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6F7907" w:rsidRPr="008F69ED" w:rsidTr="006F7907">
        <w:trPr>
          <w:trHeight w:hRule="exact" w:val="1418"/>
        </w:trPr>
        <w:tc>
          <w:tcPr>
            <w:tcW w:w="6804" w:type="dxa"/>
            <w:shd w:val="clear" w:color="auto" w:fill="auto"/>
            <w:vAlign w:val="center"/>
          </w:tcPr>
          <w:p w:rsidR="006F7907" w:rsidRPr="008F69ED" w:rsidRDefault="004A6004" w:rsidP="00FD1DEF">
            <w:pPr>
              <w:pStyle w:val="EPName"/>
            </w:pPr>
            <w:r w:rsidRPr="008F69ED">
              <w:t>Parlement européen</w:t>
            </w:r>
          </w:p>
          <w:p w:rsidR="006F7907" w:rsidRPr="008F69ED" w:rsidRDefault="00A77549" w:rsidP="00A77549">
            <w:pPr>
              <w:pStyle w:val="EPTerm"/>
              <w:rPr>
                <w:rStyle w:val="HideTWBExt"/>
                <w:noProof w:val="0"/>
                <w:vanish w:val="0"/>
                <w:color w:val="auto"/>
              </w:rPr>
            </w:pPr>
            <w:r w:rsidRPr="008F69ED">
              <w:t>2014-2019</w:t>
            </w:r>
          </w:p>
        </w:tc>
        <w:tc>
          <w:tcPr>
            <w:tcW w:w="2268" w:type="dxa"/>
            <w:shd w:val="clear" w:color="auto" w:fill="auto"/>
          </w:tcPr>
          <w:p w:rsidR="006F7907" w:rsidRPr="008F69ED" w:rsidRDefault="004B5167" w:rsidP="00896BB4">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8" o:title="EP logo RGB_Mute"/>
                </v:shape>
              </w:pict>
            </w:r>
          </w:p>
        </w:tc>
      </w:tr>
    </w:tbl>
    <w:p w:rsidR="00461601" w:rsidRPr="008F69ED" w:rsidRDefault="00461601" w:rsidP="00461601">
      <w:pPr>
        <w:pStyle w:val="LineTop"/>
      </w:pPr>
    </w:p>
    <w:p w:rsidR="00461601" w:rsidRPr="008F69ED" w:rsidRDefault="00743083" w:rsidP="00461601">
      <w:pPr>
        <w:pStyle w:val="ZCommittee"/>
      </w:pPr>
      <w:r w:rsidRPr="008F69ED">
        <w:t>Document de séance</w:t>
      </w:r>
    </w:p>
    <w:p w:rsidR="00461601" w:rsidRPr="008F69ED" w:rsidRDefault="00461601" w:rsidP="00461601">
      <w:pPr>
        <w:pStyle w:val="LineBottom"/>
      </w:pPr>
    </w:p>
    <w:p w:rsidR="00793EA9" w:rsidRPr="008F69ED" w:rsidRDefault="00743083">
      <w:pPr>
        <w:pStyle w:val="RefProc"/>
      </w:pPr>
      <w:r w:rsidRPr="008F69ED">
        <w:rPr>
          <w:rStyle w:val="HideTWBExt"/>
          <w:noProof w:val="0"/>
        </w:rPr>
        <w:t>&lt;NoDocSe&gt;</w:t>
      </w:r>
      <w:r w:rsidRPr="008F69ED">
        <w:t>A8-0001/2018</w:t>
      </w:r>
      <w:r w:rsidRPr="008F69ED">
        <w:rPr>
          <w:rStyle w:val="HideTWBExt"/>
          <w:noProof w:val="0"/>
        </w:rPr>
        <w:t>&lt;/NoDocSe&gt;</w:t>
      </w:r>
    </w:p>
    <w:p w:rsidR="00793EA9" w:rsidRPr="008F69ED" w:rsidRDefault="00793EA9">
      <w:pPr>
        <w:pStyle w:val="ZDate"/>
      </w:pPr>
      <w:r w:rsidRPr="008F69ED">
        <w:rPr>
          <w:rStyle w:val="HideTWBExt"/>
          <w:noProof w:val="0"/>
        </w:rPr>
        <w:t>&lt;Date&gt;</w:t>
      </w:r>
      <w:r w:rsidRPr="008F69ED">
        <w:rPr>
          <w:rStyle w:val="HideTWBInt"/>
          <w:color w:val="auto"/>
        </w:rPr>
        <w:t>{12/01/2018}</w:t>
      </w:r>
      <w:r w:rsidRPr="008F69ED">
        <w:t>12.1.2018</w:t>
      </w:r>
      <w:r w:rsidRPr="008F69ED">
        <w:rPr>
          <w:rStyle w:val="HideTWBExt"/>
          <w:noProof w:val="0"/>
        </w:rPr>
        <w:t>&lt;/Date&gt;</w:t>
      </w:r>
    </w:p>
    <w:p w:rsidR="00793EA9" w:rsidRPr="008F69ED" w:rsidRDefault="00793EA9">
      <w:pPr>
        <w:pStyle w:val="StarsAndIs"/>
      </w:pPr>
      <w:r w:rsidRPr="008F69ED">
        <w:rPr>
          <w:rStyle w:val="HideTWBExt"/>
          <w:b w:val="0"/>
          <w:noProof w:val="0"/>
        </w:rPr>
        <w:t>&lt;RefProcLect&gt;</w:t>
      </w:r>
      <w:r w:rsidRPr="008F69ED">
        <w:t>***I</w:t>
      </w:r>
      <w:r w:rsidRPr="008F69ED">
        <w:rPr>
          <w:rStyle w:val="HideTWBExt"/>
          <w:b w:val="0"/>
          <w:noProof w:val="0"/>
        </w:rPr>
        <w:t>&lt;/RefProcLect&gt;</w:t>
      </w:r>
    </w:p>
    <w:p w:rsidR="00793EA9" w:rsidRPr="008F69ED" w:rsidRDefault="00793EA9">
      <w:pPr>
        <w:pStyle w:val="TypeDoc"/>
      </w:pPr>
      <w:r w:rsidRPr="008F69ED">
        <w:rPr>
          <w:rStyle w:val="HideTWBExt"/>
          <w:b w:val="0"/>
          <w:noProof w:val="0"/>
        </w:rPr>
        <w:t>&lt;TitreType&gt;</w:t>
      </w:r>
      <w:r w:rsidRPr="008F69ED">
        <w:t>RAPPOR</w:t>
      </w:r>
      <w:bookmarkStart w:id="0" w:name="_GoBack"/>
      <w:bookmarkEnd w:id="0"/>
      <w:r w:rsidRPr="008F69ED">
        <w:t>T</w:t>
      </w:r>
      <w:r w:rsidRPr="008F69ED">
        <w:rPr>
          <w:rStyle w:val="HideTWBExt"/>
          <w:b w:val="0"/>
          <w:noProof w:val="0"/>
        </w:rPr>
        <w:t>&lt;/TitreType&gt;</w:t>
      </w:r>
    </w:p>
    <w:p w:rsidR="00793EA9" w:rsidRPr="008F69ED" w:rsidRDefault="00793EA9">
      <w:pPr>
        <w:pStyle w:val="CoverNormal"/>
      </w:pPr>
      <w:r w:rsidRPr="008F69ED">
        <w:rPr>
          <w:rStyle w:val="HideTWBExt"/>
          <w:noProof w:val="0"/>
        </w:rPr>
        <w:t>&lt;Titre&gt;</w:t>
      </w:r>
      <w:r w:rsidRPr="008F69ED">
        <w:t>sur la proposition de règlement du Parlement européen et du Conseil concernant la reconnaissance mutuelle des décisions de gel et de confiscation</w:t>
      </w:r>
      <w:r w:rsidRPr="008F69ED">
        <w:rPr>
          <w:rStyle w:val="HideTWBExt"/>
          <w:noProof w:val="0"/>
        </w:rPr>
        <w:t>&lt;/Titre&gt;</w:t>
      </w:r>
    </w:p>
    <w:p w:rsidR="00793EA9" w:rsidRPr="008F69ED" w:rsidRDefault="00793EA9">
      <w:pPr>
        <w:pStyle w:val="Cover24"/>
      </w:pPr>
      <w:r w:rsidRPr="008F69ED">
        <w:rPr>
          <w:rStyle w:val="HideTWBExt"/>
          <w:noProof w:val="0"/>
        </w:rPr>
        <w:t>&lt;DocRef&gt;</w:t>
      </w:r>
      <w:r w:rsidRPr="008F69ED">
        <w:t>(COM(2016)0819 – C8-0002/2017 – 2016/0412(COD))</w:t>
      </w:r>
      <w:r w:rsidRPr="008F69ED">
        <w:rPr>
          <w:rStyle w:val="HideTWBExt"/>
          <w:noProof w:val="0"/>
        </w:rPr>
        <w:t>&lt;/DocRef&gt;</w:t>
      </w:r>
    </w:p>
    <w:p w:rsidR="00793EA9" w:rsidRPr="008F69ED" w:rsidRDefault="00793EA9">
      <w:pPr>
        <w:pStyle w:val="Cover24"/>
      </w:pPr>
      <w:r w:rsidRPr="008F69ED">
        <w:rPr>
          <w:rStyle w:val="HideTWBExt"/>
          <w:noProof w:val="0"/>
        </w:rPr>
        <w:t>&lt;Commission&gt;</w:t>
      </w:r>
      <w:r w:rsidRPr="008F69ED">
        <w:rPr>
          <w:rStyle w:val="HideTWBInt"/>
          <w:color w:val="auto"/>
        </w:rPr>
        <w:t>{LIBE}</w:t>
      </w:r>
      <w:r w:rsidRPr="008F69ED">
        <w:t>Commission des libertés civiles, de la justice et des affaires intérieures</w:t>
      </w:r>
      <w:r w:rsidRPr="008F69ED">
        <w:rPr>
          <w:rStyle w:val="HideTWBExt"/>
          <w:noProof w:val="0"/>
        </w:rPr>
        <w:t>&lt;/Commission&gt;</w:t>
      </w:r>
    </w:p>
    <w:p w:rsidR="00793EA9" w:rsidRPr="008F69ED" w:rsidRDefault="00A77549">
      <w:pPr>
        <w:pStyle w:val="Cover24"/>
      </w:pPr>
      <w:r w:rsidRPr="008F69ED">
        <w:t xml:space="preserve">Rapporteure: </w:t>
      </w:r>
      <w:r w:rsidRPr="008F69ED">
        <w:rPr>
          <w:rStyle w:val="HideTWBExt"/>
          <w:noProof w:val="0"/>
        </w:rPr>
        <w:t>&lt;Depute&gt;</w:t>
      </w:r>
      <w:r w:rsidRPr="008F69ED">
        <w:t>Nathalie Griesbeck</w:t>
      </w:r>
      <w:r w:rsidRPr="008F69ED">
        <w:rPr>
          <w:rStyle w:val="HideTWBExt"/>
          <w:noProof w:val="0"/>
        </w:rPr>
        <w:t>&lt;/Depute&gt;</w:t>
      </w:r>
    </w:p>
    <w:p w:rsidR="001C5B44" w:rsidRPr="008F69ED" w:rsidRDefault="001C5B44" w:rsidP="001C5B44">
      <w:pPr>
        <w:pStyle w:val="CoverNormal"/>
      </w:pPr>
    </w:p>
    <w:p w:rsidR="00793EA9" w:rsidRPr="008F69ED" w:rsidRDefault="00793EA9" w:rsidP="00187008">
      <w:pPr>
        <w:widowControl/>
        <w:tabs>
          <w:tab w:val="center" w:pos="4677"/>
        </w:tabs>
      </w:pPr>
      <w:r w:rsidRPr="008F69ED">
        <w:br w:type="page"/>
      </w:r>
      <w:bookmarkStart w:id="1" w:name="DocEPTmpStart"/>
      <w:bookmarkEnd w:id="1"/>
    </w:p>
    <w:p w:rsidR="00A77549" w:rsidRPr="008F69ED" w:rsidRDefault="004B5167">
      <w:r>
        <w:fldChar w:fldCharType="begin"/>
      </w:r>
      <w:r>
        <w:instrText xml:space="preserve"> TITLE  \* MERGEFORMAT </w:instrText>
      </w:r>
      <w:r>
        <w:fldChar w:fldCharType="separate"/>
      </w:r>
      <w:r>
        <w:t>PR_COD_1amCom</w:t>
      </w:r>
      <w:r>
        <w:fldChar w:fldCharType="end"/>
      </w:r>
    </w:p>
    <w:p w:rsidR="00A77549" w:rsidRPr="008F69ED" w:rsidRDefault="00A77549"/>
    <w:p w:rsidR="00A77549" w:rsidRPr="008F69ED" w:rsidRDefault="00A77549"/>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A77549" w:rsidRPr="008F69ED">
        <w:tc>
          <w:tcPr>
            <w:tcW w:w="5811" w:type="dxa"/>
          </w:tcPr>
          <w:p w:rsidR="00A77549" w:rsidRPr="008F69ED" w:rsidRDefault="00A77549">
            <w:pPr>
              <w:pStyle w:val="Lgendetitre"/>
            </w:pPr>
            <w:r w:rsidRPr="008F69ED">
              <w:t>Légende des signes utilisés</w:t>
            </w:r>
          </w:p>
        </w:tc>
      </w:tr>
      <w:tr w:rsidR="00A77549" w:rsidRPr="008F69ED" w:rsidTr="004150BC">
        <w:trPr>
          <w:cantSplit/>
          <w:trHeight w:val="1944"/>
        </w:trPr>
        <w:tc>
          <w:tcPr>
            <w:tcW w:w="5811" w:type="dxa"/>
            <w:tcBorders>
              <w:bottom w:val="single" w:sz="4" w:space="0" w:color="auto"/>
            </w:tcBorders>
          </w:tcPr>
          <w:p w:rsidR="00A77549" w:rsidRPr="008F69ED" w:rsidRDefault="00A77549">
            <w:pPr>
              <w:pStyle w:val="Lgendesigne"/>
            </w:pPr>
            <w:r w:rsidRPr="008F69ED">
              <w:tab/>
              <w:t>*</w:t>
            </w:r>
            <w:r w:rsidRPr="008F69ED">
              <w:tab/>
              <w:t>Procédure de consultation</w:t>
            </w:r>
          </w:p>
          <w:p w:rsidR="00A77549" w:rsidRPr="008F69ED" w:rsidRDefault="00A77549">
            <w:pPr>
              <w:pStyle w:val="Lgendesigne"/>
            </w:pPr>
            <w:r w:rsidRPr="008F69ED">
              <w:tab/>
              <w:t>***</w:t>
            </w:r>
            <w:r w:rsidRPr="008F69ED">
              <w:tab/>
              <w:t>Procédure d’approbation</w:t>
            </w:r>
          </w:p>
          <w:p w:rsidR="00A77549" w:rsidRPr="008F69ED" w:rsidRDefault="00A77549">
            <w:pPr>
              <w:pStyle w:val="Lgendesigne"/>
            </w:pPr>
            <w:r w:rsidRPr="008F69ED">
              <w:tab/>
              <w:t>***I</w:t>
            </w:r>
            <w:r w:rsidRPr="008F69ED">
              <w:tab/>
              <w:t>Procédure législative ordinaire (première lecture)</w:t>
            </w:r>
          </w:p>
          <w:p w:rsidR="00A77549" w:rsidRPr="008F69ED" w:rsidRDefault="00A77549">
            <w:pPr>
              <w:pStyle w:val="Lgendesigne"/>
            </w:pPr>
            <w:r w:rsidRPr="008F69ED">
              <w:tab/>
              <w:t>***II</w:t>
            </w:r>
            <w:r w:rsidRPr="008F69ED">
              <w:tab/>
              <w:t>Procédure législative ordinaire (deuxième lecture)</w:t>
            </w:r>
          </w:p>
          <w:p w:rsidR="00A77549" w:rsidRPr="008F69ED" w:rsidRDefault="00A77549">
            <w:pPr>
              <w:pStyle w:val="Lgendesigne"/>
            </w:pPr>
            <w:r w:rsidRPr="008F69ED">
              <w:tab/>
              <w:t>***III</w:t>
            </w:r>
            <w:r w:rsidRPr="008F69ED">
              <w:tab/>
              <w:t>Procédure législative ordinaire (troisième lecture)</w:t>
            </w:r>
          </w:p>
          <w:p w:rsidR="00A77549" w:rsidRPr="008F69ED" w:rsidRDefault="00A77549">
            <w:pPr>
              <w:pStyle w:val="Lgendesigne"/>
              <w:ind w:left="0" w:firstLine="0"/>
            </w:pPr>
          </w:p>
          <w:p w:rsidR="00A77549" w:rsidRPr="008F69ED" w:rsidRDefault="00A77549">
            <w:pPr>
              <w:pStyle w:val="Lgendestandard"/>
            </w:pPr>
            <w:r w:rsidRPr="008F69ED">
              <w:t>(La procédure indiquée est fondée sur la base juridique proposée par le projet d’acte.)</w:t>
            </w:r>
          </w:p>
          <w:p w:rsidR="00A77549" w:rsidRPr="008F69ED" w:rsidRDefault="00A77549">
            <w:pPr>
              <w:pStyle w:val="Lgendesigne"/>
              <w:ind w:left="0" w:firstLine="0"/>
            </w:pPr>
          </w:p>
        </w:tc>
      </w:tr>
    </w:tbl>
    <w:p w:rsidR="00A77549" w:rsidRPr="008F69ED" w:rsidRDefault="00A77549"/>
    <w:p w:rsidR="00A77549" w:rsidRPr="008F69ED" w:rsidRDefault="00A77549"/>
    <w:p w:rsidR="00A77549" w:rsidRPr="008F69ED" w:rsidRDefault="00A77549"/>
    <w:p w:rsidR="00A77549" w:rsidRPr="008F69ED" w:rsidRDefault="00A77549"/>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A77549" w:rsidRPr="008F69ED">
        <w:tc>
          <w:tcPr>
            <w:tcW w:w="5811" w:type="dxa"/>
          </w:tcPr>
          <w:p w:rsidR="00A77549" w:rsidRPr="008F69ED" w:rsidRDefault="00A77549">
            <w:pPr>
              <w:pStyle w:val="Lgendetitre"/>
            </w:pPr>
            <w:r w:rsidRPr="008F69ED">
              <w:t>Amendements à un projet d’acte</w:t>
            </w:r>
          </w:p>
        </w:tc>
      </w:tr>
      <w:tr w:rsidR="00A77549" w:rsidRPr="008F69ED">
        <w:tc>
          <w:tcPr>
            <w:tcW w:w="5811" w:type="dxa"/>
          </w:tcPr>
          <w:p w:rsidR="00A77549" w:rsidRPr="008F69ED" w:rsidRDefault="00A77549" w:rsidP="004150BC">
            <w:pPr>
              <w:pStyle w:val="Lgendestandard"/>
              <w:rPr>
                <w:szCs w:val="18"/>
              </w:rPr>
            </w:pPr>
            <w:r w:rsidRPr="008F69ED">
              <w:rPr>
                <w:b/>
              </w:rPr>
              <w:t>Amendements du Parlement présentés en deux colonnes</w:t>
            </w:r>
          </w:p>
          <w:p w:rsidR="00A77549" w:rsidRPr="008F69ED" w:rsidRDefault="00A77549" w:rsidP="004150BC">
            <w:pPr>
              <w:pStyle w:val="Lgendestandard"/>
              <w:rPr>
                <w:szCs w:val="18"/>
              </w:rPr>
            </w:pPr>
          </w:p>
          <w:p w:rsidR="00A77549" w:rsidRPr="008F69ED" w:rsidRDefault="00A77549" w:rsidP="004150BC">
            <w:pPr>
              <w:pStyle w:val="Lgendestandard"/>
              <w:rPr>
                <w:szCs w:val="18"/>
              </w:rPr>
            </w:pPr>
            <w:r w:rsidRPr="008F69ED">
              <w:t xml:space="preserve">Les suppressions sont signalées par des </w:t>
            </w:r>
            <w:r w:rsidRPr="008F69ED">
              <w:rPr>
                <w:b/>
                <w:i/>
                <w:szCs w:val="18"/>
              </w:rPr>
              <w:t>italiques gras</w:t>
            </w:r>
            <w:r w:rsidRPr="008F69ED">
              <w:t xml:space="preserve"> dans la colonne de gauche. Les remplacements sont signalés par des </w:t>
            </w:r>
            <w:r w:rsidRPr="008F69ED">
              <w:rPr>
                <w:b/>
                <w:i/>
                <w:szCs w:val="18"/>
              </w:rPr>
              <w:t xml:space="preserve">italiques gras </w:t>
            </w:r>
            <w:r w:rsidRPr="008F69ED">
              <w:t>dans les deux colonnes. Le texte nouveau est signalé par des</w:t>
            </w:r>
            <w:r w:rsidRPr="008F69ED">
              <w:rPr>
                <w:b/>
                <w:i/>
                <w:szCs w:val="18"/>
              </w:rPr>
              <w:t xml:space="preserve"> italiques gras</w:t>
            </w:r>
            <w:r w:rsidRPr="008F69ED">
              <w:t xml:space="preserve"> dans la colonne de droite.</w:t>
            </w:r>
          </w:p>
          <w:p w:rsidR="00A77549" w:rsidRPr="008F69ED" w:rsidRDefault="00A77549" w:rsidP="004150BC">
            <w:pPr>
              <w:pStyle w:val="Lgendestandard"/>
            </w:pPr>
          </w:p>
          <w:p w:rsidR="00A77549" w:rsidRPr="008F69ED" w:rsidRDefault="00A77549" w:rsidP="004150BC">
            <w:pPr>
              <w:pStyle w:val="Lgendestandard"/>
            </w:pPr>
            <w:r w:rsidRPr="008F69ED">
              <w:t xml:space="preserve">Les première et deuxième lignes de l’en-tête de chaque amendement identifient le passage concerné dans le projet d’acte à l’examen. Si un amendement porte sur un acte existant, que le projet d’acte entend modifier, l’en-tête comporte en outre une troisième et une quatrième lignes qui identifient respectivement l’acte existant et la disposition de celui-ci qui est concernée. </w:t>
            </w:r>
          </w:p>
          <w:p w:rsidR="00A77549" w:rsidRPr="008F69ED" w:rsidRDefault="00A77549" w:rsidP="004150BC">
            <w:pPr>
              <w:pStyle w:val="Lgendestandard"/>
            </w:pPr>
          </w:p>
          <w:p w:rsidR="00A77549" w:rsidRPr="008F69ED" w:rsidRDefault="00A77549" w:rsidP="004150BC">
            <w:pPr>
              <w:pStyle w:val="Lgendestandard"/>
              <w:rPr>
                <w:b/>
                <w:szCs w:val="18"/>
              </w:rPr>
            </w:pPr>
            <w:r w:rsidRPr="008F69ED">
              <w:rPr>
                <w:b/>
                <w:szCs w:val="18"/>
              </w:rPr>
              <w:t>Amendements du Parlement prenant la forme d’un texte consolidé</w:t>
            </w:r>
          </w:p>
          <w:p w:rsidR="00A77549" w:rsidRPr="008F69ED" w:rsidRDefault="00A77549" w:rsidP="004150BC">
            <w:pPr>
              <w:pStyle w:val="Lgendestandard"/>
              <w:rPr>
                <w:szCs w:val="18"/>
              </w:rPr>
            </w:pPr>
          </w:p>
          <w:p w:rsidR="00A77549" w:rsidRPr="008F69ED" w:rsidRDefault="00A77549" w:rsidP="004150BC">
            <w:pPr>
              <w:pStyle w:val="Lgendestandard"/>
              <w:rPr>
                <w:szCs w:val="18"/>
              </w:rPr>
            </w:pPr>
            <w:r w:rsidRPr="008F69ED">
              <w:rPr>
                <w:color w:val="000000"/>
                <w:szCs w:val="18"/>
              </w:rPr>
              <w:t xml:space="preserve">Les parties de textes nouvelles sont indiquées en </w:t>
            </w:r>
            <w:r w:rsidRPr="008F69ED">
              <w:rPr>
                <w:b/>
                <w:i/>
                <w:color w:val="000000"/>
                <w:szCs w:val="18"/>
              </w:rPr>
              <w:t>italiques gras</w:t>
            </w:r>
            <w:r w:rsidRPr="008F69ED">
              <w:t xml:space="preserve">. Les parties de texte supprimées sont </w:t>
            </w:r>
            <w:r w:rsidRPr="008F69ED">
              <w:rPr>
                <w:color w:val="000000"/>
                <w:szCs w:val="18"/>
              </w:rPr>
              <w:t xml:space="preserve">indiquées par le symbole </w:t>
            </w:r>
            <w:r w:rsidRPr="008F69ED">
              <w:t xml:space="preserve">▌ ou barrées. Les remplacements sont signalés en indiquant en </w:t>
            </w:r>
            <w:r w:rsidRPr="008F69ED">
              <w:rPr>
                <w:b/>
                <w:i/>
                <w:szCs w:val="18"/>
              </w:rPr>
              <w:t xml:space="preserve">italiques gras </w:t>
            </w:r>
            <w:r w:rsidRPr="008F69ED">
              <w:t xml:space="preserve">le texte nouveau et en effaçant ou en barrant le texte remplacé. </w:t>
            </w:r>
          </w:p>
          <w:p w:rsidR="00A77549" w:rsidRPr="008F69ED" w:rsidRDefault="00A77549" w:rsidP="004150BC">
            <w:pPr>
              <w:pStyle w:val="Lgendestandard"/>
            </w:pPr>
            <w:r w:rsidRPr="008F69ED">
              <w:t>Par exception, les modifications de nature strictement technique apportées par les services en vue de l’élaboration du texte final ne sont pas marquées.</w:t>
            </w:r>
          </w:p>
          <w:p w:rsidR="00A77549" w:rsidRPr="008F69ED" w:rsidRDefault="00A77549">
            <w:pPr>
              <w:pStyle w:val="Lgendestandard"/>
            </w:pPr>
          </w:p>
        </w:tc>
      </w:tr>
    </w:tbl>
    <w:p w:rsidR="00A77549" w:rsidRPr="008F69ED" w:rsidRDefault="00A77549"/>
    <w:p w:rsidR="00793EA9" w:rsidRPr="008F69ED" w:rsidRDefault="00793EA9" w:rsidP="00012351">
      <w:pPr>
        <w:widowControl/>
        <w:tabs>
          <w:tab w:val="center" w:pos="4677"/>
        </w:tabs>
      </w:pPr>
    </w:p>
    <w:p w:rsidR="00793EA9" w:rsidRPr="008F69ED" w:rsidRDefault="00793EA9">
      <w:pPr>
        <w:pStyle w:val="TOCHeading"/>
      </w:pPr>
      <w:r w:rsidRPr="008F69ED">
        <w:br w:type="page"/>
      </w:r>
      <w:r w:rsidRPr="008F69ED">
        <w:lastRenderedPageBreak/>
        <w:t>SOMMAIRE</w:t>
      </w:r>
    </w:p>
    <w:p w:rsidR="00793EA9" w:rsidRPr="008F69ED" w:rsidRDefault="004A6004">
      <w:pPr>
        <w:pStyle w:val="TOCPage"/>
      </w:pPr>
      <w:r w:rsidRPr="008F69ED">
        <w:t>Page</w:t>
      </w:r>
    </w:p>
    <w:p w:rsidR="004B5167" w:rsidRDefault="001767E2">
      <w:pPr>
        <w:pStyle w:val="TOC1"/>
        <w:tabs>
          <w:tab w:val="right" w:leader="dot" w:pos="9060"/>
        </w:tabs>
        <w:rPr>
          <w:rFonts w:asciiTheme="minorHAnsi" w:eastAsiaTheme="minorEastAsia" w:hAnsiTheme="minorHAnsi" w:cstheme="minorBidi"/>
          <w:noProof/>
          <w:sz w:val="22"/>
          <w:szCs w:val="22"/>
          <w:lang w:val="en-GB"/>
        </w:rPr>
      </w:pPr>
      <w:r w:rsidRPr="008F69ED">
        <w:rPr>
          <w:b/>
        </w:rPr>
        <w:fldChar w:fldCharType="begin"/>
      </w:r>
      <w:r w:rsidRPr="008F69ED">
        <w:rPr>
          <w:b/>
        </w:rPr>
        <w:instrText xml:space="preserve"> TOC \t "PageHeading</w:instrText>
      </w:r>
      <w:r w:rsidR="00743083" w:rsidRPr="008F69ED">
        <w:rPr>
          <w:b/>
        </w:rPr>
        <w:instrText>;</w:instrText>
      </w:r>
      <w:r w:rsidRPr="008F69ED">
        <w:rPr>
          <w:b/>
        </w:rPr>
        <w:instrText xml:space="preserve">1" </w:instrText>
      </w:r>
      <w:r w:rsidRPr="008F69ED">
        <w:rPr>
          <w:b/>
        </w:rPr>
        <w:fldChar w:fldCharType="separate"/>
      </w:r>
      <w:r w:rsidR="004B5167">
        <w:rPr>
          <w:noProof/>
        </w:rPr>
        <w:t>PROJET DE RÉSOLUTION LÉGISLATIVE DU PARLEMENT EUROPÉEN</w:t>
      </w:r>
      <w:r w:rsidR="004B5167">
        <w:rPr>
          <w:noProof/>
        </w:rPr>
        <w:tab/>
      </w:r>
      <w:r w:rsidR="004B5167">
        <w:rPr>
          <w:noProof/>
        </w:rPr>
        <w:fldChar w:fldCharType="begin"/>
      </w:r>
      <w:r w:rsidR="004B5167">
        <w:rPr>
          <w:noProof/>
        </w:rPr>
        <w:instrText xml:space="preserve"> PAGEREF _Toc504569843 \h </w:instrText>
      </w:r>
      <w:r w:rsidR="004B5167">
        <w:rPr>
          <w:noProof/>
        </w:rPr>
      </w:r>
      <w:r w:rsidR="004B5167">
        <w:rPr>
          <w:noProof/>
        </w:rPr>
        <w:fldChar w:fldCharType="separate"/>
      </w:r>
      <w:r w:rsidR="004B5167">
        <w:rPr>
          <w:noProof/>
        </w:rPr>
        <w:t>5</w:t>
      </w:r>
      <w:r w:rsidR="004B5167">
        <w:rPr>
          <w:noProof/>
        </w:rPr>
        <w:fldChar w:fldCharType="end"/>
      </w:r>
    </w:p>
    <w:p w:rsidR="004B5167" w:rsidRDefault="004B5167">
      <w:pPr>
        <w:pStyle w:val="TOC1"/>
        <w:tabs>
          <w:tab w:val="right" w:leader="dot" w:pos="9060"/>
        </w:tabs>
        <w:rPr>
          <w:rFonts w:asciiTheme="minorHAnsi" w:eastAsiaTheme="minorEastAsia" w:hAnsiTheme="minorHAnsi" w:cstheme="minorBidi"/>
          <w:noProof/>
          <w:sz w:val="22"/>
          <w:szCs w:val="22"/>
          <w:lang w:val="en-GB"/>
        </w:rPr>
      </w:pPr>
      <w:r>
        <w:rPr>
          <w:noProof/>
        </w:rPr>
        <w:t>EXPOSÉ DES MOTIFS</w:t>
      </w:r>
      <w:r>
        <w:rPr>
          <w:noProof/>
        </w:rPr>
        <w:tab/>
      </w:r>
      <w:r>
        <w:rPr>
          <w:noProof/>
        </w:rPr>
        <w:fldChar w:fldCharType="begin"/>
      </w:r>
      <w:r>
        <w:rPr>
          <w:noProof/>
        </w:rPr>
        <w:instrText xml:space="preserve"> PAGEREF _Toc504569844 \h </w:instrText>
      </w:r>
      <w:r>
        <w:rPr>
          <w:noProof/>
        </w:rPr>
      </w:r>
      <w:r>
        <w:rPr>
          <w:noProof/>
        </w:rPr>
        <w:fldChar w:fldCharType="separate"/>
      </w:r>
      <w:r>
        <w:rPr>
          <w:noProof/>
        </w:rPr>
        <w:t>71</w:t>
      </w:r>
      <w:r>
        <w:rPr>
          <w:noProof/>
        </w:rPr>
        <w:fldChar w:fldCharType="end"/>
      </w:r>
    </w:p>
    <w:p w:rsidR="004B5167" w:rsidRDefault="004B5167">
      <w:pPr>
        <w:pStyle w:val="TOC1"/>
        <w:tabs>
          <w:tab w:val="right" w:leader="dot" w:pos="9060"/>
        </w:tabs>
        <w:rPr>
          <w:rFonts w:asciiTheme="minorHAnsi" w:eastAsiaTheme="minorEastAsia" w:hAnsiTheme="minorHAnsi" w:cstheme="minorBidi"/>
          <w:noProof/>
          <w:sz w:val="22"/>
          <w:szCs w:val="22"/>
          <w:lang w:val="en-GB"/>
        </w:rPr>
      </w:pPr>
      <w:r>
        <w:rPr>
          <w:noProof/>
        </w:rPr>
        <w:t xml:space="preserve">AVIS </w:t>
      </w:r>
      <w:r w:rsidRPr="007D1BF2">
        <w:rPr>
          <w:caps/>
          <w:noProof/>
        </w:rPr>
        <w:t>de la commission des affaires économiques et monétaires</w:t>
      </w:r>
      <w:r>
        <w:rPr>
          <w:noProof/>
        </w:rPr>
        <w:tab/>
      </w:r>
      <w:r>
        <w:rPr>
          <w:noProof/>
        </w:rPr>
        <w:fldChar w:fldCharType="begin"/>
      </w:r>
      <w:r>
        <w:rPr>
          <w:noProof/>
        </w:rPr>
        <w:instrText xml:space="preserve"> PAGEREF _Toc504569845 \h </w:instrText>
      </w:r>
      <w:r>
        <w:rPr>
          <w:noProof/>
        </w:rPr>
      </w:r>
      <w:r>
        <w:rPr>
          <w:noProof/>
        </w:rPr>
        <w:fldChar w:fldCharType="separate"/>
      </w:r>
      <w:r>
        <w:rPr>
          <w:noProof/>
        </w:rPr>
        <w:t>73</w:t>
      </w:r>
      <w:r>
        <w:rPr>
          <w:noProof/>
        </w:rPr>
        <w:fldChar w:fldCharType="end"/>
      </w:r>
    </w:p>
    <w:p w:rsidR="004B5167" w:rsidRDefault="004B5167">
      <w:pPr>
        <w:pStyle w:val="TOC1"/>
        <w:tabs>
          <w:tab w:val="right" w:leader="dot" w:pos="9060"/>
        </w:tabs>
        <w:rPr>
          <w:rFonts w:asciiTheme="minorHAnsi" w:eastAsiaTheme="minorEastAsia" w:hAnsiTheme="minorHAnsi" w:cstheme="minorBidi"/>
          <w:noProof/>
          <w:sz w:val="22"/>
          <w:szCs w:val="22"/>
          <w:lang w:val="en-GB"/>
        </w:rPr>
      </w:pPr>
      <w:r>
        <w:rPr>
          <w:noProof/>
        </w:rPr>
        <w:t xml:space="preserve">AVIS </w:t>
      </w:r>
      <w:r w:rsidRPr="007D1BF2">
        <w:rPr>
          <w:caps/>
          <w:noProof/>
        </w:rPr>
        <w:t>de la commission des affaires juridiques</w:t>
      </w:r>
      <w:r>
        <w:rPr>
          <w:noProof/>
        </w:rPr>
        <w:tab/>
      </w:r>
      <w:r>
        <w:rPr>
          <w:noProof/>
        </w:rPr>
        <w:fldChar w:fldCharType="begin"/>
      </w:r>
      <w:r>
        <w:rPr>
          <w:noProof/>
        </w:rPr>
        <w:instrText xml:space="preserve"> PAGEREF _Toc504569846 \h </w:instrText>
      </w:r>
      <w:r>
        <w:rPr>
          <w:noProof/>
        </w:rPr>
      </w:r>
      <w:r>
        <w:rPr>
          <w:noProof/>
        </w:rPr>
        <w:fldChar w:fldCharType="separate"/>
      </w:r>
      <w:r>
        <w:rPr>
          <w:noProof/>
        </w:rPr>
        <w:t>89</w:t>
      </w:r>
      <w:r>
        <w:rPr>
          <w:noProof/>
        </w:rPr>
        <w:fldChar w:fldCharType="end"/>
      </w:r>
    </w:p>
    <w:p w:rsidR="004B5167" w:rsidRDefault="004B5167">
      <w:pPr>
        <w:pStyle w:val="TOC1"/>
        <w:tabs>
          <w:tab w:val="right" w:leader="dot" w:pos="9060"/>
        </w:tabs>
        <w:rPr>
          <w:rFonts w:asciiTheme="minorHAnsi" w:eastAsiaTheme="minorEastAsia" w:hAnsiTheme="minorHAnsi" w:cstheme="minorBidi"/>
          <w:noProof/>
          <w:sz w:val="22"/>
          <w:szCs w:val="22"/>
          <w:lang w:val="en-GB"/>
        </w:rPr>
      </w:pPr>
      <w:r>
        <w:rPr>
          <w:noProof/>
        </w:rPr>
        <w:t>PROCÉDURE DE LA COMMISSION COMPÉTENTE AU FOND</w:t>
      </w:r>
      <w:r>
        <w:rPr>
          <w:noProof/>
        </w:rPr>
        <w:tab/>
      </w:r>
      <w:r>
        <w:rPr>
          <w:noProof/>
        </w:rPr>
        <w:fldChar w:fldCharType="begin"/>
      </w:r>
      <w:r>
        <w:rPr>
          <w:noProof/>
        </w:rPr>
        <w:instrText xml:space="preserve"> PAGEREF _Toc504569847 \h </w:instrText>
      </w:r>
      <w:r>
        <w:rPr>
          <w:noProof/>
        </w:rPr>
      </w:r>
      <w:r>
        <w:rPr>
          <w:noProof/>
        </w:rPr>
        <w:fldChar w:fldCharType="separate"/>
      </w:r>
      <w:r>
        <w:rPr>
          <w:noProof/>
        </w:rPr>
        <w:t>107</w:t>
      </w:r>
      <w:r>
        <w:rPr>
          <w:noProof/>
        </w:rPr>
        <w:fldChar w:fldCharType="end"/>
      </w:r>
    </w:p>
    <w:p w:rsidR="004B5167" w:rsidRDefault="004B5167">
      <w:pPr>
        <w:pStyle w:val="TOC1"/>
        <w:tabs>
          <w:tab w:val="right" w:leader="dot" w:pos="9060"/>
        </w:tabs>
        <w:rPr>
          <w:rFonts w:asciiTheme="minorHAnsi" w:eastAsiaTheme="minorEastAsia" w:hAnsiTheme="minorHAnsi" w:cstheme="minorBidi"/>
          <w:noProof/>
          <w:sz w:val="22"/>
          <w:szCs w:val="22"/>
          <w:lang w:val="en-GB"/>
        </w:rPr>
      </w:pPr>
      <w:r>
        <w:rPr>
          <w:noProof/>
        </w:rPr>
        <w:t>VOTE FINAL PAR APPEL NOMINAL EN COMMISSION COMPÉTENTE AU FOND</w:t>
      </w:r>
      <w:r>
        <w:rPr>
          <w:noProof/>
        </w:rPr>
        <w:tab/>
      </w:r>
      <w:r>
        <w:rPr>
          <w:noProof/>
        </w:rPr>
        <w:fldChar w:fldCharType="begin"/>
      </w:r>
      <w:r>
        <w:rPr>
          <w:noProof/>
        </w:rPr>
        <w:instrText xml:space="preserve"> PAGEREF _Toc504569848 \h </w:instrText>
      </w:r>
      <w:r>
        <w:rPr>
          <w:noProof/>
        </w:rPr>
      </w:r>
      <w:r>
        <w:rPr>
          <w:noProof/>
        </w:rPr>
        <w:fldChar w:fldCharType="separate"/>
      </w:r>
      <w:r>
        <w:rPr>
          <w:noProof/>
        </w:rPr>
        <w:t>108</w:t>
      </w:r>
      <w:r>
        <w:rPr>
          <w:noProof/>
        </w:rPr>
        <w:fldChar w:fldCharType="end"/>
      </w:r>
    </w:p>
    <w:p w:rsidR="00793EA9" w:rsidRPr="008F69ED" w:rsidRDefault="001767E2" w:rsidP="002346B0">
      <w:r w:rsidRPr="008F69ED">
        <w:rPr>
          <w:b/>
        </w:rPr>
        <w:fldChar w:fldCharType="end"/>
      </w:r>
    </w:p>
    <w:p w:rsidR="002346B0" w:rsidRPr="008F69ED" w:rsidRDefault="002346B0" w:rsidP="002346B0"/>
    <w:p w:rsidR="002346B0" w:rsidRPr="008F69ED" w:rsidRDefault="002346B0">
      <w:pPr>
        <w:pStyle w:val="PageHeading"/>
      </w:pPr>
    </w:p>
    <w:p w:rsidR="00793EA9" w:rsidRPr="008F69ED" w:rsidRDefault="00793EA9">
      <w:pPr>
        <w:pStyle w:val="PageHeading"/>
      </w:pPr>
      <w:r w:rsidRPr="008F69ED">
        <w:br w:type="page"/>
      </w:r>
      <w:r w:rsidRPr="008F69ED">
        <w:lastRenderedPageBreak/>
        <w:br w:type="page"/>
      </w:r>
      <w:bookmarkStart w:id="2" w:name="_Toc504569843"/>
      <w:r w:rsidRPr="008F69ED">
        <w:lastRenderedPageBreak/>
        <w:t>PROJET DE RÉSOLUTION LÉGISLATIVE DU PARLEMENT EUROPÉEN</w:t>
      </w:r>
      <w:bookmarkEnd w:id="2"/>
    </w:p>
    <w:p w:rsidR="00793EA9" w:rsidRPr="008F69ED" w:rsidRDefault="00A77549">
      <w:pPr>
        <w:pStyle w:val="NormalBold"/>
      </w:pPr>
      <w:r w:rsidRPr="008F69ED">
        <w:t>sur la proposition de règlement du Parlement européen et du Conseil concernant la reconnaissance mutuelle des décisions de gel et de confiscation</w:t>
      </w:r>
    </w:p>
    <w:p w:rsidR="00793EA9" w:rsidRPr="008F69ED" w:rsidRDefault="004A6004">
      <w:pPr>
        <w:pStyle w:val="Normal12Bold"/>
      </w:pPr>
      <w:r w:rsidRPr="008F69ED">
        <w:t>(COM(2016)0819 – C8-0002/2017 – 2016/0412(COD))</w:t>
      </w:r>
    </w:p>
    <w:p w:rsidR="00793EA9" w:rsidRPr="008F69ED" w:rsidRDefault="004A6004">
      <w:pPr>
        <w:pStyle w:val="Normal12Bold"/>
      </w:pPr>
      <w:r w:rsidRPr="008F69ED">
        <w:t>(Procédure législative ordinaire: première lecture)</w:t>
      </w:r>
    </w:p>
    <w:p w:rsidR="00793EA9" w:rsidRPr="008F69ED" w:rsidRDefault="004A6004">
      <w:pPr>
        <w:pStyle w:val="Normal12"/>
      </w:pPr>
      <w:r w:rsidRPr="008F69ED">
        <w:rPr>
          <w:i/>
        </w:rPr>
        <w:t>Le Parlement européen</w:t>
      </w:r>
      <w:r w:rsidRPr="008F69ED">
        <w:t>,</w:t>
      </w:r>
    </w:p>
    <w:p w:rsidR="00BA0CE5" w:rsidRPr="008F69ED" w:rsidRDefault="00793EA9" w:rsidP="00BA0CE5">
      <w:pPr>
        <w:pStyle w:val="Normal12Hanging"/>
      </w:pPr>
      <w:r w:rsidRPr="008F69ED">
        <w:t>–</w:t>
      </w:r>
      <w:r w:rsidRPr="008F69ED">
        <w:tab/>
        <w:t>vu la proposition de la Commission au Parlement européen et au Conseil (COM(2016)0819),</w:t>
      </w:r>
    </w:p>
    <w:p w:rsidR="00BA0CE5" w:rsidRPr="008F69ED" w:rsidRDefault="00BA0CE5" w:rsidP="00BA0CE5">
      <w:pPr>
        <w:pStyle w:val="Normal12Hanging"/>
      </w:pPr>
      <w:r w:rsidRPr="008F69ED">
        <w:t>–</w:t>
      </w:r>
      <w:r w:rsidRPr="008F69ED">
        <w:tab/>
        <w:t>vu l’article 294, paragraphe 2, et l’article 82, paragraphe 1, deuxième alinéa, point a), du traité sur le fonctionnement de l’Union européenne, conformément auxquels la proposition lui a été présentée par la Commission (C8-0002/2017),</w:t>
      </w:r>
    </w:p>
    <w:p w:rsidR="00BA0CE5" w:rsidRPr="008F69ED" w:rsidRDefault="00BA0CE5" w:rsidP="00BA0CE5">
      <w:pPr>
        <w:pStyle w:val="Normal12Hanging"/>
      </w:pPr>
      <w:r w:rsidRPr="008F69ED">
        <w:t>–</w:t>
      </w:r>
      <w:r w:rsidRPr="008F69ED">
        <w:tab/>
        <w:t>vu l’article 294, paragraphe 3, du traité sur le fonctionnement de l’Union européenne,</w:t>
      </w:r>
    </w:p>
    <w:p w:rsidR="00BA0CE5" w:rsidRPr="008F69ED" w:rsidRDefault="00BA0CE5" w:rsidP="00BA0CE5">
      <w:pPr>
        <w:pStyle w:val="Normal12Hanging"/>
      </w:pPr>
      <w:r w:rsidRPr="008F69ED">
        <w:t>–</w:t>
      </w:r>
      <w:r w:rsidRPr="008F69ED">
        <w:tab/>
        <w:t>vu l’avis motivé soumis par le Sénat tchèque, dans le cadre du protocole nº 2 sur l’application des principes de subsidiarité et de proportionnalité, déclarant que le projet d’acte législatif n’est pas conforme au principe de subsidiarité,</w:t>
      </w:r>
    </w:p>
    <w:p w:rsidR="00BA0CE5" w:rsidRPr="008F69ED" w:rsidRDefault="00BA0CE5" w:rsidP="00BA0CE5">
      <w:pPr>
        <w:pStyle w:val="Normal12Hanging"/>
      </w:pPr>
      <w:r w:rsidRPr="008F69ED">
        <w:t>–</w:t>
      </w:r>
      <w:r w:rsidRPr="008F69ED">
        <w:tab/>
        <w:t>vu l’article 59 de son règlement intérieur,</w:t>
      </w:r>
    </w:p>
    <w:p w:rsidR="00BA0CE5" w:rsidRPr="008F69ED" w:rsidRDefault="00BA0CE5" w:rsidP="00BA0CE5">
      <w:pPr>
        <w:pStyle w:val="Normal12Hanging"/>
      </w:pPr>
      <w:r w:rsidRPr="008F69ED">
        <w:t>–</w:t>
      </w:r>
      <w:r w:rsidRPr="008F69ED">
        <w:tab/>
        <w:t>vu le rapport de la commission des libertés civiles, de la justice et des affaires intérieures ainsi que les avis de la commission des affaires économiques et monétaires et de la commission des affaires juridiques (A8-0001/2018),</w:t>
      </w:r>
    </w:p>
    <w:p w:rsidR="00BA0CE5" w:rsidRPr="008F69ED" w:rsidRDefault="00BA0CE5" w:rsidP="00BA0CE5">
      <w:pPr>
        <w:pStyle w:val="Normal12Hanging"/>
      </w:pPr>
      <w:r w:rsidRPr="008F69ED">
        <w:t>1.</w:t>
      </w:r>
      <w:r w:rsidRPr="008F69ED">
        <w:tab/>
        <w:t>arrête la position en première lecture figurant ci-après;</w:t>
      </w:r>
    </w:p>
    <w:p w:rsidR="00BA0CE5" w:rsidRPr="008F69ED" w:rsidRDefault="00BA0CE5" w:rsidP="00BA0CE5">
      <w:pPr>
        <w:pStyle w:val="Normal12Hanging"/>
      </w:pPr>
      <w:r w:rsidRPr="008F69ED">
        <w:t>2.</w:t>
      </w:r>
      <w:r w:rsidRPr="008F69ED">
        <w:tab/>
        <w:t>demande à la Commission de le saisir à nouveau, si elle remplace, modifie de manière substantielle ou entend modifier de manière substantielle sa proposition;</w:t>
      </w:r>
    </w:p>
    <w:p w:rsidR="00BA0CE5" w:rsidRPr="008F69ED" w:rsidRDefault="00BA0CE5" w:rsidP="00BA0CE5">
      <w:pPr>
        <w:pStyle w:val="Normal12Hanging"/>
      </w:pPr>
      <w:r w:rsidRPr="008F69ED">
        <w:t>3.</w:t>
      </w:r>
      <w:r w:rsidRPr="008F69ED">
        <w:tab/>
        <w:t>charge son Président de transmettre la position du Parlement au Conseil et à la Commission ainsi qu’aux parlements nationaux.</w:t>
      </w:r>
    </w:p>
    <w:p w:rsidR="00BA0CE5" w:rsidRPr="008F69ED" w:rsidRDefault="00BA0CE5" w:rsidP="00BA0CE5">
      <w:pPr>
        <w:pStyle w:val="AMNumberTabs"/>
        <w:keepNext/>
      </w:pPr>
      <w:r w:rsidRPr="008F69ED">
        <w:rPr>
          <w:rStyle w:val="HideTWBExt"/>
          <w:b w:val="0"/>
          <w:noProof w:val="0"/>
        </w:rPr>
        <w:t>&lt;RepeatBlock-Amend&gt;</w:t>
      </w:r>
    </w:p>
    <w:p w:rsidR="00BA0CE5" w:rsidRPr="008F69ED" w:rsidRDefault="00BA0CE5" w:rsidP="00BA0CE5">
      <w:pPr>
        <w:pStyle w:val="AMNumberTabs"/>
      </w:pPr>
      <w:r w:rsidRPr="008F69ED">
        <w:rPr>
          <w:rStyle w:val="HideTWBExt"/>
          <w:noProof w:val="0"/>
        </w:rPr>
        <w:t>&lt;Amend&gt;</w:t>
      </w:r>
      <w:r w:rsidRPr="008F69ED">
        <w:t>Amendement</w:t>
      </w:r>
      <w:r w:rsidRPr="008F69ED">
        <w:tab/>
      </w:r>
      <w:r w:rsidRPr="008F69ED">
        <w:tab/>
      </w:r>
      <w:r w:rsidRPr="008F69ED">
        <w:rPr>
          <w:rStyle w:val="HideTWBExt"/>
          <w:noProof w:val="0"/>
        </w:rPr>
        <w:t>&lt;NumAm&gt;</w:t>
      </w:r>
      <w:r w:rsidRPr="008F69ED">
        <w:t>1</w:t>
      </w:r>
      <w:r w:rsidRPr="008F69ED">
        <w:rPr>
          <w:rStyle w:val="HideTWBExt"/>
          <w:noProof w:val="0"/>
        </w:rPr>
        <w:t>&lt;/NumAm&gt;</w:t>
      </w:r>
    </w:p>
    <w:p w:rsidR="00BA0CE5" w:rsidRPr="008F69ED" w:rsidRDefault="00BA0CE5" w:rsidP="00BA0CE5">
      <w:pPr>
        <w:pStyle w:val="NormalBold12b"/>
      </w:pPr>
      <w:r w:rsidRPr="008F69ED">
        <w:rPr>
          <w:rStyle w:val="HideTWBExt"/>
          <w:noProof w:val="0"/>
        </w:rPr>
        <w:t>&lt;DocAmend&gt;</w:t>
      </w:r>
      <w:r w:rsidRPr="008F69ED">
        <w:t>Proposition de règlement</w:t>
      </w:r>
      <w:r w:rsidRPr="008F69ED">
        <w:rPr>
          <w:rStyle w:val="HideTWBExt"/>
          <w:noProof w:val="0"/>
        </w:rPr>
        <w:t>&lt;/DocAmend&gt;</w:t>
      </w:r>
    </w:p>
    <w:p w:rsidR="00BA0CE5" w:rsidRPr="008F69ED" w:rsidRDefault="00BA0CE5" w:rsidP="00BA0CE5">
      <w:pPr>
        <w:pStyle w:val="NormalBold"/>
      </w:pPr>
      <w:r w:rsidRPr="008F69ED">
        <w:rPr>
          <w:rStyle w:val="HideTWBExt"/>
          <w:noProof w:val="0"/>
        </w:rPr>
        <w:t>&lt;Article&gt;</w:t>
      </w:r>
      <w:r w:rsidRPr="008F69ED">
        <w:t>Considérant 3</w:t>
      </w:r>
      <w:r w:rsidRPr="008F69E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A0CE5" w:rsidRPr="008F69ED" w:rsidTr="00CA32E1">
        <w:trPr>
          <w:trHeight w:hRule="exact" w:val="240"/>
          <w:jc w:val="center"/>
        </w:trPr>
        <w:tc>
          <w:tcPr>
            <w:tcW w:w="9752" w:type="dxa"/>
            <w:gridSpan w:val="2"/>
          </w:tcPr>
          <w:p w:rsidR="00BA0CE5" w:rsidRPr="008F69ED" w:rsidRDefault="00BA0CE5" w:rsidP="00CA32E1"/>
        </w:tc>
      </w:tr>
      <w:tr w:rsidR="00BA0CE5" w:rsidRPr="008F69ED" w:rsidTr="00CA32E1">
        <w:trPr>
          <w:trHeight w:val="240"/>
          <w:jc w:val="center"/>
        </w:trPr>
        <w:tc>
          <w:tcPr>
            <w:tcW w:w="4876" w:type="dxa"/>
          </w:tcPr>
          <w:p w:rsidR="00BA0CE5" w:rsidRPr="008F69ED" w:rsidRDefault="00BA0CE5" w:rsidP="00CA32E1">
            <w:pPr>
              <w:pStyle w:val="ColumnHeading"/>
            </w:pPr>
            <w:r w:rsidRPr="008F69ED">
              <w:t>Texte proposé par la Commission</w:t>
            </w:r>
          </w:p>
        </w:tc>
        <w:tc>
          <w:tcPr>
            <w:tcW w:w="4876" w:type="dxa"/>
          </w:tcPr>
          <w:p w:rsidR="00BA0CE5" w:rsidRPr="008F69ED" w:rsidRDefault="00BA0CE5" w:rsidP="00CA32E1">
            <w:pPr>
              <w:pStyle w:val="ColumnHeading"/>
            </w:pPr>
            <w:r w:rsidRPr="008F69ED">
              <w:t>Amendement</w:t>
            </w:r>
          </w:p>
        </w:tc>
      </w:tr>
      <w:tr w:rsidR="00BA0CE5" w:rsidRPr="008F69ED" w:rsidTr="00CA32E1">
        <w:trPr>
          <w:jc w:val="center"/>
        </w:trPr>
        <w:tc>
          <w:tcPr>
            <w:tcW w:w="4876" w:type="dxa"/>
          </w:tcPr>
          <w:p w:rsidR="00BA0CE5" w:rsidRPr="008F69ED" w:rsidRDefault="00BA0CE5" w:rsidP="00CA32E1">
            <w:pPr>
              <w:pStyle w:val="Normal6"/>
            </w:pPr>
            <w:r w:rsidRPr="008F69ED">
              <w:t>(3)</w:t>
            </w:r>
            <w:r w:rsidRPr="008F69ED">
              <w:tab/>
              <w:t xml:space="preserve">Le gel et la confiscation des instruments et des produits du crime figurent parmi les moyens les plus </w:t>
            </w:r>
            <w:r w:rsidRPr="008F69ED">
              <w:lastRenderedPageBreak/>
              <w:t>efficaces de lutte contre la criminalité.</w:t>
            </w:r>
            <w:r w:rsidRPr="008F69ED">
              <w:rPr>
                <w:b/>
                <w:i/>
              </w:rPr>
              <w:t xml:space="preserve"> </w:t>
            </w:r>
            <w:r w:rsidRPr="008F69ED">
              <w:t>L’Union européenne est résolue à assurer une identification, une confiscation et une remise en circulation plus efficaces des avoirs d’origine criminelle</w:t>
            </w:r>
            <w:r w:rsidRPr="008F69ED">
              <w:rPr>
                <w:rStyle w:val="Sup"/>
                <w:color w:val="auto"/>
              </w:rPr>
              <w:t>24</w:t>
            </w:r>
            <w:r w:rsidRPr="008F69ED">
              <w:t>.</w:t>
            </w:r>
          </w:p>
        </w:tc>
        <w:tc>
          <w:tcPr>
            <w:tcW w:w="4876" w:type="dxa"/>
          </w:tcPr>
          <w:p w:rsidR="00BA0CE5" w:rsidRPr="008F69ED" w:rsidRDefault="00BA0CE5" w:rsidP="00CA32E1">
            <w:pPr>
              <w:pStyle w:val="Normal6"/>
            </w:pPr>
            <w:r w:rsidRPr="008F69ED">
              <w:lastRenderedPageBreak/>
              <w:t>(3)</w:t>
            </w:r>
            <w:r w:rsidRPr="008F69ED">
              <w:tab/>
              <w:t xml:space="preserve">Le gel et la confiscation des instruments et des produits du crime figurent parmi les moyens les plus </w:t>
            </w:r>
            <w:r w:rsidRPr="008F69ED">
              <w:lastRenderedPageBreak/>
              <w:t>efficaces de lutte contre la criminalité</w:t>
            </w:r>
            <w:r w:rsidRPr="008F69ED">
              <w:rPr>
                <w:b/>
                <w:i/>
              </w:rPr>
              <w:t>, les violations de la loi, orchestrées notamment par les bandes organisées, et le terrorisme, car cela prive les criminels des produits de leurs activités illégales et empêche les terroristes d’organiser des attentats</w:t>
            </w:r>
            <w:r w:rsidRPr="008F69ED">
              <w:t>.</w:t>
            </w:r>
            <w:r w:rsidRPr="008F69ED">
              <w:rPr>
                <w:b/>
                <w:i/>
              </w:rPr>
              <w:t xml:space="preserve"> </w:t>
            </w:r>
            <w:r w:rsidRPr="008F69ED">
              <w:t xml:space="preserve"> L’Union européenne est résolue à assurer une identification, une confiscation et une remise en circulation plus efficaces des avoirs d’origine criminelle</w:t>
            </w:r>
            <w:r w:rsidRPr="008F69ED">
              <w:rPr>
                <w:vertAlign w:val="superscript"/>
              </w:rPr>
              <w:t>24</w:t>
            </w:r>
            <w:r w:rsidRPr="008F69ED">
              <w:t xml:space="preserve">. </w:t>
            </w:r>
            <w:r w:rsidRPr="008F69ED">
              <w:rPr>
                <w:b/>
                <w:i/>
              </w:rPr>
              <w:t xml:space="preserve">Les avoirs confisqués remis en circulation pourront être destinés à des mesures de respect de la loi, de prévention de la criminalité ou d’indemnisation des victimes. </w:t>
            </w:r>
          </w:p>
        </w:tc>
      </w:tr>
      <w:tr w:rsidR="00BA0CE5" w:rsidRPr="008F69ED" w:rsidTr="00CA32E1">
        <w:trPr>
          <w:jc w:val="center"/>
        </w:trPr>
        <w:tc>
          <w:tcPr>
            <w:tcW w:w="4876" w:type="dxa"/>
          </w:tcPr>
          <w:p w:rsidR="00BA0CE5" w:rsidRPr="008F69ED" w:rsidRDefault="00BA0CE5" w:rsidP="00CA32E1">
            <w:pPr>
              <w:pStyle w:val="Normal6"/>
            </w:pPr>
            <w:r w:rsidRPr="008F69ED">
              <w:lastRenderedPageBreak/>
              <w:t>_________________</w:t>
            </w:r>
          </w:p>
        </w:tc>
        <w:tc>
          <w:tcPr>
            <w:tcW w:w="4876" w:type="dxa"/>
          </w:tcPr>
          <w:p w:rsidR="00BA0CE5" w:rsidRPr="008F69ED" w:rsidRDefault="00BA0CE5" w:rsidP="00CA32E1">
            <w:pPr>
              <w:pStyle w:val="Normal6"/>
            </w:pPr>
            <w:r w:rsidRPr="008F69ED">
              <w:t>_________________</w:t>
            </w:r>
          </w:p>
        </w:tc>
      </w:tr>
      <w:tr w:rsidR="00BA0CE5" w:rsidRPr="008F69ED" w:rsidTr="00CA32E1">
        <w:trPr>
          <w:jc w:val="center"/>
        </w:trPr>
        <w:tc>
          <w:tcPr>
            <w:tcW w:w="4876" w:type="dxa"/>
          </w:tcPr>
          <w:p w:rsidR="00BA0CE5" w:rsidRPr="008F69ED" w:rsidRDefault="00BA0CE5" w:rsidP="00CA32E1">
            <w:pPr>
              <w:pStyle w:val="Normal6"/>
            </w:pPr>
            <w:r w:rsidRPr="008F69ED">
              <w:rPr>
                <w:rStyle w:val="Sup"/>
                <w:color w:val="auto"/>
              </w:rPr>
              <w:t>24</w:t>
            </w:r>
            <w:r w:rsidRPr="008F69ED">
              <w:t xml:space="preserve"> «Le programme de Stockholm – une Europe ouverte et sûre qui sert et protège les citoyens» (JO C 115 du 4.5.2010, p. 1).</w:t>
            </w:r>
          </w:p>
        </w:tc>
        <w:tc>
          <w:tcPr>
            <w:tcW w:w="4876" w:type="dxa"/>
          </w:tcPr>
          <w:p w:rsidR="00BA0CE5" w:rsidRPr="008F69ED" w:rsidRDefault="00BA0CE5" w:rsidP="00CA32E1">
            <w:pPr>
              <w:pStyle w:val="Normal6"/>
            </w:pPr>
            <w:r w:rsidRPr="008F69ED">
              <w:rPr>
                <w:vertAlign w:val="superscript"/>
              </w:rPr>
              <w:t>24</w:t>
            </w:r>
            <w:r w:rsidRPr="008F69ED">
              <w:t xml:space="preserve"> «Le programme de Stockholm – une Europe ouverte et sûre qui sert et protège les citoyens» (JO C 115 du 4.5.2010, p. 1).</w:t>
            </w:r>
          </w:p>
        </w:tc>
      </w:tr>
    </w:tbl>
    <w:p w:rsidR="00BA0CE5" w:rsidRPr="008F69ED" w:rsidRDefault="00BA0CE5" w:rsidP="00BA0CE5">
      <w:r w:rsidRPr="008F69ED">
        <w:rPr>
          <w:rStyle w:val="HideTWBExt"/>
          <w:noProof w:val="0"/>
        </w:rPr>
        <w:t>&lt;/Amend&gt;</w:t>
      </w:r>
    </w:p>
    <w:p w:rsidR="00BA0CE5" w:rsidRPr="008F69ED" w:rsidRDefault="00BA0CE5" w:rsidP="00BA0CE5">
      <w:pPr>
        <w:pStyle w:val="AMNumberTabs"/>
      </w:pPr>
      <w:r w:rsidRPr="008F69ED">
        <w:rPr>
          <w:rStyle w:val="HideTWBExt"/>
          <w:noProof w:val="0"/>
        </w:rPr>
        <w:t>&lt;Amend&gt;</w:t>
      </w:r>
      <w:r w:rsidRPr="008F69ED">
        <w:t>Amendement</w:t>
      </w:r>
      <w:r w:rsidRPr="008F69ED">
        <w:tab/>
      </w:r>
      <w:r w:rsidRPr="008F69ED">
        <w:tab/>
      </w:r>
      <w:r w:rsidRPr="008F69ED">
        <w:rPr>
          <w:rStyle w:val="HideTWBExt"/>
          <w:noProof w:val="0"/>
        </w:rPr>
        <w:t>&lt;NumAm&gt;</w:t>
      </w:r>
      <w:r w:rsidRPr="008F69ED">
        <w:t>2</w:t>
      </w:r>
      <w:r w:rsidRPr="008F69ED">
        <w:rPr>
          <w:rStyle w:val="HideTWBExt"/>
          <w:noProof w:val="0"/>
        </w:rPr>
        <w:t>&lt;/NumAm&gt;</w:t>
      </w:r>
    </w:p>
    <w:p w:rsidR="00BA0CE5" w:rsidRPr="008F69ED" w:rsidRDefault="00BA0CE5" w:rsidP="00BA0CE5">
      <w:pPr>
        <w:pStyle w:val="NormalBold12b"/>
      </w:pPr>
      <w:r w:rsidRPr="008F69ED">
        <w:rPr>
          <w:rStyle w:val="HideTWBExt"/>
          <w:noProof w:val="0"/>
        </w:rPr>
        <w:t>&lt;DocAmend&gt;</w:t>
      </w:r>
      <w:r w:rsidRPr="008F69ED">
        <w:t>Proposition de règlement</w:t>
      </w:r>
      <w:r w:rsidRPr="008F69ED">
        <w:rPr>
          <w:rStyle w:val="HideTWBExt"/>
          <w:noProof w:val="0"/>
        </w:rPr>
        <w:t>&lt;/DocAmend&gt;</w:t>
      </w:r>
    </w:p>
    <w:p w:rsidR="00BA0CE5" w:rsidRPr="008F69ED" w:rsidRDefault="00BA0CE5" w:rsidP="00BA0CE5">
      <w:pPr>
        <w:pStyle w:val="NormalBold"/>
      </w:pPr>
      <w:r w:rsidRPr="008F69ED">
        <w:rPr>
          <w:rStyle w:val="HideTWBExt"/>
          <w:noProof w:val="0"/>
        </w:rPr>
        <w:t>&lt;Article&gt;</w:t>
      </w:r>
      <w:r w:rsidRPr="008F69ED">
        <w:t>Considérant 4</w:t>
      </w:r>
      <w:r w:rsidRPr="008F69E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A0CE5" w:rsidRPr="008F69ED" w:rsidTr="00CA32E1">
        <w:trPr>
          <w:trHeight w:hRule="exact" w:val="240"/>
          <w:jc w:val="center"/>
        </w:trPr>
        <w:tc>
          <w:tcPr>
            <w:tcW w:w="9752" w:type="dxa"/>
            <w:gridSpan w:val="2"/>
          </w:tcPr>
          <w:p w:rsidR="00BA0CE5" w:rsidRPr="008F69ED" w:rsidRDefault="00BA0CE5" w:rsidP="00CA32E1"/>
        </w:tc>
      </w:tr>
      <w:tr w:rsidR="00BA0CE5" w:rsidRPr="008F69ED" w:rsidTr="00CA32E1">
        <w:trPr>
          <w:trHeight w:val="240"/>
          <w:jc w:val="center"/>
        </w:trPr>
        <w:tc>
          <w:tcPr>
            <w:tcW w:w="4876" w:type="dxa"/>
          </w:tcPr>
          <w:p w:rsidR="00BA0CE5" w:rsidRPr="008F69ED" w:rsidRDefault="00BA0CE5" w:rsidP="00CA32E1">
            <w:pPr>
              <w:pStyle w:val="ColumnHeading"/>
            </w:pPr>
            <w:r w:rsidRPr="008F69ED">
              <w:t>Texte proposé par la Commission</w:t>
            </w:r>
          </w:p>
        </w:tc>
        <w:tc>
          <w:tcPr>
            <w:tcW w:w="4876" w:type="dxa"/>
          </w:tcPr>
          <w:p w:rsidR="00BA0CE5" w:rsidRPr="008F69ED" w:rsidRDefault="00BA0CE5" w:rsidP="00CA32E1">
            <w:pPr>
              <w:pStyle w:val="ColumnHeading"/>
            </w:pPr>
            <w:r w:rsidRPr="008F69ED">
              <w:t>Amendement</w:t>
            </w:r>
          </w:p>
        </w:tc>
      </w:tr>
      <w:tr w:rsidR="00BA0CE5" w:rsidRPr="008F69ED" w:rsidTr="00CA32E1">
        <w:trPr>
          <w:jc w:val="center"/>
        </w:trPr>
        <w:tc>
          <w:tcPr>
            <w:tcW w:w="4876" w:type="dxa"/>
          </w:tcPr>
          <w:p w:rsidR="00BA0CE5" w:rsidRPr="008F69ED" w:rsidRDefault="00BA0CE5" w:rsidP="00CA32E1">
            <w:pPr>
              <w:pStyle w:val="Normal6"/>
            </w:pPr>
            <w:r w:rsidRPr="008F69ED">
              <w:t>(4)</w:t>
            </w:r>
            <w:r w:rsidRPr="008F69ED">
              <w:tab/>
              <w:t>La criminalité étant souvent de nature transnationale, l’efficacité de la coopération transfrontière est essentielle en vue de saisir et de confisquer les produits et les instruments du crime.</w:t>
            </w:r>
          </w:p>
        </w:tc>
        <w:tc>
          <w:tcPr>
            <w:tcW w:w="4876" w:type="dxa"/>
          </w:tcPr>
          <w:p w:rsidR="00BA0CE5" w:rsidRPr="008F69ED" w:rsidRDefault="00BA0CE5" w:rsidP="00CA32E1">
            <w:pPr>
              <w:pStyle w:val="Normal6"/>
            </w:pPr>
            <w:r w:rsidRPr="008F69ED">
              <w:t>(4)</w:t>
            </w:r>
            <w:r w:rsidRPr="008F69ED">
              <w:tab/>
              <w:t>La criminalité étant souvent de nature transnationale, l’efficacité de la coopération transfrontière</w:t>
            </w:r>
            <w:r w:rsidRPr="008F69ED">
              <w:rPr>
                <w:b/>
                <w:i/>
              </w:rPr>
              <w:t>, des échanges permanents d’informations et de l’assistance mutuelle</w:t>
            </w:r>
            <w:r w:rsidRPr="008F69ED">
              <w:t xml:space="preserve"> est essentielle en vue</w:t>
            </w:r>
            <w:r w:rsidRPr="008F69ED">
              <w:rPr>
                <w:b/>
                <w:i/>
              </w:rPr>
              <w:t xml:space="preserve"> de détecter,</w:t>
            </w:r>
            <w:r w:rsidRPr="008F69ED">
              <w:t xml:space="preserve"> de saisir et de confisquer les produits et les instruments du crime. </w:t>
            </w:r>
            <w:r w:rsidRPr="008F69ED">
              <w:rPr>
                <w:b/>
                <w:i/>
              </w:rPr>
              <w:t>Par conséquent, les services répressifs ainsi que les autorités, les personnes, les unités ou les services au sein des États membres devraient étroitement coopérer et communiquer afin d’optimiser la durée et l’efficacité des procédures de gel et de confiscation.</w:t>
            </w:r>
          </w:p>
        </w:tc>
      </w:tr>
    </w:tbl>
    <w:p w:rsidR="00BA0CE5" w:rsidRPr="008F69ED" w:rsidRDefault="00BA0CE5" w:rsidP="00BA0CE5">
      <w:r w:rsidRPr="008F69ED">
        <w:rPr>
          <w:rStyle w:val="HideTWBExt"/>
          <w:noProof w:val="0"/>
        </w:rPr>
        <w:t>&lt;/Amend&gt;</w:t>
      </w:r>
    </w:p>
    <w:p w:rsidR="00BA0CE5" w:rsidRPr="008F69ED" w:rsidRDefault="00BA0CE5" w:rsidP="00BA0CE5">
      <w:pPr>
        <w:pStyle w:val="AMNumberTabs"/>
        <w:keepNext/>
      </w:pPr>
      <w:r w:rsidRPr="008F69ED">
        <w:rPr>
          <w:rStyle w:val="HideTWBExt"/>
          <w:b w:val="0"/>
          <w:noProof w:val="0"/>
        </w:rPr>
        <w:t>&lt;Amend&gt;</w:t>
      </w:r>
      <w:r w:rsidRPr="008F69ED">
        <w:t>Amendement</w:t>
      </w:r>
      <w:r w:rsidRPr="008F69ED">
        <w:tab/>
      </w:r>
      <w:r w:rsidRPr="008F69ED">
        <w:tab/>
      </w:r>
      <w:r w:rsidRPr="008F69ED">
        <w:rPr>
          <w:rStyle w:val="HideTWBExt"/>
          <w:b w:val="0"/>
          <w:noProof w:val="0"/>
        </w:rPr>
        <w:t>&lt;NumAm&gt;</w:t>
      </w:r>
      <w:r w:rsidRPr="008F69ED">
        <w:t>3</w:t>
      </w:r>
      <w:r w:rsidRPr="008F69ED">
        <w:rPr>
          <w:rStyle w:val="HideTWBExt"/>
          <w:b w:val="0"/>
          <w:noProof w:val="0"/>
        </w:rPr>
        <w:t>&lt;/NumAm&gt;</w:t>
      </w:r>
    </w:p>
    <w:p w:rsidR="00BA0CE5" w:rsidRPr="008F69ED" w:rsidRDefault="00BA0CE5" w:rsidP="00BA0CE5">
      <w:pPr>
        <w:pStyle w:val="NormalBold12b"/>
        <w:keepNext/>
      </w:pPr>
      <w:r w:rsidRPr="008F69ED">
        <w:rPr>
          <w:rStyle w:val="HideTWBExt"/>
          <w:b w:val="0"/>
          <w:noProof w:val="0"/>
        </w:rPr>
        <w:t>&lt;DocAmend&gt;</w:t>
      </w:r>
      <w:r w:rsidRPr="008F69ED">
        <w:t>Proposition de règlement</w:t>
      </w:r>
      <w:r w:rsidRPr="008F69ED">
        <w:rPr>
          <w:rStyle w:val="HideTWBExt"/>
          <w:b w:val="0"/>
          <w:noProof w:val="0"/>
        </w:rPr>
        <w:t>&lt;/DocAmend&gt;</w:t>
      </w:r>
    </w:p>
    <w:p w:rsidR="00BA0CE5" w:rsidRPr="008F69ED" w:rsidRDefault="00BA0CE5" w:rsidP="00BA0CE5">
      <w:pPr>
        <w:pStyle w:val="NormalBold"/>
      </w:pPr>
      <w:r w:rsidRPr="008F69ED">
        <w:rPr>
          <w:rStyle w:val="HideTWBExt"/>
          <w:b w:val="0"/>
          <w:noProof w:val="0"/>
        </w:rPr>
        <w:t>&lt;Article&gt;</w:t>
      </w:r>
      <w:r w:rsidRPr="008F69ED">
        <w:t>Considérant 4 bis (nouveau)</w:t>
      </w:r>
      <w:r w:rsidRPr="008F69ED">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A0CE5" w:rsidRPr="008F69ED" w:rsidTr="00CA32E1">
        <w:trPr>
          <w:jc w:val="center"/>
        </w:trPr>
        <w:tc>
          <w:tcPr>
            <w:tcW w:w="9752" w:type="dxa"/>
            <w:gridSpan w:val="2"/>
          </w:tcPr>
          <w:p w:rsidR="00BA0CE5" w:rsidRPr="008F69ED" w:rsidRDefault="00BA0CE5" w:rsidP="00CA32E1">
            <w:pPr>
              <w:keepNext/>
            </w:pPr>
          </w:p>
        </w:tc>
      </w:tr>
      <w:tr w:rsidR="00BA0CE5" w:rsidRPr="008F69ED" w:rsidTr="00CA32E1">
        <w:trPr>
          <w:jc w:val="center"/>
        </w:trPr>
        <w:tc>
          <w:tcPr>
            <w:tcW w:w="4876" w:type="dxa"/>
          </w:tcPr>
          <w:p w:rsidR="00BA0CE5" w:rsidRPr="008F69ED" w:rsidRDefault="00BA0CE5" w:rsidP="00CA32E1">
            <w:pPr>
              <w:pStyle w:val="ColumnHeading"/>
              <w:keepNext/>
            </w:pPr>
            <w:r w:rsidRPr="008F69ED">
              <w:t>Texte proposé par la Commission</w:t>
            </w:r>
          </w:p>
        </w:tc>
        <w:tc>
          <w:tcPr>
            <w:tcW w:w="4876" w:type="dxa"/>
          </w:tcPr>
          <w:p w:rsidR="00BA0CE5" w:rsidRPr="008F69ED" w:rsidRDefault="00BA0CE5" w:rsidP="00CA32E1">
            <w:pPr>
              <w:pStyle w:val="ColumnHeading"/>
              <w:keepNext/>
            </w:pPr>
            <w:r w:rsidRPr="008F69ED">
              <w:t>Amendement</w:t>
            </w:r>
          </w:p>
        </w:tc>
      </w:tr>
      <w:tr w:rsidR="00BA0CE5" w:rsidRPr="008F69ED" w:rsidTr="00CA32E1">
        <w:trPr>
          <w:jc w:val="center"/>
        </w:trPr>
        <w:tc>
          <w:tcPr>
            <w:tcW w:w="4876" w:type="dxa"/>
          </w:tcPr>
          <w:p w:rsidR="00BA0CE5" w:rsidRPr="008F69ED" w:rsidRDefault="00BA0CE5" w:rsidP="00CA32E1">
            <w:pPr>
              <w:pStyle w:val="Normal6"/>
            </w:pPr>
          </w:p>
        </w:tc>
        <w:tc>
          <w:tcPr>
            <w:tcW w:w="4876" w:type="dxa"/>
          </w:tcPr>
          <w:p w:rsidR="00BA0CE5" w:rsidRPr="008F69ED" w:rsidRDefault="00BA0CE5" w:rsidP="00CA32E1">
            <w:pPr>
              <w:pStyle w:val="Normal6"/>
              <w:rPr>
                <w:szCs w:val="24"/>
              </w:rPr>
            </w:pPr>
            <w:r w:rsidRPr="008F69ED">
              <w:rPr>
                <w:b/>
                <w:i/>
              </w:rPr>
              <w:t>(4 bis)</w:t>
            </w:r>
            <w:r w:rsidRPr="008F69ED">
              <w:rPr>
                <w:b/>
                <w:i/>
              </w:rPr>
              <w:tab/>
              <w:t>Dans le domaine des services financiers, plusieurs actes juridiques de l’Union concernant les marchés financiers prévoient des décisions de gel et de confiscation comme sanction envers les établissements financiers. Une coopération transfrontière efficace entre les juridictions pénales et d’autres autorités nationales compétentes est capitale pour la stabilité du système financier de l’Union et la confiance dans celui-ci.</w:t>
            </w:r>
          </w:p>
        </w:tc>
      </w:tr>
    </w:tbl>
    <w:p w:rsidR="00BA0CE5" w:rsidRPr="008F69ED" w:rsidRDefault="00BA0CE5" w:rsidP="00BA0CE5">
      <w:r w:rsidRPr="008F69ED">
        <w:rPr>
          <w:rStyle w:val="HideTWBExt"/>
          <w:noProof w:val="0"/>
        </w:rPr>
        <w:t>&lt;/Amend&gt;</w:t>
      </w:r>
    </w:p>
    <w:p w:rsidR="00BA0CE5" w:rsidRPr="008F69ED" w:rsidRDefault="00BA0CE5" w:rsidP="00BA0CE5">
      <w:pPr>
        <w:pStyle w:val="AMNumberTabs"/>
      </w:pPr>
      <w:r w:rsidRPr="008F69ED">
        <w:rPr>
          <w:rStyle w:val="HideTWBExt"/>
          <w:noProof w:val="0"/>
        </w:rPr>
        <w:t>&lt;Amend&gt;</w:t>
      </w:r>
      <w:r w:rsidRPr="008F69ED">
        <w:t>Amendement</w:t>
      </w:r>
      <w:r w:rsidRPr="008F69ED">
        <w:tab/>
      </w:r>
      <w:r w:rsidRPr="008F69ED">
        <w:tab/>
      </w:r>
      <w:r w:rsidRPr="008F69ED">
        <w:rPr>
          <w:rStyle w:val="HideTWBExt"/>
          <w:noProof w:val="0"/>
        </w:rPr>
        <w:t>&lt;NumAm&gt;</w:t>
      </w:r>
      <w:r w:rsidRPr="008F69ED">
        <w:t>4</w:t>
      </w:r>
      <w:r w:rsidRPr="008F69ED">
        <w:rPr>
          <w:rStyle w:val="HideTWBExt"/>
          <w:noProof w:val="0"/>
        </w:rPr>
        <w:t>&lt;/NumAm&gt;</w:t>
      </w:r>
    </w:p>
    <w:p w:rsidR="00BA0CE5" w:rsidRPr="008F69ED" w:rsidRDefault="00BA0CE5" w:rsidP="00BA0CE5">
      <w:pPr>
        <w:pStyle w:val="NormalBold12b"/>
      </w:pPr>
      <w:r w:rsidRPr="008F69ED">
        <w:rPr>
          <w:rStyle w:val="HideTWBExt"/>
          <w:noProof w:val="0"/>
        </w:rPr>
        <w:t>&lt;DocAmend&gt;</w:t>
      </w:r>
      <w:r w:rsidRPr="008F69ED">
        <w:t>Proposition de règlement</w:t>
      </w:r>
      <w:r w:rsidRPr="008F69ED">
        <w:rPr>
          <w:rStyle w:val="HideTWBExt"/>
          <w:noProof w:val="0"/>
        </w:rPr>
        <w:t>&lt;/DocAmend&gt;</w:t>
      </w:r>
    </w:p>
    <w:p w:rsidR="00BA0CE5" w:rsidRPr="008F69ED" w:rsidRDefault="00BA0CE5" w:rsidP="00BA0CE5">
      <w:pPr>
        <w:pStyle w:val="NormalBold"/>
      </w:pPr>
      <w:r w:rsidRPr="008F69ED">
        <w:rPr>
          <w:rStyle w:val="HideTWBExt"/>
          <w:noProof w:val="0"/>
        </w:rPr>
        <w:t>&lt;Article&gt;</w:t>
      </w:r>
      <w:r w:rsidRPr="008F69ED">
        <w:t>Considérant 6</w:t>
      </w:r>
      <w:r w:rsidRPr="008F69E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A0CE5" w:rsidRPr="008F69ED" w:rsidTr="00CA32E1">
        <w:trPr>
          <w:trHeight w:hRule="exact" w:val="240"/>
          <w:jc w:val="center"/>
        </w:trPr>
        <w:tc>
          <w:tcPr>
            <w:tcW w:w="9752" w:type="dxa"/>
            <w:gridSpan w:val="2"/>
          </w:tcPr>
          <w:p w:rsidR="00BA0CE5" w:rsidRPr="008F69ED" w:rsidRDefault="00BA0CE5" w:rsidP="00CA32E1"/>
        </w:tc>
      </w:tr>
      <w:tr w:rsidR="00BA0CE5" w:rsidRPr="008F69ED" w:rsidTr="00CA32E1">
        <w:trPr>
          <w:trHeight w:val="240"/>
          <w:jc w:val="center"/>
        </w:trPr>
        <w:tc>
          <w:tcPr>
            <w:tcW w:w="4876" w:type="dxa"/>
          </w:tcPr>
          <w:p w:rsidR="00BA0CE5" w:rsidRPr="008F69ED" w:rsidRDefault="00BA0CE5" w:rsidP="00CA32E1">
            <w:pPr>
              <w:pStyle w:val="ColumnHeading"/>
            </w:pPr>
            <w:r w:rsidRPr="008F69ED">
              <w:t>Texte proposé par la Commission</w:t>
            </w:r>
          </w:p>
        </w:tc>
        <w:tc>
          <w:tcPr>
            <w:tcW w:w="4876" w:type="dxa"/>
          </w:tcPr>
          <w:p w:rsidR="00BA0CE5" w:rsidRPr="008F69ED" w:rsidRDefault="00BA0CE5" w:rsidP="00CA32E1">
            <w:pPr>
              <w:pStyle w:val="ColumnHeading"/>
            </w:pPr>
            <w:r w:rsidRPr="008F69ED">
              <w:t>Amendement</w:t>
            </w:r>
          </w:p>
        </w:tc>
      </w:tr>
      <w:tr w:rsidR="00BA0CE5" w:rsidRPr="008F69ED" w:rsidTr="00CA32E1">
        <w:trPr>
          <w:jc w:val="center"/>
        </w:trPr>
        <w:tc>
          <w:tcPr>
            <w:tcW w:w="4876" w:type="dxa"/>
          </w:tcPr>
          <w:p w:rsidR="00BA0CE5" w:rsidRPr="008F69ED" w:rsidRDefault="00BA0CE5" w:rsidP="00CA32E1">
            <w:pPr>
              <w:pStyle w:val="Normal6"/>
            </w:pPr>
            <w:r w:rsidRPr="008F69ED">
              <w:t>(6)</w:t>
            </w:r>
            <w:r w:rsidRPr="008F69ED">
              <w:tab/>
              <w:t xml:space="preserve">Les rapports de mise en œuvre établis par la Commission au sujet des décisions-cadres 2003/577/JAI et 2006/783/JAI montrent que le régime existant en matière de reconnaissance mutuelle des décisions de gel et de confiscation n’est pas pleinement efficace. Les instruments actuels n’ont pas été mis en œuvre et appliqués de manière uniforme dans les États membres, ce qui conduit à </w:t>
            </w:r>
            <w:r w:rsidRPr="008F69ED">
              <w:rPr>
                <w:b/>
                <w:i/>
              </w:rPr>
              <w:t>un</w:t>
            </w:r>
            <w:r w:rsidRPr="008F69ED">
              <w:t xml:space="preserve"> reconnaissance mutuelle insuffisante.</w:t>
            </w:r>
          </w:p>
        </w:tc>
        <w:tc>
          <w:tcPr>
            <w:tcW w:w="4876" w:type="dxa"/>
          </w:tcPr>
          <w:p w:rsidR="00BA0CE5" w:rsidRPr="008F69ED" w:rsidRDefault="00BA0CE5" w:rsidP="00CA32E1">
            <w:pPr>
              <w:pStyle w:val="Normal6"/>
            </w:pPr>
            <w:r w:rsidRPr="008F69ED">
              <w:t>(6)</w:t>
            </w:r>
            <w:r w:rsidRPr="008F69ED">
              <w:tab/>
              <w:t xml:space="preserve">Les rapports de mise en œuvre établis par la Commission au sujet des décisions-cadres 2003/577/JAI et 2006/783/JAI montrent que le régime existant en matière de reconnaissance mutuelle des décisions de gel et de confiscation n’est pas pleinement efficace. Les instruments actuels n’ont pas été mis en œuvre et appliqués de manière uniforme dans les États membres, ce qui conduit à </w:t>
            </w:r>
            <w:r w:rsidRPr="008F69ED">
              <w:rPr>
                <w:b/>
                <w:i/>
              </w:rPr>
              <w:t>une</w:t>
            </w:r>
            <w:r w:rsidRPr="008F69ED">
              <w:t xml:space="preserve"> reconnaissance mutuelle insuffisante</w:t>
            </w:r>
            <w:r w:rsidRPr="008F69ED">
              <w:rPr>
                <w:b/>
                <w:i/>
              </w:rPr>
              <w:t xml:space="preserve"> et rend la coopération transfrontière inefficace</w:t>
            </w:r>
            <w:r w:rsidRPr="008F69ED">
              <w:t>.</w:t>
            </w:r>
          </w:p>
        </w:tc>
      </w:tr>
    </w:tbl>
    <w:p w:rsidR="00BA0CE5" w:rsidRPr="008F69ED" w:rsidRDefault="00BA0CE5" w:rsidP="00BA0CE5">
      <w:r w:rsidRPr="008F69ED">
        <w:rPr>
          <w:rStyle w:val="HideTWBExt"/>
          <w:noProof w:val="0"/>
        </w:rPr>
        <w:t>&lt;/Amend&gt;</w:t>
      </w:r>
    </w:p>
    <w:p w:rsidR="00BA0CE5" w:rsidRPr="008F69ED" w:rsidRDefault="00BA0CE5" w:rsidP="00BA0CE5">
      <w:pPr>
        <w:pStyle w:val="AMNumberTabs"/>
      </w:pPr>
      <w:r w:rsidRPr="008F69ED">
        <w:rPr>
          <w:rStyle w:val="HideTWBExt"/>
          <w:noProof w:val="0"/>
        </w:rPr>
        <w:t>&lt;Amend&gt;</w:t>
      </w:r>
      <w:r w:rsidRPr="008F69ED">
        <w:t>Amendement</w:t>
      </w:r>
      <w:r w:rsidRPr="008F69ED">
        <w:tab/>
      </w:r>
      <w:r w:rsidRPr="008F69ED">
        <w:tab/>
      </w:r>
      <w:r w:rsidRPr="008F69ED">
        <w:rPr>
          <w:rStyle w:val="HideTWBExt"/>
          <w:noProof w:val="0"/>
        </w:rPr>
        <w:t>&lt;NumAm&gt;</w:t>
      </w:r>
      <w:r w:rsidRPr="008F69ED">
        <w:t>5</w:t>
      </w:r>
      <w:r w:rsidRPr="008F69ED">
        <w:rPr>
          <w:rStyle w:val="HideTWBExt"/>
          <w:noProof w:val="0"/>
        </w:rPr>
        <w:t>&lt;/NumAm&gt;</w:t>
      </w:r>
    </w:p>
    <w:p w:rsidR="00BA0CE5" w:rsidRPr="008F69ED" w:rsidRDefault="00BA0CE5" w:rsidP="00BA0CE5">
      <w:pPr>
        <w:pStyle w:val="NormalBold12b"/>
      </w:pPr>
      <w:r w:rsidRPr="008F69ED">
        <w:rPr>
          <w:rStyle w:val="HideTWBExt"/>
          <w:noProof w:val="0"/>
        </w:rPr>
        <w:t>&lt;DocAmend&gt;</w:t>
      </w:r>
      <w:r w:rsidRPr="008F69ED">
        <w:t>Proposition de règlement</w:t>
      </w:r>
      <w:r w:rsidRPr="008F69ED">
        <w:rPr>
          <w:rStyle w:val="HideTWBExt"/>
          <w:noProof w:val="0"/>
        </w:rPr>
        <w:t>&lt;/DocAmend&gt;</w:t>
      </w:r>
    </w:p>
    <w:p w:rsidR="00BA0CE5" w:rsidRPr="008F69ED" w:rsidRDefault="00BA0CE5" w:rsidP="00BA0CE5">
      <w:pPr>
        <w:pStyle w:val="NormalBold"/>
      </w:pPr>
      <w:r w:rsidRPr="008F69ED">
        <w:rPr>
          <w:rStyle w:val="HideTWBExt"/>
          <w:noProof w:val="0"/>
        </w:rPr>
        <w:t>&lt;Article&gt;</w:t>
      </w:r>
      <w:r w:rsidRPr="008F69ED">
        <w:t>Considérant 7 bis (nouveau)</w:t>
      </w:r>
      <w:r w:rsidRPr="008F69E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A0CE5" w:rsidRPr="008F69ED" w:rsidTr="00CA32E1">
        <w:trPr>
          <w:trHeight w:hRule="exact" w:val="240"/>
          <w:jc w:val="center"/>
        </w:trPr>
        <w:tc>
          <w:tcPr>
            <w:tcW w:w="9752" w:type="dxa"/>
            <w:gridSpan w:val="2"/>
          </w:tcPr>
          <w:p w:rsidR="00BA0CE5" w:rsidRPr="008F69ED" w:rsidRDefault="00BA0CE5" w:rsidP="00CA32E1"/>
        </w:tc>
      </w:tr>
      <w:tr w:rsidR="00BA0CE5" w:rsidRPr="008F69ED" w:rsidTr="00CA32E1">
        <w:trPr>
          <w:trHeight w:val="240"/>
          <w:jc w:val="center"/>
        </w:trPr>
        <w:tc>
          <w:tcPr>
            <w:tcW w:w="4876" w:type="dxa"/>
          </w:tcPr>
          <w:p w:rsidR="00BA0CE5" w:rsidRPr="008F69ED" w:rsidRDefault="00BA0CE5" w:rsidP="00CA32E1">
            <w:pPr>
              <w:pStyle w:val="ColumnHeading"/>
            </w:pPr>
            <w:r w:rsidRPr="008F69ED">
              <w:t>Texte proposé par la Commission</w:t>
            </w:r>
          </w:p>
        </w:tc>
        <w:tc>
          <w:tcPr>
            <w:tcW w:w="4876" w:type="dxa"/>
          </w:tcPr>
          <w:p w:rsidR="00BA0CE5" w:rsidRPr="008F69ED" w:rsidRDefault="00BA0CE5" w:rsidP="00CA32E1">
            <w:pPr>
              <w:pStyle w:val="ColumnHeading"/>
            </w:pPr>
            <w:r w:rsidRPr="008F69ED">
              <w:t>Amendement</w:t>
            </w:r>
          </w:p>
        </w:tc>
      </w:tr>
      <w:tr w:rsidR="00BA0CE5" w:rsidRPr="008F69ED" w:rsidTr="00CA32E1">
        <w:trPr>
          <w:jc w:val="center"/>
        </w:trPr>
        <w:tc>
          <w:tcPr>
            <w:tcW w:w="4876" w:type="dxa"/>
          </w:tcPr>
          <w:p w:rsidR="00BA0CE5" w:rsidRPr="008F69ED" w:rsidRDefault="00BA0CE5" w:rsidP="00CA32E1">
            <w:pPr>
              <w:pStyle w:val="Normal6"/>
            </w:pPr>
          </w:p>
        </w:tc>
        <w:tc>
          <w:tcPr>
            <w:tcW w:w="4876" w:type="dxa"/>
          </w:tcPr>
          <w:p w:rsidR="00BA0CE5" w:rsidRPr="008F69ED" w:rsidRDefault="00BA0CE5" w:rsidP="00CA32E1">
            <w:pPr>
              <w:pStyle w:val="Normal6"/>
            </w:pPr>
            <w:r w:rsidRPr="008F69ED">
              <w:rPr>
                <w:b/>
                <w:i/>
              </w:rPr>
              <w:t>(7 bis)</w:t>
            </w:r>
            <w:r w:rsidRPr="008F69ED">
              <w:tab/>
            </w:r>
            <w:r w:rsidRPr="008F69ED">
              <w:rPr>
                <w:b/>
                <w:i/>
              </w:rPr>
              <w:t xml:space="preserve">La confiscation élargie et la confiscation des avoirs de tiers doivent respecter les garanties consacrées par la </w:t>
            </w:r>
            <w:r w:rsidRPr="008F69ED">
              <w:rPr>
                <w:b/>
                <w:i/>
              </w:rPr>
              <w:lastRenderedPageBreak/>
              <w:t>CEDH, et en particulier ses articles 6 et 7, et par la charte des droits fondamentaux de l’Union européenne. La décision des autorités compétentes doit s’appuyer sur une évaluation approfondie au cas par cas pour chaque personne faisant l’objet de la décision de confiscation, de façon notamment à obtenir la certitude que les biens confisqués ont été acquis ou obtenus par des activités criminelles.</w:t>
            </w:r>
          </w:p>
        </w:tc>
      </w:tr>
    </w:tbl>
    <w:p w:rsidR="00BA0CE5" w:rsidRPr="008F69ED" w:rsidRDefault="00BA0CE5" w:rsidP="00BA0CE5">
      <w:r w:rsidRPr="008F69ED">
        <w:rPr>
          <w:rStyle w:val="HideTWBExt"/>
          <w:noProof w:val="0"/>
        </w:rPr>
        <w:lastRenderedPageBreak/>
        <w:t>&lt;/Amend&gt;</w:t>
      </w:r>
    </w:p>
    <w:p w:rsidR="00BA0CE5" w:rsidRPr="008F69ED" w:rsidRDefault="00BA0CE5" w:rsidP="00BA0CE5">
      <w:pPr>
        <w:pStyle w:val="AMNumberTabs"/>
      </w:pPr>
      <w:r w:rsidRPr="008F69ED">
        <w:rPr>
          <w:rStyle w:val="HideTWBExt"/>
          <w:noProof w:val="0"/>
        </w:rPr>
        <w:t>&lt;Amend&gt;</w:t>
      </w:r>
      <w:r w:rsidRPr="008F69ED">
        <w:t>Amendement</w:t>
      </w:r>
      <w:r w:rsidRPr="008F69ED">
        <w:tab/>
      </w:r>
      <w:r w:rsidRPr="008F69ED">
        <w:tab/>
      </w:r>
      <w:r w:rsidRPr="008F69ED">
        <w:rPr>
          <w:rStyle w:val="HideTWBExt"/>
          <w:noProof w:val="0"/>
        </w:rPr>
        <w:t>&lt;NumAm&gt;</w:t>
      </w:r>
      <w:r w:rsidRPr="008F69ED">
        <w:t>6</w:t>
      </w:r>
      <w:r w:rsidRPr="008F69ED">
        <w:rPr>
          <w:rStyle w:val="HideTWBExt"/>
          <w:noProof w:val="0"/>
        </w:rPr>
        <w:t>&lt;/NumAm&gt;</w:t>
      </w:r>
    </w:p>
    <w:p w:rsidR="00BA0CE5" w:rsidRPr="008F69ED" w:rsidRDefault="00BA0CE5" w:rsidP="00BA0CE5">
      <w:pPr>
        <w:pStyle w:val="NormalBold12b"/>
      </w:pPr>
      <w:r w:rsidRPr="008F69ED">
        <w:rPr>
          <w:rStyle w:val="HideTWBExt"/>
          <w:noProof w:val="0"/>
        </w:rPr>
        <w:t>&lt;DocAmend&gt;</w:t>
      </w:r>
      <w:r w:rsidRPr="008F69ED">
        <w:t>Proposition de règlement</w:t>
      </w:r>
      <w:r w:rsidRPr="008F69ED">
        <w:rPr>
          <w:rStyle w:val="HideTWBExt"/>
          <w:noProof w:val="0"/>
        </w:rPr>
        <w:t>&lt;/DocAmend&gt;</w:t>
      </w:r>
    </w:p>
    <w:p w:rsidR="00BA0CE5" w:rsidRPr="008F69ED" w:rsidRDefault="00BA0CE5" w:rsidP="00BA0CE5">
      <w:pPr>
        <w:pStyle w:val="NormalBold"/>
      </w:pPr>
      <w:r w:rsidRPr="008F69ED">
        <w:rPr>
          <w:rStyle w:val="HideTWBExt"/>
          <w:noProof w:val="0"/>
        </w:rPr>
        <w:t>&lt;Article&gt;</w:t>
      </w:r>
      <w:r w:rsidRPr="008F69ED">
        <w:t>Considérant 7 ter (nouveau)</w:t>
      </w:r>
      <w:r w:rsidRPr="008F69E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A0CE5" w:rsidRPr="008F69ED" w:rsidTr="00CA32E1">
        <w:trPr>
          <w:trHeight w:hRule="exact" w:val="240"/>
          <w:jc w:val="center"/>
        </w:trPr>
        <w:tc>
          <w:tcPr>
            <w:tcW w:w="9752" w:type="dxa"/>
            <w:gridSpan w:val="2"/>
          </w:tcPr>
          <w:p w:rsidR="00BA0CE5" w:rsidRPr="008F69ED" w:rsidRDefault="00BA0CE5" w:rsidP="00CA32E1"/>
        </w:tc>
      </w:tr>
      <w:tr w:rsidR="00BA0CE5" w:rsidRPr="008F69ED" w:rsidTr="00CA32E1">
        <w:trPr>
          <w:trHeight w:val="240"/>
          <w:jc w:val="center"/>
        </w:trPr>
        <w:tc>
          <w:tcPr>
            <w:tcW w:w="4876" w:type="dxa"/>
          </w:tcPr>
          <w:p w:rsidR="00BA0CE5" w:rsidRPr="008F69ED" w:rsidRDefault="00BA0CE5" w:rsidP="00CA32E1">
            <w:pPr>
              <w:pStyle w:val="ColumnHeading"/>
            </w:pPr>
            <w:r w:rsidRPr="008F69ED">
              <w:t>Texte proposé par la Commission</w:t>
            </w:r>
          </w:p>
        </w:tc>
        <w:tc>
          <w:tcPr>
            <w:tcW w:w="4876" w:type="dxa"/>
          </w:tcPr>
          <w:p w:rsidR="00BA0CE5" w:rsidRPr="008F69ED" w:rsidRDefault="00BA0CE5" w:rsidP="00CA32E1">
            <w:pPr>
              <w:pStyle w:val="ColumnHeading"/>
            </w:pPr>
            <w:r w:rsidRPr="008F69ED">
              <w:t>Amendement</w:t>
            </w:r>
          </w:p>
        </w:tc>
      </w:tr>
      <w:tr w:rsidR="00BA0CE5" w:rsidRPr="008F69ED" w:rsidTr="00CA32E1">
        <w:trPr>
          <w:jc w:val="center"/>
        </w:trPr>
        <w:tc>
          <w:tcPr>
            <w:tcW w:w="4876" w:type="dxa"/>
          </w:tcPr>
          <w:p w:rsidR="00BA0CE5" w:rsidRPr="008F69ED" w:rsidRDefault="00BA0CE5" w:rsidP="00CA32E1">
            <w:pPr>
              <w:pStyle w:val="Normal6"/>
            </w:pPr>
          </w:p>
        </w:tc>
        <w:tc>
          <w:tcPr>
            <w:tcW w:w="4876" w:type="dxa"/>
          </w:tcPr>
          <w:p w:rsidR="00BA0CE5" w:rsidRPr="008F69ED" w:rsidRDefault="00BA0CE5" w:rsidP="00CA32E1">
            <w:pPr>
              <w:pStyle w:val="Normal6"/>
            </w:pPr>
            <w:r w:rsidRPr="008F69ED">
              <w:rPr>
                <w:b/>
                <w:i/>
              </w:rPr>
              <w:t>(7 ter)</w:t>
            </w:r>
            <w:r w:rsidRPr="008F69ED">
              <w:tab/>
            </w:r>
            <w:r w:rsidRPr="008F69ED">
              <w:rPr>
                <w:b/>
                <w:i/>
              </w:rPr>
              <w:t>La criminalité organisée, la corruption et le blanchiment de capitaux font peser de graves menaces sur l’économie de l’Union européenne, notamment parce qu’ils privent les États membres et l’Union dans son ensemble d’importantes recettes fiscales et qu’ils nuisent à la fiabilité des projets bénéficiant de fonds européens, puisque les organisations criminelles évoluent dans divers secteurs, qui, dans bien des cas, relèvent de la gestion publique.</w:t>
            </w:r>
          </w:p>
        </w:tc>
      </w:tr>
    </w:tbl>
    <w:p w:rsidR="00BA0CE5" w:rsidRPr="008F69ED" w:rsidRDefault="00BA0CE5" w:rsidP="00BA0CE5">
      <w:r w:rsidRPr="008F69ED">
        <w:rPr>
          <w:rStyle w:val="HideTWBExt"/>
          <w:noProof w:val="0"/>
        </w:rPr>
        <w:t>&lt;/Amend&gt;</w:t>
      </w:r>
    </w:p>
    <w:p w:rsidR="00BA0CE5" w:rsidRPr="008F69ED" w:rsidRDefault="00BA0CE5" w:rsidP="00BA0CE5">
      <w:pPr>
        <w:pStyle w:val="AMNumberTabs"/>
      </w:pPr>
      <w:r w:rsidRPr="008F69ED">
        <w:rPr>
          <w:rStyle w:val="HideTWBExt"/>
          <w:noProof w:val="0"/>
        </w:rPr>
        <w:t>&lt;Amend&gt;</w:t>
      </w:r>
      <w:r w:rsidRPr="008F69ED">
        <w:t>Amendement</w:t>
      </w:r>
      <w:r w:rsidRPr="008F69ED">
        <w:tab/>
      </w:r>
      <w:r w:rsidRPr="008F69ED">
        <w:tab/>
      </w:r>
      <w:r w:rsidRPr="008F69ED">
        <w:rPr>
          <w:rStyle w:val="HideTWBExt"/>
          <w:noProof w:val="0"/>
        </w:rPr>
        <w:t>&lt;NumAm&gt;</w:t>
      </w:r>
      <w:r w:rsidRPr="008F69ED">
        <w:t>7</w:t>
      </w:r>
      <w:r w:rsidRPr="008F69ED">
        <w:rPr>
          <w:rStyle w:val="HideTWBExt"/>
          <w:noProof w:val="0"/>
        </w:rPr>
        <w:t>&lt;/NumAm&gt;</w:t>
      </w:r>
    </w:p>
    <w:p w:rsidR="00BA0CE5" w:rsidRPr="008F69ED" w:rsidRDefault="00BA0CE5" w:rsidP="00BA0CE5">
      <w:pPr>
        <w:pStyle w:val="NormalBold12b"/>
      </w:pPr>
      <w:r w:rsidRPr="008F69ED">
        <w:rPr>
          <w:rStyle w:val="HideTWBExt"/>
          <w:noProof w:val="0"/>
        </w:rPr>
        <w:t>&lt;DocAmend&gt;</w:t>
      </w:r>
      <w:r w:rsidRPr="008F69ED">
        <w:t>Proposition de règlement</w:t>
      </w:r>
      <w:r w:rsidRPr="008F69ED">
        <w:rPr>
          <w:rStyle w:val="HideTWBExt"/>
          <w:noProof w:val="0"/>
        </w:rPr>
        <w:t>&lt;/DocAmend&gt;</w:t>
      </w:r>
    </w:p>
    <w:p w:rsidR="00BA0CE5" w:rsidRPr="008F69ED" w:rsidRDefault="00BA0CE5" w:rsidP="00BA0CE5">
      <w:pPr>
        <w:pStyle w:val="NormalBold"/>
      </w:pPr>
      <w:r w:rsidRPr="008F69ED">
        <w:rPr>
          <w:rStyle w:val="HideTWBExt"/>
          <w:noProof w:val="0"/>
        </w:rPr>
        <w:t>&lt;Article&gt;</w:t>
      </w:r>
      <w:r w:rsidRPr="008F69ED">
        <w:t>Considérant 11</w:t>
      </w:r>
      <w:r w:rsidRPr="008F69E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A0CE5" w:rsidRPr="008F69ED" w:rsidTr="00CA32E1">
        <w:trPr>
          <w:trHeight w:hRule="exact" w:val="240"/>
          <w:jc w:val="center"/>
        </w:trPr>
        <w:tc>
          <w:tcPr>
            <w:tcW w:w="9752" w:type="dxa"/>
            <w:gridSpan w:val="2"/>
          </w:tcPr>
          <w:p w:rsidR="00BA0CE5" w:rsidRPr="008F69ED" w:rsidRDefault="00BA0CE5" w:rsidP="00CA32E1"/>
        </w:tc>
      </w:tr>
      <w:tr w:rsidR="00BA0CE5" w:rsidRPr="008F69ED" w:rsidTr="00CA32E1">
        <w:trPr>
          <w:trHeight w:val="240"/>
          <w:jc w:val="center"/>
        </w:trPr>
        <w:tc>
          <w:tcPr>
            <w:tcW w:w="4876" w:type="dxa"/>
          </w:tcPr>
          <w:p w:rsidR="00BA0CE5" w:rsidRPr="008F69ED" w:rsidRDefault="00BA0CE5" w:rsidP="00CA32E1">
            <w:pPr>
              <w:pStyle w:val="ColumnHeading"/>
            </w:pPr>
            <w:r w:rsidRPr="008F69ED">
              <w:t>Texte proposé par la Commission</w:t>
            </w:r>
          </w:p>
        </w:tc>
        <w:tc>
          <w:tcPr>
            <w:tcW w:w="4876" w:type="dxa"/>
          </w:tcPr>
          <w:p w:rsidR="00BA0CE5" w:rsidRPr="008F69ED" w:rsidRDefault="00BA0CE5" w:rsidP="00CA32E1">
            <w:pPr>
              <w:pStyle w:val="ColumnHeading"/>
            </w:pPr>
            <w:r w:rsidRPr="008F69ED">
              <w:t>Amendement</w:t>
            </w:r>
          </w:p>
        </w:tc>
      </w:tr>
      <w:tr w:rsidR="00BA0CE5" w:rsidRPr="008F69ED" w:rsidTr="00CA32E1">
        <w:trPr>
          <w:jc w:val="center"/>
        </w:trPr>
        <w:tc>
          <w:tcPr>
            <w:tcW w:w="4876" w:type="dxa"/>
          </w:tcPr>
          <w:p w:rsidR="00BA0CE5" w:rsidRPr="008F69ED" w:rsidRDefault="00BA0CE5" w:rsidP="00CA32E1">
            <w:pPr>
              <w:pStyle w:val="Normal6"/>
            </w:pPr>
            <w:r w:rsidRPr="008F69ED">
              <w:t>(11)</w:t>
            </w:r>
            <w:r w:rsidRPr="008F69ED">
              <w:tab/>
              <w:t>Pour garantir une reconnaissance mutuelle effective des décisions de gel et de confiscation, il convient de mettre en place les règles sur la reconnaissance et l’exécution de ces décisions au moyen d’un acte de l’Union qui soit juridiquement contraignant et directement applicable.</w:t>
            </w:r>
          </w:p>
        </w:tc>
        <w:tc>
          <w:tcPr>
            <w:tcW w:w="4876" w:type="dxa"/>
          </w:tcPr>
          <w:p w:rsidR="00BA0CE5" w:rsidRPr="008F69ED" w:rsidRDefault="00BA0CE5" w:rsidP="00CA32E1">
            <w:pPr>
              <w:pStyle w:val="Normal6"/>
            </w:pPr>
            <w:r w:rsidRPr="008F69ED">
              <w:t>(11)</w:t>
            </w:r>
            <w:r w:rsidRPr="008F69ED">
              <w:tab/>
              <w:t>Pour garantir une reconnaissance mutuelle effective des décisions de gel et de confiscation, il convient de mettre en place les règles sur la reconnaissance et l’exécution de ces décisions au moyen d’un acte de l’Union qui soit juridiquement contraignant et directement applicable</w:t>
            </w:r>
            <w:r w:rsidRPr="008F69ED">
              <w:rPr>
                <w:b/>
                <w:i/>
              </w:rPr>
              <w:t xml:space="preserve"> dans un champ plus large que les autres actes juridiques en vigueur actuellement </w:t>
            </w:r>
            <w:r w:rsidRPr="008F69ED">
              <w:rPr>
                <w:b/>
                <w:i/>
              </w:rPr>
              <w:lastRenderedPageBreak/>
              <w:t>et qui contienne des dispositions claires permettant d’ordonner le gel et la confiscation d’avoirs</w:t>
            </w:r>
            <w:r w:rsidRPr="008F69ED">
              <w:t>.</w:t>
            </w:r>
            <w:r w:rsidRPr="008F69ED">
              <w:rPr>
                <w:b/>
                <w:i/>
              </w:rPr>
              <w:t xml:space="preserve"> Un instrument unique de reconnaissance mutuelle couvrant à la fois les décisions de gel et de confiscation, contenant un certificat et un modèle standard et prévoyant des règles et des délais applicables permettra une reconnaissance et une exécution des décisions sans retard au sein de l’Union.</w:t>
            </w:r>
            <w:r w:rsidRPr="008F69ED">
              <w:t xml:space="preserve"> </w:t>
            </w:r>
            <w:r w:rsidRPr="008F69ED">
              <w:rPr>
                <w:b/>
                <w:i/>
              </w:rPr>
              <w:t>Un règlement apporte une plus grande clarté et une plus grande sécurité juridique, élimine les difficultés liées à la transposition dans les systèmes nationaux et permet ainsi une exécution des décisions de gel et de confiscation plus rapide et plus effective.</w:t>
            </w:r>
          </w:p>
        </w:tc>
      </w:tr>
    </w:tbl>
    <w:p w:rsidR="00BA0CE5" w:rsidRPr="008F69ED" w:rsidRDefault="00BA0CE5" w:rsidP="00BA0CE5">
      <w:r w:rsidRPr="008F69ED">
        <w:rPr>
          <w:rStyle w:val="HideTWBExt"/>
          <w:noProof w:val="0"/>
        </w:rPr>
        <w:lastRenderedPageBreak/>
        <w:t>&lt;/Amend&gt;</w:t>
      </w:r>
    </w:p>
    <w:p w:rsidR="00BA0CE5" w:rsidRPr="008F69ED" w:rsidRDefault="00BA0CE5" w:rsidP="00BA0CE5">
      <w:pPr>
        <w:pStyle w:val="AMNumberTabs"/>
      </w:pPr>
      <w:r w:rsidRPr="008F69ED">
        <w:rPr>
          <w:rStyle w:val="HideTWBExt"/>
          <w:noProof w:val="0"/>
        </w:rPr>
        <w:t>&lt;Amend&gt;</w:t>
      </w:r>
      <w:r w:rsidRPr="008F69ED">
        <w:t>Amendement</w:t>
      </w:r>
      <w:r w:rsidRPr="008F69ED">
        <w:tab/>
      </w:r>
      <w:r w:rsidRPr="008F69ED">
        <w:tab/>
      </w:r>
      <w:r w:rsidRPr="008F69ED">
        <w:rPr>
          <w:rStyle w:val="HideTWBExt"/>
          <w:noProof w:val="0"/>
        </w:rPr>
        <w:t>&lt;NumAm&gt;</w:t>
      </w:r>
      <w:r w:rsidRPr="008F69ED">
        <w:t>8</w:t>
      </w:r>
      <w:r w:rsidRPr="008F69ED">
        <w:rPr>
          <w:rStyle w:val="HideTWBExt"/>
          <w:noProof w:val="0"/>
        </w:rPr>
        <w:t>&lt;/NumAm&gt;</w:t>
      </w:r>
    </w:p>
    <w:p w:rsidR="00BA0CE5" w:rsidRPr="008F69ED" w:rsidRDefault="00BA0CE5" w:rsidP="00BA0CE5">
      <w:pPr>
        <w:pStyle w:val="NormalBold12b"/>
      </w:pPr>
      <w:r w:rsidRPr="008F69ED">
        <w:rPr>
          <w:rStyle w:val="HideTWBExt"/>
          <w:noProof w:val="0"/>
        </w:rPr>
        <w:t>&lt;DocAmend&gt;</w:t>
      </w:r>
      <w:r w:rsidRPr="008F69ED">
        <w:t>Proposition de règlement</w:t>
      </w:r>
      <w:r w:rsidRPr="008F69ED">
        <w:rPr>
          <w:rStyle w:val="HideTWBExt"/>
          <w:noProof w:val="0"/>
        </w:rPr>
        <w:t>&lt;/DocAmend&gt;</w:t>
      </w:r>
    </w:p>
    <w:p w:rsidR="00BA0CE5" w:rsidRPr="008F69ED" w:rsidRDefault="00BA0CE5" w:rsidP="00BA0CE5">
      <w:pPr>
        <w:pStyle w:val="NormalBold"/>
      </w:pPr>
      <w:r w:rsidRPr="008F69ED">
        <w:rPr>
          <w:rStyle w:val="HideTWBExt"/>
          <w:noProof w:val="0"/>
        </w:rPr>
        <w:t>&lt;Article&gt;</w:t>
      </w:r>
      <w:r w:rsidRPr="008F69ED">
        <w:t>Considérant 11 bis (nouveau)</w:t>
      </w:r>
      <w:r w:rsidRPr="008F69E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A0CE5" w:rsidRPr="008F69ED" w:rsidTr="00CA32E1">
        <w:trPr>
          <w:trHeight w:hRule="exact" w:val="240"/>
          <w:jc w:val="center"/>
        </w:trPr>
        <w:tc>
          <w:tcPr>
            <w:tcW w:w="9752" w:type="dxa"/>
            <w:gridSpan w:val="2"/>
          </w:tcPr>
          <w:p w:rsidR="00BA0CE5" w:rsidRPr="008F69ED" w:rsidRDefault="00BA0CE5" w:rsidP="00CA32E1"/>
        </w:tc>
      </w:tr>
      <w:tr w:rsidR="00BA0CE5" w:rsidRPr="008F69ED" w:rsidTr="00CA32E1">
        <w:trPr>
          <w:trHeight w:val="240"/>
          <w:jc w:val="center"/>
        </w:trPr>
        <w:tc>
          <w:tcPr>
            <w:tcW w:w="4876" w:type="dxa"/>
          </w:tcPr>
          <w:p w:rsidR="00BA0CE5" w:rsidRPr="008F69ED" w:rsidRDefault="00BA0CE5" w:rsidP="00CA32E1">
            <w:pPr>
              <w:pStyle w:val="ColumnHeading"/>
            </w:pPr>
            <w:r w:rsidRPr="008F69ED">
              <w:t>Texte proposé par la Commission</w:t>
            </w:r>
          </w:p>
        </w:tc>
        <w:tc>
          <w:tcPr>
            <w:tcW w:w="4876" w:type="dxa"/>
          </w:tcPr>
          <w:p w:rsidR="00BA0CE5" w:rsidRPr="008F69ED" w:rsidRDefault="00BA0CE5" w:rsidP="00CA32E1">
            <w:pPr>
              <w:pStyle w:val="ColumnHeading"/>
            </w:pPr>
            <w:r w:rsidRPr="008F69ED">
              <w:t>Amendement</w:t>
            </w:r>
          </w:p>
        </w:tc>
      </w:tr>
      <w:tr w:rsidR="00BA0CE5" w:rsidRPr="008F69ED" w:rsidTr="00CA32E1">
        <w:trPr>
          <w:jc w:val="center"/>
        </w:trPr>
        <w:tc>
          <w:tcPr>
            <w:tcW w:w="4876" w:type="dxa"/>
          </w:tcPr>
          <w:p w:rsidR="00BA0CE5" w:rsidRPr="008F69ED" w:rsidRDefault="00BA0CE5" w:rsidP="00CA32E1">
            <w:pPr>
              <w:pStyle w:val="Normal6"/>
            </w:pPr>
          </w:p>
        </w:tc>
        <w:tc>
          <w:tcPr>
            <w:tcW w:w="4876" w:type="dxa"/>
          </w:tcPr>
          <w:p w:rsidR="00BA0CE5" w:rsidRPr="008F69ED" w:rsidRDefault="00BA0CE5" w:rsidP="00CA32E1">
            <w:pPr>
              <w:pStyle w:val="Normal6"/>
            </w:pPr>
            <w:r w:rsidRPr="008F69ED">
              <w:rPr>
                <w:b/>
                <w:i/>
              </w:rPr>
              <w:t>(11 bis)</w:t>
            </w:r>
            <w:r w:rsidRPr="008F69ED">
              <w:tab/>
            </w:r>
            <w:r w:rsidRPr="008F69ED">
              <w:rPr>
                <w:b/>
                <w:i/>
              </w:rPr>
              <w:t>Si la reconnaissance mutuelle des décisions de gel et de confiscation dans l’Union constitue un pas important dans la lutte contre la criminalité, de très nombreux actifs restent détenus à l’étranger et ne font l’objet d’aucune déclaration ni imposition dans certains pays tiers. L’élaboration d’un plan global visant à décourager les transferts d’actifs vers des pays tiers et à trouver un moyen efficace de les récupérer représentera une avancée majeure.</w:t>
            </w:r>
          </w:p>
        </w:tc>
      </w:tr>
    </w:tbl>
    <w:p w:rsidR="00BA0CE5" w:rsidRPr="008F69ED" w:rsidRDefault="00BA0CE5" w:rsidP="00BA0CE5">
      <w:r w:rsidRPr="008F69ED">
        <w:rPr>
          <w:rStyle w:val="HideTWBExt"/>
          <w:noProof w:val="0"/>
        </w:rPr>
        <w:t>&lt;/Amend&gt;</w:t>
      </w:r>
    </w:p>
    <w:p w:rsidR="00BA0CE5" w:rsidRPr="008F69ED" w:rsidRDefault="00BA0CE5" w:rsidP="00BA0CE5">
      <w:pPr>
        <w:pStyle w:val="AMNumberTabs"/>
      </w:pPr>
      <w:r w:rsidRPr="008F69ED">
        <w:rPr>
          <w:rStyle w:val="HideTWBExt"/>
          <w:noProof w:val="0"/>
        </w:rPr>
        <w:t>&lt;Amend&gt;</w:t>
      </w:r>
      <w:r w:rsidRPr="008F69ED">
        <w:t>Amendement</w:t>
      </w:r>
      <w:r w:rsidRPr="008F69ED">
        <w:tab/>
      </w:r>
      <w:r w:rsidRPr="008F69ED">
        <w:tab/>
      </w:r>
      <w:r w:rsidRPr="008F69ED">
        <w:rPr>
          <w:rStyle w:val="HideTWBExt"/>
          <w:noProof w:val="0"/>
        </w:rPr>
        <w:t>&lt;NumAm&gt;</w:t>
      </w:r>
      <w:r w:rsidRPr="008F69ED">
        <w:t>9</w:t>
      </w:r>
      <w:r w:rsidRPr="008F69ED">
        <w:rPr>
          <w:rStyle w:val="HideTWBExt"/>
          <w:noProof w:val="0"/>
        </w:rPr>
        <w:t>&lt;/NumAm&gt;</w:t>
      </w:r>
    </w:p>
    <w:p w:rsidR="00BA0CE5" w:rsidRPr="008F69ED" w:rsidRDefault="00BA0CE5" w:rsidP="00BA0CE5">
      <w:pPr>
        <w:pStyle w:val="NormalBold12b"/>
      </w:pPr>
      <w:r w:rsidRPr="008F69ED">
        <w:rPr>
          <w:rStyle w:val="HideTWBExt"/>
          <w:noProof w:val="0"/>
        </w:rPr>
        <w:t>&lt;DocAmend&gt;</w:t>
      </w:r>
      <w:r w:rsidRPr="008F69ED">
        <w:t>Proposition de règlement</w:t>
      </w:r>
      <w:r w:rsidRPr="008F69ED">
        <w:rPr>
          <w:rStyle w:val="HideTWBExt"/>
          <w:noProof w:val="0"/>
        </w:rPr>
        <w:t>&lt;/DocAmend&gt;</w:t>
      </w:r>
    </w:p>
    <w:p w:rsidR="00BA0CE5" w:rsidRPr="008F69ED" w:rsidRDefault="00BA0CE5" w:rsidP="00BA0CE5">
      <w:pPr>
        <w:pStyle w:val="NormalBold"/>
      </w:pPr>
      <w:r w:rsidRPr="008F69ED">
        <w:rPr>
          <w:rStyle w:val="HideTWBExt"/>
          <w:noProof w:val="0"/>
        </w:rPr>
        <w:t>&lt;Article&gt;</w:t>
      </w:r>
      <w:r w:rsidRPr="008F69ED">
        <w:t>Considérant 12</w:t>
      </w:r>
      <w:r w:rsidRPr="008F69E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A0CE5" w:rsidRPr="008F69ED" w:rsidTr="00CA32E1">
        <w:trPr>
          <w:trHeight w:hRule="exact" w:val="240"/>
          <w:jc w:val="center"/>
        </w:trPr>
        <w:tc>
          <w:tcPr>
            <w:tcW w:w="9752" w:type="dxa"/>
            <w:gridSpan w:val="2"/>
          </w:tcPr>
          <w:p w:rsidR="00BA0CE5" w:rsidRPr="008F69ED" w:rsidRDefault="00BA0CE5" w:rsidP="00CA32E1"/>
        </w:tc>
      </w:tr>
      <w:tr w:rsidR="00BA0CE5" w:rsidRPr="008F69ED" w:rsidTr="00CA32E1">
        <w:trPr>
          <w:trHeight w:val="240"/>
          <w:jc w:val="center"/>
        </w:trPr>
        <w:tc>
          <w:tcPr>
            <w:tcW w:w="4876" w:type="dxa"/>
          </w:tcPr>
          <w:p w:rsidR="00BA0CE5" w:rsidRPr="008F69ED" w:rsidRDefault="00BA0CE5" w:rsidP="00CA32E1">
            <w:pPr>
              <w:pStyle w:val="ColumnHeading"/>
            </w:pPr>
            <w:r w:rsidRPr="008F69ED">
              <w:t>Texte proposé par la Commission</w:t>
            </w:r>
          </w:p>
        </w:tc>
        <w:tc>
          <w:tcPr>
            <w:tcW w:w="4876" w:type="dxa"/>
          </w:tcPr>
          <w:p w:rsidR="00BA0CE5" w:rsidRPr="008F69ED" w:rsidRDefault="00BA0CE5" w:rsidP="00CA32E1">
            <w:pPr>
              <w:pStyle w:val="ColumnHeading"/>
            </w:pPr>
            <w:r w:rsidRPr="008F69ED">
              <w:t>Amendement</w:t>
            </w:r>
          </w:p>
        </w:tc>
      </w:tr>
      <w:tr w:rsidR="00BA0CE5" w:rsidRPr="008F69ED" w:rsidTr="00CA32E1">
        <w:trPr>
          <w:jc w:val="center"/>
        </w:trPr>
        <w:tc>
          <w:tcPr>
            <w:tcW w:w="4876" w:type="dxa"/>
          </w:tcPr>
          <w:p w:rsidR="00BA0CE5" w:rsidRPr="008F69ED" w:rsidRDefault="00BA0CE5" w:rsidP="00CA32E1">
            <w:pPr>
              <w:pStyle w:val="Normal6"/>
            </w:pPr>
            <w:r w:rsidRPr="008F69ED">
              <w:t>(12)</w:t>
            </w:r>
            <w:r w:rsidRPr="008F69ED">
              <w:tab/>
              <w:t xml:space="preserve">Il importe de faciliter la </w:t>
            </w:r>
            <w:r w:rsidRPr="008F69ED">
              <w:lastRenderedPageBreak/>
              <w:t>reconnaissance mutuelle et l’exécution des décisions de gel et de confiscation de biens en établissant des règles qui obligent un État membre à reconnaître et à exécuter sur son territoire les décisions de gel et de confiscation émises par un autre État membre dans le cadre d’une procédure pénale.</w:t>
            </w:r>
          </w:p>
        </w:tc>
        <w:tc>
          <w:tcPr>
            <w:tcW w:w="4876" w:type="dxa"/>
          </w:tcPr>
          <w:p w:rsidR="00BA0CE5" w:rsidRPr="008F69ED" w:rsidRDefault="00BA0CE5" w:rsidP="00CA32E1">
            <w:pPr>
              <w:pStyle w:val="Normal6"/>
            </w:pPr>
            <w:r w:rsidRPr="008F69ED">
              <w:lastRenderedPageBreak/>
              <w:t>(12)</w:t>
            </w:r>
            <w:r w:rsidRPr="008F69ED">
              <w:tab/>
              <w:t xml:space="preserve">Il importe de faciliter la </w:t>
            </w:r>
            <w:r w:rsidRPr="008F69ED">
              <w:lastRenderedPageBreak/>
              <w:t>reconnaissance mutuelle et l’exécution des décisions de gel et de confiscation de biens en établissant des règles qui obligent un État membre à reconnaître et à exécuter sur son territoire</w:t>
            </w:r>
            <w:r w:rsidRPr="008F69ED">
              <w:rPr>
                <w:b/>
                <w:i/>
              </w:rPr>
              <w:t>, sans retard injustifié ni formalités supplémentaires,</w:t>
            </w:r>
            <w:r w:rsidRPr="008F69ED">
              <w:t xml:space="preserve"> les décisions de gel et de confiscation émises par un autre État membre dans le cadre d’une procédure pénale.</w:t>
            </w:r>
          </w:p>
        </w:tc>
      </w:tr>
    </w:tbl>
    <w:p w:rsidR="00BA0CE5" w:rsidRPr="008F69ED" w:rsidRDefault="00BA0CE5" w:rsidP="00BA0CE5">
      <w:pPr>
        <w:pStyle w:val="AMNumberTabs"/>
      </w:pPr>
      <w:r w:rsidRPr="008F69ED">
        <w:rPr>
          <w:rStyle w:val="HideTWBExt"/>
          <w:noProof w:val="0"/>
        </w:rPr>
        <w:lastRenderedPageBreak/>
        <w:t>&lt;/Amend&gt;&lt;Amend&gt;</w:t>
      </w:r>
      <w:r w:rsidRPr="008F69ED">
        <w:t>Amendement</w:t>
      </w:r>
      <w:r w:rsidRPr="008F69ED">
        <w:tab/>
      </w:r>
      <w:r w:rsidRPr="008F69ED">
        <w:tab/>
      </w:r>
      <w:r w:rsidRPr="008F69ED">
        <w:rPr>
          <w:rStyle w:val="HideTWBExt"/>
          <w:noProof w:val="0"/>
        </w:rPr>
        <w:t>&lt;NumAm&gt;</w:t>
      </w:r>
      <w:r w:rsidRPr="008F69ED">
        <w:t>10</w:t>
      </w:r>
      <w:r w:rsidRPr="008F69ED">
        <w:rPr>
          <w:rStyle w:val="HideTWBExt"/>
          <w:noProof w:val="0"/>
        </w:rPr>
        <w:t>&lt;/NumAm&gt;</w:t>
      </w:r>
    </w:p>
    <w:p w:rsidR="00BA0CE5" w:rsidRPr="008F69ED" w:rsidRDefault="00BA0CE5" w:rsidP="00BA0CE5">
      <w:pPr>
        <w:rPr>
          <w:szCs w:val="24"/>
        </w:rPr>
      </w:pPr>
    </w:p>
    <w:p w:rsidR="00BA0CE5" w:rsidRPr="008F69ED" w:rsidRDefault="00BA0CE5" w:rsidP="00BA0CE5">
      <w:pPr>
        <w:pStyle w:val="NormalBold"/>
      </w:pPr>
      <w:r w:rsidRPr="008F69ED">
        <w:rPr>
          <w:rStyle w:val="HideTWBExt"/>
          <w:noProof w:val="0"/>
        </w:rPr>
        <w:t>&lt;DocAmend&gt;</w:t>
      </w:r>
      <w:r w:rsidRPr="008F69ED">
        <w:t>Proposition de règlement</w:t>
      </w:r>
      <w:r w:rsidRPr="008F69ED">
        <w:rPr>
          <w:rStyle w:val="HideTWBExt"/>
          <w:noProof w:val="0"/>
        </w:rPr>
        <w:t>&lt;/DocAmend&gt;</w:t>
      </w:r>
    </w:p>
    <w:p w:rsidR="00BA0CE5" w:rsidRPr="008F69ED" w:rsidRDefault="00BA0CE5" w:rsidP="00BA0CE5">
      <w:pPr>
        <w:pStyle w:val="NormalBold"/>
      </w:pPr>
      <w:r w:rsidRPr="008F69ED">
        <w:rPr>
          <w:rStyle w:val="HideTWBExt"/>
          <w:noProof w:val="0"/>
        </w:rPr>
        <w:t>&lt;Article&gt;</w:t>
      </w:r>
      <w:r w:rsidRPr="008F69ED">
        <w:t>Considérant 12</w:t>
      </w:r>
      <w:r w:rsidRPr="008F69E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A0CE5" w:rsidRPr="008F69ED" w:rsidTr="00CA32E1">
        <w:trPr>
          <w:jc w:val="center"/>
        </w:trPr>
        <w:tc>
          <w:tcPr>
            <w:tcW w:w="9752" w:type="dxa"/>
            <w:gridSpan w:val="2"/>
          </w:tcPr>
          <w:p w:rsidR="00BA0CE5" w:rsidRPr="008F69ED" w:rsidRDefault="00BA0CE5" w:rsidP="00CA32E1">
            <w:pPr>
              <w:keepNext/>
              <w:rPr>
                <w:szCs w:val="24"/>
              </w:rPr>
            </w:pPr>
          </w:p>
        </w:tc>
      </w:tr>
      <w:tr w:rsidR="00BA0CE5" w:rsidRPr="008F69ED" w:rsidTr="00CA32E1">
        <w:trPr>
          <w:jc w:val="center"/>
        </w:trPr>
        <w:tc>
          <w:tcPr>
            <w:tcW w:w="4876" w:type="dxa"/>
          </w:tcPr>
          <w:p w:rsidR="00BA0CE5" w:rsidRPr="008F69ED" w:rsidRDefault="00BA0CE5" w:rsidP="00CA32E1">
            <w:pPr>
              <w:pStyle w:val="ColumnHeading"/>
            </w:pPr>
            <w:r w:rsidRPr="008F69ED">
              <w:t>Texte proposé par la Commission</w:t>
            </w:r>
          </w:p>
        </w:tc>
        <w:tc>
          <w:tcPr>
            <w:tcW w:w="4876" w:type="dxa"/>
          </w:tcPr>
          <w:p w:rsidR="00BA0CE5" w:rsidRPr="008F69ED" w:rsidRDefault="00BA0CE5" w:rsidP="00CA32E1">
            <w:pPr>
              <w:pStyle w:val="ColumnHeading"/>
            </w:pPr>
            <w:r w:rsidRPr="008F69ED">
              <w:t>Amendement</w:t>
            </w:r>
          </w:p>
        </w:tc>
      </w:tr>
      <w:tr w:rsidR="00BA0CE5" w:rsidRPr="008F69ED" w:rsidTr="00CA32E1">
        <w:trPr>
          <w:jc w:val="center"/>
        </w:trPr>
        <w:tc>
          <w:tcPr>
            <w:tcW w:w="4876" w:type="dxa"/>
          </w:tcPr>
          <w:p w:rsidR="00BA0CE5" w:rsidRPr="008F69ED" w:rsidRDefault="00BA0CE5" w:rsidP="00CA32E1">
            <w:pPr>
              <w:pStyle w:val="Normal6"/>
            </w:pPr>
            <w:r w:rsidRPr="008F69ED">
              <w:t>(12)</w:t>
            </w:r>
            <w:r w:rsidRPr="008F69ED">
              <w:tab/>
              <w:t xml:space="preserve">Il importe de faciliter la reconnaissance mutuelle et l’exécution des décisions de gel et de confiscation de biens en établissant des règles qui obligent un État membre à reconnaître et à exécuter sur son territoire les décisions de gel et de confiscation émises par un autre État membre dans le cadre </w:t>
            </w:r>
            <w:r w:rsidRPr="008F69ED">
              <w:rPr>
                <w:b/>
                <w:i/>
              </w:rPr>
              <w:t>d’une procédure pénale</w:t>
            </w:r>
            <w:r w:rsidRPr="008F69ED">
              <w:t>.</w:t>
            </w:r>
          </w:p>
        </w:tc>
        <w:tc>
          <w:tcPr>
            <w:tcW w:w="4876" w:type="dxa"/>
          </w:tcPr>
          <w:p w:rsidR="00BA0CE5" w:rsidRPr="008F69ED" w:rsidRDefault="00BA0CE5" w:rsidP="00CA32E1">
            <w:pPr>
              <w:pStyle w:val="Normal6"/>
              <w:rPr>
                <w:szCs w:val="24"/>
              </w:rPr>
            </w:pPr>
            <w:r w:rsidRPr="008F69ED">
              <w:t>(12)</w:t>
            </w:r>
            <w:r w:rsidRPr="008F69ED">
              <w:tab/>
              <w:t xml:space="preserve">Il importe de faciliter la reconnaissance mutuelle et l’exécution des décisions de gel et de confiscation de biens en établissant des règles qui obligent un État membre à reconnaître et à exécuter sur son territoire les décisions de gel et de confiscation émises par un autre État membre dans le cadre </w:t>
            </w:r>
            <w:r w:rsidRPr="008F69ED">
              <w:rPr>
                <w:b/>
                <w:i/>
              </w:rPr>
              <w:t>de poursuites pénales</w:t>
            </w:r>
            <w:r w:rsidRPr="008F69ED">
              <w:t>.</w:t>
            </w:r>
          </w:p>
        </w:tc>
      </w:tr>
    </w:tbl>
    <w:p w:rsidR="00BA0CE5" w:rsidRPr="008F69ED" w:rsidRDefault="00BA0CE5" w:rsidP="00BA0CE5">
      <w:pPr>
        <w:rPr>
          <w:szCs w:val="24"/>
        </w:rPr>
      </w:pPr>
      <w:r w:rsidRPr="008F69ED">
        <w:rPr>
          <w:rStyle w:val="HideTWBExt"/>
          <w:noProof w:val="0"/>
        </w:rPr>
        <w:t>&lt;/Amend&gt;</w:t>
      </w:r>
    </w:p>
    <w:p w:rsidR="00BA0CE5" w:rsidRPr="008F69ED" w:rsidRDefault="00BA0CE5" w:rsidP="00BA0CE5">
      <w:pPr>
        <w:pStyle w:val="AMNumberTabs"/>
      </w:pPr>
      <w:r w:rsidRPr="008F69ED">
        <w:rPr>
          <w:rStyle w:val="HideTWBExt"/>
          <w:noProof w:val="0"/>
        </w:rPr>
        <w:t>&lt;Amend&gt;</w:t>
      </w:r>
      <w:r w:rsidRPr="008F69ED">
        <w:t>Amendement</w:t>
      </w:r>
      <w:r w:rsidRPr="008F69ED">
        <w:tab/>
      </w:r>
      <w:r w:rsidRPr="008F69ED">
        <w:tab/>
      </w:r>
      <w:r w:rsidRPr="008F69ED">
        <w:rPr>
          <w:rStyle w:val="HideTWBExt"/>
          <w:noProof w:val="0"/>
        </w:rPr>
        <w:t>&lt;NumAm&gt;</w:t>
      </w:r>
      <w:r w:rsidRPr="008F69ED">
        <w:t>11</w:t>
      </w:r>
      <w:r w:rsidRPr="008F69ED">
        <w:rPr>
          <w:rStyle w:val="HideTWBExt"/>
          <w:noProof w:val="0"/>
        </w:rPr>
        <w:t>&lt;/NumAm&gt;</w:t>
      </w:r>
    </w:p>
    <w:p w:rsidR="00BA0CE5" w:rsidRPr="008F69ED" w:rsidRDefault="00BA0CE5" w:rsidP="00BA0CE5">
      <w:pPr>
        <w:widowControl/>
        <w:rPr>
          <w:szCs w:val="24"/>
        </w:rPr>
      </w:pPr>
    </w:p>
    <w:p w:rsidR="00BA0CE5" w:rsidRPr="008F69ED" w:rsidRDefault="00BA0CE5" w:rsidP="00BA0CE5">
      <w:pPr>
        <w:pStyle w:val="NormalBold"/>
      </w:pPr>
      <w:r w:rsidRPr="008F69ED">
        <w:rPr>
          <w:rStyle w:val="HideTWBExt"/>
          <w:noProof w:val="0"/>
        </w:rPr>
        <w:t>&lt;DocAmend&gt;</w:t>
      </w:r>
      <w:r w:rsidRPr="008F69ED">
        <w:t>Proposition de règlement</w:t>
      </w:r>
      <w:r w:rsidRPr="008F69ED">
        <w:rPr>
          <w:rStyle w:val="HideTWBExt"/>
          <w:noProof w:val="0"/>
        </w:rPr>
        <w:t>&lt;/DocAmend&gt;</w:t>
      </w:r>
    </w:p>
    <w:p w:rsidR="00BA0CE5" w:rsidRPr="008F69ED" w:rsidRDefault="00BA0CE5" w:rsidP="00BA0CE5">
      <w:pPr>
        <w:pStyle w:val="NormalBold"/>
      </w:pPr>
      <w:r w:rsidRPr="008F69ED">
        <w:rPr>
          <w:rStyle w:val="HideTWBExt"/>
          <w:noProof w:val="0"/>
        </w:rPr>
        <w:t>&lt;Article&gt;</w:t>
      </w:r>
      <w:r w:rsidRPr="008F69ED">
        <w:t>Considérant 12 bis (nouveau)</w:t>
      </w:r>
      <w:r w:rsidRPr="008F69E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A0CE5" w:rsidRPr="008F69ED" w:rsidTr="00CA32E1">
        <w:trPr>
          <w:jc w:val="center"/>
        </w:trPr>
        <w:tc>
          <w:tcPr>
            <w:tcW w:w="9752" w:type="dxa"/>
            <w:gridSpan w:val="2"/>
          </w:tcPr>
          <w:p w:rsidR="00BA0CE5" w:rsidRPr="008F69ED" w:rsidRDefault="00BA0CE5" w:rsidP="00CA32E1">
            <w:pPr>
              <w:keepNext/>
              <w:widowControl/>
              <w:rPr>
                <w:szCs w:val="24"/>
              </w:rPr>
            </w:pPr>
          </w:p>
        </w:tc>
      </w:tr>
      <w:tr w:rsidR="00BA0CE5" w:rsidRPr="008F69ED" w:rsidTr="00CA32E1">
        <w:trPr>
          <w:jc w:val="center"/>
        </w:trPr>
        <w:tc>
          <w:tcPr>
            <w:tcW w:w="4876" w:type="dxa"/>
          </w:tcPr>
          <w:p w:rsidR="00BA0CE5" w:rsidRPr="008F69ED" w:rsidRDefault="00BA0CE5" w:rsidP="00CA32E1">
            <w:pPr>
              <w:pStyle w:val="ColumnHeading"/>
            </w:pPr>
            <w:r w:rsidRPr="008F69ED">
              <w:t>Texte proposé par la Commission</w:t>
            </w:r>
          </w:p>
        </w:tc>
        <w:tc>
          <w:tcPr>
            <w:tcW w:w="4876" w:type="dxa"/>
          </w:tcPr>
          <w:p w:rsidR="00BA0CE5" w:rsidRPr="008F69ED" w:rsidRDefault="00BA0CE5" w:rsidP="00CA32E1">
            <w:pPr>
              <w:pStyle w:val="ColumnHeading"/>
            </w:pPr>
            <w:r w:rsidRPr="008F69ED">
              <w:t>Amendement</w:t>
            </w:r>
          </w:p>
        </w:tc>
      </w:tr>
      <w:tr w:rsidR="00BA0CE5" w:rsidRPr="008F69ED" w:rsidTr="00CA32E1">
        <w:trPr>
          <w:jc w:val="center"/>
        </w:trPr>
        <w:tc>
          <w:tcPr>
            <w:tcW w:w="4876" w:type="dxa"/>
          </w:tcPr>
          <w:p w:rsidR="00BA0CE5" w:rsidRPr="008F69ED" w:rsidRDefault="00BA0CE5" w:rsidP="00CA32E1">
            <w:pPr>
              <w:pStyle w:val="Normal6"/>
            </w:pPr>
          </w:p>
        </w:tc>
        <w:tc>
          <w:tcPr>
            <w:tcW w:w="4876" w:type="dxa"/>
          </w:tcPr>
          <w:p w:rsidR="00BA0CE5" w:rsidRPr="008F69ED" w:rsidRDefault="00BA0CE5" w:rsidP="00CA32E1">
            <w:pPr>
              <w:pStyle w:val="Normal6"/>
              <w:rPr>
                <w:szCs w:val="24"/>
              </w:rPr>
            </w:pPr>
            <w:r w:rsidRPr="008F69ED">
              <w:rPr>
                <w:b/>
                <w:i/>
              </w:rPr>
              <w:t>(12 bis)</w:t>
            </w:r>
            <w:r w:rsidRPr="008F69ED">
              <w:rPr>
                <w:b/>
                <w:i/>
              </w:rPr>
              <w:tab/>
              <w:t xml:space="preserve">À la lumière de la jurisprudence de la Cour de justice de l’Union européenne et de la Cour européenne des droits de l’homme, le caractère pénal d’une procédure ne peut pas toujours être déterminé en accordant une importance exclusive à la qualification de cette procédure en vertu du droit national. Pour atteindre les objectifs des traités et de la présente directive et respecter pleinement les droits fondamentaux prévus, entre autres, par la charte et la CEDH, il convient, dans </w:t>
            </w:r>
            <w:r w:rsidRPr="008F69ED">
              <w:rPr>
                <w:b/>
                <w:i/>
              </w:rPr>
              <w:lastRenderedPageBreak/>
              <w:t>l’application de la directive, de tenir compte non seulement de la qualification formelle de la procédure en droit national, mais également de la nature même de l’infraction et du degré de sévérité de la sanction que risque de subir la personne concernée.</w:t>
            </w:r>
          </w:p>
        </w:tc>
      </w:tr>
    </w:tbl>
    <w:p w:rsidR="00BA0CE5" w:rsidRPr="008F69ED" w:rsidRDefault="00BA0CE5" w:rsidP="00BA0CE5">
      <w:pPr>
        <w:widowControl/>
        <w:rPr>
          <w:szCs w:val="24"/>
        </w:rPr>
      </w:pPr>
      <w:r w:rsidRPr="008F69ED">
        <w:rPr>
          <w:rStyle w:val="HideTWBExt"/>
          <w:noProof w:val="0"/>
        </w:rPr>
        <w:lastRenderedPageBreak/>
        <w:t>&lt;/Amend&gt;</w:t>
      </w:r>
    </w:p>
    <w:p w:rsidR="00BA0CE5" w:rsidRPr="008F69ED" w:rsidRDefault="00BA0CE5" w:rsidP="00BA0CE5">
      <w:pPr>
        <w:pStyle w:val="AMNumberTabs"/>
        <w:rPr>
          <w:rFonts w:eastAsia="Calibri"/>
          <w:szCs w:val="22"/>
        </w:rPr>
      </w:pPr>
      <w:r w:rsidRPr="008F69ED">
        <w:rPr>
          <w:rStyle w:val="HideTWBExt"/>
          <w:noProof w:val="0"/>
        </w:rPr>
        <w:t>&lt;Amend&gt;</w:t>
      </w:r>
      <w:r w:rsidRPr="008F69ED">
        <w:t>Amendement</w:t>
      </w:r>
      <w:r w:rsidRPr="008F69ED">
        <w:tab/>
      </w:r>
      <w:r w:rsidRPr="008F69ED">
        <w:tab/>
      </w:r>
      <w:r w:rsidRPr="008F69ED">
        <w:rPr>
          <w:rStyle w:val="HideTWBExt"/>
          <w:noProof w:val="0"/>
        </w:rPr>
        <w:t>&lt;NumAm&gt;</w:t>
      </w:r>
      <w:r w:rsidRPr="008F69ED">
        <w:t>12</w:t>
      </w:r>
      <w:r w:rsidRPr="008F69ED">
        <w:rPr>
          <w:rStyle w:val="HideTWBExt"/>
          <w:noProof w:val="0"/>
        </w:rPr>
        <w:t>&lt;/NumAm&gt;</w:t>
      </w:r>
    </w:p>
    <w:p w:rsidR="00BA0CE5" w:rsidRPr="008F69ED" w:rsidRDefault="00BA0CE5" w:rsidP="00BA0CE5">
      <w:pPr>
        <w:widowControl/>
        <w:rPr>
          <w:szCs w:val="24"/>
        </w:rPr>
      </w:pPr>
    </w:p>
    <w:p w:rsidR="00BA0CE5" w:rsidRPr="008F69ED" w:rsidRDefault="00BA0CE5" w:rsidP="00BA0CE5">
      <w:pPr>
        <w:pStyle w:val="NormalBold"/>
      </w:pPr>
      <w:r w:rsidRPr="008F69ED">
        <w:rPr>
          <w:rStyle w:val="HideTWBExt"/>
          <w:noProof w:val="0"/>
        </w:rPr>
        <w:t>&lt;DocAmend&gt;</w:t>
      </w:r>
      <w:r w:rsidRPr="008F69ED">
        <w:t>Proposition de règlement</w:t>
      </w:r>
      <w:r w:rsidRPr="008F69ED">
        <w:rPr>
          <w:rStyle w:val="HideTWBExt"/>
          <w:noProof w:val="0"/>
        </w:rPr>
        <w:t>&lt;/DocAmend&gt;</w:t>
      </w:r>
    </w:p>
    <w:p w:rsidR="00BA0CE5" w:rsidRPr="008F69ED" w:rsidRDefault="00BA0CE5" w:rsidP="00BA0CE5">
      <w:pPr>
        <w:pStyle w:val="NormalBold"/>
      </w:pPr>
      <w:r w:rsidRPr="008F69ED">
        <w:rPr>
          <w:rStyle w:val="HideTWBExt"/>
          <w:noProof w:val="0"/>
        </w:rPr>
        <w:t>&lt;Article&gt;</w:t>
      </w:r>
      <w:r w:rsidRPr="008F69ED">
        <w:t>Considérant 13</w:t>
      </w:r>
      <w:r w:rsidRPr="008F69E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A0CE5" w:rsidRPr="008F69ED" w:rsidTr="00CA32E1">
        <w:trPr>
          <w:jc w:val="center"/>
        </w:trPr>
        <w:tc>
          <w:tcPr>
            <w:tcW w:w="9752" w:type="dxa"/>
            <w:gridSpan w:val="2"/>
          </w:tcPr>
          <w:p w:rsidR="00BA0CE5" w:rsidRPr="008F69ED" w:rsidRDefault="00BA0CE5" w:rsidP="00CA32E1">
            <w:pPr>
              <w:keepNext/>
              <w:widowControl/>
              <w:rPr>
                <w:szCs w:val="24"/>
              </w:rPr>
            </w:pPr>
          </w:p>
        </w:tc>
      </w:tr>
      <w:tr w:rsidR="00BA0CE5" w:rsidRPr="008F69ED" w:rsidTr="00CA32E1">
        <w:trPr>
          <w:jc w:val="center"/>
        </w:trPr>
        <w:tc>
          <w:tcPr>
            <w:tcW w:w="4876" w:type="dxa"/>
          </w:tcPr>
          <w:p w:rsidR="00BA0CE5" w:rsidRPr="008F69ED" w:rsidRDefault="00BA0CE5" w:rsidP="00CA32E1">
            <w:pPr>
              <w:pStyle w:val="ColumnHeading"/>
            </w:pPr>
            <w:r w:rsidRPr="008F69ED">
              <w:t>Texte proposé par la Commission</w:t>
            </w:r>
          </w:p>
        </w:tc>
        <w:tc>
          <w:tcPr>
            <w:tcW w:w="4876" w:type="dxa"/>
          </w:tcPr>
          <w:p w:rsidR="00BA0CE5" w:rsidRPr="008F69ED" w:rsidRDefault="00BA0CE5" w:rsidP="00CA32E1">
            <w:pPr>
              <w:pStyle w:val="ColumnHeading"/>
            </w:pPr>
            <w:r w:rsidRPr="008F69ED">
              <w:t>Amendement</w:t>
            </w:r>
          </w:p>
        </w:tc>
      </w:tr>
      <w:tr w:rsidR="00BA0CE5" w:rsidRPr="008F69ED" w:rsidTr="00CA32E1">
        <w:trPr>
          <w:jc w:val="center"/>
        </w:trPr>
        <w:tc>
          <w:tcPr>
            <w:tcW w:w="4876" w:type="dxa"/>
          </w:tcPr>
          <w:p w:rsidR="00BA0CE5" w:rsidRPr="008F69ED" w:rsidRDefault="00BA0CE5" w:rsidP="00CA32E1">
            <w:pPr>
              <w:pStyle w:val="Normal6"/>
            </w:pPr>
            <w:r w:rsidRPr="008F69ED">
              <w:t>(13)</w:t>
            </w:r>
            <w:r w:rsidRPr="008F69ED">
              <w:tab/>
              <w:t xml:space="preserve">Le présent règlement devrait s’appliquer à toutes les décisions de confiscation imposées par une juridiction à la suite </w:t>
            </w:r>
            <w:r w:rsidRPr="008F69ED">
              <w:rPr>
                <w:b/>
                <w:i/>
              </w:rPr>
              <w:t>d’une procédure portant sur une infraction pénale</w:t>
            </w:r>
            <w:r w:rsidRPr="008F69ED">
              <w:t xml:space="preserve"> et à toutes les décisions de gel émises en vue d’une éventuelle confiscation ultérieure. Il devrait donc couvrir tous les types de décisions relevant de la directive 2014/42/UE, ainsi que d’autres types de décisions rendues sans condamnation définitive dans le cadre d’une procédure pénale. Le présent règlement ne devrait pas s’appliquer aux décisions de gel et de confiscation émises dans le cadre de procédures civiles ou administratives.</w:t>
            </w:r>
          </w:p>
        </w:tc>
        <w:tc>
          <w:tcPr>
            <w:tcW w:w="4876" w:type="dxa"/>
          </w:tcPr>
          <w:p w:rsidR="00BA0CE5" w:rsidRPr="008F69ED" w:rsidRDefault="00BA0CE5" w:rsidP="00CA32E1">
            <w:pPr>
              <w:pStyle w:val="Normal6"/>
              <w:rPr>
                <w:szCs w:val="24"/>
              </w:rPr>
            </w:pPr>
            <w:r w:rsidRPr="008F69ED">
              <w:t>(13)</w:t>
            </w:r>
            <w:r w:rsidRPr="008F69ED">
              <w:tab/>
              <w:t xml:space="preserve">Le présent règlement devrait s’appliquer à toutes les décisions de confiscation imposées par une juridiction à la suite </w:t>
            </w:r>
            <w:r w:rsidRPr="008F69ED">
              <w:rPr>
                <w:b/>
                <w:i/>
              </w:rPr>
              <w:t>de poursuites pénales</w:t>
            </w:r>
            <w:r w:rsidRPr="008F69ED">
              <w:t xml:space="preserve"> et à toutes les décisions de gel émises en vue d’une éventuelle confiscation ultérieure. Il devrait donc couvrir tous les types de décisions relevant de la directive 2014/42/UE, ainsi que d’autres types de décisions rendues sans condamnation définitive dans le cadre d’une procédure pénale. Le présent règlement ne devrait pas s’appliquer aux décisions de gel et de confiscation émises dans le cadre de procédures civiles ou administratives.</w:t>
            </w:r>
          </w:p>
        </w:tc>
      </w:tr>
    </w:tbl>
    <w:p w:rsidR="00BA0CE5" w:rsidRPr="008F69ED" w:rsidRDefault="00BA0CE5" w:rsidP="00BA0CE5">
      <w:pPr>
        <w:widowControl/>
        <w:rPr>
          <w:szCs w:val="24"/>
        </w:rPr>
      </w:pPr>
      <w:r w:rsidRPr="008F69ED">
        <w:rPr>
          <w:rStyle w:val="HideTWBExt"/>
          <w:noProof w:val="0"/>
        </w:rPr>
        <w:t>&lt;/Amend&gt;</w:t>
      </w:r>
    </w:p>
    <w:p w:rsidR="00BA0CE5" w:rsidRPr="008F69ED" w:rsidRDefault="00BA0CE5" w:rsidP="00BA0CE5">
      <w:pPr>
        <w:pStyle w:val="AMNumberTabs"/>
        <w:keepNext/>
      </w:pPr>
      <w:r w:rsidRPr="008F69ED">
        <w:rPr>
          <w:rStyle w:val="HideTWBExt"/>
          <w:b w:val="0"/>
          <w:noProof w:val="0"/>
        </w:rPr>
        <w:t>&lt;Amend&gt;</w:t>
      </w:r>
      <w:r w:rsidRPr="008F69ED">
        <w:t>Amendement</w:t>
      </w:r>
      <w:r w:rsidRPr="008F69ED">
        <w:tab/>
      </w:r>
      <w:r w:rsidRPr="008F69ED">
        <w:tab/>
      </w:r>
      <w:r w:rsidRPr="008F69ED">
        <w:rPr>
          <w:rStyle w:val="HideTWBExt"/>
          <w:b w:val="0"/>
          <w:noProof w:val="0"/>
        </w:rPr>
        <w:t>&lt;NumAm&gt;</w:t>
      </w:r>
      <w:r w:rsidRPr="008F69ED">
        <w:t>13</w:t>
      </w:r>
      <w:r w:rsidRPr="008F69ED">
        <w:rPr>
          <w:rStyle w:val="HideTWBExt"/>
          <w:b w:val="0"/>
          <w:noProof w:val="0"/>
        </w:rPr>
        <w:t>&lt;/NumAm&gt;</w:t>
      </w:r>
    </w:p>
    <w:p w:rsidR="00BA0CE5" w:rsidRPr="008F69ED" w:rsidRDefault="00BA0CE5" w:rsidP="00BA0CE5">
      <w:pPr>
        <w:pStyle w:val="NormalBold12b"/>
        <w:keepNext/>
      </w:pPr>
      <w:r w:rsidRPr="008F69ED">
        <w:rPr>
          <w:rStyle w:val="HideTWBExt"/>
          <w:b w:val="0"/>
          <w:noProof w:val="0"/>
        </w:rPr>
        <w:t>&lt;DocAmend&gt;</w:t>
      </w:r>
      <w:r w:rsidRPr="008F69ED">
        <w:t>Proposition de règlement</w:t>
      </w:r>
      <w:r w:rsidRPr="008F69ED">
        <w:rPr>
          <w:rStyle w:val="HideTWBExt"/>
          <w:b w:val="0"/>
          <w:noProof w:val="0"/>
        </w:rPr>
        <w:t>&lt;/DocAmend&gt;</w:t>
      </w:r>
    </w:p>
    <w:p w:rsidR="00BA0CE5" w:rsidRPr="008F69ED" w:rsidRDefault="00BA0CE5" w:rsidP="00BA0CE5">
      <w:pPr>
        <w:pStyle w:val="NormalBold"/>
      </w:pPr>
      <w:r w:rsidRPr="008F69ED">
        <w:rPr>
          <w:rStyle w:val="HideTWBExt"/>
          <w:b w:val="0"/>
          <w:noProof w:val="0"/>
        </w:rPr>
        <w:t>&lt;Article&gt;</w:t>
      </w:r>
      <w:r w:rsidRPr="008F69ED">
        <w:t>Considérant 16</w:t>
      </w:r>
      <w:r w:rsidRPr="008F69ED">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A0CE5" w:rsidRPr="008F69ED" w:rsidTr="00CA32E1">
        <w:trPr>
          <w:jc w:val="center"/>
        </w:trPr>
        <w:tc>
          <w:tcPr>
            <w:tcW w:w="9752" w:type="dxa"/>
            <w:gridSpan w:val="2"/>
          </w:tcPr>
          <w:p w:rsidR="00BA0CE5" w:rsidRPr="008F69ED" w:rsidRDefault="00BA0CE5" w:rsidP="00CA32E1">
            <w:pPr>
              <w:keepNext/>
            </w:pPr>
          </w:p>
        </w:tc>
      </w:tr>
      <w:tr w:rsidR="00BA0CE5" w:rsidRPr="008F69ED" w:rsidTr="00CA32E1">
        <w:trPr>
          <w:jc w:val="center"/>
        </w:trPr>
        <w:tc>
          <w:tcPr>
            <w:tcW w:w="4876" w:type="dxa"/>
          </w:tcPr>
          <w:p w:rsidR="00BA0CE5" w:rsidRPr="008F69ED" w:rsidRDefault="00BA0CE5" w:rsidP="00CA32E1">
            <w:pPr>
              <w:pStyle w:val="ColumnHeading"/>
              <w:keepNext/>
            </w:pPr>
            <w:r w:rsidRPr="008F69ED">
              <w:t>Texte proposé par la Commission</w:t>
            </w:r>
          </w:p>
        </w:tc>
        <w:tc>
          <w:tcPr>
            <w:tcW w:w="4876" w:type="dxa"/>
          </w:tcPr>
          <w:p w:rsidR="00BA0CE5" w:rsidRPr="008F69ED" w:rsidRDefault="00BA0CE5" w:rsidP="00CA32E1">
            <w:pPr>
              <w:pStyle w:val="ColumnHeading"/>
              <w:keepNext/>
            </w:pPr>
            <w:r w:rsidRPr="008F69ED">
              <w:t>Amendement</w:t>
            </w:r>
          </w:p>
        </w:tc>
      </w:tr>
      <w:tr w:rsidR="00BA0CE5" w:rsidRPr="008F69ED" w:rsidTr="00CA32E1">
        <w:trPr>
          <w:jc w:val="center"/>
        </w:trPr>
        <w:tc>
          <w:tcPr>
            <w:tcW w:w="4876" w:type="dxa"/>
          </w:tcPr>
          <w:p w:rsidR="00BA0CE5" w:rsidRPr="008F69ED" w:rsidRDefault="00BA0CE5" w:rsidP="00CA32E1">
            <w:pPr>
              <w:pStyle w:val="Normal6"/>
            </w:pPr>
            <w:r w:rsidRPr="008F69ED">
              <w:t>(16)</w:t>
            </w:r>
            <w:r w:rsidRPr="008F69ED">
              <w:tab/>
              <w:t xml:space="preserve">Le présent règlement </w:t>
            </w:r>
            <w:r w:rsidRPr="008F69ED">
              <w:rPr>
                <w:b/>
                <w:i/>
              </w:rPr>
              <w:t>n’a pas pour effet de modifier</w:t>
            </w:r>
            <w:r w:rsidRPr="008F69ED">
              <w:t xml:space="preserve"> l’obligation de respecter les droits fondamentaux et les principes juridiques fondamentaux consacrés par l’article 6 du TUE.</w:t>
            </w:r>
          </w:p>
        </w:tc>
        <w:tc>
          <w:tcPr>
            <w:tcW w:w="4876" w:type="dxa"/>
          </w:tcPr>
          <w:p w:rsidR="00BA0CE5" w:rsidRPr="008F69ED" w:rsidRDefault="00BA0CE5" w:rsidP="00CA32E1">
            <w:pPr>
              <w:pStyle w:val="Normal6"/>
              <w:rPr>
                <w:szCs w:val="24"/>
              </w:rPr>
            </w:pPr>
            <w:r w:rsidRPr="008F69ED">
              <w:t>(16)</w:t>
            </w:r>
            <w:r w:rsidRPr="008F69ED">
              <w:tab/>
              <w:t xml:space="preserve">Le présent règlement </w:t>
            </w:r>
            <w:r w:rsidRPr="008F69ED">
              <w:rPr>
                <w:b/>
                <w:i/>
              </w:rPr>
              <w:t>ne remet pas en cause</w:t>
            </w:r>
            <w:r w:rsidRPr="008F69ED">
              <w:t xml:space="preserve"> l’obligation de respecter les droits fondamentaux et les principes juridiques fondamentaux consacrés par l’article 6 du TUE</w:t>
            </w:r>
            <w:r w:rsidRPr="008F69ED">
              <w:rPr>
                <w:b/>
                <w:i/>
              </w:rPr>
              <w:t xml:space="preserve"> et par la charte des droits fondamentaux de l’Union européenne (ci-après dénommée «la charte»)</w:t>
            </w:r>
            <w:r w:rsidRPr="008F69ED">
              <w:t>.</w:t>
            </w:r>
          </w:p>
        </w:tc>
      </w:tr>
    </w:tbl>
    <w:p w:rsidR="00BA0CE5" w:rsidRPr="008F69ED" w:rsidRDefault="00BA0CE5" w:rsidP="00BA0CE5">
      <w:r w:rsidRPr="008F69ED">
        <w:rPr>
          <w:rStyle w:val="HideTWBExt"/>
          <w:noProof w:val="0"/>
        </w:rPr>
        <w:lastRenderedPageBreak/>
        <w:t>&lt;/Amend&gt;</w:t>
      </w:r>
    </w:p>
    <w:p w:rsidR="00BA0CE5" w:rsidRPr="008F69ED" w:rsidRDefault="00BA0CE5" w:rsidP="00BA0CE5">
      <w:pPr>
        <w:pStyle w:val="AMNumberTabs"/>
      </w:pPr>
      <w:r w:rsidRPr="008F69ED">
        <w:rPr>
          <w:rStyle w:val="HideTWBExt"/>
          <w:noProof w:val="0"/>
        </w:rPr>
        <w:t>&lt;Amend&gt;</w:t>
      </w:r>
      <w:r w:rsidRPr="008F69ED">
        <w:t>Amendement</w:t>
      </w:r>
      <w:r w:rsidRPr="008F69ED">
        <w:tab/>
      </w:r>
      <w:r w:rsidRPr="008F69ED">
        <w:tab/>
      </w:r>
      <w:r w:rsidRPr="008F69ED">
        <w:rPr>
          <w:rStyle w:val="HideTWBExt"/>
          <w:noProof w:val="0"/>
        </w:rPr>
        <w:t>&lt;NumAm&gt;</w:t>
      </w:r>
      <w:r w:rsidRPr="008F69ED">
        <w:t>14</w:t>
      </w:r>
      <w:r w:rsidRPr="008F69ED">
        <w:rPr>
          <w:rStyle w:val="HideTWBExt"/>
          <w:noProof w:val="0"/>
        </w:rPr>
        <w:t>&lt;/NumAm&gt;</w:t>
      </w:r>
    </w:p>
    <w:p w:rsidR="00BA0CE5" w:rsidRPr="008F69ED" w:rsidRDefault="00BA0CE5" w:rsidP="00BA0CE5">
      <w:pPr>
        <w:pStyle w:val="NormalBold12b"/>
      </w:pPr>
      <w:r w:rsidRPr="008F69ED">
        <w:rPr>
          <w:rStyle w:val="HideTWBExt"/>
          <w:noProof w:val="0"/>
        </w:rPr>
        <w:t>&lt;DocAmend&gt;</w:t>
      </w:r>
      <w:r w:rsidRPr="008F69ED">
        <w:t>Proposition de règlement</w:t>
      </w:r>
      <w:r w:rsidRPr="008F69ED">
        <w:rPr>
          <w:rStyle w:val="HideTWBExt"/>
          <w:noProof w:val="0"/>
        </w:rPr>
        <w:t>&lt;/DocAmend&gt;</w:t>
      </w:r>
    </w:p>
    <w:p w:rsidR="00BA0CE5" w:rsidRPr="008F69ED" w:rsidRDefault="00BA0CE5" w:rsidP="00BA0CE5">
      <w:pPr>
        <w:pStyle w:val="NormalBold"/>
      </w:pPr>
      <w:r w:rsidRPr="008F69ED">
        <w:rPr>
          <w:rStyle w:val="HideTWBExt"/>
          <w:noProof w:val="0"/>
        </w:rPr>
        <w:t>&lt;Article&gt;</w:t>
      </w:r>
      <w:r w:rsidRPr="008F69ED">
        <w:t>Considérant 17</w:t>
      </w:r>
      <w:r w:rsidRPr="008F69E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A0CE5" w:rsidRPr="008F69ED" w:rsidTr="00CA32E1">
        <w:trPr>
          <w:trHeight w:hRule="exact" w:val="240"/>
          <w:jc w:val="center"/>
        </w:trPr>
        <w:tc>
          <w:tcPr>
            <w:tcW w:w="9752" w:type="dxa"/>
            <w:gridSpan w:val="2"/>
          </w:tcPr>
          <w:p w:rsidR="00BA0CE5" w:rsidRPr="008F69ED" w:rsidRDefault="00BA0CE5" w:rsidP="00CA32E1"/>
        </w:tc>
      </w:tr>
      <w:tr w:rsidR="00BA0CE5" w:rsidRPr="008F69ED" w:rsidTr="00CA32E1">
        <w:trPr>
          <w:trHeight w:val="240"/>
          <w:jc w:val="center"/>
        </w:trPr>
        <w:tc>
          <w:tcPr>
            <w:tcW w:w="4876" w:type="dxa"/>
          </w:tcPr>
          <w:p w:rsidR="00BA0CE5" w:rsidRPr="008F69ED" w:rsidRDefault="00BA0CE5" w:rsidP="00CA32E1">
            <w:pPr>
              <w:pStyle w:val="ColumnHeading"/>
            </w:pPr>
            <w:r w:rsidRPr="008F69ED">
              <w:t>Texte proposé par la Commission</w:t>
            </w:r>
          </w:p>
        </w:tc>
        <w:tc>
          <w:tcPr>
            <w:tcW w:w="4876" w:type="dxa"/>
          </w:tcPr>
          <w:p w:rsidR="00BA0CE5" w:rsidRPr="008F69ED" w:rsidRDefault="00BA0CE5" w:rsidP="00CA32E1">
            <w:pPr>
              <w:pStyle w:val="ColumnHeading"/>
            </w:pPr>
            <w:r w:rsidRPr="008F69ED">
              <w:t>Amendement</w:t>
            </w:r>
          </w:p>
        </w:tc>
      </w:tr>
      <w:tr w:rsidR="00BA0CE5" w:rsidRPr="008F69ED" w:rsidTr="00CA32E1">
        <w:trPr>
          <w:jc w:val="center"/>
        </w:trPr>
        <w:tc>
          <w:tcPr>
            <w:tcW w:w="4876" w:type="dxa"/>
          </w:tcPr>
          <w:p w:rsidR="00BA0CE5" w:rsidRPr="008F69ED" w:rsidRDefault="00BA0CE5" w:rsidP="00CA32E1">
            <w:pPr>
              <w:pStyle w:val="Normal6"/>
            </w:pPr>
            <w:r w:rsidRPr="008F69ED">
              <w:t>(17)</w:t>
            </w:r>
            <w:r w:rsidRPr="008F69ED">
              <w:tab/>
              <w:t>Le présent règlement respecte les droits fondamentaux et observe les principes reconnus par la charte des droits fondamentaux de l’Union européenne (la charte) et la convention européenne de sauvegarde des droits de l’homme et des libertés fondamentales (la CEDH). Il convient d’appliquer le présent règlement conformément à ces droits et principes.</w:t>
            </w:r>
          </w:p>
        </w:tc>
        <w:tc>
          <w:tcPr>
            <w:tcW w:w="4876" w:type="dxa"/>
          </w:tcPr>
          <w:p w:rsidR="00BA0CE5" w:rsidRPr="008F69ED" w:rsidRDefault="00BA0CE5" w:rsidP="00CA32E1">
            <w:pPr>
              <w:pStyle w:val="Normal6"/>
            </w:pPr>
            <w:r w:rsidRPr="008F69ED">
              <w:t>(17)</w:t>
            </w:r>
            <w:r w:rsidRPr="008F69ED">
              <w:tab/>
              <w:t xml:space="preserve">Le présent règlement respecte les droits fondamentaux et </w:t>
            </w:r>
            <w:r w:rsidRPr="008F69ED">
              <w:rPr>
                <w:b/>
                <w:i/>
              </w:rPr>
              <w:t xml:space="preserve">procéduraux et </w:t>
            </w:r>
            <w:r w:rsidRPr="008F69ED">
              <w:t>observe les principes</w:t>
            </w:r>
            <w:r w:rsidRPr="008F69ED">
              <w:rPr>
                <w:b/>
                <w:i/>
              </w:rPr>
              <w:t xml:space="preserve"> correspondants</w:t>
            </w:r>
            <w:r w:rsidRPr="008F69ED">
              <w:t xml:space="preserve"> reconnus par la charte des droits fondamentaux de l’Union européenne (la charte) et</w:t>
            </w:r>
            <w:r w:rsidRPr="008F69ED">
              <w:rPr>
                <w:b/>
                <w:i/>
              </w:rPr>
              <w:t xml:space="preserve"> par</w:t>
            </w:r>
            <w:r w:rsidRPr="008F69ED">
              <w:t xml:space="preserve"> la convention européenne de sauvegarde des droits de l’homme et des libertés fondamentales (la CEDH). Il convient d’appliquer le présent règlement conformément à ces droits et principes.</w:t>
            </w:r>
          </w:p>
        </w:tc>
      </w:tr>
    </w:tbl>
    <w:p w:rsidR="00BA0CE5" w:rsidRPr="008F69ED" w:rsidRDefault="00BA0CE5" w:rsidP="00BA0CE5">
      <w:r w:rsidRPr="008F69ED">
        <w:rPr>
          <w:rStyle w:val="HideTWBExt"/>
          <w:noProof w:val="0"/>
        </w:rPr>
        <w:t>&lt;/Amend&gt;</w:t>
      </w:r>
    </w:p>
    <w:p w:rsidR="00BA0CE5" w:rsidRPr="008F69ED" w:rsidRDefault="00BA0CE5" w:rsidP="00BA0CE5">
      <w:pPr>
        <w:pStyle w:val="AMNumberTabs"/>
      </w:pPr>
      <w:r w:rsidRPr="008F69ED">
        <w:rPr>
          <w:rStyle w:val="HideTWBExt"/>
          <w:noProof w:val="0"/>
        </w:rPr>
        <w:t>&lt;Amend&gt;</w:t>
      </w:r>
      <w:r w:rsidRPr="008F69ED">
        <w:t>Amendement</w:t>
      </w:r>
      <w:r w:rsidRPr="008F69ED">
        <w:tab/>
      </w:r>
      <w:r w:rsidRPr="008F69ED">
        <w:tab/>
      </w:r>
      <w:r w:rsidRPr="008F69ED">
        <w:rPr>
          <w:rStyle w:val="HideTWBExt"/>
          <w:noProof w:val="0"/>
        </w:rPr>
        <w:t>&lt;NumAm&gt;</w:t>
      </w:r>
      <w:r w:rsidRPr="008F69ED">
        <w:t>15</w:t>
      </w:r>
      <w:r w:rsidRPr="008F69ED">
        <w:rPr>
          <w:rStyle w:val="HideTWBExt"/>
          <w:noProof w:val="0"/>
        </w:rPr>
        <w:t>&lt;/NumAm&gt;</w:t>
      </w:r>
    </w:p>
    <w:p w:rsidR="00BA0CE5" w:rsidRPr="008F69ED" w:rsidRDefault="00BA0CE5" w:rsidP="00BA0CE5">
      <w:pPr>
        <w:pStyle w:val="NormalBold12b"/>
      </w:pPr>
      <w:r w:rsidRPr="008F69ED">
        <w:rPr>
          <w:rStyle w:val="HideTWBExt"/>
          <w:noProof w:val="0"/>
        </w:rPr>
        <w:t>&lt;DocAmend&gt;</w:t>
      </w:r>
      <w:r w:rsidRPr="008F69ED">
        <w:t>Proposition de règlement</w:t>
      </w:r>
      <w:r w:rsidRPr="008F69ED">
        <w:rPr>
          <w:rStyle w:val="HideTWBExt"/>
          <w:noProof w:val="0"/>
        </w:rPr>
        <w:t>&lt;/DocAmend&gt;</w:t>
      </w:r>
    </w:p>
    <w:p w:rsidR="00BA0CE5" w:rsidRPr="008F69ED" w:rsidRDefault="00BA0CE5" w:rsidP="00BA0CE5">
      <w:pPr>
        <w:pStyle w:val="NormalBold"/>
      </w:pPr>
      <w:r w:rsidRPr="008F69ED">
        <w:rPr>
          <w:rStyle w:val="HideTWBExt"/>
          <w:noProof w:val="0"/>
        </w:rPr>
        <w:t>&lt;Article&gt;</w:t>
      </w:r>
      <w:r w:rsidRPr="008F69ED">
        <w:t>Considérant 18</w:t>
      </w:r>
      <w:r w:rsidRPr="008F69E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A0CE5" w:rsidRPr="008F69ED" w:rsidTr="00CA32E1">
        <w:trPr>
          <w:trHeight w:hRule="exact" w:val="240"/>
          <w:jc w:val="center"/>
        </w:trPr>
        <w:tc>
          <w:tcPr>
            <w:tcW w:w="9752" w:type="dxa"/>
            <w:gridSpan w:val="2"/>
          </w:tcPr>
          <w:p w:rsidR="00BA0CE5" w:rsidRPr="008F69ED" w:rsidRDefault="00BA0CE5" w:rsidP="00CA32E1"/>
        </w:tc>
      </w:tr>
      <w:tr w:rsidR="00BA0CE5" w:rsidRPr="008F69ED" w:rsidTr="00CA32E1">
        <w:trPr>
          <w:trHeight w:val="240"/>
          <w:jc w:val="center"/>
        </w:trPr>
        <w:tc>
          <w:tcPr>
            <w:tcW w:w="4876" w:type="dxa"/>
          </w:tcPr>
          <w:p w:rsidR="00BA0CE5" w:rsidRPr="008F69ED" w:rsidRDefault="00BA0CE5" w:rsidP="00CA32E1">
            <w:pPr>
              <w:pStyle w:val="ColumnHeading"/>
            </w:pPr>
            <w:r w:rsidRPr="008F69ED">
              <w:t>Texte proposé par la Commission</w:t>
            </w:r>
          </w:p>
        </w:tc>
        <w:tc>
          <w:tcPr>
            <w:tcW w:w="4876" w:type="dxa"/>
          </w:tcPr>
          <w:p w:rsidR="00BA0CE5" w:rsidRPr="008F69ED" w:rsidRDefault="00BA0CE5" w:rsidP="00CA32E1">
            <w:pPr>
              <w:pStyle w:val="ColumnHeading"/>
            </w:pPr>
            <w:r w:rsidRPr="008F69ED">
              <w:t>Amendement</w:t>
            </w:r>
          </w:p>
        </w:tc>
      </w:tr>
      <w:tr w:rsidR="00BA0CE5" w:rsidRPr="008F69ED" w:rsidTr="00CA32E1">
        <w:trPr>
          <w:jc w:val="center"/>
        </w:trPr>
        <w:tc>
          <w:tcPr>
            <w:tcW w:w="4876" w:type="dxa"/>
          </w:tcPr>
          <w:p w:rsidR="00BA0CE5" w:rsidRPr="008F69ED" w:rsidRDefault="00BA0CE5" w:rsidP="00CA32E1">
            <w:pPr>
              <w:pStyle w:val="Normal6"/>
            </w:pPr>
            <w:r w:rsidRPr="008F69ED">
              <w:t>(18)</w:t>
            </w:r>
            <w:r w:rsidRPr="008F69ED">
              <w:tab/>
              <w:t xml:space="preserve">Il y a lieu d’appliquer le présent règlement </w:t>
            </w:r>
            <w:r w:rsidRPr="008F69ED">
              <w:rPr>
                <w:b/>
                <w:i/>
              </w:rPr>
              <w:t>en tenant compte des</w:t>
            </w:r>
            <w:r w:rsidRPr="008F69ED">
              <w:t xml:space="preserve"> directives 2010/64/UE</w:t>
            </w:r>
            <w:r w:rsidRPr="008F69ED">
              <w:rPr>
                <w:rStyle w:val="Sup"/>
                <w:color w:val="auto"/>
              </w:rPr>
              <w:t>30</w:t>
            </w:r>
            <w:r w:rsidRPr="008F69ED">
              <w:t xml:space="preserve"> , 2012/13/UE</w:t>
            </w:r>
            <w:r w:rsidRPr="008F69ED">
              <w:rPr>
                <w:rStyle w:val="Sup"/>
                <w:color w:val="auto"/>
              </w:rPr>
              <w:t>31</w:t>
            </w:r>
            <w:r w:rsidRPr="008F69ED">
              <w:t xml:space="preserve"> , 2013/48/UE</w:t>
            </w:r>
            <w:r w:rsidRPr="008F69ED">
              <w:rPr>
                <w:rStyle w:val="Sup"/>
                <w:color w:val="auto"/>
              </w:rPr>
              <w:t>32</w:t>
            </w:r>
            <w:r w:rsidRPr="008F69ED">
              <w:t>, 2016/343</w:t>
            </w:r>
            <w:r w:rsidRPr="008F69ED">
              <w:rPr>
                <w:rStyle w:val="Sup"/>
                <w:color w:val="auto"/>
              </w:rPr>
              <w:t>33</w:t>
            </w:r>
            <w:r w:rsidRPr="008F69ED">
              <w:t>, 2016/800</w:t>
            </w:r>
            <w:r w:rsidRPr="008F69ED">
              <w:rPr>
                <w:rStyle w:val="Sup"/>
                <w:color w:val="auto"/>
              </w:rPr>
              <w:t>34</w:t>
            </w:r>
            <w:r w:rsidRPr="008F69ED">
              <w:t xml:space="preserve"> et 2016/1919 du Parlement européen et du Conseil</w:t>
            </w:r>
            <w:r w:rsidRPr="008F69ED">
              <w:rPr>
                <w:rStyle w:val="Sup"/>
                <w:color w:val="auto"/>
              </w:rPr>
              <w:t>35</w:t>
            </w:r>
            <w:r w:rsidRPr="008F69ED">
              <w:t xml:space="preserve"> , qui portent sur les droits procéduraux dans le cadre des procédures pénales.</w:t>
            </w:r>
          </w:p>
        </w:tc>
        <w:tc>
          <w:tcPr>
            <w:tcW w:w="4876" w:type="dxa"/>
          </w:tcPr>
          <w:p w:rsidR="00BA0CE5" w:rsidRPr="008F69ED" w:rsidRDefault="00BA0CE5" w:rsidP="00CA32E1">
            <w:pPr>
              <w:pStyle w:val="Normal6"/>
            </w:pPr>
            <w:r w:rsidRPr="008F69ED">
              <w:t>(18)</w:t>
            </w:r>
            <w:r w:rsidRPr="008F69ED">
              <w:tab/>
              <w:t xml:space="preserve">Il y a lieu d’appliquer le présent règlement </w:t>
            </w:r>
            <w:r w:rsidRPr="008F69ED">
              <w:rPr>
                <w:b/>
                <w:i/>
              </w:rPr>
              <w:t>conformément aux</w:t>
            </w:r>
            <w:r w:rsidRPr="008F69ED">
              <w:t xml:space="preserve"> directives 2010/64/UE</w:t>
            </w:r>
            <w:r w:rsidRPr="008F69ED">
              <w:rPr>
                <w:rStyle w:val="Sup"/>
                <w:color w:val="auto"/>
              </w:rPr>
              <w:t>30</w:t>
            </w:r>
            <w:r w:rsidRPr="008F69ED">
              <w:t xml:space="preserve"> , 2012/13/UE</w:t>
            </w:r>
            <w:r w:rsidRPr="008F69ED">
              <w:rPr>
                <w:rStyle w:val="Sup"/>
                <w:color w:val="auto"/>
              </w:rPr>
              <w:t>31</w:t>
            </w:r>
            <w:r w:rsidRPr="008F69ED">
              <w:t xml:space="preserve"> , 2013/48/UE</w:t>
            </w:r>
            <w:r w:rsidRPr="008F69ED">
              <w:rPr>
                <w:rStyle w:val="Sup"/>
                <w:color w:val="auto"/>
              </w:rPr>
              <w:t>32</w:t>
            </w:r>
            <w:r w:rsidRPr="008F69ED">
              <w:t>, 2016/343</w:t>
            </w:r>
            <w:r w:rsidRPr="008F69ED">
              <w:rPr>
                <w:rStyle w:val="Sup"/>
                <w:color w:val="auto"/>
              </w:rPr>
              <w:t>33</w:t>
            </w:r>
            <w:r w:rsidRPr="008F69ED">
              <w:t>, 2016/800</w:t>
            </w:r>
            <w:r w:rsidRPr="008F69ED">
              <w:rPr>
                <w:rStyle w:val="Sup"/>
                <w:color w:val="auto"/>
              </w:rPr>
              <w:t>34</w:t>
            </w:r>
            <w:r w:rsidRPr="008F69ED">
              <w:t xml:space="preserve"> et 2016/1919 du Parlement européen et du Conseil</w:t>
            </w:r>
            <w:r w:rsidRPr="008F69ED">
              <w:rPr>
                <w:rStyle w:val="Sup"/>
                <w:color w:val="auto"/>
              </w:rPr>
              <w:t>35</w:t>
            </w:r>
            <w:r w:rsidRPr="008F69ED">
              <w:t xml:space="preserve"> , qui portent sur les droits procéduraux dans le cadre des procédures pénales.</w:t>
            </w:r>
          </w:p>
        </w:tc>
      </w:tr>
      <w:tr w:rsidR="00BA0CE5" w:rsidRPr="008F69ED" w:rsidTr="00CA32E1">
        <w:trPr>
          <w:jc w:val="center"/>
        </w:trPr>
        <w:tc>
          <w:tcPr>
            <w:tcW w:w="4876" w:type="dxa"/>
          </w:tcPr>
          <w:p w:rsidR="00BA0CE5" w:rsidRPr="008F69ED" w:rsidRDefault="00BA0CE5" w:rsidP="00CA32E1">
            <w:pPr>
              <w:pStyle w:val="Normal6"/>
            </w:pPr>
            <w:r w:rsidRPr="008F69ED">
              <w:t>_________________</w:t>
            </w:r>
          </w:p>
        </w:tc>
        <w:tc>
          <w:tcPr>
            <w:tcW w:w="4876" w:type="dxa"/>
          </w:tcPr>
          <w:p w:rsidR="00BA0CE5" w:rsidRPr="008F69ED" w:rsidRDefault="00BA0CE5" w:rsidP="00CA32E1">
            <w:pPr>
              <w:pStyle w:val="Normal6"/>
            </w:pPr>
            <w:r w:rsidRPr="008F69ED">
              <w:t>_________________</w:t>
            </w:r>
          </w:p>
        </w:tc>
      </w:tr>
      <w:tr w:rsidR="00BA0CE5" w:rsidRPr="008F69ED" w:rsidTr="00CA32E1">
        <w:trPr>
          <w:jc w:val="center"/>
        </w:trPr>
        <w:tc>
          <w:tcPr>
            <w:tcW w:w="4876" w:type="dxa"/>
          </w:tcPr>
          <w:p w:rsidR="00BA0CE5" w:rsidRPr="008F69ED" w:rsidRDefault="00BA0CE5" w:rsidP="00CA32E1">
            <w:pPr>
              <w:pStyle w:val="Normal6"/>
            </w:pPr>
            <w:r w:rsidRPr="008F69ED">
              <w:rPr>
                <w:rStyle w:val="Sup"/>
                <w:color w:val="auto"/>
              </w:rPr>
              <w:t>30</w:t>
            </w:r>
            <w:r w:rsidRPr="008F69ED">
              <w:t xml:space="preserve"> Directive 2010/64/UE du Parlement européen et du Conseil du 20 octobre 2010 relative au droit à l’interprétation et à la traduction dans le cadre des procédures pénales (JO L 280 du 26.10.2010, p. 1).</w:t>
            </w:r>
          </w:p>
        </w:tc>
        <w:tc>
          <w:tcPr>
            <w:tcW w:w="4876" w:type="dxa"/>
          </w:tcPr>
          <w:p w:rsidR="00BA0CE5" w:rsidRPr="008F69ED" w:rsidRDefault="00BA0CE5" w:rsidP="00CA32E1">
            <w:pPr>
              <w:pStyle w:val="Normal6"/>
            </w:pPr>
            <w:r w:rsidRPr="008F69ED">
              <w:rPr>
                <w:rStyle w:val="Sup"/>
                <w:color w:val="auto"/>
              </w:rPr>
              <w:t>30</w:t>
            </w:r>
            <w:r w:rsidRPr="008F69ED">
              <w:t xml:space="preserve"> Directive 2010/64/UE du Parlement européen et du Conseil du 20 octobre 2010 relative au droit à l’interprétation et à la traduction dans le cadre des procédures pénales (JO L 280 du 26.10.2010, p. 1).</w:t>
            </w:r>
          </w:p>
        </w:tc>
      </w:tr>
      <w:tr w:rsidR="00BA0CE5" w:rsidRPr="008F69ED" w:rsidTr="00CA32E1">
        <w:trPr>
          <w:jc w:val="center"/>
        </w:trPr>
        <w:tc>
          <w:tcPr>
            <w:tcW w:w="4876" w:type="dxa"/>
          </w:tcPr>
          <w:p w:rsidR="00BA0CE5" w:rsidRPr="008F69ED" w:rsidRDefault="00BA0CE5" w:rsidP="00CA32E1">
            <w:pPr>
              <w:pStyle w:val="Normal6"/>
            </w:pPr>
            <w:r w:rsidRPr="008F69ED">
              <w:rPr>
                <w:rStyle w:val="Sup"/>
                <w:color w:val="auto"/>
              </w:rPr>
              <w:t>31</w:t>
            </w:r>
            <w:r w:rsidRPr="008F69ED">
              <w:t xml:space="preserve"> Directive 2012/13/UE du Parlement européen et du Conseil du 22 mai 2012 relative au droit à l’information dans le cadre des procédures pénales (JO L 142 du 1.6.2012, p. 1).</w:t>
            </w:r>
          </w:p>
        </w:tc>
        <w:tc>
          <w:tcPr>
            <w:tcW w:w="4876" w:type="dxa"/>
          </w:tcPr>
          <w:p w:rsidR="00BA0CE5" w:rsidRPr="008F69ED" w:rsidRDefault="00BA0CE5" w:rsidP="00CA32E1">
            <w:pPr>
              <w:pStyle w:val="Normal6"/>
            </w:pPr>
            <w:r w:rsidRPr="008F69ED">
              <w:rPr>
                <w:rStyle w:val="Sup"/>
                <w:color w:val="auto"/>
              </w:rPr>
              <w:t>31</w:t>
            </w:r>
            <w:r w:rsidRPr="008F69ED">
              <w:t xml:space="preserve"> Directive 2012/13/UE du Parlement européen et du Conseil du 22 mai 2012 relative au droit à l’information dans le cadre des procédures pénales (JO L 142 du 1.6.2012, p. 1).</w:t>
            </w:r>
          </w:p>
        </w:tc>
      </w:tr>
      <w:tr w:rsidR="00BA0CE5" w:rsidRPr="008F69ED" w:rsidTr="00CA32E1">
        <w:trPr>
          <w:jc w:val="center"/>
        </w:trPr>
        <w:tc>
          <w:tcPr>
            <w:tcW w:w="4876" w:type="dxa"/>
          </w:tcPr>
          <w:p w:rsidR="00BA0CE5" w:rsidRPr="008F69ED" w:rsidRDefault="00BA0CE5" w:rsidP="00CA32E1">
            <w:pPr>
              <w:pStyle w:val="Normal6"/>
            </w:pPr>
            <w:r w:rsidRPr="008F69ED">
              <w:rPr>
                <w:rStyle w:val="Sup"/>
                <w:color w:val="auto"/>
              </w:rPr>
              <w:t>32</w:t>
            </w:r>
            <w:r w:rsidRPr="008F69ED">
              <w:t xml:space="preserve"> Directive 2013/48/UE du Parlement </w:t>
            </w:r>
            <w:r w:rsidRPr="008F69ED">
              <w:lastRenderedPageBreak/>
              <w:t>européen et du Conseil du 22 octobre 2013 relative au droit d’accès à un avocat dans le cadre des procédures pénales et des procédures relatives au mandat d’arrêt européen, au droit d’informer un tiers dès la privation de liberté et au droit des personnes privées de liberté de communiquer avec des tiers et avec les autorités consulaires (JO L 294 du 6.11.2013, p. 1).</w:t>
            </w:r>
          </w:p>
        </w:tc>
        <w:tc>
          <w:tcPr>
            <w:tcW w:w="4876" w:type="dxa"/>
          </w:tcPr>
          <w:p w:rsidR="00BA0CE5" w:rsidRPr="008F69ED" w:rsidRDefault="00BA0CE5" w:rsidP="00CA32E1">
            <w:pPr>
              <w:pStyle w:val="Normal6"/>
            </w:pPr>
            <w:r w:rsidRPr="008F69ED">
              <w:rPr>
                <w:rStyle w:val="Sup"/>
                <w:color w:val="auto"/>
              </w:rPr>
              <w:lastRenderedPageBreak/>
              <w:t>32</w:t>
            </w:r>
            <w:r w:rsidRPr="008F69ED">
              <w:t xml:space="preserve"> Directive 2013/48/UE du Parlement </w:t>
            </w:r>
            <w:r w:rsidRPr="008F69ED">
              <w:lastRenderedPageBreak/>
              <w:t>européen et du Conseil du 22 octobre 2013 relative au droit d’accès à un avocat dans le cadre des procédures pénales et des procédures relatives au mandat d’arrêt européen, au droit d’informer un tiers dès la privation de liberté et au droit des personnes privées de liberté de communiquer avec des tiers et avec les autorités consulaires (JO L 294 du 6.11.2013, p. 1).</w:t>
            </w:r>
          </w:p>
        </w:tc>
      </w:tr>
      <w:tr w:rsidR="00BA0CE5" w:rsidRPr="008F69ED" w:rsidTr="00CA32E1">
        <w:trPr>
          <w:jc w:val="center"/>
        </w:trPr>
        <w:tc>
          <w:tcPr>
            <w:tcW w:w="4876" w:type="dxa"/>
          </w:tcPr>
          <w:p w:rsidR="00BA0CE5" w:rsidRPr="008F69ED" w:rsidRDefault="00BA0CE5" w:rsidP="00CA32E1">
            <w:pPr>
              <w:pStyle w:val="Normal6"/>
            </w:pPr>
            <w:r w:rsidRPr="008F69ED">
              <w:rPr>
                <w:rStyle w:val="Sup"/>
                <w:color w:val="auto"/>
              </w:rPr>
              <w:lastRenderedPageBreak/>
              <w:t>33</w:t>
            </w:r>
            <w:r w:rsidRPr="008F69ED">
              <w:t xml:space="preserve"> Directive (UE) 2016/343 du Parlement européen et du Conseil du 9 mars 2016 portant renforcement de certains aspects de la présomption d’innocence et du droit d’assister à son procès dans le cadre des procédures pénales (JO L 65 du 11.3.2016, p. 1).</w:t>
            </w:r>
          </w:p>
        </w:tc>
        <w:tc>
          <w:tcPr>
            <w:tcW w:w="4876" w:type="dxa"/>
          </w:tcPr>
          <w:p w:rsidR="00BA0CE5" w:rsidRPr="008F69ED" w:rsidRDefault="00BA0CE5" w:rsidP="00CA32E1">
            <w:pPr>
              <w:pStyle w:val="Normal6"/>
            </w:pPr>
            <w:r w:rsidRPr="008F69ED">
              <w:rPr>
                <w:rStyle w:val="Sup"/>
                <w:color w:val="auto"/>
              </w:rPr>
              <w:t>33</w:t>
            </w:r>
            <w:r w:rsidRPr="008F69ED">
              <w:t xml:space="preserve"> Directive (UE) 2016/343 du Parlement européen et du Conseil du 9 mars 2016 portant renforcement de certains aspects de la présomption d’innocence et du droit d’assister à son procès dans le cadre des procédures pénales (JO L 65 du 11.3.2016, p. 1).</w:t>
            </w:r>
          </w:p>
        </w:tc>
      </w:tr>
      <w:tr w:rsidR="00BA0CE5" w:rsidRPr="008F69ED" w:rsidTr="00CA32E1">
        <w:trPr>
          <w:jc w:val="center"/>
        </w:trPr>
        <w:tc>
          <w:tcPr>
            <w:tcW w:w="4876" w:type="dxa"/>
          </w:tcPr>
          <w:p w:rsidR="00BA0CE5" w:rsidRPr="008F69ED" w:rsidRDefault="00BA0CE5" w:rsidP="00CA32E1">
            <w:pPr>
              <w:pStyle w:val="Normal6"/>
            </w:pPr>
            <w:r w:rsidRPr="008F69ED">
              <w:rPr>
                <w:rStyle w:val="Sup"/>
                <w:color w:val="auto"/>
              </w:rPr>
              <w:t>34</w:t>
            </w:r>
            <w:r w:rsidRPr="008F69ED">
              <w:t xml:space="preserve"> Directive (UE) 2016/800 du Parlement européen et du Conseil du 11 mai 2016 relative à la mise en place de garanties procédurales en faveur des enfants qui sont des suspects ou des personnes poursuivies dans le cadre des procédures pénales (JO L 132 du 21.5.2016, p. 1).</w:t>
            </w:r>
          </w:p>
        </w:tc>
        <w:tc>
          <w:tcPr>
            <w:tcW w:w="4876" w:type="dxa"/>
          </w:tcPr>
          <w:p w:rsidR="00BA0CE5" w:rsidRPr="008F69ED" w:rsidRDefault="00BA0CE5" w:rsidP="00CA32E1">
            <w:pPr>
              <w:pStyle w:val="Normal6"/>
            </w:pPr>
            <w:r w:rsidRPr="008F69ED">
              <w:rPr>
                <w:rStyle w:val="Sup"/>
                <w:color w:val="auto"/>
              </w:rPr>
              <w:t>34</w:t>
            </w:r>
            <w:r w:rsidRPr="008F69ED">
              <w:t xml:space="preserve"> Directive (UE) 2016/800 du Parlement européen et du Conseil du 11 mai 2016 relative à la mise en place de garanties procédurales en faveur des enfants qui sont des suspects ou des personnes poursuivies dans le cadre des procédures pénales (JO L 132 du 21.5.2016, p. 1).</w:t>
            </w:r>
          </w:p>
        </w:tc>
      </w:tr>
      <w:tr w:rsidR="00BA0CE5" w:rsidRPr="008F69ED" w:rsidTr="00CA32E1">
        <w:trPr>
          <w:jc w:val="center"/>
        </w:trPr>
        <w:tc>
          <w:tcPr>
            <w:tcW w:w="4876" w:type="dxa"/>
          </w:tcPr>
          <w:p w:rsidR="00BA0CE5" w:rsidRPr="008F69ED" w:rsidRDefault="00BA0CE5" w:rsidP="00CA32E1">
            <w:pPr>
              <w:pStyle w:val="Normal6"/>
            </w:pPr>
            <w:r w:rsidRPr="008F69ED">
              <w:rPr>
                <w:rStyle w:val="Sup"/>
                <w:color w:val="auto"/>
              </w:rPr>
              <w:t>35</w:t>
            </w:r>
            <w:r w:rsidRPr="008F69ED">
              <w:t xml:space="preserve"> Directive (UE) 2016/1919 du Parlement européen et du Conseil du 26 octobre 2016 concernant l’aide juridictionnelle pour les suspects et les personnes poursuivies dans le cadre des procédures pénales et pour les personnes dont la remise est demandée dans le cadre des procédures relatives au mandat d’arrêt européen (JO L 297 du 4.11.2016, p. 1).</w:t>
            </w:r>
          </w:p>
        </w:tc>
        <w:tc>
          <w:tcPr>
            <w:tcW w:w="4876" w:type="dxa"/>
          </w:tcPr>
          <w:p w:rsidR="00BA0CE5" w:rsidRPr="008F69ED" w:rsidRDefault="00BA0CE5" w:rsidP="00CA32E1">
            <w:pPr>
              <w:pStyle w:val="Normal6"/>
            </w:pPr>
            <w:r w:rsidRPr="008F69ED">
              <w:rPr>
                <w:rStyle w:val="Sup"/>
                <w:color w:val="auto"/>
              </w:rPr>
              <w:t>35</w:t>
            </w:r>
            <w:r w:rsidRPr="008F69ED">
              <w:t xml:space="preserve"> Directive (UE) 2016/1919 du Parlement européen et du Conseil du 26 octobre 2016 concernant l’aide juridictionnelle pour les suspects et les personnes poursuivies dans le cadre des procédures pénales et pour les personnes dont la remise est demandée dans le cadre des procédures relatives au mandat d’arrêt européen (JO L 297 du 4.11.2016, p. 1).</w:t>
            </w:r>
          </w:p>
        </w:tc>
      </w:tr>
    </w:tbl>
    <w:p w:rsidR="00BA0CE5" w:rsidRPr="008F69ED" w:rsidRDefault="00BA0CE5" w:rsidP="00BA0CE5">
      <w:r w:rsidRPr="008F69ED">
        <w:rPr>
          <w:rStyle w:val="HideTWBExt"/>
          <w:noProof w:val="0"/>
        </w:rPr>
        <w:t>&lt;/Amend&gt;</w:t>
      </w:r>
    </w:p>
    <w:p w:rsidR="00BA0CE5" w:rsidRPr="008F69ED" w:rsidRDefault="00BA0CE5" w:rsidP="00BA0CE5">
      <w:pPr>
        <w:pStyle w:val="AMNumberTabs"/>
      </w:pPr>
      <w:r w:rsidRPr="008F69ED">
        <w:rPr>
          <w:rStyle w:val="HideTWBExt"/>
          <w:noProof w:val="0"/>
        </w:rPr>
        <w:t>&lt;Amend&gt;</w:t>
      </w:r>
      <w:r w:rsidRPr="008F69ED">
        <w:t>Amendement</w:t>
      </w:r>
      <w:r w:rsidRPr="008F69ED">
        <w:tab/>
      </w:r>
      <w:r w:rsidRPr="008F69ED">
        <w:tab/>
      </w:r>
      <w:r w:rsidRPr="008F69ED">
        <w:rPr>
          <w:rStyle w:val="HideTWBExt"/>
          <w:noProof w:val="0"/>
        </w:rPr>
        <w:t>&lt;NumAm&gt;</w:t>
      </w:r>
      <w:r w:rsidRPr="008F69ED">
        <w:t>16</w:t>
      </w:r>
      <w:r w:rsidRPr="008F69ED">
        <w:rPr>
          <w:rStyle w:val="HideTWBExt"/>
          <w:noProof w:val="0"/>
        </w:rPr>
        <w:t>&lt;/NumAm&gt;</w:t>
      </w:r>
    </w:p>
    <w:p w:rsidR="00BA0CE5" w:rsidRPr="008F69ED" w:rsidRDefault="00BA0CE5" w:rsidP="00BA0CE5">
      <w:pPr>
        <w:pStyle w:val="NormalBold12b"/>
      </w:pPr>
      <w:r w:rsidRPr="008F69ED">
        <w:rPr>
          <w:rStyle w:val="HideTWBExt"/>
          <w:noProof w:val="0"/>
        </w:rPr>
        <w:t>&lt;DocAmend&gt;</w:t>
      </w:r>
      <w:r w:rsidRPr="008F69ED">
        <w:t>Proposition de règlement</w:t>
      </w:r>
      <w:r w:rsidRPr="008F69ED">
        <w:rPr>
          <w:rStyle w:val="HideTWBExt"/>
          <w:noProof w:val="0"/>
        </w:rPr>
        <w:t>&lt;/DocAmend&gt;</w:t>
      </w:r>
    </w:p>
    <w:p w:rsidR="00BA0CE5" w:rsidRPr="008F69ED" w:rsidRDefault="00BA0CE5" w:rsidP="00BA0CE5">
      <w:pPr>
        <w:pStyle w:val="NormalBold"/>
      </w:pPr>
      <w:r w:rsidRPr="008F69ED">
        <w:rPr>
          <w:rStyle w:val="HideTWBExt"/>
          <w:noProof w:val="0"/>
        </w:rPr>
        <w:t>&lt;Article&gt;</w:t>
      </w:r>
      <w:r w:rsidRPr="008F69ED">
        <w:t>Considérant 20</w:t>
      </w:r>
      <w:r w:rsidRPr="008F69E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A0CE5" w:rsidRPr="008F69ED" w:rsidTr="00CA32E1">
        <w:trPr>
          <w:trHeight w:hRule="exact" w:val="240"/>
          <w:jc w:val="center"/>
        </w:trPr>
        <w:tc>
          <w:tcPr>
            <w:tcW w:w="9752" w:type="dxa"/>
            <w:gridSpan w:val="2"/>
          </w:tcPr>
          <w:p w:rsidR="00BA0CE5" w:rsidRPr="008F69ED" w:rsidRDefault="00BA0CE5" w:rsidP="00CA32E1"/>
        </w:tc>
      </w:tr>
      <w:tr w:rsidR="00BA0CE5" w:rsidRPr="008F69ED" w:rsidTr="00CA32E1">
        <w:trPr>
          <w:trHeight w:val="240"/>
          <w:jc w:val="center"/>
        </w:trPr>
        <w:tc>
          <w:tcPr>
            <w:tcW w:w="4876" w:type="dxa"/>
          </w:tcPr>
          <w:p w:rsidR="00BA0CE5" w:rsidRPr="008F69ED" w:rsidRDefault="00BA0CE5" w:rsidP="00CA32E1">
            <w:pPr>
              <w:pStyle w:val="ColumnHeading"/>
            </w:pPr>
            <w:r w:rsidRPr="008F69ED">
              <w:t>Texte proposé par la Commission</w:t>
            </w:r>
          </w:p>
        </w:tc>
        <w:tc>
          <w:tcPr>
            <w:tcW w:w="4876" w:type="dxa"/>
          </w:tcPr>
          <w:p w:rsidR="00BA0CE5" w:rsidRPr="008F69ED" w:rsidRDefault="00BA0CE5" w:rsidP="00CA32E1">
            <w:pPr>
              <w:pStyle w:val="ColumnHeading"/>
            </w:pPr>
            <w:r w:rsidRPr="008F69ED">
              <w:t>Amendement</w:t>
            </w:r>
          </w:p>
        </w:tc>
      </w:tr>
      <w:tr w:rsidR="00BA0CE5" w:rsidRPr="008F69ED" w:rsidTr="00CA32E1">
        <w:trPr>
          <w:jc w:val="center"/>
        </w:trPr>
        <w:tc>
          <w:tcPr>
            <w:tcW w:w="4876" w:type="dxa"/>
          </w:tcPr>
          <w:p w:rsidR="00BA0CE5" w:rsidRPr="008F69ED" w:rsidRDefault="00BA0CE5" w:rsidP="00CA32E1">
            <w:pPr>
              <w:pStyle w:val="Normal6"/>
            </w:pPr>
            <w:r w:rsidRPr="008F69ED">
              <w:t>(20)</w:t>
            </w:r>
            <w:r w:rsidRPr="008F69ED">
              <w:tab/>
              <w:t xml:space="preserve">À cette fin, les décisions de gel et de confiscation devraient être transmises directement par l’autorité d’émission à l’autorité d’exécution, </w:t>
            </w:r>
            <w:r w:rsidRPr="008F69ED">
              <w:rPr>
                <w:b/>
                <w:i/>
              </w:rPr>
              <w:t>ou</w:t>
            </w:r>
            <w:r w:rsidRPr="008F69ED">
              <w:t xml:space="preserve">, </w:t>
            </w:r>
            <w:r w:rsidRPr="008F69ED">
              <w:rPr>
                <w:b/>
                <w:i/>
              </w:rPr>
              <w:t>lorsqu’il y a lieu, à une autorité centrale</w:t>
            </w:r>
            <w:r w:rsidRPr="008F69ED">
              <w:t>.</w:t>
            </w:r>
          </w:p>
        </w:tc>
        <w:tc>
          <w:tcPr>
            <w:tcW w:w="4876" w:type="dxa"/>
          </w:tcPr>
          <w:p w:rsidR="00BA0CE5" w:rsidRPr="008F69ED" w:rsidRDefault="00BA0CE5" w:rsidP="00CA32E1">
            <w:pPr>
              <w:pStyle w:val="Normal6"/>
            </w:pPr>
            <w:r w:rsidRPr="008F69ED">
              <w:t>(20)</w:t>
            </w:r>
            <w:r w:rsidRPr="008F69ED">
              <w:tab/>
              <w:t>À cette fin, les décisions de gel et de confiscation devraient être transmises directement par l’autorité d’émission à l’autorité d’exécution</w:t>
            </w:r>
            <w:r w:rsidRPr="008F69ED">
              <w:rPr>
                <w:b/>
                <w:i/>
              </w:rPr>
              <w:t xml:space="preserve"> et communiquées à une autorité centrale chargée d’assister les autorités compétentes</w:t>
            </w:r>
            <w:r w:rsidRPr="008F69ED">
              <w:t xml:space="preserve">, </w:t>
            </w:r>
            <w:r w:rsidRPr="008F69ED">
              <w:rPr>
                <w:b/>
                <w:i/>
              </w:rPr>
              <w:t xml:space="preserve">de consigner </w:t>
            </w:r>
            <w:r w:rsidRPr="008F69ED">
              <w:rPr>
                <w:b/>
                <w:i/>
              </w:rPr>
              <w:lastRenderedPageBreak/>
              <w:t>toutes les décisions de gel et de confiscation transmises et reçues au niveau national</w:t>
            </w:r>
            <w:r w:rsidRPr="008F69ED">
              <w:t xml:space="preserve">, </w:t>
            </w:r>
            <w:r w:rsidRPr="008F69ED">
              <w:rPr>
                <w:b/>
                <w:i/>
              </w:rPr>
              <w:t>ainsi que de rationaliser la transmission et la réception des décisions de gel et de confiscation</w:t>
            </w:r>
            <w:r w:rsidRPr="008F69ED">
              <w:t>.</w:t>
            </w:r>
          </w:p>
        </w:tc>
      </w:tr>
    </w:tbl>
    <w:p w:rsidR="00BA0CE5" w:rsidRPr="008F69ED" w:rsidRDefault="00BA0CE5" w:rsidP="00BA0CE5">
      <w:r w:rsidRPr="008F69ED">
        <w:rPr>
          <w:rStyle w:val="HideTWBExt"/>
          <w:noProof w:val="0"/>
        </w:rPr>
        <w:lastRenderedPageBreak/>
        <w:t>&lt;/Amend&gt;</w:t>
      </w:r>
    </w:p>
    <w:p w:rsidR="00BA0CE5" w:rsidRPr="008F69ED" w:rsidRDefault="00BA0CE5" w:rsidP="00BA0CE5">
      <w:pPr>
        <w:pStyle w:val="AMNumberTabs"/>
        <w:keepNext/>
      </w:pPr>
      <w:r w:rsidRPr="008F69ED">
        <w:rPr>
          <w:rStyle w:val="HideTWBExt"/>
          <w:noProof w:val="0"/>
        </w:rPr>
        <w:t>&lt;Amend&gt;</w:t>
      </w:r>
      <w:r w:rsidRPr="008F69ED">
        <w:t>Amendement</w:t>
      </w:r>
      <w:r w:rsidRPr="008F69ED">
        <w:tab/>
      </w:r>
      <w:r w:rsidRPr="008F69ED">
        <w:tab/>
      </w:r>
      <w:r w:rsidRPr="008F69ED">
        <w:rPr>
          <w:rStyle w:val="HideTWBExt"/>
          <w:noProof w:val="0"/>
        </w:rPr>
        <w:t>&lt;NumAm&gt;</w:t>
      </w:r>
      <w:r w:rsidRPr="008F69ED">
        <w:t>17</w:t>
      </w:r>
      <w:r w:rsidRPr="008F69ED">
        <w:rPr>
          <w:rStyle w:val="HideTWBExt"/>
          <w:noProof w:val="0"/>
        </w:rPr>
        <w:t>&lt;/NumAm&gt;</w:t>
      </w:r>
    </w:p>
    <w:p w:rsidR="00BA0CE5" w:rsidRPr="008F69ED" w:rsidRDefault="00BA0CE5" w:rsidP="00BA0CE5">
      <w:pPr>
        <w:pStyle w:val="NormalBold12b"/>
        <w:keepNext/>
      </w:pPr>
      <w:r w:rsidRPr="008F69ED">
        <w:rPr>
          <w:rStyle w:val="HideTWBExt"/>
          <w:noProof w:val="0"/>
        </w:rPr>
        <w:t>&lt;DocAmend&gt;</w:t>
      </w:r>
      <w:r w:rsidRPr="008F69ED">
        <w:t>Proposition de règlement</w:t>
      </w:r>
      <w:r w:rsidRPr="008F69ED">
        <w:rPr>
          <w:rStyle w:val="HideTWBExt"/>
          <w:noProof w:val="0"/>
        </w:rPr>
        <w:t>&lt;/DocAmend&gt;</w:t>
      </w:r>
    </w:p>
    <w:p w:rsidR="00BA0CE5" w:rsidRPr="008F69ED" w:rsidRDefault="00BA0CE5" w:rsidP="00BA0CE5">
      <w:pPr>
        <w:pStyle w:val="NormalBold"/>
      </w:pPr>
      <w:r w:rsidRPr="008F69ED">
        <w:rPr>
          <w:rStyle w:val="HideTWBExt"/>
          <w:noProof w:val="0"/>
        </w:rPr>
        <w:t>&lt;Article&gt;</w:t>
      </w:r>
      <w:r w:rsidRPr="008F69ED">
        <w:t>Considérant 20 bis (nouveau)</w:t>
      </w:r>
      <w:r w:rsidRPr="008F69E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A0CE5" w:rsidRPr="008F69ED" w:rsidTr="00CA32E1">
        <w:trPr>
          <w:jc w:val="center"/>
        </w:trPr>
        <w:tc>
          <w:tcPr>
            <w:tcW w:w="9752" w:type="dxa"/>
            <w:gridSpan w:val="2"/>
          </w:tcPr>
          <w:p w:rsidR="00BA0CE5" w:rsidRPr="008F69ED" w:rsidRDefault="00BA0CE5" w:rsidP="00CA32E1">
            <w:pPr>
              <w:keepNext/>
            </w:pPr>
          </w:p>
        </w:tc>
      </w:tr>
      <w:tr w:rsidR="00BA0CE5" w:rsidRPr="008F69ED" w:rsidTr="00CA32E1">
        <w:trPr>
          <w:jc w:val="center"/>
        </w:trPr>
        <w:tc>
          <w:tcPr>
            <w:tcW w:w="4876" w:type="dxa"/>
          </w:tcPr>
          <w:p w:rsidR="00BA0CE5" w:rsidRPr="008F69ED" w:rsidRDefault="00BA0CE5" w:rsidP="00CA32E1">
            <w:pPr>
              <w:pStyle w:val="ColumnHeading"/>
              <w:keepNext/>
            </w:pPr>
            <w:r w:rsidRPr="008F69ED">
              <w:t>Texte proposé par la Commission</w:t>
            </w:r>
          </w:p>
        </w:tc>
        <w:tc>
          <w:tcPr>
            <w:tcW w:w="4876" w:type="dxa"/>
          </w:tcPr>
          <w:p w:rsidR="00BA0CE5" w:rsidRPr="008F69ED" w:rsidRDefault="00BA0CE5" w:rsidP="00CA32E1">
            <w:pPr>
              <w:pStyle w:val="ColumnHeading"/>
              <w:keepNext/>
            </w:pPr>
            <w:r w:rsidRPr="008F69ED">
              <w:t>Amendement</w:t>
            </w:r>
          </w:p>
        </w:tc>
      </w:tr>
      <w:tr w:rsidR="00BA0CE5" w:rsidRPr="008F69ED" w:rsidTr="00CA32E1">
        <w:trPr>
          <w:jc w:val="center"/>
        </w:trPr>
        <w:tc>
          <w:tcPr>
            <w:tcW w:w="4876" w:type="dxa"/>
          </w:tcPr>
          <w:p w:rsidR="00BA0CE5" w:rsidRPr="008F69ED" w:rsidRDefault="00BA0CE5" w:rsidP="00CA32E1">
            <w:pPr>
              <w:pStyle w:val="Normal6"/>
            </w:pPr>
          </w:p>
        </w:tc>
        <w:tc>
          <w:tcPr>
            <w:tcW w:w="4876" w:type="dxa"/>
          </w:tcPr>
          <w:p w:rsidR="00BA0CE5" w:rsidRPr="008F69ED" w:rsidRDefault="00BA0CE5" w:rsidP="00CA32E1">
            <w:pPr>
              <w:pStyle w:val="Normal6"/>
              <w:rPr>
                <w:szCs w:val="24"/>
              </w:rPr>
            </w:pPr>
            <w:r w:rsidRPr="008F69ED">
              <w:rPr>
                <w:b/>
                <w:i/>
              </w:rPr>
              <w:t>(20 bis)</w:t>
            </w:r>
            <w:r w:rsidRPr="008F69ED">
              <w:rPr>
                <w:b/>
                <w:i/>
              </w:rPr>
              <w:tab/>
              <w:t>En vue d’assurer la transmission de la décision de gel ou de confiscation à l’autorité compétente de l’État d’exécution, l’autorité d’émission devrait pouvoir recourir à tous les moyens de transmission possibles ou appropriés, par exemple, le système de télécommunications sécurisé du Réseau judiciaire européen, Eurojust, ou d’autres canaux utilisés par les autorités judiciaires.</w:t>
            </w:r>
          </w:p>
        </w:tc>
      </w:tr>
    </w:tbl>
    <w:p w:rsidR="00BA0CE5" w:rsidRPr="008F69ED" w:rsidRDefault="00BA0CE5" w:rsidP="00BA0CE5">
      <w:pPr>
        <w:pStyle w:val="JustificationTitle"/>
      </w:pPr>
      <w:r w:rsidRPr="008F69ED">
        <w:rPr>
          <w:rStyle w:val="HideTWBExt"/>
          <w:noProof w:val="0"/>
        </w:rPr>
        <w:t>&lt;TitreJust&gt;</w:t>
      </w:r>
      <w:r w:rsidRPr="008F69ED">
        <w:t>Justification</w:t>
      </w:r>
      <w:r w:rsidRPr="008F69ED">
        <w:rPr>
          <w:rStyle w:val="HideTWBExt"/>
          <w:noProof w:val="0"/>
        </w:rPr>
        <w:t>&lt;/TitreJust&gt;</w:t>
      </w:r>
    </w:p>
    <w:p w:rsidR="00BA0CE5" w:rsidRPr="008F69ED" w:rsidRDefault="00BA0CE5" w:rsidP="00BA0CE5">
      <w:pPr>
        <w:pStyle w:val="Normal12Italic"/>
      </w:pPr>
      <w:r w:rsidRPr="008F69ED">
        <w:t>Harmonisation avec les autres instruments européens de reconnaissance mutuelle. Précisions visant à faciliter la transmission des décisions par l’État d’émission.</w:t>
      </w:r>
    </w:p>
    <w:p w:rsidR="00BA0CE5" w:rsidRPr="008F69ED" w:rsidRDefault="00BA0CE5" w:rsidP="00BA0CE5">
      <w:r w:rsidRPr="008F69ED">
        <w:rPr>
          <w:rStyle w:val="HideTWBExt"/>
          <w:noProof w:val="0"/>
        </w:rPr>
        <w:t>&lt;/Amend&gt;</w:t>
      </w:r>
    </w:p>
    <w:p w:rsidR="00BA0CE5" w:rsidRPr="008F69ED" w:rsidRDefault="00BA0CE5" w:rsidP="00BA0CE5">
      <w:pPr>
        <w:pStyle w:val="AMNumberTabs"/>
        <w:keepNext/>
      </w:pPr>
      <w:r w:rsidRPr="008F69ED">
        <w:rPr>
          <w:rStyle w:val="HideTWBExt"/>
          <w:noProof w:val="0"/>
        </w:rPr>
        <w:t>&lt;Amend&gt;</w:t>
      </w:r>
      <w:r w:rsidRPr="008F69ED">
        <w:t>Amendement</w:t>
      </w:r>
      <w:r w:rsidRPr="008F69ED">
        <w:tab/>
      </w:r>
      <w:r w:rsidRPr="008F69ED">
        <w:tab/>
      </w:r>
      <w:r w:rsidRPr="008F69ED">
        <w:rPr>
          <w:rStyle w:val="HideTWBExt"/>
          <w:noProof w:val="0"/>
        </w:rPr>
        <w:t>&lt;NumAm&gt;</w:t>
      </w:r>
      <w:r w:rsidRPr="008F69ED">
        <w:t>18</w:t>
      </w:r>
      <w:r w:rsidRPr="008F69ED">
        <w:rPr>
          <w:rStyle w:val="HideTWBExt"/>
          <w:noProof w:val="0"/>
        </w:rPr>
        <w:t>&lt;/NumAm&gt;</w:t>
      </w:r>
    </w:p>
    <w:p w:rsidR="00BA0CE5" w:rsidRPr="008F69ED" w:rsidRDefault="00BA0CE5" w:rsidP="00BA0CE5">
      <w:pPr>
        <w:pStyle w:val="NormalBold12b"/>
        <w:keepNext/>
      </w:pPr>
      <w:r w:rsidRPr="008F69ED">
        <w:rPr>
          <w:rStyle w:val="HideTWBExt"/>
          <w:noProof w:val="0"/>
        </w:rPr>
        <w:t>&lt;DocAmend&gt;</w:t>
      </w:r>
      <w:r w:rsidRPr="008F69ED">
        <w:t>Proposition de règlement</w:t>
      </w:r>
      <w:r w:rsidRPr="008F69ED">
        <w:rPr>
          <w:rStyle w:val="HideTWBExt"/>
          <w:noProof w:val="0"/>
        </w:rPr>
        <w:t>&lt;/DocAmend&gt;</w:t>
      </w:r>
    </w:p>
    <w:p w:rsidR="00BA0CE5" w:rsidRPr="008F69ED" w:rsidRDefault="00BA0CE5" w:rsidP="00BA0CE5">
      <w:pPr>
        <w:pStyle w:val="NormalBold"/>
      </w:pPr>
      <w:r w:rsidRPr="008F69ED">
        <w:rPr>
          <w:rStyle w:val="HideTWBExt"/>
          <w:noProof w:val="0"/>
        </w:rPr>
        <w:t>&lt;Article&gt;</w:t>
      </w:r>
      <w:r w:rsidRPr="008F69ED">
        <w:rPr>
          <w:b w:val="0"/>
        </w:rPr>
        <w:t>Considérant 20 ter (nouveau)</w:t>
      </w:r>
      <w:r w:rsidRPr="008F69E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A0CE5" w:rsidRPr="008F69ED" w:rsidTr="00CA32E1">
        <w:trPr>
          <w:jc w:val="center"/>
        </w:trPr>
        <w:tc>
          <w:tcPr>
            <w:tcW w:w="9752" w:type="dxa"/>
            <w:gridSpan w:val="2"/>
          </w:tcPr>
          <w:p w:rsidR="00BA0CE5" w:rsidRPr="008F69ED" w:rsidRDefault="00BA0CE5" w:rsidP="00CA32E1">
            <w:pPr>
              <w:keepNext/>
            </w:pPr>
          </w:p>
        </w:tc>
      </w:tr>
      <w:tr w:rsidR="00BA0CE5" w:rsidRPr="008F69ED" w:rsidTr="00CA32E1">
        <w:trPr>
          <w:jc w:val="center"/>
        </w:trPr>
        <w:tc>
          <w:tcPr>
            <w:tcW w:w="4876" w:type="dxa"/>
          </w:tcPr>
          <w:p w:rsidR="00BA0CE5" w:rsidRPr="008F69ED" w:rsidRDefault="00BA0CE5" w:rsidP="00CA32E1">
            <w:pPr>
              <w:pStyle w:val="ColumnHeading"/>
              <w:keepNext/>
            </w:pPr>
            <w:r w:rsidRPr="008F69ED">
              <w:t>Texte proposé par la Commission</w:t>
            </w:r>
          </w:p>
        </w:tc>
        <w:tc>
          <w:tcPr>
            <w:tcW w:w="4876" w:type="dxa"/>
          </w:tcPr>
          <w:p w:rsidR="00BA0CE5" w:rsidRPr="008F69ED" w:rsidRDefault="00BA0CE5" w:rsidP="00CA32E1">
            <w:pPr>
              <w:pStyle w:val="ColumnHeading"/>
              <w:keepNext/>
            </w:pPr>
            <w:r w:rsidRPr="008F69ED">
              <w:t>Amendement</w:t>
            </w:r>
          </w:p>
        </w:tc>
      </w:tr>
      <w:tr w:rsidR="00BA0CE5" w:rsidRPr="008F69ED" w:rsidTr="00CA32E1">
        <w:trPr>
          <w:jc w:val="center"/>
        </w:trPr>
        <w:tc>
          <w:tcPr>
            <w:tcW w:w="4876" w:type="dxa"/>
          </w:tcPr>
          <w:p w:rsidR="00BA0CE5" w:rsidRPr="008F69ED" w:rsidRDefault="00BA0CE5" w:rsidP="00CA32E1">
            <w:pPr>
              <w:pStyle w:val="Normal6"/>
            </w:pPr>
          </w:p>
        </w:tc>
        <w:tc>
          <w:tcPr>
            <w:tcW w:w="4876" w:type="dxa"/>
          </w:tcPr>
          <w:p w:rsidR="00BA0CE5" w:rsidRPr="008F69ED" w:rsidRDefault="00BA0CE5" w:rsidP="00CA32E1">
            <w:pPr>
              <w:pStyle w:val="Normal6"/>
              <w:rPr>
                <w:szCs w:val="24"/>
              </w:rPr>
            </w:pPr>
            <w:r w:rsidRPr="008F69ED">
              <w:rPr>
                <w:b/>
                <w:i/>
              </w:rPr>
              <w:t>(20 ter)</w:t>
            </w:r>
            <w:r w:rsidRPr="008F69ED">
              <w:rPr>
                <w:b/>
                <w:i/>
              </w:rPr>
              <w:tab/>
              <w:t xml:space="preserve">La désignation par les États membres d’une ou plusieurs autorités centrales, qui peuvent remplir un rôle de soutien administratif et un rôle de coordination évident, est un élément clef pour soutenir la reconnaissance mutuelle rapide des décisions de gel et de confiscation entre autorités d’émission et d’exécution et pour accélérer ces procédures de reconnaissance mutuelle. </w:t>
            </w:r>
            <w:r w:rsidRPr="008F69ED">
              <w:rPr>
                <w:b/>
                <w:i/>
              </w:rPr>
              <w:lastRenderedPageBreak/>
              <w:t>Dans ce sens, le rôle du Réseau judiciaire européen devrait également être renforcé pour aider les autorités d’émission et d’exécution à communiquer rapidement entre elles et à coopérer de manière plus efficace.</w:t>
            </w:r>
          </w:p>
        </w:tc>
      </w:tr>
    </w:tbl>
    <w:p w:rsidR="00BA0CE5" w:rsidRPr="008F69ED" w:rsidRDefault="00BA0CE5" w:rsidP="00BA0CE5">
      <w:pPr>
        <w:pStyle w:val="JustificationTitle"/>
      </w:pPr>
      <w:r w:rsidRPr="008F69ED">
        <w:rPr>
          <w:rStyle w:val="HideTWBExt"/>
          <w:noProof w:val="0"/>
        </w:rPr>
        <w:lastRenderedPageBreak/>
        <w:t>&lt;TitreJust&gt;</w:t>
      </w:r>
      <w:r w:rsidRPr="008F69ED">
        <w:t>Justification</w:t>
      </w:r>
      <w:r w:rsidRPr="008F69ED">
        <w:rPr>
          <w:rStyle w:val="HideTWBExt"/>
          <w:noProof w:val="0"/>
        </w:rPr>
        <w:t>&lt;/TitreJust&gt;</w:t>
      </w:r>
    </w:p>
    <w:p w:rsidR="00BA0CE5" w:rsidRPr="008F69ED" w:rsidRDefault="00BA0CE5" w:rsidP="00BA0CE5">
      <w:pPr>
        <w:pStyle w:val="Normal12Italic"/>
      </w:pPr>
      <w:r w:rsidRPr="008F69ED">
        <w:t>La proposition de règlement mentionne à l’article 27, paragraphe 2, la possibilité pour les États membres de désigner une autorité centrale pour soutenir et assister les autorités nationales compétentes sans toutefois en préciser leur rôle ou leur importance. Or, ces autorités centrales peuvent avoir une vraie valeur ajoutée pour faciliter la reconnaissance mutuelle (le régime actuel n’étant pas suffisant).</w:t>
      </w:r>
    </w:p>
    <w:p w:rsidR="00BA0CE5" w:rsidRPr="008F69ED" w:rsidRDefault="00BA0CE5" w:rsidP="00BA0CE5">
      <w:r w:rsidRPr="008F69ED">
        <w:rPr>
          <w:rStyle w:val="HideTWBExt"/>
          <w:noProof w:val="0"/>
        </w:rPr>
        <w:t>&lt;/Amend&gt;</w:t>
      </w:r>
    </w:p>
    <w:p w:rsidR="00BA0CE5" w:rsidRPr="008F69ED" w:rsidRDefault="00BA0CE5" w:rsidP="00BA0CE5">
      <w:pPr>
        <w:pStyle w:val="AMNumberTabs"/>
        <w:keepNext/>
      </w:pPr>
      <w:r w:rsidRPr="008F69ED">
        <w:rPr>
          <w:rStyle w:val="HideTWBExt"/>
          <w:noProof w:val="0"/>
        </w:rPr>
        <w:t>&lt;Amend&gt;</w:t>
      </w:r>
      <w:r w:rsidRPr="008F69ED">
        <w:t>Amendement</w:t>
      </w:r>
      <w:r w:rsidRPr="008F69ED">
        <w:tab/>
      </w:r>
      <w:r w:rsidRPr="008F69ED">
        <w:tab/>
      </w:r>
      <w:r w:rsidRPr="008F69ED">
        <w:rPr>
          <w:rStyle w:val="HideTWBExt"/>
          <w:noProof w:val="0"/>
        </w:rPr>
        <w:t>&lt;NumAm&gt;</w:t>
      </w:r>
      <w:r w:rsidRPr="008F69ED">
        <w:t>19</w:t>
      </w:r>
      <w:r w:rsidRPr="008F69ED">
        <w:rPr>
          <w:rStyle w:val="HideTWBExt"/>
          <w:noProof w:val="0"/>
        </w:rPr>
        <w:t>&lt;/NumAm&gt;</w:t>
      </w:r>
    </w:p>
    <w:p w:rsidR="00BA0CE5" w:rsidRPr="008F69ED" w:rsidRDefault="00BA0CE5" w:rsidP="00BA0CE5">
      <w:pPr>
        <w:pStyle w:val="NormalBold12b"/>
        <w:keepNext/>
      </w:pPr>
      <w:r w:rsidRPr="008F69ED">
        <w:rPr>
          <w:rStyle w:val="HideTWBExt"/>
          <w:noProof w:val="0"/>
        </w:rPr>
        <w:t>&lt;DocAmend&gt;</w:t>
      </w:r>
      <w:r w:rsidRPr="008F69ED">
        <w:t>Proposition de règlement</w:t>
      </w:r>
      <w:r w:rsidRPr="008F69ED">
        <w:rPr>
          <w:rStyle w:val="HideTWBExt"/>
          <w:noProof w:val="0"/>
        </w:rPr>
        <w:t>&lt;/DocAmend&gt;</w:t>
      </w:r>
    </w:p>
    <w:p w:rsidR="00BA0CE5" w:rsidRPr="008F69ED" w:rsidRDefault="00BA0CE5" w:rsidP="00BA0CE5">
      <w:pPr>
        <w:pStyle w:val="NormalBold"/>
      </w:pPr>
      <w:r w:rsidRPr="008F69ED">
        <w:rPr>
          <w:rStyle w:val="HideTWBExt"/>
          <w:noProof w:val="0"/>
        </w:rPr>
        <w:t>&lt;Article&gt;</w:t>
      </w:r>
      <w:r w:rsidRPr="008F69ED">
        <w:t>Considérant 21</w:t>
      </w:r>
      <w:r w:rsidRPr="008F69E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A0CE5" w:rsidRPr="008F69ED" w:rsidTr="00CA32E1">
        <w:trPr>
          <w:jc w:val="center"/>
        </w:trPr>
        <w:tc>
          <w:tcPr>
            <w:tcW w:w="9752" w:type="dxa"/>
            <w:gridSpan w:val="2"/>
          </w:tcPr>
          <w:p w:rsidR="00BA0CE5" w:rsidRPr="008F69ED" w:rsidRDefault="00BA0CE5" w:rsidP="00CA32E1">
            <w:pPr>
              <w:keepNext/>
            </w:pPr>
          </w:p>
        </w:tc>
      </w:tr>
      <w:tr w:rsidR="00BA0CE5" w:rsidRPr="008F69ED" w:rsidTr="00CA32E1">
        <w:trPr>
          <w:jc w:val="center"/>
        </w:trPr>
        <w:tc>
          <w:tcPr>
            <w:tcW w:w="4876" w:type="dxa"/>
          </w:tcPr>
          <w:p w:rsidR="00BA0CE5" w:rsidRPr="008F69ED" w:rsidRDefault="00BA0CE5" w:rsidP="00CA32E1">
            <w:pPr>
              <w:pStyle w:val="ColumnHeading"/>
              <w:keepNext/>
            </w:pPr>
            <w:r w:rsidRPr="008F69ED">
              <w:t>Texte proposé par la Commission</w:t>
            </w:r>
          </w:p>
        </w:tc>
        <w:tc>
          <w:tcPr>
            <w:tcW w:w="4876" w:type="dxa"/>
          </w:tcPr>
          <w:p w:rsidR="00BA0CE5" w:rsidRPr="008F69ED" w:rsidRDefault="00BA0CE5" w:rsidP="00CA32E1">
            <w:pPr>
              <w:pStyle w:val="ColumnHeading"/>
              <w:keepNext/>
            </w:pPr>
            <w:r w:rsidRPr="008F69ED">
              <w:t>Amendement</w:t>
            </w:r>
          </w:p>
        </w:tc>
      </w:tr>
      <w:tr w:rsidR="00BA0CE5" w:rsidRPr="008F69ED" w:rsidTr="00CA32E1">
        <w:trPr>
          <w:jc w:val="center"/>
        </w:trPr>
        <w:tc>
          <w:tcPr>
            <w:tcW w:w="4876" w:type="dxa"/>
          </w:tcPr>
          <w:p w:rsidR="00BA0CE5" w:rsidRPr="008F69ED" w:rsidRDefault="00BA0CE5" w:rsidP="00CA32E1">
            <w:pPr>
              <w:pStyle w:val="Normal6"/>
            </w:pPr>
            <w:r w:rsidRPr="008F69ED">
              <w:t>(21)</w:t>
            </w:r>
            <w:r w:rsidRPr="008F69ED">
              <w:tab/>
              <w:t>Il convient de transmettre une décision de confiscation accompagnée d’un certificat standard.</w:t>
            </w:r>
          </w:p>
        </w:tc>
        <w:tc>
          <w:tcPr>
            <w:tcW w:w="4876" w:type="dxa"/>
          </w:tcPr>
          <w:p w:rsidR="00BA0CE5" w:rsidRPr="008F69ED" w:rsidRDefault="00BA0CE5" w:rsidP="00CA32E1">
            <w:pPr>
              <w:pStyle w:val="Normal6"/>
              <w:rPr>
                <w:szCs w:val="24"/>
              </w:rPr>
            </w:pPr>
            <w:r w:rsidRPr="008F69ED">
              <w:t>(21)</w:t>
            </w:r>
            <w:r w:rsidRPr="008F69ED">
              <w:tab/>
              <w:t xml:space="preserve">Il convient de transmettre une décision de confiscation </w:t>
            </w:r>
            <w:r w:rsidRPr="008F69ED">
              <w:rPr>
                <w:b/>
                <w:i/>
              </w:rPr>
              <w:t xml:space="preserve">ou de gel </w:t>
            </w:r>
            <w:r w:rsidRPr="008F69ED">
              <w:t>accompagnée d’un certificat standard.</w:t>
            </w:r>
          </w:p>
        </w:tc>
      </w:tr>
    </w:tbl>
    <w:p w:rsidR="00BA0CE5" w:rsidRPr="008F69ED" w:rsidRDefault="00BA0CE5" w:rsidP="00BA0CE5">
      <w:pPr>
        <w:pStyle w:val="JustificationTitle"/>
      </w:pPr>
      <w:r w:rsidRPr="008F69ED">
        <w:rPr>
          <w:rStyle w:val="HideTWBExt"/>
          <w:noProof w:val="0"/>
        </w:rPr>
        <w:t>&lt;TitreJust&gt;</w:t>
      </w:r>
      <w:r w:rsidRPr="008F69ED">
        <w:t>Justification</w:t>
      </w:r>
      <w:r w:rsidRPr="008F69ED">
        <w:rPr>
          <w:rStyle w:val="HideTWBExt"/>
          <w:noProof w:val="0"/>
        </w:rPr>
        <w:t>&lt;/TitreJust&gt;</w:t>
      </w:r>
    </w:p>
    <w:p w:rsidR="00BA0CE5" w:rsidRPr="008F69ED" w:rsidRDefault="00BA0CE5" w:rsidP="00BA0CE5">
      <w:pPr>
        <w:pStyle w:val="Normal12Italic"/>
      </w:pPr>
      <w:r w:rsidRPr="008F69ED">
        <w:t>À des fins de simplification, il est opportun de rapprocher les procédures de reconnaissance mutuelle des décisions de gel et des décisions de confiscation; ainsi ces deux décisions doivent chacune être accompagnées d’un certificat (figurant aux annexes I et II).</w:t>
      </w:r>
    </w:p>
    <w:p w:rsidR="00BA0CE5" w:rsidRPr="008F69ED" w:rsidRDefault="00BA0CE5" w:rsidP="00BA0CE5">
      <w:r w:rsidRPr="008F69ED">
        <w:rPr>
          <w:rStyle w:val="HideTWBExt"/>
          <w:noProof w:val="0"/>
        </w:rPr>
        <w:t>&lt;/Amend&gt;</w:t>
      </w:r>
    </w:p>
    <w:p w:rsidR="00BA0CE5" w:rsidRPr="008F69ED" w:rsidRDefault="00BA0CE5" w:rsidP="00BA0CE5">
      <w:pPr>
        <w:pStyle w:val="AMNumberTabs"/>
        <w:keepNext/>
      </w:pPr>
      <w:r w:rsidRPr="008F69ED">
        <w:rPr>
          <w:rStyle w:val="HideTWBExt"/>
          <w:noProof w:val="0"/>
        </w:rPr>
        <w:t>&lt;Amend&gt;</w:t>
      </w:r>
      <w:r w:rsidRPr="008F69ED">
        <w:t>Amendement</w:t>
      </w:r>
      <w:r w:rsidRPr="008F69ED">
        <w:tab/>
      </w:r>
      <w:r w:rsidRPr="008F69ED">
        <w:tab/>
      </w:r>
      <w:r w:rsidRPr="008F69ED">
        <w:rPr>
          <w:rStyle w:val="HideTWBExt"/>
          <w:noProof w:val="0"/>
        </w:rPr>
        <w:t>&lt;NumAm&gt;</w:t>
      </w:r>
      <w:r w:rsidRPr="008F69ED">
        <w:t>20</w:t>
      </w:r>
      <w:r w:rsidRPr="008F69ED">
        <w:rPr>
          <w:rStyle w:val="HideTWBExt"/>
          <w:noProof w:val="0"/>
        </w:rPr>
        <w:t>&lt;/NumAm&gt;</w:t>
      </w:r>
    </w:p>
    <w:p w:rsidR="00BA0CE5" w:rsidRPr="008F69ED" w:rsidRDefault="00BA0CE5" w:rsidP="00BA0CE5">
      <w:pPr>
        <w:pStyle w:val="NormalBold12b"/>
        <w:keepNext/>
      </w:pPr>
      <w:r w:rsidRPr="008F69ED">
        <w:rPr>
          <w:rStyle w:val="HideTWBExt"/>
          <w:noProof w:val="0"/>
        </w:rPr>
        <w:t>&lt;DocAmend&gt;</w:t>
      </w:r>
      <w:r w:rsidRPr="008F69ED">
        <w:t>Proposition de règlement</w:t>
      </w:r>
      <w:r w:rsidRPr="008F69ED">
        <w:rPr>
          <w:rStyle w:val="HideTWBExt"/>
          <w:noProof w:val="0"/>
        </w:rPr>
        <w:t>&lt;/DocAmend&gt;</w:t>
      </w:r>
    </w:p>
    <w:p w:rsidR="00BA0CE5" w:rsidRPr="008F69ED" w:rsidRDefault="00BA0CE5" w:rsidP="00BA0CE5">
      <w:pPr>
        <w:pStyle w:val="NormalBold"/>
      </w:pPr>
      <w:r w:rsidRPr="008F69ED">
        <w:rPr>
          <w:rStyle w:val="HideTWBExt"/>
          <w:noProof w:val="0"/>
        </w:rPr>
        <w:t>&lt;Article&gt;</w:t>
      </w:r>
      <w:r w:rsidRPr="008F69ED">
        <w:t>Considérant 21 bis (nouveau)</w:t>
      </w:r>
      <w:r w:rsidRPr="008F69E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A0CE5" w:rsidRPr="008F69ED" w:rsidTr="00CA32E1">
        <w:trPr>
          <w:jc w:val="center"/>
        </w:trPr>
        <w:tc>
          <w:tcPr>
            <w:tcW w:w="9752" w:type="dxa"/>
            <w:gridSpan w:val="2"/>
          </w:tcPr>
          <w:p w:rsidR="00BA0CE5" w:rsidRPr="008F69ED" w:rsidRDefault="00BA0CE5" w:rsidP="00CA32E1">
            <w:pPr>
              <w:keepNext/>
            </w:pPr>
          </w:p>
        </w:tc>
      </w:tr>
      <w:tr w:rsidR="00BA0CE5" w:rsidRPr="008F69ED" w:rsidTr="00CA32E1">
        <w:trPr>
          <w:jc w:val="center"/>
        </w:trPr>
        <w:tc>
          <w:tcPr>
            <w:tcW w:w="4876" w:type="dxa"/>
          </w:tcPr>
          <w:p w:rsidR="00BA0CE5" w:rsidRPr="008F69ED" w:rsidRDefault="00BA0CE5" w:rsidP="00CA32E1">
            <w:pPr>
              <w:pStyle w:val="ColumnHeading"/>
              <w:keepNext/>
            </w:pPr>
            <w:r w:rsidRPr="008F69ED">
              <w:t>Texte proposé par la Commission</w:t>
            </w:r>
          </w:p>
        </w:tc>
        <w:tc>
          <w:tcPr>
            <w:tcW w:w="4876" w:type="dxa"/>
          </w:tcPr>
          <w:p w:rsidR="00BA0CE5" w:rsidRPr="008F69ED" w:rsidRDefault="00BA0CE5" w:rsidP="00CA32E1">
            <w:pPr>
              <w:pStyle w:val="ColumnHeading"/>
              <w:keepNext/>
            </w:pPr>
            <w:r w:rsidRPr="008F69ED">
              <w:t>Amendement</w:t>
            </w:r>
          </w:p>
        </w:tc>
      </w:tr>
      <w:tr w:rsidR="00BA0CE5" w:rsidRPr="008F69ED" w:rsidTr="00CA32E1">
        <w:trPr>
          <w:jc w:val="center"/>
        </w:trPr>
        <w:tc>
          <w:tcPr>
            <w:tcW w:w="4876" w:type="dxa"/>
          </w:tcPr>
          <w:p w:rsidR="00BA0CE5" w:rsidRPr="008F69ED" w:rsidRDefault="00BA0CE5" w:rsidP="00CA32E1">
            <w:pPr>
              <w:pStyle w:val="Normal6"/>
            </w:pPr>
          </w:p>
        </w:tc>
        <w:tc>
          <w:tcPr>
            <w:tcW w:w="4876" w:type="dxa"/>
          </w:tcPr>
          <w:p w:rsidR="00BA0CE5" w:rsidRPr="008F69ED" w:rsidRDefault="00BA0CE5" w:rsidP="00CA32E1">
            <w:pPr>
              <w:pStyle w:val="Normal6"/>
              <w:rPr>
                <w:szCs w:val="24"/>
              </w:rPr>
            </w:pPr>
            <w:r w:rsidRPr="008F69ED">
              <w:rPr>
                <w:b/>
                <w:i/>
              </w:rPr>
              <w:t>(21 bis)</w:t>
            </w:r>
            <w:r w:rsidRPr="008F69ED">
              <w:rPr>
                <w:b/>
                <w:i/>
              </w:rPr>
              <w:tab/>
              <w:t>Lorsqu’ils font une déclaration concernant le régime linguistique qu’ils acceptent en vertu du présent règlement, les États membres devraient indiquer, outre leur(s) langue(s) officielle(s), au moins une autre langue officielle de l’Union.</w:t>
            </w:r>
          </w:p>
        </w:tc>
      </w:tr>
    </w:tbl>
    <w:p w:rsidR="00BA0CE5" w:rsidRPr="008F69ED" w:rsidRDefault="00BA0CE5" w:rsidP="00BA0CE5">
      <w:pPr>
        <w:pStyle w:val="JustificationTitle"/>
      </w:pPr>
      <w:r w:rsidRPr="008F69ED">
        <w:rPr>
          <w:rStyle w:val="HideTWBExt"/>
          <w:noProof w:val="0"/>
        </w:rPr>
        <w:lastRenderedPageBreak/>
        <w:t>&lt;TitreJust&gt;</w:t>
      </w:r>
      <w:r w:rsidRPr="008F69ED">
        <w:t>Justification</w:t>
      </w:r>
      <w:r w:rsidRPr="008F69ED">
        <w:rPr>
          <w:rStyle w:val="HideTWBExt"/>
          <w:noProof w:val="0"/>
        </w:rPr>
        <w:t>&lt;/TitreJust&gt;</w:t>
      </w:r>
    </w:p>
    <w:p w:rsidR="00BA0CE5" w:rsidRPr="008F69ED" w:rsidRDefault="00BA0CE5" w:rsidP="00BA0CE5">
      <w:pPr>
        <w:pStyle w:val="Normal12Italic"/>
      </w:pPr>
      <w:r w:rsidRPr="008F69ED">
        <w:t>Harmonisation avec les autres instruments européens de reconnaissance mutuelle. La diversité linguistique de l’Union européenne doit naturellement être défendue mais ne doit pas être un obstacle aux procédures de reconnaissance mutuelle. Dès lors, un État devrait accepter de recevoir des décisions de gel ou de confiscation dans au moins une autre langue que sa langue nationale.</w:t>
      </w:r>
    </w:p>
    <w:p w:rsidR="00BA0CE5" w:rsidRPr="008F69ED" w:rsidRDefault="00BA0CE5" w:rsidP="00BA0CE5">
      <w:r w:rsidRPr="008F69ED">
        <w:rPr>
          <w:rStyle w:val="HideTWBExt"/>
          <w:noProof w:val="0"/>
        </w:rPr>
        <w:t>&lt;/Amend&gt;</w:t>
      </w:r>
    </w:p>
    <w:p w:rsidR="00BA0CE5" w:rsidRPr="008F69ED" w:rsidRDefault="00BA0CE5" w:rsidP="00BA0CE5">
      <w:pPr>
        <w:pStyle w:val="AMNumberTabs"/>
        <w:keepNext/>
      </w:pPr>
      <w:r w:rsidRPr="008F69ED">
        <w:rPr>
          <w:rStyle w:val="HideTWBExt"/>
          <w:b w:val="0"/>
          <w:noProof w:val="0"/>
        </w:rPr>
        <w:t>&lt;Amend&gt;</w:t>
      </w:r>
      <w:r w:rsidRPr="008F69ED">
        <w:t>Amendement</w:t>
      </w:r>
      <w:r w:rsidRPr="008F69ED">
        <w:tab/>
      </w:r>
      <w:r w:rsidRPr="008F69ED">
        <w:tab/>
      </w:r>
      <w:r w:rsidRPr="008F69ED">
        <w:rPr>
          <w:rStyle w:val="HideTWBExt"/>
          <w:b w:val="0"/>
          <w:noProof w:val="0"/>
        </w:rPr>
        <w:t>&lt;NumAm&gt;</w:t>
      </w:r>
      <w:r w:rsidRPr="008F69ED">
        <w:t>21</w:t>
      </w:r>
      <w:r w:rsidRPr="008F69ED">
        <w:rPr>
          <w:rStyle w:val="HideTWBExt"/>
          <w:b w:val="0"/>
          <w:noProof w:val="0"/>
        </w:rPr>
        <w:t>&lt;/NumAm&gt;</w:t>
      </w:r>
    </w:p>
    <w:p w:rsidR="00BA0CE5" w:rsidRPr="008F69ED" w:rsidRDefault="00BA0CE5" w:rsidP="00BA0CE5">
      <w:pPr>
        <w:pStyle w:val="NormalBold12b"/>
        <w:keepNext/>
      </w:pPr>
      <w:r w:rsidRPr="008F69ED">
        <w:rPr>
          <w:rStyle w:val="HideTWBExt"/>
          <w:b w:val="0"/>
          <w:noProof w:val="0"/>
        </w:rPr>
        <w:t>&lt;DocAmend&gt;</w:t>
      </w:r>
      <w:r w:rsidRPr="008F69ED">
        <w:t>Proposition de règlement</w:t>
      </w:r>
      <w:r w:rsidRPr="008F69ED">
        <w:rPr>
          <w:rStyle w:val="HideTWBExt"/>
          <w:b w:val="0"/>
          <w:noProof w:val="0"/>
        </w:rPr>
        <w:t>&lt;/DocAmend&gt;</w:t>
      </w:r>
    </w:p>
    <w:p w:rsidR="00BA0CE5" w:rsidRPr="008F69ED" w:rsidRDefault="00BA0CE5" w:rsidP="00BA0CE5">
      <w:pPr>
        <w:pStyle w:val="NormalBold"/>
      </w:pPr>
      <w:r w:rsidRPr="008F69ED">
        <w:rPr>
          <w:rStyle w:val="HideTWBExt"/>
          <w:b w:val="0"/>
          <w:noProof w:val="0"/>
        </w:rPr>
        <w:t>&lt;Article&gt;</w:t>
      </w:r>
      <w:r w:rsidRPr="008F69ED">
        <w:t>Considérant 22</w:t>
      </w:r>
      <w:r w:rsidRPr="008F69ED">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A0CE5" w:rsidRPr="008F69ED" w:rsidTr="00CA32E1">
        <w:trPr>
          <w:jc w:val="center"/>
        </w:trPr>
        <w:tc>
          <w:tcPr>
            <w:tcW w:w="9752" w:type="dxa"/>
            <w:gridSpan w:val="2"/>
          </w:tcPr>
          <w:p w:rsidR="00BA0CE5" w:rsidRPr="008F69ED" w:rsidRDefault="00BA0CE5" w:rsidP="00CA32E1">
            <w:pPr>
              <w:keepNext/>
            </w:pPr>
          </w:p>
        </w:tc>
      </w:tr>
      <w:tr w:rsidR="00BA0CE5" w:rsidRPr="008F69ED" w:rsidTr="00CA32E1">
        <w:trPr>
          <w:jc w:val="center"/>
        </w:trPr>
        <w:tc>
          <w:tcPr>
            <w:tcW w:w="4876" w:type="dxa"/>
            <w:hideMark/>
          </w:tcPr>
          <w:p w:rsidR="00BA0CE5" w:rsidRPr="008F69ED" w:rsidRDefault="00BA0CE5" w:rsidP="00CA32E1">
            <w:pPr>
              <w:pStyle w:val="ColumnHeading"/>
              <w:keepNext/>
            </w:pPr>
            <w:r w:rsidRPr="008F69ED">
              <w:t>Texte proposé par la Commission</w:t>
            </w:r>
          </w:p>
        </w:tc>
        <w:tc>
          <w:tcPr>
            <w:tcW w:w="4876" w:type="dxa"/>
            <w:hideMark/>
          </w:tcPr>
          <w:p w:rsidR="00BA0CE5" w:rsidRPr="008F69ED" w:rsidRDefault="00BA0CE5" w:rsidP="00CA32E1">
            <w:pPr>
              <w:pStyle w:val="ColumnHeading"/>
              <w:keepNext/>
            </w:pPr>
            <w:r w:rsidRPr="008F69ED">
              <w:t>Amendement</w:t>
            </w:r>
          </w:p>
        </w:tc>
      </w:tr>
      <w:tr w:rsidR="00BA0CE5" w:rsidRPr="008F69ED" w:rsidTr="00CA32E1">
        <w:trPr>
          <w:jc w:val="center"/>
        </w:trPr>
        <w:tc>
          <w:tcPr>
            <w:tcW w:w="4876" w:type="dxa"/>
            <w:hideMark/>
          </w:tcPr>
          <w:p w:rsidR="00BA0CE5" w:rsidRPr="008F69ED" w:rsidRDefault="00BA0CE5" w:rsidP="00CA32E1">
            <w:pPr>
              <w:pStyle w:val="Normal6"/>
            </w:pPr>
            <w:r w:rsidRPr="008F69ED">
              <w:t>(22)</w:t>
            </w:r>
            <w:r w:rsidRPr="008F69ED">
              <w:tab/>
              <w:t xml:space="preserve">L’autorité d’exécution devrait reconnaître une décision de confiscation sans autre formalité et prendre les mesures nécessaires à son exécution. La décision relative à la reconnaissance et à l’exécution de la décision de confiscation devrait être prise et la confiscation devrait avoir lieu avec la même </w:t>
            </w:r>
            <w:r w:rsidRPr="008F69ED">
              <w:rPr>
                <w:b/>
                <w:i/>
              </w:rPr>
              <w:t>célérité</w:t>
            </w:r>
            <w:r w:rsidRPr="008F69ED">
              <w:t xml:space="preserve"> et priorité que dans le cadre d’une procédure nationale similaire. Des délais </w:t>
            </w:r>
            <w:r w:rsidRPr="008F69ED">
              <w:rPr>
                <w:b/>
                <w:i/>
              </w:rPr>
              <w:t>devraient</w:t>
            </w:r>
            <w:r w:rsidRPr="008F69ED">
              <w:t xml:space="preserve"> être </w:t>
            </w:r>
            <w:r w:rsidRPr="008F69ED">
              <w:rPr>
                <w:b/>
                <w:i/>
              </w:rPr>
              <w:t>fixés</w:t>
            </w:r>
            <w:r w:rsidRPr="008F69ED">
              <w:t xml:space="preserve"> afin de garantir la rapidité et l’efficacité de la décision et de l’exécution de la décision de confiscation.</w:t>
            </w:r>
          </w:p>
        </w:tc>
        <w:tc>
          <w:tcPr>
            <w:tcW w:w="4876" w:type="dxa"/>
            <w:hideMark/>
          </w:tcPr>
          <w:p w:rsidR="00BA0CE5" w:rsidRPr="008F69ED" w:rsidRDefault="00BA0CE5" w:rsidP="00CA32E1">
            <w:pPr>
              <w:pStyle w:val="Normal6"/>
              <w:rPr>
                <w:szCs w:val="24"/>
              </w:rPr>
            </w:pPr>
            <w:r w:rsidRPr="008F69ED">
              <w:t>(22)</w:t>
            </w:r>
            <w:r w:rsidRPr="008F69ED">
              <w:tab/>
              <w:t xml:space="preserve">L’autorité d’exécution devrait reconnaître une décision de confiscation sans autre formalité </w:t>
            </w:r>
            <w:r w:rsidRPr="008F69ED">
              <w:rPr>
                <w:b/>
                <w:i/>
              </w:rPr>
              <w:t xml:space="preserve">ni retard injustifié, </w:t>
            </w:r>
            <w:r w:rsidRPr="008F69ED">
              <w:t>et prendre les mesures nécessaires à son exécution. La décision relative à la reconnaissance et à l’exécution de la décision de confiscation devrait être prise</w:t>
            </w:r>
            <w:r w:rsidRPr="008F69ED">
              <w:rPr>
                <w:b/>
                <w:i/>
              </w:rPr>
              <w:t xml:space="preserve"> sans retard injustifié</w:t>
            </w:r>
            <w:r w:rsidRPr="008F69ED">
              <w:t xml:space="preserve"> et la confiscation devrait avoir lieu avec la même </w:t>
            </w:r>
            <w:r w:rsidRPr="008F69ED">
              <w:rPr>
                <w:b/>
                <w:i/>
              </w:rPr>
              <w:t>rapidité</w:t>
            </w:r>
            <w:r w:rsidRPr="008F69ED">
              <w:t xml:space="preserve"> et</w:t>
            </w:r>
            <w:r w:rsidRPr="008F69ED">
              <w:rPr>
                <w:b/>
                <w:i/>
              </w:rPr>
              <w:t xml:space="preserve"> la même</w:t>
            </w:r>
            <w:r w:rsidRPr="008F69ED">
              <w:t xml:space="preserve"> priorité que dans le cadre d’une procédure nationale similaire. </w:t>
            </w:r>
            <w:r w:rsidRPr="008F69ED">
              <w:rPr>
                <w:b/>
                <w:i/>
              </w:rPr>
              <w:t xml:space="preserve">Le présent règlement devrait fixer </w:t>
            </w:r>
            <w:r w:rsidRPr="008F69ED">
              <w:t xml:space="preserve">des délais </w:t>
            </w:r>
            <w:r w:rsidRPr="008F69ED">
              <w:rPr>
                <w:b/>
                <w:i/>
              </w:rPr>
              <w:t>au terme desquels les différentes étapes de la procédure devront</w:t>
            </w:r>
            <w:r w:rsidRPr="008F69ED">
              <w:t xml:space="preserve"> être </w:t>
            </w:r>
            <w:r w:rsidRPr="008F69ED">
              <w:rPr>
                <w:b/>
                <w:i/>
              </w:rPr>
              <w:t>réalisées</w:t>
            </w:r>
            <w:r w:rsidRPr="008F69ED">
              <w:t xml:space="preserve"> afin de garantir la rapidité et l’efficacité de la décision et de l’exécution de la décision de confiscation.</w:t>
            </w:r>
          </w:p>
        </w:tc>
      </w:tr>
    </w:tbl>
    <w:p w:rsidR="00BA0CE5" w:rsidRPr="008F69ED" w:rsidRDefault="00BA0CE5" w:rsidP="00BA0CE5">
      <w:r w:rsidRPr="008F69ED">
        <w:rPr>
          <w:rStyle w:val="HideTWBExt"/>
          <w:noProof w:val="0"/>
        </w:rPr>
        <w:t>&lt;/Amend&gt;</w:t>
      </w:r>
    </w:p>
    <w:p w:rsidR="00BA0CE5" w:rsidRPr="008F69ED" w:rsidRDefault="00BA0CE5" w:rsidP="00BA0CE5">
      <w:pPr>
        <w:pStyle w:val="AMNumberTabs"/>
        <w:keepNext/>
      </w:pPr>
      <w:r w:rsidRPr="008F69ED">
        <w:rPr>
          <w:rStyle w:val="HideTWBExt"/>
          <w:noProof w:val="0"/>
        </w:rPr>
        <w:t>&lt;Amend&gt;</w:t>
      </w:r>
      <w:r w:rsidRPr="008F69ED">
        <w:t>Amendement</w:t>
      </w:r>
      <w:r w:rsidRPr="008F69ED">
        <w:tab/>
      </w:r>
      <w:r w:rsidRPr="008F69ED">
        <w:tab/>
      </w:r>
      <w:r w:rsidRPr="008F69ED">
        <w:rPr>
          <w:rStyle w:val="HideTWBExt"/>
          <w:noProof w:val="0"/>
        </w:rPr>
        <w:t>&lt;NumAm&gt;</w:t>
      </w:r>
      <w:r w:rsidRPr="008F69ED">
        <w:t>22</w:t>
      </w:r>
      <w:r w:rsidRPr="008F69ED">
        <w:rPr>
          <w:rStyle w:val="HideTWBExt"/>
          <w:noProof w:val="0"/>
        </w:rPr>
        <w:t>&lt;/NumAm&gt;</w:t>
      </w:r>
    </w:p>
    <w:p w:rsidR="00BA0CE5" w:rsidRPr="008F69ED" w:rsidRDefault="00BA0CE5" w:rsidP="00BA0CE5">
      <w:pPr>
        <w:pStyle w:val="NormalBold12b"/>
        <w:keepNext/>
      </w:pPr>
      <w:r w:rsidRPr="008F69ED">
        <w:rPr>
          <w:rStyle w:val="HideTWBExt"/>
          <w:noProof w:val="0"/>
        </w:rPr>
        <w:t>&lt;DocAmend&gt;</w:t>
      </w:r>
      <w:r w:rsidRPr="008F69ED">
        <w:t>Proposition de règlement</w:t>
      </w:r>
      <w:r w:rsidRPr="008F69ED">
        <w:rPr>
          <w:rStyle w:val="HideTWBExt"/>
          <w:noProof w:val="0"/>
        </w:rPr>
        <w:t>&lt;/DocAmend&gt;</w:t>
      </w:r>
    </w:p>
    <w:p w:rsidR="00BA0CE5" w:rsidRPr="008F69ED" w:rsidRDefault="00BA0CE5" w:rsidP="00BA0CE5">
      <w:pPr>
        <w:pStyle w:val="NormalBold"/>
      </w:pPr>
      <w:r w:rsidRPr="008F69ED">
        <w:rPr>
          <w:rStyle w:val="HideTWBExt"/>
          <w:noProof w:val="0"/>
        </w:rPr>
        <w:t>&lt;Article&gt;</w:t>
      </w:r>
      <w:r w:rsidRPr="008F69ED">
        <w:t>Considérant 23</w:t>
      </w:r>
      <w:r w:rsidRPr="008F69E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A0CE5" w:rsidRPr="008F69ED" w:rsidTr="00CA32E1">
        <w:trPr>
          <w:jc w:val="center"/>
        </w:trPr>
        <w:tc>
          <w:tcPr>
            <w:tcW w:w="9752" w:type="dxa"/>
            <w:gridSpan w:val="2"/>
          </w:tcPr>
          <w:p w:rsidR="00BA0CE5" w:rsidRPr="008F69ED" w:rsidRDefault="00BA0CE5" w:rsidP="00CA32E1">
            <w:pPr>
              <w:keepNext/>
            </w:pPr>
          </w:p>
        </w:tc>
      </w:tr>
      <w:tr w:rsidR="00BA0CE5" w:rsidRPr="008F69ED" w:rsidTr="00CA32E1">
        <w:trPr>
          <w:jc w:val="center"/>
        </w:trPr>
        <w:tc>
          <w:tcPr>
            <w:tcW w:w="4876" w:type="dxa"/>
          </w:tcPr>
          <w:p w:rsidR="00BA0CE5" w:rsidRPr="008F69ED" w:rsidRDefault="00BA0CE5" w:rsidP="00CA32E1">
            <w:pPr>
              <w:pStyle w:val="ColumnHeading"/>
              <w:keepNext/>
            </w:pPr>
            <w:r w:rsidRPr="008F69ED">
              <w:t>Texte proposé par la Commission</w:t>
            </w:r>
          </w:p>
        </w:tc>
        <w:tc>
          <w:tcPr>
            <w:tcW w:w="4876" w:type="dxa"/>
          </w:tcPr>
          <w:p w:rsidR="00BA0CE5" w:rsidRPr="008F69ED" w:rsidRDefault="00BA0CE5" w:rsidP="00CA32E1">
            <w:pPr>
              <w:pStyle w:val="ColumnHeading"/>
              <w:keepNext/>
            </w:pPr>
            <w:r w:rsidRPr="008F69ED">
              <w:t>Amendement</w:t>
            </w:r>
          </w:p>
        </w:tc>
      </w:tr>
      <w:tr w:rsidR="00BA0CE5" w:rsidRPr="008F69ED" w:rsidTr="00CA32E1">
        <w:trPr>
          <w:jc w:val="center"/>
        </w:trPr>
        <w:tc>
          <w:tcPr>
            <w:tcW w:w="4876" w:type="dxa"/>
          </w:tcPr>
          <w:p w:rsidR="00BA0CE5" w:rsidRPr="008F69ED" w:rsidRDefault="00BA0CE5" w:rsidP="00CA32E1">
            <w:pPr>
              <w:pStyle w:val="Normal6"/>
            </w:pPr>
            <w:r w:rsidRPr="008F69ED">
              <w:t>(23)</w:t>
            </w:r>
            <w:r w:rsidRPr="008F69ED">
              <w:tab/>
            </w:r>
            <w:r w:rsidRPr="008F69ED">
              <w:rPr>
                <w:b/>
                <w:i/>
              </w:rPr>
              <w:t>Compte tenu de l’urgence du gel et de sa nature provisoire, une décision de gel devrait être émise au moyen d’un formulaire standard.</w:t>
            </w:r>
            <w:r w:rsidRPr="008F69ED">
              <w:t xml:space="preserve"> L’autorité d’émission devrait s’assurer que l’émission de la décision de gel est nécessaire et proportionnée aux fins d’empêcher </w:t>
            </w:r>
            <w:r w:rsidRPr="008F69ED">
              <w:lastRenderedPageBreak/>
              <w:t>provisoirement toute opération de destruction, de transformation, de déplacement, de transfert ou d’aliénation de biens. Afin que les conditions d’émission des décisions de gel soient identiques dans les affaires nationales et dans les affaires transfrontières, il convient qu’une décision de gel relevant du présent règlement ne puisse être émise que lorsqu’elle aurait pu l’être dans le cadre d’une procédure nationale similaire.</w:t>
            </w:r>
          </w:p>
        </w:tc>
        <w:tc>
          <w:tcPr>
            <w:tcW w:w="4876" w:type="dxa"/>
          </w:tcPr>
          <w:p w:rsidR="00BA0CE5" w:rsidRPr="008F69ED" w:rsidRDefault="00BA0CE5" w:rsidP="00CA32E1">
            <w:pPr>
              <w:pStyle w:val="Normal6"/>
              <w:rPr>
                <w:szCs w:val="24"/>
              </w:rPr>
            </w:pPr>
            <w:r w:rsidRPr="008F69ED">
              <w:lastRenderedPageBreak/>
              <w:t>(23)</w:t>
            </w:r>
            <w:r w:rsidRPr="008F69ED">
              <w:tab/>
              <w:t xml:space="preserve">L’autorité d’émission devrait s’assurer que l’émission de la décision de gel est nécessaire et proportionnée aux fins d’empêcher provisoirement toute opération de destruction, de transformation, de déplacement, de transfert ou d’aliénation de biens. Afin que les conditions </w:t>
            </w:r>
            <w:r w:rsidRPr="008F69ED">
              <w:lastRenderedPageBreak/>
              <w:t>d’émission des décisions de gel soient identiques dans les affaires nationales et dans les affaires transfrontières, il convient qu’une décision de gel relevant du présent règlement ne puisse être émise que lorsqu’elle aurait pu l’être dans le cadre d’une procédure nationale similaire.</w:t>
            </w:r>
          </w:p>
        </w:tc>
      </w:tr>
    </w:tbl>
    <w:p w:rsidR="00BA0CE5" w:rsidRPr="008F69ED" w:rsidRDefault="00BA0CE5" w:rsidP="00BA0CE5">
      <w:pPr>
        <w:pStyle w:val="JustificationTitle"/>
      </w:pPr>
      <w:r w:rsidRPr="008F69ED">
        <w:rPr>
          <w:rStyle w:val="HideTWBExt"/>
          <w:noProof w:val="0"/>
        </w:rPr>
        <w:lastRenderedPageBreak/>
        <w:t>&lt;TitreJust&gt;</w:t>
      </w:r>
      <w:r w:rsidRPr="008F69ED">
        <w:t>Justification</w:t>
      </w:r>
      <w:r w:rsidRPr="008F69ED">
        <w:rPr>
          <w:rStyle w:val="HideTWBExt"/>
          <w:noProof w:val="0"/>
        </w:rPr>
        <w:t>&lt;/TitreJust&gt;</w:t>
      </w:r>
    </w:p>
    <w:p w:rsidR="00BA0CE5" w:rsidRPr="008F69ED" w:rsidRDefault="00BA0CE5" w:rsidP="00BA0CE5">
      <w:pPr>
        <w:pStyle w:val="Normal12Italic"/>
      </w:pPr>
      <w:r w:rsidRPr="008F69ED">
        <w:t>À des fins de simplification, il est opportun de rapprocher les procédures de reconnaissance mutuelle des décisions de gel et des décisions de confiscation; ainsi ces deux décisions doivent chacune être accompagnées d’un certificat (figurant aux annexes I et II).</w:t>
      </w:r>
    </w:p>
    <w:p w:rsidR="00BA0CE5" w:rsidRPr="008F69ED" w:rsidRDefault="00BA0CE5" w:rsidP="00BA0CE5">
      <w:r w:rsidRPr="008F69ED">
        <w:rPr>
          <w:rStyle w:val="HideTWBExt"/>
          <w:noProof w:val="0"/>
        </w:rPr>
        <w:t>&lt;/Amend&gt;</w:t>
      </w:r>
    </w:p>
    <w:p w:rsidR="00BA0CE5" w:rsidRPr="008F69ED" w:rsidRDefault="00BA0CE5" w:rsidP="00BA0CE5">
      <w:pPr>
        <w:pStyle w:val="AMNumberTabs"/>
        <w:keepNext/>
      </w:pPr>
      <w:r w:rsidRPr="008F69ED">
        <w:rPr>
          <w:rStyle w:val="HideTWBExt"/>
          <w:b w:val="0"/>
          <w:noProof w:val="0"/>
        </w:rPr>
        <w:t>&lt;Amend&gt;</w:t>
      </w:r>
      <w:r w:rsidRPr="008F69ED">
        <w:t>Amendement</w:t>
      </w:r>
      <w:r w:rsidRPr="008F69ED">
        <w:tab/>
      </w:r>
      <w:r w:rsidRPr="008F69ED">
        <w:tab/>
      </w:r>
      <w:r w:rsidRPr="008F69ED">
        <w:rPr>
          <w:rStyle w:val="HideTWBExt"/>
          <w:b w:val="0"/>
          <w:noProof w:val="0"/>
        </w:rPr>
        <w:t>&lt;NumAm&gt;</w:t>
      </w:r>
      <w:r w:rsidRPr="008F69ED">
        <w:t>23</w:t>
      </w:r>
      <w:r w:rsidRPr="008F69ED">
        <w:rPr>
          <w:rStyle w:val="HideTWBExt"/>
          <w:b w:val="0"/>
          <w:noProof w:val="0"/>
        </w:rPr>
        <w:t>&lt;/NumAm&gt;</w:t>
      </w:r>
    </w:p>
    <w:p w:rsidR="00BA0CE5" w:rsidRPr="008F69ED" w:rsidRDefault="00BA0CE5" w:rsidP="00BA0CE5">
      <w:pPr>
        <w:pStyle w:val="NormalBold12b"/>
        <w:keepNext/>
      </w:pPr>
      <w:r w:rsidRPr="008F69ED">
        <w:rPr>
          <w:rStyle w:val="HideTWBExt"/>
          <w:b w:val="0"/>
          <w:noProof w:val="0"/>
        </w:rPr>
        <w:t>&lt;DocAmend&gt;</w:t>
      </w:r>
      <w:r w:rsidRPr="008F69ED">
        <w:t>Proposition de règlement</w:t>
      </w:r>
      <w:r w:rsidRPr="008F69ED">
        <w:rPr>
          <w:rStyle w:val="HideTWBExt"/>
          <w:b w:val="0"/>
          <w:noProof w:val="0"/>
        </w:rPr>
        <w:t>&lt;/DocAmend&gt;</w:t>
      </w:r>
    </w:p>
    <w:p w:rsidR="00BA0CE5" w:rsidRPr="008F69ED" w:rsidRDefault="00BA0CE5" w:rsidP="00BA0CE5">
      <w:pPr>
        <w:pStyle w:val="NormalBold"/>
      </w:pPr>
      <w:r w:rsidRPr="008F69ED">
        <w:rPr>
          <w:rStyle w:val="HideTWBExt"/>
          <w:b w:val="0"/>
          <w:noProof w:val="0"/>
        </w:rPr>
        <w:t>&lt;Article&gt;</w:t>
      </w:r>
      <w:r w:rsidRPr="008F69ED">
        <w:t>Considérant 24</w:t>
      </w:r>
      <w:r w:rsidRPr="008F69ED">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A0CE5" w:rsidRPr="008F69ED" w:rsidTr="00CA32E1">
        <w:trPr>
          <w:jc w:val="center"/>
        </w:trPr>
        <w:tc>
          <w:tcPr>
            <w:tcW w:w="9752" w:type="dxa"/>
            <w:gridSpan w:val="2"/>
          </w:tcPr>
          <w:p w:rsidR="00BA0CE5" w:rsidRPr="008F69ED" w:rsidRDefault="00BA0CE5" w:rsidP="00CA32E1">
            <w:pPr>
              <w:keepNext/>
            </w:pPr>
          </w:p>
        </w:tc>
      </w:tr>
      <w:tr w:rsidR="00BA0CE5" w:rsidRPr="008F69ED" w:rsidTr="00CA32E1">
        <w:trPr>
          <w:jc w:val="center"/>
        </w:trPr>
        <w:tc>
          <w:tcPr>
            <w:tcW w:w="4876" w:type="dxa"/>
            <w:hideMark/>
          </w:tcPr>
          <w:p w:rsidR="00BA0CE5" w:rsidRPr="008F69ED" w:rsidRDefault="00BA0CE5" w:rsidP="00CA32E1">
            <w:pPr>
              <w:pStyle w:val="ColumnHeading"/>
              <w:keepNext/>
            </w:pPr>
            <w:r w:rsidRPr="008F69ED">
              <w:t>Texte proposé par la Commission</w:t>
            </w:r>
          </w:p>
        </w:tc>
        <w:tc>
          <w:tcPr>
            <w:tcW w:w="4876" w:type="dxa"/>
            <w:hideMark/>
          </w:tcPr>
          <w:p w:rsidR="00BA0CE5" w:rsidRPr="008F69ED" w:rsidRDefault="00BA0CE5" w:rsidP="00CA32E1">
            <w:pPr>
              <w:pStyle w:val="ColumnHeading"/>
              <w:keepNext/>
            </w:pPr>
            <w:r w:rsidRPr="008F69ED">
              <w:t>Amendement</w:t>
            </w:r>
          </w:p>
        </w:tc>
      </w:tr>
      <w:tr w:rsidR="00BA0CE5" w:rsidRPr="008F69ED" w:rsidTr="00CA32E1">
        <w:trPr>
          <w:jc w:val="center"/>
        </w:trPr>
        <w:tc>
          <w:tcPr>
            <w:tcW w:w="4876" w:type="dxa"/>
            <w:hideMark/>
          </w:tcPr>
          <w:p w:rsidR="00BA0CE5" w:rsidRPr="008F69ED" w:rsidRDefault="00BA0CE5" w:rsidP="00CA32E1">
            <w:pPr>
              <w:pStyle w:val="Normal6"/>
            </w:pPr>
            <w:r w:rsidRPr="008F69ED">
              <w:t>(24)</w:t>
            </w:r>
            <w:r w:rsidRPr="008F69ED">
              <w:tab/>
              <w:t xml:space="preserve">L’autorité d’exécution devrait reconnaître une décision de gel sans autre formalité et prendre immédiatement les mesures nécessaires à son exécution. La décision relative à la reconnaissance et à l’exécution de la décision de gel devrait être prise et le gel devrait avoir lieu avec la même </w:t>
            </w:r>
            <w:r w:rsidRPr="008F69ED">
              <w:rPr>
                <w:b/>
                <w:i/>
              </w:rPr>
              <w:t>célérité</w:t>
            </w:r>
            <w:r w:rsidRPr="008F69ED">
              <w:t xml:space="preserve"> et priorité que dans le cadre d’une procédure nationale similaire. Des délais </w:t>
            </w:r>
            <w:r w:rsidRPr="008F69ED">
              <w:rPr>
                <w:b/>
                <w:i/>
              </w:rPr>
              <w:t>devraient</w:t>
            </w:r>
            <w:r w:rsidRPr="008F69ED">
              <w:t xml:space="preserve"> être </w:t>
            </w:r>
            <w:r w:rsidRPr="008F69ED">
              <w:rPr>
                <w:b/>
                <w:i/>
              </w:rPr>
              <w:t>fixés</w:t>
            </w:r>
            <w:r w:rsidRPr="008F69ED">
              <w:t xml:space="preserve"> afin de garantir la rapidité et l’efficacité de la décision et de l’exécution de la décision de gel.</w:t>
            </w:r>
          </w:p>
        </w:tc>
        <w:tc>
          <w:tcPr>
            <w:tcW w:w="4876" w:type="dxa"/>
            <w:hideMark/>
          </w:tcPr>
          <w:p w:rsidR="00BA0CE5" w:rsidRPr="008F69ED" w:rsidRDefault="00BA0CE5" w:rsidP="00CA32E1">
            <w:pPr>
              <w:pStyle w:val="Normal6"/>
              <w:rPr>
                <w:szCs w:val="24"/>
              </w:rPr>
            </w:pPr>
            <w:r w:rsidRPr="008F69ED">
              <w:t>(24)</w:t>
            </w:r>
            <w:r w:rsidRPr="008F69ED">
              <w:tab/>
              <w:t xml:space="preserve">L’autorité d’exécution devrait reconnaître une décision de gel sans autre formalité </w:t>
            </w:r>
            <w:r w:rsidRPr="008F69ED">
              <w:rPr>
                <w:b/>
                <w:i/>
              </w:rPr>
              <w:t xml:space="preserve">ni retard injustifié </w:t>
            </w:r>
            <w:r w:rsidRPr="008F69ED">
              <w:t xml:space="preserve">et prendre immédiatement les mesures nécessaires à son exécution. La décision relative à la reconnaissance et à l’exécution de la décision de gel devrait être prise </w:t>
            </w:r>
            <w:r w:rsidRPr="008F69ED">
              <w:rPr>
                <w:b/>
                <w:i/>
              </w:rPr>
              <w:t xml:space="preserve">sans retard injustifié </w:t>
            </w:r>
            <w:r w:rsidRPr="008F69ED">
              <w:t xml:space="preserve">et le gel devrait avoir lieu avec la même </w:t>
            </w:r>
            <w:r w:rsidRPr="008F69ED">
              <w:rPr>
                <w:b/>
                <w:i/>
              </w:rPr>
              <w:t>rapidité</w:t>
            </w:r>
            <w:r w:rsidRPr="008F69ED">
              <w:t xml:space="preserve"> et</w:t>
            </w:r>
            <w:r w:rsidRPr="008F69ED">
              <w:rPr>
                <w:b/>
                <w:i/>
              </w:rPr>
              <w:t xml:space="preserve"> la même</w:t>
            </w:r>
            <w:r w:rsidRPr="008F69ED">
              <w:t xml:space="preserve"> priorité que dans le cadre d’une procédure nationale similaire. </w:t>
            </w:r>
            <w:r w:rsidRPr="008F69ED">
              <w:rPr>
                <w:b/>
                <w:i/>
              </w:rPr>
              <w:t xml:space="preserve">Le présent règlement devrait fixer </w:t>
            </w:r>
            <w:r w:rsidRPr="008F69ED">
              <w:t xml:space="preserve">des délais </w:t>
            </w:r>
            <w:r w:rsidRPr="008F69ED">
              <w:rPr>
                <w:b/>
                <w:i/>
              </w:rPr>
              <w:t>stricts au terme desquels les différentes étapes de la procédure devront</w:t>
            </w:r>
            <w:r w:rsidRPr="008F69ED">
              <w:t xml:space="preserve"> être </w:t>
            </w:r>
            <w:r w:rsidRPr="008F69ED">
              <w:rPr>
                <w:b/>
                <w:i/>
              </w:rPr>
              <w:t>réalisées</w:t>
            </w:r>
            <w:r w:rsidRPr="008F69ED">
              <w:t xml:space="preserve"> afin de garantir la rapidité et l’efficacité de la décision et de l’exécution de la décision de gel.</w:t>
            </w:r>
          </w:p>
        </w:tc>
      </w:tr>
    </w:tbl>
    <w:p w:rsidR="00BA0CE5" w:rsidRPr="008F69ED" w:rsidRDefault="00BA0CE5" w:rsidP="00BA0CE5">
      <w:r w:rsidRPr="008F69ED">
        <w:rPr>
          <w:rStyle w:val="HideTWBExt"/>
          <w:noProof w:val="0"/>
        </w:rPr>
        <w:t>&lt;/Amend&gt;</w:t>
      </w:r>
    </w:p>
    <w:p w:rsidR="00BA0CE5" w:rsidRPr="008F69ED" w:rsidRDefault="00BA0CE5" w:rsidP="00BA0CE5">
      <w:pPr>
        <w:pStyle w:val="AMNumberTabs"/>
        <w:keepNext/>
      </w:pPr>
      <w:r w:rsidRPr="008F69ED">
        <w:rPr>
          <w:rStyle w:val="HideTWBExt"/>
          <w:noProof w:val="0"/>
        </w:rPr>
        <w:t>&lt;Amend&gt;</w:t>
      </w:r>
      <w:r w:rsidRPr="008F69ED">
        <w:t>Amendement</w:t>
      </w:r>
      <w:r w:rsidRPr="008F69ED">
        <w:tab/>
      </w:r>
      <w:r w:rsidRPr="008F69ED">
        <w:tab/>
      </w:r>
      <w:r w:rsidRPr="008F69ED">
        <w:rPr>
          <w:rStyle w:val="HideTWBExt"/>
          <w:noProof w:val="0"/>
        </w:rPr>
        <w:t>&lt;NumAm&gt;</w:t>
      </w:r>
      <w:r w:rsidRPr="008F69ED">
        <w:t>24</w:t>
      </w:r>
      <w:r w:rsidRPr="008F69ED">
        <w:rPr>
          <w:rStyle w:val="HideTWBExt"/>
          <w:noProof w:val="0"/>
        </w:rPr>
        <w:t>&lt;/NumAm&gt;</w:t>
      </w:r>
    </w:p>
    <w:p w:rsidR="00BA0CE5" w:rsidRPr="008F69ED" w:rsidRDefault="00BA0CE5" w:rsidP="00BA0CE5">
      <w:pPr>
        <w:pStyle w:val="NormalBold12b"/>
        <w:keepNext/>
      </w:pPr>
      <w:r w:rsidRPr="008F69ED">
        <w:rPr>
          <w:rStyle w:val="HideTWBExt"/>
          <w:noProof w:val="0"/>
        </w:rPr>
        <w:t>&lt;DocAmend&gt;</w:t>
      </w:r>
      <w:r w:rsidRPr="008F69ED">
        <w:t>Proposition de règlement</w:t>
      </w:r>
      <w:r w:rsidRPr="008F69ED">
        <w:rPr>
          <w:rStyle w:val="HideTWBExt"/>
          <w:noProof w:val="0"/>
        </w:rPr>
        <w:t>&lt;/DocAmend&gt;</w:t>
      </w:r>
    </w:p>
    <w:p w:rsidR="00BA0CE5" w:rsidRPr="008F69ED" w:rsidRDefault="00BA0CE5" w:rsidP="00BA0CE5">
      <w:pPr>
        <w:pStyle w:val="NormalBold"/>
      </w:pPr>
      <w:r w:rsidRPr="008F69ED">
        <w:rPr>
          <w:rStyle w:val="HideTWBExt"/>
          <w:noProof w:val="0"/>
        </w:rPr>
        <w:t>&lt;Article&gt;</w:t>
      </w:r>
      <w:r w:rsidRPr="008F69ED">
        <w:t>Considérant 25</w:t>
      </w:r>
      <w:r w:rsidRPr="008F69E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A0CE5" w:rsidRPr="008F69ED" w:rsidTr="00CA32E1">
        <w:trPr>
          <w:jc w:val="center"/>
        </w:trPr>
        <w:tc>
          <w:tcPr>
            <w:tcW w:w="9752" w:type="dxa"/>
            <w:gridSpan w:val="2"/>
          </w:tcPr>
          <w:p w:rsidR="00BA0CE5" w:rsidRPr="008F69ED" w:rsidRDefault="00BA0CE5" w:rsidP="00CA32E1">
            <w:pPr>
              <w:keepNext/>
            </w:pPr>
          </w:p>
        </w:tc>
      </w:tr>
      <w:tr w:rsidR="00BA0CE5" w:rsidRPr="008F69ED" w:rsidTr="00CA32E1">
        <w:trPr>
          <w:jc w:val="center"/>
        </w:trPr>
        <w:tc>
          <w:tcPr>
            <w:tcW w:w="4876" w:type="dxa"/>
          </w:tcPr>
          <w:p w:rsidR="00BA0CE5" w:rsidRPr="008F69ED" w:rsidRDefault="00BA0CE5" w:rsidP="00CA32E1">
            <w:pPr>
              <w:pStyle w:val="ColumnHeading"/>
              <w:keepNext/>
            </w:pPr>
            <w:r w:rsidRPr="008F69ED">
              <w:t>Texte proposé par la Commission</w:t>
            </w:r>
          </w:p>
        </w:tc>
        <w:tc>
          <w:tcPr>
            <w:tcW w:w="4876" w:type="dxa"/>
          </w:tcPr>
          <w:p w:rsidR="00BA0CE5" w:rsidRPr="008F69ED" w:rsidRDefault="00BA0CE5" w:rsidP="00CA32E1">
            <w:pPr>
              <w:pStyle w:val="ColumnHeading"/>
              <w:keepNext/>
            </w:pPr>
            <w:r w:rsidRPr="008F69ED">
              <w:t>Amendement</w:t>
            </w:r>
          </w:p>
        </w:tc>
      </w:tr>
      <w:tr w:rsidR="00BA0CE5" w:rsidRPr="008F69ED" w:rsidTr="00CA32E1">
        <w:trPr>
          <w:jc w:val="center"/>
        </w:trPr>
        <w:tc>
          <w:tcPr>
            <w:tcW w:w="4876" w:type="dxa"/>
          </w:tcPr>
          <w:p w:rsidR="00BA0CE5" w:rsidRPr="008F69ED" w:rsidRDefault="00BA0CE5" w:rsidP="00CA32E1">
            <w:pPr>
              <w:pStyle w:val="Normal6"/>
            </w:pPr>
            <w:r w:rsidRPr="008F69ED">
              <w:t>(25)</w:t>
            </w:r>
            <w:r w:rsidRPr="008F69ED">
              <w:tab/>
            </w:r>
            <w:r w:rsidRPr="008F69ED">
              <w:rPr>
                <w:b/>
                <w:i/>
              </w:rPr>
              <w:t>Lors</w:t>
            </w:r>
            <w:r w:rsidRPr="008F69ED">
              <w:t xml:space="preserve"> de l’exécution d’une décision de gel,</w:t>
            </w:r>
            <w:r w:rsidRPr="008F69ED">
              <w:rPr>
                <w:b/>
                <w:i/>
              </w:rPr>
              <w:t xml:space="preserve"> il convient que</w:t>
            </w:r>
            <w:r w:rsidRPr="008F69ED">
              <w:t xml:space="preserve"> l’autorité d’émission et l’autorité d’exécution tiennent dûment compte du caractère confidentiel de l’enquête. En particulier, l’autorité d’exécution devrait garantir le caractère confidentiel des faits et du fond de la décision de gel.</w:t>
            </w:r>
          </w:p>
        </w:tc>
        <w:tc>
          <w:tcPr>
            <w:tcW w:w="4876" w:type="dxa"/>
          </w:tcPr>
          <w:p w:rsidR="00BA0CE5" w:rsidRPr="008F69ED" w:rsidRDefault="00BA0CE5" w:rsidP="00CA32E1">
            <w:pPr>
              <w:pStyle w:val="Normal6"/>
              <w:rPr>
                <w:szCs w:val="24"/>
              </w:rPr>
            </w:pPr>
            <w:r w:rsidRPr="008F69ED">
              <w:t>(25)</w:t>
            </w:r>
            <w:r w:rsidRPr="008F69ED">
              <w:tab/>
            </w:r>
            <w:r w:rsidRPr="008F69ED">
              <w:rPr>
                <w:b/>
                <w:i/>
              </w:rPr>
              <w:t>Sans préjudice du droit à l’information de toute personne concernée, lors</w:t>
            </w:r>
            <w:r w:rsidRPr="008F69ED">
              <w:t xml:space="preserve"> de l’exécution d’une décision de gel, il convient que l’autorité d’émission et l’autorité d’exécution tiennent dûment compte du caractère confidentiel de l’enquête. En particulier, l’autorité d’exécution devrait garantir le caractère confidentiel des faits et du fond de la décision de gel.</w:t>
            </w:r>
          </w:p>
        </w:tc>
      </w:tr>
    </w:tbl>
    <w:p w:rsidR="00BA0CE5" w:rsidRPr="008F69ED" w:rsidRDefault="00BA0CE5" w:rsidP="00BA0CE5">
      <w:pPr>
        <w:pStyle w:val="JustificationTitle"/>
      </w:pPr>
      <w:r w:rsidRPr="008F69ED">
        <w:rPr>
          <w:rStyle w:val="HideTWBExt"/>
          <w:noProof w:val="0"/>
        </w:rPr>
        <w:t>&lt;TitreJust&gt;</w:t>
      </w:r>
      <w:r w:rsidRPr="008F69ED">
        <w:t>Justification</w:t>
      </w:r>
      <w:r w:rsidRPr="008F69ED">
        <w:rPr>
          <w:rStyle w:val="HideTWBExt"/>
          <w:noProof w:val="0"/>
        </w:rPr>
        <w:t>&lt;/TitreJust&gt;</w:t>
      </w:r>
    </w:p>
    <w:p w:rsidR="00BA0CE5" w:rsidRPr="008F69ED" w:rsidRDefault="00BA0CE5" w:rsidP="00BA0CE5">
      <w:pPr>
        <w:pStyle w:val="Normal12Italic"/>
      </w:pPr>
      <w:r w:rsidRPr="008F69ED">
        <w:t>Il est nécessaire de clarifier la relation entre l’obligation d’information et les exigences de confidentialité. Le caractère confidentiel d’une enquête ne peut priver une personne de son droit à l’information.</w:t>
      </w:r>
    </w:p>
    <w:p w:rsidR="00BA0CE5" w:rsidRPr="008F69ED" w:rsidRDefault="00BA0CE5" w:rsidP="00BA0CE5">
      <w:r w:rsidRPr="008F69ED">
        <w:rPr>
          <w:rStyle w:val="HideTWBExt"/>
          <w:noProof w:val="0"/>
        </w:rPr>
        <w:t>&lt;/Amend&gt;</w:t>
      </w:r>
    </w:p>
    <w:p w:rsidR="00BA0CE5" w:rsidRPr="008F69ED" w:rsidRDefault="00BA0CE5" w:rsidP="00BA0CE5">
      <w:pPr>
        <w:pStyle w:val="AMNumberTabs"/>
      </w:pPr>
      <w:r w:rsidRPr="008F69ED">
        <w:rPr>
          <w:rStyle w:val="HideTWBExt"/>
          <w:noProof w:val="0"/>
        </w:rPr>
        <w:t>&lt;Amend&gt;</w:t>
      </w:r>
      <w:r w:rsidRPr="008F69ED">
        <w:t>Amendement</w:t>
      </w:r>
      <w:r w:rsidRPr="008F69ED">
        <w:tab/>
      </w:r>
      <w:r w:rsidRPr="008F69ED">
        <w:tab/>
      </w:r>
      <w:r w:rsidRPr="008F69ED">
        <w:rPr>
          <w:rStyle w:val="HideTWBExt"/>
          <w:noProof w:val="0"/>
        </w:rPr>
        <w:t>&lt;NumAm&gt;</w:t>
      </w:r>
      <w:r w:rsidRPr="008F69ED">
        <w:t>25</w:t>
      </w:r>
      <w:r w:rsidRPr="008F69ED">
        <w:rPr>
          <w:rStyle w:val="HideTWBExt"/>
          <w:noProof w:val="0"/>
        </w:rPr>
        <w:t>&lt;/NumAm&gt;</w:t>
      </w:r>
    </w:p>
    <w:p w:rsidR="00BA0CE5" w:rsidRPr="008F69ED" w:rsidRDefault="00BA0CE5" w:rsidP="00BA0CE5">
      <w:pPr>
        <w:pStyle w:val="NormalBold12b"/>
      </w:pPr>
      <w:r w:rsidRPr="008F69ED">
        <w:rPr>
          <w:rStyle w:val="HideTWBExt"/>
          <w:noProof w:val="0"/>
        </w:rPr>
        <w:t>&lt;DocAmend&gt;</w:t>
      </w:r>
      <w:r w:rsidRPr="008F69ED">
        <w:t>Proposition de règlement</w:t>
      </w:r>
      <w:r w:rsidRPr="008F69ED">
        <w:rPr>
          <w:rStyle w:val="HideTWBExt"/>
          <w:noProof w:val="0"/>
        </w:rPr>
        <w:t>&lt;/DocAmend&gt;</w:t>
      </w:r>
    </w:p>
    <w:p w:rsidR="00BA0CE5" w:rsidRPr="008F69ED" w:rsidRDefault="00BA0CE5" w:rsidP="00BA0CE5">
      <w:pPr>
        <w:pStyle w:val="NormalBold"/>
      </w:pPr>
      <w:r w:rsidRPr="008F69ED">
        <w:rPr>
          <w:rStyle w:val="HideTWBExt"/>
          <w:noProof w:val="0"/>
        </w:rPr>
        <w:t>&lt;Article&gt;</w:t>
      </w:r>
      <w:r w:rsidRPr="008F69ED">
        <w:t>Considérant 26</w:t>
      </w:r>
      <w:r w:rsidRPr="008F69E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A0CE5" w:rsidRPr="008F69ED" w:rsidTr="00CA32E1">
        <w:trPr>
          <w:trHeight w:hRule="exact" w:val="240"/>
          <w:jc w:val="center"/>
        </w:trPr>
        <w:tc>
          <w:tcPr>
            <w:tcW w:w="9752" w:type="dxa"/>
            <w:gridSpan w:val="2"/>
          </w:tcPr>
          <w:p w:rsidR="00BA0CE5" w:rsidRPr="008F69ED" w:rsidRDefault="00BA0CE5" w:rsidP="00CA32E1"/>
        </w:tc>
      </w:tr>
      <w:tr w:rsidR="00BA0CE5" w:rsidRPr="008F69ED" w:rsidTr="00CA32E1">
        <w:trPr>
          <w:trHeight w:val="240"/>
          <w:jc w:val="center"/>
        </w:trPr>
        <w:tc>
          <w:tcPr>
            <w:tcW w:w="4876" w:type="dxa"/>
          </w:tcPr>
          <w:p w:rsidR="00BA0CE5" w:rsidRPr="008F69ED" w:rsidRDefault="00BA0CE5" w:rsidP="00CA32E1">
            <w:pPr>
              <w:pStyle w:val="ColumnHeading"/>
            </w:pPr>
            <w:r w:rsidRPr="008F69ED">
              <w:t>Texte proposé par la Commission</w:t>
            </w:r>
          </w:p>
        </w:tc>
        <w:tc>
          <w:tcPr>
            <w:tcW w:w="4876" w:type="dxa"/>
          </w:tcPr>
          <w:p w:rsidR="00BA0CE5" w:rsidRPr="008F69ED" w:rsidRDefault="00BA0CE5" w:rsidP="00CA32E1">
            <w:pPr>
              <w:pStyle w:val="ColumnHeading"/>
            </w:pPr>
            <w:r w:rsidRPr="008F69ED">
              <w:t>Amendement</w:t>
            </w:r>
          </w:p>
        </w:tc>
      </w:tr>
      <w:tr w:rsidR="00BA0CE5" w:rsidRPr="008F69ED" w:rsidTr="00CA32E1">
        <w:trPr>
          <w:jc w:val="center"/>
        </w:trPr>
        <w:tc>
          <w:tcPr>
            <w:tcW w:w="4876" w:type="dxa"/>
          </w:tcPr>
          <w:p w:rsidR="00BA0CE5" w:rsidRPr="008F69ED" w:rsidRDefault="00BA0CE5" w:rsidP="00CA32E1">
            <w:pPr>
              <w:pStyle w:val="Normal6"/>
            </w:pPr>
            <w:r w:rsidRPr="008F69ED">
              <w:t>(26)</w:t>
            </w:r>
            <w:r w:rsidRPr="008F69ED">
              <w:tab/>
              <w:t xml:space="preserve">La reconnaissance et l’exécution d’une décision de gel ou de confiscation ne devraient pas être refusées pour des motifs autres que ceux mentionnés dans le présent règlement. En particulier, il devrait être possible pour l’autorité d’exécution de ne pas reconnaître ni d’exécuter une décision de confiscation sur la base du principe </w:t>
            </w:r>
            <w:r w:rsidRPr="008F69ED">
              <w:rPr>
                <w:i/>
              </w:rPr>
              <w:t>non bis in idem</w:t>
            </w:r>
            <w:r w:rsidRPr="008F69ED">
              <w:t>, des droits de toute partie intéressée ou du droit d’assister à son procès.</w:t>
            </w:r>
          </w:p>
        </w:tc>
        <w:tc>
          <w:tcPr>
            <w:tcW w:w="4876" w:type="dxa"/>
          </w:tcPr>
          <w:p w:rsidR="00BA0CE5" w:rsidRPr="008F69ED" w:rsidRDefault="00BA0CE5" w:rsidP="00CA32E1">
            <w:pPr>
              <w:pStyle w:val="Normal6"/>
            </w:pPr>
            <w:r w:rsidRPr="008F69ED">
              <w:t>(26)</w:t>
            </w:r>
            <w:r w:rsidRPr="008F69ED">
              <w:tab/>
              <w:t xml:space="preserve">La reconnaissance et l’exécution d’une décision de gel ou de confiscation ne devraient pas être refusées pour des motifs autres que ceux mentionnés dans le présent règlement. En particulier, il devrait être possible pour l’autorité d’exécution de ne pas reconnaître ni d’exécuter une décision de confiscation sur la base </w:t>
            </w:r>
            <w:r w:rsidRPr="008F69ED">
              <w:rPr>
                <w:b/>
                <w:i/>
              </w:rPr>
              <w:t xml:space="preserve">des droits fondamentaux, </w:t>
            </w:r>
            <w:r w:rsidRPr="008F69ED">
              <w:t xml:space="preserve">du principe </w:t>
            </w:r>
            <w:r w:rsidRPr="008F69ED">
              <w:rPr>
                <w:i/>
              </w:rPr>
              <w:t>non bis in idem</w:t>
            </w:r>
            <w:r w:rsidRPr="008F69ED">
              <w:t>, des droits de toute partie intéressée ou du droit d’assister à son procès.</w:t>
            </w:r>
          </w:p>
        </w:tc>
      </w:tr>
    </w:tbl>
    <w:p w:rsidR="00BA0CE5" w:rsidRPr="008F69ED" w:rsidRDefault="00BA0CE5" w:rsidP="00BA0CE5">
      <w:r w:rsidRPr="008F69ED">
        <w:rPr>
          <w:rStyle w:val="HideTWBExt"/>
          <w:noProof w:val="0"/>
        </w:rPr>
        <w:t>&lt;/Amend&gt;</w:t>
      </w:r>
    </w:p>
    <w:p w:rsidR="00BA0CE5" w:rsidRPr="008F69ED" w:rsidRDefault="00BA0CE5" w:rsidP="00BA0CE5">
      <w:pPr>
        <w:pStyle w:val="AMNumberTabs"/>
        <w:keepNext/>
      </w:pPr>
      <w:r w:rsidRPr="008F69ED">
        <w:rPr>
          <w:rStyle w:val="HideTWBExt"/>
          <w:noProof w:val="0"/>
        </w:rPr>
        <w:t>&lt;Amend&gt;</w:t>
      </w:r>
      <w:r w:rsidRPr="008F69ED">
        <w:t>Amendement</w:t>
      </w:r>
      <w:r w:rsidRPr="008F69ED">
        <w:tab/>
      </w:r>
      <w:r w:rsidRPr="008F69ED">
        <w:tab/>
      </w:r>
      <w:r w:rsidRPr="008F69ED">
        <w:rPr>
          <w:rStyle w:val="HideTWBExt"/>
          <w:noProof w:val="0"/>
        </w:rPr>
        <w:t>&lt;NumAm&gt;</w:t>
      </w:r>
      <w:r w:rsidRPr="008F69ED">
        <w:t>26</w:t>
      </w:r>
      <w:r w:rsidRPr="008F69ED">
        <w:rPr>
          <w:rStyle w:val="HideTWBExt"/>
          <w:noProof w:val="0"/>
        </w:rPr>
        <w:t>&lt;/NumAm&gt;</w:t>
      </w:r>
    </w:p>
    <w:p w:rsidR="00BA0CE5" w:rsidRPr="008F69ED" w:rsidRDefault="00BA0CE5" w:rsidP="00BA0CE5">
      <w:pPr>
        <w:pStyle w:val="NormalBold12b"/>
        <w:keepNext/>
      </w:pPr>
      <w:r w:rsidRPr="008F69ED">
        <w:rPr>
          <w:rStyle w:val="HideTWBExt"/>
          <w:noProof w:val="0"/>
        </w:rPr>
        <w:t>&lt;DocAmend&gt;</w:t>
      </w:r>
      <w:r w:rsidRPr="008F69ED">
        <w:t>Proposition de règlement</w:t>
      </w:r>
      <w:r w:rsidRPr="008F69ED">
        <w:rPr>
          <w:rStyle w:val="HideTWBExt"/>
          <w:noProof w:val="0"/>
        </w:rPr>
        <w:t>&lt;/DocAmend&gt;</w:t>
      </w:r>
    </w:p>
    <w:p w:rsidR="00BA0CE5" w:rsidRPr="008F69ED" w:rsidRDefault="00BA0CE5" w:rsidP="00BA0CE5">
      <w:pPr>
        <w:pStyle w:val="NormalBold"/>
      </w:pPr>
      <w:r w:rsidRPr="008F69ED">
        <w:rPr>
          <w:rStyle w:val="HideTWBExt"/>
          <w:noProof w:val="0"/>
        </w:rPr>
        <w:t>&lt;Article&gt;</w:t>
      </w:r>
      <w:r w:rsidRPr="008F69ED">
        <w:t>Considérant 26 bis (nouveau)</w:t>
      </w:r>
      <w:r w:rsidRPr="008F69E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A0CE5" w:rsidRPr="008F69ED" w:rsidTr="00CA32E1">
        <w:trPr>
          <w:jc w:val="center"/>
        </w:trPr>
        <w:tc>
          <w:tcPr>
            <w:tcW w:w="9752" w:type="dxa"/>
            <w:gridSpan w:val="2"/>
          </w:tcPr>
          <w:p w:rsidR="00BA0CE5" w:rsidRPr="008F69ED" w:rsidRDefault="00BA0CE5" w:rsidP="00CA32E1">
            <w:pPr>
              <w:keepNext/>
            </w:pPr>
          </w:p>
        </w:tc>
      </w:tr>
      <w:tr w:rsidR="00BA0CE5" w:rsidRPr="008F69ED" w:rsidTr="00CA32E1">
        <w:trPr>
          <w:jc w:val="center"/>
        </w:trPr>
        <w:tc>
          <w:tcPr>
            <w:tcW w:w="4876" w:type="dxa"/>
          </w:tcPr>
          <w:p w:rsidR="00BA0CE5" w:rsidRPr="008F69ED" w:rsidRDefault="00BA0CE5" w:rsidP="00CA32E1">
            <w:pPr>
              <w:pStyle w:val="ColumnHeading"/>
              <w:keepNext/>
            </w:pPr>
            <w:r w:rsidRPr="008F69ED">
              <w:t>Texte proposé par la Commission</w:t>
            </w:r>
          </w:p>
        </w:tc>
        <w:tc>
          <w:tcPr>
            <w:tcW w:w="4876" w:type="dxa"/>
          </w:tcPr>
          <w:p w:rsidR="00BA0CE5" w:rsidRPr="008F69ED" w:rsidRDefault="00BA0CE5" w:rsidP="00CA32E1">
            <w:pPr>
              <w:pStyle w:val="ColumnHeading"/>
              <w:keepNext/>
            </w:pPr>
            <w:r w:rsidRPr="008F69ED">
              <w:t>Amendement</w:t>
            </w:r>
          </w:p>
        </w:tc>
      </w:tr>
      <w:tr w:rsidR="00BA0CE5" w:rsidRPr="008F69ED" w:rsidTr="00CA32E1">
        <w:trPr>
          <w:jc w:val="center"/>
        </w:trPr>
        <w:tc>
          <w:tcPr>
            <w:tcW w:w="4876" w:type="dxa"/>
          </w:tcPr>
          <w:p w:rsidR="00BA0CE5" w:rsidRPr="008F69ED" w:rsidRDefault="00BA0CE5" w:rsidP="00CA32E1">
            <w:pPr>
              <w:pStyle w:val="Normal6"/>
            </w:pPr>
          </w:p>
        </w:tc>
        <w:tc>
          <w:tcPr>
            <w:tcW w:w="4876" w:type="dxa"/>
          </w:tcPr>
          <w:p w:rsidR="00BA0CE5" w:rsidRPr="008F69ED" w:rsidRDefault="00BA0CE5" w:rsidP="00CA32E1">
            <w:pPr>
              <w:pStyle w:val="Normal6"/>
              <w:rPr>
                <w:szCs w:val="24"/>
              </w:rPr>
            </w:pPr>
            <w:r w:rsidRPr="008F69ED">
              <w:rPr>
                <w:b/>
                <w:i/>
              </w:rPr>
              <w:t>(26 bis)</w:t>
            </w:r>
            <w:r w:rsidRPr="008F69ED">
              <w:rPr>
                <w:b/>
                <w:i/>
              </w:rPr>
              <w:tab/>
              <w:t xml:space="preserve">Le principe non bis in idem </w:t>
            </w:r>
            <w:r w:rsidRPr="008F69ED">
              <w:rPr>
                <w:b/>
                <w:i/>
              </w:rPr>
              <w:lastRenderedPageBreak/>
              <w:t>est un principe de droit fondamental dans l’Union, reconnu par la charte et développé par la jurisprudence de la Cour de justice de l’Union européenne. L’autorité d’exécution devrait donc pouvoir refuser l’exécution d’une décision de confiscation ou de gel si cette exécution est contraire à ce principe.</w:t>
            </w:r>
          </w:p>
        </w:tc>
      </w:tr>
    </w:tbl>
    <w:p w:rsidR="00BA0CE5" w:rsidRPr="008F69ED" w:rsidRDefault="00BA0CE5" w:rsidP="00BA0CE5">
      <w:pPr>
        <w:pStyle w:val="JustificationTitle"/>
      </w:pPr>
      <w:r w:rsidRPr="008F69ED">
        <w:rPr>
          <w:rStyle w:val="HideTWBExt"/>
          <w:noProof w:val="0"/>
        </w:rPr>
        <w:lastRenderedPageBreak/>
        <w:t>&lt;TitreJust&gt;</w:t>
      </w:r>
      <w:r w:rsidRPr="008F69ED">
        <w:t>Justification</w:t>
      </w:r>
      <w:r w:rsidRPr="008F69ED">
        <w:rPr>
          <w:rStyle w:val="HideTWBExt"/>
          <w:noProof w:val="0"/>
        </w:rPr>
        <w:t>&lt;/TitreJust&gt;</w:t>
      </w:r>
    </w:p>
    <w:p w:rsidR="00BA0CE5" w:rsidRPr="008F69ED" w:rsidRDefault="00BA0CE5" w:rsidP="00BA0CE5">
      <w:pPr>
        <w:pStyle w:val="Normal12Italic"/>
      </w:pPr>
      <w:r w:rsidRPr="008F69ED">
        <w:t>Harmonisation avec les autres instruments européens de reconnaissance mutuelle. Importance du principe non bis in idem en droit pénal et en droit européen.</w:t>
      </w:r>
    </w:p>
    <w:p w:rsidR="00BA0CE5" w:rsidRPr="008F69ED" w:rsidRDefault="00BA0CE5" w:rsidP="00BA0CE5">
      <w:r w:rsidRPr="008F69ED">
        <w:rPr>
          <w:rStyle w:val="HideTWBExt"/>
          <w:noProof w:val="0"/>
        </w:rPr>
        <w:t>&lt;/Amend&gt;</w:t>
      </w:r>
    </w:p>
    <w:p w:rsidR="00BA0CE5" w:rsidRPr="008F69ED" w:rsidRDefault="00BA0CE5" w:rsidP="00BA0CE5">
      <w:pPr>
        <w:pStyle w:val="AMNumberTabs"/>
        <w:keepNext/>
      </w:pPr>
      <w:r w:rsidRPr="008F69ED">
        <w:rPr>
          <w:rStyle w:val="HideTWBExt"/>
          <w:noProof w:val="0"/>
        </w:rPr>
        <w:t>&lt;Amend&gt;</w:t>
      </w:r>
      <w:r w:rsidRPr="008F69ED">
        <w:t>Amendement</w:t>
      </w:r>
      <w:r w:rsidRPr="008F69ED">
        <w:tab/>
      </w:r>
      <w:r w:rsidRPr="008F69ED">
        <w:tab/>
      </w:r>
      <w:r w:rsidRPr="008F69ED">
        <w:rPr>
          <w:rStyle w:val="HideTWBExt"/>
          <w:noProof w:val="0"/>
        </w:rPr>
        <w:t>&lt;NumAm&gt;</w:t>
      </w:r>
      <w:r w:rsidRPr="008F69ED">
        <w:t>27</w:t>
      </w:r>
      <w:r w:rsidRPr="008F69ED">
        <w:rPr>
          <w:rStyle w:val="HideTWBExt"/>
          <w:noProof w:val="0"/>
        </w:rPr>
        <w:t>&lt;/NumAm&gt;</w:t>
      </w:r>
    </w:p>
    <w:p w:rsidR="00BA0CE5" w:rsidRPr="008F69ED" w:rsidRDefault="00BA0CE5" w:rsidP="00BA0CE5">
      <w:pPr>
        <w:pStyle w:val="NormalBold12b"/>
        <w:keepNext/>
      </w:pPr>
      <w:r w:rsidRPr="008F69ED">
        <w:rPr>
          <w:rStyle w:val="HideTWBExt"/>
          <w:noProof w:val="0"/>
        </w:rPr>
        <w:t>&lt;DocAmend&gt;</w:t>
      </w:r>
      <w:r w:rsidRPr="008F69ED">
        <w:t>Proposition de règlement</w:t>
      </w:r>
      <w:r w:rsidRPr="008F69ED">
        <w:rPr>
          <w:rStyle w:val="HideTWBExt"/>
          <w:noProof w:val="0"/>
        </w:rPr>
        <w:t>&lt;/DocAmend&gt;</w:t>
      </w:r>
    </w:p>
    <w:p w:rsidR="00BA0CE5" w:rsidRPr="008F69ED" w:rsidRDefault="00BA0CE5" w:rsidP="00BA0CE5">
      <w:pPr>
        <w:pStyle w:val="NormalBold"/>
      </w:pPr>
      <w:r w:rsidRPr="008F69ED">
        <w:rPr>
          <w:rStyle w:val="HideTWBExt"/>
          <w:noProof w:val="0"/>
        </w:rPr>
        <w:t>&lt;Article&gt;</w:t>
      </w:r>
      <w:r w:rsidRPr="008F69ED">
        <w:rPr>
          <w:b w:val="0"/>
        </w:rPr>
        <w:t>Considérant 26 ter (nouveau)</w:t>
      </w:r>
      <w:r w:rsidRPr="008F69E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A0CE5" w:rsidRPr="008F69ED" w:rsidTr="00CA32E1">
        <w:trPr>
          <w:jc w:val="center"/>
        </w:trPr>
        <w:tc>
          <w:tcPr>
            <w:tcW w:w="9752" w:type="dxa"/>
            <w:gridSpan w:val="2"/>
          </w:tcPr>
          <w:p w:rsidR="00BA0CE5" w:rsidRPr="008F69ED" w:rsidRDefault="00BA0CE5" w:rsidP="00CA32E1">
            <w:pPr>
              <w:keepNext/>
            </w:pPr>
          </w:p>
        </w:tc>
      </w:tr>
      <w:tr w:rsidR="00BA0CE5" w:rsidRPr="008F69ED" w:rsidTr="00CA32E1">
        <w:trPr>
          <w:jc w:val="center"/>
        </w:trPr>
        <w:tc>
          <w:tcPr>
            <w:tcW w:w="4876" w:type="dxa"/>
          </w:tcPr>
          <w:p w:rsidR="00BA0CE5" w:rsidRPr="008F69ED" w:rsidRDefault="00BA0CE5" w:rsidP="00CA32E1">
            <w:pPr>
              <w:pStyle w:val="ColumnHeading"/>
              <w:keepNext/>
            </w:pPr>
            <w:r w:rsidRPr="008F69ED">
              <w:t>Texte proposé par la Commission</w:t>
            </w:r>
          </w:p>
        </w:tc>
        <w:tc>
          <w:tcPr>
            <w:tcW w:w="4876" w:type="dxa"/>
          </w:tcPr>
          <w:p w:rsidR="00BA0CE5" w:rsidRPr="008F69ED" w:rsidRDefault="00BA0CE5" w:rsidP="00CA32E1">
            <w:pPr>
              <w:pStyle w:val="ColumnHeading"/>
              <w:keepNext/>
            </w:pPr>
            <w:r w:rsidRPr="008F69ED">
              <w:t>Amendement</w:t>
            </w:r>
          </w:p>
        </w:tc>
      </w:tr>
      <w:tr w:rsidR="00BA0CE5" w:rsidRPr="008F69ED" w:rsidTr="00CA32E1">
        <w:trPr>
          <w:jc w:val="center"/>
        </w:trPr>
        <w:tc>
          <w:tcPr>
            <w:tcW w:w="4876" w:type="dxa"/>
          </w:tcPr>
          <w:p w:rsidR="00BA0CE5" w:rsidRPr="008F69ED" w:rsidRDefault="00BA0CE5" w:rsidP="00CA32E1">
            <w:pPr>
              <w:pStyle w:val="Normal6"/>
            </w:pPr>
          </w:p>
        </w:tc>
        <w:tc>
          <w:tcPr>
            <w:tcW w:w="4876" w:type="dxa"/>
          </w:tcPr>
          <w:p w:rsidR="00BA0CE5" w:rsidRPr="008F69ED" w:rsidRDefault="00BA0CE5" w:rsidP="00CA32E1">
            <w:pPr>
              <w:pStyle w:val="Normal6"/>
              <w:rPr>
                <w:szCs w:val="24"/>
              </w:rPr>
            </w:pPr>
            <w:r w:rsidRPr="008F69ED">
              <w:rPr>
                <w:b/>
                <w:i/>
              </w:rPr>
              <w:t>(26 ter)</w:t>
            </w:r>
            <w:r w:rsidRPr="008F69ED">
              <w:rPr>
                <w:b/>
                <w:i/>
              </w:rPr>
              <w:tab/>
              <w:t>La création d’un espace de liberté, de sécurité et de justice dans l’Union est fondée sur la confiance mutuelle et la présomption que les autres États membres respectent le droit de l’Union et, en particulier, les droits fondamentaux. Cette présomption est toutefois réfragable. Par conséquent, s’il existe des motifs sérieux de croire que l’exécution d’une décision de confiscation ou de gel porterait atteinte à un droit fondamental de la personne concernée et que l’État d’exécution méconnaîtrait ses obligations concernant la protection des droits fondamentaux reconnus dans la charte, l’exécution de cette décision de confiscation ou de gel devrait être refusée.</w:t>
            </w:r>
          </w:p>
        </w:tc>
      </w:tr>
    </w:tbl>
    <w:p w:rsidR="00BA0CE5" w:rsidRPr="008F69ED" w:rsidRDefault="00BA0CE5" w:rsidP="00BA0CE5">
      <w:pPr>
        <w:pStyle w:val="JustificationTitle"/>
      </w:pPr>
      <w:r w:rsidRPr="008F69ED">
        <w:rPr>
          <w:rStyle w:val="HideTWBExt"/>
          <w:noProof w:val="0"/>
        </w:rPr>
        <w:t>&lt;TitreJust&gt;</w:t>
      </w:r>
      <w:r w:rsidRPr="008F69ED">
        <w:rPr>
          <w:i w:val="0"/>
        </w:rPr>
        <w:t>Justification</w:t>
      </w:r>
      <w:r w:rsidRPr="008F69ED">
        <w:rPr>
          <w:rStyle w:val="HideTWBExt"/>
          <w:noProof w:val="0"/>
        </w:rPr>
        <w:t>&lt;/TitreJust&gt;</w:t>
      </w:r>
    </w:p>
    <w:p w:rsidR="00BA0CE5" w:rsidRPr="008F69ED" w:rsidRDefault="00BA0CE5" w:rsidP="00BA0CE5">
      <w:pPr>
        <w:pStyle w:val="Normal12Italic"/>
      </w:pPr>
      <w:r w:rsidRPr="008F69ED">
        <w:rPr>
          <w:i w:val="0"/>
        </w:rPr>
        <w:t>Les instruments de reconnaissance mutuelle contiennent, très souvent, une clause de non</w:t>
      </w:r>
      <w:r w:rsidR="004B5167">
        <w:rPr>
          <w:i w:val="0"/>
        </w:rPr>
        <w:noBreakHyphen/>
      </w:r>
      <w:r w:rsidRPr="008F69ED">
        <w:rPr>
          <w:i w:val="0"/>
        </w:rPr>
        <w:t>reconnaissance fondée sur le respect des droits fondamentaux, soit implicite (décision</w:t>
      </w:r>
      <w:r w:rsidR="004B5167">
        <w:rPr>
          <w:i w:val="0"/>
        </w:rPr>
        <w:noBreakHyphen/>
      </w:r>
      <w:r w:rsidRPr="008F69ED">
        <w:rPr>
          <w:i w:val="0"/>
        </w:rPr>
        <w:t>cadre 2002/584), soit explicite (décisio</w:t>
      </w:r>
      <w:r w:rsidR="004B5167">
        <w:rPr>
          <w:i w:val="0"/>
        </w:rPr>
        <w:t>n-cadre 2005/214/JHA, directive </w:t>
      </w:r>
      <w:r w:rsidRPr="008F69ED">
        <w:rPr>
          <w:i w:val="0"/>
        </w:rPr>
        <w:t xml:space="preserve">2014/41/UE), en outre développée par le droit national. Deuxièmement, la Cour de Justice de l’Union européenne a confirmé l’existence et l’importance d’une telle clause (arrêt Aranyosi/Caldararu du 5 avril 2016 - C404/15). Troisièmement, l’insertion d’une telle clause pourra permettre de prévenir une contradiction possible entre le droit européen et le droit </w:t>
      </w:r>
      <w:r w:rsidRPr="008F69ED">
        <w:rPr>
          <w:i w:val="0"/>
        </w:rPr>
        <w:lastRenderedPageBreak/>
        <w:t>constitutionnel national.  Dès lors il est important d’avoir une telle clause dans ce règlement européen.</w:t>
      </w:r>
    </w:p>
    <w:p w:rsidR="00BA0CE5" w:rsidRPr="008F69ED" w:rsidRDefault="00BA0CE5" w:rsidP="00BA0CE5">
      <w:r w:rsidRPr="008F69ED">
        <w:rPr>
          <w:rStyle w:val="HideTWBExt"/>
          <w:noProof w:val="0"/>
        </w:rPr>
        <w:t>&lt;/Amend&gt;</w:t>
      </w:r>
    </w:p>
    <w:p w:rsidR="00BA0CE5" w:rsidRPr="008F69ED" w:rsidRDefault="00BA0CE5" w:rsidP="00BA0CE5">
      <w:pPr>
        <w:pStyle w:val="AMNumberTabs"/>
        <w:keepNext/>
      </w:pPr>
      <w:r w:rsidRPr="008F69ED">
        <w:rPr>
          <w:rStyle w:val="HideTWBExt"/>
          <w:noProof w:val="0"/>
        </w:rPr>
        <w:t>&lt;Amend&gt;</w:t>
      </w:r>
      <w:r w:rsidRPr="008F69ED">
        <w:t>Amendement</w:t>
      </w:r>
      <w:r w:rsidRPr="008F69ED">
        <w:tab/>
      </w:r>
      <w:r w:rsidRPr="008F69ED">
        <w:tab/>
      </w:r>
      <w:r w:rsidRPr="008F69ED">
        <w:rPr>
          <w:rStyle w:val="HideTWBExt"/>
          <w:noProof w:val="0"/>
        </w:rPr>
        <w:t>&lt;NumAm&gt;</w:t>
      </w:r>
      <w:r w:rsidRPr="008F69ED">
        <w:t>28</w:t>
      </w:r>
      <w:r w:rsidRPr="008F69ED">
        <w:rPr>
          <w:rStyle w:val="HideTWBExt"/>
          <w:noProof w:val="0"/>
        </w:rPr>
        <w:t>&lt;/NumAm&gt;</w:t>
      </w:r>
    </w:p>
    <w:p w:rsidR="00BA0CE5" w:rsidRPr="008F69ED" w:rsidRDefault="00BA0CE5" w:rsidP="00BA0CE5">
      <w:pPr>
        <w:pStyle w:val="NormalBold12b"/>
        <w:keepNext/>
      </w:pPr>
      <w:r w:rsidRPr="008F69ED">
        <w:rPr>
          <w:rStyle w:val="HideTWBExt"/>
          <w:noProof w:val="0"/>
        </w:rPr>
        <w:t>&lt;DocAmend&gt;</w:t>
      </w:r>
      <w:r w:rsidRPr="008F69ED">
        <w:t>Proposition de règlement</w:t>
      </w:r>
      <w:r w:rsidRPr="008F69ED">
        <w:rPr>
          <w:rStyle w:val="HideTWBExt"/>
          <w:noProof w:val="0"/>
        </w:rPr>
        <w:t>&lt;/DocAmend&gt;</w:t>
      </w:r>
    </w:p>
    <w:p w:rsidR="00BA0CE5" w:rsidRPr="008F69ED" w:rsidRDefault="00BA0CE5" w:rsidP="00BA0CE5">
      <w:pPr>
        <w:pStyle w:val="NormalBold"/>
      </w:pPr>
      <w:r w:rsidRPr="008F69ED">
        <w:rPr>
          <w:rStyle w:val="HideTWBExt"/>
          <w:noProof w:val="0"/>
        </w:rPr>
        <w:t>&lt;Article&gt;</w:t>
      </w:r>
      <w:r w:rsidRPr="008F69ED">
        <w:rPr>
          <w:b w:val="0"/>
        </w:rPr>
        <w:t>Considérant 26 quater (nouveau)</w:t>
      </w:r>
      <w:r w:rsidRPr="008F69E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A0CE5" w:rsidRPr="008F69ED" w:rsidTr="00CA32E1">
        <w:trPr>
          <w:jc w:val="center"/>
        </w:trPr>
        <w:tc>
          <w:tcPr>
            <w:tcW w:w="9752" w:type="dxa"/>
            <w:gridSpan w:val="2"/>
          </w:tcPr>
          <w:p w:rsidR="00BA0CE5" w:rsidRPr="008F69ED" w:rsidRDefault="00BA0CE5" w:rsidP="00CA32E1">
            <w:pPr>
              <w:keepNext/>
            </w:pPr>
          </w:p>
        </w:tc>
      </w:tr>
      <w:tr w:rsidR="00BA0CE5" w:rsidRPr="008F69ED" w:rsidTr="00CA32E1">
        <w:trPr>
          <w:jc w:val="center"/>
        </w:trPr>
        <w:tc>
          <w:tcPr>
            <w:tcW w:w="4876" w:type="dxa"/>
          </w:tcPr>
          <w:p w:rsidR="00BA0CE5" w:rsidRPr="008F69ED" w:rsidRDefault="00BA0CE5" w:rsidP="00CA32E1">
            <w:pPr>
              <w:pStyle w:val="ColumnHeading"/>
              <w:keepNext/>
            </w:pPr>
            <w:r w:rsidRPr="008F69ED">
              <w:t>Texte proposé par la Commission</w:t>
            </w:r>
          </w:p>
        </w:tc>
        <w:tc>
          <w:tcPr>
            <w:tcW w:w="4876" w:type="dxa"/>
          </w:tcPr>
          <w:p w:rsidR="00BA0CE5" w:rsidRPr="008F69ED" w:rsidRDefault="00BA0CE5" w:rsidP="00CA32E1">
            <w:pPr>
              <w:pStyle w:val="ColumnHeading"/>
              <w:keepNext/>
            </w:pPr>
            <w:r w:rsidRPr="008F69ED">
              <w:t>Amendement</w:t>
            </w:r>
          </w:p>
        </w:tc>
      </w:tr>
      <w:tr w:rsidR="00BA0CE5" w:rsidRPr="008F69ED" w:rsidTr="00CA32E1">
        <w:trPr>
          <w:jc w:val="center"/>
        </w:trPr>
        <w:tc>
          <w:tcPr>
            <w:tcW w:w="4876" w:type="dxa"/>
          </w:tcPr>
          <w:p w:rsidR="00BA0CE5" w:rsidRPr="008F69ED" w:rsidRDefault="00BA0CE5" w:rsidP="00CA32E1">
            <w:pPr>
              <w:pStyle w:val="Normal6"/>
            </w:pPr>
          </w:p>
        </w:tc>
        <w:tc>
          <w:tcPr>
            <w:tcW w:w="4876" w:type="dxa"/>
          </w:tcPr>
          <w:p w:rsidR="00BA0CE5" w:rsidRPr="008F69ED" w:rsidRDefault="00BA0CE5" w:rsidP="00CA32E1">
            <w:pPr>
              <w:pStyle w:val="Normal6"/>
              <w:rPr>
                <w:szCs w:val="24"/>
              </w:rPr>
            </w:pPr>
            <w:r w:rsidRPr="008F69ED">
              <w:rPr>
                <w:b/>
                <w:i/>
              </w:rPr>
              <w:t>(26 quater)</w:t>
            </w:r>
            <w:r w:rsidRPr="008F69ED">
              <w:rPr>
                <w:b/>
                <w:i/>
              </w:rPr>
              <w:tab/>
              <w:t>Le présent règlement respecte les droits fondamentaux et observe les principes inscrits à l’article 6 du traité sur l’Union européenne et dans la charte, notamment son titre VI, dans le droit international et les accords internationaux auxquels l’Union ou l’ensemble des États membres sont parties, y compris la convention européenne de sauvegarde des droits de l’homme et des libertés fondamentales, et dans les Constitutions des États membres dans leur champ d’application respectif. Aucune disposition du présent règlement ne peut être interprétée comme interdisant de refuser l’exécution d’une décision de confiscation ou de gel lorsqu’il y a des raisons de croire, sur la base d’éléments objectifs, que ladite décision a été émise dans le but de poursuivre ou de punir une personne en raison de son sexe, de sa race ou de ses origines ethniques, de sa religion, de son orientation sexuelle, de sa nationalité, de sa langue ou de ses opinions politiques, ou qu’il peut être porté atteinte à la situation de cette personne pour l’un quelconque de ces motifs.</w:t>
            </w:r>
          </w:p>
        </w:tc>
      </w:tr>
    </w:tbl>
    <w:p w:rsidR="00BA0CE5" w:rsidRPr="008F69ED" w:rsidRDefault="00BA0CE5" w:rsidP="00BA0CE5">
      <w:pPr>
        <w:pStyle w:val="JustificationTitle"/>
      </w:pPr>
      <w:r w:rsidRPr="008F69ED">
        <w:rPr>
          <w:rStyle w:val="HideTWBExt"/>
          <w:noProof w:val="0"/>
        </w:rPr>
        <w:t>&lt;TitreJust&gt;</w:t>
      </w:r>
      <w:r w:rsidRPr="008F69ED">
        <w:rPr>
          <w:i w:val="0"/>
        </w:rPr>
        <w:t>Justification</w:t>
      </w:r>
      <w:r w:rsidRPr="008F69ED">
        <w:rPr>
          <w:rStyle w:val="HideTWBExt"/>
          <w:noProof w:val="0"/>
        </w:rPr>
        <w:t>&lt;/TitreJust&gt;</w:t>
      </w:r>
    </w:p>
    <w:p w:rsidR="00BA0CE5" w:rsidRPr="008F69ED" w:rsidRDefault="00BA0CE5" w:rsidP="00BA0CE5">
      <w:pPr>
        <w:pStyle w:val="Normal12Italic"/>
      </w:pPr>
      <w:r w:rsidRPr="008F69ED">
        <w:rPr>
          <w:i w:val="0"/>
        </w:rPr>
        <w:t>Les instruments de reconnaissance mutuelle contiennent, très souvent, une clause de non</w:t>
      </w:r>
      <w:r w:rsidR="004B5167">
        <w:rPr>
          <w:i w:val="0"/>
        </w:rPr>
        <w:noBreakHyphen/>
      </w:r>
      <w:r w:rsidRPr="008F69ED">
        <w:rPr>
          <w:i w:val="0"/>
        </w:rPr>
        <w:t>reconnaissance fondée sur le respect des droits fondamentaux, soit implicite (décision</w:t>
      </w:r>
      <w:r w:rsidR="004B5167">
        <w:rPr>
          <w:i w:val="0"/>
        </w:rPr>
        <w:noBreakHyphen/>
      </w:r>
      <w:r w:rsidRPr="008F69ED">
        <w:rPr>
          <w:i w:val="0"/>
        </w:rPr>
        <w:t>cadre 2002/584), soit explicite (décisio</w:t>
      </w:r>
      <w:r w:rsidR="004B5167">
        <w:rPr>
          <w:i w:val="0"/>
        </w:rPr>
        <w:t>n-cadre 2005/214/JHA, directive </w:t>
      </w:r>
      <w:r w:rsidRPr="008F69ED">
        <w:rPr>
          <w:i w:val="0"/>
        </w:rPr>
        <w:t xml:space="preserve">2014/41/UE), en outre développée par le droit national. Deuxièmement, la Cour de Justice de l’Union européenne a confirmé l’existence et l’importance d’une telle clause (arrêt Aranyosi/Caldararu du 5 avril 2016 - C404/15). Troisièmement, l’insertion d’une telle clause pourra permettre de prévenir une contradiction possible entre le droit européen et le droit </w:t>
      </w:r>
      <w:r w:rsidRPr="008F69ED">
        <w:rPr>
          <w:i w:val="0"/>
        </w:rPr>
        <w:lastRenderedPageBreak/>
        <w:t>constitutionnel national. Enfin, la jurisprudence de la CEDH a mis en lumière des difficultés, dans certains États membres, en matière de confiscation et de respect des droits fondamentaux. Dès lors il est important d’avoir une telle clause dans ce règlement européen.</w:t>
      </w:r>
    </w:p>
    <w:p w:rsidR="00BA0CE5" w:rsidRPr="008F69ED" w:rsidRDefault="00BA0CE5" w:rsidP="00BA0CE5">
      <w:r w:rsidRPr="008F69ED">
        <w:rPr>
          <w:rStyle w:val="HideTWBExt"/>
          <w:noProof w:val="0"/>
        </w:rPr>
        <w:t>&lt;/Amend&gt;</w:t>
      </w:r>
    </w:p>
    <w:p w:rsidR="00BA0CE5" w:rsidRPr="008F69ED" w:rsidRDefault="00BA0CE5" w:rsidP="00BA0CE5">
      <w:pPr>
        <w:pStyle w:val="AMNumberTabs"/>
        <w:keepNext/>
      </w:pPr>
      <w:r w:rsidRPr="008F69ED">
        <w:rPr>
          <w:rStyle w:val="HideTWBExt"/>
          <w:noProof w:val="0"/>
        </w:rPr>
        <w:t>&lt;Amend&gt;</w:t>
      </w:r>
      <w:r w:rsidRPr="008F69ED">
        <w:t>Amendement</w:t>
      </w:r>
      <w:r w:rsidRPr="008F69ED">
        <w:tab/>
      </w:r>
      <w:r w:rsidRPr="008F69ED">
        <w:tab/>
      </w:r>
      <w:r w:rsidRPr="008F69ED">
        <w:rPr>
          <w:rStyle w:val="HideTWBExt"/>
          <w:noProof w:val="0"/>
        </w:rPr>
        <w:t>&lt;NumAm&gt;</w:t>
      </w:r>
      <w:r w:rsidRPr="008F69ED">
        <w:t>29</w:t>
      </w:r>
      <w:r w:rsidRPr="008F69ED">
        <w:rPr>
          <w:rStyle w:val="HideTWBExt"/>
          <w:noProof w:val="0"/>
        </w:rPr>
        <w:t>&lt;/NumAm&gt;</w:t>
      </w:r>
    </w:p>
    <w:p w:rsidR="00BA0CE5" w:rsidRPr="008F69ED" w:rsidRDefault="00BA0CE5" w:rsidP="00BA0CE5">
      <w:pPr>
        <w:pStyle w:val="NormalBold12b"/>
        <w:keepNext/>
      </w:pPr>
      <w:r w:rsidRPr="008F69ED">
        <w:rPr>
          <w:rStyle w:val="HideTWBExt"/>
          <w:noProof w:val="0"/>
        </w:rPr>
        <w:t>&lt;DocAmend&gt;</w:t>
      </w:r>
      <w:r w:rsidRPr="008F69ED">
        <w:t>Proposition de règlement</w:t>
      </w:r>
      <w:r w:rsidRPr="008F69ED">
        <w:rPr>
          <w:rStyle w:val="HideTWBExt"/>
          <w:noProof w:val="0"/>
        </w:rPr>
        <w:t>&lt;/DocAmend&gt;</w:t>
      </w:r>
    </w:p>
    <w:p w:rsidR="00BA0CE5" w:rsidRPr="008F69ED" w:rsidRDefault="00BA0CE5" w:rsidP="00BA0CE5">
      <w:pPr>
        <w:pStyle w:val="NormalBold"/>
      </w:pPr>
      <w:r w:rsidRPr="008F69ED">
        <w:rPr>
          <w:rStyle w:val="HideTWBExt"/>
          <w:noProof w:val="0"/>
        </w:rPr>
        <w:t>&lt;Article&gt;</w:t>
      </w:r>
      <w:r w:rsidRPr="008F69ED">
        <w:rPr>
          <w:b w:val="0"/>
        </w:rPr>
        <w:t>Considérant 26 quinquies (nouveau)</w:t>
      </w:r>
      <w:r w:rsidRPr="008F69E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A0CE5" w:rsidRPr="008F69ED" w:rsidTr="00CA32E1">
        <w:trPr>
          <w:jc w:val="center"/>
        </w:trPr>
        <w:tc>
          <w:tcPr>
            <w:tcW w:w="9752" w:type="dxa"/>
            <w:gridSpan w:val="2"/>
          </w:tcPr>
          <w:p w:rsidR="00BA0CE5" w:rsidRPr="008F69ED" w:rsidRDefault="00BA0CE5" w:rsidP="00CA32E1">
            <w:pPr>
              <w:keepNext/>
            </w:pPr>
          </w:p>
        </w:tc>
      </w:tr>
      <w:tr w:rsidR="00BA0CE5" w:rsidRPr="008F69ED" w:rsidTr="00CA32E1">
        <w:trPr>
          <w:jc w:val="center"/>
        </w:trPr>
        <w:tc>
          <w:tcPr>
            <w:tcW w:w="4876" w:type="dxa"/>
          </w:tcPr>
          <w:p w:rsidR="00BA0CE5" w:rsidRPr="008F69ED" w:rsidRDefault="00BA0CE5" w:rsidP="00CA32E1">
            <w:pPr>
              <w:pStyle w:val="ColumnHeading"/>
              <w:keepNext/>
            </w:pPr>
            <w:r w:rsidRPr="008F69ED">
              <w:t>Texte proposé par la Commission</w:t>
            </w:r>
          </w:p>
        </w:tc>
        <w:tc>
          <w:tcPr>
            <w:tcW w:w="4876" w:type="dxa"/>
          </w:tcPr>
          <w:p w:rsidR="00BA0CE5" w:rsidRPr="008F69ED" w:rsidRDefault="00BA0CE5" w:rsidP="00CA32E1">
            <w:pPr>
              <w:pStyle w:val="ColumnHeading"/>
              <w:keepNext/>
            </w:pPr>
            <w:r w:rsidRPr="008F69ED">
              <w:t>Amendement</w:t>
            </w:r>
          </w:p>
        </w:tc>
      </w:tr>
      <w:tr w:rsidR="00BA0CE5" w:rsidRPr="008F69ED" w:rsidTr="00CA32E1">
        <w:trPr>
          <w:jc w:val="center"/>
        </w:trPr>
        <w:tc>
          <w:tcPr>
            <w:tcW w:w="4876" w:type="dxa"/>
          </w:tcPr>
          <w:p w:rsidR="00BA0CE5" w:rsidRPr="008F69ED" w:rsidRDefault="00BA0CE5" w:rsidP="00CA32E1">
            <w:pPr>
              <w:pStyle w:val="Normal6"/>
            </w:pPr>
          </w:p>
        </w:tc>
        <w:tc>
          <w:tcPr>
            <w:tcW w:w="4876" w:type="dxa"/>
          </w:tcPr>
          <w:p w:rsidR="00BA0CE5" w:rsidRPr="008F69ED" w:rsidRDefault="00BA0CE5" w:rsidP="00CA32E1">
            <w:pPr>
              <w:pStyle w:val="Normal6"/>
              <w:rPr>
                <w:szCs w:val="24"/>
              </w:rPr>
            </w:pPr>
            <w:r w:rsidRPr="008F69ED">
              <w:rPr>
                <w:b/>
                <w:i/>
              </w:rPr>
              <w:t>(26 quinquies)</w:t>
            </w:r>
            <w:r w:rsidRPr="008F69ED">
              <w:rPr>
                <w:b/>
                <w:i/>
              </w:rPr>
              <w:tab/>
              <w:t xml:space="preserve"> Il est essentiel de prendre en considération les droits d’une personne tierce qui serait affectée par une décision de confiscation ou de gel d’un bien déterminé, car elle en serait propriétaire par exemple, mais qui n’aurait pas pu faire valoir ses droits lors de la procédure dans l’État d’émission car elle n’en aurait pas été partie. Dès lors, une autorité d’exécution devrait pouvoir refuser de reconnaître et d’exécuter une décision de confiscation ou de gel lorsque cette décision porte sur un bien déterminé qui n’est la propriété ni de la personne physique ou morale contre laquelle la décision de confiscation a été rendue dans l’État d’émission, ni d’aucune autre personne physique ou morale ayant été partie à la procédure dans l’État d’émission.</w:t>
            </w:r>
          </w:p>
        </w:tc>
      </w:tr>
    </w:tbl>
    <w:p w:rsidR="00BA0CE5" w:rsidRPr="008F69ED" w:rsidRDefault="00BA0CE5" w:rsidP="00BA0CE5">
      <w:pPr>
        <w:pStyle w:val="JustificationTitle"/>
      </w:pPr>
      <w:r w:rsidRPr="008F69ED">
        <w:rPr>
          <w:rStyle w:val="HideTWBExt"/>
          <w:noProof w:val="0"/>
        </w:rPr>
        <w:t>&lt;TitreJust&gt;</w:t>
      </w:r>
      <w:r w:rsidRPr="008F69ED">
        <w:t>Justification</w:t>
      </w:r>
      <w:r w:rsidRPr="008F69ED">
        <w:rPr>
          <w:rStyle w:val="HideTWBExt"/>
          <w:noProof w:val="0"/>
        </w:rPr>
        <w:t>&lt;/TitreJust&gt;</w:t>
      </w:r>
    </w:p>
    <w:p w:rsidR="00BA0CE5" w:rsidRPr="008F69ED" w:rsidRDefault="00BA0CE5" w:rsidP="00BA0CE5">
      <w:pPr>
        <w:pStyle w:val="Normal12Italic"/>
      </w:pPr>
      <w:r w:rsidRPr="008F69ED">
        <w:t>Il est fondamental de prendre en considération, au sein de ce règlement, les droits des personnes tierces de bonne foi qui pourraient être affectées par une décision de gel ou de confiscation.</w:t>
      </w:r>
    </w:p>
    <w:p w:rsidR="00BA0CE5" w:rsidRPr="008F69ED" w:rsidRDefault="00BA0CE5" w:rsidP="00BA0CE5">
      <w:r w:rsidRPr="008F69ED">
        <w:rPr>
          <w:rStyle w:val="HideTWBExt"/>
          <w:noProof w:val="0"/>
        </w:rPr>
        <w:t>&lt;/Amend&gt;</w:t>
      </w:r>
    </w:p>
    <w:p w:rsidR="00BA0CE5" w:rsidRPr="008F69ED" w:rsidRDefault="00BA0CE5" w:rsidP="00BA0CE5">
      <w:pPr>
        <w:pStyle w:val="AMNumberTabs"/>
      </w:pPr>
      <w:r w:rsidRPr="008F69ED">
        <w:rPr>
          <w:rStyle w:val="HideTWBExt"/>
          <w:noProof w:val="0"/>
        </w:rPr>
        <w:t>&lt;Amend&gt;</w:t>
      </w:r>
      <w:r w:rsidRPr="008F69ED">
        <w:t>Amendement</w:t>
      </w:r>
      <w:r w:rsidRPr="008F69ED">
        <w:tab/>
      </w:r>
      <w:r w:rsidRPr="008F69ED">
        <w:tab/>
      </w:r>
      <w:r w:rsidRPr="008F69ED">
        <w:rPr>
          <w:rStyle w:val="HideTWBExt"/>
          <w:noProof w:val="0"/>
        </w:rPr>
        <w:t>&lt;NumAm&gt;</w:t>
      </w:r>
      <w:r w:rsidRPr="008F69ED">
        <w:t>30</w:t>
      </w:r>
      <w:r w:rsidRPr="008F69ED">
        <w:rPr>
          <w:rStyle w:val="HideTWBExt"/>
          <w:noProof w:val="0"/>
        </w:rPr>
        <w:t>&lt;/NumAm&gt;</w:t>
      </w:r>
    </w:p>
    <w:p w:rsidR="00BA0CE5" w:rsidRPr="008F69ED" w:rsidRDefault="00BA0CE5" w:rsidP="00BA0CE5">
      <w:pPr>
        <w:pStyle w:val="NormalBold12b"/>
      </w:pPr>
      <w:r w:rsidRPr="008F69ED">
        <w:rPr>
          <w:rStyle w:val="HideTWBExt"/>
          <w:noProof w:val="0"/>
        </w:rPr>
        <w:t>&lt;DocAmend&gt;</w:t>
      </w:r>
      <w:r w:rsidRPr="008F69ED">
        <w:t>Proposition de règlement</w:t>
      </w:r>
      <w:r w:rsidRPr="008F69ED">
        <w:rPr>
          <w:rStyle w:val="HideTWBExt"/>
          <w:noProof w:val="0"/>
        </w:rPr>
        <w:t>&lt;/DocAmend&gt;</w:t>
      </w:r>
    </w:p>
    <w:p w:rsidR="00BA0CE5" w:rsidRPr="008F69ED" w:rsidRDefault="00BA0CE5" w:rsidP="00BA0CE5">
      <w:pPr>
        <w:pStyle w:val="NormalBold"/>
      </w:pPr>
      <w:r w:rsidRPr="008F69ED">
        <w:rPr>
          <w:rStyle w:val="HideTWBExt"/>
          <w:noProof w:val="0"/>
        </w:rPr>
        <w:t>&lt;Article&gt;</w:t>
      </w:r>
      <w:r w:rsidRPr="008F69ED">
        <w:t>Considérant 27</w:t>
      </w:r>
      <w:r w:rsidRPr="008F69E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A0CE5" w:rsidRPr="008F69ED" w:rsidTr="00CA32E1">
        <w:trPr>
          <w:trHeight w:hRule="exact" w:val="240"/>
          <w:jc w:val="center"/>
        </w:trPr>
        <w:tc>
          <w:tcPr>
            <w:tcW w:w="9752" w:type="dxa"/>
            <w:gridSpan w:val="2"/>
          </w:tcPr>
          <w:p w:rsidR="00BA0CE5" w:rsidRPr="008F69ED" w:rsidRDefault="00BA0CE5" w:rsidP="00CA32E1"/>
        </w:tc>
      </w:tr>
      <w:tr w:rsidR="00BA0CE5" w:rsidRPr="008F69ED" w:rsidTr="00CA32E1">
        <w:trPr>
          <w:trHeight w:val="240"/>
          <w:jc w:val="center"/>
        </w:trPr>
        <w:tc>
          <w:tcPr>
            <w:tcW w:w="4876" w:type="dxa"/>
          </w:tcPr>
          <w:p w:rsidR="00BA0CE5" w:rsidRPr="008F69ED" w:rsidRDefault="00BA0CE5" w:rsidP="00CA32E1">
            <w:pPr>
              <w:pStyle w:val="ColumnHeading"/>
            </w:pPr>
            <w:r w:rsidRPr="008F69ED">
              <w:t>Texte proposé par la Commission</w:t>
            </w:r>
          </w:p>
        </w:tc>
        <w:tc>
          <w:tcPr>
            <w:tcW w:w="4876" w:type="dxa"/>
          </w:tcPr>
          <w:p w:rsidR="00BA0CE5" w:rsidRPr="008F69ED" w:rsidRDefault="00BA0CE5" w:rsidP="00CA32E1">
            <w:pPr>
              <w:pStyle w:val="ColumnHeading"/>
            </w:pPr>
            <w:r w:rsidRPr="008F69ED">
              <w:t>Amendement</w:t>
            </w:r>
          </w:p>
        </w:tc>
      </w:tr>
      <w:tr w:rsidR="00BA0CE5" w:rsidRPr="008F69ED" w:rsidTr="00CA32E1">
        <w:trPr>
          <w:jc w:val="center"/>
        </w:trPr>
        <w:tc>
          <w:tcPr>
            <w:tcW w:w="4876" w:type="dxa"/>
          </w:tcPr>
          <w:p w:rsidR="00BA0CE5" w:rsidRPr="008F69ED" w:rsidRDefault="00BA0CE5" w:rsidP="00CA32E1">
            <w:pPr>
              <w:pStyle w:val="Normal6"/>
            </w:pPr>
            <w:r w:rsidRPr="008F69ED">
              <w:t>(27)</w:t>
            </w:r>
            <w:r w:rsidRPr="008F69ED">
              <w:tab/>
              <w:t xml:space="preserve">Avant de décider d’appliquer un motif de non-reconnaissance et de non-exécution, il convient que l’autorité </w:t>
            </w:r>
            <w:r w:rsidRPr="008F69ED">
              <w:lastRenderedPageBreak/>
              <w:t xml:space="preserve">d’exécution consulte l’autorité d’émission, afin d’obtenir </w:t>
            </w:r>
            <w:r w:rsidRPr="008F69ED">
              <w:rPr>
                <w:b/>
                <w:i/>
              </w:rPr>
              <w:t>toute information supplémentaire nécessaire</w:t>
            </w:r>
            <w:r w:rsidRPr="008F69ED">
              <w:t>.</w:t>
            </w:r>
          </w:p>
        </w:tc>
        <w:tc>
          <w:tcPr>
            <w:tcW w:w="4876" w:type="dxa"/>
          </w:tcPr>
          <w:p w:rsidR="00BA0CE5" w:rsidRPr="008F69ED" w:rsidRDefault="00BA0CE5" w:rsidP="00CA32E1">
            <w:pPr>
              <w:pStyle w:val="Normal6"/>
            </w:pPr>
            <w:r w:rsidRPr="008F69ED">
              <w:lastRenderedPageBreak/>
              <w:t>(27)</w:t>
            </w:r>
            <w:r w:rsidRPr="008F69ED">
              <w:tab/>
              <w:t xml:space="preserve">Avant de décider d’appliquer un motif de non-reconnaissance et de non-exécution, il convient que l’autorité </w:t>
            </w:r>
            <w:r w:rsidRPr="008F69ED">
              <w:lastRenderedPageBreak/>
              <w:t xml:space="preserve">d’exécution consulte l’autorité d’émission, </w:t>
            </w:r>
            <w:r w:rsidRPr="008F69ED">
              <w:rPr>
                <w:b/>
                <w:i/>
              </w:rPr>
              <w:t xml:space="preserve">sans retard injustifié, </w:t>
            </w:r>
            <w:r w:rsidRPr="008F69ED">
              <w:t xml:space="preserve">afin d’obtenir </w:t>
            </w:r>
            <w:r w:rsidRPr="008F69ED">
              <w:rPr>
                <w:b/>
                <w:i/>
              </w:rPr>
              <w:t>les informations supplémentaires nécessaires</w:t>
            </w:r>
            <w:r w:rsidRPr="008F69ED">
              <w:t>.</w:t>
            </w:r>
          </w:p>
        </w:tc>
      </w:tr>
    </w:tbl>
    <w:p w:rsidR="00BA0CE5" w:rsidRPr="008F69ED" w:rsidRDefault="00BA0CE5" w:rsidP="00BA0CE5">
      <w:r w:rsidRPr="008F69ED">
        <w:rPr>
          <w:rStyle w:val="HideTWBExt"/>
          <w:noProof w:val="0"/>
        </w:rPr>
        <w:lastRenderedPageBreak/>
        <w:t>&lt;/Amend&gt;</w:t>
      </w:r>
    </w:p>
    <w:p w:rsidR="00BA0CE5" w:rsidRPr="008F69ED" w:rsidRDefault="00BA0CE5" w:rsidP="00BA0CE5">
      <w:pPr>
        <w:pStyle w:val="AMNumberTabs"/>
        <w:keepNext/>
      </w:pPr>
      <w:r w:rsidRPr="008F69ED">
        <w:rPr>
          <w:rStyle w:val="HideTWBExt"/>
          <w:b w:val="0"/>
          <w:noProof w:val="0"/>
        </w:rPr>
        <w:t>&lt;Amend&gt;</w:t>
      </w:r>
      <w:r w:rsidRPr="008F69ED">
        <w:t>Amendement</w:t>
      </w:r>
      <w:r w:rsidRPr="008F69ED">
        <w:tab/>
      </w:r>
      <w:r w:rsidRPr="008F69ED">
        <w:tab/>
      </w:r>
      <w:r w:rsidRPr="008F69ED">
        <w:rPr>
          <w:rStyle w:val="HideTWBExt"/>
          <w:b w:val="0"/>
          <w:noProof w:val="0"/>
        </w:rPr>
        <w:t>&lt;NumAm&gt;</w:t>
      </w:r>
      <w:r w:rsidRPr="008F69ED">
        <w:t>31</w:t>
      </w:r>
      <w:r w:rsidRPr="008F69ED">
        <w:rPr>
          <w:rStyle w:val="HideTWBExt"/>
          <w:b w:val="0"/>
          <w:noProof w:val="0"/>
        </w:rPr>
        <w:t>&lt;/NumAm&gt;</w:t>
      </w:r>
    </w:p>
    <w:p w:rsidR="00BA0CE5" w:rsidRPr="008F69ED" w:rsidRDefault="00BA0CE5" w:rsidP="00BA0CE5">
      <w:pPr>
        <w:pStyle w:val="NormalBold12b"/>
        <w:keepNext/>
      </w:pPr>
      <w:r w:rsidRPr="008F69ED">
        <w:rPr>
          <w:rStyle w:val="HideTWBExt"/>
          <w:b w:val="0"/>
          <w:noProof w:val="0"/>
        </w:rPr>
        <w:t>&lt;DocAmend&gt;</w:t>
      </w:r>
      <w:r w:rsidRPr="008F69ED">
        <w:t>Proposition de règlement</w:t>
      </w:r>
      <w:r w:rsidRPr="008F69ED">
        <w:rPr>
          <w:rStyle w:val="HideTWBExt"/>
          <w:b w:val="0"/>
          <w:noProof w:val="0"/>
        </w:rPr>
        <w:t>&lt;/DocAmend&gt;</w:t>
      </w:r>
    </w:p>
    <w:p w:rsidR="00BA0CE5" w:rsidRPr="008F69ED" w:rsidRDefault="00BA0CE5" w:rsidP="00BA0CE5">
      <w:pPr>
        <w:pStyle w:val="NormalBold"/>
      </w:pPr>
      <w:r w:rsidRPr="008F69ED">
        <w:rPr>
          <w:rStyle w:val="HideTWBExt"/>
          <w:b w:val="0"/>
          <w:noProof w:val="0"/>
        </w:rPr>
        <w:t>&lt;Article&gt;</w:t>
      </w:r>
      <w:r w:rsidRPr="008F69ED">
        <w:t>Considérant 29</w:t>
      </w:r>
      <w:r w:rsidRPr="008F69ED">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A0CE5" w:rsidRPr="008F69ED" w:rsidTr="00CA32E1">
        <w:trPr>
          <w:jc w:val="center"/>
        </w:trPr>
        <w:tc>
          <w:tcPr>
            <w:tcW w:w="9752" w:type="dxa"/>
            <w:gridSpan w:val="2"/>
          </w:tcPr>
          <w:p w:rsidR="00BA0CE5" w:rsidRPr="008F69ED" w:rsidRDefault="00BA0CE5" w:rsidP="00CA32E1">
            <w:pPr>
              <w:keepNext/>
            </w:pPr>
          </w:p>
        </w:tc>
      </w:tr>
      <w:tr w:rsidR="00BA0CE5" w:rsidRPr="008F69ED" w:rsidTr="00CA32E1">
        <w:trPr>
          <w:jc w:val="center"/>
        </w:trPr>
        <w:tc>
          <w:tcPr>
            <w:tcW w:w="4876" w:type="dxa"/>
            <w:hideMark/>
          </w:tcPr>
          <w:p w:rsidR="00BA0CE5" w:rsidRPr="008F69ED" w:rsidRDefault="00BA0CE5" w:rsidP="00CA32E1">
            <w:pPr>
              <w:pStyle w:val="ColumnHeading"/>
              <w:keepNext/>
            </w:pPr>
            <w:r w:rsidRPr="008F69ED">
              <w:t>Texte proposé par la Commission</w:t>
            </w:r>
          </w:p>
        </w:tc>
        <w:tc>
          <w:tcPr>
            <w:tcW w:w="4876" w:type="dxa"/>
            <w:hideMark/>
          </w:tcPr>
          <w:p w:rsidR="00BA0CE5" w:rsidRPr="008F69ED" w:rsidRDefault="00BA0CE5" w:rsidP="00CA32E1">
            <w:pPr>
              <w:pStyle w:val="ColumnHeading"/>
              <w:keepNext/>
            </w:pPr>
            <w:r w:rsidRPr="008F69ED">
              <w:t>Amendement</w:t>
            </w:r>
          </w:p>
        </w:tc>
      </w:tr>
      <w:tr w:rsidR="00BA0CE5" w:rsidRPr="008F69ED" w:rsidTr="00CA32E1">
        <w:trPr>
          <w:jc w:val="center"/>
        </w:trPr>
        <w:tc>
          <w:tcPr>
            <w:tcW w:w="4876" w:type="dxa"/>
            <w:hideMark/>
          </w:tcPr>
          <w:p w:rsidR="00BA0CE5" w:rsidRPr="008F69ED" w:rsidRDefault="00BA0CE5" w:rsidP="00CA32E1">
            <w:pPr>
              <w:pStyle w:val="Normal6"/>
            </w:pPr>
            <w:r w:rsidRPr="008F69ED">
              <w:t>(29)</w:t>
            </w:r>
            <w:r w:rsidRPr="008F69ED">
              <w:tab/>
              <w:t xml:space="preserve">L’autorité d’émission devrait être informée sans retard </w:t>
            </w:r>
            <w:r w:rsidRPr="008F69ED">
              <w:rPr>
                <w:b/>
                <w:i/>
              </w:rPr>
              <w:t>de l’impossibilité</w:t>
            </w:r>
            <w:r w:rsidRPr="008F69ED">
              <w:t xml:space="preserve"> d’exécuter une décision. Cette impossibilité peut résulter du fait que les biens ont déjà été confisqués, ont disparu ou ne peuvent être trouvés au lieu indiqué par l’autorité d’émission, ou que le lieu où se trouvent les biens n’a pas été indiqué d’une manière suffisamment précise.</w:t>
            </w:r>
          </w:p>
        </w:tc>
        <w:tc>
          <w:tcPr>
            <w:tcW w:w="4876" w:type="dxa"/>
            <w:hideMark/>
          </w:tcPr>
          <w:p w:rsidR="00BA0CE5" w:rsidRPr="008F69ED" w:rsidRDefault="00BA0CE5" w:rsidP="00CA32E1">
            <w:pPr>
              <w:pStyle w:val="Normal6"/>
              <w:rPr>
                <w:szCs w:val="24"/>
              </w:rPr>
            </w:pPr>
            <w:r w:rsidRPr="008F69ED">
              <w:t>(29)</w:t>
            </w:r>
            <w:r w:rsidRPr="008F69ED">
              <w:tab/>
              <w:t xml:space="preserve">L’autorité d’émission devrait être informée sans retard </w:t>
            </w:r>
            <w:r w:rsidRPr="008F69ED">
              <w:rPr>
                <w:b/>
                <w:i/>
              </w:rPr>
              <w:t>injustifié des raisons pour lesquelles il est impossible</w:t>
            </w:r>
            <w:r w:rsidRPr="008F69ED">
              <w:t xml:space="preserve"> d’exécuter une décision. Cette impossibilité peut résulter du fait que les biens ont déjà été confisqués, ont disparu ou ne peuvent être trouvés au lieu indiqué par l’autorité d’émission, ou que le lieu où se trouvent les biens n’a pas été indiqué d’une manière suffisamment précise.</w:t>
            </w:r>
          </w:p>
        </w:tc>
      </w:tr>
    </w:tbl>
    <w:p w:rsidR="00BA0CE5" w:rsidRPr="008F69ED" w:rsidRDefault="00BA0CE5" w:rsidP="00BA0CE5">
      <w:r w:rsidRPr="008F69ED">
        <w:rPr>
          <w:rStyle w:val="HideTWBExt"/>
          <w:noProof w:val="0"/>
        </w:rPr>
        <w:t>&lt;/Amend&gt;</w:t>
      </w:r>
    </w:p>
    <w:p w:rsidR="00BA0CE5" w:rsidRPr="008F69ED" w:rsidRDefault="00BA0CE5" w:rsidP="00BA0CE5">
      <w:pPr>
        <w:pStyle w:val="AMNumberTabs"/>
        <w:keepNext/>
      </w:pPr>
      <w:r w:rsidRPr="008F69ED">
        <w:rPr>
          <w:rStyle w:val="HideTWBExt"/>
          <w:b w:val="0"/>
          <w:noProof w:val="0"/>
        </w:rPr>
        <w:t>&lt;Amend&gt;</w:t>
      </w:r>
      <w:r w:rsidRPr="008F69ED">
        <w:t>Amendement</w:t>
      </w:r>
      <w:r w:rsidRPr="008F69ED">
        <w:tab/>
      </w:r>
      <w:r w:rsidRPr="008F69ED">
        <w:tab/>
      </w:r>
      <w:r w:rsidRPr="008F69ED">
        <w:rPr>
          <w:rStyle w:val="HideTWBExt"/>
          <w:b w:val="0"/>
          <w:noProof w:val="0"/>
        </w:rPr>
        <w:t>&lt;NumAm&gt;</w:t>
      </w:r>
      <w:r w:rsidRPr="008F69ED">
        <w:t>32</w:t>
      </w:r>
      <w:r w:rsidRPr="008F69ED">
        <w:rPr>
          <w:rStyle w:val="HideTWBExt"/>
          <w:b w:val="0"/>
          <w:noProof w:val="0"/>
        </w:rPr>
        <w:t>&lt;/NumAm&gt;</w:t>
      </w:r>
    </w:p>
    <w:p w:rsidR="00BA0CE5" w:rsidRPr="008F69ED" w:rsidRDefault="00BA0CE5" w:rsidP="00BA0CE5">
      <w:pPr>
        <w:pStyle w:val="NormalBold12b"/>
        <w:keepNext/>
      </w:pPr>
      <w:r w:rsidRPr="008F69ED">
        <w:rPr>
          <w:rStyle w:val="HideTWBExt"/>
          <w:b w:val="0"/>
          <w:noProof w:val="0"/>
        </w:rPr>
        <w:t>&lt;DocAmend&gt;</w:t>
      </w:r>
      <w:r w:rsidRPr="008F69ED">
        <w:t>Proposition de règlement</w:t>
      </w:r>
      <w:r w:rsidRPr="008F69ED">
        <w:rPr>
          <w:rStyle w:val="HideTWBExt"/>
          <w:b w:val="0"/>
          <w:noProof w:val="0"/>
        </w:rPr>
        <w:t>&lt;/DocAmend&gt;</w:t>
      </w:r>
    </w:p>
    <w:p w:rsidR="00BA0CE5" w:rsidRPr="008F69ED" w:rsidRDefault="00BA0CE5" w:rsidP="00BA0CE5">
      <w:pPr>
        <w:pStyle w:val="NormalBold"/>
      </w:pPr>
      <w:r w:rsidRPr="008F69ED">
        <w:rPr>
          <w:rStyle w:val="HideTWBExt"/>
          <w:b w:val="0"/>
          <w:noProof w:val="0"/>
        </w:rPr>
        <w:t>&lt;Article&gt;</w:t>
      </w:r>
      <w:r w:rsidRPr="008F69ED">
        <w:t>Considérant 29 bis (nouveau)</w:t>
      </w:r>
      <w:r w:rsidRPr="008F69ED">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A0CE5" w:rsidRPr="008F69ED" w:rsidTr="00CA32E1">
        <w:trPr>
          <w:jc w:val="center"/>
        </w:trPr>
        <w:tc>
          <w:tcPr>
            <w:tcW w:w="9752" w:type="dxa"/>
            <w:gridSpan w:val="2"/>
          </w:tcPr>
          <w:p w:rsidR="00BA0CE5" w:rsidRPr="008F69ED" w:rsidRDefault="00BA0CE5" w:rsidP="00CA32E1">
            <w:pPr>
              <w:keepNext/>
            </w:pPr>
          </w:p>
        </w:tc>
      </w:tr>
      <w:tr w:rsidR="00BA0CE5" w:rsidRPr="008F69ED" w:rsidTr="00CA32E1">
        <w:trPr>
          <w:jc w:val="center"/>
        </w:trPr>
        <w:tc>
          <w:tcPr>
            <w:tcW w:w="4876" w:type="dxa"/>
            <w:hideMark/>
          </w:tcPr>
          <w:p w:rsidR="00BA0CE5" w:rsidRPr="008F69ED" w:rsidRDefault="00BA0CE5" w:rsidP="00CA32E1">
            <w:pPr>
              <w:pStyle w:val="ColumnHeading"/>
              <w:keepNext/>
            </w:pPr>
            <w:r w:rsidRPr="008F69ED">
              <w:t>Texte proposé par la Commission</w:t>
            </w:r>
          </w:p>
        </w:tc>
        <w:tc>
          <w:tcPr>
            <w:tcW w:w="4876" w:type="dxa"/>
            <w:hideMark/>
          </w:tcPr>
          <w:p w:rsidR="00BA0CE5" w:rsidRPr="008F69ED" w:rsidRDefault="00BA0CE5" w:rsidP="00CA32E1">
            <w:pPr>
              <w:pStyle w:val="ColumnHeading"/>
              <w:keepNext/>
            </w:pPr>
            <w:r w:rsidRPr="008F69ED">
              <w:t>Amendement</w:t>
            </w:r>
          </w:p>
        </w:tc>
      </w:tr>
      <w:tr w:rsidR="00BA0CE5" w:rsidRPr="008F69ED" w:rsidTr="00CA32E1">
        <w:trPr>
          <w:jc w:val="center"/>
        </w:trPr>
        <w:tc>
          <w:tcPr>
            <w:tcW w:w="4876" w:type="dxa"/>
          </w:tcPr>
          <w:p w:rsidR="00BA0CE5" w:rsidRPr="008F69ED" w:rsidRDefault="00BA0CE5" w:rsidP="00CA32E1">
            <w:pPr>
              <w:pStyle w:val="Normal6"/>
            </w:pPr>
          </w:p>
        </w:tc>
        <w:tc>
          <w:tcPr>
            <w:tcW w:w="4876" w:type="dxa"/>
            <w:hideMark/>
          </w:tcPr>
          <w:p w:rsidR="00BA0CE5" w:rsidRPr="008F69ED" w:rsidRDefault="00BA0CE5" w:rsidP="00CA32E1">
            <w:pPr>
              <w:pStyle w:val="Normal6"/>
              <w:rPr>
                <w:szCs w:val="24"/>
              </w:rPr>
            </w:pPr>
            <w:r w:rsidRPr="008F69ED">
              <w:rPr>
                <w:b/>
                <w:i/>
              </w:rPr>
              <w:t xml:space="preserve"> (29 bis)</w:t>
            </w:r>
            <w:r w:rsidRPr="008F69ED">
              <w:rPr>
                <w:b/>
                <w:i/>
              </w:rPr>
              <w:tab/>
              <w:t>Lorsqu’il existe des doutes sur la localisation d’un bien qui fait l’objet d’une décision de confiscation, il convient que les États membres utilisent tous les moyens dont ils disposent, y compris l’ensemble des systèmes d’information disponibles, pour déterminer l’endroit exact où se situe le bien en question.</w:t>
            </w:r>
          </w:p>
        </w:tc>
      </w:tr>
    </w:tbl>
    <w:p w:rsidR="00BA0CE5" w:rsidRPr="008F69ED" w:rsidRDefault="00BA0CE5" w:rsidP="00BA0CE5">
      <w:r w:rsidRPr="008F69ED">
        <w:rPr>
          <w:rStyle w:val="HideTWBExt"/>
          <w:noProof w:val="0"/>
        </w:rPr>
        <w:t>&lt;/Amend&gt;</w:t>
      </w:r>
    </w:p>
    <w:p w:rsidR="00BA0CE5" w:rsidRPr="008F69ED" w:rsidRDefault="00BA0CE5" w:rsidP="00BA0CE5">
      <w:pPr>
        <w:pStyle w:val="AMNumberTabs"/>
      </w:pPr>
      <w:r w:rsidRPr="008F69ED">
        <w:rPr>
          <w:rStyle w:val="HideTWBExt"/>
          <w:noProof w:val="0"/>
        </w:rPr>
        <w:t>&lt;Amend&gt;</w:t>
      </w:r>
      <w:r w:rsidRPr="008F69ED">
        <w:t>Amendement</w:t>
      </w:r>
      <w:r w:rsidRPr="008F69ED">
        <w:tab/>
      </w:r>
      <w:r w:rsidRPr="008F69ED">
        <w:tab/>
      </w:r>
      <w:r w:rsidRPr="008F69ED">
        <w:rPr>
          <w:rStyle w:val="HideTWBExt"/>
          <w:noProof w:val="0"/>
        </w:rPr>
        <w:t>&lt;NumAm&gt;</w:t>
      </w:r>
      <w:r w:rsidRPr="008F69ED">
        <w:t>33</w:t>
      </w:r>
      <w:r w:rsidRPr="008F69ED">
        <w:rPr>
          <w:rStyle w:val="HideTWBExt"/>
          <w:noProof w:val="0"/>
        </w:rPr>
        <w:t>&lt;/NumAm&gt;</w:t>
      </w:r>
    </w:p>
    <w:p w:rsidR="00BA0CE5" w:rsidRPr="008F69ED" w:rsidRDefault="00BA0CE5" w:rsidP="00BA0CE5">
      <w:pPr>
        <w:pStyle w:val="NormalBold12b"/>
      </w:pPr>
      <w:r w:rsidRPr="008F69ED">
        <w:rPr>
          <w:rStyle w:val="HideTWBExt"/>
          <w:noProof w:val="0"/>
        </w:rPr>
        <w:t>&lt;DocAmend&gt;</w:t>
      </w:r>
      <w:r w:rsidRPr="008F69ED">
        <w:t>Proposition de règlement</w:t>
      </w:r>
      <w:r w:rsidRPr="008F69ED">
        <w:rPr>
          <w:rStyle w:val="HideTWBExt"/>
          <w:noProof w:val="0"/>
        </w:rPr>
        <w:t>&lt;/DocAmend&gt;</w:t>
      </w:r>
    </w:p>
    <w:p w:rsidR="00BA0CE5" w:rsidRPr="008F69ED" w:rsidRDefault="00BA0CE5" w:rsidP="00BA0CE5">
      <w:pPr>
        <w:pStyle w:val="NormalBold"/>
      </w:pPr>
      <w:r w:rsidRPr="008F69ED">
        <w:rPr>
          <w:rStyle w:val="HideTWBExt"/>
          <w:noProof w:val="0"/>
        </w:rPr>
        <w:t>&lt;Article&gt;</w:t>
      </w:r>
      <w:r w:rsidRPr="008F69ED">
        <w:t>Considérant 30</w:t>
      </w:r>
      <w:r w:rsidRPr="008F69E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A0CE5" w:rsidRPr="008F69ED" w:rsidTr="00CA32E1">
        <w:trPr>
          <w:trHeight w:hRule="exact" w:val="240"/>
          <w:jc w:val="center"/>
        </w:trPr>
        <w:tc>
          <w:tcPr>
            <w:tcW w:w="9752" w:type="dxa"/>
            <w:gridSpan w:val="2"/>
          </w:tcPr>
          <w:p w:rsidR="00BA0CE5" w:rsidRPr="008F69ED" w:rsidRDefault="00BA0CE5" w:rsidP="00CA32E1"/>
        </w:tc>
      </w:tr>
      <w:tr w:rsidR="00BA0CE5" w:rsidRPr="008F69ED" w:rsidTr="00CA32E1">
        <w:trPr>
          <w:trHeight w:val="240"/>
          <w:jc w:val="center"/>
        </w:trPr>
        <w:tc>
          <w:tcPr>
            <w:tcW w:w="4876" w:type="dxa"/>
          </w:tcPr>
          <w:p w:rsidR="00BA0CE5" w:rsidRPr="008F69ED" w:rsidRDefault="00BA0CE5" w:rsidP="00CA32E1">
            <w:pPr>
              <w:pStyle w:val="ColumnHeading"/>
            </w:pPr>
            <w:r w:rsidRPr="008F69ED">
              <w:t>Texte proposé par la Commission</w:t>
            </w:r>
          </w:p>
        </w:tc>
        <w:tc>
          <w:tcPr>
            <w:tcW w:w="4876" w:type="dxa"/>
          </w:tcPr>
          <w:p w:rsidR="00BA0CE5" w:rsidRPr="008F69ED" w:rsidRDefault="00BA0CE5" w:rsidP="00CA32E1">
            <w:pPr>
              <w:pStyle w:val="ColumnHeading"/>
            </w:pPr>
            <w:r w:rsidRPr="008F69ED">
              <w:t>Amendement</w:t>
            </w:r>
          </w:p>
        </w:tc>
      </w:tr>
      <w:tr w:rsidR="00BA0CE5" w:rsidRPr="008F69ED" w:rsidTr="00CA32E1">
        <w:trPr>
          <w:jc w:val="center"/>
        </w:trPr>
        <w:tc>
          <w:tcPr>
            <w:tcW w:w="4876" w:type="dxa"/>
          </w:tcPr>
          <w:p w:rsidR="00BA0CE5" w:rsidRPr="008F69ED" w:rsidRDefault="00BA0CE5" w:rsidP="00CA32E1">
            <w:pPr>
              <w:pStyle w:val="Normal6"/>
            </w:pPr>
            <w:r w:rsidRPr="008F69ED">
              <w:lastRenderedPageBreak/>
              <w:t>(30)</w:t>
            </w:r>
            <w:r w:rsidRPr="008F69ED">
              <w:tab/>
              <w:t xml:space="preserve">L’exécution d’une décision de </w:t>
            </w:r>
            <w:r w:rsidRPr="008F69ED">
              <w:rPr>
                <w:b/>
                <w:i/>
              </w:rPr>
              <w:t>confiscation</w:t>
            </w:r>
            <w:r w:rsidRPr="008F69ED">
              <w:t xml:space="preserve"> ou de </w:t>
            </w:r>
            <w:r w:rsidRPr="008F69ED">
              <w:rPr>
                <w:b/>
                <w:i/>
              </w:rPr>
              <w:t>gel</w:t>
            </w:r>
            <w:r w:rsidRPr="008F69ED">
              <w:t xml:space="preserve"> devrait être régie par le droit de l’État d’exécution et ses autorités devraient être seules compétentes pour décider des procédures d’exécution.</w:t>
            </w:r>
          </w:p>
        </w:tc>
        <w:tc>
          <w:tcPr>
            <w:tcW w:w="4876" w:type="dxa"/>
          </w:tcPr>
          <w:p w:rsidR="00BA0CE5" w:rsidRPr="008F69ED" w:rsidRDefault="00BA0CE5" w:rsidP="00CA32E1">
            <w:pPr>
              <w:pStyle w:val="Normal6"/>
            </w:pPr>
            <w:r w:rsidRPr="008F69ED">
              <w:t>(30)</w:t>
            </w:r>
            <w:r w:rsidRPr="008F69ED">
              <w:tab/>
              <w:t xml:space="preserve">L’exécution d’une décision de </w:t>
            </w:r>
            <w:r w:rsidRPr="008F69ED">
              <w:rPr>
                <w:b/>
                <w:i/>
              </w:rPr>
              <w:t>gel</w:t>
            </w:r>
            <w:r w:rsidRPr="008F69ED">
              <w:t xml:space="preserve"> ou de </w:t>
            </w:r>
            <w:r w:rsidRPr="008F69ED">
              <w:rPr>
                <w:b/>
                <w:i/>
              </w:rPr>
              <w:t>confiscation</w:t>
            </w:r>
            <w:r w:rsidRPr="008F69ED">
              <w:t xml:space="preserve"> devrait être régie par le droit de l’État d’exécution et ses autorités devraient être seules compétentes pour décider des procédures d’exécution.</w:t>
            </w:r>
          </w:p>
        </w:tc>
      </w:tr>
    </w:tbl>
    <w:p w:rsidR="00BA0CE5" w:rsidRPr="008F69ED" w:rsidRDefault="00BA0CE5" w:rsidP="00BA0CE5">
      <w:r w:rsidRPr="008F69ED">
        <w:rPr>
          <w:rStyle w:val="HideTWBExt"/>
          <w:noProof w:val="0"/>
        </w:rPr>
        <w:t>&lt;/Amend&gt;</w:t>
      </w:r>
    </w:p>
    <w:p w:rsidR="00BA0CE5" w:rsidRPr="008F69ED" w:rsidRDefault="00BA0CE5" w:rsidP="00BA0CE5">
      <w:pPr>
        <w:pStyle w:val="AMNumberTabs"/>
        <w:keepNext/>
      </w:pPr>
      <w:r w:rsidRPr="008F69ED">
        <w:rPr>
          <w:rStyle w:val="HideTWBExt"/>
          <w:b w:val="0"/>
          <w:noProof w:val="0"/>
        </w:rPr>
        <w:t>&lt;Amend&gt;</w:t>
      </w:r>
      <w:r w:rsidRPr="008F69ED">
        <w:t>Amendement</w:t>
      </w:r>
      <w:r w:rsidRPr="008F69ED">
        <w:tab/>
      </w:r>
      <w:r w:rsidRPr="008F69ED">
        <w:tab/>
      </w:r>
      <w:r w:rsidRPr="008F69ED">
        <w:rPr>
          <w:rStyle w:val="HideTWBExt"/>
          <w:b w:val="0"/>
          <w:noProof w:val="0"/>
        </w:rPr>
        <w:t>&lt;NumAm&gt;</w:t>
      </w:r>
      <w:r w:rsidRPr="008F69ED">
        <w:t>34</w:t>
      </w:r>
      <w:r w:rsidRPr="008F69ED">
        <w:rPr>
          <w:rStyle w:val="HideTWBExt"/>
          <w:b w:val="0"/>
          <w:noProof w:val="0"/>
        </w:rPr>
        <w:t>&lt;/NumAm&gt;</w:t>
      </w:r>
    </w:p>
    <w:p w:rsidR="00BA0CE5" w:rsidRPr="008F69ED" w:rsidRDefault="00BA0CE5" w:rsidP="00BA0CE5">
      <w:pPr>
        <w:pStyle w:val="NormalBold12b"/>
        <w:keepNext/>
      </w:pPr>
      <w:r w:rsidRPr="008F69ED">
        <w:rPr>
          <w:rStyle w:val="HideTWBExt"/>
          <w:b w:val="0"/>
          <w:noProof w:val="0"/>
        </w:rPr>
        <w:t>&lt;DocAmend&gt;</w:t>
      </w:r>
      <w:r w:rsidRPr="008F69ED">
        <w:t>Proposition de règlement</w:t>
      </w:r>
      <w:r w:rsidRPr="008F69ED">
        <w:rPr>
          <w:rStyle w:val="HideTWBExt"/>
          <w:b w:val="0"/>
          <w:noProof w:val="0"/>
        </w:rPr>
        <w:t>&lt;/DocAmend&gt;</w:t>
      </w:r>
    </w:p>
    <w:p w:rsidR="00BA0CE5" w:rsidRPr="008F69ED" w:rsidRDefault="00BA0CE5" w:rsidP="00BA0CE5">
      <w:pPr>
        <w:pStyle w:val="NormalBold"/>
      </w:pPr>
      <w:r w:rsidRPr="008F69ED">
        <w:rPr>
          <w:rStyle w:val="HideTWBExt"/>
          <w:b w:val="0"/>
          <w:noProof w:val="0"/>
        </w:rPr>
        <w:t>&lt;Article&gt;</w:t>
      </w:r>
      <w:r w:rsidRPr="008F69ED">
        <w:t>Considérant 31</w:t>
      </w:r>
      <w:r w:rsidRPr="008F69ED">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A0CE5" w:rsidRPr="008F69ED" w:rsidTr="00CA32E1">
        <w:trPr>
          <w:jc w:val="center"/>
        </w:trPr>
        <w:tc>
          <w:tcPr>
            <w:tcW w:w="9752" w:type="dxa"/>
            <w:gridSpan w:val="2"/>
          </w:tcPr>
          <w:p w:rsidR="00BA0CE5" w:rsidRPr="008F69ED" w:rsidRDefault="00BA0CE5" w:rsidP="00CA32E1">
            <w:pPr>
              <w:keepNext/>
            </w:pPr>
          </w:p>
        </w:tc>
      </w:tr>
      <w:tr w:rsidR="00BA0CE5" w:rsidRPr="008F69ED" w:rsidTr="00CA32E1">
        <w:trPr>
          <w:jc w:val="center"/>
        </w:trPr>
        <w:tc>
          <w:tcPr>
            <w:tcW w:w="4876" w:type="dxa"/>
            <w:hideMark/>
          </w:tcPr>
          <w:p w:rsidR="00BA0CE5" w:rsidRPr="008F69ED" w:rsidRDefault="00BA0CE5" w:rsidP="00CA32E1">
            <w:pPr>
              <w:pStyle w:val="ColumnHeading"/>
              <w:keepNext/>
            </w:pPr>
            <w:r w:rsidRPr="008F69ED">
              <w:t>Texte proposé par la Commission</w:t>
            </w:r>
          </w:p>
        </w:tc>
        <w:tc>
          <w:tcPr>
            <w:tcW w:w="4876" w:type="dxa"/>
            <w:hideMark/>
          </w:tcPr>
          <w:p w:rsidR="00BA0CE5" w:rsidRPr="008F69ED" w:rsidRDefault="00BA0CE5" w:rsidP="00CA32E1">
            <w:pPr>
              <w:pStyle w:val="ColumnHeading"/>
              <w:keepNext/>
            </w:pPr>
            <w:r w:rsidRPr="008F69ED">
              <w:t>Amendement</w:t>
            </w:r>
          </w:p>
        </w:tc>
      </w:tr>
      <w:tr w:rsidR="00BA0CE5" w:rsidRPr="008F69ED" w:rsidTr="00CA32E1">
        <w:trPr>
          <w:jc w:val="center"/>
        </w:trPr>
        <w:tc>
          <w:tcPr>
            <w:tcW w:w="4876" w:type="dxa"/>
            <w:hideMark/>
          </w:tcPr>
          <w:p w:rsidR="00BA0CE5" w:rsidRPr="008F69ED" w:rsidRDefault="00BA0CE5" w:rsidP="00CA32E1">
            <w:pPr>
              <w:pStyle w:val="Normal6"/>
            </w:pPr>
            <w:r w:rsidRPr="008F69ED">
              <w:t>(31)</w:t>
            </w:r>
            <w:r w:rsidRPr="008F69ED">
              <w:tab/>
              <w:t xml:space="preserve">Une application pratique satisfaisante du présent règlement présuppose une communication étroite entre les autorités nationales compétentes concernées, en particulier dans le cas de l’exécution simultanée d’une décision de confiscation dans plusieurs États membres. Les autorités nationales compétentes devraient donc se consulter </w:t>
            </w:r>
            <w:r w:rsidRPr="008F69ED">
              <w:rPr>
                <w:b/>
                <w:i/>
              </w:rPr>
              <w:t>chaque fois que cela est nécessaire</w:t>
            </w:r>
            <w:r w:rsidRPr="008F69ED">
              <w:t>.</w:t>
            </w:r>
          </w:p>
        </w:tc>
        <w:tc>
          <w:tcPr>
            <w:tcW w:w="4876" w:type="dxa"/>
            <w:hideMark/>
          </w:tcPr>
          <w:p w:rsidR="00BA0CE5" w:rsidRPr="008F69ED" w:rsidRDefault="00BA0CE5" w:rsidP="00CA32E1">
            <w:pPr>
              <w:pStyle w:val="Normal6"/>
              <w:rPr>
                <w:szCs w:val="24"/>
              </w:rPr>
            </w:pPr>
            <w:r w:rsidRPr="008F69ED">
              <w:t>(31)</w:t>
            </w:r>
            <w:r w:rsidRPr="008F69ED">
              <w:tab/>
              <w:t xml:space="preserve">Une application pratique satisfaisante du présent règlement présuppose une communication étroite </w:t>
            </w:r>
            <w:r w:rsidRPr="008F69ED">
              <w:rPr>
                <w:b/>
                <w:i/>
              </w:rPr>
              <w:t xml:space="preserve">et une coopération optimale </w:t>
            </w:r>
            <w:r w:rsidRPr="008F69ED">
              <w:t xml:space="preserve">entre les autorités nationales compétentes concernées, en particulier dans le cas de l’exécution simultanée d’une décision de </w:t>
            </w:r>
            <w:r w:rsidRPr="008F69ED">
              <w:rPr>
                <w:b/>
                <w:i/>
              </w:rPr>
              <w:t xml:space="preserve">gel ou de </w:t>
            </w:r>
            <w:r w:rsidRPr="008F69ED">
              <w:t xml:space="preserve">confiscation dans plusieurs États membres. Les autorités nationales compétentes devraient donc se consulter </w:t>
            </w:r>
            <w:r w:rsidRPr="008F69ED">
              <w:rPr>
                <w:b/>
                <w:i/>
              </w:rPr>
              <w:t>et utiliser les technologies modernes de communication acceptées en vertu des règles de procédure de l’État membre concerné</w:t>
            </w:r>
            <w:r w:rsidRPr="008F69ED">
              <w:t>.</w:t>
            </w:r>
          </w:p>
        </w:tc>
      </w:tr>
    </w:tbl>
    <w:p w:rsidR="00BA0CE5" w:rsidRPr="008F69ED" w:rsidRDefault="00BA0CE5" w:rsidP="00BA0CE5">
      <w:r w:rsidRPr="008F69ED">
        <w:rPr>
          <w:rStyle w:val="HideTWBExt"/>
          <w:noProof w:val="0"/>
        </w:rPr>
        <w:t>&lt;/Amend&gt;</w:t>
      </w:r>
    </w:p>
    <w:p w:rsidR="00BA0CE5" w:rsidRPr="008F69ED" w:rsidRDefault="00BA0CE5" w:rsidP="00BA0CE5">
      <w:pPr>
        <w:pStyle w:val="AMNumberTabs"/>
      </w:pPr>
      <w:r w:rsidRPr="008F69ED">
        <w:rPr>
          <w:rStyle w:val="HideTWBExt"/>
          <w:noProof w:val="0"/>
        </w:rPr>
        <w:t>&lt;Amend&gt;</w:t>
      </w:r>
      <w:r w:rsidRPr="008F69ED">
        <w:t>Amendement</w:t>
      </w:r>
      <w:r w:rsidRPr="008F69ED">
        <w:tab/>
      </w:r>
      <w:r w:rsidRPr="008F69ED">
        <w:tab/>
      </w:r>
      <w:r w:rsidRPr="008F69ED">
        <w:rPr>
          <w:rStyle w:val="HideTWBExt"/>
          <w:noProof w:val="0"/>
        </w:rPr>
        <w:t>&lt;NumAm&gt;</w:t>
      </w:r>
      <w:r w:rsidRPr="008F69ED">
        <w:t>35</w:t>
      </w:r>
      <w:r w:rsidRPr="008F69ED">
        <w:rPr>
          <w:rStyle w:val="HideTWBExt"/>
          <w:noProof w:val="0"/>
        </w:rPr>
        <w:t>&lt;/NumAm&gt;</w:t>
      </w:r>
    </w:p>
    <w:p w:rsidR="00BA0CE5" w:rsidRPr="008F69ED" w:rsidRDefault="00BA0CE5" w:rsidP="00BA0CE5">
      <w:pPr>
        <w:pStyle w:val="NormalBold12b"/>
      </w:pPr>
      <w:r w:rsidRPr="008F69ED">
        <w:rPr>
          <w:rStyle w:val="HideTWBExt"/>
          <w:noProof w:val="0"/>
        </w:rPr>
        <w:t>&lt;DocAmend&gt;</w:t>
      </w:r>
      <w:r w:rsidRPr="008F69ED">
        <w:t>Proposition de règlement</w:t>
      </w:r>
      <w:r w:rsidRPr="008F69ED">
        <w:rPr>
          <w:rStyle w:val="HideTWBExt"/>
          <w:noProof w:val="0"/>
        </w:rPr>
        <w:t>&lt;/DocAmend&gt;</w:t>
      </w:r>
    </w:p>
    <w:p w:rsidR="00BA0CE5" w:rsidRPr="008F69ED" w:rsidRDefault="00BA0CE5" w:rsidP="00BA0CE5">
      <w:pPr>
        <w:pStyle w:val="NormalBold"/>
      </w:pPr>
      <w:r w:rsidRPr="008F69ED">
        <w:rPr>
          <w:rStyle w:val="HideTWBExt"/>
          <w:noProof w:val="0"/>
        </w:rPr>
        <w:t>&lt;Article&gt;</w:t>
      </w:r>
      <w:r w:rsidRPr="008F69ED">
        <w:t>Considérant 32</w:t>
      </w:r>
      <w:r w:rsidRPr="008F69E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A0CE5" w:rsidRPr="008F69ED" w:rsidTr="00CA32E1">
        <w:trPr>
          <w:trHeight w:hRule="exact" w:val="240"/>
          <w:jc w:val="center"/>
        </w:trPr>
        <w:tc>
          <w:tcPr>
            <w:tcW w:w="9752" w:type="dxa"/>
            <w:gridSpan w:val="2"/>
          </w:tcPr>
          <w:p w:rsidR="00BA0CE5" w:rsidRPr="008F69ED" w:rsidRDefault="00BA0CE5" w:rsidP="00CA32E1"/>
        </w:tc>
      </w:tr>
      <w:tr w:rsidR="00BA0CE5" w:rsidRPr="008F69ED" w:rsidTr="00CA32E1">
        <w:trPr>
          <w:trHeight w:val="240"/>
          <w:jc w:val="center"/>
        </w:trPr>
        <w:tc>
          <w:tcPr>
            <w:tcW w:w="4876" w:type="dxa"/>
          </w:tcPr>
          <w:p w:rsidR="00BA0CE5" w:rsidRPr="008F69ED" w:rsidRDefault="00BA0CE5" w:rsidP="00CA32E1">
            <w:pPr>
              <w:pStyle w:val="ColumnHeading"/>
            </w:pPr>
            <w:r w:rsidRPr="008F69ED">
              <w:t>Texte proposé par la Commission</w:t>
            </w:r>
          </w:p>
        </w:tc>
        <w:tc>
          <w:tcPr>
            <w:tcW w:w="4876" w:type="dxa"/>
          </w:tcPr>
          <w:p w:rsidR="00BA0CE5" w:rsidRPr="008F69ED" w:rsidRDefault="00BA0CE5" w:rsidP="00CA32E1">
            <w:pPr>
              <w:pStyle w:val="ColumnHeading"/>
            </w:pPr>
            <w:r w:rsidRPr="008F69ED">
              <w:t>Amendement</w:t>
            </w:r>
          </w:p>
        </w:tc>
      </w:tr>
      <w:tr w:rsidR="00BA0CE5" w:rsidRPr="008F69ED" w:rsidTr="00CA32E1">
        <w:trPr>
          <w:jc w:val="center"/>
        </w:trPr>
        <w:tc>
          <w:tcPr>
            <w:tcW w:w="4876" w:type="dxa"/>
          </w:tcPr>
          <w:p w:rsidR="00BA0CE5" w:rsidRPr="008F69ED" w:rsidRDefault="00BA0CE5" w:rsidP="00CA32E1">
            <w:pPr>
              <w:pStyle w:val="Normal6"/>
            </w:pPr>
            <w:r w:rsidRPr="008F69ED">
              <w:t>(32)</w:t>
            </w:r>
            <w:r w:rsidRPr="008F69ED">
              <w:tab/>
              <w:t xml:space="preserve">Les droits à réparation et à restitution des victimes ne </w:t>
            </w:r>
            <w:r w:rsidRPr="008F69ED">
              <w:rPr>
                <w:b/>
                <w:i/>
              </w:rPr>
              <w:t>devraient</w:t>
            </w:r>
            <w:r w:rsidRPr="008F69ED">
              <w:t xml:space="preserve"> pas</w:t>
            </w:r>
            <w:r w:rsidRPr="008F69ED">
              <w:rPr>
                <w:b/>
                <w:i/>
              </w:rPr>
              <w:t xml:space="preserve"> être</w:t>
            </w:r>
            <w:r w:rsidRPr="008F69ED">
              <w:t xml:space="preserve"> compromis dans les affaires transfrontières. Les règles concernant la mise à disposition des biens confisqués </w:t>
            </w:r>
            <w:r w:rsidRPr="008F69ED">
              <w:rPr>
                <w:b/>
                <w:i/>
              </w:rPr>
              <w:t>devraient accorder</w:t>
            </w:r>
            <w:r w:rsidRPr="008F69ED">
              <w:t xml:space="preserve"> la priorité à l’indemnisation et à la restitution des biens aux victimes. Les États membres devraient également tenir compte de leur obligation de prêter assistance dans le cadre du recouvrement de créances fiscales auprès d’autres États membres conformément à la </w:t>
            </w:r>
            <w:r w:rsidRPr="008F69ED">
              <w:lastRenderedPageBreak/>
              <w:t>directive 2010/24/UE</w:t>
            </w:r>
            <w:r w:rsidRPr="008F69ED">
              <w:rPr>
                <w:rStyle w:val="Sup"/>
                <w:color w:val="auto"/>
              </w:rPr>
              <w:t>36</w:t>
            </w:r>
            <w:r w:rsidRPr="008F69ED">
              <w:t>.</w:t>
            </w:r>
          </w:p>
        </w:tc>
        <w:tc>
          <w:tcPr>
            <w:tcW w:w="4876" w:type="dxa"/>
          </w:tcPr>
          <w:p w:rsidR="00BA0CE5" w:rsidRPr="008F69ED" w:rsidRDefault="00BA0CE5" w:rsidP="00CA32E1">
            <w:pPr>
              <w:pStyle w:val="Normal6"/>
            </w:pPr>
            <w:r w:rsidRPr="008F69ED">
              <w:lastRenderedPageBreak/>
              <w:t>(32)</w:t>
            </w:r>
            <w:r w:rsidRPr="008F69ED">
              <w:tab/>
              <w:t xml:space="preserve">Les droits à réparation et à restitution des victimes ne </w:t>
            </w:r>
            <w:r w:rsidRPr="008F69ED">
              <w:rPr>
                <w:b/>
                <w:i/>
              </w:rPr>
              <w:t>sont</w:t>
            </w:r>
            <w:r w:rsidRPr="008F69ED">
              <w:t xml:space="preserve"> pas compromis dans les affaires transfrontières. Les règles concernant la mise à disposition des biens confisqués </w:t>
            </w:r>
            <w:r w:rsidRPr="008F69ED">
              <w:rPr>
                <w:b/>
                <w:i/>
              </w:rPr>
              <w:t>accordent</w:t>
            </w:r>
            <w:r w:rsidRPr="008F69ED">
              <w:t xml:space="preserve"> la priorité à l’indemnisation et à la restitution des biens aux victimes. Les États membres devraient également tenir compte de leur obligation de prêter assistance dans le cadre du recouvrement de créances fiscales auprès d’autres États membres conformément à la </w:t>
            </w:r>
            <w:r w:rsidRPr="008F69ED">
              <w:lastRenderedPageBreak/>
              <w:t>directive 2010/24/UE</w:t>
            </w:r>
            <w:r w:rsidRPr="008F69ED">
              <w:rPr>
                <w:rStyle w:val="Sup"/>
                <w:color w:val="auto"/>
              </w:rPr>
              <w:t>36</w:t>
            </w:r>
            <w:r w:rsidRPr="008F69ED">
              <w:t>.</w:t>
            </w:r>
          </w:p>
        </w:tc>
      </w:tr>
      <w:tr w:rsidR="00BA0CE5" w:rsidRPr="008F69ED" w:rsidTr="00CA32E1">
        <w:trPr>
          <w:jc w:val="center"/>
        </w:trPr>
        <w:tc>
          <w:tcPr>
            <w:tcW w:w="4876" w:type="dxa"/>
          </w:tcPr>
          <w:p w:rsidR="00BA0CE5" w:rsidRPr="008F69ED" w:rsidRDefault="00BA0CE5" w:rsidP="00CA32E1">
            <w:pPr>
              <w:pStyle w:val="Normal6"/>
            </w:pPr>
            <w:r w:rsidRPr="008F69ED">
              <w:lastRenderedPageBreak/>
              <w:t>_________________</w:t>
            </w:r>
          </w:p>
        </w:tc>
        <w:tc>
          <w:tcPr>
            <w:tcW w:w="4876" w:type="dxa"/>
          </w:tcPr>
          <w:p w:rsidR="00BA0CE5" w:rsidRPr="008F69ED" w:rsidRDefault="00BA0CE5" w:rsidP="00CA32E1">
            <w:pPr>
              <w:pStyle w:val="Normal6"/>
            </w:pPr>
            <w:r w:rsidRPr="008F69ED">
              <w:t>_________________</w:t>
            </w:r>
          </w:p>
        </w:tc>
      </w:tr>
      <w:tr w:rsidR="00BA0CE5" w:rsidRPr="008F69ED" w:rsidTr="00CA32E1">
        <w:trPr>
          <w:jc w:val="center"/>
        </w:trPr>
        <w:tc>
          <w:tcPr>
            <w:tcW w:w="4876" w:type="dxa"/>
          </w:tcPr>
          <w:p w:rsidR="00BA0CE5" w:rsidRPr="008F69ED" w:rsidRDefault="00BA0CE5" w:rsidP="00CA32E1">
            <w:pPr>
              <w:pStyle w:val="Normal6"/>
            </w:pPr>
            <w:r w:rsidRPr="008F69ED">
              <w:rPr>
                <w:rStyle w:val="Sup"/>
                <w:color w:val="auto"/>
              </w:rPr>
              <w:t>36</w:t>
            </w:r>
            <w:r w:rsidRPr="008F69ED">
              <w:t xml:space="preserve"> Directive 2010/24/UE du Conseil du 16 mars 2010 concernant l’assistance mutuelle en matière de recouvrement des créances relatives aux taxes, impôts, droits et autres mesures (JO L 84 du 31.3.2010, p. 1).</w:t>
            </w:r>
          </w:p>
        </w:tc>
        <w:tc>
          <w:tcPr>
            <w:tcW w:w="4876" w:type="dxa"/>
          </w:tcPr>
          <w:p w:rsidR="00BA0CE5" w:rsidRPr="008F69ED" w:rsidRDefault="00BA0CE5" w:rsidP="00CA32E1">
            <w:pPr>
              <w:pStyle w:val="Normal6"/>
            </w:pPr>
            <w:r w:rsidRPr="008F69ED">
              <w:rPr>
                <w:rStyle w:val="Sup"/>
                <w:color w:val="auto"/>
              </w:rPr>
              <w:t>36</w:t>
            </w:r>
            <w:r w:rsidRPr="008F69ED">
              <w:t xml:space="preserve"> Directive 2010/24/UE du Conseil du 16 mars 2010 concernant l’assistance mutuelle en matière de recouvrement des créances relatives aux taxes, impôts, droits et autres mesures (JO L 84 du 31.3.2010, p. 1).</w:t>
            </w:r>
          </w:p>
        </w:tc>
      </w:tr>
    </w:tbl>
    <w:p w:rsidR="00BA0CE5" w:rsidRPr="008F69ED" w:rsidRDefault="00BA0CE5" w:rsidP="00BA0CE5">
      <w:r w:rsidRPr="008F69ED">
        <w:rPr>
          <w:rStyle w:val="HideTWBExt"/>
          <w:noProof w:val="0"/>
        </w:rPr>
        <w:t>&lt;/Amend&gt;</w:t>
      </w:r>
    </w:p>
    <w:p w:rsidR="00BA0CE5" w:rsidRPr="008F69ED" w:rsidRDefault="00BA0CE5" w:rsidP="00BA0CE5">
      <w:pPr>
        <w:pStyle w:val="AMNumberTabs"/>
        <w:keepNext/>
      </w:pPr>
      <w:r w:rsidRPr="008F69ED">
        <w:rPr>
          <w:rStyle w:val="HideTWBExt"/>
          <w:noProof w:val="0"/>
        </w:rPr>
        <w:t>&lt;Amend&gt;</w:t>
      </w:r>
      <w:r w:rsidRPr="008F69ED">
        <w:t>Amendement</w:t>
      </w:r>
      <w:r w:rsidRPr="008F69ED">
        <w:tab/>
      </w:r>
      <w:r w:rsidRPr="008F69ED">
        <w:tab/>
      </w:r>
      <w:r w:rsidRPr="008F69ED">
        <w:rPr>
          <w:rStyle w:val="HideTWBExt"/>
          <w:noProof w:val="0"/>
        </w:rPr>
        <w:t>&lt;NumAm&gt;</w:t>
      </w:r>
      <w:r w:rsidRPr="008F69ED">
        <w:t>36</w:t>
      </w:r>
      <w:r w:rsidRPr="008F69ED">
        <w:rPr>
          <w:rStyle w:val="HideTWBExt"/>
          <w:noProof w:val="0"/>
        </w:rPr>
        <w:t>&lt;/NumAm&gt;</w:t>
      </w:r>
    </w:p>
    <w:p w:rsidR="00BA0CE5" w:rsidRPr="008F69ED" w:rsidRDefault="00BA0CE5" w:rsidP="00BA0CE5">
      <w:pPr>
        <w:pStyle w:val="NormalBold12b"/>
        <w:keepNext/>
      </w:pPr>
      <w:r w:rsidRPr="008F69ED">
        <w:rPr>
          <w:rStyle w:val="HideTWBExt"/>
          <w:noProof w:val="0"/>
        </w:rPr>
        <w:t>&lt;DocAmend&gt;</w:t>
      </w:r>
      <w:r w:rsidRPr="008F69ED">
        <w:t>Proposition de règlement</w:t>
      </w:r>
      <w:r w:rsidRPr="008F69ED">
        <w:rPr>
          <w:rStyle w:val="HideTWBExt"/>
          <w:noProof w:val="0"/>
        </w:rPr>
        <w:t>&lt;/DocAmend&gt;</w:t>
      </w:r>
    </w:p>
    <w:p w:rsidR="00BA0CE5" w:rsidRPr="008F69ED" w:rsidRDefault="00BA0CE5" w:rsidP="00BA0CE5">
      <w:pPr>
        <w:pStyle w:val="NormalBold"/>
      </w:pPr>
      <w:r w:rsidRPr="008F69ED">
        <w:rPr>
          <w:rStyle w:val="HideTWBExt"/>
          <w:noProof w:val="0"/>
        </w:rPr>
        <w:t>&lt;Article&gt;</w:t>
      </w:r>
      <w:r w:rsidRPr="008F69ED">
        <w:t>Considérant 32 bis (nouveau)</w:t>
      </w:r>
      <w:r w:rsidRPr="008F69E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A0CE5" w:rsidRPr="008F69ED" w:rsidTr="00CA32E1">
        <w:trPr>
          <w:jc w:val="center"/>
        </w:trPr>
        <w:tc>
          <w:tcPr>
            <w:tcW w:w="9752" w:type="dxa"/>
            <w:gridSpan w:val="2"/>
          </w:tcPr>
          <w:p w:rsidR="00BA0CE5" w:rsidRPr="008F69ED" w:rsidRDefault="00BA0CE5" w:rsidP="00CA32E1">
            <w:pPr>
              <w:keepNext/>
            </w:pPr>
          </w:p>
        </w:tc>
      </w:tr>
      <w:tr w:rsidR="00BA0CE5" w:rsidRPr="008F69ED" w:rsidTr="00CA32E1">
        <w:trPr>
          <w:jc w:val="center"/>
        </w:trPr>
        <w:tc>
          <w:tcPr>
            <w:tcW w:w="4876" w:type="dxa"/>
          </w:tcPr>
          <w:p w:rsidR="00BA0CE5" w:rsidRPr="008F69ED" w:rsidRDefault="00BA0CE5" w:rsidP="00CA32E1">
            <w:pPr>
              <w:pStyle w:val="ColumnHeading"/>
              <w:keepNext/>
            </w:pPr>
            <w:r w:rsidRPr="008F69ED">
              <w:t>Texte proposé par la Commission</w:t>
            </w:r>
          </w:p>
        </w:tc>
        <w:tc>
          <w:tcPr>
            <w:tcW w:w="4876" w:type="dxa"/>
          </w:tcPr>
          <w:p w:rsidR="00BA0CE5" w:rsidRPr="008F69ED" w:rsidRDefault="00BA0CE5" w:rsidP="00CA32E1">
            <w:pPr>
              <w:pStyle w:val="ColumnHeading"/>
              <w:keepNext/>
            </w:pPr>
            <w:r w:rsidRPr="008F69ED">
              <w:t>Amendement</w:t>
            </w:r>
          </w:p>
        </w:tc>
      </w:tr>
      <w:tr w:rsidR="00BA0CE5" w:rsidRPr="008F69ED" w:rsidTr="00CA32E1">
        <w:trPr>
          <w:jc w:val="center"/>
        </w:trPr>
        <w:tc>
          <w:tcPr>
            <w:tcW w:w="4876" w:type="dxa"/>
          </w:tcPr>
          <w:p w:rsidR="00BA0CE5" w:rsidRPr="008F69ED" w:rsidRDefault="00BA0CE5" w:rsidP="00CA32E1">
            <w:pPr>
              <w:pStyle w:val="Normal6"/>
            </w:pPr>
          </w:p>
        </w:tc>
        <w:tc>
          <w:tcPr>
            <w:tcW w:w="4876" w:type="dxa"/>
          </w:tcPr>
          <w:p w:rsidR="00BA0CE5" w:rsidRPr="008F69ED" w:rsidRDefault="00BA0CE5" w:rsidP="00CA32E1">
            <w:pPr>
              <w:pStyle w:val="Normal6"/>
              <w:rPr>
                <w:szCs w:val="24"/>
              </w:rPr>
            </w:pPr>
            <w:r w:rsidRPr="008F69ED">
              <w:rPr>
                <w:b/>
                <w:i/>
              </w:rPr>
              <w:t>(32 bis)</w:t>
            </w:r>
            <w:r w:rsidRPr="008F69ED">
              <w:rPr>
                <w:b/>
                <w:i/>
              </w:rPr>
              <w:tab/>
              <w:t>Les biens gelés en vue de leur confiscation ultérieure et les biens confisqués devraient être dûment gérés afin d’éviter qu’ils ne se déprécient, d’encourager leur réutilisation à des fins sociales et d’éviter de nouvelles infiltrations par les réseaux criminels. Ainsi, les États membres devraient prendre les mesures nécessaires, y compris vendre ou transférer les biens, afin de minimiser cette dépréciation et de promouvoir des objectifs sociaux. Ils devraient adopter toutes les mesures appropriées, législatives ou d’une autre nature, telles que la création de bureaux nationaux centralisés de gestion des avoirs ou de dispositifs équivalents, afin de gérer dûment les biens gelés ou confisqués. À cette fin, il serait utile d’envisager la création d’un fonds de l’Union constitué d’une partie des avoirs confisqués dans les États membres. Un tel fonds devrait être accessible à des projets pilotes de citoyens de l’Union, d’associations, de groupements d’ONG et de toute autre organisation de la société civile, afin d’encourager la réutilisation effective des avoirs confisqués à des fins sociales.</w:t>
            </w:r>
          </w:p>
        </w:tc>
      </w:tr>
    </w:tbl>
    <w:p w:rsidR="00BA0CE5" w:rsidRPr="008F69ED" w:rsidRDefault="00BA0CE5" w:rsidP="00BA0CE5">
      <w:pPr>
        <w:pStyle w:val="JustificationTitle"/>
      </w:pPr>
      <w:r w:rsidRPr="008F69ED">
        <w:rPr>
          <w:rStyle w:val="HideTWBExt"/>
          <w:noProof w:val="0"/>
        </w:rPr>
        <w:lastRenderedPageBreak/>
        <w:t>&lt;TitreJust&gt;</w:t>
      </w:r>
      <w:r w:rsidRPr="008F69ED">
        <w:t>Justification</w:t>
      </w:r>
      <w:r w:rsidRPr="008F69ED">
        <w:rPr>
          <w:rStyle w:val="HideTWBExt"/>
          <w:noProof w:val="0"/>
        </w:rPr>
        <w:t>&lt;/TitreJust&gt;</w:t>
      </w:r>
    </w:p>
    <w:p w:rsidR="00BA0CE5" w:rsidRPr="008F69ED" w:rsidRDefault="00BA0CE5" w:rsidP="00BA0CE5">
      <w:pPr>
        <w:pStyle w:val="Normal12Italic"/>
      </w:pPr>
      <w:r w:rsidRPr="008F69ED">
        <w:t>Il est important de promouvoir au niveau européen et au sein des États membres, une gestion optimale des biens gelés et confisqués et leur réutilisation à des fins sociales, à des fins d’indemnisation des victimes, familles des victimes et entreprises victimes de la criminalité organisée ou à des fins de lutte contre cette criminalité organisée.</w:t>
      </w:r>
    </w:p>
    <w:p w:rsidR="00BA0CE5" w:rsidRPr="008F69ED" w:rsidRDefault="00BA0CE5" w:rsidP="00BA0CE5">
      <w:r w:rsidRPr="008F69ED">
        <w:rPr>
          <w:rStyle w:val="HideTWBExt"/>
          <w:noProof w:val="0"/>
        </w:rPr>
        <w:t>&lt;/Amend&gt;</w:t>
      </w:r>
    </w:p>
    <w:p w:rsidR="00BA0CE5" w:rsidRPr="008F69ED" w:rsidRDefault="00BA0CE5" w:rsidP="00BA0CE5">
      <w:pPr>
        <w:pStyle w:val="AMNumberTabs"/>
      </w:pPr>
      <w:r w:rsidRPr="008F69ED">
        <w:rPr>
          <w:rStyle w:val="HideTWBExt"/>
          <w:noProof w:val="0"/>
        </w:rPr>
        <w:t>&lt;Amend&gt;</w:t>
      </w:r>
      <w:r w:rsidRPr="008F69ED">
        <w:t>Amendement</w:t>
      </w:r>
      <w:r w:rsidRPr="008F69ED">
        <w:tab/>
      </w:r>
      <w:r w:rsidRPr="008F69ED">
        <w:tab/>
      </w:r>
      <w:r w:rsidRPr="008F69ED">
        <w:rPr>
          <w:rStyle w:val="HideTWBExt"/>
          <w:noProof w:val="0"/>
        </w:rPr>
        <w:t>&lt;NumAm&gt;</w:t>
      </w:r>
      <w:r w:rsidRPr="008F69ED">
        <w:t>37</w:t>
      </w:r>
      <w:r w:rsidRPr="008F69ED">
        <w:rPr>
          <w:rStyle w:val="HideTWBExt"/>
          <w:noProof w:val="0"/>
        </w:rPr>
        <w:t>&lt;/NumAm&gt;</w:t>
      </w:r>
    </w:p>
    <w:p w:rsidR="00BA0CE5" w:rsidRPr="008F69ED" w:rsidRDefault="00BA0CE5" w:rsidP="00BA0CE5">
      <w:pPr>
        <w:pStyle w:val="NormalBold12b"/>
      </w:pPr>
      <w:r w:rsidRPr="008F69ED">
        <w:rPr>
          <w:rStyle w:val="HideTWBExt"/>
          <w:noProof w:val="0"/>
        </w:rPr>
        <w:t>&lt;DocAmend&gt;</w:t>
      </w:r>
      <w:r w:rsidRPr="008F69ED">
        <w:t>Proposition de règlement</w:t>
      </w:r>
      <w:r w:rsidRPr="008F69ED">
        <w:rPr>
          <w:rStyle w:val="HideTWBExt"/>
          <w:noProof w:val="0"/>
        </w:rPr>
        <w:t>&lt;/DocAmend&gt;</w:t>
      </w:r>
    </w:p>
    <w:p w:rsidR="00BA0CE5" w:rsidRPr="008F69ED" w:rsidRDefault="00BA0CE5" w:rsidP="00BA0CE5">
      <w:pPr>
        <w:pStyle w:val="NormalBold"/>
      </w:pPr>
      <w:r w:rsidRPr="008F69ED">
        <w:rPr>
          <w:rStyle w:val="HideTWBExt"/>
          <w:noProof w:val="0"/>
        </w:rPr>
        <w:t>&lt;Article&gt;</w:t>
      </w:r>
      <w:r w:rsidRPr="008F69ED">
        <w:t>Considérant 32 ter (nouveau)</w:t>
      </w:r>
      <w:r w:rsidRPr="008F69E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A0CE5" w:rsidRPr="008F69ED" w:rsidTr="00CA32E1">
        <w:trPr>
          <w:trHeight w:hRule="exact" w:val="240"/>
          <w:jc w:val="center"/>
        </w:trPr>
        <w:tc>
          <w:tcPr>
            <w:tcW w:w="9752" w:type="dxa"/>
            <w:gridSpan w:val="2"/>
          </w:tcPr>
          <w:p w:rsidR="00BA0CE5" w:rsidRPr="008F69ED" w:rsidRDefault="00BA0CE5" w:rsidP="00CA32E1"/>
        </w:tc>
      </w:tr>
      <w:tr w:rsidR="00BA0CE5" w:rsidRPr="008F69ED" w:rsidTr="00CA32E1">
        <w:trPr>
          <w:trHeight w:val="240"/>
          <w:jc w:val="center"/>
        </w:trPr>
        <w:tc>
          <w:tcPr>
            <w:tcW w:w="4876" w:type="dxa"/>
          </w:tcPr>
          <w:p w:rsidR="00BA0CE5" w:rsidRPr="008F69ED" w:rsidRDefault="00BA0CE5" w:rsidP="00CA32E1">
            <w:pPr>
              <w:pStyle w:val="ColumnHeading"/>
            </w:pPr>
            <w:r w:rsidRPr="008F69ED">
              <w:t>Texte proposé par la Commission</w:t>
            </w:r>
          </w:p>
        </w:tc>
        <w:tc>
          <w:tcPr>
            <w:tcW w:w="4876" w:type="dxa"/>
          </w:tcPr>
          <w:p w:rsidR="00BA0CE5" w:rsidRPr="008F69ED" w:rsidRDefault="00BA0CE5" w:rsidP="00CA32E1">
            <w:pPr>
              <w:pStyle w:val="ColumnHeading"/>
            </w:pPr>
            <w:r w:rsidRPr="008F69ED">
              <w:t>Amendement</w:t>
            </w:r>
          </w:p>
        </w:tc>
      </w:tr>
      <w:tr w:rsidR="00BA0CE5" w:rsidRPr="008F69ED" w:rsidTr="00CA32E1">
        <w:trPr>
          <w:jc w:val="center"/>
        </w:trPr>
        <w:tc>
          <w:tcPr>
            <w:tcW w:w="4876" w:type="dxa"/>
          </w:tcPr>
          <w:p w:rsidR="00BA0CE5" w:rsidRPr="008F69ED" w:rsidRDefault="00BA0CE5" w:rsidP="00CA32E1">
            <w:pPr>
              <w:pStyle w:val="Normal6"/>
            </w:pPr>
          </w:p>
        </w:tc>
        <w:tc>
          <w:tcPr>
            <w:tcW w:w="4876" w:type="dxa"/>
          </w:tcPr>
          <w:p w:rsidR="00BA0CE5" w:rsidRPr="008F69ED" w:rsidRDefault="00BA0CE5" w:rsidP="00CA32E1">
            <w:pPr>
              <w:pStyle w:val="Normal6"/>
            </w:pPr>
            <w:r w:rsidRPr="008F69ED">
              <w:rPr>
                <w:b/>
                <w:i/>
              </w:rPr>
              <w:t>(32 ter)</w:t>
            </w:r>
            <w:r w:rsidRPr="008F69ED">
              <w:tab/>
            </w:r>
            <w:r w:rsidRPr="008F69ED">
              <w:rPr>
                <w:b/>
                <w:i/>
              </w:rPr>
              <w:t>Les règles relatives à la destination des biens confisqués devraient inclure des formes appropriées de réparation au bénéfice des familles de policiers et d’autres fonctionnaires tués dans l’exercice de leurs fonctions ou des policiers et autres fonctionnaires handicapés à vie dans l’exercice de leurs fonctions.  Chaque État membre devrait prévoir la création d’un fonds d’indemnisation de ces personnes et y injecter une partie des biens confisqués.</w:t>
            </w:r>
          </w:p>
        </w:tc>
      </w:tr>
    </w:tbl>
    <w:p w:rsidR="00BA0CE5" w:rsidRPr="008F69ED" w:rsidRDefault="00BA0CE5" w:rsidP="00BA0CE5">
      <w:r w:rsidRPr="008F69ED">
        <w:rPr>
          <w:rStyle w:val="HideTWBExt"/>
          <w:noProof w:val="0"/>
        </w:rPr>
        <w:t>&lt;/Amend&gt;</w:t>
      </w:r>
    </w:p>
    <w:p w:rsidR="00BA0CE5" w:rsidRPr="008F69ED" w:rsidRDefault="00BA0CE5" w:rsidP="00BA0CE5">
      <w:pPr>
        <w:pStyle w:val="AMNumberTabs"/>
        <w:keepNext/>
      </w:pPr>
      <w:r w:rsidRPr="008F69ED">
        <w:rPr>
          <w:rStyle w:val="HideTWBExt"/>
          <w:noProof w:val="0"/>
        </w:rPr>
        <w:t>&lt;Amend&gt;</w:t>
      </w:r>
      <w:r w:rsidRPr="008F69ED">
        <w:t>Amendement</w:t>
      </w:r>
      <w:r w:rsidRPr="008F69ED">
        <w:tab/>
      </w:r>
      <w:r w:rsidRPr="008F69ED">
        <w:tab/>
      </w:r>
      <w:r w:rsidRPr="008F69ED">
        <w:rPr>
          <w:rStyle w:val="HideTWBExt"/>
          <w:noProof w:val="0"/>
        </w:rPr>
        <w:t>&lt;NumAm&gt;</w:t>
      </w:r>
      <w:r w:rsidRPr="008F69ED">
        <w:t>38</w:t>
      </w:r>
      <w:r w:rsidRPr="008F69ED">
        <w:rPr>
          <w:rStyle w:val="HideTWBExt"/>
          <w:noProof w:val="0"/>
        </w:rPr>
        <w:t>&lt;/NumAm&gt;</w:t>
      </w:r>
    </w:p>
    <w:p w:rsidR="00BA0CE5" w:rsidRPr="008F69ED" w:rsidRDefault="00BA0CE5" w:rsidP="00BA0CE5">
      <w:pPr>
        <w:pStyle w:val="NormalBold12b"/>
        <w:keepNext/>
      </w:pPr>
      <w:r w:rsidRPr="008F69ED">
        <w:rPr>
          <w:rStyle w:val="HideTWBExt"/>
          <w:noProof w:val="0"/>
        </w:rPr>
        <w:t>&lt;DocAmend&gt;</w:t>
      </w:r>
      <w:r w:rsidRPr="008F69ED">
        <w:t>Proposition de règlement</w:t>
      </w:r>
      <w:r w:rsidRPr="008F69ED">
        <w:rPr>
          <w:rStyle w:val="HideTWBExt"/>
          <w:noProof w:val="0"/>
        </w:rPr>
        <w:t>&lt;/DocAmend&gt;</w:t>
      </w:r>
    </w:p>
    <w:p w:rsidR="00BA0CE5" w:rsidRPr="008F69ED" w:rsidRDefault="00BA0CE5" w:rsidP="00BA0CE5">
      <w:pPr>
        <w:pStyle w:val="NormalBold"/>
      </w:pPr>
      <w:r w:rsidRPr="008F69ED">
        <w:rPr>
          <w:rStyle w:val="HideTWBExt"/>
          <w:noProof w:val="0"/>
        </w:rPr>
        <w:t>&lt;Article&gt;</w:t>
      </w:r>
      <w:r w:rsidRPr="008F69ED">
        <w:rPr>
          <w:b w:val="0"/>
        </w:rPr>
        <w:t>Considérant 32 quater (nouveau)</w:t>
      </w:r>
      <w:r w:rsidRPr="008F69E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A0CE5" w:rsidRPr="008F69ED" w:rsidTr="00CA32E1">
        <w:trPr>
          <w:jc w:val="center"/>
        </w:trPr>
        <w:tc>
          <w:tcPr>
            <w:tcW w:w="9752" w:type="dxa"/>
            <w:gridSpan w:val="2"/>
          </w:tcPr>
          <w:p w:rsidR="00BA0CE5" w:rsidRPr="008F69ED" w:rsidRDefault="00BA0CE5" w:rsidP="00CA32E1">
            <w:pPr>
              <w:keepNext/>
            </w:pPr>
          </w:p>
        </w:tc>
      </w:tr>
      <w:tr w:rsidR="00BA0CE5" w:rsidRPr="008F69ED" w:rsidTr="00CA32E1">
        <w:trPr>
          <w:jc w:val="center"/>
        </w:trPr>
        <w:tc>
          <w:tcPr>
            <w:tcW w:w="4876" w:type="dxa"/>
          </w:tcPr>
          <w:p w:rsidR="00BA0CE5" w:rsidRPr="008F69ED" w:rsidRDefault="00BA0CE5" w:rsidP="00CA32E1">
            <w:pPr>
              <w:pStyle w:val="ColumnHeading"/>
              <w:keepNext/>
            </w:pPr>
            <w:r w:rsidRPr="008F69ED">
              <w:t>Texte proposé par la Commission</w:t>
            </w:r>
          </w:p>
        </w:tc>
        <w:tc>
          <w:tcPr>
            <w:tcW w:w="4876" w:type="dxa"/>
          </w:tcPr>
          <w:p w:rsidR="00BA0CE5" w:rsidRPr="008F69ED" w:rsidRDefault="00BA0CE5" w:rsidP="00CA32E1">
            <w:pPr>
              <w:pStyle w:val="ColumnHeading"/>
              <w:keepNext/>
            </w:pPr>
            <w:r w:rsidRPr="008F69ED">
              <w:t>Amendement</w:t>
            </w:r>
          </w:p>
        </w:tc>
      </w:tr>
      <w:tr w:rsidR="00BA0CE5" w:rsidRPr="008F69ED" w:rsidTr="00CA32E1">
        <w:trPr>
          <w:jc w:val="center"/>
        </w:trPr>
        <w:tc>
          <w:tcPr>
            <w:tcW w:w="4876" w:type="dxa"/>
          </w:tcPr>
          <w:p w:rsidR="00BA0CE5" w:rsidRPr="008F69ED" w:rsidRDefault="00BA0CE5" w:rsidP="00CA32E1">
            <w:pPr>
              <w:pStyle w:val="Normal6"/>
            </w:pPr>
          </w:p>
        </w:tc>
        <w:tc>
          <w:tcPr>
            <w:tcW w:w="4876" w:type="dxa"/>
          </w:tcPr>
          <w:p w:rsidR="00BA0CE5" w:rsidRPr="008F69ED" w:rsidRDefault="00BA0CE5" w:rsidP="00CA32E1">
            <w:pPr>
              <w:pStyle w:val="Normal6"/>
              <w:rPr>
                <w:szCs w:val="24"/>
              </w:rPr>
            </w:pPr>
            <w:r w:rsidRPr="008F69ED">
              <w:rPr>
                <w:b/>
                <w:i/>
              </w:rPr>
              <w:t>(32 quater)</w:t>
            </w:r>
            <w:r w:rsidRPr="008F69ED">
              <w:rPr>
                <w:b/>
                <w:i/>
              </w:rPr>
              <w:tab/>
              <w:t xml:space="preserve">La pratique de l’utilisation, à des fins sociales, des biens confisqués encourage et soutient la diffusion d’une culture de la légalité, de l’assistance aux victimes de l’infraction et de la lutte contre la criminalité organisée, en activant ainsi des mécanismes vertueux qui peuvent être mis en place par des organisations non gouvernementales, au profit de la collectivité et du développement socio-économique d’un territoire et en appliquant des critères objectifs. Dès lors, les États membres </w:t>
            </w:r>
            <w:r w:rsidRPr="008F69ED">
              <w:rPr>
                <w:b/>
                <w:i/>
              </w:rPr>
              <w:lastRenderedPageBreak/>
              <w:t>devraient être encouragés à développer de telles pratiques.</w:t>
            </w:r>
          </w:p>
        </w:tc>
      </w:tr>
    </w:tbl>
    <w:p w:rsidR="00BA0CE5" w:rsidRPr="008F69ED" w:rsidRDefault="00BA0CE5" w:rsidP="00BA0CE5">
      <w:pPr>
        <w:pStyle w:val="JustificationTitle"/>
      </w:pPr>
      <w:r w:rsidRPr="008F69ED">
        <w:rPr>
          <w:rStyle w:val="HideTWBExt"/>
          <w:noProof w:val="0"/>
        </w:rPr>
        <w:lastRenderedPageBreak/>
        <w:t>&lt;TitreJust&gt;</w:t>
      </w:r>
      <w:r w:rsidRPr="008F69ED">
        <w:t>Justification</w:t>
      </w:r>
      <w:r w:rsidRPr="008F69ED">
        <w:rPr>
          <w:rStyle w:val="HideTWBExt"/>
          <w:noProof w:val="0"/>
        </w:rPr>
        <w:t>&lt;/TitreJust&gt;</w:t>
      </w:r>
    </w:p>
    <w:p w:rsidR="00BA0CE5" w:rsidRPr="008F69ED" w:rsidRDefault="00BA0CE5" w:rsidP="00BA0CE5">
      <w:pPr>
        <w:pStyle w:val="Normal12Italic"/>
      </w:pPr>
      <w:r w:rsidRPr="008F69ED">
        <w:t>Il est important de promouvoir au niveau européen et au sein des États membres, une gestion optimale des biens gelés et confisqués et leur réutilisation à des fins sociales, à des fins d’indemnisation des victimes, familles des victimes et entreprises victimes de la criminalité organisée ou à des fins de lutte contre cette criminalité organisée.</w:t>
      </w:r>
    </w:p>
    <w:p w:rsidR="00BA0CE5" w:rsidRPr="008F69ED" w:rsidRDefault="00BA0CE5" w:rsidP="00BA0CE5">
      <w:r w:rsidRPr="008F69ED">
        <w:rPr>
          <w:rStyle w:val="HideTWBExt"/>
          <w:noProof w:val="0"/>
        </w:rPr>
        <w:t>&lt;/Amend&gt;</w:t>
      </w:r>
    </w:p>
    <w:p w:rsidR="00BA0CE5" w:rsidRPr="008F69ED" w:rsidRDefault="00BA0CE5" w:rsidP="00BA0CE5">
      <w:pPr>
        <w:pStyle w:val="AMNumberTabs"/>
        <w:keepNext/>
      </w:pPr>
      <w:r w:rsidRPr="008F69ED">
        <w:rPr>
          <w:rStyle w:val="HideTWBExt"/>
          <w:noProof w:val="0"/>
        </w:rPr>
        <w:t>&lt;Amend&gt;</w:t>
      </w:r>
      <w:r w:rsidRPr="008F69ED">
        <w:t>Amendement</w:t>
      </w:r>
      <w:r w:rsidRPr="008F69ED">
        <w:tab/>
      </w:r>
      <w:r w:rsidRPr="008F69ED">
        <w:tab/>
      </w:r>
      <w:r w:rsidRPr="008F69ED">
        <w:rPr>
          <w:rStyle w:val="HideTWBExt"/>
          <w:noProof w:val="0"/>
        </w:rPr>
        <w:t>&lt;NumAm&gt;</w:t>
      </w:r>
      <w:r w:rsidRPr="008F69ED">
        <w:t>39</w:t>
      </w:r>
      <w:r w:rsidRPr="008F69ED">
        <w:rPr>
          <w:rStyle w:val="HideTWBExt"/>
          <w:noProof w:val="0"/>
        </w:rPr>
        <w:t>&lt;/NumAm&gt;</w:t>
      </w:r>
    </w:p>
    <w:p w:rsidR="00BA0CE5" w:rsidRPr="008F69ED" w:rsidRDefault="00BA0CE5" w:rsidP="00BA0CE5">
      <w:pPr>
        <w:pStyle w:val="NormalBold12b"/>
        <w:keepNext/>
      </w:pPr>
      <w:r w:rsidRPr="008F69ED">
        <w:rPr>
          <w:rStyle w:val="HideTWBExt"/>
          <w:noProof w:val="0"/>
        </w:rPr>
        <w:t>&lt;DocAmend&gt;</w:t>
      </w:r>
      <w:r w:rsidRPr="008F69ED">
        <w:t>Proposition de règlement</w:t>
      </w:r>
      <w:r w:rsidRPr="008F69ED">
        <w:rPr>
          <w:rStyle w:val="HideTWBExt"/>
          <w:noProof w:val="0"/>
        </w:rPr>
        <w:t>&lt;/DocAmend&gt;</w:t>
      </w:r>
    </w:p>
    <w:p w:rsidR="00BA0CE5" w:rsidRPr="008F69ED" w:rsidRDefault="00BA0CE5" w:rsidP="00BA0CE5">
      <w:pPr>
        <w:pStyle w:val="NormalBold"/>
      </w:pPr>
      <w:r w:rsidRPr="008F69ED">
        <w:rPr>
          <w:rStyle w:val="HideTWBExt"/>
          <w:noProof w:val="0"/>
        </w:rPr>
        <w:t>&lt;Article&gt;</w:t>
      </w:r>
      <w:r w:rsidRPr="008F69ED">
        <w:rPr>
          <w:b w:val="0"/>
        </w:rPr>
        <w:t>Considérant 32 quinquies (nouveau)</w:t>
      </w:r>
      <w:r w:rsidRPr="008F69E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A0CE5" w:rsidRPr="008F69ED" w:rsidTr="00CA32E1">
        <w:trPr>
          <w:jc w:val="center"/>
        </w:trPr>
        <w:tc>
          <w:tcPr>
            <w:tcW w:w="9752" w:type="dxa"/>
            <w:gridSpan w:val="2"/>
          </w:tcPr>
          <w:p w:rsidR="00BA0CE5" w:rsidRPr="008F69ED" w:rsidRDefault="00BA0CE5" w:rsidP="00CA32E1">
            <w:pPr>
              <w:keepNext/>
            </w:pPr>
          </w:p>
        </w:tc>
      </w:tr>
      <w:tr w:rsidR="00BA0CE5" w:rsidRPr="008F69ED" w:rsidTr="00CA32E1">
        <w:trPr>
          <w:jc w:val="center"/>
        </w:trPr>
        <w:tc>
          <w:tcPr>
            <w:tcW w:w="4876" w:type="dxa"/>
          </w:tcPr>
          <w:p w:rsidR="00BA0CE5" w:rsidRPr="008F69ED" w:rsidRDefault="00BA0CE5" w:rsidP="00CA32E1">
            <w:pPr>
              <w:pStyle w:val="ColumnHeading"/>
              <w:keepNext/>
            </w:pPr>
            <w:r w:rsidRPr="008F69ED">
              <w:t>Texte proposé par la Commission</w:t>
            </w:r>
          </w:p>
        </w:tc>
        <w:tc>
          <w:tcPr>
            <w:tcW w:w="4876" w:type="dxa"/>
          </w:tcPr>
          <w:p w:rsidR="00BA0CE5" w:rsidRPr="008F69ED" w:rsidRDefault="00BA0CE5" w:rsidP="00CA32E1">
            <w:pPr>
              <w:pStyle w:val="ColumnHeading"/>
              <w:keepNext/>
            </w:pPr>
            <w:r w:rsidRPr="008F69ED">
              <w:t>Amendement</w:t>
            </w:r>
          </w:p>
        </w:tc>
      </w:tr>
      <w:tr w:rsidR="00BA0CE5" w:rsidRPr="008F69ED" w:rsidTr="00CA32E1">
        <w:trPr>
          <w:jc w:val="center"/>
        </w:trPr>
        <w:tc>
          <w:tcPr>
            <w:tcW w:w="4876" w:type="dxa"/>
          </w:tcPr>
          <w:p w:rsidR="00BA0CE5" w:rsidRPr="008F69ED" w:rsidRDefault="00BA0CE5" w:rsidP="00CA32E1">
            <w:pPr>
              <w:pStyle w:val="Normal6"/>
            </w:pPr>
          </w:p>
        </w:tc>
        <w:tc>
          <w:tcPr>
            <w:tcW w:w="4876" w:type="dxa"/>
          </w:tcPr>
          <w:p w:rsidR="00BA0CE5" w:rsidRPr="008F69ED" w:rsidRDefault="00BA0CE5" w:rsidP="00CA32E1">
            <w:pPr>
              <w:pStyle w:val="Normal6"/>
              <w:rPr>
                <w:szCs w:val="24"/>
              </w:rPr>
            </w:pPr>
            <w:r w:rsidRPr="008F69ED">
              <w:rPr>
                <w:b/>
                <w:i/>
              </w:rPr>
              <w:t>(32 quinquies)</w:t>
            </w:r>
            <w:r w:rsidRPr="008F69ED">
              <w:rPr>
                <w:b/>
                <w:i/>
              </w:rPr>
              <w:tab/>
              <w:t>Afin que la société civile perçoive concrètement l’efficacité des actions entreprises par les États membres contre la criminalité organisée, y compris de type mafieux, et que les produits soient effectivement soustraits aux criminels, il est nécessaire d’adopter des mesures communes pour éviter que les organisations criminelles récupèrent la possession des biens obtenus de façon illicite. Les meilleures pratiques mises en œuvre dans plusieurs États membres s’avèrent efficaces: la gestion et l’administration des biens par des bureaux spécialisés dans la gestion des avoirs ou des mécanismes similaires, ainsi que l’utilisation des biens confisqués pour des projets visant à enrayer et à prévenir la criminalité, pour des institutions, pour des causes publiques ou sociales.</w:t>
            </w:r>
          </w:p>
        </w:tc>
      </w:tr>
    </w:tbl>
    <w:p w:rsidR="00BA0CE5" w:rsidRPr="008F69ED" w:rsidRDefault="00BA0CE5" w:rsidP="00BA0CE5">
      <w:pPr>
        <w:pStyle w:val="JustificationTitle"/>
      </w:pPr>
      <w:r w:rsidRPr="008F69ED">
        <w:rPr>
          <w:rStyle w:val="HideTWBExt"/>
          <w:noProof w:val="0"/>
        </w:rPr>
        <w:t>&lt;TitreJust&gt;</w:t>
      </w:r>
      <w:r w:rsidRPr="008F69ED">
        <w:t>Justification</w:t>
      </w:r>
      <w:r w:rsidRPr="008F69ED">
        <w:rPr>
          <w:rStyle w:val="HideTWBExt"/>
          <w:noProof w:val="0"/>
        </w:rPr>
        <w:t>&lt;/TitreJust&gt;</w:t>
      </w:r>
    </w:p>
    <w:p w:rsidR="00BA0CE5" w:rsidRPr="008F69ED" w:rsidRDefault="00BA0CE5" w:rsidP="00BA0CE5">
      <w:pPr>
        <w:pStyle w:val="Normal12Italic"/>
      </w:pPr>
      <w:r w:rsidRPr="008F69ED">
        <w:t>Il est important de promouvoir au niveau européen et au sein des États membres, une gestion optimale des biens gelés et confisqués et leur réutilisation à des fins sociales, à des fins d’indemnisation des victimes, familles des victimes et entreprises victimes de la criminalité organisée ou à des fins de lutte contre cette criminalité organisée.</w:t>
      </w:r>
    </w:p>
    <w:p w:rsidR="00BA0CE5" w:rsidRPr="008F69ED" w:rsidRDefault="00BA0CE5" w:rsidP="00BA0CE5">
      <w:r w:rsidRPr="008F69ED">
        <w:rPr>
          <w:rStyle w:val="HideTWBExt"/>
          <w:noProof w:val="0"/>
        </w:rPr>
        <w:t>&lt;/Amend&gt;</w:t>
      </w:r>
    </w:p>
    <w:p w:rsidR="00BA0CE5" w:rsidRPr="008F69ED" w:rsidRDefault="00BA0CE5" w:rsidP="00BA0CE5">
      <w:pPr>
        <w:pStyle w:val="AMNumberTabs"/>
      </w:pPr>
      <w:r w:rsidRPr="008F69ED">
        <w:rPr>
          <w:rStyle w:val="HideTWBExt"/>
          <w:noProof w:val="0"/>
        </w:rPr>
        <w:t>&lt;Amend&gt;</w:t>
      </w:r>
      <w:r w:rsidRPr="008F69ED">
        <w:t>Amendement</w:t>
      </w:r>
      <w:r w:rsidRPr="008F69ED">
        <w:tab/>
      </w:r>
      <w:r w:rsidRPr="008F69ED">
        <w:tab/>
      </w:r>
      <w:r w:rsidRPr="008F69ED">
        <w:rPr>
          <w:rStyle w:val="HideTWBExt"/>
          <w:noProof w:val="0"/>
        </w:rPr>
        <w:t>&lt;NumAm&gt;</w:t>
      </w:r>
      <w:r w:rsidRPr="008F69ED">
        <w:t>40</w:t>
      </w:r>
      <w:r w:rsidRPr="008F69ED">
        <w:rPr>
          <w:rStyle w:val="HideTWBExt"/>
          <w:noProof w:val="0"/>
        </w:rPr>
        <w:t>&lt;/NumAm&gt;</w:t>
      </w:r>
    </w:p>
    <w:p w:rsidR="00BA0CE5" w:rsidRPr="008F69ED" w:rsidRDefault="00BA0CE5" w:rsidP="00BA0CE5">
      <w:pPr>
        <w:pStyle w:val="NormalBold12b"/>
      </w:pPr>
      <w:r w:rsidRPr="008F69ED">
        <w:rPr>
          <w:rStyle w:val="HideTWBExt"/>
          <w:noProof w:val="0"/>
        </w:rPr>
        <w:lastRenderedPageBreak/>
        <w:t>&lt;DocAmend&gt;</w:t>
      </w:r>
      <w:r w:rsidRPr="008F69ED">
        <w:t>Proposition de règlement</w:t>
      </w:r>
      <w:r w:rsidRPr="008F69ED">
        <w:rPr>
          <w:rStyle w:val="HideTWBExt"/>
          <w:noProof w:val="0"/>
        </w:rPr>
        <w:t>&lt;/DocAmend&gt;</w:t>
      </w:r>
    </w:p>
    <w:p w:rsidR="00BA0CE5" w:rsidRPr="008F69ED" w:rsidRDefault="00BA0CE5" w:rsidP="00BA0CE5">
      <w:pPr>
        <w:pStyle w:val="NormalBold"/>
      </w:pPr>
      <w:r w:rsidRPr="008F69ED">
        <w:rPr>
          <w:rStyle w:val="HideTWBExt"/>
          <w:noProof w:val="0"/>
        </w:rPr>
        <w:t>&lt;Article&gt;</w:t>
      </w:r>
      <w:r w:rsidRPr="008F69ED">
        <w:t>Considérant 32 sexies (nouveau)</w:t>
      </w:r>
      <w:r w:rsidRPr="008F69E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A0CE5" w:rsidRPr="008F69ED" w:rsidTr="00CA32E1">
        <w:trPr>
          <w:trHeight w:hRule="exact" w:val="240"/>
          <w:jc w:val="center"/>
        </w:trPr>
        <w:tc>
          <w:tcPr>
            <w:tcW w:w="9752" w:type="dxa"/>
            <w:gridSpan w:val="2"/>
          </w:tcPr>
          <w:p w:rsidR="00BA0CE5" w:rsidRPr="008F69ED" w:rsidRDefault="00BA0CE5" w:rsidP="00CA32E1"/>
        </w:tc>
      </w:tr>
      <w:tr w:rsidR="00BA0CE5" w:rsidRPr="008F69ED" w:rsidTr="00CA32E1">
        <w:trPr>
          <w:trHeight w:val="240"/>
          <w:jc w:val="center"/>
        </w:trPr>
        <w:tc>
          <w:tcPr>
            <w:tcW w:w="4876" w:type="dxa"/>
          </w:tcPr>
          <w:p w:rsidR="00BA0CE5" w:rsidRPr="008F69ED" w:rsidRDefault="00BA0CE5" w:rsidP="00CA32E1">
            <w:pPr>
              <w:pStyle w:val="ColumnHeading"/>
            </w:pPr>
            <w:r w:rsidRPr="008F69ED">
              <w:t>Texte proposé par la Commission</w:t>
            </w:r>
          </w:p>
        </w:tc>
        <w:tc>
          <w:tcPr>
            <w:tcW w:w="4876" w:type="dxa"/>
          </w:tcPr>
          <w:p w:rsidR="00BA0CE5" w:rsidRPr="008F69ED" w:rsidRDefault="00BA0CE5" w:rsidP="00CA32E1">
            <w:pPr>
              <w:pStyle w:val="ColumnHeading"/>
            </w:pPr>
            <w:r w:rsidRPr="008F69ED">
              <w:t>Amendement</w:t>
            </w:r>
          </w:p>
        </w:tc>
      </w:tr>
      <w:tr w:rsidR="00BA0CE5" w:rsidRPr="008F69ED" w:rsidTr="00CA32E1">
        <w:trPr>
          <w:jc w:val="center"/>
        </w:trPr>
        <w:tc>
          <w:tcPr>
            <w:tcW w:w="4876" w:type="dxa"/>
          </w:tcPr>
          <w:p w:rsidR="00BA0CE5" w:rsidRPr="008F69ED" w:rsidRDefault="00BA0CE5" w:rsidP="00CA32E1">
            <w:pPr>
              <w:pStyle w:val="Normal6"/>
            </w:pPr>
          </w:p>
        </w:tc>
        <w:tc>
          <w:tcPr>
            <w:tcW w:w="4876" w:type="dxa"/>
          </w:tcPr>
          <w:p w:rsidR="00BA0CE5" w:rsidRPr="008F69ED" w:rsidRDefault="00BA0CE5" w:rsidP="00CA32E1">
            <w:pPr>
              <w:pStyle w:val="Normal6"/>
            </w:pPr>
            <w:r w:rsidRPr="008F69ED">
              <w:rPr>
                <w:b/>
                <w:i/>
              </w:rPr>
              <w:t>(32 sexies)</w:t>
            </w:r>
            <w:r w:rsidRPr="008F69ED">
              <w:tab/>
            </w:r>
            <w:r w:rsidRPr="008F69ED">
              <w:rPr>
                <w:b/>
                <w:i/>
              </w:rPr>
              <w:t>Les biens confisqués devraient être gérés utilement, de manière à réaffirmer et à promouvoir le respect de la légalité, et devraient être réutilisés dans l’intérêt social et économique des collectivités directement frappées par les activités des organisations criminelles et des terroristes.</w:t>
            </w:r>
          </w:p>
        </w:tc>
      </w:tr>
    </w:tbl>
    <w:p w:rsidR="00BA0CE5" w:rsidRPr="008F69ED" w:rsidRDefault="00BA0CE5" w:rsidP="00BA0CE5">
      <w:r w:rsidRPr="008F69ED">
        <w:rPr>
          <w:rStyle w:val="HideTWBExt"/>
          <w:noProof w:val="0"/>
        </w:rPr>
        <w:t>&lt;/Amend&gt;</w:t>
      </w:r>
    </w:p>
    <w:p w:rsidR="00BA0CE5" w:rsidRPr="008F69ED" w:rsidRDefault="00BA0CE5" w:rsidP="00BA0CE5">
      <w:pPr>
        <w:pStyle w:val="AMNumberTabs"/>
      </w:pPr>
      <w:r w:rsidRPr="008F69ED">
        <w:rPr>
          <w:rStyle w:val="HideTWBExt"/>
          <w:noProof w:val="0"/>
        </w:rPr>
        <w:t>&lt;Amend&gt;</w:t>
      </w:r>
      <w:r w:rsidRPr="008F69ED">
        <w:t>Amendement</w:t>
      </w:r>
      <w:r w:rsidRPr="008F69ED">
        <w:tab/>
      </w:r>
      <w:r w:rsidRPr="008F69ED">
        <w:tab/>
      </w:r>
      <w:r w:rsidRPr="008F69ED">
        <w:rPr>
          <w:rStyle w:val="HideTWBExt"/>
          <w:noProof w:val="0"/>
        </w:rPr>
        <w:t>&lt;NumAm&gt;</w:t>
      </w:r>
      <w:r w:rsidRPr="008F69ED">
        <w:t>41</w:t>
      </w:r>
      <w:r w:rsidRPr="008F69ED">
        <w:rPr>
          <w:rStyle w:val="HideTWBExt"/>
          <w:noProof w:val="0"/>
        </w:rPr>
        <w:t>&lt;/NumAm&gt;</w:t>
      </w:r>
    </w:p>
    <w:p w:rsidR="00BA0CE5" w:rsidRPr="008F69ED" w:rsidRDefault="00BA0CE5" w:rsidP="00BA0CE5">
      <w:pPr>
        <w:pStyle w:val="NormalBold12b"/>
      </w:pPr>
      <w:r w:rsidRPr="008F69ED">
        <w:rPr>
          <w:rStyle w:val="HideTWBExt"/>
          <w:noProof w:val="0"/>
        </w:rPr>
        <w:t>&lt;DocAmend&gt;</w:t>
      </w:r>
      <w:r w:rsidRPr="008F69ED">
        <w:t>Proposition de règlement</w:t>
      </w:r>
      <w:r w:rsidRPr="008F69ED">
        <w:rPr>
          <w:rStyle w:val="HideTWBExt"/>
          <w:noProof w:val="0"/>
        </w:rPr>
        <w:t>&lt;/DocAmend&gt;</w:t>
      </w:r>
    </w:p>
    <w:p w:rsidR="00BA0CE5" w:rsidRPr="008F69ED" w:rsidRDefault="00BA0CE5" w:rsidP="00BA0CE5">
      <w:pPr>
        <w:pStyle w:val="NormalBold"/>
      </w:pPr>
      <w:r w:rsidRPr="008F69ED">
        <w:rPr>
          <w:rStyle w:val="HideTWBExt"/>
          <w:noProof w:val="0"/>
        </w:rPr>
        <w:t>&lt;Article&gt;</w:t>
      </w:r>
      <w:r w:rsidRPr="008F69ED">
        <w:t>Considérant 34</w:t>
      </w:r>
      <w:r w:rsidRPr="008F69E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A0CE5" w:rsidRPr="008F69ED" w:rsidTr="00CA32E1">
        <w:trPr>
          <w:trHeight w:hRule="exact" w:val="240"/>
          <w:jc w:val="center"/>
        </w:trPr>
        <w:tc>
          <w:tcPr>
            <w:tcW w:w="9752" w:type="dxa"/>
            <w:gridSpan w:val="2"/>
          </w:tcPr>
          <w:p w:rsidR="00BA0CE5" w:rsidRPr="008F69ED" w:rsidRDefault="00BA0CE5" w:rsidP="00CA32E1"/>
        </w:tc>
      </w:tr>
      <w:tr w:rsidR="00BA0CE5" w:rsidRPr="008F69ED" w:rsidTr="00CA32E1">
        <w:trPr>
          <w:trHeight w:val="240"/>
          <w:jc w:val="center"/>
        </w:trPr>
        <w:tc>
          <w:tcPr>
            <w:tcW w:w="4876" w:type="dxa"/>
          </w:tcPr>
          <w:p w:rsidR="00BA0CE5" w:rsidRPr="008F69ED" w:rsidRDefault="00BA0CE5" w:rsidP="00CA32E1">
            <w:pPr>
              <w:pStyle w:val="ColumnHeading"/>
            </w:pPr>
            <w:r w:rsidRPr="008F69ED">
              <w:t>Texte proposé par la Commission</w:t>
            </w:r>
          </w:p>
        </w:tc>
        <w:tc>
          <w:tcPr>
            <w:tcW w:w="4876" w:type="dxa"/>
          </w:tcPr>
          <w:p w:rsidR="00BA0CE5" w:rsidRPr="008F69ED" w:rsidRDefault="00BA0CE5" w:rsidP="00CA32E1">
            <w:pPr>
              <w:pStyle w:val="ColumnHeading"/>
            </w:pPr>
            <w:r w:rsidRPr="008F69ED">
              <w:t>Amendement</w:t>
            </w:r>
          </w:p>
        </w:tc>
      </w:tr>
      <w:tr w:rsidR="00BA0CE5" w:rsidRPr="008F69ED" w:rsidTr="00CA32E1">
        <w:trPr>
          <w:jc w:val="center"/>
        </w:trPr>
        <w:tc>
          <w:tcPr>
            <w:tcW w:w="4876" w:type="dxa"/>
          </w:tcPr>
          <w:p w:rsidR="00BA0CE5" w:rsidRPr="008F69ED" w:rsidRDefault="00BA0CE5" w:rsidP="00CA32E1">
            <w:pPr>
              <w:pStyle w:val="Normal6"/>
            </w:pPr>
            <w:r w:rsidRPr="008F69ED">
              <w:t>(34)</w:t>
            </w:r>
            <w:r w:rsidRPr="008F69ED">
              <w:tab/>
              <w:t>Toute partie intéressée, y compris les tiers de bonne foi, devrait pouvoir disposer de voies de recours contre la reconnaissance et l’exécution d’une décision de gel ou de confiscation afin de préserver ses droits, notamment la possibilité effective de contester la décision devant une juridiction ou de faire valoir un titre de propriété ou d’autres droits de propriété conformément à la directive 2014/42/UE.</w:t>
            </w:r>
            <w:r w:rsidRPr="008F69ED">
              <w:rPr>
                <w:b/>
                <w:i/>
              </w:rPr>
              <w:t xml:space="preserve"> </w:t>
            </w:r>
            <w:r w:rsidRPr="008F69ED">
              <w:t>L’action devrait être portée devant une juridiction de l’État d’exécution.</w:t>
            </w:r>
          </w:p>
        </w:tc>
        <w:tc>
          <w:tcPr>
            <w:tcW w:w="4876" w:type="dxa"/>
          </w:tcPr>
          <w:p w:rsidR="00BA0CE5" w:rsidRPr="008F69ED" w:rsidRDefault="00BA0CE5" w:rsidP="00CA32E1">
            <w:pPr>
              <w:pStyle w:val="Normal6"/>
            </w:pPr>
            <w:r w:rsidRPr="008F69ED">
              <w:t>(34)</w:t>
            </w:r>
            <w:r w:rsidRPr="008F69ED">
              <w:tab/>
              <w:t xml:space="preserve">Toute partie intéressée, y compris les tiers de bonne foi, devrait pouvoir disposer de voies de recours contre la reconnaissance et l’exécution d’une décision de gel ou de confiscation afin de préserver ses droits, notamment </w:t>
            </w:r>
            <w:r w:rsidRPr="008F69ED">
              <w:rPr>
                <w:b/>
                <w:i/>
              </w:rPr>
              <w:t xml:space="preserve">le droit d’accès au dossier et </w:t>
            </w:r>
            <w:r w:rsidRPr="008F69ED">
              <w:t>la possibilité effective de contester la décision devant une juridiction ou de faire valoir un titre de propriété ou d’autres droits de propriété conformément à la directive 2014/42/UE.</w:t>
            </w:r>
            <w:r w:rsidRPr="008F69ED">
              <w:rPr>
                <w:b/>
                <w:i/>
              </w:rPr>
              <w:t xml:space="preserve"> </w:t>
            </w:r>
            <w:r w:rsidRPr="008F69ED">
              <w:t xml:space="preserve"> L’action devrait être portée devant une juridiction de l’État d’exécution.</w:t>
            </w:r>
          </w:p>
        </w:tc>
      </w:tr>
    </w:tbl>
    <w:p w:rsidR="00BA0CE5" w:rsidRPr="008F69ED" w:rsidRDefault="00BA0CE5" w:rsidP="00BA0CE5">
      <w:r w:rsidRPr="008F69ED">
        <w:rPr>
          <w:rStyle w:val="HideTWBExt"/>
          <w:noProof w:val="0"/>
        </w:rPr>
        <w:t>&lt;/Amend&gt;</w:t>
      </w:r>
    </w:p>
    <w:p w:rsidR="00BA0CE5" w:rsidRPr="008F69ED" w:rsidRDefault="00BA0CE5" w:rsidP="00BA0CE5">
      <w:pPr>
        <w:pStyle w:val="AMNumberTabs"/>
        <w:keepNext/>
      </w:pPr>
      <w:r w:rsidRPr="008F69ED">
        <w:rPr>
          <w:rStyle w:val="HideTWBExt"/>
          <w:noProof w:val="0"/>
        </w:rPr>
        <w:t>&lt;Amend&gt;</w:t>
      </w:r>
      <w:r w:rsidRPr="008F69ED">
        <w:t>Amendement</w:t>
      </w:r>
      <w:r w:rsidRPr="008F69ED">
        <w:tab/>
      </w:r>
      <w:r w:rsidRPr="008F69ED">
        <w:tab/>
      </w:r>
      <w:r w:rsidRPr="008F69ED">
        <w:rPr>
          <w:rStyle w:val="HideTWBExt"/>
          <w:noProof w:val="0"/>
        </w:rPr>
        <w:t>&lt;NumAm&gt;</w:t>
      </w:r>
      <w:r w:rsidRPr="008F69ED">
        <w:t>42</w:t>
      </w:r>
      <w:r w:rsidRPr="008F69ED">
        <w:rPr>
          <w:rStyle w:val="HideTWBExt"/>
          <w:noProof w:val="0"/>
        </w:rPr>
        <w:t>&lt;/NumAm&gt;</w:t>
      </w:r>
    </w:p>
    <w:p w:rsidR="00BA0CE5" w:rsidRPr="008F69ED" w:rsidRDefault="00BA0CE5" w:rsidP="00BA0CE5">
      <w:pPr>
        <w:pStyle w:val="NormalBold12b"/>
        <w:keepNext/>
      </w:pPr>
      <w:r w:rsidRPr="008F69ED">
        <w:rPr>
          <w:rStyle w:val="HideTWBExt"/>
          <w:noProof w:val="0"/>
        </w:rPr>
        <w:t>&lt;DocAmend&gt;</w:t>
      </w:r>
      <w:r w:rsidRPr="008F69ED">
        <w:t>Proposition de règlement</w:t>
      </w:r>
      <w:r w:rsidRPr="008F69ED">
        <w:rPr>
          <w:rStyle w:val="HideTWBExt"/>
          <w:noProof w:val="0"/>
        </w:rPr>
        <w:t>&lt;/DocAmend&gt;</w:t>
      </w:r>
    </w:p>
    <w:p w:rsidR="00BA0CE5" w:rsidRPr="008F69ED" w:rsidRDefault="00BA0CE5" w:rsidP="00BA0CE5">
      <w:pPr>
        <w:pStyle w:val="NormalBold"/>
      </w:pPr>
      <w:r w:rsidRPr="008F69ED">
        <w:rPr>
          <w:rStyle w:val="HideTWBExt"/>
          <w:noProof w:val="0"/>
        </w:rPr>
        <w:t>&lt;Article&gt;</w:t>
      </w:r>
      <w:r w:rsidRPr="008F69ED">
        <w:t>Considérant 35</w:t>
      </w:r>
      <w:r w:rsidRPr="008F69E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A0CE5" w:rsidRPr="008F69ED" w:rsidTr="00CA32E1">
        <w:trPr>
          <w:jc w:val="center"/>
        </w:trPr>
        <w:tc>
          <w:tcPr>
            <w:tcW w:w="9752" w:type="dxa"/>
            <w:gridSpan w:val="2"/>
          </w:tcPr>
          <w:p w:rsidR="00BA0CE5" w:rsidRPr="008F69ED" w:rsidRDefault="00BA0CE5" w:rsidP="00CA32E1">
            <w:pPr>
              <w:keepNext/>
            </w:pPr>
          </w:p>
        </w:tc>
      </w:tr>
      <w:tr w:rsidR="00BA0CE5" w:rsidRPr="008F69ED" w:rsidTr="00CA32E1">
        <w:trPr>
          <w:jc w:val="center"/>
        </w:trPr>
        <w:tc>
          <w:tcPr>
            <w:tcW w:w="4876" w:type="dxa"/>
          </w:tcPr>
          <w:p w:rsidR="00BA0CE5" w:rsidRPr="008F69ED" w:rsidRDefault="00BA0CE5" w:rsidP="00CA32E1">
            <w:pPr>
              <w:pStyle w:val="ColumnHeading"/>
              <w:keepNext/>
            </w:pPr>
            <w:r w:rsidRPr="008F69ED">
              <w:t>Texte proposé par la Commission</w:t>
            </w:r>
          </w:p>
        </w:tc>
        <w:tc>
          <w:tcPr>
            <w:tcW w:w="4876" w:type="dxa"/>
          </w:tcPr>
          <w:p w:rsidR="00BA0CE5" w:rsidRPr="008F69ED" w:rsidRDefault="00BA0CE5" w:rsidP="00CA32E1">
            <w:pPr>
              <w:pStyle w:val="ColumnHeading"/>
              <w:keepNext/>
            </w:pPr>
            <w:r w:rsidRPr="008F69ED">
              <w:t>Amendement</w:t>
            </w:r>
          </w:p>
        </w:tc>
      </w:tr>
      <w:tr w:rsidR="00BA0CE5" w:rsidRPr="008F69ED" w:rsidTr="00CA32E1">
        <w:trPr>
          <w:jc w:val="center"/>
        </w:trPr>
        <w:tc>
          <w:tcPr>
            <w:tcW w:w="4876" w:type="dxa"/>
          </w:tcPr>
          <w:p w:rsidR="00BA0CE5" w:rsidRPr="008F69ED" w:rsidRDefault="00BA0CE5" w:rsidP="00CA32E1">
            <w:pPr>
              <w:pStyle w:val="Normal6"/>
            </w:pPr>
            <w:r w:rsidRPr="008F69ED">
              <w:rPr>
                <w:b/>
                <w:i/>
              </w:rPr>
              <w:t>(35)</w:t>
            </w:r>
            <w:r w:rsidRPr="008F69ED">
              <w:rPr>
                <w:b/>
                <w:i/>
              </w:rPr>
              <w:tab/>
              <w:t xml:space="preserve">Aux fins de la modification du certificat et du formulaire figurant aux annexes I et II du présent règlement, il convient de déléguer à la Commission le pouvoir d’adopter des actes </w:t>
            </w:r>
            <w:r w:rsidRPr="008F69ED">
              <w:rPr>
                <w:b/>
                <w:i/>
              </w:rPr>
              <w:lastRenderedPageBreak/>
              <w:t>conformément à l’article 290 du traité sur le fonctionnement de l’Union européenne. Il importe particulièrement que la Commission procède aux consultations appropriées durant ses travaux préparatoires concernant des actes délégués, y compris au niveau des experts. Il convient que, lorsqu’elle prépare et élabore des actes délégués, la Commission veille à ce que les documents pertinents soient transmis simultanément, en temps utile et de façon appropriée, au Parlement européen et au Conseil.</w:t>
            </w:r>
          </w:p>
        </w:tc>
        <w:tc>
          <w:tcPr>
            <w:tcW w:w="4876" w:type="dxa"/>
          </w:tcPr>
          <w:p w:rsidR="00BA0CE5" w:rsidRPr="008F69ED" w:rsidRDefault="00BA0CE5" w:rsidP="00CA32E1">
            <w:pPr>
              <w:pStyle w:val="Normal6"/>
              <w:rPr>
                <w:szCs w:val="24"/>
              </w:rPr>
            </w:pPr>
            <w:r w:rsidRPr="008F69ED">
              <w:rPr>
                <w:b/>
                <w:i/>
              </w:rPr>
              <w:lastRenderedPageBreak/>
              <w:t>supprimé</w:t>
            </w:r>
          </w:p>
        </w:tc>
      </w:tr>
    </w:tbl>
    <w:p w:rsidR="00BA0CE5" w:rsidRPr="008F69ED" w:rsidRDefault="00BA0CE5" w:rsidP="00BA0CE5">
      <w:pPr>
        <w:pStyle w:val="JustificationTitle"/>
      </w:pPr>
      <w:r w:rsidRPr="008F69ED">
        <w:rPr>
          <w:rStyle w:val="HideTWBExt"/>
          <w:noProof w:val="0"/>
        </w:rPr>
        <w:t>&lt;TitreJust&gt;</w:t>
      </w:r>
      <w:r w:rsidRPr="008F69ED">
        <w:t>Justification</w:t>
      </w:r>
      <w:r w:rsidRPr="008F69ED">
        <w:rPr>
          <w:rStyle w:val="HideTWBExt"/>
          <w:noProof w:val="0"/>
        </w:rPr>
        <w:t>&lt;/TitreJust&gt;</w:t>
      </w:r>
    </w:p>
    <w:p w:rsidR="00BA0CE5" w:rsidRPr="008F69ED" w:rsidRDefault="00BA0CE5" w:rsidP="00BA0CE5">
      <w:pPr>
        <w:pStyle w:val="Normal12Italic"/>
      </w:pPr>
      <w:r w:rsidRPr="008F69ED">
        <w:t>Tous les éléments qui figurent dans les deux certificats (aux annexes I et II) devraient, pour des raisons de sécurité juridique, être établis et fixés par le législateur. Une délégation de pouvoirs à ce sujet n’est pas nécessaire ni appropriée.</w:t>
      </w:r>
    </w:p>
    <w:p w:rsidR="00BA0CE5" w:rsidRPr="008F69ED" w:rsidRDefault="00BA0CE5" w:rsidP="00BA0CE5">
      <w:r w:rsidRPr="008F69ED">
        <w:rPr>
          <w:rStyle w:val="HideTWBExt"/>
          <w:noProof w:val="0"/>
        </w:rPr>
        <w:t>&lt;/Amend&gt;</w:t>
      </w:r>
    </w:p>
    <w:p w:rsidR="00BA0CE5" w:rsidRPr="008F69ED" w:rsidRDefault="00BA0CE5" w:rsidP="00BA0CE5">
      <w:pPr>
        <w:pStyle w:val="AMNumberTabs"/>
      </w:pPr>
      <w:r w:rsidRPr="008F69ED">
        <w:rPr>
          <w:rStyle w:val="HideTWBExt"/>
          <w:noProof w:val="0"/>
        </w:rPr>
        <w:t>&lt;Amend&gt;</w:t>
      </w:r>
      <w:r w:rsidRPr="008F69ED">
        <w:t>Amendement</w:t>
      </w:r>
      <w:r w:rsidRPr="008F69ED">
        <w:tab/>
      </w:r>
      <w:r w:rsidRPr="008F69ED">
        <w:tab/>
      </w:r>
      <w:r w:rsidRPr="008F69ED">
        <w:rPr>
          <w:rStyle w:val="HideTWBExt"/>
          <w:noProof w:val="0"/>
        </w:rPr>
        <w:t>&lt;NumAm&gt;</w:t>
      </w:r>
      <w:r w:rsidRPr="008F69ED">
        <w:t>43</w:t>
      </w:r>
      <w:r w:rsidRPr="008F69ED">
        <w:rPr>
          <w:rStyle w:val="HideTWBExt"/>
          <w:noProof w:val="0"/>
        </w:rPr>
        <w:t>&lt;/NumAm&gt;</w:t>
      </w:r>
    </w:p>
    <w:p w:rsidR="00BA0CE5" w:rsidRPr="008F69ED" w:rsidRDefault="00BA0CE5" w:rsidP="00BA0CE5">
      <w:pPr>
        <w:pStyle w:val="NormalBold12b"/>
      </w:pPr>
      <w:r w:rsidRPr="008F69ED">
        <w:rPr>
          <w:rStyle w:val="HideTWBExt"/>
          <w:noProof w:val="0"/>
        </w:rPr>
        <w:t>&lt;DocAmend&gt;</w:t>
      </w:r>
      <w:r w:rsidRPr="008F69ED">
        <w:t>Proposition de règlement</w:t>
      </w:r>
      <w:r w:rsidRPr="008F69ED">
        <w:rPr>
          <w:rStyle w:val="HideTWBExt"/>
          <w:noProof w:val="0"/>
        </w:rPr>
        <w:t>&lt;/DocAmend&gt;</w:t>
      </w:r>
    </w:p>
    <w:p w:rsidR="00BA0CE5" w:rsidRPr="008F69ED" w:rsidRDefault="00BA0CE5" w:rsidP="00BA0CE5">
      <w:pPr>
        <w:pStyle w:val="NormalBold"/>
      </w:pPr>
      <w:r w:rsidRPr="008F69ED">
        <w:rPr>
          <w:rStyle w:val="HideTWBExt"/>
          <w:noProof w:val="0"/>
        </w:rPr>
        <w:t>&lt;Article&gt;</w:t>
      </w:r>
      <w:r w:rsidRPr="008F69ED">
        <w:t>Considérant 35</w:t>
      </w:r>
      <w:r w:rsidRPr="008F69E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A0CE5" w:rsidRPr="008F69ED" w:rsidTr="00CA32E1">
        <w:trPr>
          <w:trHeight w:hRule="exact" w:val="240"/>
          <w:jc w:val="center"/>
        </w:trPr>
        <w:tc>
          <w:tcPr>
            <w:tcW w:w="9752" w:type="dxa"/>
            <w:gridSpan w:val="2"/>
          </w:tcPr>
          <w:p w:rsidR="00BA0CE5" w:rsidRPr="008F69ED" w:rsidRDefault="00BA0CE5" w:rsidP="00CA32E1"/>
        </w:tc>
      </w:tr>
      <w:tr w:rsidR="00BA0CE5" w:rsidRPr="008F69ED" w:rsidTr="00CA32E1">
        <w:trPr>
          <w:trHeight w:val="240"/>
          <w:jc w:val="center"/>
        </w:trPr>
        <w:tc>
          <w:tcPr>
            <w:tcW w:w="4876" w:type="dxa"/>
          </w:tcPr>
          <w:p w:rsidR="00BA0CE5" w:rsidRPr="008F69ED" w:rsidRDefault="00BA0CE5" w:rsidP="00CA32E1">
            <w:pPr>
              <w:pStyle w:val="ColumnHeading"/>
            </w:pPr>
            <w:r w:rsidRPr="008F69ED">
              <w:t>Texte proposé par la Commission</w:t>
            </w:r>
          </w:p>
        </w:tc>
        <w:tc>
          <w:tcPr>
            <w:tcW w:w="4876" w:type="dxa"/>
          </w:tcPr>
          <w:p w:rsidR="00BA0CE5" w:rsidRPr="008F69ED" w:rsidRDefault="00BA0CE5" w:rsidP="00CA32E1">
            <w:pPr>
              <w:pStyle w:val="ColumnHeading"/>
            </w:pPr>
            <w:r w:rsidRPr="008F69ED">
              <w:t>Amendement</w:t>
            </w:r>
          </w:p>
        </w:tc>
      </w:tr>
      <w:tr w:rsidR="00BA0CE5" w:rsidRPr="008F69ED" w:rsidTr="00CA32E1">
        <w:trPr>
          <w:jc w:val="center"/>
        </w:trPr>
        <w:tc>
          <w:tcPr>
            <w:tcW w:w="4876" w:type="dxa"/>
          </w:tcPr>
          <w:p w:rsidR="00BA0CE5" w:rsidRPr="008F69ED" w:rsidRDefault="00BA0CE5" w:rsidP="00CA32E1">
            <w:pPr>
              <w:pStyle w:val="Normal6"/>
            </w:pPr>
            <w:r w:rsidRPr="008F69ED">
              <w:t>(35)</w:t>
            </w:r>
            <w:r w:rsidRPr="008F69ED">
              <w:tab/>
              <w:t xml:space="preserve">Aux fins de la modification du certificat et du formulaire figurant aux annexes I et II du présent règlement, il convient de déléguer à la Commission le pouvoir d’adopter des actes conformément à l’article 290 du traité sur le fonctionnement de l’Union européenne. Il importe particulièrement que la Commission procède aux consultations appropriées </w:t>
            </w:r>
            <w:r w:rsidRPr="008F69ED">
              <w:rPr>
                <w:b/>
                <w:i/>
              </w:rPr>
              <w:t>durant ses travaux préparatoires concernant</w:t>
            </w:r>
            <w:r w:rsidRPr="008F69ED">
              <w:t xml:space="preserve"> des </w:t>
            </w:r>
            <w:r w:rsidRPr="008F69ED">
              <w:rPr>
                <w:b/>
                <w:i/>
              </w:rPr>
              <w:t>actes délégués</w:t>
            </w:r>
            <w:r w:rsidRPr="008F69ED">
              <w:t>, y compris au niveau des experts. Il convient que, lorsqu’elle prépare et élabore des actes délégués, la Commission veille à ce que les documents pertinents soient transmis simultanément, en temps utile et de façon appropriée, au Parlement européen et au Conseil.</w:t>
            </w:r>
          </w:p>
        </w:tc>
        <w:tc>
          <w:tcPr>
            <w:tcW w:w="4876" w:type="dxa"/>
          </w:tcPr>
          <w:p w:rsidR="00BA0CE5" w:rsidRPr="008F69ED" w:rsidRDefault="00BA0CE5" w:rsidP="00CA32E1">
            <w:pPr>
              <w:pStyle w:val="Normal6"/>
            </w:pPr>
            <w:r w:rsidRPr="008F69ED">
              <w:t>(35)</w:t>
            </w:r>
            <w:r w:rsidRPr="008F69ED">
              <w:tab/>
              <w:t>Aux fins de la modification du certificat et du formulaire figurant aux annexes I et II du présent règlement, il convient de déléguer à la Commission le pouvoir d’adopter des actes conformément à l’article 290 du traité sur le fonctionnement de l’Union européenne. Il importe particulièrement que</w:t>
            </w:r>
            <w:r w:rsidRPr="008F69ED">
              <w:rPr>
                <w:b/>
                <w:i/>
              </w:rPr>
              <w:t>, durant ses travaux préparatoires concernant des actes délégués,</w:t>
            </w:r>
            <w:r w:rsidRPr="008F69ED">
              <w:t xml:space="preserve"> la Commission procède aux consultations appropriées </w:t>
            </w:r>
            <w:r w:rsidRPr="008F69ED">
              <w:rPr>
                <w:b/>
                <w:i/>
              </w:rPr>
              <w:t>avec les autorités spécialisées</w:t>
            </w:r>
            <w:r w:rsidRPr="008F69ED">
              <w:t xml:space="preserve"> des </w:t>
            </w:r>
            <w:r w:rsidRPr="008F69ED">
              <w:rPr>
                <w:b/>
                <w:i/>
              </w:rPr>
              <w:t>États membres et avec les organes européens correspondants</w:t>
            </w:r>
            <w:r w:rsidRPr="008F69ED">
              <w:t>, y compris au niveau des experts. Il convient que, lorsqu’elle prépare et élabore des actes délégués, la Commission veille à ce que les documents pertinents soient transmis simultanément, en temps utile et de façon appropriée, au Parlement européen et au Conseil.</w:t>
            </w:r>
          </w:p>
        </w:tc>
      </w:tr>
    </w:tbl>
    <w:p w:rsidR="00BA0CE5" w:rsidRPr="008F69ED" w:rsidRDefault="00BA0CE5" w:rsidP="00BA0CE5">
      <w:r w:rsidRPr="008F69ED">
        <w:rPr>
          <w:rStyle w:val="HideTWBExt"/>
          <w:noProof w:val="0"/>
        </w:rPr>
        <w:t>&lt;/Amend&gt;</w:t>
      </w:r>
    </w:p>
    <w:p w:rsidR="00BA0CE5" w:rsidRPr="008F69ED" w:rsidRDefault="00BA0CE5" w:rsidP="00BA0CE5">
      <w:pPr>
        <w:pStyle w:val="AMNumberTabs"/>
      </w:pPr>
      <w:r w:rsidRPr="008F69ED">
        <w:rPr>
          <w:rStyle w:val="HideTWBExt"/>
          <w:noProof w:val="0"/>
        </w:rPr>
        <w:lastRenderedPageBreak/>
        <w:t>&lt;Amend&gt;</w:t>
      </w:r>
      <w:r w:rsidRPr="008F69ED">
        <w:t>Amendement</w:t>
      </w:r>
      <w:r w:rsidRPr="008F69ED">
        <w:tab/>
      </w:r>
      <w:r w:rsidRPr="008F69ED">
        <w:tab/>
      </w:r>
      <w:r w:rsidRPr="008F69ED">
        <w:rPr>
          <w:rStyle w:val="HideTWBExt"/>
          <w:noProof w:val="0"/>
        </w:rPr>
        <w:t>&lt;NumAm&gt;</w:t>
      </w:r>
      <w:r w:rsidRPr="008F69ED">
        <w:t>44</w:t>
      </w:r>
      <w:r w:rsidRPr="008F69ED">
        <w:rPr>
          <w:rStyle w:val="HideTWBExt"/>
          <w:noProof w:val="0"/>
        </w:rPr>
        <w:t>&lt;/NumAm&gt;</w:t>
      </w:r>
    </w:p>
    <w:p w:rsidR="00BA0CE5" w:rsidRPr="008F69ED" w:rsidRDefault="00BA0CE5" w:rsidP="00BA0CE5">
      <w:pPr>
        <w:widowControl/>
        <w:rPr>
          <w:szCs w:val="24"/>
        </w:rPr>
      </w:pPr>
    </w:p>
    <w:p w:rsidR="00BA0CE5" w:rsidRPr="008F69ED" w:rsidRDefault="00BA0CE5" w:rsidP="00BA0CE5">
      <w:pPr>
        <w:pStyle w:val="NormalBold"/>
      </w:pPr>
      <w:r w:rsidRPr="008F69ED">
        <w:rPr>
          <w:rStyle w:val="HideTWBExt"/>
          <w:noProof w:val="0"/>
        </w:rPr>
        <w:t>&lt;DocAmend&gt;</w:t>
      </w:r>
      <w:r w:rsidRPr="008F69ED">
        <w:t>Proposition de règlement</w:t>
      </w:r>
      <w:r w:rsidRPr="008F69ED">
        <w:rPr>
          <w:rStyle w:val="HideTWBExt"/>
          <w:noProof w:val="0"/>
        </w:rPr>
        <w:t>&lt;/DocAmend&gt;</w:t>
      </w:r>
    </w:p>
    <w:p w:rsidR="00BA0CE5" w:rsidRPr="008F69ED" w:rsidRDefault="00BA0CE5" w:rsidP="00BA0CE5">
      <w:pPr>
        <w:pStyle w:val="NormalBold"/>
      </w:pPr>
      <w:r w:rsidRPr="008F69ED">
        <w:rPr>
          <w:rStyle w:val="HideTWBExt"/>
          <w:noProof w:val="0"/>
        </w:rPr>
        <w:t>&lt;Article&gt;</w:t>
      </w:r>
      <w:r w:rsidRPr="008F69ED">
        <w:t>Article 1 – paragraphe 1</w:t>
      </w:r>
      <w:r w:rsidRPr="008F69E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A0CE5" w:rsidRPr="008F69ED" w:rsidTr="00CA32E1">
        <w:trPr>
          <w:jc w:val="center"/>
        </w:trPr>
        <w:tc>
          <w:tcPr>
            <w:tcW w:w="9752" w:type="dxa"/>
            <w:gridSpan w:val="2"/>
          </w:tcPr>
          <w:p w:rsidR="00BA0CE5" w:rsidRPr="008F69ED" w:rsidRDefault="00BA0CE5" w:rsidP="00CA32E1">
            <w:pPr>
              <w:keepNext/>
              <w:widowControl/>
              <w:rPr>
                <w:szCs w:val="24"/>
              </w:rPr>
            </w:pPr>
          </w:p>
        </w:tc>
      </w:tr>
      <w:tr w:rsidR="00BA0CE5" w:rsidRPr="008F69ED" w:rsidTr="00CA32E1">
        <w:trPr>
          <w:jc w:val="center"/>
        </w:trPr>
        <w:tc>
          <w:tcPr>
            <w:tcW w:w="4876" w:type="dxa"/>
          </w:tcPr>
          <w:p w:rsidR="00BA0CE5" w:rsidRPr="008F69ED" w:rsidRDefault="00BA0CE5" w:rsidP="00CA32E1">
            <w:pPr>
              <w:pStyle w:val="ColumnHeading"/>
            </w:pPr>
            <w:r w:rsidRPr="008F69ED">
              <w:t>Texte proposé par la Commission</w:t>
            </w:r>
          </w:p>
        </w:tc>
        <w:tc>
          <w:tcPr>
            <w:tcW w:w="4876" w:type="dxa"/>
          </w:tcPr>
          <w:p w:rsidR="00BA0CE5" w:rsidRPr="008F69ED" w:rsidRDefault="00BA0CE5" w:rsidP="00CA32E1">
            <w:pPr>
              <w:pStyle w:val="ColumnHeading"/>
            </w:pPr>
            <w:r w:rsidRPr="008F69ED">
              <w:t>Amendement</w:t>
            </w:r>
          </w:p>
        </w:tc>
      </w:tr>
      <w:tr w:rsidR="00BA0CE5" w:rsidRPr="008F69ED" w:rsidTr="00CA32E1">
        <w:trPr>
          <w:jc w:val="center"/>
        </w:trPr>
        <w:tc>
          <w:tcPr>
            <w:tcW w:w="4876" w:type="dxa"/>
          </w:tcPr>
          <w:p w:rsidR="00BA0CE5" w:rsidRPr="008F69ED" w:rsidRDefault="00BA0CE5" w:rsidP="00CA32E1">
            <w:pPr>
              <w:pStyle w:val="Normal6"/>
            </w:pPr>
            <w:r w:rsidRPr="008F69ED">
              <w:t>1.</w:t>
            </w:r>
            <w:r w:rsidRPr="008F69ED">
              <w:tab/>
              <w:t xml:space="preserve">Le présent règlement fixe les règles selon lesquelles un État membre reconnaît et exécute sur son territoire une décision de gel ou de confiscation émise par un autre État membre dans le cadre </w:t>
            </w:r>
            <w:r w:rsidRPr="008F69ED">
              <w:rPr>
                <w:b/>
                <w:i/>
              </w:rPr>
              <w:t>d’une procédure pénale</w:t>
            </w:r>
            <w:r w:rsidRPr="008F69ED">
              <w:t>.</w:t>
            </w:r>
          </w:p>
        </w:tc>
        <w:tc>
          <w:tcPr>
            <w:tcW w:w="4876" w:type="dxa"/>
          </w:tcPr>
          <w:p w:rsidR="00BA0CE5" w:rsidRPr="008F69ED" w:rsidRDefault="00BA0CE5" w:rsidP="00CA32E1">
            <w:pPr>
              <w:pStyle w:val="Normal6"/>
              <w:rPr>
                <w:szCs w:val="24"/>
              </w:rPr>
            </w:pPr>
            <w:r w:rsidRPr="008F69ED">
              <w:t>1.</w:t>
            </w:r>
            <w:r w:rsidRPr="008F69ED">
              <w:tab/>
              <w:t xml:space="preserve">Le présent règlement fixe les règles selon lesquelles un État membre reconnaît et exécute sur son territoire une décision de gel ou de confiscation émise par un autre État membre dans le cadre </w:t>
            </w:r>
            <w:r w:rsidRPr="008F69ED">
              <w:rPr>
                <w:b/>
                <w:i/>
              </w:rPr>
              <w:t>de poursuites pénales</w:t>
            </w:r>
            <w:r w:rsidRPr="008F69ED">
              <w:t>.</w:t>
            </w:r>
          </w:p>
        </w:tc>
      </w:tr>
    </w:tbl>
    <w:p w:rsidR="00BA0CE5" w:rsidRPr="008F69ED" w:rsidRDefault="00BA0CE5" w:rsidP="00BA0CE5">
      <w:pPr>
        <w:widowControl/>
        <w:rPr>
          <w:szCs w:val="24"/>
        </w:rPr>
      </w:pPr>
      <w:r w:rsidRPr="008F69ED">
        <w:rPr>
          <w:rStyle w:val="HideTWBExt"/>
          <w:noProof w:val="0"/>
        </w:rPr>
        <w:t>&lt;/Amend&gt;</w:t>
      </w:r>
    </w:p>
    <w:p w:rsidR="00BA0CE5" w:rsidRPr="008F69ED" w:rsidRDefault="00BA0CE5" w:rsidP="00BA0CE5">
      <w:pPr>
        <w:pStyle w:val="AMNumberTabs"/>
      </w:pPr>
      <w:r w:rsidRPr="008F69ED">
        <w:rPr>
          <w:rStyle w:val="HideTWBExt"/>
          <w:noProof w:val="0"/>
        </w:rPr>
        <w:t>&lt;Amend&gt;</w:t>
      </w:r>
      <w:r w:rsidRPr="008F69ED">
        <w:t>Amendement</w:t>
      </w:r>
      <w:r w:rsidRPr="008F69ED">
        <w:tab/>
      </w:r>
      <w:r w:rsidRPr="008F69ED">
        <w:tab/>
      </w:r>
      <w:r w:rsidRPr="008F69ED">
        <w:rPr>
          <w:rStyle w:val="HideTWBExt"/>
          <w:noProof w:val="0"/>
        </w:rPr>
        <w:t>&lt;NumAm&gt;</w:t>
      </w:r>
      <w:r w:rsidRPr="008F69ED">
        <w:t>45</w:t>
      </w:r>
      <w:r w:rsidRPr="008F69ED">
        <w:rPr>
          <w:rStyle w:val="HideTWBExt"/>
          <w:noProof w:val="0"/>
        </w:rPr>
        <w:t>&lt;/NumAm&gt;</w:t>
      </w:r>
    </w:p>
    <w:p w:rsidR="00BA0CE5" w:rsidRPr="008F69ED" w:rsidRDefault="00BA0CE5" w:rsidP="00BA0CE5">
      <w:pPr>
        <w:widowControl/>
        <w:rPr>
          <w:szCs w:val="24"/>
        </w:rPr>
      </w:pPr>
    </w:p>
    <w:p w:rsidR="00BA0CE5" w:rsidRPr="008F69ED" w:rsidRDefault="00BA0CE5" w:rsidP="00BA0CE5">
      <w:pPr>
        <w:pStyle w:val="NormalBold"/>
      </w:pPr>
      <w:r w:rsidRPr="008F69ED">
        <w:rPr>
          <w:rStyle w:val="HideTWBExt"/>
          <w:noProof w:val="0"/>
        </w:rPr>
        <w:t>&lt;DocAmend&gt;</w:t>
      </w:r>
      <w:r w:rsidRPr="008F69ED">
        <w:t>Proposition de règlement</w:t>
      </w:r>
      <w:r w:rsidRPr="008F69ED">
        <w:rPr>
          <w:rStyle w:val="HideTWBExt"/>
          <w:noProof w:val="0"/>
        </w:rPr>
        <w:t>&lt;/DocAmend&gt;</w:t>
      </w:r>
    </w:p>
    <w:p w:rsidR="00BA0CE5" w:rsidRPr="008F69ED" w:rsidRDefault="00BA0CE5" w:rsidP="00BA0CE5">
      <w:pPr>
        <w:pStyle w:val="NormalBold"/>
      </w:pPr>
      <w:r w:rsidRPr="008F69ED">
        <w:rPr>
          <w:rStyle w:val="HideTWBExt"/>
          <w:noProof w:val="0"/>
        </w:rPr>
        <w:t>&lt;Article&gt;</w:t>
      </w:r>
      <w:r w:rsidRPr="008F69ED">
        <w:t>Article 1 – paragraphe 2</w:t>
      </w:r>
      <w:r w:rsidRPr="008F69E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A0CE5" w:rsidRPr="008F69ED" w:rsidTr="00CA32E1">
        <w:trPr>
          <w:jc w:val="center"/>
        </w:trPr>
        <w:tc>
          <w:tcPr>
            <w:tcW w:w="9752" w:type="dxa"/>
            <w:gridSpan w:val="2"/>
          </w:tcPr>
          <w:p w:rsidR="00BA0CE5" w:rsidRPr="008F69ED" w:rsidRDefault="00BA0CE5" w:rsidP="00CA32E1">
            <w:pPr>
              <w:keepNext/>
              <w:widowControl/>
              <w:rPr>
                <w:szCs w:val="24"/>
              </w:rPr>
            </w:pPr>
          </w:p>
        </w:tc>
      </w:tr>
      <w:tr w:rsidR="00BA0CE5" w:rsidRPr="008F69ED" w:rsidTr="00CA32E1">
        <w:trPr>
          <w:jc w:val="center"/>
        </w:trPr>
        <w:tc>
          <w:tcPr>
            <w:tcW w:w="4876" w:type="dxa"/>
          </w:tcPr>
          <w:p w:rsidR="00BA0CE5" w:rsidRPr="008F69ED" w:rsidRDefault="00BA0CE5" w:rsidP="00CA32E1">
            <w:pPr>
              <w:pStyle w:val="ColumnHeading"/>
            </w:pPr>
            <w:r w:rsidRPr="008F69ED">
              <w:t>Texte proposé par la Commission</w:t>
            </w:r>
          </w:p>
        </w:tc>
        <w:tc>
          <w:tcPr>
            <w:tcW w:w="4876" w:type="dxa"/>
          </w:tcPr>
          <w:p w:rsidR="00BA0CE5" w:rsidRPr="008F69ED" w:rsidRDefault="00BA0CE5" w:rsidP="00CA32E1">
            <w:pPr>
              <w:pStyle w:val="ColumnHeading"/>
            </w:pPr>
            <w:r w:rsidRPr="008F69ED">
              <w:t>Amendement</w:t>
            </w:r>
          </w:p>
        </w:tc>
      </w:tr>
      <w:tr w:rsidR="00BA0CE5" w:rsidRPr="008F69ED" w:rsidTr="00CA32E1">
        <w:trPr>
          <w:jc w:val="center"/>
        </w:trPr>
        <w:tc>
          <w:tcPr>
            <w:tcW w:w="4876" w:type="dxa"/>
          </w:tcPr>
          <w:p w:rsidR="00BA0CE5" w:rsidRPr="008F69ED" w:rsidRDefault="00BA0CE5" w:rsidP="00CA32E1">
            <w:pPr>
              <w:pStyle w:val="Normal6"/>
            </w:pPr>
            <w:r w:rsidRPr="008F69ED">
              <w:t>2.</w:t>
            </w:r>
            <w:r w:rsidRPr="008F69ED">
              <w:tab/>
              <w:t>Le présent règlement n’a pas pour effet de modifier l’obligation de respecter les droits et principes juridiques fondamentaux consacrés par l’article 6 du TUE.</w:t>
            </w:r>
          </w:p>
        </w:tc>
        <w:tc>
          <w:tcPr>
            <w:tcW w:w="4876" w:type="dxa"/>
          </w:tcPr>
          <w:p w:rsidR="00BA0CE5" w:rsidRPr="008F69ED" w:rsidRDefault="00BA0CE5" w:rsidP="00CA32E1">
            <w:pPr>
              <w:pStyle w:val="Normal6"/>
              <w:rPr>
                <w:szCs w:val="24"/>
              </w:rPr>
            </w:pPr>
            <w:r w:rsidRPr="008F69ED">
              <w:t>2.</w:t>
            </w:r>
            <w:r w:rsidRPr="008F69ED">
              <w:tab/>
              <w:t>Le présent règlement n’a pas pour effet de modifier l’obligation de respecter les droits et principes juridiques fondamentaux consacrés par l’article 6 du TUE</w:t>
            </w:r>
            <w:r w:rsidRPr="008F69ED">
              <w:rPr>
                <w:b/>
                <w:i/>
              </w:rPr>
              <w:t xml:space="preserve"> et par la charte, en particulier les droits de la défense, le droit à accéder à un tribunal impartial et le droit de propriété</w:t>
            </w:r>
            <w:r w:rsidRPr="008F69ED">
              <w:t>.</w:t>
            </w:r>
          </w:p>
        </w:tc>
      </w:tr>
    </w:tbl>
    <w:p w:rsidR="00BA0CE5" w:rsidRPr="008F69ED" w:rsidRDefault="00BA0CE5" w:rsidP="00BA0CE5">
      <w:pPr>
        <w:widowControl/>
        <w:rPr>
          <w:szCs w:val="24"/>
        </w:rPr>
      </w:pPr>
      <w:r w:rsidRPr="008F69ED">
        <w:rPr>
          <w:rStyle w:val="HideTWBExt"/>
          <w:noProof w:val="0"/>
        </w:rPr>
        <w:t>&lt;/Amend&gt;</w:t>
      </w:r>
    </w:p>
    <w:p w:rsidR="00BA0CE5" w:rsidRPr="008F69ED" w:rsidRDefault="00BA0CE5" w:rsidP="00BA0CE5">
      <w:pPr>
        <w:pStyle w:val="AMNumberTabs"/>
      </w:pPr>
      <w:r w:rsidRPr="008F69ED">
        <w:rPr>
          <w:rStyle w:val="HideTWBExt"/>
          <w:noProof w:val="0"/>
        </w:rPr>
        <w:t>&lt;Amend&gt;</w:t>
      </w:r>
      <w:r w:rsidRPr="008F69ED">
        <w:t>Amendement</w:t>
      </w:r>
      <w:r w:rsidRPr="008F69ED">
        <w:tab/>
      </w:r>
      <w:r w:rsidRPr="008F69ED">
        <w:tab/>
      </w:r>
      <w:r w:rsidRPr="008F69ED">
        <w:rPr>
          <w:rStyle w:val="HideTWBExt"/>
          <w:noProof w:val="0"/>
        </w:rPr>
        <w:t>&lt;NumAm&gt;</w:t>
      </w:r>
      <w:r w:rsidRPr="008F69ED">
        <w:t>46</w:t>
      </w:r>
      <w:r w:rsidRPr="008F69ED">
        <w:rPr>
          <w:rStyle w:val="HideTWBExt"/>
          <w:noProof w:val="0"/>
        </w:rPr>
        <w:t>&lt;/NumAm&gt;</w:t>
      </w:r>
    </w:p>
    <w:p w:rsidR="00BA0CE5" w:rsidRPr="008F69ED" w:rsidRDefault="00BA0CE5" w:rsidP="00BA0CE5">
      <w:pPr>
        <w:widowControl/>
        <w:rPr>
          <w:szCs w:val="24"/>
        </w:rPr>
      </w:pPr>
    </w:p>
    <w:p w:rsidR="00BA0CE5" w:rsidRPr="008F69ED" w:rsidRDefault="00BA0CE5" w:rsidP="00BA0CE5">
      <w:pPr>
        <w:pStyle w:val="NormalBold"/>
      </w:pPr>
      <w:r w:rsidRPr="008F69ED">
        <w:rPr>
          <w:rStyle w:val="HideTWBExt"/>
          <w:noProof w:val="0"/>
        </w:rPr>
        <w:t>&lt;DocAmend&gt;</w:t>
      </w:r>
      <w:r w:rsidRPr="008F69ED">
        <w:t>Proposition de règlement</w:t>
      </w:r>
      <w:r w:rsidRPr="008F69ED">
        <w:rPr>
          <w:rStyle w:val="HideTWBExt"/>
          <w:noProof w:val="0"/>
        </w:rPr>
        <w:t>&lt;/DocAmend&gt;</w:t>
      </w:r>
    </w:p>
    <w:p w:rsidR="00BA0CE5" w:rsidRPr="008F69ED" w:rsidRDefault="00BA0CE5" w:rsidP="00BA0CE5">
      <w:pPr>
        <w:pStyle w:val="NormalBold"/>
      </w:pPr>
      <w:r w:rsidRPr="008F69ED">
        <w:rPr>
          <w:rStyle w:val="HideTWBExt"/>
          <w:noProof w:val="0"/>
        </w:rPr>
        <w:t>&lt;Article&gt;</w:t>
      </w:r>
      <w:r w:rsidRPr="008F69ED">
        <w:t>Article 1 – paragraphe 2 bis (nouveau)</w:t>
      </w:r>
      <w:r w:rsidRPr="008F69E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A0CE5" w:rsidRPr="008F69ED" w:rsidTr="00CA32E1">
        <w:trPr>
          <w:jc w:val="center"/>
        </w:trPr>
        <w:tc>
          <w:tcPr>
            <w:tcW w:w="9752" w:type="dxa"/>
            <w:gridSpan w:val="2"/>
          </w:tcPr>
          <w:p w:rsidR="00BA0CE5" w:rsidRPr="008F69ED" w:rsidRDefault="00BA0CE5" w:rsidP="00CA32E1">
            <w:pPr>
              <w:keepNext/>
              <w:widowControl/>
              <w:rPr>
                <w:szCs w:val="24"/>
              </w:rPr>
            </w:pPr>
          </w:p>
        </w:tc>
      </w:tr>
      <w:tr w:rsidR="00BA0CE5" w:rsidRPr="008F69ED" w:rsidTr="00CA32E1">
        <w:trPr>
          <w:jc w:val="center"/>
        </w:trPr>
        <w:tc>
          <w:tcPr>
            <w:tcW w:w="4876" w:type="dxa"/>
          </w:tcPr>
          <w:p w:rsidR="00BA0CE5" w:rsidRPr="008F69ED" w:rsidRDefault="00BA0CE5" w:rsidP="00CA32E1">
            <w:pPr>
              <w:pStyle w:val="ColumnHeading"/>
            </w:pPr>
            <w:r w:rsidRPr="008F69ED">
              <w:t>Texte proposé par la Commission</w:t>
            </w:r>
          </w:p>
        </w:tc>
        <w:tc>
          <w:tcPr>
            <w:tcW w:w="4876" w:type="dxa"/>
          </w:tcPr>
          <w:p w:rsidR="00BA0CE5" w:rsidRPr="008F69ED" w:rsidRDefault="00BA0CE5" w:rsidP="00CA32E1">
            <w:pPr>
              <w:pStyle w:val="ColumnHeading"/>
            </w:pPr>
            <w:r w:rsidRPr="008F69ED">
              <w:t>Amendement</w:t>
            </w:r>
          </w:p>
        </w:tc>
      </w:tr>
      <w:tr w:rsidR="00BA0CE5" w:rsidRPr="008F69ED" w:rsidTr="00CA32E1">
        <w:trPr>
          <w:jc w:val="center"/>
        </w:trPr>
        <w:tc>
          <w:tcPr>
            <w:tcW w:w="4876" w:type="dxa"/>
          </w:tcPr>
          <w:p w:rsidR="00BA0CE5" w:rsidRPr="008F69ED" w:rsidRDefault="00BA0CE5" w:rsidP="00CA32E1">
            <w:pPr>
              <w:pStyle w:val="Normal6"/>
            </w:pPr>
          </w:p>
        </w:tc>
        <w:tc>
          <w:tcPr>
            <w:tcW w:w="4876" w:type="dxa"/>
          </w:tcPr>
          <w:p w:rsidR="00BA0CE5" w:rsidRPr="008F69ED" w:rsidRDefault="00BA0CE5" w:rsidP="00CA32E1">
            <w:pPr>
              <w:pStyle w:val="Normal6"/>
              <w:rPr>
                <w:szCs w:val="24"/>
              </w:rPr>
            </w:pPr>
            <w:r w:rsidRPr="008F69ED">
              <w:rPr>
                <w:b/>
                <w:i/>
              </w:rPr>
              <w:t xml:space="preserve">2 bis. </w:t>
            </w:r>
            <w:r w:rsidRPr="008F69ED">
              <w:rPr>
                <w:b/>
                <w:i/>
              </w:rPr>
              <w:tab/>
              <w:t>L’autorité d’émission veille, lorsqu’elle émet une décision de gel ou de confiscation, au respect des principes de nécessité et de proportionnalité.</w:t>
            </w:r>
          </w:p>
        </w:tc>
      </w:tr>
    </w:tbl>
    <w:p w:rsidR="00BA0CE5" w:rsidRPr="008F69ED" w:rsidRDefault="00BA0CE5" w:rsidP="00BA0CE5">
      <w:pPr>
        <w:widowControl/>
        <w:rPr>
          <w:szCs w:val="24"/>
        </w:rPr>
      </w:pPr>
      <w:r w:rsidRPr="008F69ED">
        <w:rPr>
          <w:rStyle w:val="HideTWBExt"/>
          <w:noProof w:val="0"/>
        </w:rPr>
        <w:t>&lt;/Amend&gt;</w:t>
      </w:r>
    </w:p>
    <w:p w:rsidR="00BA0CE5" w:rsidRPr="008F69ED" w:rsidRDefault="00BA0CE5" w:rsidP="00BA0CE5">
      <w:pPr>
        <w:pStyle w:val="AMNumberTabs"/>
      </w:pPr>
      <w:r w:rsidRPr="008F69ED">
        <w:rPr>
          <w:rStyle w:val="HideTWBExt"/>
          <w:noProof w:val="0"/>
        </w:rPr>
        <w:t>&lt;Amend&gt;</w:t>
      </w:r>
      <w:r w:rsidRPr="008F69ED">
        <w:t>Amendement</w:t>
      </w:r>
      <w:r w:rsidRPr="008F69ED">
        <w:tab/>
      </w:r>
      <w:r w:rsidRPr="008F69ED">
        <w:tab/>
      </w:r>
      <w:r w:rsidRPr="008F69ED">
        <w:rPr>
          <w:rStyle w:val="HideTWBExt"/>
          <w:noProof w:val="0"/>
        </w:rPr>
        <w:t>&lt;NumAm&gt;</w:t>
      </w:r>
      <w:r w:rsidRPr="008F69ED">
        <w:t>47</w:t>
      </w:r>
      <w:r w:rsidRPr="008F69ED">
        <w:rPr>
          <w:rStyle w:val="HideTWBExt"/>
          <w:noProof w:val="0"/>
        </w:rPr>
        <w:t>&lt;/NumAm&gt;</w:t>
      </w:r>
    </w:p>
    <w:p w:rsidR="00BA0CE5" w:rsidRPr="008F69ED" w:rsidRDefault="00BA0CE5" w:rsidP="00BA0CE5">
      <w:pPr>
        <w:widowControl/>
        <w:rPr>
          <w:szCs w:val="24"/>
        </w:rPr>
      </w:pPr>
    </w:p>
    <w:p w:rsidR="00BA0CE5" w:rsidRPr="008F69ED" w:rsidRDefault="00BA0CE5" w:rsidP="00BA0CE5">
      <w:pPr>
        <w:pStyle w:val="NormalBold"/>
      </w:pPr>
      <w:r w:rsidRPr="008F69ED">
        <w:rPr>
          <w:rStyle w:val="HideTWBExt"/>
          <w:noProof w:val="0"/>
        </w:rPr>
        <w:t>&lt;DocAmend&gt;</w:t>
      </w:r>
      <w:r w:rsidRPr="008F69ED">
        <w:t>Proposition de règlement</w:t>
      </w:r>
      <w:r w:rsidRPr="008F69ED">
        <w:rPr>
          <w:rStyle w:val="HideTWBExt"/>
          <w:noProof w:val="0"/>
        </w:rPr>
        <w:t>&lt;/DocAmend&gt;</w:t>
      </w:r>
    </w:p>
    <w:p w:rsidR="00BA0CE5" w:rsidRPr="008F69ED" w:rsidRDefault="00BA0CE5" w:rsidP="00BA0CE5">
      <w:pPr>
        <w:pStyle w:val="NormalBold"/>
      </w:pPr>
      <w:r w:rsidRPr="008F69ED">
        <w:rPr>
          <w:rStyle w:val="HideTWBExt"/>
          <w:noProof w:val="0"/>
        </w:rPr>
        <w:lastRenderedPageBreak/>
        <w:t>&lt;Article&gt;</w:t>
      </w:r>
      <w:r w:rsidRPr="008F69ED">
        <w:t>Article 2 – alinéa 1 – point 1</w:t>
      </w:r>
      <w:r w:rsidRPr="008F69E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A0CE5" w:rsidRPr="008F69ED" w:rsidTr="00CA32E1">
        <w:trPr>
          <w:jc w:val="center"/>
        </w:trPr>
        <w:tc>
          <w:tcPr>
            <w:tcW w:w="9752" w:type="dxa"/>
            <w:gridSpan w:val="2"/>
          </w:tcPr>
          <w:p w:rsidR="00BA0CE5" w:rsidRPr="008F69ED" w:rsidRDefault="00BA0CE5" w:rsidP="00CA32E1">
            <w:pPr>
              <w:keepNext/>
              <w:widowControl/>
              <w:rPr>
                <w:szCs w:val="24"/>
              </w:rPr>
            </w:pPr>
          </w:p>
        </w:tc>
      </w:tr>
      <w:tr w:rsidR="00BA0CE5" w:rsidRPr="008F69ED" w:rsidTr="00CA32E1">
        <w:trPr>
          <w:jc w:val="center"/>
        </w:trPr>
        <w:tc>
          <w:tcPr>
            <w:tcW w:w="4876" w:type="dxa"/>
          </w:tcPr>
          <w:p w:rsidR="00BA0CE5" w:rsidRPr="008F69ED" w:rsidRDefault="00BA0CE5" w:rsidP="00CA32E1">
            <w:pPr>
              <w:pStyle w:val="ColumnHeading"/>
            </w:pPr>
            <w:r w:rsidRPr="008F69ED">
              <w:t>Texte proposé par la Commission</w:t>
            </w:r>
          </w:p>
        </w:tc>
        <w:tc>
          <w:tcPr>
            <w:tcW w:w="4876" w:type="dxa"/>
          </w:tcPr>
          <w:p w:rsidR="00BA0CE5" w:rsidRPr="008F69ED" w:rsidRDefault="00BA0CE5" w:rsidP="00CA32E1">
            <w:pPr>
              <w:pStyle w:val="ColumnHeading"/>
            </w:pPr>
            <w:r w:rsidRPr="008F69ED">
              <w:t>Amendement</w:t>
            </w:r>
          </w:p>
        </w:tc>
      </w:tr>
      <w:tr w:rsidR="00BA0CE5" w:rsidRPr="008F69ED" w:rsidTr="00CA32E1">
        <w:trPr>
          <w:jc w:val="center"/>
        </w:trPr>
        <w:tc>
          <w:tcPr>
            <w:tcW w:w="4876" w:type="dxa"/>
          </w:tcPr>
          <w:p w:rsidR="00BA0CE5" w:rsidRPr="008F69ED" w:rsidRDefault="00BA0CE5" w:rsidP="00CA32E1">
            <w:pPr>
              <w:pStyle w:val="Normal6"/>
            </w:pPr>
            <w:r w:rsidRPr="008F69ED">
              <w:t>(1)</w:t>
            </w:r>
            <w:r w:rsidRPr="008F69ED">
              <w:tab/>
              <w:t xml:space="preserve">«décision de confiscation»: une </w:t>
            </w:r>
            <w:r w:rsidRPr="008F69ED">
              <w:rPr>
                <w:b/>
                <w:i/>
              </w:rPr>
              <w:t xml:space="preserve">peine ou une </w:t>
            </w:r>
            <w:r w:rsidRPr="008F69ED">
              <w:t>mesure</w:t>
            </w:r>
            <w:r w:rsidRPr="008F69ED">
              <w:rPr>
                <w:b/>
                <w:i/>
              </w:rPr>
              <w:t xml:space="preserve"> définitive</w:t>
            </w:r>
            <w:r w:rsidRPr="008F69ED">
              <w:t xml:space="preserve"> ordonnée par une juridiction à la suite d’une procédure portant sur une infraction pénale, aboutissant à priver de façon permanente une personne physique ou morale de biens;</w:t>
            </w:r>
          </w:p>
        </w:tc>
        <w:tc>
          <w:tcPr>
            <w:tcW w:w="4876" w:type="dxa"/>
          </w:tcPr>
          <w:p w:rsidR="00BA0CE5" w:rsidRPr="008F69ED" w:rsidRDefault="00BA0CE5" w:rsidP="00CA32E1">
            <w:pPr>
              <w:pStyle w:val="Normal6"/>
              <w:rPr>
                <w:szCs w:val="24"/>
              </w:rPr>
            </w:pPr>
            <w:r w:rsidRPr="008F69ED">
              <w:t>(1)</w:t>
            </w:r>
            <w:r w:rsidRPr="008F69ED">
              <w:tab/>
              <w:t>«décision de confiscation»: une mesure ordonnée par une juridiction à la suite d’une procédure portant sur une infraction pénale, aboutissant à priver de façon permanente une personne physique ou morale de biens;</w:t>
            </w:r>
          </w:p>
        </w:tc>
      </w:tr>
    </w:tbl>
    <w:p w:rsidR="00BA0CE5" w:rsidRPr="008F69ED" w:rsidRDefault="00BA0CE5" w:rsidP="00BA0CE5">
      <w:pPr>
        <w:widowControl/>
        <w:rPr>
          <w:szCs w:val="24"/>
        </w:rPr>
      </w:pPr>
      <w:r w:rsidRPr="008F69ED">
        <w:rPr>
          <w:rStyle w:val="HideTWBExt"/>
          <w:noProof w:val="0"/>
        </w:rPr>
        <w:t>&lt;/Amend&gt;</w:t>
      </w:r>
    </w:p>
    <w:p w:rsidR="00BA0CE5" w:rsidRPr="008F69ED" w:rsidRDefault="00BA0CE5" w:rsidP="00BA0CE5">
      <w:pPr>
        <w:pStyle w:val="AMNumberTabs"/>
      </w:pPr>
      <w:r w:rsidRPr="008F69ED">
        <w:rPr>
          <w:rStyle w:val="HideTWBExt"/>
          <w:noProof w:val="0"/>
        </w:rPr>
        <w:t>&lt;Amend&gt;</w:t>
      </w:r>
      <w:r w:rsidRPr="008F69ED">
        <w:t>Amendement</w:t>
      </w:r>
      <w:r w:rsidRPr="008F69ED">
        <w:tab/>
      </w:r>
      <w:r w:rsidRPr="008F69ED">
        <w:tab/>
      </w:r>
      <w:r w:rsidRPr="008F69ED">
        <w:rPr>
          <w:rStyle w:val="HideTWBExt"/>
          <w:noProof w:val="0"/>
        </w:rPr>
        <w:t>&lt;NumAm&gt;</w:t>
      </w:r>
      <w:r w:rsidRPr="008F69ED">
        <w:t>48</w:t>
      </w:r>
      <w:r w:rsidRPr="008F69ED">
        <w:rPr>
          <w:rStyle w:val="HideTWBExt"/>
          <w:noProof w:val="0"/>
        </w:rPr>
        <w:t>&lt;/NumAm&gt;</w:t>
      </w:r>
    </w:p>
    <w:p w:rsidR="00BA0CE5" w:rsidRPr="008F69ED" w:rsidRDefault="00BA0CE5" w:rsidP="00BA0CE5">
      <w:pPr>
        <w:widowControl/>
        <w:rPr>
          <w:szCs w:val="24"/>
        </w:rPr>
      </w:pPr>
    </w:p>
    <w:p w:rsidR="00BA0CE5" w:rsidRPr="008F69ED" w:rsidRDefault="00BA0CE5" w:rsidP="00BA0CE5">
      <w:pPr>
        <w:pStyle w:val="NormalBold"/>
      </w:pPr>
      <w:r w:rsidRPr="008F69ED">
        <w:rPr>
          <w:rStyle w:val="HideTWBExt"/>
          <w:noProof w:val="0"/>
        </w:rPr>
        <w:t>&lt;DocAmend&gt;</w:t>
      </w:r>
      <w:r w:rsidRPr="008F69ED">
        <w:t>Proposition de règlement</w:t>
      </w:r>
      <w:r w:rsidRPr="008F69ED">
        <w:rPr>
          <w:rStyle w:val="HideTWBExt"/>
          <w:noProof w:val="0"/>
        </w:rPr>
        <w:t>&lt;/DocAmend&gt;</w:t>
      </w:r>
    </w:p>
    <w:p w:rsidR="00BA0CE5" w:rsidRPr="008F69ED" w:rsidRDefault="00BA0CE5" w:rsidP="00BA0CE5">
      <w:pPr>
        <w:pStyle w:val="NormalBold"/>
      </w:pPr>
      <w:r w:rsidRPr="008F69ED">
        <w:rPr>
          <w:rStyle w:val="HideTWBExt"/>
          <w:noProof w:val="0"/>
        </w:rPr>
        <w:t>&lt;Article&gt;</w:t>
      </w:r>
      <w:r w:rsidRPr="008F69ED">
        <w:t>Article 2 – alinéa 1 – point 3 – partie introductive</w:t>
      </w:r>
      <w:r w:rsidRPr="008F69E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A0CE5" w:rsidRPr="008F69ED" w:rsidTr="00CA32E1">
        <w:trPr>
          <w:jc w:val="center"/>
        </w:trPr>
        <w:tc>
          <w:tcPr>
            <w:tcW w:w="9752" w:type="dxa"/>
            <w:gridSpan w:val="2"/>
          </w:tcPr>
          <w:p w:rsidR="00BA0CE5" w:rsidRPr="008F69ED" w:rsidRDefault="00BA0CE5" w:rsidP="00CA32E1">
            <w:pPr>
              <w:keepNext/>
              <w:widowControl/>
              <w:rPr>
                <w:szCs w:val="24"/>
              </w:rPr>
            </w:pPr>
          </w:p>
        </w:tc>
      </w:tr>
      <w:tr w:rsidR="00BA0CE5" w:rsidRPr="008F69ED" w:rsidTr="00CA32E1">
        <w:trPr>
          <w:jc w:val="center"/>
        </w:trPr>
        <w:tc>
          <w:tcPr>
            <w:tcW w:w="4876" w:type="dxa"/>
          </w:tcPr>
          <w:p w:rsidR="00BA0CE5" w:rsidRPr="008F69ED" w:rsidRDefault="00BA0CE5" w:rsidP="00CA32E1">
            <w:pPr>
              <w:pStyle w:val="ColumnHeading"/>
            </w:pPr>
            <w:r w:rsidRPr="008F69ED">
              <w:t>Texte proposé par la Commission</w:t>
            </w:r>
          </w:p>
        </w:tc>
        <w:tc>
          <w:tcPr>
            <w:tcW w:w="4876" w:type="dxa"/>
          </w:tcPr>
          <w:p w:rsidR="00BA0CE5" w:rsidRPr="008F69ED" w:rsidRDefault="00BA0CE5" w:rsidP="00CA32E1">
            <w:pPr>
              <w:pStyle w:val="ColumnHeading"/>
            </w:pPr>
            <w:r w:rsidRPr="008F69ED">
              <w:t>Amendement</w:t>
            </w:r>
          </w:p>
        </w:tc>
      </w:tr>
      <w:tr w:rsidR="00BA0CE5" w:rsidRPr="008F69ED" w:rsidTr="00CA32E1">
        <w:trPr>
          <w:jc w:val="center"/>
        </w:trPr>
        <w:tc>
          <w:tcPr>
            <w:tcW w:w="4876" w:type="dxa"/>
          </w:tcPr>
          <w:p w:rsidR="00BA0CE5" w:rsidRPr="008F69ED" w:rsidRDefault="00BA0CE5" w:rsidP="00CA32E1">
            <w:pPr>
              <w:pStyle w:val="Normal6"/>
            </w:pPr>
            <w:r w:rsidRPr="008F69ED">
              <w:t>(3)</w:t>
            </w:r>
            <w:r w:rsidRPr="008F69ED">
              <w:tab/>
            </w:r>
            <w:r w:rsidRPr="008F69ED">
              <w:rPr>
                <w:b/>
                <w:i/>
              </w:rPr>
              <w:t>«bien»</w:t>
            </w:r>
            <w:r w:rsidRPr="008F69ED">
              <w:t xml:space="preserve">: </w:t>
            </w:r>
            <w:r w:rsidRPr="008F69ED">
              <w:rPr>
                <w:b/>
                <w:i/>
              </w:rPr>
              <w:t>tout bien quel qu’il soit</w:t>
            </w:r>
            <w:r w:rsidRPr="008F69ED">
              <w:t xml:space="preserve">, </w:t>
            </w:r>
            <w:r w:rsidRPr="008F69ED">
              <w:rPr>
                <w:b/>
                <w:i/>
              </w:rPr>
              <w:t>corporel</w:t>
            </w:r>
            <w:r w:rsidRPr="008F69ED">
              <w:t xml:space="preserve"> ou </w:t>
            </w:r>
            <w:r w:rsidRPr="008F69ED">
              <w:rPr>
                <w:b/>
                <w:i/>
              </w:rPr>
              <w:t>incorporel</w:t>
            </w:r>
            <w:r w:rsidRPr="008F69ED">
              <w:t xml:space="preserve">, </w:t>
            </w:r>
            <w:r w:rsidRPr="008F69ED">
              <w:rPr>
                <w:b/>
                <w:i/>
              </w:rPr>
              <w:t>meuble</w:t>
            </w:r>
            <w:r w:rsidRPr="008F69ED">
              <w:t xml:space="preserve"> ou </w:t>
            </w:r>
            <w:r w:rsidRPr="008F69ED">
              <w:rPr>
                <w:b/>
                <w:i/>
              </w:rPr>
              <w:t>immeuble</w:t>
            </w:r>
            <w:r w:rsidRPr="008F69ED">
              <w:t xml:space="preserve">, ainsi que les actes juridiques ou documents attestant d’un titre ou d’un droit sur </w:t>
            </w:r>
            <w:r w:rsidRPr="008F69ED">
              <w:rPr>
                <w:b/>
                <w:i/>
              </w:rPr>
              <w:t>ce bien</w:t>
            </w:r>
            <w:r w:rsidRPr="008F69ED">
              <w:t>, dont l’autorité d’émission estime:</w:t>
            </w:r>
          </w:p>
        </w:tc>
        <w:tc>
          <w:tcPr>
            <w:tcW w:w="4876" w:type="dxa"/>
          </w:tcPr>
          <w:p w:rsidR="00BA0CE5" w:rsidRPr="008F69ED" w:rsidRDefault="00BA0CE5" w:rsidP="00CA32E1">
            <w:pPr>
              <w:pStyle w:val="Normal6"/>
              <w:rPr>
                <w:szCs w:val="24"/>
              </w:rPr>
            </w:pPr>
            <w:r w:rsidRPr="008F69ED">
              <w:t>(3)</w:t>
            </w:r>
            <w:r w:rsidRPr="008F69ED">
              <w:tab/>
            </w:r>
            <w:r w:rsidRPr="008F69ED">
              <w:rPr>
                <w:b/>
                <w:i/>
              </w:rPr>
              <w:t>«biens»</w:t>
            </w:r>
            <w:r w:rsidRPr="008F69ED">
              <w:t xml:space="preserve">: </w:t>
            </w:r>
            <w:r w:rsidRPr="008F69ED">
              <w:rPr>
                <w:b/>
                <w:i/>
              </w:rPr>
              <w:t>les capitaux et les actifs de toute nature</w:t>
            </w:r>
            <w:r w:rsidRPr="008F69ED">
              <w:t xml:space="preserve">, </w:t>
            </w:r>
            <w:r w:rsidRPr="008F69ED">
              <w:rPr>
                <w:b/>
                <w:i/>
              </w:rPr>
              <w:t>corporels</w:t>
            </w:r>
            <w:r w:rsidRPr="008F69ED">
              <w:t xml:space="preserve"> ou </w:t>
            </w:r>
            <w:r w:rsidRPr="008F69ED">
              <w:rPr>
                <w:b/>
                <w:i/>
              </w:rPr>
              <w:t>incorporels</w:t>
            </w:r>
            <w:r w:rsidRPr="008F69ED">
              <w:t xml:space="preserve">, </w:t>
            </w:r>
            <w:r w:rsidRPr="008F69ED">
              <w:rPr>
                <w:b/>
                <w:i/>
              </w:rPr>
              <w:t>meubles</w:t>
            </w:r>
            <w:r w:rsidRPr="008F69ED">
              <w:t xml:space="preserve"> ou </w:t>
            </w:r>
            <w:r w:rsidRPr="008F69ED">
              <w:rPr>
                <w:b/>
                <w:i/>
              </w:rPr>
              <w:t>immeubles</w:t>
            </w:r>
            <w:r w:rsidRPr="008F69ED">
              <w:t>,</w:t>
            </w:r>
            <w:r w:rsidRPr="008F69ED">
              <w:rPr>
                <w:b/>
                <w:i/>
              </w:rPr>
              <w:t xml:space="preserve"> les droits réels limités</w:t>
            </w:r>
            <w:r w:rsidRPr="008F69ED">
              <w:t xml:space="preserve"> ainsi que les actes juridiques ou documents attestant d’un titre ou d’un droit sur </w:t>
            </w:r>
            <w:r w:rsidRPr="008F69ED">
              <w:rPr>
                <w:b/>
                <w:i/>
              </w:rPr>
              <w:t>ces actifs</w:t>
            </w:r>
            <w:r w:rsidRPr="008F69ED">
              <w:t>, dont l’autorité d’émission estime:</w:t>
            </w:r>
          </w:p>
        </w:tc>
      </w:tr>
    </w:tbl>
    <w:p w:rsidR="00BA0CE5" w:rsidRPr="008F69ED" w:rsidRDefault="00BA0CE5" w:rsidP="00BA0CE5">
      <w:pPr>
        <w:widowControl/>
        <w:rPr>
          <w:szCs w:val="24"/>
        </w:rPr>
      </w:pPr>
      <w:r w:rsidRPr="008F69ED">
        <w:rPr>
          <w:rStyle w:val="HideTWBExt"/>
          <w:noProof w:val="0"/>
        </w:rPr>
        <w:t>&lt;/Amend&gt;</w:t>
      </w:r>
    </w:p>
    <w:p w:rsidR="00BA0CE5" w:rsidRPr="008F69ED" w:rsidRDefault="00BA0CE5" w:rsidP="00BA0CE5">
      <w:pPr>
        <w:pStyle w:val="AMNumberTabs"/>
      </w:pPr>
      <w:r w:rsidRPr="008F69ED">
        <w:rPr>
          <w:rStyle w:val="HideTWBExt"/>
          <w:noProof w:val="0"/>
        </w:rPr>
        <w:t>&lt;Amend&gt;</w:t>
      </w:r>
      <w:r w:rsidRPr="008F69ED">
        <w:t>Amendement</w:t>
      </w:r>
      <w:r w:rsidRPr="008F69ED">
        <w:tab/>
      </w:r>
      <w:r w:rsidRPr="008F69ED">
        <w:tab/>
      </w:r>
      <w:r w:rsidRPr="008F69ED">
        <w:rPr>
          <w:rStyle w:val="HideTWBExt"/>
          <w:noProof w:val="0"/>
        </w:rPr>
        <w:t>&lt;NumAm&gt;</w:t>
      </w:r>
      <w:r w:rsidRPr="008F69ED">
        <w:t>49</w:t>
      </w:r>
      <w:r w:rsidRPr="008F69ED">
        <w:rPr>
          <w:rStyle w:val="HideTWBExt"/>
          <w:noProof w:val="0"/>
        </w:rPr>
        <w:t>&lt;/NumAm&gt;</w:t>
      </w:r>
    </w:p>
    <w:p w:rsidR="00BA0CE5" w:rsidRPr="008F69ED" w:rsidRDefault="00BA0CE5" w:rsidP="00BA0CE5">
      <w:pPr>
        <w:widowControl/>
        <w:rPr>
          <w:szCs w:val="24"/>
        </w:rPr>
      </w:pPr>
    </w:p>
    <w:p w:rsidR="00BA0CE5" w:rsidRPr="008F69ED" w:rsidRDefault="00BA0CE5" w:rsidP="00BA0CE5">
      <w:pPr>
        <w:pStyle w:val="NormalBold"/>
      </w:pPr>
      <w:r w:rsidRPr="008F69ED">
        <w:rPr>
          <w:rStyle w:val="HideTWBExt"/>
          <w:noProof w:val="0"/>
        </w:rPr>
        <w:t>&lt;DocAmend&gt;</w:t>
      </w:r>
      <w:r w:rsidRPr="008F69ED">
        <w:t>Proposition de règlement</w:t>
      </w:r>
      <w:r w:rsidRPr="008F69ED">
        <w:rPr>
          <w:rStyle w:val="HideTWBExt"/>
          <w:noProof w:val="0"/>
        </w:rPr>
        <w:t>&lt;/DocAmend&gt;</w:t>
      </w:r>
    </w:p>
    <w:p w:rsidR="00BA0CE5" w:rsidRPr="008F69ED" w:rsidRDefault="00BA0CE5" w:rsidP="00BA0CE5">
      <w:pPr>
        <w:pStyle w:val="NormalBold"/>
      </w:pPr>
      <w:r w:rsidRPr="008F69ED">
        <w:rPr>
          <w:rStyle w:val="HideTWBExt"/>
          <w:noProof w:val="0"/>
        </w:rPr>
        <w:t>&lt;Article&gt;</w:t>
      </w:r>
      <w:r w:rsidRPr="008F69ED">
        <w:t>Article 2 – alinéa 1 – point 6</w:t>
      </w:r>
      <w:r w:rsidRPr="008F69E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A0CE5" w:rsidRPr="008F69ED" w:rsidTr="00CA32E1">
        <w:trPr>
          <w:jc w:val="center"/>
        </w:trPr>
        <w:tc>
          <w:tcPr>
            <w:tcW w:w="9752" w:type="dxa"/>
            <w:gridSpan w:val="2"/>
          </w:tcPr>
          <w:p w:rsidR="00BA0CE5" w:rsidRPr="008F69ED" w:rsidRDefault="00BA0CE5" w:rsidP="00CA32E1">
            <w:pPr>
              <w:keepNext/>
              <w:widowControl/>
              <w:rPr>
                <w:szCs w:val="24"/>
              </w:rPr>
            </w:pPr>
          </w:p>
        </w:tc>
      </w:tr>
      <w:tr w:rsidR="00BA0CE5" w:rsidRPr="008F69ED" w:rsidTr="00CA32E1">
        <w:trPr>
          <w:jc w:val="center"/>
        </w:trPr>
        <w:tc>
          <w:tcPr>
            <w:tcW w:w="4876" w:type="dxa"/>
          </w:tcPr>
          <w:p w:rsidR="00BA0CE5" w:rsidRPr="008F69ED" w:rsidRDefault="00BA0CE5" w:rsidP="00CA32E1">
            <w:pPr>
              <w:pStyle w:val="ColumnHeading"/>
            </w:pPr>
            <w:r w:rsidRPr="008F69ED">
              <w:t>Texte proposé par la Commission</w:t>
            </w:r>
          </w:p>
        </w:tc>
        <w:tc>
          <w:tcPr>
            <w:tcW w:w="4876" w:type="dxa"/>
          </w:tcPr>
          <w:p w:rsidR="00BA0CE5" w:rsidRPr="008F69ED" w:rsidRDefault="00BA0CE5" w:rsidP="00CA32E1">
            <w:pPr>
              <w:pStyle w:val="ColumnHeading"/>
            </w:pPr>
            <w:r w:rsidRPr="008F69ED">
              <w:t>Amendement</w:t>
            </w:r>
          </w:p>
        </w:tc>
      </w:tr>
      <w:tr w:rsidR="00BA0CE5" w:rsidRPr="008F69ED" w:rsidTr="00CA32E1">
        <w:trPr>
          <w:jc w:val="center"/>
        </w:trPr>
        <w:tc>
          <w:tcPr>
            <w:tcW w:w="4876" w:type="dxa"/>
          </w:tcPr>
          <w:p w:rsidR="00BA0CE5" w:rsidRPr="008F69ED" w:rsidRDefault="00BA0CE5" w:rsidP="00CA32E1">
            <w:pPr>
              <w:pStyle w:val="Normal6"/>
            </w:pPr>
            <w:r w:rsidRPr="008F69ED">
              <w:t>(6)</w:t>
            </w:r>
            <w:r w:rsidRPr="008F69ED">
              <w:tab/>
              <w:t xml:space="preserve">«État d’émission»: l’État membre dans lequel une décision de gel ou de confiscation est émise dans le cadre </w:t>
            </w:r>
            <w:r w:rsidRPr="008F69ED">
              <w:rPr>
                <w:b/>
                <w:i/>
              </w:rPr>
              <w:t>d’une procédure pénale</w:t>
            </w:r>
            <w:r w:rsidRPr="008F69ED">
              <w:t>;</w:t>
            </w:r>
          </w:p>
        </w:tc>
        <w:tc>
          <w:tcPr>
            <w:tcW w:w="4876" w:type="dxa"/>
          </w:tcPr>
          <w:p w:rsidR="00BA0CE5" w:rsidRPr="008F69ED" w:rsidRDefault="00BA0CE5" w:rsidP="00CA32E1">
            <w:pPr>
              <w:pStyle w:val="Normal6"/>
              <w:rPr>
                <w:szCs w:val="24"/>
              </w:rPr>
            </w:pPr>
            <w:r w:rsidRPr="008F69ED">
              <w:t>(6)</w:t>
            </w:r>
            <w:r w:rsidRPr="008F69ED">
              <w:tab/>
              <w:t xml:space="preserve">«État d’émission»: l’État membre dans lequel une décision de gel ou de confiscation est émise dans le cadre </w:t>
            </w:r>
            <w:r w:rsidRPr="008F69ED">
              <w:rPr>
                <w:b/>
                <w:i/>
              </w:rPr>
              <w:t>de poursuites pénales</w:t>
            </w:r>
            <w:r w:rsidRPr="008F69ED">
              <w:t>;</w:t>
            </w:r>
          </w:p>
        </w:tc>
      </w:tr>
    </w:tbl>
    <w:p w:rsidR="00BA0CE5" w:rsidRPr="008F69ED" w:rsidRDefault="00BA0CE5" w:rsidP="00BA0CE5">
      <w:pPr>
        <w:widowControl/>
        <w:rPr>
          <w:szCs w:val="24"/>
        </w:rPr>
      </w:pPr>
      <w:r w:rsidRPr="008F69ED">
        <w:rPr>
          <w:rStyle w:val="HideTWBExt"/>
          <w:noProof w:val="0"/>
        </w:rPr>
        <w:t>&lt;/Amend&gt;</w:t>
      </w:r>
    </w:p>
    <w:p w:rsidR="00BA0CE5" w:rsidRPr="008F69ED" w:rsidRDefault="00BA0CE5" w:rsidP="00BA0CE5">
      <w:pPr>
        <w:pStyle w:val="AMNumberTabs"/>
      </w:pPr>
      <w:r w:rsidRPr="008F69ED">
        <w:rPr>
          <w:rStyle w:val="HideTWBExt"/>
          <w:noProof w:val="0"/>
        </w:rPr>
        <w:t>&lt;Amend&gt;</w:t>
      </w:r>
      <w:r w:rsidRPr="008F69ED">
        <w:t>Amendement</w:t>
      </w:r>
      <w:r w:rsidRPr="008F69ED">
        <w:tab/>
      </w:r>
      <w:r w:rsidRPr="008F69ED">
        <w:tab/>
      </w:r>
      <w:r w:rsidRPr="008F69ED">
        <w:rPr>
          <w:rStyle w:val="HideTWBExt"/>
          <w:noProof w:val="0"/>
        </w:rPr>
        <w:t>&lt;NumAm&gt;</w:t>
      </w:r>
      <w:r w:rsidRPr="008F69ED">
        <w:t>50</w:t>
      </w:r>
      <w:r w:rsidRPr="008F69ED">
        <w:rPr>
          <w:rStyle w:val="HideTWBExt"/>
          <w:noProof w:val="0"/>
        </w:rPr>
        <w:t>&lt;/NumAm&gt;</w:t>
      </w:r>
    </w:p>
    <w:p w:rsidR="00BA0CE5" w:rsidRPr="008F69ED" w:rsidRDefault="00BA0CE5" w:rsidP="00BA0CE5">
      <w:pPr>
        <w:widowControl/>
        <w:rPr>
          <w:szCs w:val="24"/>
        </w:rPr>
      </w:pPr>
    </w:p>
    <w:p w:rsidR="00BA0CE5" w:rsidRPr="008F69ED" w:rsidRDefault="00BA0CE5" w:rsidP="00BA0CE5">
      <w:pPr>
        <w:pStyle w:val="NormalBold"/>
      </w:pPr>
      <w:r w:rsidRPr="008F69ED">
        <w:rPr>
          <w:rStyle w:val="HideTWBExt"/>
          <w:noProof w:val="0"/>
        </w:rPr>
        <w:t>&lt;DocAmend&gt;</w:t>
      </w:r>
      <w:r w:rsidRPr="008F69ED">
        <w:t>Proposition de règlement</w:t>
      </w:r>
      <w:r w:rsidRPr="008F69ED">
        <w:rPr>
          <w:rStyle w:val="HideTWBExt"/>
          <w:noProof w:val="0"/>
        </w:rPr>
        <w:t>&lt;/DocAmend&gt;</w:t>
      </w:r>
    </w:p>
    <w:p w:rsidR="00BA0CE5" w:rsidRPr="008F69ED" w:rsidRDefault="00BA0CE5" w:rsidP="00BA0CE5">
      <w:pPr>
        <w:pStyle w:val="NormalBold"/>
      </w:pPr>
      <w:r w:rsidRPr="008F69ED">
        <w:rPr>
          <w:rStyle w:val="HideTWBExt"/>
          <w:noProof w:val="0"/>
        </w:rPr>
        <w:t>&lt;Article&gt;</w:t>
      </w:r>
      <w:r w:rsidRPr="008F69ED">
        <w:t>Article 2 – alinéa 1 – point 8 – sous-point a – point 2</w:t>
      </w:r>
      <w:r w:rsidRPr="008F69E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A0CE5" w:rsidRPr="008F69ED" w:rsidTr="00CA32E1">
        <w:trPr>
          <w:jc w:val="center"/>
        </w:trPr>
        <w:tc>
          <w:tcPr>
            <w:tcW w:w="9752" w:type="dxa"/>
            <w:gridSpan w:val="2"/>
          </w:tcPr>
          <w:p w:rsidR="00BA0CE5" w:rsidRPr="008F69ED" w:rsidRDefault="00BA0CE5" w:rsidP="00CA32E1">
            <w:pPr>
              <w:keepNext/>
              <w:widowControl/>
              <w:rPr>
                <w:szCs w:val="24"/>
              </w:rPr>
            </w:pPr>
          </w:p>
        </w:tc>
      </w:tr>
      <w:tr w:rsidR="00BA0CE5" w:rsidRPr="008F69ED" w:rsidTr="00CA32E1">
        <w:trPr>
          <w:jc w:val="center"/>
        </w:trPr>
        <w:tc>
          <w:tcPr>
            <w:tcW w:w="4876" w:type="dxa"/>
          </w:tcPr>
          <w:p w:rsidR="00BA0CE5" w:rsidRPr="008F69ED" w:rsidRDefault="00BA0CE5" w:rsidP="00CA32E1">
            <w:pPr>
              <w:pStyle w:val="ColumnHeading"/>
            </w:pPr>
            <w:r w:rsidRPr="008F69ED">
              <w:t>Texte proposé par la Commission</w:t>
            </w:r>
          </w:p>
        </w:tc>
        <w:tc>
          <w:tcPr>
            <w:tcW w:w="4876" w:type="dxa"/>
          </w:tcPr>
          <w:p w:rsidR="00BA0CE5" w:rsidRPr="008F69ED" w:rsidRDefault="00BA0CE5" w:rsidP="00CA32E1">
            <w:pPr>
              <w:pStyle w:val="ColumnHeading"/>
            </w:pPr>
            <w:r w:rsidRPr="008F69ED">
              <w:t>Amendement</w:t>
            </w:r>
          </w:p>
        </w:tc>
      </w:tr>
      <w:tr w:rsidR="00BA0CE5" w:rsidRPr="008F69ED" w:rsidTr="00CA32E1">
        <w:trPr>
          <w:jc w:val="center"/>
        </w:trPr>
        <w:tc>
          <w:tcPr>
            <w:tcW w:w="4876" w:type="dxa"/>
          </w:tcPr>
          <w:p w:rsidR="00BA0CE5" w:rsidRPr="008F69ED" w:rsidRDefault="00BA0CE5" w:rsidP="00CA32E1">
            <w:pPr>
              <w:pStyle w:val="Normal6"/>
            </w:pPr>
            <w:r w:rsidRPr="008F69ED">
              <w:t>(2)</w:t>
            </w:r>
            <w:r w:rsidRPr="008F69ED">
              <w:tab/>
              <w:t xml:space="preserve">toute autre autorité compétente telle que définie par l’État d’émission qui est compétente </w:t>
            </w:r>
            <w:r w:rsidRPr="008F69ED">
              <w:rPr>
                <w:b/>
                <w:i/>
              </w:rPr>
              <w:t>dans une procédure</w:t>
            </w:r>
            <w:r w:rsidRPr="008F69ED">
              <w:t xml:space="preserve"> pénale pour ordonner le gel de biens ou l’exécution d’une décision de gel conformément à la législation nationale. En outre, avant d’être transmise à l’autorité d’exécution, la décision de gel est validée, après examen de sa conformité avec les conditions d’émission prévues par le présent règlement, en particulier les conditions prévues à l’article 13, paragraphe 1, par un juge, une juridiction, un juge d’instruction ou un procureur dans l’État d’émission. Lorsque la décision a été validée par une telle autorité, cette dernière peut également être considérée comme une autorité d’émission aux fins de la transmission de la décision;</w:t>
            </w:r>
          </w:p>
        </w:tc>
        <w:tc>
          <w:tcPr>
            <w:tcW w:w="4876" w:type="dxa"/>
          </w:tcPr>
          <w:p w:rsidR="00BA0CE5" w:rsidRPr="008F69ED" w:rsidRDefault="00BA0CE5" w:rsidP="00CA32E1">
            <w:pPr>
              <w:pStyle w:val="Normal6"/>
              <w:rPr>
                <w:szCs w:val="24"/>
              </w:rPr>
            </w:pPr>
            <w:r w:rsidRPr="008F69ED">
              <w:t>(2)</w:t>
            </w:r>
            <w:r w:rsidRPr="008F69ED">
              <w:tab/>
              <w:t xml:space="preserve">toute autre autorité compétente telle que définie par l’État d’émission qui est compétente </w:t>
            </w:r>
            <w:r w:rsidRPr="008F69ED">
              <w:rPr>
                <w:b/>
                <w:i/>
              </w:rPr>
              <w:t>en matière</w:t>
            </w:r>
            <w:r w:rsidRPr="008F69ED">
              <w:t xml:space="preserve"> pénale pour ordonner le gel de biens ou l’exécution d’une décision de gel conformément à la législation nationale. En outre, avant d’être transmise à l’autorité d’exécution, la décision de gel est validée, après examen de sa conformité avec les conditions d’émission prévues par le présent règlement, en particulier les conditions prévues à l’article 13, paragraphe 1, par un juge, une juridiction, un juge d’instruction ou un procureur dans l’État d’émission. Lorsque la décision a été validée par une telle autorité, cette dernière peut également être considérée comme une autorité d’émission aux fins de la transmission de la décision;</w:t>
            </w:r>
          </w:p>
        </w:tc>
      </w:tr>
    </w:tbl>
    <w:p w:rsidR="00BA0CE5" w:rsidRPr="008F69ED" w:rsidRDefault="00BA0CE5" w:rsidP="00BA0CE5">
      <w:pPr>
        <w:widowControl/>
        <w:rPr>
          <w:szCs w:val="24"/>
        </w:rPr>
      </w:pPr>
      <w:r w:rsidRPr="008F69ED">
        <w:rPr>
          <w:rStyle w:val="HideTWBExt"/>
          <w:noProof w:val="0"/>
        </w:rPr>
        <w:t>&lt;/Amend&gt;</w:t>
      </w:r>
    </w:p>
    <w:p w:rsidR="00BA0CE5" w:rsidRPr="008F69ED" w:rsidRDefault="00BA0CE5" w:rsidP="00BA0CE5">
      <w:pPr>
        <w:pStyle w:val="AMNumberTabs"/>
      </w:pPr>
      <w:r w:rsidRPr="008F69ED">
        <w:rPr>
          <w:rStyle w:val="HideTWBExt"/>
          <w:noProof w:val="0"/>
        </w:rPr>
        <w:t>&lt;Amend&gt;</w:t>
      </w:r>
      <w:r w:rsidRPr="008F69ED">
        <w:t>Amendement</w:t>
      </w:r>
      <w:r w:rsidRPr="008F69ED">
        <w:tab/>
      </w:r>
      <w:r w:rsidRPr="008F69ED">
        <w:tab/>
      </w:r>
      <w:r w:rsidRPr="008F69ED">
        <w:rPr>
          <w:rStyle w:val="HideTWBExt"/>
          <w:noProof w:val="0"/>
        </w:rPr>
        <w:t>&lt;NumAm&gt;</w:t>
      </w:r>
      <w:r w:rsidRPr="008F69ED">
        <w:t>51</w:t>
      </w:r>
      <w:r w:rsidRPr="008F69ED">
        <w:rPr>
          <w:rStyle w:val="HideTWBExt"/>
          <w:noProof w:val="0"/>
        </w:rPr>
        <w:t>&lt;/NumAm&gt;</w:t>
      </w:r>
    </w:p>
    <w:p w:rsidR="00BA0CE5" w:rsidRPr="008F69ED" w:rsidRDefault="00BA0CE5" w:rsidP="00BA0CE5">
      <w:pPr>
        <w:widowControl/>
        <w:rPr>
          <w:szCs w:val="24"/>
        </w:rPr>
      </w:pPr>
    </w:p>
    <w:p w:rsidR="00BA0CE5" w:rsidRPr="008F69ED" w:rsidRDefault="00BA0CE5" w:rsidP="00BA0CE5">
      <w:pPr>
        <w:pStyle w:val="NormalBold"/>
      </w:pPr>
      <w:r w:rsidRPr="008F69ED">
        <w:rPr>
          <w:rStyle w:val="HideTWBExt"/>
          <w:noProof w:val="0"/>
        </w:rPr>
        <w:t>&lt;DocAmend&gt;</w:t>
      </w:r>
      <w:r w:rsidRPr="008F69ED">
        <w:t>Proposition de règlement</w:t>
      </w:r>
      <w:r w:rsidRPr="008F69ED">
        <w:rPr>
          <w:rStyle w:val="HideTWBExt"/>
          <w:noProof w:val="0"/>
        </w:rPr>
        <w:t>&lt;/DocAmend&gt;</w:t>
      </w:r>
    </w:p>
    <w:p w:rsidR="00BA0CE5" w:rsidRPr="008F69ED" w:rsidRDefault="00BA0CE5" w:rsidP="00BA0CE5">
      <w:pPr>
        <w:pStyle w:val="NormalBold"/>
      </w:pPr>
      <w:r w:rsidRPr="008F69ED">
        <w:rPr>
          <w:rStyle w:val="HideTWBExt"/>
          <w:noProof w:val="0"/>
        </w:rPr>
        <w:t>&lt;Article&gt;</w:t>
      </w:r>
      <w:r w:rsidRPr="008F69ED">
        <w:t>Article 2 – alinéa 1 – point 8 – sous-point b</w:t>
      </w:r>
      <w:r w:rsidRPr="008F69E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A0CE5" w:rsidRPr="008F69ED" w:rsidTr="00CA32E1">
        <w:trPr>
          <w:jc w:val="center"/>
        </w:trPr>
        <w:tc>
          <w:tcPr>
            <w:tcW w:w="9752" w:type="dxa"/>
            <w:gridSpan w:val="2"/>
          </w:tcPr>
          <w:p w:rsidR="00BA0CE5" w:rsidRPr="008F69ED" w:rsidRDefault="00BA0CE5" w:rsidP="00CA32E1">
            <w:pPr>
              <w:keepNext/>
              <w:widowControl/>
              <w:rPr>
                <w:szCs w:val="24"/>
              </w:rPr>
            </w:pPr>
          </w:p>
        </w:tc>
      </w:tr>
      <w:tr w:rsidR="00BA0CE5" w:rsidRPr="008F69ED" w:rsidTr="00CA32E1">
        <w:trPr>
          <w:jc w:val="center"/>
        </w:trPr>
        <w:tc>
          <w:tcPr>
            <w:tcW w:w="4876" w:type="dxa"/>
          </w:tcPr>
          <w:p w:rsidR="00BA0CE5" w:rsidRPr="008F69ED" w:rsidRDefault="00BA0CE5" w:rsidP="00CA32E1">
            <w:pPr>
              <w:pStyle w:val="ColumnHeading"/>
            </w:pPr>
            <w:r w:rsidRPr="008F69ED">
              <w:t>Texte proposé par la Commission</w:t>
            </w:r>
          </w:p>
        </w:tc>
        <w:tc>
          <w:tcPr>
            <w:tcW w:w="4876" w:type="dxa"/>
          </w:tcPr>
          <w:p w:rsidR="00BA0CE5" w:rsidRPr="008F69ED" w:rsidRDefault="00BA0CE5" w:rsidP="00CA32E1">
            <w:pPr>
              <w:pStyle w:val="ColumnHeading"/>
            </w:pPr>
            <w:r w:rsidRPr="008F69ED">
              <w:t>Amendement</w:t>
            </w:r>
          </w:p>
        </w:tc>
      </w:tr>
      <w:tr w:rsidR="00BA0CE5" w:rsidRPr="008F69ED" w:rsidTr="00CA32E1">
        <w:trPr>
          <w:jc w:val="center"/>
        </w:trPr>
        <w:tc>
          <w:tcPr>
            <w:tcW w:w="4876" w:type="dxa"/>
          </w:tcPr>
          <w:p w:rsidR="00BA0CE5" w:rsidRPr="008F69ED" w:rsidRDefault="00BA0CE5" w:rsidP="00CA32E1">
            <w:pPr>
              <w:pStyle w:val="Normal6"/>
            </w:pPr>
            <w:r w:rsidRPr="008F69ED">
              <w:t>(b)</w:t>
            </w:r>
            <w:r w:rsidRPr="008F69ED">
              <w:tab/>
              <w:t xml:space="preserve">dans le cas d’une décision de confiscation, une autorité compétente telle que définie par l’État d’émission qui, </w:t>
            </w:r>
            <w:r w:rsidRPr="008F69ED">
              <w:rPr>
                <w:b/>
                <w:i/>
              </w:rPr>
              <w:t>dans le cadre d’une procédure</w:t>
            </w:r>
            <w:r w:rsidRPr="008F69ED">
              <w:t xml:space="preserve"> pénale, est compétente pour exécuter une décision de confiscation émise par un tribunal, conformément au droit national;</w:t>
            </w:r>
          </w:p>
        </w:tc>
        <w:tc>
          <w:tcPr>
            <w:tcW w:w="4876" w:type="dxa"/>
          </w:tcPr>
          <w:p w:rsidR="00BA0CE5" w:rsidRPr="008F69ED" w:rsidRDefault="00BA0CE5" w:rsidP="00CA32E1">
            <w:pPr>
              <w:pStyle w:val="Normal6"/>
              <w:rPr>
                <w:szCs w:val="24"/>
              </w:rPr>
            </w:pPr>
            <w:r w:rsidRPr="008F69ED">
              <w:t>(b)</w:t>
            </w:r>
            <w:r w:rsidRPr="008F69ED">
              <w:tab/>
              <w:t xml:space="preserve">dans le cas d’une décision de confiscation, une autorité compétente telle que définie par l’État d’émission qui, </w:t>
            </w:r>
            <w:r w:rsidRPr="008F69ED">
              <w:rPr>
                <w:b/>
                <w:i/>
              </w:rPr>
              <w:t>en matière</w:t>
            </w:r>
            <w:r w:rsidRPr="008F69ED">
              <w:t xml:space="preserve"> pénale, est compétente pour exécuter une décision de confiscation émise par un tribunal, conformément au droit national;</w:t>
            </w:r>
          </w:p>
        </w:tc>
      </w:tr>
    </w:tbl>
    <w:p w:rsidR="00BA0CE5" w:rsidRPr="008F69ED" w:rsidRDefault="00BA0CE5" w:rsidP="00BA0CE5">
      <w:pPr>
        <w:widowControl/>
        <w:rPr>
          <w:szCs w:val="24"/>
        </w:rPr>
      </w:pPr>
      <w:r w:rsidRPr="008F69ED">
        <w:rPr>
          <w:rStyle w:val="HideTWBExt"/>
          <w:noProof w:val="0"/>
        </w:rPr>
        <w:t>&lt;/Amend&gt;</w:t>
      </w:r>
    </w:p>
    <w:p w:rsidR="00BA0CE5" w:rsidRPr="008F69ED" w:rsidRDefault="00BA0CE5" w:rsidP="00BA0CE5">
      <w:pPr>
        <w:pStyle w:val="AMNumberTabs"/>
      </w:pPr>
      <w:r w:rsidRPr="008F69ED">
        <w:rPr>
          <w:rStyle w:val="HideTWBExt"/>
          <w:noProof w:val="0"/>
        </w:rPr>
        <w:t>&lt;Amend&gt;</w:t>
      </w:r>
      <w:r w:rsidRPr="008F69ED">
        <w:t>Amendement</w:t>
      </w:r>
      <w:r w:rsidRPr="008F69ED">
        <w:tab/>
      </w:r>
      <w:r w:rsidRPr="008F69ED">
        <w:tab/>
      </w:r>
      <w:r w:rsidRPr="008F69ED">
        <w:rPr>
          <w:rStyle w:val="HideTWBExt"/>
          <w:noProof w:val="0"/>
        </w:rPr>
        <w:t>&lt;NumAm&gt;</w:t>
      </w:r>
      <w:r w:rsidRPr="008F69ED">
        <w:t>52</w:t>
      </w:r>
      <w:r w:rsidRPr="008F69ED">
        <w:rPr>
          <w:rStyle w:val="HideTWBExt"/>
          <w:noProof w:val="0"/>
        </w:rPr>
        <w:t>&lt;/NumAm&gt;</w:t>
      </w:r>
    </w:p>
    <w:p w:rsidR="00BA0CE5" w:rsidRPr="008F69ED" w:rsidRDefault="00BA0CE5" w:rsidP="00BA0CE5">
      <w:pPr>
        <w:widowControl/>
        <w:rPr>
          <w:szCs w:val="24"/>
        </w:rPr>
      </w:pPr>
    </w:p>
    <w:p w:rsidR="00BA0CE5" w:rsidRPr="008F69ED" w:rsidRDefault="00BA0CE5" w:rsidP="00BA0CE5">
      <w:pPr>
        <w:pStyle w:val="NormalBold"/>
      </w:pPr>
      <w:r w:rsidRPr="008F69ED">
        <w:rPr>
          <w:rStyle w:val="HideTWBExt"/>
          <w:noProof w:val="0"/>
        </w:rPr>
        <w:t>&lt;DocAmend&gt;</w:t>
      </w:r>
      <w:r w:rsidRPr="008F69ED">
        <w:t>Proposition de règlement</w:t>
      </w:r>
      <w:r w:rsidRPr="008F69ED">
        <w:rPr>
          <w:rStyle w:val="HideTWBExt"/>
          <w:noProof w:val="0"/>
        </w:rPr>
        <w:t>&lt;/DocAmend&gt;</w:t>
      </w:r>
    </w:p>
    <w:p w:rsidR="00BA0CE5" w:rsidRPr="008F69ED" w:rsidRDefault="00BA0CE5" w:rsidP="00BA0CE5">
      <w:pPr>
        <w:pStyle w:val="NormalBold"/>
      </w:pPr>
      <w:r w:rsidRPr="008F69ED">
        <w:rPr>
          <w:rStyle w:val="HideTWBExt"/>
          <w:noProof w:val="0"/>
        </w:rPr>
        <w:t>&lt;Article&gt;</w:t>
      </w:r>
      <w:r w:rsidRPr="008F69ED">
        <w:t>Article 2 – alinéa 1 – point 9 bis (nouveau)</w:t>
      </w:r>
      <w:r w:rsidRPr="008F69E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A0CE5" w:rsidRPr="008F69ED" w:rsidTr="00CA32E1">
        <w:trPr>
          <w:jc w:val="center"/>
        </w:trPr>
        <w:tc>
          <w:tcPr>
            <w:tcW w:w="9752" w:type="dxa"/>
            <w:gridSpan w:val="2"/>
          </w:tcPr>
          <w:p w:rsidR="00BA0CE5" w:rsidRPr="008F69ED" w:rsidRDefault="00BA0CE5" w:rsidP="00CA32E1">
            <w:pPr>
              <w:keepNext/>
              <w:widowControl/>
              <w:rPr>
                <w:szCs w:val="24"/>
              </w:rPr>
            </w:pPr>
          </w:p>
        </w:tc>
      </w:tr>
      <w:tr w:rsidR="00BA0CE5" w:rsidRPr="008F69ED" w:rsidTr="00CA32E1">
        <w:trPr>
          <w:jc w:val="center"/>
        </w:trPr>
        <w:tc>
          <w:tcPr>
            <w:tcW w:w="4876" w:type="dxa"/>
          </w:tcPr>
          <w:p w:rsidR="00BA0CE5" w:rsidRPr="008F69ED" w:rsidRDefault="00BA0CE5" w:rsidP="00CA32E1">
            <w:pPr>
              <w:pStyle w:val="ColumnHeading"/>
            </w:pPr>
            <w:r w:rsidRPr="008F69ED">
              <w:t>Texte proposé par la Commission</w:t>
            </w:r>
          </w:p>
        </w:tc>
        <w:tc>
          <w:tcPr>
            <w:tcW w:w="4876" w:type="dxa"/>
          </w:tcPr>
          <w:p w:rsidR="00BA0CE5" w:rsidRPr="008F69ED" w:rsidRDefault="00BA0CE5" w:rsidP="00CA32E1">
            <w:pPr>
              <w:pStyle w:val="ColumnHeading"/>
            </w:pPr>
            <w:r w:rsidRPr="008F69ED">
              <w:t>Amendement</w:t>
            </w:r>
          </w:p>
        </w:tc>
      </w:tr>
      <w:tr w:rsidR="00BA0CE5" w:rsidRPr="008F69ED" w:rsidTr="00CA32E1">
        <w:trPr>
          <w:jc w:val="center"/>
        </w:trPr>
        <w:tc>
          <w:tcPr>
            <w:tcW w:w="4876" w:type="dxa"/>
          </w:tcPr>
          <w:p w:rsidR="00BA0CE5" w:rsidRPr="008F69ED" w:rsidRDefault="00BA0CE5" w:rsidP="00CA32E1">
            <w:pPr>
              <w:pStyle w:val="Normal6"/>
            </w:pPr>
          </w:p>
        </w:tc>
        <w:tc>
          <w:tcPr>
            <w:tcW w:w="4876" w:type="dxa"/>
          </w:tcPr>
          <w:p w:rsidR="00BA0CE5" w:rsidRPr="008F69ED" w:rsidRDefault="00BA0CE5" w:rsidP="00CA32E1">
            <w:pPr>
              <w:pStyle w:val="Normal6"/>
              <w:rPr>
                <w:szCs w:val="24"/>
              </w:rPr>
            </w:pPr>
            <w:r w:rsidRPr="008F69ED">
              <w:rPr>
                <w:b/>
                <w:i/>
              </w:rPr>
              <w:t>(9 bis)</w:t>
            </w:r>
            <w:r w:rsidRPr="008F69ED">
              <w:rPr>
                <w:b/>
                <w:i/>
              </w:rPr>
              <w:tab/>
              <w:t xml:space="preserve">«partie intéressée»: toute personne physique ou morale, y compris les tiers de </w:t>
            </w:r>
            <w:r w:rsidRPr="008F69ED">
              <w:rPr>
                <w:b/>
                <w:i/>
              </w:rPr>
              <w:lastRenderedPageBreak/>
              <w:t>bonne foi, qui est concernée par le présent règlement conformément à la législation nationale de l’État d’exécution;</w:t>
            </w:r>
          </w:p>
        </w:tc>
      </w:tr>
    </w:tbl>
    <w:p w:rsidR="00BA0CE5" w:rsidRPr="008F69ED" w:rsidRDefault="00BA0CE5" w:rsidP="00BA0CE5">
      <w:pPr>
        <w:widowControl/>
        <w:rPr>
          <w:szCs w:val="24"/>
        </w:rPr>
      </w:pPr>
      <w:r w:rsidRPr="008F69ED">
        <w:rPr>
          <w:rStyle w:val="HideTWBExt"/>
          <w:noProof w:val="0"/>
        </w:rPr>
        <w:lastRenderedPageBreak/>
        <w:t>&lt;/Amend&gt;</w:t>
      </w:r>
    </w:p>
    <w:p w:rsidR="00BA0CE5" w:rsidRPr="008F69ED" w:rsidRDefault="00BA0CE5" w:rsidP="00BA0CE5">
      <w:pPr>
        <w:pStyle w:val="AMNumberTabs"/>
      </w:pPr>
      <w:r w:rsidRPr="008F69ED">
        <w:rPr>
          <w:rStyle w:val="HideTWBExt"/>
          <w:noProof w:val="0"/>
        </w:rPr>
        <w:t>&lt;Amend&gt;</w:t>
      </w:r>
      <w:r w:rsidRPr="008F69ED">
        <w:t>Amendement</w:t>
      </w:r>
      <w:r w:rsidRPr="008F69ED">
        <w:tab/>
      </w:r>
      <w:r w:rsidRPr="008F69ED">
        <w:tab/>
      </w:r>
      <w:r w:rsidRPr="008F69ED">
        <w:rPr>
          <w:rStyle w:val="HideTWBExt"/>
          <w:noProof w:val="0"/>
        </w:rPr>
        <w:t>&lt;NumAm&gt;</w:t>
      </w:r>
      <w:r w:rsidRPr="008F69ED">
        <w:t>53</w:t>
      </w:r>
      <w:r w:rsidRPr="008F69ED">
        <w:rPr>
          <w:rStyle w:val="HideTWBExt"/>
          <w:noProof w:val="0"/>
        </w:rPr>
        <w:t>&lt;/NumAm&gt;</w:t>
      </w:r>
    </w:p>
    <w:p w:rsidR="00BA0CE5" w:rsidRPr="008F69ED" w:rsidRDefault="00BA0CE5" w:rsidP="00BA0CE5">
      <w:pPr>
        <w:widowControl/>
        <w:rPr>
          <w:szCs w:val="24"/>
        </w:rPr>
      </w:pPr>
    </w:p>
    <w:p w:rsidR="00BA0CE5" w:rsidRPr="008F69ED" w:rsidRDefault="00BA0CE5" w:rsidP="00BA0CE5">
      <w:pPr>
        <w:pStyle w:val="NormalBold"/>
      </w:pPr>
      <w:r w:rsidRPr="008F69ED">
        <w:rPr>
          <w:rStyle w:val="HideTWBExt"/>
          <w:noProof w:val="0"/>
        </w:rPr>
        <w:t>&lt;DocAmend&gt;</w:t>
      </w:r>
      <w:r w:rsidRPr="008F69ED">
        <w:t>Proposition de règlement</w:t>
      </w:r>
      <w:r w:rsidRPr="008F69ED">
        <w:rPr>
          <w:rStyle w:val="HideTWBExt"/>
          <w:noProof w:val="0"/>
        </w:rPr>
        <w:t>&lt;/DocAmend&gt;</w:t>
      </w:r>
    </w:p>
    <w:p w:rsidR="00BA0CE5" w:rsidRPr="008F69ED" w:rsidRDefault="00BA0CE5" w:rsidP="00BA0CE5">
      <w:pPr>
        <w:pStyle w:val="NormalBold"/>
      </w:pPr>
      <w:r w:rsidRPr="008F69ED">
        <w:rPr>
          <w:rStyle w:val="HideTWBExt"/>
          <w:noProof w:val="0"/>
        </w:rPr>
        <w:t>&lt;Article&gt;</w:t>
      </w:r>
      <w:r w:rsidRPr="008F69ED">
        <w:t>Article 3 – paragraphe 1</w:t>
      </w:r>
      <w:r w:rsidRPr="008F69ED">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A0CE5" w:rsidRPr="008F69ED" w:rsidTr="00CA32E1">
        <w:trPr>
          <w:jc w:val="center"/>
        </w:trPr>
        <w:tc>
          <w:tcPr>
            <w:tcW w:w="9752" w:type="dxa"/>
            <w:gridSpan w:val="2"/>
          </w:tcPr>
          <w:p w:rsidR="00BA0CE5" w:rsidRPr="008F69ED" w:rsidRDefault="00BA0CE5" w:rsidP="00CA32E1">
            <w:pPr>
              <w:keepNext/>
              <w:widowControl/>
              <w:rPr>
                <w:szCs w:val="24"/>
              </w:rPr>
            </w:pPr>
          </w:p>
        </w:tc>
      </w:tr>
      <w:tr w:rsidR="00BA0CE5" w:rsidRPr="008F69ED" w:rsidTr="00CA32E1">
        <w:trPr>
          <w:jc w:val="center"/>
        </w:trPr>
        <w:tc>
          <w:tcPr>
            <w:tcW w:w="4876" w:type="dxa"/>
          </w:tcPr>
          <w:p w:rsidR="00BA0CE5" w:rsidRPr="008F69ED" w:rsidRDefault="00BA0CE5" w:rsidP="00CA32E1">
            <w:pPr>
              <w:pStyle w:val="ColumnHeading"/>
            </w:pPr>
            <w:r w:rsidRPr="008F69ED">
              <w:t>Texte proposé par la Commission</w:t>
            </w:r>
          </w:p>
        </w:tc>
        <w:tc>
          <w:tcPr>
            <w:tcW w:w="4876" w:type="dxa"/>
          </w:tcPr>
          <w:p w:rsidR="00BA0CE5" w:rsidRPr="008F69ED" w:rsidRDefault="00BA0CE5" w:rsidP="00CA32E1">
            <w:pPr>
              <w:pStyle w:val="ColumnHeading"/>
            </w:pPr>
            <w:r w:rsidRPr="008F69ED">
              <w:t>Amendement</w:t>
            </w:r>
          </w:p>
        </w:tc>
      </w:tr>
      <w:tr w:rsidR="00BA0CE5" w:rsidRPr="008F69ED" w:rsidTr="00CA32E1">
        <w:trPr>
          <w:jc w:val="center"/>
        </w:trPr>
        <w:tc>
          <w:tcPr>
            <w:tcW w:w="4876" w:type="dxa"/>
          </w:tcPr>
          <w:p w:rsidR="00BA0CE5" w:rsidRPr="008F69ED" w:rsidRDefault="00BA0CE5" w:rsidP="00CA32E1">
            <w:pPr>
              <w:pStyle w:val="Normal6"/>
            </w:pPr>
            <w:r w:rsidRPr="008F69ED">
              <w:t>1.</w:t>
            </w:r>
            <w:r w:rsidRPr="008F69ED">
              <w:tab/>
              <w:t xml:space="preserve">Une décision de gel ou de confiscation donne lieu à exécution sans contrôle de la double incrimination des faits si les faits ayant donné lieu à ladite décision constituent une ou plusieurs des infractions </w:t>
            </w:r>
            <w:r w:rsidRPr="008F69ED">
              <w:rPr>
                <w:b/>
                <w:i/>
              </w:rPr>
              <w:t>ci-après, telles que définies par</w:t>
            </w:r>
            <w:r w:rsidRPr="008F69ED">
              <w:t xml:space="preserve"> la </w:t>
            </w:r>
            <w:r w:rsidRPr="008F69ED">
              <w:rPr>
                <w:b/>
                <w:i/>
              </w:rPr>
              <w:t>législation de l’État d’émission, et sont passibles dans cet État d’une peine privative de liberté d’un maximum d’au moins trois ans :</w:t>
            </w:r>
          </w:p>
        </w:tc>
        <w:tc>
          <w:tcPr>
            <w:tcW w:w="4876" w:type="dxa"/>
          </w:tcPr>
          <w:p w:rsidR="00BA0CE5" w:rsidRPr="008F69ED" w:rsidRDefault="00BA0CE5" w:rsidP="00CA32E1">
            <w:pPr>
              <w:pStyle w:val="Normal6"/>
              <w:rPr>
                <w:szCs w:val="24"/>
              </w:rPr>
            </w:pPr>
            <w:r w:rsidRPr="008F69ED">
              <w:t>1.</w:t>
            </w:r>
            <w:r w:rsidRPr="008F69ED">
              <w:tab/>
              <w:t xml:space="preserve">Une décision de gel ou de confiscation donne lieu à exécution sans contrôle de la double incrimination des faits si les faits ayant donné lieu à ladite décision constituent une ou plusieurs des infractions </w:t>
            </w:r>
            <w:r w:rsidRPr="008F69ED">
              <w:rPr>
                <w:b/>
                <w:i/>
              </w:rPr>
              <w:t>visées à l’article 2, paragraphe 2, de</w:t>
            </w:r>
            <w:r w:rsidRPr="008F69ED">
              <w:t xml:space="preserve"> la </w:t>
            </w:r>
            <w:r w:rsidRPr="008F69ED">
              <w:rPr>
                <w:b/>
                <w:i/>
              </w:rPr>
              <w:t>décision-cadre 2002/584/JAI du Conseil du 13 juin 2002 relative au mandat d’arrêt européen et aux procédures de remise entre États membres</w:t>
            </w:r>
            <w:r w:rsidRPr="008F69ED">
              <w:rPr>
                <w:b/>
                <w:i/>
                <w:vertAlign w:val="superscript"/>
              </w:rPr>
              <w:t>1 bis</w:t>
            </w:r>
            <w:r w:rsidRPr="008F69ED">
              <w:rPr>
                <w:b/>
                <w:i/>
              </w:rPr>
              <w:t>.</w:t>
            </w:r>
          </w:p>
        </w:tc>
      </w:tr>
      <w:tr w:rsidR="00BA0CE5" w:rsidRPr="008F69ED" w:rsidTr="00CA32E1">
        <w:trPr>
          <w:jc w:val="center"/>
        </w:trPr>
        <w:tc>
          <w:tcPr>
            <w:tcW w:w="4876" w:type="dxa"/>
          </w:tcPr>
          <w:p w:rsidR="00BA0CE5" w:rsidRPr="008F69ED" w:rsidRDefault="00BA0CE5" w:rsidP="00CA32E1">
            <w:pPr>
              <w:pStyle w:val="Normal6"/>
              <w:rPr>
                <w:b/>
                <w:bCs/>
                <w:i/>
                <w:iCs/>
              </w:rPr>
            </w:pPr>
            <w:r w:rsidRPr="008F69ED">
              <w:rPr>
                <w:b/>
                <w:bCs/>
                <w:i/>
                <w:iCs/>
              </w:rPr>
              <w:t>-</w:t>
            </w:r>
            <w:r w:rsidRPr="008F69ED">
              <w:rPr>
                <w:b/>
                <w:bCs/>
                <w:i/>
                <w:iCs/>
              </w:rPr>
              <w:tab/>
              <w:t>participation à une organisation criminelle,</w:t>
            </w:r>
          </w:p>
        </w:tc>
        <w:tc>
          <w:tcPr>
            <w:tcW w:w="4876" w:type="dxa"/>
          </w:tcPr>
          <w:p w:rsidR="00BA0CE5" w:rsidRPr="008F69ED" w:rsidRDefault="00BA0CE5" w:rsidP="00CA32E1">
            <w:pPr>
              <w:pStyle w:val="Normal6"/>
              <w:rPr>
                <w:b/>
                <w:bCs/>
                <w:i/>
                <w:iCs/>
                <w:szCs w:val="24"/>
              </w:rPr>
            </w:pPr>
          </w:p>
        </w:tc>
      </w:tr>
      <w:tr w:rsidR="00BA0CE5" w:rsidRPr="008F69ED" w:rsidTr="00CA32E1">
        <w:trPr>
          <w:jc w:val="center"/>
        </w:trPr>
        <w:tc>
          <w:tcPr>
            <w:tcW w:w="4876" w:type="dxa"/>
          </w:tcPr>
          <w:p w:rsidR="00BA0CE5" w:rsidRPr="008F69ED" w:rsidRDefault="00BA0CE5" w:rsidP="00CA32E1">
            <w:pPr>
              <w:pStyle w:val="Normal6"/>
              <w:rPr>
                <w:b/>
                <w:bCs/>
                <w:i/>
                <w:iCs/>
              </w:rPr>
            </w:pPr>
            <w:r w:rsidRPr="008F69ED">
              <w:rPr>
                <w:b/>
                <w:bCs/>
                <w:i/>
                <w:iCs/>
              </w:rPr>
              <w:t>-</w:t>
            </w:r>
            <w:r w:rsidRPr="008F69ED">
              <w:rPr>
                <w:b/>
                <w:bCs/>
                <w:i/>
                <w:iCs/>
              </w:rPr>
              <w:tab/>
              <w:t>terrorisme,</w:t>
            </w:r>
          </w:p>
        </w:tc>
        <w:tc>
          <w:tcPr>
            <w:tcW w:w="4876" w:type="dxa"/>
          </w:tcPr>
          <w:p w:rsidR="00BA0CE5" w:rsidRPr="008F69ED" w:rsidRDefault="00BA0CE5" w:rsidP="00CA32E1">
            <w:pPr>
              <w:pStyle w:val="Normal6"/>
              <w:rPr>
                <w:b/>
                <w:bCs/>
                <w:i/>
                <w:iCs/>
                <w:szCs w:val="24"/>
              </w:rPr>
            </w:pPr>
          </w:p>
        </w:tc>
      </w:tr>
      <w:tr w:rsidR="00BA0CE5" w:rsidRPr="008F69ED" w:rsidTr="00CA32E1">
        <w:trPr>
          <w:jc w:val="center"/>
        </w:trPr>
        <w:tc>
          <w:tcPr>
            <w:tcW w:w="4876" w:type="dxa"/>
          </w:tcPr>
          <w:p w:rsidR="00BA0CE5" w:rsidRPr="008F69ED" w:rsidRDefault="00BA0CE5" w:rsidP="00CA32E1">
            <w:pPr>
              <w:pStyle w:val="Normal6"/>
              <w:rPr>
                <w:b/>
                <w:bCs/>
                <w:i/>
                <w:iCs/>
              </w:rPr>
            </w:pPr>
            <w:r w:rsidRPr="008F69ED">
              <w:rPr>
                <w:b/>
                <w:bCs/>
                <w:i/>
                <w:iCs/>
              </w:rPr>
              <w:t>-</w:t>
            </w:r>
            <w:r w:rsidRPr="008F69ED">
              <w:rPr>
                <w:b/>
                <w:bCs/>
                <w:i/>
                <w:iCs/>
              </w:rPr>
              <w:tab/>
              <w:t>traite des êtres humains,</w:t>
            </w:r>
          </w:p>
        </w:tc>
        <w:tc>
          <w:tcPr>
            <w:tcW w:w="4876" w:type="dxa"/>
          </w:tcPr>
          <w:p w:rsidR="00BA0CE5" w:rsidRPr="008F69ED" w:rsidRDefault="00BA0CE5" w:rsidP="00CA32E1">
            <w:pPr>
              <w:pStyle w:val="Normal6"/>
              <w:rPr>
                <w:b/>
                <w:bCs/>
                <w:i/>
                <w:iCs/>
                <w:szCs w:val="24"/>
              </w:rPr>
            </w:pPr>
          </w:p>
        </w:tc>
      </w:tr>
      <w:tr w:rsidR="00BA0CE5" w:rsidRPr="008F69ED" w:rsidTr="00CA32E1">
        <w:trPr>
          <w:jc w:val="center"/>
        </w:trPr>
        <w:tc>
          <w:tcPr>
            <w:tcW w:w="4876" w:type="dxa"/>
          </w:tcPr>
          <w:p w:rsidR="00BA0CE5" w:rsidRPr="008F69ED" w:rsidRDefault="00BA0CE5" w:rsidP="00CA32E1">
            <w:pPr>
              <w:pStyle w:val="Normal6"/>
              <w:rPr>
                <w:b/>
                <w:bCs/>
                <w:i/>
                <w:iCs/>
              </w:rPr>
            </w:pPr>
            <w:r w:rsidRPr="008F69ED">
              <w:rPr>
                <w:b/>
                <w:bCs/>
                <w:i/>
                <w:iCs/>
              </w:rPr>
              <w:t>-</w:t>
            </w:r>
            <w:r w:rsidRPr="008F69ED">
              <w:rPr>
                <w:b/>
                <w:bCs/>
                <w:i/>
                <w:iCs/>
              </w:rPr>
              <w:tab/>
              <w:t>exploitation sexuelle des enfants et pédopornographie,</w:t>
            </w:r>
          </w:p>
        </w:tc>
        <w:tc>
          <w:tcPr>
            <w:tcW w:w="4876" w:type="dxa"/>
          </w:tcPr>
          <w:p w:rsidR="00BA0CE5" w:rsidRPr="008F69ED" w:rsidRDefault="00BA0CE5" w:rsidP="00CA32E1">
            <w:pPr>
              <w:pStyle w:val="Normal6"/>
              <w:rPr>
                <w:b/>
                <w:bCs/>
                <w:i/>
                <w:iCs/>
                <w:szCs w:val="24"/>
              </w:rPr>
            </w:pPr>
          </w:p>
        </w:tc>
      </w:tr>
      <w:tr w:rsidR="00BA0CE5" w:rsidRPr="008F69ED" w:rsidTr="00CA32E1">
        <w:trPr>
          <w:jc w:val="center"/>
        </w:trPr>
        <w:tc>
          <w:tcPr>
            <w:tcW w:w="4876" w:type="dxa"/>
          </w:tcPr>
          <w:p w:rsidR="00BA0CE5" w:rsidRPr="008F69ED" w:rsidRDefault="00BA0CE5" w:rsidP="00CA32E1">
            <w:pPr>
              <w:pStyle w:val="Normal6"/>
              <w:rPr>
                <w:b/>
                <w:bCs/>
                <w:i/>
                <w:iCs/>
              </w:rPr>
            </w:pPr>
            <w:r w:rsidRPr="008F69ED">
              <w:rPr>
                <w:b/>
                <w:bCs/>
                <w:i/>
                <w:iCs/>
              </w:rPr>
              <w:t>-</w:t>
            </w:r>
            <w:r w:rsidRPr="008F69ED">
              <w:rPr>
                <w:b/>
                <w:bCs/>
                <w:i/>
                <w:iCs/>
              </w:rPr>
              <w:tab/>
              <w:t>trafic de stupéfiants et de substances psychotropes,</w:t>
            </w:r>
          </w:p>
        </w:tc>
        <w:tc>
          <w:tcPr>
            <w:tcW w:w="4876" w:type="dxa"/>
          </w:tcPr>
          <w:p w:rsidR="00BA0CE5" w:rsidRPr="008F69ED" w:rsidRDefault="00BA0CE5" w:rsidP="00CA32E1">
            <w:pPr>
              <w:pStyle w:val="Normal6"/>
              <w:rPr>
                <w:b/>
                <w:bCs/>
                <w:i/>
                <w:iCs/>
                <w:szCs w:val="24"/>
              </w:rPr>
            </w:pPr>
          </w:p>
        </w:tc>
      </w:tr>
      <w:tr w:rsidR="00BA0CE5" w:rsidRPr="008F69ED" w:rsidTr="00CA32E1">
        <w:trPr>
          <w:jc w:val="center"/>
        </w:trPr>
        <w:tc>
          <w:tcPr>
            <w:tcW w:w="4876" w:type="dxa"/>
          </w:tcPr>
          <w:p w:rsidR="00BA0CE5" w:rsidRPr="008F69ED" w:rsidRDefault="00BA0CE5" w:rsidP="00CA32E1">
            <w:pPr>
              <w:pStyle w:val="Normal6"/>
              <w:rPr>
                <w:b/>
                <w:bCs/>
                <w:i/>
                <w:iCs/>
              </w:rPr>
            </w:pPr>
            <w:r w:rsidRPr="008F69ED">
              <w:rPr>
                <w:b/>
                <w:bCs/>
                <w:i/>
                <w:iCs/>
              </w:rPr>
              <w:t>-</w:t>
            </w:r>
            <w:r w:rsidRPr="008F69ED">
              <w:rPr>
                <w:b/>
                <w:bCs/>
                <w:i/>
                <w:iCs/>
              </w:rPr>
              <w:tab/>
              <w:t>trafic d’armes, de munitions et d’explosifs,</w:t>
            </w:r>
          </w:p>
        </w:tc>
        <w:tc>
          <w:tcPr>
            <w:tcW w:w="4876" w:type="dxa"/>
          </w:tcPr>
          <w:p w:rsidR="00BA0CE5" w:rsidRPr="008F69ED" w:rsidRDefault="00BA0CE5" w:rsidP="00CA32E1">
            <w:pPr>
              <w:pStyle w:val="Normal6"/>
              <w:rPr>
                <w:b/>
                <w:bCs/>
                <w:i/>
                <w:iCs/>
                <w:szCs w:val="24"/>
              </w:rPr>
            </w:pPr>
          </w:p>
        </w:tc>
      </w:tr>
      <w:tr w:rsidR="00BA0CE5" w:rsidRPr="008F69ED" w:rsidTr="00CA32E1">
        <w:trPr>
          <w:jc w:val="center"/>
        </w:trPr>
        <w:tc>
          <w:tcPr>
            <w:tcW w:w="4876" w:type="dxa"/>
          </w:tcPr>
          <w:p w:rsidR="00BA0CE5" w:rsidRPr="008F69ED" w:rsidRDefault="00BA0CE5" w:rsidP="00CA32E1">
            <w:pPr>
              <w:pStyle w:val="Normal6"/>
              <w:rPr>
                <w:b/>
                <w:bCs/>
                <w:i/>
                <w:iCs/>
              </w:rPr>
            </w:pPr>
            <w:r w:rsidRPr="008F69ED">
              <w:rPr>
                <w:b/>
                <w:bCs/>
                <w:i/>
                <w:iCs/>
              </w:rPr>
              <w:t>-</w:t>
            </w:r>
            <w:r w:rsidRPr="008F69ED">
              <w:rPr>
                <w:b/>
                <w:bCs/>
                <w:i/>
                <w:iCs/>
              </w:rPr>
              <w:tab/>
              <w:t>corruption,</w:t>
            </w:r>
          </w:p>
        </w:tc>
        <w:tc>
          <w:tcPr>
            <w:tcW w:w="4876" w:type="dxa"/>
          </w:tcPr>
          <w:p w:rsidR="00BA0CE5" w:rsidRPr="008F69ED" w:rsidRDefault="00BA0CE5" w:rsidP="00CA32E1">
            <w:pPr>
              <w:pStyle w:val="Normal6"/>
              <w:rPr>
                <w:b/>
                <w:bCs/>
                <w:i/>
                <w:iCs/>
                <w:szCs w:val="24"/>
              </w:rPr>
            </w:pPr>
          </w:p>
        </w:tc>
      </w:tr>
      <w:tr w:rsidR="00BA0CE5" w:rsidRPr="008F69ED" w:rsidTr="00CA32E1">
        <w:trPr>
          <w:jc w:val="center"/>
        </w:trPr>
        <w:tc>
          <w:tcPr>
            <w:tcW w:w="4876" w:type="dxa"/>
          </w:tcPr>
          <w:p w:rsidR="00BA0CE5" w:rsidRPr="008F69ED" w:rsidRDefault="00BA0CE5" w:rsidP="00CA32E1">
            <w:pPr>
              <w:pStyle w:val="Normal6"/>
              <w:rPr>
                <w:b/>
                <w:bCs/>
                <w:i/>
                <w:iCs/>
              </w:rPr>
            </w:pPr>
            <w:r w:rsidRPr="008F69ED">
              <w:rPr>
                <w:b/>
                <w:bCs/>
                <w:i/>
                <w:iCs/>
              </w:rPr>
              <w:t>-</w:t>
            </w:r>
            <w:r w:rsidRPr="008F69ED">
              <w:rPr>
                <w:b/>
                <w:bCs/>
                <w:i/>
                <w:iCs/>
              </w:rPr>
              <w:tab/>
              <w:t>fraude et infractions pénales liées à la fraude, telles que définies dans la directive 2017/xxx/EU relative à la lutte contre la fraude portant atteinte aux intérêts financiers de l’Union au moyen du droit pénal,</w:t>
            </w:r>
          </w:p>
        </w:tc>
        <w:tc>
          <w:tcPr>
            <w:tcW w:w="4876" w:type="dxa"/>
          </w:tcPr>
          <w:p w:rsidR="00BA0CE5" w:rsidRPr="008F69ED" w:rsidRDefault="00BA0CE5" w:rsidP="00CA32E1">
            <w:pPr>
              <w:pStyle w:val="Normal6"/>
              <w:rPr>
                <w:b/>
                <w:bCs/>
                <w:i/>
                <w:iCs/>
                <w:szCs w:val="24"/>
              </w:rPr>
            </w:pPr>
          </w:p>
        </w:tc>
      </w:tr>
      <w:tr w:rsidR="00BA0CE5" w:rsidRPr="008F69ED" w:rsidTr="00CA32E1">
        <w:trPr>
          <w:jc w:val="center"/>
        </w:trPr>
        <w:tc>
          <w:tcPr>
            <w:tcW w:w="4876" w:type="dxa"/>
          </w:tcPr>
          <w:p w:rsidR="00BA0CE5" w:rsidRPr="008F69ED" w:rsidRDefault="00BA0CE5" w:rsidP="00CA32E1">
            <w:pPr>
              <w:pStyle w:val="Normal6"/>
              <w:rPr>
                <w:b/>
                <w:bCs/>
                <w:i/>
                <w:iCs/>
              </w:rPr>
            </w:pPr>
            <w:r w:rsidRPr="008F69ED">
              <w:rPr>
                <w:b/>
                <w:bCs/>
                <w:i/>
                <w:iCs/>
              </w:rPr>
              <w:t>-</w:t>
            </w:r>
            <w:r w:rsidRPr="008F69ED">
              <w:rPr>
                <w:b/>
                <w:bCs/>
                <w:i/>
                <w:iCs/>
              </w:rPr>
              <w:tab/>
              <w:t xml:space="preserve">fraude, y compris la fraude portant atteinte aux intérêts financiers des Communautés européennes au sens de la convention du 26 juillet 1995 relative à la protection des intérêts financiers des </w:t>
            </w:r>
            <w:r w:rsidRPr="008F69ED">
              <w:rPr>
                <w:b/>
                <w:bCs/>
                <w:i/>
                <w:iCs/>
              </w:rPr>
              <w:lastRenderedPageBreak/>
              <w:t>Communautés européennes,</w:t>
            </w:r>
          </w:p>
        </w:tc>
        <w:tc>
          <w:tcPr>
            <w:tcW w:w="4876" w:type="dxa"/>
          </w:tcPr>
          <w:p w:rsidR="00BA0CE5" w:rsidRPr="008F69ED" w:rsidRDefault="00BA0CE5" w:rsidP="00CA32E1">
            <w:pPr>
              <w:pStyle w:val="Normal6"/>
              <w:rPr>
                <w:b/>
                <w:bCs/>
                <w:i/>
                <w:iCs/>
                <w:szCs w:val="24"/>
              </w:rPr>
            </w:pPr>
          </w:p>
        </w:tc>
      </w:tr>
      <w:tr w:rsidR="00BA0CE5" w:rsidRPr="008F69ED" w:rsidTr="00CA32E1">
        <w:trPr>
          <w:jc w:val="center"/>
        </w:trPr>
        <w:tc>
          <w:tcPr>
            <w:tcW w:w="4876" w:type="dxa"/>
          </w:tcPr>
          <w:p w:rsidR="00BA0CE5" w:rsidRPr="008F69ED" w:rsidRDefault="00BA0CE5" w:rsidP="00CA32E1">
            <w:pPr>
              <w:pStyle w:val="Normal6"/>
              <w:rPr>
                <w:b/>
                <w:bCs/>
                <w:i/>
                <w:iCs/>
              </w:rPr>
            </w:pPr>
            <w:r w:rsidRPr="008F69ED">
              <w:rPr>
                <w:b/>
                <w:bCs/>
                <w:i/>
                <w:iCs/>
              </w:rPr>
              <w:t>-</w:t>
            </w:r>
            <w:r w:rsidRPr="008F69ED">
              <w:rPr>
                <w:b/>
                <w:bCs/>
                <w:i/>
                <w:iCs/>
              </w:rPr>
              <w:tab/>
              <w:t>blanchiment des produits du crime,</w:t>
            </w:r>
          </w:p>
        </w:tc>
        <w:tc>
          <w:tcPr>
            <w:tcW w:w="4876" w:type="dxa"/>
          </w:tcPr>
          <w:p w:rsidR="00BA0CE5" w:rsidRPr="008F69ED" w:rsidRDefault="00BA0CE5" w:rsidP="00CA32E1">
            <w:pPr>
              <w:pStyle w:val="Normal6"/>
              <w:rPr>
                <w:b/>
                <w:bCs/>
                <w:i/>
                <w:iCs/>
                <w:szCs w:val="24"/>
              </w:rPr>
            </w:pPr>
          </w:p>
        </w:tc>
      </w:tr>
      <w:tr w:rsidR="00BA0CE5" w:rsidRPr="008F69ED" w:rsidTr="00CA32E1">
        <w:trPr>
          <w:jc w:val="center"/>
        </w:trPr>
        <w:tc>
          <w:tcPr>
            <w:tcW w:w="4876" w:type="dxa"/>
          </w:tcPr>
          <w:p w:rsidR="00BA0CE5" w:rsidRPr="008F69ED" w:rsidRDefault="00BA0CE5" w:rsidP="00CA32E1">
            <w:pPr>
              <w:pStyle w:val="Normal6"/>
              <w:rPr>
                <w:b/>
                <w:bCs/>
                <w:i/>
                <w:iCs/>
              </w:rPr>
            </w:pPr>
            <w:r w:rsidRPr="008F69ED">
              <w:rPr>
                <w:b/>
                <w:bCs/>
                <w:i/>
                <w:iCs/>
              </w:rPr>
              <w:t>-</w:t>
            </w:r>
            <w:r w:rsidRPr="008F69ED">
              <w:rPr>
                <w:b/>
                <w:bCs/>
                <w:i/>
                <w:iCs/>
              </w:rPr>
              <w:tab/>
              <w:t>faux-monnayage et contrefaçon de monnaie, y compris de l’euro,</w:t>
            </w:r>
          </w:p>
        </w:tc>
        <w:tc>
          <w:tcPr>
            <w:tcW w:w="4876" w:type="dxa"/>
          </w:tcPr>
          <w:p w:rsidR="00BA0CE5" w:rsidRPr="008F69ED" w:rsidRDefault="00BA0CE5" w:rsidP="00CA32E1">
            <w:pPr>
              <w:pStyle w:val="Normal6"/>
              <w:rPr>
                <w:b/>
                <w:bCs/>
                <w:i/>
                <w:iCs/>
                <w:szCs w:val="24"/>
              </w:rPr>
            </w:pPr>
          </w:p>
        </w:tc>
      </w:tr>
      <w:tr w:rsidR="00BA0CE5" w:rsidRPr="008F69ED" w:rsidTr="00CA32E1">
        <w:trPr>
          <w:jc w:val="center"/>
        </w:trPr>
        <w:tc>
          <w:tcPr>
            <w:tcW w:w="4876" w:type="dxa"/>
          </w:tcPr>
          <w:p w:rsidR="00BA0CE5" w:rsidRPr="008F69ED" w:rsidRDefault="00BA0CE5" w:rsidP="00CA32E1">
            <w:pPr>
              <w:pStyle w:val="Normal6"/>
              <w:rPr>
                <w:b/>
                <w:bCs/>
                <w:i/>
                <w:iCs/>
              </w:rPr>
            </w:pPr>
            <w:r w:rsidRPr="008F69ED">
              <w:rPr>
                <w:b/>
                <w:bCs/>
                <w:i/>
                <w:iCs/>
              </w:rPr>
              <w:t>-</w:t>
            </w:r>
            <w:r w:rsidRPr="008F69ED">
              <w:rPr>
                <w:b/>
                <w:bCs/>
                <w:i/>
                <w:iCs/>
              </w:rPr>
              <w:tab/>
              <w:t>cybercriminalité,</w:t>
            </w:r>
          </w:p>
        </w:tc>
        <w:tc>
          <w:tcPr>
            <w:tcW w:w="4876" w:type="dxa"/>
          </w:tcPr>
          <w:p w:rsidR="00BA0CE5" w:rsidRPr="008F69ED" w:rsidRDefault="00BA0CE5" w:rsidP="00CA32E1">
            <w:pPr>
              <w:pStyle w:val="Normal6"/>
              <w:rPr>
                <w:b/>
                <w:bCs/>
                <w:i/>
                <w:iCs/>
                <w:szCs w:val="24"/>
              </w:rPr>
            </w:pPr>
          </w:p>
        </w:tc>
      </w:tr>
      <w:tr w:rsidR="00BA0CE5" w:rsidRPr="008F69ED" w:rsidTr="00CA32E1">
        <w:trPr>
          <w:jc w:val="center"/>
        </w:trPr>
        <w:tc>
          <w:tcPr>
            <w:tcW w:w="4876" w:type="dxa"/>
          </w:tcPr>
          <w:p w:rsidR="00BA0CE5" w:rsidRPr="008F69ED" w:rsidRDefault="00BA0CE5" w:rsidP="00CA32E1">
            <w:pPr>
              <w:pStyle w:val="Normal6"/>
              <w:rPr>
                <w:b/>
                <w:bCs/>
                <w:i/>
                <w:iCs/>
              </w:rPr>
            </w:pPr>
            <w:r w:rsidRPr="008F69ED">
              <w:rPr>
                <w:b/>
                <w:bCs/>
                <w:i/>
                <w:iCs/>
              </w:rPr>
              <w:t>-</w:t>
            </w:r>
            <w:r w:rsidRPr="008F69ED">
              <w:rPr>
                <w:b/>
                <w:bCs/>
                <w:i/>
                <w:iCs/>
              </w:rPr>
              <w:tab/>
              <w:t>crimes contre l’environnement, y compris le trafic d’espèces animales menacées et le trafic d’espèces et d’essences végétales menacées,</w:t>
            </w:r>
          </w:p>
        </w:tc>
        <w:tc>
          <w:tcPr>
            <w:tcW w:w="4876" w:type="dxa"/>
          </w:tcPr>
          <w:p w:rsidR="00BA0CE5" w:rsidRPr="008F69ED" w:rsidRDefault="00BA0CE5" w:rsidP="00CA32E1">
            <w:pPr>
              <w:pStyle w:val="Normal6"/>
              <w:rPr>
                <w:b/>
                <w:bCs/>
                <w:i/>
                <w:iCs/>
                <w:szCs w:val="24"/>
              </w:rPr>
            </w:pPr>
          </w:p>
        </w:tc>
      </w:tr>
      <w:tr w:rsidR="00BA0CE5" w:rsidRPr="008F69ED" w:rsidTr="00CA32E1">
        <w:trPr>
          <w:jc w:val="center"/>
        </w:trPr>
        <w:tc>
          <w:tcPr>
            <w:tcW w:w="4876" w:type="dxa"/>
          </w:tcPr>
          <w:p w:rsidR="00BA0CE5" w:rsidRPr="008F69ED" w:rsidRDefault="00BA0CE5" w:rsidP="00CA32E1">
            <w:pPr>
              <w:pStyle w:val="Normal6"/>
              <w:rPr>
                <w:b/>
                <w:bCs/>
                <w:i/>
                <w:iCs/>
              </w:rPr>
            </w:pPr>
            <w:r w:rsidRPr="008F69ED">
              <w:rPr>
                <w:b/>
                <w:bCs/>
                <w:i/>
                <w:iCs/>
              </w:rPr>
              <w:t>-</w:t>
            </w:r>
            <w:r w:rsidRPr="008F69ED">
              <w:rPr>
                <w:b/>
                <w:bCs/>
                <w:i/>
                <w:iCs/>
              </w:rPr>
              <w:tab/>
              <w:t>aide à l’entrée et au séjour irréguliers,</w:t>
            </w:r>
          </w:p>
        </w:tc>
        <w:tc>
          <w:tcPr>
            <w:tcW w:w="4876" w:type="dxa"/>
          </w:tcPr>
          <w:p w:rsidR="00BA0CE5" w:rsidRPr="008F69ED" w:rsidRDefault="00BA0CE5" w:rsidP="00CA32E1">
            <w:pPr>
              <w:pStyle w:val="Normal6"/>
              <w:rPr>
                <w:b/>
                <w:bCs/>
                <w:i/>
                <w:iCs/>
                <w:szCs w:val="24"/>
              </w:rPr>
            </w:pPr>
          </w:p>
        </w:tc>
      </w:tr>
      <w:tr w:rsidR="00BA0CE5" w:rsidRPr="008F69ED" w:rsidTr="00CA32E1">
        <w:trPr>
          <w:jc w:val="center"/>
        </w:trPr>
        <w:tc>
          <w:tcPr>
            <w:tcW w:w="4876" w:type="dxa"/>
          </w:tcPr>
          <w:p w:rsidR="00BA0CE5" w:rsidRPr="008F69ED" w:rsidRDefault="00BA0CE5" w:rsidP="00CA32E1">
            <w:pPr>
              <w:pStyle w:val="Normal6"/>
              <w:rPr>
                <w:b/>
                <w:bCs/>
                <w:i/>
                <w:iCs/>
              </w:rPr>
            </w:pPr>
            <w:r w:rsidRPr="008F69ED">
              <w:rPr>
                <w:b/>
                <w:bCs/>
                <w:i/>
                <w:iCs/>
              </w:rPr>
              <w:t>-</w:t>
            </w:r>
            <w:r w:rsidRPr="008F69ED">
              <w:rPr>
                <w:b/>
                <w:bCs/>
                <w:i/>
                <w:iCs/>
              </w:rPr>
              <w:tab/>
              <w:t>homicide volontaire, coups et blessures graves,</w:t>
            </w:r>
          </w:p>
        </w:tc>
        <w:tc>
          <w:tcPr>
            <w:tcW w:w="4876" w:type="dxa"/>
          </w:tcPr>
          <w:p w:rsidR="00BA0CE5" w:rsidRPr="008F69ED" w:rsidRDefault="00BA0CE5" w:rsidP="00CA32E1">
            <w:pPr>
              <w:pStyle w:val="Normal6"/>
              <w:rPr>
                <w:b/>
                <w:bCs/>
                <w:i/>
                <w:iCs/>
                <w:szCs w:val="24"/>
              </w:rPr>
            </w:pPr>
          </w:p>
        </w:tc>
      </w:tr>
      <w:tr w:rsidR="00BA0CE5" w:rsidRPr="008F69ED" w:rsidTr="00CA32E1">
        <w:trPr>
          <w:jc w:val="center"/>
        </w:trPr>
        <w:tc>
          <w:tcPr>
            <w:tcW w:w="4876" w:type="dxa"/>
          </w:tcPr>
          <w:p w:rsidR="00BA0CE5" w:rsidRPr="008F69ED" w:rsidRDefault="00BA0CE5" w:rsidP="00CA32E1">
            <w:pPr>
              <w:pStyle w:val="Normal6"/>
              <w:rPr>
                <w:b/>
                <w:bCs/>
                <w:i/>
                <w:iCs/>
              </w:rPr>
            </w:pPr>
            <w:r w:rsidRPr="008F69ED">
              <w:rPr>
                <w:b/>
                <w:bCs/>
                <w:i/>
                <w:iCs/>
              </w:rPr>
              <w:t>-</w:t>
            </w:r>
            <w:r w:rsidRPr="008F69ED">
              <w:rPr>
                <w:b/>
                <w:bCs/>
                <w:i/>
                <w:iCs/>
              </w:rPr>
              <w:tab/>
              <w:t>trafic d’organes et de tissus humains,</w:t>
            </w:r>
          </w:p>
        </w:tc>
        <w:tc>
          <w:tcPr>
            <w:tcW w:w="4876" w:type="dxa"/>
          </w:tcPr>
          <w:p w:rsidR="00BA0CE5" w:rsidRPr="008F69ED" w:rsidRDefault="00BA0CE5" w:rsidP="00CA32E1">
            <w:pPr>
              <w:pStyle w:val="Normal6"/>
              <w:rPr>
                <w:b/>
                <w:bCs/>
                <w:i/>
                <w:iCs/>
                <w:szCs w:val="24"/>
              </w:rPr>
            </w:pPr>
          </w:p>
        </w:tc>
      </w:tr>
      <w:tr w:rsidR="00BA0CE5" w:rsidRPr="008F69ED" w:rsidTr="00CA32E1">
        <w:trPr>
          <w:jc w:val="center"/>
        </w:trPr>
        <w:tc>
          <w:tcPr>
            <w:tcW w:w="4876" w:type="dxa"/>
          </w:tcPr>
          <w:p w:rsidR="00BA0CE5" w:rsidRPr="008F69ED" w:rsidRDefault="00BA0CE5" w:rsidP="00CA32E1">
            <w:pPr>
              <w:pStyle w:val="Normal6"/>
              <w:rPr>
                <w:b/>
                <w:bCs/>
                <w:i/>
                <w:iCs/>
              </w:rPr>
            </w:pPr>
            <w:r w:rsidRPr="008F69ED">
              <w:rPr>
                <w:b/>
                <w:bCs/>
                <w:i/>
                <w:iCs/>
              </w:rPr>
              <w:t>-</w:t>
            </w:r>
            <w:r w:rsidRPr="008F69ED">
              <w:rPr>
                <w:b/>
                <w:bCs/>
                <w:i/>
                <w:iCs/>
              </w:rPr>
              <w:tab/>
              <w:t>enlèvement, séquestration et prise d’otage,</w:t>
            </w:r>
          </w:p>
        </w:tc>
        <w:tc>
          <w:tcPr>
            <w:tcW w:w="4876" w:type="dxa"/>
          </w:tcPr>
          <w:p w:rsidR="00BA0CE5" w:rsidRPr="008F69ED" w:rsidRDefault="00BA0CE5" w:rsidP="00CA32E1">
            <w:pPr>
              <w:pStyle w:val="Normal6"/>
              <w:rPr>
                <w:b/>
                <w:bCs/>
                <w:i/>
                <w:iCs/>
                <w:szCs w:val="24"/>
              </w:rPr>
            </w:pPr>
          </w:p>
        </w:tc>
      </w:tr>
      <w:tr w:rsidR="00BA0CE5" w:rsidRPr="008F69ED" w:rsidTr="00CA32E1">
        <w:trPr>
          <w:jc w:val="center"/>
        </w:trPr>
        <w:tc>
          <w:tcPr>
            <w:tcW w:w="4876" w:type="dxa"/>
          </w:tcPr>
          <w:p w:rsidR="00BA0CE5" w:rsidRPr="008F69ED" w:rsidRDefault="00BA0CE5" w:rsidP="00CA32E1">
            <w:pPr>
              <w:pStyle w:val="Normal6"/>
              <w:rPr>
                <w:b/>
                <w:bCs/>
                <w:i/>
                <w:iCs/>
              </w:rPr>
            </w:pPr>
            <w:r w:rsidRPr="008F69ED">
              <w:rPr>
                <w:b/>
                <w:bCs/>
                <w:i/>
                <w:iCs/>
              </w:rPr>
              <w:t>-</w:t>
            </w:r>
            <w:r w:rsidRPr="008F69ED">
              <w:rPr>
                <w:b/>
                <w:bCs/>
                <w:i/>
                <w:iCs/>
              </w:rPr>
              <w:tab/>
              <w:t>racisme et xénophobie,</w:t>
            </w:r>
          </w:p>
        </w:tc>
        <w:tc>
          <w:tcPr>
            <w:tcW w:w="4876" w:type="dxa"/>
          </w:tcPr>
          <w:p w:rsidR="00BA0CE5" w:rsidRPr="008F69ED" w:rsidRDefault="00BA0CE5" w:rsidP="00CA32E1">
            <w:pPr>
              <w:pStyle w:val="Normal6"/>
              <w:rPr>
                <w:b/>
                <w:bCs/>
                <w:i/>
                <w:iCs/>
                <w:szCs w:val="24"/>
              </w:rPr>
            </w:pPr>
          </w:p>
        </w:tc>
      </w:tr>
      <w:tr w:rsidR="00BA0CE5" w:rsidRPr="008F69ED" w:rsidTr="00CA32E1">
        <w:trPr>
          <w:jc w:val="center"/>
        </w:trPr>
        <w:tc>
          <w:tcPr>
            <w:tcW w:w="4876" w:type="dxa"/>
          </w:tcPr>
          <w:p w:rsidR="00BA0CE5" w:rsidRPr="008F69ED" w:rsidRDefault="00BA0CE5" w:rsidP="00CA32E1">
            <w:pPr>
              <w:pStyle w:val="Normal6"/>
              <w:rPr>
                <w:b/>
                <w:bCs/>
                <w:i/>
                <w:iCs/>
              </w:rPr>
            </w:pPr>
            <w:r w:rsidRPr="008F69ED">
              <w:rPr>
                <w:b/>
                <w:bCs/>
                <w:i/>
                <w:iCs/>
              </w:rPr>
              <w:t>-</w:t>
            </w:r>
            <w:r w:rsidRPr="008F69ED">
              <w:rPr>
                <w:b/>
                <w:bCs/>
                <w:i/>
                <w:iCs/>
              </w:rPr>
              <w:tab/>
              <w:t>vol organisé ou vol à main armée,</w:t>
            </w:r>
          </w:p>
        </w:tc>
        <w:tc>
          <w:tcPr>
            <w:tcW w:w="4876" w:type="dxa"/>
          </w:tcPr>
          <w:p w:rsidR="00BA0CE5" w:rsidRPr="008F69ED" w:rsidRDefault="00BA0CE5" w:rsidP="00CA32E1">
            <w:pPr>
              <w:pStyle w:val="Normal6"/>
              <w:rPr>
                <w:b/>
                <w:bCs/>
                <w:i/>
                <w:iCs/>
                <w:szCs w:val="24"/>
              </w:rPr>
            </w:pPr>
          </w:p>
        </w:tc>
      </w:tr>
      <w:tr w:rsidR="00BA0CE5" w:rsidRPr="008F69ED" w:rsidTr="00CA32E1">
        <w:trPr>
          <w:jc w:val="center"/>
        </w:trPr>
        <w:tc>
          <w:tcPr>
            <w:tcW w:w="4876" w:type="dxa"/>
          </w:tcPr>
          <w:p w:rsidR="00BA0CE5" w:rsidRPr="008F69ED" w:rsidRDefault="00BA0CE5" w:rsidP="00CA32E1">
            <w:pPr>
              <w:pStyle w:val="Normal6"/>
              <w:rPr>
                <w:b/>
                <w:bCs/>
                <w:i/>
                <w:iCs/>
              </w:rPr>
            </w:pPr>
            <w:r w:rsidRPr="008F69ED">
              <w:rPr>
                <w:b/>
                <w:bCs/>
                <w:i/>
                <w:iCs/>
              </w:rPr>
              <w:t>-</w:t>
            </w:r>
            <w:r w:rsidRPr="008F69ED">
              <w:rPr>
                <w:b/>
                <w:bCs/>
                <w:i/>
                <w:iCs/>
              </w:rPr>
              <w:tab/>
              <w:t>trafic illicite de biens culturels, y compris d’antiquités et d’œuvres d’art,</w:t>
            </w:r>
          </w:p>
        </w:tc>
        <w:tc>
          <w:tcPr>
            <w:tcW w:w="4876" w:type="dxa"/>
          </w:tcPr>
          <w:p w:rsidR="00BA0CE5" w:rsidRPr="008F69ED" w:rsidRDefault="00BA0CE5" w:rsidP="00CA32E1">
            <w:pPr>
              <w:pStyle w:val="Normal6"/>
              <w:rPr>
                <w:b/>
                <w:bCs/>
                <w:i/>
                <w:iCs/>
                <w:szCs w:val="24"/>
              </w:rPr>
            </w:pPr>
          </w:p>
        </w:tc>
      </w:tr>
      <w:tr w:rsidR="00BA0CE5" w:rsidRPr="008F69ED" w:rsidTr="00CA32E1">
        <w:trPr>
          <w:jc w:val="center"/>
        </w:trPr>
        <w:tc>
          <w:tcPr>
            <w:tcW w:w="4876" w:type="dxa"/>
          </w:tcPr>
          <w:p w:rsidR="00BA0CE5" w:rsidRPr="008F69ED" w:rsidRDefault="00BA0CE5" w:rsidP="00CA32E1">
            <w:pPr>
              <w:pStyle w:val="Normal6"/>
              <w:rPr>
                <w:b/>
                <w:bCs/>
                <w:i/>
                <w:iCs/>
              </w:rPr>
            </w:pPr>
            <w:r w:rsidRPr="008F69ED">
              <w:rPr>
                <w:b/>
                <w:bCs/>
                <w:i/>
                <w:iCs/>
              </w:rPr>
              <w:t>-</w:t>
            </w:r>
            <w:r w:rsidRPr="008F69ED">
              <w:rPr>
                <w:b/>
                <w:bCs/>
                <w:i/>
                <w:iCs/>
              </w:rPr>
              <w:tab/>
              <w:t>escroquerie,</w:t>
            </w:r>
          </w:p>
        </w:tc>
        <w:tc>
          <w:tcPr>
            <w:tcW w:w="4876" w:type="dxa"/>
          </w:tcPr>
          <w:p w:rsidR="00BA0CE5" w:rsidRPr="008F69ED" w:rsidRDefault="00BA0CE5" w:rsidP="00CA32E1">
            <w:pPr>
              <w:pStyle w:val="Normal6"/>
              <w:rPr>
                <w:b/>
                <w:bCs/>
                <w:i/>
                <w:iCs/>
                <w:szCs w:val="24"/>
              </w:rPr>
            </w:pPr>
          </w:p>
        </w:tc>
      </w:tr>
      <w:tr w:rsidR="00BA0CE5" w:rsidRPr="008F69ED" w:rsidTr="00CA32E1">
        <w:trPr>
          <w:jc w:val="center"/>
        </w:trPr>
        <w:tc>
          <w:tcPr>
            <w:tcW w:w="4876" w:type="dxa"/>
          </w:tcPr>
          <w:p w:rsidR="00BA0CE5" w:rsidRPr="008F69ED" w:rsidRDefault="00BA0CE5" w:rsidP="00CA32E1">
            <w:pPr>
              <w:pStyle w:val="Normal6"/>
              <w:rPr>
                <w:b/>
                <w:bCs/>
                <w:i/>
                <w:iCs/>
              </w:rPr>
            </w:pPr>
            <w:r w:rsidRPr="008F69ED">
              <w:rPr>
                <w:b/>
                <w:bCs/>
                <w:i/>
                <w:iCs/>
              </w:rPr>
              <w:t>-</w:t>
            </w:r>
            <w:r w:rsidRPr="008F69ED">
              <w:rPr>
                <w:b/>
                <w:bCs/>
                <w:i/>
                <w:iCs/>
              </w:rPr>
              <w:tab/>
              <w:t>racket et extorsion de fonds,</w:t>
            </w:r>
          </w:p>
        </w:tc>
        <w:tc>
          <w:tcPr>
            <w:tcW w:w="4876" w:type="dxa"/>
          </w:tcPr>
          <w:p w:rsidR="00BA0CE5" w:rsidRPr="008F69ED" w:rsidRDefault="00BA0CE5" w:rsidP="00CA32E1">
            <w:pPr>
              <w:pStyle w:val="Normal6"/>
              <w:rPr>
                <w:b/>
                <w:bCs/>
                <w:i/>
                <w:iCs/>
                <w:szCs w:val="24"/>
              </w:rPr>
            </w:pPr>
          </w:p>
        </w:tc>
      </w:tr>
      <w:tr w:rsidR="00BA0CE5" w:rsidRPr="008F69ED" w:rsidTr="00CA32E1">
        <w:trPr>
          <w:jc w:val="center"/>
        </w:trPr>
        <w:tc>
          <w:tcPr>
            <w:tcW w:w="4876" w:type="dxa"/>
          </w:tcPr>
          <w:p w:rsidR="00BA0CE5" w:rsidRPr="008F69ED" w:rsidRDefault="00BA0CE5" w:rsidP="00CA32E1">
            <w:pPr>
              <w:pStyle w:val="Normal6"/>
              <w:rPr>
                <w:b/>
                <w:bCs/>
                <w:i/>
                <w:iCs/>
              </w:rPr>
            </w:pPr>
            <w:r w:rsidRPr="008F69ED">
              <w:rPr>
                <w:b/>
                <w:bCs/>
                <w:i/>
                <w:iCs/>
              </w:rPr>
              <w:t>-</w:t>
            </w:r>
            <w:r w:rsidRPr="008F69ED">
              <w:rPr>
                <w:b/>
                <w:bCs/>
                <w:i/>
                <w:iCs/>
              </w:rPr>
              <w:tab/>
              <w:t>contrefaçon et piratage de produits,</w:t>
            </w:r>
          </w:p>
        </w:tc>
        <w:tc>
          <w:tcPr>
            <w:tcW w:w="4876" w:type="dxa"/>
          </w:tcPr>
          <w:p w:rsidR="00BA0CE5" w:rsidRPr="008F69ED" w:rsidRDefault="00BA0CE5" w:rsidP="00CA32E1">
            <w:pPr>
              <w:pStyle w:val="Normal6"/>
              <w:rPr>
                <w:b/>
                <w:bCs/>
                <w:i/>
                <w:iCs/>
                <w:szCs w:val="24"/>
              </w:rPr>
            </w:pPr>
          </w:p>
        </w:tc>
      </w:tr>
      <w:tr w:rsidR="00BA0CE5" w:rsidRPr="008F69ED" w:rsidTr="00CA32E1">
        <w:trPr>
          <w:jc w:val="center"/>
        </w:trPr>
        <w:tc>
          <w:tcPr>
            <w:tcW w:w="4876" w:type="dxa"/>
          </w:tcPr>
          <w:p w:rsidR="00BA0CE5" w:rsidRPr="008F69ED" w:rsidRDefault="00BA0CE5" w:rsidP="00CA32E1">
            <w:pPr>
              <w:pStyle w:val="Normal6"/>
              <w:rPr>
                <w:b/>
                <w:bCs/>
                <w:i/>
                <w:iCs/>
              </w:rPr>
            </w:pPr>
            <w:r w:rsidRPr="008F69ED">
              <w:rPr>
                <w:b/>
                <w:bCs/>
                <w:i/>
                <w:iCs/>
              </w:rPr>
              <w:t>-</w:t>
            </w:r>
            <w:r w:rsidRPr="008F69ED">
              <w:rPr>
                <w:b/>
                <w:bCs/>
                <w:i/>
                <w:iCs/>
              </w:rPr>
              <w:tab/>
              <w:t>falsification de documents administratifs et trafic de faux,</w:t>
            </w:r>
          </w:p>
        </w:tc>
        <w:tc>
          <w:tcPr>
            <w:tcW w:w="4876" w:type="dxa"/>
          </w:tcPr>
          <w:p w:rsidR="00BA0CE5" w:rsidRPr="008F69ED" w:rsidRDefault="00BA0CE5" w:rsidP="00CA32E1">
            <w:pPr>
              <w:pStyle w:val="Normal6"/>
              <w:rPr>
                <w:b/>
                <w:bCs/>
                <w:i/>
                <w:iCs/>
                <w:szCs w:val="24"/>
              </w:rPr>
            </w:pPr>
          </w:p>
        </w:tc>
      </w:tr>
      <w:tr w:rsidR="00BA0CE5" w:rsidRPr="008F69ED" w:rsidTr="00CA32E1">
        <w:trPr>
          <w:jc w:val="center"/>
        </w:trPr>
        <w:tc>
          <w:tcPr>
            <w:tcW w:w="4876" w:type="dxa"/>
          </w:tcPr>
          <w:p w:rsidR="00BA0CE5" w:rsidRPr="008F69ED" w:rsidRDefault="00BA0CE5" w:rsidP="00CA32E1">
            <w:pPr>
              <w:pStyle w:val="Normal6"/>
              <w:rPr>
                <w:b/>
                <w:bCs/>
                <w:i/>
                <w:iCs/>
              </w:rPr>
            </w:pPr>
            <w:r w:rsidRPr="008F69ED">
              <w:rPr>
                <w:b/>
                <w:bCs/>
                <w:i/>
                <w:iCs/>
              </w:rPr>
              <w:t>-</w:t>
            </w:r>
            <w:r w:rsidRPr="008F69ED">
              <w:rPr>
                <w:b/>
                <w:bCs/>
                <w:i/>
                <w:iCs/>
              </w:rPr>
              <w:tab/>
              <w:t>fraude et contrefaçon de moyens de paiement autres que les espèces,</w:t>
            </w:r>
          </w:p>
        </w:tc>
        <w:tc>
          <w:tcPr>
            <w:tcW w:w="4876" w:type="dxa"/>
          </w:tcPr>
          <w:p w:rsidR="00BA0CE5" w:rsidRPr="008F69ED" w:rsidRDefault="00BA0CE5" w:rsidP="00CA32E1">
            <w:pPr>
              <w:pStyle w:val="Normal6"/>
              <w:rPr>
                <w:b/>
                <w:bCs/>
                <w:i/>
                <w:iCs/>
                <w:szCs w:val="24"/>
              </w:rPr>
            </w:pPr>
          </w:p>
        </w:tc>
      </w:tr>
      <w:tr w:rsidR="00BA0CE5" w:rsidRPr="008F69ED" w:rsidTr="00CA32E1">
        <w:trPr>
          <w:jc w:val="center"/>
        </w:trPr>
        <w:tc>
          <w:tcPr>
            <w:tcW w:w="4876" w:type="dxa"/>
          </w:tcPr>
          <w:p w:rsidR="00BA0CE5" w:rsidRPr="008F69ED" w:rsidRDefault="00BA0CE5" w:rsidP="00CA32E1">
            <w:pPr>
              <w:pStyle w:val="Normal6"/>
              <w:rPr>
                <w:b/>
                <w:bCs/>
                <w:i/>
                <w:iCs/>
              </w:rPr>
            </w:pPr>
            <w:r w:rsidRPr="008F69ED">
              <w:rPr>
                <w:b/>
                <w:bCs/>
                <w:i/>
                <w:iCs/>
              </w:rPr>
              <w:t>-</w:t>
            </w:r>
            <w:r w:rsidRPr="008F69ED">
              <w:rPr>
                <w:b/>
                <w:bCs/>
                <w:i/>
                <w:iCs/>
              </w:rPr>
              <w:tab/>
              <w:t>trafic illicite de substances hormonales et d’autres facteurs de croissance,</w:t>
            </w:r>
          </w:p>
        </w:tc>
        <w:tc>
          <w:tcPr>
            <w:tcW w:w="4876" w:type="dxa"/>
          </w:tcPr>
          <w:p w:rsidR="00BA0CE5" w:rsidRPr="008F69ED" w:rsidRDefault="00BA0CE5" w:rsidP="00CA32E1">
            <w:pPr>
              <w:pStyle w:val="Normal6"/>
              <w:rPr>
                <w:b/>
                <w:bCs/>
                <w:i/>
                <w:iCs/>
                <w:szCs w:val="24"/>
              </w:rPr>
            </w:pPr>
          </w:p>
        </w:tc>
      </w:tr>
      <w:tr w:rsidR="00BA0CE5" w:rsidRPr="008F69ED" w:rsidTr="00CA32E1">
        <w:trPr>
          <w:jc w:val="center"/>
        </w:trPr>
        <w:tc>
          <w:tcPr>
            <w:tcW w:w="4876" w:type="dxa"/>
          </w:tcPr>
          <w:p w:rsidR="00BA0CE5" w:rsidRPr="008F69ED" w:rsidRDefault="00BA0CE5" w:rsidP="00CA32E1">
            <w:pPr>
              <w:pStyle w:val="Normal6"/>
              <w:rPr>
                <w:b/>
                <w:bCs/>
                <w:i/>
                <w:iCs/>
              </w:rPr>
            </w:pPr>
            <w:r w:rsidRPr="008F69ED">
              <w:rPr>
                <w:b/>
                <w:bCs/>
                <w:i/>
                <w:iCs/>
              </w:rPr>
              <w:t>-</w:t>
            </w:r>
            <w:r w:rsidRPr="008F69ED">
              <w:rPr>
                <w:b/>
                <w:bCs/>
                <w:i/>
                <w:iCs/>
              </w:rPr>
              <w:tab/>
              <w:t>trafic illicite de matières nucléaires et radioactives,</w:t>
            </w:r>
          </w:p>
        </w:tc>
        <w:tc>
          <w:tcPr>
            <w:tcW w:w="4876" w:type="dxa"/>
          </w:tcPr>
          <w:p w:rsidR="00BA0CE5" w:rsidRPr="008F69ED" w:rsidRDefault="00BA0CE5" w:rsidP="00CA32E1">
            <w:pPr>
              <w:pStyle w:val="Normal6"/>
              <w:rPr>
                <w:b/>
                <w:bCs/>
                <w:i/>
                <w:iCs/>
                <w:szCs w:val="24"/>
              </w:rPr>
            </w:pPr>
          </w:p>
        </w:tc>
      </w:tr>
      <w:tr w:rsidR="00BA0CE5" w:rsidRPr="008F69ED" w:rsidTr="00CA32E1">
        <w:trPr>
          <w:jc w:val="center"/>
        </w:trPr>
        <w:tc>
          <w:tcPr>
            <w:tcW w:w="4876" w:type="dxa"/>
          </w:tcPr>
          <w:p w:rsidR="00BA0CE5" w:rsidRPr="008F69ED" w:rsidRDefault="00BA0CE5" w:rsidP="00CA32E1">
            <w:pPr>
              <w:pStyle w:val="Normal6"/>
              <w:rPr>
                <w:b/>
                <w:bCs/>
                <w:i/>
                <w:iCs/>
              </w:rPr>
            </w:pPr>
            <w:r w:rsidRPr="008F69ED">
              <w:rPr>
                <w:b/>
                <w:bCs/>
                <w:i/>
                <w:iCs/>
              </w:rPr>
              <w:t>-</w:t>
            </w:r>
            <w:r w:rsidRPr="008F69ED">
              <w:rPr>
                <w:b/>
                <w:bCs/>
                <w:i/>
                <w:iCs/>
              </w:rPr>
              <w:tab/>
              <w:t>trafic de véhicules volés,</w:t>
            </w:r>
          </w:p>
        </w:tc>
        <w:tc>
          <w:tcPr>
            <w:tcW w:w="4876" w:type="dxa"/>
          </w:tcPr>
          <w:p w:rsidR="00BA0CE5" w:rsidRPr="008F69ED" w:rsidRDefault="00BA0CE5" w:rsidP="00CA32E1">
            <w:pPr>
              <w:pStyle w:val="Normal6"/>
              <w:rPr>
                <w:b/>
                <w:bCs/>
                <w:i/>
                <w:iCs/>
                <w:szCs w:val="24"/>
              </w:rPr>
            </w:pPr>
          </w:p>
        </w:tc>
      </w:tr>
      <w:tr w:rsidR="00BA0CE5" w:rsidRPr="008F69ED" w:rsidTr="00CA32E1">
        <w:trPr>
          <w:jc w:val="center"/>
        </w:trPr>
        <w:tc>
          <w:tcPr>
            <w:tcW w:w="4876" w:type="dxa"/>
          </w:tcPr>
          <w:p w:rsidR="00BA0CE5" w:rsidRPr="008F69ED" w:rsidRDefault="00BA0CE5" w:rsidP="00CA32E1">
            <w:pPr>
              <w:pStyle w:val="Normal6"/>
              <w:rPr>
                <w:b/>
                <w:bCs/>
                <w:i/>
                <w:iCs/>
              </w:rPr>
            </w:pPr>
            <w:r w:rsidRPr="008F69ED">
              <w:rPr>
                <w:b/>
                <w:bCs/>
                <w:i/>
                <w:iCs/>
              </w:rPr>
              <w:t>-</w:t>
            </w:r>
            <w:r w:rsidRPr="008F69ED">
              <w:rPr>
                <w:b/>
                <w:bCs/>
                <w:i/>
                <w:iCs/>
              </w:rPr>
              <w:tab/>
              <w:t>viol,</w:t>
            </w:r>
          </w:p>
        </w:tc>
        <w:tc>
          <w:tcPr>
            <w:tcW w:w="4876" w:type="dxa"/>
          </w:tcPr>
          <w:p w:rsidR="00BA0CE5" w:rsidRPr="008F69ED" w:rsidRDefault="00BA0CE5" w:rsidP="00CA32E1">
            <w:pPr>
              <w:pStyle w:val="Normal6"/>
              <w:rPr>
                <w:b/>
                <w:bCs/>
                <w:i/>
                <w:iCs/>
                <w:szCs w:val="24"/>
              </w:rPr>
            </w:pPr>
          </w:p>
        </w:tc>
      </w:tr>
      <w:tr w:rsidR="00BA0CE5" w:rsidRPr="008F69ED" w:rsidTr="00CA32E1">
        <w:trPr>
          <w:jc w:val="center"/>
        </w:trPr>
        <w:tc>
          <w:tcPr>
            <w:tcW w:w="4876" w:type="dxa"/>
          </w:tcPr>
          <w:p w:rsidR="00BA0CE5" w:rsidRPr="008F69ED" w:rsidRDefault="00BA0CE5" w:rsidP="00CA32E1">
            <w:pPr>
              <w:pStyle w:val="Normal6"/>
              <w:rPr>
                <w:b/>
                <w:bCs/>
                <w:i/>
                <w:iCs/>
              </w:rPr>
            </w:pPr>
            <w:r w:rsidRPr="008F69ED">
              <w:rPr>
                <w:b/>
                <w:bCs/>
                <w:i/>
                <w:iCs/>
              </w:rPr>
              <w:t>-</w:t>
            </w:r>
            <w:r w:rsidRPr="008F69ED">
              <w:rPr>
                <w:b/>
                <w:bCs/>
                <w:i/>
                <w:iCs/>
              </w:rPr>
              <w:tab/>
              <w:t>incendie volontaire,</w:t>
            </w:r>
          </w:p>
        </w:tc>
        <w:tc>
          <w:tcPr>
            <w:tcW w:w="4876" w:type="dxa"/>
          </w:tcPr>
          <w:p w:rsidR="00BA0CE5" w:rsidRPr="008F69ED" w:rsidRDefault="00BA0CE5" w:rsidP="00CA32E1">
            <w:pPr>
              <w:pStyle w:val="Normal6"/>
              <w:rPr>
                <w:b/>
                <w:bCs/>
                <w:i/>
                <w:iCs/>
                <w:szCs w:val="24"/>
              </w:rPr>
            </w:pPr>
          </w:p>
        </w:tc>
      </w:tr>
      <w:tr w:rsidR="00BA0CE5" w:rsidRPr="008F69ED" w:rsidTr="00CA32E1">
        <w:trPr>
          <w:jc w:val="center"/>
        </w:trPr>
        <w:tc>
          <w:tcPr>
            <w:tcW w:w="4876" w:type="dxa"/>
          </w:tcPr>
          <w:p w:rsidR="00BA0CE5" w:rsidRPr="008F69ED" w:rsidRDefault="00BA0CE5" w:rsidP="00CA32E1">
            <w:pPr>
              <w:pStyle w:val="Normal6"/>
              <w:rPr>
                <w:b/>
                <w:bCs/>
                <w:i/>
                <w:iCs/>
              </w:rPr>
            </w:pPr>
            <w:r w:rsidRPr="008F69ED">
              <w:rPr>
                <w:b/>
                <w:bCs/>
                <w:i/>
                <w:iCs/>
              </w:rPr>
              <w:t>-</w:t>
            </w:r>
            <w:r w:rsidRPr="008F69ED">
              <w:rPr>
                <w:b/>
                <w:bCs/>
                <w:i/>
                <w:iCs/>
              </w:rPr>
              <w:tab/>
              <w:t xml:space="preserve">crimes relevant de la Cour pénale </w:t>
            </w:r>
            <w:r w:rsidRPr="008F69ED">
              <w:rPr>
                <w:b/>
                <w:bCs/>
                <w:i/>
                <w:iCs/>
              </w:rPr>
              <w:lastRenderedPageBreak/>
              <w:t>internationale,</w:t>
            </w:r>
          </w:p>
        </w:tc>
        <w:tc>
          <w:tcPr>
            <w:tcW w:w="4876" w:type="dxa"/>
          </w:tcPr>
          <w:p w:rsidR="00BA0CE5" w:rsidRPr="008F69ED" w:rsidRDefault="00BA0CE5" w:rsidP="00CA32E1">
            <w:pPr>
              <w:pStyle w:val="Normal6"/>
              <w:rPr>
                <w:b/>
                <w:bCs/>
                <w:i/>
                <w:iCs/>
                <w:szCs w:val="24"/>
              </w:rPr>
            </w:pPr>
          </w:p>
        </w:tc>
      </w:tr>
      <w:tr w:rsidR="00BA0CE5" w:rsidRPr="008F69ED" w:rsidTr="00CA32E1">
        <w:trPr>
          <w:jc w:val="center"/>
        </w:trPr>
        <w:tc>
          <w:tcPr>
            <w:tcW w:w="4876" w:type="dxa"/>
          </w:tcPr>
          <w:p w:rsidR="00BA0CE5" w:rsidRPr="008F69ED" w:rsidRDefault="00BA0CE5" w:rsidP="00CA32E1">
            <w:pPr>
              <w:pStyle w:val="Normal6"/>
              <w:rPr>
                <w:b/>
                <w:bCs/>
                <w:i/>
                <w:iCs/>
              </w:rPr>
            </w:pPr>
            <w:r w:rsidRPr="008F69ED">
              <w:rPr>
                <w:b/>
                <w:bCs/>
                <w:i/>
                <w:iCs/>
              </w:rPr>
              <w:t>-</w:t>
            </w:r>
            <w:r w:rsidRPr="008F69ED">
              <w:rPr>
                <w:b/>
                <w:bCs/>
                <w:i/>
                <w:iCs/>
              </w:rPr>
              <w:tab/>
              <w:t>détournement illicite d’aéronefs ou de navires,</w:t>
            </w:r>
          </w:p>
        </w:tc>
        <w:tc>
          <w:tcPr>
            <w:tcW w:w="4876" w:type="dxa"/>
          </w:tcPr>
          <w:p w:rsidR="00BA0CE5" w:rsidRPr="008F69ED" w:rsidRDefault="00BA0CE5" w:rsidP="00CA32E1">
            <w:pPr>
              <w:pStyle w:val="Normal6"/>
              <w:rPr>
                <w:b/>
                <w:bCs/>
                <w:i/>
                <w:iCs/>
                <w:szCs w:val="24"/>
              </w:rPr>
            </w:pPr>
          </w:p>
        </w:tc>
      </w:tr>
      <w:tr w:rsidR="00BA0CE5" w:rsidRPr="008F69ED" w:rsidTr="00CA32E1">
        <w:trPr>
          <w:jc w:val="center"/>
        </w:trPr>
        <w:tc>
          <w:tcPr>
            <w:tcW w:w="4876" w:type="dxa"/>
          </w:tcPr>
          <w:p w:rsidR="00BA0CE5" w:rsidRPr="008F69ED" w:rsidRDefault="00BA0CE5" w:rsidP="00CA32E1">
            <w:pPr>
              <w:pStyle w:val="Normal6"/>
              <w:rPr>
                <w:b/>
                <w:bCs/>
                <w:i/>
                <w:iCs/>
              </w:rPr>
            </w:pPr>
            <w:r w:rsidRPr="008F69ED">
              <w:rPr>
                <w:b/>
                <w:bCs/>
                <w:i/>
                <w:iCs/>
              </w:rPr>
              <w:t>-</w:t>
            </w:r>
            <w:r w:rsidRPr="008F69ED">
              <w:rPr>
                <w:b/>
                <w:bCs/>
                <w:i/>
                <w:iCs/>
              </w:rPr>
              <w:tab/>
              <w:t>sabotage.</w:t>
            </w:r>
          </w:p>
        </w:tc>
        <w:tc>
          <w:tcPr>
            <w:tcW w:w="4876" w:type="dxa"/>
          </w:tcPr>
          <w:p w:rsidR="00BA0CE5" w:rsidRPr="008F69ED" w:rsidRDefault="00BA0CE5" w:rsidP="00CA32E1">
            <w:pPr>
              <w:pStyle w:val="Normal6"/>
              <w:rPr>
                <w:b/>
                <w:bCs/>
                <w:i/>
                <w:iCs/>
                <w:szCs w:val="24"/>
              </w:rPr>
            </w:pPr>
          </w:p>
        </w:tc>
      </w:tr>
      <w:tr w:rsidR="00BA0CE5" w:rsidRPr="008F69ED" w:rsidTr="00CA32E1">
        <w:trPr>
          <w:jc w:val="center"/>
        </w:trPr>
        <w:tc>
          <w:tcPr>
            <w:tcW w:w="4876" w:type="dxa"/>
          </w:tcPr>
          <w:p w:rsidR="00BA0CE5" w:rsidRPr="008F69ED" w:rsidRDefault="00BA0CE5" w:rsidP="00CA32E1">
            <w:pPr>
              <w:spacing w:after="120"/>
              <w:rPr>
                <w:b/>
                <w:i/>
              </w:rPr>
            </w:pPr>
          </w:p>
        </w:tc>
        <w:tc>
          <w:tcPr>
            <w:tcW w:w="4876" w:type="dxa"/>
          </w:tcPr>
          <w:p w:rsidR="00BA0CE5" w:rsidRPr="008F69ED" w:rsidRDefault="00BA0CE5" w:rsidP="00CA32E1">
            <w:pPr>
              <w:spacing w:after="120"/>
              <w:rPr>
                <w:szCs w:val="24"/>
              </w:rPr>
            </w:pPr>
            <w:r w:rsidRPr="008F69ED">
              <w:rPr>
                <w:szCs w:val="24"/>
              </w:rPr>
              <w:t>__________________</w:t>
            </w:r>
          </w:p>
        </w:tc>
      </w:tr>
      <w:tr w:rsidR="00BA0CE5" w:rsidRPr="008F69ED" w:rsidTr="00CA32E1">
        <w:trPr>
          <w:jc w:val="center"/>
        </w:trPr>
        <w:tc>
          <w:tcPr>
            <w:tcW w:w="4876" w:type="dxa"/>
          </w:tcPr>
          <w:p w:rsidR="00BA0CE5" w:rsidRPr="008F69ED" w:rsidRDefault="00BA0CE5" w:rsidP="00CA32E1">
            <w:pPr>
              <w:pStyle w:val="Normal6"/>
              <w:rPr>
                <w:b/>
                <w:bCs/>
                <w:i/>
                <w:iCs/>
              </w:rPr>
            </w:pPr>
          </w:p>
        </w:tc>
        <w:tc>
          <w:tcPr>
            <w:tcW w:w="4876" w:type="dxa"/>
          </w:tcPr>
          <w:p w:rsidR="00BA0CE5" w:rsidRPr="008F69ED" w:rsidRDefault="00BA0CE5" w:rsidP="00CA32E1">
            <w:pPr>
              <w:pStyle w:val="Normal6"/>
              <w:rPr>
                <w:b/>
                <w:bCs/>
                <w:i/>
                <w:iCs/>
                <w:szCs w:val="24"/>
              </w:rPr>
            </w:pPr>
            <w:r w:rsidRPr="008F69ED">
              <w:rPr>
                <w:b/>
                <w:bCs/>
                <w:i/>
                <w:iCs/>
                <w:szCs w:val="24"/>
                <w:vertAlign w:val="superscript"/>
              </w:rPr>
              <w:t>1 bis</w:t>
            </w:r>
            <w:r w:rsidRPr="008F69ED">
              <w:rPr>
                <w:b/>
                <w:bCs/>
                <w:i/>
                <w:iCs/>
              </w:rPr>
              <w:t xml:space="preserve">Décision-cadre 2002/584/JAI du Conseil du 13 juin 2002 relative au mandat d’arrêt européen et aux procédures de remise entre États membres (JO L 190 du 18.7.2002, p. 1).  </w:t>
            </w:r>
          </w:p>
        </w:tc>
      </w:tr>
    </w:tbl>
    <w:p w:rsidR="00BA0CE5" w:rsidRPr="008F69ED" w:rsidRDefault="00BA0CE5" w:rsidP="00BA0CE5">
      <w:pPr>
        <w:widowControl/>
        <w:rPr>
          <w:szCs w:val="24"/>
        </w:rPr>
      </w:pPr>
      <w:r w:rsidRPr="008F69ED">
        <w:rPr>
          <w:rStyle w:val="HideTWBExt"/>
          <w:noProof w:val="0"/>
        </w:rPr>
        <w:t>&lt;/Amend&gt;</w:t>
      </w:r>
    </w:p>
    <w:p w:rsidR="00BA0CE5" w:rsidRPr="008F69ED" w:rsidRDefault="00BA0CE5" w:rsidP="00BA0CE5">
      <w:pPr>
        <w:pStyle w:val="AMNumberTabs"/>
      </w:pPr>
      <w:r w:rsidRPr="008F69ED">
        <w:rPr>
          <w:rStyle w:val="HideTWBExt"/>
          <w:noProof w:val="0"/>
        </w:rPr>
        <w:t>&lt;Amend&gt;</w:t>
      </w:r>
      <w:r w:rsidRPr="008F69ED">
        <w:t>Amendement</w:t>
      </w:r>
      <w:r w:rsidRPr="008F69ED">
        <w:tab/>
      </w:r>
      <w:r w:rsidRPr="008F69ED">
        <w:tab/>
      </w:r>
      <w:r w:rsidRPr="008F69ED">
        <w:rPr>
          <w:rStyle w:val="HideTWBExt"/>
          <w:noProof w:val="0"/>
        </w:rPr>
        <w:t>&lt;NumAm&gt;</w:t>
      </w:r>
      <w:r w:rsidRPr="008F69ED">
        <w:t>54</w:t>
      </w:r>
      <w:r w:rsidRPr="008F69ED">
        <w:rPr>
          <w:rStyle w:val="HideTWBExt"/>
          <w:noProof w:val="0"/>
        </w:rPr>
        <w:t>&lt;/NumAm&gt;</w:t>
      </w:r>
    </w:p>
    <w:p w:rsidR="00BA0CE5" w:rsidRPr="008F69ED" w:rsidRDefault="00BA0CE5" w:rsidP="00BA0CE5">
      <w:pPr>
        <w:widowControl/>
        <w:rPr>
          <w:szCs w:val="24"/>
        </w:rPr>
      </w:pPr>
    </w:p>
    <w:p w:rsidR="00BA0CE5" w:rsidRPr="008F69ED" w:rsidRDefault="00BA0CE5" w:rsidP="00BA0CE5">
      <w:pPr>
        <w:pStyle w:val="NormalBold"/>
      </w:pPr>
      <w:r w:rsidRPr="008F69ED">
        <w:rPr>
          <w:rStyle w:val="HideTWBExt"/>
          <w:noProof w:val="0"/>
        </w:rPr>
        <w:t>&lt;DocAmend&gt;</w:t>
      </w:r>
      <w:r w:rsidRPr="008F69ED">
        <w:t>Proposition de règlement</w:t>
      </w:r>
      <w:r w:rsidRPr="008F69ED">
        <w:rPr>
          <w:rStyle w:val="HideTWBExt"/>
          <w:noProof w:val="0"/>
        </w:rPr>
        <w:t>&lt;/DocAmend&gt;</w:t>
      </w:r>
    </w:p>
    <w:p w:rsidR="00BA0CE5" w:rsidRPr="008F69ED" w:rsidRDefault="00BA0CE5" w:rsidP="00BA0CE5">
      <w:pPr>
        <w:pStyle w:val="NormalBold"/>
      </w:pPr>
      <w:r w:rsidRPr="008F69ED">
        <w:rPr>
          <w:rStyle w:val="HideTWBExt"/>
          <w:noProof w:val="0"/>
        </w:rPr>
        <w:t>&lt;Article&gt;</w:t>
      </w:r>
      <w:r w:rsidRPr="008F69ED">
        <w:t>Article 4 – paragraphe 1</w:t>
      </w:r>
      <w:r w:rsidRPr="008F69E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A0CE5" w:rsidRPr="008F69ED" w:rsidTr="00CA32E1">
        <w:trPr>
          <w:jc w:val="center"/>
        </w:trPr>
        <w:tc>
          <w:tcPr>
            <w:tcW w:w="9752" w:type="dxa"/>
            <w:gridSpan w:val="2"/>
          </w:tcPr>
          <w:p w:rsidR="00BA0CE5" w:rsidRPr="008F69ED" w:rsidRDefault="00BA0CE5" w:rsidP="00CA32E1">
            <w:pPr>
              <w:keepNext/>
              <w:widowControl/>
              <w:rPr>
                <w:szCs w:val="24"/>
              </w:rPr>
            </w:pPr>
          </w:p>
        </w:tc>
      </w:tr>
      <w:tr w:rsidR="00BA0CE5" w:rsidRPr="008F69ED" w:rsidTr="00CA32E1">
        <w:trPr>
          <w:jc w:val="center"/>
        </w:trPr>
        <w:tc>
          <w:tcPr>
            <w:tcW w:w="4876" w:type="dxa"/>
          </w:tcPr>
          <w:p w:rsidR="00BA0CE5" w:rsidRPr="008F69ED" w:rsidRDefault="00BA0CE5" w:rsidP="00CA32E1">
            <w:pPr>
              <w:pStyle w:val="ColumnHeading"/>
            </w:pPr>
            <w:r w:rsidRPr="008F69ED">
              <w:t>Texte proposé par la Commission</w:t>
            </w:r>
          </w:p>
        </w:tc>
        <w:tc>
          <w:tcPr>
            <w:tcW w:w="4876" w:type="dxa"/>
          </w:tcPr>
          <w:p w:rsidR="00BA0CE5" w:rsidRPr="008F69ED" w:rsidRDefault="00BA0CE5" w:rsidP="00CA32E1">
            <w:pPr>
              <w:pStyle w:val="ColumnHeading"/>
            </w:pPr>
            <w:r w:rsidRPr="008F69ED">
              <w:t>Amendement</w:t>
            </w:r>
          </w:p>
        </w:tc>
      </w:tr>
      <w:tr w:rsidR="00BA0CE5" w:rsidRPr="008F69ED" w:rsidTr="00CA32E1">
        <w:trPr>
          <w:jc w:val="center"/>
        </w:trPr>
        <w:tc>
          <w:tcPr>
            <w:tcW w:w="4876" w:type="dxa"/>
          </w:tcPr>
          <w:p w:rsidR="00BA0CE5" w:rsidRPr="008F69ED" w:rsidRDefault="00BA0CE5" w:rsidP="00CA32E1">
            <w:pPr>
              <w:pStyle w:val="Normal6"/>
            </w:pPr>
            <w:r w:rsidRPr="008F69ED">
              <w:t>1.</w:t>
            </w:r>
            <w:r w:rsidRPr="008F69ED">
              <w:tab/>
              <w:t xml:space="preserve">Une décision de confiscation, </w:t>
            </w:r>
            <w:r w:rsidRPr="008F69ED">
              <w:rPr>
                <w:b/>
                <w:i/>
              </w:rPr>
              <w:t xml:space="preserve">ou une copie certifiée conforme de celle-ci, </w:t>
            </w:r>
            <w:r w:rsidRPr="008F69ED">
              <w:t xml:space="preserve">accompagnée du certificat prévu à l’article 7 est transmise directement par l’autorité d’émission à l’autorité d’exécution </w:t>
            </w:r>
            <w:r w:rsidRPr="008F69ED">
              <w:rPr>
                <w:b/>
                <w:i/>
              </w:rPr>
              <w:t>ou, lorsqu’il y a lieu,</w:t>
            </w:r>
            <w:r w:rsidRPr="008F69ED">
              <w:t xml:space="preserve"> à l’autorité centrale visée à l’article 27, paragraphe 2, par tout moyen permettant de laisser une trace écrite et dans des conditions permettant à l’autorité d’exécution d’en établir l’authenticité.</w:t>
            </w:r>
          </w:p>
        </w:tc>
        <w:tc>
          <w:tcPr>
            <w:tcW w:w="4876" w:type="dxa"/>
          </w:tcPr>
          <w:p w:rsidR="00BA0CE5" w:rsidRPr="008F69ED" w:rsidRDefault="00BA0CE5" w:rsidP="00CA32E1">
            <w:pPr>
              <w:pStyle w:val="Normal6"/>
              <w:rPr>
                <w:szCs w:val="24"/>
              </w:rPr>
            </w:pPr>
            <w:r w:rsidRPr="008F69ED">
              <w:t>1.</w:t>
            </w:r>
            <w:r w:rsidRPr="008F69ED">
              <w:tab/>
              <w:t>Une décision de confiscation, accompagnée du certificat prévu à l’article 7</w:t>
            </w:r>
            <w:r w:rsidRPr="008F69ED">
              <w:rPr>
                <w:b/>
                <w:i/>
              </w:rPr>
              <w:t>,</w:t>
            </w:r>
            <w:r w:rsidRPr="008F69ED">
              <w:t xml:space="preserve"> est transmise directement par l’autorité d’émission à l’autorité d’exécution </w:t>
            </w:r>
            <w:r w:rsidRPr="008F69ED">
              <w:rPr>
                <w:b/>
                <w:i/>
              </w:rPr>
              <w:t>et communiquée</w:t>
            </w:r>
            <w:r w:rsidRPr="008F69ED">
              <w:t xml:space="preserve"> à l’autorité centrale visée à l’article 27, paragraphe 2, par tout moyen permettant de laisser une trace écrite et dans des conditions permettant à l’autorité d’exécution d’en établir l’authenticité.</w:t>
            </w:r>
          </w:p>
        </w:tc>
      </w:tr>
    </w:tbl>
    <w:p w:rsidR="00BA0CE5" w:rsidRPr="008F69ED" w:rsidRDefault="00BA0CE5" w:rsidP="00BA0CE5">
      <w:pPr>
        <w:widowControl/>
        <w:rPr>
          <w:szCs w:val="24"/>
        </w:rPr>
      </w:pPr>
      <w:r w:rsidRPr="008F69ED">
        <w:rPr>
          <w:rStyle w:val="HideTWBExt"/>
          <w:noProof w:val="0"/>
        </w:rPr>
        <w:t>&lt;/Amend&gt;</w:t>
      </w:r>
    </w:p>
    <w:p w:rsidR="00BA0CE5" w:rsidRPr="008F69ED" w:rsidRDefault="00BA0CE5" w:rsidP="00BA0CE5">
      <w:pPr>
        <w:pStyle w:val="AMNumberTabs"/>
      </w:pPr>
      <w:r w:rsidRPr="008F69ED">
        <w:rPr>
          <w:rStyle w:val="HideTWBExt"/>
          <w:noProof w:val="0"/>
        </w:rPr>
        <w:t>&lt;Amend&gt;</w:t>
      </w:r>
      <w:r w:rsidRPr="008F69ED">
        <w:t>Amendement</w:t>
      </w:r>
      <w:r w:rsidRPr="008F69ED">
        <w:tab/>
      </w:r>
      <w:r w:rsidRPr="008F69ED">
        <w:tab/>
      </w:r>
      <w:r w:rsidRPr="008F69ED">
        <w:rPr>
          <w:rStyle w:val="HideTWBExt"/>
          <w:noProof w:val="0"/>
        </w:rPr>
        <w:t>&lt;NumAm&gt;</w:t>
      </w:r>
      <w:r w:rsidRPr="008F69ED">
        <w:t>55</w:t>
      </w:r>
      <w:r w:rsidRPr="008F69ED">
        <w:rPr>
          <w:rStyle w:val="HideTWBExt"/>
          <w:noProof w:val="0"/>
        </w:rPr>
        <w:t>&lt;/NumAm&gt;</w:t>
      </w:r>
    </w:p>
    <w:p w:rsidR="00BA0CE5" w:rsidRPr="008F69ED" w:rsidRDefault="00BA0CE5" w:rsidP="00BA0CE5">
      <w:pPr>
        <w:widowControl/>
        <w:rPr>
          <w:szCs w:val="24"/>
        </w:rPr>
      </w:pPr>
    </w:p>
    <w:p w:rsidR="00BA0CE5" w:rsidRPr="008F69ED" w:rsidRDefault="00BA0CE5" w:rsidP="00BA0CE5">
      <w:pPr>
        <w:pStyle w:val="NormalBold"/>
      </w:pPr>
      <w:r w:rsidRPr="008F69ED">
        <w:rPr>
          <w:rStyle w:val="HideTWBExt"/>
          <w:noProof w:val="0"/>
        </w:rPr>
        <w:t>&lt;DocAmend&gt;</w:t>
      </w:r>
      <w:r w:rsidRPr="008F69ED">
        <w:t>Proposition de règlement</w:t>
      </w:r>
      <w:r w:rsidRPr="008F69ED">
        <w:rPr>
          <w:rStyle w:val="HideTWBExt"/>
          <w:noProof w:val="0"/>
        </w:rPr>
        <w:t>&lt;/DocAmend&gt;</w:t>
      </w:r>
    </w:p>
    <w:p w:rsidR="00BA0CE5" w:rsidRPr="008F69ED" w:rsidRDefault="00BA0CE5" w:rsidP="00BA0CE5">
      <w:pPr>
        <w:pStyle w:val="NormalBold"/>
      </w:pPr>
      <w:r w:rsidRPr="008F69ED">
        <w:rPr>
          <w:rStyle w:val="HideTWBExt"/>
          <w:noProof w:val="0"/>
        </w:rPr>
        <w:t>&lt;Article&gt;</w:t>
      </w:r>
      <w:r w:rsidRPr="008F69ED">
        <w:t>Article 4 – paragraphe 6</w:t>
      </w:r>
      <w:r w:rsidRPr="008F69E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A0CE5" w:rsidRPr="008F69ED" w:rsidTr="00CA32E1">
        <w:trPr>
          <w:jc w:val="center"/>
        </w:trPr>
        <w:tc>
          <w:tcPr>
            <w:tcW w:w="9752" w:type="dxa"/>
            <w:gridSpan w:val="2"/>
          </w:tcPr>
          <w:p w:rsidR="00BA0CE5" w:rsidRPr="008F69ED" w:rsidRDefault="00BA0CE5" w:rsidP="00CA32E1">
            <w:pPr>
              <w:keepNext/>
              <w:widowControl/>
              <w:rPr>
                <w:szCs w:val="24"/>
              </w:rPr>
            </w:pPr>
          </w:p>
        </w:tc>
      </w:tr>
      <w:tr w:rsidR="00BA0CE5" w:rsidRPr="008F69ED" w:rsidTr="00CA32E1">
        <w:trPr>
          <w:jc w:val="center"/>
        </w:trPr>
        <w:tc>
          <w:tcPr>
            <w:tcW w:w="4876" w:type="dxa"/>
          </w:tcPr>
          <w:p w:rsidR="00BA0CE5" w:rsidRPr="008F69ED" w:rsidRDefault="00BA0CE5" w:rsidP="00CA32E1">
            <w:pPr>
              <w:pStyle w:val="ColumnHeading"/>
            </w:pPr>
            <w:r w:rsidRPr="008F69ED">
              <w:t>Texte proposé par la Commission</w:t>
            </w:r>
          </w:p>
        </w:tc>
        <w:tc>
          <w:tcPr>
            <w:tcW w:w="4876" w:type="dxa"/>
          </w:tcPr>
          <w:p w:rsidR="00BA0CE5" w:rsidRPr="008F69ED" w:rsidRDefault="00BA0CE5" w:rsidP="00CA32E1">
            <w:pPr>
              <w:pStyle w:val="ColumnHeading"/>
            </w:pPr>
            <w:r w:rsidRPr="008F69ED">
              <w:t>Amendement</w:t>
            </w:r>
          </w:p>
        </w:tc>
      </w:tr>
      <w:tr w:rsidR="00BA0CE5" w:rsidRPr="008F69ED" w:rsidTr="00CA32E1">
        <w:trPr>
          <w:jc w:val="center"/>
        </w:trPr>
        <w:tc>
          <w:tcPr>
            <w:tcW w:w="4876" w:type="dxa"/>
          </w:tcPr>
          <w:p w:rsidR="00BA0CE5" w:rsidRPr="008F69ED" w:rsidRDefault="00BA0CE5" w:rsidP="00CA32E1">
            <w:pPr>
              <w:pStyle w:val="Normal6"/>
            </w:pPr>
            <w:r w:rsidRPr="008F69ED">
              <w:t>6.</w:t>
            </w:r>
            <w:r w:rsidRPr="008F69ED">
              <w:tab/>
              <w:t xml:space="preserve">Lorsque l’autorité de l’État d’exécution qui reçoit une décision de confiscation n’est pas compétente pour la reconnaître et prendre les mesures nécessaires en vue de son exécution, elle transmet immédiatement la décision à l’autorité d’exécution compétente dans son État membre et en informe l’autorité </w:t>
            </w:r>
            <w:r w:rsidRPr="008F69ED">
              <w:lastRenderedPageBreak/>
              <w:t>d’émission.</w:t>
            </w:r>
          </w:p>
        </w:tc>
        <w:tc>
          <w:tcPr>
            <w:tcW w:w="4876" w:type="dxa"/>
          </w:tcPr>
          <w:p w:rsidR="00BA0CE5" w:rsidRPr="008F69ED" w:rsidRDefault="00BA0CE5" w:rsidP="00CA32E1">
            <w:pPr>
              <w:pStyle w:val="Normal6"/>
              <w:rPr>
                <w:szCs w:val="24"/>
              </w:rPr>
            </w:pPr>
            <w:r w:rsidRPr="008F69ED">
              <w:lastRenderedPageBreak/>
              <w:t>6.</w:t>
            </w:r>
            <w:r w:rsidRPr="008F69ED">
              <w:tab/>
              <w:t>Lorsque l’autorité de l’État d’exécution qui reçoit une décision de confiscation n’est pas compétente pour la reconnaître et prendre les mesures nécessaires en vue de son exécution, elle transmet immédiatement</w:t>
            </w:r>
            <w:r w:rsidRPr="008F69ED">
              <w:rPr>
                <w:b/>
                <w:i/>
              </w:rPr>
              <w:t>, et au plus tard dans les deux jours ouvrables,</w:t>
            </w:r>
            <w:r w:rsidRPr="008F69ED">
              <w:t xml:space="preserve"> la décision à l’autorité d’exécution compétente dans </w:t>
            </w:r>
            <w:r w:rsidRPr="008F69ED">
              <w:lastRenderedPageBreak/>
              <w:t>son État membre et en informe l’autorité d’émission.</w:t>
            </w:r>
          </w:p>
        </w:tc>
      </w:tr>
    </w:tbl>
    <w:p w:rsidR="00BA0CE5" w:rsidRPr="008F69ED" w:rsidRDefault="00BA0CE5" w:rsidP="00BA0CE5">
      <w:pPr>
        <w:widowControl/>
        <w:rPr>
          <w:szCs w:val="24"/>
        </w:rPr>
      </w:pPr>
      <w:r w:rsidRPr="008F69ED">
        <w:rPr>
          <w:rStyle w:val="HideTWBExt"/>
          <w:noProof w:val="0"/>
        </w:rPr>
        <w:lastRenderedPageBreak/>
        <w:t>&lt;/Amend&gt;</w:t>
      </w:r>
    </w:p>
    <w:p w:rsidR="00BA0CE5" w:rsidRPr="008F69ED" w:rsidRDefault="00BA0CE5" w:rsidP="00BA0CE5">
      <w:pPr>
        <w:pStyle w:val="AMNumberTabs"/>
      </w:pPr>
      <w:r w:rsidRPr="008F69ED">
        <w:rPr>
          <w:rStyle w:val="HideTWBExt"/>
          <w:noProof w:val="0"/>
        </w:rPr>
        <w:t>&lt;Amend&gt;</w:t>
      </w:r>
      <w:r w:rsidRPr="008F69ED">
        <w:t>Amendement</w:t>
      </w:r>
      <w:r w:rsidRPr="008F69ED">
        <w:tab/>
      </w:r>
      <w:r w:rsidRPr="008F69ED">
        <w:tab/>
      </w:r>
      <w:r w:rsidRPr="008F69ED">
        <w:rPr>
          <w:rStyle w:val="HideTWBExt"/>
          <w:noProof w:val="0"/>
        </w:rPr>
        <w:t>&lt;NumAm&gt;</w:t>
      </w:r>
      <w:r w:rsidRPr="008F69ED">
        <w:t>56</w:t>
      </w:r>
      <w:r w:rsidRPr="008F69ED">
        <w:rPr>
          <w:rStyle w:val="HideTWBExt"/>
          <w:noProof w:val="0"/>
        </w:rPr>
        <w:t>&lt;/NumAm&gt;</w:t>
      </w:r>
    </w:p>
    <w:p w:rsidR="00BA0CE5" w:rsidRPr="008F69ED" w:rsidRDefault="00BA0CE5" w:rsidP="00BA0CE5">
      <w:pPr>
        <w:widowControl/>
        <w:rPr>
          <w:szCs w:val="24"/>
        </w:rPr>
      </w:pPr>
    </w:p>
    <w:p w:rsidR="00BA0CE5" w:rsidRPr="008F69ED" w:rsidRDefault="00BA0CE5" w:rsidP="00BA0CE5">
      <w:pPr>
        <w:pStyle w:val="NormalBold"/>
      </w:pPr>
      <w:r w:rsidRPr="008F69ED">
        <w:rPr>
          <w:rStyle w:val="HideTWBExt"/>
          <w:noProof w:val="0"/>
        </w:rPr>
        <w:t>&lt;DocAmend&gt;</w:t>
      </w:r>
      <w:r w:rsidRPr="008F69ED">
        <w:t>Proposition de règlement</w:t>
      </w:r>
      <w:r w:rsidRPr="008F69ED">
        <w:rPr>
          <w:rStyle w:val="HideTWBExt"/>
          <w:noProof w:val="0"/>
        </w:rPr>
        <w:t>&lt;/DocAmend&gt;</w:t>
      </w:r>
    </w:p>
    <w:p w:rsidR="00BA0CE5" w:rsidRPr="008F69ED" w:rsidRDefault="00BA0CE5" w:rsidP="00BA0CE5">
      <w:pPr>
        <w:pStyle w:val="NormalBold"/>
      </w:pPr>
      <w:r w:rsidRPr="008F69ED">
        <w:rPr>
          <w:rStyle w:val="HideTWBExt"/>
          <w:noProof w:val="0"/>
        </w:rPr>
        <w:t>&lt;Article&gt;</w:t>
      </w:r>
      <w:r w:rsidRPr="008F69ED">
        <w:t>Article 5 – paragraphe 1</w:t>
      </w:r>
      <w:r w:rsidRPr="008F69E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A0CE5" w:rsidRPr="008F69ED" w:rsidTr="00CA32E1">
        <w:trPr>
          <w:jc w:val="center"/>
        </w:trPr>
        <w:tc>
          <w:tcPr>
            <w:tcW w:w="9752" w:type="dxa"/>
            <w:gridSpan w:val="2"/>
          </w:tcPr>
          <w:p w:rsidR="00BA0CE5" w:rsidRPr="008F69ED" w:rsidRDefault="00BA0CE5" w:rsidP="00CA32E1">
            <w:pPr>
              <w:keepNext/>
              <w:widowControl/>
              <w:rPr>
                <w:szCs w:val="24"/>
              </w:rPr>
            </w:pPr>
          </w:p>
        </w:tc>
      </w:tr>
      <w:tr w:rsidR="00BA0CE5" w:rsidRPr="008F69ED" w:rsidTr="00CA32E1">
        <w:trPr>
          <w:jc w:val="center"/>
        </w:trPr>
        <w:tc>
          <w:tcPr>
            <w:tcW w:w="4876" w:type="dxa"/>
          </w:tcPr>
          <w:p w:rsidR="00BA0CE5" w:rsidRPr="008F69ED" w:rsidRDefault="00BA0CE5" w:rsidP="00CA32E1">
            <w:pPr>
              <w:pStyle w:val="ColumnHeading"/>
            </w:pPr>
            <w:r w:rsidRPr="008F69ED">
              <w:t>Texte proposé par la Commission</w:t>
            </w:r>
          </w:p>
        </w:tc>
        <w:tc>
          <w:tcPr>
            <w:tcW w:w="4876" w:type="dxa"/>
          </w:tcPr>
          <w:p w:rsidR="00BA0CE5" w:rsidRPr="008F69ED" w:rsidRDefault="00BA0CE5" w:rsidP="00CA32E1">
            <w:pPr>
              <w:pStyle w:val="ColumnHeading"/>
            </w:pPr>
            <w:r w:rsidRPr="008F69ED">
              <w:t>Amendement</w:t>
            </w:r>
          </w:p>
        </w:tc>
      </w:tr>
      <w:tr w:rsidR="00BA0CE5" w:rsidRPr="008F69ED" w:rsidTr="00CA32E1">
        <w:trPr>
          <w:jc w:val="center"/>
        </w:trPr>
        <w:tc>
          <w:tcPr>
            <w:tcW w:w="4876" w:type="dxa"/>
          </w:tcPr>
          <w:p w:rsidR="00BA0CE5" w:rsidRPr="008F69ED" w:rsidRDefault="00BA0CE5" w:rsidP="00CA32E1">
            <w:pPr>
              <w:pStyle w:val="Normal6"/>
            </w:pPr>
            <w:r w:rsidRPr="008F69ED">
              <w:t>1.</w:t>
            </w:r>
            <w:r w:rsidRPr="008F69ED">
              <w:tab/>
            </w:r>
            <w:r w:rsidRPr="008F69ED">
              <w:rPr>
                <w:b/>
                <w:i/>
              </w:rPr>
              <w:t>Une</w:t>
            </w:r>
            <w:r w:rsidRPr="008F69ED">
              <w:t xml:space="preserve"> décision de confiscation ne peut être transmise en vertu de l’article 4 qu’à un seul État d’exécution à la fois.</w:t>
            </w:r>
          </w:p>
        </w:tc>
        <w:tc>
          <w:tcPr>
            <w:tcW w:w="4876" w:type="dxa"/>
          </w:tcPr>
          <w:p w:rsidR="00BA0CE5" w:rsidRPr="008F69ED" w:rsidRDefault="00BA0CE5" w:rsidP="00CA32E1">
            <w:pPr>
              <w:pStyle w:val="Normal6"/>
              <w:rPr>
                <w:szCs w:val="24"/>
              </w:rPr>
            </w:pPr>
            <w:r w:rsidRPr="008F69ED">
              <w:t>1.</w:t>
            </w:r>
            <w:r w:rsidRPr="008F69ED">
              <w:tab/>
            </w:r>
            <w:r w:rsidRPr="008F69ED">
              <w:rPr>
                <w:b/>
                <w:i/>
              </w:rPr>
              <w:t>En principe, une</w:t>
            </w:r>
            <w:r w:rsidRPr="008F69ED">
              <w:t xml:space="preserve"> décision de confiscation ne peut être transmise en vertu de l’article 4 qu’à un seul État d’exécution à la fois.</w:t>
            </w:r>
          </w:p>
        </w:tc>
      </w:tr>
    </w:tbl>
    <w:p w:rsidR="00BA0CE5" w:rsidRPr="008F69ED" w:rsidRDefault="00BA0CE5" w:rsidP="00BA0CE5">
      <w:pPr>
        <w:widowControl/>
        <w:rPr>
          <w:szCs w:val="24"/>
        </w:rPr>
      </w:pPr>
      <w:r w:rsidRPr="008F69ED">
        <w:rPr>
          <w:rStyle w:val="HideTWBExt"/>
          <w:noProof w:val="0"/>
        </w:rPr>
        <w:t>&lt;/Amend&gt;</w:t>
      </w:r>
    </w:p>
    <w:p w:rsidR="00BA0CE5" w:rsidRPr="008F69ED" w:rsidRDefault="00BA0CE5" w:rsidP="00BA0CE5">
      <w:pPr>
        <w:pStyle w:val="AMNumberTabs"/>
      </w:pPr>
      <w:r w:rsidRPr="008F69ED">
        <w:rPr>
          <w:rStyle w:val="HideTWBExt"/>
          <w:noProof w:val="0"/>
        </w:rPr>
        <w:t>&lt;Amend&gt;</w:t>
      </w:r>
      <w:r w:rsidRPr="008F69ED">
        <w:t>Amendement</w:t>
      </w:r>
      <w:r w:rsidRPr="008F69ED">
        <w:tab/>
      </w:r>
      <w:r w:rsidRPr="008F69ED">
        <w:tab/>
      </w:r>
      <w:r w:rsidRPr="008F69ED">
        <w:rPr>
          <w:rStyle w:val="HideTWBExt"/>
          <w:noProof w:val="0"/>
        </w:rPr>
        <w:t>&lt;NumAm&gt;</w:t>
      </w:r>
      <w:r w:rsidRPr="008F69ED">
        <w:t>57</w:t>
      </w:r>
      <w:r w:rsidRPr="008F69ED">
        <w:rPr>
          <w:rStyle w:val="HideTWBExt"/>
          <w:noProof w:val="0"/>
        </w:rPr>
        <w:t>&lt;/NumAm&gt;</w:t>
      </w:r>
    </w:p>
    <w:p w:rsidR="00BA0CE5" w:rsidRPr="008F69ED" w:rsidRDefault="00BA0CE5" w:rsidP="00BA0CE5">
      <w:pPr>
        <w:widowControl/>
        <w:rPr>
          <w:szCs w:val="24"/>
        </w:rPr>
      </w:pPr>
    </w:p>
    <w:p w:rsidR="00BA0CE5" w:rsidRPr="008F69ED" w:rsidRDefault="00BA0CE5" w:rsidP="00BA0CE5">
      <w:pPr>
        <w:pStyle w:val="NormalBold"/>
      </w:pPr>
      <w:r w:rsidRPr="008F69ED">
        <w:rPr>
          <w:rStyle w:val="HideTWBExt"/>
          <w:noProof w:val="0"/>
        </w:rPr>
        <w:t>&lt;DocAmend&gt;</w:t>
      </w:r>
      <w:r w:rsidRPr="008F69ED">
        <w:t>Proposition de règlement</w:t>
      </w:r>
      <w:r w:rsidRPr="008F69ED">
        <w:rPr>
          <w:rStyle w:val="HideTWBExt"/>
          <w:noProof w:val="0"/>
        </w:rPr>
        <w:t>&lt;/DocAmend&gt;</w:t>
      </w:r>
    </w:p>
    <w:p w:rsidR="00BA0CE5" w:rsidRPr="008F69ED" w:rsidRDefault="00BA0CE5" w:rsidP="00BA0CE5">
      <w:pPr>
        <w:pStyle w:val="NormalBold"/>
      </w:pPr>
      <w:r w:rsidRPr="008F69ED">
        <w:rPr>
          <w:rStyle w:val="HideTWBExt"/>
          <w:noProof w:val="0"/>
        </w:rPr>
        <w:t>&lt;Article&gt;</w:t>
      </w:r>
      <w:r w:rsidRPr="008F69ED">
        <w:t>Article 5 – paragraphe 2 – partie introductive</w:t>
      </w:r>
      <w:r w:rsidRPr="008F69E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A0CE5" w:rsidRPr="008F69ED" w:rsidTr="00CA32E1">
        <w:trPr>
          <w:jc w:val="center"/>
        </w:trPr>
        <w:tc>
          <w:tcPr>
            <w:tcW w:w="9752" w:type="dxa"/>
            <w:gridSpan w:val="2"/>
          </w:tcPr>
          <w:p w:rsidR="00BA0CE5" w:rsidRPr="008F69ED" w:rsidRDefault="00BA0CE5" w:rsidP="00CA32E1">
            <w:pPr>
              <w:keepNext/>
              <w:widowControl/>
              <w:rPr>
                <w:szCs w:val="24"/>
              </w:rPr>
            </w:pPr>
          </w:p>
        </w:tc>
      </w:tr>
      <w:tr w:rsidR="00BA0CE5" w:rsidRPr="008F69ED" w:rsidTr="00CA32E1">
        <w:trPr>
          <w:jc w:val="center"/>
        </w:trPr>
        <w:tc>
          <w:tcPr>
            <w:tcW w:w="4876" w:type="dxa"/>
          </w:tcPr>
          <w:p w:rsidR="00BA0CE5" w:rsidRPr="008F69ED" w:rsidRDefault="00BA0CE5" w:rsidP="00CA32E1">
            <w:pPr>
              <w:pStyle w:val="ColumnHeading"/>
            </w:pPr>
            <w:r w:rsidRPr="008F69ED">
              <w:t>Texte proposé par la Commission</w:t>
            </w:r>
          </w:p>
        </w:tc>
        <w:tc>
          <w:tcPr>
            <w:tcW w:w="4876" w:type="dxa"/>
          </w:tcPr>
          <w:p w:rsidR="00BA0CE5" w:rsidRPr="008F69ED" w:rsidRDefault="00BA0CE5" w:rsidP="00CA32E1">
            <w:pPr>
              <w:pStyle w:val="ColumnHeading"/>
            </w:pPr>
            <w:r w:rsidRPr="008F69ED">
              <w:t>Amendement</w:t>
            </w:r>
          </w:p>
        </w:tc>
      </w:tr>
      <w:tr w:rsidR="00BA0CE5" w:rsidRPr="008F69ED" w:rsidTr="00CA32E1">
        <w:trPr>
          <w:jc w:val="center"/>
        </w:trPr>
        <w:tc>
          <w:tcPr>
            <w:tcW w:w="4876" w:type="dxa"/>
          </w:tcPr>
          <w:p w:rsidR="00BA0CE5" w:rsidRPr="008F69ED" w:rsidRDefault="00BA0CE5" w:rsidP="00CA32E1">
            <w:pPr>
              <w:pStyle w:val="Normal6"/>
            </w:pPr>
            <w:r w:rsidRPr="008F69ED">
              <w:t>2.</w:t>
            </w:r>
            <w:r w:rsidRPr="008F69ED">
              <w:tab/>
            </w:r>
            <w:r w:rsidRPr="008F69ED">
              <w:rPr>
                <w:b/>
                <w:i/>
              </w:rPr>
              <w:t>Une</w:t>
            </w:r>
            <w:r w:rsidRPr="008F69ED">
              <w:t xml:space="preserve"> décision de confiscation portant sur des biens déterminés peut être transmise simultanément à plusieurs États d’exécution lorsque:</w:t>
            </w:r>
          </w:p>
        </w:tc>
        <w:tc>
          <w:tcPr>
            <w:tcW w:w="4876" w:type="dxa"/>
          </w:tcPr>
          <w:p w:rsidR="00BA0CE5" w:rsidRPr="008F69ED" w:rsidRDefault="00BA0CE5" w:rsidP="00CA32E1">
            <w:pPr>
              <w:pStyle w:val="Normal6"/>
              <w:rPr>
                <w:szCs w:val="24"/>
              </w:rPr>
            </w:pPr>
            <w:r w:rsidRPr="008F69ED">
              <w:t>2.</w:t>
            </w:r>
            <w:r w:rsidRPr="008F69ED">
              <w:tab/>
            </w:r>
            <w:r w:rsidRPr="008F69ED">
              <w:rPr>
                <w:b/>
                <w:i/>
              </w:rPr>
              <w:t>Sans préjudice du paragraphe 1, une</w:t>
            </w:r>
            <w:r w:rsidRPr="008F69ED">
              <w:t xml:space="preserve"> décision de confiscation portant sur des biens déterminés peut être transmise simultanément à plusieurs États d’exécution lorsque:</w:t>
            </w:r>
          </w:p>
        </w:tc>
      </w:tr>
    </w:tbl>
    <w:p w:rsidR="00BA0CE5" w:rsidRPr="008F69ED" w:rsidRDefault="00BA0CE5" w:rsidP="00BA0CE5">
      <w:pPr>
        <w:widowControl/>
        <w:rPr>
          <w:szCs w:val="24"/>
        </w:rPr>
      </w:pPr>
      <w:r w:rsidRPr="008F69ED">
        <w:rPr>
          <w:rStyle w:val="HideTWBExt"/>
          <w:noProof w:val="0"/>
        </w:rPr>
        <w:t>&lt;/Amend&gt;</w:t>
      </w:r>
    </w:p>
    <w:p w:rsidR="00BA0CE5" w:rsidRPr="008F69ED" w:rsidRDefault="00BA0CE5" w:rsidP="00BA0CE5">
      <w:pPr>
        <w:pStyle w:val="AMNumberTabs"/>
      </w:pPr>
      <w:r w:rsidRPr="008F69ED">
        <w:rPr>
          <w:rStyle w:val="HideTWBExt"/>
          <w:noProof w:val="0"/>
        </w:rPr>
        <w:t>&lt;Amend&gt;</w:t>
      </w:r>
      <w:r w:rsidRPr="008F69ED">
        <w:t>Amendement</w:t>
      </w:r>
      <w:r w:rsidRPr="008F69ED">
        <w:tab/>
      </w:r>
      <w:r w:rsidRPr="008F69ED">
        <w:tab/>
      </w:r>
      <w:r w:rsidRPr="008F69ED">
        <w:rPr>
          <w:rStyle w:val="HideTWBExt"/>
          <w:noProof w:val="0"/>
        </w:rPr>
        <w:t>&lt;NumAm&gt;</w:t>
      </w:r>
      <w:r w:rsidRPr="008F69ED">
        <w:t>58</w:t>
      </w:r>
      <w:r w:rsidRPr="008F69ED">
        <w:rPr>
          <w:rStyle w:val="HideTWBExt"/>
          <w:noProof w:val="0"/>
        </w:rPr>
        <w:t>&lt;/NumAm&gt;</w:t>
      </w:r>
    </w:p>
    <w:p w:rsidR="00BA0CE5" w:rsidRPr="008F69ED" w:rsidRDefault="00BA0CE5" w:rsidP="00BA0CE5">
      <w:pPr>
        <w:widowControl/>
        <w:rPr>
          <w:szCs w:val="24"/>
        </w:rPr>
      </w:pPr>
    </w:p>
    <w:p w:rsidR="00BA0CE5" w:rsidRPr="008F69ED" w:rsidRDefault="00BA0CE5" w:rsidP="00BA0CE5">
      <w:pPr>
        <w:pStyle w:val="NormalBold"/>
      </w:pPr>
      <w:r w:rsidRPr="008F69ED">
        <w:rPr>
          <w:rStyle w:val="HideTWBExt"/>
          <w:noProof w:val="0"/>
        </w:rPr>
        <w:t>&lt;DocAmend&gt;</w:t>
      </w:r>
      <w:r w:rsidRPr="008F69ED">
        <w:t>Proposition de règlement</w:t>
      </w:r>
      <w:r w:rsidRPr="008F69ED">
        <w:rPr>
          <w:rStyle w:val="HideTWBExt"/>
          <w:noProof w:val="0"/>
        </w:rPr>
        <w:t>&lt;/DocAmend&gt;</w:t>
      </w:r>
    </w:p>
    <w:p w:rsidR="00BA0CE5" w:rsidRPr="008F69ED" w:rsidRDefault="00BA0CE5" w:rsidP="00BA0CE5">
      <w:pPr>
        <w:pStyle w:val="NormalBold"/>
      </w:pPr>
      <w:r w:rsidRPr="008F69ED">
        <w:rPr>
          <w:rStyle w:val="HideTWBExt"/>
          <w:noProof w:val="0"/>
        </w:rPr>
        <w:t>&lt;Article&gt;</w:t>
      </w:r>
      <w:r w:rsidRPr="008F69ED">
        <w:t>Article 5 – paragraphe 3 – partie introductive</w:t>
      </w:r>
      <w:r w:rsidRPr="008F69E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A0CE5" w:rsidRPr="008F69ED" w:rsidTr="00CA32E1">
        <w:trPr>
          <w:jc w:val="center"/>
        </w:trPr>
        <w:tc>
          <w:tcPr>
            <w:tcW w:w="9752" w:type="dxa"/>
            <w:gridSpan w:val="2"/>
          </w:tcPr>
          <w:p w:rsidR="00BA0CE5" w:rsidRPr="008F69ED" w:rsidRDefault="00BA0CE5" w:rsidP="00CA32E1">
            <w:pPr>
              <w:keepNext/>
              <w:widowControl/>
              <w:rPr>
                <w:szCs w:val="24"/>
              </w:rPr>
            </w:pPr>
          </w:p>
        </w:tc>
      </w:tr>
      <w:tr w:rsidR="00BA0CE5" w:rsidRPr="008F69ED" w:rsidTr="00CA32E1">
        <w:trPr>
          <w:jc w:val="center"/>
        </w:trPr>
        <w:tc>
          <w:tcPr>
            <w:tcW w:w="4876" w:type="dxa"/>
          </w:tcPr>
          <w:p w:rsidR="00BA0CE5" w:rsidRPr="008F69ED" w:rsidRDefault="00BA0CE5" w:rsidP="00CA32E1">
            <w:pPr>
              <w:pStyle w:val="ColumnHeading"/>
            </w:pPr>
            <w:r w:rsidRPr="008F69ED">
              <w:t>Texte proposé par la Commission</w:t>
            </w:r>
          </w:p>
        </w:tc>
        <w:tc>
          <w:tcPr>
            <w:tcW w:w="4876" w:type="dxa"/>
          </w:tcPr>
          <w:p w:rsidR="00BA0CE5" w:rsidRPr="008F69ED" w:rsidRDefault="00BA0CE5" w:rsidP="00CA32E1">
            <w:pPr>
              <w:pStyle w:val="ColumnHeading"/>
            </w:pPr>
            <w:r w:rsidRPr="008F69ED">
              <w:t>Amendement</w:t>
            </w:r>
          </w:p>
        </w:tc>
      </w:tr>
      <w:tr w:rsidR="00BA0CE5" w:rsidRPr="008F69ED" w:rsidTr="00CA32E1">
        <w:trPr>
          <w:jc w:val="center"/>
        </w:trPr>
        <w:tc>
          <w:tcPr>
            <w:tcW w:w="4876" w:type="dxa"/>
          </w:tcPr>
          <w:p w:rsidR="00BA0CE5" w:rsidRPr="008F69ED" w:rsidRDefault="00BA0CE5" w:rsidP="00CA32E1">
            <w:pPr>
              <w:pStyle w:val="Normal6"/>
            </w:pPr>
            <w:r w:rsidRPr="008F69ED">
              <w:t>3.</w:t>
            </w:r>
            <w:r w:rsidRPr="008F69ED">
              <w:tab/>
            </w:r>
            <w:r w:rsidRPr="008F69ED">
              <w:rPr>
                <w:b/>
                <w:i/>
              </w:rPr>
              <w:t>Une</w:t>
            </w:r>
            <w:r w:rsidRPr="008F69ED">
              <w:t xml:space="preserve"> décision de confiscation portant sur une somme d’argent peut être transmise simultanément à plusieurs États d’exécution lorsque l’autorité d’émission estime nécessaire de le faire pour une raison particulière, notamment lorsque:</w:t>
            </w:r>
          </w:p>
        </w:tc>
        <w:tc>
          <w:tcPr>
            <w:tcW w:w="4876" w:type="dxa"/>
          </w:tcPr>
          <w:p w:rsidR="00BA0CE5" w:rsidRPr="008F69ED" w:rsidRDefault="00BA0CE5" w:rsidP="00CA32E1">
            <w:pPr>
              <w:pStyle w:val="Normal6"/>
              <w:rPr>
                <w:szCs w:val="24"/>
              </w:rPr>
            </w:pPr>
            <w:r w:rsidRPr="008F69ED">
              <w:t>3.</w:t>
            </w:r>
            <w:r w:rsidRPr="008F69ED">
              <w:tab/>
            </w:r>
            <w:r w:rsidRPr="008F69ED">
              <w:rPr>
                <w:b/>
                <w:i/>
              </w:rPr>
              <w:t>Sans préjudice du paragraphe 1, une</w:t>
            </w:r>
            <w:r w:rsidRPr="008F69ED">
              <w:t xml:space="preserve"> décision de confiscation portant sur une somme d’argent peut être transmise simultanément à plusieurs États d’exécution lorsque l’autorité d’émission estime nécessaire de le faire pour une raison particulière, notamment lorsque:</w:t>
            </w:r>
          </w:p>
        </w:tc>
      </w:tr>
    </w:tbl>
    <w:p w:rsidR="00BA0CE5" w:rsidRPr="008F69ED" w:rsidRDefault="00BA0CE5" w:rsidP="00BA0CE5">
      <w:pPr>
        <w:widowControl/>
        <w:rPr>
          <w:szCs w:val="24"/>
        </w:rPr>
      </w:pPr>
      <w:r w:rsidRPr="008F69ED">
        <w:rPr>
          <w:rStyle w:val="HideTWBExt"/>
          <w:noProof w:val="0"/>
        </w:rPr>
        <w:t>&lt;/Amend&gt;</w:t>
      </w:r>
    </w:p>
    <w:p w:rsidR="00BA0CE5" w:rsidRPr="008F69ED" w:rsidRDefault="00BA0CE5" w:rsidP="00BA0CE5">
      <w:pPr>
        <w:pStyle w:val="AMNumberTabs"/>
      </w:pPr>
      <w:r w:rsidRPr="008F69ED">
        <w:rPr>
          <w:rStyle w:val="HideTWBExt"/>
          <w:noProof w:val="0"/>
        </w:rPr>
        <w:t>&lt;Amend&gt;</w:t>
      </w:r>
      <w:r w:rsidRPr="008F69ED">
        <w:t>Amendement</w:t>
      </w:r>
      <w:r w:rsidRPr="008F69ED">
        <w:tab/>
      </w:r>
      <w:r w:rsidRPr="008F69ED">
        <w:tab/>
      </w:r>
      <w:r w:rsidRPr="008F69ED">
        <w:rPr>
          <w:rStyle w:val="HideTWBExt"/>
          <w:noProof w:val="0"/>
        </w:rPr>
        <w:t>&lt;NumAm&gt;</w:t>
      </w:r>
      <w:r w:rsidRPr="008F69ED">
        <w:t>59</w:t>
      </w:r>
      <w:r w:rsidRPr="008F69ED">
        <w:rPr>
          <w:rStyle w:val="HideTWBExt"/>
          <w:noProof w:val="0"/>
        </w:rPr>
        <w:t>&lt;/NumAm&gt;</w:t>
      </w:r>
    </w:p>
    <w:p w:rsidR="00BA0CE5" w:rsidRPr="008F69ED" w:rsidRDefault="00BA0CE5" w:rsidP="00BA0CE5">
      <w:pPr>
        <w:widowControl/>
        <w:rPr>
          <w:szCs w:val="24"/>
        </w:rPr>
      </w:pPr>
    </w:p>
    <w:p w:rsidR="00BA0CE5" w:rsidRPr="008F69ED" w:rsidRDefault="00BA0CE5" w:rsidP="00BA0CE5">
      <w:pPr>
        <w:pStyle w:val="NormalBold"/>
      </w:pPr>
      <w:r w:rsidRPr="008F69ED">
        <w:rPr>
          <w:rStyle w:val="HideTWBExt"/>
          <w:noProof w:val="0"/>
        </w:rPr>
        <w:t>&lt;DocAmend&gt;</w:t>
      </w:r>
      <w:r w:rsidRPr="008F69ED">
        <w:t>Proposition de règlement</w:t>
      </w:r>
      <w:r w:rsidRPr="008F69ED">
        <w:rPr>
          <w:rStyle w:val="HideTWBExt"/>
          <w:noProof w:val="0"/>
        </w:rPr>
        <w:t>&lt;/DocAmend&gt;</w:t>
      </w:r>
    </w:p>
    <w:p w:rsidR="00BA0CE5" w:rsidRPr="008F69ED" w:rsidRDefault="00BA0CE5" w:rsidP="00BA0CE5">
      <w:pPr>
        <w:pStyle w:val="NormalBold"/>
      </w:pPr>
      <w:r w:rsidRPr="008F69ED">
        <w:rPr>
          <w:rStyle w:val="HideTWBExt"/>
          <w:noProof w:val="0"/>
        </w:rPr>
        <w:t>&lt;Article&gt;</w:t>
      </w:r>
      <w:r w:rsidRPr="008F69ED">
        <w:t>Article 6 – paragraphe 2</w:t>
      </w:r>
      <w:r w:rsidRPr="008F69E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A0CE5" w:rsidRPr="008F69ED" w:rsidTr="00CA32E1">
        <w:trPr>
          <w:jc w:val="center"/>
        </w:trPr>
        <w:tc>
          <w:tcPr>
            <w:tcW w:w="9752" w:type="dxa"/>
            <w:gridSpan w:val="2"/>
          </w:tcPr>
          <w:p w:rsidR="00BA0CE5" w:rsidRPr="008F69ED" w:rsidRDefault="00BA0CE5" w:rsidP="00CA32E1">
            <w:pPr>
              <w:keepNext/>
              <w:widowControl/>
              <w:rPr>
                <w:szCs w:val="24"/>
              </w:rPr>
            </w:pPr>
          </w:p>
        </w:tc>
      </w:tr>
      <w:tr w:rsidR="00BA0CE5" w:rsidRPr="008F69ED" w:rsidTr="00CA32E1">
        <w:trPr>
          <w:jc w:val="center"/>
        </w:trPr>
        <w:tc>
          <w:tcPr>
            <w:tcW w:w="4876" w:type="dxa"/>
          </w:tcPr>
          <w:p w:rsidR="00BA0CE5" w:rsidRPr="008F69ED" w:rsidRDefault="00BA0CE5" w:rsidP="00CA32E1">
            <w:pPr>
              <w:pStyle w:val="ColumnHeading"/>
            </w:pPr>
            <w:r w:rsidRPr="008F69ED">
              <w:t>Texte proposé par la Commission</w:t>
            </w:r>
          </w:p>
        </w:tc>
        <w:tc>
          <w:tcPr>
            <w:tcW w:w="4876" w:type="dxa"/>
          </w:tcPr>
          <w:p w:rsidR="00BA0CE5" w:rsidRPr="008F69ED" w:rsidRDefault="00BA0CE5" w:rsidP="00CA32E1">
            <w:pPr>
              <w:pStyle w:val="ColumnHeading"/>
            </w:pPr>
            <w:r w:rsidRPr="008F69ED">
              <w:t>Amendement</w:t>
            </w:r>
          </w:p>
        </w:tc>
      </w:tr>
      <w:tr w:rsidR="00BA0CE5" w:rsidRPr="008F69ED" w:rsidTr="00CA32E1">
        <w:trPr>
          <w:jc w:val="center"/>
        </w:trPr>
        <w:tc>
          <w:tcPr>
            <w:tcW w:w="4876" w:type="dxa"/>
          </w:tcPr>
          <w:p w:rsidR="00BA0CE5" w:rsidRPr="008F69ED" w:rsidRDefault="00BA0CE5" w:rsidP="00CA32E1">
            <w:pPr>
              <w:pStyle w:val="Normal6"/>
            </w:pPr>
            <w:r w:rsidRPr="008F69ED">
              <w:t>2.</w:t>
            </w:r>
            <w:r w:rsidRPr="008F69ED">
              <w:tab/>
              <w:t>Lorsqu’une décision de confiscation portant sur une somme d’argent est transmise à un ou plusieurs États d’exécution, le montant total provenant de son exécution ne peut être supérieur au montant maximal spécifié dans la décision de confiscation.</w:t>
            </w:r>
          </w:p>
        </w:tc>
        <w:tc>
          <w:tcPr>
            <w:tcW w:w="4876" w:type="dxa"/>
          </w:tcPr>
          <w:p w:rsidR="00BA0CE5" w:rsidRPr="008F69ED" w:rsidRDefault="00BA0CE5" w:rsidP="00CA32E1">
            <w:pPr>
              <w:pStyle w:val="Normal6"/>
              <w:rPr>
                <w:szCs w:val="24"/>
              </w:rPr>
            </w:pPr>
            <w:r w:rsidRPr="008F69ED">
              <w:t>2.</w:t>
            </w:r>
            <w:r w:rsidRPr="008F69ED">
              <w:tab/>
              <w:t xml:space="preserve">Lorsqu’une décision de confiscation portant sur une somme d’argent est transmise à un ou plusieurs États d’exécution, le montant total provenant de son exécution ne peut être supérieur au montant maximal spécifié dans la décision de confiscation. </w:t>
            </w:r>
            <w:r w:rsidRPr="008F69ED">
              <w:rPr>
                <w:b/>
                <w:i/>
              </w:rPr>
              <w:t>Lorsqu’une confiscation a déjà été exécutée en partie, un tel montant est déduit intégralement de celui confisqué dans l’État d’exécution.</w:t>
            </w:r>
          </w:p>
        </w:tc>
      </w:tr>
    </w:tbl>
    <w:p w:rsidR="00BA0CE5" w:rsidRPr="008F69ED" w:rsidRDefault="00BA0CE5" w:rsidP="00BA0CE5">
      <w:pPr>
        <w:widowControl/>
        <w:rPr>
          <w:szCs w:val="24"/>
        </w:rPr>
      </w:pPr>
      <w:r w:rsidRPr="008F69ED">
        <w:rPr>
          <w:rStyle w:val="HideTWBExt"/>
          <w:noProof w:val="0"/>
        </w:rPr>
        <w:t>&lt;/Amend&gt;</w:t>
      </w:r>
    </w:p>
    <w:p w:rsidR="00BA0CE5" w:rsidRPr="008F69ED" w:rsidRDefault="00BA0CE5" w:rsidP="00BA0CE5">
      <w:pPr>
        <w:pStyle w:val="AMNumberTabs"/>
      </w:pPr>
      <w:r w:rsidRPr="008F69ED">
        <w:rPr>
          <w:rStyle w:val="HideTWBExt"/>
          <w:noProof w:val="0"/>
        </w:rPr>
        <w:t>&lt;Amend&gt;</w:t>
      </w:r>
      <w:r w:rsidRPr="008F69ED">
        <w:t>Amendement</w:t>
      </w:r>
      <w:r w:rsidRPr="008F69ED">
        <w:tab/>
      </w:r>
      <w:r w:rsidRPr="008F69ED">
        <w:tab/>
      </w:r>
      <w:r w:rsidRPr="008F69ED">
        <w:rPr>
          <w:rStyle w:val="HideTWBExt"/>
          <w:noProof w:val="0"/>
        </w:rPr>
        <w:t>&lt;NumAm&gt;</w:t>
      </w:r>
      <w:r w:rsidRPr="008F69ED">
        <w:t>60</w:t>
      </w:r>
      <w:r w:rsidRPr="008F69ED">
        <w:rPr>
          <w:rStyle w:val="HideTWBExt"/>
          <w:noProof w:val="0"/>
        </w:rPr>
        <w:t>&lt;/NumAm&gt;</w:t>
      </w:r>
    </w:p>
    <w:p w:rsidR="00BA0CE5" w:rsidRPr="008F69ED" w:rsidRDefault="00BA0CE5" w:rsidP="00BA0CE5">
      <w:pPr>
        <w:widowControl/>
        <w:rPr>
          <w:szCs w:val="24"/>
        </w:rPr>
      </w:pPr>
    </w:p>
    <w:p w:rsidR="00BA0CE5" w:rsidRPr="008F69ED" w:rsidRDefault="00BA0CE5" w:rsidP="00BA0CE5">
      <w:pPr>
        <w:pStyle w:val="NormalBold"/>
      </w:pPr>
      <w:r w:rsidRPr="008F69ED">
        <w:rPr>
          <w:rStyle w:val="HideTWBExt"/>
          <w:noProof w:val="0"/>
        </w:rPr>
        <w:t>&lt;DocAmend&gt;</w:t>
      </w:r>
      <w:r w:rsidRPr="008F69ED">
        <w:t>Proposition de règlement</w:t>
      </w:r>
      <w:r w:rsidRPr="008F69ED">
        <w:rPr>
          <w:rStyle w:val="HideTWBExt"/>
          <w:noProof w:val="0"/>
        </w:rPr>
        <w:t>&lt;/DocAmend&gt;</w:t>
      </w:r>
    </w:p>
    <w:p w:rsidR="00BA0CE5" w:rsidRPr="008F69ED" w:rsidRDefault="00BA0CE5" w:rsidP="00BA0CE5">
      <w:pPr>
        <w:pStyle w:val="NormalBold"/>
      </w:pPr>
      <w:r w:rsidRPr="008F69ED">
        <w:rPr>
          <w:rStyle w:val="HideTWBExt"/>
          <w:noProof w:val="0"/>
        </w:rPr>
        <w:t>&lt;Article&gt;</w:t>
      </w:r>
      <w:r w:rsidRPr="008F69ED">
        <w:t>Article 6 – paragraphe 3 – alinéa 1 – partie introductive</w:t>
      </w:r>
      <w:r w:rsidRPr="008F69E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A0CE5" w:rsidRPr="008F69ED" w:rsidTr="00CA32E1">
        <w:trPr>
          <w:jc w:val="center"/>
        </w:trPr>
        <w:tc>
          <w:tcPr>
            <w:tcW w:w="9752" w:type="dxa"/>
            <w:gridSpan w:val="2"/>
          </w:tcPr>
          <w:p w:rsidR="00BA0CE5" w:rsidRPr="008F69ED" w:rsidRDefault="00BA0CE5" w:rsidP="00CA32E1">
            <w:pPr>
              <w:keepNext/>
              <w:widowControl/>
              <w:rPr>
                <w:szCs w:val="24"/>
              </w:rPr>
            </w:pPr>
          </w:p>
        </w:tc>
      </w:tr>
      <w:tr w:rsidR="00BA0CE5" w:rsidRPr="008F69ED" w:rsidTr="00CA32E1">
        <w:trPr>
          <w:jc w:val="center"/>
        </w:trPr>
        <w:tc>
          <w:tcPr>
            <w:tcW w:w="4876" w:type="dxa"/>
          </w:tcPr>
          <w:p w:rsidR="00BA0CE5" w:rsidRPr="008F69ED" w:rsidRDefault="00BA0CE5" w:rsidP="00CA32E1">
            <w:pPr>
              <w:pStyle w:val="ColumnHeading"/>
            </w:pPr>
            <w:r w:rsidRPr="008F69ED">
              <w:t>Texte proposé par la Commission</w:t>
            </w:r>
          </w:p>
        </w:tc>
        <w:tc>
          <w:tcPr>
            <w:tcW w:w="4876" w:type="dxa"/>
          </w:tcPr>
          <w:p w:rsidR="00BA0CE5" w:rsidRPr="008F69ED" w:rsidRDefault="00BA0CE5" w:rsidP="00CA32E1">
            <w:pPr>
              <w:pStyle w:val="ColumnHeading"/>
            </w:pPr>
            <w:r w:rsidRPr="008F69ED">
              <w:t>Amendement</w:t>
            </w:r>
          </w:p>
        </w:tc>
      </w:tr>
      <w:tr w:rsidR="00BA0CE5" w:rsidRPr="008F69ED" w:rsidTr="00CA32E1">
        <w:trPr>
          <w:jc w:val="center"/>
        </w:trPr>
        <w:tc>
          <w:tcPr>
            <w:tcW w:w="4876" w:type="dxa"/>
          </w:tcPr>
          <w:p w:rsidR="00BA0CE5" w:rsidRPr="008F69ED" w:rsidRDefault="00BA0CE5" w:rsidP="00CA32E1">
            <w:pPr>
              <w:pStyle w:val="Normal6"/>
            </w:pPr>
            <w:r w:rsidRPr="008F69ED">
              <w:t>L’autorité d’émission informe immédiatement l’autorité d’exécution, par tout moyen permettant de laisser une trace écrite si:</w:t>
            </w:r>
          </w:p>
        </w:tc>
        <w:tc>
          <w:tcPr>
            <w:tcW w:w="4876" w:type="dxa"/>
          </w:tcPr>
          <w:p w:rsidR="00BA0CE5" w:rsidRPr="008F69ED" w:rsidRDefault="00BA0CE5" w:rsidP="00CA32E1">
            <w:pPr>
              <w:pStyle w:val="Normal6"/>
              <w:rPr>
                <w:szCs w:val="24"/>
              </w:rPr>
            </w:pPr>
            <w:r w:rsidRPr="008F69ED">
              <w:t>L’autorité d’émission informe immédiatement</w:t>
            </w:r>
            <w:r w:rsidRPr="008F69ED">
              <w:rPr>
                <w:b/>
                <w:i/>
              </w:rPr>
              <w:t>, et au plus tard dans un délai d’un jour ouvrable,</w:t>
            </w:r>
            <w:r w:rsidRPr="008F69ED">
              <w:t xml:space="preserve"> l’autorité d’exécution, par tout moyen permettant de laisser une trace écrite si:</w:t>
            </w:r>
          </w:p>
        </w:tc>
      </w:tr>
    </w:tbl>
    <w:p w:rsidR="00BA0CE5" w:rsidRPr="008F69ED" w:rsidRDefault="00BA0CE5" w:rsidP="00BA0CE5">
      <w:pPr>
        <w:widowControl/>
        <w:rPr>
          <w:szCs w:val="24"/>
        </w:rPr>
      </w:pPr>
      <w:r w:rsidRPr="008F69ED">
        <w:rPr>
          <w:rStyle w:val="HideTWBExt"/>
          <w:noProof w:val="0"/>
        </w:rPr>
        <w:t>&lt;/Amend&gt;</w:t>
      </w:r>
    </w:p>
    <w:p w:rsidR="00BA0CE5" w:rsidRPr="008F69ED" w:rsidRDefault="00BA0CE5" w:rsidP="00BA0CE5">
      <w:pPr>
        <w:pStyle w:val="AMNumberTabs"/>
      </w:pPr>
      <w:r w:rsidRPr="008F69ED">
        <w:rPr>
          <w:rStyle w:val="HideTWBExt"/>
          <w:noProof w:val="0"/>
        </w:rPr>
        <w:t>&lt;Amend&gt;</w:t>
      </w:r>
      <w:r w:rsidRPr="008F69ED">
        <w:t>Amendement</w:t>
      </w:r>
      <w:r w:rsidRPr="008F69ED">
        <w:tab/>
      </w:r>
      <w:r w:rsidRPr="008F69ED">
        <w:tab/>
      </w:r>
      <w:r w:rsidRPr="008F69ED">
        <w:rPr>
          <w:rStyle w:val="HideTWBExt"/>
          <w:noProof w:val="0"/>
        </w:rPr>
        <w:t>&lt;NumAm&gt;</w:t>
      </w:r>
      <w:r w:rsidRPr="008F69ED">
        <w:t>61</w:t>
      </w:r>
      <w:r w:rsidRPr="008F69ED">
        <w:rPr>
          <w:rStyle w:val="HideTWBExt"/>
          <w:noProof w:val="0"/>
        </w:rPr>
        <w:t>&lt;/NumAm&gt;</w:t>
      </w:r>
    </w:p>
    <w:p w:rsidR="00BA0CE5" w:rsidRPr="008F69ED" w:rsidRDefault="00BA0CE5" w:rsidP="00BA0CE5">
      <w:pPr>
        <w:widowControl/>
        <w:rPr>
          <w:szCs w:val="24"/>
        </w:rPr>
      </w:pPr>
    </w:p>
    <w:p w:rsidR="00BA0CE5" w:rsidRPr="008F69ED" w:rsidRDefault="00BA0CE5" w:rsidP="00BA0CE5">
      <w:pPr>
        <w:pStyle w:val="NormalBold"/>
      </w:pPr>
      <w:r w:rsidRPr="008F69ED">
        <w:rPr>
          <w:rStyle w:val="HideTWBExt"/>
          <w:noProof w:val="0"/>
        </w:rPr>
        <w:t>&lt;DocAmend&gt;</w:t>
      </w:r>
      <w:r w:rsidRPr="008F69ED">
        <w:t>Proposition de règlement</w:t>
      </w:r>
      <w:r w:rsidRPr="008F69ED">
        <w:rPr>
          <w:rStyle w:val="HideTWBExt"/>
          <w:noProof w:val="0"/>
        </w:rPr>
        <w:t>&lt;/DocAmend&gt;</w:t>
      </w:r>
    </w:p>
    <w:p w:rsidR="00BA0CE5" w:rsidRPr="008F69ED" w:rsidRDefault="00BA0CE5" w:rsidP="00BA0CE5">
      <w:pPr>
        <w:pStyle w:val="NormalBold"/>
      </w:pPr>
      <w:r w:rsidRPr="008F69ED">
        <w:rPr>
          <w:rStyle w:val="HideTWBExt"/>
          <w:noProof w:val="0"/>
        </w:rPr>
        <w:t>&lt;Article&gt;</w:t>
      </w:r>
      <w:r w:rsidRPr="008F69ED">
        <w:t>Article 6 – paragraphe 3 – alinéa 1 – point b</w:t>
      </w:r>
      <w:r w:rsidRPr="008F69E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A0CE5" w:rsidRPr="008F69ED" w:rsidTr="00CA32E1">
        <w:trPr>
          <w:jc w:val="center"/>
        </w:trPr>
        <w:tc>
          <w:tcPr>
            <w:tcW w:w="9752" w:type="dxa"/>
            <w:gridSpan w:val="2"/>
          </w:tcPr>
          <w:p w:rsidR="00BA0CE5" w:rsidRPr="008F69ED" w:rsidRDefault="00BA0CE5" w:rsidP="00CA32E1">
            <w:pPr>
              <w:keepNext/>
              <w:widowControl/>
              <w:rPr>
                <w:szCs w:val="24"/>
              </w:rPr>
            </w:pPr>
          </w:p>
        </w:tc>
      </w:tr>
      <w:tr w:rsidR="00BA0CE5" w:rsidRPr="008F69ED" w:rsidTr="00CA32E1">
        <w:trPr>
          <w:jc w:val="center"/>
        </w:trPr>
        <w:tc>
          <w:tcPr>
            <w:tcW w:w="4876" w:type="dxa"/>
          </w:tcPr>
          <w:p w:rsidR="00BA0CE5" w:rsidRPr="008F69ED" w:rsidRDefault="00BA0CE5" w:rsidP="00CA32E1">
            <w:pPr>
              <w:pStyle w:val="ColumnHeading"/>
            </w:pPr>
            <w:r w:rsidRPr="008F69ED">
              <w:t>Texte proposé par la Commission</w:t>
            </w:r>
          </w:p>
        </w:tc>
        <w:tc>
          <w:tcPr>
            <w:tcW w:w="4876" w:type="dxa"/>
          </w:tcPr>
          <w:p w:rsidR="00BA0CE5" w:rsidRPr="008F69ED" w:rsidRDefault="00BA0CE5" w:rsidP="00CA32E1">
            <w:pPr>
              <w:pStyle w:val="ColumnHeading"/>
            </w:pPr>
            <w:r w:rsidRPr="008F69ED">
              <w:t>Amendement</w:t>
            </w:r>
          </w:p>
        </w:tc>
      </w:tr>
      <w:tr w:rsidR="00BA0CE5" w:rsidRPr="008F69ED" w:rsidTr="00CA32E1">
        <w:trPr>
          <w:jc w:val="center"/>
        </w:trPr>
        <w:tc>
          <w:tcPr>
            <w:tcW w:w="4876" w:type="dxa"/>
          </w:tcPr>
          <w:p w:rsidR="00BA0CE5" w:rsidRPr="008F69ED" w:rsidRDefault="00BA0CE5" w:rsidP="00CA32E1">
            <w:pPr>
              <w:pStyle w:val="Normal6"/>
            </w:pPr>
            <w:r w:rsidRPr="008F69ED">
              <w:t>(b)</w:t>
            </w:r>
            <w:r w:rsidRPr="008F69ED">
              <w:tab/>
              <w:t xml:space="preserve">tout ou partie de la décision de </w:t>
            </w:r>
            <w:r w:rsidRPr="008F69ED">
              <w:rPr>
                <w:b/>
                <w:i/>
              </w:rPr>
              <w:t xml:space="preserve">gel ou de </w:t>
            </w:r>
            <w:r w:rsidRPr="008F69ED">
              <w:t>confiscation a été exécutée dans l’État d’émission ou dans un autre État d’exécution, en précisant le montant pour lequel la décision n’a pas encore été exécutée;</w:t>
            </w:r>
          </w:p>
        </w:tc>
        <w:tc>
          <w:tcPr>
            <w:tcW w:w="4876" w:type="dxa"/>
          </w:tcPr>
          <w:p w:rsidR="00BA0CE5" w:rsidRPr="008F69ED" w:rsidRDefault="00BA0CE5" w:rsidP="00CA32E1">
            <w:pPr>
              <w:pStyle w:val="Normal6"/>
              <w:rPr>
                <w:szCs w:val="24"/>
              </w:rPr>
            </w:pPr>
            <w:r w:rsidRPr="008F69ED">
              <w:t>(b)</w:t>
            </w:r>
            <w:r w:rsidRPr="008F69ED">
              <w:tab/>
              <w:t>tout ou partie de la décision de confiscation a été exécutée dans l’État d’émission ou dans un autre État d’exécution, en précisant le montant pour lequel la décision n’a pas encore été exécutée;</w:t>
            </w:r>
          </w:p>
        </w:tc>
      </w:tr>
    </w:tbl>
    <w:p w:rsidR="00BA0CE5" w:rsidRPr="008F69ED" w:rsidRDefault="00BA0CE5" w:rsidP="00BA0CE5">
      <w:pPr>
        <w:widowControl/>
        <w:rPr>
          <w:szCs w:val="24"/>
        </w:rPr>
      </w:pPr>
      <w:r w:rsidRPr="008F69ED">
        <w:rPr>
          <w:rStyle w:val="HideTWBExt"/>
          <w:noProof w:val="0"/>
        </w:rPr>
        <w:t>&lt;/Amend&gt;</w:t>
      </w:r>
    </w:p>
    <w:p w:rsidR="00BA0CE5" w:rsidRPr="008F69ED" w:rsidRDefault="00BA0CE5" w:rsidP="00BA0CE5">
      <w:pPr>
        <w:pStyle w:val="AMNumberTabs"/>
      </w:pPr>
      <w:r w:rsidRPr="008F69ED">
        <w:rPr>
          <w:rStyle w:val="HideTWBExt"/>
          <w:noProof w:val="0"/>
        </w:rPr>
        <w:lastRenderedPageBreak/>
        <w:t>&lt;Amend&gt;</w:t>
      </w:r>
      <w:r w:rsidRPr="008F69ED">
        <w:t>Amendement</w:t>
      </w:r>
      <w:r w:rsidRPr="008F69ED">
        <w:tab/>
      </w:r>
      <w:r w:rsidRPr="008F69ED">
        <w:tab/>
      </w:r>
      <w:r w:rsidRPr="008F69ED">
        <w:rPr>
          <w:rStyle w:val="HideTWBExt"/>
          <w:noProof w:val="0"/>
        </w:rPr>
        <w:t>&lt;NumAm&gt;</w:t>
      </w:r>
      <w:r w:rsidRPr="008F69ED">
        <w:t>62</w:t>
      </w:r>
      <w:r w:rsidRPr="008F69ED">
        <w:rPr>
          <w:rStyle w:val="HideTWBExt"/>
          <w:noProof w:val="0"/>
        </w:rPr>
        <w:t>&lt;/NumAm&gt;</w:t>
      </w:r>
    </w:p>
    <w:p w:rsidR="00BA0CE5" w:rsidRPr="008F69ED" w:rsidRDefault="00BA0CE5" w:rsidP="00BA0CE5">
      <w:pPr>
        <w:widowControl/>
        <w:rPr>
          <w:szCs w:val="24"/>
        </w:rPr>
      </w:pPr>
    </w:p>
    <w:p w:rsidR="00BA0CE5" w:rsidRPr="008F69ED" w:rsidRDefault="00BA0CE5" w:rsidP="00BA0CE5">
      <w:pPr>
        <w:pStyle w:val="NormalBold"/>
      </w:pPr>
      <w:r w:rsidRPr="008F69ED">
        <w:rPr>
          <w:rStyle w:val="HideTWBExt"/>
          <w:noProof w:val="0"/>
        </w:rPr>
        <w:t>&lt;DocAmend&gt;</w:t>
      </w:r>
      <w:r w:rsidRPr="008F69ED">
        <w:t>Proposition de règlement</w:t>
      </w:r>
      <w:r w:rsidRPr="008F69ED">
        <w:rPr>
          <w:rStyle w:val="HideTWBExt"/>
          <w:noProof w:val="0"/>
        </w:rPr>
        <w:t>&lt;/DocAmend&gt;</w:t>
      </w:r>
    </w:p>
    <w:p w:rsidR="00BA0CE5" w:rsidRPr="008F69ED" w:rsidRDefault="00BA0CE5" w:rsidP="00BA0CE5">
      <w:pPr>
        <w:pStyle w:val="NormalBold"/>
      </w:pPr>
      <w:r w:rsidRPr="008F69ED">
        <w:rPr>
          <w:rStyle w:val="HideTWBExt"/>
          <w:noProof w:val="0"/>
        </w:rPr>
        <w:t>&lt;Article&gt;</w:t>
      </w:r>
      <w:r w:rsidRPr="008F69ED">
        <w:t>Article 6 – paragraphe 4</w:t>
      </w:r>
      <w:r w:rsidRPr="008F69E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A0CE5" w:rsidRPr="008F69ED" w:rsidTr="00CA32E1">
        <w:trPr>
          <w:jc w:val="center"/>
        </w:trPr>
        <w:tc>
          <w:tcPr>
            <w:tcW w:w="9752" w:type="dxa"/>
            <w:gridSpan w:val="2"/>
          </w:tcPr>
          <w:p w:rsidR="00BA0CE5" w:rsidRPr="008F69ED" w:rsidRDefault="00BA0CE5" w:rsidP="00CA32E1">
            <w:pPr>
              <w:keepNext/>
              <w:widowControl/>
              <w:rPr>
                <w:szCs w:val="24"/>
              </w:rPr>
            </w:pPr>
          </w:p>
        </w:tc>
      </w:tr>
      <w:tr w:rsidR="00BA0CE5" w:rsidRPr="008F69ED" w:rsidTr="00CA32E1">
        <w:trPr>
          <w:jc w:val="center"/>
        </w:trPr>
        <w:tc>
          <w:tcPr>
            <w:tcW w:w="4876" w:type="dxa"/>
          </w:tcPr>
          <w:p w:rsidR="00BA0CE5" w:rsidRPr="008F69ED" w:rsidRDefault="00BA0CE5" w:rsidP="00CA32E1">
            <w:pPr>
              <w:pStyle w:val="ColumnHeading"/>
            </w:pPr>
            <w:r w:rsidRPr="008F69ED">
              <w:t>Texte proposé par la Commission</w:t>
            </w:r>
          </w:p>
        </w:tc>
        <w:tc>
          <w:tcPr>
            <w:tcW w:w="4876" w:type="dxa"/>
          </w:tcPr>
          <w:p w:rsidR="00BA0CE5" w:rsidRPr="008F69ED" w:rsidRDefault="00BA0CE5" w:rsidP="00CA32E1">
            <w:pPr>
              <w:pStyle w:val="ColumnHeading"/>
            </w:pPr>
            <w:r w:rsidRPr="008F69ED">
              <w:t>Amendement</w:t>
            </w:r>
          </w:p>
        </w:tc>
      </w:tr>
      <w:tr w:rsidR="00BA0CE5" w:rsidRPr="008F69ED" w:rsidTr="00CA32E1">
        <w:trPr>
          <w:jc w:val="center"/>
        </w:trPr>
        <w:tc>
          <w:tcPr>
            <w:tcW w:w="4876" w:type="dxa"/>
          </w:tcPr>
          <w:p w:rsidR="00BA0CE5" w:rsidRPr="008F69ED" w:rsidRDefault="00BA0CE5" w:rsidP="00CA32E1">
            <w:pPr>
              <w:pStyle w:val="Normal6"/>
            </w:pPr>
            <w:r w:rsidRPr="008F69ED">
              <w:t>4.</w:t>
            </w:r>
            <w:r w:rsidRPr="008F69ED">
              <w:tab/>
              <w:t>Lorsque l’État d’émission indique qu’il souhaite soustraire la décision à l’État d’exécution, pour quelque raison que ce soit, l’État d’exécution met immédiatement</w:t>
            </w:r>
            <w:r w:rsidRPr="008F69ED">
              <w:rPr>
                <w:b/>
                <w:i/>
              </w:rPr>
              <w:t xml:space="preserve"> fin</w:t>
            </w:r>
            <w:r w:rsidRPr="008F69ED">
              <w:t xml:space="preserve"> à l’exécution de la décision de confiscation.</w:t>
            </w:r>
          </w:p>
        </w:tc>
        <w:tc>
          <w:tcPr>
            <w:tcW w:w="4876" w:type="dxa"/>
          </w:tcPr>
          <w:p w:rsidR="00BA0CE5" w:rsidRPr="008F69ED" w:rsidRDefault="00BA0CE5" w:rsidP="00CA32E1">
            <w:pPr>
              <w:pStyle w:val="Normal6"/>
              <w:rPr>
                <w:szCs w:val="24"/>
              </w:rPr>
            </w:pPr>
            <w:r w:rsidRPr="008F69ED">
              <w:t>4.</w:t>
            </w:r>
            <w:r w:rsidRPr="008F69ED">
              <w:tab/>
              <w:t xml:space="preserve">Lorsque l’État d’émission indique qu’il souhaite soustraire la décision à l’État d’exécution, pour quelque raison que ce soit, l’État d’exécution met </w:t>
            </w:r>
            <w:r w:rsidRPr="008F69ED">
              <w:rPr>
                <w:b/>
                <w:i/>
              </w:rPr>
              <w:t xml:space="preserve">fin </w:t>
            </w:r>
            <w:r w:rsidRPr="008F69ED">
              <w:t>immédiatement</w:t>
            </w:r>
            <w:r w:rsidRPr="008F69ED">
              <w:rPr>
                <w:b/>
                <w:i/>
              </w:rPr>
              <w:t>, et au plus tard dans les trois jours ouvrables,</w:t>
            </w:r>
            <w:r w:rsidRPr="008F69ED">
              <w:t xml:space="preserve"> à l’exécution de la décision de confiscation.</w:t>
            </w:r>
          </w:p>
        </w:tc>
      </w:tr>
    </w:tbl>
    <w:p w:rsidR="00BA0CE5" w:rsidRPr="008F69ED" w:rsidRDefault="00BA0CE5" w:rsidP="00BA0CE5">
      <w:pPr>
        <w:widowControl/>
        <w:rPr>
          <w:szCs w:val="24"/>
        </w:rPr>
      </w:pPr>
      <w:r w:rsidRPr="008F69ED">
        <w:rPr>
          <w:rStyle w:val="HideTWBExt"/>
          <w:noProof w:val="0"/>
        </w:rPr>
        <w:t>&lt;/Amend&gt;</w:t>
      </w:r>
    </w:p>
    <w:p w:rsidR="00BA0CE5" w:rsidRPr="008F69ED" w:rsidRDefault="00BA0CE5" w:rsidP="00BA0CE5">
      <w:pPr>
        <w:pStyle w:val="AMNumberTabs"/>
      </w:pPr>
      <w:r w:rsidRPr="008F69ED">
        <w:rPr>
          <w:rStyle w:val="HideTWBExt"/>
          <w:noProof w:val="0"/>
        </w:rPr>
        <w:t>&lt;Amend&gt;</w:t>
      </w:r>
      <w:r w:rsidRPr="008F69ED">
        <w:t>Amendement</w:t>
      </w:r>
      <w:r w:rsidRPr="008F69ED">
        <w:tab/>
      </w:r>
      <w:r w:rsidRPr="008F69ED">
        <w:tab/>
      </w:r>
      <w:r w:rsidRPr="008F69ED">
        <w:rPr>
          <w:rStyle w:val="HideTWBExt"/>
          <w:noProof w:val="0"/>
        </w:rPr>
        <w:t>&lt;NumAm&gt;</w:t>
      </w:r>
      <w:r w:rsidRPr="008F69ED">
        <w:t>63</w:t>
      </w:r>
      <w:r w:rsidRPr="008F69ED">
        <w:rPr>
          <w:rStyle w:val="HideTWBExt"/>
          <w:noProof w:val="0"/>
        </w:rPr>
        <w:t>&lt;/NumAm&gt;</w:t>
      </w:r>
    </w:p>
    <w:p w:rsidR="00BA0CE5" w:rsidRPr="008F69ED" w:rsidRDefault="00BA0CE5" w:rsidP="00BA0CE5">
      <w:pPr>
        <w:widowControl/>
        <w:rPr>
          <w:szCs w:val="24"/>
        </w:rPr>
      </w:pPr>
    </w:p>
    <w:p w:rsidR="00BA0CE5" w:rsidRPr="008F69ED" w:rsidRDefault="00BA0CE5" w:rsidP="00BA0CE5">
      <w:pPr>
        <w:pStyle w:val="NormalBold"/>
      </w:pPr>
      <w:r w:rsidRPr="008F69ED">
        <w:rPr>
          <w:rStyle w:val="HideTWBExt"/>
          <w:noProof w:val="0"/>
        </w:rPr>
        <w:t>&lt;DocAmend&gt;</w:t>
      </w:r>
      <w:r w:rsidRPr="008F69ED">
        <w:t>Proposition de règlement</w:t>
      </w:r>
      <w:r w:rsidRPr="008F69ED">
        <w:rPr>
          <w:rStyle w:val="HideTWBExt"/>
          <w:noProof w:val="0"/>
        </w:rPr>
        <w:t>&lt;/DocAmend&gt;</w:t>
      </w:r>
    </w:p>
    <w:p w:rsidR="00BA0CE5" w:rsidRPr="008F69ED" w:rsidRDefault="00BA0CE5" w:rsidP="00BA0CE5">
      <w:pPr>
        <w:pStyle w:val="NormalBold"/>
      </w:pPr>
      <w:r w:rsidRPr="008F69ED">
        <w:rPr>
          <w:rStyle w:val="HideTWBExt"/>
          <w:noProof w:val="0"/>
        </w:rPr>
        <w:t>&lt;Article&gt;</w:t>
      </w:r>
      <w:r w:rsidRPr="008F69ED">
        <w:t>Article 7 – titre</w:t>
      </w:r>
      <w:r w:rsidRPr="008F69E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A0CE5" w:rsidRPr="008F69ED" w:rsidTr="00CA32E1">
        <w:trPr>
          <w:jc w:val="center"/>
        </w:trPr>
        <w:tc>
          <w:tcPr>
            <w:tcW w:w="9752" w:type="dxa"/>
            <w:gridSpan w:val="2"/>
          </w:tcPr>
          <w:p w:rsidR="00BA0CE5" w:rsidRPr="008F69ED" w:rsidRDefault="00BA0CE5" w:rsidP="00CA32E1">
            <w:pPr>
              <w:keepNext/>
              <w:widowControl/>
              <w:rPr>
                <w:szCs w:val="24"/>
              </w:rPr>
            </w:pPr>
          </w:p>
        </w:tc>
      </w:tr>
      <w:tr w:rsidR="00BA0CE5" w:rsidRPr="008F69ED" w:rsidTr="00CA32E1">
        <w:trPr>
          <w:jc w:val="center"/>
        </w:trPr>
        <w:tc>
          <w:tcPr>
            <w:tcW w:w="4876" w:type="dxa"/>
          </w:tcPr>
          <w:p w:rsidR="00BA0CE5" w:rsidRPr="008F69ED" w:rsidRDefault="00BA0CE5" w:rsidP="00CA32E1">
            <w:pPr>
              <w:pStyle w:val="ColumnHeading"/>
            </w:pPr>
            <w:r w:rsidRPr="008F69ED">
              <w:t>Texte proposé par la Commission</w:t>
            </w:r>
          </w:p>
        </w:tc>
        <w:tc>
          <w:tcPr>
            <w:tcW w:w="4876" w:type="dxa"/>
          </w:tcPr>
          <w:p w:rsidR="00BA0CE5" w:rsidRPr="008F69ED" w:rsidRDefault="00BA0CE5" w:rsidP="00CA32E1">
            <w:pPr>
              <w:pStyle w:val="ColumnHeading"/>
            </w:pPr>
            <w:r w:rsidRPr="008F69ED">
              <w:t>Amendement</w:t>
            </w:r>
          </w:p>
        </w:tc>
      </w:tr>
      <w:tr w:rsidR="00BA0CE5" w:rsidRPr="008F69ED" w:rsidTr="00CA32E1">
        <w:trPr>
          <w:jc w:val="center"/>
        </w:trPr>
        <w:tc>
          <w:tcPr>
            <w:tcW w:w="4876" w:type="dxa"/>
          </w:tcPr>
          <w:p w:rsidR="00BA0CE5" w:rsidRPr="008F69ED" w:rsidRDefault="00BA0CE5" w:rsidP="00CA32E1">
            <w:pPr>
              <w:pStyle w:val="Normal6"/>
            </w:pPr>
            <w:r w:rsidRPr="008F69ED">
              <w:t>Certificat standard</w:t>
            </w:r>
          </w:p>
        </w:tc>
        <w:tc>
          <w:tcPr>
            <w:tcW w:w="4876" w:type="dxa"/>
          </w:tcPr>
          <w:p w:rsidR="00BA0CE5" w:rsidRPr="008F69ED" w:rsidRDefault="00BA0CE5" w:rsidP="00CA32E1">
            <w:pPr>
              <w:pStyle w:val="Normal6"/>
              <w:rPr>
                <w:szCs w:val="24"/>
              </w:rPr>
            </w:pPr>
            <w:r w:rsidRPr="008F69ED">
              <w:t>Certificat standard</w:t>
            </w:r>
            <w:r w:rsidRPr="008F69ED">
              <w:rPr>
                <w:b/>
                <w:i/>
              </w:rPr>
              <w:t xml:space="preserve"> pour l’émission d’une décision de confiscation</w:t>
            </w:r>
          </w:p>
        </w:tc>
      </w:tr>
    </w:tbl>
    <w:p w:rsidR="00BA0CE5" w:rsidRPr="008F69ED" w:rsidRDefault="00BA0CE5" w:rsidP="00BA0CE5">
      <w:pPr>
        <w:widowControl/>
        <w:rPr>
          <w:szCs w:val="24"/>
        </w:rPr>
      </w:pPr>
      <w:r w:rsidRPr="008F69ED">
        <w:rPr>
          <w:rStyle w:val="HideTWBExt"/>
          <w:noProof w:val="0"/>
        </w:rPr>
        <w:t>&lt;/Amend&gt;</w:t>
      </w:r>
    </w:p>
    <w:p w:rsidR="00BA0CE5" w:rsidRPr="008F69ED" w:rsidRDefault="00BA0CE5" w:rsidP="00BA0CE5">
      <w:pPr>
        <w:pStyle w:val="AMNumberTabs"/>
      </w:pPr>
      <w:r w:rsidRPr="008F69ED">
        <w:rPr>
          <w:rStyle w:val="HideTWBExt"/>
          <w:noProof w:val="0"/>
        </w:rPr>
        <w:t>&lt;Amend&gt;</w:t>
      </w:r>
      <w:r w:rsidRPr="008F69ED">
        <w:t>Amendement</w:t>
      </w:r>
      <w:r w:rsidRPr="008F69ED">
        <w:tab/>
      </w:r>
      <w:r w:rsidRPr="008F69ED">
        <w:tab/>
      </w:r>
      <w:r w:rsidRPr="008F69ED">
        <w:rPr>
          <w:rStyle w:val="HideTWBExt"/>
          <w:noProof w:val="0"/>
        </w:rPr>
        <w:t>&lt;NumAm&gt;</w:t>
      </w:r>
      <w:r w:rsidRPr="008F69ED">
        <w:t>64</w:t>
      </w:r>
      <w:r w:rsidRPr="008F69ED">
        <w:rPr>
          <w:rStyle w:val="HideTWBExt"/>
          <w:noProof w:val="0"/>
        </w:rPr>
        <w:t>&lt;/NumAm&gt;</w:t>
      </w:r>
    </w:p>
    <w:p w:rsidR="00BA0CE5" w:rsidRPr="008F69ED" w:rsidRDefault="00BA0CE5" w:rsidP="00BA0CE5">
      <w:pPr>
        <w:widowControl/>
        <w:rPr>
          <w:szCs w:val="24"/>
        </w:rPr>
      </w:pPr>
    </w:p>
    <w:p w:rsidR="00BA0CE5" w:rsidRPr="008F69ED" w:rsidRDefault="00BA0CE5" w:rsidP="00BA0CE5">
      <w:pPr>
        <w:pStyle w:val="NormalBold"/>
      </w:pPr>
      <w:r w:rsidRPr="008F69ED">
        <w:rPr>
          <w:rStyle w:val="HideTWBExt"/>
          <w:noProof w:val="0"/>
        </w:rPr>
        <w:t>&lt;DocAmend&gt;</w:t>
      </w:r>
      <w:r w:rsidRPr="008F69ED">
        <w:t>Proposition de règlement</w:t>
      </w:r>
      <w:r w:rsidRPr="008F69ED">
        <w:rPr>
          <w:rStyle w:val="HideTWBExt"/>
          <w:noProof w:val="0"/>
        </w:rPr>
        <w:t>&lt;/DocAmend&gt;</w:t>
      </w:r>
    </w:p>
    <w:p w:rsidR="00BA0CE5" w:rsidRPr="008F69ED" w:rsidRDefault="00BA0CE5" w:rsidP="00BA0CE5">
      <w:pPr>
        <w:pStyle w:val="NormalBold"/>
      </w:pPr>
      <w:r w:rsidRPr="008F69ED">
        <w:rPr>
          <w:rStyle w:val="HideTWBExt"/>
          <w:noProof w:val="0"/>
        </w:rPr>
        <w:t>&lt;Article&gt;</w:t>
      </w:r>
      <w:r w:rsidRPr="008F69ED">
        <w:t>Article 8 – paragraphe 4</w:t>
      </w:r>
      <w:r w:rsidRPr="008F69E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A0CE5" w:rsidRPr="008F69ED" w:rsidTr="00CA32E1">
        <w:trPr>
          <w:jc w:val="center"/>
        </w:trPr>
        <w:tc>
          <w:tcPr>
            <w:tcW w:w="9752" w:type="dxa"/>
            <w:gridSpan w:val="2"/>
          </w:tcPr>
          <w:p w:rsidR="00BA0CE5" w:rsidRPr="008F69ED" w:rsidRDefault="00BA0CE5" w:rsidP="00CA32E1">
            <w:pPr>
              <w:keepNext/>
              <w:widowControl/>
              <w:rPr>
                <w:szCs w:val="24"/>
              </w:rPr>
            </w:pPr>
          </w:p>
        </w:tc>
      </w:tr>
      <w:tr w:rsidR="00BA0CE5" w:rsidRPr="008F69ED" w:rsidTr="00CA32E1">
        <w:trPr>
          <w:jc w:val="center"/>
        </w:trPr>
        <w:tc>
          <w:tcPr>
            <w:tcW w:w="4876" w:type="dxa"/>
          </w:tcPr>
          <w:p w:rsidR="00BA0CE5" w:rsidRPr="008F69ED" w:rsidRDefault="00BA0CE5" w:rsidP="00CA32E1">
            <w:pPr>
              <w:pStyle w:val="ColumnHeading"/>
            </w:pPr>
            <w:r w:rsidRPr="008F69ED">
              <w:t>Texte proposé par la Commission</w:t>
            </w:r>
          </w:p>
        </w:tc>
        <w:tc>
          <w:tcPr>
            <w:tcW w:w="4876" w:type="dxa"/>
          </w:tcPr>
          <w:p w:rsidR="00BA0CE5" w:rsidRPr="008F69ED" w:rsidRDefault="00BA0CE5" w:rsidP="00CA32E1">
            <w:pPr>
              <w:pStyle w:val="ColumnHeading"/>
            </w:pPr>
            <w:r w:rsidRPr="008F69ED">
              <w:t>Amendement</w:t>
            </w:r>
          </w:p>
        </w:tc>
      </w:tr>
      <w:tr w:rsidR="00BA0CE5" w:rsidRPr="008F69ED" w:rsidTr="00CA32E1">
        <w:trPr>
          <w:jc w:val="center"/>
        </w:trPr>
        <w:tc>
          <w:tcPr>
            <w:tcW w:w="4876" w:type="dxa"/>
          </w:tcPr>
          <w:p w:rsidR="00BA0CE5" w:rsidRPr="008F69ED" w:rsidRDefault="00BA0CE5" w:rsidP="00CA32E1">
            <w:pPr>
              <w:pStyle w:val="Normal6"/>
            </w:pPr>
            <w:r w:rsidRPr="008F69ED">
              <w:t>4.</w:t>
            </w:r>
            <w:r w:rsidRPr="008F69ED">
              <w:tab/>
              <w:t>Dès que l’exécution de la décision est achevée, l’autorité d’exécution en informe l’autorité d’émission par tout moyen permettant de laisser une trace écrite.</w:t>
            </w:r>
          </w:p>
        </w:tc>
        <w:tc>
          <w:tcPr>
            <w:tcW w:w="4876" w:type="dxa"/>
          </w:tcPr>
          <w:p w:rsidR="00BA0CE5" w:rsidRPr="008F69ED" w:rsidRDefault="00BA0CE5" w:rsidP="00CA32E1">
            <w:pPr>
              <w:pStyle w:val="Normal6"/>
              <w:rPr>
                <w:szCs w:val="24"/>
              </w:rPr>
            </w:pPr>
            <w:r w:rsidRPr="008F69ED">
              <w:t>4.</w:t>
            </w:r>
            <w:r w:rsidRPr="008F69ED">
              <w:tab/>
              <w:t>Dès que l’exécution de la décision est achevée, l’autorité d’exécution en informe</w:t>
            </w:r>
            <w:r w:rsidRPr="008F69ED">
              <w:rPr>
                <w:b/>
                <w:i/>
              </w:rPr>
              <w:t xml:space="preserve"> immédiatement, et au plus tard dans les douze heures,</w:t>
            </w:r>
            <w:r w:rsidRPr="008F69ED">
              <w:t xml:space="preserve"> l’autorité d’émission par tout moyen permettant de laisser une trace écrite.</w:t>
            </w:r>
          </w:p>
        </w:tc>
      </w:tr>
    </w:tbl>
    <w:p w:rsidR="00BA0CE5" w:rsidRPr="008F69ED" w:rsidRDefault="00BA0CE5" w:rsidP="00BA0CE5">
      <w:pPr>
        <w:widowControl/>
        <w:rPr>
          <w:szCs w:val="24"/>
        </w:rPr>
      </w:pPr>
      <w:r w:rsidRPr="008F69ED">
        <w:rPr>
          <w:rStyle w:val="HideTWBExt"/>
          <w:noProof w:val="0"/>
        </w:rPr>
        <w:t>&lt;/Amend&gt;</w:t>
      </w:r>
    </w:p>
    <w:p w:rsidR="00BA0CE5" w:rsidRPr="008F69ED" w:rsidRDefault="00BA0CE5" w:rsidP="00BA0CE5">
      <w:pPr>
        <w:pStyle w:val="AMNumberTabs"/>
      </w:pPr>
      <w:r w:rsidRPr="008F69ED">
        <w:rPr>
          <w:rStyle w:val="HideTWBExt"/>
          <w:noProof w:val="0"/>
        </w:rPr>
        <w:t>&lt;Amend&gt;</w:t>
      </w:r>
      <w:r w:rsidRPr="008F69ED">
        <w:t>Amendement</w:t>
      </w:r>
      <w:r w:rsidRPr="008F69ED">
        <w:tab/>
      </w:r>
      <w:r w:rsidRPr="008F69ED">
        <w:tab/>
      </w:r>
      <w:r w:rsidRPr="008F69ED">
        <w:rPr>
          <w:rStyle w:val="HideTWBExt"/>
          <w:noProof w:val="0"/>
        </w:rPr>
        <w:t>&lt;NumAm&gt;</w:t>
      </w:r>
      <w:r w:rsidRPr="008F69ED">
        <w:t>65</w:t>
      </w:r>
      <w:r w:rsidRPr="008F69ED">
        <w:rPr>
          <w:rStyle w:val="HideTWBExt"/>
          <w:noProof w:val="0"/>
        </w:rPr>
        <w:t>&lt;/NumAm&gt;</w:t>
      </w:r>
    </w:p>
    <w:p w:rsidR="00BA0CE5" w:rsidRPr="008F69ED" w:rsidRDefault="00BA0CE5" w:rsidP="00BA0CE5">
      <w:pPr>
        <w:widowControl/>
        <w:rPr>
          <w:szCs w:val="24"/>
        </w:rPr>
      </w:pPr>
    </w:p>
    <w:p w:rsidR="00BA0CE5" w:rsidRPr="008F69ED" w:rsidRDefault="00BA0CE5" w:rsidP="00BA0CE5">
      <w:pPr>
        <w:pStyle w:val="NormalBold"/>
      </w:pPr>
      <w:r w:rsidRPr="008F69ED">
        <w:rPr>
          <w:rStyle w:val="HideTWBExt"/>
          <w:noProof w:val="0"/>
        </w:rPr>
        <w:t>&lt;DocAmend&gt;</w:t>
      </w:r>
      <w:r w:rsidRPr="008F69ED">
        <w:t>Proposition de règlement</w:t>
      </w:r>
      <w:r w:rsidRPr="008F69ED">
        <w:rPr>
          <w:rStyle w:val="HideTWBExt"/>
          <w:noProof w:val="0"/>
        </w:rPr>
        <w:t>&lt;/DocAmend&gt;</w:t>
      </w:r>
    </w:p>
    <w:p w:rsidR="00BA0CE5" w:rsidRPr="008F69ED" w:rsidRDefault="00BA0CE5" w:rsidP="00BA0CE5">
      <w:pPr>
        <w:pStyle w:val="NormalBold"/>
      </w:pPr>
      <w:r w:rsidRPr="008F69ED">
        <w:rPr>
          <w:rStyle w:val="HideTWBExt"/>
          <w:noProof w:val="0"/>
        </w:rPr>
        <w:t>&lt;Article&gt;</w:t>
      </w:r>
      <w:r w:rsidRPr="008F69ED">
        <w:t>Article 9 – titre</w:t>
      </w:r>
      <w:r w:rsidRPr="008F69E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A0CE5" w:rsidRPr="008F69ED" w:rsidTr="00CA32E1">
        <w:trPr>
          <w:jc w:val="center"/>
        </w:trPr>
        <w:tc>
          <w:tcPr>
            <w:tcW w:w="9752" w:type="dxa"/>
            <w:gridSpan w:val="2"/>
          </w:tcPr>
          <w:p w:rsidR="00BA0CE5" w:rsidRPr="008F69ED" w:rsidRDefault="00BA0CE5" w:rsidP="00CA32E1">
            <w:pPr>
              <w:keepNext/>
              <w:widowControl/>
              <w:rPr>
                <w:szCs w:val="24"/>
              </w:rPr>
            </w:pPr>
          </w:p>
        </w:tc>
      </w:tr>
      <w:tr w:rsidR="00BA0CE5" w:rsidRPr="008F69ED" w:rsidTr="00CA32E1">
        <w:trPr>
          <w:jc w:val="center"/>
        </w:trPr>
        <w:tc>
          <w:tcPr>
            <w:tcW w:w="4876" w:type="dxa"/>
          </w:tcPr>
          <w:p w:rsidR="00BA0CE5" w:rsidRPr="008F69ED" w:rsidRDefault="00BA0CE5" w:rsidP="00CA32E1">
            <w:pPr>
              <w:pStyle w:val="ColumnHeading"/>
            </w:pPr>
            <w:r w:rsidRPr="008F69ED">
              <w:t>Texte proposé par la Commission</w:t>
            </w:r>
          </w:p>
        </w:tc>
        <w:tc>
          <w:tcPr>
            <w:tcW w:w="4876" w:type="dxa"/>
          </w:tcPr>
          <w:p w:rsidR="00BA0CE5" w:rsidRPr="008F69ED" w:rsidRDefault="00BA0CE5" w:rsidP="00CA32E1">
            <w:pPr>
              <w:pStyle w:val="ColumnHeading"/>
            </w:pPr>
            <w:r w:rsidRPr="008F69ED">
              <w:t>Amendement</w:t>
            </w:r>
          </w:p>
        </w:tc>
      </w:tr>
      <w:tr w:rsidR="00BA0CE5" w:rsidRPr="008F69ED" w:rsidTr="00CA32E1">
        <w:trPr>
          <w:jc w:val="center"/>
        </w:trPr>
        <w:tc>
          <w:tcPr>
            <w:tcW w:w="4876" w:type="dxa"/>
          </w:tcPr>
          <w:p w:rsidR="00BA0CE5" w:rsidRPr="008F69ED" w:rsidRDefault="00BA0CE5" w:rsidP="00CA32E1">
            <w:pPr>
              <w:pStyle w:val="Normal6"/>
            </w:pPr>
            <w:r w:rsidRPr="008F69ED">
              <w:t>Motifs de non-reconnaissance et de non-exécution d’une décision de confiscation</w:t>
            </w:r>
          </w:p>
        </w:tc>
        <w:tc>
          <w:tcPr>
            <w:tcW w:w="4876" w:type="dxa"/>
          </w:tcPr>
          <w:p w:rsidR="00BA0CE5" w:rsidRPr="008F69ED" w:rsidRDefault="00BA0CE5" w:rsidP="00CA32E1">
            <w:pPr>
              <w:pStyle w:val="Normal6"/>
              <w:rPr>
                <w:szCs w:val="24"/>
              </w:rPr>
            </w:pPr>
            <w:r w:rsidRPr="008F69ED">
              <w:t xml:space="preserve">Motifs </w:t>
            </w:r>
            <w:r w:rsidRPr="008F69ED">
              <w:rPr>
                <w:b/>
                <w:i/>
              </w:rPr>
              <w:t xml:space="preserve">obligatoires et facultatifs </w:t>
            </w:r>
            <w:r w:rsidRPr="008F69ED">
              <w:t>de non-reconnaissance et de non-exécution d’une décision de confiscation</w:t>
            </w:r>
          </w:p>
        </w:tc>
      </w:tr>
    </w:tbl>
    <w:p w:rsidR="00BA0CE5" w:rsidRPr="008F69ED" w:rsidRDefault="00BA0CE5" w:rsidP="00BA0CE5">
      <w:pPr>
        <w:widowControl/>
        <w:rPr>
          <w:szCs w:val="24"/>
        </w:rPr>
      </w:pPr>
      <w:r w:rsidRPr="008F69ED">
        <w:rPr>
          <w:rStyle w:val="HideTWBExt"/>
          <w:noProof w:val="0"/>
        </w:rPr>
        <w:t>&lt;/Amend&gt;</w:t>
      </w:r>
    </w:p>
    <w:p w:rsidR="00BA0CE5" w:rsidRPr="008F69ED" w:rsidRDefault="00BA0CE5" w:rsidP="00BA0CE5">
      <w:pPr>
        <w:pStyle w:val="AMNumberTabs"/>
      </w:pPr>
      <w:r w:rsidRPr="008F69ED">
        <w:rPr>
          <w:rStyle w:val="HideTWBExt"/>
          <w:noProof w:val="0"/>
        </w:rPr>
        <w:t>&lt;Amend&gt;</w:t>
      </w:r>
      <w:r w:rsidRPr="008F69ED">
        <w:t>Amendement</w:t>
      </w:r>
      <w:r w:rsidRPr="008F69ED">
        <w:tab/>
      </w:r>
      <w:r w:rsidRPr="008F69ED">
        <w:tab/>
      </w:r>
      <w:r w:rsidRPr="008F69ED">
        <w:rPr>
          <w:rStyle w:val="HideTWBExt"/>
          <w:noProof w:val="0"/>
        </w:rPr>
        <w:t>&lt;NumAm&gt;</w:t>
      </w:r>
      <w:r w:rsidRPr="008F69ED">
        <w:t>66</w:t>
      </w:r>
      <w:r w:rsidRPr="008F69ED">
        <w:rPr>
          <w:rStyle w:val="HideTWBExt"/>
          <w:noProof w:val="0"/>
        </w:rPr>
        <w:t>&lt;/NumAm&gt;</w:t>
      </w:r>
    </w:p>
    <w:p w:rsidR="00BA0CE5" w:rsidRPr="008F69ED" w:rsidRDefault="00BA0CE5" w:rsidP="00BA0CE5">
      <w:pPr>
        <w:widowControl/>
        <w:rPr>
          <w:szCs w:val="24"/>
        </w:rPr>
      </w:pPr>
    </w:p>
    <w:p w:rsidR="00BA0CE5" w:rsidRPr="008F69ED" w:rsidRDefault="00BA0CE5" w:rsidP="00BA0CE5">
      <w:pPr>
        <w:pStyle w:val="NormalBold"/>
      </w:pPr>
      <w:r w:rsidRPr="008F69ED">
        <w:rPr>
          <w:rStyle w:val="HideTWBExt"/>
          <w:noProof w:val="0"/>
        </w:rPr>
        <w:t>&lt;DocAmend&gt;</w:t>
      </w:r>
      <w:r w:rsidRPr="008F69ED">
        <w:t>Proposition de règlement</w:t>
      </w:r>
      <w:r w:rsidRPr="008F69ED">
        <w:rPr>
          <w:rStyle w:val="HideTWBExt"/>
          <w:noProof w:val="0"/>
        </w:rPr>
        <w:t>&lt;/DocAmend&gt;</w:t>
      </w:r>
    </w:p>
    <w:p w:rsidR="00BA0CE5" w:rsidRPr="008F69ED" w:rsidRDefault="00BA0CE5" w:rsidP="00BA0CE5">
      <w:pPr>
        <w:pStyle w:val="NormalBold"/>
      </w:pPr>
      <w:r w:rsidRPr="008F69ED">
        <w:rPr>
          <w:rStyle w:val="HideTWBExt"/>
          <w:noProof w:val="0"/>
        </w:rPr>
        <w:t>&lt;Article&gt;</w:t>
      </w:r>
      <w:r w:rsidRPr="008F69ED">
        <w:t>Article 9 – paragraphe 1 – partie introductive</w:t>
      </w:r>
      <w:r w:rsidRPr="008F69E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A0CE5" w:rsidRPr="008F69ED" w:rsidTr="00CA32E1">
        <w:trPr>
          <w:jc w:val="center"/>
        </w:trPr>
        <w:tc>
          <w:tcPr>
            <w:tcW w:w="9752" w:type="dxa"/>
            <w:gridSpan w:val="2"/>
          </w:tcPr>
          <w:p w:rsidR="00BA0CE5" w:rsidRPr="008F69ED" w:rsidRDefault="00BA0CE5" w:rsidP="00CA32E1">
            <w:pPr>
              <w:keepNext/>
              <w:widowControl/>
              <w:rPr>
                <w:szCs w:val="24"/>
              </w:rPr>
            </w:pPr>
          </w:p>
        </w:tc>
      </w:tr>
      <w:tr w:rsidR="00BA0CE5" w:rsidRPr="008F69ED" w:rsidTr="00CA32E1">
        <w:trPr>
          <w:jc w:val="center"/>
        </w:trPr>
        <w:tc>
          <w:tcPr>
            <w:tcW w:w="4876" w:type="dxa"/>
          </w:tcPr>
          <w:p w:rsidR="00BA0CE5" w:rsidRPr="008F69ED" w:rsidRDefault="00BA0CE5" w:rsidP="00CA32E1">
            <w:pPr>
              <w:pStyle w:val="ColumnHeading"/>
            </w:pPr>
            <w:r w:rsidRPr="008F69ED">
              <w:t>Texte proposé par la Commission</w:t>
            </w:r>
          </w:p>
        </w:tc>
        <w:tc>
          <w:tcPr>
            <w:tcW w:w="4876" w:type="dxa"/>
          </w:tcPr>
          <w:p w:rsidR="00BA0CE5" w:rsidRPr="008F69ED" w:rsidRDefault="00BA0CE5" w:rsidP="00CA32E1">
            <w:pPr>
              <w:pStyle w:val="ColumnHeading"/>
            </w:pPr>
            <w:r w:rsidRPr="008F69ED">
              <w:t>Amendement</w:t>
            </w:r>
          </w:p>
        </w:tc>
      </w:tr>
      <w:tr w:rsidR="00BA0CE5" w:rsidRPr="008F69ED" w:rsidTr="00CA32E1">
        <w:trPr>
          <w:jc w:val="center"/>
        </w:trPr>
        <w:tc>
          <w:tcPr>
            <w:tcW w:w="4876" w:type="dxa"/>
          </w:tcPr>
          <w:p w:rsidR="00BA0CE5" w:rsidRPr="008F69ED" w:rsidRDefault="00BA0CE5" w:rsidP="00CA32E1">
            <w:pPr>
              <w:pStyle w:val="Normal6"/>
            </w:pPr>
            <w:r w:rsidRPr="008F69ED">
              <w:t xml:space="preserve">L’autorité d’exécution ne </w:t>
            </w:r>
            <w:r w:rsidRPr="008F69ED">
              <w:rPr>
                <w:b/>
                <w:i/>
              </w:rPr>
              <w:t>peut refuser de reconnaître et d’exécuter</w:t>
            </w:r>
            <w:r w:rsidRPr="008F69ED">
              <w:t xml:space="preserve"> une décision de confiscation</w:t>
            </w:r>
            <w:r w:rsidRPr="008F69ED">
              <w:rPr>
                <w:b/>
                <w:i/>
              </w:rPr>
              <w:t xml:space="preserve"> que</w:t>
            </w:r>
            <w:r w:rsidRPr="008F69ED">
              <w:t xml:space="preserve"> dans les cas suivants:</w:t>
            </w:r>
          </w:p>
        </w:tc>
        <w:tc>
          <w:tcPr>
            <w:tcW w:w="4876" w:type="dxa"/>
          </w:tcPr>
          <w:p w:rsidR="00BA0CE5" w:rsidRPr="008F69ED" w:rsidRDefault="00BA0CE5" w:rsidP="00CA32E1">
            <w:pPr>
              <w:pStyle w:val="Normal6"/>
              <w:rPr>
                <w:szCs w:val="24"/>
              </w:rPr>
            </w:pPr>
            <w:r w:rsidRPr="008F69ED">
              <w:t xml:space="preserve">L’autorité d’exécution ne </w:t>
            </w:r>
            <w:r w:rsidRPr="008F69ED">
              <w:rPr>
                <w:b/>
                <w:i/>
              </w:rPr>
              <w:t>reconnaît ni n’exécute</w:t>
            </w:r>
            <w:r w:rsidRPr="008F69ED">
              <w:t xml:space="preserve"> une décision de confiscation dans les cas suivants:</w:t>
            </w:r>
          </w:p>
        </w:tc>
      </w:tr>
    </w:tbl>
    <w:p w:rsidR="00BA0CE5" w:rsidRPr="008F69ED" w:rsidRDefault="00BA0CE5" w:rsidP="00BA0CE5">
      <w:pPr>
        <w:widowControl/>
        <w:rPr>
          <w:szCs w:val="24"/>
        </w:rPr>
      </w:pPr>
      <w:r w:rsidRPr="008F69ED">
        <w:rPr>
          <w:rStyle w:val="HideTWBExt"/>
          <w:noProof w:val="0"/>
        </w:rPr>
        <w:t>&lt;/Amend&gt;</w:t>
      </w:r>
    </w:p>
    <w:p w:rsidR="00BA0CE5" w:rsidRPr="008F69ED" w:rsidRDefault="00BA0CE5" w:rsidP="00BA0CE5">
      <w:pPr>
        <w:pStyle w:val="AMNumberTabs"/>
      </w:pPr>
      <w:r w:rsidRPr="008F69ED">
        <w:rPr>
          <w:rStyle w:val="HideTWBExt"/>
          <w:noProof w:val="0"/>
        </w:rPr>
        <w:t>&lt;Amend&gt;</w:t>
      </w:r>
      <w:r w:rsidRPr="008F69ED">
        <w:t>Amendement</w:t>
      </w:r>
      <w:r w:rsidRPr="008F69ED">
        <w:tab/>
      </w:r>
      <w:r w:rsidRPr="008F69ED">
        <w:tab/>
      </w:r>
      <w:r w:rsidRPr="008F69ED">
        <w:rPr>
          <w:rStyle w:val="HideTWBExt"/>
          <w:noProof w:val="0"/>
        </w:rPr>
        <w:t>&lt;NumAm&gt;</w:t>
      </w:r>
      <w:r w:rsidRPr="008F69ED">
        <w:t>67</w:t>
      </w:r>
      <w:r w:rsidRPr="008F69ED">
        <w:rPr>
          <w:rStyle w:val="HideTWBExt"/>
          <w:noProof w:val="0"/>
        </w:rPr>
        <w:t>&lt;/NumAm&gt;</w:t>
      </w:r>
    </w:p>
    <w:p w:rsidR="00BA0CE5" w:rsidRPr="008F69ED" w:rsidRDefault="00BA0CE5" w:rsidP="00BA0CE5">
      <w:pPr>
        <w:widowControl/>
        <w:rPr>
          <w:szCs w:val="24"/>
        </w:rPr>
      </w:pPr>
    </w:p>
    <w:p w:rsidR="00BA0CE5" w:rsidRPr="008F69ED" w:rsidRDefault="00BA0CE5" w:rsidP="00BA0CE5">
      <w:pPr>
        <w:pStyle w:val="NormalBold"/>
      </w:pPr>
      <w:r w:rsidRPr="008F69ED">
        <w:rPr>
          <w:rStyle w:val="HideTWBExt"/>
          <w:noProof w:val="0"/>
        </w:rPr>
        <w:t>&lt;DocAmend&gt;</w:t>
      </w:r>
      <w:r w:rsidRPr="008F69ED">
        <w:t>Proposition de règlement</w:t>
      </w:r>
      <w:r w:rsidRPr="008F69ED">
        <w:rPr>
          <w:rStyle w:val="HideTWBExt"/>
          <w:noProof w:val="0"/>
        </w:rPr>
        <w:t>&lt;/DocAmend&gt;</w:t>
      </w:r>
    </w:p>
    <w:p w:rsidR="00BA0CE5" w:rsidRPr="008F69ED" w:rsidRDefault="00BA0CE5" w:rsidP="00BA0CE5">
      <w:pPr>
        <w:pStyle w:val="NormalBold"/>
      </w:pPr>
      <w:r w:rsidRPr="008F69ED">
        <w:rPr>
          <w:rStyle w:val="HideTWBExt"/>
          <w:noProof w:val="0"/>
        </w:rPr>
        <w:t>&lt;Article&gt;</w:t>
      </w:r>
      <w:r w:rsidRPr="008F69ED">
        <w:t>Article 9 – paragraphe 1 – point a</w:t>
      </w:r>
      <w:r w:rsidRPr="008F69E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A0CE5" w:rsidRPr="008F69ED" w:rsidTr="00CA32E1">
        <w:trPr>
          <w:jc w:val="center"/>
        </w:trPr>
        <w:tc>
          <w:tcPr>
            <w:tcW w:w="9752" w:type="dxa"/>
            <w:gridSpan w:val="2"/>
          </w:tcPr>
          <w:p w:rsidR="00BA0CE5" w:rsidRPr="008F69ED" w:rsidRDefault="00BA0CE5" w:rsidP="00CA32E1">
            <w:pPr>
              <w:keepNext/>
              <w:widowControl/>
              <w:rPr>
                <w:szCs w:val="24"/>
              </w:rPr>
            </w:pPr>
          </w:p>
        </w:tc>
      </w:tr>
      <w:tr w:rsidR="00BA0CE5" w:rsidRPr="008F69ED" w:rsidTr="00CA32E1">
        <w:trPr>
          <w:jc w:val="center"/>
        </w:trPr>
        <w:tc>
          <w:tcPr>
            <w:tcW w:w="4876" w:type="dxa"/>
          </w:tcPr>
          <w:p w:rsidR="00BA0CE5" w:rsidRPr="008F69ED" w:rsidRDefault="00BA0CE5" w:rsidP="00CA32E1">
            <w:pPr>
              <w:pStyle w:val="ColumnHeading"/>
            </w:pPr>
            <w:r w:rsidRPr="008F69ED">
              <w:t>Texte proposé par la Commission</w:t>
            </w:r>
          </w:p>
        </w:tc>
        <w:tc>
          <w:tcPr>
            <w:tcW w:w="4876" w:type="dxa"/>
          </w:tcPr>
          <w:p w:rsidR="00BA0CE5" w:rsidRPr="008F69ED" w:rsidRDefault="00BA0CE5" w:rsidP="00CA32E1">
            <w:pPr>
              <w:pStyle w:val="ColumnHeading"/>
            </w:pPr>
            <w:r w:rsidRPr="008F69ED">
              <w:t>Amendement</w:t>
            </w:r>
          </w:p>
        </w:tc>
      </w:tr>
      <w:tr w:rsidR="00BA0CE5" w:rsidRPr="008F69ED" w:rsidTr="00CA32E1">
        <w:trPr>
          <w:jc w:val="center"/>
        </w:trPr>
        <w:tc>
          <w:tcPr>
            <w:tcW w:w="4876" w:type="dxa"/>
          </w:tcPr>
          <w:p w:rsidR="00BA0CE5" w:rsidRPr="008F69ED" w:rsidRDefault="00BA0CE5" w:rsidP="00CA32E1">
            <w:pPr>
              <w:pStyle w:val="Normal6"/>
              <w:rPr>
                <w:b/>
                <w:bCs/>
                <w:i/>
                <w:iCs/>
              </w:rPr>
            </w:pPr>
            <w:r w:rsidRPr="008F69ED">
              <w:rPr>
                <w:b/>
                <w:bCs/>
                <w:i/>
                <w:iCs/>
              </w:rPr>
              <w:t>(a)</w:t>
            </w:r>
            <w:r w:rsidRPr="008F69ED">
              <w:rPr>
                <w:b/>
                <w:bCs/>
                <w:i/>
                <w:iCs/>
              </w:rPr>
              <w:tab/>
              <w:t>le certificat prévu à l’article 7 est incomplet ou manifestement incorrect, ou ne correspond manifestement pas à la décision de confiscation, et il n’a pas été rempli après la consultation prévue au paragraphe 2;</w:t>
            </w:r>
          </w:p>
        </w:tc>
        <w:tc>
          <w:tcPr>
            <w:tcW w:w="4876" w:type="dxa"/>
          </w:tcPr>
          <w:p w:rsidR="00BA0CE5" w:rsidRPr="008F69ED" w:rsidRDefault="00BA0CE5" w:rsidP="00CA32E1">
            <w:pPr>
              <w:pStyle w:val="Normal6"/>
              <w:rPr>
                <w:b/>
                <w:bCs/>
                <w:i/>
                <w:iCs/>
                <w:szCs w:val="24"/>
              </w:rPr>
            </w:pPr>
            <w:r w:rsidRPr="008F69ED">
              <w:rPr>
                <w:b/>
                <w:bCs/>
                <w:i/>
                <w:iCs/>
              </w:rPr>
              <w:t>supprimé</w:t>
            </w:r>
          </w:p>
        </w:tc>
      </w:tr>
    </w:tbl>
    <w:p w:rsidR="00BA0CE5" w:rsidRPr="008F69ED" w:rsidRDefault="00BA0CE5" w:rsidP="00BA0CE5">
      <w:pPr>
        <w:widowControl/>
        <w:rPr>
          <w:szCs w:val="24"/>
        </w:rPr>
      </w:pPr>
      <w:r w:rsidRPr="008F69ED">
        <w:rPr>
          <w:rStyle w:val="HideTWBExt"/>
          <w:noProof w:val="0"/>
        </w:rPr>
        <w:t>&lt;/Amend&gt;</w:t>
      </w:r>
    </w:p>
    <w:p w:rsidR="00BA0CE5" w:rsidRPr="008F69ED" w:rsidRDefault="00BA0CE5" w:rsidP="00BA0CE5">
      <w:pPr>
        <w:pStyle w:val="AMNumberTabs"/>
      </w:pPr>
      <w:r w:rsidRPr="008F69ED">
        <w:rPr>
          <w:rStyle w:val="HideTWBExt"/>
          <w:noProof w:val="0"/>
        </w:rPr>
        <w:t>&lt;Amend&gt;</w:t>
      </w:r>
      <w:r w:rsidRPr="008F69ED">
        <w:t>Amendement</w:t>
      </w:r>
      <w:r w:rsidRPr="008F69ED">
        <w:tab/>
      </w:r>
      <w:r w:rsidRPr="008F69ED">
        <w:tab/>
      </w:r>
      <w:r w:rsidRPr="008F69ED">
        <w:rPr>
          <w:rStyle w:val="HideTWBExt"/>
          <w:noProof w:val="0"/>
        </w:rPr>
        <w:t>&lt;NumAm&gt;</w:t>
      </w:r>
      <w:r w:rsidRPr="008F69ED">
        <w:t>68</w:t>
      </w:r>
      <w:r w:rsidRPr="008F69ED">
        <w:rPr>
          <w:rStyle w:val="HideTWBExt"/>
          <w:noProof w:val="0"/>
        </w:rPr>
        <w:t>&lt;/NumAm&gt;</w:t>
      </w:r>
    </w:p>
    <w:p w:rsidR="00BA0CE5" w:rsidRPr="008F69ED" w:rsidRDefault="00BA0CE5" w:rsidP="00BA0CE5">
      <w:pPr>
        <w:widowControl/>
        <w:rPr>
          <w:szCs w:val="24"/>
        </w:rPr>
      </w:pPr>
    </w:p>
    <w:p w:rsidR="00BA0CE5" w:rsidRPr="008F69ED" w:rsidRDefault="00BA0CE5" w:rsidP="00BA0CE5">
      <w:pPr>
        <w:pStyle w:val="NormalBold"/>
      </w:pPr>
      <w:r w:rsidRPr="008F69ED">
        <w:rPr>
          <w:rStyle w:val="HideTWBExt"/>
          <w:noProof w:val="0"/>
        </w:rPr>
        <w:t>&lt;DocAmend&gt;</w:t>
      </w:r>
      <w:r w:rsidRPr="008F69ED">
        <w:t>Proposition de règlement</w:t>
      </w:r>
      <w:r w:rsidRPr="008F69ED">
        <w:rPr>
          <w:rStyle w:val="HideTWBExt"/>
          <w:noProof w:val="0"/>
        </w:rPr>
        <w:t>&lt;/DocAmend&gt;</w:t>
      </w:r>
    </w:p>
    <w:p w:rsidR="00BA0CE5" w:rsidRPr="008F69ED" w:rsidRDefault="00BA0CE5" w:rsidP="00BA0CE5">
      <w:pPr>
        <w:pStyle w:val="NormalBold"/>
      </w:pPr>
      <w:r w:rsidRPr="008F69ED">
        <w:rPr>
          <w:rStyle w:val="HideTWBExt"/>
          <w:noProof w:val="0"/>
        </w:rPr>
        <w:t>&lt;Article&gt;</w:t>
      </w:r>
      <w:r w:rsidRPr="008F69ED">
        <w:t>Article 9 – paragraphe 1 – point d</w:t>
      </w:r>
      <w:r w:rsidRPr="008F69E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A0CE5" w:rsidRPr="008F69ED" w:rsidTr="00CA32E1">
        <w:trPr>
          <w:jc w:val="center"/>
        </w:trPr>
        <w:tc>
          <w:tcPr>
            <w:tcW w:w="9752" w:type="dxa"/>
            <w:gridSpan w:val="2"/>
          </w:tcPr>
          <w:p w:rsidR="00BA0CE5" w:rsidRPr="008F69ED" w:rsidRDefault="00BA0CE5" w:rsidP="00CA32E1">
            <w:pPr>
              <w:keepNext/>
              <w:widowControl/>
              <w:rPr>
                <w:szCs w:val="24"/>
              </w:rPr>
            </w:pPr>
          </w:p>
        </w:tc>
      </w:tr>
      <w:tr w:rsidR="00BA0CE5" w:rsidRPr="008F69ED" w:rsidTr="00CA32E1">
        <w:trPr>
          <w:jc w:val="center"/>
        </w:trPr>
        <w:tc>
          <w:tcPr>
            <w:tcW w:w="4876" w:type="dxa"/>
          </w:tcPr>
          <w:p w:rsidR="00BA0CE5" w:rsidRPr="008F69ED" w:rsidRDefault="00BA0CE5" w:rsidP="00CA32E1">
            <w:pPr>
              <w:pStyle w:val="ColumnHeading"/>
            </w:pPr>
            <w:r w:rsidRPr="008F69ED">
              <w:t>Texte proposé par la Commission</w:t>
            </w:r>
          </w:p>
        </w:tc>
        <w:tc>
          <w:tcPr>
            <w:tcW w:w="4876" w:type="dxa"/>
          </w:tcPr>
          <w:p w:rsidR="00BA0CE5" w:rsidRPr="008F69ED" w:rsidRDefault="00BA0CE5" w:rsidP="00CA32E1">
            <w:pPr>
              <w:pStyle w:val="ColumnHeading"/>
            </w:pPr>
            <w:r w:rsidRPr="008F69ED">
              <w:t>Amendement</w:t>
            </w:r>
          </w:p>
        </w:tc>
      </w:tr>
      <w:tr w:rsidR="00BA0CE5" w:rsidRPr="008F69ED" w:rsidTr="00CA32E1">
        <w:trPr>
          <w:jc w:val="center"/>
        </w:trPr>
        <w:tc>
          <w:tcPr>
            <w:tcW w:w="4876" w:type="dxa"/>
          </w:tcPr>
          <w:p w:rsidR="00BA0CE5" w:rsidRPr="008F69ED" w:rsidRDefault="00BA0CE5" w:rsidP="00CA32E1">
            <w:pPr>
              <w:pStyle w:val="Normal6"/>
              <w:rPr>
                <w:b/>
                <w:bCs/>
                <w:i/>
                <w:iCs/>
              </w:rPr>
            </w:pPr>
            <w:r w:rsidRPr="008F69ED">
              <w:rPr>
                <w:b/>
                <w:bCs/>
                <w:i/>
                <w:iCs/>
              </w:rPr>
              <w:t>(d)</w:t>
            </w:r>
            <w:r w:rsidRPr="008F69ED">
              <w:rPr>
                <w:b/>
                <w:bCs/>
                <w:i/>
                <w:iCs/>
              </w:rPr>
              <w:tab/>
              <w:t xml:space="preserve">la décision de confiscation est fondée sur une infraction pénale commise hors du territoire de l’État d’émission et en totalité ou en partie sur le territoire de l’État d’exécution, et les faits pour lesquels elle a été émise ne constituent pas </w:t>
            </w:r>
            <w:r w:rsidRPr="008F69ED">
              <w:rPr>
                <w:b/>
                <w:bCs/>
                <w:i/>
                <w:iCs/>
              </w:rPr>
              <w:lastRenderedPageBreak/>
              <w:t>une infraction dans l’État d’exécution;</w:t>
            </w:r>
          </w:p>
        </w:tc>
        <w:tc>
          <w:tcPr>
            <w:tcW w:w="4876" w:type="dxa"/>
          </w:tcPr>
          <w:p w:rsidR="00BA0CE5" w:rsidRPr="008F69ED" w:rsidRDefault="00BA0CE5" w:rsidP="00CA32E1">
            <w:pPr>
              <w:pStyle w:val="Normal6"/>
              <w:rPr>
                <w:b/>
                <w:bCs/>
                <w:i/>
                <w:iCs/>
                <w:szCs w:val="24"/>
              </w:rPr>
            </w:pPr>
            <w:r w:rsidRPr="008F69ED">
              <w:rPr>
                <w:b/>
                <w:bCs/>
                <w:i/>
                <w:iCs/>
              </w:rPr>
              <w:lastRenderedPageBreak/>
              <w:t>supprimé</w:t>
            </w:r>
          </w:p>
        </w:tc>
      </w:tr>
    </w:tbl>
    <w:p w:rsidR="00BA0CE5" w:rsidRPr="008F69ED" w:rsidRDefault="00BA0CE5" w:rsidP="00BA0CE5">
      <w:pPr>
        <w:widowControl/>
        <w:rPr>
          <w:szCs w:val="24"/>
        </w:rPr>
      </w:pPr>
      <w:r w:rsidRPr="008F69ED">
        <w:rPr>
          <w:rStyle w:val="HideTWBExt"/>
          <w:noProof w:val="0"/>
        </w:rPr>
        <w:t>&lt;/Amend&gt;</w:t>
      </w:r>
    </w:p>
    <w:p w:rsidR="00BA0CE5" w:rsidRPr="008F69ED" w:rsidRDefault="00BA0CE5" w:rsidP="00BA0CE5">
      <w:pPr>
        <w:pStyle w:val="AMNumberTabs"/>
      </w:pPr>
      <w:r w:rsidRPr="008F69ED">
        <w:rPr>
          <w:rStyle w:val="HideTWBExt"/>
          <w:noProof w:val="0"/>
        </w:rPr>
        <w:t>&lt;Amend&gt;</w:t>
      </w:r>
      <w:r w:rsidRPr="008F69ED">
        <w:t>Amendement</w:t>
      </w:r>
      <w:r w:rsidRPr="008F69ED">
        <w:tab/>
      </w:r>
      <w:r w:rsidRPr="008F69ED">
        <w:tab/>
      </w:r>
      <w:r w:rsidRPr="008F69ED">
        <w:rPr>
          <w:rStyle w:val="HideTWBExt"/>
          <w:noProof w:val="0"/>
        </w:rPr>
        <w:t>&lt;NumAm&gt;</w:t>
      </w:r>
      <w:r w:rsidRPr="008F69ED">
        <w:t>69</w:t>
      </w:r>
      <w:r w:rsidRPr="008F69ED">
        <w:rPr>
          <w:rStyle w:val="HideTWBExt"/>
          <w:noProof w:val="0"/>
        </w:rPr>
        <w:t>&lt;/NumAm&gt;</w:t>
      </w:r>
    </w:p>
    <w:p w:rsidR="00BA0CE5" w:rsidRPr="008F69ED" w:rsidRDefault="00BA0CE5" w:rsidP="00BA0CE5">
      <w:pPr>
        <w:widowControl/>
        <w:rPr>
          <w:szCs w:val="24"/>
        </w:rPr>
      </w:pPr>
    </w:p>
    <w:p w:rsidR="00BA0CE5" w:rsidRPr="008F69ED" w:rsidRDefault="00BA0CE5" w:rsidP="00BA0CE5">
      <w:pPr>
        <w:pStyle w:val="NormalBold"/>
      </w:pPr>
      <w:r w:rsidRPr="008F69ED">
        <w:rPr>
          <w:rStyle w:val="HideTWBExt"/>
          <w:noProof w:val="0"/>
        </w:rPr>
        <w:t>&lt;DocAmend&gt;</w:t>
      </w:r>
      <w:r w:rsidRPr="008F69ED">
        <w:t>Proposition de règlement</w:t>
      </w:r>
      <w:r w:rsidRPr="008F69ED">
        <w:rPr>
          <w:rStyle w:val="HideTWBExt"/>
          <w:noProof w:val="0"/>
        </w:rPr>
        <w:t>&lt;/DocAmend&gt;</w:t>
      </w:r>
    </w:p>
    <w:p w:rsidR="00BA0CE5" w:rsidRPr="008F69ED" w:rsidRDefault="00BA0CE5" w:rsidP="00BA0CE5">
      <w:pPr>
        <w:pStyle w:val="NormalBold"/>
      </w:pPr>
      <w:r w:rsidRPr="008F69ED">
        <w:rPr>
          <w:rStyle w:val="HideTWBExt"/>
          <w:noProof w:val="0"/>
        </w:rPr>
        <w:t>&lt;Article&gt;</w:t>
      </w:r>
      <w:r w:rsidRPr="008F69ED">
        <w:t>Article 9 – paragraphe 1 – point d bis (nouveau)</w:t>
      </w:r>
      <w:r w:rsidRPr="008F69E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A0CE5" w:rsidRPr="008F69ED" w:rsidTr="00CA32E1">
        <w:trPr>
          <w:jc w:val="center"/>
        </w:trPr>
        <w:tc>
          <w:tcPr>
            <w:tcW w:w="9752" w:type="dxa"/>
            <w:gridSpan w:val="2"/>
          </w:tcPr>
          <w:p w:rsidR="00BA0CE5" w:rsidRPr="008F69ED" w:rsidRDefault="00BA0CE5" w:rsidP="00CA32E1">
            <w:pPr>
              <w:keepNext/>
              <w:widowControl/>
              <w:rPr>
                <w:szCs w:val="24"/>
              </w:rPr>
            </w:pPr>
          </w:p>
        </w:tc>
      </w:tr>
      <w:tr w:rsidR="00BA0CE5" w:rsidRPr="008F69ED" w:rsidTr="00CA32E1">
        <w:trPr>
          <w:jc w:val="center"/>
        </w:trPr>
        <w:tc>
          <w:tcPr>
            <w:tcW w:w="4876" w:type="dxa"/>
          </w:tcPr>
          <w:p w:rsidR="00BA0CE5" w:rsidRPr="008F69ED" w:rsidRDefault="00BA0CE5" w:rsidP="00CA32E1">
            <w:pPr>
              <w:pStyle w:val="ColumnHeading"/>
            </w:pPr>
            <w:r w:rsidRPr="008F69ED">
              <w:t>Texte proposé par la Commission</w:t>
            </w:r>
          </w:p>
        </w:tc>
        <w:tc>
          <w:tcPr>
            <w:tcW w:w="4876" w:type="dxa"/>
          </w:tcPr>
          <w:p w:rsidR="00BA0CE5" w:rsidRPr="008F69ED" w:rsidRDefault="00BA0CE5" w:rsidP="00CA32E1">
            <w:pPr>
              <w:pStyle w:val="ColumnHeading"/>
            </w:pPr>
            <w:r w:rsidRPr="008F69ED">
              <w:t>Amendement</w:t>
            </w:r>
          </w:p>
        </w:tc>
      </w:tr>
      <w:tr w:rsidR="00BA0CE5" w:rsidRPr="008F69ED" w:rsidTr="00CA32E1">
        <w:trPr>
          <w:jc w:val="center"/>
        </w:trPr>
        <w:tc>
          <w:tcPr>
            <w:tcW w:w="4876" w:type="dxa"/>
          </w:tcPr>
          <w:p w:rsidR="00BA0CE5" w:rsidRPr="008F69ED" w:rsidRDefault="00BA0CE5" w:rsidP="00CA32E1">
            <w:pPr>
              <w:pStyle w:val="Normal6"/>
              <w:rPr>
                <w:b/>
                <w:bCs/>
                <w:i/>
                <w:iCs/>
              </w:rPr>
            </w:pPr>
          </w:p>
        </w:tc>
        <w:tc>
          <w:tcPr>
            <w:tcW w:w="4876" w:type="dxa"/>
          </w:tcPr>
          <w:p w:rsidR="00BA0CE5" w:rsidRPr="008F69ED" w:rsidRDefault="00BA0CE5" w:rsidP="00CA32E1">
            <w:pPr>
              <w:pStyle w:val="Normal6"/>
              <w:rPr>
                <w:b/>
                <w:bCs/>
                <w:i/>
                <w:iCs/>
                <w:szCs w:val="24"/>
              </w:rPr>
            </w:pPr>
            <w:r w:rsidRPr="008F69ED">
              <w:rPr>
                <w:b/>
                <w:bCs/>
                <w:i/>
                <w:iCs/>
              </w:rPr>
              <w:t>(d bis)</w:t>
            </w:r>
            <w:r w:rsidRPr="008F69ED">
              <w:rPr>
                <w:b/>
                <w:bCs/>
                <w:i/>
                <w:iCs/>
              </w:rPr>
              <w:tab/>
              <w:t>la décision de confiscation porte sur un bien déterminé qui n’est la propriété ni de la personne physique ou morale contre laquelle la décision de confiscation a été rendue dans l’État d’émission, ni d’aucune autre personne physique ou morale ayant été partie à la procédure dans l’État d’émission;</w:t>
            </w:r>
          </w:p>
        </w:tc>
      </w:tr>
    </w:tbl>
    <w:p w:rsidR="00BA0CE5" w:rsidRPr="008F69ED" w:rsidRDefault="00BA0CE5" w:rsidP="00BA0CE5">
      <w:pPr>
        <w:widowControl/>
        <w:rPr>
          <w:szCs w:val="24"/>
        </w:rPr>
      </w:pPr>
      <w:r w:rsidRPr="008F69ED">
        <w:rPr>
          <w:rStyle w:val="HideTWBExt"/>
          <w:noProof w:val="0"/>
        </w:rPr>
        <w:t>&lt;/Amend&gt;</w:t>
      </w:r>
    </w:p>
    <w:p w:rsidR="00BA0CE5" w:rsidRPr="008F69ED" w:rsidRDefault="00BA0CE5" w:rsidP="00BA0CE5">
      <w:pPr>
        <w:pStyle w:val="AMNumberTabs"/>
      </w:pPr>
      <w:r w:rsidRPr="008F69ED">
        <w:rPr>
          <w:rStyle w:val="HideTWBExt"/>
          <w:noProof w:val="0"/>
        </w:rPr>
        <w:t>&lt;Amend&gt;</w:t>
      </w:r>
      <w:r w:rsidRPr="008F69ED">
        <w:t>Amendement</w:t>
      </w:r>
      <w:r w:rsidRPr="008F69ED">
        <w:tab/>
      </w:r>
      <w:r w:rsidRPr="008F69ED">
        <w:tab/>
      </w:r>
      <w:r w:rsidRPr="008F69ED">
        <w:rPr>
          <w:rStyle w:val="HideTWBExt"/>
          <w:noProof w:val="0"/>
        </w:rPr>
        <w:t>&lt;NumAm&gt;</w:t>
      </w:r>
      <w:r w:rsidRPr="008F69ED">
        <w:t>70</w:t>
      </w:r>
      <w:r w:rsidRPr="008F69ED">
        <w:rPr>
          <w:rStyle w:val="HideTWBExt"/>
          <w:noProof w:val="0"/>
        </w:rPr>
        <w:t>&lt;/NumAm&gt;</w:t>
      </w:r>
    </w:p>
    <w:p w:rsidR="00BA0CE5" w:rsidRPr="008F69ED" w:rsidRDefault="00BA0CE5" w:rsidP="00BA0CE5">
      <w:pPr>
        <w:widowControl/>
        <w:rPr>
          <w:szCs w:val="24"/>
        </w:rPr>
      </w:pPr>
    </w:p>
    <w:p w:rsidR="00BA0CE5" w:rsidRPr="008F69ED" w:rsidRDefault="00BA0CE5" w:rsidP="00BA0CE5">
      <w:pPr>
        <w:pStyle w:val="NormalBold"/>
      </w:pPr>
      <w:r w:rsidRPr="008F69ED">
        <w:rPr>
          <w:rStyle w:val="HideTWBExt"/>
          <w:noProof w:val="0"/>
        </w:rPr>
        <w:t>&lt;DocAmend&gt;</w:t>
      </w:r>
      <w:r w:rsidRPr="008F69ED">
        <w:t>Proposition de règlement</w:t>
      </w:r>
      <w:r w:rsidRPr="008F69ED">
        <w:rPr>
          <w:rStyle w:val="HideTWBExt"/>
          <w:noProof w:val="0"/>
        </w:rPr>
        <w:t>&lt;/DocAmend&gt;</w:t>
      </w:r>
    </w:p>
    <w:p w:rsidR="00BA0CE5" w:rsidRPr="008F69ED" w:rsidRDefault="00BA0CE5" w:rsidP="00BA0CE5">
      <w:pPr>
        <w:pStyle w:val="NormalBold"/>
      </w:pPr>
      <w:r w:rsidRPr="008F69ED">
        <w:rPr>
          <w:rStyle w:val="HideTWBExt"/>
          <w:noProof w:val="0"/>
        </w:rPr>
        <w:t>&lt;Article&gt;</w:t>
      </w:r>
      <w:r w:rsidRPr="008F69ED">
        <w:t>Article 9 – paragraphe 1 – point f</w:t>
      </w:r>
      <w:r w:rsidRPr="008F69E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A0CE5" w:rsidRPr="008F69ED" w:rsidTr="00CA32E1">
        <w:trPr>
          <w:jc w:val="center"/>
        </w:trPr>
        <w:tc>
          <w:tcPr>
            <w:tcW w:w="9752" w:type="dxa"/>
            <w:gridSpan w:val="2"/>
          </w:tcPr>
          <w:p w:rsidR="00BA0CE5" w:rsidRPr="008F69ED" w:rsidRDefault="00BA0CE5" w:rsidP="00CA32E1">
            <w:pPr>
              <w:keepNext/>
              <w:widowControl/>
              <w:rPr>
                <w:szCs w:val="24"/>
              </w:rPr>
            </w:pPr>
          </w:p>
        </w:tc>
      </w:tr>
      <w:tr w:rsidR="00BA0CE5" w:rsidRPr="008F69ED" w:rsidTr="00CA32E1">
        <w:trPr>
          <w:jc w:val="center"/>
        </w:trPr>
        <w:tc>
          <w:tcPr>
            <w:tcW w:w="4876" w:type="dxa"/>
          </w:tcPr>
          <w:p w:rsidR="00BA0CE5" w:rsidRPr="008F69ED" w:rsidRDefault="00BA0CE5" w:rsidP="00CA32E1">
            <w:pPr>
              <w:pStyle w:val="ColumnHeading"/>
            </w:pPr>
            <w:r w:rsidRPr="008F69ED">
              <w:t>Texte proposé par la Commission</w:t>
            </w:r>
          </w:p>
        </w:tc>
        <w:tc>
          <w:tcPr>
            <w:tcW w:w="4876" w:type="dxa"/>
          </w:tcPr>
          <w:p w:rsidR="00BA0CE5" w:rsidRPr="008F69ED" w:rsidRDefault="00BA0CE5" w:rsidP="00CA32E1">
            <w:pPr>
              <w:pStyle w:val="ColumnHeading"/>
            </w:pPr>
            <w:r w:rsidRPr="008F69ED">
              <w:t>Amendement</w:t>
            </w:r>
          </w:p>
        </w:tc>
      </w:tr>
      <w:tr w:rsidR="00BA0CE5" w:rsidRPr="008F69ED" w:rsidTr="00CA32E1">
        <w:trPr>
          <w:jc w:val="center"/>
        </w:trPr>
        <w:tc>
          <w:tcPr>
            <w:tcW w:w="4876" w:type="dxa"/>
          </w:tcPr>
          <w:p w:rsidR="00BA0CE5" w:rsidRPr="008F69ED" w:rsidRDefault="00BA0CE5" w:rsidP="00CA32E1">
            <w:pPr>
              <w:pStyle w:val="Normal6"/>
              <w:rPr>
                <w:b/>
                <w:bCs/>
                <w:i/>
                <w:iCs/>
              </w:rPr>
            </w:pPr>
            <w:r w:rsidRPr="008F69ED">
              <w:rPr>
                <w:b/>
                <w:bCs/>
                <w:i/>
                <w:iCs/>
              </w:rPr>
              <w:t>(f)</w:t>
            </w:r>
            <w:r w:rsidRPr="008F69ED">
              <w:rPr>
                <w:b/>
                <w:bCs/>
                <w:i/>
                <w:iCs/>
              </w:rPr>
              <w:tab/>
              <w:t>si, dans l’un des cas mentionnés à l’article 3, paragraphe 2, les faits qui sont à la base de la décision de confiscation ne constituent pas une infraction au regard du droit de l’État d’exécution; toutefois, en matière de taxes et d’impôts, de douane et de change, l’exécution de la décision de confiscation ne peut être refusée pour le motif que la législation de l’État d’exécution n’impose pas le même type de taxes ou d’impôts ou ne contient pas le même type de réglementation en matière de taxes ou d’impôts, de douane et de change que la législation de l’État d’émission;</w:t>
            </w:r>
          </w:p>
        </w:tc>
        <w:tc>
          <w:tcPr>
            <w:tcW w:w="4876" w:type="dxa"/>
          </w:tcPr>
          <w:p w:rsidR="00BA0CE5" w:rsidRPr="008F69ED" w:rsidRDefault="00BA0CE5" w:rsidP="00CA32E1">
            <w:pPr>
              <w:pStyle w:val="Normal6"/>
              <w:rPr>
                <w:b/>
                <w:bCs/>
                <w:i/>
                <w:iCs/>
                <w:szCs w:val="24"/>
              </w:rPr>
            </w:pPr>
            <w:r w:rsidRPr="008F69ED">
              <w:rPr>
                <w:b/>
                <w:bCs/>
                <w:i/>
                <w:iCs/>
              </w:rPr>
              <w:t>supprimé</w:t>
            </w:r>
          </w:p>
        </w:tc>
      </w:tr>
    </w:tbl>
    <w:p w:rsidR="00BA0CE5" w:rsidRPr="008F69ED" w:rsidRDefault="00BA0CE5" w:rsidP="00BA0CE5">
      <w:pPr>
        <w:widowControl/>
        <w:rPr>
          <w:szCs w:val="24"/>
        </w:rPr>
      </w:pPr>
      <w:r w:rsidRPr="008F69ED">
        <w:rPr>
          <w:rStyle w:val="HideTWBExt"/>
          <w:noProof w:val="0"/>
        </w:rPr>
        <w:t>&lt;/Amend&gt;</w:t>
      </w:r>
    </w:p>
    <w:p w:rsidR="00BA0CE5" w:rsidRPr="008F69ED" w:rsidRDefault="00BA0CE5" w:rsidP="00BA0CE5">
      <w:pPr>
        <w:pStyle w:val="AMNumberTabs"/>
      </w:pPr>
      <w:r w:rsidRPr="008F69ED">
        <w:rPr>
          <w:rStyle w:val="HideTWBExt"/>
          <w:noProof w:val="0"/>
        </w:rPr>
        <w:t>&lt;Amend&gt;</w:t>
      </w:r>
      <w:r w:rsidRPr="008F69ED">
        <w:t>Amendement</w:t>
      </w:r>
      <w:r w:rsidRPr="008F69ED">
        <w:tab/>
      </w:r>
      <w:r w:rsidRPr="008F69ED">
        <w:tab/>
      </w:r>
      <w:r w:rsidRPr="008F69ED">
        <w:rPr>
          <w:rStyle w:val="HideTWBExt"/>
          <w:noProof w:val="0"/>
        </w:rPr>
        <w:t>&lt;NumAm&gt;</w:t>
      </w:r>
      <w:r w:rsidRPr="008F69ED">
        <w:t>71</w:t>
      </w:r>
      <w:r w:rsidRPr="008F69ED">
        <w:rPr>
          <w:rStyle w:val="HideTWBExt"/>
          <w:noProof w:val="0"/>
        </w:rPr>
        <w:t>&lt;/NumAm&gt;</w:t>
      </w:r>
    </w:p>
    <w:p w:rsidR="00BA0CE5" w:rsidRPr="008F69ED" w:rsidRDefault="00BA0CE5" w:rsidP="00BA0CE5">
      <w:pPr>
        <w:widowControl/>
        <w:rPr>
          <w:szCs w:val="24"/>
        </w:rPr>
      </w:pPr>
    </w:p>
    <w:p w:rsidR="00BA0CE5" w:rsidRPr="008F69ED" w:rsidRDefault="00BA0CE5" w:rsidP="00BA0CE5">
      <w:pPr>
        <w:pStyle w:val="NormalBold"/>
      </w:pPr>
      <w:r w:rsidRPr="008F69ED">
        <w:rPr>
          <w:rStyle w:val="HideTWBExt"/>
          <w:noProof w:val="0"/>
        </w:rPr>
        <w:t>&lt;DocAmend&gt;</w:t>
      </w:r>
      <w:r w:rsidRPr="008F69ED">
        <w:t>Proposition de règlement</w:t>
      </w:r>
      <w:r w:rsidRPr="008F69ED">
        <w:rPr>
          <w:rStyle w:val="HideTWBExt"/>
          <w:noProof w:val="0"/>
        </w:rPr>
        <w:t>&lt;/DocAmend&gt;</w:t>
      </w:r>
    </w:p>
    <w:p w:rsidR="00BA0CE5" w:rsidRPr="008F69ED" w:rsidRDefault="00BA0CE5" w:rsidP="00BA0CE5">
      <w:pPr>
        <w:pStyle w:val="NormalBold"/>
      </w:pPr>
      <w:r w:rsidRPr="008F69ED">
        <w:rPr>
          <w:rStyle w:val="HideTWBExt"/>
          <w:noProof w:val="0"/>
        </w:rPr>
        <w:t>&lt;Article&gt;</w:t>
      </w:r>
      <w:r w:rsidRPr="008F69ED">
        <w:t>Article 9 – paragraphe 1 – point g bis (nouveau)</w:t>
      </w:r>
      <w:r w:rsidRPr="008F69E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A0CE5" w:rsidRPr="008F69ED" w:rsidTr="00CA32E1">
        <w:trPr>
          <w:jc w:val="center"/>
        </w:trPr>
        <w:tc>
          <w:tcPr>
            <w:tcW w:w="9752" w:type="dxa"/>
            <w:gridSpan w:val="2"/>
          </w:tcPr>
          <w:p w:rsidR="00BA0CE5" w:rsidRPr="008F69ED" w:rsidRDefault="00BA0CE5" w:rsidP="00CA32E1">
            <w:pPr>
              <w:keepNext/>
              <w:widowControl/>
              <w:rPr>
                <w:szCs w:val="24"/>
              </w:rPr>
            </w:pPr>
          </w:p>
        </w:tc>
      </w:tr>
      <w:tr w:rsidR="00BA0CE5" w:rsidRPr="008F69ED" w:rsidTr="00CA32E1">
        <w:trPr>
          <w:jc w:val="center"/>
        </w:trPr>
        <w:tc>
          <w:tcPr>
            <w:tcW w:w="4876" w:type="dxa"/>
          </w:tcPr>
          <w:p w:rsidR="00BA0CE5" w:rsidRPr="008F69ED" w:rsidRDefault="00BA0CE5" w:rsidP="00CA32E1">
            <w:pPr>
              <w:pStyle w:val="ColumnHeading"/>
            </w:pPr>
            <w:r w:rsidRPr="008F69ED">
              <w:t>Texte proposé par la Commission</w:t>
            </w:r>
          </w:p>
        </w:tc>
        <w:tc>
          <w:tcPr>
            <w:tcW w:w="4876" w:type="dxa"/>
          </w:tcPr>
          <w:p w:rsidR="00BA0CE5" w:rsidRPr="008F69ED" w:rsidRDefault="00BA0CE5" w:rsidP="00CA32E1">
            <w:pPr>
              <w:pStyle w:val="ColumnHeading"/>
            </w:pPr>
            <w:r w:rsidRPr="008F69ED">
              <w:t>Amendement</w:t>
            </w:r>
          </w:p>
        </w:tc>
      </w:tr>
      <w:tr w:rsidR="00BA0CE5" w:rsidRPr="008F69ED" w:rsidTr="00CA32E1">
        <w:trPr>
          <w:jc w:val="center"/>
        </w:trPr>
        <w:tc>
          <w:tcPr>
            <w:tcW w:w="4876" w:type="dxa"/>
          </w:tcPr>
          <w:p w:rsidR="00BA0CE5" w:rsidRPr="008F69ED" w:rsidRDefault="00BA0CE5" w:rsidP="00CA32E1">
            <w:pPr>
              <w:pStyle w:val="Normal6"/>
              <w:rPr>
                <w:b/>
                <w:bCs/>
                <w:i/>
                <w:iCs/>
              </w:rPr>
            </w:pPr>
          </w:p>
        </w:tc>
        <w:tc>
          <w:tcPr>
            <w:tcW w:w="4876" w:type="dxa"/>
          </w:tcPr>
          <w:p w:rsidR="00BA0CE5" w:rsidRPr="008F69ED" w:rsidRDefault="00BA0CE5" w:rsidP="00CA32E1">
            <w:pPr>
              <w:pStyle w:val="Normal6"/>
              <w:rPr>
                <w:b/>
                <w:bCs/>
                <w:i/>
                <w:iCs/>
                <w:szCs w:val="24"/>
              </w:rPr>
            </w:pPr>
            <w:r w:rsidRPr="008F69ED">
              <w:rPr>
                <w:b/>
                <w:bCs/>
                <w:i/>
                <w:iCs/>
              </w:rPr>
              <w:t>(g bis)</w:t>
            </w:r>
            <w:r w:rsidRPr="008F69ED">
              <w:rPr>
                <w:b/>
                <w:bCs/>
                <w:i/>
                <w:iCs/>
              </w:rPr>
              <w:tab/>
              <w:t>il existe des motifs sérieux de croire que l’exécution de la décision de confiscation serait incompatible avec les obligations de l’État d’exécution au titre de l’article 6 du TUE et de la charte.</w:t>
            </w:r>
          </w:p>
        </w:tc>
      </w:tr>
    </w:tbl>
    <w:p w:rsidR="00BA0CE5" w:rsidRPr="008F69ED" w:rsidRDefault="00BA0CE5" w:rsidP="00BA0CE5">
      <w:pPr>
        <w:widowControl/>
        <w:rPr>
          <w:szCs w:val="24"/>
        </w:rPr>
      </w:pPr>
      <w:r w:rsidRPr="008F69ED">
        <w:rPr>
          <w:rStyle w:val="HideTWBExt"/>
          <w:noProof w:val="0"/>
        </w:rPr>
        <w:t>&lt;/Amend&gt;</w:t>
      </w:r>
    </w:p>
    <w:p w:rsidR="00BA0CE5" w:rsidRPr="008F69ED" w:rsidRDefault="00BA0CE5" w:rsidP="00BA0CE5">
      <w:pPr>
        <w:pStyle w:val="AMNumberTabs"/>
      </w:pPr>
      <w:r w:rsidRPr="008F69ED">
        <w:rPr>
          <w:rStyle w:val="HideTWBExt"/>
          <w:noProof w:val="0"/>
        </w:rPr>
        <w:t>&lt;Amend&gt;</w:t>
      </w:r>
      <w:r w:rsidRPr="008F69ED">
        <w:t>Amendement</w:t>
      </w:r>
      <w:r w:rsidRPr="008F69ED">
        <w:tab/>
      </w:r>
      <w:r w:rsidRPr="008F69ED">
        <w:tab/>
      </w:r>
      <w:r w:rsidRPr="008F69ED">
        <w:rPr>
          <w:rStyle w:val="HideTWBExt"/>
          <w:noProof w:val="0"/>
        </w:rPr>
        <w:t>&lt;NumAm&gt;</w:t>
      </w:r>
      <w:r w:rsidRPr="008F69ED">
        <w:t>72</w:t>
      </w:r>
      <w:r w:rsidRPr="008F69ED">
        <w:rPr>
          <w:rStyle w:val="HideTWBExt"/>
          <w:noProof w:val="0"/>
        </w:rPr>
        <w:t>&lt;/NumAm&gt;</w:t>
      </w:r>
    </w:p>
    <w:p w:rsidR="00BA0CE5" w:rsidRPr="008F69ED" w:rsidRDefault="00BA0CE5" w:rsidP="00BA0CE5">
      <w:pPr>
        <w:widowControl/>
        <w:rPr>
          <w:szCs w:val="24"/>
        </w:rPr>
      </w:pPr>
    </w:p>
    <w:p w:rsidR="00BA0CE5" w:rsidRPr="008F69ED" w:rsidRDefault="00BA0CE5" w:rsidP="00BA0CE5">
      <w:pPr>
        <w:pStyle w:val="NormalBold"/>
      </w:pPr>
      <w:r w:rsidRPr="008F69ED">
        <w:rPr>
          <w:rStyle w:val="HideTWBExt"/>
          <w:noProof w:val="0"/>
        </w:rPr>
        <w:t>&lt;DocAmend&gt;</w:t>
      </w:r>
      <w:r w:rsidRPr="008F69ED">
        <w:t>Proposition de règlement</w:t>
      </w:r>
      <w:r w:rsidRPr="008F69ED">
        <w:rPr>
          <w:rStyle w:val="HideTWBExt"/>
          <w:noProof w:val="0"/>
        </w:rPr>
        <w:t>&lt;/DocAmend&gt;</w:t>
      </w:r>
    </w:p>
    <w:p w:rsidR="00BA0CE5" w:rsidRPr="008F69ED" w:rsidRDefault="00BA0CE5" w:rsidP="00BA0CE5">
      <w:pPr>
        <w:pStyle w:val="NormalBold"/>
      </w:pPr>
      <w:r w:rsidRPr="008F69ED">
        <w:rPr>
          <w:rStyle w:val="HideTWBExt"/>
          <w:noProof w:val="0"/>
        </w:rPr>
        <w:t>&lt;Article&gt;</w:t>
      </w:r>
      <w:r w:rsidRPr="008F69ED">
        <w:t>Article 9 – paragraphe 1 bis (nouveau)</w:t>
      </w:r>
      <w:r w:rsidRPr="008F69ED">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A0CE5" w:rsidRPr="008F69ED" w:rsidTr="00CA32E1">
        <w:trPr>
          <w:jc w:val="center"/>
        </w:trPr>
        <w:tc>
          <w:tcPr>
            <w:tcW w:w="9752" w:type="dxa"/>
            <w:gridSpan w:val="2"/>
          </w:tcPr>
          <w:p w:rsidR="00BA0CE5" w:rsidRPr="008F69ED" w:rsidRDefault="00BA0CE5" w:rsidP="00CA32E1">
            <w:pPr>
              <w:keepNext/>
              <w:widowControl/>
              <w:rPr>
                <w:szCs w:val="24"/>
              </w:rPr>
            </w:pPr>
          </w:p>
        </w:tc>
      </w:tr>
      <w:tr w:rsidR="00BA0CE5" w:rsidRPr="008F69ED" w:rsidTr="00CA32E1">
        <w:trPr>
          <w:jc w:val="center"/>
        </w:trPr>
        <w:tc>
          <w:tcPr>
            <w:tcW w:w="4876" w:type="dxa"/>
          </w:tcPr>
          <w:p w:rsidR="00BA0CE5" w:rsidRPr="008F69ED" w:rsidRDefault="00BA0CE5" w:rsidP="00CA32E1">
            <w:pPr>
              <w:pStyle w:val="ColumnHeading"/>
            </w:pPr>
            <w:r w:rsidRPr="008F69ED">
              <w:t>Texte proposé par la Commission</w:t>
            </w:r>
          </w:p>
        </w:tc>
        <w:tc>
          <w:tcPr>
            <w:tcW w:w="4876" w:type="dxa"/>
          </w:tcPr>
          <w:p w:rsidR="00BA0CE5" w:rsidRPr="008F69ED" w:rsidRDefault="00BA0CE5" w:rsidP="00CA32E1">
            <w:pPr>
              <w:pStyle w:val="ColumnHeading"/>
            </w:pPr>
            <w:r w:rsidRPr="008F69ED">
              <w:t>Amendement</w:t>
            </w:r>
          </w:p>
        </w:tc>
      </w:tr>
      <w:tr w:rsidR="00BA0CE5" w:rsidRPr="008F69ED" w:rsidTr="00CA32E1">
        <w:trPr>
          <w:jc w:val="center"/>
        </w:trPr>
        <w:tc>
          <w:tcPr>
            <w:tcW w:w="4876" w:type="dxa"/>
          </w:tcPr>
          <w:p w:rsidR="00BA0CE5" w:rsidRPr="008F69ED" w:rsidRDefault="00BA0CE5" w:rsidP="00CA32E1">
            <w:pPr>
              <w:pStyle w:val="Normal6"/>
              <w:rPr>
                <w:b/>
                <w:bCs/>
                <w:i/>
                <w:iCs/>
              </w:rPr>
            </w:pPr>
          </w:p>
        </w:tc>
        <w:tc>
          <w:tcPr>
            <w:tcW w:w="4876" w:type="dxa"/>
          </w:tcPr>
          <w:p w:rsidR="00BA0CE5" w:rsidRPr="008F69ED" w:rsidRDefault="00BA0CE5" w:rsidP="00CA32E1">
            <w:pPr>
              <w:pStyle w:val="Normal6"/>
              <w:rPr>
                <w:b/>
                <w:bCs/>
                <w:i/>
                <w:iCs/>
                <w:szCs w:val="24"/>
              </w:rPr>
            </w:pPr>
            <w:r w:rsidRPr="008F69ED">
              <w:rPr>
                <w:b/>
                <w:bCs/>
                <w:i/>
                <w:iCs/>
              </w:rPr>
              <w:t>1 bis.</w:t>
            </w:r>
            <w:r w:rsidRPr="008F69ED">
              <w:rPr>
                <w:b/>
                <w:bCs/>
                <w:i/>
                <w:iCs/>
              </w:rPr>
              <w:tab/>
              <w:t>L’autorité d’exécution peut refuser de reconnaître et d’exécuter une décision de confiscation dans les cas suivants:</w:t>
            </w:r>
          </w:p>
        </w:tc>
      </w:tr>
      <w:tr w:rsidR="00BA0CE5" w:rsidRPr="008F69ED" w:rsidTr="00CA32E1">
        <w:trPr>
          <w:jc w:val="center"/>
        </w:trPr>
        <w:tc>
          <w:tcPr>
            <w:tcW w:w="4876" w:type="dxa"/>
          </w:tcPr>
          <w:p w:rsidR="00BA0CE5" w:rsidRPr="008F69ED" w:rsidRDefault="00BA0CE5" w:rsidP="00CA32E1">
            <w:pPr>
              <w:pStyle w:val="Normal6"/>
              <w:rPr>
                <w:b/>
                <w:bCs/>
                <w:i/>
                <w:iCs/>
              </w:rPr>
            </w:pPr>
          </w:p>
        </w:tc>
        <w:tc>
          <w:tcPr>
            <w:tcW w:w="4876" w:type="dxa"/>
          </w:tcPr>
          <w:p w:rsidR="00BA0CE5" w:rsidRPr="008F69ED" w:rsidRDefault="00BA0CE5" w:rsidP="00CA32E1">
            <w:pPr>
              <w:pStyle w:val="Normal6"/>
              <w:rPr>
                <w:b/>
                <w:bCs/>
                <w:i/>
                <w:iCs/>
                <w:szCs w:val="24"/>
              </w:rPr>
            </w:pPr>
            <w:r w:rsidRPr="008F69ED">
              <w:rPr>
                <w:b/>
                <w:bCs/>
                <w:i/>
                <w:iCs/>
              </w:rPr>
              <w:t>(a)</w:t>
            </w:r>
            <w:r w:rsidRPr="008F69ED">
              <w:rPr>
                <w:b/>
                <w:bCs/>
                <w:i/>
                <w:iCs/>
              </w:rPr>
              <w:tab/>
              <w:t>le certificat prévu à l’article 7 est incomplet ou manifestement incorrect, ou ne correspond manifestement pas à la décision de confiscation, et il n’a pas été rempli après la consultation prévue au paragraphe 2 ou les conditions prévues à l’article 7, paragraphe 2, ne sont pas respectées;</w:t>
            </w:r>
          </w:p>
        </w:tc>
      </w:tr>
      <w:tr w:rsidR="00BA0CE5" w:rsidRPr="008F69ED" w:rsidTr="00CA32E1">
        <w:trPr>
          <w:jc w:val="center"/>
        </w:trPr>
        <w:tc>
          <w:tcPr>
            <w:tcW w:w="4876" w:type="dxa"/>
          </w:tcPr>
          <w:p w:rsidR="00BA0CE5" w:rsidRPr="008F69ED" w:rsidRDefault="00BA0CE5" w:rsidP="00CA32E1">
            <w:pPr>
              <w:pStyle w:val="Normal6"/>
              <w:rPr>
                <w:b/>
                <w:bCs/>
                <w:i/>
                <w:iCs/>
              </w:rPr>
            </w:pPr>
          </w:p>
        </w:tc>
        <w:tc>
          <w:tcPr>
            <w:tcW w:w="4876" w:type="dxa"/>
          </w:tcPr>
          <w:p w:rsidR="00BA0CE5" w:rsidRPr="008F69ED" w:rsidRDefault="00BA0CE5" w:rsidP="00CA32E1">
            <w:pPr>
              <w:pStyle w:val="Normal6"/>
              <w:rPr>
                <w:b/>
                <w:bCs/>
                <w:i/>
                <w:iCs/>
                <w:szCs w:val="24"/>
              </w:rPr>
            </w:pPr>
            <w:r w:rsidRPr="008F69ED">
              <w:rPr>
                <w:b/>
                <w:bCs/>
                <w:i/>
                <w:iCs/>
              </w:rPr>
              <w:t>(b)</w:t>
            </w:r>
            <w:r w:rsidRPr="008F69ED">
              <w:rPr>
                <w:b/>
                <w:bCs/>
                <w:i/>
                <w:iCs/>
              </w:rPr>
              <w:tab/>
              <w:t>la décision de confiscation est fondée sur une infraction pénale commise hors du territoire de l’État d’émission et en totalité ou en partie sur le territoire de l’État d’exécution, et les faits pour lesquels elle a été émise ne constituent pas une infraction dans l’État d’exécution;</w:t>
            </w:r>
          </w:p>
        </w:tc>
      </w:tr>
      <w:tr w:rsidR="00BA0CE5" w:rsidRPr="008F69ED" w:rsidTr="00CA32E1">
        <w:trPr>
          <w:jc w:val="center"/>
        </w:trPr>
        <w:tc>
          <w:tcPr>
            <w:tcW w:w="4876" w:type="dxa"/>
          </w:tcPr>
          <w:p w:rsidR="00BA0CE5" w:rsidRPr="008F69ED" w:rsidRDefault="00BA0CE5" w:rsidP="00CA32E1">
            <w:pPr>
              <w:pStyle w:val="Normal6"/>
              <w:rPr>
                <w:b/>
                <w:bCs/>
                <w:i/>
                <w:iCs/>
              </w:rPr>
            </w:pPr>
          </w:p>
        </w:tc>
        <w:tc>
          <w:tcPr>
            <w:tcW w:w="4876" w:type="dxa"/>
          </w:tcPr>
          <w:p w:rsidR="00BA0CE5" w:rsidRPr="008F69ED" w:rsidRDefault="00BA0CE5" w:rsidP="00CA32E1">
            <w:pPr>
              <w:pStyle w:val="Normal6"/>
              <w:rPr>
                <w:b/>
                <w:bCs/>
                <w:i/>
                <w:iCs/>
                <w:szCs w:val="24"/>
              </w:rPr>
            </w:pPr>
            <w:r w:rsidRPr="008F69ED">
              <w:rPr>
                <w:b/>
                <w:bCs/>
                <w:i/>
                <w:iCs/>
              </w:rPr>
              <w:t>(c)</w:t>
            </w:r>
            <w:r w:rsidRPr="008F69ED">
              <w:rPr>
                <w:b/>
                <w:bCs/>
                <w:i/>
                <w:iCs/>
              </w:rPr>
              <w:tab/>
              <w:t xml:space="preserve">si, dans l’un des cas mentionnés à l’article 3, paragraphe 2, les faits qui sont à la base de la décision de confiscation ne constituent pas une infraction au regard du droit de l’État d’exécution; toutefois, en matière de taxes et d’impôts, de douane et de change, l’exécution de la décision de confiscation ne peut être refusée pour le motif que la législation de l’État d’exécution n’impose pas le même type de taxes ou d’impôts ou ne contient pas le même type de réglementation ou </w:t>
            </w:r>
            <w:r w:rsidRPr="008F69ED">
              <w:rPr>
                <w:b/>
                <w:bCs/>
                <w:i/>
                <w:iCs/>
              </w:rPr>
              <w:lastRenderedPageBreak/>
              <w:t>d’infractions en matière de taxes ou d’impôts, de douane et de change que la législation de l’État d’émission.</w:t>
            </w:r>
          </w:p>
        </w:tc>
      </w:tr>
    </w:tbl>
    <w:p w:rsidR="00BA0CE5" w:rsidRPr="008F69ED" w:rsidRDefault="00BA0CE5" w:rsidP="00BA0CE5">
      <w:pPr>
        <w:widowControl/>
        <w:rPr>
          <w:szCs w:val="24"/>
        </w:rPr>
      </w:pPr>
      <w:r w:rsidRPr="008F69ED">
        <w:rPr>
          <w:rStyle w:val="HideTWBExt"/>
          <w:noProof w:val="0"/>
        </w:rPr>
        <w:lastRenderedPageBreak/>
        <w:t>&lt;/Amend&gt;</w:t>
      </w:r>
    </w:p>
    <w:p w:rsidR="00BA0CE5" w:rsidRPr="008F69ED" w:rsidRDefault="00BA0CE5" w:rsidP="00BA0CE5">
      <w:pPr>
        <w:pStyle w:val="AMNumberTabs"/>
      </w:pPr>
      <w:r w:rsidRPr="008F69ED">
        <w:rPr>
          <w:rStyle w:val="HideTWBExt"/>
          <w:noProof w:val="0"/>
        </w:rPr>
        <w:t>&lt;Amend&gt;</w:t>
      </w:r>
      <w:r w:rsidRPr="008F69ED">
        <w:t>Amendement</w:t>
      </w:r>
      <w:r w:rsidRPr="008F69ED">
        <w:tab/>
      </w:r>
      <w:r w:rsidRPr="008F69ED">
        <w:tab/>
      </w:r>
      <w:r w:rsidRPr="008F69ED">
        <w:rPr>
          <w:rStyle w:val="HideTWBExt"/>
          <w:noProof w:val="0"/>
        </w:rPr>
        <w:t>&lt;NumAm&gt;</w:t>
      </w:r>
      <w:r w:rsidRPr="008F69ED">
        <w:t>73</w:t>
      </w:r>
      <w:r w:rsidRPr="008F69ED">
        <w:rPr>
          <w:rStyle w:val="HideTWBExt"/>
          <w:noProof w:val="0"/>
        </w:rPr>
        <w:t>&lt;/NumAm&gt;</w:t>
      </w:r>
    </w:p>
    <w:p w:rsidR="00BA0CE5" w:rsidRPr="008F69ED" w:rsidRDefault="00BA0CE5" w:rsidP="00BA0CE5">
      <w:pPr>
        <w:widowControl/>
        <w:rPr>
          <w:szCs w:val="24"/>
        </w:rPr>
      </w:pPr>
    </w:p>
    <w:p w:rsidR="00BA0CE5" w:rsidRPr="008F69ED" w:rsidRDefault="00BA0CE5" w:rsidP="00BA0CE5">
      <w:pPr>
        <w:pStyle w:val="NormalBold"/>
      </w:pPr>
      <w:r w:rsidRPr="008F69ED">
        <w:rPr>
          <w:rStyle w:val="HideTWBExt"/>
          <w:noProof w:val="0"/>
        </w:rPr>
        <w:t>&lt;DocAmend&gt;</w:t>
      </w:r>
      <w:r w:rsidRPr="008F69ED">
        <w:t>Proposition de règlement</w:t>
      </w:r>
      <w:r w:rsidRPr="008F69ED">
        <w:rPr>
          <w:rStyle w:val="HideTWBExt"/>
          <w:noProof w:val="0"/>
        </w:rPr>
        <w:t>&lt;/DocAmend&gt;</w:t>
      </w:r>
    </w:p>
    <w:p w:rsidR="00BA0CE5" w:rsidRPr="008F69ED" w:rsidRDefault="00BA0CE5" w:rsidP="00BA0CE5">
      <w:pPr>
        <w:pStyle w:val="NormalBold"/>
      </w:pPr>
      <w:r w:rsidRPr="008F69ED">
        <w:rPr>
          <w:rStyle w:val="HideTWBExt"/>
          <w:noProof w:val="0"/>
        </w:rPr>
        <w:t>&lt;Article&gt;</w:t>
      </w:r>
      <w:r w:rsidRPr="008F69ED">
        <w:t>Article 10 – paragraphe 1 bis (nouveau)</w:t>
      </w:r>
      <w:r w:rsidRPr="008F69E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A0CE5" w:rsidRPr="008F69ED" w:rsidTr="00CA32E1">
        <w:trPr>
          <w:jc w:val="center"/>
        </w:trPr>
        <w:tc>
          <w:tcPr>
            <w:tcW w:w="9752" w:type="dxa"/>
            <w:gridSpan w:val="2"/>
          </w:tcPr>
          <w:p w:rsidR="00BA0CE5" w:rsidRPr="008F69ED" w:rsidRDefault="00BA0CE5" w:rsidP="00CA32E1">
            <w:pPr>
              <w:keepNext/>
              <w:widowControl/>
              <w:rPr>
                <w:szCs w:val="24"/>
              </w:rPr>
            </w:pPr>
          </w:p>
        </w:tc>
      </w:tr>
      <w:tr w:rsidR="00BA0CE5" w:rsidRPr="008F69ED" w:rsidTr="00CA32E1">
        <w:trPr>
          <w:jc w:val="center"/>
        </w:trPr>
        <w:tc>
          <w:tcPr>
            <w:tcW w:w="4876" w:type="dxa"/>
          </w:tcPr>
          <w:p w:rsidR="00BA0CE5" w:rsidRPr="008F69ED" w:rsidRDefault="00BA0CE5" w:rsidP="00CA32E1">
            <w:pPr>
              <w:pStyle w:val="ColumnHeading"/>
            </w:pPr>
            <w:r w:rsidRPr="008F69ED">
              <w:t>Texte proposé par la Commission</w:t>
            </w:r>
          </w:p>
        </w:tc>
        <w:tc>
          <w:tcPr>
            <w:tcW w:w="4876" w:type="dxa"/>
          </w:tcPr>
          <w:p w:rsidR="00BA0CE5" w:rsidRPr="008F69ED" w:rsidRDefault="00BA0CE5" w:rsidP="00CA32E1">
            <w:pPr>
              <w:pStyle w:val="ColumnHeading"/>
            </w:pPr>
            <w:r w:rsidRPr="008F69ED">
              <w:t>Amendement</w:t>
            </w:r>
          </w:p>
        </w:tc>
      </w:tr>
      <w:tr w:rsidR="00BA0CE5" w:rsidRPr="008F69ED" w:rsidTr="00CA32E1">
        <w:trPr>
          <w:jc w:val="center"/>
        </w:trPr>
        <w:tc>
          <w:tcPr>
            <w:tcW w:w="4876" w:type="dxa"/>
          </w:tcPr>
          <w:p w:rsidR="00BA0CE5" w:rsidRPr="008F69ED" w:rsidRDefault="00BA0CE5" w:rsidP="00CA32E1">
            <w:pPr>
              <w:pStyle w:val="Normal6"/>
            </w:pPr>
          </w:p>
        </w:tc>
        <w:tc>
          <w:tcPr>
            <w:tcW w:w="4876" w:type="dxa"/>
          </w:tcPr>
          <w:p w:rsidR="00BA0CE5" w:rsidRPr="008F69ED" w:rsidRDefault="00BA0CE5" w:rsidP="00CA32E1">
            <w:pPr>
              <w:pStyle w:val="Normal6"/>
              <w:rPr>
                <w:szCs w:val="24"/>
              </w:rPr>
            </w:pPr>
            <w:r w:rsidRPr="008F69ED">
              <w:rPr>
                <w:b/>
                <w:i/>
              </w:rPr>
              <w:t>1 bis.</w:t>
            </w:r>
            <w:r w:rsidRPr="008F69ED">
              <w:rPr>
                <w:b/>
                <w:i/>
              </w:rPr>
              <w:tab/>
              <w:t>Lorsque l’autorité d’émission a des raisons légitimes de croire que les biens en question sont sur le point d’être déplacés ou détruits ou qu’une confiscation urgente est nécessaire, elle indique dans la décision de confiscation que la mesure doit être exécutée à une date précise. L’autorité d’exécution tient pleinement compte de cette exigence et exécute la décision de confiscation dans les délais impartis.</w:t>
            </w:r>
          </w:p>
        </w:tc>
      </w:tr>
    </w:tbl>
    <w:p w:rsidR="00BA0CE5" w:rsidRPr="008F69ED" w:rsidRDefault="00BA0CE5" w:rsidP="00BA0CE5">
      <w:pPr>
        <w:widowControl/>
        <w:rPr>
          <w:szCs w:val="24"/>
        </w:rPr>
      </w:pPr>
      <w:r w:rsidRPr="008F69ED">
        <w:rPr>
          <w:rStyle w:val="HideTWBExt"/>
          <w:noProof w:val="0"/>
        </w:rPr>
        <w:t>&lt;/Amend&gt;</w:t>
      </w:r>
    </w:p>
    <w:p w:rsidR="00BA0CE5" w:rsidRPr="008F69ED" w:rsidRDefault="00BA0CE5" w:rsidP="00BA0CE5">
      <w:pPr>
        <w:pStyle w:val="AMNumberTabs"/>
      </w:pPr>
      <w:r w:rsidRPr="008F69ED">
        <w:rPr>
          <w:rStyle w:val="HideTWBExt"/>
          <w:noProof w:val="0"/>
        </w:rPr>
        <w:t>&lt;Amend&gt;</w:t>
      </w:r>
      <w:r w:rsidRPr="008F69ED">
        <w:t>Amendement</w:t>
      </w:r>
      <w:r w:rsidRPr="008F69ED">
        <w:tab/>
      </w:r>
      <w:r w:rsidRPr="008F69ED">
        <w:tab/>
      </w:r>
      <w:r w:rsidRPr="008F69ED">
        <w:rPr>
          <w:rStyle w:val="HideTWBExt"/>
          <w:noProof w:val="0"/>
        </w:rPr>
        <w:t>&lt;NumAm&gt;</w:t>
      </w:r>
      <w:r w:rsidRPr="008F69ED">
        <w:t>74</w:t>
      </w:r>
      <w:r w:rsidRPr="008F69ED">
        <w:rPr>
          <w:rStyle w:val="HideTWBExt"/>
          <w:noProof w:val="0"/>
        </w:rPr>
        <w:t>&lt;/NumAm&gt;</w:t>
      </w:r>
    </w:p>
    <w:p w:rsidR="00BA0CE5" w:rsidRPr="008F69ED" w:rsidRDefault="00BA0CE5" w:rsidP="00BA0CE5">
      <w:pPr>
        <w:widowControl/>
        <w:rPr>
          <w:szCs w:val="24"/>
        </w:rPr>
      </w:pPr>
    </w:p>
    <w:p w:rsidR="00BA0CE5" w:rsidRPr="008F69ED" w:rsidRDefault="00BA0CE5" w:rsidP="00BA0CE5">
      <w:pPr>
        <w:pStyle w:val="NormalBold"/>
      </w:pPr>
      <w:r w:rsidRPr="008F69ED">
        <w:rPr>
          <w:rStyle w:val="HideTWBExt"/>
          <w:noProof w:val="0"/>
        </w:rPr>
        <w:t>&lt;DocAmend&gt;</w:t>
      </w:r>
      <w:r w:rsidRPr="008F69ED">
        <w:t>Proposition de règlement</w:t>
      </w:r>
      <w:r w:rsidRPr="008F69ED">
        <w:rPr>
          <w:rStyle w:val="HideTWBExt"/>
          <w:noProof w:val="0"/>
        </w:rPr>
        <w:t>&lt;/DocAmend&gt;</w:t>
      </w:r>
    </w:p>
    <w:p w:rsidR="00BA0CE5" w:rsidRPr="008F69ED" w:rsidRDefault="00BA0CE5" w:rsidP="00BA0CE5">
      <w:pPr>
        <w:pStyle w:val="NormalBold"/>
      </w:pPr>
      <w:r w:rsidRPr="008F69ED">
        <w:rPr>
          <w:rStyle w:val="HideTWBExt"/>
          <w:noProof w:val="0"/>
        </w:rPr>
        <w:t>&lt;Article&gt;</w:t>
      </w:r>
      <w:r w:rsidRPr="008F69ED">
        <w:t>Article 10 – paragraphe 2</w:t>
      </w:r>
      <w:r w:rsidRPr="008F69E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A0CE5" w:rsidRPr="008F69ED" w:rsidTr="00CA32E1">
        <w:trPr>
          <w:jc w:val="center"/>
        </w:trPr>
        <w:tc>
          <w:tcPr>
            <w:tcW w:w="9752" w:type="dxa"/>
            <w:gridSpan w:val="2"/>
          </w:tcPr>
          <w:p w:rsidR="00BA0CE5" w:rsidRPr="008F69ED" w:rsidRDefault="00BA0CE5" w:rsidP="00CA32E1">
            <w:pPr>
              <w:keepNext/>
              <w:widowControl/>
              <w:rPr>
                <w:szCs w:val="24"/>
              </w:rPr>
            </w:pPr>
          </w:p>
        </w:tc>
      </w:tr>
      <w:tr w:rsidR="00BA0CE5" w:rsidRPr="008F69ED" w:rsidTr="00CA32E1">
        <w:trPr>
          <w:jc w:val="center"/>
        </w:trPr>
        <w:tc>
          <w:tcPr>
            <w:tcW w:w="4876" w:type="dxa"/>
          </w:tcPr>
          <w:p w:rsidR="00BA0CE5" w:rsidRPr="008F69ED" w:rsidRDefault="00BA0CE5" w:rsidP="00CA32E1">
            <w:pPr>
              <w:pStyle w:val="ColumnHeading"/>
            </w:pPr>
            <w:r w:rsidRPr="008F69ED">
              <w:t>Texte proposé par la Commission</w:t>
            </w:r>
          </w:p>
        </w:tc>
        <w:tc>
          <w:tcPr>
            <w:tcW w:w="4876" w:type="dxa"/>
          </w:tcPr>
          <w:p w:rsidR="00BA0CE5" w:rsidRPr="008F69ED" w:rsidRDefault="00BA0CE5" w:rsidP="00CA32E1">
            <w:pPr>
              <w:pStyle w:val="ColumnHeading"/>
            </w:pPr>
            <w:r w:rsidRPr="008F69ED">
              <w:t>Amendement</w:t>
            </w:r>
          </w:p>
        </w:tc>
      </w:tr>
      <w:tr w:rsidR="00BA0CE5" w:rsidRPr="008F69ED" w:rsidTr="00CA32E1">
        <w:trPr>
          <w:jc w:val="center"/>
        </w:trPr>
        <w:tc>
          <w:tcPr>
            <w:tcW w:w="4876" w:type="dxa"/>
          </w:tcPr>
          <w:p w:rsidR="00BA0CE5" w:rsidRPr="008F69ED" w:rsidRDefault="00BA0CE5" w:rsidP="00CA32E1">
            <w:pPr>
              <w:pStyle w:val="Normal6"/>
            </w:pPr>
            <w:r w:rsidRPr="008F69ED">
              <w:t>2.</w:t>
            </w:r>
            <w:r w:rsidRPr="008F69ED">
              <w:tab/>
              <w:t xml:space="preserve">L’autorité d’exécution prend la décision relative à la reconnaissance et à l’exécution de la décision de confiscation dès que possible et, sans préjudice du paragraphe 5, au plus tard </w:t>
            </w:r>
            <w:r w:rsidRPr="008F69ED">
              <w:rPr>
                <w:b/>
                <w:i/>
              </w:rPr>
              <w:t>30</w:t>
            </w:r>
            <w:r w:rsidRPr="008F69ED">
              <w:t xml:space="preserve"> jours après avoir reçu la décision de confiscation.</w:t>
            </w:r>
          </w:p>
        </w:tc>
        <w:tc>
          <w:tcPr>
            <w:tcW w:w="4876" w:type="dxa"/>
          </w:tcPr>
          <w:p w:rsidR="00BA0CE5" w:rsidRPr="008F69ED" w:rsidRDefault="00BA0CE5" w:rsidP="00CA32E1">
            <w:pPr>
              <w:pStyle w:val="Normal6"/>
              <w:rPr>
                <w:szCs w:val="24"/>
              </w:rPr>
            </w:pPr>
            <w:r w:rsidRPr="008F69ED">
              <w:t>2.</w:t>
            </w:r>
            <w:r w:rsidRPr="008F69ED">
              <w:tab/>
              <w:t xml:space="preserve">L’autorité d’exécution prend la décision relative à la reconnaissance et à l’exécution de la décision de confiscation dès que possible et, sans préjudice du paragraphe 5, au plus tard </w:t>
            </w:r>
            <w:r w:rsidRPr="008F69ED">
              <w:rPr>
                <w:b/>
                <w:i/>
              </w:rPr>
              <w:t>dix</w:t>
            </w:r>
            <w:r w:rsidRPr="008F69ED">
              <w:t xml:space="preserve"> jours</w:t>
            </w:r>
            <w:r w:rsidRPr="008F69ED">
              <w:rPr>
                <w:b/>
                <w:i/>
              </w:rPr>
              <w:t xml:space="preserve"> ouvrables</w:t>
            </w:r>
            <w:r w:rsidRPr="008F69ED">
              <w:t xml:space="preserve"> après avoir reçu la décision de confiscation.</w:t>
            </w:r>
          </w:p>
        </w:tc>
      </w:tr>
    </w:tbl>
    <w:p w:rsidR="00BA0CE5" w:rsidRPr="008F69ED" w:rsidRDefault="00BA0CE5" w:rsidP="00BA0CE5">
      <w:pPr>
        <w:widowControl/>
        <w:rPr>
          <w:szCs w:val="24"/>
        </w:rPr>
      </w:pPr>
      <w:r w:rsidRPr="008F69ED">
        <w:rPr>
          <w:rStyle w:val="HideTWBExt"/>
          <w:noProof w:val="0"/>
        </w:rPr>
        <w:t>&lt;/Amend&gt;</w:t>
      </w:r>
    </w:p>
    <w:p w:rsidR="00BA0CE5" w:rsidRPr="008F69ED" w:rsidRDefault="00BA0CE5" w:rsidP="00BA0CE5">
      <w:pPr>
        <w:pStyle w:val="AMNumberTabs"/>
      </w:pPr>
      <w:r w:rsidRPr="008F69ED">
        <w:rPr>
          <w:rStyle w:val="HideTWBExt"/>
          <w:noProof w:val="0"/>
        </w:rPr>
        <w:t>&lt;Amend&gt;</w:t>
      </w:r>
      <w:r w:rsidRPr="008F69ED">
        <w:t>Amendement</w:t>
      </w:r>
      <w:r w:rsidRPr="008F69ED">
        <w:tab/>
      </w:r>
      <w:r w:rsidRPr="008F69ED">
        <w:tab/>
      </w:r>
      <w:r w:rsidRPr="008F69ED">
        <w:rPr>
          <w:rStyle w:val="HideTWBExt"/>
          <w:noProof w:val="0"/>
        </w:rPr>
        <w:t>&lt;NumAm&gt;</w:t>
      </w:r>
      <w:r w:rsidRPr="008F69ED">
        <w:t>75</w:t>
      </w:r>
      <w:r w:rsidRPr="008F69ED">
        <w:rPr>
          <w:rStyle w:val="HideTWBExt"/>
          <w:noProof w:val="0"/>
        </w:rPr>
        <w:t>&lt;/NumAm&gt;</w:t>
      </w:r>
    </w:p>
    <w:p w:rsidR="00BA0CE5" w:rsidRPr="008F69ED" w:rsidRDefault="00BA0CE5" w:rsidP="00BA0CE5">
      <w:pPr>
        <w:widowControl/>
        <w:rPr>
          <w:szCs w:val="24"/>
        </w:rPr>
      </w:pPr>
    </w:p>
    <w:p w:rsidR="00BA0CE5" w:rsidRPr="008F69ED" w:rsidRDefault="00BA0CE5" w:rsidP="00BA0CE5">
      <w:pPr>
        <w:pStyle w:val="NormalBold"/>
      </w:pPr>
      <w:r w:rsidRPr="008F69ED">
        <w:rPr>
          <w:rStyle w:val="HideTWBExt"/>
          <w:noProof w:val="0"/>
        </w:rPr>
        <w:t>&lt;DocAmend&gt;</w:t>
      </w:r>
      <w:r w:rsidRPr="008F69ED">
        <w:t>Proposition de règlement</w:t>
      </w:r>
      <w:r w:rsidRPr="008F69ED">
        <w:rPr>
          <w:rStyle w:val="HideTWBExt"/>
          <w:noProof w:val="0"/>
        </w:rPr>
        <w:t>&lt;/DocAmend&gt;</w:t>
      </w:r>
    </w:p>
    <w:p w:rsidR="00BA0CE5" w:rsidRPr="008F69ED" w:rsidRDefault="00BA0CE5" w:rsidP="00BA0CE5">
      <w:pPr>
        <w:pStyle w:val="NormalBold"/>
      </w:pPr>
      <w:r w:rsidRPr="008F69ED">
        <w:rPr>
          <w:rStyle w:val="HideTWBExt"/>
          <w:noProof w:val="0"/>
        </w:rPr>
        <w:t>&lt;Article&gt;</w:t>
      </w:r>
      <w:r w:rsidRPr="008F69ED">
        <w:t>Article 10 – paragraphe 2 bis (nouveau)</w:t>
      </w:r>
      <w:r w:rsidRPr="008F69E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A0CE5" w:rsidRPr="008F69ED" w:rsidTr="00CA32E1">
        <w:trPr>
          <w:jc w:val="center"/>
        </w:trPr>
        <w:tc>
          <w:tcPr>
            <w:tcW w:w="9752" w:type="dxa"/>
            <w:gridSpan w:val="2"/>
          </w:tcPr>
          <w:p w:rsidR="00BA0CE5" w:rsidRPr="008F69ED" w:rsidRDefault="00BA0CE5" w:rsidP="00CA32E1">
            <w:pPr>
              <w:keepNext/>
              <w:widowControl/>
              <w:rPr>
                <w:szCs w:val="24"/>
              </w:rPr>
            </w:pPr>
          </w:p>
        </w:tc>
      </w:tr>
      <w:tr w:rsidR="00BA0CE5" w:rsidRPr="008F69ED" w:rsidTr="00CA32E1">
        <w:trPr>
          <w:jc w:val="center"/>
        </w:trPr>
        <w:tc>
          <w:tcPr>
            <w:tcW w:w="4876" w:type="dxa"/>
          </w:tcPr>
          <w:p w:rsidR="00BA0CE5" w:rsidRPr="008F69ED" w:rsidRDefault="00BA0CE5" w:rsidP="00CA32E1">
            <w:pPr>
              <w:pStyle w:val="ColumnHeading"/>
            </w:pPr>
            <w:r w:rsidRPr="008F69ED">
              <w:t>Texte proposé par la Commission</w:t>
            </w:r>
          </w:p>
        </w:tc>
        <w:tc>
          <w:tcPr>
            <w:tcW w:w="4876" w:type="dxa"/>
          </w:tcPr>
          <w:p w:rsidR="00BA0CE5" w:rsidRPr="008F69ED" w:rsidRDefault="00BA0CE5" w:rsidP="00CA32E1">
            <w:pPr>
              <w:pStyle w:val="ColumnHeading"/>
            </w:pPr>
            <w:r w:rsidRPr="008F69ED">
              <w:t>Amendement</w:t>
            </w:r>
          </w:p>
        </w:tc>
      </w:tr>
      <w:tr w:rsidR="00BA0CE5" w:rsidRPr="008F69ED" w:rsidTr="00CA32E1">
        <w:trPr>
          <w:jc w:val="center"/>
        </w:trPr>
        <w:tc>
          <w:tcPr>
            <w:tcW w:w="4876" w:type="dxa"/>
          </w:tcPr>
          <w:p w:rsidR="00BA0CE5" w:rsidRPr="008F69ED" w:rsidRDefault="00BA0CE5" w:rsidP="00CA32E1">
            <w:pPr>
              <w:pStyle w:val="Normal6"/>
            </w:pPr>
          </w:p>
        </w:tc>
        <w:tc>
          <w:tcPr>
            <w:tcW w:w="4876" w:type="dxa"/>
          </w:tcPr>
          <w:p w:rsidR="00BA0CE5" w:rsidRPr="008F69ED" w:rsidRDefault="00BA0CE5" w:rsidP="00CA32E1">
            <w:pPr>
              <w:pStyle w:val="Normal6"/>
              <w:rPr>
                <w:szCs w:val="24"/>
              </w:rPr>
            </w:pPr>
            <w:r w:rsidRPr="008F69ED">
              <w:rPr>
                <w:b/>
                <w:i/>
              </w:rPr>
              <w:t>2 bis.</w:t>
            </w:r>
            <w:r w:rsidRPr="008F69ED">
              <w:rPr>
                <w:b/>
                <w:i/>
              </w:rPr>
              <w:tab/>
              <w:t>Si l’autorité d’exécution consulte l’autorité d’émission conformément à l’article 9, paragraphe 2, elle prend la décision relative à la reconnaissance et à l’exécution de la décision de confiscation sans délai et au plus tard dans les quarante-huit heures suivant la consultation.</w:t>
            </w:r>
          </w:p>
        </w:tc>
      </w:tr>
    </w:tbl>
    <w:p w:rsidR="00BA0CE5" w:rsidRPr="008F69ED" w:rsidRDefault="00BA0CE5" w:rsidP="00BA0CE5">
      <w:pPr>
        <w:widowControl/>
        <w:rPr>
          <w:szCs w:val="24"/>
        </w:rPr>
      </w:pPr>
      <w:r w:rsidRPr="008F69ED">
        <w:rPr>
          <w:rStyle w:val="HideTWBExt"/>
          <w:noProof w:val="0"/>
        </w:rPr>
        <w:t>&lt;/Amend&gt;</w:t>
      </w:r>
    </w:p>
    <w:p w:rsidR="00BA0CE5" w:rsidRPr="008F69ED" w:rsidRDefault="00BA0CE5" w:rsidP="00BA0CE5">
      <w:pPr>
        <w:pStyle w:val="AMNumberTabs"/>
      </w:pPr>
      <w:r w:rsidRPr="008F69ED">
        <w:rPr>
          <w:rStyle w:val="HideTWBExt"/>
          <w:noProof w:val="0"/>
        </w:rPr>
        <w:t>&lt;Amend&gt;</w:t>
      </w:r>
      <w:r w:rsidRPr="008F69ED">
        <w:t>Amendement</w:t>
      </w:r>
      <w:r w:rsidRPr="008F69ED">
        <w:tab/>
      </w:r>
      <w:r w:rsidRPr="008F69ED">
        <w:tab/>
      </w:r>
      <w:r w:rsidRPr="008F69ED">
        <w:rPr>
          <w:rStyle w:val="HideTWBExt"/>
          <w:noProof w:val="0"/>
        </w:rPr>
        <w:t>&lt;NumAm&gt;</w:t>
      </w:r>
      <w:r w:rsidRPr="008F69ED">
        <w:t>76</w:t>
      </w:r>
      <w:r w:rsidRPr="008F69ED">
        <w:rPr>
          <w:rStyle w:val="HideTWBExt"/>
          <w:noProof w:val="0"/>
        </w:rPr>
        <w:t>&lt;/NumAm&gt;</w:t>
      </w:r>
    </w:p>
    <w:p w:rsidR="00BA0CE5" w:rsidRPr="008F69ED" w:rsidRDefault="00BA0CE5" w:rsidP="00BA0CE5">
      <w:pPr>
        <w:widowControl/>
        <w:rPr>
          <w:szCs w:val="24"/>
        </w:rPr>
      </w:pPr>
    </w:p>
    <w:p w:rsidR="00BA0CE5" w:rsidRPr="008F69ED" w:rsidRDefault="00BA0CE5" w:rsidP="00BA0CE5">
      <w:pPr>
        <w:pStyle w:val="NormalBold"/>
      </w:pPr>
      <w:r w:rsidRPr="008F69ED">
        <w:rPr>
          <w:rStyle w:val="HideTWBExt"/>
          <w:noProof w:val="0"/>
        </w:rPr>
        <w:t>&lt;DocAmend&gt;</w:t>
      </w:r>
      <w:r w:rsidRPr="008F69ED">
        <w:t>Proposition de règlement</w:t>
      </w:r>
      <w:r w:rsidRPr="008F69ED">
        <w:rPr>
          <w:rStyle w:val="HideTWBExt"/>
          <w:noProof w:val="0"/>
        </w:rPr>
        <w:t>&lt;/DocAmend&gt;</w:t>
      </w:r>
    </w:p>
    <w:p w:rsidR="00BA0CE5" w:rsidRPr="008F69ED" w:rsidRDefault="00BA0CE5" w:rsidP="00BA0CE5">
      <w:pPr>
        <w:pStyle w:val="NormalBold"/>
      </w:pPr>
      <w:r w:rsidRPr="008F69ED">
        <w:rPr>
          <w:rStyle w:val="HideTWBExt"/>
          <w:noProof w:val="0"/>
        </w:rPr>
        <w:t>&lt;Article&gt;</w:t>
      </w:r>
      <w:r w:rsidRPr="008F69ED">
        <w:t>Article 10 – paragraphe 3</w:t>
      </w:r>
      <w:r w:rsidRPr="008F69E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A0CE5" w:rsidRPr="008F69ED" w:rsidTr="00CA32E1">
        <w:trPr>
          <w:jc w:val="center"/>
        </w:trPr>
        <w:tc>
          <w:tcPr>
            <w:tcW w:w="9752" w:type="dxa"/>
            <w:gridSpan w:val="2"/>
          </w:tcPr>
          <w:p w:rsidR="00BA0CE5" w:rsidRPr="008F69ED" w:rsidRDefault="00BA0CE5" w:rsidP="00CA32E1">
            <w:pPr>
              <w:keepNext/>
              <w:widowControl/>
              <w:rPr>
                <w:szCs w:val="24"/>
              </w:rPr>
            </w:pPr>
          </w:p>
        </w:tc>
      </w:tr>
      <w:tr w:rsidR="00BA0CE5" w:rsidRPr="008F69ED" w:rsidTr="00CA32E1">
        <w:trPr>
          <w:jc w:val="center"/>
        </w:trPr>
        <w:tc>
          <w:tcPr>
            <w:tcW w:w="4876" w:type="dxa"/>
          </w:tcPr>
          <w:p w:rsidR="00BA0CE5" w:rsidRPr="008F69ED" w:rsidRDefault="00BA0CE5" w:rsidP="00CA32E1">
            <w:pPr>
              <w:pStyle w:val="ColumnHeading"/>
            </w:pPr>
            <w:r w:rsidRPr="008F69ED">
              <w:t>Texte proposé par la Commission</w:t>
            </w:r>
          </w:p>
        </w:tc>
        <w:tc>
          <w:tcPr>
            <w:tcW w:w="4876" w:type="dxa"/>
          </w:tcPr>
          <w:p w:rsidR="00BA0CE5" w:rsidRPr="008F69ED" w:rsidRDefault="00BA0CE5" w:rsidP="00CA32E1">
            <w:pPr>
              <w:pStyle w:val="ColumnHeading"/>
            </w:pPr>
            <w:r w:rsidRPr="008F69ED">
              <w:t>Amendement</w:t>
            </w:r>
          </w:p>
        </w:tc>
      </w:tr>
      <w:tr w:rsidR="00BA0CE5" w:rsidRPr="008F69ED" w:rsidTr="00CA32E1">
        <w:trPr>
          <w:jc w:val="center"/>
        </w:trPr>
        <w:tc>
          <w:tcPr>
            <w:tcW w:w="4876" w:type="dxa"/>
          </w:tcPr>
          <w:p w:rsidR="00BA0CE5" w:rsidRPr="008F69ED" w:rsidRDefault="00BA0CE5" w:rsidP="00CA32E1">
            <w:pPr>
              <w:pStyle w:val="Normal6"/>
            </w:pPr>
            <w:r w:rsidRPr="008F69ED">
              <w:t>3.</w:t>
            </w:r>
            <w:r w:rsidRPr="008F69ED">
              <w:tab/>
              <w:t>L’autorité d’exécution communique sa décision concernant une décision de confiscation à l’autorité d’émission</w:t>
            </w:r>
            <w:r w:rsidRPr="008F69ED">
              <w:rPr>
                <w:b/>
                <w:i/>
              </w:rPr>
              <w:t xml:space="preserve"> dès que possible</w:t>
            </w:r>
            <w:r w:rsidRPr="008F69ED">
              <w:t xml:space="preserve"> par tout moyen permettant d’en laisser une trace écrite.</w:t>
            </w:r>
          </w:p>
        </w:tc>
        <w:tc>
          <w:tcPr>
            <w:tcW w:w="4876" w:type="dxa"/>
          </w:tcPr>
          <w:p w:rsidR="00BA0CE5" w:rsidRPr="008F69ED" w:rsidRDefault="00BA0CE5" w:rsidP="00CA32E1">
            <w:pPr>
              <w:pStyle w:val="Normal6"/>
              <w:rPr>
                <w:szCs w:val="24"/>
              </w:rPr>
            </w:pPr>
            <w:r w:rsidRPr="008F69ED">
              <w:t>3.</w:t>
            </w:r>
            <w:r w:rsidRPr="008F69ED">
              <w:tab/>
              <w:t xml:space="preserve">L’autorité d’exécution communique </w:t>
            </w:r>
            <w:r w:rsidRPr="008F69ED">
              <w:rPr>
                <w:b/>
                <w:i/>
              </w:rPr>
              <w:t xml:space="preserve">immédiatement, et au plus tard dans les douze heures, </w:t>
            </w:r>
            <w:r w:rsidRPr="008F69ED">
              <w:t>sa décision concernant une décision de confiscation à l’autorité d’émission par tout moyen permettant d’en laisser une trace écrite.</w:t>
            </w:r>
          </w:p>
        </w:tc>
      </w:tr>
    </w:tbl>
    <w:p w:rsidR="00BA0CE5" w:rsidRPr="008F69ED" w:rsidRDefault="00BA0CE5" w:rsidP="00BA0CE5">
      <w:pPr>
        <w:widowControl/>
        <w:rPr>
          <w:szCs w:val="24"/>
        </w:rPr>
      </w:pPr>
      <w:r w:rsidRPr="008F69ED">
        <w:rPr>
          <w:rStyle w:val="HideTWBExt"/>
          <w:noProof w:val="0"/>
        </w:rPr>
        <w:t>&lt;/Amend&gt;</w:t>
      </w:r>
    </w:p>
    <w:p w:rsidR="00BA0CE5" w:rsidRPr="008F69ED" w:rsidRDefault="00BA0CE5" w:rsidP="00BA0CE5">
      <w:pPr>
        <w:pStyle w:val="AMNumberTabs"/>
      </w:pPr>
      <w:r w:rsidRPr="008F69ED">
        <w:rPr>
          <w:rStyle w:val="HideTWBExt"/>
          <w:noProof w:val="0"/>
        </w:rPr>
        <w:t>&lt;Amend&gt;</w:t>
      </w:r>
      <w:r w:rsidRPr="008F69ED">
        <w:t>Amendement</w:t>
      </w:r>
      <w:r w:rsidRPr="008F69ED">
        <w:tab/>
      </w:r>
      <w:r w:rsidRPr="008F69ED">
        <w:tab/>
      </w:r>
      <w:r w:rsidRPr="008F69ED">
        <w:rPr>
          <w:rStyle w:val="HideTWBExt"/>
          <w:noProof w:val="0"/>
        </w:rPr>
        <w:t>&lt;NumAm&gt;</w:t>
      </w:r>
      <w:r w:rsidRPr="008F69ED">
        <w:t>77</w:t>
      </w:r>
      <w:r w:rsidRPr="008F69ED">
        <w:rPr>
          <w:rStyle w:val="HideTWBExt"/>
          <w:noProof w:val="0"/>
        </w:rPr>
        <w:t>&lt;/NumAm&gt;</w:t>
      </w:r>
    </w:p>
    <w:p w:rsidR="00BA0CE5" w:rsidRPr="008F69ED" w:rsidRDefault="00BA0CE5" w:rsidP="00BA0CE5">
      <w:pPr>
        <w:widowControl/>
        <w:rPr>
          <w:szCs w:val="24"/>
        </w:rPr>
      </w:pPr>
    </w:p>
    <w:p w:rsidR="00BA0CE5" w:rsidRPr="008F69ED" w:rsidRDefault="00BA0CE5" w:rsidP="00BA0CE5">
      <w:pPr>
        <w:pStyle w:val="NormalBold"/>
      </w:pPr>
      <w:r w:rsidRPr="008F69ED">
        <w:rPr>
          <w:rStyle w:val="HideTWBExt"/>
          <w:noProof w:val="0"/>
        </w:rPr>
        <w:t>&lt;DocAmend&gt;</w:t>
      </w:r>
      <w:r w:rsidRPr="008F69ED">
        <w:t>Proposition de règlement</w:t>
      </w:r>
      <w:r w:rsidRPr="008F69ED">
        <w:rPr>
          <w:rStyle w:val="HideTWBExt"/>
          <w:noProof w:val="0"/>
        </w:rPr>
        <w:t>&lt;/DocAmend&gt;</w:t>
      </w:r>
    </w:p>
    <w:p w:rsidR="00BA0CE5" w:rsidRPr="008F69ED" w:rsidRDefault="00BA0CE5" w:rsidP="00BA0CE5">
      <w:pPr>
        <w:pStyle w:val="NormalBold"/>
      </w:pPr>
      <w:r w:rsidRPr="008F69ED">
        <w:rPr>
          <w:rStyle w:val="HideTWBExt"/>
          <w:noProof w:val="0"/>
        </w:rPr>
        <w:t>&lt;Article&gt;</w:t>
      </w:r>
      <w:r w:rsidRPr="008F69ED">
        <w:t>Article 10 – paragraphe 4</w:t>
      </w:r>
      <w:r w:rsidRPr="008F69E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A0CE5" w:rsidRPr="008F69ED" w:rsidTr="00CA32E1">
        <w:trPr>
          <w:jc w:val="center"/>
        </w:trPr>
        <w:tc>
          <w:tcPr>
            <w:tcW w:w="9752" w:type="dxa"/>
            <w:gridSpan w:val="2"/>
          </w:tcPr>
          <w:p w:rsidR="00BA0CE5" w:rsidRPr="008F69ED" w:rsidRDefault="00BA0CE5" w:rsidP="00CA32E1">
            <w:pPr>
              <w:keepNext/>
              <w:widowControl/>
              <w:rPr>
                <w:szCs w:val="24"/>
              </w:rPr>
            </w:pPr>
          </w:p>
        </w:tc>
      </w:tr>
      <w:tr w:rsidR="00BA0CE5" w:rsidRPr="008F69ED" w:rsidTr="00CA32E1">
        <w:trPr>
          <w:jc w:val="center"/>
        </w:trPr>
        <w:tc>
          <w:tcPr>
            <w:tcW w:w="4876" w:type="dxa"/>
          </w:tcPr>
          <w:p w:rsidR="00BA0CE5" w:rsidRPr="008F69ED" w:rsidRDefault="00BA0CE5" w:rsidP="00CA32E1">
            <w:pPr>
              <w:pStyle w:val="ColumnHeading"/>
            </w:pPr>
            <w:r w:rsidRPr="008F69ED">
              <w:t>Texte proposé par la Commission</w:t>
            </w:r>
          </w:p>
        </w:tc>
        <w:tc>
          <w:tcPr>
            <w:tcW w:w="4876" w:type="dxa"/>
          </w:tcPr>
          <w:p w:rsidR="00BA0CE5" w:rsidRPr="008F69ED" w:rsidRDefault="00BA0CE5" w:rsidP="00CA32E1">
            <w:pPr>
              <w:pStyle w:val="ColumnHeading"/>
            </w:pPr>
            <w:r w:rsidRPr="008F69ED">
              <w:t>Amendement</w:t>
            </w:r>
          </w:p>
        </w:tc>
      </w:tr>
      <w:tr w:rsidR="00BA0CE5" w:rsidRPr="008F69ED" w:rsidTr="00CA32E1">
        <w:trPr>
          <w:jc w:val="center"/>
        </w:trPr>
        <w:tc>
          <w:tcPr>
            <w:tcW w:w="4876" w:type="dxa"/>
          </w:tcPr>
          <w:p w:rsidR="00BA0CE5" w:rsidRPr="008F69ED" w:rsidRDefault="00BA0CE5" w:rsidP="00CA32E1">
            <w:pPr>
              <w:pStyle w:val="Normal6"/>
            </w:pPr>
            <w:r w:rsidRPr="008F69ED">
              <w:t>4.</w:t>
            </w:r>
            <w:r w:rsidRPr="008F69ED">
              <w:tab/>
              <w:t xml:space="preserve">Sauf s’il existe des motifs de sursis à l’exécution prévus à l’article 11, l’autorité d’exécution procède à la confiscation sans délai et sans préjudice du paragraphe 5 du présent article, au plus tard </w:t>
            </w:r>
            <w:r w:rsidRPr="008F69ED">
              <w:rPr>
                <w:b/>
                <w:i/>
              </w:rPr>
              <w:t>30</w:t>
            </w:r>
            <w:r w:rsidRPr="008F69ED">
              <w:t xml:space="preserve"> jours après avoir pris la décision mentionnée au paragraphe 2 du présent article.</w:t>
            </w:r>
          </w:p>
        </w:tc>
        <w:tc>
          <w:tcPr>
            <w:tcW w:w="4876" w:type="dxa"/>
          </w:tcPr>
          <w:p w:rsidR="00BA0CE5" w:rsidRPr="008F69ED" w:rsidRDefault="00BA0CE5" w:rsidP="00CA32E1">
            <w:pPr>
              <w:pStyle w:val="Normal6"/>
              <w:rPr>
                <w:szCs w:val="24"/>
              </w:rPr>
            </w:pPr>
            <w:r w:rsidRPr="008F69ED">
              <w:t>4.</w:t>
            </w:r>
            <w:r w:rsidRPr="008F69ED">
              <w:tab/>
              <w:t xml:space="preserve">Sauf s’il existe des motifs de sursis à l’exécution prévus à l’article 11, l’autorité d’exécution procède à la confiscation sans délai et sans préjudice du paragraphe 5 du présent article, au plus tard </w:t>
            </w:r>
            <w:r w:rsidRPr="008F69ED">
              <w:rPr>
                <w:b/>
                <w:i/>
              </w:rPr>
              <w:t>dix</w:t>
            </w:r>
            <w:r w:rsidRPr="008F69ED">
              <w:t xml:space="preserve"> jours</w:t>
            </w:r>
            <w:r w:rsidRPr="008F69ED">
              <w:rPr>
                <w:b/>
                <w:i/>
              </w:rPr>
              <w:t xml:space="preserve"> ouvrables</w:t>
            </w:r>
            <w:r w:rsidRPr="008F69ED">
              <w:t xml:space="preserve"> après avoir pris la décision mentionnée au paragraphe 2 du présent article.</w:t>
            </w:r>
          </w:p>
        </w:tc>
      </w:tr>
    </w:tbl>
    <w:p w:rsidR="00BA0CE5" w:rsidRPr="008F69ED" w:rsidRDefault="00BA0CE5" w:rsidP="00BA0CE5">
      <w:pPr>
        <w:widowControl/>
        <w:rPr>
          <w:szCs w:val="24"/>
        </w:rPr>
      </w:pPr>
      <w:r w:rsidRPr="008F69ED">
        <w:rPr>
          <w:rStyle w:val="HideTWBExt"/>
          <w:noProof w:val="0"/>
        </w:rPr>
        <w:t>&lt;/Amend&gt;</w:t>
      </w:r>
    </w:p>
    <w:p w:rsidR="00BA0CE5" w:rsidRPr="008F69ED" w:rsidRDefault="00BA0CE5" w:rsidP="00BA0CE5">
      <w:pPr>
        <w:pStyle w:val="AMNumberTabs"/>
      </w:pPr>
      <w:r w:rsidRPr="008F69ED">
        <w:rPr>
          <w:rStyle w:val="HideTWBExt"/>
          <w:noProof w:val="0"/>
        </w:rPr>
        <w:t>&lt;Amend&gt;</w:t>
      </w:r>
      <w:r w:rsidRPr="008F69ED">
        <w:t>Amendement</w:t>
      </w:r>
      <w:r w:rsidRPr="008F69ED">
        <w:tab/>
      </w:r>
      <w:r w:rsidRPr="008F69ED">
        <w:tab/>
      </w:r>
      <w:r w:rsidRPr="008F69ED">
        <w:rPr>
          <w:rStyle w:val="HideTWBExt"/>
          <w:noProof w:val="0"/>
        </w:rPr>
        <w:t>&lt;NumAm&gt;</w:t>
      </w:r>
      <w:r w:rsidRPr="008F69ED">
        <w:t>78</w:t>
      </w:r>
      <w:r w:rsidRPr="008F69ED">
        <w:rPr>
          <w:rStyle w:val="HideTWBExt"/>
          <w:noProof w:val="0"/>
        </w:rPr>
        <w:t>&lt;/NumAm&gt;</w:t>
      </w:r>
    </w:p>
    <w:p w:rsidR="00BA0CE5" w:rsidRPr="008F69ED" w:rsidRDefault="00BA0CE5" w:rsidP="00BA0CE5">
      <w:pPr>
        <w:widowControl/>
        <w:rPr>
          <w:szCs w:val="24"/>
        </w:rPr>
      </w:pPr>
    </w:p>
    <w:p w:rsidR="00BA0CE5" w:rsidRPr="008F69ED" w:rsidRDefault="00BA0CE5" w:rsidP="00BA0CE5">
      <w:pPr>
        <w:pStyle w:val="NormalBold"/>
      </w:pPr>
      <w:r w:rsidRPr="008F69ED">
        <w:rPr>
          <w:rStyle w:val="HideTWBExt"/>
          <w:noProof w:val="0"/>
        </w:rPr>
        <w:t>&lt;DocAmend&gt;</w:t>
      </w:r>
      <w:r w:rsidRPr="008F69ED">
        <w:t>Proposition de règlement</w:t>
      </w:r>
      <w:r w:rsidRPr="008F69ED">
        <w:rPr>
          <w:rStyle w:val="HideTWBExt"/>
          <w:noProof w:val="0"/>
        </w:rPr>
        <w:t>&lt;/DocAmend&gt;</w:t>
      </w:r>
    </w:p>
    <w:p w:rsidR="00BA0CE5" w:rsidRPr="008F69ED" w:rsidRDefault="00BA0CE5" w:rsidP="00BA0CE5">
      <w:pPr>
        <w:pStyle w:val="NormalBold"/>
      </w:pPr>
      <w:r w:rsidRPr="008F69ED">
        <w:rPr>
          <w:rStyle w:val="HideTWBExt"/>
          <w:noProof w:val="0"/>
        </w:rPr>
        <w:t>&lt;Article&gt;</w:t>
      </w:r>
      <w:r w:rsidRPr="008F69ED">
        <w:t>Article 10 – paragraphe 5</w:t>
      </w:r>
      <w:r w:rsidRPr="008F69E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A0CE5" w:rsidRPr="008F69ED" w:rsidTr="00CA32E1">
        <w:trPr>
          <w:jc w:val="center"/>
        </w:trPr>
        <w:tc>
          <w:tcPr>
            <w:tcW w:w="9752" w:type="dxa"/>
            <w:gridSpan w:val="2"/>
          </w:tcPr>
          <w:p w:rsidR="00BA0CE5" w:rsidRPr="008F69ED" w:rsidRDefault="00BA0CE5" w:rsidP="00CA32E1">
            <w:pPr>
              <w:keepNext/>
              <w:widowControl/>
              <w:rPr>
                <w:szCs w:val="24"/>
              </w:rPr>
            </w:pPr>
          </w:p>
        </w:tc>
      </w:tr>
      <w:tr w:rsidR="00BA0CE5" w:rsidRPr="008F69ED" w:rsidTr="00CA32E1">
        <w:trPr>
          <w:jc w:val="center"/>
        </w:trPr>
        <w:tc>
          <w:tcPr>
            <w:tcW w:w="4876" w:type="dxa"/>
          </w:tcPr>
          <w:p w:rsidR="00BA0CE5" w:rsidRPr="008F69ED" w:rsidRDefault="00BA0CE5" w:rsidP="00CA32E1">
            <w:pPr>
              <w:pStyle w:val="ColumnHeading"/>
            </w:pPr>
            <w:r w:rsidRPr="008F69ED">
              <w:t>Texte proposé par la Commission</w:t>
            </w:r>
          </w:p>
        </w:tc>
        <w:tc>
          <w:tcPr>
            <w:tcW w:w="4876" w:type="dxa"/>
          </w:tcPr>
          <w:p w:rsidR="00BA0CE5" w:rsidRPr="008F69ED" w:rsidRDefault="00BA0CE5" w:rsidP="00CA32E1">
            <w:pPr>
              <w:pStyle w:val="ColumnHeading"/>
            </w:pPr>
            <w:r w:rsidRPr="008F69ED">
              <w:t>Amendement</w:t>
            </w:r>
          </w:p>
        </w:tc>
      </w:tr>
      <w:tr w:rsidR="00BA0CE5" w:rsidRPr="008F69ED" w:rsidTr="00CA32E1">
        <w:trPr>
          <w:jc w:val="center"/>
        </w:trPr>
        <w:tc>
          <w:tcPr>
            <w:tcW w:w="4876" w:type="dxa"/>
          </w:tcPr>
          <w:p w:rsidR="00BA0CE5" w:rsidRPr="008F69ED" w:rsidRDefault="00BA0CE5" w:rsidP="00CA32E1">
            <w:pPr>
              <w:pStyle w:val="Normal6"/>
            </w:pPr>
            <w:r w:rsidRPr="008F69ED">
              <w:t>5.</w:t>
            </w:r>
            <w:r w:rsidRPr="008F69ED">
              <w:tab/>
              <w:t xml:space="preserve">S’il n’est pas possible, dans un cas spécifique, de respecter le délai indiqué au paragraphe 2 ou 4, l’autorité d’exécution en informe sans tarder l’autorité d’émission par tout moyen </w:t>
            </w:r>
            <w:r w:rsidRPr="008F69ED">
              <w:rPr>
                <w:b/>
                <w:i/>
              </w:rPr>
              <w:t>disponible</w:t>
            </w:r>
            <w:r w:rsidRPr="008F69ED">
              <w:t xml:space="preserve">, en indiquant les raisons du retard, et elle consulte l’autorité d’émission sur la date appropriée pour l’exécution de la confiscation. Dans ce cas, le délai visé au paragraphe 2 ou 4 peut être prorogé de </w:t>
            </w:r>
            <w:r w:rsidRPr="008F69ED">
              <w:rPr>
                <w:b/>
                <w:i/>
              </w:rPr>
              <w:t>30</w:t>
            </w:r>
            <w:r w:rsidRPr="008F69ED">
              <w:t xml:space="preserve"> jours maximum.</w:t>
            </w:r>
          </w:p>
        </w:tc>
        <w:tc>
          <w:tcPr>
            <w:tcW w:w="4876" w:type="dxa"/>
          </w:tcPr>
          <w:p w:rsidR="00BA0CE5" w:rsidRPr="008F69ED" w:rsidRDefault="00BA0CE5" w:rsidP="00CA32E1">
            <w:pPr>
              <w:pStyle w:val="Normal6"/>
              <w:rPr>
                <w:szCs w:val="24"/>
              </w:rPr>
            </w:pPr>
            <w:r w:rsidRPr="008F69ED">
              <w:t>5.</w:t>
            </w:r>
            <w:r w:rsidRPr="008F69ED">
              <w:tab/>
              <w:t>S’il n’est pas possible, dans un cas spécifique, de respecter le délai indiqué au paragraphe 2 ou 4, l’autorité d’exécution en informe sans tarder</w:t>
            </w:r>
            <w:r w:rsidRPr="008F69ED">
              <w:rPr>
                <w:b/>
                <w:i/>
              </w:rPr>
              <w:t>, et au plus tard dans les deux jours ouvrables,</w:t>
            </w:r>
            <w:r w:rsidRPr="008F69ED">
              <w:t xml:space="preserve"> l’autorité d’émission par tout moyen </w:t>
            </w:r>
            <w:r w:rsidRPr="008F69ED">
              <w:rPr>
                <w:b/>
                <w:i/>
              </w:rPr>
              <w:t>permettant de laisser une trace écrite</w:t>
            </w:r>
            <w:r w:rsidRPr="008F69ED">
              <w:t xml:space="preserve">, en indiquant les raisons du retard, et elle consulte l’autorité d’émission sur la date appropriée pour l’exécution de la confiscation. Dans ce cas, le délai visé au paragraphe 2 ou 4 peut être prorogé de </w:t>
            </w:r>
            <w:r w:rsidRPr="008F69ED">
              <w:rPr>
                <w:b/>
                <w:i/>
              </w:rPr>
              <w:t>vingt</w:t>
            </w:r>
            <w:r w:rsidRPr="008F69ED">
              <w:t xml:space="preserve"> jours</w:t>
            </w:r>
            <w:r w:rsidRPr="008F69ED">
              <w:rPr>
                <w:b/>
                <w:i/>
              </w:rPr>
              <w:t xml:space="preserve"> ouvrables</w:t>
            </w:r>
            <w:r w:rsidRPr="008F69ED">
              <w:t xml:space="preserve"> maximum.</w:t>
            </w:r>
          </w:p>
        </w:tc>
      </w:tr>
    </w:tbl>
    <w:p w:rsidR="00BA0CE5" w:rsidRPr="008F69ED" w:rsidRDefault="00BA0CE5" w:rsidP="00BA0CE5">
      <w:pPr>
        <w:widowControl/>
        <w:rPr>
          <w:szCs w:val="24"/>
        </w:rPr>
      </w:pPr>
      <w:r w:rsidRPr="008F69ED">
        <w:rPr>
          <w:rStyle w:val="HideTWBExt"/>
          <w:noProof w:val="0"/>
        </w:rPr>
        <w:t>&lt;/Amend&gt;</w:t>
      </w:r>
    </w:p>
    <w:p w:rsidR="00BA0CE5" w:rsidRPr="008F69ED" w:rsidRDefault="00BA0CE5" w:rsidP="00BA0CE5">
      <w:pPr>
        <w:pStyle w:val="AMNumberTabs"/>
      </w:pPr>
      <w:r w:rsidRPr="008F69ED">
        <w:rPr>
          <w:rStyle w:val="HideTWBExt"/>
          <w:noProof w:val="0"/>
        </w:rPr>
        <w:t>&lt;Amend&gt;</w:t>
      </w:r>
      <w:r w:rsidRPr="008F69ED">
        <w:t>Amendement</w:t>
      </w:r>
      <w:r w:rsidRPr="008F69ED">
        <w:tab/>
      </w:r>
      <w:r w:rsidRPr="008F69ED">
        <w:tab/>
      </w:r>
      <w:r w:rsidRPr="008F69ED">
        <w:rPr>
          <w:rStyle w:val="HideTWBExt"/>
          <w:noProof w:val="0"/>
        </w:rPr>
        <w:t>&lt;NumAm&gt;</w:t>
      </w:r>
      <w:r w:rsidRPr="008F69ED">
        <w:t>79</w:t>
      </w:r>
      <w:r w:rsidRPr="008F69ED">
        <w:rPr>
          <w:rStyle w:val="HideTWBExt"/>
          <w:noProof w:val="0"/>
        </w:rPr>
        <w:t>&lt;/NumAm&gt;</w:t>
      </w:r>
    </w:p>
    <w:p w:rsidR="00BA0CE5" w:rsidRPr="008F69ED" w:rsidRDefault="00BA0CE5" w:rsidP="00BA0CE5">
      <w:pPr>
        <w:widowControl/>
        <w:rPr>
          <w:szCs w:val="24"/>
        </w:rPr>
      </w:pPr>
    </w:p>
    <w:p w:rsidR="00BA0CE5" w:rsidRPr="008F69ED" w:rsidRDefault="00BA0CE5" w:rsidP="00BA0CE5">
      <w:pPr>
        <w:pStyle w:val="NormalBold"/>
      </w:pPr>
      <w:r w:rsidRPr="008F69ED">
        <w:rPr>
          <w:rStyle w:val="HideTWBExt"/>
          <w:noProof w:val="0"/>
        </w:rPr>
        <w:t>&lt;DocAmend&gt;</w:t>
      </w:r>
      <w:r w:rsidRPr="008F69ED">
        <w:t>Proposition de règlement</w:t>
      </w:r>
      <w:r w:rsidRPr="008F69ED">
        <w:rPr>
          <w:rStyle w:val="HideTWBExt"/>
          <w:noProof w:val="0"/>
        </w:rPr>
        <w:t>&lt;/DocAmend&gt;</w:t>
      </w:r>
    </w:p>
    <w:p w:rsidR="00BA0CE5" w:rsidRPr="008F69ED" w:rsidRDefault="00BA0CE5" w:rsidP="00BA0CE5">
      <w:pPr>
        <w:pStyle w:val="NormalBold"/>
      </w:pPr>
      <w:r w:rsidRPr="008F69ED">
        <w:rPr>
          <w:rStyle w:val="HideTWBExt"/>
          <w:noProof w:val="0"/>
        </w:rPr>
        <w:t>&lt;Article&gt;</w:t>
      </w:r>
      <w:r w:rsidRPr="008F69ED">
        <w:t>Article 11 – paragraphe 2</w:t>
      </w:r>
      <w:r w:rsidRPr="008F69E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A0CE5" w:rsidRPr="008F69ED" w:rsidTr="00CA32E1">
        <w:trPr>
          <w:jc w:val="center"/>
        </w:trPr>
        <w:tc>
          <w:tcPr>
            <w:tcW w:w="9752" w:type="dxa"/>
            <w:gridSpan w:val="2"/>
          </w:tcPr>
          <w:p w:rsidR="00BA0CE5" w:rsidRPr="008F69ED" w:rsidRDefault="00BA0CE5" w:rsidP="00CA32E1">
            <w:pPr>
              <w:keepNext/>
              <w:widowControl/>
              <w:rPr>
                <w:szCs w:val="24"/>
              </w:rPr>
            </w:pPr>
          </w:p>
        </w:tc>
      </w:tr>
      <w:tr w:rsidR="00BA0CE5" w:rsidRPr="008F69ED" w:rsidTr="00CA32E1">
        <w:trPr>
          <w:jc w:val="center"/>
        </w:trPr>
        <w:tc>
          <w:tcPr>
            <w:tcW w:w="4876" w:type="dxa"/>
          </w:tcPr>
          <w:p w:rsidR="00BA0CE5" w:rsidRPr="008F69ED" w:rsidRDefault="00BA0CE5" w:rsidP="00CA32E1">
            <w:pPr>
              <w:pStyle w:val="ColumnHeading"/>
            </w:pPr>
            <w:r w:rsidRPr="008F69ED">
              <w:t>Texte proposé par la Commission</w:t>
            </w:r>
          </w:p>
        </w:tc>
        <w:tc>
          <w:tcPr>
            <w:tcW w:w="4876" w:type="dxa"/>
          </w:tcPr>
          <w:p w:rsidR="00BA0CE5" w:rsidRPr="008F69ED" w:rsidRDefault="00BA0CE5" w:rsidP="00CA32E1">
            <w:pPr>
              <w:pStyle w:val="ColumnHeading"/>
            </w:pPr>
            <w:r w:rsidRPr="008F69ED">
              <w:t>Amendement</w:t>
            </w:r>
          </w:p>
        </w:tc>
      </w:tr>
      <w:tr w:rsidR="00BA0CE5" w:rsidRPr="008F69ED" w:rsidTr="00CA32E1">
        <w:trPr>
          <w:jc w:val="center"/>
        </w:trPr>
        <w:tc>
          <w:tcPr>
            <w:tcW w:w="4876" w:type="dxa"/>
          </w:tcPr>
          <w:p w:rsidR="00BA0CE5" w:rsidRPr="008F69ED" w:rsidRDefault="00BA0CE5" w:rsidP="00CA32E1">
            <w:pPr>
              <w:pStyle w:val="Normal6"/>
            </w:pPr>
            <w:r w:rsidRPr="008F69ED">
              <w:t>2.</w:t>
            </w:r>
            <w:r w:rsidRPr="008F69ED">
              <w:tab/>
              <w:t xml:space="preserve">L’autorité d’exécution fait rapport </w:t>
            </w:r>
            <w:r w:rsidRPr="008F69ED">
              <w:rPr>
                <w:b/>
                <w:i/>
              </w:rPr>
              <w:t>sans délai</w:t>
            </w:r>
            <w:r w:rsidRPr="008F69ED">
              <w:t xml:space="preserve"> à l’autorité d’émission, par tout moyen permettant de laisser une trace écrite, sur le sursis à l’exécution de la décision, y compris sur les motifs du sursis et, si possible, sur sa durée escomptée.</w:t>
            </w:r>
          </w:p>
        </w:tc>
        <w:tc>
          <w:tcPr>
            <w:tcW w:w="4876" w:type="dxa"/>
          </w:tcPr>
          <w:p w:rsidR="00BA0CE5" w:rsidRPr="008F69ED" w:rsidRDefault="00BA0CE5" w:rsidP="00CA32E1">
            <w:pPr>
              <w:pStyle w:val="Normal6"/>
              <w:rPr>
                <w:szCs w:val="24"/>
              </w:rPr>
            </w:pPr>
            <w:r w:rsidRPr="008F69ED">
              <w:t>2.</w:t>
            </w:r>
            <w:r w:rsidRPr="008F69ED">
              <w:tab/>
              <w:t xml:space="preserve">L’autorité d’exécution fait rapport </w:t>
            </w:r>
            <w:r w:rsidRPr="008F69ED">
              <w:rPr>
                <w:b/>
                <w:i/>
              </w:rPr>
              <w:t>immédiatement, et au plus tard dans les quarante-huit heures,</w:t>
            </w:r>
            <w:r w:rsidRPr="008F69ED">
              <w:t xml:space="preserve"> à l’autorité d’émission, par tout moyen permettant de laisser une trace écrite, sur le sursis à l’exécution de la décision, y compris sur les motifs du sursis et, si possible, sur sa durée escomptée. </w:t>
            </w:r>
            <w:r w:rsidRPr="008F69ED">
              <w:rPr>
                <w:b/>
                <w:i/>
              </w:rPr>
              <w:t>En cas de sursis accordé en vertu des dispositions du paragraphe 1, point b), et lorsque l’exécution de la décision de confiscation concerne plus d’un État membre, l’autorité d’émission formule de nouvelles instructions concernant le montant exact faisant l’objet de la confiscation.</w:t>
            </w:r>
          </w:p>
        </w:tc>
      </w:tr>
    </w:tbl>
    <w:p w:rsidR="00BA0CE5" w:rsidRPr="008F69ED" w:rsidRDefault="00BA0CE5" w:rsidP="00BA0CE5">
      <w:pPr>
        <w:widowControl/>
        <w:rPr>
          <w:szCs w:val="24"/>
        </w:rPr>
      </w:pPr>
      <w:r w:rsidRPr="008F69ED">
        <w:rPr>
          <w:rStyle w:val="HideTWBExt"/>
          <w:noProof w:val="0"/>
        </w:rPr>
        <w:t>&lt;/Amend&gt;</w:t>
      </w:r>
    </w:p>
    <w:p w:rsidR="00BA0CE5" w:rsidRPr="008F69ED" w:rsidRDefault="00BA0CE5" w:rsidP="00BA0CE5">
      <w:pPr>
        <w:pStyle w:val="AMNumberTabs"/>
      </w:pPr>
      <w:r w:rsidRPr="008F69ED">
        <w:rPr>
          <w:rStyle w:val="HideTWBExt"/>
          <w:noProof w:val="0"/>
        </w:rPr>
        <w:t>&lt;Amend&gt;</w:t>
      </w:r>
      <w:r w:rsidRPr="008F69ED">
        <w:t>Amendement</w:t>
      </w:r>
      <w:r w:rsidRPr="008F69ED">
        <w:tab/>
      </w:r>
      <w:r w:rsidRPr="008F69ED">
        <w:tab/>
      </w:r>
      <w:r w:rsidRPr="008F69ED">
        <w:rPr>
          <w:rStyle w:val="HideTWBExt"/>
          <w:noProof w:val="0"/>
        </w:rPr>
        <w:t>&lt;NumAm&gt;</w:t>
      </w:r>
      <w:r w:rsidRPr="008F69ED">
        <w:t>80</w:t>
      </w:r>
      <w:r w:rsidRPr="008F69ED">
        <w:rPr>
          <w:rStyle w:val="HideTWBExt"/>
          <w:noProof w:val="0"/>
        </w:rPr>
        <w:t>&lt;/NumAm&gt;</w:t>
      </w:r>
    </w:p>
    <w:p w:rsidR="00BA0CE5" w:rsidRPr="008F69ED" w:rsidRDefault="00BA0CE5" w:rsidP="00BA0CE5">
      <w:pPr>
        <w:widowControl/>
        <w:rPr>
          <w:szCs w:val="24"/>
        </w:rPr>
      </w:pPr>
    </w:p>
    <w:p w:rsidR="00BA0CE5" w:rsidRPr="008F69ED" w:rsidRDefault="00BA0CE5" w:rsidP="00BA0CE5">
      <w:pPr>
        <w:pStyle w:val="NormalBold"/>
      </w:pPr>
      <w:r w:rsidRPr="008F69ED">
        <w:rPr>
          <w:rStyle w:val="HideTWBExt"/>
          <w:noProof w:val="0"/>
        </w:rPr>
        <w:t>&lt;DocAmend&gt;</w:t>
      </w:r>
      <w:r w:rsidRPr="008F69ED">
        <w:t>Proposition de règlement</w:t>
      </w:r>
      <w:r w:rsidRPr="008F69ED">
        <w:rPr>
          <w:rStyle w:val="HideTWBExt"/>
          <w:noProof w:val="0"/>
        </w:rPr>
        <w:t>&lt;/DocAmend&gt;</w:t>
      </w:r>
    </w:p>
    <w:p w:rsidR="00BA0CE5" w:rsidRPr="008F69ED" w:rsidRDefault="00BA0CE5" w:rsidP="00BA0CE5">
      <w:pPr>
        <w:pStyle w:val="NormalBold"/>
      </w:pPr>
      <w:r w:rsidRPr="008F69ED">
        <w:rPr>
          <w:rStyle w:val="HideTWBExt"/>
          <w:noProof w:val="0"/>
        </w:rPr>
        <w:t>&lt;Article&gt;</w:t>
      </w:r>
      <w:r w:rsidRPr="008F69ED">
        <w:t>Article 11 – paragraphe 3</w:t>
      </w:r>
      <w:r w:rsidRPr="008F69E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A0CE5" w:rsidRPr="008F69ED" w:rsidTr="00CA32E1">
        <w:trPr>
          <w:jc w:val="center"/>
        </w:trPr>
        <w:tc>
          <w:tcPr>
            <w:tcW w:w="9752" w:type="dxa"/>
            <w:gridSpan w:val="2"/>
          </w:tcPr>
          <w:p w:rsidR="00BA0CE5" w:rsidRPr="008F69ED" w:rsidRDefault="00BA0CE5" w:rsidP="00CA32E1">
            <w:pPr>
              <w:keepNext/>
              <w:widowControl/>
              <w:rPr>
                <w:szCs w:val="24"/>
              </w:rPr>
            </w:pPr>
          </w:p>
        </w:tc>
      </w:tr>
      <w:tr w:rsidR="00BA0CE5" w:rsidRPr="008F69ED" w:rsidTr="00CA32E1">
        <w:trPr>
          <w:jc w:val="center"/>
        </w:trPr>
        <w:tc>
          <w:tcPr>
            <w:tcW w:w="4876" w:type="dxa"/>
          </w:tcPr>
          <w:p w:rsidR="00BA0CE5" w:rsidRPr="008F69ED" w:rsidRDefault="00BA0CE5" w:rsidP="00CA32E1">
            <w:pPr>
              <w:pStyle w:val="ColumnHeading"/>
            </w:pPr>
            <w:r w:rsidRPr="008F69ED">
              <w:t>Texte proposé par la Commission</w:t>
            </w:r>
          </w:p>
        </w:tc>
        <w:tc>
          <w:tcPr>
            <w:tcW w:w="4876" w:type="dxa"/>
          </w:tcPr>
          <w:p w:rsidR="00BA0CE5" w:rsidRPr="008F69ED" w:rsidRDefault="00BA0CE5" w:rsidP="00CA32E1">
            <w:pPr>
              <w:pStyle w:val="ColumnHeading"/>
            </w:pPr>
            <w:r w:rsidRPr="008F69ED">
              <w:t>Amendement</w:t>
            </w:r>
          </w:p>
        </w:tc>
      </w:tr>
      <w:tr w:rsidR="00BA0CE5" w:rsidRPr="008F69ED" w:rsidTr="00CA32E1">
        <w:trPr>
          <w:jc w:val="center"/>
        </w:trPr>
        <w:tc>
          <w:tcPr>
            <w:tcW w:w="4876" w:type="dxa"/>
          </w:tcPr>
          <w:p w:rsidR="00BA0CE5" w:rsidRPr="008F69ED" w:rsidRDefault="00BA0CE5" w:rsidP="00CA32E1">
            <w:pPr>
              <w:pStyle w:val="Normal6"/>
            </w:pPr>
            <w:r w:rsidRPr="008F69ED">
              <w:lastRenderedPageBreak/>
              <w:t>3.</w:t>
            </w:r>
            <w:r w:rsidRPr="008F69ED">
              <w:tab/>
              <w:t xml:space="preserve">Dès que le motif de sursis cesse d’exister, l’autorité d’exécution prend </w:t>
            </w:r>
            <w:r w:rsidRPr="008F69ED">
              <w:rPr>
                <w:b/>
                <w:i/>
              </w:rPr>
              <w:t>sans délai</w:t>
            </w:r>
            <w:r w:rsidRPr="008F69ED">
              <w:t xml:space="preserve"> les mesures nécessaires à l’exécution de la décision et en informe l’autorité d’émission par tout moyen permettant de laisser une trace écrite.</w:t>
            </w:r>
          </w:p>
        </w:tc>
        <w:tc>
          <w:tcPr>
            <w:tcW w:w="4876" w:type="dxa"/>
          </w:tcPr>
          <w:p w:rsidR="00BA0CE5" w:rsidRPr="008F69ED" w:rsidRDefault="00BA0CE5" w:rsidP="00CA32E1">
            <w:pPr>
              <w:pStyle w:val="Normal6"/>
              <w:rPr>
                <w:szCs w:val="24"/>
              </w:rPr>
            </w:pPr>
            <w:r w:rsidRPr="008F69ED">
              <w:t>3.</w:t>
            </w:r>
            <w:r w:rsidRPr="008F69ED">
              <w:tab/>
              <w:t xml:space="preserve">Dès que le motif de sursis cesse d’exister, l’autorité d’exécution prend </w:t>
            </w:r>
            <w:r w:rsidRPr="008F69ED">
              <w:rPr>
                <w:b/>
                <w:i/>
              </w:rPr>
              <w:t>immédiatement, et au plus tard dans les dix jours ouvrables,</w:t>
            </w:r>
            <w:r w:rsidRPr="008F69ED">
              <w:t xml:space="preserve"> les mesures nécessaires à l’exécution de la décision et en informe l’autorité d’émission par tout moyen permettant de laisser une trace écrite.</w:t>
            </w:r>
          </w:p>
        </w:tc>
      </w:tr>
    </w:tbl>
    <w:p w:rsidR="00BA0CE5" w:rsidRPr="008F69ED" w:rsidRDefault="00BA0CE5" w:rsidP="00BA0CE5">
      <w:pPr>
        <w:widowControl/>
        <w:rPr>
          <w:szCs w:val="24"/>
        </w:rPr>
      </w:pPr>
      <w:r w:rsidRPr="008F69ED">
        <w:rPr>
          <w:rStyle w:val="HideTWBExt"/>
          <w:noProof w:val="0"/>
        </w:rPr>
        <w:t>&lt;/Amend&gt;</w:t>
      </w:r>
    </w:p>
    <w:p w:rsidR="00BA0CE5" w:rsidRPr="008F69ED" w:rsidRDefault="00BA0CE5" w:rsidP="00BA0CE5">
      <w:pPr>
        <w:pStyle w:val="AMNumberTabs"/>
      </w:pPr>
      <w:r w:rsidRPr="008F69ED">
        <w:rPr>
          <w:rStyle w:val="HideTWBExt"/>
          <w:noProof w:val="0"/>
        </w:rPr>
        <w:t>&lt;Amend&gt;</w:t>
      </w:r>
      <w:r w:rsidRPr="008F69ED">
        <w:t>Amendement</w:t>
      </w:r>
      <w:r w:rsidRPr="008F69ED">
        <w:tab/>
      </w:r>
      <w:r w:rsidRPr="008F69ED">
        <w:tab/>
      </w:r>
      <w:r w:rsidRPr="008F69ED">
        <w:rPr>
          <w:rStyle w:val="HideTWBExt"/>
          <w:noProof w:val="0"/>
        </w:rPr>
        <w:t>&lt;NumAm&gt;</w:t>
      </w:r>
      <w:r w:rsidRPr="008F69ED">
        <w:t>81</w:t>
      </w:r>
      <w:r w:rsidRPr="008F69ED">
        <w:rPr>
          <w:rStyle w:val="HideTWBExt"/>
          <w:noProof w:val="0"/>
        </w:rPr>
        <w:t>&lt;/NumAm&gt;</w:t>
      </w:r>
    </w:p>
    <w:p w:rsidR="00BA0CE5" w:rsidRPr="008F69ED" w:rsidRDefault="00BA0CE5" w:rsidP="00BA0CE5">
      <w:pPr>
        <w:widowControl/>
        <w:rPr>
          <w:szCs w:val="24"/>
        </w:rPr>
      </w:pPr>
    </w:p>
    <w:p w:rsidR="00BA0CE5" w:rsidRPr="008F69ED" w:rsidRDefault="00BA0CE5" w:rsidP="00BA0CE5">
      <w:pPr>
        <w:pStyle w:val="NormalBold"/>
      </w:pPr>
      <w:r w:rsidRPr="008F69ED">
        <w:rPr>
          <w:rStyle w:val="HideTWBExt"/>
          <w:noProof w:val="0"/>
        </w:rPr>
        <w:t>&lt;DocAmend&gt;</w:t>
      </w:r>
      <w:r w:rsidRPr="008F69ED">
        <w:t>Proposition de règlement</w:t>
      </w:r>
      <w:r w:rsidRPr="008F69ED">
        <w:rPr>
          <w:rStyle w:val="HideTWBExt"/>
          <w:noProof w:val="0"/>
        </w:rPr>
        <w:t>&lt;/DocAmend&gt;</w:t>
      </w:r>
    </w:p>
    <w:p w:rsidR="00BA0CE5" w:rsidRPr="008F69ED" w:rsidRDefault="00BA0CE5" w:rsidP="00BA0CE5">
      <w:pPr>
        <w:pStyle w:val="NormalBold"/>
      </w:pPr>
      <w:r w:rsidRPr="008F69ED">
        <w:rPr>
          <w:rStyle w:val="HideTWBExt"/>
          <w:noProof w:val="0"/>
        </w:rPr>
        <w:t>&lt;Article&gt;</w:t>
      </w:r>
      <w:r w:rsidRPr="008F69ED">
        <w:t>Article 12 – alinéa 1</w:t>
      </w:r>
      <w:r w:rsidRPr="008F69E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A0CE5" w:rsidRPr="008F69ED" w:rsidTr="00CA32E1">
        <w:trPr>
          <w:jc w:val="center"/>
        </w:trPr>
        <w:tc>
          <w:tcPr>
            <w:tcW w:w="9752" w:type="dxa"/>
            <w:gridSpan w:val="2"/>
          </w:tcPr>
          <w:p w:rsidR="00BA0CE5" w:rsidRPr="008F69ED" w:rsidRDefault="00BA0CE5" w:rsidP="00CA32E1">
            <w:pPr>
              <w:keepNext/>
              <w:widowControl/>
              <w:rPr>
                <w:szCs w:val="24"/>
              </w:rPr>
            </w:pPr>
          </w:p>
        </w:tc>
      </w:tr>
      <w:tr w:rsidR="00BA0CE5" w:rsidRPr="008F69ED" w:rsidTr="00CA32E1">
        <w:trPr>
          <w:jc w:val="center"/>
        </w:trPr>
        <w:tc>
          <w:tcPr>
            <w:tcW w:w="4876" w:type="dxa"/>
          </w:tcPr>
          <w:p w:rsidR="00BA0CE5" w:rsidRPr="008F69ED" w:rsidRDefault="00BA0CE5" w:rsidP="00CA32E1">
            <w:pPr>
              <w:pStyle w:val="ColumnHeading"/>
            </w:pPr>
            <w:r w:rsidRPr="008F69ED">
              <w:t>Texte proposé par la Commission</w:t>
            </w:r>
          </w:p>
        </w:tc>
        <w:tc>
          <w:tcPr>
            <w:tcW w:w="4876" w:type="dxa"/>
          </w:tcPr>
          <w:p w:rsidR="00BA0CE5" w:rsidRPr="008F69ED" w:rsidRDefault="00BA0CE5" w:rsidP="00CA32E1">
            <w:pPr>
              <w:pStyle w:val="ColumnHeading"/>
            </w:pPr>
            <w:r w:rsidRPr="008F69ED">
              <w:t>Amendement</w:t>
            </w:r>
          </w:p>
        </w:tc>
      </w:tr>
      <w:tr w:rsidR="00BA0CE5" w:rsidRPr="008F69ED" w:rsidTr="00CA32E1">
        <w:trPr>
          <w:jc w:val="center"/>
        </w:trPr>
        <w:tc>
          <w:tcPr>
            <w:tcW w:w="4876" w:type="dxa"/>
          </w:tcPr>
          <w:p w:rsidR="00BA0CE5" w:rsidRPr="008F69ED" w:rsidRDefault="00BA0CE5" w:rsidP="00CA32E1">
            <w:pPr>
              <w:pStyle w:val="Normal6"/>
            </w:pPr>
            <w:r w:rsidRPr="008F69ED">
              <w:t xml:space="preserve">Lorsqu’il est impossible d’exécuter la décision de confiscation parce que les biens à confisquer ont déjà été confisqués, ont disparu, ont été détruits, ou ne peuvent être retrouvés à l’endroit indiqué sur le certificat ou parce que l’endroit où se trouvent les biens n’a pas été indiqué d’une manière suffisamment précise, même après consultation de l’autorité d’émission, cette dernière en est informée </w:t>
            </w:r>
            <w:r w:rsidRPr="008F69ED">
              <w:rPr>
                <w:b/>
                <w:i/>
              </w:rPr>
              <w:t>sans délai</w:t>
            </w:r>
            <w:r w:rsidRPr="008F69ED">
              <w:t>. Si cela est possible, la décision peut être exécutée sur d’autres biens, conformément à l’article 8, paragraphe 2 ou 3.</w:t>
            </w:r>
          </w:p>
        </w:tc>
        <w:tc>
          <w:tcPr>
            <w:tcW w:w="4876" w:type="dxa"/>
          </w:tcPr>
          <w:p w:rsidR="00BA0CE5" w:rsidRPr="008F69ED" w:rsidRDefault="00BA0CE5" w:rsidP="00CA32E1">
            <w:pPr>
              <w:pStyle w:val="Normal6"/>
              <w:rPr>
                <w:szCs w:val="24"/>
              </w:rPr>
            </w:pPr>
            <w:r w:rsidRPr="008F69ED">
              <w:t xml:space="preserve">Lorsqu’il est impossible d’exécuter la décision de confiscation parce que les biens à confisquer ont déjà été confisqués, ont disparu, ont été détruits, ou ne peuvent être retrouvés à l’endroit indiqué sur le certificat ou parce que l’endroit où se trouvent les biens n’a pas été indiqué d’une manière suffisamment précise, même après consultation de l’autorité d’émission, cette dernière en est informée </w:t>
            </w:r>
            <w:r w:rsidRPr="008F69ED">
              <w:rPr>
                <w:b/>
                <w:i/>
              </w:rPr>
              <w:t>immédiatement, et au plus tard dans les quarante-huit heures</w:t>
            </w:r>
            <w:r w:rsidRPr="008F69ED">
              <w:t>. Si cela est possible, la décision peut être exécutée sur d’autres biens, conformément à l’article 8, paragraphe 2 ou 3.</w:t>
            </w:r>
          </w:p>
        </w:tc>
      </w:tr>
    </w:tbl>
    <w:p w:rsidR="00BA0CE5" w:rsidRPr="008F69ED" w:rsidRDefault="00BA0CE5" w:rsidP="00BA0CE5">
      <w:pPr>
        <w:widowControl/>
        <w:rPr>
          <w:szCs w:val="24"/>
        </w:rPr>
      </w:pPr>
      <w:r w:rsidRPr="008F69ED">
        <w:rPr>
          <w:rStyle w:val="HideTWBExt"/>
          <w:noProof w:val="0"/>
        </w:rPr>
        <w:t>&lt;/Amend&gt;</w:t>
      </w:r>
    </w:p>
    <w:p w:rsidR="00BA0CE5" w:rsidRPr="008F69ED" w:rsidRDefault="00BA0CE5" w:rsidP="00BA0CE5">
      <w:pPr>
        <w:pStyle w:val="AMNumberTabs"/>
      </w:pPr>
      <w:r w:rsidRPr="008F69ED">
        <w:rPr>
          <w:rStyle w:val="HideTWBExt"/>
          <w:noProof w:val="0"/>
        </w:rPr>
        <w:t>&lt;Amend&gt;</w:t>
      </w:r>
      <w:r w:rsidRPr="008F69ED">
        <w:t>Amendement</w:t>
      </w:r>
      <w:r w:rsidRPr="008F69ED">
        <w:tab/>
      </w:r>
      <w:r w:rsidRPr="008F69ED">
        <w:tab/>
      </w:r>
      <w:r w:rsidRPr="008F69ED">
        <w:rPr>
          <w:rStyle w:val="HideTWBExt"/>
          <w:noProof w:val="0"/>
        </w:rPr>
        <w:t>&lt;NumAm&gt;</w:t>
      </w:r>
      <w:r w:rsidRPr="008F69ED">
        <w:t>82</w:t>
      </w:r>
      <w:r w:rsidRPr="008F69ED">
        <w:rPr>
          <w:rStyle w:val="HideTWBExt"/>
          <w:noProof w:val="0"/>
        </w:rPr>
        <w:t>&lt;/NumAm&gt;</w:t>
      </w:r>
    </w:p>
    <w:p w:rsidR="00BA0CE5" w:rsidRPr="008F69ED" w:rsidRDefault="00BA0CE5" w:rsidP="00BA0CE5">
      <w:pPr>
        <w:widowControl/>
        <w:rPr>
          <w:szCs w:val="24"/>
        </w:rPr>
      </w:pPr>
    </w:p>
    <w:p w:rsidR="00BA0CE5" w:rsidRPr="008F69ED" w:rsidRDefault="00BA0CE5" w:rsidP="00BA0CE5">
      <w:pPr>
        <w:pStyle w:val="NormalBold"/>
      </w:pPr>
      <w:r w:rsidRPr="008F69ED">
        <w:rPr>
          <w:rStyle w:val="HideTWBExt"/>
          <w:noProof w:val="0"/>
        </w:rPr>
        <w:t>&lt;DocAmend&gt;</w:t>
      </w:r>
      <w:r w:rsidRPr="008F69ED">
        <w:t>Proposition de règlement</w:t>
      </w:r>
      <w:r w:rsidRPr="008F69ED">
        <w:rPr>
          <w:rStyle w:val="HideTWBExt"/>
          <w:noProof w:val="0"/>
        </w:rPr>
        <w:t>&lt;/DocAmend&gt;</w:t>
      </w:r>
    </w:p>
    <w:p w:rsidR="00BA0CE5" w:rsidRPr="008F69ED" w:rsidRDefault="00BA0CE5" w:rsidP="00BA0CE5">
      <w:pPr>
        <w:pStyle w:val="NormalBold"/>
      </w:pPr>
      <w:r w:rsidRPr="008F69ED">
        <w:rPr>
          <w:rStyle w:val="HideTWBExt"/>
          <w:noProof w:val="0"/>
        </w:rPr>
        <w:t>&lt;Article&gt;</w:t>
      </w:r>
      <w:r w:rsidRPr="008F69ED">
        <w:t>Article 12 bis (nouveau)</w:t>
      </w:r>
      <w:r w:rsidRPr="008F69ED">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A0CE5" w:rsidRPr="008F69ED" w:rsidTr="00CA32E1">
        <w:trPr>
          <w:jc w:val="center"/>
        </w:trPr>
        <w:tc>
          <w:tcPr>
            <w:tcW w:w="9752" w:type="dxa"/>
            <w:gridSpan w:val="2"/>
          </w:tcPr>
          <w:p w:rsidR="00BA0CE5" w:rsidRPr="008F69ED" w:rsidRDefault="00BA0CE5" w:rsidP="00CA32E1">
            <w:pPr>
              <w:keepNext/>
              <w:widowControl/>
              <w:rPr>
                <w:szCs w:val="24"/>
              </w:rPr>
            </w:pPr>
          </w:p>
        </w:tc>
      </w:tr>
      <w:tr w:rsidR="00BA0CE5" w:rsidRPr="008F69ED" w:rsidTr="00CA32E1">
        <w:trPr>
          <w:jc w:val="center"/>
        </w:trPr>
        <w:tc>
          <w:tcPr>
            <w:tcW w:w="4876" w:type="dxa"/>
          </w:tcPr>
          <w:p w:rsidR="00BA0CE5" w:rsidRPr="008F69ED" w:rsidRDefault="00BA0CE5" w:rsidP="00CA32E1">
            <w:pPr>
              <w:pStyle w:val="ColumnHeading"/>
            </w:pPr>
            <w:r w:rsidRPr="008F69ED">
              <w:t>Texte proposé par la Commission</w:t>
            </w:r>
          </w:p>
        </w:tc>
        <w:tc>
          <w:tcPr>
            <w:tcW w:w="4876" w:type="dxa"/>
          </w:tcPr>
          <w:p w:rsidR="00BA0CE5" w:rsidRPr="008F69ED" w:rsidRDefault="00BA0CE5" w:rsidP="00CA32E1">
            <w:pPr>
              <w:pStyle w:val="ColumnHeading"/>
            </w:pPr>
            <w:r w:rsidRPr="008F69ED">
              <w:t>Amendement</w:t>
            </w:r>
          </w:p>
        </w:tc>
      </w:tr>
      <w:tr w:rsidR="00BA0CE5" w:rsidRPr="008F69ED" w:rsidTr="00CA32E1">
        <w:trPr>
          <w:jc w:val="center"/>
        </w:trPr>
        <w:tc>
          <w:tcPr>
            <w:tcW w:w="4876" w:type="dxa"/>
          </w:tcPr>
          <w:p w:rsidR="00BA0CE5" w:rsidRPr="008F69ED" w:rsidRDefault="00BA0CE5" w:rsidP="00CA32E1">
            <w:pPr>
              <w:pStyle w:val="Normal6"/>
            </w:pPr>
          </w:p>
        </w:tc>
        <w:tc>
          <w:tcPr>
            <w:tcW w:w="4876" w:type="dxa"/>
          </w:tcPr>
          <w:p w:rsidR="00BA0CE5" w:rsidRPr="008F69ED" w:rsidRDefault="00BA0CE5" w:rsidP="00CA32E1">
            <w:pPr>
              <w:pStyle w:val="Normal6"/>
              <w:rPr>
                <w:szCs w:val="24"/>
              </w:rPr>
            </w:pPr>
            <w:r w:rsidRPr="008F69ED">
              <w:rPr>
                <w:b/>
                <w:i/>
              </w:rPr>
              <w:t xml:space="preserve">Article 12 bis </w:t>
            </w:r>
          </w:p>
        </w:tc>
      </w:tr>
      <w:tr w:rsidR="00BA0CE5" w:rsidRPr="008F69ED" w:rsidTr="00CA32E1">
        <w:trPr>
          <w:jc w:val="center"/>
        </w:trPr>
        <w:tc>
          <w:tcPr>
            <w:tcW w:w="4876" w:type="dxa"/>
          </w:tcPr>
          <w:p w:rsidR="00BA0CE5" w:rsidRPr="008F69ED" w:rsidRDefault="00BA0CE5" w:rsidP="00CA32E1">
            <w:pPr>
              <w:pStyle w:val="Normal6"/>
            </w:pPr>
          </w:p>
        </w:tc>
        <w:tc>
          <w:tcPr>
            <w:tcW w:w="4876" w:type="dxa"/>
          </w:tcPr>
          <w:p w:rsidR="00BA0CE5" w:rsidRPr="008F69ED" w:rsidRDefault="00BA0CE5" w:rsidP="00CA32E1">
            <w:pPr>
              <w:pStyle w:val="Normal6"/>
              <w:rPr>
                <w:szCs w:val="24"/>
              </w:rPr>
            </w:pPr>
            <w:r w:rsidRPr="008F69ED">
              <w:rPr>
                <w:b/>
                <w:i/>
              </w:rPr>
              <w:t>Obligation d’informer les parties intéressées</w:t>
            </w:r>
          </w:p>
        </w:tc>
      </w:tr>
      <w:tr w:rsidR="00BA0CE5" w:rsidRPr="008F69ED" w:rsidTr="00CA32E1">
        <w:trPr>
          <w:jc w:val="center"/>
        </w:trPr>
        <w:tc>
          <w:tcPr>
            <w:tcW w:w="4876" w:type="dxa"/>
          </w:tcPr>
          <w:p w:rsidR="00BA0CE5" w:rsidRPr="008F69ED" w:rsidRDefault="00BA0CE5" w:rsidP="00CA32E1">
            <w:pPr>
              <w:pStyle w:val="Normal6"/>
            </w:pPr>
          </w:p>
        </w:tc>
        <w:tc>
          <w:tcPr>
            <w:tcW w:w="4876" w:type="dxa"/>
          </w:tcPr>
          <w:p w:rsidR="00BA0CE5" w:rsidRPr="008F69ED" w:rsidRDefault="00BA0CE5" w:rsidP="00CA32E1">
            <w:pPr>
              <w:pStyle w:val="Normal6"/>
              <w:rPr>
                <w:szCs w:val="24"/>
              </w:rPr>
            </w:pPr>
            <w:r w:rsidRPr="008F69ED">
              <w:rPr>
                <w:b/>
                <w:i/>
              </w:rPr>
              <w:t>1.</w:t>
            </w:r>
            <w:r w:rsidRPr="008F69ED">
              <w:rPr>
                <w:b/>
                <w:i/>
              </w:rPr>
              <w:tab/>
              <w:t xml:space="preserve">L’autorité d’exécution, une fois l’exécution de la décision de confiscation achevée et au plus tard dans les quarante-huit heures après son exécution, notifie sa </w:t>
            </w:r>
            <w:r w:rsidRPr="008F69ED">
              <w:rPr>
                <w:b/>
                <w:i/>
              </w:rPr>
              <w:lastRenderedPageBreak/>
              <w:t>décision à la personne contre laquelle la décision de confiscation a été émise, ainsi qu’à toute partie intéressée, y compris les tiers de bonne foi.</w:t>
            </w:r>
          </w:p>
        </w:tc>
      </w:tr>
      <w:tr w:rsidR="00BA0CE5" w:rsidRPr="008F69ED" w:rsidTr="00CA32E1">
        <w:trPr>
          <w:jc w:val="center"/>
        </w:trPr>
        <w:tc>
          <w:tcPr>
            <w:tcW w:w="4876" w:type="dxa"/>
          </w:tcPr>
          <w:p w:rsidR="00BA0CE5" w:rsidRPr="008F69ED" w:rsidRDefault="00BA0CE5" w:rsidP="00CA32E1">
            <w:pPr>
              <w:pStyle w:val="Normal6"/>
            </w:pPr>
          </w:p>
        </w:tc>
        <w:tc>
          <w:tcPr>
            <w:tcW w:w="4876" w:type="dxa"/>
          </w:tcPr>
          <w:p w:rsidR="00BA0CE5" w:rsidRPr="008F69ED" w:rsidRDefault="00BA0CE5" w:rsidP="00CA32E1">
            <w:pPr>
              <w:pStyle w:val="Normal6"/>
              <w:rPr>
                <w:szCs w:val="24"/>
              </w:rPr>
            </w:pPr>
            <w:r w:rsidRPr="008F69ED">
              <w:rPr>
                <w:b/>
                <w:i/>
              </w:rPr>
              <w:t>2.</w:t>
            </w:r>
            <w:r w:rsidRPr="008F69ED">
              <w:rPr>
                <w:b/>
                <w:i/>
              </w:rPr>
              <w:tab/>
              <w:t>La notification indique les motifs de la décision de confiscation, l’autorité ayant émis la décision et les voies de recours existantes prévues par le droit national de l’État d’exécution.</w:t>
            </w:r>
          </w:p>
        </w:tc>
      </w:tr>
      <w:tr w:rsidR="00BA0CE5" w:rsidRPr="008F69ED" w:rsidTr="00CA32E1">
        <w:trPr>
          <w:jc w:val="center"/>
        </w:trPr>
        <w:tc>
          <w:tcPr>
            <w:tcW w:w="4876" w:type="dxa"/>
          </w:tcPr>
          <w:p w:rsidR="00BA0CE5" w:rsidRPr="008F69ED" w:rsidRDefault="00BA0CE5" w:rsidP="00CA32E1">
            <w:pPr>
              <w:pStyle w:val="Normal6"/>
            </w:pPr>
          </w:p>
        </w:tc>
        <w:tc>
          <w:tcPr>
            <w:tcW w:w="4876" w:type="dxa"/>
          </w:tcPr>
          <w:p w:rsidR="00BA0CE5" w:rsidRPr="008F69ED" w:rsidRDefault="00BA0CE5" w:rsidP="00CA32E1">
            <w:pPr>
              <w:pStyle w:val="Normal6"/>
              <w:rPr>
                <w:szCs w:val="24"/>
              </w:rPr>
            </w:pPr>
            <w:r w:rsidRPr="008F69ED">
              <w:rPr>
                <w:b/>
                <w:i/>
              </w:rPr>
              <w:t>3.</w:t>
            </w:r>
            <w:r w:rsidRPr="008F69ED">
              <w:rPr>
                <w:b/>
                <w:i/>
              </w:rPr>
              <w:tab/>
              <w:t>La notification contient des informations pertinentes qui permettent à la personne concernée d’exercer effectivement son droit de recours, exposent les motifs de la décision de confiscation, et précisent l’autorité ayant émis la décision ainsi que les voies de recours existantes prévues par le droit national de l’État d’exécution.</w:t>
            </w:r>
          </w:p>
        </w:tc>
      </w:tr>
    </w:tbl>
    <w:p w:rsidR="00BA0CE5" w:rsidRPr="008F69ED" w:rsidRDefault="00BA0CE5" w:rsidP="00BA0CE5">
      <w:pPr>
        <w:widowControl/>
        <w:rPr>
          <w:szCs w:val="24"/>
        </w:rPr>
      </w:pPr>
      <w:r w:rsidRPr="008F69ED">
        <w:rPr>
          <w:rStyle w:val="HideTWBExt"/>
          <w:noProof w:val="0"/>
        </w:rPr>
        <w:t>&lt;/Amend&gt;</w:t>
      </w:r>
    </w:p>
    <w:p w:rsidR="00BA0CE5" w:rsidRPr="008F69ED" w:rsidRDefault="00BA0CE5" w:rsidP="00BA0CE5">
      <w:pPr>
        <w:pStyle w:val="AMNumberTabs"/>
      </w:pPr>
      <w:r w:rsidRPr="008F69ED">
        <w:rPr>
          <w:rStyle w:val="HideTWBExt"/>
          <w:noProof w:val="0"/>
        </w:rPr>
        <w:t>&lt;Amend&gt;</w:t>
      </w:r>
      <w:r w:rsidRPr="008F69ED">
        <w:t>Amendement</w:t>
      </w:r>
      <w:r w:rsidRPr="008F69ED">
        <w:tab/>
      </w:r>
      <w:r w:rsidRPr="008F69ED">
        <w:tab/>
      </w:r>
      <w:r w:rsidRPr="008F69ED">
        <w:rPr>
          <w:rStyle w:val="HideTWBExt"/>
          <w:noProof w:val="0"/>
        </w:rPr>
        <w:t>&lt;NumAm&gt;</w:t>
      </w:r>
      <w:r w:rsidRPr="008F69ED">
        <w:t>83</w:t>
      </w:r>
      <w:r w:rsidRPr="008F69ED">
        <w:rPr>
          <w:rStyle w:val="HideTWBExt"/>
          <w:noProof w:val="0"/>
        </w:rPr>
        <w:t>&lt;/NumAm&gt;</w:t>
      </w:r>
    </w:p>
    <w:p w:rsidR="00BA0CE5" w:rsidRPr="008F69ED" w:rsidRDefault="00BA0CE5" w:rsidP="00BA0CE5">
      <w:pPr>
        <w:widowControl/>
        <w:rPr>
          <w:szCs w:val="24"/>
        </w:rPr>
      </w:pPr>
    </w:p>
    <w:p w:rsidR="00BA0CE5" w:rsidRPr="008F69ED" w:rsidRDefault="00BA0CE5" w:rsidP="00BA0CE5">
      <w:pPr>
        <w:pStyle w:val="NormalBold"/>
      </w:pPr>
      <w:r w:rsidRPr="008F69ED">
        <w:rPr>
          <w:rStyle w:val="HideTWBExt"/>
          <w:noProof w:val="0"/>
        </w:rPr>
        <w:t>&lt;DocAmend&gt;</w:t>
      </w:r>
      <w:r w:rsidRPr="008F69ED">
        <w:t>Proposition de règlement</w:t>
      </w:r>
      <w:r w:rsidRPr="008F69ED">
        <w:rPr>
          <w:rStyle w:val="HideTWBExt"/>
          <w:noProof w:val="0"/>
        </w:rPr>
        <w:t>&lt;/DocAmend&gt;</w:t>
      </w:r>
    </w:p>
    <w:p w:rsidR="00BA0CE5" w:rsidRPr="008F69ED" w:rsidRDefault="00BA0CE5" w:rsidP="00BA0CE5">
      <w:pPr>
        <w:pStyle w:val="NormalBold"/>
      </w:pPr>
      <w:r w:rsidRPr="008F69ED">
        <w:rPr>
          <w:rStyle w:val="HideTWBExt"/>
          <w:noProof w:val="0"/>
        </w:rPr>
        <w:t>&lt;Article&gt;</w:t>
      </w:r>
      <w:r w:rsidRPr="008F69ED">
        <w:t>Article 13 – paragraphe 1 – point a</w:t>
      </w:r>
      <w:r w:rsidRPr="008F69E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A0CE5" w:rsidRPr="008F69ED" w:rsidTr="00CA32E1">
        <w:trPr>
          <w:jc w:val="center"/>
        </w:trPr>
        <w:tc>
          <w:tcPr>
            <w:tcW w:w="9752" w:type="dxa"/>
            <w:gridSpan w:val="2"/>
          </w:tcPr>
          <w:p w:rsidR="00BA0CE5" w:rsidRPr="008F69ED" w:rsidRDefault="00BA0CE5" w:rsidP="00CA32E1">
            <w:pPr>
              <w:keepNext/>
              <w:widowControl/>
              <w:rPr>
                <w:szCs w:val="24"/>
              </w:rPr>
            </w:pPr>
          </w:p>
        </w:tc>
      </w:tr>
      <w:tr w:rsidR="00BA0CE5" w:rsidRPr="008F69ED" w:rsidTr="00CA32E1">
        <w:trPr>
          <w:jc w:val="center"/>
        </w:trPr>
        <w:tc>
          <w:tcPr>
            <w:tcW w:w="4876" w:type="dxa"/>
          </w:tcPr>
          <w:p w:rsidR="00BA0CE5" w:rsidRPr="008F69ED" w:rsidRDefault="00BA0CE5" w:rsidP="00CA32E1">
            <w:pPr>
              <w:pStyle w:val="ColumnHeading"/>
            </w:pPr>
            <w:r w:rsidRPr="008F69ED">
              <w:t>Texte proposé par la Commission</w:t>
            </w:r>
          </w:p>
        </w:tc>
        <w:tc>
          <w:tcPr>
            <w:tcW w:w="4876" w:type="dxa"/>
          </w:tcPr>
          <w:p w:rsidR="00BA0CE5" w:rsidRPr="008F69ED" w:rsidRDefault="00BA0CE5" w:rsidP="00CA32E1">
            <w:pPr>
              <w:pStyle w:val="ColumnHeading"/>
            </w:pPr>
            <w:r w:rsidRPr="008F69ED">
              <w:t>Amendement</w:t>
            </w:r>
          </w:p>
        </w:tc>
      </w:tr>
      <w:tr w:rsidR="00BA0CE5" w:rsidRPr="008F69ED" w:rsidTr="00CA32E1">
        <w:trPr>
          <w:jc w:val="center"/>
        </w:trPr>
        <w:tc>
          <w:tcPr>
            <w:tcW w:w="4876" w:type="dxa"/>
          </w:tcPr>
          <w:p w:rsidR="00BA0CE5" w:rsidRPr="008F69ED" w:rsidRDefault="00BA0CE5" w:rsidP="00CA32E1">
            <w:pPr>
              <w:pStyle w:val="Normal6"/>
            </w:pPr>
            <w:r w:rsidRPr="008F69ED">
              <w:t>(a)</w:t>
            </w:r>
            <w:r w:rsidRPr="008F69ED">
              <w:tab/>
              <w:t>l’émission de la décision est nécessaire et proportionnée pour empêcher à titre provisoire toute opération de destruction, de transformation, de déplacement, de transfert ou d’aliénation de biens en vue de leur éventuelle confiscation ultérieure en tenant compte des droits de la personne concernée;</w:t>
            </w:r>
          </w:p>
        </w:tc>
        <w:tc>
          <w:tcPr>
            <w:tcW w:w="4876" w:type="dxa"/>
          </w:tcPr>
          <w:p w:rsidR="00BA0CE5" w:rsidRPr="008F69ED" w:rsidRDefault="00BA0CE5" w:rsidP="00CA32E1">
            <w:pPr>
              <w:pStyle w:val="Normal6"/>
              <w:rPr>
                <w:szCs w:val="24"/>
              </w:rPr>
            </w:pPr>
            <w:r w:rsidRPr="008F69ED">
              <w:t>(a)</w:t>
            </w:r>
            <w:r w:rsidRPr="008F69ED">
              <w:tab/>
              <w:t>l’émission de la décision est nécessaire et proportionnée pour empêcher à titre provisoire toute opération de destruction, de transformation, de déplacement, de transfert ou d’aliénation de biens en vue de leur éventuelle confiscation ultérieure en tenant compte des droits de la personne concernée</w:t>
            </w:r>
            <w:r w:rsidRPr="008F69ED">
              <w:rPr>
                <w:b/>
                <w:i/>
              </w:rPr>
              <w:t xml:space="preserve"> et de tout tiers de bonne foi</w:t>
            </w:r>
            <w:r w:rsidRPr="008F69ED">
              <w:t>;</w:t>
            </w:r>
          </w:p>
        </w:tc>
      </w:tr>
    </w:tbl>
    <w:p w:rsidR="00BA0CE5" w:rsidRPr="008F69ED" w:rsidRDefault="00BA0CE5" w:rsidP="00BA0CE5">
      <w:pPr>
        <w:widowControl/>
        <w:rPr>
          <w:szCs w:val="24"/>
        </w:rPr>
      </w:pPr>
      <w:r w:rsidRPr="008F69ED">
        <w:rPr>
          <w:rStyle w:val="HideTWBExt"/>
          <w:noProof w:val="0"/>
        </w:rPr>
        <w:t>&lt;/Amend&gt;</w:t>
      </w:r>
    </w:p>
    <w:p w:rsidR="00BA0CE5" w:rsidRPr="008F69ED" w:rsidRDefault="00BA0CE5" w:rsidP="00BA0CE5">
      <w:pPr>
        <w:pStyle w:val="AMNumberTabs"/>
      </w:pPr>
      <w:r w:rsidRPr="008F69ED">
        <w:rPr>
          <w:rStyle w:val="HideTWBExt"/>
          <w:noProof w:val="0"/>
        </w:rPr>
        <w:t>&lt;Amend&gt;</w:t>
      </w:r>
      <w:r w:rsidRPr="008F69ED">
        <w:t>Amendement</w:t>
      </w:r>
      <w:r w:rsidRPr="008F69ED">
        <w:tab/>
      </w:r>
      <w:r w:rsidRPr="008F69ED">
        <w:tab/>
      </w:r>
      <w:r w:rsidRPr="008F69ED">
        <w:rPr>
          <w:rStyle w:val="HideTWBExt"/>
          <w:noProof w:val="0"/>
        </w:rPr>
        <w:t>&lt;NumAm&gt;</w:t>
      </w:r>
      <w:r w:rsidRPr="008F69ED">
        <w:t>84</w:t>
      </w:r>
      <w:r w:rsidRPr="008F69ED">
        <w:rPr>
          <w:rStyle w:val="HideTWBExt"/>
          <w:noProof w:val="0"/>
        </w:rPr>
        <w:t>&lt;/NumAm&gt;</w:t>
      </w:r>
    </w:p>
    <w:p w:rsidR="00BA0CE5" w:rsidRPr="008F69ED" w:rsidRDefault="00BA0CE5" w:rsidP="00BA0CE5">
      <w:pPr>
        <w:widowControl/>
        <w:rPr>
          <w:szCs w:val="24"/>
        </w:rPr>
      </w:pPr>
    </w:p>
    <w:p w:rsidR="00BA0CE5" w:rsidRPr="008F69ED" w:rsidRDefault="00BA0CE5" w:rsidP="00BA0CE5">
      <w:pPr>
        <w:pStyle w:val="NormalBold"/>
      </w:pPr>
      <w:r w:rsidRPr="008F69ED">
        <w:rPr>
          <w:rStyle w:val="HideTWBExt"/>
          <w:noProof w:val="0"/>
        </w:rPr>
        <w:t>&lt;DocAmend&gt;</w:t>
      </w:r>
      <w:r w:rsidRPr="008F69ED">
        <w:t>Proposition de règlement</w:t>
      </w:r>
      <w:r w:rsidRPr="008F69ED">
        <w:rPr>
          <w:rStyle w:val="HideTWBExt"/>
          <w:noProof w:val="0"/>
        </w:rPr>
        <w:t>&lt;/DocAmend&gt;</w:t>
      </w:r>
    </w:p>
    <w:p w:rsidR="00BA0CE5" w:rsidRPr="008F69ED" w:rsidRDefault="00BA0CE5" w:rsidP="00BA0CE5">
      <w:pPr>
        <w:pStyle w:val="NormalBold"/>
      </w:pPr>
      <w:r w:rsidRPr="008F69ED">
        <w:rPr>
          <w:rStyle w:val="HideTWBExt"/>
          <w:noProof w:val="0"/>
        </w:rPr>
        <w:t>&lt;Article&gt;</w:t>
      </w:r>
      <w:r w:rsidRPr="008F69ED">
        <w:t>Article 13 – paragraphe 1 – point b</w:t>
      </w:r>
      <w:r w:rsidRPr="008F69E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A0CE5" w:rsidRPr="008F69ED" w:rsidTr="00CA32E1">
        <w:trPr>
          <w:jc w:val="center"/>
        </w:trPr>
        <w:tc>
          <w:tcPr>
            <w:tcW w:w="9752" w:type="dxa"/>
            <w:gridSpan w:val="2"/>
          </w:tcPr>
          <w:p w:rsidR="00BA0CE5" w:rsidRPr="008F69ED" w:rsidRDefault="00BA0CE5" w:rsidP="00CA32E1">
            <w:pPr>
              <w:keepNext/>
              <w:widowControl/>
              <w:rPr>
                <w:szCs w:val="24"/>
              </w:rPr>
            </w:pPr>
          </w:p>
        </w:tc>
      </w:tr>
      <w:tr w:rsidR="00BA0CE5" w:rsidRPr="008F69ED" w:rsidTr="00CA32E1">
        <w:trPr>
          <w:jc w:val="center"/>
        </w:trPr>
        <w:tc>
          <w:tcPr>
            <w:tcW w:w="4876" w:type="dxa"/>
          </w:tcPr>
          <w:p w:rsidR="00BA0CE5" w:rsidRPr="008F69ED" w:rsidRDefault="00BA0CE5" w:rsidP="00CA32E1">
            <w:pPr>
              <w:pStyle w:val="ColumnHeading"/>
            </w:pPr>
            <w:r w:rsidRPr="008F69ED">
              <w:t>Texte proposé par la Commission</w:t>
            </w:r>
          </w:p>
        </w:tc>
        <w:tc>
          <w:tcPr>
            <w:tcW w:w="4876" w:type="dxa"/>
          </w:tcPr>
          <w:p w:rsidR="00BA0CE5" w:rsidRPr="008F69ED" w:rsidRDefault="00BA0CE5" w:rsidP="00CA32E1">
            <w:pPr>
              <w:pStyle w:val="ColumnHeading"/>
            </w:pPr>
            <w:r w:rsidRPr="008F69ED">
              <w:t>Amendement</w:t>
            </w:r>
          </w:p>
        </w:tc>
      </w:tr>
      <w:tr w:rsidR="00BA0CE5" w:rsidRPr="008F69ED" w:rsidTr="00CA32E1">
        <w:trPr>
          <w:jc w:val="center"/>
        </w:trPr>
        <w:tc>
          <w:tcPr>
            <w:tcW w:w="4876" w:type="dxa"/>
          </w:tcPr>
          <w:p w:rsidR="00BA0CE5" w:rsidRPr="008F69ED" w:rsidRDefault="00BA0CE5" w:rsidP="00CA32E1">
            <w:pPr>
              <w:pStyle w:val="Normal6"/>
            </w:pPr>
            <w:r w:rsidRPr="008F69ED">
              <w:t>(b)</w:t>
            </w:r>
            <w:r w:rsidRPr="008F69ED">
              <w:tab/>
              <w:t xml:space="preserve">la décision aurait pu être émise dans les mêmes conditions dans le cadre </w:t>
            </w:r>
            <w:r w:rsidRPr="008F69ED">
              <w:lastRenderedPageBreak/>
              <w:t>d’une procédure nationale similaire; et</w:t>
            </w:r>
          </w:p>
        </w:tc>
        <w:tc>
          <w:tcPr>
            <w:tcW w:w="4876" w:type="dxa"/>
          </w:tcPr>
          <w:p w:rsidR="00BA0CE5" w:rsidRPr="008F69ED" w:rsidRDefault="00BA0CE5" w:rsidP="00CA32E1">
            <w:pPr>
              <w:pStyle w:val="Normal6"/>
              <w:rPr>
                <w:szCs w:val="24"/>
              </w:rPr>
            </w:pPr>
            <w:r w:rsidRPr="008F69ED">
              <w:lastRenderedPageBreak/>
              <w:t>(b)</w:t>
            </w:r>
            <w:r w:rsidRPr="008F69ED">
              <w:tab/>
              <w:t>la décision aurait pu être émise dans les mêmes conditions dans le cadre d’une procédure nationale similaire; et</w:t>
            </w:r>
            <w:r w:rsidRPr="008F69ED">
              <w:rPr>
                <w:b/>
                <w:i/>
              </w:rPr>
              <w:t xml:space="preserve"> le </w:t>
            </w:r>
            <w:r w:rsidRPr="008F69ED">
              <w:rPr>
                <w:b/>
                <w:i/>
              </w:rPr>
              <w:lastRenderedPageBreak/>
              <w:t>ou les motifs de la décision sont indiqués de manière appropriée.</w:t>
            </w:r>
          </w:p>
        </w:tc>
      </w:tr>
    </w:tbl>
    <w:p w:rsidR="00BA0CE5" w:rsidRPr="008F69ED" w:rsidRDefault="00BA0CE5" w:rsidP="00BA0CE5">
      <w:pPr>
        <w:widowControl/>
        <w:rPr>
          <w:szCs w:val="24"/>
        </w:rPr>
      </w:pPr>
      <w:r w:rsidRPr="008F69ED">
        <w:rPr>
          <w:rStyle w:val="HideTWBExt"/>
          <w:noProof w:val="0"/>
        </w:rPr>
        <w:lastRenderedPageBreak/>
        <w:t>&lt;/Amend&gt;</w:t>
      </w:r>
    </w:p>
    <w:p w:rsidR="00BA0CE5" w:rsidRPr="008F69ED" w:rsidRDefault="00BA0CE5" w:rsidP="00BA0CE5">
      <w:pPr>
        <w:pStyle w:val="AMNumberTabs"/>
      </w:pPr>
      <w:r w:rsidRPr="008F69ED">
        <w:rPr>
          <w:rStyle w:val="HideTWBExt"/>
          <w:noProof w:val="0"/>
        </w:rPr>
        <w:t>&lt;Amend&gt;</w:t>
      </w:r>
      <w:r w:rsidRPr="008F69ED">
        <w:t>Amendement</w:t>
      </w:r>
      <w:r w:rsidRPr="008F69ED">
        <w:tab/>
      </w:r>
      <w:r w:rsidRPr="008F69ED">
        <w:tab/>
      </w:r>
      <w:r w:rsidRPr="008F69ED">
        <w:rPr>
          <w:rStyle w:val="HideTWBExt"/>
          <w:noProof w:val="0"/>
        </w:rPr>
        <w:t>&lt;NumAm&gt;</w:t>
      </w:r>
      <w:r w:rsidRPr="008F69ED">
        <w:t>85</w:t>
      </w:r>
      <w:r w:rsidRPr="008F69ED">
        <w:rPr>
          <w:rStyle w:val="HideTWBExt"/>
          <w:noProof w:val="0"/>
        </w:rPr>
        <w:t>&lt;/NumAm&gt;</w:t>
      </w:r>
    </w:p>
    <w:p w:rsidR="00BA0CE5" w:rsidRPr="008F69ED" w:rsidRDefault="00BA0CE5" w:rsidP="00BA0CE5">
      <w:pPr>
        <w:widowControl/>
        <w:rPr>
          <w:szCs w:val="24"/>
        </w:rPr>
      </w:pPr>
    </w:p>
    <w:p w:rsidR="00BA0CE5" w:rsidRPr="008F69ED" w:rsidRDefault="00BA0CE5" w:rsidP="00BA0CE5">
      <w:pPr>
        <w:pStyle w:val="NormalBold"/>
      </w:pPr>
      <w:r w:rsidRPr="008F69ED">
        <w:rPr>
          <w:rStyle w:val="HideTWBExt"/>
          <w:noProof w:val="0"/>
        </w:rPr>
        <w:t>&lt;DocAmend&gt;</w:t>
      </w:r>
      <w:r w:rsidRPr="008F69ED">
        <w:t>Proposition de règlement</w:t>
      </w:r>
      <w:r w:rsidRPr="008F69ED">
        <w:rPr>
          <w:rStyle w:val="HideTWBExt"/>
          <w:noProof w:val="0"/>
        </w:rPr>
        <w:t>&lt;/DocAmend&gt;</w:t>
      </w:r>
    </w:p>
    <w:p w:rsidR="00BA0CE5" w:rsidRPr="008F69ED" w:rsidRDefault="00BA0CE5" w:rsidP="00BA0CE5">
      <w:pPr>
        <w:pStyle w:val="NormalBold"/>
      </w:pPr>
      <w:r w:rsidRPr="008F69ED">
        <w:rPr>
          <w:rStyle w:val="HideTWBExt"/>
          <w:noProof w:val="0"/>
        </w:rPr>
        <w:t>&lt;Article&gt;</w:t>
      </w:r>
      <w:r w:rsidRPr="008F69ED">
        <w:t>Article 13 – paragraphe 1 – point c</w:t>
      </w:r>
      <w:r w:rsidRPr="008F69E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A0CE5" w:rsidRPr="008F69ED" w:rsidTr="00CA32E1">
        <w:trPr>
          <w:jc w:val="center"/>
        </w:trPr>
        <w:tc>
          <w:tcPr>
            <w:tcW w:w="9752" w:type="dxa"/>
            <w:gridSpan w:val="2"/>
          </w:tcPr>
          <w:p w:rsidR="00BA0CE5" w:rsidRPr="008F69ED" w:rsidRDefault="00BA0CE5" w:rsidP="00CA32E1">
            <w:pPr>
              <w:keepNext/>
              <w:widowControl/>
              <w:rPr>
                <w:szCs w:val="24"/>
              </w:rPr>
            </w:pPr>
          </w:p>
        </w:tc>
      </w:tr>
      <w:tr w:rsidR="00BA0CE5" w:rsidRPr="008F69ED" w:rsidTr="00CA32E1">
        <w:trPr>
          <w:jc w:val="center"/>
        </w:trPr>
        <w:tc>
          <w:tcPr>
            <w:tcW w:w="4876" w:type="dxa"/>
          </w:tcPr>
          <w:p w:rsidR="00BA0CE5" w:rsidRPr="008F69ED" w:rsidRDefault="00BA0CE5" w:rsidP="00CA32E1">
            <w:pPr>
              <w:pStyle w:val="ColumnHeading"/>
            </w:pPr>
            <w:r w:rsidRPr="008F69ED">
              <w:t>Texte proposé par la Commission</w:t>
            </w:r>
          </w:p>
        </w:tc>
        <w:tc>
          <w:tcPr>
            <w:tcW w:w="4876" w:type="dxa"/>
          </w:tcPr>
          <w:p w:rsidR="00BA0CE5" w:rsidRPr="008F69ED" w:rsidRDefault="00BA0CE5" w:rsidP="00CA32E1">
            <w:pPr>
              <w:pStyle w:val="ColumnHeading"/>
            </w:pPr>
            <w:r w:rsidRPr="008F69ED">
              <w:t>Amendement</w:t>
            </w:r>
          </w:p>
        </w:tc>
      </w:tr>
      <w:tr w:rsidR="00BA0CE5" w:rsidRPr="008F69ED" w:rsidTr="00CA32E1">
        <w:trPr>
          <w:jc w:val="center"/>
        </w:trPr>
        <w:tc>
          <w:tcPr>
            <w:tcW w:w="4876" w:type="dxa"/>
          </w:tcPr>
          <w:p w:rsidR="00BA0CE5" w:rsidRPr="008F69ED" w:rsidRDefault="00BA0CE5" w:rsidP="00CA32E1">
            <w:pPr>
              <w:pStyle w:val="Normal6"/>
              <w:rPr>
                <w:b/>
                <w:bCs/>
                <w:i/>
                <w:iCs/>
              </w:rPr>
            </w:pPr>
            <w:r w:rsidRPr="008F69ED">
              <w:rPr>
                <w:b/>
                <w:bCs/>
                <w:i/>
                <w:iCs/>
              </w:rPr>
              <w:t>(c)</w:t>
            </w:r>
            <w:r w:rsidRPr="008F69ED">
              <w:rPr>
                <w:b/>
                <w:bCs/>
                <w:i/>
                <w:iCs/>
              </w:rPr>
              <w:tab/>
              <w:t>le ou les motifs de la décision sont indiqués de manière appropriée, au moins brièvement.</w:t>
            </w:r>
          </w:p>
        </w:tc>
        <w:tc>
          <w:tcPr>
            <w:tcW w:w="4876" w:type="dxa"/>
          </w:tcPr>
          <w:p w:rsidR="00BA0CE5" w:rsidRPr="008F69ED" w:rsidRDefault="00BA0CE5" w:rsidP="00CA32E1">
            <w:pPr>
              <w:pStyle w:val="Normal6"/>
              <w:rPr>
                <w:b/>
                <w:bCs/>
                <w:i/>
                <w:iCs/>
                <w:szCs w:val="24"/>
              </w:rPr>
            </w:pPr>
            <w:r w:rsidRPr="008F69ED">
              <w:rPr>
                <w:b/>
                <w:bCs/>
                <w:i/>
                <w:iCs/>
              </w:rPr>
              <w:t>supprimé</w:t>
            </w:r>
          </w:p>
        </w:tc>
      </w:tr>
    </w:tbl>
    <w:p w:rsidR="00BA0CE5" w:rsidRPr="008F69ED" w:rsidRDefault="00BA0CE5" w:rsidP="00BA0CE5">
      <w:pPr>
        <w:widowControl/>
        <w:rPr>
          <w:szCs w:val="24"/>
        </w:rPr>
      </w:pPr>
      <w:r w:rsidRPr="008F69ED">
        <w:rPr>
          <w:rStyle w:val="HideTWBExt"/>
          <w:noProof w:val="0"/>
        </w:rPr>
        <w:t>&lt;/Amend&gt;</w:t>
      </w:r>
    </w:p>
    <w:p w:rsidR="00BA0CE5" w:rsidRPr="008F69ED" w:rsidRDefault="00BA0CE5" w:rsidP="00BA0CE5">
      <w:pPr>
        <w:pStyle w:val="AMNumberTabs"/>
      </w:pPr>
      <w:r w:rsidRPr="008F69ED">
        <w:rPr>
          <w:rStyle w:val="HideTWBExt"/>
          <w:noProof w:val="0"/>
        </w:rPr>
        <w:t>&lt;Amend&gt;</w:t>
      </w:r>
      <w:r w:rsidRPr="008F69ED">
        <w:t>Amendement</w:t>
      </w:r>
      <w:r w:rsidRPr="008F69ED">
        <w:tab/>
      </w:r>
      <w:r w:rsidRPr="008F69ED">
        <w:tab/>
      </w:r>
      <w:r w:rsidRPr="008F69ED">
        <w:rPr>
          <w:rStyle w:val="HideTWBExt"/>
          <w:noProof w:val="0"/>
        </w:rPr>
        <w:t>&lt;NumAm&gt;</w:t>
      </w:r>
      <w:r w:rsidRPr="008F69ED">
        <w:t>86</w:t>
      </w:r>
      <w:r w:rsidRPr="008F69ED">
        <w:rPr>
          <w:rStyle w:val="HideTWBExt"/>
          <w:noProof w:val="0"/>
        </w:rPr>
        <w:t>&lt;/NumAm&gt;</w:t>
      </w:r>
    </w:p>
    <w:p w:rsidR="00BA0CE5" w:rsidRPr="008F69ED" w:rsidRDefault="00BA0CE5" w:rsidP="00BA0CE5">
      <w:pPr>
        <w:widowControl/>
        <w:rPr>
          <w:szCs w:val="24"/>
        </w:rPr>
      </w:pPr>
    </w:p>
    <w:p w:rsidR="00BA0CE5" w:rsidRPr="008F69ED" w:rsidRDefault="00BA0CE5" w:rsidP="00BA0CE5">
      <w:pPr>
        <w:pStyle w:val="NormalBold"/>
      </w:pPr>
      <w:r w:rsidRPr="008F69ED">
        <w:rPr>
          <w:rStyle w:val="HideTWBExt"/>
          <w:noProof w:val="0"/>
        </w:rPr>
        <w:t>&lt;DocAmend&gt;</w:t>
      </w:r>
      <w:r w:rsidRPr="008F69ED">
        <w:t>Proposition de règlement</w:t>
      </w:r>
      <w:r w:rsidRPr="008F69ED">
        <w:rPr>
          <w:rStyle w:val="HideTWBExt"/>
          <w:noProof w:val="0"/>
        </w:rPr>
        <w:t>&lt;/DocAmend&gt;</w:t>
      </w:r>
    </w:p>
    <w:p w:rsidR="00BA0CE5" w:rsidRPr="008F69ED" w:rsidRDefault="00BA0CE5" w:rsidP="00BA0CE5">
      <w:pPr>
        <w:pStyle w:val="NormalBold"/>
      </w:pPr>
      <w:r w:rsidRPr="008F69ED">
        <w:rPr>
          <w:rStyle w:val="HideTWBExt"/>
          <w:noProof w:val="0"/>
        </w:rPr>
        <w:t>&lt;Article&gt;</w:t>
      </w:r>
      <w:r w:rsidRPr="008F69ED">
        <w:t>Article 14 – paragraphe 1</w:t>
      </w:r>
      <w:r w:rsidRPr="008F69E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A0CE5" w:rsidRPr="008F69ED" w:rsidTr="00CA32E1">
        <w:trPr>
          <w:jc w:val="center"/>
        </w:trPr>
        <w:tc>
          <w:tcPr>
            <w:tcW w:w="9752" w:type="dxa"/>
            <w:gridSpan w:val="2"/>
          </w:tcPr>
          <w:p w:rsidR="00BA0CE5" w:rsidRPr="008F69ED" w:rsidRDefault="00BA0CE5" w:rsidP="00CA32E1">
            <w:pPr>
              <w:keepNext/>
              <w:widowControl/>
              <w:rPr>
                <w:szCs w:val="24"/>
              </w:rPr>
            </w:pPr>
          </w:p>
        </w:tc>
      </w:tr>
      <w:tr w:rsidR="00BA0CE5" w:rsidRPr="008F69ED" w:rsidTr="00CA32E1">
        <w:trPr>
          <w:jc w:val="center"/>
        </w:trPr>
        <w:tc>
          <w:tcPr>
            <w:tcW w:w="4876" w:type="dxa"/>
          </w:tcPr>
          <w:p w:rsidR="00BA0CE5" w:rsidRPr="008F69ED" w:rsidRDefault="00BA0CE5" w:rsidP="00CA32E1">
            <w:pPr>
              <w:pStyle w:val="ColumnHeading"/>
            </w:pPr>
            <w:r w:rsidRPr="008F69ED">
              <w:t>Texte proposé par la Commission</w:t>
            </w:r>
          </w:p>
        </w:tc>
        <w:tc>
          <w:tcPr>
            <w:tcW w:w="4876" w:type="dxa"/>
          </w:tcPr>
          <w:p w:rsidR="00BA0CE5" w:rsidRPr="008F69ED" w:rsidRDefault="00BA0CE5" w:rsidP="00CA32E1">
            <w:pPr>
              <w:pStyle w:val="ColumnHeading"/>
            </w:pPr>
            <w:r w:rsidRPr="008F69ED">
              <w:t>Amendement</w:t>
            </w:r>
          </w:p>
        </w:tc>
      </w:tr>
      <w:tr w:rsidR="00BA0CE5" w:rsidRPr="008F69ED" w:rsidTr="00CA32E1">
        <w:trPr>
          <w:jc w:val="center"/>
        </w:trPr>
        <w:tc>
          <w:tcPr>
            <w:tcW w:w="4876" w:type="dxa"/>
          </w:tcPr>
          <w:p w:rsidR="00BA0CE5" w:rsidRPr="008F69ED" w:rsidRDefault="00BA0CE5" w:rsidP="00CA32E1">
            <w:pPr>
              <w:pStyle w:val="Normal6"/>
            </w:pPr>
            <w:r w:rsidRPr="008F69ED">
              <w:t>1.</w:t>
            </w:r>
            <w:r w:rsidRPr="008F69ED">
              <w:tab/>
              <w:t xml:space="preserve">Une décision de gel est transmise par l’autorité d’émission, au moyen du </w:t>
            </w:r>
            <w:r w:rsidRPr="008F69ED">
              <w:rPr>
                <w:b/>
                <w:i/>
              </w:rPr>
              <w:t>formulaire</w:t>
            </w:r>
            <w:r w:rsidRPr="008F69ED">
              <w:t xml:space="preserve"> prévu à l’article 16, directement à l’autorité d’exécution </w:t>
            </w:r>
            <w:r w:rsidRPr="008F69ED">
              <w:rPr>
                <w:b/>
                <w:i/>
              </w:rPr>
              <w:t>ou, lorsqu’il y a lieu,</w:t>
            </w:r>
            <w:r w:rsidRPr="008F69ED">
              <w:t xml:space="preserve"> à l’autorité centrale visée à l’article 27, paragraphe 2, par tout moyen permettant de laisser une trace écrite et dans des conditions permettant à l’autorité d’exécution d’en établir l’authenticité.</w:t>
            </w:r>
          </w:p>
        </w:tc>
        <w:tc>
          <w:tcPr>
            <w:tcW w:w="4876" w:type="dxa"/>
          </w:tcPr>
          <w:p w:rsidR="00BA0CE5" w:rsidRPr="008F69ED" w:rsidRDefault="00BA0CE5" w:rsidP="00CA32E1">
            <w:pPr>
              <w:pStyle w:val="Normal6"/>
              <w:rPr>
                <w:szCs w:val="24"/>
              </w:rPr>
            </w:pPr>
            <w:r w:rsidRPr="008F69ED">
              <w:t>1.</w:t>
            </w:r>
            <w:r w:rsidRPr="008F69ED">
              <w:tab/>
              <w:t xml:space="preserve">Une décision de gel est transmise par l’autorité d’émission, au moyen du </w:t>
            </w:r>
            <w:r w:rsidRPr="008F69ED">
              <w:rPr>
                <w:b/>
                <w:i/>
              </w:rPr>
              <w:t>certificat</w:t>
            </w:r>
            <w:r w:rsidRPr="008F69ED">
              <w:t xml:space="preserve"> prévu à l’article 16, directement à l’autorité d’exécution </w:t>
            </w:r>
            <w:r w:rsidRPr="008F69ED">
              <w:rPr>
                <w:b/>
                <w:i/>
              </w:rPr>
              <w:t>et communiquée</w:t>
            </w:r>
            <w:r w:rsidRPr="008F69ED">
              <w:t xml:space="preserve"> à l’autorité centrale visée à l’article 27, paragraphe 2, par tout moyen permettant de laisser une trace écrite et dans des conditions permettant à l’autorité d’exécution d’en établir l’authenticité.</w:t>
            </w:r>
          </w:p>
        </w:tc>
      </w:tr>
    </w:tbl>
    <w:p w:rsidR="00BA0CE5" w:rsidRPr="008F69ED" w:rsidRDefault="00BA0CE5" w:rsidP="00BA0CE5">
      <w:pPr>
        <w:widowControl/>
        <w:rPr>
          <w:szCs w:val="24"/>
        </w:rPr>
      </w:pPr>
      <w:r w:rsidRPr="008F69ED">
        <w:rPr>
          <w:rStyle w:val="HideTWBExt"/>
          <w:noProof w:val="0"/>
        </w:rPr>
        <w:t>&lt;/Amend&gt;</w:t>
      </w:r>
    </w:p>
    <w:p w:rsidR="00BA0CE5" w:rsidRPr="008F69ED" w:rsidRDefault="00BA0CE5" w:rsidP="00BA0CE5">
      <w:pPr>
        <w:pStyle w:val="AMNumberTabs"/>
      </w:pPr>
      <w:r w:rsidRPr="008F69ED">
        <w:rPr>
          <w:rStyle w:val="HideTWBExt"/>
          <w:noProof w:val="0"/>
        </w:rPr>
        <w:t>&lt;Amend&gt;</w:t>
      </w:r>
      <w:r w:rsidRPr="008F69ED">
        <w:t>Amendement</w:t>
      </w:r>
      <w:r w:rsidRPr="008F69ED">
        <w:tab/>
      </w:r>
      <w:r w:rsidRPr="008F69ED">
        <w:tab/>
      </w:r>
      <w:r w:rsidRPr="008F69ED">
        <w:rPr>
          <w:rStyle w:val="HideTWBExt"/>
          <w:noProof w:val="0"/>
        </w:rPr>
        <w:t>&lt;NumAm&gt;</w:t>
      </w:r>
      <w:r w:rsidRPr="008F69ED">
        <w:t>87</w:t>
      </w:r>
      <w:r w:rsidRPr="008F69ED">
        <w:rPr>
          <w:rStyle w:val="HideTWBExt"/>
          <w:noProof w:val="0"/>
        </w:rPr>
        <w:t>&lt;/NumAm&gt;</w:t>
      </w:r>
    </w:p>
    <w:p w:rsidR="00BA0CE5" w:rsidRPr="008F69ED" w:rsidRDefault="00BA0CE5" w:rsidP="00BA0CE5">
      <w:pPr>
        <w:widowControl/>
        <w:rPr>
          <w:szCs w:val="24"/>
        </w:rPr>
      </w:pPr>
    </w:p>
    <w:p w:rsidR="00BA0CE5" w:rsidRPr="008F69ED" w:rsidRDefault="00BA0CE5" w:rsidP="00BA0CE5">
      <w:pPr>
        <w:pStyle w:val="NormalBold"/>
      </w:pPr>
      <w:r w:rsidRPr="008F69ED">
        <w:rPr>
          <w:rStyle w:val="HideTWBExt"/>
          <w:noProof w:val="0"/>
        </w:rPr>
        <w:t>&lt;DocAmend&gt;</w:t>
      </w:r>
      <w:r w:rsidRPr="008F69ED">
        <w:t>Proposition de règlement</w:t>
      </w:r>
      <w:r w:rsidRPr="008F69ED">
        <w:rPr>
          <w:rStyle w:val="HideTWBExt"/>
          <w:noProof w:val="0"/>
        </w:rPr>
        <w:t>&lt;/DocAmend&gt;</w:t>
      </w:r>
    </w:p>
    <w:p w:rsidR="00BA0CE5" w:rsidRPr="008F69ED" w:rsidRDefault="00BA0CE5" w:rsidP="00BA0CE5">
      <w:pPr>
        <w:pStyle w:val="NormalBold"/>
      </w:pPr>
      <w:r w:rsidRPr="008F69ED">
        <w:rPr>
          <w:rStyle w:val="HideTWBExt"/>
          <w:noProof w:val="0"/>
        </w:rPr>
        <w:t>&lt;Article&gt;</w:t>
      </w:r>
      <w:r w:rsidRPr="008F69ED">
        <w:t>Article 14 – paragraphe 5 – point b</w:t>
      </w:r>
      <w:r w:rsidRPr="008F69E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A0CE5" w:rsidRPr="008F69ED" w:rsidTr="00CA32E1">
        <w:trPr>
          <w:jc w:val="center"/>
        </w:trPr>
        <w:tc>
          <w:tcPr>
            <w:tcW w:w="9752" w:type="dxa"/>
            <w:gridSpan w:val="2"/>
          </w:tcPr>
          <w:p w:rsidR="00BA0CE5" w:rsidRPr="008F69ED" w:rsidRDefault="00BA0CE5" w:rsidP="00CA32E1">
            <w:pPr>
              <w:keepNext/>
              <w:widowControl/>
              <w:rPr>
                <w:szCs w:val="24"/>
              </w:rPr>
            </w:pPr>
          </w:p>
        </w:tc>
      </w:tr>
      <w:tr w:rsidR="00BA0CE5" w:rsidRPr="008F69ED" w:rsidTr="00CA32E1">
        <w:trPr>
          <w:jc w:val="center"/>
        </w:trPr>
        <w:tc>
          <w:tcPr>
            <w:tcW w:w="4876" w:type="dxa"/>
          </w:tcPr>
          <w:p w:rsidR="00BA0CE5" w:rsidRPr="008F69ED" w:rsidRDefault="00BA0CE5" w:rsidP="00CA32E1">
            <w:pPr>
              <w:pStyle w:val="ColumnHeading"/>
            </w:pPr>
            <w:r w:rsidRPr="008F69ED">
              <w:t>Texte proposé par la Commission</w:t>
            </w:r>
          </w:p>
        </w:tc>
        <w:tc>
          <w:tcPr>
            <w:tcW w:w="4876" w:type="dxa"/>
          </w:tcPr>
          <w:p w:rsidR="00BA0CE5" w:rsidRPr="008F69ED" w:rsidRDefault="00BA0CE5" w:rsidP="00CA32E1">
            <w:pPr>
              <w:pStyle w:val="ColumnHeading"/>
            </w:pPr>
            <w:r w:rsidRPr="008F69ED">
              <w:t>Amendement</w:t>
            </w:r>
          </w:p>
        </w:tc>
      </w:tr>
      <w:tr w:rsidR="00BA0CE5" w:rsidRPr="008F69ED" w:rsidTr="00CA32E1">
        <w:trPr>
          <w:jc w:val="center"/>
        </w:trPr>
        <w:tc>
          <w:tcPr>
            <w:tcW w:w="4876" w:type="dxa"/>
          </w:tcPr>
          <w:p w:rsidR="00BA0CE5" w:rsidRPr="008F69ED" w:rsidRDefault="00BA0CE5" w:rsidP="00CA32E1">
            <w:pPr>
              <w:pStyle w:val="Normal6"/>
            </w:pPr>
            <w:r w:rsidRPr="008F69ED">
              <w:t>(b)</w:t>
            </w:r>
            <w:r w:rsidRPr="008F69ED">
              <w:tab/>
              <w:t xml:space="preserve">contient une instruction visant à ce que les biens soient maintenus dans l’État d’exécution dans l’attente de la transmission d’une décision de confiscation conformément à l’article 4. L’autorité d’émission indique la date estimée de cette transmission dans le </w:t>
            </w:r>
            <w:r w:rsidRPr="008F69ED">
              <w:rPr>
                <w:b/>
                <w:i/>
              </w:rPr>
              <w:lastRenderedPageBreak/>
              <w:t>formulaire</w:t>
            </w:r>
            <w:r w:rsidRPr="008F69ED">
              <w:t xml:space="preserve"> prévu à l’article 16.</w:t>
            </w:r>
          </w:p>
        </w:tc>
        <w:tc>
          <w:tcPr>
            <w:tcW w:w="4876" w:type="dxa"/>
          </w:tcPr>
          <w:p w:rsidR="00BA0CE5" w:rsidRPr="008F69ED" w:rsidRDefault="00BA0CE5" w:rsidP="00CA32E1">
            <w:pPr>
              <w:pStyle w:val="Normal6"/>
              <w:rPr>
                <w:szCs w:val="24"/>
              </w:rPr>
            </w:pPr>
            <w:r w:rsidRPr="008F69ED">
              <w:lastRenderedPageBreak/>
              <w:t>(b)</w:t>
            </w:r>
            <w:r w:rsidRPr="008F69ED">
              <w:tab/>
              <w:t xml:space="preserve">contient une instruction visant à ce que les biens soient maintenus dans l’État d’exécution dans l’attente de la transmission d’une décision de confiscation conformément à l’article 4. L’autorité d’émission indique la date estimée de cette transmission dans le </w:t>
            </w:r>
            <w:r w:rsidRPr="008F69ED">
              <w:rPr>
                <w:b/>
                <w:i/>
              </w:rPr>
              <w:lastRenderedPageBreak/>
              <w:t>certificat</w:t>
            </w:r>
            <w:r w:rsidRPr="008F69ED">
              <w:t xml:space="preserve"> prévu à l’article 16.</w:t>
            </w:r>
          </w:p>
        </w:tc>
      </w:tr>
    </w:tbl>
    <w:p w:rsidR="00BA0CE5" w:rsidRPr="008F69ED" w:rsidRDefault="00BA0CE5" w:rsidP="00BA0CE5">
      <w:pPr>
        <w:widowControl/>
        <w:rPr>
          <w:szCs w:val="24"/>
        </w:rPr>
      </w:pPr>
      <w:r w:rsidRPr="008F69ED">
        <w:rPr>
          <w:rStyle w:val="HideTWBExt"/>
          <w:noProof w:val="0"/>
        </w:rPr>
        <w:lastRenderedPageBreak/>
        <w:t>&lt;/Amend&gt;</w:t>
      </w:r>
    </w:p>
    <w:p w:rsidR="00BA0CE5" w:rsidRPr="008F69ED" w:rsidRDefault="00BA0CE5" w:rsidP="00BA0CE5">
      <w:pPr>
        <w:pStyle w:val="AMNumberTabs"/>
      </w:pPr>
      <w:r w:rsidRPr="008F69ED">
        <w:rPr>
          <w:rStyle w:val="HideTWBExt"/>
          <w:noProof w:val="0"/>
        </w:rPr>
        <w:t>&lt;Amend&gt;</w:t>
      </w:r>
      <w:r w:rsidRPr="008F69ED">
        <w:t>Amendement</w:t>
      </w:r>
      <w:r w:rsidRPr="008F69ED">
        <w:tab/>
      </w:r>
      <w:r w:rsidRPr="008F69ED">
        <w:tab/>
      </w:r>
      <w:r w:rsidRPr="008F69ED">
        <w:rPr>
          <w:rStyle w:val="HideTWBExt"/>
          <w:noProof w:val="0"/>
        </w:rPr>
        <w:t>&lt;NumAm&gt;</w:t>
      </w:r>
      <w:r w:rsidRPr="008F69ED">
        <w:t>88</w:t>
      </w:r>
      <w:r w:rsidRPr="008F69ED">
        <w:rPr>
          <w:rStyle w:val="HideTWBExt"/>
          <w:noProof w:val="0"/>
        </w:rPr>
        <w:t>&lt;/NumAm&gt;</w:t>
      </w:r>
    </w:p>
    <w:p w:rsidR="00BA0CE5" w:rsidRPr="008F69ED" w:rsidRDefault="00BA0CE5" w:rsidP="00BA0CE5">
      <w:pPr>
        <w:widowControl/>
        <w:rPr>
          <w:szCs w:val="24"/>
        </w:rPr>
      </w:pPr>
    </w:p>
    <w:p w:rsidR="00BA0CE5" w:rsidRPr="008F69ED" w:rsidRDefault="00BA0CE5" w:rsidP="00BA0CE5">
      <w:pPr>
        <w:pStyle w:val="NormalBold"/>
      </w:pPr>
      <w:r w:rsidRPr="008F69ED">
        <w:rPr>
          <w:rStyle w:val="HideTWBExt"/>
          <w:noProof w:val="0"/>
        </w:rPr>
        <w:t>&lt;DocAmend&gt;</w:t>
      </w:r>
      <w:r w:rsidRPr="008F69ED">
        <w:t>Proposition de règlement</w:t>
      </w:r>
      <w:r w:rsidRPr="008F69ED">
        <w:rPr>
          <w:rStyle w:val="HideTWBExt"/>
          <w:noProof w:val="0"/>
        </w:rPr>
        <w:t>&lt;/DocAmend&gt;</w:t>
      </w:r>
    </w:p>
    <w:p w:rsidR="00BA0CE5" w:rsidRPr="008F69ED" w:rsidRDefault="00BA0CE5" w:rsidP="00BA0CE5">
      <w:pPr>
        <w:pStyle w:val="NormalBold"/>
      </w:pPr>
      <w:r w:rsidRPr="008F69ED">
        <w:rPr>
          <w:rStyle w:val="HideTWBExt"/>
          <w:noProof w:val="0"/>
        </w:rPr>
        <w:t>&lt;Article&gt;</w:t>
      </w:r>
      <w:r w:rsidRPr="008F69ED">
        <w:t>Article 14 – alinéa 8</w:t>
      </w:r>
      <w:r w:rsidRPr="008F69E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A0CE5" w:rsidRPr="008F69ED" w:rsidTr="00CA32E1">
        <w:trPr>
          <w:jc w:val="center"/>
        </w:trPr>
        <w:tc>
          <w:tcPr>
            <w:tcW w:w="9752" w:type="dxa"/>
            <w:gridSpan w:val="2"/>
          </w:tcPr>
          <w:p w:rsidR="00BA0CE5" w:rsidRPr="008F69ED" w:rsidRDefault="00BA0CE5" w:rsidP="00CA32E1">
            <w:pPr>
              <w:keepNext/>
              <w:widowControl/>
              <w:rPr>
                <w:szCs w:val="24"/>
              </w:rPr>
            </w:pPr>
          </w:p>
        </w:tc>
      </w:tr>
      <w:tr w:rsidR="00BA0CE5" w:rsidRPr="008F69ED" w:rsidTr="00CA32E1">
        <w:trPr>
          <w:jc w:val="center"/>
        </w:trPr>
        <w:tc>
          <w:tcPr>
            <w:tcW w:w="4876" w:type="dxa"/>
          </w:tcPr>
          <w:p w:rsidR="00BA0CE5" w:rsidRPr="008F69ED" w:rsidRDefault="00BA0CE5" w:rsidP="00CA32E1">
            <w:pPr>
              <w:pStyle w:val="ColumnHeading"/>
            </w:pPr>
            <w:r w:rsidRPr="008F69ED">
              <w:t>Texte proposé par la Commission</w:t>
            </w:r>
          </w:p>
        </w:tc>
        <w:tc>
          <w:tcPr>
            <w:tcW w:w="4876" w:type="dxa"/>
          </w:tcPr>
          <w:p w:rsidR="00BA0CE5" w:rsidRPr="008F69ED" w:rsidRDefault="00BA0CE5" w:rsidP="00CA32E1">
            <w:pPr>
              <w:pStyle w:val="ColumnHeading"/>
            </w:pPr>
            <w:r w:rsidRPr="008F69ED">
              <w:t>Amendement</w:t>
            </w:r>
          </w:p>
        </w:tc>
      </w:tr>
      <w:tr w:rsidR="00BA0CE5" w:rsidRPr="008F69ED" w:rsidTr="00CA32E1">
        <w:trPr>
          <w:jc w:val="center"/>
        </w:trPr>
        <w:tc>
          <w:tcPr>
            <w:tcW w:w="4876" w:type="dxa"/>
          </w:tcPr>
          <w:p w:rsidR="00BA0CE5" w:rsidRPr="008F69ED" w:rsidRDefault="00BA0CE5" w:rsidP="00CA32E1">
            <w:pPr>
              <w:pStyle w:val="Normal6"/>
            </w:pPr>
            <w:r w:rsidRPr="008F69ED">
              <w:t>8.</w:t>
            </w:r>
            <w:r w:rsidRPr="008F69ED">
              <w:tab/>
              <w:t>Lorsque l’autorité d’exécution qui reçoit une décision de gel n’est pas compétente pour la reconnaître et prendre les mesures nécessaires en vue de son exécution, elle transmet immédiatement la décision à l’autorité d’exécution compétente dans son État membre et en informe l’autorité d’émission.</w:t>
            </w:r>
          </w:p>
        </w:tc>
        <w:tc>
          <w:tcPr>
            <w:tcW w:w="4876" w:type="dxa"/>
          </w:tcPr>
          <w:p w:rsidR="00BA0CE5" w:rsidRPr="008F69ED" w:rsidRDefault="00BA0CE5" w:rsidP="00CA32E1">
            <w:pPr>
              <w:pStyle w:val="Normal6"/>
              <w:rPr>
                <w:szCs w:val="24"/>
              </w:rPr>
            </w:pPr>
            <w:r w:rsidRPr="008F69ED">
              <w:t>8.</w:t>
            </w:r>
            <w:r w:rsidRPr="008F69ED">
              <w:tab/>
              <w:t>Lorsque l’autorité d’exécution qui reçoit une décision de gel n’est pas compétente pour la reconnaître et prendre les mesures nécessaires en vue de son exécution, elle transmet immédiatement</w:t>
            </w:r>
            <w:r w:rsidRPr="008F69ED">
              <w:rPr>
                <w:b/>
                <w:i/>
              </w:rPr>
              <w:t>, et au plus tard dans les deux jours ouvrables,</w:t>
            </w:r>
            <w:r w:rsidRPr="008F69ED">
              <w:t xml:space="preserve"> la décision à l’autorité d’exécution compétente dans son État membre et en informe l’autorité d’émission.</w:t>
            </w:r>
          </w:p>
        </w:tc>
      </w:tr>
    </w:tbl>
    <w:p w:rsidR="00BA0CE5" w:rsidRPr="008F69ED" w:rsidRDefault="00BA0CE5" w:rsidP="00BA0CE5">
      <w:pPr>
        <w:widowControl/>
        <w:rPr>
          <w:szCs w:val="24"/>
        </w:rPr>
      </w:pPr>
      <w:r w:rsidRPr="008F69ED">
        <w:rPr>
          <w:rStyle w:val="HideTWBExt"/>
          <w:noProof w:val="0"/>
        </w:rPr>
        <w:t>&lt;/Amend&gt;</w:t>
      </w:r>
    </w:p>
    <w:p w:rsidR="00BA0CE5" w:rsidRPr="008F69ED" w:rsidRDefault="00BA0CE5" w:rsidP="00BA0CE5">
      <w:pPr>
        <w:pStyle w:val="AMNumberTabs"/>
      </w:pPr>
      <w:r w:rsidRPr="008F69ED">
        <w:rPr>
          <w:rStyle w:val="HideTWBExt"/>
          <w:noProof w:val="0"/>
        </w:rPr>
        <w:t>&lt;Amend&gt;</w:t>
      </w:r>
      <w:r w:rsidRPr="008F69ED">
        <w:t>Amendement</w:t>
      </w:r>
      <w:r w:rsidRPr="008F69ED">
        <w:tab/>
      </w:r>
      <w:r w:rsidRPr="008F69ED">
        <w:tab/>
      </w:r>
      <w:r w:rsidRPr="008F69ED">
        <w:rPr>
          <w:rStyle w:val="HideTWBExt"/>
          <w:noProof w:val="0"/>
        </w:rPr>
        <w:t>&lt;NumAm&gt;</w:t>
      </w:r>
      <w:r w:rsidRPr="008F69ED">
        <w:t>89</w:t>
      </w:r>
      <w:r w:rsidRPr="008F69ED">
        <w:rPr>
          <w:rStyle w:val="HideTWBExt"/>
          <w:noProof w:val="0"/>
        </w:rPr>
        <w:t>&lt;/NumAm&gt;</w:t>
      </w:r>
    </w:p>
    <w:p w:rsidR="00BA0CE5" w:rsidRPr="008F69ED" w:rsidRDefault="00BA0CE5" w:rsidP="00BA0CE5">
      <w:pPr>
        <w:widowControl/>
        <w:rPr>
          <w:szCs w:val="24"/>
        </w:rPr>
      </w:pPr>
    </w:p>
    <w:p w:rsidR="00BA0CE5" w:rsidRPr="008F69ED" w:rsidRDefault="00BA0CE5" w:rsidP="00BA0CE5">
      <w:pPr>
        <w:pStyle w:val="NormalBold"/>
      </w:pPr>
      <w:r w:rsidRPr="008F69ED">
        <w:rPr>
          <w:rStyle w:val="HideTWBExt"/>
          <w:noProof w:val="0"/>
        </w:rPr>
        <w:t>&lt;DocAmend&gt;</w:t>
      </w:r>
      <w:r w:rsidRPr="008F69ED">
        <w:t>Proposition de règlement</w:t>
      </w:r>
      <w:r w:rsidRPr="008F69ED">
        <w:rPr>
          <w:rStyle w:val="HideTWBExt"/>
          <w:noProof w:val="0"/>
        </w:rPr>
        <w:t>&lt;/DocAmend&gt;</w:t>
      </w:r>
    </w:p>
    <w:p w:rsidR="00BA0CE5" w:rsidRPr="008F69ED" w:rsidRDefault="00BA0CE5" w:rsidP="00BA0CE5">
      <w:pPr>
        <w:pStyle w:val="NormalBold"/>
      </w:pPr>
      <w:r w:rsidRPr="008F69ED">
        <w:rPr>
          <w:rStyle w:val="HideTWBExt"/>
          <w:noProof w:val="0"/>
        </w:rPr>
        <w:t>&lt;Article&gt;</w:t>
      </w:r>
      <w:r w:rsidRPr="008F69ED">
        <w:t>Article 15 – paragraphe 1</w:t>
      </w:r>
      <w:r w:rsidRPr="008F69E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A0CE5" w:rsidRPr="008F69ED" w:rsidTr="00CA32E1">
        <w:trPr>
          <w:jc w:val="center"/>
        </w:trPr>
        <w:tc>
          <w:tcPr>
            <w:tcW w:w="9752" w:type="dxa"/>
            <w:gridSpan w:val="2"/>
          </w:tcPr>
          <w:p w:rsidR="00BA0CE5" w:rsidRPr="008F69ED" w:rsidRDefault="00BA0CE5" w:rsidP="00CA32E1">
            <w:pPr>
              <w:keepNext/>
              <w:widowControl/>
              <w:rPr>
                <w:szCs w:val="24"/>
              </w:rPr>
            </w:pPr>
          </w:p>
        </w:tc>
      </w:tr>
      <w:tr w:rsidR="00BA0CE5" w:rsidRPr="008F69ED" w:rsidTr="00CA32E1">
        <w:trPr>
          <w:jc w:val="center"/>
        </w:trPr>
        <w:tc>
          <w:tcPr>
            <w:tcW w:w="4876" w:type="dxa"/>
          </w:tcPr>
          <w:p w:rsidR="00BA0CE5" w:rsidRPr="008F69ED" w:rsidRDefault="00BA0CE5" w:rsidP="00CA32E1">
            <w:pPr>
              <w:pStyle w:val="ColumnHeading"/>
            </w:pPr>
            <w:r w:rsidRPr="008F69ED">
              <w:t>Texte proposé par la Commission</w:t>
            </w:r>
          </w:p>
        </w:tc>
        <w:tc>
          <w:tcPr>
            <w:tcW w:w="4876" w:type="dxa"/>
          </w:tcPr>
          <w:p w:rsidR="00BA0CE5" w:rsidRPr="008F69ED" w:rsidRDefault="00BA0CE5" w:rsidP="00CA32E1">
            <w:pPr>
              <w:pStyle w:val="ColumnHeading"/>
            </w:pPr>
            <w:r w:rsidRPr="008F69ED">
              <w:t>Amendement</w:t>
            </w:r>
          </w:p>
        </w:tc>
      </w:tr>
      <w:tr w:rsidR="00BA0CE5" w:rsidRPr="008F69ED" w:rsidTr="00CA32E1">
        <w:trPr>
          <w:jc w:val="center"/>
        </w:trPr>
        <w:tc>
          <w:tcPr>
            <w:tcW w:w="4876" w:type="dxa"/>
          </w:tcPr>
          <w:p w:rsidR="00BA0CE5" w:rsidRPr="008F69ED" w:rsidRDefault="00BA0CE5" w:rsidP="00CA32E1">
            <w:pPr>
              <w:pStyle w:val="Normal6"/>
            </w:pPr>
            <w:r w:rsidRPr="008F69ED">
              <w:t>1.</w:t>
            </w:r>
            <w:r w:rsidRPr="008F69ED">
              <w:tab/>
            </w:r>
            <w:r w:rsidRPr="008F69ED">
              <w:rPr>
                <w:b/>
                <w:i/>
              </w:rPr>
              <w:t>Une</w:t>
            </w:r>
            <w:r w:rsidRPr="008F69ED">
              <w:t xml:space="preserve"> décision de gel ne peut être transmise en vertu de l’article 14 qu’à un seul État d’exécution à la fois.</w:t>
            </w:r>
          </w:p>
        </w:tc>
        <w:tc>
          <w:tcPr>
            <w:tcW w:w="4876" w:type="dxa"/>
          </w:tcPr>
          <w:p w:rsidR="00BA0CE5" w:rsidRPr="008F69ED" w:rsidRDefault="00BA0CE5" w:rsidP="00CA32E1">
            <w:pPr>
              <w:pStyle w:val="Normal6"/>
              <w:rPr>
                <w:szCs w:val="24"/>
              </w:rPr>
            </w:pPr>
            <w:r w:rsidRPr="008F69ED">
              <w:t>1.</w:t>
            </w:r>
            <w:r w:rsidRPr="008F69ED">
              <w:tab/>
            </w:r>
            <w:r w:rsidRPr="008F69ED">
              <w:rPr>
                <w:b/>
                <w:i/>
              </w:rPr>
              <w:t>En principe, une</w:t>
            </w:r>
            <w:r w:rsidRPr="008F69ED">
              <w:t xml:space="preserve"> décision de gel ne peut être transmise en vertu de l’article 14 qu’à un seul État d’exécution à la fois.</w:t>
            </w:r>
          </w:p>
        </w:tc>
      </w:tr>
    </w:tbl>
    <w:p w:rsidR="00BA0CE5" w:rsidRPr="008F69ED" w:rsidRDefault="00BA0CE5" w:rsidP="00BA0CE5">
      <w:pPr>
        <w:widowControl/>
        <w:rPr>
          <w:szCs w:val="24"/>
        </w:rPr>
      </w:pPr>
      <w:r w:rsidRPr="008F69ED">
        <w:rPr>
          <w:rStyle w:val="HideTWBExt"/>
          <w:noProof w:val="0"/>
        </w:rPr>
        <w:t>&lt;/Amend&gt;</w:t>
      </w:r>
    </w:p>
    <w:p w:rsidR="00BA0CE5" w:rsidRPr="008F69ED" w:rsidRDefault="00BA0CE5" w:rsidP="00BA0CE5">
      <w:pPr>
        <w:pStyle w:val="AMNumberTabs"/>
      </w:pPr>
      <w:r w:rsidRPr="008F69ED">
        <w:rPr>
          <w:rStyle w:val="HideTWBExt"/>
          <w:noProof w:val="0"/>
        </w:rPr>
        <w:t>&lt;Amend&gt;</w:t>
      </w:r>
      <w:r w:rsidRPr="008F69ED">
        <w:t>Amendement</w:t>
      </w:r>
      <w:r w:rsidRPr="008F69ED">
        <w:tab/>
      </w:r>
      <w:r w:rsidRPr="008F69ED">
        <w:tab/>
      </w:r>
      <w:r w:rsidRPr="008F69ED">
        <w:rPr>
          <w:rStyle w:val="HideTWBExt"/>
          <w:noProof w:val="0"/>
        </w:rPr>
        <w:t>&lt;NumAm&gt;</w:t>
      </w:r>
      <w:r w:rsidRPr="008F69ED">
        <w:t>90</w:t>
      </w:r>
      <w:r w:rsidRPr="008F69ED">
        <w:rPr>
          <w:rStyle w:val="HideTWBExt"/>
          <w:noProof w:val="0"/>
        </w:rPr>
        <w:t>&lt;/NumAm&gt;</w:t>
      </w:r>
    </w:p>
    <w:p w:rsidR="00BA0CE5" w:rsidRPr="008F69ED" w:rsidRDefault="00BA0CE5" w:rsidP="00BA0CE5">
      <w:pPr>
        <w:widowControl/>
        <w:rPr>
          <w:szCs w:val="24"/>
        </w:rPr>
      </w:pPr>
    </w:p>
    <w:p w:rsidR="00BA0CE5" w:rsidRPr="008F69ED" w:rsidRDefault="00BA0CE5" w:rsidP="00BA0CE5">
      <w:pPr>
        <w:pStyle w:val="NormalBold"/>
      </w:pPr>
      <w:r w:rsidRPr="008F69ED">
        <w:rPr>
          <w:rStyle w:val="HideTWBExt"/>
          <w:noProof w:val="0"/>
        </w:rPr>
        <w:t>&lt;DocAmend&gt;</w:t>
      </w:r>
      <w:r w:rsidRPr="008F69ED">
        <w:t>Proposition de règlement</w:t>
      </w:r>
      <w:r w:rsidRPr="008F69ED">
        <w:rPr>
          <w:rStyle w:val="HideTWBExt"/>
          <w:noProof w:val="0"/>
        </w:rPr>
        <w:t>&lt;/DocAmend&gt;</w:t>
      </w:r>
    </w:p>
    <w:p w:rsidR="00BA0CE5" w:rsidRPr="008F69ED" w:rsidRDefault="00BA0CE5" w:rsidP="00BA0CE5">
      <w:pPr>
        <w:pStyle w:val="NormalBold"/>
      </w:pPr>
      <w:r w:rsidRPr="008F69ED">
        <w:rPr>
          <w:rStyle w:val="HideTWBExt"/>
          <w:noProof w:val="0"/>
        </w:rPr>
        <w:t>&lt;Article&gt;</w:t>
      </w:r>
      <w:r w:rsidRPr="008F69ED">
        <w:t>Article 15 – paragraphe 2 – partie introductive</w:t>
      </w:r>
      <w:r w:rsidRPr="008F69E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A0CE5" w:rsidRPr="008F69ED" w:rsidTr="00CA32E1">
        <w:trPr>
          <w:jc w:val="center"/>
        </w:trPr>
        <w:tc>
          <w:tcPr>
            <w:tcW w:w="9752" w:type="dxa"/>
            <w:gridSpan w:val="2"/>
          </w:tcPr>
          <w:p w:rsidR="00BA0CE5" w:rsidRPr="008F69ED" w:rsidRDefault="00BA0CE5" w:rsidP="00CA32E1">
            <w:pPr>
              <w:keepNext/>
              <w:widowControl/>
              <w:rPr>
                <w:szCs w:val="24"/>
              </w:rPr>
            </w:pPr>
          </w:p>
        </w:tc>
      </w:tr>
      <w:tr w:rsidR="00BA0CE5" w:rsidRPr="008F69ED" w:rsidTr="00CA32E1">
        <w:trPr>
          <w:jc w:val="center"/>
        </w:trPr>
        <w:tc>
          <w:tcPr>
            <w:tcW w:w="4876" w:type="dxa"/>
          </w:tcPr>
          <w:p w:rsidR="00BA0CE5" w:rsidRPr="008F69ED" w:rsidRDefault="00BA0CE5" w:rsidP="00CA32E1">
            <w:pPr>
              <w:pStyle w:val="ColumnHeading"/>
            </w:pPr>
            <w:r w:rsidRPr="008F69ED">
              <w:t>Texte proposé par la Commission</w:t>
            </w:r>
          </w:p>
        </w:tc>
        <w:tc>
          <w:tcPr>
            <w:tcW w:w="4876" w:type="dxa"/>
          </w:tcPr>
          <w:p w:rsidR="00BA0CE5" w:rsidRPr="008F69ED" w:rsidRDefault="00BA0CE5" w:rsidP="00CA32E1">
            <w:pPr>
              <w:pStyle w:val="ColumnHeading"/>
            </w:pPr>
            <w:r w:rsidRPr="008F69ED">
              <w:t>Amendement</w:t>
            </w:r>
          </w:p>
        </w:tc>
      </w:tr>
      <w:tr w:rsidR="00BA0CE5" w:rsidRPr="008F69ED" w:rsidTr="00CA32E1">
        <w:trPr>
          <w:jc w:val="center"/>
        </w:trPr>
        <w:tc>
          <w:tcPr>
            <w:tcW w:w="4876" w:type="dxa"/>
          </w:tcPr>
          <w:p w:rsidR="00BA0CE5" w:rsidRPr="008F69ED" w:rsidRDefault="00BA0CE5" w:rsidP="00CA32E1">
            <w:pPr>
              <w:pStyle w:val="Normal6"/>
            </w:pPr>
            <w:r w:rsidRPr="008F69ED">
              <w:t>2.</w:t>
            </w:r>
            <w:r w:rsidRPr="008F69ED">
              <w:tab/>
            </w:r>
            <w:r w:rsidRPr="008F69ED">
              <w:rPr>
                <w:b/>
                <w:i/>
              </w:rPr>
              <w:t>Une</w:t>
            </w:r>
            <w:r w:rsidRPr="008F69ED">
              <w:t xml:space="preserve"> décision de gel portant sur des biens déterminés peut être transmise simultanément à plusieurs États d’exécution lorsque:</w:t>
            </w:r>
          </w:p>
        </w:tc>
        <w:tc>
          <w:tcPr>
            <w:tcW w:w="4876" w:type="dxa"/>
          </w:tcPr>
          <w:p w:rsidR="00BA0CE5" w:rsidRPr="008F69ED" w:rsidRDefault="00BA0CE5" w:rsidP="00CA32E1">
            <w:pPr>
              <w:pStyle w:val="Normal6"/>
              <w:rPr>
                <w:szCs w:val="24"/>
              </w:rPr>
            </w:pPr>
            <w:r w:rsidRPr="008F69ED">
              <w:t>2.</w:t>
            </w:r>
            <w:r w:rsidRPr="008F69ED">
              <w:tab/>
            </w:r>
            <w:r w:rsidRPr="008F69ED">
              <w:rPr>
                <w:b/>
                <w:i/>
              </w:rPr>
              <w:t>Sans préjudice du paragraphe 1, une</w:t>
            </w:r>
            <w:r w:rsidRPr="008F69ED">
              <w:t xml:space="preserve"> décision de gel portant sur des biens déterminés peut être transmise simultanément à plusieurs États d’exécution lorsque:</w:t>
            </w:r>
          </w:p>
        </w:tc>
      </w:tr>
    </w:tbl>
    <w:p w:rsidR="00BA0CE5" w:rsidRPr="008F69ED" w:rsidRDefault="00BA0CE5" w:rsidP="00BA0CE5">
      <w:pPr>
        <w:widowControl/>
        <w:rPr>
          <w:szCs w:val="24"/>
        </w:rPr>
      </w:pPr>
      <w:r w:rsidRPr="008F69ED">
        <w:rPr>
          <w:rStyle w:val="HideTWBExt"/>
          <w:noProof w:val="0"/>
        </w:rPr>
        <w:t>&lt;/Amend&gt;</w:t>
      </w:r>
    </w:p>
    <w:p w:rsidR="00BA0CE5" w:rsidRPr="008F69ED" w:rsidRDefault="00BA0CE5" w:rsidP="00BA0CE5">
      <w:pPr>
        <w:pStyle w:val="AMNumberTabs"/>
      </w:pPr>
      <w:r w:rsidRPr="008F69ED">
        <w:rPr>
          <w:rStyle w:val="HideTWBExt"/>
          <w:noProof w:val="0"/>
        </w:rPr>
        <w:lastRenderedPageBreak/>
        <w:t>&lt;Amend&gt;</w:t>
      </w:r>
      <w:r w:rsidRPr="008F69ED">
        <w:t>Amendement</w:t>
      </w:r>
      <w:r w:rsidRPr="008F69ED">
        <w:tab/>
      </w:r>
      <w:r w:rsidRPr="008F69ED">
        <w:tab/>
      </w:r>
      <w:r w:rsidRPr="008F69ED">
        <w:rPr>
          <w:rStyle w:val="HideTWBExt"/>
          <w:noProof w:val="0"/>
        </w:rPr>
        <w:t>&lt;NumAm&gt;</w:t>
      </w:r>
      <w:r w:rsidRPr="008F69ED">
        <w:t>91</w:t>
      </w:r>
      <w:r w:rsidRPr="008F69ED">
        <w:rPr>
          <w:rStyle w:val="HideTWBExt"/>
          <w:noProof w:val="0"/>
        </w:rPr>
        <w:t>&lt;/NumAm&gt;</w:t>
      </w:r>
    </w:p>
    <w:p w:rsidR="00BA0CE5" w:rsidRPr="008F69ED" w:rsidRDefault="00BA0CE5" w:rsidP="00BA0CE5">
      <w:pPr>
        <w:widowControl/>
        <w:rPr>
          <w:szCs w:val="24"/>
        </w:rPr>
      </w:pPr>
    </w:p>
    <w:p w:rsidR="00BA0CE5" w:rsidRPr="008F69ED" w:rsidRDefault="00BA0CE5" w:rsidP="00BA0CE5">
      <w:pPr>
        <w:pStyle w:val="NormalBold"/>
      </w:pPr>
      <w:r w:rsidRPr="008F69ED">
        <w:rPr>
          <w:rStyle w:val="HideTWBExt"/>
          <w:noProof w:val="0"/>
        </w:rPr>
        <w:t>&lt;DocAmend&gt;</w:t>
      </w:r>
      <w:r w:rsidRPr="008F69ED">
        <w:t>Proposition de règlement</w:t>
      </w:r>
      <w:r w:rsidRPr="008F69ED">
        <w:rPr>
          <w:rStyle w:val="HideTWBExt"/>
          <w:noProof w:val="0"/>
        </w:rPr>
        <w:t>&lt;/DocAmend&gt;</w:t>
      </w:r>
    </w:p>
    <w:p w:rsidR="00BA0CE5" w:rsidRPr="008F69ED" w:rsidRDefault="00BA0CE5" w:rsidP="00BA0CE5">
      <w:pPr>
        <w:pStyle w:val="NormalBold"/>
      </w:pPr>
      <w:r w:rsidRPr="008F69ED">
        <w:rPr>
          <w:rStyle w:val="HideTWBExt"/>
          <w:noProof w:val="0"/>
        </w:rPr>
        <w:t>&lt;Article&gt;</w:t>
      </w:r>
      <w:r w:rsidRPr="008F69ED">
        <w:t>Article 15 – paragraphe 3</w:t>
      </w:r>
      <w:r w:rsidRPr="008F69E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A0CE5" w:rsidRPr="008F69ED" w:rsidTr="00CA32E1">
        <w:trPr>
          <w:jc w:val="center"/>
        </w:trPr>
        <w:tc>
          <w:tcPr>
            <w:tcW w:w="9752" w:type="dxa"/>
            <w:gridSpan w:val="2"/>
          </w:tcPr>
          <w:p w:rsidR="00BA0CE5" w:rsidRPr="008F69ED" w:rsidRDefault="00BA0CE5" w:rsidP="00CA32E1">
            <w:pPr>
              <w:keepNext/>
              <w:widowControl/>
              <w:rPr>
                <w:szCs w:val="24"/>
              </w:rPr>
            </w:pPr>
          </w:p>
        </w:tc>
      </w:tr>
      <w:tr w:rsidR="00BA0CE5" w:rsidRPr="008F69ED" w:rsidTr="00CA32E1">
        <w:trPr>
          <w:jc w:val="center"/>
        </w:trPr>
        <w:tc>
          <w:tcPr>
            <w:tcW w:w="4876" w:type="dxa"/>
          </w:tcPr>
          <w:p w:rsidR="00BA0CE5" w:rsidRPr="008F69ED" w:rsidRDefault="00BA0CE5" w:rsidP="00CA32E1">
            <w:pPr>
              <w:pStyle w:val="ColumnHeading"/>
            </w:pPr>
            <w:r w:rsidRPr="008F69ED">
              <w:t>Texte proposé par la Commission</w:t>
            </w:r>
          </w:p>
        </w:tc>
        <w:tc>
          <w:tcPr>
            <w:tcW w:w="4876" w:type="dxa"/>
          </w:tcPr>
          <w:p w:rsidR="00BA0CE5" w:rsidRPr="008F69ED" w:rsidRDefault="00BA0CE5" w:rsidP="00CA32E1">
            <w:pPr>
              <w:pStyle w:val="ColumnHeading"/>
            </w:pPr>
            <w:r w:rsidRPr="008F69ED">
              <w:t>Amendement</w:t>
            </w:r>
          </w:p>
        </w:tc>
      </w:tr>
      <w:tr w:rsidR="00BA0CE5" w:rsidRPr="008F69ED" w:rsidTr="00CA32E1">
        <w:trPr>
          <w:jc w:val="center"/>
        </w:trPr>
        <w:tc>
          <w:tcPr>
            <w:tcW w:w="4876" w:type="dxa"/>
          </w:tcPr>
          <w:p w:rsidR="00BA0CE5" w:rsidRPr="008F69ED" w:rsidRDefault="00BA0CE5" w:rsidP="00CA32E1">
            <w:pPr>
              <w:pStyle w:val="Normal6"/>
            </w:pPr>
            <w:r w:rsidRPr="008F69ED">
              <w:t>3.</w:t>
            </w:r>
            <w:r w:rsidRPr="008F69ED">
              <w:tab/>
            </w:r>
            <w:r w:rsidRPr="008F69ED">
              <w:rPr>
                <w:b/>
                <w:i/>
              </w:rPr>
              <w:t>Une</w:t>
            </w:r>
            <w:r w:rsidRPr="008F69ED">
              <w:t xml:space="preserve"> décision de gel portant sur une somme d’argent peut être transmise simultanément à plusieurs États d’exécution lorsque l’autorité d’émission estime nécessaire de le faire pour une raison particulière, notamment lorsque la valeur estimée des biens qui peuvent être gelés dans l’État d’émission et dans tout État d’exécution risque de ne pas être suffisante pour atteindre le montant total concerné par la décision de gel.</w:t>
            </w:r>
          </w:p>
        </w:tc>
        <w:tc>
          <w:tcPr>
            <w:tcW w:w="4876" w:type="dxa"/>
          </w:tcPr>
          <w:p w:rsidR="00BA0CE5" w:rsidRPr="008F69ED" w:rsidRDefault="00BA0CE5" w:rsidP="00CA32E1">
            <w:pPr>
              <w:pStyle w:val="Normal6"/>
              <w:rPr>
                <w:szCs w:val="24"/>
              </w:rPr>
            </w:pPr>
            <w:r w:rsidRPr="008F69ED">
              <w:t>3.</w:t>
            </w:r>
            <w:r w:rsidRPr="008F69ED">
              <w:tab/>
            </w:r>
            <w:r w:rsidRPr="008F69ED">
              <w:rPr>
                <w:b/>
                <w:i/>
              </w:rPr>
              <w:t>Sans préjudice du paragraphe 1, une</w:t>
            </w:r>
            <w:r w:rsidRPr="008F69ED">
              <w:t xml:space="preserve"> décision de gel portant sur une somme d’argent peut être transmise simultanément à plusieurs États d’exécution lorsque l’autorité d’émission estime nécessaire de le faire pour une raison particulière, notamment lorsque la valeur estimée des biens qui peuvent être gelés dans l’État d’émission et dans tout État d’exécution risque de ne pas être suffisante pour atteindre le montant total concerné par la décision de gel.</w:t>
            </w:r>
          </w:p>
        </w:tc>
      </w:tr>
    </w:tbl>
    <w:p w:rsidR="00BA0CE5" w:rsidRPr="008F69ED" w:rsidRDefault="00BA0CE5" w:rsidP="00BA0CE5">
      <w:pPr>
        <w:widowControl/>
        <w:rPr>
          <w:szCs w:val="24"/>
        </w:rPr>
      </w:pPr>
      <w:r w:rsidRPr="008F69ED">
        <w:rPr>
          <w:rStyle w:val="HideTWBExt"/>
          <w:noProof w:val="0"/>
        </w:rPr>
        <w:t>&lt;/Amend&gt;</w:t>
      </w:r>
    </w:p>
    <w:p w:rsidR="00BA0CE5" w:rsidRPr="008F69ED" w:rsidRDefault="00BA0CE5" w:rsidP="00BA0CE5">
      <w:pPr>
        <w:pStyle w:val="AMNumberTabs"/>
      </w:pPr>
      <w:r w:rsidRPr="008F69ED">
        <w:rPr>
          <w:rStyle w:val="HideTWBExt"/>
          <w:noProof w:val="0"/>
        </w:rPr>
        <w:t>&lt;Amend&gt;</w:t>
      </w:r>
      <w:r w:rsidRPr="008F69ED">
        <w:t>Amendement</w:t>
      </w:r>
      <w:r w:rsidRPr="008F69ED">
        <w:tab/>
      </w:r>
      <w:r w:rsidRPr="008F69ED">
        <w:tab/>
      </w:r>
      <w:r w:rsidRPr="008F69ED">
        <w:rPr>
          <w:rStyle w:val="HideTWBExt"/>
          <w:noProof w:val="0"/>
        </w:rPr>
        <w:t>&lt;NumAm&gt;</w:t>
      </w:r>
      <w:r w:rsidRPr="008F69ED">
        <w:t>92</w:t>
      </w:r>
      <w:r w:rsidRPr="008F69ED">
        <w:rPr>
          <w:rStyle w:val="HideTWBExt"/>
          <w:noProof w:val="0"/>
        </w:rPr>
        <w:t>&lt;/NumAm&gt;</w:t>
      </w:r>
    </w:p>
    <w:p w:rsidR="00BA0CE5" w:rsidRPr="008F69ED" w:rsidRDefault="00BA0CE5" w:rsidP="00BA0CE5">
      <w:pPr>
        <w:widowControl/>
        <w:rPr>
          <w:szCs w:val="24"/>
        </w:rPr>
      </w:pPr>
    </w:p>
    <w:p w:rsidR="00BA0CE5" w:rsidRPr="008F69ED" w:rsidRDefault="00BA0CE5" w:rsidP="00BA0CE5">
      <w:pPr>
        <w:pStyle w:val="NormalBold"/>
      </w:pPr>
      <w:r w:rsidRPr="008F69ED">
        <w:rPr>
          <w:rStyle w:val="HideTWBExt"/>
          <w:noProof w:val="0"/>
        </w:rPr>
        <w:t>&lt;DocAmend&gt;</w:t>
      </w:r>
      <w:r w:rsidRPr="008F69ED">
        <w:t>Proposition de règlement</w:t>
      </w:r>
      <w:r w:rsidRPr="008F69ED">
        <w:rPr>
          <w:rStyle w:val="HideTWBExt"/>
          <w:noProof w:val="0"/>
        </w:rPr>
        <w:t>&lt;/DocAmend&gt;</w:t>
      </w:r>
    </w:p>
    <w:p w:rsidR="00BA0CE5" w:rsidRPr="008F69ED" w:rsidRDefault="00BA0CE5" w:rsidP="00BA0CE5">
      <w:pPr>
        <w:pStyle w:val="NormalBold"/>
      </w:pPr>
      <w:r w:rsidRPr="008F69ED">
        <w:rPr>
          <w:rStyle w:val="HideTWBExt"/>
          <w:noProof w:val="0"/>
        </w:rPr>
        <w:t>&lt;Article&gt;</w:t>
      </w:r>
      <w:r w:rsidRPr="008F69ED">
        <w:t>Article 16 – titre</w:t>
      </w:r>
      <w:r w:rsidRPr="008F69E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A0CE5" w:rsidRPr="008F69ED" w:rsidTr="00CA32E1">
        <w:trPr>
          <w:jc w:val="center"/>
        </w:trPr>
        <w:tc>
          <w:tcPr>
            <w:tcW w:w="9752" w:type="dxa"/>
            <w:gridSpan w:val="2"/>
          </w:tcPr>
          <w:p w:rsidR="00BA0CE5" w:rsidRPr="008F69ED" w:rsidRDefault="00BA0CE5" w:rsidP="00CA32E1">
            <w:pPr>
              <w:keepNext/>
              <w:widowControl/>
              <w:rPr>
                <w:szCs w:val="24"/>
              </w:rPr>
            </w:pPr>
          </w:p>
        </w:tc>
      </w:tr>
      <w:tr w:rsidR="00BA0CE5" w:rsidRPr="008F69ED" w:rsidTr="00CA32E1">
        <w:trPr>
          <w:jc w:val="center"/>
        </w:trPr>
        <w:tc>
          <w:tcPr>
            <w:tcW w:w="4876" w:type="dxa"/>
          </w:tcPr>
          <w:p w:rsidR="00BA0CE5" w:rsidRPr="008F69ED" w:rsidRDefault="00BA0CE5" w:rsidP="00CA32E1">
            <w:pPr>
              <w:pStyle w:val="ColumnHeading"/>
            </w:pPr>
            <w:r w:rsidRPr="008F69ED">
              <w:t>Texte proposé par la Commission</w:t>
            </w:r>
          </w:p>
        </w:tc>
        <w:tc>
          <w:tcPr>
            <w:tcW w:w="4876" w:type="dxa"/>
          </w:tcPr>
          <w:p w:rsidR="00BA0CE5" w:rsidRPr="008F69ED" w:rsidRDefault="00BA0CE5" w:rsidP="00CA32E1">
            <w:pPr>
              <w:pStyle w:val="ColumnHeading"/>
            </w:pPr>
            <w:r w:rsidRPr="008F69ED">
              <w:t>Amendement</w:t>
            </w:r>
          </w:p>
        </w:tc>
      </w:tr>
      <w:tr w:rsidR="00BA0CE5" w:rsidRPr="008F69ED" w:rsidTr="00CA32E1">
        <w:trPr>
          <w:jc w:val="center"/>
        </w:trPr>
        <w:tc>
          <w:tcPr>
            <w:tcW w:w="4876" w:type="dxa"/>
          </w:tcPr>
          <w:p w:rsidR="00BA0CE5" w:rsidRPr="008F69ED" w:rsidRDefault="00BA0CE5" w:rsidP="00CA32E1">
            <w:pPr>
              <w:pStyle w:val="Normal6"/>
            </w:pPr>
            <w:r w:rsidRPr="008F69ED">
              <w:rPr>
                <w:b/>
                <w:i/>
              </w:rPr>
              <w:t>Formulaire de</w:t>
            </w:r>
            <w:r w:rsidRPr="008F69ED">
              <w:t xml:space="preserve"> décision de gel</w:t>
            </w:r>
          </w:p>
        </w:tc>
        <w:tc>
          <w:tcPr>
            <w:tcW w:w="4876" w:type="dxa"/>
          </w:tcPr>
          <w:p w:rsidR="00BA0CE5" w:rsidRPr="008F69ED" w:rsidRDefault="00BA0CE5" w:rsidP="00CA32E1">
            <w:pPr>
              <w:pStyle w:val="Normal6"/>
              <w:rPr>
                <w:szCs w:val="24"/>
              </w:rPr>
            </w:pPr>
            <w:r w:rsidRPr="008F69ED">
              <w:rPr>
                <w:b/>
                <w:i/>
              </w:rPr>
              <w:t>Certificat standard pour l’émission d’une</w:t>
            </w:r>
            <w:r w:rsidRPr="008F69ED">
              <w:t xml:space="preserve"> décision de gel</w:t>
            </w:r>
          </w:p>
        </w:tc>
      </w:tr>
    </w:tbl>
    <w:p w:rsidR="00BA0CE5" w:rsidRPr="008F69ED" w:rsidRDefault="00BA0CE5" w:rsidP="00BA0CE5">
      <w:pPr>
        <w:widowControl/>
        <w:rPr>
          <w:szCs w:val="24"/>
        </w:rPr>
      </w:pPr>
      <w:r w:rsidRPr="008F69ED">
        <w:rPr>
          <w:rStyle w:val="HideTWBExt"/>
          <w:noProof w:val="0"/>
        </w:rPr>
        <w:t>&lt;/Amend&gt;</w:t>
      </w:r>
    </w:p>
    <w:p w:rsidR="00BA0CE5" w:rsidRPr="008F69ED" w:rsidRDefault="00BA0CE5" w:rsidP="00BA0CE5">
      <w:pPr>
        <w:pStyle w:val="AMNumberTabs"/>
      </w:pPr>
      <w:r w:rsidRPr="008F69ED">
        <w:rPr>
          <w:rStyle w:val="HideTWBExt"/>
          <w:noProof w:val="0"/>
        </w:rPr>
        <w:t>&lt;Amend&gt;</w:t>
      </w:r>
      <w:r w:rsidRPr="008F69ED">
        <w:t>Amendement</w:t>
      </w:r>
      <w:r w:rsidRPr="008F69ED">
        <w:tab/>
      </w:r>
      <w:r w:rsidRPr="008F69ED">
        <w:tab/>
      </w:r>
      <w:r w:rsidRPr="008F69ED">
        <w:rPr>
          <w:rStyle w:val="HideTWBExt"/>
          <w:noProof w:val="0"/>
        </w:rPr>
        <w:t>&lt;NumAm&gt;</w:t>
      </w:r>
      <w:r w:rsidRPr="008F69ED">
        <w:t>93</w:t>
      </w:r>
      <w:r w:rsidRPr="008F69ED">
        <w:rPr>
          <w:rStyle w:val="HideTWBExt"/>
          <w:noProof w:val="0"/>
        </w:rPr>
        <w:t>&lt;/NumAm&gt;</w:t>
      </w:r>
    </w:p>
    <w:p w:rsidR="00BA0CE5" w:rsidRPr="008F69ED" w:rsidRDefault="00BA0CE5" w:rsidP="00BA0CE5">
      <w:pPr>
        <w:widowControl/>
        <w:rPr>
          <w:szCs w:val="24"/>
        </w:rPr>
      </w:pPr>
    </w:p>
    <w:p w:rsidR="00BA0CE5" w:rsidRPr="008F69ED" w:rsidRDefault="00BA0CE5" w:rsidP="00BA0CE5">
      <w:pPr>
        <w:pStyle w:val="NormalBold"/>
      </w:pPr>
      <w:r w:rsidRPr="008F69ED">
        <w:rPr>
          <w:rStyle w:val="HideTWBExt"/>
          <w:noProof w:val="0"/>
        </w:rPr>
        <w:t>&lt;DocAmend&gt;</w:t>
      </w:r>
      <w:r w:rsidRPr="008F69ED">
        <w:t>Proposition de règlement</w:t>
      </w:r>
      <w:r w:rsidRPr="008F69ED">
        <w:rPr>
          <w:rStyle w:val="HideTWBExt"/>
          <w:noProof w:val="0"/>
        </w:rPr>
        <w:t>&lt;/DocAmend&gt;</w:t>
      </w:r>
    </w:p>
    <w:p w:rsidR="00BA0CE5" w:rsidRPr="008F69ED" w:rsidRDefault="00BA0CE5" w:rsidP="00BA0CE5">
      <w:pPr>
        <w:pStyle w:val="NormalBold"/>
      </w:pPr>
      <w:r w:rsidRPr="008F69ED">
        <w:rPr>
          <w:rStyle w:val="HideTWBExt"/>
          <w:noProof w:val="0"/>
        </w:rPr>
        <w:t>&lt;Article&gt;</w:t>
      </w:r>
      <w:r w:rsidRPr="008F69ED">
        <w:t>Article 16 – paragraphe 1</w:t>
      </w:r>
      <w:r w:rsidRPr="008F69E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A0CE5" w:rsidRPr="008F69ED" w:rsidTr="00CA32E1">
        <w:trPr>
          <w:jc w:val="center"/>
        </w:trPr>
        <w:tc>
          <w:tcPr>
            <w:tcW w:w="9752" w:type="dxa"/>
            <w:gridSpan w:val="2"/>
          </w:tcPr>
          <w:p w:rsidR="00BA0CE5" w:rsidRPr="008F69ED" w:rsidRDefault="00BA0CE5" w:rsidP="00CA32E1">
            <w:pPr>
              <w:keepNext/>
              <w:widowControl/>
              <w:rPr>
                <w:szCs w:val="24"/>
              </w:rPr>
            </w:pPr>
          </w:p>
        </w:tc>
      </w:tr>
      <w:tr w:rsidR="00BA0CE5" w:rsidRPr="008F69ED" w:rsidTr="00CA32E1">
        <w:trPr>
          <w:jc w:val="center"/>
        </w:trPr>
        <w:tc>
          <w:tcPr>
            <w:tcW w:w="4876" w:type="dxa"/>
          </w:tcPr>
          <w:p w:rsidR="00BA0CE5" w:rsidRPr="008F69ED" w:rsidRDefault="00BA0CE5" w:rsidP="00CA32E1">
            <w:pPr>
              <w:pStyle w:val="ColumnHeading"/>
            </w:pPr>
            <w:r w:rsidRPr="008F69ED">
              <w:t>Texte proposé par la Commission</w:t>
            </w:r>
          </w:p>
        </w:tc>
        <w:tc>
          <w:tcPr>
            <w:tcW w:w="4876" w:type="dxa"/>
          </w:tcPr>
          <w:p w:rsidR="00BA0CE5" w:rsidRPr="008F69ED" w:rsidRDefault="00BA0CE5" w:rsidP="00CA32E1">
            <w:pPr>
              <w:pStyle w:val="ColumnHeading"/>
            </w:pPr>
            <w:r w:rsidRPr="008F69ED">
              <w:t>Amendement</w:t>
            </w:r>
          </w:p>
        </w:tc>
      </w:tr>
      <w:tr w:rsidR="00BA0CE5" w:rsidRPr="008F69ED" w:rsidTr="00CA32E1">
        <w:trPr>
          <w:jc w:val="center"/>
        </w:trPr>
        <w:tc>
          <w:tcPr>
            <w:tcW w:w="4876" w:type="dxa"/>
          </w:tcPr>
          <w:p w:rsidR="00BA0CE5" w:rsidRPr="008F69ED" w:rsidRDefault="00BA0CE5" w:rsidP="00CA32E1">
            <w:pPr>
              <w:pStyle w:val="Normal6"/>
              <w:rPr>
                <w:b/>
                <w:bCs/>
                <w:i/>
                <w:iCs/>
              </w:rPr>
            </w:pPr>
            <w:r w:rsidRPr="008F69ED">
              <w:rPr>
                <w:b/>
                <w:bCs/>
                <w:i/>
                <w:iCs/>
              </w:rPr>
              <w:t>1.</w:t>
            </w:r>
            <w:r w:rsidRPr="008F69ED">
              <w:rPr>
                <w:b/>
                <w:bCs/>
                <w:i/>
                <w:iCs/>
              </w:rPr>
              <w:tab/>
              <w:t>La décision de gel est émise au moyen du formulaire figurant à l’annexe II.</w:t>
            </w:r>
          </w:p>
        </w:tc>
        <w:tc>
          <w:tcPr>
            <w:tcW w:w="4876" w:type="dxa"/>
          </w:tcPr>
          <w:p w:rsidR="00BA0CE5" w:rsidRPr="008F69ED" w:rsidRDefault="00BA0CE5" w:rsidP="00CA32E1">
            <w:pPr>
              <w:pStyle w:val="Normal6"/>
              <w:rPr>
                <w:b/>
                <w:bCs/>
                <w:i/>
                <w:iCs/>
                <w:szCs w:val="24"/>
              </w:rPr>
            </w:pPr>
            <w:r w:rsidRPr="008F69ED">
              <w:rPr>
                <w:b/>
                <w:bCs/>
                <w:i/>
                <w:iCs/>
              </w:rPr>
              <w:t>supprimé</w:t>
            </w:r>
          </w:p>
        </w:tc>
      </w:tr>
    </w:tbl>
    <w:p w:rsidR="00BA0CE5" w:rsidRPr="008F69ED" w:rsidRDefault="00BA0CE5" w:rsidP="00BA0CE5">
      <w:pPr>
        <w:widowControl/>
        <w:rPr>
          <w:szCs w:val="24"/>
        </w:rPr>
      </w:pPr>
      <w:r w:rsidRPr="008F69ED">
        <w:rPr>
          <w:rStyle w:val="HideTWBExt"/>
          <w:noProof w:val="0"/>
        </w:rPr>
        <w:t>&lt;/Amend&gt;</w:t>
      </w:r>
    </w:p>
    <w:p w:rsidR="00BA0CE5" w:rsidRPr="008F69ED" w:rsidRDefault="00BA0CE5" w:rsidP="00BA0CE5">
      <w:pPr>
        <w:pStyle w:val="AMNumberTabs"/>
      </w:pPr>
      <w:r w:rsidRPr="008F69ED">
        <w:rPr>
          <w:rStyle w:val="HideTWBExt"/>
          <w:noProof w:val="0"/>
        </w:rPr>
        <w:t>&lt;Amend&gt;</w:t>
      </w:r>
      <w:r w:rsidRPr="008F69ED">
        <w:t>Amendement</w:t>
      </w:r>
      <w:r w:rsidRPr="008F69ED">
        <w:tab/>
      </w:r>
      <w:r w:rsidRPr="008F69ED">
        <w:tab/>
      </w:r>
      <w:r w:rsidRPr="008F69ED">
        <w:rPr>
          <w:rStyle w:val="HideTWBExt"/>
          <w:noProof w:val="0"/>
        </w:rPr>
        <w:t>&lt;NumAm&gt;</w:t>
      </w:r>
      <w:r w:rsidRPr="008F69ED">
        <w:t>94</w:t>
      </w:r>
      <w:r w:rsidRPr="008F69ED">
        <w:rPr>
          <w:rStyle w:val="HideTWBExt"/>
          <w:noProof w:val="0"/>
        </w:rPr>
        <w:t>&lt;/NumAm&gt;</w:t>
      </w:r>
    </w:p>
    <w:p w:rsidR="00BA0CE5" w:rsidRPr="008F69ED" w:rsidRDefault="00BA0CE5" w:rsidP="00BA0CE5">
      <w:pPr>
        <w:widowControl/>
        <w:rPr>
          <w:szCs w:val="24"/>
        </w:rPr>
      </w:pPr>
    </w:p>
    <w:p w:rsidR="00BA0CE5" w:rsidRPr="008F69ED" w:rsidRDefault="00BA0CE5" w:rsidP="00BA0CE5">
      <w:pPr>
        <w:pStyle w:val="NormalBold"/>
      </w:pPr>
      <w:r w:rsidRPr="008F69ED">
        <w:rPr>
          <w:rStyle w:val="HideTWBExt"/>
          <w:noProof w:val="0"/>
        </w:rPr>
        <w:t>&lt;DocAmend&gt;</w:t>
      </w:r>
      <w:r w:rsidRPr="008F69ED">
        <w:t>Proposition de règlement</w:t>
      </w:r>
      <w:r w:rsidRPr="008F69ED">
        <w:rPr>
          <w:rStyle w:val="HideTWBExt"/>
          <w:noProof w:val="0"/>
        </w:rPr>
        <w:t>&lt;/DocAmend&gt;</w:t>
      </w:r>
    </w:p>
    <w:p w:rsidR="00BA0CE5" w:rsidRPr="008F69ED" w:rsidRDefault="00BA0CE5" w:rsidP="00BA0CE5">
      <w:pPr>
        <w:pStyle w:val="NormalBold"/>
      </w:pPr>
      <w:r w:rsidRPr="008F69ED">
        <w:rPr>
          <w:rStyle w:val="HideTWBExt"/>
          <w:noProof w:val="0"/>
        </w:rPr>
        <w:t>&lt;Article&gt;</w:t>
      </w:r>
      <w:r w:rsidRPr="008F69ED">
        <w:t>Article 16 – paragraphe 2</w:t>
      </w:r>
      <w:r w:rsidRPr="008F69E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A0CE5" w:rsidRPr="008F69ED" w:rsidTr="00CA32E1">
        <w:trPr>
          <w:jc w:val="center"/>
        </w:trPr>
        <w:tc>
          <w:tcPr>
            <w:tcW w:w="9752" w:type="dxa"/>
            <w:gridSpan w:val="2"/>
          </w:tcPr>
          <w:p w:rsidR="00BA0CE5" w:rsidRPr="008F69ED" w:rsidRDefault="00BA0CE5" w:rsidP="00CA32E1">
            <w:pPr>
              <w:keepNext/>
              <w:widowControl/>
              <w:rPr>
                <w:szCs w:val="24"/>
              </w:rPr>
            </w:pPr>
          </w:p>
        </w:tc>
      </w:tr>
      <w:tr w:rsidR="00BA0CE5" w:rsidRPr="008F69ED" w:rsidTr="00CA32E1">
        <w:trPr>
          <w:jc w:val="center"/>
        </w:trPr>
        <w:tc>
          <w:tcPr>
            <w:tcW w:w="4876" w:type="dxa"/>
          </w:tcPr>
          <w:p w:rsidR="00BA0CE5" w:rsidRPr="008F69ED" w:rsidRDefault="00BA0CE5" w:rsidP="00CA32E1">
            <w:pPr>
              <w:pStyle w:val="ColumnHeading"/>
            </w:pPr>
            <w:r w:rsidRPr="008F69ED">
              <w:t>Texte proposé par la Commission</w:t>
            </w:r>
          </w:p>
        </w:tc>
        <w:tc>
          <w:tcPr>
            <w:tcW w:w="4876" w:type="dxa"/>
          </w:tcPr>
          <w:p w:rsidR="00BA0CE5" w:rsidRPr="008F69ED" w:rsidRDefault="00BA0CE5" w:rsidP="00CA32E1">
            <w:pPr>
              <w:pStyle w:val="ColumnHeading"/>
            </w:pPr>
            <w:r w:rsidRPr="008F69ED">
              <w:t>Amendement</w:t>
            </w:r>
          </w:p>
        </w:tc>
      </w:tr>
      <w:tr w:rsidR="00BA0CE5" w:rsidRPr="008F69ED" w:rsidTr="00CA32E1">
        <w:trPr>
          <w:jc w:val="center"/>
        </w:trPr>
        <w:tc>
          <w:tcPr>
            <w:tcW w:w="4876" w:type="dxa"/>
          </w:tcPr>
          <w:p w:rsidR="00BA0CE5" w:rsidRPr="008F69ED" w:rsidRDefault="00BA0CE5" w:rsidP="00CA32E1">
            <w:pPr>
              <w:pStyle w:val="Normal6"/>
            </w:pPr>
            <w:r w:rsidRPr="008F69ED">
              <w:t>2.</w:t>
            </w:r>
            <w:r w:rsidRPr="008F69ED">
              <w:tab/>
              <w:t xml:space="preserve">L’autorité d’émission remplit le </w:t>
            </w:r>
            <w:r w:rsidRPr="008F69ED">
              <w:rPr>
                <w:b/>
                <w:i/>
              </w:rPr>
              <w:t>formulaire</w:t>
            </w:r>
            <w:r w:rsidRPr="008F69ED">
              <w:t>, le signe et certifie son contenu comme étant exact et correct.</w:t>
            </w:r>
          </w:p>
        </w:tc>
        <w:tc>
          <w:tcPr>
            <w:tcW w:w="4876" w:type="dxa"/>
          </w:tcPr>
          <w:p w:rsidR="00BA0CE5" w:rsidRPr="008F69ED" w:rsidRDefault="00BA0CE5" w:rsidP="00CA32E1">
            <w:pPr>
              <w:pStyle w:val="Normal6"/>
              <w:rPr>
                <w:szCs w:val="24"/>
              </w:rPr>
            </w:pPr>
            <w:r w:rsidRPr="008F69ED">
              <w:t>2.</w:t>
            </w:r>
            <w:r w:rsidRPr="008F69ED">
              <w:tab/>
              <w:t xml:space="preserve">L’autorité d’émission remplit le </w:t>
            </w:r>
            <w:r w:rsidRPr="008F69ED">
              <w:rPr>
                <w:b/>
                <w:i/>
              </w:rPr>
              <w:t>certificat figurant à l’annexe II</w:t>
            </w:r>
            <w:r w:rsidRPr="008F69ED">
              <w:t>, le signe et certifie son contenu comme étant exact et correct.</w:t>
            </w:r>
          </w:p>
        </w:tc>
      </w:tr>
    </w:tbl>
    <w:p w:rsidR="00BA0CE5" w:rsidRPr="008F69ED" w:rsidRDefault="00BA0CE5" w:rsidP="00BA0CE5">
      <w:pPr>
        <w:widowControl/>
        <w:rPr>
          <w:szCs w:val="24"/>
        </w:rPr>
      </w:pPr>
      <w:r w:rsidRPr="008F69ED">
        <w:rPr>
          <w:rStyle w:val="HideTWBExt"/>
          <w:noProof w:val="0"/>
        </w:rPr>
        <w:t>&lt;/Amend&gt;</w:t>
      </w:r>
    </w:p>
    <w:p w:rsidR="00BA0CE5" w:rsidRPr="008F69ED" w:rsidRDefault="00BA0CE5" w:rsidP="00BA0CE5">
      <w:pPr>
        <w:pStyle w:val="AMNumberTabs"/>
      </w:pPr>
      <w:r w:rsidRPr="008F69ED">
        <w:rPr>
          <w:rStyle w:val="HideTWBExt"/>
          <w:noProof w:val="0"/>
        </w:rPr>
        <w:t>&lt;Amend&gt;</w:t>
      </w:r>
      <w:r w:rsidRPr="008F69ED">
        <w:t>Amendement</w:t>
      </w:r>
      <w:r w:rsidRPr="008F69ED">
        <w:tab/>
      </w:r>
      <w:r w:rsidRPr="008F69ED">
        <w:tab/>
      </w:r>
      <w:r w:rsidRPr="008F69ED">
        <w:rPr>
          <w:rStyle w:val="HideTWBExt"/>
          <w:noProof w:val="0"/>
        </w:rPr>
        <w:t>&lt;NumAm&gt;</w:t>
      </w:r>
      <w:r w:rsidRPr="008F69ED">
        <w:t>95</w:t>
      </w:r>
      <w:r w:rsidRPr="008F69ED">
        <w:rPr>
          <w:rStyle w:val="HideTWBExt"/>
          <w:noProof w:val="0"/>
        </w:rPr>
        <w:t>&lt;/NumAm&gt;</w:t>
      </w:r>
    </w:p>
    <w:p w:rsidR="00BA0CE5" w:rsidRPr="008F69ED" w:rsidRDefault="00BA0CE5" w:rsidP="00BA0CE5">
      <w:pPr>
        <w:widowControl/>
        <w:rPr>
          <w:szCs w:val="24"/>
        </w:rPr>
      </w:pPr>
    </w:p>
    <w:p w:rsidR="00BA0CE5" w:rsidRPr="008F69ED" w:rsidRDefault="00BA0CE5" w:rsidP="00BA0CE5">
      <w:pPr>
        <w:pStyle w:val="NormalBold"/>
      </w:pPr>
      <w:r w:rsidRPr="008F69ED">
        <w:rPr>
          <w:rStyle w:val="HideTWBExt"/>
          <w:noProof w:val="0"/>
        </w:rPr>
        <w:t>&lt;DocAmend&gt;</w:t>
      </w:r>
      <w:r w:rsidRPr="008F69ED">
        <w:t>Proposition de règlement</w:t>
      </w:r>
      <w:r w:rsidRPr="008F69ED">
        <w:rPr>
          <w:rStyle w:val="HideTWBExt"/>
          <w:noProof w:val="0"/>
        </w:rPr>
        <w:t>&lt;/DocAmend&gt;</w:t>
      </w:r>
    </w:p>
    <w:p w:rsidR="00BA0CE5" w:rsidRPr="008F69ED" w:rsidRDefault="00BA0CE5" w:rsidP="00BA0CE5">
      <w:pPr>
        <w:pStyle w:val="NormalBold"/>
      </w:pPr>
      <w:r w:rsidRPr="008F69ED">
        <w:rPr>
          <w:rStyle w:val="HideTWBExt"/>
          <w:noProof w:val="0"/>
        </w:rPr>
        <w:t>&lt;Article&gt;</w:t>
      </w:r>
      <w:r w:rsidRPr="008F69ED">
        <w:t>Article 17 – alinéa 1 bis (nouveau)</w:t>
      </w:r>
      <w:r w:rsidRPr="008F69E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A0CE5" w:rsidRPr="008F69ED" w:rsidTr="00CA32E1">
        <w:trPr>
          <w:jc w:val="center"/>
        </w:trPr>
        <w:tc>
          <w:tcPr>
            <w:tcW w:w="9752" w:type="dxa"/>
            <w:gridSpan w:val="2"/>
          </w:tcPr>
          <w:p w:rsidR="00BA0CE5" w:rsidRPr="008F69ED" w:rsidRDefault="00BA0CE5" w:rsidP="00CA32E1">
            <w:pPr>
              <w:keepNext/>
              <w:widowControl/>
              <w:rPr>
                <w:szCs w:val="24"/>
              </w:rPr>
            </w:pPr>
          </w:p>
        </w:tc>
      </w:tr>
      <w:tr w:rsidR="00BA0CE5" w:rsidRPr="008F69ED" w:rsidTr="00CA32E1">
        <w:trPr>
          <w:jc w:val="center"/>
        </w:trPr>
        <w:tc>
          <w:tcPr>
            <w:tcW w:w="4876" w:type="dxa"/>
          </w:tcPr>
          <w:p w:rsidR="00BA0CE5" w:rsidRPr="008F69ED" w:rsidRDefault="00BA0CE5" w:rsidP="00CA32E1">
            <w:pPr>
              <w:pStyle w:val="ColumnHeading"/>
            </w:pPr>
            <w:r w:rsidRPr="008F69ED">
              <w:t>Texte proposé par la Commission</w:t>
            </w:r>
          </w:p>
        </w:tc>
        <w:tc>
          <w:tcPr>
            <w:tcW w:w="4876" w:type="dxa"/>
          </w:tcPr>
          <w:p w:rsidR="00BA0CE5" w:rsidRPr="008F69ED" w:rsidRDefault="00BA0CE5" w:rsidP="00CA32E1">
            <w:pPr>
              <w:pStyle w:val="ColumnHeading"/>
            </w:pPr>
            <w:r w:rsidRPr="008F69ED">
              <w:t>Amendement</w:t>
            </w:r>
          </w:p>
        </w:tc>
      </w:tr>
      <w:tr w:rsidR="00BA0CE5" w:rsidRPr="008F69ED" w:rsidTr="00CA32E1">
        <w:trPr>
          <w:jc w:val="center"/>
        </w:trPr>
        <w:tc>
          <w:tcPr>
            <w:tcW w:w="4876" w:type="dxa"/>
          </w:tcPr>
          <w:p w:rsidR="00BA0CE5" w:rsidRPr="008F69ED" w:rsidRDefault="00BA0CE5" w:rsidP="00CA32E1">
            <w:pPr>
              <w:pStyle w:val="Normal6"/>
              <w:rPr>
                <w:b/>
                <w:bCs/>
                <w:i/>
                <w:iCs/>
              </w:rPr>
            </w:pPr>
          </w:p>
        </w:tc>
        <w:tc>
          <w:tcPr>
            <w:tcW w:w="4876" w:type="dxa"/>
          </w:tcPr>
          <w:p w:rsidR="00BA0CE5" w:rsidRPr="008F69ED" w:rsidRDefault="00BA0CE5" w:rsidP="00CA32E1">
            <w:pPr>
              <w:pStyle w:val="Normal6"/>
              <w:rPr>
                <w:b/>
                <w:bCs/>
                <w:i/>
                <w:iCs/>
                <w:szCs w:val="24"/>
              </w:rPr>
            </w:pPr>
            <w:r w:rsidRPr="008F69ED">
              <w:rPr>
                <w:b/>
                <w:bCs/>
                <w:i/>
                <w:iCs/>
              </w:rPr>
              <w:t>1 bis.</w:t>
            </w:r>
            <w:r w:rsidRPr="008F69ED">
              <w:rPr>
                <w:b/>
                <w:bCs/>
                <w:i/>
                <w:iCs/>
              </w:rPr>
              <w:tab/>
              <w:t>Dès que l’exécution de la décision est achevée, l’autorité d’exécution en informe immédiatement, et au plus tard dans les douze heures, l’autorité d’émission par tout moyen permettant d’établir un rapport écrit.</w:t>
            </w:r>
          </w:p>
        </w:tc>
      </w:tr>
    </w:tbl>
    <w:p w:rsidR="00BA0CE5" w:rsidRPr="008F69ED" w:rsidRDefault="00BA0CE5" w:rsidP="00BA0CE5">
      <w:pPr>
        <w:widowControl/>
        <w:rPr>
          <w:szCs w:val="24"/>
        </w:rPr>
      </w:pPr>
      <w:r w:rsidRPr="008F69ED">
        <w:rPr>
          <w:rStyle w:val="HideTWBExt"/>
          <w:noProof w:val="0"/>
        </w:rPr>
        <w:t>&lt;/Amend&gt;</w:t>
      </w:r>
    </w:p>
    <w:p w:rsidR="00BA0CE5" w:rsidRPr="008F69ED" w:rsidRDefault="00BA0CE5" w:rsidP="00BA0CE5">
      <w:pPr>
        <w:pStyle w:val="AMNumberTabs"/>
      </w:pPr>
      <w:r w:rsidRPr="008F69ED">
        <w:rPr>
          <w:rStyle w:val="HideTWBExt"/>
          <w:noProof w:val="0"/>
        </w:rPr>
        <w:t>&lt;Amend&gt;</w:t>
      </w:r>
      <w:r w:rsidRPr="008F69ED">
        <w:t>Amendement</w:t>
      </w:r>
      <w:r w:rsidRPr="008F69ED">
        <w:tab/>
      </w:r>
      <w:r w:rsidRPr="008F69ED">
        <w:tab/>
      </w:r>
      <w:r w:rsidRPr="008F69ED">
        <w:rPr>
          <w:rStyle w:val="HideTWBExt"/>
          <w:noProof w:val="0"/>
        </w:rPr>
        <w:t>&lt;NumAm&gt;</w:t>
      </w:r>
      <w:r w:rsidRPr="008F69ED">
        <w:t>96</w:t>
      </w:r>
      <w:r w:rsidRPr="008F69ED">
        <w:rPr>
          <w:rStyle w:val="HideTWBExt"/>
          <w:noProof w:val="0"/>
        </w:rPr>
        <w:t>&lt;/NumAm&gt;</w:t>
      </w:r>
    </w:p>
    <w:p w:rsidR="00BA0CE5" w:rsidRPr="008F69ED" w:rsidRDefault="00BA0CE5" w:rsidP="00BA0CE5">
      <w:pPr>
        <w:widowControl/>
        <w:rPr>
          <w:szCs w:val="24"/>
        </w:rPr>
      </w:pPr>
    </w:p>
    <w:p w:rsidR="00BA0CE5" w:rsidRPr="008F69ED" w:rsidRDefault="00BA0CE5" w:rsidP="00BA0CE5">
      <w:pPr>
        <w:pStyle w:val="NormalBold"/>
      </w:pPr>
      <w:r w:rsidRPr="008F69ED">
        <w:rPr>
          <w:rStyle w:val="HideTWBExt"/>
          <w:noProof w:val="0"/>
        </w:rPr>
        <w:t>&lt;DocAmend&gt;</w:t>
      </w:r>
      <w:r w:rsidRPr="008F69ED">
        <w:t>Proposition de règlement</w:t>
      </w:r>
      <w:r w:rsidRPr="008F69ED">
        <w:rPr>
          <w:rStyle w:val="HideTWBExt"/>
          <w:noProof w:val="0"/>
        </w:rPr>
        <w:t>&lt;/DocAmend&gt;</w:t>
      </w:r>
    </w:p>
    <w:p w:rsidR="00BA0CE5" w:rsidRPr="008F69ED" w:rsidRDefault="00BA0CE5" w:rsidP="00BA0CE5">
      <w:pPr>
        <w:pStyle w:val="NormalBold"/>
      </w:pPr>
      <w:r w:rsidRPr="008F69ED">
        <w:rPr>
          <w:rStyle w:val="HideTWBExt"/>
          <w:noProof w:val="0"/>
        </w:rPr>
        <w:t>&lt;Article&gt;</w:t>
      </w:r>
      <w:r w:rsidRPr="008F69ED">
        <w:t>Article 17 – alinéa 1 ter (nouveau)</w:t>
      </w:r>
      <w:r w:rsidRPr="008F69E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A0CE5" w:rsidRPr="008F69ED" w:rsidTr="00CA32E1">
        <w:trPr>
          <w:jc w:val="center"/>
        </w:trPr>
        <w:tc>
          <w:tcPr>
            <w:tcW w:w="9752" w:type="dxa"/>
            <w:gridSpan w:val="2"/>
          </w:tcPr>
          <w:p w:rsidR="00BA0CE5" w:rsidRPr="008F69ED" w:rsidRDefault="00BA0CE5" w:rsidP="00CA32E1">
            <w:pPr>
              <w:keepNext/>
              <w:widowControl/>
              <w:rPr>
                <w:szCs w:val="24"/>
              </w:rPr>
            </w:pPr>
          </w:p>
        </w:tc>
      </w:tr>
      <w:tr w:rsidR="00BA0CE5" w:rsidRPr="008F69ED" w:rsidTr="00CA32E1">
        <w:trPr>
          <w:jc w:val="center"/>
        </w:trPr>
        <w:tc>
          <w:tcPr>
            <w:tcW w:w="4876" w:type="dxa"/>
          </w:tcPr>
          <w:p w:rsidR="00BA0CE5" w:rsidRPr="008F69ED" w:rsidRDefault="00BA0CE5" w:rsidP="00CA32E1">
            <w:pPr>
              <w:pStyle w:val="ColumnHeading"/>
            </w:pPr>
            <w:r w:rsidRPr="008F69ED">
              <w:t>Texte proposé par la Commission</w:t>
            </w:r>
          </w:p>
        </w:tc>
        <w:tc>
          <w:tcPr>
            <w:tcW w:w="4876" w:type="dxa"/>
          </w:tcPr>
          <w:p w:rsidR="00BA0CE5" w:rsidRPr="008F69ED" w:rsidRDefault="00BA0CE5" w:rsidP="00CA32E1">
            <w:pPr>
              <w:pStyle w:val="ColumnHeading"/>
            </w:pPr>
            <w:r w:rsidRPr="008F69ED">
              <w:t>Amendement</w:t>
            </w:r>
          </w:p>
        </w:tc>
      </w:tr>
      <w:tr w:rsidR="00BA0CE5" w:rsidRPr="008F69ED" w:rsidTr="00CA32E1">
        <w:trPr>
          <w:jc w:val="center"/>
        </w:trPr>
        <w:tc>
          <w:tcPr>
            <w:tcW w:w="4876" w:type="dxa"/>
          </w:tcPr>
          <w:p w:rsidR="00BA0CE5" w:rsidRPr="008F69ED" w:rsidRDefault="00BA0CE5" w:rsidP="00CA32E1">
            <w:pPr>
              <w:pStyle w:val="Normal6"/>
              <w:rPr>
                <w:b/>
                <w:bCs/>
                <w:i/>
                <w:iCs/>
              </w:rPr>
            </w:pPr>
          </w:p>
        </w:tc>
        <w:tc>
          <w:tcPr>
            <w:tcW w:w="4876" w:type="dxa"/>
          </w:tcPr>
          <w:p w:rsidR="00BA0CE5" w:rsidRPr="008F69ED" w:rsidRDefault="00BA0CE5" w:rsidP="00CA32E1">
            <w:pPr>
              <w:pStyle w:val="Normal6"/>
              <w:rPr>
                <w:b/>
                <w:bCs/>
                <w:i/>
                <w:iCs/>
                <w:szCs w:val="24"/>
              </w:rPr>
            </w:pPr>
            <w:r w:rsidRPr="008F69ED">
              <w:rPr>
                <w:b/>
                <w:bCs/>
                <w:i/>
                <w:iCs/>
              </w:rPr>
              <w:t>1 ter.</w:t>
            </w:r>
            <w:r w:rsidRPr="008F69ED">
              <w:rPr>
                <w:b/>
                <w:bCs/>
                <w:i/>
                <w:iCs/>
              </w:rPr>
              <w:tab/>
              <w:t>En outre, dans les trois jours ouvrables suivant l’exécution de la décision de gel, l’autorité d’exécution apporte, par tout moyen permettant de laisser une trace écrite, à l’autorité d’émission, des informations additionnelles sur les mesures prises pour exécuter la décision et sur leurs résultats, la description des biens gelés et l’estimation de leur valeur.</w:t>
            </w:r>
          </w:p>
        </w:tc>
      </w:tr>
    </w:tbl>
    <w:p w:rsidR="00BA0CE5" w:rsidRPr="008F69ED" w:rsidRDefault="00BA0CE5" w:rsidP="00BA0CE5">
      <w:pPr>
        <w:widowControl/>
        <w:rPr>
          <w:szCs w:val="24"/>
        </w:rPr>
      </w:pPr>
      <w:r w:rsidRPr="008F69ED">
        <w:rPr>
          <w:rStyle w:val="HideTWBExt"/>
          <w:noProof w:val="0"/>
        </w:rPr>
        <w:t>&lt;/Amend&gt;</w:t>
      </w:r>
    </w:p>
    <w:p w:rsidR="00BA0CE5" w:rsidRPr="008F69ED" w:rsidRDefault="00BA0CE5" w:rsidP="00BA0CE5">
      <w:pPr>
        <w:pStyle w:val="AMNumberTabs"/>
      </w:pPr>
      <w:r w:rsidRPr="008F69ED">
        <w:rPr>
          <w:rStyle w:val="HideTWBExt"/>
          <w:noProof w:val="0"/>
        </w:rPr>
        <w:t>&lt;Amend&gt;</w:t>
      </w:r>
      <w:r w:rsidRPr="008F69ED">
        <w:t>Amendement</w:t>
      </w:r>
      <w:r w:rsidRPr="008F69ED">
        <w:tab/>
      </w:r>
      <w:r w:rsidRPr="008F69ED">
        <w:tab/>
      </w:r>
      <w:r w:rsidRPr="008F69ED">
        <w:rPr>
          <w:rStyle w:val="HideTWBExt"/>
          <w:noProof w:val="0"/>
        </w:rPr>
        <w:t>&lt;NumAm&gt;</w:t>
      </w:r>
      <w:r w:rsidRPr="008F69ED">
        <w:t>97</w:t>
      </w:r>
      <w:r w:rsidRPr="008F69ED">
        <w:rPr>
          <w:rStyle w:val="HideTWBExt"/>
          <w:noProof w:val="0"/>
        </w:rPr>
        <w:t>&lt;/NumAm&gt;</w:t>
      </w:r>
    </w:p>
    <w:p w:rsidR="00BA0CE5" w:rsidRPr="008F69ED" w:rsidRDefault="00BA0CE5" w:rsidP="00BA0CE5">
      <w:pPr>
        <w:widowControl/>
        <w:rPr>
          <w:szCs w:val="24"/>
        </w:rPr>
      </w:pPr>
    </w:p>
    <w:p w:rsidR="00BA0CE5" w:rsidRPr="008F69ED" w:rsidRDefault="00BA0CE5" w:rsidP="00BA0CE5">
      <w:pPr>
        <w:pStyle w:val="NormalBold"/>
      </w:pPr>
      <w:r w:rsidRPr="008F69ED">
        <w:rPr>
          <w:rStyle w:val="HideTWBExt"/>
          <w:noProof w:val="0"/>
        </w:rPr>
        <w:t>&lt;DocAmend&gt;</w:t>
      </w:r>
      <w:r w:rsidRPr="008F69ED">
        <w:t>Proposition de règlement</w:t>
      </w:r>
      <w:r w:rsidRPr="008F69ED">
        <w:rPr>
          <w:rStyle w:val="HideTWBExt"/>
          <w:noProof w:val="0"/>
        </w:rPr>
        <w:t>&lt;/DocAmend&gt;</w:t>
      </w:r>
    </w:p>
    <w:p w:rsidR="00BA0CE5" w:rsidRPr="008F69ED" w:rsidRDefault="00BA0CE5" w:rsidP="00BA0CE5">
      <w:pPr>
        <w:pStyle w:val="NormalBold"/>
      </w:pPr>
      <w:r w:rsidRPr="008F69ED">
        <w:rPr>
          <w:rStyle w:val="HideTWBExt"/>
          <w:noProof w:val="0"/>
        </w:rPr>
        <w:t>&lt;Article&gt;</w:t>
      </w:r>
      <w:r w:rsidRPr="008F69ED">
        <w:t>Article 18 – titre</w:t>
      </w:r>
      <w:r w:rsidRPr="008F69E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A0CE5" w:rsidRPr="008F69ED" w:rsidTr="00CA32E1">
        <w:trPr>
          <w:jc w:val="center"/>
        </w:trPr>
        <w:tc>
          <w:tcPr>
            <w:tcW w:w="9752" w:type="dxa"/>
            <w:gridSpan w:val="2"/>
          </w:tcPr>
          <w:p w:rsidR="00BA0CE5" w:rsidRPr="008F69ED" w:rsidRDefault="00BA0CE5" w:rsidP="00CA32E1">
            <w:pPr>
              <w:keepNext/>
              <w:widowControl/>
              <w:rPr>
                <w:szCs w:val="24"/>
              </w:rPr>
            </w:pPr>
          </w:p>
        </w:tc>
      </w:tr>
      <w:tr w:rsidR="00BA0CE5" w:rsidRPr="008F69ED" w:rsidTr="00CA32E1">
        <w:trPr>
          <w:jc w:val="center"/>
        </w:trPr>
        <w:tc>
          <w:tcPr>
            <w:tcW w:w="4876" w:type="dxa"/>
          </w:tcPr>
          <w:p w:rsidR="00BA0CE5" w:rsidRPr="008F69ED" w:rsidRDefault="00BA0CE5" w:rsidP="00CA32E1">
            <w:pPr>
              <w:pStyle w:val="ColumnHeading"/>
            </w:pPr>
            <w:r w:rsidRPr="008F69ED">
              <w:t>Texte proposé par la Commission</w:t>
            </w:r>
          </w:p>
        </w:tc>
        <w:tc>
          <w:tcPr>
            <w:tcW w:w="4876" w:type="dxa"/>
          </w:tcPr>
          <w:p w:rsidR="00BA0CE5" w:rsidRPr="008F69ED" w:rsidRDefault="00BA0CE5" w:rsidP="00CA32E1">
            <w:pPr>
              <w:pStyle w:val="ColumnHeading"/>
            </w:pPr>
            <w:r w:rsidRPr="008F69ED">
              <w:t>Amendement</w:t>
            </w:r>
          </w:p>
        </w:tc>
      </w:tr>
      <w:tr w:rsidR="00BA0CE5" w:rsidRPr="008F69ED" w:rsidTr="00CA32E1">
        <w:trPr>
          <w:jc w:val="center"/>
        </w:trPr>
        <w:tc>
          <w:tcPr>
            <w:tcW w:w="4876" w:type="dxa"/>
          </w:tcPr>
          <w:p w:rsidR="00BA0CE5" w:rsidRPr="008F69ED" w:rsidRDefault="00BA0CE5" w:rsidP="00CA32E1">
            <w:pPr>
              <w:pStyle w:val="Normal6"/>
            </w:pPr>
            <w:r w:rsidRPr="008F69ED">
              <w:t>Motifs de non-reconnaissance et de non-exécution d’une décision de gel</w:t>
            </w:r>
          </w:p>
        </w:tc>
        <w:tc>
          <w:tcPr>
            <w:tcW w:w="4876" w:type="dxa"/>
          </w:tcPr>
          <w:p w:rsidR="00BA0CE5" w:rsidRPr="008F69ED" w:rsidRDefault="00BA0CE5" w:rsidP="00CA32E1">
            <w:pPr>
              <w:pStyle w:val="Normal6"/>
              <w:rPr>
                <w:szCs w:val="24"/>
              </w:rPr>
            </w:pPr>
            <w:r w:rsidRPr="008F69ED">
              <w:t xml:space="preserve">Motifs </w:t>
            </w:r>
            <w:r w:rsidRPr="008F69ED">
              <w:rPr>
                <w:b/>
                <w:i/>
              </w:rPr>
              <w:t xml:space="preserve">obligatoires et facultatifs </w:t>
            </w:r>
            <w:r w:rsidRPr="008F69ED">
              <w:t>de non-reconnaissance et de non-exécution d’une décision de gel</w:t>
            </w:r>
          </w:p>
        </w:tc>
      </w:tr>
    </w:tbl>
    <w:p w:rsidR="00BA0CE5" w:rsidRPr="008F69ED" w:rsidRDefault="00BA0CE5" w:rsidP="00BA0CE5">
      <w:pPr>
        <w:widowControl/>
        <w:rPr>
          <w:szCs w:val="24"/>
        </w:rPr>
      </w:pPr>
      <w:r w:rsidRPr="008F69ED">
        <w:rPr>
          <w:rStyle w:val="HideTWBExt"/>
          <w:noProof w:val="0"/>
        </w:rPr>
        <w:t>&lt;/Amend&gt;</w:t>
      </w:r>
    </w:p>
    <w:p w:rsidR="00BA0CE5" w:rsidRPr="008F69ED" w:rsidRDefault="00BA0CE5" w:rsidP="00BA0CE5">
      <w:pPr>
        <w:pStyle w:val="AMNumberTabs"/>
      </w:pPr>
      <w:r w:rsidRPr="008F69ED">
        <w:rPr>
          <w:rStyle w:val="HideTWBExt"/>
          <w:noProof w:val="0"/>
        </w:rPr>
        <w:t>&lt;Amend&gt;</w:t>
      </w:r>
      <w:r w:rsidRPr="008F69ED">
        <w:t>Amendement</w:t>
      </w:r>
      <w:r w:rsidRPr="008F69ED">
        <w:tab/>
      </w:r>
      <w:r w:rsidRPr="008F69ED">
        <w:tab/>
      </w:r>
      <w:r w:rsidRPr="008F69ED">
        <w:rPr>
          <w:rStyle w:val="HideTWBExt"/>
          <w:noProof w:val="0"/>
        </w:rPr>
        <w:t>&lt;NumAm&gt;</w:t>
      </w:r>
      <w:r w:rsidRPr="008F69ED">
        <w:t>98</w:t>
      </w:r>
      <w:r w:rsidRPr="008F69ED">
        <w:rPr>
          <w:rStyle w:val="HideTWBExt"/>
          <w:noProof w:val="0"/>
        </w:rPr>
        <w:t>&lt;/NumAm&gt;</w:t>
      </w:r>
    </w:p>
    <w:p w:rsidR="00BA0CE5" w:rsidRPr="008F69ED" w:rsidRDefault="00BA0CE5" w:rsidP="00BA0CE5">
      <w:pPr>
        <w:widowControl/>
        <w:rPr>
          <w:szCs w:val="24"/>
        </w:rPr>
      </w:pPr>
    </w:p>
    <w:p w:rsidR="00BA0CE5" w:rsidRPr="008F69ED" w:rsidRDefault="00BA0CE5" w:rsidP="00BA0CE5">
      <w:pPr>
        <w:pStyle w:val="NormalBold"/>
      </w:pPr>
      <w:r w:rsidRPr="008F69ED">
        <w:rPr>
          <w:rStyle w:val="HideTWBExt"/>
          <w:noProof w:val="0"/>
        </w:rPr>
        <w:t>&lt;DocAmend&gt;</w:t>
      </w:r>
      <w:r w:rsidRPr="008F69ED">
        <w:t>Proposition de règlement</w:t>
      </w:r>
      <w:r w:rsidRPr="008F69ED">
        <w:rPr>
          <w:rStyle w:val="HideTWBExt"/>
          <w:noProof w:val="0"/>
        </w:rPr>
        <w:t>&lt;/DocAmend&gt;</w:t>
      </w:r>
    </w:p>
    <w:p w:rsidR="00BA0CE5" w:rsidRPr="008F69ED" w:rsidRDefault="00BA0CE5" w:rsidP="00BA0CE5">
      <w:pPr>
        <w:pStyle w:val="NormalBold"/>
      </w:pPr>
      <w:r w:rsidRPr="008F69ED">
        <w:rPr>
          <w:rStyle w:val="HideTWBExt"/>
          <w:noProof w:val="0"/>
        </w:rPr>
        <w:t>&lt;Article&gt;</w:t>
      </w:r>
      <w:r w:rsidRPr="008F69ED">
        <w:t>Article 18 – paragraphe 1 – partie introductive</w:t>
      </w:r>
      <w:r w:rsidRPr="008F69E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A0CE5" w:rsidRPr="008F69ED" w:rsidTr="00CA32E1">
        <w:trPr>
          <w:jc w:val="center"/>
        </w:trPr>
        <w:tc>
          <w:tcPr>
            <w:tcW w:w="9752" w:type="dxa"/>
            <w:gridSpan w:val="2"/>
          </w:tcPr>
          <w:p w:rsidR="00BA0CE5" w:rsidRPr="008F69ED" w:rsidRDefault="00BA0CE5" w:rsidP="00CA32E1">
            <w:pPr>
              <w:keepNext/>
              <w:widowControl/>
              <w:rPr>
                <w:szCs w:val="24"/>
              </w:rPr>
            </w:pPr>
          </w:p>
        </w:tc>
      </w:tr>
      <w:tr w:rsidR="00BA0CE5" w:rsidRPr="008F69ED" w:rsidTr="00CA32E1">
        <w:trPr>
          <w:jc w:val="center"/>
        </w:trPr>
        <w:tc>
          <w:tcPr>
            <w:tcW w:w="4876" w:type="dxa"/>
          </w:tcPr>
          <w:p w:rsidR="00BA0CE5" w:rsidRPr="008F69ED" w:rsidRDefault="00BA0CE5" w:rsidP="00CA32E1">
            <w:pPr>
              <w:pStyle w:val="ColumnHeading"/>
            </w:pPr>
            <w:r w:rsidRPr="008F69ED">
              <w:t>Texte proposé par la Commission</w:t>
            </w:r>
          </w:p>
        </w:tc>
        <w:tc>
          <w:tcPr>
            <w:tcW w:w="4876" w:type="dxa"/>
          </w:tcPr>
          <w:p w:rsidR="00BA0CE5" w:rsidRPr="008F69ED" w:rsidRDefault="00BA0CE5" w:rsidP="00CA32E1">
            <w:pPr>
              <w:pStyle w:val="ColumnHeading"/>
            </w:pPr>
            <w:r w:rsidRPr="008F69ED">
              <w:t>Amendement</w:t>
            </w:r>
          </w:p>
        </w:tc>
      </w:tr>
      <w:tr w:rsidR="00BA0CE5" w:rsidRPr="008F69ED" w:rsidTr="00CA32E1">
        <w:trPr>
          <w:jc w:val="center"/>
        </w:trPr>
        <w:tc>
          <w:tcPr>
            <w:tcW w:w="4876" w:type="dxa"/>
          </w:tcPr>
          <w:p w:rsidR="00BA0CE5" w:rsidRPr="008F69ED" w:rsidRDefault="00BA0CE5" w:rsidP="00CA32E1">
            <w:pPr>
              <w:pStyle w:val="Normal6"/>
            </w:pPr>
            <w:r w:rsidRPr="008F69ED">
              <w:t>1.</w:t>
            </w:r>
            <w:r w:rsidRPr="008F69ED">
              <w:tab/>
              <w:t xml:space="preserve">L’autorité d’exécution ne </w:t>
            </w:r>
            <w:r w:rsidRPr="008F69ED">
              <w:rPr>
                <w:b/>
                <w:i/>
              </w:rPr>
              <w:t>peut refuser de reconnaître et d’exécuter</w:t>
            </w:r>
            <w:r w:rsidRPr="008F69ED">
              <w:t xml:space="preserve"> une décision de </w:t>
            </w:r>
            <w:r w:rsidRPr="008F69ED">
              <w:rPr>
                <w:b/>
                <w:i/>
              </w:rPr>
              <w:t>confiscation que</w:t>
            </w:r>
            <w:r w:rsidRPr="008F69ED">
              <w:t xml:space="preserve"> dans les cas suivants:</w:t>
            </w:r>
          </w:p>
        </w:tc>
        <w:tc>
          <w:tcPr>
            <w:tcW w:w="4876" w:type="dxa"/>
          </w:tcPr>
          <w:p w:rsidR="00BA0CE5" w:rsidRPr="008F69ED" w:rsidRDefault="00BA0CE5" w:rsidP="00CA32E1">
            <w:pPr>
              <w:pStyle w:val="Normal6"/>
              <w:rPr>
                <w:szCs w:val="24"/>
              </w:rPr>
            </w:pPr>
            <w:r w:rsidRPr="008F69ED">
              <w:t>1.</w:t>
            </w:r>
            <w:r w:rsidRPr="008F69ED">
              <w:tab/>
              <w:t xml:space="preserve">L’autorité d’exécution ne </w:t>
            </w:r>
            <w:r w:rsidRPr="008F69ED">
              <w:rPr>
                <w:b/>
                <w:i/>
              </w:rPr>
              <w:t>reconnaît ni n’exécute</w:t>
            </w:r>
            <w:r w:rsidRPr="008F69ED">
              <w:t xml:space="preserve"> une décision de </w:t>
            </w:r>
            <w:r w:rsidRPr="008F69ED">
              <w:rPr>
                <w:b/>
                <w:i/>
              </w:rPr>
              <w:t>gel</w:t>
            </w:r>
            <w:r w:rsidRPr="008F69ED">
              <w:t xml:space="preserve"> dans les cas suivants:</w:t>
            </w:r>
          </w:p>
        </w:tc>
      </w:tr>
    </w:tbl>
    <w:p w:rsidR="00BA0CE5" w:rsidRPr="008F69ED" w:rsidRDefault="00BA0CE5" w:rsidP="00BA0CE5">
      <w:pPr>
        <w:widowControl/>
        <w:rPr>
          <w:szCs w:val="24"/>
        </w:rPr>
      </w:pPr>
      <w:r w:rsidRPr="008F69ED">
        <w:rPr>
          <w:rStyle w:val="HideTWBExt"/>
          <w:noProof w:val="0"/>
        </w:rPr>
        <w:t>&lt;/Amend&gt;</w:t>
      </w:r>
    </w:p>
    <w:p w:rsidR="00BA0CE5" w:rsidRPr="008F69ED" w:rsidRDefault="00BA0CE5" w:rsidP="00BA0CE5">
      <w:pPr>
        <w:pStyle w:val="AMNumberTabs"/>
      </w:pPr>
      <w:r w:rsidRPr="008F69ED">
        <w:rPr>
          <w:rStyle w:val="HideTWBExt"/>
          <w:noProof w:val="0"/>
        </w:rPr>
        <w:t>&lt;Amend&gt;</w:t>
      </w:r>
      <w:r w:rsidRPr="008F69ED">
        <w:t>Amendement</w:t>
      </w:r>
      <w:r w:rsidRPr="008F69ED">
        <w:tab/>
      </w:r>
      <w:r w:rsidRPr="008F69ED">
        <w:tab/>
      </w:r>
      <w:r w:rsidRPr="008F69ED">
        <w:rPr>
          <w:rStyle w:val="HideTWBExt"/>
          <w:noProof w:val="0"/>
        </w:rPr>
        <w:t>&lt;NumAm&gt;</w:t>
      </w:r>
      <w:r w:rsidRPr="008F69ED">
        <w:t>99</w:t>
      </w:r>
      <w:r w:rsidRPr="008F69ED">
        <w:rPr>
          <w:rStyle w:val="HideTWBExt"/>
          <w:noProof w:val="0"/>
        </w:rPr>
        <w:t>&lt;/NumAm&gt;</w:t>
      </w:r>
    </w:p>
    <w:p w:rsidR="00BA0CE5" w:rsidRPr="008F69ED" w:rsidRDefault="00BA0CE5" w:rsidP="00BA0CE5">
      <w:pPr>
        <w:widowControl/>
        <w:rPr>
          <w:szCs w:val="24"/>
        </w:rPr>
      </w:pPr>
    </w:p>
    <w:p w:rsidR="00BA0CE5" w:rsidRPr="008F69ED" w:rsidRDefault="00BA0CE5" w:rsidP="00BA0CE5">
      <w:pPr>
        <w:pStyle w:val="NormalBold"/>
      </w:pPr>
      <w:r w:rsidRPr="008F69ED">
        <w:rPr>
          <w:rStyle w:val="HideTWBExt"/>
          <w:noProof w:val="0"/>
        </w:rPr>
        <w:t>&lt;DocAmend&gt;</w:t>
      </w:r>
      <w:r w:rsidRPr="008F69ED">
        <w:t>Proposition de règlement</w:t>
      </w:r>
      <w:r w:rsidRPr="008F69ED">
        <w:rPr>
          <w:rStyle w:val="HideTWBExt"/>
          <w:noProof w:val="0"/>
        </w:rPr>
        <w:t>&lt;/DocAmend&gt;</w:t>
      </w:r>
    </w:p>
    <w:p w:rsidR="00BA0CE5" w:rsidRPr="008F69ED" w:rsidRDefault="00BA0CE5" w:rsidP="00BA0CE5">
      <w:pPr>
        <w:pStyle w:val="NormalBold"/>
      </w:pPr>
      <w:r w:rsidRPr="008F69ED">
        <w:rPr>
          <w:rStyle w:val="HideTWBExt"/>
          <w:noProof w:val="0"/>
        </w:rPr>
        <w:t>&lt;Article&gt;</w:t>
      </w:r>
      <w:r w:rsidRPr="008F69ED">
        <w:t>Article 18 – paragraphe 1 – point a</w:t>
      </w:r>
      <w:r w:rsidRPr="008F69E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A0CE5" w:rsidRPr="008F69ED" w:rsidTr="00CA32E1">
        <w:trPr>
          <w:jc w:val="center"/>
        </w:trPr>
        <w:tc>
          <w:tcPr>
            <w:tcW w:w="9752" w:type="dxa"/>
            <w:gridSpan w:val="2"/>
          </w:tcPr>
          <w:p w:rsidR="00BA0CE5" w:rsidRPr="008F69ED" w:rsidRDefault="00BA0CE5" w:rsidP="00CA32E1">
            <w:pPr>
              <w:keepNext/>
              <w:widowControl/>
              <w:rPr>
                <w:szCs w:val="24"/>
              </w:rPr>
            </w:pPr>
          </w:p>
        </w:tc>
      </w:tr>
      <w:tr w:rsidR="00BA0CE5" w:rsidRPr="008F69ED" w:rsidTr="00CA32E1">
        <w:trPr>
          <w:jc w:val="center"/>
        </w:trPr>
        <w:tc>
          <w:tcPr>
            <w:tcW w:w="4876" w:type="dxa"/>
          </w:tcPr>
          <w:p w:rsidR="00BA0CE5" w:rsidRPr="008F69ED" w:rsidRDefault="00BA0CE5" w:rsidP="00CA32E1">
            <w:pPr>
              <w:pStyle w:val="ColumnHeading"/>
            </w:pPr>
            <w:r w:rsidRPr="008F69ED">
              <w:t>Texte proposé par la Commission</w:t>
            </w:r>
          </w:p>
        </w:tc>
        <w:tc>
          <w:tcPr>
            <w:tcW w:w="4876" w:type="dxa"/>
          </w:tcPr>
          <w:p w:rsidR="00BA0CE5" w:rsidRPr="008F69ED" w:rsidRDefault="00BA0CE5" w:rsidP="00CA32E1">
            <w:pPr>
              <w:pStyle w:val="ColumnHeading"/>
            </w:pPr>
            <w:r w:rsidRPr="008F69ED">
              <w:t>Amendement</w:t>
            </w:r>
          </w:p>
        </w:tc>
      </w:tr>
      <w:tr w:rsidR="00BA0CE5" w:rsidRPr="008F69ED" w:rsidTr="00CA32E1">
        <w:trPr>
          <w:jc w:val="center"/>
        </w:trPr>
        <w:tc>
          <w:tcPr>
            <w:tcW w:w="4876" w:type="dxa"/>
          </w:tcPr>
          <w:p w:rsidR="00BA0CE5" w:rsidRPr="008F69ED" w:rsidRDefault="00BA0CE5" w:rsidP="00CA32E1">
            <w:pPr>
              <w:pStyle w:val="Normal6"/>
              <w:rPr>
                <w:b/>
                <w:bCs/>
                <w:i/>
                <w:iCs/>
              </w:rPr>
            </w:pPr>
            <w:r w:rsidRPr="008F69ED">
              <w:rPr>
                <w:b/>
                <w:bCs/>
                <w:i/>
                <w:iCs/>
              </w:rPr>
              <w:t>(a)</w:t>
            </w:r>
            <w:r w:rsidRPr="008F69ED">
              <w:rPr>
                <w:b/>
                <w:bCs/>
                <w:i/>
                <w:iCs/>
              </w:rPr>
              <w:tab/>
              <w:t>le formulaire prévu à l’article 16 est incomplet ou manifestement incorrect, et n’a pas été rempli après la consultation prévue au paragraphe 2;</w:t>
            </w:r>
          </w:p>
        </w:tc>
        <w:tc>
          <w:tcPr>
            <w:tcW w:w="4876" w:type="dxa"/>
          </w:tcPr>
          <w:p w:rsidR="00BA0CE5" w:rsidRPr="008F69ED" w:rsidRDefault="00BA0CE5" w:rsidP="00CA32E1">
            <w:pPr>
              <w:pStyle w:val="Normal6"/>
              <w:rPr>
                <w:b/>
                <w:bCs/>
                <w:i/>
                <w:iCs/>
                <w:szCs w:val="24"/>
              </w:rPr>
            </w:pPr>
            <w:r w:rsidRPr="008F69ED">
              <w:rPr>
                <w:b/>
                <w:bCs/>
                <w:i/>
                <w:iCs/>
              </w:rPr>
              <w:t>supprimé</w:t>
            </w:r>
          </w:p>
        </w:tc>
      </w:tr>
    </w:tbl>
    <w:p w:rsidR="00BA0CE5" w:rsidRPr="008F69ED" w:rsidRDefault="00BA0CE5" w:rsidP="00BA0CE5">
      <w:pPr>
        <w:widowControl/>
        <w:rPr>
          <w:szCs w:val="24"/>
        </w:rPr>
      </w:pPr>
      <w:r w:rsidRPr="008F69ED">
        <w:rPr>
          <w:rStyle w:val="HideTWBExt"/>
          <w:noProof w:val="0"/>
        </w:rPr>
        <w:t>&lt;/Amend&gt;</w:t>
      </w:r>
    </w:p>
    <w:p w:rsidR="00BA0CE5" w:rsidRPr="008F69ED" w:rsidRDefault="00BA0CE5" w:rsidP="00BA0CE5">
      <w:pPr>
        <w:pStyle w:val="AMNumberTabs"/>
      </w:pPr>
      <w:r w:rsidRPr="008F69ED">
        <w:rPr>
          <w:rStyle w:val="HideTWBExt"/>
          <w:noProof w:val="0"/>
        </w:rPr>
        <w:t>&lt;Amend&gt;</w:t>
      </w:r>
      <w:r w:rsidRPr="008F69ED">
        <w:t>Amendement</w:t>
      </w:r>
      <w:r w:rsidRPr="008F69ED">
        <w:tab/>
      </w:r>
      <w:r w:rsidRPr="008F69ED">
        <w:tab/>
      </w:r>
      <w:r w:rsidRPr="008F69ED">
        <w:rPr>
          <w:rStyle w:val="HideTWBExt"/>
          <w:noProof w:val="0"/>
        </w:rPr>
        <w:t>&lt;NumAm&gt;</w:t>
      </w:r>
      <w:r w:rsidRPr="008F69ED">
        <w:t>100</w:t>
      </w:r>
      <w:r w:rsidRPr="008F69ED">
        <w:rPr>
          <w:rStyle w:val="HideTWBExt"/>
          <w:noProof w:val="0"/>
        </w:rPr>
        <w:t>&lt;/NumAm&gt;</w:t>
      </w:r>
    </w:p>
    <w:p w:rsidR="00BA0CE5" w:rsidRPr="008F69ED" w:rsidRDefault="00BA0CE5" w:rsidP="00BA0CE5">
      <w:pPr>
        <w:widowControl/>
        <w:rPr>
          <w:szCs w:val="24"/>
        </w:rPr>
      </w:pPr>
    </w:p>
    <w:p w:rsidR="00BA0CE5" w:rsidRPr="008F69ED" w:rsidRDefault="00BA0CE5" w:rsidP="00BA0CE5">
      <w:pPr>
        <w:pStyle w:val="NormalBold"/>
      </w:pPr>
      <w:r w:rsidRPr="008F69ED">
        <w:rPr>
          <w:rStyle w:val="HideTWBExt"/>
          <w:noProof w:val="0"/>
        </w:rPr>
        <w:t>&lt;DocAmend&gt;</w:t>
      </w:r>
      <w:r w:rsidRPr="008F69ED">
        <w:t>Proposition de règlement</w:t>
      </w:r>
      <w:r w:rsidRPr="008F69ED">
        <w:rPr>
          <w:rStyle w:val="HideTWBExt"/>
          <w:noProof w:val="0"/>
        </w:rPr>
        <w:t>&lt;/DocAmend&gt;</w:t>
      </w:r>
    </w:p>
    <w:p w:rsidR="00BA0CE5" w:rsidRPr="008F69ED" w:rsidRDefault="00BA0CE5" w:rsidP="00BA0CE5">
      <w:pPr>
        <w:pStyle w:val="NormalBold"/>
      </w:pPr>
      <w:r w:rsidRPr="008F69ED">
        <w:rPr>
          <w:rStyle w:val="HideTWBExt"/>
          <w:noProof w:val="0"/>
        </w:rPr>
        <w:t>&lt;Article&gt;</w:t>
      </w:r>
      <w:r w:rsidRPr="008F69ED">
        <w:t>Article 18 – paragraphe 1 – point d</w:t>
      </w:r>
      <w:r w:rsidRPr="008F69E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A0CE5" w:rsidRPr="008F69ED" w:rsidTr="00CA32E1">
        <w:trPr>
          <w:jc w:val="center"/>
        </w:trPr>
        <w:tc>
          <w:tcPr>
            <w:tcW w:w="9752" w:type="dxa"/>
            <w:gridSpan w:val="2"/>
          </w:tcPr>
          <w:p w:rsidR="00BA0CE5" w:rsidRPr="008F69ED" w:rsidRDefault="00BA0CE5" w:rsidP="00CA32E1">
            <w:pPr>
              <w:keepNext/>
              <w:widowControl/>
              <w:rPr>
                <w:szCs w:val="24"/>
              </w:rPr>
            </w:pPr>
          </w:p>
        </w:tc>
      </w:tr>
      <w:tr w:rsidR="00BA0CE5" w:rsidRPr="008F69ED" w:rsidTr="00CA32E1">
        <w:trPr>
          <w:jc w:val="center"/>
        </w:trPr>
        <w:tc>
          <w:tcPr>
            <w:tcW w:w="4876" w:type="dxa"/>
          </w:tcPr>
          <w:p w:rsidR="00BA0CE5" w:rsidRPr="008F69ED" w:rsidRDefault="00BA0CE5" w:rsidP="00CA32E1">
            <w:pPr>
              <w:pStyle w:val="ColumnHeading"/>
            </w:pPr>
            <w:r w:rsidRPr="008F69ED">
              <w:t>Texte proposé par la Commission</w:t>
            </w:r>
          </w:p>
        </w:tc>
        <w:tc>
          <w:tcPr>
            <w:tcW w:w="4876" w:type="dxa"/>
          </w:tcPr>
          <w:p w:rsidR="00BA0CE5" w:rsidRPr="008F69ED" w:rsidRDefault="00BA0CE5" w:rsidP="00CA32E1">
            <w:pPr>
              <w:pStyle w:val="ColumnHeading"/>
            </w:pPr>
            <w:r w:rsidRPr="008F69ED">
              <w:t>Amendement</w:t>
            </w:r>
          </w:p>
        </w:tc>
      </w:tr>
      <w:tr w:rsidR="00BA0CE5" w:rsidRPr="008F69ED" w:rsidTr="00CA32E1">
        <w:trPr>
          <w:jc w:val="center"/>
        </w:trPr>
        <w:tc>
          <w:tcPr>
            <w:tcW w:w="4876" w:type="dxa"/>
          </w:tcPr>
          <w:p w:rsidR="00BA0CE5" w:rsidRPr="008F69ED" w:rsidRDefault="00BA0CE5" w:rsidP="00CA32E1">
            <w:pPr>
              <w:pStyle w:val="Normal6"/>
              <w:rPr>
                <w:b/>
                <w:bCs/>
                <w:i/>
                <w:iCs/>
              </w:rPr>
            </w:pPr>
            <w:r w:rsidRPr="008F69ED">
              <w:rPr>
                <w:b/>
                <w:bCs/>
                <w:i/>
                <w:iCs/>
              </w:rPr>
              <w:t>(d)</w:t>
            </w:r>
            <w:r w:rsidRPr="008F69ED">
              <w:rPr>
                <w:b/>
                <w:bCs/>
                <w:i/>
                <w:iCs/>
              </w:rPr>
              <w:tab/>
              <w:t>la décision est fondée sur une infraction pénale commise hors du territoire de l’État d’émission et en totalité ou en partie sur le territoire de l’État d’exécution, et les faits pour lesquels elle a été émise ne constituent pas une infraction dans l’État d’exécution;</w:t>
            </w:r>
          </w:p>
        </w:tc>
        <w:tc>
          <w:tcPr>
            <w:tcW w:w="4876" w:type="dxa"/>
          </w:tcPr>
          <w:p w:rsidR="00BA0CE5" w:rsidRPr="008F69ED" w:rsidRDefault="00BA0CE5" w:rsidP="00CA32E1">
            <w:pPr>
              <w:pStyle w:val="Normal6"/>
              <w:rPr>
                <w:b/>
                <w:bCs/>
                <w:i/>
                <w:iCs/>
                <w:szCs w:val="24"/>
              </w:rPr>
            </w:pPr>
            <w:r w:rsidRPr="008F69ED">
              <w:rPr>
                <w:b/>
                <w:bCs/>
                <w:i/>
                <w:iCs/>
              </w:rPr>
              <w:t>supprimé</w:t>
            </w:r>
          </w:p>
        </w:tc>
      </w:tr>
    </w:tbl>
    <w:p w:rsidR="00BA0CE5" w:rsidRPr="008F69ED" w:rsidRDefault="00BA0CE5" w:rsidP="00BA0CE5">
      <w:pPr>
        <w:widowControl/>
        <w:rPr>
          <w:szCs w:val="24"/>
        </w:rPr>
      </w:pPr>
      <w:r w:rsidRPr="008F69ED">
        <w:rPr>
          <w:rStyle w:val="HideTWBExt"/>
          <w:noProof w:val="0"/>
        </w:rPr>
        <w:lastRenderedPageBreak/>
        <w:t>&lt;/Amend&gt;</w:t>
      </w:r>
    </w:p>
    <w:p w:rsidR="00BA0CE5" w:rsidRPr="008F69ED" w:rsidRDefault="00BA0CE5" w:rsidP="00BA0CE5">
      <w:pPr>
        <w:pStyle w:val="AMNumberTabs"/>
      </w:pPr>
      <w:r w:rsidRPr="008F69ED">
        <w:rPr>
          <w:rStyle w:val="HideTWBExt"/>
          <w:noProof w:val="0"/>
        </w:rPr>
        <w:t>&lt;Amend&gt;</w:t>
      </w:r>
      <w:r w:rsidRPr="008F69ED">
        <w:t>Amendement</w:t>
      </w:r>
      <w:r w:rsidRPr="008F69ED">
        <w:tab/>
      </w:r>
      <w:r w:rsidRPr="008F69ED">
        <w:tab/>
      </w:r>
      <w:r w:rsidRPr="008F69ED">
        <w:rPr>
          <w:rStyle w:val="HideTWBExt"/>
          <w:noProof w:val="0"/>
        </w:rPr>
        <w:t>&lt;NumAm&gt;</w:t>
      </w:r>
      <w:r w:rsidRPr="008F69ED">
        <w:t>101</w:t>
      </w:r>
      <w:r w:rsidRPr="008F69ED">
        <w:rPr>
          <w:rStyle w:val="HideTWBExt"/>
          <w:noProof w:val="0"/>
        </w:rPr>
        <w:t>&lt;/NumAm&gt;</w:t>
      </w:r>
    </w:p>
    <w:p w:rsidR="00BA0CE5" w:rsidRPr="008F69ED" w:rsidRDefault="00BA0CE5" w:rsidP="00BA0CE5">
      <w:pPr>
        <w:widowControl/>
        <w:rPr>
          <w:szCs w:val="24"/>
        </w:rPr>
      </w:pPr>
    </w:p>
    <w:p w:rsidR="00BA0CE5" w:rsidRPr="008F69ED" w:rsidRDefault="00BA0CE5" w:rsidP="00BA0CE5">
      <w:pPr>
        <w:pStyle w:val="NormalBold"/>
      </w:pPr>
      <w:r w:rsidRPr="008F69ED">
        <w:rPr>
          <w:rStyle w:val="HideTWBExt"/>
          <w:noProof w:val="0"/>
        </w:rPr>
        <w:t>&lt;DocAmend&gt;</w:t>
      </w:r>
      <w:r w:rsidRPr="008F69ED">
        <w:t>Proposition de règlement</w:t>
      </w:r>
      <w:r w:rsidRPr="008F69ED">
        <w:rPr>
          <w:rStyle w:val="HideTWBExt"/>
          <w:noProof w:val="0"/>
        </w:rPr>
        <w:t>&lt;/DocAmend&gt;</w:t>
      </w:r>
    </w:p>
    <w:p w:rsidR="00BA0CE5" w:rsidRPr="008F69ED" w:rsidRDefault="00BA0CE5" w:rsidP="00BA0CE5">
      <w:pPr>
        <w:pStyle w:val="NormalBold"/>
      </w:pPr>
      <w:r w:rsidRPr="008F69ED">
        <w:rPr>
          <w:rStyle w:val="HideTWBExt"/>
          <w:noProof w:val="0"/>
        </w:rPr>
        <w:t>&lt;Article&gt;</w:t>
      </w:r>
      <w:r w:rsidRPr="008F69ED">
        <w:t>Article 18 – paragraphe 1 – point d bis (nouveau)</w:t>
      </w:r>
      <w:r w:rsidRPr="008F69E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A0CE5" w:rsidRPr="008F69ED" w:rsidTr="00CA32E1">
        <w:trPr>
          <w:jc w:val="center"/>
        </w:trPr>
        <w:tc>
          <w:tcPr>
            <w:tcW w:w="9752" w:type="dxa"/>
            <w:gridSpan w:val="2"/>
          </w:tcPr>
          <w:p w:rsidR="00BA0CE5" w:rsidRPr="008F69ED" w:rsidRDefault="00BA0CE5" w:rsidP="00CA32E1">
            <w:pPr>
              <w:keepNext/>
              <w:widowControl/>
              <w:rPr>
                <w:szCs w:val="24"/>
              </w:rPr>
            </w:pPr>
          </w:p>
        </w:tc>
      </w:tr>
      <w:tr w:rsidR="00BA0CE5" w:rsidRPr="008F69ED" w:rsidTr="00CA32E1">
        <w:trPr>
          <w:jc w:val="center"/>
        </w:trPr>
        <w:tc>
          <w:tcPr>
            <w:tcW w:w="4876" w:type="dxa"/>
          </w:tcPr>
          <w:p w:rsidR="00BA0CE5" w:rsidRPr="008F69ED" w:rsidRDefault="00BA0CE5" w:rsidP="00CA32E1">
            <w:pPr>
              <w:pStyle w:val="ColumnHeading"/>
            </w:pPr>
            <w:r w:rsidRPr="008F69ED">
              <w:t>Texte proposé par la Commission</w:t>
            </w:r>
          </w:p>
        </w:tc>
        <w:tc>
          <w:tcPr>
            <w:tcW w:w="4876" w:type="dxa"/>
          </w:tcPr>
          <w:p w:rsidR="00BA0CE5" w:rsidRPr="008F69ED" w:rsidRDefault="00BA0CE5" w:rsidP="00CA32E1">
            <w:pPr>
              <w:pStyle w:val="ColumnHeading"/>
            </w:pPr>
            <w:r w:rsidRPr="008F69ED">
              <w:t>Amendement</w:t>
            </w:r>
          </w:p>
        </w:tc>
      </w:tr>
      <w:tr w:rsidR="00BA0CE5" w:rsidRPr="008F69ED" w:rsidTr="00CA32E1">
        <w:trPr>
          <w:jc w:val="center"/>
        </w:trPr>
        <w:tc>
          <w:tcPr>
            <w:tcW w:w="4876" w:type="dxa"/>
          </w:tcPr>
          <w:p w:rsidR="00BA0CE5" w:rsidRPr="008F69ED" w:rsidRDefault="00BA0CE5" w:rsidP="00CA32E1">
            <w:pPr>
              <w:pStyle w:val="Normal6"/>
              <w:rPr>
                <w:b/>
                <w:bCs/>
                <w:i/>
                <w:iCs/>
              </w:rPr>
            </w:pPr>
          </w:p>
        </w:tc>
        <w:tc>
          <w:tcPr>
            <w:tcW w:w="4876" w:type="dxa"/>
          </w:tcPr>
          <w:p w:rsidR="00BA0CE5" w:rsidRPr="008F69ED" w:rsidRDefault="00BA0CE5" w:rsidP="00CA32E1">
            <w:pPr>
              <w:pStyle w:val="Normal6"/>
              <w:rPr>
                <w:b/>
                <w:bCs/>
                <w:i/>
                <w:iCs/>
                <w:szCs w:val="24"/>
              </w:rPr>
            </w:pPr>
            <w:r w:rsidRPr="008F69ED">
              <w:rPr>
                <w:b/>
                <w:bCs/>
                <w:i/>
                <w:iCs/>
              </w:rPr>
              <w:t>(d bis)</w:t>
            </w:r>
            <w:r w:rsidRPr="008F69ED">
              <w:rPr>
                <w:b/>
                <w:bCs/>
                <w:i/>
                <w:iCs/>
              </w:rPr>
              <w:tab/>
              <w:t>la décision de gel porte sur un bien déterminé qui n’est la propriété ni de la personne physique ou morale contre laquelle la décision de confiscation a été rendue dans l’État d’émission, ni d’aucune autre personne physique ou morale ayant été partie à la procédure dans l’État d’émission;</w:t>
            </w:r>
          </w:p>
        </w:tc>
      </w:tr>
    </w:tbl>
    <w:p w:rsidR="00BA0CE5" w:rsidRPr="008F69ED" w:rsidRDefault="00BA0CE5" w:rsidP="00BA0CE5">
      <w:pPr>
        <w:widowControl/>
        <w:rPr>
          <w:szCs w:val="24"/>
        </w:rPr>
      </w:pPr>
      <w:r w:rsidRPr="008F69ED">
        <w:rPr>
          <w:rStyle w:val="HideTWBExt"/>
          <w:noProof w:val="0"/>
        </w:rPr>
        <w:t>&lt;/Amend&gt;</w:t>
      </w:r>
    </w:p>
    <w:p w:rsidR="00BA0CE5" w:rsidRPr="008F69ED" w:rsidRDefault="00BA0CE5" w:rsidP="00BA0CE5">
      <w:pPr>
        <w:pStyle w:val="AMNumberTabs"/>
      </w:pPr>
      <w:r w:rsidRPr="008F69ED">
        <w:rPr>
          <w:rStyle w:val="HideTWBExt"/>
          <w:noProof w:val="0"/>
        </w:rPr>
        <w:t>&lt;Amend&gt;</w:t>
      </w:r>
      <w:r w:rsidRPr="008F69ED">
        <w:t>Amendement</w:t>
      </w:r>
      <w:r w:rsidRPr="008F69ED">
        <w:tab/>
      </w:r>
      <w:r w:rsidRPr="008F69ED">
        <w:tab/>
      </w:r>
      <w:r w:rsidRPr="008F69ED">
        <w:rPr>
          <w:rStyle w:val="HideTWBExt"/>
          <w:noProof w:val="0"/>
        </w:rPr>
        <w:t>&lt;NumAm&gt;</w:t>
      </w:r>
      <w:r w:rsidRPr="008F69ED">
        <w:t>102</w:t>
      </w:r>
      <w:r w:rsidRPr="008F69ED">
        <w:rPr>
          <w:rStyle w:val="HideTWBExt"/>
          <w:noProof w:val="0"/>
        </w:rPr>
        <w:t>&lt;/NumAm&gt;</w:t>
      </w:r>
    </w:p>
    <w:p w:rsidR="00BA0CE5" w:rsidRPr="008F69ED" w:rsidRDefault="00BA0CE5" w:rsidP="00BA0CE5">
      <w:pPr>
        <w:widowControl/>
        <w:rPr>
          <w:szCs w:val="24"/>
        </w:rPr>
      </w:pPr>
    </w:p>
    <w:p w:rsidR="00BA0CE5" w:rsidRPr="008F69ED" w:rsidRDefault="00BA0CE5" w:rsidP="00BA0CE5">
      <w:pPr>
        <w:pStyle w:val="NormalBold"/>
      </w:pPr>
      <w:r w:rsidRPr="008F69ED">
        <w:rPr>
          <w:rStyle w:val="HideTWBExt"/>
          <w:noProof w:val="0"/>
        </w:rPr>
        <w:t>&lt;DocAmend&gt;</w:t>
      </w:r>
      <w:r w:rsidRPr="008F69ED">
        <w:t>Proposition de règlement</w:t>
      </w:r>
      <w:r w:rsidRPr="008F69ED">
        <w:rPr>
          <w:rStyle w:val="HideTWBExt"/>
          <w:noProof w:val="0"/>
        </w:rPr>
        <w:t>&lt;/DocAmend&gt;</w:t>
      </w:r>
    </w:p>
    <w:p w:rsidR="00BA0CE5" w:rsidRPr="008F69ED" w:rsidRDefault="00BA0CE5" w:rsidP="00BA0CE5">
      <w:pPr>
        <w:pStyle w:val="NormalBold"/>
      </w:pPr>
      <w:r w:rsidRPr="008F69ED">
        <w:rPr>
          <w:rStyle w:val="HideTWBExt"/>
          <w:noProof w:val="0"/>
        </w:rPr>
        <w:t>&lt;Article&gt;</w:t>
      </w:r>
      <w:r w:rsidRPr="008F69ED">
        <w:t>Article 18 – paragraphe 1 – point e</w:t>
      </w:r>
      <w:r w:rsidRPr="008F69E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A0CE5" w:rsidRPr="008F69ED" w:rsidTr="00CA32E1">
        <w:trPr>
          <w:jc w:val="center"/>
        </w:trPr>
        <w:tc>
          <w:tcPr>
            <w:tcW w:w="9752" w:type="dxa"/>
            <w:gridSpan w:val="2"/>
          </w:tcPr>
          <w:p w:rsidR="00BA0CE5" w:rsidRPr="008F69ED" w:rsidRDefault="00BA0CE5" w:rsidP="00CA32E1">
            <w:pPr>
              <w:keepNext/>
              <w:widowControl/>
              <w:rPr>
                <w:szCs w:val="24"/>
              </w:rPr>
            </w:pPr>
          </w:p>
        </w:tc>
      </w:tr>
      <w:tr w:rsidR="00BA0CE5" w:rsidRPr="008F69ED" w:rsidTr="00CA32E1">
        <w:trPr>
          <w:jc w:val="center"/>
        </w:trPr>
        <w:tc>
          <w:tcPr>
            <w:tcW w:w="4876" w:type="dxa"/>
          </w:tcPr>
          <w:p w:rsidR="00BA0CE5" w:rsidRPr="008F69ED" w:rsidRDefault="00BA0CE5" w:rsidP="00CA32E1">
            <w:pPr>
              <w:pStyle w:val="ColumnHeading"/>
            </w:pPr>
            <w:r w:rsidRPr="008F69ED">
              <w:t>Texte proposé par la Commission</w:t>
            </w:r>
          </w:p>
        </w:tc>
        <w:tc>
          <w:tcPr>
            <w:tcW w:w="4876" w:type="dxa"/>
          </w:tcPr>
          <w:p w:rsidR="00BA0CE5" w:rsidRPr="008F69ED" w:rsidRDefault="00BA0CE5" w:rsidP="00CA32E1">
            <w:pPr>
              <w:pStyle w:val="ColumnHeading"/>
            </w:pPr>
            <w:r w:rsidRPr="008F69ED">
              <w:t>Amendement</w:t>
            </w:r>
          </w:p>
        </w:tc>
      </w:tr>
      <w:tr w:rsidR="00BA0CE5" w:rsidRPr="008F69ED" w:rsidTr="00CA32E1">
        <w:trPr>
          <w:jc w:val="center"/>
        </w:trPr>
        <w:tc>
          <w:tcPr>
            <w:tcW w:w="4876" w:type="dxa"/>
          </w:tcPr>
          <w:p w:rsidR="00BA0CE5" w:rsidRPr="008F69ED" w:rsidRDefault="00BA0CE5" w:rsidP="00CA32E1">
            <w:pPr>
              <w:pStyle w:val="Normal6"/>
              <w:rPr>
                <w:b/>
                <w:bCs/>
                <w:i/>
                <w:iCs/>
              </w:rPr>
            </w:pPr>
            <w:r w:rsidRPr="008F69ED">
              <w:rPr>
                <w:b/>
                <w:bCs/>
                <w:i/>
                <w:iCs/>
              </w:rPr>
              <w:t>(e)</w:t>
            </w:r>
            <w:r w:rsidRPr="008F69ED">
              <w:rPr>
                <w:b/>
                <w:bCs/>
                <w:i/>
                <w:iCs/>
              </w:rPr>
              <w:tab/>
              <w:t>dans l’un des cas mentionnés à l’article 3, paragraphe 2, les faits qui sont à la base de la décision de gel ne constituent pas une infraction au regard du droit de l’État d’exécution; toutefois, en matière de taxes et d’impôts, de douane et de change, l’exécution de la décision de gel ne peut être refusée pour le motif que la législation de l’État d’exécution n’impose pas le même type de taxes ou d’impôts ou ne contient pas le même type de réglementation en matière de taxes ou d’impôts, de douane et de change que la législation de l’État d’émission.</w:t>
            </w:r>
          </w:p>
        </w:tc>
        <w:tc>
          <w:tcPr>
            <w:tcW w:w="4876" w:type="dxa"/>
          </w:tcPr>
          <w:p w:rsidR="00BA0CE5" w:rsidRPr="008F69ED" w:rsidRDefault="00BA0CE5" w:rsidP="00CA32E1">
            <w:pPr>
              <w:pStyle w:val="Normal6"/>
              <w:rPr>
                <w:b/>
                <w:bCs/>
                <w:i/>
                <w:iCs/>
                <w:szCs w:val="24"/>
              </w:rPr>
            </w:pPr>
            <w:r w:rsidRPr="008F69ED">
              <w:rPr>
                <w:b/>
                <w:bCs/>
                <w:i/>
                <w:iCs/>
              </w:rPr>
              <w:t>supprimé</w:t>
            </w:r>
          </w:p>
        </w:tc>
      </w:tr>
    </w:tbl>
    <w:p w:rsidR="00BA0CE5" w:rsidRPr="008F69ED" w:rsidRDefault="00BA0CE5" w:rsidP="00BA0CE5">
      <w:pPr>
        <w:widowControl/>
        <w:rPr>
          <w:szCs w:val="24"/>
        </w:rPr>
      </w:pPr>
      <w:r w:rsidRPr="008F69ED">
        <w:rPr>
          <w:rStyle w:val="HideTWBExt"/>
          <w:noProof w:val="0"/>
        </w:rPr>
        <w:t>&lt;/Amend&gt;</w:t>
      </w:r>
    </w:p>
    <w:p w:rsidR="00BA0CE5" w:rsidRPr="008F69ED" w:rsidRDefault="00BA0CE5" w:rsidP="00BA0CE5">
      <w:pPr>
        <w:pStyle w:val="AMNumberTabs"/>
      </w:pPr>
      <w:r w:rsidRPr="008F69ED">
        <w:rPr>
          <w:rStyle w:val="HideTWBExt"/>
          <w:noProof w:val="0"/>
        </w:rPr>
        <w:t>&lt;Amend&gt;</w:t>
      </w:r>
      <w:r w:rsidRPr="008F69ED">
        <w:t>Amendement</w:t>
      </w:r>
      <w:r w:rsidRPr="008F69ED">
        <w:tab/>
      </w:r>
      <w:r w:rsidRPr="008F69ED">
        <w:tab/>
      </w:r>
      <w:r w:rsidRPr="008F69ED">
        <w:rPr>
          <w:rStyle w:val="HideTWBExt"/>
          <w:noProof w:val="0"/>
        </w:rPr>
        <w:t>&lt;NumAm&gt;</w:t>
      </w:r>
      <w:r w:rsidRPr="008F69ED">
        <w:t>103</w:t>
      </w:r>
      <w:r w:rsidRPr="008F69ED">
        <w:rPr>
          <w:rStyle w:val="HideTWBExt"/>
          <w:noProof w:val="0"/>
        </w:rPr>
        <w:t>&lt;/NumAm&gt;</w:t>
      </w:r>
    </w:p>
    <w:p w:rsidR="00BA0CE5" w:rsidRPr="008F69ED" w:rsidRDefault="00BA0CE5" w:rsidP="00BA0CE5">
      <w:pPr>
        <w:widowControl/>
        <w:rPr>
          <w:szCs w:val="24"/>
        </w:rPr>
      </w:pPr>
    </w:p>
    <w:p w:rsidR="00BA0CE5" w:rsidRPr="008F69ED" w:rsidRDefault="00BA0CE5" w:rsidP="00BA0CE5">
      <w:pPr>
        <w:pStyle w:val="NormalBold"/>
      </w:pPr>
      <w:r w:rsidRPr="008F69ED">
        <w:rPr>
          <w:rStyle w:val="HideTWBExt"/>
          <w:noProof w:val="0"/>
        </w:rPr>
        <w:t>&lt;DocAmend&gt;</w:t>
      </w:r>
      <w:r w:rsidRPr="008F69ED">
        <w:t>Proposition de règlement</w:t>
      </w:r>
      <w:r w:rsidRPr="008F69ED">
        <w:rPr>
          <w:rStyle w:val="HideTWBExt"/>
          <w:noProof w:val="0"/>
        </w:rPr>
        <w:t>&lt;/DocAmend&gt;</w:t>
      </w:r>
    </w:p>
    <w:p w:rsidR="00BA0CE5" w:rsidRPr="008F69ED" w:rsidRDefault="00BA0CE5" w:rsidP="00BA0CE5">
      <w:pPr>
        <w:pStyle w:val="NormalBold"/>
      </w:pPr>
      <w:r w:rsidRPr="008F69ED">
        <w:rPr>
          <w:rStyle w:val="HideTWBExt"/>
          <w:noProof w:val="0"/>
        </w:rPr>
        <w:t>&lt;Article&gt;</w:t>
      </w:r>
      <w:r w:rsidRPr="008F69ED">
        <w:t>Article 18 – paragraphe 1 – point e bis (nouveau)</w:t>
      </w:r>
      <w:r w:rsidRPr="008F69E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A0CE5" w:rsidRPr="008F69ED" w:rsidTr="00CA32E1">
        <w:trPr>
          <w:jc w:val="center"/>
        </w:trPr>
        <w:tc>
          <w:tcPr>
            <w:tcW w:w="9752" w:type="dxa"/>
            <w:gridSpan w:val="2"/>
          </w:tcPr>
          <w:p w:rsidR="00BA0CE5" w:rsidRPr="008F69ED" w:rsidRDefault="00BA0CE5" w:rsidP="00CA32E1">
            <w:pPr>
              <w:keepNext/>
              <w:widowControl/>
              <w:rPr>
                <w:szCs w:val="24"/>
              </w:rPr>
            </w:pPr>
          </w:p>
        </w:tc>
      </w:tr>
      <w:tr w:rsidR="00BA0CE5" w:rsidRPr="008F69ED" w:rsidTr="00CA32E1">
        <w:trPr>
          <w:jc w:val="center"/>
        </w:trPr>
        <w:tc>
          <w:tcPr>
            <w:tcW w:w="4876" w:type="dxa"/>
          </w:tcPr>
          <w:p w:rsidR="00BA0CE5" w:rsidRPr="008F69ED" w:rsidRDefault="00BA0CE5" w:rsidP="00CA32E1">
            <w:pPr>
              <w:pStyle w:val="ColumnHeading"/>
            </w:pPr>
            <w:r w:rsidRPr="008F69ED">
              <w:t>Texte proposé par la Commission</w:t>
            </w:r>
          </w:p>
        </w:tc>
        <w:tc>
          <w:tcPr>
            <w:tcW w:w="4876" w:type="dxa"/>
          </w:tcPr>
          <w:p w:rsidR="00BA0CE5" w:rsidRPr="008F69ED" w:rsidRDefault="00BA0CE5" w:rsidP="00CA32E1">
            <w:pPr>
              <w:pStyle w:val="ColumnHeading"/>
            </w:pPr>
            <w:r w:rsidRPr="008F69ED">
              <w:t>Amendement</w:t>
            </w:r>
          </w:p>
        </w:tc>
      </w:tr>
      <w:tr w:rsidR="00BA0CE5" w:rsidRPr="008F69ED" w:rsidTr="00CA32E1">
        <w:trPr>
          <w:jc w:val="center"/>
        </w:trPr>
        <w:tc>
          <w:tcPr>
            <w:tcW w:w="4876" w:type="dxa"/>
          </w:tcPr>
          <w:p w:rsidR="00BA0CE5" w:rsidRPr="008F69ED" w:rsidRDefault="00BA0CE5" w:rsidP="00CA32E1">
            <w:pPr>
              <w:pStyle w:val="Normal6"/>
              <w:rPr>
                <w:b/>
                <w:bCs/>
                <w:i/>
                <w:iCs/>
              </w:rPr>
            </w:pPr>
          </w:p>
        </w:tc>
        <w:tc>
          <w:tcPr>
            <w:tcW w:w="4876" w:type="dxa"/>
          </w:tcPr>
          <w:p w:rsidR="00BA0CE5" w:rsidRPr="008F69ED" w:rsidRDefault="00BA0CE5" w:rsidP="00CA32E1">
            <w:pPr>
              <w:pStyle w:val="Normal6"/>
              <w:rPr>
                <w:b/>
                <w:bCs/>
                <w:i/>
                <w:iCs/>
                <w:szCs w:val="24"/>
              </w:rPr>
            </w:pPr>
            <w:r w:rsidRPr="008F69ED">
              <w:rPr>
                <w:b/>
                <w:bCs/>
                <w:i/>
                <w:iCs/>
              </w:rPr>
              <w:t>(e bis)</w:t>
            </w:r>
            <w:r w:rsidRPr="008F69ED">
              <w:rPr>
                <w:b/>
                <w:bCs/>
                <w:i/>
                <w:iCs/>
              </w:rPr>
              <w:tab/>
              <w:t>il existe des motifs sérieux de croire que l’exécution de la décision de gel serait incompatible avec les obligations de l’État d’exécution au titre de l’article 6 du TUE et de la charte.</w:t>
            </w:r>
          </w:p>
        </w:tc>
      </w:tr>
    </w:tbl>
    <w:p w:rsidR="00BA0CE5" w:rsidRPr="008F69ED" w:rsidRDefault="00BA0CE5" w:rsidP="00BA0CE5">
      <w:pPr>
        <w:widowControl/>
        <w:rPr>
          <w:szCs w:val="24"/>
        </w:rPr>
      </w:pPr>
      <w:r w:rsidRPr="008F69ED">
        <w:rPr>
          <w:rStyle w:val="HideTWBExt"/>
          <w:noProof w:val="0"/>
        </w:rPr>
        <w:t>&lt;/Amend&gt;</w:t>
      </w:r>
    </w:p>
    <w:p w:rsidR="00BA0CE5" w:rsidRPr="008F69ED" w:rsidRDefault="00BA0CE5" w:rsidP="00BA0CE5">
      <w:pPr>
        <w:pStyle w:val="AMNumberTabs"/>
      </w:pPr>
      <w:r w:rsidRPr="008F69ED">
        <w:rPr>
          <w:rStyle w:val="HideTWBExt"/>
          <w:noProof w:val="0"/>
        </w:rPr>
        <w:t>&lt;Amend&gt;</w:t>
      </w:r>
      <w:r w:rsidRPr="008F69ED">
        <w:t>Amendement</w:t>
      </w:r>
      <w:r w:rsidRPr="008F69ED">
        <w:tab/>
      </w:r>
      <w:r w:rsidRPr="008F69ED">
        <w:tab/>
      </w:r>
      <w:r w:rsidRPr="008F69ED">
        <w:rPr>
          <w:rStyle w:val="HideTWBExt"/>
          <w:noProof w:val="0"/>
        </w:rPr>
        <w:t>&lt;NumAm&gt;</w:t>
      </w:r>
      <w:r w:rsidRPr="008F69ED">
        <w:t>104</w:t>
      </w:r>
      <w:r w:rsidRPr="008F69ED">
        <w:rPr>
          <w:rStyle w:val="HideTWBExt"/>
          <w:noProof w:val="0"/>
        </w:rPr>
        <w:t>&lt;/NumAm&gt;</w:t>
      </w:r>
    </w:p>
    <w:p w:rsidR="00BA0CE5" w:rsidRPr="008F69ED" w:rsidRDefault="00BA0CE5" w:rsidP="00BA0CE5">
      <w:pPr>
        <w:widowControl/>
        <w:rPr>
          <w:szCs w:val="24"/>
        </w:rPr>
      </w:pPr>
    </w:p>
    <w:p w:rsidR="00BA0CE5" w:rsidRPr="008F69ED" w:rsidRDefault="00BA0CE5" w:rsidP="00BA0CE5">
      <w:pPr>
        <w:pStyle w:val="NormalBold"/>
      </w:pPr>
      <w:r w:rsidRPr="008F69ED">
        <w:rPr>
          <w:rStyle w:val="HideTWBExt"/>
          <w:noProof w:val="0"/>
        </w:rPr>
        <w:t>&lt;DocAmend&gt;</w:t>
      </w:r>
      <w:r w:rsidRPr="008F69ED">
        <w:t>Proposition de règlement</w:t>
      </w:r>
      <w:r w:rsidRPr="008F69ED">
        <w:rPr>
          <w:rStyle w:val="HideTWBExt"/>
          <w:noProof w:val="0"/>
        </w:rPr>
        <w:t>&lt;/DocAmend&gt;</w:t>
      </w:r>
    </w:p>
    <w:p w:rsidR="00BA0CE5" w:rsidRPr="008F69ED" w:rsidRDefault="00BA0CE5" w:rsidP="00BA0CE5">
      <w:pPr>
        <w:pStyle w:val="NormalBold"/>
      </w:pPr>
      <w:r w:rsidRPr="008F69ED">
        <w:rPr>
          <w:rStyle w:val="HideTWBExt"/>
          <w:noProof w:val="0"/>
        </w:rPr>
        <w:t>&lt;Article&gt;</w:t>
      </w:r>
      <w:r w:rsidRPr="008F69ED">
        <w:t>Article 18 – paragraphe 1 bis (nouveau)</w:t>
      </w:r>
      <w:r w:rsidRPr="008F69ED">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A0CE5" w:rsidRPr="008F69ED" w:rsidTr="00CA32E1">
        <w:trPr>
          <w:jc w:val="center"/>
        </w:trPr>
        <w:tc>
          <w:tcPr>
            <w:tcW w:w="9752" w:type="dxa"/>
            <w:gridSpan w:val="2"/>
          </w:tcPr>
          <w:p w:rsidR="00BA0CE5" w:rsidRPr="008F69ED" w:rsidRDefault="00BA0CE5" w:rsidP="00CA32E1">
            <w:pPr>
              <w:keepNext/>
              <w:widowControl/>
              <w:rPr>
                <w:szCs w:val="24"/>
              </w:rPr>
            </w:pPr>
          </w:p>
        </w:tc>
      </w:tr>
      <w:tr w:rsidR="00BA0CE5" w:rsidRPr="008F69ED" w:rsidTr="00CA32E1">
        <w:trPr>
          <w:jc w:val="center"/>
        </w:trPr>
        <w:tc>
          <w:tcPr>
            <w:tcW w:w="4876" w:type="dxa"/>
          </w:tcPr>
          <w:p w:rsidR="00BA0CE5" w:rsidRPr="008F69ED" w:rsidRDefault="00BA0CE5" w:rsidP="00CA32E1">
            <w:pPr>
              <w:pStyle w:val="ColumnHeading"/>
            </w:pPr>
            <w:r w:rsidRPr="008F69ED">
              <w:t>Texte proposé par la Commission</w:t>
            </w:r>
          </w:p>
        </w:tc>
        <w:tc>
          <w:tcPr>
            <w:tcW w:w="4876" w:type="dxa"/>
          </w:tcPr>
          <w:p w:rsidR="00BA0CE5" w:rsidRPr="008F69ED" w:rsidRDefault="00BA0CE5" w:rsidP="00CA32E1">
            <w:pPr>
              <w:pStyle w:val="ColumnHeading"/>
            </w:pPr>
            <w:r w:rsidRPr="008F69ED">
              <w:t>Amendement</w:t>
            </w:r>
          </w:p>
        </w:tc>
      </w:tr>
      <w:tr w:rsidR="00BA0CE5" w:rsidRPr="008F69ED" w:rsidTr="00CA32E1">
        <w:trPr>
          <w:jc w:val="center"/>
        </w:trPr>
        <w:tc>
          <w:tcPr>
            <w:tcW w:w="4876" w:type="dxa"/>
          </w:tcPr>
          <w:p w:rsidR="00BA0CE5" w:rsidRPr="008F69ED" w:rsidRDefault="00BA0CE5" w:rsidP="00CA32E1">
            <w:pPr>
              <w:pStyle w:val="Normal6"/>
              <w:rPr>
                <w:b/>
                <w:bCs/>
                <w:i/>
                <w:iCs/>
              </w:rPr>
            </w:pPr>
          </w:p>
        </w:tc>
        <w:tc>
          <w:tcPr>
            <w:tcW w:w="4876" w:type="dxa"/>
          </w:tcPr>
          <w:p w:rsidR="00BA0CE5" w:rsidRPr="008F69ED" w:rsidRDefault="00BA0CE5" w:rsidP="00CA32E1">
            <w:pPr>
              <w:pStyle w:val="Normal6"/>
              <w:rPr>
                <w:b/>
                <w:bCs/>
                <w:i/>
                <w:iCs/>
                <w:szCs w:val="24"/>
              </w:rPr>
            </w:pPr>
            <w:r w:rsidRPr="008F69ED">
              <w:rPr>
                <w:b/>
                <w:bCs/>
                <w:i/>
                <w:iCs/>
              </w:rPr>
              <w:t>1 bis.</w:t>
            </w:r>
            <w:r w:rsidRPr="008F69ED">
              <w:rPr>
                <w:b/>
                <w:bCs/>
                <w:i/>
                <w:iCs/>
              </w:rPr>
              <w:tab/>
              <w:t>L’autorité d’exécution ne peut refuser de reconnaître et d’exécuter une décision de gel que dans les cas suivants:</w:t>
            </w:r>
          </w:p>
        </w:tc>
      </w:tr>
      <w:tr w:rsidR="00BA0CE5" w:rsidRPr="008F69ED" w:rsidTr="00CA32E1">
        <w:trPr>
          <w:jc w:val="center"/>
        </w:trPr>
        <w:tc>
          <w:tcPr>
            <w:tcW w:w="4876" w:type="dxa"/>
          </w:tcPr>
          <w:p w:rsidR="00BA0CE5" w:rsidRPr="008F69ED" w:rsidRDefault="00BA0CE5" w:rsidP="00CA32E1">
            <w:pPr>
              <w:pStyle w:val="Normal6"/>
              <w:rPr>
                <w:b/>
                <w:bCs/>
                <w:i/>
                <w:iCs/>
              </w:rPr>
            </w:pPr>
          </w:p>
        </w:tc>
        <w:tc>
          <w:tcPr>
            <w:tcW w:w="4876" w:type="dxa"/>
          </w:tcPr>
          <w:p w:rsidR="00BA0CE5" w:rsidRPr="008F69ED" w:rsidRDefault="00BA0CE5" w:rsidP="00CA32E1">
            <w:pPr>
              <w:pStyle w:val="Normal6"/>
              <w:rPr>
                <w:b/>
                <w:bCs/>
                <w:i/>
                <w:iCs/>
                <w:szCs w:val="24"/>
              </w:rPr>
            </w:pPr>
            <w:r w:rsidRPr="008F69ED">
              <w:rPr>
                <w:b/>
                <w:bCs/>
                <w:i/>
                <w:iCs/>
              </w:rPr>
              <w:t>(a)</w:t>
            </w:r>
            <w:r w:rsidRPr="008F69ED">
              <w:rPr>
                <w:b/>
                <w:bCs/>
                <w:i/>
                <w:iCs/>
              </w:rPr>
              <w:tab/>
              <w:t>le certificat prévu à l’article 16 est incomplet ou manifestement incorrect, et il n’a pas été rempli après la consultation prévue au paragraphe 2 ou les conditions prévues à l’article 16, paragraphe 3, ne sont pas respectées;</w:t>
            </w:r>
          </w:p>
        </w:tc>
      </w:tr>
      <w:tr w:rsidR="00BA0CE5" w:rsidRPr="008F69ED" w:rsidTr="00CA32E1">
        <w:trPr>
          <w:jc w:val="center"/>
        </w:trPr>
        <w:tc>
          <w:tcPr>
            <w:tcW w:w="4876" w:type="dxa"/>
          </w:tcPr>
          <w:p w:rsidR="00BA0CE5" w:rsidRPr="008F69ED" w:rsidRDefault="00BA0CE5" w:rsidP="00CA32E1">
            <w:pPr>
              <w:pStyle w:val="Normal6"/>
              <w:rPr>
                <w:b/>
                <w:bCs/>
                <w:i/>
                <w:iCs/>
              </w:rPr>
            </w:pPr>
          </w:p>
        </w:tc>
        <w:tc>
          <w:tcPr>
            <w:tcW w:w="4876" w:type="dxa"/>
          </w:tcPr>
          <w:p w:rsidR="00BA0CE5" w:rsidRPr="008F69ED" w:rsidRDefault="00BA0CE5" w:rsidP="00CA32E1">
            <w:pPr>
              <w:pStyle w:val="Normal6"/>
              <w:rPr>
                <w:b/>
                <w:bCs/>
                <w:i/>
                <w:iCs/>
                <w:szCs w:val="24"/>
              </w:rPr>
            </w:pPr>
            <w:r w:rsidRPr="008F69ED">
              <w:rPr>
                <w:b/>
                <w:bCs/>
                <w:i/>
                <w:iCs/>
              </w:rPr>
              <w:t>(b)</w:t>
            </w:r>
            <w:r w:rsidRPr="008F69ED">
              <w:rPr>
                <w:b/>
                <w:bCs/>
                <w:i/>
                <w:iCs/>
              </w:rPr>
              <w:tab/>
              <w:t>la décision est fondée sur une infraction pénale commise hors du territoire de l’État d’émission et en totalité ou en partie sur le territoire de l’État d’exécution, et les faits pour lesquels elle a été émise ne constituent pas une infraction dans l’État d’exécution;</w:t>
            </w:r>
          </w:p>
        </w:tc>
      </w:tr>
      <w:tr w:rsidR="00BA0CE5" w:rsidRPr="008F69ED" w:rsidTr="00CA32E1">
        <w:trPr>
          <w:jc w:val="center"/>
        </w:trPr>
        <w:tc>
          <w:tcPr>
            <w:tcW w:w="4876" w:type="dxa"/>
          </w:tcPr>
          <w:p w:rsidR="00BA0CE5" w:rsidRPr="008F69ED" w:rsidRDefault="00BA0CE5" w:rsidP="00CA32E1">
            <w:pPr>
              <w:pStyle w:val="Normal6"/>
              <w:rPr>
                <w:b/>
                <w:bCs/>
                <w:i/>
                <w:iCs/>
              </w:rPr>
            </w:pPr>
          </w:p>
        </w:tc>
        <w:tc>
          <w:tcPr>
            <w:tcW w:w="4876" w:type="dxa"/>
          </w:tcPr>
          <w:p w:rsidR="00BA0CE5" w:rsidRPr="008F69ED" w:rsidRDefault="00BA0CE5" w:rsidP="00CA32E1">
            <w:pPr>
              <w:pStyle w:val="Normal6"/>
              <w:rPr>
                <w:b/>
                <w:bCs/>
                <w:i/>
                <w:iCs/>
                <w:szCs w:val="24"/>
              </w:rPr>
            </w:pPr>
            <w:r w:rsidRPr="008F69ED">
              <w:rPr>
                <w:b/>
                <w:bCs/>
                <w:i/>
                <w:iCs/>
              </w:rPr>
              <w:t>(c)</w:t>
            </w:r>
            <w:r w:rsidRPr="008F69ED">
              <w:rPr>
                <w:b/>
                <w:bCs/>
                <w:i/>
                <w:iCs/>
              </w:rPr>
              <w:tab/>
              <w:t>dans l’un des cas mentionnés à l’article 3, paragraphe 2, les faits qui sont à la base de la décision de gel ne constituent pas une infraction au regard du droit de l’État d’exécution; toutefois, en matière de taxes et d’impôts, de douane et de change, l’exécution de la décision de gel ne peut être refusée pour le motif que la législation de l’État d’exécution n’impose pas le même type de taxes ou d’impôts ou ne contient pas le même type de réglementation en matière de taxes ou d’impôts, de douane et de change que la législation de l’État d’émission.</w:t>
            </w:r>
          </w:p>
        </w:tc>
      </w:tr>
    </w:tbl>
    <w:p w:rsidR="00BA0CE5" w:rsidRPr="008F69ED" w:rsidRDefault="00BA0CE5" w:rsidP="00BA0CE5">
      <w:pPr>
        <w:widowControl/>
        <w:rPr>
          <w:szCs w:val="24"/>
        </w:rPr>
      </w:pPr>
      <w:r w:rsidRPr="008F69ED">
        <w:rPr>
          <w:rStyle w:val="HideTWBExt"/>
          <w:noProof w:val="0"/>
        </w:rPr>
        <w:t>&lt;/Amend&gt;</w:t>
      </w:r>
    </w:p>
    <w:p w:rsidR="00BA0CE5" w:rsidRPr="008F69ED" w:rsidRDefault="00BA0CE5" w:rsidP="00BA0CE5">
      <w:pPr>
        <w:pStyle w:val="AMNumberTabs"/>
      </w:pPr>
      <w:r w:rsidRPr="008F69ED">
        <w:rPr>
          <w:rStyle w:val="HideTWBExt"/>
          <w:noProof w:val="0"/>
        </w:rPr>
        <w:t>&lt;Amend&gt;</w:t>
      </w:r>
      <w:r w:rsidRPr="008F69ED">
        <w:t>Amendement</w:t>
      </w:r>
      <w:r w:rsidRPr="008F69ED">
        <w:tab/>
      </w:r>
      <w:r w:rsidRPr="008F69ED">
        <w:tab/>
      </w:r>
      <w:r w:rsidRPr="008F69ED">
        <w:rPr>
          <w:rStyle w:val="HideTWBExt"/>
          <w:noProof w:val="0"/>
        </w:rPr>
        <w:t>&lt;NumAm&gt;</w:t>
      </w:r>
      <w:r w:rsidRPr="008F69ED">
        <w:t>105</w:t>
      </w:r>
      <w:r w:rsidRPr="008F69ED">
        <w:rPr>
          <w:rStyle w:val="HideTWBExt"/>
          <w:noProof w:val="0"/>
        </w:rPr>
        <w:t>&lt;/NumAm&gt;</w:t>
      </w:r>
    </w:p>
    <w:p w:rsidR="00BA0CE5" w:rsidRPr="008F69ED" w:rsidRDefault="00BA0CE5" w:rsidP="00BA0CE5">
      <w:pPr>
        <w:widowControl/>
        <w:rPr>
          <w:szCs w:val="24"/>
        </w:rPr>
      </w:pPr>
    </w:p>
    <w:p w:rsidR="00BA0CE5" w:rsidRPr="008F69ED" w:rsidRDefault="00BA0CE5" w:rsidP="00BA0CE5">
      <w:pPr>
        <w:pStyle w:val="NormalBold"/>
      </w:pPr>
      <w:r w:rsidRPr="008F69ED">
        <w:rPr>
          <w:rStyle w:val="HideTWBExt"/>
          <w:noProof w:val="0"/>
        </w:rPr>
        <w:t>&lt;DocAmend&gt;</w:t>
      </w:r>
      <w:r w:rsidRPr="008F69ED">
        <w:t>Proposition de règlement</w:t>
      </w:r>
      <w:r w:rsidRPr="008F69ED">
        <w:rPr>
          <w:rStyle w:val="HideTWBExt"/>
          <w:noProof w:val="0"/>
        </w:rPr>
        <w:t>&lt;/DocAmend&gt;</w:t>
      </w:r>
    </w:p>
    <w:p w:rsidR="00BA0CE5" w:rsidRPr="008F69ED" w:rsidRDefault="00BA0CE5" w:rsidP="00BA0CE5">
      <w:pPr>
        <w:pStyle w:val="NormalBold"/>
      </w:pPr>
      <w:r w:rsidRPr="008F69ED">
        <w:rPr>
          <w:rStyle w:val="HideTWBExt"/>
          <w:noProof w:val="0"/>
        </w:rPr>
        <w:t>&lt;Article&gt;</w:t>
      </w:r>
      <w:r w:rsidRPr="008F69ED">
        <w:t>Article 18 – paragraphe 3</w:t>
      </w:r>
      <w:r w:rsidRPr="008F69E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A0CE5" w:rsidRPr="008F69ED" w:rsidTr="00CA32E1">
        <w:trPr>
          <w:jc w:val="center"/>
        </w:trPr>
        <w:tc>
          <w:tcPr>
            <w:tcW w:w="9752" w:type="dxa"/>
            <w:gridSpan w:val="2"/>
          </w:tcPr>
          <w:p w:rsidR="00BA0CE5" w:rsidRPr="008F69ED" w:rsidRDefault="00BA0CE5" w:rsidP="00CA32E1">
            <w:pPr>
              <w:keepNext/>
              <w:widowControl/>
              <w:rPr>
                <w:szCs w:val="24"/>
              </w:rPr>
            </w:pPr>
          </w:p>
        </w:tc>
      </w:tr>
      <w:tr w:rsidR="00BA0CE5" w:rsidRPr="008F69ED" w:rsidTr="00CA32E1">
        <w:trPr>
          <w:jc w:val="center"/>
        </w:trPr>
        <w:tc>
          <w:tcPr>
            <w:tcW w:w="4876" w:type="dxa"/>
          </w:tcPr>
          <w:p w:rsidR="00BA0CE5" w:rsidRPr="008F69ED" w:rsidRDefault="00BA0CE5" w:rsidP="00CA32E1">
            <w:pPr>
              <w:pStyle w:val="ColumnHeading"/>
            </w:pPr>
            <w:r w:rsidRPr="008F69ED">
              <w:t>Texte proposé par la Commission</w:t>
            </w:r>
          </w:p>
        </w:tc>
        <w:tc>
          <w:tcPr>
            <w:tcW w:w="4876" w:type="dxa"/>
          </w:tcPr>
          <w:p w:rsidR="00BA0CE5" w:rsidRPr="008F69ED" w:rsidRDefault="00BA0CE5" w:rsidP="00CA32E1">
            <w:pPr>
              <w:pStyle w:val="ColumnHeading"/>
            </w:pPr>
            <w:r w:rsidRPr="008F69ED">
              <w:t>Amendement</w:t>
            </w:r>
          </w:p>
        </w:tc>
      </w:tr>
      <w:tr w:rsidR="00BA0CE5" w:rsidRPr="008F69ED" w:rsidTr="00CA32E1">
        <w:trPr>
          <w:jc w:val="center"/>
        </w:trPr>
        <w:tc>
          <w:tcPr>
            <w:tcW w:w="4876" w:type="dxa"/>
          </w:tcPr>
          <w:p w:rsidR="00BA0CE5" w:rsidRPr="008F69ED" w:rsidRDefault="00BA0CE5" w:rsidP="00CA32E1">
            <w:pPr>
              <w:pStyle w:val="Normal6"/>
            </w:pPr>
            <w:r w:rsidRPr="008F69ED">
              <w:t>3.</w:t>
            </w:r>
            <w:r w:rsidRPr="008F69ED">
              <w:tab/>
              <w:t>L’autorité d’exécution peut décider de lever la décision de gel si, durant son exécution, elle s’aperçoit que l’un des motifs de non-reconnaissance et de non-exécution s’applique.</w:t>
            </w:r>
          </w:p>
        </w:tc>
        <w:tc>
          <w:tcPr>
            <w:tcW w:w="4876" w:type="dxa"/>
          </w:tcPr>
          <w:p w:rsidR="00BA0CE5" w:rsidRPr="008F69ED" w:rsidRDefault="00BA0CE5" w:rsidP="00CA32E1">
            <w:pPr>
              <w:pStyle w:val="Normal6"/>
              <w:rPr>
                <w:szCs w:val="24"/>
              </w:rPr>
            </w:pPr>
            <w:r w:rsidRPr="008F69ED">
              <w:t>3.</w:t>
            </w:r>
            <w:r w:rsidRPr="008F69ED">
              <w:tab/>
              <w:t xml:space="preserve">L’autorité d’exécution peut décider de lever la décision de gel si, durant son exécution, elle s’aperçoit que l’un des motifs de non-reconnaissance et de non-exécution s’applique. </w:t>
            </w:r>
            <w:r w:rsidRPr="008F69ED">
              <w:rPr>
                <w:b/>
                <w:i/>
              </w:rPr>
              <w:t>Elle communique les motifs de cette révocation à l’autorité d’émission par tout moyen permettant de laisser une trace écrite.</w:t>
            </w:r>
          </w:p>
        </w:tc>
      </w:tr>
    </w:tbl>
    <w:p w:rsidR="00BA0CE5" w:rsidRPr="008F69ED" w:rsidRDefault="00BA0CE5" w:rsidP="00BA0CE5">
      <w:pPr>
        <w:widowControl/>
        <w:rPr>
          <w:szCs w:val="24"/>
        </w:rPr>
      </w:pPr>
      <w:r w:rsidRPr="008F69ED">
        <w:rPr>
          <w:rStyle w:val="HideTWBExt"/>
          <w:noProof w:val="0"/>
        </w:rPr>
        <w:t>&lt;/Amend&gt;</w:t>
      </w:r>
    </w:p>
    <w:p w:rsidR="00BA0CE5" w:rsidRPr="008F69ED" w:rsidRDefault="00BA0CE5" w:rsidP="00BA0CE5">
      <w:pPr>
        <w:pStyle w:val="AMNumberTabs"/>
      </w:pPr>
      <w:r w:rsidRPr="008F69ED">
        <w:rPr>
          <w:rStyle w:val="HideTWBExt"/>
          <w:noProof w:val="0"/>
        </w:rPr>
        <w:t>&lt;Amend&gt;</w:t>
      </w:r>
      <w:r w:rsidRPr="008F69ED">
        <w:t>Amendement</w:t>
      </w:r>
      <w:r w:rsidRPr="008F69ED">
        <w:tab/>
      </w:r>
      <w:r w:rsidRPr="008F69ED">
        <w:tab/>
      </w:r>
      <w:r w:rsidRPr="008F69ED">
        <w:rPr>
          <w:rStyle w:val="HideTWBExt"/>
          <w:noProof w:val="0"/>
        </w:rPr>
        <w:t>&lt;NumAm&gt;</w:t>
      </w:r>
      <w:r w:rsidRPr="008F69ED">
        <w:t>106</w:t>
      </w:r>
      <w:r w:rsidRPr="008F69ED">
        <w:rPr>
          <w:rStyle w:val="HideTWBExt"/>
          <w:noProof w:val="0"/>
        </w:rPr>
        <w:t>&lt;/NumAm&gt;</w:t>
      </w:r>
    </w:p>
    <w:p w:rsidR="00BA0CE5" w:rsidRPr="008F69ED" w:rsidRDefault="00BA0CE5" w:rsidP="00BA0CE5">
      <w:pPr>
        <w:widowControl/>
        <w:rPr>
          <w:szCs w:val="24"/>
        </w:rPr>
      </w:pPr>
    </w:p>
    <w:p w:rsidR="00BA0CE5" w:rsidRPr="008F69ED" w:rsidRDefault="00BA0CE5" w:rsidP="00BA0CE5">
      <w:pPr>
        <w:pStyle w:val="NormalBold"/>
      </w:pPr>
      <w:r w:rsidRPr="008F69ED">
        <w:rPr>
          <w:rStyle w:val="HideTWBExt"/>
          <w:noProof w:val="0"/>
        </w:rPr>
        <w:t>&lt;DocAmend&gt;</w:t>
      </w:r>
      <w:r w:rsidRPr="008F69ED">
        <w:t>Proposition de règlement</w:t>
      </w:r>
      <w:r w:rsidRPr="008F69ED">
        <w:rPr>
          <w:rStyle w:val="HideTWBExt"/>
          <w:noProof w:val="0"/>
        </w:rPr>
        <w:t>&lt;/DocAmend&gt;</w:t>
      </w:r>
    </w:p>
    <w:p w:rsidR="00BA0CE5" w:rsidRPr="008F69ED" w:rsidRDefault="00BA0CE5" w:rsidP="00BA0CE5">
      <w:pPr>
        <w:pStyle w:val="NormalBold"/>
      </w:pPr>
      <w:r w:rsidRPr="008F69ED">
        <w:rPr>
          <w:rStyle w:val="HideTWBExt"/>
          <w:noProof w:val="0"/>
        </w:rPr>
        <w:t>&lt;Article&gt;</w:t>
      </w:r>
      <w:r w:rsidRPr="008F69ED">
        <w:t>Article 19 – paragraphe 2</w:t>
      </w:r>
      <w:r w:rsidRPr="008F69E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A0CE5" w:rsidRPr="008F69ED" w:rsidTr="00CA32E1">
        <w:trPr>
          <w:jc w:val="center"/>
        </w:trPr>
        <w:tc>
          <w:tcPr>
            <w:tcW w:w="9752" w:type="dxa"/>
            <w:gridSpan w:val="2"/>
          </w:tcPr>
          <w:p w:rsidR="00BA0CE5" w:rsidRPr="008F69ED" w:rsidRDefault="00BA0CE5" w:rsidP="00CA32E1">
            <w:pPr>
              <w:keepNext/>
              <w:widowControl/>
              <w:rPr>
                <w:szCs w:val="24"/>
              </w:rPr>
            </w:pPr>
          </w:p>
        </w:tc>
      </w:tr>
      <w:tr w:rsidR="00BA0CE5" w:rsidRPr="008F69ED" w:rsidTr="00CA32E1">
        <w:trPr>
          <w:jc w:val="center"/>
        </w:trPr>
        <w:tc>
          <w:tcPr>
            <w:tcW w:w="4876" w:type="dxa"/>
          </w:tcPr>
          <w:p w:rsidR="00BA0CE5" w:rsidRPr="008F69ED" w:rsidRDefault="00BA0CE5" w:rsidP="00CA32E1">
            <w:pPr>
              <w:pStyle w:val="ColumnHeading"/>
            </w:pPr>
            <w:r w:rsidRPr="008F69ED">
              <w:t>Texte proposé par la Commission</w:t>
            </w:r>
          </w:p>
        </w:tc>
        <w:tc>
          <w:tcPr>
            <w:tcW w:w="4876" w:type="dxa"/>
          </w:tcPr>
          <w:p w:rsidR="00BA0CE5" w:rsidRPr="008F69ED" w:rsidRDefault="00BA0CE5" w:rsidP="00CA32E1">
            <w:pPr>
              <w:pStyle w:val="ColumnHeading"/>
            </w:pPr>
            <w:r w:rsidRPr="008F69ED">
              <w:t>Amendement</w:t>
            </w:r>
          </w:p>
        </w:tc>
      </w:tr>
      <w:tr w:rsidR="00BA0CE5" w:rsidRPr="008F69ED" w:rsidTr="00CA32E1">
        <w:trPr>
          <w:jc w:val="center"/>
        </w:trPr>
        <w:tc>
          <w:tcPr>
            <w:tcW w:w="4876" w:type="dxa"/>
          </w:tcPr>
          <w:p w:rsidR="00BA0CE5" w:rsidRPr="008F69ED" w:rsidRDefault="00BA0CE5" w:rsidP="00CA32E1">
            <w:pPr>
              <w:pStyle w:val="Normal6"/>
            </w:pPr>
            <w:r w:rsidRPr="008F69ED">
              <w:t>2.</w:t>
            </w:r>
            <w:r w:rsidRPr="008F69ED">
              <w:tab/>
              <w:t>Lorsque l’autorité d’émission a indiqué dans la décision de gel qu’il existe des raisons légitimes de croire que les biens en question sont sur le point d’être déplacés ou détruits et qu’un gel immédiat est nécessaire, ou si l’autorité d’émission a indiqué dans la décision de gel que la mesure doit être exécutée à une date précise, l’autorité d’exécution tient pleinement compte de cette exigence.</w:t>
            </w:r>
          </w:p>
        </w:tc>
        <w:tc>
          <w:tcPr>
            <w:tcW w:w="4876" w:type="dxa"/>
          </w:tcPr>
          <w:p w:rsidR="00BA0CE5" w:rsidRPr="008F69ED" w:rsidRDefault="00BA0CE5" w:rsidP="00CA32E1">
            <w:pPr>
              <w:pStyle w:val="Normal6"/>
              <w:rPr>
                <w:szCs w:val="24"/>
              </w:rPr>
            </w:pPr>
            <w:r w:rsidRPr="008F69ED">
              <w:t>2.</w:t>
            </w:r>
            <w:r w:rsidRPr="008F69ED">
              <w:tab/>
              <w:t>Lorsque l’autorité d’émission a indiqué dans la décision de gel qu’il existe des raisons légitimes de croire que les biens en question sont sur le point d’être déplacés ou détruits et qu’un gel immédiat est nécessaire, ou si l’autorité d’émission a indiqué dans la décision de gel que la mesure doit être exécutée à une date précise, l’autorité d’exécution tient pleinement compte de cette exigence</w:t>
            </w:r>
            <w:r w:rsidRPr="008F69ED">
              <w:rPr>
                <w:b/>
                <w:i/>
              </w:rPr>
              <w:t xml:space="preserve"> et exécute la décision de gel dans les délais impartis</w:t>
            </w:r>
            <w:r w:rsidRPr="008F69ED">
              <w:t>.</w:t>
            </w:r>
          </w:p>
        </w:tc>
      </w:tr>
    </w:tbl>
    <w:p w:rsidR="00BA0CE5" w:rsidRPr="008F69ED" w:rsidRDefault="00BA0CE5" w:rsidP="00BA0CE5">
      <w:pPr>
        <w:widowControl/>
        <w:rPr>
          <w:szCs w:val="24"/>
        </w:rPr>
      </w:pPr>
      <w:r w:rsidRPr="008F69ED">
        <w:rPr>
          <w:rStyle w:val="HideTWBExt"/>
          <w:noProof w:val="0"/>
        </w:rPr>
        <w:t>&lt;/Amend&gt;</w:t>
      </w:r>
    </w:p>
    <w:p w:rsidR="00BA0CE5" w:rsidRPr="008F69ED" w:rsidRDefault="00BA0CE5" w:rsidP="00BA0CE5">
      <w:pPr>
        <w:pStyle w:val="AMNumberTabs"/>
      </w:pPr>
      <w:r w:rsidRPr="008F69ED">
        <w:rPr>
          <w:rStyle w:val="HideTWBExt"/>
          <w:noProof w:val="0"/>
        </w:rPr>
        <w:t>&lt;Amend&gt;</w:t>
      </w:r>
      <w:r w:rsidRPr="008F69ED">
        <w:t>Amendement</w:t>
      </w:r>
      <w:r w:rsidRPr="008F69ED">
        <w:tab/>
      </w:r>
      <w:r w:rsidRPr="008F69ED">
        <w:tab/>
      </w:r>
      <w:r w:rsidRPr="008F69ED">
        <w:rPr>
          <w:rStyle w:val="HideTWBExt"/>
          <w:noProof w:val="0"/>
        </w:rPr>
        <w:t>&lt;NumAm&gt;</w:t>
      </w:r>
      <w:r w:rsidRPr="008F69ED">
        <w:t>107</w:t>
      </w:r>
      <w:r w:rsidRPr="008F69ED">
        <w:rPr>
          <w:rStyle w:val="HideTWBExt"/>
          <w:noProof w:val="0"/>
        </w:rPr>
        <w:t>&lt;/NumAm&gt;</w:t>
      </w:r>
    </w:p>
    <w:p w:rsidR="00BA0CE5" w:rsidRPr="008F69ED" w:rsidRDefault="00BA0CE5" w:rsidP="00BA0CE5">
      <w:pPr>
        <w:widowControl/>
        <w:rPr>
          <w:szCs w:val="24"/>
        </w:rPr>
      </w:pPr>
    </w:p>
    <w:p w:rsidR="00BA0CE5" w:rsidRPr="008F69ED" w:rsidRDefault="00BA0CE5" w:rsidP="00BA0CE5">
      <w:pPr>
        <w:pStyle w:val="NormalBold"/>
      </w:pPr>
      <w:r w:rsidRPr="008F69ED">
        <w:rPr>
          <w:rStyle w:val="HideTWBExt"/>
          <w:noProof w:val="0"/>
        </w:rPr>
        <w:t>&lt;DocAmend&gt;</w:t>
      </w:r>
      <w:r w:rsidRPr="008F69ED">
        <w:t>Proposition de règlement</w:t>
      </w:r>
      <w:r w:rsidRPr="008F69ED">
        <w:rPr>
          <w:rStyle w:val="HideTWBExt"/>
          <w:noProof w:val="0"/>
        </w:rPr>
        <w:t>&lt;/DocAmend&gt;</w:t>
      </w:r>
    </w:p>
    <w:p w:rsidR="00BA0CE5" w:rsidRPr="008F69ED" w:rsidRDefault="00BA0CE5" w:rsidP="00BA0CE5">
      <w:pPr>
        <w:pStyle w:val="NormalBold"/>
      </w:pPr>
      <w:r w:rsidRPr="008F69ED">
        <w:rPr>
          <w:rStyle w:val="HideTWBExt"/>
          <w:noProof w:val="0"/>
        </w:rPr>
        <w:t>&lt;Article&gt;</w:t>
      </w:r>
      <w:r w:rsidRPr="008F69ED">
        <w:t>Article 19 – paragraphe 3</w:t>
      </w:r>
      <w:r w:rsidRPr="008F69E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A0CE5" w:rsidRPr="008F69ED" w:rsidTr="00CA32E1">
        <w:trPr>
          <w:jc w:val="center"/>
        </w:trPr>
        <w:tc>
          <w:tcPr>
            <w:tcW w:w="9752" w:type="dxa"/>
            <w:gridSpan w:val="2"/>
          </w:tcPr>
          <w:p w:rsidR="00BA0CE5" w:rsidRPr="008F69ED" w:rsidRDefault="00BA0CE5" w:rsidP="00CA32E1">
            <w:pPr>
              <w:keepNext/>
              <w:widowControl/>
              <w:rPr>
                <w:szCs w:val="24"/>
              </w:rPr>
            </w:pPr>
          </w:p>
        </w:tc>
      </w:tr>
      <w:tr w:rsidR="00BA0CE5" w:rsidRPr="008F69ED" w:rsidTr="00CA32E1">
        <w:trPr>
          <w:jc w:val="center"/>
        </w:trPr>
        <w:tc>
          <w:tcPr>
            <w:tcW w:w="4876" w:type="dxa"/>
          </w:tcPr>
          <w:p w:rsidR="00BA0CE5" w:rsidRPr="008F69ED" w:rsidRDefault="00BA0CE5" w:rsidP="00CA32E1">
            <w:pPr>
              <w:pStyle w:val="ColumnHeading"/>
            </w:pPr>
            <w:r w:rsidRPr="008F69ED">
              <w:t>Texte proposé par la Commission</w:t>
            </w:r>
          </w:p>
        </w:tc>
        <w:tc>
          <w:tcPr>
            <w:tcW w:w="4876" w:type="dxa"/>
          </w:tcPr>
          <w:p w:rsidR="00BA0CE5" w:rsidRPr="008F69ED" w:rsidRDefault="00BA0CE5" w:rsidP="00CA32E1">
            <w:pPr>
              <w:pStyle w:val="ColumnHeading"/>
            </w:pPr>
            <w:r w:rsidRPr="008F69ED">
              <w:t>Amendement</w:t>
            </w:r>
          </w:p>
        </w:tc>
      </w:tr>
      <w:tr w:rsidR="00BA0CE5" w:rsidRPr="008F69ED" w:rsidTr="00CA32E1">
        <w:trPr>
          <w:jc w:val="center"/>
        </w:trPr>
        <w:tc>
          <w:tcPr>
            <w:tcW w:w="4876" w:type="dxa"/>
          </w:tcPr>
          <w:p w:rsidR="00BA0CE5" w:rsidRPr="008F69ED" w:rsidRDefault="00BA0CE5" w:rsidP="00CA32E1">
            <w:pPr>
              <w:pStyle w:val="Normal6"/>
            </w:pPr>
            <w:r w:rsidRPr="008F69ED">
              <w:t>3.</w:t>
            </w:r>
            <w:r w:rsidRPr="008F69ED">
              <w:tab/>
              <w:t xml:space="preserve">L’autorité d’exécution prend la décision relative à la reconnaissance et à l’exécution de la décision de gel, ou celle relative à la consultation de l’autorité d’émission conformément à l’article 18, </w:t>
            </w:r>
            <w:r w:rsidRPr="008F69ED">
              <w:lastRenderedPageBreak/>
              <w:t xml:space="preserve">paragraphe 2, dès que possible et, sans préjudice du paragraphe 7 du présent article, au plus tard </w:t>
            </w:r>
            <w:r w:rsidRPr="008F69ED">
              <w:rPr>
                <w:b/>
                <w:i/>
              </w:rPr>
              <w:t>24</w:t>
            </w:r>
            <w:r w:rsidRPr="008F69ED">
              <w:t xml:space="preserve"> heures après avoir reçu la décision de gel.</w:t>
            </w:r>
          </w:p>
        </w:tc>
        <w:tc>
          <w:tcPr>
            <w:tcW w:w="4876" w:type="dxa"/>
          </w:tcPr>
          <w:p w:rsidR="00BA0CE5" w:rsidRPr="008F69ED" w:rsidRDefault="00BA0CE5" w:rsidP="00CA32E1">
            <w:pPr>
              <w:pStyle w:val="Normal6"/>
              <w:rPr>
                <w:szCs w:val="24"/>
              </w:rPr>
            </w:pPr>
            <w:r w:rsidRPr="008F69ED">
              <w:lastRenderedPageBreak/>
              <w:t>3.</w:t>
            </w:r>
            <w:r w:rsidRPr="008F69ED">
              <w:tab/>
              <w:t xml:space="preserve">L’autorité d’exécution prend la décision relative à la reconnaissance et à l’exécution de la décision de gel, ou celle relative à la consultation de l’autorité d’émission conformément à l’article 18, </w:t>
            </w:r>
            <w:r w:rsidRPr="008F69ED">
              <w:lastRenderedPageBreak/>
              <w:t xml:space="preserve">paragraphe 2, dès que possible et, sans préjudice du paragraphe 7 du présent article, au plus tard </w:t>
            </w:r>
            <w:r w:rsidRPr="008F69ED">
              <w:rPr>
                <w:b/>
                <w:i/>
              </w:rPr>
              <w:t>quarante-huit</w:t>
            </w:r>
            <w:r w:rsidRPr="008F69ED">
              <w:t xml:space="preserve"> heures après avoir reçu la décision de gel.</w:t>
            </w:r>
          </w:p>
        </w:tc>
      </w:tr>
    </w:tbl>
    <w:p w:rsidR="00BA0CE5" w:rsidRPr="008F69ED" w:rsidRDefault="00BA0CE5" w:rsidP="00BA0CE5">
      <w:pPr>
        <w:widowControl/>
        <w:rPr>
          <w:szCs w:val="24"/>
        </w:rPr>
      </w:pPr>
      <w:r w:rsidRPr="008F69ED">
        <w:rPr>
          <w:rStyle w:val="HideTWBExt"/>
          <w:noProof w:val="0"/>
        </w:rPr>
        <w:lastRenderedPageBreak/>
        <w:t>&lt;/Amend&gt;</w:t>
      </w:r>
    </w:p>
    <w:p w:rsidR="00BA0CE5" w:rsidRPr="008F69ED" w:rsidRDefault="00BA0CE5" w:rsidP="00BA0CE5">
      <w:pPr>
        <w:pStyle w:val="AMNumberTabs"/>
      </w:pPr>
      <w:r w:rsidRPr="008F69ED">
        <w:rPr>
          <w:rStyle w:val="HideTWBExt"/>
          <w:noProof w:val="0"/>
        </w:rPr>
        <w:t>&lt;Amend&gt;</w:t>
      </w:r>
      <w:r w:rsidRPr="008F69ED">
        <w:t>Amendement</w:t>
      </w:r>
      <w:r w:rsidRPr="008F69ED">
        <w:tab/>
      </w:r>
      <w:r w:rsidRPr="008F69ED">
        <w:tab/>
      </w:r>
      <w:r w:rsidRPr="008F69ED">
        <w:rPr>
          <w:rStyle w:val="HideTWBExt"/>
          <w:noProof w:val="0"/>
        </w:rPr>
        <w:t>&lt;NumAm&gt;</w:t>
      </w:r>
      <w:r w:rsidRPr="008F69ED">
        <w:t>108</w:t>
      </w:r>
      <w:r w:rsidRPr="008F69ED">
        <w:rPr>
          <w:rStyle w:val="HideTWBExt"/>
          <w:noProof w:val="0"/>
        </w:rPr>
        <w:t>&lt;/NumAm&gt;</w:t>
      </w:r>
    </w:p>
    <w:p w:rsidR="00BA0CE5" w:rsidRPr="008F69ED" w:rsidRDefault="00BA0CE5" w:rsidP="00BA0CE5">
      <w:pPr>
        <w:widowControl/>
        <w:rPr>
          <w:szCs w:val="24"/>
        </w:rPr>
      </w:pPr>
    </w:p>
    <w:p w:rsidR="00BA0CE5" w:rsidRPr="008F69ED" w:rsidRDefault="00BA0CE5" w:rsidP="00BA0CE5">
      <w:pPr>
        <w:pStyle w:val="NormalBold"/>
      </w:pPr>
      <w:r w:rsidRPr="008F69ED">
        <w:rPr>
          <w:rStyle w:val="HideTWBExt"/>
          <w:noProof w:val="0"/>
        </w:rPr>
        <w:t>&lt;DocAmend&gt;</w:t>
      </w:r>
      <w:r w:rsidRPr="008F69ED">
        <w:t>Proposition de règlement</w:t>
      </w:r>
      <w:r w:rsidRPr="008F69ED">
        <w:rPr>
          <w:rStyle w:val="HideTWBExt"/>
          <w:noProof w:val="0"/>
        </w:rPr>
        <w:t>&lt;/DocAmend&gt;</w:t>
      </w:r>
    </w:p>
    <w:p w:rsidR="00BA0CE5" w:rsidRPr="008F69ED" w:rsidRDefault="00BA0CE5" w:rsidP="00BA0CE5">
      <w:pPr>
        <w:pStyle w:val="NormalBold"/>
      </w:pPr>
      <w:r w:rsidRPr="008F69ED">
        <w:rPr>
          <w:rStyle w:val="HideTWBExt"/>
          <w:noProof w:val="0"/>
        </w:rPr>
        <w:t>&lt;Article&gt;</w:t>
      </w:r>
      <w:r w:rsidRPr="008F69ED">
        <w:t>Article 19 – paragraphe 4</w:t>
      </w:r>
      <w:r w:rsidRPr="008F69E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A0CE5" w:rsidRPr="008F69ED" w:rsidTr="00CA32E1">
        <w:trPr>
          <w:jc w:val="center"/>
        </w:trPr>
        <w:tc>
          <w:tcPr>
            <w:tcW w:w="9752" w:type="dxa"/>
            <w:gridSpan w:val="2"/>
          </w:tcPr>
          <w:p w:rsidR="00BA0CE5" w:rsidRPr="008F69ED" w:rsidRDefault="00BA0CE5" w:rsidP="00CA32E1">
            <w:pPr>
              <w:keepNext/>
              <w:widowControl/>
              <w:rPr>
                <w:szCs w:val="24"/>
              </w:rPr>
            </w:pPr>
          </w:p>
        </w:tc>
      </w:tr>
      <w:tr w:rsidR="00BA0CE5" w:rsidRPr="008F69ED" w:rsidTr="00CA32E1">
        <w:trPr>
          <w:jc w:val="center"/>
        </w:trPr>
        <w:tc>
          <w:tcPr>
            <w:tcW w:w="4876" w:type="dxa"/>
          </w:tcPr>
          <w:p w:rsidR="00BA0CE5" w:rsidRPr="008F69ED" w:rsidRDefault="00BA0CE5" w:rsidP="00CA32E1">
            <w:pPr>
              <w:pStyle w:val="ColumnHeading"/>
            </w:pPr>
            <w:r w:rsidRPr="008F69ED">
              <w:t>Texte proposé par la Commission</w:t>
            </w:r>
          </w:p>
        </w:tc>
        <w:tc>
          <w:tcPr>
            <w:tcW w:w="4876" w:type="dxa"/>
          </w:tcPr>
          <w:p w:rsidR="00BA0CE5" w:rsidRPr="008F69ED" w:rsidRDefault="00BA0CE5" w:rsidP="00CA32E1">
            <w:pPr>
              <w:pStyle w:val="ColumnHeading"/>
            </w:pPr>
            <w:r w:rsidRPr="008F69ED">
              <w:t>Amendement</w:t>
            </w:r>
          </w:p>
        </w:tc>
      </w:tr>
      <w:tr w:rsidR="00BA0CE5" w:rsidRPr="008F69ED" w:rsidTr="00CA32E1">
        <w:trPr>
          <w:jc w:val="center"/>
        </w:trPr>
        <w:tc>
          <w:tcPr>
            <w:tcW w:w="4876" w:type="dxa"/>
          </w:tcPr>
          <w:p w:rsidR="00BA0CE5" w:rsidRPr="008F69ED" w:rsidRDefault="00BA0CE5" w:rsidP="00CA32E1">
            <w:pPr>
              <w:pStyle w:val="Normal6"/>
            </w:pPr>
            <w:r w:rsidRPr="008F69ED">
              <w:t>4.</w:t>
            </w:r>
            <w:r w:rsidRPr="008F69ED">
              <w:tab/>
              <w:t>Si l’autorité d’exécution consulte l’autorité d’émission conformément à l’article 18, paragraphe 2, elle prend la décision relative à la reconnaissance et à l’exécution de la décision de gel sans délai.</w:t>
            </w:r>
          </w:p>
        </w:tc>
        <w:tc>
          <w:tcPr>
            <w:tcW w:w="4876" w:type="dxa"/>
          </w:tcPr>
          <w:p w:rsidR="00BA0CE5" w:rsidRPr="008F69ED" w:rsidRDefault="00BA0CE5" w:rsidP="00CA32E1">
            <w:pPr>
              <w:pStyle w:val="Normal6"/>
              <w:rPr>
                <w:szCs w:val="24"/>
              </w:rPr>
            </w:pPr>
            <w:r w:rsidRPr="008F69ED">
              <w:t>4.</w:t>
            </w:r>
            <w:r w:rsidRPr="008F69ED">
              <w:tab/>
              <w:t>Si l’autorité d’exécution consulte l’autorité d’émission conformément à l’article 18, paragraphe 2, elle prend la décision relative à la reconnaissance et à l’exécution de la décision de gel sans délai</w:t>
            </w:r>
            <w:r w:rsidRPr="008F69ED">
              <w:rPr>
                <w:b/>
                <w:i/>
              </w:rPr>
              <w:t xml:space="preserve"> et au plus tard dans les quarante-huit heures suivant la consultation</w:t>
            </w:r>
            <w:r w:rsidRPr="008F69ED">
              <w:t>.</w:t>
            </w:r>
          </w:p>
        </w:tc>
      </w:tr>
    </w:tbl>
    <w:p w:rsidR="00BA0CE5" w:rsidRPr="008F69ED" w:rsidRDefault="00BA0CE5" w:rsidP="00BA0CE5">
      <w:pPr>
        <w:widowControl/>
        <w:rPr>
          <w:szCs w:val="24"/>
        </w:rPr>
      </w:pPr>
      <w:r w:rsidRPr="008F69ED">
        <w:rPr>
          <w:rStyle w:val="HideTWBExt"/>
          <w:noProof w:val="0"/>
        </w:rPr>
        <w:t>&lt;/Amend&gt;</w:t>
      </w:r>
    </w:p>
    <w:p w:rsidR="00BA0CE5" w:rsidRPr="008F69ED" w:rsidRDefault="00BA0CE5" w:rsidP="00BA0CE5">
      <w:pPr>
        <w:pStyle w:val="AMNumberTabs"/>
      </w:pPr>
      <w:r w:rsidRPr="008F69ED">
        <w:rPr>
          <w:rStyle w:val="HideTWBExt"/>
          <w:noProof w:val="0"/>
        </w:rPr>
        <w:t>&lt;Amend&gt;</w:t>
      </w:r>
      <w:r w:rsidRPr="008F69ED">
        <w:t>Amendement</w:t>
      </w:r>
      <w:r w:rsidRPr="008F69ED">
        <w:tab/>
      </w:r>
      <w:r w:rsidRPr="008F69ED">
        <w:tab/>
      </w:r>
      <w:r w:rsidRPr="008F69ED">
        <w:rPr>
          <w:rStyle w:val="HideTWBExt"/>
          <w:noProof w:val="0"/>
        </w:rPr>
        <w:t>&lt;NumAm&gt;</w:t>
      </w:r>
      <w:r w:rsidRPr="008F69ED">
        <w:t>109</w:t>
      </w:r>
      <w:r w:rsidRPr="008F69ED">
        <w:rPr>
          <w:rStyle w:val="HideTWBExt"/>
          <w:noProof w:val="0"/>
        </w:rPr>
        <w:t>&lt;/NumAm&gt;</w:t>
      </w:r>
    </w:p>
    <w:p w:rsidR="00BA0CE5" w:rsidRPr="008F69ED" w:rsidRDefault="00BA0CE5" w:rsidP="00BA0CE5">
      <w:pPr>
        <w:widowControl/>
        <w:rPr>
          <w:szCs w:val="24"/>
        </w:rPr>
      </w:pPr>
    </w:p>
    <w:p w:rsidR="00BA0CE5" w:rsidRPr="008F69ED" w:rsidRDefault="00BA0CE5" w:rsidP="00BA0CE5">
      <w:pPr>
        <w:pStyle w:val="NormalBold"/>
      </w:pPr>
      <w:r w:rsidRPr="008F69ED">
        <w:rPr>
          <w:rStyle w:val="HideTWBExt"/>
          <w:noProof w:val="0"/>
        </w:rPr>
        <w:t>&lt;DocAmend&gt;</w:t>
      </w:r>
      <w:r w:rsidRPr="008F69ED">
        <w:t>Proposition de règlement</w:t>
      </w:r>
      <w:r w:rsidRPr="008F69ED">
        <w:rPr>
          <w:rStyle w:val="HideTWBExt"/>
          <w:noProof w:val="0"/>
        </w:rPr>
        <w:t>&lt;/DocAmend&gt;</w:t>
      </w:r>
    </w:p>
    <w:p w:rsidR="00BA0CE5" w:rsidRPr="008F69ED" w:rsidRDefault="00BA0CE5" w:rsidP="00BA0CE5">
      <w:pPr>
        <w:pStyle w:val="NormalBold"/>
      </w:pPr>
      <w:r w:rsidRPr="008F69ED">
        <w:rPr>
          <w:rStyle w:val="HideTWBExt"/>
          <w:noProof w:val="0"/>
        </w:rPr>
        <w:t>&lt;Article&gt;</w:t>
      </w:r>
      <w:r w:rsidRPr="008F69ED">
        <w:t>Article 19 – paragraphe 5</w:t>
      </w:r>
      <w:r w:rsidRPr="008F69E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A0CE5" w:rsidRPr="008F69ED" w:rsidTr="00CA32E1">
        <w:trPr>
          <w:jc w:val="center"/>
        </w:trPr>
        <w:tc>
          <w:tcPr>
            <w:tcW w:w="9752" w:type="dxa"/>
            <w:gridSpan w:val="2"/>
          </w:tcPr>
          <w:p w:rsidR="00BA0CE5" w:rsidRPr="008F69ED" w:rsidRDefault="00BA0CE5" w:rsidP="00CA32E1">
            <w:pPr>
              <w:keepNext/>
              <w:widowControl/>
              <w:rPr>
                <w:szCs w:val="24"/>
              </w:rPr>
            </w:pPr>
          </w:p>
        </w:tc>
      </w:tr>
      <w:tr w:rsidR="00BA0CE5" w:rsidRPr="008F69ED" w:rsidTr="00CA32E1">
        <w:trPr>
          <w:jc w:val="center"/>
        </w:trPr>
        <w:tc>
          <w:tcPr>
            <w:tcW w:w="4876" w:type="dxa"/>
          </w:tcPr>
          <w:p w:rsidR="00BA0CE5" w:rsidRPr="008F69ED" w:rsidRDefault="00BA0CE5" w:rsidP="00CA32E1">
            <w:pPr>
              <w:pStyle w:val="ColumnHeading"/>
            </w:pPr>
            <w:r w:rsidRPr="008F69ED">
              <w:t>Texte proposé par la Commission</w:t>
            </w:r>
          </w:p>
        </w:tc>
        <w:tc>
          <w:tcPr>
            <w:tcW w:w="4876" w:type="dxa"/>
          </w:tcPr>
          <w:p w:rsidR="00BA0CE5" w:rsidRPr="008F69ED" w:rsidRDefault="00BA0CE5" w:rsidP="00CA32E1">
            <w:pPr>
              <w:pStyle w:val="ColumnHeading"/>
            </w:pPr>
            <w:r w:rsidRPr="008F69ED">
              <w:t>Amendement</w:t>
            </w:r>
          </w:p>
        </w:tc>
      </w:tr>
      <w:tr w:rsidR="00BA0CE5" w:rsidRPr="008F69ED" w:rsidTr="00CA32E1">
        <w:trPr>
          <w:jc w:val="center"/>
        </w:trPr>
        <w:tc>
          <w:tcPr>
            <w:tcW w:w="4876" w:type="dxa"/>
          </w:tcPr>
          <w:p w:rsidR="00BA0CE5" w:rsidRPr="008F69ED" w:rsidRDefault="00BA0CE5" w:rsidP="00CA32E1">
            <w:pPr>
              <w:pStyle w:val="Normal6"/>
            </w:pPr>
            <w:r w:rsidRPr="008F69ED">
              <w:t>5.</w:t>
            </w:r>
            <w:r w:rsidRPr="008F69ED">
              <w:tab/>
              <w:t xml:space="preserve">L’autorité d’exécution communique sa décision concernant une décision de gel </w:t>
            </w:r>
            <w:r w:rsidRPr="008F69ED">
              <w:rPr>
                <w:b/>
                <w:i/>
              </w:rPr>
              <w:t>dès que possible</w:t>
            </w:r>
            <w:r w:rsidRPr="008F69ED">
              <w:t xml:space="preserve"> par tout moyen permettant d’en laisser une trace écrite.</w:t>
            </w:r>
          </w:p>
        </w:tc>
        <w:tc>
          <w:tcPr>
            <w:tcW w:w="4876" w:type="dxa"/>
          </w:tcPr>
          <w:p w:rsidR="00BA0CE5" w:rsidRPr="008F69ED" w:rsidRDefault="00BA0CE5" w:rsidP="00CA32E1">
            <w:pPr>
              <w:pStyle w:val="Normal6"/>
              <w:rPr>
                <w:szCs w:val="24"/>
              </w:rPr>
            </w:pPr>
            <w:r w:rsidRPr="008F69ED">
              <w:t>5.</w:t>
            </w:r>
            <w:r w:rsidRPr="008F69ED">
              <w:tab/>
              <w:t xml:space="preserve">L’autorité d’exécution communique </w:t>
            </w:r>
            <w:r w:rsidRPr="008F69ED">
              <w:rPr>
                <w:b/>
                <w:i/>
              </w:rPr>
              <w:t xml:space="preserve">immédiatement, et au plus tard dans les douze heures, </w:t>
            </w:r>
            <w:r w:rsidRPr="008F69ED">
              <w:t xml:space="preserve">sa décision concernant une décision de gel </w:t>
            </w:r>
            <w:r w:rsidRPr="008F69ED">
              <w:rPr>
                <w:b/>
                <w:i/>
              </w:rPr>
              <w:t>à l’autorité d’émission</w:t>
            </w:r>
            <w:r w:rsidRPr="008F69ED">
              <w:t xml:space="preserve"> par tout moyen permettant d’en laisser une trace écrite.</w:t>
            </w:r>
          </w:p>
        </w:tc>
      </w:tr>
    </w:tbl>
    <w:p w:rsidR="00BA0CE5" w:rsidRPr="008F69ED" w:rsidRDefault="00BA0CE5" w:rsidP="00BA0CE5">
      <w:pPr>
        <w:widowControl/>
        <w:rPr>
          <w:szCs w:val="24"/>
        </w:rPr>
      </w:pPr>
      <w:r w:rsidRPr="008F69ED">
        <w:rPr>
          <w:rStyle w:val="HideTWBExt"/>
          <w:noProof w:val="0"/>
        </w:rPr>
        <w:t>&lt;/Amend&gt;</w:t>
      </w:r>
    </w:p>
    <w:p w:rsidR="00BA0CE5" w:rsidRPr="008F69ED" w:rsidRDefault="00BA0CE5" w:rsidP="00BA0CE5">
      <w:pPr>
        <w:pStyle w:val="AMNumberTabs"/>
      </w:pPr>
      <w:r w:rsidRPr="008F69ED">
        <w:rPr>
          <w:rStyle w:val="HideTWBExt"/>
          <w:noProof w:val="0"/>
        </w:rPr>
        <w:t>&lt;Amend&gt;</w:t>
      </w:r>
      <w:r w:rsidRPr="008F69ED">
        <w:t>Amendement</w:t>
      </w:r>
      <w:r w:rsidRPr="008F69ED">
        <w:tab/>
      </w:r>
      <w:r w:rsidRPr="008F69ED">
        <w:tab/>
      </w:r>
      <w:r w:rsidRPr="008F69ED">
        <w:rPr>
          <w:rStyle w:val="HideTWBExt"/>
          <w:noProof w:val="0"/>
        </w:rPr>
        <w:t>&lt;NumAm&gt;</w:t>
      </w:r>
      <w:r w:rsidRPr="008F69ED">
        <w:t>110</w:t>
      </w:r>
      <w:r w:rsidRPr="008F69ED">
        <w:rPr>
          <w:rStyle w:val="HideTWBExt"/>
          <w:noProof w:val="0"/>
        </w:rPr>
        <w:t>&lt;/NumAm&gt;</w:t>
      </w:r>
    </w:p>
    <w:p w:rsidR="00BA0CE5" w:rsidRPr="008F69ED" w:rsidRDefault="00BA0CE5" w:rsidP="00BA0CE5">
      <w:pPr>
        <w:widowControl/>
        <w:rPr>
          <w:szCs w:val="24"/>
        </w:rPr>
      </w:pPr>
    </w:p>
    <w:p w:rsidR="00BA0CE5" w:rsidRPr="008F69ED" w:rsidRDefault="00BA0CE5" w:rsidP="00BA0CE5">
      <w:pPr>
        <w:pStyle w:val="NormalBold"/>
      </w:pPr>
      <w:r w:rsidRPr="008F69ED">
        <w:rPr>
          <w:rStyle w:val="HideTWBExt"/>
          <w:noProof w:val="0"/>
        </w:rPr>
        <w:t>&lt;DocAmend&gt;</w:t>
      </w:r>
      <w:r w:rsidRPr="008F69ED">
        <w:t>Proposition de règlement</w:t>
      </w:r>
      <w:r w:rsidRPr="008F69ED">
        <w:rPr>
          <w:rStyle w:val="HideTWBExt"/>
          <w:noProof w:val="0"/>
        </w:rPr>
        <w:t>&lt;/DocAmend&gt;</w:t>
      </w:r>
    </w:p>
    <w:p w:rsidR="00BA0CE5" w:rsidRPr="008F69ED" w:rsidRDefault="00BA0CE5" w:rsidP="00BA0CE5">
      <w:pPr>
        <w:pStyle w:val="NormalBold"/>
      </w:pPr>
      <w:r w:rsidRPr="008F69ED">
        <w:rPr>
          <w:rStyle w:val="HideTWBExt"/>
          <w:noProof w:val="0"/>
        </w:rPr>
        <w:t>&lt;Article&gt;</w:t>
      </w:r>
      <w:r w:rsidRPr="008F69ED">
        <w:t>Article 19 – paragraphe 7</w:t>
      </w:r>
      <w:r w:rsidRPr="008F69E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A0CE5" w:rsidRPr="008F69ED" w:rsidTr="00CA32E1">
        <w:trPr>
          <w:jc w:val="center"/>
        </w:trPr>
        <w:tc>
          <w:tcPr>
            <w:tcW w:w="9752" w:type="dxa"/>
            <w:gridSpan w:val="2"/>
          </w:tcPr>
          <w:p w:rsidR="00BA0CE5" w:rsidRPr="008F69ED" w:rsidRDefault="00BA0CE5" w:rsidP="00CA32E1">
            <w:pPr>
              <w:keepNext/>
              <w:widowControl/>
              <w:rPr>
                <w:szCs w:val="24"/>
              </w:rPr>
            </w:pPr>
          </w:p>
        </w:tc>
      </w:tr>
      <w:tr w:rsidR="00BA0CE5" w:rsidRPr="008F69ED" w:rsidTr="00CA32E1">
        <w:trPr>
          <w:jc w:val="center"/>
        </w:trPr>
        <w:tc>
          <w:tcPr>
            <w:tcW w:w="4876" w:type="dxa"/>
          </w:tcPr>
          <w:p w:rsidR="00BA0CE5" w:rsidRPr="008F69ED" w:rsidRDefault="00BA0CE5" w:rsidP="00CA32E1">
            <w:pPr>
              <w:pStyle w:val="ColumnHeading"/>
            </w:pPr>
            <w:r w:rsidRPr="008F69ED">
              <w:t>Texte proposé par la Commission</w:t>
            </w:r>
          </w:p>
        </w:tc>
        <w:tc>
          <w:tcPr>
            <w:tcW w:w="4876" w:type="dxa"/>
          </w:tcPr>
          <w:p w:rsidR="00BA0CE5" w:rsidRPr="008F69ED" w:rsidRDefault="00BA0CE5" w:rsidP="00CA32E1">
            <w:pPr>
              <w:pStyle w:val="ColumnHeading"/>
            </w:pPr>
            <w:r w:rsidRPr="008F69ED">
              <w:t>Amendement</w:t>
            </w:r>
          </w:p>
        </w:tc>
      </w:tr>
      <w:tr w:rsidR="00BA0CE5" w:rsidRPr="008F69ED" w:rsidTr="00CA32E1">
        <w:trPr>
          <w:jc w:val="center"/>
        </w:trPr>
        <w:tc>
          <w:tcPr>
            <w:tcW w:w="4876" w:type="dxa"/>
          </w:tcPr>
          <w:p w:rsidR="00BA0CE5" w:rsidRPr="008F69ED" w:rsidRDefault="00BA0CE5" w:rsidP="00CA32E1">
            <w:pPr>
              <w:pStyle w:val="Normal6"/>
            </w:pPr>
            <w:r w:rsidRPr="008F69ED">
              <w:t>7.</w:t>
            </w:r>
            <w:r w:rsidRPr="008F69ED">
              <w:tab/>
              <w:t xml:space="preserve">S’il n’est pas possible, dans un cas spécifique, de respecter le délai indiqué au paragraphe 3 ou 6, l’autorité d’exécution en informe immédiatement l’autorité </w:t>
            </w:r>
            <w:r w:rsidRPr="008F69ED">
              <w:lastRenderedPageBreak/>
              <w:t xml:space="preserve">d’émission par tout moyen </w:t>
            </w:r>
            <w:r w:rsidRPr="008F69ED">
              <w:rPr>
                <w:b/>
                <w:i/>
              </w:rPr>
              <w:t>disponible</w:t>
            </w:r>
            <w:r w:rsidRPr="008F69ED">
              <w:t>, en indiquant les raisons du retard, et elle consulte l’autorité d’émission sur la date appropriée pour procéder au gel.</w:t>
            </w:r>
          </w:p>
        </w:tc>
        <w:tc>
          <w:tcPr>
            <w:tcW w:w="4876" w:type="dxa"/>
          </w:tcPr>
          <w:p w:rsidR="00BA0CE5" w:rsidRPr="008F69ED" w:rsidRDefault="00BA0CE5" w:rsidP="00CA32E1">
            <w:pPr>
              <w:pStyle w:val="Normal6"/>
              <w:rPr>
                <w:szCs w:val="24"/>
              </w:rPr>
            </w:pPr>
            <w:r w:rsidRPr="008F69ED">
              <w:lastRenderedPageBreak/>
              <w:t>7.</w:t>
            </w:r>
            <w:r w:rsidRPr="008F69ED">
              <w:tab/>
              <w:t>S’il n’est pas possible, dans un cas spécifique, de respecter le délai indiqué au paragraphe 3</w:t>
            </w:r>
            <w:r w:rsidRPr="008F69ED">
              <w:rPr>
                <w:b/>
                <w:i/>
              </w:rPr>
              <w:t>, 4, 5</w:t>
            </w:r>
            <w:r w:rsidRPr="008F69ED">
              <w:t xml:space="preserve"> ou 6, l’autorité d’exécution en informe immédiatement</w:t>
            </w:r>
            <w:r w:rsidRPr="008F69ED">
              <w:rPr>
                <w:b/>
                <w:i/>
              </w:rPr>
              <w:t xml:space="preserve">, et </w:t>
            </w:r>
            <w:r w:rsidRPr="008F69ED">
              <w:rPr>
                <w:b/>
                <w:i/>
              </w:rPr>
              <w:lastRenderedPageBreak/>
              <w:t>au plus tard dans les deux jours ouvrables,</w:t>
            </w:r>
            <w:r w:rsidRPr="008F69ED">
              <w:t xml:space="preserve"> l’autorité d’émission par tout moyen </w:t>
            </w:r>
            <w:r w:rsidRPr="008F69ED">
              <w:rPr>
                <w:b/>
                <w:i/>
              </w:rPr>
              <w:t>permettant d’établir un rapport écrit</w:t>
            </w:r>
            <w:r w:rsidRPr="008F69ED">
              <w:t>, en indiquant les raisons du retard, et elle consulte l’autorité d’émission sur la date appropriée pour procéder au gel.</w:t>
            </w:r>
          </w:p>
        </w:tc>
      </w:tr>
    </w:tbl>
    <w:p w:rsidR="00BA0CE5" w:rsidRPr="008F69ED" w:rsidRDefault="00BA0CE5" w:rsidP="00BA0CE5">
      <w:pPr>
        <w:widowControl/>
        <w:rPr>
          <w:szCs w:val="24"/>
        </w:rPr>
      </w:pPr>
      <w:r w:rsidRPr="008F69ED">
        <w:rPr>
          <w:rStyle w:val="HideTWBExt"/>
          <w:noProof w:val="0"/>
        </w:rPr>
        <w:lastRenderedPageBreak/>
        <w:t>&lt;/Amend&gt;</w:t>
      </w:r>
    </w:p>
    <w:p w:rsidR="00BA0CE5" w:rsidRPr="008F69ED" w:rsidRDefault="00BA0CE5" w:rsidP="00BA0CE5">
      <w:pPr>
        <w:pStyle w:val="AMNumberTabs"/>
      </w:pPr>
      <w:r w:rsidRPr="008F69ED">
        <w:rPr>
          <w:rStyle w:val="HideTWBExt"/>
          <w:noProof w:val="0"/>
        </w:rPr>
        <w:t>&lt;Amend&gt;</w:t>
      </w:r>
      <w:r w:rsidRPr="008F69ED">
        <w:t>Amendement</w:t>
      </w:r>
      <w:r w:rsidRPr="008F69ED">
        <w:tab/>
      </w:r>
      <w:r w:rsidRPr="008F69ED">
        <w:tab/>
      </w:r>
      <w:r w:rsidRPr="008F69ED">
        <w:rPr>
          <w:rStyle w:val="HideTWBExt"/>
          <w:noProof w:val="0"/>
        </w:rPr>
        <w:t>&lt;NumAm&gt;</w:t>
      </w:r>
      <w:r w:rsidRPr="008F69ED">
        <w:t>111</w:t>
      </w:r>
      <w:r w:rsidRPr="008F69ED">
        <w:rPr>
          <w:rStyle w:val="HideTWBExt"/>
          <w:noProof w:val="0"/>
        </w:rPr>
        <w:t>&lt;/NumAm&gt;</w:t>
      </w:r>
    </w:p>
    <w:p w:rsidR="00BA0CE5" w:rsidRPr="008F69ED" w:rsidRDefault="00BA0CE5" w:rsidP="00BA0CE5">
      <w:pPr>
        <w:widowControl/>
        <w:rPr>
          <w:szCs w:val="24"/>
        </w:rPr>
      </w:pPr>
    </w:p>
    <w:p w:rsidR="00BA0CE5" w:rsidRPr="008F69ED" w:rsidRDefault="00BA0CE5" w:rsidP="00BA0CE5">
      <w:pPr>
        <w:pStyle w:val="NormalBold"/>
      </w:pPr>
      <w:r w:rsidRPr="008F69ED">
        <w:rPr>
          <w:rStyle w:val="HideTWBExt"/>
          <w:noProof w:val="0"/>
        </w:rPr>
        <w:t>&lt;DocAmend&gt;</w:t>
      </w:r>
      <w:r w:rsidRPr="008F69ED">
        <w:t>Proposition de règlement</w:t>
      </w:r>
      <w:r w:rsidRPr="008F69ED">
        <w:rPr>
          <w:rStyle w:val="HideTWBExt"/>
          <w:noProof w:val="0"/>
        </w:rPr>
        <w:t>&lt;/DocAmend&gt;</w:t>
      </w:r>
    </w:p>
    <w:p w:rsidR="00BA0CE5" w:rsidRPr="008F69ED" w:rsidRDefault="00BA0CE5" w:rsidP="00BA0CE5">
      <w:pPr>
        <w:pStyle w:val="NormalBold"/>
      </w:pPr>
      <w:r w:rsidRPr="008F69ED">
        <w:rPr>
          <w:rStyle w:val="HideTWBExt"/>
          <w:noProof w:val="0"/>
        </w:rPr>
        <w:t>&lt;Article&gt;</w:t>
      </w:r>
      <w:r w:rsidRPr="008F69ED">
        <w:t>Article 20 – paragraphe 2</w:t>
      </w:r>
      <w:r w:rsidRPr="008F69E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A0CE5" w:rsidRPr="008F69ED" w:rsidTr="00CA32E1">
        <w:trPr>
          <w:jc w:val="center"/>
        </w:trPr>
        <w:tc>
          <w:tcPr>
            <w:tcW w:w="9752" w:type="dxa"/>
            <w:gridSpan w:val="2"/>
          </w:tcPr>
          <w:p w:rsidR="00BA0CE5" w:rsidRPr="008F69ED" w:rsidRDefault="00BA0CE5" w:rsidP="00CA32E1">
            <w:pPr>
              <w:keepNext/>
              <w:widowControl/>
              <w:rPr>
                <w:szCs w:val="24"/>
              </w:rPr>
            </w:pPr>
          </w:p>
        </w:tc>
      </w:tr>
      <w:tr w:rsidR="00BA0CE5" w:rsidRPr="008F69ED" w:rsidTr="00CA32E1">
        <w:trPr>
          <w:jc w:val="center"/>
        </w:trPr>
        <w:tc>
          <w:tcPr>
            <w:tcW w:w="4876" w:type="dxa"/>
          </w:tcPr>
          <w:p w:rsidR="00BA0CE5" w:rsidRPr="008F69ED" w:rsidRDefault="00BA0CE5" w:rsidP="00CA32E1">
            <w:pPr>
              <w:pStyle w:val="ColumnHeading"/>
            </w:pPr>
            <w:r w:rsidRPr="008F69ED">
              <w:t>Texte proposé par la Commission</w:t>
            </w:r>
          </w:p>
        </w:tc>
        <w:tc>
          <w:tcPr>
            <w:tcW w:w="4876" w:type="dxa"/>
          </w:tcPr>
          <w:p w:rsidR="00BA0CE5" w:rsidRPr="008F69ED" w:rsidRDefault="00BA0CE5" w:rsidP="00CA32E1">
            <w:pPr>
              <w:pStyle w:val="ColumnHeading"/>
            </w:pPr>
            <w:r w:rsidRPr="008F69ED">
              <w:t>Amendement</w:t>
            </w:r>
          </w:p>
        </w:tc>
      </w:tr>
      <w:tr w:rsidR="00BA0CE5" w:rsidRPr="008F69ED" w:rsidTr="00CA32E1">
        <w:trPr>
          <w:jc w:val="center"/>
        </w:trPr>
        <w:tc>
          <w:tcPr>
            <w:tcW w:w="4876" w:type="dxa"/>
          </w:tcPr>
          <w:p w:rsidR="00BA0CE5" w:rsidRPr="008F69ED" w:rsidRDefault="00BA0CE5" w:rsidP="00CA32E1">
            <w:pPr>
              <w:pStyle w:val="Normal6"/>
            </w:pPr>
            <w:r w:rsidRPr="008F69ED">
              <w:t>2.</w:t>
            </w:r>
            <w:r w:rsidRPr="008F69ED">
              <w:tab/>
              <w:t xml:space="preserve">L’autorité d’exécution fait rapport immédiatement à l’autorité d’émission, par tout moyen permettant de laisser une trace écrite, sur le sursis à l’exécution de la décision, y compris en indiquant les motifs du sursis et, si possible, sa durée escomptée. </w:t>
            </w:r>
            <w:r w:rsidRPr="008F69ED">
              <w:rPr>
                <w:b/>
                <w:i/>
              </w:rPr>
              <w:t>Dès que le motif de sursis à l’exécution cesse d’exister, l’autorité d’exécution prend les mesures nécessaires à l’exécution de la décision et en informe l’autorité d’émission par tout moyen permettant de laisser une trace écrite.</w:t>
            </w:r>
          </w:p>
        </w:tc>
        <w:tc>
          <w:tcPr>
            <w:tcW w:w="4876" w:type="dxa"/>
          </w:tcPr>
          <w:p w:rsidR="00BA0CE5" w:rsidRPr="008F69ED" w:rsidRDefault="00BA0CE5" w:rsidP="00CA32E1">
            <w:pPr>
              <w:pStyle w:val="Normal6"/>
              <w:rPr>
                <w:szCs w:val="24"/>
              </w:rPr>
            </w:pPr>
            <w:r w:rsidRPr="008F69ED">
              <w:t>2.</w:t>
            </w:r>
            <w:r w:rsidRPr="008F69ED">
              <w:tab/>
              <w:t>L’autorité d’exécution fait rapport immédiatement</w:t>
            </w:r>
            <w:r w:rsidRPr="008F69ED">
              <w:rPr>
                <w:b/>
                <w:i/>
              </w:rPr>
              <w:t>, et au plus tard dans les quarante-huit heures,</w:t>
            </w:r>
            <w:r w:rsidRPr="008F69ED">
              <w:t xml:space="preserve"> à l’autorité d’émission, par tout moyen permettant de laisser une trace écrite, sur le sursis à l’exécution de la décision, y compris en indiquant les motifs du sursis et, si possible, sa durée escomptée.</w:t>
            </w:r>
          </w:p>
        </w:tc>
      </w:tr>
    </w:tbl>
    <w:p w:rsidR="00BA0CE5" w:rsidRPr="008F69ED" w:rsidRDefault="00BA0CE5" w:rsidP="00BA0CE5">
      <w:pPr>
        <w:widowControl/>
        <w:rPr>
          <w:szCs w:val="24"/>
        </w:rPr>
      </w:pPr>
      <w:r w:rsidRPr="008F69ED">
        <w:rPr>
          <w:rStyle w:val="HideTWBExt"/>
          <w:noProof w:val="0"/>
        </w:rPr>
        <w:t>&lt;/Amend&gt;</w:t>
      </w:r>
    </w:p>
    <w:p w:rsidR="00BA0CE5" w:rsidRPr="008F69ED" w:rsidRDefault="00BA0CE5" w:rsidP="00BA0CE5">
      <w:pPr>
        <w:pStyle w:val="AMNumberTabs"/>
      </w:pPr>
      <w:r w:rsidRPr="008F69ED">
        <w:rPr>
          <w:rStyle w:val="HideTWBExt"/>
          <w:noProof w:val="0"/>
        </w:rPr>
        <w:t>&lt;Amend&gt;</w:t>
      </w:r>
      <w:r w:rsidRPr="008F69ED">
        <w:t>Amendement</w:t>
      </w:r>
      <w:r w:rsidRPr="008F69ED">
        <w:tab/>
      </w:r>
      <w:r w:rsidRPr="008F69ED">
        <w:tab/>
      </w:r>
      <w:r w:rsidRPr="008F69ED">
        <w:rPr>
          <w:rStyle w:val="HideTWBExt"/>
          <w:noProof w:val="0"/>
        </w:rPr>
        <w:t>&lt;NumAm&gt;</w:t>
      </w:r>
      <w:r w:rsidRPr="008F69ED">
        <w:t>112</w:t>
      </w:r>
      <w:r w:rsidRPr="008F69ED">
        <w:rPr>
          <w:rStyle w:val="HideTWBExt"/>
          <w:noProof w:val="0"/>
        </w:rPr>
        <w:t>&lt;/NumAm&gt;</w:t>
      </w:r>
    </w:p>
    <w:p w:rsidR="00BA0CE5" w:rsidRPr="008F69ED" w:rsidRDefault="00BA0CE5" w:rsidP="00BA0CE5">
      <w:pPr>
        <w:widowControl/>
        <w:rPr>
          <w:szCs w:val="24"/>
        </w:rPr>
      </w:pPr>
    </w:p>
    <w:p w:rsidR="00BA0CE5" w:rsidRPr="008F69ED" w:rsidRDefault="00BA0CE5" w:rsidP="00BA0CE5">
      <w:pPr>
        <w:pStyle w:val="NormalBold"/>
      </w:pPr>
      <w:r w:rsidRPr="008F69ED">
        <w:rPr>
          <w:rStyle w:val="HideTWBExt"/>
          <w:noProof w:val="0"/>
        </w:rPr>
        <w:t>&lt;DocAmend&gt;</w:t>
      </w:r>
      <w:r w:rsidRPr="008F69ED">
        <w:t>Proposition de règlement</w:t>
      </w:r>
      <w:r w:rsidRPr="008F69ED">
        <w:rPr>
          <w:rStyle w:val="HideTWBExt"/>
          <w:noProof w:val="0"/>
        </w:rPr>
        <w:t>&lt;/DocAmend&gt;</w:t>
      </w:r>
    </w:p>
    <w:p w:rsidR="00BA0CE5" w:rsidRPr="008F69ED" w:rsidRDefault="00BA0CE5" w:rsidP="00BA0CE5">
      <w:pPr>
        <w:pStyle w:val="NormalBold"/>
      </w:pPr>
      <w:r w:rsidRPr="008F69ED">
        <w:rPr>
          <w:rStyle w:val="HideTWBExt"/>
          <w:noProof w:val="0"/>
        </w:rPr>
        <w:t>&lt;Article&gt;</w:t>
      </w:r>
      <w:r w:rsidRPr="008F69ED">
        <w:t>Article 20 – paragraphe 2 bis (nouveau)</w:t>
      </w:r>
      <w:r w:rsidRPr="008F69E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A0CE5" w:rsidRPr="008F69ED" w:rsidTr="00CA32E1">
        <w:trPr>
          <w:jc w:val="center"/>
        </w:trPr>
        <w:tc>
          <w:tcPr>
            <w:tcW w:w="9752" w:type="dxa"/>
            <w:gridSpan w:val="2"/>
          </w:tcPr>
          <w:p w:rsidR="00BA0CE5" w:rsidRPr="008F69ED" w:rsidRDefault="00BA0CE5" w:rsidP="00CA32E1">
            <w:pPr>
              <w:keepNext/>
              <w:widowControl/>
              <w:rPr>
                <w:szCs w:val="24"/>
              </w:rPr>
            </w:pPr>
          </w:p>
        </w:tc>
      </w:tr>
      <w:tr w:rsidR="00BA0CE5" w:rsidRPr="008F69ED" w:rsidTr="00CA32E1">
        <w:trPr>
          <w:jc w:val="center"/>
        </w:trPr>
        <w:tc>
          <w:tcPr>
            <w:tcW w:w="4876" w:type="dxa"/>
          </w:tcPr>
          <w:p w:rsidR="00BA0CE5" w:rsidRPr="008F69ED" w:rsidRDefault="00BA0CE5" w:rsidP="00CA32E1">
            <w:pPr>
              <w:pStyle w:val="ColumnHeading"/>
            </w:pPr>
            <w:r w:rsidRPr="008F69ED">
              <w:t>Texte proposé par la Commission</w:t>
            </w:r>
          </w:p>
        </w:tc>
        <w:tc>
          <w:tcPr>
            <w:tcW w:w="4876" w:type="dxa"/>
          </w:tcPr>
          <w:p w:rsidR="00BA0CE5" w:rsidRPr="008F69ED" w:rsidRDefault="00BA0CE5" w:rsidP="00CA32E1">
            <w:pPr>
              <w:pStyle w:val="ColumnHeading"/>
            </w:pPr>
            <w:r w:rsidRPr="008F69ED">
              <w:t>Amendement</w:t>
            </w:r>
          </w:p>
        </w:tc>
      </w:tr>
      <w:tr w:rsidR="00BA0CE5" w:rsidRPr="008F69ED" w:rsidTr="00CA32E1">
        <w:trPr>
          <w:jc w:val="center"/>
        </w:trPr>
        <w:tc>
          <w:tcPr>
            <w:tcW w:w="4876" w:type="dxa"/>
          </w:tcPr>
          <w:p w:rsidR="00BA0CE5" w:rsidRPr="008F69ED" w:rsidRDefault="00BA0CE5" w:rsidP="00CA32E1">
            <w:pPr>
              <w:pStyle w:val="Normal6"/>
              <w:rPr>
                <w:b/>
                <w:bCs/>
                <w:i/>
                <w:iCs/>
              </w:rPr>
            </w:pPr>
          </w:p>
        </w:tc>
        <w:tc>
          <w:tcPr>
            <w:tcW w:w="4876" w:type="dxa"/>
          </w:tcPr>
          <w:p w:rsidR="00BA0CE5" w:rsidRPr="008F69ED" w:rsidRDefault="00BA0CE5" w:rsidP="00CA32E1">
            <w:pPr>
              <w:pStyle w:val="Normal6"/>
              <w:rPr>
                <w:b/>
                <w:bCs/>
                <w:i/>
                <w:iCs/>
                <w:szCs w:val="24"/>
              </w:rPr>
            </w:pPr>
            <w:r w:rsidRPr="008F69ED">
              <w:rPr>
                <w:b/>
                <w:bCs/>
                <w:i/>
                <w:iCs/>
              </w:rPr>
              <w:t>2 bis.</w:t>
            </w:r>
            <w:r w:rsidRPr="008F69ED">
              <w:rPr>
                <w:b/>
                <w:bCs/>
                <w:i/>
                <w:iCs/>
              </w:rPr>
              <w:tab/>
              <w:t>Dès que le motif de sursis à l’exécution cesse d’exister, l’autorité d’exécution prend les mesures nécessaires à l’exécution de la décision et en informe l’autorité d’émission par tout moyen permettant de laisser une trace écrite.</w:t>
            </w:r>
          </w:p>
        </w:tc>
      </w:tr>
    </w:tbl>
    <w:p w:rsidR="00BA0CE5" w:rsidRPr="008F69ED" w:rsidRDefault="00BA0CE5" w:rsidP="00BA0CE5">
      <w:pPr>
        <w:widowControl/>
        <w:rPr>
          <w:szCs w:val="24"/>
        </w:rPr>
      </w:pPr>
      <w:r w:rsidRPr="008F69ED">
        <w:rPr>
          <w:rStyle w:val="HideTWBExt"/>
          <w:noProof w:val="0"/>
        </w:rPr>
        <w:t>&lt;/Amend&gt;</w:t>
      </w:r>
    </w:p>
    <w:p w:rsidR="00BA0CE5" w:rsidRPr="008F69ED" w:rsidRDefault="00BA0CE5" w:rsidP="00BA0CE5">
      <w:pPr>
        <w:pStyle w:val="AMNumberTabs"/>
      </w:pPr>
      <w:r w:rsidRPr="008F69ED">
        <w:rPr>
          <w:rStyle w:val="HideTWBExt"/>
          <w:noProof w:val="0"/>
        </w:rPr>
        <w:t>&lt;Amend&gt;</w:t>
      </w:r>
      <w:r w:rsidRPr="008F69ED">
        <w:t>Amendement</w:t>
      </w:r>
      <w:r w:rsidRPr="008F69ED">
        <w:tab/>
      </w:r>
      <w:r w:rsidRPr="008F69ED">
        <w:tab/>
      </w:r>
      <w:r w:rsidRPr="008F69ED">
        <w:rPr>
          <w:rStyle w:val="HideTWBExt"/>
          <w:noProof w:val="0"/>
        </w:rPr>
        <w:t>&lt;NumAm&gt;</w:t>
      </w:r>
      <w:r w:rsidRPr="008F69ED">
        <w:t>113</w:t>
      </w:r>
      <w:r w:rsidRPr="008F69ED">
        <w:rPr>
          <w:rStyle w:val="HideTWBExt"/>
          <w:noProof w:val="0"/>
        </w:rPr>
        <w:t>&lt;/NumAm&gt;</w:t>
      </w:r>
    </w:p>
    <w:p w:rsidR="00BA0CE5" w:rsidRPr="008F69ED" w:rsidRDefault="00BA0CE5" w:rsidP="00BA0CE5">
      <w:pPr>
        <w:widowControl/>
        <w:rPr>
          <w:szCs w:val="24"/>
        </w:rPr>
      </w:pPr>
    </w:p>
    <w:p w:rsidR="00BA0CE5" w:rsidRPr="008F69ED" w:rsidRDefault="00BA0CE5" w:rsidP="00BA0CE5">
      <w:pPr>
        <w:pStyle w:val="NormalBold"/>
      </w:pPr>
      <w:r w:rsidRPr="008F69ED">
        <w:rPr>
          <w:rStyle w:val="HideTWBExt"/>
          <w:noProof w:val="0"/>
        </w:rPr>
        <w:t>&lt;DocAmend&gt;</w:t>
      </w:r>
      <w:r w:rsidRPr="008F69ED">
        <w:t>Proposition de règlement</w:t>
      </w:r>
      <w:r w:rsidRPr="008F69ED">
        <w:rPr>
          <w:rStyle w:val="HideTWBExt"/>
          <w:noProof w:val="0"/>
        </w:rPr>
        <w:t>&lt;/DocAmend&gt;</w:t>
      </w:r>
    </w:p>
    <w:p w:rsidR="00BA0CE5" w:rsidRPr="008F69ED" w:rsidRDefault="00BA0CE5" w:rsidP="00BA0CE5">
      <w:pPr>
        <w:pStyle w:val="NormalBold"/>
      </w:pPr>
      <w:r w:rsidRPr="008F69ED">
        <w:rPr>
          <w:rStyle w:val="HideTWBExt"/>
          <w:noProof w:val="0"/>
        </w:rPr>
        <w:t>&lt;Article&gt;</w:t>
      </w:r>
      <w:r w:rsidRPr="008F69ED">
        <w:t>Article 21 – paragraphe 1</w:t>
      </w:r>
      <w:r w:rsidRPr="008F69E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A0CE5" w:rsidRPr="008F69ED" w:rsidTr="00CA32E1">
        <w:trPr>
          <w:jc w:val="center"/>
        </w:trPr>
        <w:tc>
          <w:tcPr>
            <w:tcW w:w="9752" w:type="dxa"/>
            <w:gridSpan w:val="2"/>
          </w:tcPr>
          <w:p w:rsidR="00BA0CE5" w:rsidRPr="008F69ED" w:rsidRDefault="00BA0CE5" w:rsidP="00CA32E1">
            <w:pPr>
              <w:keepNext/>
              <w:widowControl/>
              <w:rPr>
                <w:szCs w:val="24"/>
              </w:rPr>
            </w:pPr>
          </w:p>
        </w:tc>
      </w:tr>
      <w:tr w:rsidR="00BA0CE5" w:rsidRPr="008F69ED" w:rsidTr="00CA32E1">
        <w:trPr>
          <w:jc w:val="center"/>
        </w:trPr>
        <w:tc>
          <w:tcPr>
            <w:tcW w:w="4876" w:type="dxa"/>
          </w:tcPr>
          <w:p w:rsidR="00BA0CE5" w:rsidRPr="008F69ED" w:rsidRDefault="00BA0CE5" w:rsidP="00CA32E1">
            <w:pPr>
              <w:pStyle w:val="ColumnHeading"/>
            </w:pPr>
            <w:r w:rsidRPr="008F69ED">
              <w:t>Texte proposé par la Commission</w:t>
            </w:r>
          </w:p>
        </w:tc>
        <w:tc>
          <w:tcPr>
            <w:tcW w:w="4876" w:type="dxa"/>
          </w:tcPr>
          <w:p w:rsidR="00BA0CE5" w:rsidRPr="008F69ED" w:rsidRDefault="00BA0CE5" w:rsidP="00CA32E1">
            <w:pPr>
              <w:pStyle w:val="ColumnHeading"/>
            </w:pPr>
            <w:r w:rsidRPr="008F69ED">
              <w:t>Amendement</w:t>
            </w:r>
          </w:p>
        </w:tc>
      </w:tr>
      <w:tr w:rsidR="00BA0CE5" w:rsidRPr="008F69ED" w:rsidTr="00CA32E1">
        <w:trPr>
          <w:jc w:val="center"/>
        </w:trPr>
        <w:tc>
          <w:tcPr>
            <w:tcW w:w="4876" w:type="dxa"/>
          </w:tcPr>
          <w:p w:rsidR="00BA0CE5" w:rsidRPr="008F69ED" w:rsidRDefault="00BA0CE5" w:rsidP="00CA32E1">
            <w:pPr>
              <w:pStyle w:val="Normal6"/>
            </w:pPr>
            <w:r w:rsidRPr="008F69ED">
              <w:t>1.</w:t>
            </w:r>
            <w:r w:rsidRPr="008F69ED">
              <w:tab/>
            </w:r>
            <w:r w:rsidRPr="008F69ED">
              <w:rPr>
                <w:b/>
                <w:i/>
              </w:rPr>
              <w:t>Sans préjudice de l’article 22, une fois l’exécution achevée, l’autorité</w:t>
            </w:r>
            <w:r w:rsidRPr="008F69ED">
              <w:t xml:space="preserve"> d’exécution notifie sa décision à la personne contre laquelle la décision de gel a été émise, ainsi qu’à toute partie intéressée, y compris les tiers de bonne foi, signalée à l’autorité d’exécution conformément à l’article 14, paragraphe 6.</w:t>
            </w:r>
          </w:p>
        </w:tc>
        <w:tc>
          <w:tcPr>
            <w:tcW w:w="4876" w:type="dxa"/>
          </w:tcPr>
          <w:p w:rsidR="00BA0CE5" w:rsidRPr="008F69ED" w:rsidRDefault="00BA0CE5" w:rsidP="00CA32E1">
            <w:pPr>
              <w:pStyle w:val="Normal6"/>
              <w:rPr>
                <w:szCs w:val="24"/>
              </w:rPr>
            </w:pPr>
            <w:r w:rsidRPr="008F69ED">
              <w:t>1.</w:t>
            </w:r>
            <w:r w:rsidRPr="008F69ED">
              <w:tab/>
            </w:r>
            <w:r w:rsidRPr="008F69ED">
              <w:rPr>
                <w:b/>
                <w:i/>
              </w:rPr>
              <w:t>L’autorité</w:t>
            </w:r>
            <w:r w:rsidRPr="008F69ED">
              <w:t xml:space="preserve"> d’exécution notifie sa décision à la personne contre laquelle la décision de gel a été émise, ainsi qu’à toute partie intéressée, y compris les tiers de bonne foi, signalée à l’autorité d’exécution conformément à l’article 14, paragraphe 6.</w:t>
            </w:r>
          </w:p>
        </w:tc>
      </w:tr>
    </w:tbl>
    <w:p w:rsidR="00BA0CE5" w:rsidRPr="008F69ED" w:rsidRDefault="00BA0CE5" w:rsidP="00BA0CE5">
      <w:pPr>
        <w:widowControl/>
        <w:rPr>
          <w:szCs w:val="24"/>
        </w:rPr>
      </w:pPr>
      <w:r w:rsidRPr="008F69ED">
        <w:rPr>
          <w:rStyle w:val="HideTWBExt"/>
          <w:noProof w:val="0"/>
        </w:rPr>
        <w:t>&lt;/Amend&gt;</w:t>
      </w:r>
    </w:p>
    <w:p w:rsidR="00BA0CE5" w:rsidRPr="008F69ED" w:rsidRDefault="00BA0CE5" w:rsidP="00BA0CE5">
      <w:pPr>
        <w:pStyle w:val="AMNumberTabs"/>
      </w:pPr>
      <w:r w:rsidRPr="008F69ED">
        <w:rPr>
          <w:rStyle w:val="HideTWBExt"/>
          <w:noProof w:val="0"/>
        </w:rPr>
        <w:t>&lt;Amend&gt;</w:t>
      </w:r>
      <w:r w:rsidRPr="008F69ED">
        <w:t>Amendement</w:t>
      </w:r>
      <w:r w:rsidRPr="008F69ED">
        <w:tab/>
      </w:r>
      <w:r w:rsidRPr="008F69ED">
        <w:tab/>
      </w:r>
      <w:r w:rsidRPr="008F69ED">
        <w:rPr>
          <w:rStyle w:val="HideTWBExt"/>
          <w:noProof w:val="0"/>
        </w:rPr>
        <w:t>&lt;NumAm&gt;</w:t>
      </w:r>
      <w:r w:rsidRPr="008F69ED">
        <w:t>114</w:t>
      </w:r>
      <w:r w:rsidRPr="008F69ED">
        <w:rPr>
          <w:rStyle w:val="HideTWBExt"/>
          <w:noProof w:val="0"/>
        </w:rPr>
        <w:t>&lt;/NumAm&gt;</w:t>
      </w:r>
    </w:p>
    <w:p w:rsidR="00BA0CE5" w:rsidRPr="008F69ED" w:rsidRDefault="00BA0CE5" w:rsidP="00BA0CE5">
      <w:pPr>
        <w:widowControl/>
        <w:rPr>
          <w:szCs w:val="24"/>
        </w:rPr>
      </w:pPr>
    </w:p>
    <w:p w:rsidR="00BA0CE5" w:rsidRPr="008F69ED" w:rsidRDefault="00BA0CE5" w:rsidP="00BA0CE5">
      <w:pPr>
        <w:pStyle w:val="NormalBold"/>
      </w:pPr>
      <w:r w:rsidRPr="008F69ED">
        <w:rPr>
          <w:rStyle w:val="HideTWBExt"/>
          <w:noProof w:val="0"/>
        </w:rPr>
        <w:t>&lt;DocAmend&gt;</w:t>
      </w:r>
      <w:r w:rsidRPr="008F69ED">
        <w:t>Proposition de règlement</w:t>
      </w:r>
      <w:r w:rsidRPr="008F69ED">
        <w:rPr>
          <w:rStyle w:val="HideTWBExt"/>
          <w:noProof w:val="0"/>
        </w:rPr>
        <w:t>&lt;/DocAmend&gt;</w:t>
      </w:r>
    </w:p>
    <w:p w:rsidR="00BA0CE5" w:rsidRPr="008F69ED" w:rsidRDefault="00BA0CE5" w:rsidP="00BA0CE5">
      <w:pPr>
        <w:pStyle w:val="NormalBold"/>
      </w:pPr>
      <w:r w:rsidRPr="008F69ED">
        <w:rPr>
          <w:rStyle w:val="HideTWBExt"/>
          <w:noProof w:val="0"/>
        </w:rPr>
        <w:t>&lt;Article&gt;</w:t>
      </w:r>
      <w:r w:rsidRPr="008F69ED">
        <w:t>Article 21 – paragraphe 2</w:t>
      </w:r>
      <w:r w:rsidRPr="008F69E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A0CE5" w:rsidRPr="008F69ED" w:rsidTr="00CA32E1">
        <w:trPr>
          <w:jc w:val="center"/>
        </w:trPr>
        <w:tc>
          <w:tcPr>
            <w:tcW w:w="9752" w:type="dxa"/>
            <w:gridSpan w:val="2"/>
          </w:tcPr>
          <w:p w:rsidR="00BA0CE5" w:rsidRPr="008F69ED" w:rsidRDefault="00BA0CE5" w:rsidP="00CA32E1">
            <w:pPr>
              <w:keepNext/>
              <w:widowControl/>
              <w:rPr>
                <w:szCs w:val="24"/>
              </w:rPr>
            </w:pPr>
          </w:p>
        </w:tc>
      </w:tr>
      <w:tr w:rsidR="00BA0CE5" w:rsidRPr="008F69ED" w:rsidTr="00CA32E1">
        <w:trPr>
          <w:jc w:val="center"/>
        </w:trPr>
        <w:tc>
          <w:tcPr>
            <w:tcW w:w="4876" w:type="dxa"/>
          </w:tcPr>
          <w:p w:rsidR="00BA0CE5" w:rsidRPr="008F69ED" w:rsidRDefault="00BA0CE5" w:rsidP="00CA32E1">
            <w:pPr>
              <w:pStyle w:val="ColumnHeading"/>
            </w:pPr>
            <w:r w:rsidRPr="008F69ED">
              <w:t>Texte proposé par la Commission</w:t>
            </w:r>
          </w:p>
        </w:tc>
        <w:tc>
          <w:tcPr>
            <w:tcW w:w="4876" w:type="dxa"/>
          </w:tcPr>
          <w:p w:rsidR="00BA0CE5" w:rsidRPr="008F69ED" w:rsidRDefault="00BA0CE5" w:rsidP="00CA32E1">
            <w:pPr>
              <w:pStyle w:val="ColumnHeading"/>
            </w:pPr>
            <w:r w:rsidRPr="008F69ED">
              <w:t>Amendement</w:t>
            </w:r>
          </w:p>
        </w:tc>
      </w:tr>
      <w:tr w:rsidR="00BA0CE5" w:rsidRPr="008F69ED" w:rsidTr="00CA32E1">
        <w:trPr>
          <w:jc w:val="center"/>
        </w:trPr>
        <w:tc>
          <w:tcPr>
            <w:tcW w:w="4876" w:type="dxa"/>
          </w:tcPr>
          <w:p w:rsidR="00BA0CE5" w:rsidRPr="008F69ED" w:rsidRDefault="00BA0CE5" w:rsidP="00CA32E1">
            <w:pPr>
              <w:pStyle w:val="Normal6"/>
            </w:pPr>
            <w:r w:rsidRPr="008F69ED">
              <w:t>2.</w:t>
            </w:r>
            <w:r w:rsidRPr="008F69ED">
              <w:tab/>
              <w:t xml:space="preserve">La notification </w:t>
            </w:r>
            <w:r w:rsidRPr="008F69ED">
              <w:rPr>
                <w:b/>
                <w:i/>
              </w:rPr>
              <w:t>contient des indications précisant, au moins brièvement,</w:t>
            </w:r>
            <w:r w:rsidRPr="008F69ED">
              <w:t xml:space="preserve"> le motif de la décision de gel, l’autorité ayant émis la décision et les voies de recours existantes prévues par le droit national de l’État d’exécution.</w:t>
            </w:r>
          </w:p>
        </w:tc>
        <w:tc>
          <w:tcPr>
            <w:tcW w:w="4876" w:type="dxa"/>
          </w:tcPr>
          <w:p w:rsidR="00BA0CE5" w:rsidRPr="008F69ED" w:rsidRDefault="00BA0CE5" w:rsidP="00CA32E1">
            <w:pPr>
              <w:pStyle w:val="Normal6"/>
              <w:rPr>
                <w:szCs w:val="24"/>
              </w:rPr>
            </w:pPr>
            <w:r w:rsidRPr="008F69ED">
              <w:t>2.</w:t>
            </w:r>
            <w:r w:rsidRPr="008F69ED">
              <w:tab/>
              <w:t xml:space="preserve">La notification </w:t>
            </w:r>
            <w:r w:rsidRPr="008F69ED">
              <w:rPr>
                <w:b/>
                <w:i/>
              </w:rPr>
              <w:t>indique</w:t>
            </w:r>
            <w:r w:rsidRPr="008F69ED">
              <w:t xml:space="preserve"> le motif de la décision de gel, l’autorité ayant émis la décision et les voies de recours existantes prévues par le droit national de l’État d’exécution.</w:t>
            </w:r>
          </w:p>
        </w:tc>
      </w:tr>
    </w:tbl>
    <w:p w:rsidR="00BA0CE5" w:rsidRPr="008F69ED" w:rsidRDefault="00BA0CE5" w:rsidP="00BA0CE5">
      <w:pPr>
        <w:widowControl/>
        <w:rPr>
          <w:szCs w:val="24"/>
        </w:rPr>
      </w:pPr>
      <w:r w:rsidRPr="008F69ED">
        <w:rPr>
          <w:rStyle w:val="HideTWBExt"/>
          <w:noProof w:val="0"/>
        </w:rPr>
        <w:t>&lt;/Amend&gt;</w:t>
      </w:r>
    </w:p>
    <w:p w:rsidR="00BA0CE5" w:rsidRPr="008F69ED" w:rsidRDefault="00BA0CE5" w:rsidP="00BA0CE5">
      <w:pPr>
        <w:pStyle w:val="AMNumberTabs"/>
      </w:pPr>
      <w:r w:rsidRPr="008F69ED">
        <w:rPr>
          <w:rStyle w:val="HideTWBExt"/>
          <w:noProof w:val="0"/>
        </w:rPr>
        <w:t>&lt;Amend&gt;</w:t>
      </w:r>
      <w:r w:rsidRPr="008F69ED">
        <w:t>Amendement</w:t>
      </w:r>
      <w:r w:rsidRPr="008F69ED">
        <w:tab/>
      </w:r>
      <w:r w:rsidRPr="008F69ED">
        <w:tab/>
      </w:r>
      <w:r w:rsidRPr="008F69ED">
        <w:rPr>
          <w:rStyle w:val="HideTWBExt"/>
          <w:noProof w:val="0"/>
        </w:rPr>
        <w:t>&lt;NumAm&gt;</w:t>
      </w:r>
      <w:r w:rsidRPr="008F69ED">
        <w:t>115</w:t>
      </w:r>
      <w:r w:rsidRPr="008F69ED">
        <w:rPr>
          <w:rStyle w:val="HideTWBExt"/>
          <w:noProof w:val="0"/>
        </w:rPr>
        <w:t>&lt;/NumAm&gt;</w:t>
      </w:r>
    </w:p>
    <w:p w:rsidR="00BA0CE5" w:rsidRPr="008F69ED" w:rsidRDefault="00BA0CE5" w:rsidP="00BA0CE5">
      <w:pPr>
        <w:widowControl/>
        <w:rPr>
          <w:szCs w:val="24"/>
        </w:rPr>
      </w:pPr>
    </w:p>
    <w:p w:rsidR="00BA0CE5" w:rsidRPr="008F69ED" w:rsidRDefault="00BA0CE5" w:rsidP="00BA0CE5">
      <w:pPr>
        <w:pStyle w:val="NormalBold"/>
      </w:pPr>
      <w:r w:rsidRPr="008F69ED">
        <w:rPr>
          <w:rStyle w:val="HideTWBExt"/>
          <w:noProof w:val="0"/>
        </w:rPr>
        <w:t>&lt;DocAmend&gt;</w:t>
      </w:r>
      <w:r w:rsidRPr="008F69ED">
        <w:t>Proposition de règlement</w:t>
      </w:r>
      <w:r w:rsidRPr="008F69ED">
        <w:rPr>
          <w:rStyle w:val="HideTWBExt"/>
          <w:noProof w:val="0"/>
        </w:rPr>
        <w:t>&lt;/DocAmend&gt;</w:t>
      </w:r>
    </w:p>
    <w:p w:rsidR="00BA0CE5" w:rsidRPr="008F69ED" w:rsidRDefault="00BA0CE5" w:rsidP="00BA0CE5">
      <w:pPr>
        <w:pStyle w:val="NormalBold"/>
      </w:pPr>
      <w:r w:rsidRPr="008F69ED">
        <w:rPr>
          <w:rStyle w:val="HideTWBExt"/>
          <w:noProof w:val="0"/>
        </w:rPr>
        <w:t>&lt;Article&gt;</w:t>
      </w:r>
      <w:r w:rsidRPr="008F69ED">
        <w:t>Article 21 – paragraphe 2 bis (nouveau)</w:t>
      </w:r>
      <w:r w:rsidRPr="008F69E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A0CE5" w:rsidRPr="008F69ED" w:rsidTr="00CA32E1">
        <w:trPr>
          <w:jc w:val="center"/>
        </w:trPr>
        <w:tc>
          <w:tcPr>
            <w:tcW w:w="9752" w:type="dxa"/>
            <w:gridSpan w:val="2"/>
          </w:tcPr>
          <w:p w:rsidR="00BA0CE5" w:rsidRPr="008F69ED" w:rsidRDefault="00BA0CE5" w:rsidP="00CA32E1">
            <w:pPr>
              <w:keepNext/>
              <w:widowControl/>
              <w:rPr>
                <w:szCs w:val="24"/>
              </w:rPr>
            </w:pPr>
          </w:p>
        </w:tc>
      </w:tr>
      <w:tr w:rsidR="00BA0CE5" w:rsidRPr="008F69ED" w:rsidTr="00CA32E1">
        <w:trPr>
          <w:jc w:val="center"/>
        </w:trPr>
        <w:tc>
          <w:tcPr>
            <w:tcW w:w="4876" w:type="dxa"/>
          </w:tcPr>
          <w:p w:rsidR="00BA0CE5" w:rsidRPr="008F69ED" w:rsidRDefault="00BA0CE5" w:rsidP="00CA32E1">
            <w:pPr>
              <w:pStyle w:val="ColumnHeading"/>
            </w:pPr>
            <w:r w:rsidRPr="008F69ED">
              <w:t>Texte proposé par la Commission</w:t>
            </w:r>
          </w:p>
        </w:tc>
        <w:tc>
          <w:tcPr>
            <w:tcW w:w="4876" w:type="dxa"/>
          </w:tcPr>
          <w:p w:rsidR="00BA0CE5" w:rsidRPr="008F69ED" w:rsidRDefault="00BA0CE5" w:rsidP="00CA32E1">
            <w:pPr>
              <w:pStyle w:val="ColumnHeading"/>
            </w:pPr>
            <w:r w:rsidRPr="008F69ED">
              <w:t>Amendement</w:t>
            </w:r>
          </w:p>
        </w:tc>
      </w:tr>
      <w:tr w:rsidR="00BA0CE5" w:rsidRPr="008F69ED" w:rsidTr="00CA32E1">
        <w:trPr>
          <w:jc w:val="center"/>
        </w:trPr>
        <w:tc>
          <w:tcPr>
            <w:tcW w:w="4876" w:type="dxa"/>
          </w:tcPr>
          <w:p w:rsidR="00BA0CE5" w:rsidRPr="008F69ED" w:rsidRDefault="00BA0CE5" w:rsidP="00CA32E1">
            <w:pPr>
              <w:pStyle w:val="Normal6"/>
              <w:rPr>
                <w:b/>
                <w:bCs/>
                <w:i/>
                <w:iCs/>
              </w:rPr>
            </w:pPr>
          </w:p>
        </w:tc>
        <w:tc>
          <w:tcPr>
            <w:tcW w:w="4876" w:type="dxa"/>
          </w:tcPr>
          <w:p w:rsidR="00BA0CE5" w:rsidRPr="008F69ED" w:rsidRDefault="00BA0CE5" w:rsidP="00CA32E1">
            <w:pPr>
              <w:pStyle w:val="Normal6"/>
              <w:rPr>
                <w:b/>
                <w:bCs/>
                <w:i/>
                <w:iCs/>
                <w:szCs w:val="24"/>
              </w:rPr>
            </w:pPr>
            <w:r w:rsidRPr="008F69ED">
              <w:rPr>
                <w:b/>
                <w:bCs/>
                <w:i/>
                <w:iCs/>
              </w:rPr>
              <w:t>2 bis.</w:t>
            </w:r>
            <w:r w:rsidRPr="008F69ED">
              <w:rPr>
                <w:b/>
                <w:bCs/>
                <w:i/>
                <w:iCs/>
              </w:rPr>
              <w:tab/>
              <w:t>La notification contient des informations pertinentes qui permettent à la personne concernée d’exercer effectivement son droit de recours, exposent les motifs de la décision de gel, et précisent l’autorité ayant émis la décision ainsi que les voies de recours existantes prévues par le droit national de l’État d’exécution.</w:t>
            </w:r>
          </w:p>
        </w:tc>
      </w:tr>
    </w:tbl>
    <w:p w:rsidR="00BA0CE5" w:rsidRPr="008F69ED" w:rsidRDefault="00BA0CE5" w:rsidP="00BA0CE5">
      <w:pPr>
        <w:widowControl/>
        <w:rPr>
          <w:szCs w:val="24"/>
        </w:rPr>
      </w:pPr>
      <w:r w:rsidRPr="008F69ED">
        <w:rPr>
          <w:rStyle w:val="HideTWBExt"/>
          <w:noProof w:val="0"/>
        </w:rPr>
        <w:t>&lt;/Amend&gt;</w:t>
      </w:r>
    </w:p>
    <w:p w:rsidR="00BA0CE5" w:rsidRPr="008F69ED" w:rsidRDefault="00BA0CE5" w:rsidP="00BA0CE5">
      <w:pPr>
        <w:pStyle w:val="AMNumberTabs"/>
      </w:pPr>
      <w:r w:rsidRPr="008F69ED">
        <w:rPr>
          <w:rStyle w:val="HideTWBExt"/>
          <w:noProof w:val="0"/>
        </w:rPr>
        <w:t>&lt;Amend&gt;</w:t>
      </w:r>
      <w:r w:rsidRPr="008F69ED">
        <w:t>Amendement</w:t>
      </w:r>
      <w:r w:rsidRPr="008F69ED">
        <w:tab/>
      </w:r>
      <w:r w:rsidRPr="008F69ED">
        <w:tab/>
      </w:r>
      <w:r w:rsidRPr="008F69ED">
        <w:rPr>
          <w:rStyle w:val="HideTWBExt"/>
          <w:noProof w:val="0"/>
        </w:rPr>
        <w:t>&lt;NumAm&gt;</w:t>
      </w:r>
      <w:r w:rsidRPr="008F69ED">
        <w:t>116</w:t>
      </w:r>
      <w:r w:rsidRPr="008F69ED">
        <w:rPr>
          <w:rStyle w:val="HideTWBExt"/>
          <w:noProof w:val="0"/>
        </w:rPr>
        <w:t>&lt;/NumAm&gt;</w:t>
      </w:r>
    </w:p>
    <w:p w:rsidR="00BA0CE5" w:rsidRPr="008F69ED" w:rsidRDefault="00BA0CE5" w:rsidP="00BA0CE5">
      <w:pPr>
        <w:widowControl/>
        <w:rPr>
          <w:szCs w:val="24"/>
        </w:rPr>
      </w:pPr>
    </w:p>
    <w:p w:rsidR="00BA0CE5" w:rsidRPr="008F69ED" w:rsidRDefault="00BA0CE5" w:rsidP="00BA0CE5">
      <w:pPr>
        <w:pStyle w:val="NormalBold"/>
      </w:pPr>
      <w:r w:rsidRPr="008F69ED">
        <w:rPr>
          <w:rStyle w:val="HideTWBExt"/>
          <w:noProof w:val="0"/>
        </w:rPr>
        <w:lastRenderedPageBreak/>
        <w:t>&lt;DocAmend&gt;</w:t>
      </w:r>
      <w:r w:rsidRPr="008F69ED">
        <w:t>Proposition de règlement</w:t>
      </w:r>
      <w:r w:rsidRPr="008F69ED">
        <w:rPr>
          <w:rStyle w:val="HideTWBExt"/>
          <w:noProof w:val="0"/>
        </w:rPr>
        <w:t>&lt;/DocAmend&gt;</w:t>
      </w:r>
    </w:p>
    <w:p w:rsidR="00BA0CE5" w:rsidRPr="008F69ED" w:rsidRDefault="00BA0CE5" w:rsidP="00BA0CE5">
      <w:pPr>
        <w:pStyle w:val="NormalBold"/>
      </w:pPr>
      <w:r w:rsidRPr="008F69ED">
        <w:rPr>
          <w:rStyle w:val="HideTWBExt"/>
          <w:noProof w:val="0"/>
        </w:rPr>
        <w:t>&lt;Article&gt;</w:t>
      </w:r>
      <w:r w:rsidRPr="008F69ED">
        <w:t>Article 22 – paragraphe 2</w:t>
      </w:r>
      <w:r w:rsidRPr="008F69E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A0CE5" w:rsidRPr="008F69ED" w:rsidTr="00CA32E1">
        <w:trPr>
          <w:jc w:val="center"/>
        </w:trPr>
        <w:tc>
          <w:tcPr>
            <w:tcW w:w="9752" w:type="dxa"/>
            <w:gridSpan w:val="2"/>
          </w:tcPr>
          <w:p w:rsidR="00BA0CE5" w:rsidRPr="008F69ED" w:rsidRDefault="00BA0CE5" w:rsidP="00CA32E1">
            <w:pPr>
              <w:keepNext/>
              <w:widowControl/>
              <w:rPr>
                <w:szCs w:val="24"/>
              </w:rPr>
            </w:pPr>
          </w:p>
        </w:tc>
      </w:tr>
      <w:tr w:rsidR="00BA0CE5" w:rsidRPr="008F69ED" w:rsidTr="00CA32E1">
        <w:trPr>
          <w:jc w:val="center"/>
        </w:trPr>
        <w:tc>
          <w:tcPr>
            <w:tcW w:w="4876" w:type="dxa"/>
          </w:tcPr>
          <w:p w:rsidR="00BA0CE5" w:rsidRPr="008F69ED" w:rsidRDefault="00BA0CE5" w:rsidP="00CA32E1">
            <w:pPr>
              <w:pStyle w:val="ColumnHeading"/>
            </w:pPr>
            <w:r w:rsidRPr="008F69ED">
              <w:t>Texte proposé par la Commission</w:t>
            </w:r>
          </w:p>
        </w:tc>
        <w:tc>
          <w:tcPr>
            <w:tcW w:w="4876" w:type="dxa"/>
          </w:tcPr>
          <w:p w:rsidR="00BA0CE5" w:rsidRPr="008F69ED" w:rsidRDefault="00BA0CE5" w:rsidP="00CA32E1">
            <w:pPr>
              <w:pStyle w:val="ColumnHeading"/>
            </w:pPr>
            <w:r w:rsidRPr="008F69ED">
              <w:t>Amendement</w:t>
            </w:r>
          </w:p>
        </w:tc>
      </w:tr>
      <w:tr w:rsidR="00BA0CE5" w:rsidRPr="008F69ED" w:rsidTr="00CA32E1">
        <w:trPr>
          <w:jc w:val="center"/>
        </w:trPr>
        <w:tc>
          <w:tcPr>
            <w:tcW w:w="4876" w:type="dxa"/>
          </w:tcPr>
          <w:p w:rsidR="00BA0CE5" w:rsidRPr="008F69ED" w:rsidRDefault="00BA0CE5" w:rsidP="00CA32E1">
            <w:pPr>
              <w:pStyle w:val="Normal6"/>
            </w:pPr>
            <w:r w:rsidRPr="008F69ED">
              <w:t>2.</w:t>
            </w:r>
            <w:r w:rsidRPr="008F69ED">
              <w:tab/>
            </w:r>
            <w:r w:rsidRPr="008F69ED">
              <w:rPr>
                <w:b/>
                <w:i/>
              </w:rPr>
              <w:t>L’autorité</w:t>
            </w:r>
            <w:r w:rsidRPr="008F69ED">
              <w:t xml:space="preserve"> d’exécution garantit, conformément à son droit national, la confidentialité des faits et du fond de la décision de gel, sauf dans la mesure nécessaire à son exécution. Si l’autorité d’exécution ne peut pas respecter l’exigence de confidentialité, elle en informe immédiatement l’autorité d’émission.</w:t>
            </w:r>
          </w:p>
        </w:tc>
        <w:tc>
          <w:tcPr>
            <w:tcW w:w="4876" w:type="dxa"/>
          </w:tcPr>
          <w:p w:rsidR="00BA0CE5" w:rsidRPr="008F69ED" w:rsidRDefault="00BA0CE5" w:rsidP="00CA32E1">
            <w:pPr>
              <w:pStyle w:val="Normal6"/>
              <w:rPr>
                <w:szCs w:val="24"/>
              </w:rPr>
            </w:pPr>
            <w:r w:rsidRPr="008F69ED">
              <w:t>2.</w:t>
            </w:r>
            <w:r w:rsidRPr="008F69ED">
              <w:tab/>
            </w:r>
            <w:r w:rsidRPr="008F69ED">
              <w:rPr>
                <w:b/>
                <w:i/>
              </w:rPr>
              <w:t>Sans préjudice du droit à l’information de toute personne concernée, l’autorité</w:t>
            </w:r>
            <w:r w:rsidRPr="008F69ED">
              <w:t xml:space="preserve"> d’exécution garantit, conformément</w:t>
            </w:r>
            <w:r w:rsidRPr="008F69ED">
              <w:rPr>
                <w:b/>
                <w:i/>
              </w:rPr>
              <w:t xml:space="preserve"> au droit de l’Union et</w:t>
            </w:r>
            <w:r w:rsidRPr="008F69ED">
              <w:t xml:space="preserve"> à son droit national, la confidentialité des faits et du fond de la décision de gel, sauf dans la mesure nécessaire à son exécution. Si l’autorité d’exécution ne peut pas respecter l’exigence de confidentialité, elle en informe immédiatement</w:t>
            </w:r>
            <w:r w:rsidRPr="008F69ED">
              <w:rPr>
                <w:b/>
                <w:i/>
              </w:rPr>
              <w:t>, et au plus tard dans les trois jours ouvrables,</w:t>
            </w:r>
            <w:r w:rsidRPr="008F69ED">
              <w:t xml:space="preserve"> l’autorité d’émission</w:t>
            </w:r>
            <w:r w:rsidRPr="008F69ED">
              <w:rPr>
                <w:b/>
                <w:i/>
              </w:rPr>
              <w:t>, en expliquant les raisons de cette impossibilité par tout moyen permettant de laisser une trace écrite</w:t>
            </w:r>
            <w:r w:rsidRPr="008F69ED">
              <w:t>.</w:t>
            </w:r>
          </w:p>
        </w:tc>
      </w:tr>
    </w:tbl>
    <w:p w:rsidR="00BA0CE5" w:rsidRPr="008F69ED" w:rsidRDefault="00BA0CE5" w:rsidP="00BA0CE5">
      <w:pPr>
        <w:widowControl/>
        <w:rPr>
          <w:szCs w:val="24"/>
        </w:rPr>
      </w:pPr>
      <w:r w:rsidRPr="008F69ED">
        <w:rPr>
          <w:rStyle w:val="HideTWBExt"/>
          <w:noProof w:val="0"/>
        </w:rPr>
        <w:t>&lt;/Amend&gt;</w:t>
      </w:r>
    </w:p>
    <w:p w:rsidR="00BA0CE5" w:rsidRPr="008F69ED" w:rsidRDefault="00BA0CE5" w:rsidP="00BA0CE5">
      <w:pPr>
        <w:pStyle w:val="AMNumberTabs"/>
      </w:pPr>
      <w:r w:rsidRPr="008F69ED">
        <w:rPr>
          <w:rStyle w:val="HideTWBExt"/>
          <w:noProof w:val="0"/>
        </w:rPr>
        <w:t>&lt;Amend&gt;</w:t>
      </w:r>
      <w:r w:rsidRPr="008F69ED">
        <w:t>Amendement</w:t>
      </w:r>
      <w:r w:rsidRPr="008F69ED">
        <w:tab/>
      </w:r>
      <w:r w:rsidRPr="008F69ED">
        <w:tab/>
      </w:r>
      <w:r w:rsidRPr="008F69ED">
        <w:rPr>
          <w:rStyle w:val="HideTWBExt"/>
          <w:noProof w:val="0"/>
        </w:rPr>
        <w:t>&lt;NumAm&gt;</w:t>
      </w:r>
      <w:r w:rsidRPr="008F69ED">
        <w:t>117</w:t>
      </w:r>
      <w:r w:rsidRPr="008F69ED">
        <w:rPr>
          <w:rStyle w:val="HideTWBExt"/>
          <w:noProof w:val="0"/>
        </w:rPr>
        <w:t>&lt;/NumAm&gt;</w:t>
      </w:r>
    </w:p>
    <w:p w:rsidR="00BA0CE5" w:rsidRPr="008F69ED" w:rsidRDefault="00BA0CE5" w:rsidP="00BA0CE5">
      <w:pPr>
        <w:widowControl/>
        <w:rPr>
          <w:szCs w:val="24"/>
        </w:rPr>
      </w:pPr>
    </w:p>
    <w:p w:rsidR="00BA0CE5" w:rsidRPr="008F69ED" w:rsidRDefault="00BA0CE5" w:rsidP="00BA0CE5">
      <w:pPr>
        <w:pStyle w:val="NormalBold"/>
      </w:pPr>
      <w:r w:rsidRPr="008F69ED">
        <w:rPr>
          <w:rStyle w:val="HideTWBExt"/>
          <w:noProof w:val="0"/>
        </w:rPr>
        <w:t>&lt;DocAmend&gt;</w:t>
      </w:r>
      <w:r w:rsidRPr="008F69ED">
        <w:t>Proposition de règlement</w:t>
      </w:r>
      <w:r w:rsidRPr="008F69ED">
        <w:rPr>
          <w:rStyle w:val="HideTWBExt"/>
          <w:noProof w:val="0"/>
        </w:rPr>
        <w:t>&lt;/DocAmend&gt;</w:t>
      </w:r>
    </w:p>
    <w:p w:rsidR="00BA0CE5" w:rsidRPr="008F69ED" w:rsidRDefault="00BA0CE5" w:rsidP="00BA0CE5">
      <w:pPr>
        <w:pStyle w:val="NormalBold"/>
      </w:pPr>
      <w:r w:rsidRPr="008F69ED">
        <w:rPr>
          <w:rStyle w:val="HideTWBExt"/>
          <w:noProof w:val="0"/>
        </w:rPr>
        <w:t>&lt;Article&gt;</w:t>
      </w:r>
      <w:r w:rsidRPr="008F69ED">
        <w:t>Article 22 – paragraphe 3</w:t>
      </w:r>
      <w:r w:rsidRPr="008F69E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A0CE5" w:rsidRPr="008F69ED" w:rsidTr="00CA32E1">
        <w:trPr>
          <w:jc w:val="center"/>
        </w:trPr>
        <w:tc>
          <w:tcPr>
            <w:tcW w:w="9752" w:type="dxa"/>
            <w:gridSpan w:val="2"/>
          </w:tcPr>
          <w:p w:rsidR="00BA0CE5" w:rsidRPr="008F69ED" w:rsidRDefault="00BA0CE5" w:rsidP="00CA32E1">
            <w:pPr>
              <w:keepNext/>
              <w:widowControl/>
              <w:rPr>
                <w:szCs w:val="24"/>
              </w:rPr>
            </w:pPr>
          </w:p>
        </w:tc>
      </w:tr>
      <w:tr w:rsidR="00BA0CE5" w:rsidRPr="008F69ED" w:rsidTr="00CA32E1">
        <w:trPr>
          <w:jc w:val="center"/>
        </w:trPr>
        <w:tc>
          <w:tcPr>
            <w:tcW w:w="4876" w:type="dxa"/>
          </w:tcPr>
          <w:p w:rsidR="00BA0CE5" w:rsidRPr="008F69ED" w:rsidRDefault="00BA0CE5" w:rsidP="00CA32E1">
            <w:pPr>
              <w:pStyle w:val="ColumnHeading"/>
            </w:pPr>
            <w:r w:rsidRPr="008F69ED">
              <w:t>Texte proposé par la Commission</w:t>
            </w:r>
          </w:p>
        </w:tc>
        <w:tc>
          <w:tcPr>
            <w:tcW w:w="4876" w:type="dxa"/>
          </w:tcPr>
          <w:p w:rsidR="00BA0CE5" w:rsidRPr="008F69ED" w:rsidRDefault="00BA0CE5" w:rsidP="00CA32E1">
            <w:pPr>
              <w:pStyle w:val="ColumnHeading"/>
            </w:pPr>
            <w:r w:rsidRPr="008F69ED">
              <w:t>Amendement</w:t>
            </w:r>
          </w:p>
        </w:tc>
      </w:tr>
      <w:tr w:rsidR="00BA0CE5" w:rsidRPr="008F69ED" w:rsidTr="00CA32E1">
        <w:trPr>
          <w:jc w:val="center"/>
        </w:trPr>
        <w:tc>
          <w:tcPr>
            <w:tcW w:w="4876" w:type="dxa"/>
          </w:tcPr>
          <w:p w:rsidR="00BA0CE5" w:rsidRPr="008F69ED" w:rsidRDefault="00BA0CE5" w:rsidP="00CA32E1">
            <w:pPr>
              <w:pStyle w:val="Normal6"/>
            </w:pPr>
            <w:r w:rsidRPr="008F69ED">
              <w:t>3.</w:t>
            </w:r>
            <w:r w:rsidRPr="008F69ED">
              <w:tab/>
              <w:t>En vue de préserver les enquêtes en cours, l’autorité d’émission peut demander à l’autorité d’exécution de garder confidentielle l’exécution de la décision de gel pendant une durée limitée.</w:t>
            </w:r>
          </w:p>
        </w:tc>
        <w:tc>
          <w:tcPr>
            <w:tcW w:w="4876" w:type="dxa"/>
          </w:tcPr>
          <w:p w:rsidR="00BA0CE5" w:rsidRPr="008F69ED" w:rsidRDefault="00BA0CE5" w:rsidP="00CA32E1">
            <w:pPr>
              <w:pStyle w:val="Normal6"/>
              <w:rPr>
                <w:szCs w:val="24"/>
              </w:rPr>
            </w:pPr>
            <w:r w:rsidRPr="008F69ED">
              <w:t>3.</w:t>
            </w:r>
            <w:r w:rsidRPr="008F69ED">
              <w:tab/>
              <w:t>En vue de préserver les enquêtes en cours, l’autorité d’émission peut demander à l’autorité d’exécution de garder confidentielle l’exécution de la décision de gel pendant une durée limitée</w:t>
            </w:r>
            <w:r w:rsidRPr="008F69ED">
              <w:rPr>
                <w:b/>
                <w:i/>
              </w:rPr>
              <w:t>, qui ne peut aller au-delà de la date d’exécution de la décision de gel</w:t>
            </w:r>
            <w:r w:rsidRPr="008F69ED">
              <w:t>.</w:t>
            </w:r>
          </w:p>
        </w:tc>
      </w:tr>
    </w:tbl>
    <w:p w:rsidR="00BA0CE5" w:rsidRPr="008F69ED" w:rsidRDefault="00BA0CE5" w:rsidP="00BA0CE5">
      <w:pPr>
        <w:widowControl/>
        <w:rPr>
          <w:szCs w:val="24"/>
        </w:rPr>
      </w:pPr>
      <w:r w:rsidRPr="008F69ED">
        <w:rPr>
          <w:rStyle w:val="HideTWBExt"/>
          <w:noProof w:val="0"/>
        </w:rPr>
        <w:t>&lt;/Amend&gt;</w:t>
      </w:r>
    </w:p>
    <w:p w:rsidR="00BA0CE5" w:rsidRPr="008F69ED" w:rsidRDefault="00BA0CE5" w:rsidP="00BA0CE5">
      <w:pPr>
        <w:pStyle w:val="AMNumberTabs"/>
      </w:pPr>
      <w:r w:rsidRPr="008F69ED">
        <w:rPr>
          <w:rStyle w:val="HideTWBExt"/>
          <w:noProof w:val="0"/>
        </w:rPr>
        <w:t>&lt;Amend&gt;</w:t>
      </w:r>
      <w:r w:rsidRPr="008F69ED">
        <w:t>Amendement</w:t>
      </w:r>
      <w:r w:rsidRPr="008F69ED">
        <w:tab/>
      </w:r>
      <w:r w:rsidRPr="008F69ED">
        <w:tab/>
      </w:r>
      <w:r w:rsidRPr="008F69ED">
        <w:rPr>
          <w:rStyle w:val="HideTWBExt"/>
          <w:noProof w:val="0"/>
        </w:rPr>
        <w:t>&lt;NumAm&gt;</w:t>
      </w:r>
      <w:r w:rsidRPr="008F69ED">
        <w:t>118</w:t>
      </w:r>
      <w:r w:rsidRPr="008F69ED">
        <w:rPr>
          <w:rStyle w:val="HideTWBExt"/>
          <w:noProof w:val="0"/>
        </w:rPr>
        <w:t>&lt;/NumAm&gt;</w:t>
      </w:r>
    </w:p>
    <w:p w:rsidR="00BA0CE5" w:rsidRPr="008F69ED" w:rsidRDefault="00BA0CE5" w:rsidP="00BA0CE5">
      <w:pPr>
        <w:widowControl/>
        <w:rPr>
          <w:szCs w:val="24"/>
        </w:rPr>
      </w:pPr>
    </w:p>
    <w:p w:rsidR="00BA0CE5" w:rsidRPr="008F69ED" w:rsidRDefault="00BA0CE5" w:rsidP="00BA0CE5">
      <w:pPr>
        <w:pStyle w:val="NormalBold"/>
      </w:pPr>
      <w:r w:rsidRPr="008F69ED">
        <w:rPr>
          <w:rStyle w:val="HideTWBExt"/>
          <w:noProof w:val="0"/>
        </w:rPr>
        <w:t>&lt;DocAmend&gt;</w:t>
      </w:r>
      <w:r w:rsidRPr="008F69ED">
        <w:t>Proposition de règlement</w:t>
      </w:r>
      <w:r w:rsidRPr="008F69ED">
        <w:rPr>
          <w:rStyle w:val="HideTWBExt"/>
          <w:noProof w:val="0"/>
        </w:rPr>
        <w:t>&lt;/DocAmend&gt;</w:t>
      </w:r>
    </w:p>
    <w:p w:rsidR="00BA0CE5" w:rsidRPr="008F69ED" w:rsidRDefault="00BA0CE5" w:rsidP="00BA0CE5">
      <w:pPr>
        <w:pStyle w:val="NormalBold"/>
      </w:pPr>
      <w:r w:rsidRPr="008F69ED">
        <w:rPr>
          <w:rStyle w:val="HideTWBExt"/>
          <w:noProof w:val="0"/>
        </w:rPr>
        <w:t>&lt;Article&gt;</w:t>
      </w:r>
      <w:r w:rsidRPr="008F69ED">
        <w:t>Article 23 – paragraphe 2</w:t>
      </w:r>
      <w:r w:rsidRPr="008F69E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A0CE5" w:rsidRPr="008F69ED" w:rsidTr="00CA32E1">
        <w:trPr>
          <w:jc w:val="center"/>
        </w:trPr>
        <w:tc>
          <w:tcPr>
            <w:tcW w:w="9752" w:type="dxa"/>
            <w:gridSpan w:val="2"/>
          </w:tcPr>
          <w:p w:rsidR="00BA0CE5" w:rsidRPr="008F69ED" w:rsidRDefault="00BA0CE5" w:rsidP="00CA32E1">
            <w:pPr>
              <w:keepNext/>
              <w:widowControl/>
              <w:rPr>
                <w:szCs w:val="24"/>
              </w:rPr>
            </w:pPr>
          </w:p>
        </w:tc>
      </w:tr>
      <w:tr w:rsidR="00BA0CE5" w:rsidRPr="008F69ED" w:rsidTr="00CA32E1">
        <w:trPr>
          <w:jc w:val="center"/>
        </w:trPr>
        <w:tc>
          <w:tcPr>
            <w:tcW w:w="4876" w:type="dxa"/>
          </w:tcPr>
          <w:p w:rsidR="00BA0CE5" w:rsidRPr="008F69ED" w:rsidRDefault="00BA0CE5" w:rsidP="00CA32E1">
            <w:pPr>
              <w:pStyle w:val="ColumnHeading"/>
            </w:pPr>
            <w:r w:rsidRPr="008F69ED">
              <w:t>Texte proposé par la Commission</w:t>
            </w:r>
          </w:p>
        </w:tc>
        <w:tc>
          <w:tcPr>
            <w:tcW w:w="4876" w:type="dxa"/>
          </w:tcPr>
          <w:p w:rsidR="00BA0CE5" w:rsidRPr="008F69ED" w:rsidRDefault="00BA0CE5" w:rsidP="00CA32E1">
            <w:pPr>
              <w:pStyle w:val="ColumnHeading"/>
            </w:pPr>
            <w:r w:rsidRPr="008F69ED">
              <w:t>Amendement</w:t>
            </w:r>
          </w:p>
        </w:tc>
      </w:tr>
      <w:tr w:rsidR="00BA0CE5" w:rsidRPr="008F69ED" w:rsidTr="00CA32E1">
        <w:trPr>
          <w:jc w:val="center"/>
        </w:trPr>
        <w:tc>
          <w:tcPr>
            <w:tcW w:w="4876" w:type="dxa"/>
          </w:tcPr>
          <w:p w:rsidR="00BA0CE5" w:rsidRPr="008F69ED" w:rsidRDefault="00BA0CE5" w:rsidP="00CA32E1">
            <w:pPr>
              <w:pStyle w:val="Normal6"/>
            </w:pPr>
            <w:r w:rsidRPr="008F69ED">
              <w:t>2.</w:t>
            </w:r>
            <w:r w:rsidRPr="008F69ED">
              <w:tab/>
              <w:t xml:space="preserve">Après avoir consulté l’autorité d’émission, l’autorité d’exécution peut, en tenant compte des circonstances de l’espèce, présenter à l’autorité d’émission une demande motivée visant à limiter la </w:t>
            </w:r>
            <w:r w:rsidRPr="008F69ED">
              <w:lastRenderedPageBreak/>
              <w:t xml:space="preserve">durée pendant laquelle le gel des biens sera maintenu. Si l’autorité d’émission n’est pas d’accord avec une telle limitation, elle en informe d’autorité d’exécution en lui exposant ses raisons. Si l’autorité d’émission ne réagit pas dans les </w:t>
            </w:r>
            <w:r w:rsidRPr="008F69ED">
              <w:rPr>
                <w:b/>
                <w:i/>
              </w:rPr>
              <w:t>six</w:t>
            </w:r>
            <w:r w:rsidRPr="008F69ED">
              <w:t xml:space="preserve"> semaines qui suivent la réception de la demande, l’autorité d’exécution peut lever la décision de gel.</w:t>
            </w:r>
          </w:p>
        </w:tc>
        <w:tc>
          <w:tcPr>
            <w:tcW w:w="4876" w:type="dxa"/>
          </w:tcPr>
          <w:p w:rsidR="00BA0CE5" w:rsidRPr="008F69ED" w:rsidRDefault="00BA0CE5" w:rsidP="00CA32E1">
            <w:pPr>
              <w:pStyle w:val="Normal6"/>
              <w:rPr>
                <w:szCs w:val="24"/>
              </w:rPr>
            </w:pPr>
            <w:r w:rsidRPr="008F69ED">
              <w:lastRenderedPageBreak/>
              <w:t>2.</w:t>
            </w:r>
            <w:r w:rsidRPr="008F69ED">
              <w:tab/>
              <w:t>Après avoir consulté l’autorité d’émission, l’autorité d’exécution peut, en tenant compte des circonstances de l’espèce, présenter à l’autorité d’émission</w:t>
            </w:r>
            <w:r w:rsidRPr="008F69ED">
              <w:rPr>
                <w:b/>
                <w:i/>
              </w:rPr>
              <w:t xml:space="preserve">, par tout moyen permettant de laisser une </w:t>
            </w:r>
            <w:r w:rsidRPr="008F69ED">
              <w:rPr>
                <w:b/>
                <w:i/>
              </w:rPr>
              <w:lastRenderedPageBreak/>
              <w:t>trace écrite,</w:t>
            </w:r>
            <w:r w:rsidRPr="008F69ED">
              <w:t xml:space="preserve"> une demande motivée</w:t>
            </w:r>
            <w:r w:rsidRPr="008F69ED">
              <w:rPr>
                <w:b/>
                <w:i/>
              </w:rPr>
              <w:t>, accompagnée de toutes les pièces justificatives pertinentes,</w:t>
            </w:r>
            <w:r w:rsidRPr="008F69ED">
              <w:t xml:space="preserve"> visant à limiter la durée pendant laquelle le gel des biens sera maintenu. Si l’autorité d’émission n’est pas d’accord avec une telle limitation, elle en informe d’autorité d’exécution en lui exposant ses raisons. Si l’autorité d’émission ne réagit pas dans les </w:t>
            </w:r>
            <w:r w:rsidRPr="008F69ED">
              <w:rPr>
                <w:b/>
                <w:i/>
              </w:rPr>
              <w:t>quatre</w:t>
            </w:r>
            <w:r w:rsidRPr="008F69ED">
              <w:t xml:space="preserve"> semaines qui suivent la réception de la demande, l’autorité d’exécution peut lever la décision de gel.</w:t>
            </w:r>
          </w:p>
        </w:tc>
      </w:tr>
    </w:tbl>
    <w:p w:rsidR="00BA0CE5" w:rsidRPr="008F69ED" w:rsidRDefault="00BA0CE5" w:rsidP="00BA0CE5">
      <w:pPr>
        <w:widowControl/>
        <w:rPr>
          <w:szCs w:val="24"/>
        </w:rPr>
      </w:pPr>
      <w:r w:rsidRPr="008F69ED">
        <w:rPr>
          <w:rStyle w:val="HideTWBExt"/>
          <w:noProof w:val="0"/>
        </w:rPr>
        <w:lastRenderedPageBreak/>
        <w:t>&lt;/Amend&gt;</w:t>
      </w:r>
    </w:p>
    <w:p w:rsidR="00BA0CE5" w:rsidRPr="008F69ED" w:rsidRDefault="00BA0CE5" w:rsidP="00BA0CE5">
      <w:pPr>
        <w:pStyle w:val="AMNumberTabs"/>
      </w:pPr>
      <w:r w:rsidRPr="008F69ED">
        <w:rPr>
          <w:rStyle w:val="HideTWBExt"/>
          <w:noProof w:val="0"/>
        </w:rPr>
        <w:t>&lt;Amend&gt;</w:t>
      </w:r>
      <w:r w:rsidRPr="008F69ED">
        <w:t>Amendement</w:t>
      </w:r>
      <w:r w:rsidRPr="008F69ED">
        <w:tab/>
      </w:r>
      <w:r w:rsidRPr="008F69ED">
        <w:tab/>
      </w:r>
      <w:r w:rsidRPr="008F69ED">
        <w:rPr>
          <w:rStyle w:val="HideTWBExt"/>
          <w:noProof w:val="0"/>
        </w:rPr>
        <w:t>&lt;NumAm&gt;</w:t>
      </w:r>
      <w:r w:rsidRPr="008F69ED">
        <w:t>119</w:t>
      </w:r>
      <w:r w:rsidRPr="008F69ED">
        <w:rPr>
          <w:rStyle w:val="HideTWBExt"/>
          <w:noProof w:val="0"/>
        </w:rPr>
        <w:t>&lt;/NumAm&gt;</w:t>
      </w:r>
    </w:p>
    <w:p w:rsidR="00BA0CE5" w:rsidRPr="008F69ED" w:rsidRDefault="00BA0CE5" w:rsidP="00BA0CE5">
      <w:pPr>
        <w:widowControl/>
        <w:rPr>
          <w:szCs w:val="24"/>
        </w:rPr>
      </w:pPr>
    </w:p>
    <w:p w:rsidR="00BA0CE5" w:rsidRPr="008F69ED" w:rsidRDefault="00BA0CE5" w:rsidP="00BA0CE5">
      <w:pPr>
        <w:pStyle w:val="NormalBold"/>
      </w:pPr>
      <w:r w:rsidRPr="008F69ED">
        <w:rPr>
          <w:rStyle w:val="HideTWBExt"/>
          <w:noProof w:val="0"/>
        </w:rPr>
        <w:t>&lt;DocAmend&gt;</w:t>
      </w:r>
      <w:r w:rsidRPr="008F69ED">
        <w:t>Proposition de règlement</w:t>
      </w:r>
      <w:r w:rsidRPr="008F69ED">
        <w:rPr>
          <w:rStyle w:val="HideTWBExt"/>
          <w:noProof w:val="0"/>
        </w:rPr>
        <w:t>&lt;/DocAmend&gt;</w:t>
      </w:r>
    </w:p>
    <w:p w:rsidR="00BA0CE5" w:rsidRPr="008F69ED" w:rsidRDefault="00BA0CE5" w:rsidP="00BA0CE5">
      <w:pPr>
        <w:pStyle w:val="NormalBold"/>
      </w:pPr>
      <w:r w:rsidRPr="008F69ED">
        <w:rPr>
          <w:rStyle w:val="HideTWBExt"/>
          <w:noProof w:val="0"/>
        </w:rPr>
        <w:t>&lt;Article&gt;</w:t>
      </w:r>
      <w:r w:rsidRPr="008F69ED">
        <w:t>Article 25</w:t>
      </w:r>
      <w:r w:rsidRPr="008F69E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A0CE5" w:rsidRPr="008F69ED" w:rsidTr="00CA32E1">
        <w:trPr>
          <w:jc w:val="center"/>
        </w:trPr>
        <w:tc>
          <w:tcPr>
            <w:tcW w:w="9752" w:type="dxa"/>
            <w:gridSpan w:val="2"/>
          </w:tcPr>
          <w:p w:rsidR="00BA0CE5" w:rsidRPr="008F69ED" w:rsidRDefault="00BA0CE5" w:rsidP="00CA32E1">
            <w:pPr>
              <w:keepNext/>
              <w:widowControl/>
              <w:rPr>
                <w:szCs w:val="24"/>
              </w:rPr>
            </w:pPr>
          </w:p>
        </w:tc>
      </w:tr>
      <w:tr w:rsidR="00BA0CE5" w:rsidRPr="008F69ED" w:rsidTr="00CA32E1">
        <w:trPr>
          <w:jc w:val="center"/>
        </w:trPr>
        <w:tc>
          <w:tcPr>
            <w:tcW w:w="4876" w:type="dxa"/>
          </w:tcPr>
          <w:p w:rsidR="00BA0CE5" w:rsidRPr="008F69ED" w:rsidRDefault="00BA0CE5" w:rsidP="00CA32E1">
            <w:pPr>
              <w:pStyle w:val="ColumnHeading"/>
            </w:pPr>
            <w:r w:rsidRPr="008F69ED">
              <w:t>Texte proposé par la Commission</w:t>
            </w:r>
          </w:p>
        </w:tc>
        <w:tc>
          <w:tcPr>
            <w:tcW w:w="4876" w:type="dxa"/>
          </w:tcPr>
          <w:p w:rsidR="00BA0CE5" w:rsidRPr="008F69ED" w:rsidRDefault="00BA0CE5" w:rsidP="00CA32E1">
            <w:pPr>
              <w:pStyle w:val="ColumnHeading"/>
            </w:pPr>
            <w:r w:rsidRPr="008F69ED">
              <w:t>Amendement</w:t>
            </w:r>
          </w:p>
        </w:tc>
      </w:tr>
      <w:tr w:rsidR="00BA0CE5" w:rsidRPr="008F69ED" w:rsidTr="00CA32E1">
        <w:trPr>
          <w:jc w:val="center"/>
        </w:trPr>
        <w:tc>
          <w:tcPr>
            <w:tcW w:w="4876" w:type="dxa"/>
          </w:tcPr>
          <w:p w:rsidR="00BA0CE5" w:rsidRPr="008F69ED" w:rsidRDefault="00BA0CE5" w:rsidP="00CA32E1">
            <w:pPr>
              <w:pStyle w:val="Normal6"/>
              <w:jc w:val="center"/>
              <w:rPr>
                <w:b/>
                <w:bCs/>
                <w:i/>
                <w:iCs/>
              </w:rPr>
            </w:pPr>
            <w:r w:rsidRPr="008F69ED">
              <w:rPr>
                <w:b/>
                <w:bCs/>
                <w:i/>
                <w:iCs/>
              </w:rPr>
              <w:t>Article 25</w:t>
            </w:r>
          </w:p>
        </w:tc>
        <w:tc>
          <w:tcPr>
            <w:tcW w:w="4876" w:type="dxa"/>
          </w:tcPr>
          <w:p w:rsidR="00BA0CE5" w:rsidRPr="008F69ED" w:rsidRDefault="00BA0CE5" w:rsidP="00CA32E1">
            <w:pPr>
              <w:pStyle w:val="Normal6"/>
              <w:rPr>
                <w:b/>
                <w:bCs/>
                <w:i/>
                <w:iCs/>
                <w:szCs w:val="24"/>
              </w:rPr>
            </w:pPr>
            <w:r w:rsidRPr="008F69ED">
              <w:rPr>
                <w:b/>
                <w:bCs/>
                <w:i/>
                <w:iCs/>
              </w:rPr>
              <w:t>supprimé</w:t>
            </w:r>
          </w:p>
        </w:tc>
      </w:tr>
      <w:tr w:rsidR="00BA0CE5" w:rsidRPr="008F69ED" w:rsidTr="00CA32E1">
        <w:trPr>
          <w:jc w:val="center"/>
        </w:trPr>
        <w:tc>
          <w:tcPr>
            <w:tcW w:w="4876" w:type="dxa"/>
          </w:tcPr>
          <w:p w:rsidR="00BA0CE5" w:rsidRPr="008F69ED" w:rsidRDefault="00BA0CE5" w:rsidP="00CA32E1">
            <w:pPr>
              <w:pStyle w:val="Normal6"/>
              <w:jc w:val="center"/>
              <w:rPr>
                <w:b/>
                <w:bCs/>
                <w:i/>
                <w:iCs/>
              </w:rPr>
            </w:pPr>
            <w:r w:rsidRPr="008F69ED">
              <w:rPr>
                <w:b/>
                <w:bCs/>
                <w:i/>
                <w:iCs/>
              </w:rPr>
              <w:t>Rapports</w:t>
            </w:r>
          </w:p>
        </w:tc>
        <w:tc>
          <w:tcPr>
            <w:tcW w:w="4876" w:type="dxa"/>
          </w:tcPr>
          <w:p w:rsidR="00BA0CE5" w:rsidRPr="008F69ED" w:rsidRDefault="00BA0CE5" w:rsidP="00CA32E1">
            <w:pPr>
              <w:pStyle w:val="Normal6"/>
              <w:rPr>
                <w:b/>
                <w:bCs/>
                <w:i/>
                <w:iCs/>
                <w:szCs w:val="24"/>
              </w:rPr>
            </w:pPr>
          </w:p>
        </w:tc>
      </w:tr>
      <w:tr w:rsidR="00BA0CE5" w:rsidRPr="008F69ED" w:rsidTr="00CA32E1">
        <w:trPr>
          <w:jc w:val="center"/>
        </w:trPr>
        <w:tc>
          <w:tcPr>
            <w:tcW w:w="4876" w:type="dxa"/>
          </w:tcPr>
          <w:p w:rsidR="00BA0CE5" w:rsidRPr="008F69ED" w:rsidRDefault="00BA0CE5" w:rsidP="00CA32E1">
            <w:pPr>
              <w:pStyle w:val="Normal6"/>
              <w:rPr>
                <w:b/>
                <w:bCs/>
                <w:i/>
                <w:iCs/>
              </w:rPr>
            </w:pPr>
            <w:r w:rsidRPr="008F69ED">
              <w:rPr>
                <w:b/>
                <w:bCs/>
                <w:i/>
                <w:iCs/>
              </w:rPr>
              <w:t>Dans les trois jours suivant l’exécution d’une décision de gel, l’autorité d’exécution fait rapport à l’autorité d’émission, par tout moyen permettant de laisser une trace écrite, sur les mesures prises pour exécuter la décision et sur leurs résultats, notamment en fournissant une description des biens gelés et une estimation de leur valeur.</w:t>
            </w:r>
          </w:p>
        </w:tc>
        <w:tc>
          <w:tcPr>
            <w:tcW w:w="4876" w:type="dxa"/>
          </w:tcPr>
          <w:p w:rsidR="00BA0CE5" w:rsidRPr="008F69ED" w:rsidRDefault="00BA0CE5" w:rsidP="00CA32E1">
            <w:pPr>
              <w:pStyle w:val="Normal6"/>
              <w:rPr>
                <w:b/>
                <w:bCs/>
                <w:i/>
                <w:iCs/>
                <w:szCs w:val="24"/>
              </w:rPr>
            </w:pPr>
          </w:p>
        </w:tc>
      </w:tr>
    </w:tbl>
    <w:p w:rsidR="00BA0CE5" w:rsidRPr="008F69ED" w:rsidRDefault="00BA0CE5" w:rsidP="00BA0CE5">
      <w:pPr>
        <w:widowControl/>
        <w:rPr>
          <w:szCs w:val="24"/>
        </w:rPr>
      </w:pPr>
      <w:r w:rsidRPr="008F69ED">
        <w:rPr>
          <w:rStyle w:val="HideTWBExt"/>
          <w:noProof w:val="0"/>
        </w:rPr>
        <w:t>&lt;/Amend&gt;</w:t>
      </w:r>
    </w:p>
    <w:p w:rsidR="00BA0CE5" w:rsidRPr="008F69ED" w:rsidRDefault="00BA0CE5" w:rsidP="00BA0CE5">
      <w:pPr>
        <w:pStyle w:val="AMNumberTabs"/>
      </w:pPr>
      <w:r w:rsidRPr="008F69ED">
        <w:rPr>
          <w:rStyle w:val="HideTWBExt"/>
          <w:noProof w:val="0"/>
        </w:rPr>
        <w:t>&lt;Amend&gt;</w:t>
      </w:r>
      <w:r w:rsidRPr="008F69ED">
        <w:t>Amendement</w:t>
      </w:r>
      <w:r w:rsidRPr="008F69ED">
        <w:tab/>
      </w:r>
      <w:r w:rsidRPr="008F69ED">
        <w:tab/>
      </w:r>
      <w:r w:rsidRPr="008F69ED">
        <w:rPr>
          <w:rStyle w:val="HideTWBExt"/>
          <w:noProof w:val="0"/>
        </w:rPr>
        <w:t>&lt;NumAm&gt;</w:t>
      </w:r>
      <w:r w:rsidRPr="008F69ED">
        <w:t>120</w:t>
      </w:r>
      <w:r w:rsidRPr="008F69ED">
        <w:rPr>
          <w:rStyle w:val="HideTWBExt"/>
          <w:noProof w:val="0"/>
        </w:rPr>
        <w:t>&lt;/NumAm&gt;</w:t>
      </w:r>
    </w:p>
    <w:p w:rsidR="00BA0CE5" w:rsidRPr="008F69ED" w:rsidRDefault="00BA0CE5" w:rsidP="00BA0CE5">
      <w:pPr>
        <w:widowControl/>
        <w:rPr>
          <w:szCs w:val="24"/>
        </w:rPr>
      </w:pPr>
    </w:p>
    <w:p w:rsidR="00BA0CE5" w:rsidRPr="008F69ED" w:rsidRDefault="00BA0CE5" w:rsidP="00BA0CE5">
      <w:pPr>
        <w:pStyle w:val="NormalBold"/>
      </w:pPr>
      <w:r w:rsidRPr="008F69ED">
        <w:rPr>
          <w:rStyle w:val="HideTWBExt"/>
          <w:noProof w:val="0"/>
        </w:rPr>
        <w:t>&lt;DocAmend&gt;</w:t>
      </w:r>
      <w:r w:rsidRPr="008F69ED">
        <w:t>Proposition de règlement</w:t>
      </w:r>
      <w:r w:rsidRPr="008F69ED">
        <w:rPr>
          <w:rStyle w:val="HideTWBExt"/>
          <w:noProof w:val="0"/>
        </w:rPr>
        <w:t>&lt;/DocAmend&gt;</w:t>
      </w:r>
    </w:p>
    <w:p w:rsidR="00BA0CE5" w:rsidRPr="008F69ED" w:rsidRDefault="00BA0CE5" w:rsidP="00BA0CE5">
      <w:pPr>
        <w:pStyle w:val="NormalBold"/>
      </w:pPr>
      <w:r w:rsidRPr="008F69ED">
        <w:rPr>
          <w:rStyle w:val="HideTWBExt"/>
          <w:noProof w:val="0"/>
        </w:rPr>
        <w:t>&lt;Article&gt;</w:t>
      </w:r>
      <w:r w:rsidRPr="008F69ED">
        <w:t>Article 27 – paragraphe 2</w:t>
      </w:r>
      <w:r w:rsidRPr="008F69E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A0CE5" w:rsidRPr="008F69ED" w:rsidTr="00CA32E1">
        <w:trPr>
          <w:jc w:val="center"/>
        </w:trPr>
        <w:tc>
          <w:tcPr>
            <w:tcW w:w="9752" w:type="dxa"/>
            <w:gridSpan w:val="2"/>
          </w:tcPr>
          <w:p w:rsidR="00BA0CE5" w:rsidRPr="008F69ED" w:rsidRDefault="00BA0CE5" w:rsidP="00CA32E1">
            <w:pPr>
              <w:keepNext/>
              <w:widowControl/>
              <w:rPr>
                <w:szCs w:val="24"/>
              </w:rPr>
            </w:pPr>
          </w:p>
        </w:tc>
      </w:tr>
      <w:tr w:rsidR="00BA0CE5" w:rsidRPr="008F69ED" w:rsidTr="00CA32E1">
        <w:trPr>
          <w:jc w:val="center"/>
        </w:trPr>
        <w:tc>
          <w:tcPr>
            <w:tcW w:w="4876" w:type="dxa"/>
          </w:tcPr>
          <w:p w:rsidR="00BA0CE5" w:rsidRPr="008F69ED" w:rsidRDefault="00BA0CE5" w:rsidP="00CA32E1">
            <w:pPr>
              <w:pStyle w:val="ColumnHeading"/>
            </w:pPr>
            <w:r w:rsidRPr="008F69ED">
              <w:t>Texte proposé par la Commission</w:t>
            </w:r>
          </w:p>
        </w:tc>
        <w:tc>
          <w:tcPr>
            <w:tcW w:w="4876" w:type="dxa"/>
          </w:tcPr>
          <w:p w:rsidR="00BA0CE5" w:rsidRPr="008F69ED" w:rsidRDefault="00BA0CE5" w:rsidP="00CA32E1">
            <w:pPr>
              <w:pStyle w:val="ColumnHeading"/>
            </w:pPr>
            <w:r w:rsidRPr="008F69ED">
              <w:t>Amendement</w:t>
            </w:r>
          </w:p>
        </w:tc>
      </w:tr>
      <w:tr w:rsidR="00BA0CE5" w:rsidRPr="008F69ED" w:rsidTr="00CA32E1">
        <w:trPr>
          <w:jc w:val="center"/>
        </w:trPr>
        <w:tc>
          <w:tcPr>
            <w:tcW w:w="4876" w:type="dxa"/>
          </w:tcPr>
          <w:p w:rsidR="00BA0CE5" w:rsidRPr="008F69ED" w:rsidRDefault="00BA0CE5" w:rsidP="00CA32E1">
            <w:pPr>
              <w:pStyle w:val="Normal6"/>
            </w:pPr>
            <w:r w:rsidRPr="008F69ED">
              <w:t>2.</w:t>
            </w:r>
            <w:r w:rsidRPr="008F69ED">
              <w:tab/>
              <w:t xml:space="preserve">Chaque État membre </w:t>
            </w:r>
            <w:r w:rsidRPr="008F69ED">
              <w:rPr>
                <w:b/>
                <w:i/>
              </w:rPr>
              <w:t>peut désigner, si cela est rendu nécessaire par son organisation interne,</w:t>
            </w:r>
            <w:r w:rsidRPr="008F69ED">
              <w:t xml:space="preserve"> une </w:t>
            </w:r>
            <w:r w:rsidRPr="008F69ED">
              <w:rPr>
                <w:b/>
                <w:i/>
              </w:rPr>
              <w:t>ou plusieurs</w:t>
            </w:r>
            <w:r w:rsidRPr="008F69ED">
              <w:t xml:space="preserve"> autorités </w:t>
            </w:r>
            <w:r w:rsidRPr="008F69ED">
              <w:rPr>
                <w:b/>
                <w:i/>
              </w:rPr>
              <w:t>centrales chargées d’assurer</w:t>
            </w:r>
            <w:r w:rsidRPr="008F69ED">
              <w:t xml:space="preserve"> la transmission et la réception administratives des décisions de gel ou de confiscation </w:t>
            </w:r>
            <w:r w:rsidRPr="008F69ED">
              <w:rPr>
                <w:b/>
                <w:i/>
              </w:rPr>
              <w:t>et d’assister les autorités compétentes</w:t>
            </w:r>
            <w:r w:rsidRPr="008F69ED">
              <w:t xml:space="preserve">. Les </w:t>
            </w:r>
            <w:r w:rsidRPr="008F69ED">
              <w:lastRenderedPageBreak/>
              <w:t>États membres en informent la Commission.</w:t>
            </w:r>
          </w:p>
        </w:tc>
        <w:tc>
          <w:tcPr>
            <w:tcW w:w="4876" w:type="dxa"/>
          </w:tcPr>
          <w:p w:rsidR="00BA0CE5" w:rsidRPr="008F69ED" w:rsidRDefault="00BA0CE5" w:rsidP="00CA32E1">
            <w:pPr>
              <w:pStyle w:val="Normal6"/>
              <w:rPr>
                <w:szCs w:val="24"/>
              </w:rPr>
            </w:pPr>
            <w:r w:rsidRPr="008F69ED">
              <w:lastRenderedPageBreak/>
              <w:t>2.</w:t>
            </w:r>
            <w:r w:rsidRPr="008F69ED">
              <w:tab/>
              <w:t xml:space="preserve">Chaque État membre </w:t>
            </w:r>
            <w:r w:rsidRPr="008F69ED">
              <w:rPr>
                <w:b/>
                <w:i/>
              </w:rPr>
              <w:t>désigne une autorité centrale chargée d’apporter</w:t>
            </w:r>
            <w:r w:rsidRPr="008F69ED">
              <w:t xml:space="preserve"> une </w:t>
            </w:r>
            <w:r w:rsidRPr="008F69ED">
              <w:rPr>
                <w:b/>
                <w:i/>
              </w:rPr>
              <w:t>assistance aux</w:t>
            </w:r>
            <w:r w:rsidRPr="008F69ED">
              <w:t xml:space="preserve"> autorités </w:t>
            </w:r>
            <w:r w:rsidRPr="008F69ED">
              <w:rPr>
                <w:b/>
                <w:i/>
              </w:rPr>
              <w:t>compétentes en ce qui concerne</w:t>
            </w:r>
            <w:r w:rsidRPr="008F69ED">
              <w:t xml:space="preserve"> la transmission et la réception administratives des décisions de gel ou de confiscation </w:t>
            </w:r>
            <w:r w:rsidRPr="008F69ED">
              <w:rPr>
                <w:b/>
                <w:i/>
              </w:rPr>
              <w:t>ainsi que la consignation de ces décisions</w:t>
            </w:r>
            <w:r w:rsidRPr="008F69ED">
              <w:t xml:space="preserve">. Les États </w:t>
            </w:r>
            <w:r w:rsidRPr="008F69ED">
              <w:lastRenderedPageBreak/>
              <w:t>membres en informent la Commission.</w:t>
            </w:r>
          </w:p>
        </w:tc>
      </w:tr>
    </w:tbl>
    <w:p w:rsidR="00BA0CE5" w:rsidRPr="008F69ED" w:rsidRDefault="00BA0CE5" w:rsidP="00BA0CE5">
      <w:pPr>
        <w:widowControl/>
        <w:rPr>
          <w:szCs w:val="24"/>
        </w:rPr>
      </w:pPr>
      <w:r w:rsidRPr="008F69ED">
        <w:rPr>
          <w:rStyle w:val="HideTWBExt"/>
          <w:noProof w:val="0"/>
        </w:rPr>
        <w:lastRenderedPageBreak/>
        <w:t>&lt;/Amend&gt;</w:t>
      </w:r>
    </w:p>
    <w:p w:rsidR="00BA0CE5" w:rsidRPr="008F69ED" w:rsidRDefault="00BA0CE5" w:rsidP="00BA0CE5">
      <w:pPr>
        <w:pStyle w:val="AMNumberTabs"/>
      </w:pPr>
      <w:r w:rsidRPr="008F69ED">
        <w:rPr>
          <w:rStyle w:val="HideTWBExt"/>
          <w:noProof w:val="0"/>
        </w:rPr>
        <w:t>&lt;Amend&gt;</w:t>
      </w:r>
      <w:r w:rsidRPr="008F69ED">
        <w:t>Amendement</w:t>
      </w:r>
      <w:r w:rsidRPr="008F69ED">
        <w:tab/>
      </w:r>
      <w:r w:rsidRPr="008F69ED">
        <w:tab/>
      </w:r>
      <w:r w:rsidRPr="008F69ED">
        <w:rPr>
          <w:rStyle w:val="HideTWBExt"/>
          <w:noProof w:val="0"/>
        </w:rPr>
        <w:t>&lt;NumAm&gt;</w:t>
      </w:r>
      <w:r w:rsidRPr="008F69ED">
        <w:t>121</w:t>
      </w:r>
      <w:r w:rsidRPr="008F69ED">
        <w:rPr>
          <w:rStyle w:val="HideTWBExt"/>
          <w:noProof w:val="0"/>
        </w:rPr>
        <w:t>&lt;/NumAm&gt;</w:t>
      </w:r>
    </w:p>
    <w:p w:rsidR="00BA0CE5" w:rsidRPr="008F69ED" w:rsidRDefault="00BA0CE5" w:rsidP="00BA0CE5">
      <w:pPr>
        <w:widowControl/>
        <w:rPr>
          <w:szCs w:val="24"/>
        </w:rPr>
      </w:pPr>
    </w:p>
    <w:p w:rsidR="00BA0CE5" w:rsidRPr="008F69ED" w:rsidRDefault="00BA0CE5" w:rsidP="00BA0CE5">
      <w:pPr>
        <w:pStyle w:val="NormalBold"/>
      </w:pPr>
      <w:r w:rsidRPr="008F69ED">
        <w:rPr>
          <w:rStyle w:val="HideTWBExt"/>
          <w:noProof w:val="0"/>
        </w:rPr>
        <w:t>&lt;DocAmend&gt;</w:t>
      </w:r>
      <w:r w:rsidRPr="008F69ED">
        <w:t>Proposition de règlement</w:t>
      </w:r>
      <w:r w:rsidRPr="008F69ED">
        <w:rPr>
          <w:rStyle w:val="HideTWBExt"/>
          <w:noProof w:val="0"/>
        </w:rPr>
        <w:t>&lt;/DocAmend&gt;</w:t>
      </w:r>
    </w:p>
    <w:p w:rsidR="00BA0CE5" w:rsidRPr="008F69ED" w:rsidRDefault="00BA0CE5" w:rsidP="00BA0CE5">
      <w:pPr>
        <w:pStyle w:val="NormalBold"/>
      </w:pPr>
      <w:r w:rsidRPr="008F69ED">
        <w:rPr>
          <w:rStyle w:val="HideTWBExt"/>
          <w:noProof w:val="0"/>
        </w:rPr>
        <w:t>&lt;Article&gt;</w:t>
      </w:r>
      <w:r w:rsidRPr="008F69ED">
        <w:t>Article 28 – paragraphe 1</w:t>
      </w:r>
      <w:r w:rsidRPr="008F69E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A0CE5" w:rsidRPr="008F69ED" w:rsidTr="00CA32E1">
        <w:trPr>
          <w:jc w:val="center"/>
        </w:trPr>
        <w:tc>
          <w:tcPr>
            <w:tcW w:w="9752" w:type="dxa"/>
            <w:gridSpan w:val="2"/>
          </w:tcPr>
          <w:p w:rsidR="00BA0CE5" w:rsidRPr="008F69ED" w:rsidRDefault="00BA0CE5" w:rsidP="00CA32E1">
            <w:pPr>
              <w:keepNext/>
              <w:widowControl/>
              <w:rPr>
                <w:szCs w:val="24"/>
              </w:rPr>
            </w:pPr>
          </w:p>
        </w:tc>
      </w:tr>
      <w:tr w:rsidR="00BA0CE5" w:rsidRPr="008F69ED" w:rsidTr="00CA32E1">
        <w:trPr>
          <w:jc w:val="center"/>
        </w:trPr>
        <w:tc>
          <w:tcPr>
            <w:tcW w:w="4876" w:type="dxa"/>
          </w:tcPr>
          <w:p w:rsidR="00BA0CE5" w:rsidRPr="008F69ED" w:rsidRDefault="00BA0CE5" w:rsidP="00CA32E1">
            <w:pPr>
              <w:pStyle w:val="ColumnHeading"/>
            </w:pPr>
            <w:r w:rsidRPr="008F69ED">
              <w:t>Texte proposé par la Commission</w:t>
            </w:r>
          </w:p>
        </w:tc>
        <w:tc>
          <w:tcPr>
            <w:tcW w:w="4876" w:type="dxa"/>
          </w:tcPr>
          <w:p w:rsidR="00BA0CE5" w:rsidRPr="008F69ED" w:rsidRDefault="00BA0CE5" w:rsidP="00CA32E1">
            <w:pPr>
              <w:pStyle w:val="ColumnHeading"/>
            </w:pPr>
            <w:r w:rsidRPr="008F69ED">
              <w:t>Amendement</w:t>
            </w:r>
          </w:p>
        </w:tc>
      </w:tr>
      <w:tr w:rsidR="00BA0CE5" w:rsidRPr="008F69ED" w:rsidTr="00CA32E1">
        <w:trPr>
          <w:jc w:val="center"/>
        </w:trPr>
        <w:tc>
          <w:tcPr>
            <w:tcW w:w="4876" w:type="dxa"/>
          </w:tcPr>
          <w:p w:rsidR="00BA0CE5" w:rsidRPr="008F69ED" w:rsidRDefault="00BA0CE5" w:rsidP="00CA32E1">
            <w:pPr>
              <w:pStyle w:val="Normal6"/>
            </w:pPr>
            <w:r w:rsidRPr="008F69ED">
              <w:t>1.</w:t>
            </w:r>
            <w:r w:rsidRPr="008F69ED">
              <w:tab/>
              <w:t>Si nécessaire, l’autorité d’émission et l’autorité d’exécution se consultent, par tout moyen approprié, en vue de garantir l’application efficiente du présent règlement.</w:t>
            </w:r>
          </w:p>
        </w:tc>
        <w:tc>
          <w:tcPr>
            <w:tcW w:w="4876" w:type="dxa"/>
          </w:tcPr>
          <w:p w:rsidR="00BA0CE5" w:rsidRPr="008F69ED" w:rsidRDefault="00BA0CE5" w:rsidP="00CA32E1">
            <w:pPr>
              <w:pStyle w:val="Normal6"/>
              <w:rPr>
                <w:szCs w:val="24"/>
              </w:rPr>
            </w:pPr>
            <w:r w:rsidRPr="008F69ED">
              <w:t>1.</w:t>
            </w:r>
            <w:r w:rsidRPr="008F69ED">
              <w:tab/>
              <w:t>Si nécessaire, l’autorité d’émission et l’autorité d’exécution se consultent</w:t>
            </w:r>
            <w:r w:rsidRPr="008F69ED">
              <w:rPr>
                <w:b/>
                <w:i/>
              </w:rPr>
              <w:t xml:space="preserve"> rapidement</w:t>
            </w:r>
            <w:r w:rsidRPr="008F69ED">
              <w:t>, par tout moyen approprié, en vue de garantir l’application efficiente du présent règlement.</w:t>
            </w:r>
          </w:p>
        </w:tc>
      </w:tr>
    </w:tbl>
    <w:p w:rsidR="00BA0CE5" w:rsidRPr="008F69ED" w:rsidRDefault="00BA0CE5" w:rsidP="00BA0CE5">
      <w:pPr>
        <w:widowControl/>
        <w:rPr>
          <w:szCs w:val="24"/>
        </w:rPr>
      </w:pPr>
      <w:r w:rsidRPr="008F69ED">
        <w:rPr>
          <w:rStyle w:val="HideTWBExt"/>
          <w:noProof w:val="0"/>
        </w:rPr>
        <w:t>&lt;/Amend&gt;</w:t>
      </w:r>
    </w:p>
    <w:p w:rsidR="00BA0CE5" w:rsidRPr="008F69ED" w:rsidRDefault="00BA0CE5" w:rsidP="00BA0CE5">
      <w:pPr>
        <w:pStyle w:val="AMNumberTabs"/>
      </w:pPr>
      <w:r w:rsidRPr="008F69ED">
        <w:rPr>
          <w:rStyle w:val="HideTWBExt"/>
          <w:noProof w:val="0"/>
        </w:rPr>
        <w:t>&lt;Amend&gt;</w:t>
      </w:r>
      <w:r w:rsidRPr="008F69ED">
        <w:t>Amendement</w:t>
      </w:r>
      <w:r w:rsidRPr="008F69ED">
        <w:tab/>
      </w:r>
      <w:r w:rsidRPr="008F69ED">
        <w:tab/>
      </w:r>
      <w:r w:rsidRPr="008F69ED">
        <w:rPr>
          <w:rStyle w:val="HideTWBExt"/>
          <w:noProof w:val="0"/>
        </w:rPr>
        <w:t>&lt;NumAm&gt;</w:t>
      </w:r>
      <w:r w:rsidRPr="008F69ED">
        <w:t>122</w:t>
      </w:r>
      <w:r w:rsidRPr="008F69ED">
        <w:rPr>
          <w:rStyle w:val="HideTWBExt"/>
          <w:noProof w:val="0"/>
        </w:rPr>
        <w:t>&lt;/NumAm&gt;</w:t>
      </w:r>
    </w:p>
    <w:p w:rsidR="00BA0CE5" w:rsidRPr="008F69ED" w:rsidRDefault="00BA0CE5" w:rsidP="00BA0CE5">
      <w:pPr>
        <w:widowControl/>
        <w:rPr>
          <w:szCs w:val="24"/>
        </w:rPr>
      </w:pPr>
    </w:p>
    <w:p w:rsidR="00BA0CE5" w:rsidRPr="008F69ED" w:rsidRDefault="00BA0CE5" w:rsidP="00BA0CE5">
      <w:pPr>
        <w:pStyle w:val="NormalBold"/>
      </w:pPr>
      <w:r w:rsidRPr="008F69ED">
        <w:rPr>
          <w:rStyle w:val="HideTWBExt"/>
          <w:noProof w:val="0"/>
        </w:rPr>
        <w:t>&lt;DocAmend&gt;</w:t>
      </w:r>
      <w:r w:rsidRPr="008F69ED">
        <w:t>Proposition de règlement</w:t>
      </w:r>
      <w:r w:rsidRPr="008F69ED">
        <w:rPr>
          <w:rStyle w:val="HideTWBExt"/>
          <w:noProof w:val="0"/>
        </w:rPr>
        <w:t>&lt;/DocAmend&gt;</w:t>
      </w:r>
    </w:p>
    <w:p w:rsidR="00BA0CE5" w:rsidRPr="008F69ED" w:rsidRDefault="00BA0CE5" w:rsidP="00BA0CE5">
      <w:pPr>
        <w:pStyle w:val="NormalBold"/>
      </w:pPr>
      <w:r w:rsidRPr="008F69ED">
        <w:rPr>
          <w:rStyle w:val="HideTWBExt"/>
          <w:noProof w:val="0"/>
        </w:rPr>
        <w:t>&lt;Article&gt;</w:t>
      </w:r>
      <w:r w:rsidRPr="008F69ED">
        <w:t>Article 28 – paragraphe 2</w:t>
      </w:r>
      <w:r w:rsidRPr="008F69E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A0CE5" w:rsidRPr="008F69ED" w:rsidTr="00CA32E1">
        <w:trPr>
          <w:jc w:val="center"/>
        </w:trPr>
        <w:tc>
          <w:tcPr>
            <w:tcW w:w="9752" w:type="dxa"/>
            <w:gridSpan w:val="2"/>
          </w:tcPr>
          <w:p w:rsidR="00BA0CE5" w:rsidRPr="008F69ED" w:rsidRDefault="00BA0CE5" w:rsidP="00CA32E1">
            <w:pPr>
              <w:keepNext/>
              <w:widowControl/>
              <w:rPr>
                <w:szCs w:val="24"/>
              </w:rPr>
            </w:pPr>
          </w:p>
        </w:tc>
      </w:tr>
      <w:tr w:rsidR="00BA0CE5" w:rsidRPr="008F69ED" w:rsidTr="00CA32E1">
        <w:trPr>
          <w:jc w:val="center"/>
        </w:trPr>
        <w:tc>
          <w:tcPr>
            <w:tcW w:w="4876" w:type="dxa"/>
          </w:tcPr>
          <w:p w:rsidR="00BA0CE5" w:rsidRPr="008F69ED" w:rsidRDefault="00BA0CE5" w:rsidP="00CA32E1">
            <w:pPr>
              <w:pStyle w:val="ColumnHeading"/>
            </w:pPr>
            <w:r w:rsidRPr="008F69ED">
              <w:t>Texte proposé par la Commission</w:t>
            </w:r>
          </w:p>
        </w:tc>
        <w:tc>
          <w:tcPr>
            <w:tcW w:w="4876" w:type="dxa"/>
          </w:tcPr>
          <w:p w:rsidR="00BA0CE5" w:rsidRPr="008F69ED" w:rsidRDefault="00BA0CE5" w:rsidP="00CA32E1">
            <w:pPr>
              <w:pStyle w:val="ColumnHeading"/>
            </w:pPr>
            <w:r w:rsidRPr="008F69ED">
              <w:t>Amendement</w:t>
            </w:r>
          </w:p>
        </w:tc>
      </w:tr>
      <w:tr w:rsidR="00BA0CE5" w:rsidRPr="008F69ED" w:rsidTr="00CA32E1">
        <w:trPr>
          <w:jc w:val="center"/>
        </w:trPr>
        <w:tc>
          <w:tcPr>
            <w:tcW w:w="4876" w:type="dxa"/>
          </w:tcPr>
          <w:p w:rsidR="00BA0CE5" w:rsidRPr="008F69ED" w:rsidRDefault="00BA0CE5" w:rsidP="00CA32E1">
            <w:pPr>
              <w:pStyle w:val="Normal6"/>
            </w:pPr>
            <w:r w:rsidRPr="008F69ED">
              <w:t>2.</w:t>
            </w:r>
            <w:r w:rsidRPr="008F69ED">
              <w:tab/>
              <w:t xml:space="preserve">Toutes les communications, y compris celles visant à traiter de difficultés concernant la transmission ou l’authenticité d’un document nécessaire à l’exécution d’une décision de gel ou de confiscation, sont effectuées au moyen de contacts directs entre l’État d’émission et l’autorité d’exécution concernée </w:t>
            </w:r>
            <w:r w:rsidRPr="008F69ED">
              <w:rPr>
                <w:b/>
                <w:i/>
              </w:rPr>
              <w:t>ou, lorsque l’État membre a désigné une autorité</w:t>
            </w:r>
            <w:r w:rsidRPr="008F69ED">
              <w:t xml:space="preserve"> centrale conformément à l’article 27, paragraphe 2</w:t>
            </w:r>
            <w:r w:rsidRPr="008F69ED">
              <w:rPr>
                <w:b/>
                <w:i/>
              </w:rPr>
              <w:t>, en associant cette autorité centrale</w:t>
            </w:r>
            <w:r w:rsidRPr="008F69ED">
              <w:t>.</w:t>
            </w:r>
          </w:p>
        </w:tc>
        <w:tc>
          <w:tcPr>
            <w:tcW w:w="4876" w:type="dxa"/>
          </w:tcPr>
          <w:p w:rsidR="00BA0CE5" w:rsidRPr="008F69ED" w:rsidRDefault="00BA0CE5" w:rsidP="00CA32E1">
            <w:pPr>
              <w:pStyle w:val="Normal6"/>
              <w:rPr>
                <w:szCs w:val="24"/>
              </w:rPr>
            </w:pPr>
            <w:r w:rsidRPr="008F69ED">
              <w:t>2.</w:t>
            </w:r>
            <w:r w:rsidRPr="008F69ED">
              <w:tab/>
              <w:t xml:space="preserve">Toutes les communications, y compris celles visant à traiter de difficultés concernant la transmission ou l’authenticité d’un document nécessaire à l’exécution d’une décision de gel ou de confiscation, sont effectuées au moyen de contacts directs entre l’État d’émission et l’autorité d’exécution concernée </w:t>
            </w:r>
            <w:r w:rsidRPr="008F69ED">
              <w:rPr>
                <w:b/>
                <w:i/>
              </w:rPr>
              <w:t>ainsi qu’avec l’assistance de l’autorité</w:t>
            </w:r>
            <w:r w:rsidRPr="008F69ED">
              <w:t xml:space="preserve"> centrale</w:t>
            </w:r>
            <w:r w:rsidRPr="008F69ED">
              <w:rPr>
                <w:b/>
                <w:i/>
              </w:rPr>
              <w:t>,</w:t>
            </w:r>
            <w:r w:rsidRPr="008F69ED">
              <w:t xml:space="preserve"> conformément à l’article 27, paragraphe 2.</w:t>
            </w:r>
          </w:p>
        </w:tc>
      </w:tr>
    </w:tbl>
    <w:p w:rsidR="00BA0CE5" w:rsidRPr="008F69ED" w:rsidRDefault="00BA0CE5" w:rsidP="00BA0CE5">
      <w:pPr>
        <w:widowControl/>
        <w:rPr>
          <w:szCs w:val="24"/>
        </w:rPr>
      </w:pPr>
      <w:r w:rsidRPr="008F69ED">
        <w:rPr>
          <w:rStyle w:val="HideTWBExt"/>
          <w:noProof w:val="0"/>
        </w:rPr>
        <w:t>&lt;/Amend&gt;</w:t>
      </w:r>
    </w:p>
    <w:p w:rsidR="00BA0CE5" w:rsidRPr="008F69ED" w:rsidRDefault="00BA0CE5" w:rsidP="00BA0CE5">
      <w:pPr>
        <w:pStyle w:val="AMNumberTabs"/>
      </w:pPr>
      <w:r w:rsidRPr="008F69ED">
        <w:rPr>
          <w:rStyle w:val="HideTWBExt"/>
          <w:noProof w:val="0"/>
        </w:rPr>
        <w:t>&lt;Amend&gt;</w:t>
      </w:r>
      <w:r w:rsidRPr="008F69ED">
        <w:t>Amendement</w:t>
      </w:r>
      <w:r w:rsidRPr="008F69ED">
        <w:tab/>
      </w:r>
      <w:r w:rsidRPr="008F69ED">
        <w:tab/>
      </w:r>
      <w:r w:rsidRPr="008F69ED">
        <w:rPr>
          <w:rStyle w:val="HideTWBExt"/>
          <w:noProof w:val="0"/>
        </w:rPr>
        <w:t>&lt;NumAm&gt;</w:t>
      </w:r>
      <w:r w:rsidRPr="008F69ED">
        <w:t>123</w:t>
      </w:r>
      <w:r w:rsidRPr="008F69ED">
        <w:rPr>
          <w:rStyle w:val="HideTWBExt"/>
          <w:noProof w:val="0"/>
        </w:rPr>
        <w:t>&lt;/NumAm&gt;</w:t>
      </w:r>
    </w:p>
    <w:p w:rsidR="00BA0CE5" w:rsidRPr="008F69ED" w:rsidRDefault="00BA0CE5" w:rsidP="00BA0CE5">
      <w:pPr>
        <w:widowControl/>
        <w:rPr>
          <w:szCs w:val="24"/>
        </w:rPr>
      </w:pPr>
    </w:p>
    <w:p w:rsidR="00BA0CE5" w:rsidRPr="008F69ED" w:rsidRDefault="00BA0CE5" w:rsidP="00BA0CE5">
      <w:pPr>
        <w:pStyle w:val="NormalBold"/>
      </w:pPr>
      <w:r w:rsidRPr="008F69ED">
        <w:rPr>
          <w:rStyle w:val="HideTWBExt"/>
          <w:noProof w:val="0"/>
        </w:rPr>
        <w:t>&lt;DocAmend&gt;</w:t>
      </w:r>
      <w:r w:rsidRPr="008F69ED">
        <w:t>Proposition de règlement</w:t>
      </w:r>
      <w:r w:rsidRPr="008F69ED">
        <w:rPr>
          <w:rStyle w:val="HideTWBExt"/>
          <w:noProof w:val="0"/>
        </w:rPr>
        <w:t>&lt;/DocAmend&gt;</w:t>
      </w:r>
    </w:p>
    <w:p w:rsidR="00BA0CE5" w:rsidRPr="008F69ED" w:rsidRDefault="00BA0CE5" w:rsidP="00BA0CE5">
      <w:pPr>
        <w:pStyle w:val="NormalBold"/>
      </w:pPr>
      <w:r w:rsidRPr="008F69ED">
        <w:rPr>
          <w:rStyle w:val="HideTWBExt"/>
          <w:noProof w:val="0"/>
        </w:rPr>
        <w:t>&lt;Article&gt;</w:t>
      </w:r>
      <w:r w:rsidRPr="008F69ED">
        <w:t>Article 30 – alinéa 1</w:t>
      </w:r>
      <w:r w:rsidRPr="008F69E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A0CE5" w:rsidRPr="008F69ED" w:rsidTr="00CA32E1">
        <w:trPr>
          <w:jc w:val="center"/>
        </w:trPr>
        <w:tc>
          <w:tcPr>
            <w:tcW w:w="9752" w:type="dxa"/>
            <w:gridSpan w:val="2"/>
          </w:tcPr>
          <w:p w:rsidR="00BA0CE5" w:rsidRPr="008F69ED" w:rsidRDefault="00BA0CE5" w:rsidP="00CA32E1">
            <w:pPr>
              <w:keepNext/>
              <w:widowControl/>
              <w:rPr>
                <w:szCs w:val="24"/>
              </w:rPr>
            </w:pPr>
          </w:p>
        </w:tc>
      </w:tr>
      <w:tr w:rsidR="00BA0CE5" w:rsidRPr="008F69ED" w:rsidTr="00CA32E1">
        <w:trPr>
          <w:jc w:val="center"/>
        </w:trPr>
        <w:tc>
          <w:tcPr>
            <w:tcW w:w="4876" w:type="dxa"/>
          </w:tcPr>
          <w:p w:rsidR="00BA0CE5" w:rsidRPr="008F69ED" w:rsidRDefault="00BA0CE5" w:rsidP="00CA32E1">
            <w:pPr>
              <w:pStyle w:val="ColumnHeading"/>
            </w:pPr>
            <w:r w:rsidRPr="008F69ED">
              <w:t>Texte proposé par la Commission</w:t>
            </w:r>
          </w:p>
        </w:tc>
        <w:tc>
          <w:tcPr>
            <w:tcW w:w="4876" w:type="dxa"/>
          </w:tcPr>
          <w:p w:rsidR="00BA0CE5" w:rsidRPr="008F69ED" w:rsidRDefault="00BA0CE5" w:rsidP="00CA32E1">
            <w:pPr>
              <w:pStyle w:val="ColumnHeading"/>
            </w:pPr>
            <w:r w:rsidRPr="008F69ED">
              <w:t>Amendement</w:t>
            </w:r>
          </w:p>
        </w:tc>
      </w:tr>
      <w:tr w:rsidR="00BA0CE5" w:rsidRPr="008F69ED" w:rsidTr="00CA32E1">
        <w:trPr>
          <w:jc w:val="center"/>
        </w:trPr>
        <w:tc>
          <w:tcPr>
            <w:tcW w:w="4876" w:type="dxa"/>
          </w:tcPr>
          <w:p w:rsidR="00BA0CE5" w:rsidRPr="008F69ED" w:rsidRDefault="00BA0CE5" w:rsidP="00CA32E1">
            <w:pPr>
              <w:pStyle w:val="Normal6"/>
            </w:pPr>
            <w:r w:rsidRPr="008F69ED">
              <w:t xml:space="preserve">L’autorité d’émission informe immédiatement l’autorité d’exécution, par tout moyen permettant de laisser une trace </w:t>
            </w:r>
            <w:r w:rsidRPr="008F69ED">
              <w:lastRenderedPageBreak/>
              <w:t>écrite, de toute décision ou mesure ayant pour effet de faire perdre à la décision son caractère exécutoire ou de retirer la décision pour toute autre raison.</w:t>
            </w:r>
          </w:p>
        </w:tc>
        <w:tc>
          <w:tcPr>
            <w:tcW w:w="4876" w:type="dxa"/>
          </w:tcPr>
          <w:p w:rsidR="00BA0CE5" w:rsidRPr="008F69ED" w:rsidRDefault="00BA0CE5" w:rsidP="00CA32E1">
            <w:pPr>
              <w:pStyle w:val="Normal6"/>
              <w:rPr>
                <w:szCs w:val="24"/>
              </w:rPr>
            </w:pPr>
            <w:r w:rsidRPr="008F69ED">
              <w:lastRenderedPageBreak/>
              <w:t>L’autorité d’émission informe immédiatement</w:t>
            </w:r>
            <w:r w:rsidRPr="008F69ED">
              <w:rPr>
                <w:b/>
                <w:i/>
              </w:rPr>
              <w:t>, et au plus tard dans les quarante-huit heures,</w:t>
            </w:r>
            <w:r w:rsidRPr="008F69ED">
              <w:t xml:space="preserve"> l’autorité </w:t>
            </w:r>
            <w:r w:rsidRPr="008F69ED">
              <w:lastRenderedPageBreak/>
              <w:t>d’exécution, par tout moyen permettant de laisser une trace écrite, de toute décision ou mesure ayant pour effet de faire perdre à la décision son caractère exécutoire ou de retirer la décision pour toute autre raison.</w:t>
            </w:r>
          </w:p>
        </w:tc>
      </w:tr>
    </w:tbl>
    <w:p w:rsidR="00BA0CE5" w:rsidRPr="008F69ED" w:rsidRDefault="00BA0CE5" w:rsidP="00BA0CE5">
      <w:pPr>
        <w:widowControl/>
        <w:rPr>
          <w:szCs w:val="24"/>
        </w:rPr>
      </w:pPr>
      <w:r w:rsidRPr="008F69ED">
        <w:rPr>
          <w:rStyle w:val="HideTWBExt"/>
          <w:noProof w:val="0"/>
        </w:rPr>
        <w:lastRenderedPageBreak/>
        <w:t>&lt;/Amend&gt;</w:t>
      </w:r>
    </w:p>
    <w:p w:rsidR="00BA0CE5" w:rsidRPr="008F69ED" w:rsidRDefault="00BA0CE5" w:rsidP="00BA0CE5">
      <w:pPr>
        <w:pStyle w:val="AMNumberTabs"/>
      </w:pPr>
      <w:r w:rsidRPr="008F69ED">
        <w:rPr>
          <w:rStyle w:val="HideTWBExt"/>
          <w:noProof w:val="0"/>
        </w:rPr>
        <w:t>&lt;Amend&gt;</w:t>
      </w:r>
      <w:r w:rsidRPr="008F69ED">
        <w:t>Amendement</w:t>
      </w:r>
      <w:r w:rsidRPr="008F69ED">
        <w:tab/>
      </w:r>
      <w:r w:rsidRPr="008F69ED">
        <w:tab/>
      </w:r>
      <w:r w:rsidRPr="008F69ED">
        <w:rPr>
          <w:rStyle w:val="HideTWBExt"/>
          <w:noProof w:val="0"/>
        </w:rPr>
        <w:t>&lt;NumAm&gt;</w:t>
      </w:r>
      <w:r w:rsidRPr="008F69ED">
        <w:t>124</w:t>
      </w:r>
      <w:r w:rsidRPr="008F69ED">
        <w:rPr>
          <w:rStyle w:val="HideTWBExt"/>
          <w:noProof w:val="0"/>
        </w:rPr>
        <w:t>&lt;/NumAm&gt;</w:t>
      </w:r>
    </w:p>
    <w:p w:rsidR="00BA0CE5" w:rsidRPr="008F69ED" w:rsidRDefault="00BA0CE5" w:rsidP="00BA0CE5">
      <w:pPr>
        <w:widowControl/>
        <w:rPr>
          <w:szCs w:val="24"/>
        </w:rPr>
      </w:pPr>
    </w:p>
    <w:p w:rsidR="00BA0CE5" w:rsidRPr="008F69ED" w:rsidRDefault="00BA0CE5" w:rsidP="00BA0CE5">
      <w:pPr>
        <w:pStyle w:val="NormalBold"/>
      </w:pPr>
      <w:r w:rsidRPr="008F69ED">
        <w:rPr>
          <w:rStyle w:val="HideTWBExt"/>
          <w:noProof w:val="0"/>
        </w:rPr>
        <w:t>&lt;DocAmend&gt;</w:t>
      </w:r>
      <w:r w:rsidRPr="008F69ED">
        <w:t>Proposition de règlement</w:t>
      </w:r>
      <w:r w:rsidRPr="008F69ED">
        <w:rPr>
          <w:rStyle w:val="HideTWBExt"/>
          <w:noProof w:val="0"/>
        </w:rPr>
        <w:t>&lt;/DocAmend&gt;</w:t>
      </w:r>
    </w:p>
    <w:p w:rsidR="00BA0CE5" w:rsidRPr="008F69ED" w:rsidRDefault="00BA0CE5" w:rsidP="00BA0CE5">
      <w:pPr>
        <w:pStyle w:val="NormalBold"/>
      </w:pPr>
      <w:r w:rsidRPr="008F69ED">
        <w:rPr>
          <w:rStyle w:val="HideTWBExt"/>
          <w:noProof w:val="0"/>
        </w:rPr>
        <w:t>&lt;Article&gt;</w:t>
      </w:r>
      <w:r w:rsidRPr="008F69ED">
        <w:t>Article 30 – alinéa 2</w:t>
      </w:r>
      <w:r w:rsidRPr="008F69E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A0CE5" w:rsidRPr="008F69ED" w:rsidTr="00CA32E1">
        <w:trPr>
          <w:jc w:val="center"/>
        </w:trPr>
        <w:tc>
          <w:tcPr>
            <w:tcW w:w="9752" w:type="dxa"/>
            <w:gridSpan w:val="2"/>
          </w:tcPr>
          <w:p w:rsidR="00BA0CE5" w:rsidRPr="008F69ED" w:rsidRDefault="00BA0CE5" w:rsidP="00CA32E1">
            <w:pPr>
              <w:keepNext/>
              <w:widowControl/>
              <w:rPr>
                <w:szCs w:val="24"/>
              </w:rPr>
            </w:pPr>
          </w:p>
        </w:tc>
      </w:tr>
      <w:tr w:rsidR="00BA0CE5" w:rsidRPr="008F69ED" w:rsidTr="00CA32E1">
        <w:trPr>
          <w:jc w:val="center"/>
        </w:trPr>
        <w:tc>
          <w:tcPr>
            <w:tcW w:w="4876" w:type="dxa"/>
          </w:tcPr>
          <w:p w:rsidR="00BA0CE5" w:rsidRPr="008F69ED" w:rsidRDefault="00BA0CE5" w:rsidP="00CA32E1">
            <w:pPr>
              <w:pStyle w:val="ColumnHeading"/>
            </w:pPr>
            <w:r w:rsidRPr="008F69ED">
              <w:t>Texte proposé par la Commission</w:t>
            </w:r>
          </w:p>
        </w:tc>
        <w:tc>
          <w:tcPr>
            <w:tcW w:w="4876" w:type="dxa"/>
          </w:tcPr>
          <w:p w:rsidR="00BA0CE5" w:rsidRPr="008F69ED" w:rsidRDefault="00BA0CE5" w:rsidP="00CA32E1">
            <w:pPr>
              <w:pStyle w:val="ColumnHeading"/>
            </w:pPr>
            <w:r w:rsidRPr="008F69ED">
              <w:t>Amendement</w:t>
            </w:r>
          </w:p>
        </w:tc>
      </w:tr>
      <w:tr w:rsidR="00BA0CE5" w:rsidRPr="008F69ED" w:rsidTr="00CA32E1">
        <w:trPr>
          <w:jc w:val="center"/>
        </w:trPr>
        <w:tc>
          <w:tcPr>
            <w:tcW w:w="4876" w:type="dxa"/>
          </w:tcPr>
          <w:p w:rsidR="00BA0CE5" w:rsidRPr="008F69ED" w:rsidRDefault="00BA0CE5" w:rsidP="00CA32E1">
            <w:pPr>
              <w:pStyle w:val="Normal6"/>
            </w:pPr>
            <w:r w:rsidRPr="008F69ED">
              <w:t>L’État d’exécution met fin à l’exécution de la décision dès qu’il est informé par l’autorité d’émission de cette décision ou mesure.</w:t>
            </w:r>
          </w:p>
        </w:tc>
        <w:tc>
          <w:tcPr>
            <w:tcW w:w="4876" w:type="dxa"/>
          </w:tcPr>
          <w:p w:rsidR="00BA0CE5" w:rsidRPr="008F69ED" w:rsidRDefault="00BA0CE5" w:rsidP="00CA32E1">
            <w:pPr>
              <w:pStyle w:val="Normal6"/>
              <w:rPr>
                <w:szCs w:val="24"/>
              </w:rPr>
            </w:pPr>
            <w:r w:rsidRPr="008F69ED">
              <w:t>L’État d’exécution met fin à l’exécution de la décision dès qu’il est informé par l’autorité d’émission de cette décision ou mesure</w:t>
            </w:r>
            <w:r w:rsidRPr="008F69ED">
              <w:rPr>
                <w:b/>
                <w:i/>
              </w:rPr>
              <w:t xml:space="preserve"> et notifie immédiatement la cessation d’exécution à l’État d’émission par tout moyen permettant d’en laisser une trace écrite</w:t>
            </w:r>
            <w:r w:rsidRPr="008F69ED">
              <w:t>.</w:t>
            </w:r>
          </w:p>
        </w:tc>
      </w:tr>
    </w:tbl>
    <w:p w:rsidR="00BA0CE5" w:rsidRPr="008F69ED" w:rsidRDefault="00BA0CE5" w:rsidP="00BA0CE5">
      <w:pPr>
        <w:widowControl/>
        <w:rPr>
          <w:szCs w:val="24"/>
        </w:rPr>
      </w:pPr>
      <w:r w:rsidRPr="008F69ED">
        <w:rPr>
          <w:rStyle w:val="HideTWBExt"/>
          <w:noProof w:val="0"/>
        </w:rPr>
        <w:t>&lt;/Amend&gt;</w:t>
      </w:r>
    </w:p>
    <w:p w:rsidR="00BA0CE5" w:rsidRPr="008F69ED" w:rsidRDefault="00BA0CE5" w:rsidP="00BA0CE5">
      <w:pPr>
        <w:pStyle w:val="AMNumberTabs"/>
      </w:pPr>
      <w:r w:rsidRPr="008F69ED">
        <w:rPr>
          <w:rStyle w:val="HideTWBExt"/>
          <w:noProof w:val="0"/>
        </w:rPr>
        <w:t>&lt;Amend&gt;</w:t>
      </w:r>
      <w:r w:rsidRPr="008F69ED">
        <w:t>Amendement</w:t>
      </w:r>
      <w:r w:rsidRPr="008F69ED">
        <w:tab/>
      </w:r>
      <w:r w:rsidRPr="008F69ED">
        <w:tab/>
      </w:r>
      <w:r w:rsidRPr="008F69ED">
        <w:rPr>
          <w:rStyle w:val="HideTWBExt"/>
          <w:noProof w:val="0"/>
        </w:rPr>
        <w:t>&lt;NumAm&gt;</w:t>
      </w:r>
      <w:r w:rsidRPr="008F69ED">
        <w:t>125</w:t>
      </w:r>
      <w:r w:rsidRPr="008F69ED">
        <w:rPr>
          <w:rStyle w:val="HideTWBExt"/>
          <w:noProof w:val="0"/>
        </w:rPr>
        <w:t>&lt;/NumAm&gt;</w:t>
      </w:r>
    </w:p>
    <w:p w:rsidR="00BA0CE5" w:rsidRPr="008F69ED" w:rsidRDefault="00BA0CE5" w:rsidP="00BA0CE5">
      <w:pPr>
        <w:widowControl/>
        <w:rPr>
          <w:szCs w:val="24"/>
        </w:rPr>
      </w:pPr>
    </w:p>
    <w:p w:rsidR="00BA0CE5" w:rsidRPr="008F69ED" w:rsidRDefault="00BA0CE5" w:rsidP="00BA0CE5">
      <w:pPr>
        <w:pStyle w:val="NormalBold"/>
      </w:pPr>
      <w:r w:rsidRPr="008F69ED">
        <w:rPr>
          <w:rStyle w:val="HideTWBExt"/>
          <w:noProof w:val="0"/>
        </w:rPr>
        <w:t>&lt;DocAmend&gt;</w:t>
      </w:r>
      <w:r w:rsidRPr="008F69ED">
        <w:t>Proposition de règlement</w:t>
      </w:r>
      <w:r w:rsidRPr="008F69ED">
        <w:rPr>
          <w:rStyle w:val="HideTWBExt"/>
          <w:noProof w:val="0"/>
        </w:rPr>
        <w:t>&lt;/DocAmend&gt;</w:t>
      </w:r>
    </w:p>
    <w:p w:rsidR="00BA0CE5" w:rsidRPr="008F69ED" w:rsidRDefault="00BA0CE5" w:rsidP="00BA0CE5">
      <w:pPr>
        <w:pStyle w:val="NormalBold"/>
      </w:pPr>
      <w:r w:rsidRPr="008F69ED">
        <w:rPr>
          <w:rStyle w:val="HideTWBExt"/>
          <w:noProof w:val="0"/>
        </w:rPr>
        <w:t>&lt;Article&gt;</w:t>
      </w:r>
      <w:r w:rsidRPr="008F69ED">
        <w:t>Article 31 – paragraphe 2 – point b</w:t>
      </w:r>
      <w:r w:rsidRPr="008F69E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A0CE5" w:rsidRPr="008F69ED" w:rsidTr="00CA32E1">
        <w:trPr>
          <w:jc w:val="center"/>
        </w:trPr>
        <w:tc>
          <w:tcPr>
            <w:tcW w:w="9752" w:type="dxa"/>
            <w:gridSpan w:val="2"/>
          </w:tcPr>
          <w:p w:rsidR="00BA0CE5" w:rsidRPr="008F69ED" w:rsidRDefault="00BA0CE5" w:rsidP="00CA32E1">
            <w:pPr>
              <w:keepNext/>
              <w:widowControl/>
              <w:rPr>
                <w:szCs w:val="24"/>
              </w:rPr>
            </w:pPr>
          </w:p>
        </w:tc>
      </w:tr>
      <w:tr w:rsidR="00BA0CE5" w:rsidRPr="008F69ED" w:rsidTr="00CA32E1">
        <w:trPr>
          <w:jc w:val="center"/>
        </w:trPr>
        <w:tc>
          <w:tcPr>
            <w:tcW w:w="4876" w:type="dxa"/>
          </w:tcPr>
          <w:p w:rsidR="00BA0CE5" w:rsidRPr="008F69ED" w:rsidRDefault="00BA0CE5" w:rsidP="00CA32E1">
            <w:pPr>
              <w:pStyle w:val="ColumnHeading"/>
            </w:pPr>
            <w:r w:rsidRPr="008F69ED">
              <w:t>Texte proposé par la Commission</w:t>
            </w:r>
          </w:p>
        </w:tc>
        <w:tc>
          <w:tcPr>
            <w:tcW w:w="4876" w:type="dxa"/>
          </w:tcPr>
          <w:p w:rsidR="00BA0CE5" w:rsidRPr="008F69ED" w:rsidRDefault="00BA0CE5" w:rsidP="00CA32E1">
            <w:pPr>
              <w:pStyle w:val="ColumnHeading"/>
            </w:pPr>
            <w:r w:rsidRPr="008F69ED">
              <w:t>Amendement</w:t>
            </w:r>
          </w:p>
        </w:tc>
      </w:tr>
      <w:tr w:rsidR="00BA0CE5" w:rsidRPr="008F69ED" w:rsidTr="00CA32E1">
        <w:trPr>
          <w:jc w:val="center"/>
        </w:trPr>
        <w:tc>
          <w:tcPr>
            <w:tcW w:w="4876" w:type="dxa"/>
          </w:tcPr>
          <w:p w:rsidR="00BA0CE5" w:rsidRPr="008F69ED" w:rsidRDefault="00BA0CE5" w:rsidP="00CA32E1">
            <w:pPr>
              <w:pStyle w:val="Normal6"/>
            </w:pPr>
            <w:r w:rsidRPr="008F69ED">
              <w:t>(b)</w:t>
            </w:r>
            <w:r w:rsidRPr="008F69ED">
              <w:tab/>
              <w:t xml:space="preserve">si le montant provenant de l’exécution de la décision de confiscation excède 10 000 EUR, </w:t>
            </w:r>
            <w:r w:rsidRPr="008F69ED">
              <w:rPr>
                <w:b/>
                <w:i/>
              </w:rPr>
              <w:t xml:space="preserve">50 </w:t>
            </w:r>
            <w:r w:rsidRPr="008F69ED">
              <w:t>% de ce montant sont transférés par l’État d’exécution à l’État d’émission.</w:t>
            </w:r>
          </w:p>
        </w:tc>
        <w:tc>
          <w:tcPr>
            <w:tcW w:w="4876" w:type="dxa"/>
          </w:tcPr>
          <w:p w:rsidR="00BA0CE5" w:rsidRPr="008F69ED" w:rsidRDefault="00BA0CE5" w:rsidP="00CA32E1">
            <w:pPr>
              <w:pStyle w:val="Normal6"/>
              <w:rPr>
                <w:szCs w:val="24"/>
              </w:rPr>
            </w:pPr>
            <w:r w:rsidRPr="008F69ED">
              <w:t>(b)</w:t>
            </w:r>
            <w:r w:rsidRPr="008F69ED">
              <w:tab/>
              <w:t xml:space="preserve">si le montant provenant de l’exécution de la décision de confiscation excède 10 000 EUR, </w:t>
            </w:r>
            <w:r w:rsidRPr="008F69ED">
              <w:rPr>
                <w:b/>
                <w:i/>
              </w:rPr>
              <w:t>30 % de ce montant reviennent à l’État d’exécution et 70 </w:t>
            </w:r>
            <w:r w:rsidRPr="008F69ED">
              <w:t>% de ce montant sont transférés par l’État d’exécution à l’État d’émission.</w:t>
            </w:r>
          </w:p>
        </w:tc>
      </w:tr>
    </w:tbl>
    <w:p w:rsidR="00BA0CE5" w:rsidRPr="008F69ED" w:rsidRDefault="00BA0CE5" w:rsidP="00BA0CE5">
      <w:pPr>
        <w:widowControl/>
        <w:rPr>
          <w:szCs w:val="24"/>
        </w:rPr>
      </w:pPr>
      <w:r w:rsidRPr="008F69ED">
        <w:rPr>
          <w:rStyle w:val="HideTWBExt"/>
          <w:noProof w:val="0"/>
        </w:rPr>
        <w:t>&lt;/Amend&gt;</w:t>
      </w:r>
    </w:p>
    <w:p w:rsidR="00BA0CE5" w:rsidRPr="008F69ED" w:rsidRDefault="00BA0CE5" w:rsidP="00BA0CE5">
      <w:pPr>
        <w:pStyle w:val="AMNumberTabs"/>
      </w:pPr>
      <w:r w:rsidRPr="008F69ED">
        <w:rPr>
          <w:rStyle w:val="HideTWBExt"/>
          <w:noProof w:val="0"/>
        </w:rPr>
        <w:t>&lt;Amend&gt;</w:t>
      </w:r>
      <w:r w:rsidRPr="008F69ED">
        <w:t>Amendement</w:t>
      </w:r>
      <w:r w:rsidRPr="008F69ED">
        <w:tab/>
      </w:r>
      <w:r w:rsidRPr="008F69ED">
        <w:tab/>
      </w:r>
      <w:r w:rsidRPr="008F69ED">
        <w:rPr>
          <w:rStyle w:val="HideTWBExt"/>
          <w:noProof w:val="0"/>
        </w:rPr>
        <w:t>&lt;NumAm&gt;</w:t>
      </w:r>
      <w:r w:rsidRPr="008F69ED">
        <w:t>126</w:t>
      </w:r>
      <w:r w:rsidRPr="008F69ED">
        <w:rPr>
          <w:rStyle w:val="HideTWBExt"/>
          <w:noProof w:val="0"/>
        </w:rPr>
        <w:t>&lt;/NumAm&gt;</w:t>
      </w:r>
    </w:p>
    <w:p w:rsidR="00BA0CE5" w:rsidRPr="008F69ED" w:rsidRDefault="00BA0CE5" w:rsidP="00BA0CE5">
      <w:pPr>
        <w:widowControl/>
        <w:rPr>
          <w:szCs w:val="24"/>
        </w:rPr>
      </w:pPr>
    </w:p>
    <w:p w:rsidR="00BA0CE5" w:rsidRPr="008F69ED" w:rsidRDefault="00BA0CE5" w:rsidP="00BA0CE5">
      <w:pPr>
        <w:pStyle w:val="NormalBold"/>
      </w:pPr>
      <w:r w:rsidRPr="008F69ED">
        <w:rPr>
          <w:rStyle w:val="HideTWBExt"/>
          <w:noProof w:val="0"/>
        </w:rPr>
        <w:t>&lt;DocAmend&gt;</w:t>
      </w:r>
      <w:r w:rsidRPr="008F69ED">
        <w:t>Proposition de règlement</w:t>
      </w:r>
      <w:r w:rsidRPr="008F69ED">
        <w:rPr>
          <w:rStyle w:val="HideTWBExt"/>
          <w:noProof w:val="0"/>
        </w:rPr>
        <w:t>&lt;/DocAmend&gt;</w:t>
      </w:r>
    </w:p>
    <w:p w:rsidR="00BA0CE5" w:rsidRPr="008F69ED" w:rsidRDefault="00BA0CE5" w:rsidP="00BA0CE5">
      <w:pPr>
        <w:pStyle w:val="NormalBold"/>
      </w:pPr>
      <w:r w:rsidRPr="008F69ED">
        <w:rPr>
          <w:rStyle w:val="HideTWBExt"/>
          <w:noProof w:val="0"/>
        </w:rPr>
        <w:t>&lt;Article&gt;</w:t>
      </w:r>
      <w:r w:rsidRPr="008F69ED">
        <w:t>Article 31 – paragraphe 3</w:t>
      </w:r>
      <w:r w:rsidRPr="008F69E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A0CE5" w:rsidRPr="008F69ED" w:rsidTr="00CA32E1">
        <w:trPr>
          <w:jc w:val="center"/>
        </w:trPr>
        <w:tc>
          <w:tcPr>
            <w:tcW w:w="9752" w:type="dxa"/>
            <w:gridSpan w:val="2"/>
          </w:tcPr>
          <w:p w:rsidR="00BA0CE5" w:rsidRPr="008F69ED" w:rsidRDefault="00BA0CE5" w:rsidP="00CA32E1">
            <w:pPr>
              <w:keepNext/>
              <w:widowControl/>
              <w:rPr>
                <w:szCs w:val="24"/>
              </w:rPr>
            </w:pPr>
          </w:p>
        </w:tc>
      </w:tr>
      <w:tr w:rsidR="00BA0CE5" w:rsidRPr="008F69ED" w:rsidTr="00CA32E1">
        <w:trPr>
          <w:jc w:val="center"/>
        </w:trPr>
        <w:tc>
          <w:tcPr>
            <w:tcW w:w="4876" w:type="dxa"/>
          </w:tcPr>
          <w:p w:rsidR="00BA0CE5" w:rsidRPr="008F69ED" w:rsidRDefault="00BA0CE5" w:rsidP="00CA32E1">
            <w:pPr>
              <w:pStyle w:val="ColumnHeading"/>
            </w:pPr>
            <w:r w:rsidRPr="008F69ED">
              <w:t>Texte proposé par la Commission</w:t>
            </w:r>
          </w:p>
        </w:tc>
        <w:tc>
          <w:tcPr>
            <w:tcW w:w="4876" w:type="dxa"/>
          </w:tcPr>
          <w:p w:rsidR="00BA0CE5" w:rsidRPr="008F69ED" w:rsidRDefault="00BA0CE5" w:rsidP="00CA32E1">
            <w:pPr>
              <w:pStyle w:val="ColumnHeading"/>
            </w:pPr>
            <w:r w:rsidRPr="008F69ED">
              <w:t>Amendement</w:t>
            </w:r>
          </w:p>
        </w:tc>
      </w:tr>
      <w:tr w:rsidR="00BA0CE5" w:rsidRPr="008F69ED" w:rsidTr="00CA32E1">
        <w:trPr>
          <w:jc w:val="center"/>
        </w:trPr>
        <w:tc>
          <w:tcPr>
            <w:tcW w:w="4876" w:type="dxa"/>
          </w:tcPr>
          <w:p w:rsidR="00BA0CE5" w:rsidRPr="008F69ED" w:rsidRDefault="00BA0CE5" w:rsidP="00CA32E1">
            <w:pPr>
              <w:pStyle w:val="Normal6"/>
            </w:pPr>
            <w:r w:rsidRPr="008F69ED">
              <w:t>3.</w:t>
            </w:r>
            <w:r w:rsidRPr="008F69ED">
              <w:tab/>
              <w:t xml:space="preserve">Lorsqu’une autorité judiciaire de l’État d’émission a émis une décision d’indemnisation ou de restitution en faveur </w:t>
            </w:r>
            <w:r w:rsidRPr="008F69ED">
              <w:lastRenderedPageBreak/>
              <w:t>de la victime, le montant correspondant, dans la mesure où il n’excède pas le montant confisqué, revient à l’État d’émission aux fins de l’indemnisation de la victime ou de la restitution de ses avoirs. Il est disposé de tout bien restant conformément au paragraphe 2.</w:t>
            </w:r>
          </w:p>
        </w:tc>
        <w:tc>
          <w:tcPr>
            <w:tcW w:w="4876" w:type="dxa"/>
          </w:tcPr>
          <w:p w:rsidR="00BA0CE5" w:rsidRPr="008F69ED" w:rsidRDefault="00BA0CE5" w:rsidP="00CA32E1">
            <w:pPr>
              <w:pStyle w:val="Normal6"/>
              <w:rPr>
                <w:szCs w:val="24"/>
              </w:rPr>
            </w:pPr>
            <w:r w:rsidRPr="008F69ED">
              <w:lastRenderedPageBreak/>
              <w:t>3.</w:t>
            </w:r>
            <w:r w:rsidRPr="008F69ED">
              <w:tab/>
              <w:t xml:space="preserve">Lorsqu’une autorité judiciaire de l’État d’émission a émis une décision d’indemnisation ou de restitution en faveur </w:t>
            </w:r>
            <w:r w:rsidRPr="008F69ED">
              <w:lastRenderedPageBreak/>
              <w:t>de la victime, le montant correspondant, dans la mesure où il n’excède pas le montant confisqué, revient à l’État d’émission</w:t>
            </w:r>
            <w:r w:rsidRPr="008F69ED">
              <w:rPr>
                <w:b/>
                <w:i/>
              </w:rPr>
              <w:t xml:space="preserve"> uniquement</w:t>
            </w:r>
            <w:r w:rsidRPr="008F69ED">
              <w:t xml:space="preserve"> aux fins de l’indemnisation de la victime ou de la restitution de ses avoirs. Il est disposé de tout bien restant conformément au paragraphe 2.</w:t>
            </w:r>
          </w:p>
        </w:tc>
      </w:tr>
    </w:tbl>
    <w:p w:rsidR="00BA0CE5" w:rsidRPr="008F69ED" w:rsidRDefault="00BA0CE5" w:rsidP="00BA0CE5">
      <w:pPr>
        <w:widowControl/>
        <w:rPr>
          <w:szCs w:val="24"/>
        </w:rPr>
      </w:pPr>
      <w:r w:rsidRPr="008F69ED">
        <w:rPr>
          <w:rStyle w:val="HideTWBExt"/>
          <w:noProof w:val="0"/>
        </w:rPr>
        <w:lastRenderedPageBreak/>
        <w:t>&lt;/Amend&gt;</w:t>
      </w:r>
    </w:p>
    <w:p w:rsidR="00BA0CE5" w:rsidRPr="008F69ED" w:rsidRDefault="00BA0CE5" w:rsidP="00BA0CE5">
      <w:pPr>
        <w:pStyle w:val="AMNumberTabs"/>
      </w:pPr>
      <w:r w:rsidRPr="008F69ED">
        <w:rPr>
          <w:rStyle w:val="HideTWBExt"/>
          <w:noProof w:val="0"/>
        </w:rPr>
        <w:t>&lt;Amend&gt;</w:t>
      </w:r>
      <w:r w:rsidRPr="008F69ED">
        <w:t>Amendement</w:t>
      </w:r>
      <w:r w:rsidRPr="008F69ED">
        <w:tab/>
      </w:r>
      <w:r w:rsidRPr="008F69ED">
        <w:tab/>
      </w:r>
      <w:r w:rsidRPr="008F69ED">
        <w:rPr>
          <w:rStyle w:val="HideTWBExt"/>
          <w:noProof w:val="0"/>
        </w:rPr>
        <w:t>&lt;NumAm&gt;</w:t>
      </w:r>
      <w:r w:rsidRPr="008F69ED">
        <w:t>127</w:t>
      </w:r>
      <w:r w:rsidRPr="008F69ED">
        <w:rPr>
          <w:rStyle w:val="HideTWBExt"/>
          <w:noProof w:val="0"/>
        </w:rPr>
        <w:t>&lt;/NumAm&gt;</w:t>
      </w:r>
    </w:p>
    <w:p w:rsidR="00BA0CE5" w:rsidRPr="008F69ED" w:rsidRDefault="00BA0CE5" w:rsidP="00BA0CE5">
      <w:pPr>
        <w:widowControl/>
        <w:rPr>
          <w:szCs w:val="24"/>
        </w:rPr>
      </w:pPr>
    </w:p>
    <w:p w:rsidR="00BA0CE5" w:rsidRPr="008F69ED" w:rsidRDefault="00BA0CE5" w:rsidP="00BA0CE5">
      <w:pPr>
        <w:pStyle w:val="NormalBold"/>
      </w:pPr>
      <w:r w:rsidRPr="008F69ED">
        <w:rPr>
          <w:rStyle w:val="HideTWBExt"/>
          <w:noProof w:val="0"/>
        </w:rPr>
        <w:t>&lt;DocAmend&gt;</w:t>
      </w:r>
      <w:r w:rsidRPr="008F69ED">
        <w:t>Proposition de règlement</w:t>
      </w:r>
      <w:r w:rsidRPr="008F69ED">
        <w:rPr>
          <w:rStyle w:val="HideTWBExt"/>
          <w:noProof w:val="0"/>
        </w:rPr>
        <w:t>&lt;/DocAmend&gt;</w:t>
      </w:r>
    </w:p>
    <w:p w:rsidR="00BA0CE5" w:rsidRPr="008F69ED" w:rsidRDefault="00BA0CE5" w:rsidP="00BA0CE5">
      <w:pPr>
        <w:pStyle w:val="NormalBold"/>
      </w:pPr>
      <w:r w:rsidRPr="008F69ED">
        <w:rPr>
          <w:rStyle w:val="HideTWBExt"/>
          <w:noProof w:val="0"/>
        </w:rPr>
        <w:t>&lt;Article&gt;</w:t>
      </w:r>
      <w:r w:rsidRPr="008F69ED">
        <w:t>Article 31 – paragraphe 4 – point c</w:t>
      </w:r>
      <w:r w:rsidRPr="008F69E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A0CE5" w:rsidRPr="008F69ED" w:rsidTr="00CA32E1">
        <w:trPr>
          <w:jc w:val="center"/>
        </w:trPr>
        <w:tc>
          <w:tcPr>
            <w:tcW w:w="9752" w:type="dxa"/>
            <w:gridSpan w:val="2"/>
          </w:tcPr>
          <w:p w:rsidR="00BA0CE5" w:rsidRPr="008F69ED" w:rsidRDefault="00BA0CE5" w:rsidP="00CA32E1">
            <w:pPr>
              <w:keepNext/>
              <w:widowControl/>
              <w:rPr>
                <w:szCs w:val="24"/>
              </w:rPr>
            </w:pPr>
          </w:p>
        </w:tc>
      </w:tr>
      <w:tr w:rsidR="00BA0CE5" w:rsidRPr="008F69ED" w:rsidTr="00CA32E1">
        <w:trPr>
          <w:jc w:val="center"/>
        </w:trPr>
        <w:tc>
          <w:tcPr>
            <w:tcW w:w="4876" w:type="dxa"/>
          </w:tcPr>
          <w:p w:rsidR="00BA0CE5" w:rsidRPr="008F69ED" w:rsidRDefault="00BA0CE5" w:rsidP="00CA32E1">
            <w:pPr>
              <w:pStyle w:val="ColumnHeading"/>
            </w:pPr>
            <w:r w:rsidRPr="008F69ED">
              <w:t>Texte proposé par la Commission</w:t>
            </w:r>
          </w:p>
        </w:tc>
        <w:tc>
          <w:tcPr>
            <w:tcW w:w="4876" w:type="dxa"/>
          </w:tcPr>
          <w:p w:rsidR="00BA0CE5" w:rsidRPr="008F69ED" w:rsidRDefault="00BA0CE5" w:rsidP="00CA32E1">
            <w:pPr>
              <w:pStyle w:val="ColumnHeading"/>
            </w:pPr>
            <w:r w:rsidRPr="008F69ED">
              <w:t>Amendement</w:t>
            </w:r>
          </w:p>
        </w:tc>
      </w:tr>
      <w:tr w:rsidR="00BA0CE5" w:rsidRPr="008F69ED" w:rsidTr="00CA32E1">
        <w:trPr>
          <w:jc w:val="center"/>
        </w:trPr>
        <w:tc>
          <w:tcPr>
            <w:tcW w:w="4876" w:type="dxa"/>
          </w:tcPr>
          <w:p w:rsidR="00BA0CE5" w:rsidRPr="008F69ED" w:rsidRDefault="00BA0CE5" w:rsidP="00CA32E1">
            <w:pPr>
              <w:pStyle w:val="Normal6"/>
            </w:pPr>
            <w:r w:rsidRPr="008F69ED">
              <w:t>(c)</w:t>
            </w:r>
            <w:r w:rsidRPr="008F69ED">
              <w:tab/>
              <w:t>le bien peut être utilisé pour des objectifs sociaux ou d’intérêt général dans l’État d’exécution conformément à la législation de ce dernier</w:t>
            </w:r>
            <w:r w:rsidRPr="008F69ED">
              <w:rPr>
                <w:b/>
                <w:i/>
              </w:rPr>
              <w:t>, sous réserve de l’accord de l’État d’émission</w:t>
            </w:r>
            <w:r w:rsidRPr="008F69ED">
              <w:t>;</w:t>
            </w:r>
          </w:p>
        </w:tc>
        <w:tc>
          <w:tcPr>
            <w:tcW w:w="4876" w:type="dxa"/>
          </w:tcPr>
          <w:p w:rsidR="00BA0CE5" w:rsidRPr="008F69ED" w:rsidRDefault="00BA0CE5" w:rsidP="00CA32E1">
            <w:pPr>
              <w:pStyle w:val="Normal6"/>
              <w:rPr>
                <w:szCs w:val="24"/>
              </w:rPr>
            </w:pPr>
            <w:r w:rsidRPr="008F69ED">
              <w:t>(c)</w:t>
            </w:r>
            <w:r w:rsidRPr="008F69ED">
              <w:tab/>
              <w:t>le bien peut être utilisé pour des objectifs sociaux ou d’intérêt général dans l’État d’exécution conformément à la législation de ce dernier;</w:t>
            </w:r>
          </w:p>
        </w:tc>
      </w:tr>
    </w:tbl>
    <w:p w:rsidR="00BA0CE5" w:rsidRPr="008F69ED" w:rsidRDefault="00BA0CE5" w:rsidP="00BA0CE5">
      <w:pPr>
        <w:widowControl/>
        <w:rPr>
          <w:szCs w:val="24"/>
        </w:rPr>
      </w:pPr>
      <w:r w:rsidRPr="008F69ED">
        <w:rPr>
          <w:rStyle w:val="HideTWBExt"/>
          <w:noProof w:val="0"/>
        </w:rPr>
        <w:t>&lt;/Amend&gt;</w:t>
      </w:r>
    </w:p>
    <w:p w:rsidR="00BA0CE5" w:rsidRPr="008F69ED" w:rsidRDefault="00BA0CE5" w:rsidP="00BA0CE5">
      <w:pPr>
        <w:pStyle w:val="AMNumberTabs"/>
      </w:pPr>
      <w:r w:rsidRPr="008F69ED">
        <w:rPr>
          <w:rStyle w:val="HideTWBExt"/>
          <w:noProof w:val="0"/>
        </w:rPr>
        <w:t>&lt;Amend&gt;</w:t>
      </w:r>
      <w:r w:rsidRPr="008F69ED">
        <w:t>Amendement</w:t>
      </w:r>
      <w:r w:rsidRPr="008F69ED">
        <w:tab/>
      </w:r>
      <w:r w:rsidRPr="008F69ED">
        <w:tab/>
      </w:r>
      <w:r w:rsidRPr="008F69ED">
        <w:rPr>
          <w:rStyle w:val="HideTWBExt"/>
          <w:noProof w:val="0"/>
        </w:rPr>
        <w:t>&lt;NumAm&gt;</w:t>
      </w:r>
      <w:r w:rsidRPr="008F69ED">
        <w:t>128</w:t>
      </w:r>
      <w:r w:rsidRPr="008F69ED">
        <w:rPr>
          <w:rStyle w:val="HideTWBExt"/>
          <w:noProof w:val="0"/>
        </w:rPr>
        <w:t>&lt;/NumAm&gt;</w:t>
      </w:r>
    </w:p>
    <w:p w:rsidR="00BA0CE5" w:rsidRPr="008F69ED" w:rsidRDefault="00BA0CE5" w:rsidP="00BA0CE5">
      <w:pPr>
        <w:widowControl/>
        <w:rPr>
          <w:szCs w:val="24"/>
        </w:rPr>
      </w:pPr>
    </w:p>
    <w:p w:rsidR="00BA0CE5" w:rsidRPr="008F69ED" w:rsidRDefault="00BA0CE5" w:rsidP="00BA0CE5">
      <w:pPr>
        <w:pStyle w:val="NormalBold"/>
      </w:pPr>
      <w:r w:rsidRPr="008F69ED">
        <w:rPr>
          <w:rStyle w:val="HideTWBExt"/>
          <w:noProof w:val="0"/>
        </w:rPr>
        <w:t>&lt;DocAmend&gt;</w:t>
      </w:r>
      <w:r w:rsidRPr="008F69ED">
        <w:t>Proposition de règlement</w:t>
      </w:r>
      <w:r w:rsidRPr="008F69ED">
        <w:rPr>
          <w:rStyle w:val="HideTWBExt"/>
          <w:noProof w:val="0"/>
        </w:rPr>
        <w:t>&lt;/DocAmend&gt;</w:t>
      </w:r>
    </w:p>
    <w:p w:rsidR="00BA0CE5" w:rsidRPr="008F69ED" w:rsidRDefault="00BA0CE5" w:rsidP="00BA0CE5">
      <w:pPr>
        <w:pStyle w:val="NormalBold"/>
      </w:pPr>
      <w:r w:rsidRPr="008F69ED">
        <w:rPr>
          <w:rStyle w:val="HideTWBExt"/>
          <w:noProof w:val="0"/>
        </w:rPr>
        <w:t>&lt;Article&gt;</w:t>
      </w:r>
      <w:r w:rsidRPr="008F69ED">
        <w:t>Article 31 – paragraphe 4 bis (nouveau)</w:t>
      </w:r>
      <w:r w:rsidRPr="008F69E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A0CE5" w:rsidRPr="008F69ED" w:rsidTr="00CA32E1">
        <w:trPr>
          <w:jc w:val="center"/>
        </w:trPr>
        <w:tc>
          <w:tcPr>
            <w:tcW w:w="9752" w:type="dxa"/>
            <w:gridSpan w:val="2"/>
          </w:tcPr>
          <w:p w:rsidR="00BA0CE5" w:rsidRPr="008F69ED" w:rsidRDefault="00BA0CE5" w:rsidP="00CA32E1">
            <w:pPr>
              <w:keepNext/>
              <w:widowControl/>
              <w:rPr>
                <w:szCs w:val="24"/>
              </w:rPr>
            </w:pPr>
          </w:p>
        </w:tc>
      </w:tr>
      <w:tr w:rsidR="00BA0CE5" w:rsidRPr="008F69ED" w:rsidTr="00CA32E1">
        <w:trPr>
          <w:jc w:val="center"/>
        </w:trPr>
        <w:tc>
          <w:tcPr>
            <w:tcW w:w="4876" w:type="dxa"/>
          </w:tcPr>
          <w:p w:rsidR="00BA0CE5" w:rsidRPr="008F69ED" w:rsidRDefault="00BA0CE5" w:rsidP="00CA32E1">
            <w:pPr>
              <w:pStyle w:val="ColumnHeading"/>
            </w:pPr>
            <w:r w:rsidRPr="008F69ED">
              <w:t>Texte proposé par la Commission</w:t>
            </w:r>
          </w:p>
        </w:tc>
        <w:tc>
          <w:tcPr>
            <w:tcW w:w="4876" w:type="dxa"/>
          </w:tcPr>
          <w:p w:rsidR="00BA0CE5" w:rsidRPr="008F69ED" w:rsidRDefault="00BA0CE5" w:rsidP="00CA32E1">
            <w:pPr>
              <w:pStyle w:val="ColumnHeading"/>
            </w:pPr>
            <w:r w:rsidRPr="008F69ED">
              <w:t>Amendement</w:t>
            </w:r>
          </w:p>
        </w:tc>
      </w:tr>
      <w:tr w:rsidR="00BA0CE5" w:rsidRPr="008F69ED" w:rsidTr="00CA32E1">
        <w:trPr>
          <w:jc w:val="center"/>
        </w:trPr>
        <w:tc>
          <w:tcPr>
            <w:tcW w:w="4876" w:type="dxa"/>
          </w:tcPr>
          <w:p w:rsidR="00BA0CE5" w:rsidRPr="008F69ED" w:rsidRDefault="00BA0CE5" w:rsidP="00CA32E1">
            <w:pPr>
              <w:pStyle w:val="Normal6"/>
              <w:rPr>
                <w:b/>
                <w:bCs/>
                <w:i/>
                <w:iCs/>
              </w:rPr>
            </w:pPr>
          </w:p>
        </w:tc>
        <w:tc>
          <w:tcPr>
            <w:tcW w:w="4876" w:type="dxa"/>
          </w:tcPr>
          <w:p w:rsidR="00BA0CE5" w:rsidRPr="008F69ED" w:rsidRDefault="00BA0CE5" w:rsidP="00CA32E1">
            <w:pPr>
              <w:pStyle w:val="Normal6"/>
              <w:rPr>
                <w:b/>
                <w:bCs/>
                <w:i/>
                <w:iCs/>
                <w:szCs w:val="24"/>
              </w:rPr>
            </w:pPr>
            <w:r w:rsidRPr="008F69ED">
              <w:rPr>
                <w:b/>
                <w:bCs/>
                <w:i/>
                <w:iCs/>
              </w:rPr>
              <w:t>4 bis.</w:t>
            </w:r>
            <w:r w:rsidRPr="008F69ED">
              <w:rPr>
                <w:b/>
                <w:bCs/>
                <w:i/>
                <w:iCs/>
              </w:rPr>
              <w:tab/>
              <w:t>Chaque État membre prend les mesures nécessaires pour établir un bureau national centralisé responsable de la gestion des biens gelés en vue de leur éventuelle confiscation ultérieure ainsi que des avoirs et des biens confisqués. Ces biens sont en priorité affectés à des projets en matière de répression et de prévention de la criminalité organisée ainsi qu’à d’autres projets d’intérêt général et d’utilité sociale.</w:t>
            </w:r>
          </w:p>
        </w:tc>
      </w:tr>
    </w:tbl>
    <w:p w:rsidR="00BA0CE5" w:rsidRPr="008F69ED" w:rsidRDefault="00BA0CE5" w:rsidP="00BA0CE5">
      <w:pPr>
        <w:widowControl/>
        <w:rPr>
          <w:szCs w:val="24"/>
        </w:rPr>
      </w:pPr>
      <w:r w:rsidRPr="008F69ED">
        <w:rPr>
          <w:rStyle w:val="HideTWBExt"/>
          <w:noProof w:val="0"/>
        </w:rPr>
        <w:t>&lt;/Amend&gt;</w:t>
      </w:r>
    </w:p>
    <w:p w:rsidR="00BA0CE5" w:rsidRPr="008F69ED" w:rsidRDefault="00BA0CE5" w:rsidP="00BA0CE5">
      <w:pPr>
        <w:pStyle w:val="AMNumberTabs"/>
      </w:pPr>
      <w:r w:rsidRPr="008F69ED">
        <w:rPr>
          <w:rStyle w:val="HideTWBExt"/>
          <w:noProof w:val="0"/>
        </w:rPr>
        <w:t>&lt;Amend&gt;</w:t>
      </w:r>
      <w:r w:rsidRPr="008F69ED">
        <w:t>Amendement</w:t>
      </w:r>
      <w:r w:rsidRPr="008F69ED">
        <w:tab/>
      </w:r>
      <w:r w:rsidRPr="008F69ED">
        <w:tab/>
      </w:r>
      <w:r w:rsidRPr="008F69ED">
        <w:rPr>
          <w:rStyle w:val="HideTWBExt"/>
          <w:noProof w:val="0"/>
        </w:rPr>
        <w:t>&lt;NumAm&gt;</w:t>
      </w:r>
      <w:r w:rsidRPr="008F69ED">
        <w:t>129</w:t>
      </w:r>
      <w:r w:rsidRPr="008F69ED">
        <w:rPr>
          <w:rStyle w:val="HideTWBExt"/>
          <w:noProof w:val="0"/>
        </w:rPr>
        <w:t>&lt;/NumAm&gt;</w:t>
      </w:r>
    </w:p>
    <w:p w:rsidR="00BA0CE5" w:rsidRPr="008F69ED" w:rsidRDefault="00BA0CE5" w:rsidP="00BA0CE5">
      <w:pPr>
        <w:widowControl/>
        <w:rPr>
          <w:szCs w:val="24"/>
        </w:rPr>
      </w:pPr>
    </w:p>
    <w:p w:rsidR="00BA0CE5" w:rsidRPr="008F69ED" w:rsidRDefault="00BA0CE5" w:rsidP="00BA0CE5">
      <w:pPr>
        <w:pStyle w:val="NormalBold"/>
      </w:pPr>
      <w:r w:rsidRPr="008F69ED">
        <w:rPr>
          <w:rStyle w:val="HideTWBExt"/>
          <w:noProof w:val="0"/>
        </w:rPr>
        <w:t>&lt;DocAmend&gt;</w:t>
      </w:r>
      <w:r w:rsidRPr="008F69ED">
        <w:t>Proposition de règlement</w:t>
      </w:r>
      <w:r w:rsidRPr="008F69ED">
        <w:rPr>
          <w:rStyle w:val="HideTWBExt"/>
          <w:noProof w:val="0"/>
        </w:rPr>
        <w:t>&lt;/DocAmend&gt;</w:t>
      </w:r>
    </w:p>
    <w:p w:rsidR="00BA0CE5" w:rsidRPr="008F69ED" w:rsidRDefault="00BA0CE5" w:rsidP="00BA0CE5">
      <w:pPr>
        <w:pStyle w:val="NormalBold"/>
      </w:pPr>
      <w:r w:rsidRPr="008F69ED">
        <w:rPr>
          <w:rStyle w:val="HideTWBExt"/>
          <w:noProof w:val="0"/>
        </w:rPr>
        <w:t>&lt;Article&gt;</w:t>
      </w:r>
      <w:r w:rsidRPr="008F69ED">
        <w:t>Article 31 – paragraphe 4 ter (nouveau)</w:t>
      </w:r>
      <w:r w:rsidRPr="008F69E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A0CE5" w:rsidRPr="008F69ED" w:rsidTr="00CA32E1">
        <w:trPr>
          <w:jc w:val="center"/>
        </w:trPr>
        <w:tc>
          <w:tcPr>
            <w:tcW w:w="9752" w:type="dxa"/>
            <w:gridSpan w:val="2"/>
          </w:tcPr>
          <w:p w:rsidR="00BA0CE5" w:rsidRPr="008F69ED" w:rsidRDefault="00BA0CE5" w:rsidP="00CA32E1">
            <w:pPr>
              <w:keepNext/>
              <w:widowControl/>
              <w:rPr>
                <w:szCs w:val="24"/>
              </w:rPr>
            </w:pPr>
          </w:p>
        </w:tc>
      </w:tr>
      <w:tr w:rsidR="00BA0CE5" w:rsidRPr="008F69ED" w:rsidTr="00CA32E1">
        <w:trPr>
          <w:jc w:val="center"/>
        </w:trPr>
        <w:tc>
          <w:tcPr>
            <w:tcW w:w="4876" w:type="dxa"/>
          </w:tcPr>
          <w:p w:rsidR="00BA0CE5" w:rsidRPr="008F69ED" w:rsidRDefault="00BA0CE5" w:rsidP="00CA32E1">
            <w:pPr>
              <w:pStyle w:val="ColumnHeading"/>
            </w:pPr>
            <w:r w:rsidRPr="008F69ED">
              <w:t>Texte proposé par la Commission</w:t>
            </w:r>
          </w:p>
        </w:tc>
        <w:tc>
          <w:tcPr>
            <w:tcW w:w="4876" w:type="dxa"/>
          </w:tcPr>
          <w:p w:rsidR="00BA0CE5" w:rsidRPr="008F69ED" w:rsidRDefault="00BA0CE5" w:rsidP="00CA32E1">
            <w:pPr>
              <w:pStyle w:val="ColumnHeading"/>
            </w:pPr>
            <w:r w:rsidRPr="008F69ED">
              <w:t>Amendement</w:t>
            </w:r>
          </w:p>
        </w:tc>
      </w:tr>
      <w:tr w:rsidR="00BA0CE5" w:rsidRPr="008F69ED" w:rsidTr="00CA32E1">
        <w:trPr>
          <w:jc w:val="center"/>
        </w:trPr>
        <w:tc>
          <w:tcPr>
            <w:tcW w:w="4876" w:type="dxa"/>
          </w:tcPr>
          <w:p w:rsidR="00BA0CE5" w:rsidRPr="008F69ED" w:rsidRDefault="00BA0CE5" w:rsidP="00CA32E1">
            <w:pPr>
              <w:pStyle w:val="Normal6"/>
              <w:rPr>
                <w:b/>
                <w:bCs/>
                <w:i/>
                <w:iCs/>
              </w:rPr>
            </w:pPr>
          </w:p>
        </w:tc>
        <w:tc>
          <w:tcPr>
            <w:tcW w:w="4876" w:type="dxa"/>
          </w:tcPr>
          <w:p w:rsidR="00BA0CE5" w:rsidRPr="008F69ED" w:rsidRDefault="00BA0CE5" w:rsidP="00CA32E1">
            <w:pPr>
              <w:pStyle w:val="Normal6"/>
              <w:rPr>
                <w:b/>
                <w:bCs/>
                <w:i/>
                <w:iCs/>
                <w:szCs w:val="24"/>
              </w:rPr>
            </w:pPr>
            <w:r w:rsidRPr="008F69ED">
              <w:rPr>
                <w:b/>
                <w:bCs/>
                <w:i/>
                <w:iCs/>
              </w:rPr>
              <w:t>4 ter.</w:t>
            </w:r>
            <w:r w:rsidRPr="008F69ED">
              <w:rPr>
                <w:b/>
                <w:bCs/>
                <w:i/>
                <w:iCs/>
              </w:rPr>
              <w:tab/>
              <w:t>Chaque État membre prend les mesures nécessaires, notamment la création d’un fonds national destiné à offrir une réparation appropriée aux familles de policiers et d’autres fonctionnaires tués dans l’exercice de leurs fonctions ou aux policiers et autres fonctionnaires handicapés à vie dans l’exercice de leurs fonctions. Chaque État prévoit prend les mesures nécessaires pour injecter une partie des biens confisqués dans ce fonds.</w:t>
            </w:r>
          </w:p>
        </w:tc>
      </w:tr>
    </w:tbl>
    <w:p w:rsidR="00BA0CE5" w:rsidRPr="008F69ED" w:rsidRDefault="00BA0CE5" w:rsidP="00BA0CE5">
      <w:pPr>
        <w:widowControl/>
        <w:rPr>
          <w:szCs w:val="24"/>
        </w:rPr>
      </w:pPr>
      <w:r w:rsidRPr="008F69ED">
        <w:rPr>
          <w:rStyle w:val="HideTWBExt"/>
          <w:noProof w:val="0"/>
        </w:rPr>
        <w:t>&lt;/Amend&gt;</w:t>
      </w:r>
    </w:p>
    <w:p w:rsidR="00BA0CE5" w:rsidRPr="008F69ED" w:rsidRDefault="00BA0CE5" w:rsidP="00BA0CE5">
      <w:pPr>
        <w:pStyle w:val="AMNumberTabs"/>
      </w:pPr>
      <w:r w:rsidRPr="008F69ED">
        <w:rPr>
          <w:rStyle w:val="HideTWBExt"/>
          <w:noProof w:val="0"/>
        </w:rPr>
        <w:t>&lt;Amend&gt;</w:t>
      </w:r>
      <w:r w:rsidRPr="008F69ED">
        <w:t>Amendement</w:t>
      </w:r>
      <w:r w:rsidRPr="008F69ED">
        <w:tab/>
      </w:r>
      <w:r w:rsidRPr="008F69ED">
        <w:tab/>
      </w:r>
      <w:r w:rsidRPr="008F69ED">
        <w:rPr>
          <w:rStyle w:val="HideTWBExt"/>
          <w:noProof w:val="0"/>
        </w:rPr>
        <w:t>&lt;NumAm&gt;</w:t>
      </w:r>
      <w:r w:rsidRPr="008F69ED">
        <w:t>130</w:t>
      </w:r>
      <w:r w:rsidRPr="008F69ED">
        <w:rPr>
          <w:rStyle w:val="HideTWBExt"/>
          <w:noProof w:val="0"/>
        </w:rPr>
        <w:t>&lt;/NumAm&gt;</w:t>
      </w:r>
    </w:p>
    <w:p w:rsidR="00BA0CE5" w:rsidRPr="008F69ED" w:rsidRDefault="00BA0CE5" w:rsidP="00BA0CE5">
      <w:pPr>
        <w:widowControl/>
        <w:rPr>
          <w:szCs w:val="24"/>
        </w:rPr>
      </w:pPr>
    </w:p>
    <w:p w:rsidR="00BA0CE5" w:rsidRPr="008F69ED" w:rsidRDefault="00BA0CE5" w:rsidP="00BA0CE5">
      <w:pPr>
        <w:pStyle w:val="NormalBold"/>
      </w:pPr>
      <w:r w:rsidRPr="008F69ED">
        <w:rPr>
          <w:rStyle w:val="HideTWBExt"/>
          <w:noProof w:val="0"/>
        </w:rPr>
        <w:t>&lt;DocAmend&gt;</w:t>
      </w:r>
      <w:r w:rsidRPr="008F69ED">
        <w:t>Proposition de règlement</w:t>
      </w:r>
      <w:r w:rsidRPr="008F69ED">
        <w:rPr>
          <w:rStyle w:val="HideTWBExt"/>
          <w:noProof w:val="0"/>
        </w:rPr>
        <w:t>&lt;/DocAmend&gt;</w:t>
      </w:r>
    </w:p>
    <w:p w:rsidR="00BA0CE5" w:rsidRPr="008F69ED" w:rsidRDefault="00BA0CE5" w:rsidP="00BA0CE5">
      <w:pPr>
        <w:pStyle w:val="NormalBold"/>
      </w:pPr>
      <w:r w:rsidRPr="008F69ED">
        <w:rPr>
          <w:rStyle w:val="HideTWBExt"/>
          <w:noProof w:val="0"/>
        </w:rPr>
        <w:t>&lt;Article&gt;</w:t>
      </w:r>
      <w:r w:rsidRPr="008F69ED">
        <w:t>Article 31 – paragraphe 4 quater (nouveau)</w:t>
      </w:r>
      <w:r w:rsidRPr="008F69E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A0CE5" w:rsidRPr="008F69ED" w:rsidTr="00CA32E1">
        <w:trPr>
          <w:jc w:val="center"/>
        </w:trPr>
        <w:tc>
          <w:tcPr>
            <w:tcW w:w="9752" w:type="dxa"/>
            <w:gridSpan w:val="2"/>
          </w:tcPr>
          <w:p w:rsidR="00BA0CE5" w:rsidRPr="008F69ED" w:rsidRDefault="00BA0CE5" w:rsidP="00CA32E1">
            <w:pPr>
              <w:keepNext/>
              <w:widowControl/>
              <w:rPr>
                <w:szCs w:val="24"/>
              </w:rPr>
            </w:pPr>
          </w:p>
        </w:tc>
      </w:tr>
      <w:tr w:rsidR="00BA0CE5" w:rsidRPr="008F69ED" w:rsidTr="00CA32E1">
        <w:trPr>
          <w:jc w:val="center"/>
        </w:trPr>
        <w:tc>
          <w:tcPr>
            <w:tcW w:w="4876" w:type="dxa"/>
          </w:tcPr>
          <w:p w:rsidR="00BA0CE5" w:rsidRPr="008F69ED" w:rsidRDefault="00BA0CE5" w:rsidP="00CA32E1">
            <w:pPr>
              <w:pStyle w:val="ColumnHeading"/>
            </w:pPr>
            <w:r w:rsidRPr="008F69ED">
              <w:t>Texte proposé par la Commission</w:t>
            </w:r>
          </w:p>
        </w:tc>
        <w:tc>
          <w:tcPr>
            <w:tcW w:w="4876" w:type="dxa"/>
          </w:tcPr>
          <w:p w:rsidR="00BA0CE5" w:rsidRPr="008F69ED" w:rsidRDefault="00BA0CE5" w:rsidP="00CA32E1">
            <w:pPr>
              <w:pStyle w:val="ColumnHeading"/>
            </w:pPr>
            <w:r w:rsidRPr="008F69ED">
              <w:t>Amendement</w:t>
            </w:r>
          </w:p>
        </w:tc>
      </w:tr>
      <w:tr w:rsidR="00BA0CE5" w:rsidRPr="008F69ED" w:rsidTr="00CA32E1">
        <w:trPr>
          <w:jc w:val="center"/>
        </w:trPr>
        <w:tc>
          <w:tcPr>
            <w:tcW w:w="4876" w:type="dxa"/>
          </w:tcPr>
          <w:p w:rsidR="00BA0CE5" w:rsidRPr="008F69ED" w:rsidRDefault="00BA0CE5" w:rsidP="00CA32E1">
            <w:pPr>
              <w:pStyle w:val="Normal6"/>
              <w:rPr>
                <w:b/>
                <w:bCs/>
                <w:i/>
                <w:iCs/>
              </w:rPr>
            </w:pPr>
          </w:p>
        </w:tc>
        <w:tc>
          <w:tcPr>
            <w:tcW w:w="4876" w:type="dxa"/>
          </w:tcPr>
          <w:p w:rsidR="00BA0CE5" w:rsidRPr="008F69ED" w:rsidRDefault="00BA0CE5" w:rsidP="00CA32E1">
            <w:pPr>
              <w:pStyle w:val="Normal6"/>
              <w:rPr>
                <w:b/>
                <w:bCs/>
                <w:i/>
                <w:iCs/>
                <w:szCs w:val="24"/>
              </w:rPr>
            </w:pPr>
            <w:r w:rsidRPr="008F69ED">
              <w:rPr>
                <w:b/>
                <w:bCs/>
                <w:i/>
                <w:iCs/>
              </w:rPr>
              <w:t>4 quater.</w:t>
            </w:r>
            <w:r w:rsidRPr="008F69ED">
              <w:rPr>
                <w:b/>
                <w:bCs/>
                <w:i/>
                <w:iCs/>
              </w:rPr>
              <w:tab/>
              <w:t>Les biens gelés ne faisant pas l’objet d’une confiscation ultérieure sont immédiatement restitués. Les conditions ou règles de procédure régissant la restitution de ces biens sont fixées par le droit national.</w:t>
            </w:r>
          </w:p>
        </w:tc>
      </w:tr>
    </w:tbl>
    <w:p w:rsidR="00BA0CE5" w:rsidRPr="008F69ED" w:rsidRDefault="00BA0CE5" w:rsidP="00BA0CE5">
      <w:pPr>
        <w:widowControl/>
        <w:rPr>
          <w:szCs w:val="24"/>
        </w:rPr>
      </w:pPr>
      <w:r w:rsidRPr="008F69ED">
        <w:rPr>
          <w:rStyle w:val="HideTWBExt"/>
          <w:noProof w:val="0"/>
        </w:rPr>
        <w:t>&lt;/Amend&gt;</w:t>
      </w:r>
    </w:p>
    <w:p w:rsidR="00BA0CE5" w:rsidRPr="008F69ED" w:rsidRDefault="00BA0CE5" w:rsidP="00BA0CE5">
      <w:pPr>
        <w:pStyle w:val="AMNumberTabs"/>
      </w:pPr>
      <w:r w:rsidRPr="008F69ED">
        <w:rPr>
          <w:rStyle w:val="HideTWBExt"/>
          <w:noProof w:val="0"/>
        </w:rPr>
        <w:t>&lt;Amend&gt;</w:t>
      </w:r>
      <w:r w:rsidRPr="008F69ED">
        <w:t>Amendement</w:t>
      </w:r>
      <w:r w:rsidRPr="008F69ED">
        <w:tab/>
      </w:r>
      <w:r w:rsidRPr="008F69ED">
        <w:tab/>
      </w:r>
      <w:r w:rsidRPr="008F69ED">
        <w:rPr>
          <w:rStyle w:val="HideTWBExt"/>
          <w:noProof w:val="0"/>
        </w:rPr>
        <w:t>&lt;NumAm&gt;</w:t>
      </w:r>
      <w:r w:rsidRPr="008F69ED">
        <w:t>131</w:t>
      </w:r>
      <w:r w:rsidRPr="008F69ED">
        <w:rPr>
          <w:rStyle w:val="HideTWBExt"/>
          <w:noProof w:val="0"/>
        </w:rPr>
        <w:t>&lt;/NumAm&gt;</w:t>
      </w:r>
    </w:p>
    <w:p w:rsidR="00BA0CE5" w:rsidRPr="008F69ED" w:rsidRDefault="00BA0CE5" w:rsidP="00BA0CE5">
      <w:pPr>
        <w:widowControl/>
        <w:rPr>
          <w:szCs w:val="24"/>
        </w:rPr>
      </w:pPr>
    </w:p>
    <w:p w:rsidR="00BA0CE5" w:rsidRPr="008F69ED" w:rsidRDefault="00BA0CE5" w:rsidP="00BA0CE5">
      <w:pPr>
        <w:pStyle w:val="NormalBold"/>
      </w:pPr>
      <w:r w:rsidRPr="008F69ED">
        <w:rPr>
          <w:rStyle w:val="HideTWBExt"/>
          <w:noProof w:val="0"/>
        </w:rPr>
        <w:t>&lt;DocAmend&gt;</w:t>
      </w:r>
      <w:r w:rsidRPr="008F69ED">
        <w:t>Proposition de règlement</w:t>
      </w:r>
      <w:r w:rsidRPr="008F69ED">
        <w:rPr>
          <w:rStyle w:val="HideTWBExt"/>
          <w:noProof w:val="0"/>
        </w:rPr>
        <w:t>&lt;/DocAmend&gt;</w:t>
      </w:r>
    </w:p>
    <w:p w:rsidR="00BA0CE5" w:rsidRPr="008F69ED" w:rsidRDefault="00BA0CE5" w:rsidP="00BA0CE5">
      <w:pPr>
        <w:pStyle w:val="NormalBold"/>
      </w:pPr>
      <w:r w:rsidRPr="008F69ED">
        <w:rPr>
          <w:rStyle w:val="HideTWBExt"/>
          <w:noProof w:val="0"/>
        </w:rPr>
        <w:t>&lt;Article&gt;</w:t>
      </w:r>
      <w:r w:rsidRPr="008F69ED">
        <w:t>Article 31 – paragraphe 5</w:t>
      </w:r>
      <w:r w:rsidRPr="008F69E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A0CE5" w:rsidRPr="008F69ED" w:rsidTr="00CA32E1">
        <w:trPr>
          <w:jc w:val="center"/>
        </w:trPr>
        <w:tc>
          <w:tcPr>
            <w:tcW w:w="9752" w:type="dxa"/>
            <w:gridSpan w:val="2"/>
          </w:tcPr>
          <w:p w:rsidR="00BA0CE5" w:rsidRPr="008F69ED" w:rsidRDefault="00BA0CE5" w:rsidP="00CA32E1">
            <w:pPr>
              <w:keepNext/>
              <w:widowControl/>
              <w:rPr>
                <w:szCs w:val="24"/>
              </w:rPr>
            </w:pPr>
          </w:p>
        </w:tc>
      </w:tr>
      <w:tr w:rsidR="00BA0CE5" w:rsidRPr="008F69ED" w:rsidTr="00CA32E1">
        <w:trPr>
          <w:jc w:val="center"/>
        </w:trPr>
        <w:tc>
          <w:tcPr>
            <w:tcW w:w="4876" w:type="dxa"/>
          </w:tcPr>
          <w:p w:rsidR="00BA0CE5" w:rsidRPr="008F69ED" w:rsidRDefault="00BA0CE5" w:rsidP="00CA32E1">
            <w:pPr>
              <w:pStyle w:val="ColumnHeading"/>
            </w:pPr>
            <w:r w:rsidRPr="008F69ED">
              <w:t>Texte proposé par la Commission</w:t>
            </w:r>
          </w:p>
        </w:tc>
        <w:tc>
          <w:tcPr>
            <w:tcW w:w="4876" w:type="dxa"/>
          </w:tcPr>
          <w:p w:rsidR="00BA0CE5" w:rsidRPr="008F69ED" w:rsidRDefault="00BA0CE5" w:rsidP="00CA32E1">
            <w:pPr>
              <w:pStyle w:val="ColumnHeading"/>
            </w:pPr>
            <w:r w:rsidRPr="008F69ED">
              <w:t>Amendement</w:t>
            </w:r>
          </w:p>
        </w:tc>
      </w:tr>
      <w:tr w:rsidR="00BA0CE5" w:rsidRPr="008F69ED" w:rsidTr="00CA32E1">
        <w:trPr>
          <w:jc w:val="center"/>
        </w:trPr>
        <w:tc>
          <w:tcPr>
            <w:tcW w:w="4876" w:type="dxa"/>
          </w:tcPr>
          <w:p w:rsidR="00BA0CE5" w:rsidRPr="008F69ED" w:rsidRDefault="00BA0CE5" w:rsidP="00CA32E1">
            <w:pPr>
              <w:pStyle w:val="Normal6"/>
            </w:pPr>
            <w:r w:rsidRPr="008F69ED">
              <w:t>5.</w:t>
            </w:r>
            <w:r w:rsidRPr="008F69ED">
              <w:tab/>
              <w:t xml:space="preserve">L’autorité d’émission communique à l’autorité d’exécution la décision mentionnée au paragraphe 3 et au paragraphe 4, point d). Si une procédure d’indemnisation ou de restitution en faveur de la victime est en cours dans l’État d’émission, l’État d’exécution suspend la mise à disposition du bien confisqué jusqu’à ce que la décision soit </w:t>
            </w:r>
            <w:r w:rsidRPr="008F69ED">
              <w:lastRenderedPageBreak/>
              <w:t>communiquée à l’autorité d’exécution.</w:t>
            </w:r>
          </w:p>
        </w:tc>
        <w:tc>
          <w:tcPr>
            <w:tcW w:w="4876" w:type="dxa"/>
          </w:tcPr>
          <w:p w:rsidR="00BA0CE5" w:rsidRPr="008F69ED" w:rsidRDefault="00BA0CE5" w:rsidP="00CA32E1">
            <w:pPr>
              <w:pStyle w:val="Normal6"/>
              <w:rPr>
                <w:szCs w:val="24"/>
              </w:rPr>
            </w:pPr>
            <w:r w:rsidRPr="008F69ED">
              <w:lastRenderedPageBreak/>
              <w:t>5.</w:t>
            </w:r>
            <w:r w:rsidRPr="008F69ED">
              <w:tab/>
              <w:t>L’autorité d’émission communique à l’autorité d’exécution la décision mentionnée au paragraphe 3 et au paragraphe 4, point d)</w:t>
            </w:r>
            <w:r w:rsidRPr="008F69ED">
              <w:rPr>
                <w:b/>
                <w:i/>
              </w:rPr>
              <w:t>, par tout moyen permettant de laisser une trace écrite</w:t>
            </w:r>
            <w:r w:rsidRPr="008F69ED">
              <w:t xml:space="preserve">. Si une procédure d’indemnisation ou de restitution en faveur de la victime est en cours dans l’État d’émission, l’État d’exécution suspend la mise à disposition du bien confisqué jusqu’à ce que la </w:t>
            </w:r>
            <w:r w:rsidRPr="008F69ED">
              <w:lastRenderedPageBreak/>
              <w:t>décision soit communiquée à l’autorité d’exécution.</w:t>
            </w:r>
          </w:p>
        </w:tc>
      </w:tr>
    </w:tbl>
    <w:p w:rsidR="00BA0CE5" w:rsidRPr="008F69ED" w:rsidRDefault="00BA0CE5" w:rsidP="00BA0CE5">
      <w:pPr>
        <w:widowControl/>
        <w:rPr>
          <w:szCs w:val="24"/>
        </w:rPr>
      </w:pPr>
      <w:r w:rsidRPr="008F69ED">
        <w:rPr>
          <w:rStyle w:val="HideTWBExt"/>
          <w:noProof w:val="0"/>
        </w:rPr>
        <w:lastRenderedPageBreak/>
        <w:t>&lt;/Amend&gt;</w:t>
      </w:r>
    </w:p>
    <w:p w:rsidR="00BA0CE5" w:rsidRPr="008F69ED" w:rsidRDefault="00BA0CE5" w:rsidP="00BA0CE5">
      <w:pPr>
        <w:pStyle w:val="AMNumberTabs"/>
      </w:pPr>
      <w:r w:rsidRPr="008F69ED">
        <w:rPr>
          <w:rStyle w:val="HideTWBExt"/>
          <w:noProof w:val="0"/>
        </w:rPr>
        <w:t>&lt;Amend&gt;</w:t>
      </w:r>
      <w:r w:rsidRPr="008F69ED">
        <w:t>Amendement</w:t>
      </w:r>
      <w:r w:rsidRPr="008F69ED">
        <w:tab/>
      </w:r>
      <w:r w:rsidRPr="008F69ED">
        <w:tab/>
      </w:r>
      <w:r w:rsidRPr="008F69ED">
        <w:rPr>
          <w:rStyle w:val="HideTWBExt"/>
          <w:noProof w:val="0"/>
        </w:rPr>
        <w:t>&lt;NumAm&gt;</w:t>
      </w:r>
      <w:r w:rsidRPr="008F69ED">
        <w:t>132</w:t>
      </w:r>
      <w:r w:rsidRPr="008F69ED">
        <w:rPr>
          <w:rStyle w:val="HideTWBExt"/>
          <w:noProof w:val="0"/>
        </w:rPr>
        <w:t>&lt;/NumAm&gt;</w:t>
      </w:r>
    </w:p>
    <w:p w:rsidR="00BA0CE5" w:rsidRPr="008F69ED" w:rsidRDefault="00BA0CE5" w:rsidP="00BA0CE5">
      <w:pPr>
        <w:pStyle w:val="NormalBold12b"/>
      </w:pPr>
      <w:r w:rsidRPr="008F69ED">
        <w:rPr>
          <w:rStyle w:val="HideTWBExt"/>
          <w:noProof w:val="0"/>
        </w:rPr>
        <w:t>&lt;DocAmend&gt;</w:t>
      </w:r>
      <w:r w:rsidRPr="008F69ED">
        <w:t>Proposition de règlement</w:t>
      </w:r>
      <w:r w:rsidRPr="008F69ED">
        <w:rPr>
          <w:rStyle w:val="HideTWBExt"/>
          <w:noProof w:val="0"/>
        </w:rPr>
        <w:t>&lt;/DocAmend&gt;</w:t>
      </w:r>
    </w:p>
    <w:p w:rsidR="00BA0CE5" w:rsidRPr="008F69ED" w:rsidRDefault="00BA0CE5" w:rsidP="00BA0CE5">
      <w:pPr>
        <w:pStyle w:val="NormalBold"/>
      </w:pPr>
      <w:r w:rsidRPr="008F69ED">
        <w:rPr>
          <w:rStyle w:val="HideTWBExt"/>
          <w:noProof w:val="0"/>
        </w:rPr>
        <w:t>&lt;Article&gt;</w:t>
      </w:r>
      <w:r w:rsidRPr="008F69ED">
        <w:t>Article 32 – paragraphe 2</w:t>
      </w:r>
      <w:r w:rsidRPr="008F69E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A0CE5" w:rsidRPr="008F69ED" w:rsidTr="00CA32E1">
        <w:trPr>
          <w:trHeight w:hRule="exact" w:val="240"/>
          <w:jc w:val="center"/>
        </w:trPr>
        <w:tc>
          <w:tcPr>
            <w:tcW w:w="9752" w:type="dxa"/>
            <w:gridSpan w:val="2"/>
          </w:tcPr>
          <w:p w:rsidR="00BA0CE5" w:rsidRPr="008F69ED" w:rsidRDefault="00BA0CE5" w:rsidP="00CA32E1"/>
        </w:tc>
      </w:tr>
      <w:tr w:rsidR="00BA0CE5" w:rsidRPr="008F69ED" w:rsidTr="00CA32E1">
        <w:trPr>
          <w:trHeight w:val="240"/>
          <w:jc w:val="center"/>
        </w:trPr>
        <w:tc>
          <w:tcPr>
            <w:tcW w:w="4876" w:type="dxa"/>
          </w:tcPr>
          <w:p w:rsidR="00BA0CE5" w:rsidRPr="008F69ED" w:rsidRDefault="00BA0CE5" w:rsidP="00CA32E1">
            <w:pPr>
              <w:pStyle w:val="ColumnHeading"/>
            </w:pPr>
            <w:r w:rsidRPr="008F69ED">
              <w:t>Texte proposé par la Commission</w:t>
            </w:r>
          </w:p>
        </w:tc>
        <w:tc>
          <w:tcPr>
            <w:tcW w:w="4876" w:type="dxa"/>
          </w:tcPr>
          <w:p w:rsidR="00BA0CE5" w:rsidRPr="008F69ED" w:rsidRDefault="00BA0CE5" w:rsidP="00CA32E1">
            <w:pPr>
              <w:pStyle w:val="ColumnHeading"/>
            </w:pPr>
            <w:r w:rsidRPr="008F69ED">
              <w:t>Amendement</w:t>
            </w:r>
          </w:p>
        </w:tc>
      </w:tr>
      <w:tr w:rsidR="00BA0CE5" w:rsidRPr="008F69ED" w:rsidTr="00CA32E1">
        <w:trPr>
          <w:jc w:val="center"/>
        </w:trPr>
        <w:tc>
          <w:tcPr>
            <w:tcW w:w="4876" w:type="dxa"/>
          </w:tcPr>
          <w:p w:rsidR="00BA0CE5" w:rsidRPr="008F69ED" w:rsidRDefault="00BA0CE5" w:rsidP="00CA32E1">
            <w:pPr>
              <w:pStyle w:val="Normal6"/>
            </w:pPr>
            <w:r w:rsidRPr="008F69ED">
              <w:t>2.</w:t>
            </w:r>
            <w:r w:rsidRPr="008F69ED">
              <w:tab/>
              <w:t>Lorsque l’État d’exécution a dû supporter des frais qu’il considère comme élevés ou exceptionnels, l’autorité d’exécution peut en proposer le partage à l’autorité d’émission. Celle-ci prend en considération cette proposition sur la base d’indications détaillées données par l’autorité d’exécution.</w:t>
            </w:r>
          </w:p>
        </w:tc>
        <w:tc>
          <w:tcPr>
            <w:tcW w:w="4876" w:type="dxa"/>
          </w:tcPr>
          <w:p w:rsidR="00BA0CE5" w:rsidRPr="008F69ED" w:rsidRDefault="00BA0CE5" w:rsidP="00CA32E1">
            <w:pPr>
              <w:pStyle w:val="Normal6"/>
            </w:pPr>
            <w:r w:rsidRPr="008F69ED">
              <w:t>2.</w:t>
            </w:r>
            <w:r w:rsidRPr="008F69ED">
              <w:tab/>
              <w:t>Lorsque l’État d’exécution a dû supporter des frais qu’il considère comme élevés ou exceptionnels, l’autorité d’exécution peut en proposer le partage à l’autorité d’émission. Celle-ci prend en considération cette proposition sur la base d’indications détaillées données par l’autorité d’exécution</w:t>
            </w:r>
            <w:r w:rsidRPr="008F69ED">
              <w:rPr>
                <w:b/>
                <w:i/>
              </w:rPr>
              <w:t xml:space="preserve"> et informe cette dernière de ses conclusions par tout moyen permettant de laisser une trace écrite</w:t>
            </w:r>
            <w:r w:rsidRPr="008F69ED">
              <w:t>.</w:t>
            </w:r>
          </w:p>
        </w:tc>
      </w:tr>
    </w:tbl>
    <w:p w:rsidR="00BA0CE5" w:rsidRPr="008F69ED" w:rsidRDefault="00BA0CE5" w:rsidP="00BA0CE5">
      <w:pPr>
        <w:pStyle w:val="AMNumberTabs"/>
      </w:pPr>
      <w:r w:rsidRPr="008F69ED">
        <w:rPr>
          <w:rStyle w:val="HideTWBExt"/>
          <w:noProof w:val="0"/>
        </w:rPr>
        <w:t>&lt;/Amend&gt;&lt;Amend&gt;</w:t>
      </w:r>
      <w:r w:rsidRPr="008F69ED">
        <w:t>Amendement</w:t>
      </w:r>
      <w:r w:rsidRPr="008F69ED">
        <w:tab/>
      </w:r>
      <w:r w:rsidRPr="008F69ED">
        <w:tab/>
      </w:r>
      <w:r w:rsidRPr="008F69ED">
        <w:rPr>
          <w:rStyle w:val="HideTWBExt"/>
          <w:noProof w:val="0"/>
        </w:rPr>
        <w:t>&lt;NumAm&gt;</w:t>
      </w:r>
      <w:r w:rsidRPr="008F69ED">
        <w:t>133</w:t>
      </w:r>
      <w:r w:rsidRPr="008F69ED">
        <w:rPr>
          <w:rStyle w:val="HideTWBExt"/>
          <w:noProof w:val="0"/>
        </w:rPr>
        <w:t>&lt;/NumAm&gt;</w:t>
      </w:r>
    </w:p>
    <w:p w:rsidR="00BA0CE5" w:rsidRPr="008F69ED" w:rsidRDefault="00BA0CE5" w:rsidP="00BA0CE5">
      <w:pPr>
        <w:widowControl/>
        <w:rPr>
          <w:szCs w:val="24"/>
        </w:rPr>
      </w:pPr>
    </w:p>
    <w:p w:rsidR="00BA0CE5" w:rsidRPr="008F69ED" w:rsidRDefault="00BA0CE5" w:rsidP="00BA0CE5">
      <w:pPr>
        <w:pStyle w:val="NormalBold"/>
      </w:pPr>
      <w:r w:rsidRPr="008F69ED">
        <w:rPr>
          <w:rStyle w:val="HideTWBExt"/>
          <w:noProof w:val="0"/>
        </w:rPr>
        <w:t>&lt;DocAmend&gt;</w:t>
      </w:r>
      <w:r w:rsidRPr="008F69ED">
        <w:t>Proposition de règlement</w:t>
      </w:r>
      <w:r w:rsidRPr="008F69ED">
        <w:rPr>
          <w:rStyle w:val="HideTWBExt"/>
          <w:noProof w:val="0"/>
        </w:rPr>
        <w:t>&lt;/DocAmend&gt;</w:t>
      </w:r>
    </w:p>
    <w:p w:rsidR="00BA0CE5" w:rsidRPr="008F69ED" w:rsidRDefault="00BA0CE5" w:rsidP="00BA0CE5">
      <w:pPr>
        <w:pStyle w:val="NormalBold"/>
      </w:pPr>
      <w:r w:rsidRPr="008F69ED">
        <w:rPr>
          <w:rStyle w:val="HideTWBExt"/>
          <w:noProof w:val="0"/>
        </w:rPr>
        <w:t>&lt;Article&gt;</w:t>
      </w:r>
      <w:r w:rsidRPr="008F69ED">
        <w:t>Article 32 bis (nouveau)</w:t>
      </w:r>
      <w:r w:rsidRPr="008F69ED">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A0CE5" w:rsidRPr="008F69ED" w:rsidTr="00CA32E1">
        <w:trPr>
          <w:jc w:val="center"/>
        </w:trPr>
        <w:tc>
          <w:tcPr>
            <w:tcW w:w="9752" w:type="dxa"/>
            <w:gridSpan w:val="2"/>
          </w:tcPr>
          <w:p w:rsidR="00BA0CE5" w:rsidRPr="008F69ED" w:rsidRDefault="00BA0CE5" w:rsidP="00CA32E1">
            <w:pPr>
              <w:keepNext/>
              <w:widowControl/>
              <w:rPr>
                <w:szCs w:val="24"/>
              </w:rPr>
            </w:pPr>
          </w:p>
        </w:tc>
      </w:tr>
      <w:tr w:rsidR="00BA0CE5" w:rsidRPr="008F69ED" w:rsidTr="00CA32E1">
        <w:trPr>
          <w:jc w:val="center"/>
        </w:trPr>
        <w:tc>
          <w:tcPr>
            <w:tcW w:w="4876" w:type="dxa"/>
          </w:tcPr>
          <w:p w:rsidR="00BA0CE5" w:rsidRPr="008F69ED" w:rsidRDefault="00BA0CE5" w:rsidP="00CA32E1">
            <w:pPr>
              <w:pStyle w:val="ColumnHeading"/>
            </w:pPr>
            <w:r w:rsidRPr="008F69ED">
              <w:t>Texte proposé par la Commission</w:t>
            </w:r>
          </w:p>
        </w:tc>
        <w:tc>
          <w:tcPr>
            <w:tcW w:w="4876" w:type="dxa"/>
          </w:tcPr>
          <w:p w:rsidR="00BA0CE5" w:rsidRPr="008F69ED" w:rsidRDefault="00BA0CE5" w:rsidP="00CA32E1">
            <w:pPr>
              <w:pStyle w:val="ColumnHeading"/>
            </w:pPr>
            <w:r w:rsidRPr="008F69ED">
              <w:t>Amendement</w:t>
            </w:r>
          </w:p>
        </w:tc>
      </w:tr>
      <w:tr w:rsidR="00BA0CE5" w:rsidRPr="008F69ED" w:rsidTr="00CA32E1">
        <w:trPr>
          <w:jc w:val="center"/>
        </w:trPr>
        <w:tc>
          <w:tcPr>
            <w:tcW w:w="4876" w:type="dxa"/>
          </w:tcPr>
          <w:p w:rsidR="00BA0CE5" w:rsidRPr="008F69ED" w:rsidRDefault="00BA0CE5" w:rsidP="00CA32E1">
            <w:pPr>
              <w:pStyle w:val="Normal6"/>
              <w:rPr>
                <w:b/>
                <w:bCs/>
                <w:i/>
                <w:iCs/>
              </w:rPr>
            </w:pPr>
          </w:p>
        </w:tc>
        <w:tc>
          <w:tcPr>
            <w:tcW w:w="4876" w:type="dxa"/>
          </w:tcPr>
          <w:p w:rsidR="00BA0CE5" w:rsidRPr="008F69ED" w:rsidRDefault="00BA0CE5" w:rsidP="00CA32E1">
            <w:pPr>
              <w:pStyle w:val="Normal6"/>
              <w:jc w:val="center"/>
              <w:rPr>
                <w:b/>
                <w:bCs/>
                <w:i/>
                <w:iCs/>
                <w:szCs w:val="24"/>
              </w:rPr>
            </w:pPr>
            <w:r w:rsidRPr="008F69ED">
              <w:rPr>
                <w:b/>
                <w:bCs/>
                <w:i/>
                <w:iCs/>
              </w:rPr>
              <w:t>Article 32 bis</w:t>
            </w:r>
          </w:p>
        </w:tc>
      </w:tr>
      <w:tr w:rsidR="00BA0CE5" w:rsidRPr="008F69ED" w:rsidTr="00CA32E1">
        <w:trPr>
          <w:jc w:val="center"/>
        </w:trPr>
        <w:tc>
          <w:tcPr>
            <w:tcW w:w="4876" w:type="dxa"/>
          </w:tcPr>
          <w:p w:rsidR="00BA0CE5" w:rsidRPr="008F69ED" w:rsidRDefault="00BA0CE5" w:rsidP="00CA32E1">
            <w:pPr>
              <w:pStyle w:val="Normal6"/>
              <w:rPr>
                <w:b/>
                <w:bCs/>
                <w:i/>
                <w:iCs/>
              </w:rPr>
            </w:pPr>
          </w:p>
        </w:tc>
        <w:tc>
          <w:tcPr>
            <w:tcW w:w="4876" w:type="dxa"/>
          </w:tcPr>
          <w:p w:rsidR="00BA0CE5" w:rsidRPr="008F69ED" w:rsidRDefault="00BA0CE5" w:rsidP="00CA32E1">
            <w:pPr>
              <w:pStyle w:val="Normal6"/>
              <w:jc w:val="center"/>
              <w:rPr>
                <w:b/>
                <w:bCs/>
                <w:i/>
                <w:iCs/>
                <w:szCs w:val="24"/>
              </w:rPr>
            </w:pPr>
            <w:r w:rsidRPr="008F69ED">
              <w:rPr>
                <w:b/>
                <w:bCs/>
                <w:i/>
                <w:iCs/>
              </w:rPr>
              <w:t>Garanties</w:t>
            </w:r>
          </w:p>
        </w:tc>
      </w:tr>
      <w:tr w:rsidR="00BA0CE5" w:rsidRPr="008F69ED" w:rsidTr="00CA32E1">
        <w:trPr>
          <w:jc w:val="center"/>
        </w:trPr>
        <w:tc>
          <w:tcPr>
            <w:tcW w:w="4876" w:type="dxa"/>
          </w:tcPr>
          <w:p w:rsidR="00BA0CE5" w:rsidRPr="008F69ED" w:rsidRDefault="00BA0CE5" w:rsidP="00CA32E1">
            <w:pPr>
              <w:pStyle w:val="Normal6"/>
              <w:rPr>
                <w:b/>
                <w:bCs/>
                <w:i/>
                <w:iCs/>
              </w:rPr>
            </w:pPr>
          </w:p>
        </w:tc>
        <w:tc>
          <w:tcPr>
            <w:tcW w:w="4876" w:type="dxa"/>
          </w:tcPr>
          <w:p w:rsidR="00BA0CE5" w:rsidRPr="008F69ED" w:rsidRDefault="00BA0CE5" w:rsidP="00CA32E1">
            <w:pPr>
              <w:pStyle w:val="Normal6"/>
              <w:rPr>
                <w:b/>
                <w:bCs/>
                <w:i/>
                <w:iCs/>
                <w:szCs w:val="24"/>
              </w:rPr>
            </w:pPr>
            <w:r w:rsidRPr="008F69ED">
              <w:rPr>
                <w:b/>
                <w:bCs/>
                <w:i/>
                <w:iCs/>
              </w:rPr>
              <w:t>1.</w:t>
            </w:r>
            <w:r w:rsidRPr="008F69ED">
              <w:rPr>
                <w:b/>
                <w:bCs/>
                <w:i/>
                <w:iCs/>
              </w:rPr>
              <w:tab/>
              <w:t>Les États membres prennent les mesures nécessaires pour faire en sorte que les personnes concernées par les mesures prévues par le présent règlement aient droit à un recours effectif et à un procès équitable pour préserver leurs droits.</w:t>
            </w:r>
          </w:p>
        </w:tc>
      </w:tr>
      <w:tr w:rsidR="00BA0CE5" w:rsidRPr="008F69ED" w:rsidTr="00CA32E1">
        <w:trPr>
          <w:jc w:val="center"/>
        </w:trPr>
        <w:tc>
          <w:tcPr>
            <w:tcW w:w="4876" w:type="dxa"/>
          </w:tcPr>
          <w:p w:rsidR="00BA0CE5" w:rsidRPr="008F69ED" w:rsidRDefault="00BA0CE5" w:rsidP="00CA32E1">
            <w:pPr>
              <w:pStyle w:val="Normal6"/>
              <w:rPr>
                <w:b/>
                <w:bCs/>
                <w:i/>
                <w:iCs/>
              </w:rPr>
            </w:pPr>
          </w:p>
        </w:tc>
        <w:tc>
          <w:tcPr>
            <w:tcW w:w="4876" w:type="dxa"/>
          </w:tcPr>
          <w:p w:rsidR="00BA0CE5" w:rsidRPr="008F69ED" w:rsidRDefault="00BA0CE5" w:rsidP="00CA32E1">
            <w:pPr>
              <w:pStyle w:val="Normal6"/>
              <w:rPr>
                <w:b/>
                <w:bCs/>
                <w:i/>
                <w:iCs/>
                <w:szCs w:val="24"/>
              </w:rPr>
            </w:pPr>
            <w:r w:rsidRPr="008F69ED">
              <w:rPr>
                <w:b/>
                <w:bCs/>
                <w:i/>
                <w:iCs/>
              </w:rPr>
              <w:t>2.</w:t>
            </w:r>
            <w:r w:rsidRPr="008F69ED">
              <w:rPr>
                <w:b/>
                <w:bCs/>
                <w:i/>
                <w:iCs/>
              </w:rPr>
              <w:tab/>
              <w:t xml:space="preserve">Les États membres prévoient la possibilité effective, pour la personne dont les biens sont concernés, d’attaquer la décision de gel ou de confiscation en justice, conformément aux procédures prévues dans le droit national. Ces procédures peuvent prévoir que lorsque la décision de gel ou de confiscation initiale </w:t>
            </w:r>
            <w:r w:rsidRPr="008F69ED">
              <w:rPr>
                <w:b/>
                <w:bCs/>
                <w:i/>
                <w:iCs/>
              </w:rPr>
              <w:lastRenderedPageBreak/>
              <w:t>a été prise par une autorité compétente autre qu’une autorité judiciaire, ladite décision est d’abord soumise pour validation ou réexamen à une autorité judiciaire avant de pouvoir être attaquée devant un tribunal.</w:t>
            </w:r>
          </w:p>
        </w:tc>
      </w:tr>
      <w:tr w:rsidR="00BA0CE5" w:rsidRPr="008F69ED" w:rsidTr="00CA32E1">
        <w:trPr>
          <w:jc w:val="center"/>
        </w:trPr>
        <w:tc>
          <w:tcPr>
            <w:tcW w:w="4876" w:type="dxa"/>
          </w:tcPr>
          <w:p w:rsidR="00BA0CE5" w:rsidRPr="008F69ED" w:rsidRDefault="00BA0CE5" w:rsidP="00CA32E1">
            <w:pPr>
              <w:pStyle w:val="Normal6"/>
            </w:pPr>
          </w:p>
        </w:tc>
        <w:tc>
          <w:tcPr>
            <w:tcW w:w="4876" w:type="dxa"/>
          </w:tcPr>
          <w:p w:rsidR="00BA0CE5" w:rsidRPr="008F69ED" w:rsidRDefault="00BA0CE5" w:rsidP="00CA32E1">
            <w:pPr>
              <w:pStyle w:val="Normal6"/>
              <w:rPr>
                <w:szCs w:val="24"/>
              </w:rPr>
            </w:pPr>
            <w:r w:rsidRPr="008F69ED">
              <w:rPr>
                <w:b/>
                <w:i/>
              </w:rPr>
              <w:t>3.</w:t>
            </w:r>
            <w:r w:rsidRPr="008F69ED">
              <w:rPr>
                <w:b/>
                <w:i/>
              </w:rPr>
              <w:tab/>
              <w:t>Sans préjudice des directives 2012/13/UE et 2013/48/UE, les personnes dont les biens sont concernés par la décision de gel ou de confiscation ont le droit d’avoir accès à un avocat pendant toute la procédure de gel ou de confiscation en ce qui concerne la détermination des produits et instruments afin qu’elles puissent préserver leurs droits. Les personnes concernées sont informées de ce droit.</w:t>
            </w:r>
          </w:p>
        </w:tc>
      </w:tr>
      <w:tr w:rsidR="00BA0CE5" w:rsidRPr="008F69ED" w:rsidTr="00CA32E1">
        <w:trPr>
          <w:jc w:val="center"/>
        </w:trPr>
        <w:tc>
          <w:tcPr>
            <w:tcW w:w="4876" w:type="dxa"/>
          </w:tcPr>
          <w:p w:rsidR="00BA0CE5" w:rsidRPr="008F69ED" w:rsidRDefault="00BA0CE5" w:rsidP="00CA32E1">
            <w:pPr>
              <w:pStyle w:val="Normal6"/>
            </w:pPr>
          </w:p>
        </w:tc>
        <w:tc>
          <w:tcPr>
            <w:tcW w:w="4876" w:type="dxa"/>
          </w:tcPr>
          <w:p w:rsidR="00BA0CE5" w:rsidRPr="008F69ED" w:rsidRDefault="00BA0CE5" w:rsidP="00CA32E1">
            <w:pPr>
              <w:pStyle w:val="Normal6"/>
              <w:rPr>
                <w:szCs w:val="24"/>
              </w:rPr>
            </w:pPr>
            <w:r w:rsidRPr="008F69ED">
              <w:rPr>
                <w:b/>
                <w:i/>
              </w:rPr>
              <w:t>4.</w:t>
            </w:r>
            <w:r w:rsidRPr="008F69ED">
              <w:rPr>
                <w:b/>
                <w:i/>
              </w:rPr>
              <w:tab/>
              <w:t>Les États membres veillent à ce que les délais de recours soient identiques à ceux qui sont prévus dans le cadre de procédures nationales similaires et qu’ils s’appliquent de manière à garantir aux personnes concernées la possibilité d’exercer un recours effectif.</w:t>
            </w:r>
          </w:p>
        </w:tc>
      </w:tr>
      <w:tr w:rsidR="00BA0CE5" w:rsidRPr="008F69ED" w:rsidTr="00CA32E1">
        <w:trPr>
          <w:jc w:val="center"/>
        </w:trPr>
        <w:tc>
          <w:tcPr>
            <w:tcW w:w="4876" w:type="dxa"/>
          </w:tcPr>
          <w:p w:rsidR="00BA0CE5" w:rsidRPr="008F69ED" w:rsidRDefault="00BA0CE5" w:rsidP="00CA32E1">
            <w:pPr>
              <w:pStyle w:val="Normal6"/>
            </w:pPr>
          </w:p>
        </w:tc>
        <w:tc>
          <w:tcPr>
            <w:tcW w:w="4876" w:type="dxa"/>
          </w:tcPr>
          <w:p w:rsidR="00BA0CE5" w:rsidRPr="008F69ED" w:rsidRDefault="00BA0CE5" w:rsidP="00CA32E1">
            <w:pPr>
              <w:pStyle w:val="Normal6"/>
              <w:rPr>
                <w:szCs w:val="24"/>
              </w:rPr>
            </w:pPr>
            <w:r w:rsidRPr="008F69ED">
              <w:rPr>
                <w:b/>
                <w:i/>
              </w:rPr>
              <w:t>5.</w:t>
            </w:r>
            <w:r w:rsidRPr="008F69ED">
              <w:rPr>
                <w:b/>
                <w:i/>
              </w:rPr>
              <w:tab/>
              <w:t>Dans le cadre des recours mentionnés au paragraphe 2, la personne concernée doit disposer d’une possibilité effective de contester les circonstances de l’espèce, y compris les éléments factuels concrets et les éléments de preuve disponibles sur la base desquels les biens concernés sont considérés comme des biens provenant d’activités criminelles.</w:t>
            </w:r>
          </w:p>
        </w:tc>
      </w:tr>
      <w:tr w:rsidR="00BA0CE5" w:rsidRPr="008F69ED" w:rsidTr="00CA32E1">
        <w:trPr>
          <w:jc w:val="center"/>
        </w:trPr>
        <w:tc>
          <w:tcPr>
            <w:tcW w:w="4876" w:type="dxa"/>
          </w:tcPr>
          <w:p w:rsidR="00BA0CE5" w:rsidRPr="008F69ED" w:rsidRDefault="00BA0CE5" w:rsidP="00CA32E1">
            <w:pPr>
              <w:pStyle w:val="Normal6"/>
            </w:pPr>
          </w:p>
        </w:tc>
        <w:tc>
          <w:tcPr>
            <w:tcW w:w="4876" w:type="dxa"/>
          </w:tcPr>
          <w:p w:rsidR="00BA0CE5" w:rsidRPr="008F69ED" w:rsidRDefault="00BA0CE5" w:rsidP="00CA32E1">
            <w:pPr>
              <w:pStyle w:val="Normal6"/>
              <w:rPr>
                <w:szCs w:val="24"/>
              </w:rPr>
            </w:pPr>
            <w:r w:rsidRPr="008F69ED">
              <w:rPr>
                <w:b/>
                <w:i/>
              </w:rPr>
              <w:t>6.</w:t>
            </w:r>
            <w:r w:rsidRPr="008F69ED">
              <w:rPr>
                <w:b/>
                <w:i/>
              </w:rPr>
              <w:tab/>
              <w:t>Les tiers sont en droit de faire valoir leur titre de propriété ou d’autres droits de propriété.</w:t>
            </w:r>
          </w:p>
        </w:tc>
      </w:tr>
      <w:tr w:rsidR="00BA0CE5" w:rsidRPr="008F69ED" w:rsidTr="00CA32E1">
        <w:trPr>
          <w:jc w:val="center"/>
        </w:trPr>
        <w:tc>
          <w:tcPr>
            <w:tcW w:w="4876" w:type="dxa"/>
          </w:tcPr>
          <w:p w:rsidR="00BA0CE5" w:rsidRPr="008F69ED" w:rsidRDefault="00BA0CE5" w:rsidP="00CA32E1">
            <w:pPr>
              <w:pStyle w:val="Normal6"/>
            </w:pPr>
          </w:p>
        </w:tc>
        <w:tc>
          <w:tcPr>
            <w:tcW w:w="4876" w:type="dxa"/>
          </w:tcPr>
          <w:p w:rsidR="00BA0CE5" w:rsidRPr="008F69ED" w:rsidRDefault="00BA0CE5" w:rsidP="00CA32E1">
            <w:pPr>
              <w:pStyle w:val="Normal6"/>
              <w:rPr>
                <w:szCs w:val="24"/>
              </w:rPr>
            </w:pPr>
            <w:r w:rsidRPr="008F69ED">
              <w:rPr>
                <w:b/>
                <w:i/>
              </w:rPr>
              <w:t>7.</w:t>
            </w:r>
            <w:r w:rsidRPr="008F69ED">
              <w:rPr>
                <w:b/>
                <w:i/>
              </w:rPr>
              <w:tab/>
              <w:t>Lorsque, à la suite d’une infraction pénale, la victime demande réparation à la personne qui fait l’objet d’une mesure de confiscation prévue par le présent règlement, les États membres prennent les mesures nécessaires pour que la mesure de confiscation n’empêche pas ladite victime de chercher à obtenir réparation.</w:t>
            </w:r>
          </w:p>
        </w:tc>
      </w:tr>
      <w:tr w:rsidR="00BA0CE5" w:rsidRPr="008F69ED" w:rsidTr="00CA32E1">
        <w:trPr>
          <w:jc w:val="center"/>
        </w:trPr>
        <w:tc>
          <w:tcPr>
            <w:tcW w:w="4876" w:type="dxa"/>
          </w:tcPr>
          <w:p w:rsidR="00BA0CE5" w:rsidRPr="008F69ED" w:rsidRDefault="00BA0CE5" w:rsidP="00CA32E1">
            <w:pPr>
              <w:pStyle w:val="Normal6"/>
              <w:rPr>
                <w:b/>
                <w:bCs/>
                <w:i/>
                <w:iCs/>
              </w:rPr>
            </w:pPr>
          </w:p>
        </w:tc>
        <w:tc>
          <w:tcPr>
            <w:tcW w:w="4876" w:type="dxa"/>
          </w:tcPr>
          <w:p w:rsidR="00BA0CE5" w:rsidRPr="008F69ED" w:rsidRDefault="00BA0CE5" w:rsidP="00CA32E1">
            <w:pPr>
              <w:pStyle w:val="Normal6"/>
              <w:rPr>
                <w:b/>
                <w:bCs/>
                <w:i/>
                <w:iCs/>
                <w:szCs w:val="24"/>
              </w:rPr>
            </w:pPr>
            <w:r w:rsidRPr="008F69ED">
              <w:rPr>
                <w:b/>
                <w:bCs/>
                <w:i/>
                <w:iCs/>
              </w:rPr>
              <w:t>8.</w:t>
            </w:r>
            <w:r w:rsidRPr="008F69ED">
              <w:rPr>
                <w:b/>
                <w:bCs/>
                <w:i/>
                <w:iCs/>
              </w:rPr>
              <w:tab/>
              <w:t xml:space="preserve">L’autorité d’émission et l’autorité </w:t>
            </w:r>
            <w:r w:rsidRPr="008F69ED">
              <w:rPr>
                <w:b/>
                <w:bCs/>
                <w:i/>
                <w:iCs/>
              </w:rPr>
              <w:lastRenderedPageBreak/>
              <w:t>d’exécution s’informent mutuellement des recours formés contre l’émission, la reconnaissance ou l’exécution d’une décision de gel ou de confiscation.</w:t>
            </w:r>
          </w:p>
        </w:tc>
      </w:tr>
    </w:tbl>
    <w:p w:rsidR="00BA0CE5" w:rsidRPr="008F69ED" w:rsidRDefault="00BA0CE5" w:rsidP="00BA0CE5">
      <w:pPr>
        <w:widowControl/>
        <w:rPr>
          <w:szCs w:val="24"/>
        </w:rPr>
      </w:pPr>
      <w:r w:rsidRPr="008F69ED">
        <w:rPr>
          <w:rStyle w:val="HideTWBExt"/>
          <w:noProof w:val="0"/>
        </w:rPr>
        <w:lastRenderedPageBreak/>
        <w:t>&lt;/Amend&gt;</w:t>
      </w:r>
    </w:p>
    <w:p w:rsidR="00BA0CE5" w:rsidRPr="008F69ED" w:rsidRDefault="00BA0CE5" w:rsidP="00BA0CE5">
      <w:pPr>
        <w:pStyle w:val="AMNumberTabs"/>
      </w:pPr>
      <w:r w:rsidRPr="008F69ED">
        <w:rPr>
          <w:rStyle w:val="HideTWBExt"/>
          <w:noProof w:val="0"/>
        </w:rPr>
        <w:t>&lt;Amend&gt;</w:t>
      </w:r>
      <w:r w:rsidRPr="008F69ED">
        <w:t>Amendement</w:t>
      </w:r>
      <w:r w:rsidRPr="008F69ED">
        <w:tab/>
      </w:r>
      <w:r w:rsidRPr="008F69ED">
        <w:tab/>
      </w:r>
      <w:r w:rsidRPr="008F69ED">
        <w:rPr>
          <w:rStyle w:val="HideTWBExt"/>
          <w:noProof w:val="0"/>
        </w:rPr>
        <w:t>&lt;NumAm&gt;</w:t>
      </w:r>
      <w:r w:rsidRPr="008F69ED">
        <w:t>134</w:t>
      </w:r>
      <w:r w:rsidRPr="008F69ED">
        <w:rPr>
          <w:rStyle w:val="HideTWBExt"/>
          <w:noProof w:val="0"/>
        </w:rPr>
        <w:t>&lt;/NumAm&gt;</w:t>
      </w:r>
    </w:p>
    <w:p w:rsidR="00BA0CE5" w:rsidRPr="008F69ED" w:rsidRDefault="00BA0CE5" w:rsidP="00BA0CE5">
      <w:pPr>
        <w:widowControl/>
        <w:rPr>
          <w:szCs w:val="24"/>
        </w:rPr>
      </w:pPr>
    </w:p>
    <w:p w:rsidR="00BA0CE5" w:rsidRPr="008F69ED" w:rsidRDefault="00BA0CE5" w:rsidP="00BA0CE5">
      <w:pPr>
        <w:pStyle w:val="NormalBold"/>
      </w:pPr>
      <w:r w:rsidRPr="008F69ED">
        <w:rPr>
          <w:rStyle w:val="HideTWBExt"/>
          <w:noProof w:val="0"/>
        </w:rPr>
        <w:t>&lt;DocAmend&gt;</w:t>
      </w:r>
      <w:r w:rsidRPr="008F69ED">
        <w:t>Proposition de règlement</w:t>
      </w:r>
      <w:r w:rsidRPr="008F69ED">
        <w:rPr>
          <w:rStyle w:val="HideTWBExt"/>
          <w:noProof w:val="0"/>
        </w:rPr>
        <w:t>&lt;/DocAmend&gt;</w:t>
      </w:r>
    </w:p>
    <w:p w:rsidR="00BA0CE5" w:rsidRPr="008F69ED" w:rsidRDefault="00BA0CE5" w:rsidP="00BA0CE5">
      <w:pPr>
        <w:pStyle w:val="NormalBold"/>
      </w:pPr>
      <w:r w:rsidRPr="008F69ED">
        <w:rPr>
          <w:rStyle w:val="HideTWBExt"/>
          <w:noProof w:val="0"/>
        </w:rPr>
        <w:t>&lt;Article&gt;</w:t>
      </w:r>
      <w:r w:rsidRPr="008F69ED">
        <w:t>Article 33 – paragraphe 1</w:t>
      </w:r>
      <w:r w:rsidRPr="008F69E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A0CE5" w:rsidRPr="008F69ED" w:rsidTr="00CA32E1">
        <w:trPr>
          <w:jc w:val="center"/>
        </w:trPr>
        <w:tc>
          <w:tcPr>
            <w:tcW w:w="9752" w:type="dxa"/>
            <w:gridSpan w:val="2"/>
          </w:tcPr>
          <w:p w:rsidR="00BA0CE5" w:rsidRPr="008F69ED" w:rsidRDefault="00BA0CE5" w:rsidP="00CA32E1">
            <w:pPr>
              <w:keepNext/>
              <w:widowControl/>
              <w:rPr>
                <w:szCs w:val="24"/>
              </w:rPr>
            </w:pPr>
          </w:p>
        </w:tc>
      </w:tr>
      <w:tr w:rsidR="00BA0CE5" w:rsidRPr="008F69ED" w:rsidTr="00CA32E1">
        <w:trPr>
          <w:jc w:val="center"/>
        </w:trPr>
        <w:tc>
          <w:tcPr>
            <w:tcW w:w="4876" w:type="dxa"/>
          </w:tcPr>
          <w:p w:rsidR="00BA0CE5" w:rsidRPr="008F69ED" w:rsidRDefault="00BA0CE5" w:rsidP="00CA32E1">
            <w:pPr>
              <w:pStyle w:val="ColumnHeading"/>
            </w:pPr>
            <w:r w:rsidRPr="008F69ED">
              <w:t>Texte proposé par la Commission</w:t>
            </w:r>
          </w:p>
        </w:tc>
        <w:tc>
          <w:tcPr>
            <w:tcW w:w="4876" w:type="dxa"/>
          </w:tcPr>
          <w:p w:rsidR="00BA0CE5" w:rsidRPr="008F69ED" w:rsidRDefault="00BA0CE5" w:rsidP="00CA32E1">
            <w:pPr>
              <w:pStyle w:val="ColumnHeading"/>
            </w:pPr>
            <w:r w:rsidRPr="008F69ED">
              <w:t>Amendement</w:t>
            </w:r>
          </w:p>
        </w:tc>
      </w:tr>
      <w:tr w:rsidR="00BA0CE5" w:rsidRPr="008F69ED" w:rsidTr="00CA32E1">
        <w:trPr>
          <w:jc w:val="center"/>
        </w:trPr>
        <w:tc>
          <w:tcPr>
            <w:tcW w:w="4876" w:type="dxa"/>
          </w:tcPr>
          <w:p w:rsidR="00BA0CE5" w:rsidRPr="008F69ED" w:rsidRDefault="00BA0CE5" w:rsidP="00CA32E1">
            <w:pPr>
              <w:pStyle w:val="Normal6"/>
            </w:pPr>
            <w:r w:rsidRPr="008F69ED">
              <w:t>1.</w:t>
            </w:r>
            <w:r w:rsidRPr="008F69ED">
              <w:tab/>
              <w:t>Toute partie intéressée, y compris les tiers de bonne foi, dispose de voies de recours, parmi lesquelles celles prévues à l’article 8 de la directive 2014/42/UE, contre la reconnaissance et l’exécution d’une décision en vertu des articles 8 et 17, afin de préserver ses droits. Le recours est introduit devant une juridiction de l’État d’exécution conformément à sa législation nationale. Cette action peut avoir un effet suspensif en vertu de la législation de l’État d’exécution.</w:t>
            </w:r>
          </w:p>
        </w:tc>
        <w:tc>
          <w:tcPr>
            <w:tcW w:w="4876" w:type="dxa"/>
          </w:tcPr>
          <w:p w:rsidR="00BA0CE5" w:rsidRPr="008F69ED" w:rsidRDefault="00BA0CE5" w:rsidP="00CA32E1">
            <w:pPr>
              <w:pStyle w:val="Normal6"/>
              <w:rPr>
                <w:szCs w:val="24"/>
              </w:rPr>
            </w:pPr>
            <w:r w:rsidRPr="008F69ED">
              <w:t>1.</w:t>
            </w:r>
            <w:r w:rsidRPr="008F69ED">
              <w:tab/>
              <w:t>Toute partie intéressée, y compris les tiers de bonne foi, dispose de voies de recours, parmi lesquelles celles prévues à l’article 8 de la directive 2014/42/UE, contre la reconnaissance et l’exécution d’une décision en vertu des articles 8 et 17, afin de préserver ses droits. Le recours</w:t>
            </w:r>
            <w:r w:rsidRPr="008F69ED">
              <w:rPr>
                <w:b/>
                <w:i/>
              </w:rPr>
              <w:t xml:space="preserve"> contre la reconnaissance et l’exécution d’une décision de gel ou de confiscation</w:t>
            </w:r>
            <w:r w:rsidRPr="008F69ED">
              <w:t xml:space="preserve"> est introduit devant une juridiction de l’État d’exécution conformément à sa législation nationale. Cette action peut avoir un effet suspensif en vertu de la législation de l’État d’exécution.</w:t>
            </w:r>
          </w:p>
        </w:tc>
      </w:tr>
    </w:tbl>
    <w:p w:rsidR="00BA0CE5" w:rsidRPr="008F69ED" w:rsidRDefault="00BA0CE5" w:rsidP="00BA0CE5">
      <w:pPr>
        <w:widowControl/>
        <w:rPr>
          <w:szCs w:val="24"/>
        </w:rPr>
      </w:pPr>
      <w:r w:rsidRPr="008F69ED">
        <w:rPr>
          <w:rStyle w:val="HideTWBExt"/>
          <w:noProof w:val="0"/>
        </w:rPr>
        <w:t>&lt;/Amend&gt;</w:t>
      </w:r>
    </w:p>
    <w:p w:rsidR="00BA0CE5" w:rsidRPr="008F69ED" w:rsidRDefault="00BA0CE5" w:rsidP="00BA0CE5">
      <w:pPr>
        <w:pStyle w:val="AMNumberTabs"/>
      </w:pPr>
      <w:r w:rsidRPr="008F69ED">
        <w:rPr>
          <w:rStyle w:val="HideTWBExt"/>
          <w:noProof w:val="0"/>
        </w:rPr>
        <w:t>&lt;Amend&gt;</w:t>
      </w:r>
      <w:r w:rsidRPr="008F69ED">
        <w:t>Amendement</w:t>
      </w:r>
      <w:r w:rsidRPr="008F69ED">
        <w:tab/>
      </w:r>
      <w:r w:rsidRPr="008F69ED">
        <w:tab/>
      </w:r>
      <w:r w:rsidRPr="008F69ED">
        <w:rPr>
          <w:rStyle w:val="HideTWBExt"/>
          <w:noProof w:val="0"/>
        </w:rPr>
        <w:t>&lt;NumAm&gt;</w:t>
      </w:r>
      <w:r w:rsidRPr="008F69ED">
        <w:t>135</w:t>
      </w:r>
      <w:r w:rsidRPr="008F69ED">
        <w:rPr>
          <w:rStyle w:val="HideTWBExt"/>
          <w:noProof w:val="0"/>
        </w:rPr>
        <w:t>&lt;/NumAm&gt;</w:t>
      </w:r>
    </w:p>
    <w:p w:rsidR="00BA0CE5" w:rsidRPr="008F69ED" w:rsidRDefault="00BA0CE5" w:rsidP="00BA0CE5">
      <w:pPr>
        <w:widowControl/>
        <w:rPr>
          <w:szCs w:val="24"/>
        </w:rPr>
      </w:pPr>
    </w:p>
    <w:p w:rsidR="00BA0CE5" w:rsidRPr="008F69ED" w:rsidRDefault="00BA0CE5" w:rsidP="00BA0CE5">
      <w:pPr>
        <w:pStyle w:val="NormalBold"/>
      </w:pPr>
      <w:r w:rsidRPr="008F69ED">
        <w:rPr>
          <w:rStyle w:val="HideTWBExt"/>
          <w:noProof w:val="0"/>
        </w:rPr>
        <w:t>&lt;DocAmend&gt;</w:t>
      </w:r>
      <w:r w:rsidRPr="008F69ED">
        <w:t>Proposition de règlement</w:t>
      </w:r>
      <w:r w:rsidRPr="008F69ED">
        <w:rPr>
          <w:rStyle w:val="HideTWBExt"/>
          <w:noProof w:val="0"/>
        </w:rPr>
        <w:t>&lt;/DocAmend&gt;</w:t>
      </w:r>
    </w:p>
    <w:p w:rsidR="00BA0CE5" w:rsidRPr="008F69ED" w:rsidRDefault="00BA0CE5" w:rsidP="00BA0CE5">
      <w:pPr>
        <w:pStyle w:val="NormalBold"/>
      </w:pPr>
      <w:r w:rsidRPr="008F69ED">
        <w:rPr>
          <w:rStyle w:val="HideTWBExt"/>
          <w:noProof w:val="0"/>
        </w:rPr>
        <w:t>&lt;Article&gt;</w:t>
      </w:r>
      <w:r w:rsidRPr="008F69ED">
        <w:t>Article 33 – paragraphe 2</w:t>
      </w:r>
      <w:r w:rsidRPr="008F69E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A0CE5" w:rsidRPr="008F69ED" w:rsidTr="00CA32E1">
        <w:trPr>
          <w:jc w:val="center"/>
        </w:trPr>
        <w:tc>
          <w:tcPr>
            <w:tcW w:w="9752" w:type="dxa"/>
            <w:gridSpan w:val="2"/>
          </w:tcPr>
          <w:p w:rsidR="00BA0CE5" w:rsidRPr="008F69ED" w:rsidRDefault="00BA0CE5" w:rsidP="00CA32E1">
            <w:pPr>
              <w:keepNext/>
              <w:widowControl/>
              <w:rPr>
                <w:szCs w:val="24"/>
              </w:rPr>
            </w:pPr>
          </w:p>
        </w:tc>
      </w:tr>
      <w:tr w:rsidR="00BA0CE5" w:rsidRPr="008F69ED" w:rsidTr="00CA32E1">
        <w:trPr>
          <w:jc w:val="center"/>
        </w:trPr>
        <w:tc>
          <w:tcPr>
            <w:tcW w:w="4876" w:type="dxa"/>
          </w:tcPr>
          <w:p w:rsidR="00BA0CE5" w:rsidRPr="008F69ED" w:rsidRDefault="00BA0CE5" w:rsidP="00CA32E1">
            <w:pPr>
              <w:pStyle w:val="ColumnHeading"/>
            </w:pPr>
            <w:r w:rsidRPr="008F69ED">
              <w:t>Texte proposé par la Commission</w:t>
            </w:r>
          </w:p>
        </w:tc>
        <w:tc>
          <w:tcPr>
            <w:tcW w:w="4876" w:type="dxa"/>
          </w:tcPr>
          <w:p w:rsidR="00BA0CE5" w:rsidRPr="008F69ED" w:rsidRDefault="00BA0CE5" w:rsidP="00CA32E1">
            <w:pPr>
              <w:pStyle w:val="ColumnHeading"/>
            </w:pPr>
            <w:r w:rsidRPr="008F69ED">
              <w:t>Amendement</w:t>
            </w:r>
          </w:p>
        </w:tc>
      </w:tr>
      <w:tr w:rsidR="00BA0CE5" w:rsidRPr="008F69ED" w:rsidTr="00CA32E1">
        <w:trPr>
          <w:jc w:val="center"/>
        </w:trPr>
        <w:tc>
          <w:tcPr>
            <w:tcW w:w="4876" w:type="dxa"/>
          </w:tcPr>
          <w:p w:rsidR="00BA0CE5" w:rsidRPr="008F69ED" w:rsidRDefault="00BA0CE5" w:rsidP="00CA32E1">
            <w:pPr>
              <w:pStyle w:val="Normal6"/>
            </w:pPr>
            <w:r w:rsidRPr="008F69ED">
              <w:t>2.</w:t>
            </w:r>
            <w:r w:rsidRPr="008F69ED">
              <w:tab/>
              <w:t>Les raisons de fond qui ont conduit à l’émission de la décision de gel ou de confiscation ne sont pas contestées devant une juridiction de l’État d’exécution.</w:t>
            </w:r>
          </w:p>
        </w:tc>
        <w:tc>
          <w:tcPr>
            <w:tcW w:w="4876" w:type="dxa"/>
          </w:tcPr>
          <w:p w:rsidR="00BA0CE5" w:rsidRPr="008F69ED" w:rsidRDefault="00BA0CE5" w:rsidP="00CA32E1">
            <w:pPr>
              <w:pStyle w:val="Normal6"/>
              <w:rPr>
                <w:szCs w:val="24"/>
              </w:rPr>
            </w:pPr>
            <w:r w:rsidRPr="008F69ED">
              <w:t>2.</w:t>
            </w:r>
            <w:r w:rsidRPr="008F69ED">
              <w:tab/>
              <w:t>Les raisons de fond qui ont conduit à l’émission de la décision de gel ou de confiscation ne sont pas contestées devant une juridiction de l’État d’exécution</w:t>
            </w:r>
            <w:r w:rsidRPr="008F69ED">
              <w:rPr>
                <w:b/>
                <w:i/>
              </w:rPr>
              <w:t>, sans préjudice des garanties et droits fondamentaux en vigueur dans l’État d’exécution</w:t>
            </w:r>
            <w:r w:rsidRPr="008F69ED">
              <w:t>.</w:t>
            </w:r>
          </w:p>
        </w:tc>
      </w:tr>
    </w:tbl>
    <w:p w:rsidR="00BA0CE5" w:rsidRPr="008F69ED" w:rsidRDefault="00BA0CE5" w:rsidP="00BA0CE5">
      <w:pPr>
        <w:widowControl/>
        <w:rPr>
          <w:szCs w:val="24"/>
        </w:rPr>
      </w:pPr>
      <w:r w:rsidRPr="008F69ED">
        <w:rPr>
          <w:rStyle w:val="HideTWBExt"/>
          <w:noProof w:val="0"/>
        </w:rPr>
        <w:t>&lt;/Amend&gt;</w:t>
      </w:r>
    </w:p>
    <w:p w:rsidR="00BA0CE5" w:rsidRPr="008F69ED" w:rsidRDefault="00BA0CE5" w:rsidP="00BA0CE5">
      <w:pPr>
        <w:pStyle w:val="AMNumberTabs"/>
      </w:pPr>
      <w:r w:rsidRPr="008F69ED">
        <w:rPr>
          <w:rStyle w:val="HideTWBExt"/>
          <w:noProof w:val="0"/>
        </w:rPr>
        <w:t>&lt;Amend&gt;</w:t>
      </w:r>
      <w:r w:rsidRPr="008F69ED">
        <w:t>Amendement</w:t>
      </w:r>
      <w:r w:rsidRPr="008F69ED">
        <w:tab/>
      </w:r>
      <w:r w:rsidRPr="008F69ED">
        <w:tab/>
      </w:r>
      <w:r w:rsidRPr="008F69ED">
        <w:rPr>
          <w:rStyle w:val="HideTWBExt"/>
          <w:noProof w:val="0"/>
        </w:rPr>
        <w:t>&lt;NumAm&gt;</w:t>
      </w:r>
      <w:r w:rsidRPr="008F69ED">
        <w:t>136</w:t>
      </w:r>
      <w:r w:rsidRPr="008F69ED">
        <w:rPr>
          <w:rStyle w:val="HideTWBExt"/>
          <w:noProof w:val="0"/>
        </w:rPr>
        <w:t>&lt;/NumAm&gt;</w:t>
      </w:r>
    </w:p>
    <w:p w:rsidR="00BA0CE5" w:rsidRPr="008F69ED" w:rsidRDefault="00BA0CE5" w:rsidP="00BA0CE5">
      <w:pPr>
        <w:widowControl/>
        <w:rPr>
          <w:szCs w:val="24"/>
        </w:rPr>
      </w:pPr>
    </w:p>
    <w:p w:rsidR="00BA0CE5" w:rsidRPr="008F69ED" w:rsidRDefault="00BA0CE5" w:rsidP="00BA0CE5">
      <w:pPr>
        <w:pStyle w:val="NormalBold"/>
      </w:pPr>
      <w:r w:rsidRPr="008F69ED">
        <w:rPr>
          <w:rStyle w:val="HideTWBExt"/>
          <w:noProof w:val="0"/>
        </w:rPr>
        <w:t>&lt;DocAmend&gt;</w:t>
      </w:r>
      <w:r w:rsidRPr="008F69ED">
        <w:t>Proposition de règlement</w:t>
      </w:r>
      <w:r w:rsidRPr="008F69ED">
        <w:rPr>
          <w:rStyle w:val="HideTWBExt"/>
          <w:noProof w:val="0"/>
        </w:rPr>
        <w:t>&lt;/DocAmend&gt;</w:t>
      </w:r>
    </w:p>
    <w:p w:rsidR="00BA0CE5" w:rsidRPr="008F69ED" w:rsidRDefault="00BA0CE5" w:rsidP="00BA0CE5">
      <w:pPr>
        <w:pStyle w:val="NormalBold"/>
      </w:pPr>
      <w:r w:rsidRPr="008F69ED">
        <w:rPr>
          <w:rStyle w:val="HideTWBExt"/>
          <w:noProof w:val="0"/>
        </w:rPr>
        <w:lastRenderedPageBreak/>
        <w:t>&lt;Article&gt;</w:t>
      </w:r>
      <w:r w:rsidRPr="008F69ED">
        <w:t>Article 35 – alinéa 1 – partie introductive</w:t>
      </w:r>
      <w:r w:rsidRPr="008F69E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A0CE5" w:rsidRPr="008F69ED" w:rsidTr="00CA32E1">
        <w:trPr>
          <w:jc w:val="center"/>
        </w:trPr>
        <w:tc>
          <w:tcPr>
            <w:tcW w:w="9752" w:type="dxa"/>
            <w:gridSpan w:val="2"/>
          </w:tcPr>
          <w:p w:rsidR="00BA0CE5" w:rsidRPr="008F69ED" w:rsidRDefault="00BA0CE5" w:rsidP="00CA32E1">
            <w:pPr>
              <w:keepNext/>
              <w:widowControl/>
              <w:rPr>
                <w:szCs w:val="24"/>
              </w:rPr>
            </w:pPr>
          </w:p>
        </w:tc>
      </w:tr>
      <w:tr w:rsidR="00BA0CE5" w:rsidRPr="008F69ED" w:rsidTr="00CA32E1">
        <w:trPr>
          <w:jc w:val="center"/>
        </w:trPr>
        <w:tc>
          <w:tcPr>
            <w:tcW w:w="4876" w:type="dxa"/>
          </w:tcPr>
          <w:p w:rsidR="00BA0CE5" w:rsidRPr="008F69ED" w:rsidRDefault="00BA0CE5" w:rsidP="00CA32E1">
            <w:pPr>
              <w:pStyle w:val="ColumnHeading"/>
            </w:pPr>
            <w:r w:rsidRPr="008F69ED">
              <w:t>Texte proposé par la Commission</w:t>
            </w:r>
          </w:p>
        </w:tc>
        <w:tc>
          <w:tcPr>
            <w:tcW w:w="4876" w:type="dxa"/>
          </w:tcPr>
          <w:p w:rsidR="00BA0CE5" w:rsidRPr="008F69ED" w:rsidRDefault="00BA0CE5" w:rsidP="00CA32E1">
            <w:pPr>
              <w:pStyle w:val="ColumnHeading"/>
            </w:pPr>
            <w:r w:rsidRPr="008F69ED">
              <w:t>Amendement</w:t>
            </w:r>
          </w:p>
        </w:tc>
      </w:tr>
      <w:tr w:rsidR="00BA0CE5" w:rsidRPr="008F69ED" w:rsidTr="00CA32E1">
        <w:trPr>
          <w:jc w:val="center"/>
        </w:trPr>
        <w:tc>
          <w:tcPr>
            <w:tcW w:w="4876" w:type="dxa"/>
          </w:tcPr>
          <w:p w:rsidR="00BA0CE5" w:rsidRPr="008F69ED" w:rsidRDefault="00BA0CE5" w:rsidP="00CA32E1">
            <w:pPr>
              <w:pStyle w:val="Normal6"/>
            </w:pPr>
            <w:r w:rsidRPr="008F69ED">
              <w:t>Les États membres collectent régulièrement des statistiques auprès des autorités concernées et tiennent à jour des statistiques complètes. Les statistiques collectées sont envoyées à la Commission chaque année et incluent, en plus de celles prévues à l’article 11, paragraphe 2, de la directive 2014/42/UE:</w:t>
            </w:r>
          </w:p>
        </w:tc>
        <w:tc>
          <w:tcPr>
            <w:tcW w:w="4876" w:type="dxa"/>
          </w:tcPr>
          <w:p w:rsidR="00BA0CE5" w:rsidRPr="008F69ED" w:rsidRDefault="00BA0CE5" w:rsidP="00CA32E1">
            <w:pPr>
              <w:pStyle w:val="Normal6"/>
              <w:rPr>
                <w:szCs w:val="24"/>
              </w:rPr>
            </w:pPr>
            <w:r w:rsidRPr="008F69ED">
              <w:t xml:space="preserve">Les États membres collectent régulièrement des statistiques auprès des autorités concernées et </w:t>
            </w:r>
            <w:r w:rsidRPr="008F69ED">
              <w:rPr>
                <w:b/>
                <w:i/>
              </w:rPr>
              <w:t xml:space="preserve">de l’autorité centrale visée à l’article 27, paragraphe 2, et </w:t>
            </w:r>
            <w:r w:rsidRPr="008F69ED">
              <w:t>tiennent à jour des statistiques complètes. Les statistiques collectées sont envoyées à la Commission chaque année et incluent, en plus de celles prévues à l’article 11, paragraphe 2, de la directive 2014/42/UE:</w:t>
            </w:r>
          </w:p>
        </w:tc>
      </w:tr>
    </w:tbl>
    <w:p w:rsidR="00BA0CE5" w:rsidRPr="008F69ED" w:rsidRDefault="00BA0CE5" w:rsidP="00BA0CE5">
      <w:pPr>
        <w:widowControl/>
        <w:rPr>
          <w:szCs w:val="24"/>
        </w:rPr>
      </w:pPr>
      <w:r w:rsidRPr="008F69ED">
        <w:rPr>
          <w:rStyle w:val="HideTWBExt"/>
          <w:noProof w:val="0"/>
        </w:rPr>
        <w:t>&lt;/Amend&gt;</w:t>
      </w:r>
    </w:p>
    <w:p w:rsidR="00BA0CE5" w:rsidRPr="008F69ED" w:rsidRDefault="00BA0CE5" w:rsidP="00BA0CE5">
      <w:pPr>
        <w:pStyle w:val="AMNumberTabs"/>
      </w:pPr>
      <w:r w:rsidRPr="008F69ED">
        <w:rPr>
          <w:rStyle w:val="HideTWBExt"/>
          <w:noProof w:val="0"/>
        </w:rPr>
        <w:t>&lt;Amend&gt;</w:t>
      </w:r>
      <w:r w:rsidRPr="008F69ED">
        <w:t>Amendement</w:t>
      </w:r>
      <w:r w:rsidRPr="008F69ED">
        <w:tab/>
      </w:r>
      <w:r w:rsidRPr="008F69ED">
        <w:tab/>
      </w:r>
      <w:r w:rsidRPr="008F69ED">
        <w:rPr>
          <w:rStyle w:val="HideTWBExt"/>
          <w:noProof w:val="0"/>
        </w:rPr>
        <w:t>&lt;NumAm&gt;</w:t>
      </w:r>
      <w:r w:rsidRPr="008F69ED">
        <w:t>137</w:t>
      </w:r>
      <w:r w:rsidRPr="008F69ED">
        <w:rPr>
          <w:rStyle w:val="HideTWBExt"/>
          <w:noProof w:val="0"/>
        </w:rPr>
        <w:t>&lt;/NumAm&gt;</w:t>
      </w:r>
    </w:p>
    <w:p w:rsidR="00BA0CE5" w:rsidRPr="008F69ED" w:rsidRDefault="00BA0CE5" w:rsidP="00BA0CE5">
      <w:pPr>
        <w:widowControl/>
        <w:rPr>
          <w:szCs w:val="24"/>
        </w:rPr>
      </w:pPr>
    </w:p>
    <w:p w:rsidR="00BA0CE5" w:rsidRPr="008F69ED" w:rsidRDefault="00BA0CE5" w:rsidP="00BA0CE5">
      <w:pPr>
        <w:pStyle w:val="NormalBold"/>
      </w:pPr>
      <w:r w:rsidRPr="008F69ED">
        <w:rPr>
          <w:rStyle w:val="HideTWBExt"/>
          <w:noProof w:val="0"/>
        </w:rPr>
        <w:t>&lt;DocAmend&gt;</w:t>
      </w:r>
      <w:r w:rsidRPr="008F69ED">
        <w:t>Proposition de règlement</w:t>
      </w:r>
      <w:r w:rsidRPr="008F69ED">
        <w:rPr>
          <w:rStyle w:val="HideTWBExt"/>
          <w:noProof w:val="0"/>
        </w:rPr>
        <w:t>&lt;/DocAmend&gt;</w:t>
      </w:r>
    </w:p>
    <w:p w:rsidR="00BA0CE5" w:rsidRPr="008F69ED" w:rsidRDefault="00BA0CE5" w:rsidP="00BA0CE5">
      <w:pPr>
        <w:pStyle w:val="NormalBold"/>
      </w:pPr>
      <w:r w:rsidRPr="008F69ED">
        <w:rPr>
          <w:rStyle w:val="HideTWBExt"/>
          <w:noProof w:val="0"/>
        </w:rPr>
        <w:t>&lt;Article&gt;</w:t>
      </w:r>
      <w:r w:rsidRPr="008F69ED">
        <w:t>Article 35 – alinéa 1 bis (nouveau)</w:t>
      </w:r>
      <w:r w:rsidRPr="008F69E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A0CE5" w:rsidRPr="008F69ED" w:rsidTr="00CA32E1">
        <w:trPr>
          <w:jc w:val="center"/>
        </w:trPr>
        <w:tc>
          <w:tcPr>
            <w:tcW w:w="9752" w:type="dxa"/>
            <w:gridSpan w:val="2"/>
          </w:tcPr>
          <w:p w:rsidR="00BA0CE5" w:rsidRPr="008F69ED" w:rsidRDefault="00BA0CE5" w:rsidP="00CA32E1">
            <w:pPr>
              <w:keepNext/>
              <w:widowControl/>
              <w:rPr>
                <w:szCs w:val="24"/>
              </w:rPr>
            </w:pPr>
          </w:p>
        </w:tc>
      </w:tr>
      <w:tr w:rsidR="00BA0CE5" w:rsidRPr="008F69ED" w:rsidTr="00CA32E1">
        <w:trPr>
          <w:jc w:val="center"/>
        </w:trPr>
        <w:tc>
          <w:tcPr>
            <w:tcW w:w="4876" w:type="dxa"/>
          </w:tcPr>
          <w:p w:rsidR="00BA0CE5" w:rsidRPr="008F69ED" w:rsidRDefault="00BA0CE5" w:rsidP="00CA32E1">
            <w:pPr>
              <w:pStyle w:val="ColumnHeading"/>
            </w:pPr>
            <w:r w:rsidRPr="008F69ED">
              <w:t>Texte proposé par la Commission</w:t>
            </w:r>
          </w:p>
        </w:tc>
        <w:tc>
          <w:tcPr>
            <w:tcW w:w="4876" w:type="dxa"/>
          </w:tcPr>
          <w:p w:rsidR="00BA0CE5" w:rsidRPr="008F69ED" w:rsidRDefault="00BA0CE5" w:rsidP="00CA32E1">
            <w:pPr>
              <w:pStyle w:val="ColumnHeading"/>
            </w:pPr>
            <w:r w:rsidRPr="008F69ED">
              <w:t>Amendement</w:t>
            </w:r>
          </w:p>
        </w:tc>
      </w:tr>
      <w:tr w:rsidR="00BA0CE5" w:rsidRPr="008F69ED" w:rsidTr="00CA32E1">
        <w:trPr>
          <w:jc w:val="center"/>
        </w:trPr>
        <w:tc>
          <w:tcPr>
            <w:tcW w:w="4876" w:type="dxa"/>
          </w:tcPr>
          <w:p w:rsidR="00BA0CE5" w:rsidRPr="008F69ED" w:rsidRDefault="00BA0CE5" w:rsidP="00CA32E1">
            <w:pPr>
              <w:pStyle w:val="Normal6"/>
            </w:pPr>
          </w:p>
        </w:tc>
        <w:tc>
          <w:tcPr>
            <w:tcW w:w="4876" w:type="dxa"/>
          </w:tcPr>
          <w:p w:rsidR="00BA0CE5" w:rsidRPr="008F69ED" w:rsidRDefault="00BA0CE5" w:rsidP="00CA32E1">
            <w:pPr>
              <w:pStyle w:val="Normal6"/>
              <w:rPr>
                <w:szCs w:val="24"/>
              </w:rPr>
            </w:pPr>
            <w:r w:rsidRPr="008F69ED">
              <w:rPr>
                <w:b/>
                <w:i/>
              </w:rPr>
              <w:t>La Commission présente au Parlement européen, au Conseil et au Comité économique et social européen un rapport annuel reprenant les statistiques reçues, accompagné d’une analyse comparative.</w:t>
            </w:r>
          </w:p>
        </w:tc>
      </w:tr>
    </w:tbl>
    <w:p w:rsidR="00BA0CE5" w:rsidRPr="008F69ED" w:rsidRDefault="00BA0CE5" w:rsidP="00BA0CE5">
      <w:pPr>
        <w:widowControl/>
        <w:rPr>
          <w:szCs w:val="24"/>
        </w:rPr>
      </w:pPr>
      <w:r w:rsidRPr="008F69ED">
        <w:rPr>
          <w:rStyle w:val="HideTWBExt"/>
          <w:noProof w:val="0"/>
        </w:rPr>
        <w:t>&lt;/Amend&gt;</w:t>
      </w:r>
    </w:p>
    <w:p w:rsidR="00BA0CE5" w:rsidRPr="008F69ED" w:rsidRDefault="00BA0CE5" w:rsidP="00BA0CE5">
      <w:pPr>
        <w:pStyle w:val="AMNumberTabs"/>
        <w:keepNext/>
      </w:pPr>
      <w:r w:rsidRPr="008F69ED">
        <w:rPr>
          <w:rStyle w:val="HideTWBExt"/>
          <w:noProof w:val="0"/>
        </w:rPr>
        <w:t>&lt;Amend&gt;</w:t>
      </w:r>
      <w:r w:rsidRPr="008F69ED">
        <w:t>Amendement</w:t>
      </w:r>
      <w:r w:rsidRPr="008F69ED">
        <w:tab/>
      </w:r>
      <w:r w:rsidRPr="008F69ED">
        <w:tab/>
      </w:r>
      <w:r w:rsidRPr="008F69ED">
        <w:rPr>
          <w:rStyle w:val="HideTWBExt"/>
          <w:noProof w:val="0"/>
        </w:rPr>
        <w:t>&lt;NumAm&gt;</w:t>
      </w:r>
      <w:r w:rsidRPr="008F69ED">
        <w:t>138</w:t>
      </w:r>
      <w:r w:rsidRPr="008F69ED">
        <w:rPr>
          <w:rStyle w:val="HideTWBExt"/>
          <w:noProof w:val="0"/>
        </w:rPr>
        <w:t>&lt;/NumAm&gt;</w:t>
      </w:r>
    </w:p>
    <w:p w:rsidR="00BA0CE5" w:rsidRPr="008F69ED" w:rsidRDefault="00BA0CE5" w:rsidP="00BA0CE5">
      <w:pPr>
        <w:pStyle w:val="NormalBold12b"/>
        <w:keepNext/>
      </w:pPr>
      <w:r w:rsidRPr="008F69ED">
        <w:rPr>
          <w:rStyle w:val="HideTWBExt"/>
          <w:noProof w:val="0"/>
        </w:rPr>
        <w:t>&lt;DocAmend&gt;</w:t>
      </w:r>
      <w:r w:rsidRPr="008F69ED">
        <w:t>Proposition de règlement</w:t>
      </w:r>
      <w:r w:rsidRPr="008F69ED">
        <w:rPr>
          <w:rStyle w:val="HideTWBExt"/>
          <w:noProof w:val="0"/>
        </w:rPr>
        <w:t>&lt;/DocAmend&gt;</w:t>
      </w:r>
    </w:p>
    <w:p w:rsidR="00BA0CE5" w:rsidRPr="008F69ED" w:rsidRDefault="00BA0CE5" w:rsidP="00BA0CE5">
      <w:pPr>
        <w:pStyle w:val="NormalBold"/>
      </w:pPr>
      <w:r w:rsidRPr="008F69ED">
        <w:rPr>
          <w:rStyle w:val="HideTWBExt"/>
          <w:noProof w:val="0"/>
        </w:rPr>
        <w:t>&lt;Article&gt;</w:t>
      </w:r>
      <w:r w:rsidRPr="008F69ED">
        <w:t>Article 36</w:t>
      </w:r>
      <w:r w:rsidRPr="008F69E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A0CE5" w:rsidRPr="008F69ED" w:rsidTr="00CA32E1">
        <w:trPr>
          <w:jc w:val="center"/>
        </w:trPr>
        <w:tc>
          <w:tcPr>
            <w:tcW w:w="9752" w:type="dxa"/>
            <w:gridSpan w:val="2"/>
          </w:tcPr>
          <w:p w:rsidR="00BA0CE5" w:rsidRPr="008F69ED" w:rsidRDefault="00BA0CE5" w:rsidP="00CA32E1">
            <w:pPr>
              <w:keepNext/>
            </w:pPr>
          </w:p>
        </w:tc>
      </w:tr>
      <w:tr w:rsidR="00BA0CE5" w:rsidRPr="008F69ED" w:rsidTr="00CA32E1">
        <w:trPr>
          <w:jc w:val="center"/>
        </w:trPr>
        <w:tc>
          <w:tcPr>
            <w:tcW w:w="4876" w:type="dxa"/>
          </w:tcPr>
          <w:p w:rsidR="00BA0CE5" w:rsidRPr="008F69ED" w:rsidRDefault="00BA0CE5" w:rsidP="00CA32E1">
            <w:pPr>
              <w:pStyle w:val="ColumnHeading"/>
              <w:keepNext/>
            </w:pPr>
            <w:r w:rsidRPr="008F69ED">
              <w:t>Texte proposé par la Commission</w:t>
            </w:r>
          </w:p>
        </w:tc>
        <w:tc>
          <w:tcPr>
            <w:tcW w:w="4876" w:type="dxa"/>
          </w:tcPr>
          <w:p w:rsidR="00BA0CE5" w:rsidRPr="008F69ED" w:rsidRDefault="00BA0CE5" w:rsidP="00CA32E1">
            <w:pPr>
              <w:pStyle w:val="ColumnHeading"/>
              <w:keepNext/>
            </w:pPr>
            <w:r w:rsidRPr="008F69ED">
              <w:t>Amendement</w:t>
            </w:r>
          </w:p>
        </w:tc>
      </w:tr>
      <w:tr w:rsidR="00BA0CE5" w:rsidRPr="008F69ED" w:rsidTr="00CA32E1">
        <w:trPr>
          <w:jc w:val="center"/>
        </w:trPr>
        <w:tc>
          <w:tcPr>
            <w:tcW w:w="4876" w:type="dxa"/>
          </w:tcPr>
          <w:p w:rsidR="00BA0CE5" w:rsidRPr="008F69ED" w:rsidRDefault="00BA0CE5" w:rsidP="00CA32E1">
            <w:pPr>
              <w:pStyle w:val="Normal6"/>
              <w:jc w:val="center"/>
            </w:pPr>
            <w:r w:rsidRPr="008F69ED">
              <w:rPr>
                <w:b/>
                <w:i/>
              </w:rPr>
              <w:t>Article 36</w:t>
            </w:r>
          </w:p>
        </w:tc>
        <w:tc>
          <w:tcPr>
            <w:tcW w:w="4876" w:type="dxa"/>
          </w:tcPr>
          <w:p w:rsidR="00BA0CE5" w:rsidRPr="008F69ED" w:rsidRDefault="00BA0CE5" w:rsidP="00CA32E1">
            <w:pPr>
              <w:pStyle w:val="Normal6"/>
              <w:rPr>
                <w:szCs w:val="24"/>
              </w:rPr>
            </w:pPr>
            <w:r w:rsidRPr="008F69ED">
              <w:rPr>
                <w:b/>
                <w:i/>
              </w:rPr>
              <w:t>supprimé</w:t>
            </w:r>
          </w:p>
        </w:tc>
      </w:tr>
      <w:tr w:rsidR="00BA0CE5" w:rsidRPr="008F69ED" w:rsidTr="00CA32E1">
        <w:trPr>
          <w:jc w:val="center"/>
        </w:trPr>
        <w:tc>
          <w:tcPr>
            <w:tcW w:w="4876" w:type="dxa"/>
          </w:tcPr>
          <w:p w:rsidR="00BA0CE5" w:rsidRPr="008F69ED" w:rsidRDefault="00BA0CE5" w:rsidP="00CA32E1">
            <w:pPr>
              <w:pStyle w:val="Normal6"/>
              <w:jc w:val="center"/>
            </w:pPr>
            <w:r w:rsidRPr="008F69ED">
              <w:rPr>
                <w:b/>
                <w:i/>
              </w:rPr>
              <w:t>Modifications du certificat et du formulaire</w:t>
            </w:r>
          </w:p>
        </w:tc>
        <w:tc>
          <w:tcPr>
            <w:tcW w:w="4876" w:type="dxa"/>
          </w:tcPr>
          <w:p w:rsidR="00BA0CE5" w:rsidRPr="008F69ED" w:rsidRDefault="00BA0CE5" w:rsidP="00CA32E1">
            <w:pPr>
              <w:pStyle w:val="Normal6"/>
              <w:rPr>
                <w:szCs w:val="24"/>
              </w:rPr>
            </w:pPr>
          </w:p>
        </w:tc>
      </w:tr>
      <w:tr w:rsidR="00BA0CE5" w:rsidRPr="008F69ED" w:rsidTr="00CA32E1">
        <w:trPr>
          <w:jc w:val="center"/>
        </w:trPr>
        <w:tc>
          <w:tcPr>
            <w:tcW w:w="4876" w:type="dxa"/>
          </w:tcPr>
          <w:p w:rsidR="00BA0CE5" w:rsidRPr="008F69ED" w:rsidRDefault="00BA0CE5" w:rsidP="00CA32E1">
            <w:pPr>
              <w:pStyle w:val="Normal6"/>
            </w:pPr>
            <w:r w:rsidRPr="008F69ED">
              <w:rPr>
                <w:b/>
                <w:i/>
              </w:rPr>
              <w:t>La Commission est habilitée à adopter des actes délégués conformément à l’article 37 en ce qui concerne la modification du certificat et du formulaire figurant aux annexes I et II.</w:t>
            </w:r>
          </w:p>
        </w:tc>
        <w:tc>
          <w:tcPr>
            <w:tcW w:w="4876" w:type="dxa"/>
          </w:tcPr>
          <w:p w:rsidR="00BA0CE5" w:rsidRPr="008F69ED" w:rsidRDefault="00BA0CE5" w:rsidP="00CA32E1">
            <w:pPr>
              <w:pStyle w:val="Normal6"/>
              <w:rPr>
                <w:szCs w:val="24"/>
              </w:rPr>
            </w:pPr>
          </w:p>
        </w:tc>
      </w:tr>
    </w:tbl>
    <w:p w:rsidR="00BA0CE5" w:rsidRPr="008F69ED" w:rsidRDefault="00BA0CE5" w:rsidP="00BA0CE5">
      <w:pPr>
        <w:pStyle w:val="JustificationTitle"/>
      </w:pPr>
      <w:r w:rsidRPr="008F69ED">
        <w:rPr>
          <w:rStyle w:val="HideTWBExt"/>
          <w:noProof w:val="0"/>
        </w:rPr>
        <w:lastRenderedPageBreak/>
        <w:t>&lt;TitreJust&gt;</w:t>
      </w:r>
      <w:r w:rsidRPr="008F69ED">
        <w:t>Justification</w:t>
      </w:r>
      <w:r w:rsidRPr="008F69ED">
        <w:rPr>
          <w:rStyle w:val="HideTWBExt"/>
          <w:noProof w:val="0"/>
        </w:rPr>
        <w:t>&lt;/TitreJust&gt;</w:t>
      </w:r>
    </w:p>
    <w:p w:rsidR="00BA0CE5" w:rsidRPr="008F69ED" w:rsidRDefault="00BA0CE5" w:rsidP="00BA0CE5">
      <w:pPr>
        <w:pStyle w:val="Normal12Italic"/>
      </w:pPr>
      <w:r w:rsidRPr="008F69ED">
        <w:t>Tous les éléments qui figurent dans les deux certificats (aux annexes I et II) devraient, pour des raisons de sécurité juridique, être établis par le législateur. Une délégation de pouvoirs à ce sujet n’est pas nécessaire ni appropriée.</w:t>
      </w:r>
    </w:p>
    <w:p w:rsidR="00BA0CE5" w:rsidRPr="008F69ED" w:rsidRDefault="00BA0CE5" w:rsidP="00BA0CE5">
      <w:r w:rsidRPr="008F69ED">
        <w:rPr>
          <w:rStyle w:val="HideTWBExt"/>
          <w:noProof w:val="0"/>
        </w:rPr>
        <w:t>&lt;/Amend&gt;</w:t>
      </w:r>
    </w:p>
    <w:p w:rsidR="00BA0CE5" w:rsidRPr="008F69ED" w:rsidRDefault="00BA0CE5" w:rsidP="00BA0CE5">
      <w:pPr>
        <w:pStyle w:val="AMNumberTabs"/>
        <w:keepNext/>
      </w:pPr>
      <w:r w:rsidRPr="008F69ED">
        <w:rPr>
          <w:rStyle w:val="HideTWBExt"/>
          <w:noProof w:val="0"/>
        </w:rPr>
        <w:t>&lt;Amend&gt;</w:t>
      </w:r>
      <w:r w:rsidRPr="008F69ED">
        <w:t>Amendement</w:t>
      </w:r>
      <w:r w:rsidRPr="008F69ED">
        <w:tab/>
      </w:r>
      <w:r w:rsidRPr="008F69ED">
        <w:tab/>
      </w:r>
      <w:r w:rsidRPr="008F69ED">
        <w:rPr>
          <w:rStyle w:val="HideTWBExt"/>
          <w:noProof w:val="0"/>
        </w:rPr>
        <w:t>&lt;NumAm&gt;</w:t>
      </w:r>
      <w:r w:rsidRPr="008F69ED">
        <w:t>139</w:t>
      </w:r>
      <w:r w:rsidRPr="008F69ED">
        <w:rPr>
          <w:rStyle w:val="HideTWBExt"/>
          <w:noProof w:val="0"/>
        </w:rPr>
        <w:t>&lt;/NumAm&gt;</w:t>
      </w:r>
    </w:p>
    <w:p w:rsidR="00BA0CE5" w:rsidRPr="008F69ED" w:rsidRDefault="00BA0CE5" w:rsidP="00BA0CE5">
      <w:pPr>
        <w:pStyle w:val="NormalBold12b"/>
        <w:keepNext/>
      </w:pPr>
      <w:r w:rsidRPr="008F69ED">
        <w:rPr>
          <w:rStyle w:val="HideTWBExt"/>
          <w:noProof w:val="0"/>
        </w:rPr>
        <w:t>&lt;DocAmend&gt;</w:t>
      </w:r>
      <w:r w:rsidRPr="008F69ED">
        <w:t>Proposition de règlement</w:t>
      </w:r>
      <w:r w:rsidRPr="008F69ED">
        <w:rPr>
          <w:rStyle w:val="HideTWBExt"/>
          <w:noProof w:val="0"/>
        </w:rPr>
        <w:t>&lt;/DocAmend&gt;</w:t>
      </w:r>
    </w:p>
    <w:p w:rsidR="00BA0CE5" w:rsidRPr="008F69ED" w:rsidRDefault="00BA0CE5" w:rsidP="00BA0CE5">
      <w:pPr>
        <w:pStyle w:val="NormalBold"/>
      </w:pPr>
      <w:r w:rsidRPr="008F69ED">
        <w:rPr>
          <w:rStyle w:val="HideTWBExt"/>
          <w:noProof w:val="0"/>
        </w:rPr>
        <w:t>&lt;Article&gt;</w:t>
      </w:r>
      <w:r w:rsidRPr="008F69ED">
        <w:t>Article 37</w:t>
      </w:r>
      <w:r w:rsidRPr="008F69E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A0CE5" w:rsidRPr="008F69ED" w:rsidTr="00CA32E1">
        <w:trPr>
          <w:jc w:val="center"/>
        </w:trPr>
        <w:tc>
          <w:tcPr>
            <w:tcW w:w="9752" w:type="dxa"/>
            <w:gridSpan w:val="2"/>
          </w:tcPr>
          <w:p w:rsidR="00BA0CE5" w:rsidRPr="008F69ED" w:rsidRDefault="00BA0CE5" w:rsidP="00CA32E1">
            <w:pPr>
              <w:keepNext/>
            </w:pPr>
          </w:p>
        </w:tc>
      </w:tr>
      <w:tr w:rsidR="00BA0CE5" w:rsidRPr="008F69ED" w:rsidTr="00CA32E1">
        <w:trPr>
          <w:jc w:val="center"/>
        </w:trPr>
        <w:tc>
          <w:tcPr>
            <w:tcW w:w="4876" w:type="dxa"/>
          </w:tcPr>
          <w:p w:rsidR="00BA0CE5" w:rsidRPr="008F69ED" w:rsidRDefault="00BA0CE5" w:rsidP="00CA32E1">
            <w:pPr>
              <w:pStyle w:val="ColumnHeading"/>
              <w:keepNext/>
            </w:pPr>
            <w:r w:rsidRPr="008F69ED">
              <w:t>Texte proposé par la Commission</w:t>
            </w:r>
          </w:p>
        </w:tc>
        <w:tc>
          <w:tcPr>
            <w:tcW w:w="4876" w:type="dxa"/>
          </w:tcPr>
          <w:p w:rsidR="00BA0CE5" w:rsidRPr="008F69ED" w:rsidRDefault="00BA0CE5" w:rsidP="00CA32E1">
            <w:pPr>
              <w:pStyle w:val="ColumnHeading"/>
              <w:keepNext/>
            </w:pPr>
            <w:r w:rsidRPr="008F69ED">
              <w:t>Amendement</w:t>
            </w:r>
          </w:p>
        </w:tc>
      </w:tr>
      <w:tr w:rsidR="00BA0CE5" w:rsidRPr="008F69ED" w:rsidTr="00CA32E1">
        <w:trPr>
          <w:jc w:val="center"/>
        </w:trPr>
        <w:tc>
          <w:tcPr>
            <w:tcW w:w="4876" w:type="dxa"/>
          </w:tcPr>
          <w:p w:rsidR="00BA0CE5" w:rsidRPr="008F69ED" w:rsidRDefault="00BA0CE5" w:rsidP="00CA32E1">
            <w:pPr>
              <w:pStyle w:val="Normal6"/>
              <w:jc w:val="center"/>
            </w:pPr>
            <w:r w:rsidRPr="008F69ED">
              <w:rPr>
                <w:b/>
                <w:i/>
              </w:rPr>
              <w:t>Article 37</w:t>
            </w:r>
          </w:p>
        </w:tc>
        <w:tc>
          <w:tcPr>
            <w:tcW w:w="4876" w:type="dxa"/>
          </w:tcPr>
          <w:p w:rsidR="00BA0CE5" w:rsidRPr="008F69ED" w:rsidRDefault="00BA0CE5" w:rsidP="00CA32E1">
            <w:pPr>
              <w:pStyle w:val="Normal6"/>
              <w:rPr>
                <w:szCs w:val="24"/>
              </w:rPr>
            </w:pPr>
            <w:r w:rsidRPr="008F69ED">
              <w:rPr>
                <w:b/>
                <w:i/>
              </w:rPr>
              <w:t>supprimé</w:t>
            </w:r>
          </w:p>
        </w:tc>
      </w:tr>
      <w:tr w:rsidR="00BA0CE5" w:rsidRPr="008F69ED" w:rsidTr="00CA32E1">
        <w:trPr>
          <w:jc w:val="center"/>
        </w:trPr>
        <w:tc>
          <w:tcPr>
            <w:tcW w:w="4876" w:type="dxa"/>
          </w:tcPr>
          <w:p w:rsidR="00BA0CE5" w:rsidRPr="008F69ED" w:rsidRDefault="00BA0CE5" w:rsidP="00CA32E1">
            <w:pPr>
              <w:pStyle w:val="Normal6"/>
              <w:jc w:val="center"/>
            </w:pPr>
            <w:r w:rsidRPr="008F69ED">
              <w:rPr>
                <w:b/>
                <w:i/>
              </w:rPr>
              <w:t>Exercice de la délégation</w:t>
            </w:r>
          </w:p>
        </w:tc>
        <w:tc>
          <w:tcPr>
            <w:tcW w:w="4876" w:type="dxa"/>
          </w:tcPr>
          <w:p w:rsidR="00BA0CE5" w:rsidRPr="008F69ED" w:rsidRDefault="00BA0CE5" w:rsidP="00CA32E1">
            <w:pPr>
              <w:pStyle w:val="Normal6"/>
              <w:rPr>
                <w:szCs w:val="24"/>
              </w:rPr>
            </w:pPr>
          </w:p>
        </w:tc>
      </w:tr>
      <w:tr w:rsidR="00BA0CE5" w:rsidRPr="008F69ED" w:rsidTr="00CA32E1">
        <w:trPr>
          <w:jc w:val="center"/>
        </w:trPr>
        <w:tc>
          <w:tcPr>
            <w:tcW w:w="4876" w:type="dxa"/>
          </w:tcPr>
          <w:p w:rsidR="00BA0CE5" w:rsidRPr="008F69ED" w:rsidRDefault="00BA0CE5" w:rsidP="00CA32E1">
            <w:pPr>
              <w:pStyle w:val="Normal6"/>
            </w:pPr>
            <w:r w:rsidRPr="008F69ED">
              <w:rPr>
                <w:b/>
                <w:i/>
              </w:rPr>
              <w:t>1.</w:t>
            </w:r>
            <w:r w:rsidRPr="008F69ED">
              <w:rPr>
                <w:b/>
                <w:i/>
              </w:rPr>
              <w:tab/>
              <w:t>Le pouvoir d’adopter des actes délégués conféré à la Commission est soumis aux conditions fixées au présent article.</w:t>
            </w:r>
          </w:p>
        </w:tc>
        <w:tc>
          <w:tcPr>
            <w:tcW w:w="4876" w:type="dxa"/>
          </w:tcPr>
          <w:p w:rsidR="00BA0CE5" w:rsidRPr="008F69ED" w:rsidRDefault="00BA0CE5" w:rsidP="00CA32E1">
            <w:pPr>
              <w:pStyle w:val="Normal6"/>
              <w:rPr>
                <w:szCs w:val="24"/>
              </w:rPr>
            </w:pPr>
          </w:p>
        </w:tc>
      </w:tr>
      <w:tr w:rsidR="00BA0CE5" w:rsidRPr="008F69ED" w:rsidTr="00CA32E1">
        <w:trPr>
          <w:jc w:val="center"/>
        </w:trPr>
        <w:tc>
          <w:tcPr>
            <w:tcW w:w="4876" w:type="dxa"/>
          </w:tcPr>
          <w:p w:rsidR="00BA0CE5" w:rsidRPr="008F69ED" w:rsidRDefault="00BA0CE5" w:rsidP="00CA32E1">
            <w:pPr>
              <w:pStyle w:val="Normal6"/>
            </w:pPr>
            <w:r w:rsidRPr="008F69ED">
              <w:rPr>
                <w:b/>
                <w:i/>
              </w:rPr>
              <w:t>2.</w:t>
            </w:r>
            <w:r w:rsidRPr="008F69ED">
              <w:rPr>
                <w:b/>
                <w:i/>
              </w:rPr>
              <w:tab/>
              <w:t>Le pouvoir d’adopter des actes délégués visé à l’article 36 est conféré à la Commission pour une durée indéterminée à compter du [Date d’entrée en application du présent règlement].</w:t>
            </w:r>
          </w:p>
        </w:tc>
        <w:tc>
          <w:tcPr>
            <w:tcW w:w="4876" w:type="dxa"/>
          </w:tcPr>
          <w:p w:rsidR="00BA0CE5" w:rsidRPr="008F69ED" w:rsidRDefault="00BA0CE5" w:rsidP="00CA32E1">
            <w:pPr>
              <w:pStyle w:val="Normal6"/>
              <w:rPr>
                <w:szCs w:val="24"/>
              </w:rPr>
            </w:pPr>
          </w:p>
        </w:tc>
      </w:tr>
      <w:tr w:rsidR="00BA0CE5" w:rsidRPr="008F69ED" w:rsidTr="00CA32E1">
        <w:trPr>
          <w:jc w:val="center"/>
        </w:trPr>
        <w:tc>
          <w:tcPr>
            <w:tcW w:w="4876" w:type="dxa"/>
          </w:tcPr>
          <w:p w:rsidR="00BA0CE5" w:rsidRPr="008F69ED" w:rsidRDefault="00BA0CE5" w:rsidP="00CA32E1">
            <w:pPr>
              <w:pStyle w:val="Normal6"/>
            </w:pPr>
            <w:r w:rsidRPr="008F69ED">
              <w:rPr>
                <w:b/>
                <w:i/>
              </w:rPr>
              <w:t>3.</w:t>
            </w:r>
            <w:r w:rsidRPr="008F69ED">
              <w:rPr>
                <w:b/>
                <w:i/>
              </w:rPr>
              <w:tab/>
              <w:t>La délégation de pouvoir visée à l’article 36 peut être révoquée à tout moment par le Parlement européen ou le Conseil. La décision de révocation met fin à la délégation de pouvoir qui y est précisée. La révocation prend effet le jour suivant celui de la publication de ladite décision au Journal officiel de l’Union européenne ou à une date ultérieure qui est précisée dans ladite décision. Elle ne porte pas atteinte à la validité des actes délégués déjà en vigueur.</w:t>
            </w:r>
          </w:p>
        </w:tc>
        <w:tc>
          <w:tcPr>
            <w:tcW w:w="4876" w:type="dxa"/>
          </w:tcPr>
          <w:p w:rsidR="00BA0CE5" w:rsidRPr="008F69ED" w:rsidRDefault="00BA0CE5" w:rsidP="00CA32E1">
            <w:pPr>
              <w:pStyle w:val="Normal6"/>
              <w:rPr>
                <w:szCs w:val="24"/>
              </w:rPr>
            </w:pPr>
          </w:p>
        </w:tc>
      </w:tr>
      <w:tr w:rsidR="00BA0CE5" w:rsidRPr="008F69ED" w:rsidTr="00CA32E1">
        <w:trPr>
          <w:jc w:val="center"/>
        </w:trPr>
        <w:tc>
          <w:tcPr>
            <w:tcW w:w="4876" w:type="dxa"/>
          </w:tcPr>
          <w:p w:rsidR="00BA0CE5" w:rsidRPr="008F69ED" w:rsidRDefault="00BA0CE5" w:rsidP="00CA32E1">
            <w:pPr>
              <w:pStyle w:val="Normal6"/>
            </w:pPr>
            <w:r w:rsidRPr="008F69ED">
              <w:rPr>
                <w:b/>
                <w:i/>
              </w:rPr>
              <w:t>4.</w:t>
            </w:r>
            <w:r w:rsidRPr="008F69ED">
              <w:rPr>
                <w:b/>
                <w:i/>
              </w:rPr>
              <w:tab/>
              <w:t>Aussitôt qu’elle adopte un acte délégué, la Commission le notifie au Parlement européen et au Conseil simultanément.</w:t>
            </w:r>
          </w:p>
        </w:tc>
        <w:tc>
          <w:tcPr>
            <w:tcW w:w="4876" w:type="dxa"/>
          </w:tcPr>
          <w:p w:rsidR="00BA0CE5" w:rsidRPr="008F69ED" w:rsidRDefault="00BA0CE5" w:rsidP="00CA32E1">
            <w:pPr>
              <w:pStyle w:val="Normal6"/>
              <w:rPr>
                <w:szCs w:val="24"/>
              </w:rPr>
            </w:pPr>
          </w:p>
        </w:tc>
      </w:tr>
      <w:tr w:rsidR="00BA0CE5" w:rsidRPr="008F69ED" w:rsidTr="00CA32E1">
        <w:trPr>
          <w:jc w:val="center"/>
        </w:trPr>
        <w:tc>
          <w:tcPr>
            <w:tcW w:w="4876" w:type="dxa"/>
          </w:tcPr>
          <w:p w:rsidR="00BA0CE5" w:rsidRPr="008F69ED" w:rsidRDefault="00BA0CE5" w:rsidP="00CA32E1">
            <w:pPr>
              <w:pStyle w:val="Normal6"/>
            </w:pPr>
            <w:r w:rsidRPr="008F69ED">
              <w:rPr>
                <w:b/>
                <w:i/>
              </w:rPr>
              <w:t>5.</w:t>
            </w:r>
            <w:r w:rsidRPr="008F69ED">
              <w:rPr>
                <w:b/>
                <w:i/>
              </w:rPr>
              <w:tab/>
              <w:t xml:space="preserve">Un acte délégué adopté en vertu de l’article 36 n’entre en vigueur que si le Parlement européen ou le Conseil n’a pas exprimé d’objections dans un délai de deux mois à compter de la notification de cet acte au Parlement européen et au </w:t>
            </w:r>
            <w:r w:rsidRPr="008F69ED">
              <w:rPr>
                <w:b/>
                <w:i/>
              </w:rPr>
              <w:lastRenderedPageBreak/>
              <w:t>Conseil ou si, avant l’expiration de ce délai, le Parlement européen et le Conseil ont tous deux informé la Commission de leur intention de ne pas exprimer d’objections. Ce délai est prolongé de [deux mois] à l’initiative du Parlement européen ou du Conseil.</w:t>
            </w:r>
          </w:p>
        </w:tc>
        <w:tc>
          <w:tcPr>
            <w:tcW w:w="4876" w:type="dxa"/>
          </w:tcPr>
          <w:p w:rsidR="00BA0CE5" w:rsidRPr="008F69ED" w:rsidRDefault="00BA0CE5" w:rsidP="00CA32E1">
            <w:pPr>
              <w:pStyle w:val="Normal6"/>
              <w:rPr>
                <w:szCs w:val="24"/>
              </w:rPr>
            </w:pPr>
          </w:p>
        </w:tc>
      </w:tr>
    </w:tbl>
    <w:p w:rsidR="00BA0CE5" w:rsidRPr="008F69ED" w:rsidRDefault="00BA0CE5" w:rsidP="00BA0CE5">
      <w:pPr>
        <w:pStyle w:val="JustificationTitle"/>
      </w:pPr>
      <w:r w:rsidRPr="008F69ED">
        <w:rPr>
          <w:rStyle w:val="HideTWBExt"/>
          <w:noProof w:val="0"/>
        </w:rPr>
        <w:t>&lt;TitreJust&gt;</w:t>
      </w:r>
      <w:r w:rsidRPr="008F69ED">
        <w:t>Justification</w:t>
      </w:r>
      <w:r w:rsidRPr="008F69ED">
        <w:rPr>
          <w:rStyle w:val="HideTWBExt"/>
          <w:noProof w:val="0"/>
        </w:rPr>
        <w:t>&lt;/TitreJust&gt;</w:t>
      </w:r>
    </w:p>
    <w:p w:rsidR="00BA0CE5" w:rsidRPr="008F69ED" w:rsidRDefault="00BA0CE5" w:rsidP="00BA0CE5">
      <w:pPr>
        <w:pStyle w:val="Normal12Italic"/>
      </w:pPr>
      <w:r w:rsidRPr="008F69ED">
        <w:t>Tous les éléments qui figurent dans les deux certificats (aux annexes I et II) devraient, pour des raisons de sécurité juridique, être établis par le législateur. Une délégation de pouvoirs à ce sujet n’est pas nécessaire ni appropriée.</w:t>
      </w:r>
    </w:p>
    <w:p w:rsidR="00BA0CE5" w:rsidRPr="008F69ED" w:rsidRDefault="00BA0CE5" w:rsidP="00BA0CE5">
      <w:r w:rsidRPr="008F69ED">
        <w:rPr>
          <w:rStyle w:val="HideTWBExt"/>
          <w:noProof w:val="0"/>
        </w:rPr>
        <w:t>&lt;/Amend&gt;</w:t>
      </w:r>
    </w:p>
    <w:p w:rsidR="00BA0CE5" w:rsidRPr="008F69ED" w:rsidRDefault="00BA0CE5" w:rsidP="00BA0CE5">
      <w:pPr>
        <w:pStyle w:val="AMNumberTabs"/>
      </w:pPr>
      <w:r w:rsidRPr="008F69ED">
        <w:rPr>
          <w:rStyle w:val="HideTWBExt"/>
          <w:noProof w:val="0"/>
        </w:rPr>
        <w:t>&lt;Amend&gt;</w:t>
      </w:r>
      <w:r w:rsidRPr="008F69ED">
        <w:t>Amendement</w:t>
      </w:r>
      <w:r w:rsidRPr="008F69ED">
        <w:tab/>
      </w:r>
      <w:r w:rsidRPr="008F69ED">
        <w:tab/>
      </w:r>
      <w:r w:rsidRPr="008F69ED">
        <w:rPr>
          <w:rStyle w:val="HideTWBExt"/>
          <w:noProof w:val="0"/>
        </w:rPr>
        <w:t>&lt;NumAm&gt;</w:t>
      </w:r>
      <w:r w:rsidRPr="008F69ED">
        <w:t>140</w:t>
      </w:r>
      <w:r w:rsidRPr="008F69ED">
        <w:rPr>
          <w:rStyle w:val="HideTWBExt"/>
          <w:noProof w:val="0"/>
        </w:rPr>
        <w:t>&lt;/NumAm&gt;</w:t>
      </w:r>
    </w:p>
    <w:p w:rsidR="00BA0CE5" w:rsidRPr="008F69ED" w:rsidRDefault="00BA0CE5" w:rsidP="00BA0CE5">
      <w:pPr>
        <w:pStyle w:val="NormalBold12b"/>
      </w:pPr>
      <w:r w:rsidRPr="008F69ED">
        <w:rPr>
          <w:rStyle w:val="HideTWBExt"/>
          <w:noProof w:val="0"/>
        </w:rPr>
        <w:t>&lt;DocAmend&gt;</w:t>
      </w:r>
      <w:r w:rsidRPr="008F69ED">
        <w:t>Proposition de règlement</w:t>
      </w:r>
      <w:r w:rsidRPr="008F69ED">
        <w:rPr>
          <w:rStyle w:val="HideTWBExt"/>
          <w:noProof w:val="0"/>
        </w:rPr>
        <w:t>&lt;/DocAmend&gt;</w:t>
      </w:r>
    </w:p>
    <w:p w:rsidR="00BA0CE5" w:rsidRPr="008F69ED" w:rsidRDefault="00BA0CE5" w:rsidP="00BA0CE5">
      <w:pPr>
        <w:pStyle w:val="NormalBold"/>
      </w:pPr>
      <w:r w:rsidRPr="008F69ED">
        <w:rPr>
          <w:rStyle w:val="HideTWBExt"/>
          <w:noProof w:val="0"/>
        </w:rPr>
        <w:t>&lt;Article&gt;</w:t>
      </w:r>
      <w:r w:rsidRPr="008F69ED">
        <w:t>Article 38 – titre</w:t>
      </w:r>
      <w:r w:rsidRPr="008F69E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A0CE5" w:rsidRPr="008F69ED" w:rsidTr="00CA32E1">
        <w:trPr>
          <w:trHeight w:hRule="exact" w:val="240"/>
          <w:jc w:val="center"/>
        </w:trPr>
        <w:tc>
          <w:tcPr>
            <w:tcW w:w="9752" w:type="dxa"/>
            <w:gridSpan w:val="2"/>
          </w:tcPr>
          <w:p w:rsidR="00BA0CE5" w:rsidRPr="008F69ED" w:rsidRDefault="00BA0CE5" w:rsidP="00CA32E1"/>
        </w:tc>
      </w:tr>
      <w:tr w:rsidR="00BA0CE5" w:rsidRPr="008F69ED" w:rsidTr="00CA32E1">
        <w:trPr>
          <w:trHeight w:val="240"/>
          <w:jc w:val="center"/>
        </w:trPr>
        <w:tc>
          <w:tcPr>
            <w:tcW w:w="4876" w:type="dxa"/>
          </w:tcPr>
          <w:p w:rsidR="00BA0CE5" w:rsidRPr="008F69ED" w:rsidRDefault="00BA0CE5" w:rsidP="00CA32E1">
            <w:pPr>
              <w:pStyle w:val="ColumnHeading"/>
            </w:pPr>
            <w:r w:rsidRPr="008F69ED">
              <w:t>Texte proposé par la Commission</w:t>
            </w:r>
          </w:p>
        </w:tc>
        <w:tc>
          <w:tcPr>
            <w:tcW w:w="4876" w:type="dxa"/>
          </w:tcPr>
          <w:p w:rsidR="00BA0CE5" w:rsidRPr="008F69ED" w:rsidRDefault="00BA0CE5" w:rsidP="00CA32E1">
            <w:pPr>
              <w:pStyle w:val="ColumnHeading"/>
            </w:pPr>
            <w:r w:rsidRPr="008F69ED">
              <w:t>Amendement</w:t>
            </w:r>
          </w:p>
        </w:tc>
      </w:tr>
      <w:tr w:rsidR="00BA0CE5" w:rsidRPr="008F69ED" w:rsidTr="00CA32E1">
        <w:trPr>
          <w:jc w:val="center"/>
        </w:trPr>
        <w:tc>
          <w:tcPr>
            <w:tcW w:w="4876" w:type="dxa"/>
          </w:tcPr>
          <w:p w:rsidR="00BA0CE5" w:rsidRPr="008F69ED" w:rsidRDefault="00BA0CE5" w:rsidP="00CA32E1">
            <w:pPr>
              <w:pStyle w:val="Normal6"/>
            </w:pPr>
            <w:r w:rsidRPr="008F69ED">
              <w:t>Clause de réexamen</w:t>
            </w:r>
          </w:p>
        </w:tc>
        <w:tc>
          <w:tcPr>
            <w:tcW w:w="4876" w:type="dxa"/>
          </w:tcPr>
          <w:p w:rsidR="00BA0CE5" w:rsidRPr="008F69ED" w:rsidRDefault="00BA0CE5" w:rsidP="00CA32E1">
            <w:pPr>
              <w:pStyle w:val="Normal6"/>
            </w:pPr>
            <w:r w:rsidRPr="008F69ED">
              <w:rPr>
                <w:b/>
                <w:i/>
              </w:rPr>
              <w:t xml:space="preserve">Rapports et </w:t>
            </w:r>
            <w:r w:rsidRPr="008F69ED">
              <w:t>clause de réexamen</w:t>
            </w:r>
          </w:p>
        </w:tc>
      </w:tr>
    </w:tbl>
    <w:p w:rsidR="00BA0CE5" w:rsidRPr="008F69ED" w:rsidRDefault="00BA0CE5" w:rsidP="00BA0CE5">
      <w:r w:rsidRPr="008F69ED">
        <w:rPr>
          <w:rStyle w:val="HideTWBExt"/>
          <w:noProof w:val="0"/>
        </w:rPr>
        <w:t>&lt;/Amend&gt;</w:t>
      </w:r>
    </w:p>
    <w:p w:rsidR="00BA0CE5" w:rsidRPr="008F69ED" w:rsidRDefault="00BA0CE5" w:rsidP="00BA0CE5">
      <w:pPr>
        <w:pStyle w:val="AMNumberTabs"/>
      </w:pPr>
      <w:r w:rsidRPr="008F69ED">
        <w:rPr>
          <w:rStyle w:val="HideTWBExt"/>
          <w:noProof w:val="0"/>
        </w:rPr>
        <w:t>&lt;Amend&gt;</w:t>
      </w:r>
      <w:r w:rsidRPr="008F69ED">
        <w:t>Amendement</w:t>
      </w:r>
      <w:r w:rsidRPr="008F69ED">
        <w:tab/>
      </w:r>
      <w:r w:rsidRPr="008F69ED">
        <w:tab/>
      </w:r>
      <w:r w:rsidRPr="008F69ED">
        <w:rPr>
          <w:rStyle w:val="HideTWBExt"/>
          <w:noProof w:val="0"/>
        </w:rPr>
        <w:t>&lt;NumAm&gt;</w:t>
      </w:r>
      <w:r w:rsidRPr="008F69ED">
        <w:t>141</w:t>
      </w:r>
      <w:r w:rsidRPr="008F69ED">
        <w:rPr>
          <w:rStyle w:val="HideTWBExt"/>
          <w:noProof w:val="0"/>
        </w:rPr>
        <w:t>&lt;/NumAm&gt;</w:t>
      </w:r>
    </w:p>
    <w:p w:rsidR="00BA0CE5" w:rsidRPr="008F69ED" w:rsidRDefault="00BA0CE5" w:rsidP="00BA0CE5">
      <w:pPr>
        <w:pStyle w:val="NormalBold12b"/>
      </w:pPr>
      <w:r w:rsidRPr="008F69ED">
        <w:rPr>
          <w:rStyle w:val="HideTWBExt"/>
          <w:noProof w:val="0"/>
        </w:rPr>
        <w:t>&lt;DocAmend&gt;</w:t>
      </w:r>
      <w:r w:rsidRPr="008F69ED">
        <w:t>Proposition de règlement</w:t>
      </w:r>
      <w:r w:rsidRPr="008F69ED">
        <w:rPr>
          <w:rStyle w:val="HideTWBExt"/>
          <w:noProof w:val="0"/>
        </w:rPr>
        <w:t>&lt;/DocAmend&gt;</w:t>
      </w:r>
    </w:p>
    <w:p w:rsidR="00BA0CE5" w:rsidRPr="008F69ED" w:rsidRDefault="00BA0CE5" w:rsidP="00BA0CE5">
      <w:pPr>
        <w:pStyle w:val="NormalBold"/>
      </w:pPr>
      <w:r w:rsidRPr="008F69ED">
        <w:rPr>
          <w:rStyle w:val="HideTWBExt"/>
          <w:noProof w:val="0"/>
        </w:rPr>
        <w:t>&lt;Article&gt;</w:t>
      </w:r>
      <w:r w:rsidRPr="008F69ED">
        <w:t>Article 38 – paragraphe 1</w:t>
      </w:r>
      <w:r w:rsidRPr="008F69E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A0CE5" w:rsidRPr="008F69ED" w:rsidTr="00CA32E1">
        <w:trPr>
          <w:trHeight w:hRule="exact" w:val="240"/>
          <w:jc w:val="center"/>
        </w:trPr>
        <w:tc>
          <w:tcPr>
            <w:tcW w:w="9752" w:type="dxa"/>
            <w:gridSpan w:val="2"/>
          </w:tcPr>
          <w:p w:rsidR="00BA0CE5" w:rsidRPr="008F69ED" w:rsidRDefault="00BA0CE5" w:rsidP="00CA32E1"/>
        </w:tc>
      </w:tr>
      <w:tr w:rsidR="00BA0CE5" w:rsidRPr="008F69ED" w:rsidTr="00CA32E1">
        <w:trPr>
          <w:trHeight w:val="240"/>
          <w:jc w:val="center"/>
        </w:trPr>
        <w:tc>
          <w:tcPr>
            <w:tcW w:w="4876" w:type="dxa"/>
          </w:tcPr>
          <w:p w:rsidR="00BA0CE5" w:rsidRPr="008F69ED" w:rsidRDefault="00BA0CE5" w:rsidP="00CA32E1">
            <w:pPr>
              <w:pStyle w:val="ColumnHeading"/>
            </w:pPr>
            <w:r w:rsidRPr="008F69ED">
              <w:t>Texte proposé par la Commission</w:t>
            </w:r>
          </w:p>
        </w:tc>
        <w:tc>
          <w:tcPr>
            <w:tcW w:w="4876" w:type="dxa"/>
          </w:tcPr>
          <w:p w:rsidR="00BA0CE5" w:rsidRPr="008F69ED" w:rsidRDefault="00BA0CE5" w:rsidP="00CA32E1">
            <w:pPr>
              <w:pStyle w:val="ColumnHeading"/>
            </w:pPr>
            <w:r w:rsidRPr="008F69ED">
              <w:t>Amendement</w:t>
            </w:r>
          </w:p>
        </w:tc>
      </w:tr>
      <w:tr w:rsidR="00BA0CE5" w:rsidRPr="008F69ED" w:rsidTr="00CA32E1">
        <w:trPr>
          <w:jc w:val="center"/>
        </w:trPr>
        <w:tc>
          <w:tcPr>
            <w:tcW w:w="4876" w:type="dxa"/>
          </w:tcPr>
          <w:p w:rsidR="00BA0CE5" w:rsidRPr="008F69ED" w:rsidRDefault="00BA0CE5" w:rsidP="00CA32E1">
            <w:pPr>
              <w:pStyle w:val="Normal6"/>
            </w:pPr>
            <w:r w:rsidRPr="008F69ED">
              <w:t xml:space="preserve">Au plus tard le </w:t>
            </w:r>
            <w:r w:rsidRPr="008F69ED">
              <w:rPr>
                <w:i/>
              </w:rPr>
              <w:t>[</w:t>
            </w:r>
            <w:r w:rsidRPr="008F69ED">
              <w:rPr>
                <w:b/>
                <w:i/>
              </w:rPr>
              <w:t>cinq</w:t>
            </w:r>
            <w:r w:rsidRPr="008F69ED">
              <w:rPr>
                <w:i/>
              </w:rPr>
              <w:t xml:space="preserve"> ans après la date d’entrée en application du présent règlement]</w:t>
            </w:r>
            <w:r w:rsidRPr="008F69ED">
              <w:t>, la Commission présente au Parlement européen, au Conseil et au Comité économique et social européen un rapport relatif à l’application du présent règlement. Ce rapport est accompagné, si nécessaire, de propositions visant à adapter le présent règlement.</w:t>
            </w:r>
          </w:p>
        </w:tc>
        <w:tc>
          <w:tcPr>
            <w:tcW w:w="4876" w:type="dxa"/>
          </w:tcPr>
          <w:p w:rsidR="00BA0CE5" w:rsidRPr="008F69ED" w:rsidRDefault="00BA0CE5" w:rsidP="00CA32E1">
            <w:pPr>
              <w:pStyle w:val="Normal6"/>
            </w:pPr>
            <w:r w:rsidRPr="008F69ED">
              <w:t xml:space="preserve">Au plus tard le </w:t>
            </w:r>
            <w:r w:rsidRPr="008F69ED">
              <w:rPr>
                <w:i/>
              </w:rPr>
              <w:t>[</w:t>
            </w:r>
            <w:r w:rsidRPr="008F69ED">
              <w:rPr>
                <w:b/>
                <w:i/>
              </w:rPr>
              <w:t>trois</w:t>
            </w:r>
            <w:r w:rsidRPr="008F69ED">
              <w:rPr>
                <w:i/>
              </w:rPr>
              <w:t xml:space="preserve"> ans après la date d’entrée en application du présent règlement]</w:t>
            </w:r>
            <w:r w:rsidRPr="008F69ED">
              <w:rPr>
                <w:b/>
                <w:i/>
              </w:rPr>
              <w:t>, puis tous les trois ans</w:t>
            </w:r>
            <w:r w:rsidRPr="008F69ED">
              <w:t xml:space="preserve">, la Commission présente au Parlement européen, au Conseil et au Comité économique et social européen un rapport relatif à l’application du présent règlement. </w:t>
            </w:r>
            <w:r w:rsidRPr="008F69ED">
              <w:rPr>
                <w:b/>
                <w:i/>
              </w:rPr>
              <w:t>Le rapport comporte, entre autres, les éléments suivants:</w:t>
            </w:r>
          </w:p>
        </w:tc>
      </w:tr>
      <w:tr w:rsidR="00BA0CE5" w:rsidRPr="008F69ED" w:rsidTr="00CA32E1">
        <w:trPr>
          <w:jc w:val="center"/>
        </w:trPr>
        <w:tc>
          <w:tcPr>
            <w:tcW w:w="4876" w:type="dxa"/>
          </w:tcPr>
          <w:p w:rsidR="00BA0CE5" w:rsidRPr="008F69ED" w:rsidRDefault="00BA0CE5" w:rsidP="00CA32E1">
            <w:pPr>
              <w:pStyle w:val="Normal6"/>
            </w:pPr>
          </w:p>
        </w:tc>
        <w:tc>
          <w:tcPr>
            <w:tcW w:w="4876" w:type="dxa"/>
          </w:tcPr>
          <w:p w:rsidR="00BA0CE5" w:rsidRPr="008F69ED" w:rsidRDefault="00BA0CE5" w:rsidP="00CA32E1">
            <w:pPr>
              <w:pStyle w:val="Normal6"/>
            </w:pPr>
            <w:r w:rsidRPr="008F69ED">
              <w:rPr>
                <w:b/>
                <w:i/>
              </w:rPr>
              <w:t>(a)</w:t>
            </w:r>
            <w:r w:rsidRPr="008F69ED">
              <w:rPr>
                <w:b/>
                <w:i/>
              </w:rPr>
              <w:tab/>
              <w:t>un tour d’horizon des statistiques fournies par les États membres en application de l’article 35; et </w:t>
            </w:r>
          </w:p>
        </w:tc>
      </w:tr>
      <w:tr w:rsidR="00BA0CE5" w:rsidRPr="008F69ED" w:rsidTr="00CA32E1">
        <w:trPr>
          <w:jc w:val="center"/>
        </w:trPr>
        <w:tc>
          <w:tcPr>
            <w:tcW w:w="4876" w:type="dxa"/>
          </w:tcPr>
          <w:p w:rsidR="00BA0CE5" w:rsidRPr="008F69ED" w:rsidRDefault="00BA0CE5" w:rsidP="00CA32E1">
            <w:pPr>
              <w:pStyle w:val="Normal6"/>
            </w:pPr>
          </w:p>
        </w:tc>
        <w:tc>
          <w:tcPr>
            <w:tcW w:w="4876" w:type="dxa"/>
          </w:tcPr>
          <w:p w:rsidR="00BA0CE5" w:rsidRPr="008F69ED" w:rsidRDefault="00BA0CE5" w:rsidP="00CA32E1">
            <w:pPr>
              <w:pStyle w:val="Normal6"/>
              <w:rPr>
                <w:b/>
                <w:i/>
              </w:rPr>
            </w:pPr>
            <w:r w:rsidRPr="008F69ED">
              <w:rPr>
                <w:b/>
                <w:i/>
              </w:rPr>
              <w:t xml:space="preserve">(b) </w:t>
            </w:r>
            <w:r w:rsidRPr="008F69ED">
              <w:rPr>
                <w:b/>
                <w:i/>
              </w:rPr>
              <w:tab/>
              <w:t xml:space="preserve">une évaluation de l’incidence possible des décisions de gel et de confiscation transfrontières sur les libertés et droits fondamentaux ainsi que </w:t>
            </w:r>
            <w:r w:rsidRPr="008F69ED">
              <w:rPr>
                <w:b/>
                <w:i/>
              </w:rPr>
              <w:lastRenderedPageBreak/>
              <w:t>l’état de droit.</w:t>
            </w:r>
          </w:p>
        </w:tc>
      </w:tr>
      <w:tr w:rsidR="00BA0CE5" w:rsidRPr="008F69ED" w:rsidTr="00CA32E1">
        <w:trPr>
          <w:jc w:val="center"/>
        </w:trPr>
        <w:tc>
          <w:tcPr>
            <w:tcW w:w="4876" w:type="dxa"/>
          </w:tcPr>
          <w:p w:rsidR="00BA0CE5" w:rsidRPr="008F69ED" w:rsidRDefault="00BA0CE5" w:rsidP="00CA32E1">
            <w:pPr>
              <w:pStyle w:val="Normal6"/>
            </w:pPr>
          </w:p>
        </w:tc>
        <w:tc>
          <w:tcPr>
            <w:tcW w:w="4876" w:type="dxa"/>
          </w:tcPr>
          <w:p w:rsidR="00BA0CE5" w:rsidRPr="008F69ED" w:rsidRDefault="00BA0CE5" w:rsidP="00CA32E1">
            <w:pPr>
              <w:pStyle w:val="Normal6"/>
              <w:rPr>
                <w:b/>
                <w:i/>
              </w:rPr>
            </w:pPr>
            <w:r w:rsidRPr="008F69ED">
              <w:t>Ce rapport est accompagné, si nécessaire, de propositions visant à adapter le présent règlement.</w:t>
            </w:r>
          </w:p>
        </w:tc>
      </w:tr>
    </w:tbl>
    <w:p w:rsidR="00BA0CE5" w:rsidRPr="008F69ED" w:rsidRDefault="00BA0CE5" w:rsidP="00BA0CE5">
      <w:pPr>
        <w:pStyle w:val="JustificationTitle"/>
      </w:pPr>
      <w:r w:rsidRPr="008F69ED">
        <w:rPr>
          <w:rStyle w:val="HideTWBExt"/>
          <w:noProof w:val="0"/>
        </w:rPr>
        <w:t>&lt;TitreJust&gt;</w:t>
      </w:r>
      <w:r w:rsidRPr="008F69ED">
        <w:t>Justification</w:t>
      </w:r>
      <w:r w:rsidRPr="008F69ED">
        <w:rPr>
          <w:rStyle w:val="HideTWBExt"/>
          <w:noProof w:val="0"/>
        </w:rPr>
        <w:t>&lt;/TitreJust&gt;</w:t>
      </w:r>
    </w:p>
    <w:p w:rsidR="00BA0CE5" w:rsidRPr="008F69ED" w:rsidRDefault="00BA0CE5" w:rsidP="00BA0CE5">
      <w:pPr>
        <w:pStyle w:val="Normal12Italic"/>
      </w:pPr>
      <w:r w:rsidRPr="008F69ED">
        <w:t>Il convient que la Commission fasse régulièrement état des statistiques et des répercussions possibles sur les droits fondamentaux en vue de proposer une révision du présent règlement s’il y a lieu.</w:t>
      </w:r>
    </w:p>
    <w:p w:rsidR="00BA0CE5" w:rsidRPr="008F69ED" w:rsidRDefault="00BA0CE5" w:rsidP="00BA0CE5">
      <w:r w:rsidRPr="008F69ED">
        <w:rPr>
          <w:rStyle w:val="HideTWBExt"/>
          <w:noProof w:val="0"/>
        </w:rPr>
        <w:t>&lt;/Amend&gt;</w:t>
      </w:r>
    </w:p>
    <w:p w:rsidR="00BA0CE5" w:rsidRPr="008F69ED" w:rsidRDefault="00BA0CE5" w:rsidP="00BA0CE5">
      <w:pPr>
        <w:pStyle w:val="AMNumberTabs"/>
      </w:pPr>
      <w:r w:rsidRPr="008F69ED">
        <w:rPr>
          <w:rStyle w:val="HideTWBExt"/>
          <w:noProof w:val="0"/>
        </w:rPr>
        <w:t>&lt;Amend&gt;</w:t>
      </w:r>
      <w:r w:rsidRPr="008F69ED">
        <w:t>Amendement</w:t>
      </w:r>
      <w:r w:rsidRPr="008F69ED">
        <w:tab/>
      </w:r>
      <w:r w:rsidRPr="008F69ED">
        <w:tab/>
      </w:r>
      <w:r w:rsidRPr="008F69ED">
        <w:rPr>
          <w:rStyle w:val="HideTWBExt"/>
          <w:noProof w:val="0"/>
        </w:rPr>
        <w:t>&lt;NumAm&gt;</w:t>
      </w:r>
      <w:r w:rsidRPr="008F69ED">
        <w:t>142</w:t>
      </w:r>
      <w:r w:rsidRPr="008F69ED">
        <w:rPr>
          <w:rStyle w:val="HideTWBExt"/>
          <w:noProof w:val="0"/>
        </w:rPr>
        <w:t>&lt;/NumAm&gt;</w:t>
      </w:r>
    </w:p>
    <w:p w:rsidR="00BA0CE5" w:rsidRPr="008F69ED" w:rsidRDefault="00BA0CE5" w:rsidP="00BA0CE5">
      <w:pPr>
        <w:widowControl/>
        <w:rPr>
          <w:szCs w:val="24"/>
        </w:rPr>
      </w:pPr>
    </w:p>
    <w:p w:rsidR="00BA0CE5" w:rsidRPr="008F69ED" w:rsidRDefault="00BA0CE5" w:rsidP="00BA0CE5">
      <w:pPr>
        <w:pStyle w:val="NormalBold"/>
      </w:pPr>
      <w:r w:rsidRPr="008F69ED">
        <w:rPr>
          <w:rStyle w:val="HideTWBExt"/>
          <w:noProof w:val="0"/>
        </w:rPr>
        <w:t>&lt;DocAmend&gt;</w:t>
      </w:r>
      <w:r w:rsidRPr="008F69ED">
        <w:t>Proposition de règlement</w:t>
      </w:r>
      <w:r w:rsidRPr="008F69ED">
        <w:rPr>
          <w:rStyle w:val="HideTWBExt"/>
          <w:noProof w:val="0"/>
        </w:rPr>
        <w:t>&lt;/DocAmend&gt;</w:t>
      </w:r>
    </w:p>
    <w:p w:rsidR="00BA0CE5" w:rsidRPr="008F69ED" w:rsidRDefault="00BA0CE5" w:rsidP="00BA0CE5">
      <w:pPr>
        <w:pStyle w:val="NormalBold"/>
      </w:pPr>
      <w:r w:rsidRPr="008F69ED">
        <w:rPr>
          <w:rStyle w:val="HideTWBExt"/>
          <w:noProof w:val="0"/>
        </w:rPr>
        <w:t>&lt;Article&gt;</w:t>
      </w:r>
      <w:r w:rsidRPr="008F69ED">
        <w:t>Annexe I – section M – alinéa 1 – partie introductive</w:t>
      </w:r>
      <w:r w:rsidRPr="008F69E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A0CE5" w:rsidRPr="008F69ED" w:rsidTr="00CA32E1">
        <w:trPr>
          <w:jc w:val="center"/>
        </w:trPr>
        <w:tc>
          <w:tcPr>
            <w:tcW w:w="9752" w:type="dxa"/>
            <w:gridSpan w:val="2"/>
          </w:tcPr>
          <w:p w:rsidR="00BA0CE5" w:rsidRPr="008F69ED" w:rsidRDefault="00BA0CE5" w:rsidP="00CA32E1">
            <w:pPr>
              <w:keepNext/>
              <w:widowControl/>
              <w:rPr>
                <w:szCs w:val="24"/>
              </w:rPr>
            </w:pPr>
          </w:p>
        </w:tc>
      </w:tr>
      <w:tr w:rsidR="00BA0CE5" w:rsidRPr="008F69ED" w:rsidTr="00CA32E1">
        <w:trPr>
          <w:jc w:val="center"/>
        </w:trPr>
        <w:tc>
          <w:tcPr>
            <w:tcW w:w="4876" w:type="dxa"/>
          </w:tcPr>
          <w:p w:rsidR="00BA0CE5" w:rsidRPr="008F69ED" w:rsidRDefault="00BA0CE5" w:rsidP="00CA32E1">
            <w:pPr>
              <w:pStyle w:val="ColumnHeading"/>
            </w:pPr>
            <w:r w:rsidRPr="008F69ED">
              <w:t>Texte proposé par la Commission</w:t>
            </w:r>
          </w:p>
        </w:tc>
        <w:tc>
          <w:tcPr>
            <w:tcW w:w="4876" w:type="dxa"/>
          </w:tcPr>
          <w:p w:rsidR="00BA0CE5" w:rsidRPr="008F69ED" w:rsidRDefault="00BA0CE5" w:rsidP="00CA32E1">
            <w:pPr>
              <w:pStyle w:val="ColumnHeading"/>
            </w:pPr>
            <w:r w:rsidRPr="008F69ED">
              <w:t>Amendement</w:t>
            </w:r>
          </w:p>
        </w:tc>
      </w:tr>
      <w:tr w:rsidR="00BA0CE5" w:rsidRPr="008F69ED" w:rsidTr="00CA32E1">
        <w:trPr>
          <w:jc w:val="center"/>
        </w:trPr>
        <w:tc>
          <w:tcPr>
            <w:tcW w:w="4876" w:type="dxa"/>
          </w:tcPr>
          <w:p w:rsidR="00BA0CE5" w:rsidRPr="008F69ED" w:rsidRDefault="00BA0CE5" w:rsidP="00CA32E1">
            <w:pPr>
              <w:pStyle w:val="Normal6"/>
            </w:pPr>
            <w:r w:rsidRPr="008F69ED">
              <w:rPr>
                <w:b/>
                <w:i/>
              </w:rPr>
              <w:t>Si une autorité centrale a été chargée</w:t>
            </w:r>
            <w:r w:rsidRPr="008F69ED">
              <w:t xml:space="preserve"> de la transmission et </w:t>
            </w:r>
            <w:r w:rsidRPr="008F69ED">
              <w:rPr>
                <w:b/>
                <w:i/>
              </w:rPr>
              <w:t xml:space="preserve">de </w:t>
            </w:r>
            <w:r w:rsidRPr="008F69ED">
              <w:t>la réception</w:t>
            </w:r>
            <w:r w:rsidRPr="008F69ED">
              <w:rPr>
                <w:b/>
                <w:i/>
              </w:rPr>
              <w:t xml:space="preserve"> administratives</w:t>
            </w:r>
            <w:r w:rsidRPr="008F69ED">
              <w:t xml:space="preserve"> des décisions de confiscation </w:t>
            </w:r>
            <w:r w:rsidRPr="008F69ED">
              <w:rPr>
                <w:b/>
                <w:i/>
              </w:rPr>
              <w:t>dans l’État d’émission</w:t>
            </w:r>
            <w:r w:rsidRPr="008F69ED">
              <w:t>:</w:t>
            </w:r>
          </w:p>
        </w:tc>
        <w:tc>
          <w:tcPr>
            <w:tcW w:w="4876" w:type="dxa"/>
          </w:tcPr>
          <w:p w:rsidR="00BA0CE5" w:rsidRPr="008F69ED" w:rsidRDefault="00BA0CE5" w:rsidP="00CA32E1">
            <w:pPr>
              <w:pStyle w:val="Normal6"/>
              <w:rPr>
                <w:szCs w:val="24"/>
              </w:rPr>
            </w:pPr>
            <w:r w:rsidRPr="008F69ED">
              <w:rPr>
                <w:b/>
                <w:i/>
              </w:rPr>
              <w:t>Autorité centrale chargée d’assister les autorités compétentes, de consigner toutes les décisions de confiscation transmises et reçues au niveau national, ainsi que</w:t>
            </w:r>
            <w:r w:rsidRPr="008F69ED">
              <w:t xml:space="preserve"> de</w:t>
            </w:r>
            <w:r w:rsidRPr="008F69ED">
              <w:rPr>
                <w:b/>
                <w:i/>
              </w:rPr>
              <w:t xml:space="preserve"> rationaliser</w:t>
            </w:r>
            <w:r w:rsidRPr="008F69ED">
              <w:t xml:space="preserve"> la transmission et la réception des décisions de confiscation </w:t>
            </w:r>
            <w:r w:rsidRPr="008F69ED">
              <w:rPr>
                <w:b/>
                <w:i/>
              </w:rPr>
              <w:t>conformément à l’article 27, paragraphe 2</w:t>
            </w:r>
            <w:r w:rsidRPr="008F69ED">
              <w:t>:</w:t>
            </w:r>
          </w:p>
        </w:tc>
      </w:tr>
    </w:tbl>
    <w:p w:rsidR="00BA0CE5" w:rsidRPr="008F69ED" w:rsidRDefault="00BA0CE5" w:rsidP="00BA0CE5">
      <w:pPr>
        <w:widowControl/>
        <w:rPr>
          <w:szCs w:val="24"/>
        </w:rPr>
      </w:pPr>
      <w:r w:rsidRPr="008F69ED">
        <w:rPr>
          <w:rStyle w:val="HideTWBExt"/>
          <w:noProof w:val="0"/>
        </w:rPr>
        <w:t>&lt;/Amend&gt;</w:t>
      </w:r>
    </w:p>
    <w:p w:rsidR="00BA0CE5" w:rsidRPr="008F69ED" w:rsidRDefault="00BA0CE5" w:rsidP="00BA0CE5">
      <w:pPr>
        <w:pStyle w:val="AMNumberTabs"/>
        <w:keepNext/>
      </w:pPr>
      <w:r w:rsidRPr="008F69ED">
        <w:rPr>
          <w:rStyle w:val="HideTWBExt"/>
          <w:noProof w:val="0"/>
        </w:rPr>
        <w:t>&lt;Amend&gt;</w:t>
      </w:r>
      <w:r w:rsidRPr="008F69ED">
        <w:t>Amendement</w:t>
      </w:r>
      <w:r w:rsidRPr="008F69ED">
        <w:tab/>
      </w:r>
      <w:r w:rsidRPr="008F69ED">
        <w:tab/>
      </w:r>
      <w:r w:rsidRPr="008F69ED">
        <w:rPr>
          <w:rStyle w:val="HideTWBExt"/>
          <w:noProof w:val="0"/>
        </w:rPr>
        <w:t>&lt;NumAm&gt;</w:t>
      </w:r>
      <w:r w:rsidRPr="008F69ED">
        <w:t>143</w:t>
      </w:r>
      <w:r w:rsidRPr="008F69ED">
        <w:rPr>
          <w:rStyle w:val="HideTWBExt"/>
          <w:noProof w:val="0"/>
        </w:rPr>
        <w:t>&lt;/NumAm&gt;</w:t>
      </w:r>
    </w:p>
    <w:p w:rsidR="00BA0CE5" w:rsidRPr="008F69ED" w:rsidRDefault="00BA0CE5" w:rsidP="00BA0CE5">
      <w:pPr>
        <w:pStyle w:val="NormalBold12b"/>
        <w:keepNext/>
      </w:pPr>
      <w:r w:rsidRPr="008F69ED">
        <w:rPr>
          <w:rStyle w:val="HideTWBExt"/>
          <w:noProof w:val="0"/>
        </w:rPr>
        <w:t>&lt;DocAmend&gt;</w:t>
      </w:r>
      <w:r w:rsidRPr="008F69ED">
        <w:t>Proposition de règlement</w:t>
      </w:r>
      <w:r w:rsidRPr="008F69ED">
        <w:rPr>
          <w:rStyle w:val="HideTWBExt"/>
          <w:noProof w:val="0"/>
        </w:rPr>
        <w:t>&lt;/DocAmend&gt;</w:t>
      </w:r>
    </w:p>
    <w:p w:rsidR="00BA0CE5" w:rsidRPr="008F69ED" w:rsidRDefault="00BA0CE5" w:rsidP="00BA0CE5">
      <w:pPr>
        <w:pStyle w:val="NormalBold"/>
      </w:pPr>
      <w:r w:rsidRPr="008F69ED">
        <w:rPr>
          <w:rStyle w:val="HideTWBExt"/>
          <w:noProof w:val="0"/>
        </w:rPr>
        <w:t>&lt;Article&gt;</w:t>
      </w:r>
      <w:r w:rsidRPr="008F69ED">
        <w:rPr>
          <w:b w:val="0"/>
        </w:rPr>
        <w:t>Annexe II – titre</w:t>
      </w:r>
      <w:r w:rsidRPr="008F69E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A0CE5" w:rsidRPr="008F69ED" w:rsidTr="00CA32E1">
        <w:trPr>
          <w:jc w:val="center"/>
        </w:trPr>
        <w:tc>
          <w:tcPr>
            <w:tcW w:w="9752" w:type="dxa"/>
            <w:gridSpan w:val="2"/>
          </w:tcPr>
          <w:p w:rsidR="00BA0CE5" w:rsidRPr="008F69ED" w:rsidRDefault="00BA0CE5" w:rsidP="00CA32E1">
            <w:pPr>
              <w:keepNext/>
            </w:pPr>
          </w:p>
        </w:tc>
      </w:tr>
      <w:tr w:rsidR="00BA0CE5" w:rsidRPr="008F69ED" w:rsidTr="00CA32E1">
        <w:trPr>
          <w:jc w:val="center"/>
        </w:trPr>
        <w:tc>
          <w:tcPr>
            <w:tcW w:w="4876" w:type="dxa"/>
          </w:tcPr>
          <w:p w:rsidR="00BA0CE5" w:rsidRPr="008F69ED" w:rsidRDefault="00BA0CE5" w:rsidP="00CA32E1">
            <w:pPr>
              <w:pStyle w:val="ColumnHeading"/>
              <w:keepNext/>
            </w:pPr>
            <w:r w:rsidRPr="008F69ED">
              <w:t>Texte proposé par la Commission</w:t>
            </w:r>
          </w:p>
        </w:tc>
        <w:tc>
          <w:tcPr>
            <w:tcW w:w="4876" w:type="dxa"/>
          </w:tcPr>
          <w:p w:rsidR="00BA0CE5" w:rsidRPr="008F69ED" w:rsidRDefault="00BA0CE5" w:rsidP="00CA32E1">
            <w:pPr>
              <w:pStyle w:val="ColumnHeading"/>
              <w:keepNext/>
            </w:pPr>
            <w:r w:rsidRPr="008F69ED">
              <w:t>Amendement</w:t>
            </w:r>
          </w:p>
        </w:tc>
      </w:tr>
      <w:tr w:rsidR="00BA0CE5" w:rsidRPr="008F69ED" w:rsidTr="00CA32E1">
        <w:trPr>
          <w:jc w:val="center"/>
        </w:trPr>
        <w:tc>
          <w:tcPr>
            <w:tcW w:w="4876" w:type="dxa"/>
          </w:tcPr>
          <w:p w:rsidR="00BA0CE5" w:rsidRPr="008F69ED" w:rsidRDefault="00BA0CE5" w:rsidP="00CA32E1">
            <w:pPr>
              <w:pStyle w:val="Normal6"/>
            </w:pPr>
            <w:r w:rsidRPr="008F69ED">
              <w:rPr>
                <w:b/>
                <w:i/>
              </w:rPr>
              <w:t>DÉCISION DE GEL</w:t>
            </w:r>
          </w:p>
        </w:tc>
        <w:tc>
          <w:tcPr>
            <w:tcW w:w="4876" w:type="dxa"/>
          </w:tcPr>
          <w:p w:rsidR="00BA0CE5" w:rsidRPr="008F69ED" w:rsidRDefault="00BA0CE5" w:rsidP="00CA32E1">
            <w:pPr>
              <w:pStyle w:val="Normal6"/>
              <w:rPr>
                <w:szCs w:val="24"/>
              </w:rPr>
            </w:pPr>
            <w:r w:rsidRPr="008F69ED">
              <w:rPr>
                <w:b/>
                <w:i/>
              </w:rPr>
              <w:t>CERTIFICAT</w:t>
            </w:r>
          </w:p>
        </w:tc>
      </w:tr>
      <w:tr w:rsidR="00BA0CE5" w:rsidRPr="008F69ED" w:rsidTr="00CA32E1">
        <w:trPr>
          <w:jc w:val="center"/>
        </w:trPr>
        <w:tc>
          <w:tcPr>
            <w:tcW w:w="4876" w:type="dxa"/>
          </w:tcPr>
          <w:p w:rsidR="00BA0CE5" w:rsidRPr="008F69ED" w:rsidRDefault="00BA0CE5" w:rsidP="00CA32E1">
            <w:pPr>
              <w:pStyle w:val="Normal6"/>
              <w:rPr>
                <w:b/>
                <w:i/>
              </w:rPr>
            </w:pPr>
            <w:r w:rsidRPr="008F69ED">
              <w:rPr>
                <w:b/>
                <w:i/>
              </w:rPr>
              <w:t>prévue</w:t>
            </w:r>
            <w:r w:rsidRPr="008F69ED">
              <w:t xml:space="preserve"> à l’article 16</w:t>
            </w:r>
          </w:p>
        </w:tc>
        <w:tc>
          <w:tcPr>
            <w:tcW w:w="4876" w:type="dxa"/>
          </w:tcPr>
          <w:p w:rsidR="00BA0CE5" w:rsidRPr="008F69ED" w:rsidRDefault="00BA0CE5" w:rsidP="00CA32E1">
            <w:pPr>
              <w:pStyle w:val="Normal6"/>
              <w:rPr>
                <w:b/>
                <w:i/>
              </w:rPr>
            </w:pPr>
            <w:r w:rsidRPr="008F69ED">
              <w:rPr>
                <w:b/>
                <w:i/>
              </w:rPr>
              <w:t>prévu</w:t>
            </w:r>
            <w:r w:rsidRPr="008F69ED">
              <w:t xml:space="preserve"> à l’article 16</w:t>
            </w:r>
            <w:r w:rsidRPr="008F69ED">
              <w:rPr>
                <w:b/>
                <w:i/>
              </w:rPr>
              <w:t xml:space="preserve"> pour l’émission d’une décision de gel</w:t>
            </w:r>
          </w:p>
        </w:tc>
      </w:tr>
    </w:tbl>
    <w:p w:rsidR="00BA0CE5" w:rsidRPr="008F69ED" w:rsidRDefault="00BA0CE5" w:rsidP="00BA0CE5">
      <w:pPr>
        <w:pStyle w:val="JustificationTitle"/>
      </w:pPr>
      <w:r w:rsidRPr="008F69ED">
        <w:rPr>
          <w:rStyle w:val="HideTWBExt"/>
          <w:noProof w:val="0"/>
        </w:rPr>
        <w:t>&lt;TitreJust&gt;</w:t>
      </w:r>
      <w:r w:rsidRPr="008F69ED">
        <w:t>Justification</w:t>
      </w:r>
      <w:r w:rsidRPr="008F69ED">
        <w:rPr>
          <w:rStyle w:val="HideTWBExt"/>
          <w:noProof w:val="0"/>
        </w:rPr>
        <w:t>&lt;/TitreJust&gt;</w:t>
      </w:r>
    </w:p>
    <w:p w:rsidR="00BA0CE5" w:rsidRPr="008F69ED" w:rsidRDefault="00BA0CE5" w:rsidP="00BA0CE5">
      <w:pPr>
        <w:pStyle w:val="Normal12Italic"/>
      </w:pPr>
      <w:r w:rsidRPr="008F69ED">
        <w:t>À des fins de simplification, il est opportun de rapprocher les procédures de reconnaissance des décisions de gel et des décisions de confiscation; ainsi ces deux décisions doivent chacune être accompagnées d’un certificat (figurant aux annexes I et II).</w:t>
      </w:r>
    </w:p>
    <w:p w:rsidR="00BA0CE5" w:rsidRPr="008F69ED" w:rsidRDefault="00BA0CE5" w:rsidP="00BA0CE5">
      <w:pPr>
        <w:pStyle w:val="AMNumberTabs"/>
        <w:rPr>
          <w:szCs w:val="24"/>
        </w:rPr>
      </w:pPr>
      <w:r w:rsidRPr="008F69ED">
        <w:rPr>
          <w:rStyle w:val="HideTWBExt"/>
          <w:noProof w:val="0"/>
        </w:rPr>
        <w:t>&lt;/Amend&gt;</w:t>
      </w:r>
    </w:p>
    <w:p w:rsidR="00BA0CE5" w:rsidRPr="008F69ED" w:rsidRDefault="00BA0CE5" w:rsidP="00BA0CE5">
      <w:pPr>
        <w:pStyle w:val="AMNumberTabs"/>
      </w:pPr>
      <w:r w:rsidRPr="008F69ED">
        <w:rPr>
          <w:rStyle w:val="HideTWBExt"/>
          <w:noProof w:val="0"/>
        </w:rPr>
        <w:lastRenderedPageBreak/>
        <w:t>&lt;Amend&gt;</w:t>
      </w:r>
      <w:r w:rsidRPr="008F69ED">
        <w:t>Amendement</w:t>
      </w:r>
      <w:r w:rsidRPr="008F69ED">
        <w:tab/>
      </w:r>
      <w:r w:rsidRPr="008F69ED">
        <w:tab/>
      </w:r>
      <w:r w:rsidRPr="008F69ED">
        <w:rPr>
          <w:rStyle w:val="HideTWBExt"/>
          <w:noProof w:val="0"/>
        </w:rPr>
        <w:t>&lt;NumAm&gt;</w:t>
      </w:r>
      <w:r w:rsidRPr="008F69ED">
        <w:t>144</w:t>
      </w:r>
      <w:r w:rsidRPr="008F69ED">
        <w:rPr>
          <w:rStyle w:val="HideTWBExt"/>
          <w:noProof w:val="0"/>
        </w:rPr>
        <w:t>&lt;/NumAm&gt;</w:t>
      </w:r>
    </w:p>
    <w:p w:rsidR="00BA0CE5" w:rsidRPr="008F69ED" w:rsidRDefault="00BA0CE5" w:rsidP="00BA0CE5">
      <w:pPr>
        <w:widowControl/>
        <w:rPr>
          <w:szCs w:val="24"/>
        </w:rPr>
      </w:pPr>
    </w:p>
    <w:p w:rsidR="00BA0CE5" w:rsidRPr="008F69ED" w:rsidRDefault="00BA0CE5" w:rsidP="00BA0CE5">
      <w:pPr>
        <w:pStyle w:val="NormalBold"/>
      </w:pPr>
      <w:r w:rsidRPr="008F69ED">
        <w:rPr>
          <w:rStyle w:val="HideTWBExt"/>
          <w:noProof w:val="0"/>
        </w:rPr>
        <w:t>&lt;DocAmend&gt;</w:t>
      </w:r>
      <w:r w:rsidRPr="008F69ED">
        <w:t>Proposition de règlement</w:t>
      </w:r>
      <w:r w:rsidRPr="008F69ED">
        <w:rPr>
          <w:rStyle w:val="HideTWBExt"/>
          <w:noProof w:val="0"/>
        </w:rPr>
        <w:t>&lt;/DocAmend&gt;</w:t>
      </w:r>
    </w:p>
    <w:p w:rsidR="00BA0CE5" w:rsidRPr="008F69ED" w:rsidRDefault="00BA0CE5" w:rsidP="00BA0CE5">
      <w:pPr>
        <w:pStyle w:val="NormalBold"/>
      </w:pPr>
      <w:r w:rsidRPr="008F69ED">
        <w:rPr>
          <w:rStyle w:val="HideTWBExt"/>
          <w:noProof w:val="0"/>
        </w:rPr>
        <w:t>&lt;Article&gt;</w:t>
      </w:r>
      <w:r w:rsidRPr="008F69ED">
        <w:t>Annexe II – section M – alinéa 1 – partie introductive</w:t>
      </w:r>
      <w:r w:rsidRPr="008F69ED">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A0CE5" w:rsidRPr="008F69ED" w:rsidTr="00CA32E1">
        <w:trPr>
          <w:jc w:val="center"/>
        </w:trPr>
        <w:tc>
          <w:tcPr>
            <w:tcW w:w="9752" w:type="dxa"/>
            <w:gridSpan w:val="2"/>
          </w:tcPr>
          <w:p w:rsidR="00BA0CE5" w:rsidRPr="008F69ED" w:rsidRDefault="00BA0CE5" w:rsidP="00CA32E1">
            <w:pPr>
              <w:keepNext/>
              <w:widowControl/>
              <w:rPr>
                <w:szCs w:val="24"/>
              </w:rPr>
            </w:pPr>
          </w:p>
        </w:tc>
      </w:tr>
      <w:tr w:rsidR="00BA0CE5" w:rsidRPr="008F69ED" w:rsidTr="00CA32E1">
        <w:trPr>
          <w:jc w:val="center"/>
        </w:trPr>
        <w:tc>
          <w:tcPr>
            <w:tcW w:w="4876" w:type="dxa"/>
          </w:tcPr>
          <w:p w:rsidR="00BA0CE5" w:rsidRPr="008F69ED" w:rsidRDefault="00BA0CE5" w:rsidP="00CA32E1">
            <w:pPr>
              <w:pStyle w:val="ColumnHeading"/>
            </w:pPr>
            <w:r w:rsidRPr="008F69ED">
              <w:t>Texte proposé par la Commission</w:t>
            </w:r>
          </w:p>
        </w:tc>
        <w:tc>
          <w:tcPr>
            <w:tcW w:w="4876" w:type="dxa"/>
          </w:tcPr>
          <w:p w:rsidR="00BA0CE5" w:rsidRPr="008F69ED" w:rsidRDefault="00BA0CE5" w:rsidP="00CA32E1">
            <w:pPr>
              <w:pStyle w:val="ColumnHeading"/>
            </w:pPr>
            <w:r w:rsidRPr="008F69ED">
              <w:t>Amendement</w:t>
            </w:r>
          </w:p>
        </w:tc>
      </w:tr>
      <w:tr w:rsidR="00BA0CE5" w:rsidRPr="008F69ED" w:rsidTr="00CA32E1">
        <w:trPr>
          <w:jc w:val="center"/>
        </w:trPr>
        <w:tc>
          <w:tcPr>
            <w:tcW w:w="4876" w:type="dxa"/>
          </w:tcPr>
          <w:p w:rsidR="00BA0CE5" w:rsidRPr="008F69ED" w:rsidRDefault="00BA0CE5" w:rsidP="00CA32E1">
            <w:pPr>
              <w:pStyle w:val="Normal6"/>
            </w:pPr>
            <w:r w:rsidRPr="008F69ED">
              <w:rPr>
                <w:b/>
                <w:i/>
              </w:rPr>
              <w:t>Si une autorité centrale a été chargée</w:t>
            </w:r>
            <w:r w:rsidRPr="008F69ED">
              <w:t xml:space="preserve"> de la transmission et </w:t>
            </w:r>
            <w:r w:rsidRPr="008F69ED">
              <w:rPr>
                <w:b/>
                <w:i/>
              </w:rPr>
              <w:t xml:space="preserve">de </w:t>
            </w:r>
            <w:r w:rsidRPr="008F69ED">
              <w:t>la réception</w:t>
            </w:r>
            <w:r w:rsidRPr="008F69ED">
              <w:rPr>
                <w:b/>
                <w:i/>
              </w:rPr>
              <w:t xml:space="preserve"> administratives</w:t>
            </w:r>
            <w:r w:rsidRPr="008F69ED">
              <w:t xml:space="preserve"> des décisions de gel </w:t>
            </w:r>
            <w:r w:rsidRPr="008F69ED">
              <w:rPr>
                <w:b/>
                <w:i/>
              </w:rPr>
              <w:t>dans l’État d’émission</w:t>
            </w:r>
            <w:r w:rsidRPr="008F69ED">
              <w:t>:</w:t>
            </w:r>
          </w:p>
        </w:tc>
        <w:tc>
          <w:tcPr>
            <w:tcW w:w="4876" w:type="dxa"/>
          </w:tcPr>
          <w:p w:rsidR="00BA0CE5" w:rsidRPr="008F69ED" w:rsidRDefault="00BA0CE5" w:rsidP="00CA32E1">
            <w:pPr>
              <w:pStyle w:val="Normal6"/>
              <w:rPr>
                <w:szCs w:val="24"/>
              </w:rPr>
            </w:pPr>
            <w:r w:rsidRPr="008F69ED">
              <w:rPr>
                <w:b/>
                <w:i/>
              </w:rPr>
              <w:t>Autorité centrale chargée d’assister les autorités compétentes, de consigner toutes les décisions de gel transmises et reçues au niveau national, ainsi que</w:t>
            </w:r>
            <w:r w:rsidRPr="008F69ED">
              <w:t xml:space="preserve"> de</w:t>
            </w:r>
            <w:r w:rsidRPr="008F69ED">
              <w:rPr>
                <w:b/>
                <w:i/>
              </w:rPr>
              <w:t xml:space="preserve"> rationaliser</w:t>
            </w:r>
            <w:r w:rsidRPr="008F69ED">
              <w:t xml:space="preserve"> la transmission et la réception des décisions de gel </w:t>
            </w:r>
            <w:r w:rsidRPr="008F69ED">
              <w:rPr>
                <w:b/>
                <w:i/>
              </w:rPr>
              <w:t>conformément à l’article 27, paragraphe 2</w:t>
            </w:r>
            <w:r w:rsidRPr="008F69ED">
              <w:t>:</w:t>
            </w:r>
          </w:p>
        </w:tc>
      </w:tr>
    </w:tbl>
    <w:p w:rsidR="00BA0CE5" w:rsidRPr="008F69ED" w:rsidRDefault="00BA0CE5" w:rsidP="00BA0CE5">
      <w:pPr>
        <w:rPr>
          <w:rStyle w:val="HideTWBExt"/>
          <w:noProof w:val="0"/>
        </w:rPr>
      </w:pPr>
      <w:r w:rsidRPr="008F69ED">
        <w:rPr>
          <w:rStyle w:val="HideTWBExt"/>
          <w:noProof w:val="0"/>
        </w:rPr>
        <w:t>&lt;/Amend&gt;</w:t>
      </w:r>
    </w:p>
    <w:p w:rsidR="00BA0CE5" w:rsidRPr="008F69ED" w:rsidRDefault="00BA0CE5" w:rsidP="00BA0CE5">
      <w:r w:rsidRPr="008F69ED">
        <w:rPr>
          <w:rStyle w:val="HideTWBExt"/>
          <w:noProof w:val="0"/>
        </w:rPr>
        <w:t>&lt;/RepeatBlock-Amend&gt;</w:t>
      </w:r>
    </w:p>
    <w:p w:rsidR="00BA0CE5" w:rsidRPr="008F69ED" w:rsidRDefault="00BA0CE5" w:rsidP="00BA0CE5">
      <w:pPr>
        <w:pStyle w:val="PageHeading"/>
      </w:pPr>
      <w:bookmarkStart w:id="3" w:name="_Toc494697862"/>
      <w:r w:rsidRPr="008F69ED">
        <w:br w:type="page"/>
      </w:r>
      <w:bookmarkStart w:id="4" w:name="_Toc503520086"/>
      <w:bookmarkStart w:id="5" w:name="_Toc504569844"/>
      <w:r w:rsidRPr="008F69ED">
        <w:lastRenderedPageBreak/>
        <w:t>EXPOSÉ DES MOTIFS</w:t>
      </w:r>
      <w:bookmarkEnd w:id="3"/>
      <w:bookmarkEnd w:id="4"/>
      <w:bookmarkEnd w:id="5"/>
    </w:p>
    <w:p w:rsidR="00BA0CE5" w:rsidRPr="008F69ED" w:rsidRDefault="00BA0CE5" w:rsidP="00BA0CE5">
      <w:r w:rsidRPr="008F69ED">
        <w:t xml:space="preserve">Votre rapporteure salue </w:t>
      </w:r>
      <w:r w:rsidRPr="008F69ED">
        <w:rPr>
          <w:b/>
        </w:rPr>
        <w:t>la présentation, par la Commission européenne, le 21 décembre dernier, d’une série de mesures visant à renforcer la capacité de l’Union européenne à combattre le financement de la criminalité organisée et du terrorisme</w:t>
      </w:r>
      <w:r w:rsidRPr="008F69ED">
        <w:t>. Les trois propositions législatives contenues dans ce «paquet législatif» permettront de compléter et renforcer le cadre juridique de l’Union européenne dans les domaines du blanchiment de capitaux, des mouvements illicites d’argent liquide et du gel et de la confiscation des avoirs, constituant ainsi une réponse européenne plus forte et davantage coordonnée dans ce domaine.</w:t>
      </w:r>
    </w:p>
    <w:p w:rsidR="00BA0CE5" w:rsidRPr="008F69ED" w:rsidRDefault="00BA0CE5" w:rsidP="00BA0CE5"/>
    <w:p w:rsidR="00BA0CE5" w:rsidRPr="008F69ED" w:rsidRDefault="00BA0CE5" w:rsidP="00BA0CE5">
      <w:pPr>
        <w:rPr>
          <w:szCs w:val="24"/>
        </w:rPr>
      </w:pPr>
      <w:r w:rsidRPr="008F69ED">
        <w:t xml:space="preserve">Votre rapporteure salue donc </w:t>
      </w:r>
      <w:r w:rsidRPr="008F69ED">
        <w:rPr>
          <w:b/>
          <w:szCs w:val="24"/>
        </w:rPr>
        <w:t>la proposition par la Commission</w:t>
      </w:r>
      <w:r w:rsidRPr="008F69ED">
        <w:t xml:space="preserve"> </w:t>
      </w:r>
      <w:r w:rsidRPr="008F69ED">
        <w:rPr>
          <w:b/>
          <w:szCs w:val="24"/>
        </w:rPr>
        <w:t xml:space="preserve">d’un règlement </w:t>
      </w:r>
      <w:r w:rsidRPr="008F69ED">
        <w:rPr>
          <w:b/>
          <w:i/>
          <w:szCs w:val="24"/>
        </w:rPr>
        <w:t>concernant la reconnaissance mutuelle des décisions de gel et de confiscation</w:t>
      </w:r>
      <w:r w:rsidRPr="008F69ED">
        <w:rPr>
          <w:i/>
          <w:szCs w:val="24"/>
        </w:rPr>
        <w:t xml:space="preserve">. </w:t>
      </w:r>
      <w:r w:rsidRPr="008F69ED">
        <w:t>Le gel et la confiscation des biens du crime figurent parmi les moyens les plus efficaces de lutte contre la criminalité organisée. Il est en effet nécessaire de bloquer l’argent provenant et allant vers les organisations criminelles. Ainsi, disposer d’un instrument de reconnaissance mutuelle – le principe de reconnaissance mutuelle des jugements et décisions judiciaires constituant la pierre angulaire de la coopération judiciaire en matière pénale dans l’Union européenne – est un élément tout à fait fondamental.  D’autant plus que les rapports de mise en œuvre établis par la Commission concernant les décisions-cadre existantes dans ce domaine montrent que le régime existant n’est pas efficace.</w:t>
      </w:r>
    </w:p>
    <w:p w:rsidR="00BA0CE5" w:rsidRPr="008F69ED" w:rsidRDefault="00BA0CE5" w:rsidP="00BA0CE5">
      <w:pPr>
        <w:rPr>
          <w:szCs w:val="24"/>
        </w:rPr>
      </w:pPr>
    </w:p>
    <w:p w:rsidR="00BA0CE5" w:rsidRPr="008F69ED" w:rsidRDefault="00BA0CE5" w:rsidP="00BA0CE5">
      <w:pPr>
        <w:rPr>
          <w:szCs w:val="24"/>
        </w:rPr>
      </w:pPr>
      <w:r w:rsidRPr="008F69ED">
        <w:t xml:space="preserve">En premier lieu, </w:t>
      </w:r>
      <w:r w:rsidRPr="008F69ED">
        <w:rPr>
          <w:b/>
          <w:szCs w:val="24"/>
        </w:rPr>
        <w:t>le choix, par la Commission européenne, de la forme du règlement pour cet instrument de reconnaissance mutuelle des décisions de gel et de confiscation</w:t>
      </w:r>
      <w:r w:rsidRPr="008F69ED">
        <w:t xml:space="preserve"> est, selon votre rapporteure, l’un des éléments clefs de la proposition de la Commission. Un règlement apporte indubitablement une plus grande clarté, une plus grande sécurité juridique, élimine les difficultés liées à la transposition dans les systèmes nationaux et permettra ainsi une exécution des décisions de gel et de confiscation plus rapide et plus effective. Il s’agit ainsi de la forme la plus appropriée et la plus efficace pour un tel instrument de reconnaissance mutuelle.</w:t>
      </w:r>
    </w:p>
    <w:p w:rsidR="00BA0CE5" w:rsidRPr="008F69ED" w:rsidRDefault="00BA0CE5" w:rsidP="00BA0CE5">
      <w:pPr>
        <w:rPr>
          <w:szCs w:val="24"/>
        </w:rPr>
      </w:pPr>
    </w:p>
    <w:p w:rsidR="00BA0CE5" w:rsidRPr="008F69ED" w:rsidRDefault="00BA0CE5" w:rsidP="00BA0CE5">
      <w:r w:rsidRPr="008F69ED">
        <w:t xml:space="preserve">Un deuxième point clef est, dans le cadre de ce règlement, </w:t>
      </w:r>
      <w:r w:rsidRPr="008F69ED">
        <w:rPr>
          <w:b/>
          <w:szCs w:val="24"/>
        </w:rPr>
        <w:t>l’importance du respect des droits fondamentaux et des garanties procédurales</w:t>
      </w:r>
      <w:r w:rsidRPr="008F69ED">
        <w:t>. Ainsi, votre rapporteure propose l’insertion d’une clause de non-reconnaissance et de non-exécution des décisions de gel ou de confiscation, fondée sur le non-respect des droits fondamentaux, une exigence que le Parlement européen soutient depuis plusieurs années. Il est également suggéré de rendre obligatoire la plupart des motifs de non-reconnaissance et de non-exécution.  Votre rapporteure propose enfin d’ajouter ou de renforcer les dispositions relatives aux garanties procédurales: concernant le droit à un recours effectif pour toutes personnes concernées, le droit à l’information de ces personnes mais aussi concernant les droits procéduraux des personnes tierces qui pourraient être affectées par ces décisions de gel et de confiscation.</w:t>
      </w:r>
    </w:p>
    <w:p w:rsidR="00BA0CE5" w:rsidRPr="008F69ED" w:rsidRDefault="00BA0CE5" w:rsidP="00BA0CE5"/>
    <w:p w:rsidR="00BA0CE5" w:rsidRPr="008F69ED" w:rsidRDefault="00BA0CE5" w:rsidP="00BA0CE5">
      <w:r w:rsidRPr="008F69ED">
        <w:t xml:space="preserve">Votre rapporteure a ensuite poursuivi, en travaillant sur cette proposition de la Commission européenne, </w:t>
      </w:r>
      <w:r w:rsidRPr="008F69ED">
        <w:rPr>
          <w:b/>
          <w:bCs/>
          <w:iCs/>
        </w:rPr>
        <w:t>un objectif de simplification et de clarification</w:t>
      </w:r>
      <w:r w:rsidRPr="008F69ED">
        <w:t>. Dans ce sens, il est notamment opportun de clarifier certaines dispositions du présent règlement, de rapprocher les procédures et les dispositifs concernant la reconnaissance mutuelle des décisions de gel et la reconnaissance mutuelle des décisions de confiscation ou encore d’harmoniser ce nouvel instrument par rapport aux autres instruments législatifs européens existants dans ce domaine.</w:t>
      </w:r>
    </w:p>
    <w:p w:rsidR="00BA0CE5" w:rsidRPr="008F69ED" w:rsidRDefault="00BA0CE5" w:rsidP="00BA0CE5"/>
    <w:p w:rsidR="00BA0CE5" w:rsidRPr="008F69ED" w:rsidRDefault="00BA0CE5" w:rsidP="00BA0CE5">
      <w:r w:rsidRPr="008F69ED">
        <w:t xml:space="preserve">Enfin </w:t>
      </w:r>
      <w:r w:rsidRPr="008F69ED">
        <w:rPr>
          <w:b/>
          <w:bCs/>
          <w:iCs/>
        </w:rPr>
        <w:t>améliorer la rapidité et de l’efficacité de procédures de reconnaissance</w:t>
      </w:r>
      <w:r w:rsidRPr="008F69ED">
        <w:t xml:space="preserve"> des décisions de gel et de confiscation des biens et avoirs du crime est un élément tout à fait essentiel: via des procédures facilitées de transmissions de décisions, via un rôle renforcé pour les autorités nationales centrales dont le rôle de soutien est tout à fait pertinent, via des délais plus resserrés pour que les autorités communiquent entre elles, décident d’exécuter (ou pas) les décisions transmises par les États d’émission, notifient immédiatement leur prise de décision et l’exécution des décisions; dispositions que votre rapporteure souhaite renforcer.</w:t>
      </w:r>
    </w:p>
    <w:p w:rsidR="00BA0CE5" w:rsidRPr="008F69ED" w:rsidRDefault="00BA0CE5" w:rsidP="00BA0CE5"/>
    <w:p w:rsidR="00BA0CE5" w:rsidRPr="008F69ED" w:rsidRDefault="00BA0CE5" w:rsidP="00BA0CE5">
      <w:r w:rsidRPr="008F69ED">
        <w:t xml:space="preserve">Enfin, il est important de promouvoir au niveau européen et au sein des États membres, une </w:t>
      </w:r>
      <w:r w:rsidRPr="008F69ED">
        <w:rPr>
          <w:b/>
        </w:rPr>
        <w:t>gestion optimale des biens gelés et confisqués et leur réutilisation à des fins sociales</w:t>
      </w:r>
      <w:r w:rsidRPr="008F69ED">
        <w:t>, à des fins d’indemnisation des victimes, familles des victimes et entreprises victimes de la criminalité organisée ou à des fins de lutte contre cette criminalité organisée.</w:t>
      </w:r>
    </w:p>
    <w:p w:rsidR="00BA0CE5" w:rsidRPr="008F69ED" w:rsidRDefault="00BA0CE5" w:rsidP="00BA0CE5"/>
    <w:p w:rsidR="00BA0CE5" w:rsidRPr="008F69ED" w:rsidRDefault="00BA0CE5" w:rsidP="00BA0CE5"/>
    <w:p w:rsidR="00BA0CE5" w:rsidRPr="008F69ED" w:rsidRDefault="00BA0CE5" w:rsidP="00BA0CE5"/>
    <w:p w:rsidR="00BA0CE5" w:rsidRPr="008F69ED" w:rsidRDefault="00BA0CE5" w:rsidP="00BA0CE5">
      <w:r w:rsidRPr="008F69ED">
        <w:br w:type="page"/>
      </w:r>
    </w:p>
    <w:p w:rsidR="00BA0CE5" w:rsidRPr="008F69ED" w:rsidRDefault="00BA0CE5" w:rsidP="00BA0CE5">
      <w:pPr>
        <w:pStyle w:val="ZDate"/>
        <w:spacing w:after="480"/>
      </w:pPr>
      <w:r w:rsidRPr="008F69ED">
        <w:rPr>
          <w:rStyle w:val="HideTWBExt"/>
          <w:noProof w:val="0"/>
        </w:rPr>
        <w:t>&lt;Date&gt;</w:t>
      </w:r>
      <w:r w:rsidRPr="008F69ED">
        <w:rPr>
          <w:rStyle w:val="HideTWBInt"/>
          <w:color w:val="auto"/>
        </w:rPr>
        <w:t>{08/11/2017}</w:t>
      </w:r>
      <w:r w:rsidRPr="008F69ED">
        <w:t>8.11.2017</w:t>
      </w:r>
      <w:r w:rsidRPr="008F69ED">
        <w:rPr>
          <w:rStyle w:val="HideTWBExt"/>
          <w:noProof w:val="0"/>
        </w:rPr>
        <w:t>&lt;/Date&gt;</w:t>
      </w:r>
    </w:p>
    <w:p w:rsidR="00BA0CE5" w:rsidRPr="008F69ED" w:rsidRDefault="00BA0CE5" w:rsidP="00BA0CE5">
      <w:pPr>
        <w:pStyle w:val="PageHeading"/>
        <w:spacing w:before="0" w:after="720"/>
      </w:pPr>
      <w:bookmarkStart w:id="6" w:name="_Toc504569845"/>
      <w:r w:rsidRPr="008F69ED">
        <w:t xml:space="preserve">AVIS </w:t>
      </w:r>
      <w:r w:rsidRPr="008F69ED">
        <w:rPr>
          <w:rStyle w:val="HideTWBExt"/>
          <w:noProof w:val="0"/>
        </w:rPr>
        <w:t>&lt;CommissionResp&gt;</w:t>
      </w:r>
      <w:bookmarkStart w:id="7" w:name="OpinionToc_1"/>
      <w:r w:rsidRPr="008F69ED">
        <w:rPr>
          <w:caps/>
        </w:rPr>
        <w:t>de la commission des affaires économiques et monétaires</w:t>
      </w:r>
      <w:bookmarkEnd w:id="7"/>
      <w:bookmarkEnd w:id="6"/>
      <w:r w:rsidRPr="008F69ED">
        <w:rPr>
          <w:rStyle w:val="HideTWBExt"/>
          <w:noProof w:val="0"/>
        </w:rPr>
        <w:t>&lt;/CommissionResp&gt;</w:t>
      </w:r>
    </w:p>
    <w:p w:rsidR="00BA0CE5" w:rsidRPr="008F69ED" w:rsidRDefault="00BA0CE5" w:rsidP="00BA0CE5">
      <w:pPr>
        <w:pStyle w:val="Cover24"/>
        <w:ind w:left="0"/>
      </w:pPr>
      <w:r w:rsidRPr="008F69ED">
        <w:rPr>
          <w:rStyle w:val="HideTWBExt"/>
          <w:noProof w:val="0"/>
        </w:rPr>
        <w:t>&lt;CommissionInt&gt;</w:t>
      </w:r>
      <w:r w:rsidRPr="008F69ED">
        <w:t>à l’intention de la commission des libertés civiles, de la justice et des affaires intérieures</w:t>
      </w:r>
      <w:r w:rsidRPr="008F69ED">
        <w:rPr>
          <w:rStyle w:val="HideTWBExt"/>
          <w:noProof w:val="0"/>
        </w:rPr>
        <w:t>&lt;/CommissionInt&gt;</w:t>
      </w:r>
    </w:p>
    <w:p w:rsidR="00BA0CE5" w:rsidRPr="008F69ED" w:rsidRDefault="00BA0CE5" w:rsidP="00BA0CE5">
      <w:pPr>
        <w:pStyle w:val="CoverNormal"/>
        <w:ind w:left="0"/>
      </w:pPr>
      <w:r w:rsidRPr="008F69ED">
        <w:rPr>
          <w:rStyle w:val="HideTWBExt"/>
          <w:noProof w:val="0"/>
        </w:rPr>
        <w:t>&lt;Titre&gt;</w:t>
      </w:r>
      <w:r w:rsidRPr="008F69ED">
        <w:t>sur la proposition de règlement du Parlement européen et du Conseil concernant la reconnaissance mutuelle des décisions de gel et de confiscation</w:t>
      </w:r>
      <w:r w:rsidRPr="008F69ED">
        <w:rPr>
          <w:rStyle w:val="HideTWBExt"/>
          <w:noProof w:val="0"/>
        </w:rPr>
        <w:t>&lt;/Titre&gt;</w:t>
      </w:r>
    </w:p>
    <w:p w:rsidR="00BA0CE5" w:rsidRPr="008F69ED" w:rsidRDefault="00BA0CE5" w:rsidP="00BA0CE5">
      <w:pPr>
        <w:pStyle w:val="Cover24"/>
        <w:ind w:left="0"/>
      </w:pPr>
      <w:r w:rsidRPr="008F69ED">
        <w:rPr>
          <w:rStyle w:val="HideTWBExt"/>
          <w:noProof w:val="0"/>
        </w:rPr>
        <w:t>&lt;DocRef&gt;</w:t>
      </w:r>
      <w:r w:rsidRPr="008F69ED">
        <w:t>(COM(2016)0819 – C8-0002/2017 – 2016/0412(COD))</w:t>
      </w:r>
      <w:r w:rsidRPr="008F69ED">
        <w:rPr>
          <w:rStyle w:val="HideTWBExt"/>
          <w:noProof w:val="0"/>
        </w:rPr>
        <w:t>&lt;/DocRef&gt;</w:t>
      </w:r>
    </w:p>
    <w:p w:rsidR="00BA0CE5" w:rsidRPr="008F69ED" w:rsidRDefault="00BA0CE5" w:rsidP="00BA0CE5">
      <w:pPr>
        <w:pStyle w:val="Cover24"/>
        <w:ind w:left="0"/>
      </w:pPr>
      <w:r w:rsidRPr="008F69ED">
        <w:t xml:space="preserve">Rapporteur pour avis: </w:t>
      </w:r>
      <w:r w:rsidRPr="008F69ED">
        <w:rPr>
          <w:rStyle w:val="HideTWBExt"/>
          <w:noProof w:val="0"/>
        </w:rPr>
        <w:t>&lt;Depute&gt;</w:t>
      </w:r>
      <w:r w:rsidRPr="008F69ED">
        <w:t>Fulvio Martusciello</w:t>
      </w:r>
      <w:r w:rsidRPr="008F69ED">
        <w:rPr>
          <w:rStyle w:val="HideTWBExt"/>
          <w:noProof w:val="0"/>
        </w:rPr>
        <w:t>&lt;/Depute&gt;</w:t>
      </w:r>
    </w:p>
    <w:p w:rsidR="00BA0CE5" w:rsidRPr="008F69ED" w:rsidRDefault="00BA0CE5" w:rsidP="00BA0CE5">
      <w:pPr>
        <w:pStyle w:val="CoverNormal"/>
        <w:ind w:left="0"/>
      </w:pPr>
    </w:p>
    <w:p w:rsidR="00BA0CE5" w:rsidRPr="008F69ED" w:rsidRDefault="00BA0CE5" w:rsidP="0004474F">
      <w:pPr>
        <w:tabs>
          <w:tab w:val="center" w:pos="4677"/>
        </w:tabs>
      </w:pPr>
    </w:p>
    <w:p w:rsidR="00BA0CE5" w:rsidRPr="008F69ED" w:rsidRDefault="00BA0CE5" w:rsidP="0004474F">
      <w:pPr>
        <w:tabs>
          <w:tab w:val="center" w:pos="4677"/>
        </w:tabs>
      </w:pPr>
    </w:p>
    <w:p w:rsidR="00BA0CE5" w:rsidRPr="008F69ED" w:rsidRDefault="00BA0CE5" w:rsidP="005D153E">
      <w:pPr>
        <w:pStyle w:val="PageHeadingNotTOC"/>
      </w:pPr>
      <w:r w:rsidRPr="008F69ED">
        <w:t>AMENDEMENTS</w:t>
      </w:r>
    </w:p>
    <w:p w:rsidR="00BA0CE5" w:rsidRPr="008F69ED" w:rsidRDefault="00BA0CE5" w:rsidP="001E3AC4">
      <w:pPr>
        <w:pStyle w:val="Normal12"/>
      </w:pPr>
      <w:bookmarkStart w:id="8" w:name="IntroA"/>
      <w:r w:rsidRPr="008F69ED">
        <w:t>La commission des affaires économiques et monétaires invite la commission des libertés civiles, de la justice et des affaires intérieures, compétente au fond, à prendre en considération les amendements suivants:</w:t>
      </w:r>
    </w:p>
    <w:bookmarkEnd w:id="8"/>
    <w:p w:rsidR="00BA0CE5" w:rsidRPr="008F69ED" w:rsidRDefault="00BA0CE5" w:rsidP="00311353">
      <w:pPr>
        <w:pStyle w:val="AMNumberTabs"/>
        <w:keepNext/>
      </w:pPr>
      <w:r w:rsidRPr="008F69ED">
        <w:rPr>
          <w:rStyle w:val="HideTWBExt"/>
          <w:b w:val="0"/>
          <w:noProof w:val="0"/>
        </w:rPr>
        <w:t>&lt;RepeatBlock-Amend&gt;&lt;Amend&gt;</w:t>
      </w:r>
      <w:r w:rsidRPr="008F69ED">
        <w:t>Amendement</w:t>
      </w:r>
      <w:r w:rsidRPr="008F69ED">
        <w:tab/>
      </w:r>
      <w:r w:rsidRPr="008F69ED">
        <w:tab/>
      </w:r>
      <w:r w:rsidRPr="008F69ED">
        <w:rPr>
          <w:rStyle w:val="HideTWBExt"/>
          <w:b w:val="0"/>
          <w:noProof w:val="0"/>
        </w:rPr>
        <w:t>&lt;NumAm&gt;</w:t>
      </w:r>
      <w:r w:rsidRPr="008F69ED">
        <w:t>1</w:t>
      </w:r>
      <w:r w:rsidRPr="008F69ED">
        <w:rPr>
          <w:rStyle w:val="HideTWBExt"/>
          <w:b w:val="0"/>
          <w:noProof w:val="0"/>
        </w:rPr>
        <w:t>&lt;/NumAm&gt;</w:t>
      </w:r>
    </w:p>
    <w:p w:rsidR="00BA0CE5" w:rsidRPr="008F69ED" w:rsidRDefault="00BA0CE5" w:rsidP="00311353">
      <w:pPr>
        <w:pStyle w:val="NormalBold12b"/>
        <w:keepNext/>
      </w:pPr>
      <w:r w:rsidRPr="008F69ED">
        <w:rPr>
          <w:rStyle w:val="HideTWBExt"/>
          <w:b w:val="0"/>
          <w:noProof w:val="0"/>
        </w:rPr>
        <w:t>&lt;DocAmend&gt;</w:t>
      </w:r>
      <w:r w:rsidRPr="008F69ED">
        <w:t>Proposition de règlement</w:t>
      </w:r>
      <w:r w:rsidRPr="008F69ED">
        <w:rPr>
          <w:rStyle w:val="HideTWBExt"/>
          <w:b w:val="0"/>
          <w:noProof w:val="0"/>
        </w:rPr>
        <w:t>&lt;/DocAmend&gt;</w:t>
      </w:r>
    </w:p>
    <w:p w:rsidR="00BA0CE5" w:rsidRPr="008F69ED" w:rsidRDefault="00BA0CE5" w:rsidP="00311353">
      <w:pPr>
        <w:pStyle w:val="NormalBold"/>
      </w:pPr>
      <w:r w:rsidRPr="008F69ED">
        <w:rPr>
          <w:rStyle w:val="HideTWBExt"/>
          <w:b w:val="0"/>
          <w:noProof w:val="0"/>
        </w:rPr>
        <w:t>&lt;Article&gt;</w:t>
      </w:r>
      <w:r w:rsidRPr="008F69ED">
        <w:t>Considérant 4 bis (nouveau)</w:t>
      </w:r>
      <w:r w:rsidRPr="008F69ED">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A0CE5" w:rsidRPr="008F69ED" w:rsidTr="00BA43BB">
        <w:trPr>
          <w:jc w:val="center"/>
        </w:trPr>
        <w:tc>
          <w:tcPr>
            <w:tcW w:w="9752" w:type="dxa"/>
            <w:gridSpan w:val="2"/>
          </w:tcPr>
          <w:p w:rsidR="00BA0CE5" w:rsidRPr="008F69ED" w:rsidRDefault="00BA0CE5" w:rsidP="00BA43BB">
            <w:pPr>
              <w:keepNext/>
            </w:pPr>
          </w:p>
        </w:tc>
      </w:tr>
      <w:tr w:rsidR="00BA0CE5" w:rsidRPr="008F69ED" w:rsidTr="00BA43BB">
        <w:trPr>
          <w:jc w:val="center"/>
        </w:trPr>
        <w:tc>
          <w:tcPr>
            <w:tcW w:w="4876" w:type="dxa"/>
          </w:tcPr>
          <w:p w:rsidR="00BA0CE5" w:rsidRPr="008F69ED" w:rsidRDefault="00BA0CE5" w:rsidP="00BA43BB">
            <w:pPr>
              <w:pStyle w:val="ColumnHeading"/>
              <w:keepNext/>
            </w:pPr>
            <w:r w:rsidRPr="008F69ED">
              <w:t>Texte proposé par la Commission</w:t>
            </w:r>
          </w:p>
        </w:tc>
        <w:tc>
          <w:tcPr>
            <w:tcW w:w="4876" w:type="dxa"/>
          </w:tcPr>
          <w:p w:rsidR="00BA0CE5" w:rsidRPr="008F69ED" w:rsidRDefault="00BA0CE5" w:rsidP="00BA43BB">
            <w:pPr>
              <w:pStyle w:val="ColumnHeading"/>
              <w:keepNext/>
            </w:pPr>
            <w:r w:rsidRPr="008F69ED">
              <w:t>Amendement</w:t>
            </w:r>
          </w:p>
        </w:tc>
      </w:tr>
      <w:tr w:rsidR="00BA0CE5" w:rsidRPr="008F69ED" w:rsidTr="00BA43BB">
        <w:trPr>
          <w:jc w:val="center"/>
        </w:trPr>
        <w:tc>
          <w:tcPr>
            <w:tcW w:w="4876" w:type="dxa"/>
          </w:tcPr>
          <w:p w:rsidR="00BA0CE5" w:rsidRPr="008F69ED" w:rsidRDefault="00BA0CE5" w:rsidP="00BA43BB">
            <w:pPr>
              <w:pStyle w:val="Normal6"/>
            </w:pPr>
          </w:p>
        </w:tc>
        <w:tc>
          <w:tcPr>
            <w:tcW w:w="4876" w:type="dxa"/>
          </w:tcPr>
          <w:p w:rsidR="00BA0CE5" w:rsidRPr="008F69ED" w:rsidRDefault="00BA0CE5" w:rsidP="00BA43BB">
            <w:pPr>
              <w:pStyle w:val="Normal6"/>
              <w:rPr>
                <w:szCs w:val="24"/>
              </w:rPr>
            </w:pPr>
            <w:r w:rsidRPr="008F69ED">
              <w:rPr>
                <w:b/>
                <w:i/>
              </w:rPr>
              <w:t>(4 bis)</w:t>
            </w:r>
            <w:r w:rsidRPr="008F69ED">
              <w:rPr>
                <w:b/>
                <w:i/>
              </w:rPr>
              <w:tab/>
              <w:t>Dans le domaine des services financiers, plusieurs actes juridiques de l’Union concernant les marchés financiers prévoient des décisions de gel et de confiscation comme sanction envers les établissements financiers. Une coopération transfrontière efficace entre les juridictions pénales et d’autres autorités nationales compétentes est capitale pour la stabilité du système financier de l’Union et la confiance dans celui-ci.</w:t>
            </w:r>
          </w:p>
        </w:tc>
      </w:tr>
    </w:tbl>
    <w:p w:rsidR="00BA0CE5" w:rsidRPr="008F69ED" w:rsidRDefault="00BA0CE5" w:rsidP="00311353">
      <w:r w:rsidRPr="008F69ED">
        <w:rPr>
          <w:rStyle w:val="HideTWBExt"/>
          <w:noProof w:val="0"/>
        </w:rPr>
        <w:t>&lt;/Amend&gt;</w:t>
      </w:r>
    </w:p>
    <w:p w:rsidR="00BA0CE5" w:rsidRPr="008F69ED" w:rsidRDefault="00BA0CE5" w:rsidP="00311353">
      <w:pPr>
        <w:pStyle w:val="AMNumberTabs"/>
      </w:pPr>
      <w:r w:rsidRPr="008F69ED">
        <w:rPr>
          <w:rStyle w:val="HideTWBExt"/>
          <w:noProof w:val="0"/>
        </w:rPr>
        <w:lastRenderedPageBreak/>
        <w:t>&lt;Amend&gt;</w:t>
      </w:r>
      <w:r w:rsidRPr="008F69ED">
        <w:t>Amendement</w:t>
      </w:r>
      <w:r w:rsidRPr="008F69ED">
        <w:tab/>
      </w:r>
      <w:r w:rsidRPr="008F69ED">
        <w:tab/>
      </w:r>
      <w:r w:rsidRPr="008F69ED">
        <w:rPr>
          <w:rStyle w:val="HideTWBExt"/>
          <w:noProof w:val="0"/>
        </w:rPr>
        <w:t>&lt;NumAm&gt;</w:t>
      </w:r>
      <w:r w:rsidRPr="008F69ED">
        <w:t>2</w:t>
      </w:r>
      <w:r w:rsidRPr="008F69ED">
        <w:rPr>
          <w:rStyle w:val="HideTWBExt"/>
          <w:noProof w:val="0"/>
        </w:rPr>
        <w:t>&lt;/NumAm&gt;</w:t>
      </w:r>
    </w:p>
    <w:p w:rsidR="00BA0CE5" w:rsidRPr="008F69ED" w:rsidRDefault="00BA0CE5" w:rsidP="00311353">
      <w:pPr>
        <w:pStyle w:val="NormalBold12b"/>
      </w:pPr>
      <w:r w:rsidRPr="008F69ED">
        <w:rPr>
          <w:rStyle w:val="HideTWBExt"/>
          <w:noProof w:val="0"/>
        </w:rPr>
        <w:t>&lt;DocAmend&gt;</w:t>
      </w:r>
      <w:r w:rsidRPr="008F69ED">
        <w:t>Proposition de règlement</w:t>
      </w:r>
      <w:r w:rsidRPr="008F69ED">
        <w:rPr>
          <w:rStyle w:val="HideTWBExt"/>
          <w:noProof w:val="0"/>
        </w:rPr>
        <w:t>&lt;/DocAmend&gt;</w:t>
      </w:r>
    </w:p>
    <w:p w:rsidR="00BA0CE5" w:rsidRPr="008F69ED" w:rsidRDefault="00BA0CE5" w:rsidP="00311353">
      <w:pPr>
        <w:pStyle w:val="NormalBold"/>
      </w:pPr>
      <w:r w:rsidRPr="008F69ED">
        <w:rPr>
          <w:rStyle w:val="HideTWBExt"/>
          <w:noProof w:val="0"/>
        </w:rPr>
        <w:t>&lt;Article&gt;</w:t>
      </w:r>
      <w:r w:rsidRPr="008F69ED">
        <w:t>Considérant 11 bis (nouveau)</w:t>
      </w:r>
      <w:r w:rsidRPr="008F69E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A0CE5" w:rsidRPr="008F69ED" w:rsidTr="00BA43BB">
        <w:trPr>
          <w:trHeight w:hRule="exact" w:val="240"/>
          <w:jc w:val="center"/>
        </w:trPr>
        <w:tc>
          <w:tcPr>
            <w:tcW w:w="9752" w:type="dxa"/>
            <w:gridSpan w:val="2"/>
          </w:tcPr>
          <w:p w:rsidR="00BA0CE5" w:rsidRPr="008F69ED" w:rsidRDefault="00BA0CE5" w:rsidP="00BA43BB"/>
        </w:tc>
      </w:tr>
      <w:tr w:rsidR="00BA0CE5" w:rsidRPr="008F69ED" w:rsidTr="00BA43BB">
        <w:trPr>
          <w:trHeight w:val="240"/>
          <w:jc w:val="center"/>
        </w:trPr>
        <w:tc>
          <w:tcPr>
            <w:tcW w:w="4876" w:type="dxa"/>
          </w:tcPr>
          <w:p w:rsidR="00BA0CE5" w:rsidRPr="008F69ED" w:rsidRDefault="00BA0CE5" w:rsidP="00BA43BB">
            <w:pPr>
              <w:pStyle w:val="ColumnHeading"/>
            </w:pPr>
            <w:r w:rsidRPr="008F69ED">
              <w:t>Texte proposé par la Commission</w:t>
            </w:r>
          </w:p>
        </w:tc>
        <w:tc>
          <w:tcPr>
            <w:tcW w:w="4876" w:type="dxa"/>
          </w:tcPr>
          <w:p w:rsidR="00BA0CE5" w:rsidRPr="008F69ED" w:rsidRDefault="00BA0CE5" w:rsidP="00BA43BB">
            <w:pPr>
              <w:pStyle w:val="ColumnHeading"/>
            </w:pPr>
            <w:r w:rsidRPr="008F69ED">
              <w:t>Amendement</w:t>
            </w:r>
          </w:p>
        </w:tc>
      </w:tr>
      <w:tr w:rsidR="00BA0CE5" w:rsidRPr="008F69ED" w:rsidTr="00BA43BB">
        <w:trPr>
          <w:jc w:val="center"/>
        </w:trPr>
        <w:tc>
          <w:tcPr>
            <w:tcW w:w="4876" w:type="dxa"/>
          </w:tcPr>
          <w:p w:rsidR="00BA0CE5" w:rsidRPr="008F69ED" w:rsidRDefault="00BA0CE5" w:rsidP="00BA43BB">
            <w:pPr>
              <w:pStyle w:val="Normal6"/>
            </w:pPr>
          </w:p>
        </w:tc>
        <w:tc>
          <w:tcPr>
            <w:tcW w:w="4876" w:type="dxa"/>
          </w:tcPr>
          <w:p w:rsidR="00BA0CE5" w:rsidRPr="008F69ED" w:rsidRDefault="00BA0CE5" w:rsidP="00BA43BB">
            <w:pPr>
              <w:pStyle w:val="Normal6"/>
            </w:pPr>
            <w:r w:rsidRPr="008F69ED">
              <w:rPr>
                <w:b/>
                <w:i/>
              </w:rPr>
              <w:t>(11 bis)</w:t>
            </w:r>
            <w:r w:rsidRPr="008F69ED">
              <w:tab/>
            </w:r>
            <w:r w:rsidRPr="008F69ED">
              <w:rPr>
                <w:b/>
                <w:i/>
              </w:rPr>
              <w:t>Si la reconnaissance mutuelle des décisions de gel et de confiscation dans l’Union constitue un pas important dans la lutte contre la criminalité, de très nombreux actifs restent détenus à l’étranger et ne font l’objet d’aucune déclaration ni imposition dans certains pays tiers. L’élaboration d’un plan global visant à décourager les transferts d’actifs vers des pays tiers et à trouver un moyen efficace de les récupérer représentera une avancée majeure.</w:t>
            </w:r>
          </w:p>
        </w:tc>
      </w:tr>
    </w:tbl>
    <w:p w:rsidR="00BA0CE5" w:rsidRPr="008F69ED" w:rsidRDefault="00BA0CE5" w:rsidP="00311353">
      <w:r w:rsidRPr="008F69ED">
        <w:rPr>
          <w:rStyle w:val="HideTWBExt"/>
          <w:noProof w:val="0"/>
        </w:rPr>
        <w:t>&lt;/Amend&gt;</w:t>
      </w:r>
    </w:p>
    <w:p w:rsidR="00BA0CE5" w:rsidRPr="008F69ED" w:rsidRDefault="00BA0CE5" w:rsidP="00311353"/>
    <w:p w:rsidR="00BA0CE5" w:rsidRPr="008F69ED" w:rsidRDefault="00BA0CE5" w:rsidP="00311353">
      <w:pPr>
        <w:pStyle w:val="AMNumberTabs"/>
        <w:keepNext/>
      </w:pPr>
      <w:r w:rsidRPr="008F69ED">
        <w:rPr>
          <w:rStyle w:val="HideTWBExt"/>
          <w:b w:val="0"/>
          <w:noProof w:val="0"/>
        </w:rPr>
        <w:t>&lt;Amend&gt;</w:t>
      </w:r>
      <w:r w:rsidRPr="008F69ED">
        <w:t>Amendement</w:t>
      </w:r>
      <w:r w:rsidRPr="008F69ED">
        <w:tab/>
      </w:r>
      <w:r w:rsidRPr="008F69ED">
        <w:tab/>
      </w:r>
      <w:r w:rsidRPr="008F69ED">
        <w:rPr>
          <w:rStyle w:val="HideTWBExt"/>
          <w:b w:val="0"/>
          <w:noProof w:val="0"/>
        </w:rPr>
        <w:t>&lt;NumAm&gt;</w:t>
      </w:r>
      <w:r w:rsidRPr="008F69ED">
        <w:t>3</w:t>
      </w:r>
      <w:r w:rsidRPr="008F69ED">
        <w:rPr>
          <w:rStyle w:val="HideTWBExt"/>
          <w:b w:val="0"/>
          <w:noProof w:val="0"/>
        </w:rPr>
        <w:t>&lt;/NumAm&gt;</w:t>
      </w:r>
    </w:p>
    <w:p w:rsidR="00BA0CE5" w:rsidRPr="008F69ED" w:rsidRDefault="00BA0CE5" w:rsidP="00311353">
      <w:pPr>
        <w:pStyle w:val="NormalBold12b"/>
        <w:keepNext/>
        <w:rPr>
          <w:i/>
        </w:rPr>
      </w:pPr>
      <w:r w:rsidRPr="008F69ED">
        <w:rPr>
          <w:rStyle w:val="HideTWBExt"/>
          <w:b w:val="0"/>
          <w:noProof w:val="0"/>
        </w:rPr>
        <w:t>&lt;DocAmend&gt;</w:t>
      </w:r>
      <w:r w:rsidRPr="008F69ED">
        <w:t>Proposition de règlement</w:t>
      </w:r>
      <w:r w:rsidRPr="008F69ED">
        <w:rPr>
          <w:rStyle w:val="HideTWBExt"/>
          <w:b w:val="0"/>
          <w:noProof w:val="0"/>
        </w:rPr>
        <w:t>&lt;/DocAmend&gt;</w:t>
      </w:r>
    </w:p>
    <w:p w:rsidR="00BA0CE5" w:rsidRPr="008F69ED" w:rsidRDefault="00BA0CE5" w:rsidP="00311353">
      <w:pPr>
        <w:pStyle w:val="NormalBold"/>
      </w:pPr>
      <w:r w:rsidRPr="008F69ED">
        <w:rPr>
          <w:rStyle w:val="HideTWBExt"/>
          <w:b w:val="0"/>
          <w:noProof w:val="0"/>
        </w:rPr>
        <w:t>&lt;Article&gt;</w:t>
      </w:r>
      <w:r w:rsidRPr="008F69ED">
        <w:t>Considérant 12</w:t>
      </w:r>
      <w:r w:rsidRPr="008F69ED">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A0CE5" w:rsidRPr="008F69ED" w:rsidTr="00BA43BB">
        <w:trPr>
          <w:jc w:val="center"/>
        </w:trPr>
        <w:tc>
          <w:tcPr>
            <w:tcW w:w="9752" w:type="dxa"/>
            <w:gridSpan w:val="2"/>
          </w:tcPr>
          <w:p w:rsidR="00BA0CE5" w:rsidRPr="008F69ED" w:rsidRDefault="00BA0CE5" w:rsidP="00BA43BB">
            <w:pPr>
              <w:keepNext/>
            </w:pPr>
          </w:p>
        </w:tc>
      </w:tr>
      <w:tr w:rsidR="00BA0CE5" w:rsidRPr="008F69ED" w:rsidTr="00BA43BB">
        <w:trPr>
          <w:jc w:val="center"/>
        </w:trPr>
        <w:tc>
          <w:tcPr>
            <w:tcW w:w="4876" w:type="dxa"/>
          </w:tcPr>
          <w:p w:rsidR="00BA0CE5" w:rsidRPr="008F69ED" w:rsidRDefault="00BA0CE5" w:rsidP="00BA43BB">
            <w:pPr>
              <w:pStyle w:val="ColumnHeading"/>
              <w:keepNext/>
            </w:pPr>
            <w:r w:rsidRPr="008F69ED">
              <w:t>Texte proposé par la Commission</w:t>
            </w:r>
          </w:p>
        </w:tc>
        <w:tc>
          <w:tcPr>
            <w:tcW w:w="4876" w:type="dxa"/>
          </w:tcPr>
          <w:p w:rsidR="00BA0CE5" w:rsidRPr="008F69ED" w:rsidRDefault="00BA0CE5" w:rsidP="00BA43BB">
            <w:pPr>
              <w:pStyle w:val="ColumnHeading"/>
              <w:keepNext/>
            </w:pPr>
            <w:r w:rsidRPr="008F69ED">
              <w:t>Amendement</w:t>
            </w:r>
          </w:p>
        </w:tc>
      </w:tr>
      <w:tr w:rsidR="00BA0CE5" w:rsidRPr="008F69ED" w:rsidTr="00BA43BB">
        <w:trPr>
          <w:jc w:val="center"/>
        </w:trPr>
        <w:tc>
          <w:tcPr>
            <w:tcW w:w="4876" w:type="dxa"/>
          </w:tcPr>
          <w:p w:rsidR="00BA0CE5" w:rsidRPr="008F69ED" w:rsidRDefault="00BA0CE5" w:rsidP="00BA43BB">
            <w:pPr>
              <w:pStyle w:val="Normal6"/>
              <w:rPr>
                <w:b/>
                <w:i/>
              </w:rPr>
            </w:pPr>
            <w:r w:rsidRPr="008F69ED">
              <w:t>(12)</w:t>
            </w:r>
            <w:r w:rsidRPr="008F69ED">
              <w:rPr>
                <w:b/>
                <w:i/>
              </w:rPr>
              <w:tab/>
            </w:r>
            <w:r w:rsidRPr="008F69ED">
              <w:t>Il importe de faciliter la reconnaissance mutuelle et l’exécution des décisions de gel et de confiscation de biens en établissant des règles qui obligent un État membre à reconnaître et à exécuter sur son territoire les décisions de gel et de confiscation émises par un autre État membre dans le cadre d’une procédure pénale.</w:t>
            </w:r>
          </w:p>
        </w:tc>
        <w:tc>
          <w:tcPr>
            <w:tcW w:w="4876" w:type="dxa"/>
          </w:tcPr>
          <w:p w:rsidR="00BA0CE5" w:rsidRPr="008F69ED" w:rsidRDefault="00BA0CE5" w:rsidP="00BA43BB">
            <w:pPr>
              <w:pStyle w:val="Normal6"/>
              <w:rPr>
                <w:b/>
                <w:i/>
                <w:szCs w:val="24"/>
              </w:rPr>
            </w:pPr>
            <w:r w:rsidRPr="008F69ED">
              <w:t>(12)</w:t>
            </w:r>
            <w:r w:rsidRPr="008F69ED">
              <w:rPr>
                <w:b/>
                <w:i/>
              </w:rPr>
              <w:tab/>
            </w:r>
            <w:r w:rsidRPr="008F69ED">
              <w:t>Il importe de faciliter la reconnaissance mutuelle et l’exécution des décisions de gel et de confiscation de biens en établissant des règles qui obligent un État membre à reconnaître et à exécuter sur son territoire les décisions de gel et de confiscation émises par un autre État membre dans le cadre d’une procédure pénale</w:t>
            </w:r>
            <w:r w:rsidRPr="008F69ED">
              <w:rPr>
                <w:b/>
                <w:i/>
              </w:rPr>
              <w:t>, civile ou administrative</w:t>
            </w:r>
            <w:r w:rsidRPr="008F69ED">
              <w:t>.</w:t>
            </w:r>
          </w:p>
        </w:tc>
      </w:tr>
    </w:tbl>
    <w:p w:rsidR="00BA0CE5" w:rsidRPr="008F69ED" w:rsidRDefault="00BA0CE5" w:rsidP="00311353">
      <w:r w:rsidRPr="008F69ED">
        <w:rPr>
          <w:rStyle w:val="HideTWBExt"/>
          <w:noProof w:val="0"/>
        </w:rPr>
        <w:t>&lt;/Amend&gt;</w:t>
      </w:r>
    </w:p>
    <w:p w:rsidR="00BA0CE5" w:rsidRPr="008F69ED" w:rsidRDefault="00BA0CE5" w:rsidP="00311353">
      <w:pPr>
        <w:pStyle w:val="AMNumberTabs"/>
        <w:keepNext/>
      </w:pPr>
      <w:r w:rsidRPr="008F69ED">
        <w:rPr>
          <w:rStyle w:val="HideTWBExt"/>
          <w:b w:val="0"/>
          <w:noProof w:val="0"/>
        </w:rPr>
        <w:t>&lt;Amend&gt;</w:t>
      </w:r>
      <w:r w:rsidRPr="008F69ED">
        <w:t>Amendement</w:t>
      </w:r>
      <w:r w:rsidRPr="008F69ED">
        <w:tab/>
      </w:r>
      <w:r w:rsidRPr="008F69ED">
        <w:tab/>
      </w:r>
      <w:r w:rsidRPr="008F69ED">
        <w:rPr>
          <w:rStyle w:val="HideTWBExt"/>
          <w:b w:val="0"/>
          <w:noProof w:val="0"/>
        </w:rPr>
        <w:t>&lt;NumAm&gt;</w:t>
      </w:r>
      <w:r w:rsidRPr="008F69ED">
        <w:t>4</w:t>
      </w:r>
      <w:r w:rsidRPr="008F69ED">
        <w:rPr>
          <w:rStyle w:val="HideTWBExt"/>
          <w:b w:val="0"/>
          <w:noProof w:val="0"/>
        </w:rPr>
        <w:t>&lt;/NumAm&gt;</w:t>
      </w:r>
    </w:p>
    <w:p w:rsidR="00BA0CE5" w:rsidRPr="008F69ED" w:rsidRDefault="00BA0CE5" w:rsidP="00311353">
      <w:pPr>
        <w:pStyle w:val="NormalBold12b"/>
        <w:keepNext/>
      </w:pPr>
      <w:r w:rsidRPr="008F69ED">
        <w:rPr>
          <w:rStyle w:val="HideTWBExt"/>
          <w:b w:val="0"/>
          <w:noProof w:val="0"/>
        </w:rPr>
        <w:t>&lt;DocAmend&gt;</w:t>
      </w:r>
      <w:r w:rsidRPr="008F69ED">
        <w:t>Proposition de règlement</w:t>
      </w:r>
      <w:r w:rsidRPr="008F69ED">
        <w:rPr>
          <w:rStyle w:val="HideTWBExt"/>
          <w:b w:val="0"/>
          <w:noProof w:val="0"/>
        </w:rPr>
        <w:t>&lt;/DocAmend&gt;</w:t>
      </w:r>
    </w:p>
    <w:p w:rsidR="00BA0CE5" w:rsidRPr="008F69ED" w:rsidRDefault="00BA0CE5" w:rsidP="00311353">
      <w:pPr>
        <w:pStyle w:val="NormalBold"/>
      </w:pPr>
      <w:r w:rsidRPr="008F69ED">
        <w:rPr>
          <w:rStyle w:val="HideTWBExt"/>
          <w:b w:val="0"/>
          <w:noProof w:val="0"/>
        </w:rPr>
        <w:t>&lt;Article&gt;</w:t>
      </w:r>
      <w:r w:rsidRPr="008F69ED">
        <w:t>Considérant 13</w:t>
      </w:r>
      <w:r w:rsidRPr="008F69ED">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A0CE5" w:rsidRPr="008F69ED" w:rsidTr="00BA43BB">
        <w:trPr>
          <w:jc w:val="center"/>
        </w:trPr>
        <w:tc>
          <w:tcPr>
            <w:tcW w:w="9752" w:type="dxa"/>
            <w:gridSpan w:val="2"/>
          </w:tcPr>
          <w:p w:rsidR="00BA0CE5" w:rsidRPr="008F69ED" w:rsidRDefault="00BA0CE5" w:rsidP="00BA43BB">
            <w:pPr>
              <w:keepNext/>
            </w:pPr>
          </w:p>
        </w:tc>
      </w:tr>
      <w:tr w:rsidR="00BA0CE5" w:rsidRPr="008F69ED" w:rsidTr="00BA43BB">
        <w:trPr>
          <w:jc w:val="center"/>
        </w:trPr>
        <w:tc>
          <w:tcPr>
            <w:tcW w:w="4876" w:type="dxa"/>
          </w:tcPr>
          <w:p w:rsidR="00BA0CE5" w:rsidRPr="008F69ED" w:rsidRDefault="00BA0CE5" w:rsidP="00BA43BB">
            <w:pPr>
              <w:pStyle w:val="ColumnHeading"/>
              <w:keepNext/>
            </w:pPr>
            <w:r w:rsidRPr="008F69ED">
              <w:t>Texte proposé par la Commission</w:t>
            </w:r>
          </w:p>
        </w:tc>
        <w:tc>
          <w:tcPr>
            <w:tcW w:w="4876" w:type="dxa"/>
          </w:tcPr>
          <w:p w:rsidR="00BA0CE5" w:rsidRPr="008F69ED" w:rsidRDefault="00BA0CE5" w:rsidP="00BA43BB">
            <w:pPr>
              <w:pStyle w:val="ColumnHeading"/>
              <w:keepNext/>
            </w:pPr>
            <w:r w:rsidRPr="008F69ED">
              <w:t>Amendement</w:t>
            </w:r>
          </w:p>
        </w:tc>
      </w:tr>
      <w:tr w:rsidR="00BA0CE5" w:rsidRPr="008F69ED" w:rsidTr="00BA43BB">
        <w:trPr>
          <w:jc w:val="center"/>
        </w:trPr>
        <w:tc>
          <w:tcPr>
            <w:tcW w:w="4876" w:type="dxa"/>
          </w:tcPr>
          <w:p w:rsidR="00BA0CE5" w:rsidRPr="008F69ED" w:rsidRDefault="00BA0CE5" w:rsidP="00BA43BB">
            <w:pPr>
              <w:pStyle w:val="Normal6"/>
              <w:rPr>
                <w:b/>
                <w:i/>
              </w:rPr>
            </w:pPr>
            <w:r w:rsidRPr="008F69ED">
              <w:t>(13)</w:t>
            </w:r>
            <w:r w:rsidRPr="008F69ED">
              <w:rPr>
                <w:b/>
                <w:i/>
              </w:rPr>
              <w:tab/>
            </w:r>
            <w:r w:rsidRPr="008F69ED">
              <w:t xml:space="preserve">Le présent règlement devrait </w:t>
            </w:r>
            <w:r w:rsidRPr="008F69ED">
              <w:lastRenderedPageBreak/>
              <w:t>s’appliquer à toutes les décisions de confiscation imposées par une juridiction à la suite d’une procédure portant sur une infraction pénale et à toutes les décisions de gel émises en vue d’une éventuelle confiscation ultérieure. Il devrait donc couvrir tous les types de décisions relevant de la directive 2014/42/UE, ainsi que d’autres types de décisions rendues sans condamnation définitive dans le cadre d’une procédure pénale.</w:t>
            </w:r>
            <w:r w:rsidRPr="008F69ED">
              <w:rPr>
                <w:b/>
                <w:i/>
              </w:rPr>
              <w:t xml:space="preserve"> Le présent règlement ne devrait pas s’appliquer aux décisions de gel et de confiscation émises dans le cadre de procédures civiles ou administratives.</w:t>
            </w:r>
          </w:p>
        </w:tc>
        <w:tc>
          <w:tcPr>
            <w:tcW w:w="4876" w:type="dxa"/>
          </w:tcPr>
          <w:p w:rsidR="00BA0CE5" w:rsidRPr="008F69ED" w:rsidRDefault="00BA0CE5" w:rsidP="00BA43BB">
            <w:pPr>
              <w:pStyle w:val="Normal6"/>
              <w:rPr>
                <w:b/>
                <w:i/>
                <w:szCs w:val="24"/>
              </w:rPr>
            </w:pPr>
            <w:r w:rsidRPr="008F69ED">
              <w:lastRenderedPageBreak/>
              <w:t>(13)</w:t>
            </w:r>
            <w:r w:rsidRPr="008F69ED">
              <w:rPr>
                <w:b/>
                <w:i/>
              </w:rPr>
              <w:tab/>
            </w:r>
            <w:r w:rsidRPr="008F69ED">
              <w:t xml:space="preserve">Le présent règlement devrait </w:t>
            </w:r>
            <w:r w:rsidRPr="008F69ED">
              <w:lastRenderedPageBreak/>
              <w:t>s’appliquer à toutes les décisions de confiscation imposées par une juridiction</w:t>
            </w:r>
            <w:r w:rsidRPr="008F69ED">
              <w:rPr>
                <w:b/>
                <w:i/>
              </w:rPr>
              <w:t xml:space="preserve"> ou une autorité compétente</w:t>
            </w:r>
            <w:r w:rsidRPr="008F69ED">
              <w:t xml:space="preserve"> à la suite d’une procédure portant sur une infraction pénale</w:t>
            </w:r>
            <w:r w:rsidRPr="008F69ED">
              <w:rPr>
                <w:b/>
                <w:i/>
              </w:rPr>
              <w:t>, civile ou administrative</w:t>
            </w:r>
            <w:r w:rsidRPr="008F69ED">
              <w:t xml:space="preserve"> et à toutes les décisions de gel émises en vue d’une éventuelle confiscation ultérieure. Il devrait donc couvrir tous les types de décisions relevant de la directive 2014/42/UE, ainsi que d’autres types de décisions rendues sans condamnation définitive dans le cadre d’une procédure pénale</w:t>
            </w:r>
            <w:r w:rsidRPr="008F69ED">
              <w:rPr>
                <w:b/>
                <w:i/>
              </w:rPr>
              <w:t>, civile ou administrative</w:t>
            </w:r>
            <w:r w:rsidRPr="008F69ED">
              <w:t>.</w:t>
            </w:r>
          </w:p>
        </w:tc>
      </w:tr>
    </w:tbl>
    <w:p w:rsidR="00BA0CE5" w:rsidRPr="008F69ED" w:rsidRDefault="00BA0CE5" w:rsidP="00311353">
      <w:r w:rsidRPr="008F69ED">
        <w:rPr>
          <w:rStyle w:val="HideTWBExt"/>
          <w:noProof w:val="0"/>
        </w:rPr>
        <w:lastRenderedPageBreak/>
        <w:t>&lt;/Amend&gt;</w:t>
      </w:r>
    </w:p>
    <w:p w:rsidR="00BA0CE5" w:rsidRPr="008F69ED" w:rsidRDefault="00BA0CE5" w:rsidP="00311353">
      <w:pPr>
        <w:pStyle w:val="AMNumberTabs"/>
      </w:pPr>
      <w:r w:rsidRPr="008F69ED">
        <w:rPr>
          <w:rStyle w:val="HideTWBExt"/>
          <w:noProof w:val="0"/>
        </w:rPr>
        <w:t>&lt;Amend&gt;</w:t>
      </w:r>
      <w:r w:rsidRPr="008F69ED">
        <w:t>Amendement</w:t>
      </w:r>
      <w:r w:rsidRPr="008F69ED">
        <w:tab/>
      </w:r>
      <w:r w:rsidRPr="008F69ED">
        <w:tab/>
      </w:r>
      <w:r w:rsidRPr="008F69ED">
        <w:rPr>
          <w:rStyle w:val="HideTWBExt"/>
          <w:noProof w:val="0"/>
        </w:rPr>
        <w:t>&lt;NumAm&gt;</w:t>
      </w:r>
      <w:r w:rsidRPr="008F69ED">
        <w:t>5</w:t>
      </w:r>
      <w:r w:rsidRPr="008F69ED">
        <w:rPr>
          <w:rStyle w:val="HideTWBExt"/>
          <w:noProof w:val="0"/>
        </w:rPr>
        <w:t>&lt;/NumAm&gt;</w:t>
      </w:r>
    </w:p>
    <w:p w:rsidR="00BA0CE5" w:rsidRPr="008F69ED" w:rsidRDefault="00BA0CE5" w:rsidP="00311353">
      <w:pPr>
        <w:pStyle w:val="NormalBold12b"/>
      </w:pPr>
      <w:r w:rsidRPr="008F69ED">
        <w:rPr>
          <w:rStyle w:val="HideTWBExt"/>
          <w:noProof w:val="0"/>
        </w:rPr>
        <w:t>&lt;DocAmend&gt;</w:t>
      </w:r>
      <w:r w:rsidRPr="008F69ED">
        <w:t>Proposition de règlement</w:t>
      </w:r>
      <w:r w:rsidRPr="008F69ED">
        <w:rPr>
          <w:rStyle w:val="HideTWBExt"/>
          <w:noProof w:val="0"/>
        </w:rPr>
        <w:t>&lt;/DocAmend&gt;</w:t>
      </w:r>
    </w:p>
    <w:p w:rsidR="00BA0CE5" w:rsidRPr="008F69ED" w:rsidRDefault="00BA0CE5" w:rsidP="00311353">
      <w:pPr>
        <w:pStyle w:val="NormalBold"/>
      </w:pPr>
      <w:r w:rsidRPr="008F69ED">
        <w:rPr>
          <w:rStyle w:val="HideTWBExt"/>
          <w:noProof w:val="0"/>
        </w:rPr>
        <w:t>&lt;Article&gt;</w:t>
      </w:r>
      <w:r w:rsidRPr="008F69ED">
        <w:t>Considérant 14</w:t>
      </w:r>
      <w:r w:rsidRPr="008F69E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A0CE5" w:rsidRPr="008F69ED" w:rsidTr="00BA43BB">
        <w:trPr>
          <w:trHeight w:hRule="exact" w:val="240"/>
          <w:jc w:val="center"/>
        </w:trPr>
        <w:tc>
          <w:tcPr>
            <w:tcW w:w="9752" w:type="dxa"/>
            <w:gridSpan w:val="2"/>
          </w:tcPr>
          <w:p w:rsidR="00BA0CE5" w:rsidRPr="008F69ED" w:rsidRDefault="00BA0CE5" w:rsidP="00BA43BB"/>
        </w:tc>
      </w:tr>
      <w:tr w:rsidR="00BA0CE5" w:rsidRPr="008F69ED" w:rsidTr="00BA43BB">
        <w:trPr>
          <w:trHeight w:val="240"/>
          <w:jc w:val="center"/>
        </w:trPr>
        <w:tc>
          <w:tcPr>
            <w:tcW w:w="4876" w:type="dxa"/>
          </w:tcPr>
          <w:p w:rsidR="00BA0CE5" w:rsidRPr="008F69ED" w:rsidRDefault="00BA0CE5" w:rsidP="00BA43BB">
            <w:pPr>
              <w:pStyle w:val="ColumnHeading"/>
            </w:pPr>
            <w:r w:rsidRPr="008F69ED">
              <w:t>Texte proposé par la Commission</w:t>
            </w:r>
          </w:p>
        </w:tc>
        <w:tc>
          <w:tcPr>
            <w:tcW w:w="4876" w:type="dxa"/>
          </w:tcPr>
          <w:p w:rsidR="00BA0CE5" w:rsidRPr="008F69ED" w:rsidRDefault="00BA0CE5" w:rsidP="00BA43BB">
            <w:pPr>
              <w:pStyle w:val="ColumnHeading"/>
            </w:pPr>
            <w:r w:rsidRPr="008F69ED">
              <w:t>Amendement</w:t>
            </w:r>
          </w:p>
        </w:tc>
      </w:tr>
      <w:tr w:rsidR="00BA0CE5" w:rsidRPr="008F69ED" w:rsidTr="00BA43BB">
        <w:trPr>
          <w:jc w:val="center"/>
        </w:trPr>
        <w:tc>
          <w:tcPr>
            <w:tcW w:w="4876" w:type="dxa"/>
          </w:tcPr>
          <w:p w:rsidR="00BA0CE5" w:rsidRPr="008F69ED" w:rsidRDefault="00BA0CE5" w:rsidP="00BA43BB">
            <w:pPr>
              <w:pStyle w:val="Normal6"/>
              <w:rPr>
                <w:b/>
                <w:i/>
              </w:rPr>
            </w:pPr>
            <w:r w:rsidRPr="008F69ED">
              <w:t>(14)</w:t>
            </w:r>
            <w:r w:rsidRPr="008F69ED">
              <w:rPr>
                <w:b/>
                <w:i/>
              </w:rPr>
              <w:tab/>
            </w:r>
            <w:r w:rsidRPr="008F69ED">
              <w:t>Le présent règlement devrait couvrir les décisions de gel et de confiscation liées aux infractions relevant de la directive 2014/42/UE, ainsi que les décisions liées à d’autres infractions. Les infractions ne devraient donc pas se limiter</w:t>
            </w:r>
            <w:r w:rsidRPr="008F69ED">
              <w:rPr>
                <w:b/>
                <w:i/>
              </w:rPr>
              <w:t xml:space="preserve"> aux domaines de criminalité</w:t>
            </w:r>
            <w:r w:rsidRPr="008F69ED">
              <w:t xml:space="preserve"> particulièrement</w:t>
            </w:r>
            <w:r w:rsidRPr="008F69ED">
              <w:rPr>
                <w:b/>
                <w:i/>
              </w:rPr>
              <w:t xml:space="preserve"> grave</w:t>
            </w:r>
            <w:r w:rsidRPr="008F69ED">
              <w:t xml:space="preserve"> revêtant une dimension transfrontière, car l’article 82 du TFUE n’exige pas une telle limitation pour les mesures établissant des règles et des procédures visant à assurer la reconnaissance mutuelle des décisions en matière pénale.</w:t>
            </w:r>
          </w:p>
        </w:tc>
        <w:tc>
          <w:tcPr>
            <w:tcW w:w="4876" w:type="dxa"/>
          </w:tcPr>
          <w:p w:rsidR="00BA0CE5" w:rsidRPr="008F69ED" w:rsidRDefault="00BA0CE5" w:rsidP="00BA43BB">
            <w:pPr>
              <w:pStyle w:val="Normal6"/>
              <w:rPr>
                <w:b/>
                <w:i/>
              </w:rPr>
            </w:pPr>
            <w:r w:rsidRPr="008F69ED">
              <w:t>(14)</w:t>
            </w:r>
            <w:r w:rsidRPr="008F69ED">
              <w:rPr>
                <w:b/>
                <w:i/>
              </w:rPr>
              <w:tab/>
            </w:r>
            <w:r w:rsidRPr="008F69ED">
              <w:t>Le présent règlement devrait couvrir les décisions de gel et de confiscation liées aux infractions relevant de la directive 2014/42/UE, ainsi que les décisions liées à d’autres infractions. Les infractions ne devraient donc pas se limiter</w:t>
            </w:r>
            <w:r w:rsidRPr="008F69ED">
              <w:rPr>
                <w:b/>
                <w:i/>
              </w:rPr>
              <w:t xml:space="preserve"> à des crimes</w:t>
            </w:r>
            <w:r w:rsidRPr="008F69ED">
              <w:t xml:space="preserve"> particulièrement</w:t>
            </w:r>
            <w:r w:rsidRPr="008F69ED">
              <w:rPr>
                <w:b/>
                <w:i/>
              </w:rPr>
              <w:t xml:space="preserve"> graves</w:t>
            </w:r>
            <w:r w:rsidRPr="008F69ED">
              <w:t xml:space="preserve"> revêtant une dimension transfrontière, car l’article 82 du TFUE n’exige pas une telle limitation pour les mesures établissant des règles et des procédures visant à assurer la reconnaissance mutuelle des décisions en matière pénale.</w:t>
            </w:r>
            <w:r w:rsidRPr="008F69ED">
              <w:rPr>
                <w:b/>
                <w:i/>
              </w:rPr>
              <w:t xml:space="preserve"> La fraude fiscale, la fraude fiscale aggravée et l’évasion fiscale, par exemple, constituent des infractions particulièrement graves qui devraient être incluses dans la liste des infractions couvertes par le présent règlement. Cependant, comme dans certains États membres ces infractions ne sont pas passibles d’une peine privative de liberté d’un maximum d’au moins trois ans, la peine privative de liberté maximale devrait être réduite à au moins </w:t>
            </w:r>
            <w:r w:rsidRPr="008F69ED">
              <w:rPr>
                <w:b/>
                <w:i/>
              </w:rPr>
              <w:lastRenderedPageBreak/>
              <w:t>deux ans pour ces infractions spécifiques.</w:t>
            </w:r>
          </w:p>
        </w:tc>
      </w:tr>
    </w:tbl>
    <w:p w:rsidR="00BA0CE5" w:rsidRPr="008F69ED" w:rsidRDefault="00BA0CE5" w:rsidP="00311353">
      <w:r w:rsidRPr="008F69ED">
        <w:rPr>
          <w:rStyle w:val="HideTWBExt"/>
          <w:noProof w:val="0"/>
        </w:rPr>
        <w:lastRenderedPageBreak/>
        <w:t>&lt;/Amend&gt;</w:t>
      </w:r>
    </w:p>
    <w:p w:rsidR="00BA0CE5" w:rsidRPr="008F69ED" w:rsidRDefault="00BA0CE5" w:rsidP="00311353">
      <w:pPr>
        <w:pStyle w:val="AMNumberTabs"/>
        <w:keepNext/>
      </w:pPr>
      <w:r w:rsidRPr="008F69ED">
        <w:rPr>
          <w:rStyle w:val="HideTWBExt"/>
          <w:b w:val="0"/>
          <w:noProof w:val="0"/>
        </w:rPr>
        <w:t>&lt;Amend&gt;</w:t>
      </w:r>
      <w:r w:rsidRPr="008F69ED">
        <w:t>Amendement</w:t>
      </w:r>
      <w:r w:rsidRPr="008F69ED">
        <w:tab/>
      </w:r>
      <w:r w:rsidRPr="008F69ED">
        <w:tab/>
      </w:r>
      <w:r w:rsidRPr="008F69ED">
        <w:rPr>
          <w:rStyle w:val="HideTWBExt"/>
          <w:b w:val="0"/>
          <w:noProof w:val="0"/>
        </w:rPr>
        <w:t>&lt;NumAm&gt;</w:t>
      </w:r>
      <w:r w:rsidRPr="008F69ED">
        <w:t>6</w:t>
      </w:r>
      <w:r w:rsidRPr="008F69ED">
        <w:rPr>
          <w:rStyle w:val="HideTWBExt"/>
          <w:b w:val="0"/>
          <w:noProof w:val="0"/>
        </w:rPr>
        <w:t>&lt;/NumAm&gt;</w:t>
      </w:r>
    </w:p>
    <w:p w:rsidR="00BA0CE5" w:rsidRPr="008F69ED" w:rsidRDefault="00BA0CE5" w:rsidP="00311353">
      <w:pPr>
        <w:pStyle w:val="NormalBold12b"/>
        <w:keepNext/>
      </w:pPr>
      <w:r w:rsidRPr="008F69ED">
        <w:rPr>
          <w:rStyle w:val="HideTWBExt"/>
          <w:b w:val="0"/>
          <w:noProof w:val="0"/>
        </w:rPr>
        <w:t>&lt;DocAmend&gt;</w:t>
      </w:r>
      <w:r w:rsidRPr="008F69ED">
        <w:t>Proposition de règlement</w:t>
      </w:r>
      <w:r w:rsidRPr="008F69ED">
        <w:rPr>
          <w:rStyle w:val="HideTWBExt"/>
          <w:b w:val="0"/>
          <w:noProof w:val="0"/>
        </w:rPr>
        <w:t>&lt;/DocAmend&gt;</w:t>
      </w:r>
    </w:p>
    <w:p w:rsidR="00BA0CE5" w:rsidRPr="008F69ED" w:rsidRDefault="00BA0CE5" w:rsidP="00311353">
      <w:pPr>
        <w:pStyle w:val="NormalBold"/>
      </w:pPr>
      <w:r w:rsidRPr="008F69ED">
        <w:rPr>
          <w:rStyle w:val="HideTWBExt"/>
          <w:b w:val="0"/>
          <w:noProof w:val="0"/>
        </w:rPr>
        <w:t>&lt;Article&gt;</w:t>
      </w:r>
      <w:r w:rsidRPr="008F69ED">
        <w:t>Considérant 18</w:t>
      </w:r>
      <w:r w:rsidRPr="008F69ED">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A0CE5" w:rsidRPr="008F69ED" w:rsidTr="00BA43BB">
        <w:trPr>
          <w:jc w:val="center"/>
        </w:trPr>
        <w:tc>
          <w:tcPr>
            <w:tcW w:w="9752" w:type="dxa"/>
            <w:gridSpan w:val="2"/>
          </w:tcPr>
          <w:p w:rsidR="00BA0CE5" w:rsidRPr="008F69ED" w:rsidRDefault="00BA0CE5" w:rsidP="00BA43BB">
            <w:pPr>
              <w:keepNext/>
            </w:pPr>
          </w:p>
        </w:tc>
      </w:tr>
      <w:tr w:rsidR="00BA0CE5" w:rsidRPr="008F69ED" w:rsidTr="00BA43BB">
        <w:trPr>
          <w:jc w:val="center"/>
        </w:trPr>
        <w:tc>
          <w:tcPr>
            <w:tcW w:w="4876" w:type="dxa"/>
          </w:tcPr>
          <w:p w:rsidR="00BA0CE5" w:rsidRPr="008F69ED" w:rsidRDefault="00BA0CE5" w:rsidP="00BA43BB">
            <w:pPr>
              <w:pStyle w:val="ColumnHeading"/>
              <w:keepNext/>
            </w:pPr>
            <w:r w:rsidRPr="008F69ED">
              <w:t>Texte proposé par la Commission</w:t>
            </w:r>
          </w:p>
        </w:tc>
        <w:tc>
          <w:tcPr>
            <w:tcW w:w="4876" w:type="dxa"/>
          </w:tcPr>
          <w:p w:rsidR="00BA0CE5" w:rsidRPr="008F69ED" w:rsidRDefault="00BA0CE5" w:rsidP="00BA43BB">
            <w:pPr>
              <w:pStyle w:val="ColumnHeading"/>
              <w:keepNext/>
            </w:pPr>
            <w:r w:rsidRPr="008F69ED">
              <w:t>Amendement</w:t>
            </w:r>
          </w:p>
        </w:tc>
      </w:tr>
      <w:tr w:rsidR="00BA0CE5" w:rsidRPr="008F69ED" w:rsidTr="00BA43BB">
        <w:trPr>
          <w:jc w:val="center"/>
        </w:trPr>
        <w:tc>
          <w:tcPr>
            <w:tcW w:w="4876" w:type="dxa"/>
          </w:tcPr>
          <w:p w:rsidR="00BA0CE5" w:rsidRPr="008F69ED" w:rsidRDefault="00BA0CE5" w:rsidP="00BA43BB">
            <w:pPr>
              <w:pStyle w:val="Normal6"/>
              <w:rPr>
                <w:b/>
                <w:i/>
              </w:rPr>
            </w:pPr>
            <w:r w:rsidRPr="008F69ED">
              <w:t>(18)</w:t>
            </w:r>
            <w:r w:rsidRPr="008F69ED">
              <w:rPr>
                <w:b/>
                <w:i/>
              </w:rPr>
              <w:tab/>
            </w:r>
            <w:r w:rsidRPr="008F69ED">
              <w:t>Il y a lieu d’appliquer le présent règlement en tenant compte des directives 2010/64/UE</w:t>
            </w:r>
            <w:r w:rsidRPr="008F69ED">
              <w:rPr>
                <w:vertAlign w:val="superscript"/>
              </w:rPr>
              <w:t>30</w:t>
            </w:r>
            <w:r w:rsidRPr="008F69ED">
              <w:t>, 2012/13/UE</w:t>
            </w:r>
            <w:r w:rsidRPr="008F69ED">
              <w:rPr>
                <w:vertAlign w:val="superscript"/>
              </w:rPr>
              <w:t>31</w:t>
            </w:r>
            <w:r w:rsidRPr="008F69ED">
              <w:t>, 2013/48/UE</w:t>
            </w:r>
            <w:r w:rsidRPr="008F69ED">
              <w:rPr>
                <w:vertAlign w:val="superscript"/>
              </w:rPr>
              <w:t>32</w:t>
            </w:r>
            <w:r w:rsidRPr="008F69ED">
              <w:t>, 2016/343</w:t>
            </w:r>
            <w:r w:rsidRPr="008F69ED">
              <w:rPr>
                <w:vertAlign w:val="superscript"/>
              </w:rPr>
              <w:t>33</w:t>
            </w:r>
            <w:r w:rsidRPr="008F69ED">
              <w:t>, 2016/800</w:t>
            </w:r>
            <w:r w:rsidRPr="008F69ED">
              <w:rPr>
                <w:vertAlign w:val="superscript"/>
              </w:rPr>
              <w:t>34</w:t>
            </w:r>
            <w:r w:rsidRPr="008F69ED">
              <w:t xml:space="preserve"> et 2016/1919 du Parlement européen et du Conseil</w:t>
            </w:r>
            <w:r w:rsidRPr="008F69ED">
              <w:rPr>
                <w:vertAlign w:val="superscript"/>
              </w:rPr>
              <w:t>35</w:t>
            </w:r>
            <w:r w:rsidRPr="008F69ED">
              <w:t>, qui portent sur les droits procéduraux dans le cadre des procédures pénales.</w:t>
            </w:r>
          </w:p>
        </w:tc>
        <w:tc>
          <w:tcPr>
            <w:tcW w:w="4876" w:type="dxa"/>
          </w:tcPr>
          <w:p w:rsidR="00BA0CE5" w:rsidRPr="008F69ED" w:rsidRDefault="00BA0CE5" w:rsidP="00BA43BB">
            <w:pPr>
              <w:pStyle w:val="Normal6"/>
              <w:rPr>
                <w:b/>
                <w:i/>
                <w:szCs w:val="24"/>
              </w:rPr>
            </w:pPr>
            <w:r w:rsidRPr="008F69ED">
              <w:t>(18)</w:t>
            </w:r>
            <w:r w:rsidRPr="008F69ED">
              <w:rPr>
                <w:b/>
                <w:i/>
              </w:rPr>
              <w:tab/>
            </w:r>
            <w:r w:rsidRPr="008F69ED">
              <w:t>Il y a lieu d’appliquer le présent règlement en tenant compte des directives 2010/64/UE</w:t>
            </w:r>
            <w:r w:rsidRPr="008F69ED">
              <w:rPr>
                <w:vertAlign w:val="superscript"/>
              </w:rPr>
              <w:t>30</w:t>
            </w:r>
            <w:r w:rsidRPr="008F69ED">
              <w:t>, 2012/13/UE</w:t>
            </w:r>
            <w:r w:rsidRPr="008F69ED">
              <w:rPr>
                <w:vertAlign w:val="superscript"/>
              </w:rPr>
              <w:t>31</w:t>
            </w:r>
            <w:r w:rsidRPr="008F69ED">
              <w:t>, 2013/48/UE</w:t>
            </w:r>
            <w:r w:rsidRPr="008F69ED">
              <w:rPr>
                <w:vertAlign w:val="superscript"/>
              </w:rPr>
              <w:t>32</w:t>
            </w:r>
            <w:r w:rsidRPr="008F69ED">
              <w:t>, 2016/343</w:t>
            </w:r>
            <w:r w:rsidRPr="008F69ED">
              <w:rPr>
                <w:vertAlign w:val="superscript"/>
              </w:rPr>
              <w:t>33</w:t>
            </w:r>
            <w:r w:rsidRPr="008F69ED">
              <w:t>, 2016/800</w:t>
            </w:r>
            <w:r w:rsidRPr="008F69ED">
              <w:rPr>
                <w:vertAlign w:val="superscript"/>
              </w:rPr>
              <w:t>34</w:t>
            </w:r>
            <w:r w:rsidRPr="008F69ED">
              <w:t xml:space="preserve"> et 2016/1919 du Parlement européen et du Conseil</w:t>
            </w:r>
            <w:r w:rsidRPr="008F69ED">
              <w:rPr>
                <w:vertAlign w:val="superscript"/>
              </w:rPr>
              <w:t>35</w:t>
            </w:r>
            <w:r w:rsidRPr="008F69ED">
              <w:t>, qui portent sur les droits procéduraux dans le cadre des procédures pénales</w:t>
            </w:r>
            <w:r w:rsidRPr="008F69ED">
              <w:rPr>
                <w:b/>
                <w:i/>
              </w:rPr>
              <w:t>, et des actes juridiques de l’Union concernant les marchés financiers</w:t>
            </w:r>
            <w:r w:rsidRPr="008F69ED">
              <w:t>.</w:t>
            </w:r>
            <w:r w:rsidRPr="008F69ED">
              <w:rPr>
                <w:b/>
                <w:i/>
              </w:rPr>
              <w:t xml:space="preserve"> Lorsque des confiscations non fondées sur une condamnation sont utilisées à titre préventif à l’issue de procédures liées à des activités criminelles, il est extrêmement important de veiller à ce que les conditions suivantes soient rigoureusement respectées: les confiscations non fondées sur une condamnation ne devraient être adoptées qu’à l’encontre d’un nombre limité de cibles éventuelles identifiées par la loi, comme des suspects de crimes organisés ou de terrorisme; les poursuites judiciaires doivent prouver que l’origine des biens ne peut être justifiée et que les biens à confisquer sont disproportionnés par rapport au revenu déclaré ou l’activité réalisée, ou qu’ils sont d’origine illicite ou le résultat de réinvestissements des produits du crime; et des garanties procédurales effectives doivent être appliquées pour garantir aux cibles de confiscations non fondées sur une condamnation le droit à un procès équitable, le droit à un recours effectif et le respect de leur présomption d’innocence.</w:t>
            </w:r>
          </w:p>
        </w:tc>
      </w:tr>
      <w:tr w:rsidR="00BA0CE5" w:rsidRPr="008F69ED" w:rsidTr="00BA43BB">
        <w:trPr>
          <w:jc w:val="center"/>
        </w:trPr>
        <w:tc>
          <w:tcPr>
            <w:tcW w:w="4876" w:type="dxa"/>
          </w:tcPr>
          <w:p w:rsidR="00BA0CE5" w:rsidRPr="008F69ED" w:rsidRDefault="00BA0CE5" w:rsidP="00BA43BB">
            <w:pPr>
              <w:pStyle w:val="Normal6"/>
            </w:pPr>
            <w:r w:rsidRPr="008F69ED">
              <w:t>__________________</w:t>
            </w:r>
          </w:p>
        </w:tc>
        <w:tc>
          <w:tcPr>
            <w:tcW w:w="4876" w:type="dxa"/>
          </w:tcPr>
          <w:p w:rsidR="00BA0CE5" w:rsidRPr="008F69ED" w:rsidRDefault="00BA0CE5" w:rsidP="00BA43BB">
            <w:pPr>
              <w:pStyle w:val="Normal6"/>
              <w:rPr>
                <w:szCs w:val="24"/>
              </w:rPr>
            </w:pPr>
            <w:r w:rsidRPr="008F69ED">
              <w:t>__________________</w:t>
            </w:r>
          </w:p>
        </w:tc>
      </w:tr>
      <w:tr w:rsidR="00BA0CE5" w:rsidRPr="008F69ED" w:rsidTr="00BA43BB">
        <w:trPr>
          <w:jc w:val="center"/>
        </w:trPr>
        <w:tc>
          <w:tcPr>
            <w:tcW w:w="4876" w:type="dxa"/>
          </w:tcPr>
          <w:p w:rsidR="00BA0CE5" w:rsidRPr="008F69ED" w:rsidRDefault="00BA0CE5" w:rsidP="00BA43BB">
            <w:pPr>
              <w:pStyle w:val="Normal6"/>
            </w:pPr>
            <w:r w:rsidRPr="008F69ED">
              <w:rPr>
                <w:vertAlign w:val="superscript"/>
              </w:rPr>
              <w:t>30</w:t>
            </w:r>
            <w:r w:rsidRPr="008F69ED">
              <w:t xml:space="preserve"> Directive 2010/64/UE du Parlement </w:t>
            </w:r>
            <w:r w:rsidRPr="008F69ED">
              <w:lastRenderedPageBreak/>
              <w:t>européen et du Conseil du 20 octobre 2010 relative au droit à l’interprétation et à la traduction dans le cadre des procédures pénales (JO L 280 du 26.10.2010, p. 1).</w:t>
            </w:r>
          </w:p>
        </w:tc>
        <w:tc>
          <w:tcPr>
            <w:tcW w:w="4876" w:type="dxa"/>
          </w:tcPr>
          <w:p w:rsidR="00BA0CE5" w:rsidRPr="008F69ED" w:rsidRDefault="00BA0CE5" w:rsidP="00BA43BB">
            <w:pPr>
              <w:pStyle w:val="Normal6"/>
              <w:rPr>
                <w:szCs w:val="24"/>
              </w:rPr>
            </w:pPr>
            <w:r w:rsidRPr="008F69ED">
              <w:rPr>
                <w:vertAlign w:val="superscript"/>
              </w:rPr>
              <w:lastRenderedPageBreak/>
              <w:t>30</w:t>
            </w:r>
            <w:r w:rsidRPr="008F69ED">
              <w:t xml:space="preserve"> Directive 2010/64/UE du Parlement </w:t>
            </w:r>
            <w:r w:rsidRPr="008F69ED">
              <w:lastRenderedPageBreak/>
              <w:t>européen et du Conseil du 20 octobre 2010 relative au droit à l’interprétation et à la traduction dans le cadre des procédures pénales (JO L 280 du 26.10.2010, p. 1).</w:t>
            </w:r>
          </w:p>
        </w:tc>
      </w:tr>
      <w:tr w:rsidR="00BA0CE5" w:rsidRPr="008F69ED" w:rsidTr="00BA43BB">
        <w:trPr>
          <w:jc w:val="center"/>
        </w:trPr>
        <w:tc>
          <w:tcPr>
            <w:tcW w:w="4876" w:type="dxa"/>
          </w:tcPr>
          <w:p w:rsidR="00BA0CE5" w:rsidRPr="008F69ED" w:rsidRDefault="00BA0CE5" w:rsidP="00BA43BB">
            <w:pPr>
              <w:pStyle w:val="Normal6"/>
            </w:pPr>
            <w:r w:rsidRPr="008F69ED">
              <w:rPr>
                <w:vertAlign w:val="superscript"/>
              </w:rPr>
              <w:lastRenderedPageBreak/>
              <w:t>31</w:t>
            </w:r>
            <w:r w:rsidRPr="008F69ED">
              <w:t xml:space="preserve"> Directive 2012/13/UE du Parlement européen et du Conseil du 22 mai 2012 relative au droit à l’information dans le cadre des procédures pénales (JO L 142 du 1.6.2012, p. 1).</w:t>
            </w:r>
          </w:p>
        </w:tc>
        <w:tc>
          <w:tcPr>
            <w:tcW w:w="4876" w:type="dxa"/>
          </w:tcPr>
          <w:p w:rsidR="00BA0CE5" w:rsidRPr="008F69ED" w:rsidRDefault="00BA0CE5" w:rsidP="00BA43BB">
            <w:pPr>
              <w:pStyle w:val="Normal6"/>
              <w:rPr>
                <w:szCs w:val="24"/>
              </w:rPr>
            </w:pPr>
            <w:r w:rsidRPr="008F69ED">
              <w:rPr>
                <w:vertAlign w:val="superscript"/>
              </w:rPr>
              <w:t>31</w:t>
            </w:r>
            <w:r w:rsidRPr="008F69ED">
              <w:t xml:space="preserve"> Directive 2012/13/UE du Parlement européen et du Conseil du 22 mai 2012 relative au droit à l’information dans le cadre des procédures pénales (JO L 142 du 1.6.2012, p. 1).</w:t>
            </w:r>
          </w:p>
        </w:tc>
      </w:tr>
      <w:tr w:rsidR="00BA0CE5" w:rsidRPr="008F69ED" w:rsidTr="00BA43BB">
        <w:trPr>
          <w:jc w:val="center"/>
        </w:trPr>
        <w:tc>
          <w:tcPr>
            <w:tcW w:w="4876" w:type="dxa"/>
          </w:tcPr>
          <w:p w:rsidR="00BA0CE5" w:rsidRPr="008F69ED" w:rsidRDefault="00BA0CE5" w:rsidP="00BA43BB">
            <w:pPr>
              <w:pStyle w:val="Normal6"/>
            </w:pPr>
            <w:r w:rsidRPr="008F69ED">
              <w:rPr>
                <w:vertAlign w:val="superscript"/>
              </w:rPr>
              <w:t xml:space="preserve">32 </w:t>
            </w:r>
            <w:r w:rsidRPr="008F69ED">
              <w:t>Directive 2013/48/UE du Parlement européen et du Conseil du 22 octobre 2013 relative au droit d’accès à un avocat dans le cadre des procédures pénales et des procédures relatives au mandat d’arrêt européen, au droit d’informer un tiers dès la privation de liberté et au droit des personnes privées de liberté de communiquer avec des tiers et avec les autorités consulaires (JO L 294 du 6.11.2013, p. 1).</w:t>
            </w:r>
          </w:p>
        </w:tc>
        <w:tc>
          <w:tcPr>
            <w:tcW w:w="4876" w:type="dxa"/>
          </w:tcPr>
          <w:p w:rsidR="00BA0CE5" w:rsidRPr="008F69ED" w:rsidRDefault="00BA0CE5" w:rsidP="00BA43BB">
            <w:pPr>
              <w:pStyle w:val="Normal6"/>
              <w:rPr>
                <w:szCs w:val="24"/>
              </w:rPr>
            </w:pPr>
            <w:r w:rsidRPr="008F69ED">
              <w:rPr>
                <w:vertAlign w:val="superscript"/>
              </w:rPr>
              <w:t xml:space="preserve">32 </w:t>
            </w:r>
            <w:r w:rsidRPr="008F69ED">
              <w:t>Directive 2013/48/UE du Parlement européen et du Conseil du 22 octobre 2013 relative au droit d’accès à un avocat dans le cadre des procédures pénales et des procédures relatives au mandat d’arrêt européen, au droit d’informer un tiers dès la privation de liberté et au droit des personnes privées de liberté de communiquer avec des tiers et avec les autorités consulaires (JO L 294 du 6.11.2013, p. 1).</w:t>
            </w:r>
          </w:p>
        </w:tc>
      </w:tr>
      <w:tr w:rsidR="00BA0CE5" w:rsidRPr="008F69ED" w:rsidTr="00BA43BB">
        <w:trPr>
          <w:jc w:val="center"/>
        </w:trPr>
        <w:tc>
          <w:tcPr>
            <w:tcW w:w="4876" w:type="dxa"/>
          </w:tcPr>
          <w:p w:rsidR="00BA0CE5" w:rsidRPr="008F69ED" w:rsidRDefault="00BA0CE5" w:rsidP="00BA43BB">
            <w:pPr>
              <w:pStyle w:val="Normal6"/>
            </w:pPr>
            <w:r w:rsidRPr="008F69ED">
              <w:rPr>
                <w:vertAlign w:val="superscript"/>
              </w:rPr>
              <w:t>33</w:t>
            </w:r>
            <w:r w:rsidRPr="008F69ED">
              <w:t xml:space="preserve"> Directive (UE) 2016/343 du Parlement européen et du Conseil du 9 mars 2016 portant sur le renforcement de certains aspects de la présomption d’innocence et du droit d’assister à son procès dans le cadre des procédures pénales (JO L 65 du 11.3.2016, p. 1).</w:t>
            </w:r>
          </w:p>
        </w:tc>
        <w:tc>
          <w:tcPr>
            <w:tcW w:w="4876" w:type="dxa"/>
          </w:tcPr>
          <w:p w:rsidR="00BA0CE5" w:rsidRPr="008F69ED" w:rsidRDefault="00BA0CE5" w:rsidP="00BA43BB">
            <w:pPr>
              <w:pStyle w:val="Normal6"/>
              <w:rPr>
                <w:szCs w:val="24"/>
              </w:rPr>
            </w:pPr>
            <w:r w:rsidRPr="008F69ED">
              <w:rPr>
                <w:vertAlign w:val="superscript"/>
              </w:rPr>
              <w:t>33</w:t>
            </w:r>
            <w:r w:rsidRPr="008F69ED">
              <w:t xml:space="preserve"> Directive (UE) 2016/343 du Parlement européen et du Conseil du 9 mars 2016 portant sur le renforcement de certains aspects de la présomption d’innocence et du droit d’assister à son procès dans le cadre des procédures pénales (JO L 65 du 11.3.2016, p. 1).</w:t>
            </w:r>
          </w:p>
        </w:tc>
      </w:tr>
      <w:tr w:rsidR="00BA0CE5" w:rsidRPr="008F69ED" w:rsidTr="00BA43BB">
        <w:trPr>
          <w:jc w:val="center"/>
        </w:trPr>
        <w:tc>
          <w:tcPr>
            <w:tcW w:w="4876" w:type="dxa"/>
          </w:tcPr>
          <w:p w:rsidR="00BA0CE5" w:rsidRPr="008F69ED" w:rsidRDefault="00BA0CE5" w:rsidP="00BA43BB">
            <w:pPr>
              <w:pStyle w:val="Normal6"/>
            </w:pPr>
            <w:r w:rsidRPr="008F69ED">
              <w:rPr>
                <w:vertAlign w:val="superscript"/>
              </w:rPr>
              <w:t xml:space="preserve">34 </w:t>
            </w:r>
            <w:r w:rsidRPr="008F69ED">
              <w:t>Directive (UE) 2016/800 du Parlement européen et du Conseil du 11 mai 2016 relative à la mise en place de garanties procédurales en faveur des enfants qui sont des suspects ou des personnes poursuivies dans le cadre des procédures pénales (JO L 132 du 21.5.2016, p. 1).</w:t>
            </w:r>
          </w:p>
        </w:tc>
        <w:tc>
          <w:tcPr>
            <w:tcW w:w="4876" w:type="dxa"/>
          </w:tcPr>
          <w:p w:rsidR="00BA0CE5" w:rsidRPr="008F69ED" w:rsidRDefault="00BA0CE5" w:rsidP="00BA43BB">
            <w:pPr>
              <w:pStyle w:val="Normal6"/>
              <w:rPr>
                <w:szCs w:val="24"/>
              </w:rPr>
            </w:pPr>
            <w:r w:rsidRPr="008F69ED">
              <w:rPr>
                <w:vertAlign w:val="superscript"/>
              </w:rPr>
              <w:t xml:space="preserve">34 </w:t>
            </w:r>
            <w:r w:rsidRPr="008F69ED">
              <w:t>Directive (UE) 2016/800 du Parlement européen et du Conseil du 11 mai 2016 relative à la mise en place de garanties procédurales en faveur des enfants qui sont des suspects ou des personnes poursuivies dans le cadre des procédures pénales (JO L 132 du 21.5.2016, p. 1).</w:t>
            </w:r>
          </w:p>
        </w:tc>
      </w:tr>
      <w:tr w:rsidR="00BA0CE5" w:rsidRPr="008F69ED" w:rsidTr="00BA43BB">
        <w:trPr>
          <w:jc w:val="center"/>
        </w:trPr>
        <w:tc>
          <w:tcPr>
            <w:tcW w:w="4876" w:type="dxa"/>
          </w:tcPr>
          <w:p w:rsidR="00BA0CE5" w:rsidRPr="008F69ED" w:rsidRDefault="00BA0CE5" w:rsidP="00BA43BB">
            <w:pPr>
              <w:pStyle w:val="Normal6"/>
            </w:pPr>
            <w:r w:rsidRPr="008F69ED">
              <w:rPr>
                <w:vertAlign w:val="superscript"/>
              </w:rPr>
              <w:t xml:space="preserve">35 </w:t>
            </w:r>
            <w:r w:rsidRPr="008F69ED">
              <w:t>Directive (UE) 2016/1919 du Parlement européen et du Conseil du 26 octobre 2016 concernant l’aide juridictionnelle pour les suspects et les personnes poursuivies dans le cadre des procédures pénales et pour les personnes dont la remise est demandée dans le cadre des procédures relatives au mandat d’arrêt européen (JO L 297 du 4.11.2016, p. 1).</w:t>
            </w:r>
          </w:p>
        </w:tc>
        <w:tc>
          <w:tcPr>
            <w:tcW w:w="4876" w:type="dxa"/>
          </w:tcPr>
          <w:p w:rsidR="00BA0CE5" w:rsidRPr="008F69ED" w:rsidRDefault="00BA0CE5" w:rsidP="00BA43BB">
            <w:pPr>
              <w:pStyle w:val="Normal6"/>
              <w:rPr>
                <w:szCs w:val="24"/>
              </w:rPr>
            </w:pPr>
            <w:r w:rsidRPr="008F69ED">
              <w:rPr>
                <w:vertAlign w:val="superscript"/>
              </w:rPr>
              <w:t xml:space="preserve">35 </w:t>
            </w:r>
            <w:r w:rsidRPr="008F69ED">
              <w:t>Directive (UE) 2016/1919 du Parlement européen et du Conseil du 26 octobre 2016 concernant l’aide juridictionnelle pour les suspects et les personnes poursuivies dans le cadre des procédures pénales et pour les personnes dont la remise est demandée dans le cadre des procédures relatives au mandat d’arrêt européen (JO L 297 du 4.11.2016, p. 1).</w:t>
            </w:r>
          </w:p>
        </w:tc>
      </w:tr>
    </w:tbl>
    <w:p w:rsidR="00BA0CE5" w:rsidRPr="008F69ED" w:rsidRDefault="00BA0CE5" w:rsidP="00311353">
      <w:r w:rsidRPr="008F69ED">
        <w:rPr>
          <w:rStyle w:val="HideTWBExt"/>
          <w:noProof w:val="0"/>
        </w:rPr>
        <w:t>&lt;/Amend&gt;</w:t>
      </w:r>
    </w:p>
    <w:p w:rsidR="00BA0CE5" w:rsidRPr="008F69ED" w:rsidRDefault="00BA0CE5" w:rsidP="00311353">
      <w:pPr>
        <w:pStyle w:val="AMNumberTabs"/>
        <w:keepNext/>
      </w:pPr>
      <w:r w:rsidRPr="008F69ED">
        <w:rPr>
          <w:rStyle w:val="HideTWBExt"/>
          <w:b w:val="0"/>
          <w:noProof w:val="0"/>
        </w:rPr>
        <w:lastRenderedPageBreak/>
        <w:t>&lt;Amend&gt;</w:t>
      </w:r>
      <w:r w:rsidRPr="008F69ED">
        <w:t>Amendement</w:t>
      </w:r>
      <w:r w:rsidRPr="008F69ED">
        <w:tab/>
      </w:r>
      <w:r w:rsidRPr="008F69ED">
        <w:tab/>
      </w:r>
      <w:r w:rsidRPr="008F69ED">
        <w:rPr>
          <w:rStyle w:val="HideTWBExt"/>
          <w:b w:val="0"/>
          <w:noProof w:val="0"/>
        </w:rPr>
        <w:t>&lt;NumAm&gt;</w:t>
      </w:r>
      <w:r w:rsidRPr="008F69ED">
        <w:t>7</w:t>
      </w:r>
      <w:r w:rsidRPr="008F69ED">
        <w:rPr>
          <w:rStyle w:val="HideTWBExt"/>
          <w:b w:val="0"/>
          <w:noProof w:val="0"/>
        </w:rPr>
        <w:t>&lt;/NumAm&gt;</w:t>
      </w:r>
    </w:p>
    <w:p w:rsidR="00BA0CE5" w:rsidRPr="008F69ED" w:rsidRDefault="00BA0CE5" w:rsidP="00311353">
      <w:pPr>
        <w:pStyle w:val="NormalBold12b"/>
        <w:keepNext/>
      </w:pPr>
      <w:r w:rsidRPr="008F69ED">
        <w:rPr>
          <w:rStyle w:val="HideTWBExt"/>
          <w:b w:val="0"/>
          <w:noProof w:val="0"/>
        </w:rPr>
        <w:t>&lt;DocAmend&gt;</w:t>
      </w:r>
      <w:r w:rsidRPr="008F69ED">
        <w:t>Proposition de règlement</w:t>
      </w:r>
      <w:r w:rsidRPr="008F69ED">
        <w:rPr>
          <w:rStyle w:val="HideTWBExt"/>
          <w:b w:val="0"/>
          <w:noProof w:val="0"/>
        </w:rPr>
        <w:t>&lt;/DocAmend&gt;</w:t>
      </w:r>
    </w:p>
    <w:p w:rsidR="00BA0CE5" w:rsidRPr="008F69ED" w:rsidRDefault="00BA0CE5" w:rsidP="00311353">
      <w:pPr>
        <w:pStyle w:val="NormalBold"/>
      </w:pPr>
      <w:r w:rsidRPr="008F69ED">
        <w:rPr>
          <w:rStyle w:val="HideTWBExt"/>
          <w:b w:val="0"/>
          <w:noProof w:val="0"/>
        </w:rPr>
        <w:t>&lt;Article&gt;</w:t>
      </w:r>
      <w:r w:rsidRPr="008F69ED">
        <w:t>Article 1 – paragraphe 1</w:t>
      </w:r>
      <w:r w:rsidRPr="008F69ED">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A0CE5" w:rsidRPr="008F69ED" w:rsidTr="00BA43BB">
        <w:trPr>
          <w:jc w:val="center"/>
        </w:trPr>
        <w:tc>
          <w:tcPr>
            <w:tcW w:w="9752" w:type="dxa"/>
            <w:gridSpan w:val="2"/>
          </w:tcPr>
          <w:p w:rsidR="00BA0CE5" w:rsidRPr="008F69ED" w:rsidRDefault="00BA0CE5" w:rsidP="00BA43BB">
            <w:pPr>
              <w:keepNext/>
            </w:pPr>
          </w:p>
        </w:tc>
      </w:tr>
      <w:tr w:rsidR="00BA0CE5" w:rsidRPr="008F69ED" w:rsidTr="00BA43BB">
        <w:trPr>
          <w:jc w:val="center"/>
        </w:trPr>
        <w:tc>
          <w:tcPr>
            <w:tcW w:w="4876" w:type="dxa"/>
          </w:tcPr>
          <w:p w:rsidR="00BA0CE5" w:rsidRPr="008F69ED" w:rsidRDefault="00BA0CE5" w:rsidP="00BA43BB">
            <w:pPr>
              <w:pStyle w:val="ColumnHeading"/>
              <w:keepNext/>
            </w:pPr>
            <w:r w:rsidRPr="008F69ED">
              <w:t>Texte proposé par la Commission</w:t>
            </w:r>
          </w:p>
        </w:tc>
        <w:tc>
          <w:tcPr>
            <w:tcW w:w="4876" w:type="dxa"/>
          </w:tcPr>
          <w:p w:rsidR="00BA0CE5" w:rsidRPr="008F69ED" w:rsidRDefault="00BA0CE5" w:rsidP="00BA43BB">
            <w:pPr>
              <w:pStyle w:val="ColumnHeading"/>
              <w:keepNext/>
            </w:pPr>
            <w:r w:rsidRPr="008F69ED">
              <w:t>Amendement</w:t>
            </w:r>
          </w:p>
        </w:tc>
      </w:tr>
      <w:tr w:rsidR="00BA0CE5" w:rsidRPr="008F69ED" w:rsidTr="00BA43BB">
        <w:trPr>
          <w:jc w:val="center"/>
        </w:trPr>
        <w:tc>
          <w:tcPr>
            <w:tcW w:w="4876" w:type="dxa"/>
          </w:tcPr>
          <w:p w:rsidR="00BA0CE5" w:rsidRPr="008F69ED" w:rsidRDefault="00BA0CE5" w:rsidP="00BA43BB">
            <w:pPr>
              <w:pStyle w:val="Normal6"/>
              <w:rPr>
                <w:b/>
                <w:i/>
              </w:rPr>
            </w:pPr>
            <w:r w:rsidRPr="008F69ED">
              <w:t>1.</w:t>
            </w:r>
            <w:r w:rsidRPr="008F69ED">
              <w:rPr>
                <w:b/>
                <w:i/>
              </w:rPr>
              <w:tab/>
            </w:r>
            <w:r w:rsidRPr="008F69ED">
              <w:t>Le présent règlement fixe les règles selon lesquelles un État membre reconnaît et exécute sur son territoire une décision de gel ou de confiscation émise par un autre État membre dans le cadre d’une procédure pénale.</w:t>
            </w:r>
          </w:p>
        </w:tc>
        <w:tc>
          <w:tcPr>
            <w:tcW w:w="4876" w:type="dxa"/>
          </w:tcPr>
          <w:p w:rsidR="00BA0CE5" w:rsidRPr="008F69ED" w:rsidRDefault="00BA0CE5" w:rsidP="00BA43BB">
            <w:pPr>
              <w:pStyle w:val="Normal6"/>
              <w:rPr>
                <w:b/>
                <w:i/>
                <w:szCs w:val="24"/>
              </w:rPr>
            </w:pPr>
            <w:r w:rsidRPr="008F69ED">
              <w:t>1.</w:t>
            </w:r>
            <w:r w:rsidRPr="008F69ED">
              <w:rPr>
                <w:b/>
                <w:i/>
              </w:rPr>
              <w:tab/>
            </w:r>
            <w:r w:rsidRPr="008F69ED">
              <w:t>Le présent règlement fixe les règles selon lesquelles un État membre reconnaît et exécute sur son territoire une décision de gel ou de confiscation émise par un autre État membre dans le cadre d’une procédure pénale</w:t>
            </w:r>
            <w:r w:rsidRPr="008F69ED">
              <w:rPr>
                <w:b/>
                <w:i/>
              </w:rPr>
              <w:t>, civile ou administrative</w:t>
            </w:r>
            <w:r w:rsidRPr="008F69ED">
              <w:t>.</w:t>
            </w:r>
          </w:p>
        </w:tc>
      </w:tr>
    </w:tbl>
    <w:p w:rsidR="00BA0CE5" w:rsidRPr="008F69ED" w:rsidRDefault="00BA0CE5" w:rsidP="00311353">
      <w:r w:rsidRPr="008F69ED">
        <w:rPr>
          <w:rStyle w:val="HideTWBExt"/>
          <w:noProof w:val="0"/>
        </w:rPr>
        <w:t>&lt;/Amend&gt;</w:t>
      </w:r>
    </w:p>
    <w:p w:rsidR="00BA0CE5" w:rsidRPr="008F69ED" w:rsidRDefault="00BA0CE5" w:rsidP="00311353">
      <w:pPr>
        <w:pStyle w:val="AMNumberTabs"/>
        <w:keepNext/>
      </w:pPr>
      <w:r w:rsidRPr="008F69ED">
        <w:rPr>
          <w:rStyle w:val="HideTWBExt"/>
          <w:b w:val="0"/>
          <w:noProof w:val="0"/>
        </w:rPr>
        <w:t>&lt;Amend&gt;</w:t>
      </w:r>
      <w:r w:rsidRPr="008F69ED">
        <w:t>Amendement</w:t>
      </w:r>
      <w:r w:rsidRPr="008F69ED">
        <w:tab/>
      </w:r>
      <w:r w:rsidRPr="008F69ED">
        <w:tab/>
      </w:r>
      <w:r w:rsidRPr="008F69ED">
        <w:rPr>
          <w:rStyle w:val="HideTWBExt"/>
          <w:b w:val="0"/>
          <w:noProof w:val="0"/>
        </w:rPr>
        <w:t>&lt;NumAm&gt;</w:t>
      </w:r>
      <w:r w:rsidRPr="008F69ED">
        <w:t>8</w:t>
      </w:r>
      <w:r w:rsidRPr="008F69ED">
        <w:rPr>
          <w:rStyle w:val="HideTWBExt"/>
          <w:b w:val="0"/>
          <w:noProof w:val="0"/>
        </w:rPr>
        <w:t>&lt;/NumAm&gt;</w:t>
      </w:r>
    </w:p>
    <w:p w:rsidR="00BA0CE5" w:rsidRPr="008F69ED" w:rsidRDefault="00BA0CE5" w:rsidP="00311353">
      <w:pPr>
        <w:pStyle w:val="NormalBold12b"/>
        <w:keepNext/>
      </w:pPr>
      <w:r w:rsidRPr="008F69ED">
        <w:rPr>
          <w:rStyle w:val="HideTWBExt"/>
          <w:b w:val="0"/>
          <w:noProof w:val="0"/>
        </w:rPr>
        <w:t>&lt;DocAmend&gt;</w:t>
      </w:r>
      <w:r w:rsidRPr="008F69ED">
        <w:t>Proposition de règlement</w:t>
      </w:r>
      <w:r w:rsidRPr="008F69ED">
        <w:rPr>
          <w:rStyle w:val="HideTWBExt"/>
          <w:b w:val="0"/>
          <w:noProof w:val="0"/>
        </w:rPr>
        <w:t>&lt;/DocAmend&gt;</w:t>
      </w:r>
    </w:p>
    <w:p w:rsidR="00BA0CE5" w:rsidRPr="008F69ED" w:rsidRDefault="00BA0CE5" w:rsidP="00311353">
      <w:pPr>
        <w:pStyle w:val="NormalBold"/>
      </w:pPr>
      <w:r w:rsidRPr="008F69ED">
        <w:rPr>
          <w:rStyle w:val="HideTWBExt"/>
          <w:b w:val="0"/>
          <w:noProof w:val="0"/>
        </w:rPr>
        <w:t>&lt;Article&gt;</w:t>
      </w:r>
      <w:r w:rsidRPr="008F69ED">
        <w:t>Article 2 – point 1</w:t>
      </w:r>
      <w:r w:rsidRPr="008F69ED">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A0CE5" w:rsidRPr="008F69ED" w:rsidTr="00BA43BB">
        <w:trPr>
          <w:jc w:val="center"/>
        </w:trPr>
        <w:tc>
          <w:tcPr>
            <w:tcW w:w="9752" w:type="dxa"/>
            <w:gridSpan w:val="2"/>
          </w:tcPr>
          <w:p w:rsidR="00BA0CE5" w:rsidRPr="008F69ED" w:rsidRDefault="00BA0CE5" w:rsidP="00BA43BB">
            <w:pPr>
              <w:keepNext/>
            </w:pPr>
          </w:p>
        </w:tc>
      </w:tr>
      <w:tr w:rsidR="00BA0CE5" w:rsidRPr="008F69ED" w:rsidTr="00BA43BB">
        <w:trPr>
          <w:jc w:val="center"/>
        </w:trPr>
        <w:tc>
          <w:tcPr>
            <w:tcW w:w="4876" w:type="dxa"/>
          </w:tcPr>
          <w:p w:rsidR="00BA0CE5" w:rsidRPr="008F69ED" w:rsidRDefault="00BA0CE5" w:rsidP="00BA43BB">
            <w:pPr>
              <w:pStyle w:val="ColumnHeading"/>
              <w:keepNext/>
            </w:pPr>
            <w:r w:rsidRPr="008F69ED">
              <w:t>Texte proposé par la Commission</w:t>
            </w:r>
          </w:p>
        </w:tc>
        <w:tc>
          <w:tcPr>
            <w:tcW w:w="4876" w:type="dxa"/>
          </w:tcPr>
          <w:p w:rsidR="00BA0CE5" w:rsidRPr="008F69ED" w:rsidRDefault="00BA0CE5" w:rsidP="00BA43BB">
            <w:pPr>
              <w:pStyle w:val="ColumnHeading"/>
              <w:keepNext/>
            </w:pPr>
            <w:r w:rsidRPr="008F69ED">
              <w:t>Amendement</w:t>
            </w:r>
          </w:p>
        </w:tc>
      </w:tr>
      <w:tr w:rsidR="00BA0CE5" w:rsidRPr="008F69ED" w:rsidTr="00BA43BB">
        <w:trPr>
          <w:jc w:val="center"/>
        </w:trPr>
        <w:tc>
          <w:tcPr>
            <w:tcW w:w="4876" w:type="dxa"/>
          </w:tcPr>
          <w:p w:rsidR="00BA0CE5" w:rsidRPr="008F69ED" w:rsidRDefault="00BA0CE5" w:rsidP="00BA43BB">
            <w:pPr>
              <w:pStyle w:val="Normal6"/>
              <w:rPr>
                <w:b/>
                <w:i/>
              </w:rPr>
            </w:pPr>
            <w:r w:rsidRPr="008F69ED">
              <w:t>(1)</w:t>
            </w:r>
            <w:r w:rsidRPr="008F69ED">
              <w:rPr>
                <w:b/>
                <w:i/>
              </w:rPr>
              <w:tab/>
            </w:r>
            <w:r w:rsidRPr="008F69ED">
              <w:t>«décision de confiscation»: une peine ou</w:t>
            </w:r>
            <w:r w:rsidRPr="008F69ED">
              <w:rPr>
                <w:b/>
                <w:i/>
              </w:rPr>
              <w:t xml:space="preserve"> </w:t>
            </w:r>
            <w:r w:rsidRPr="008F69ED">
              <w:t>une mesure définitive ordonnée par une juridiction à la suite d’une procédure portant sur une infraction pénale, aboutissant à priver de façon permanente une personne physique ou morale de biens;</w:t>
            </w:r>
          </w:p>
        </w:tc>
        <w:tc>
          <w:tcPr>
            <w:tcW w:w="4876" w:type="dxa"/>
          </w:tcPr>
          <w:p w:rsidR="00BA0CE5" w:rsidRPr="008F69ED" w:rsidRDefault="00BA0CE5" w:rsidP="00BA43BB">
            <w:pPr>
              <w:pStyle w:val="Normal6"/>
              <w:rPr>
                <w:b/>
                <w:i/>
                <w:szCs w:val="24"/>
              </w:rPr>
            </w:pPr>
            <w:r w:rsidRPr="008F69ED">
              <w:t>(1)</w:t>
            </w:r>
            <w:r w:rsidRPr="008F69ED">
              <w:rPr>
                <w:b/>
                <w:i/>
              </w:rPr>
              <w:tab/>
            </w:r>
            <w:r w:rsidRPr="008F69ED">
              <w:t>«décision de confiscation»: une peine ou une mesure définitive ordonnée par une juridiction</w:t>
            </w:r>
            <w:r w:rsidRPr="008F69ED">
              <w:rPr>
                <w:b/>
                <w:i/>
              </w:rPr>
              <w:t xml:space="preserve"> ou une autorité compétente</w:t>
            </w:r>
            <w:r w:rsidRPr="008F69ED">
              <w:t xml:space="preserve"> à la suite d’une procédure portant sur une infraction pénale,</w:t>
            </w:r>
            <w:r w:rsidRPr="008F69ED">
              <w:rPr>
                <w:b/>
                <w:i/>
              </w:rPr>
              <w:t xml:space="preserve"> civile ou administrative,</w:t>
            </w:r>
            <w:r w:rsidRPr="008F69ED">
              <w:t xml:space="preserve"> aboutissant à priver de façon permanente une personne physique ou morale de biens;</w:t>
            </w:r>
          </w:p>
        </w:tc>
      </w:tr>
    </w:tbl>
    <w:p w:rsidR="00BA0CE5" w:rsidRPr="008F69ED" w:rsidRDefault="00BA0CE5" w:rsidP="00311353">
      <w:r w:rsidRPr="008F69ED">
        <w:rPr>
          <w:rStyle w:val="HideTWBExt"/>
          <w:noProof w:val="0"/>
        </w:rPr>
        <w:t>&lt;/Amend&gt;</w:t>
      </w:r>
    </w:p>
    <w:p w:rsidR="00BA0CE5" w:rsidRPr="008F69ED" w:rsidRDefault="00BA0CE5" w:rsidP="00311353">
      <w:pPr>
        <w:pStyle w:val="AMNumberTabs"/>
        <w:keepNext/>
      </w:pPr>
      <w:r w:rsidRPr="008F69ED">
        <w:rPr>
          <w:rStyle w:val="HideTWBExt"/>
          <w:b w:val="0"/>
          <w:noProof w:val="0"/>
        </w:rPr>
        <w:t>&lt;Amend&gt;</w:t>
      </w:r>
      <w:r w:rsidRPr="008F69ED">
        <w:t>Amendement</w:t>
      </w:r>
      <w:r w:rsidRPr="008F69ED">
        <w:tab/>
      </w:r>
      <w:r w:rsidRPr="008F69ED">
        <w:tab/>
      </w:r>
      <w:r w:rsidRPr="008F69ED">
        <w:rPr>
          <w:rStyle w:val="HideTWBExt"/>
          <w:b w:val="0"/>
          <w:noProof w:val="0"/>
        </w:rPr>
        <w:t>&lt;NumAm&gt;</w:t>
      </w:r>
      <w:r w:rsidRPr="008F69ED">
        <w:t>9</w:t>
      </w:r>
      <w:r w:rsidRPr="008F69ED">
        <w:rPr>
          <w:rStyle w:val="HideTWBExt"/>
          <w:b w:val="0"/>
          <w:noProof w:val="0"/>
        </w:rPr>
        <w:t>&lt;/NumAm&gt;</w:t>
      </w:r>
    </w:p>
    <w:p w:rsidR="00BA0CE5" w:rsidRPr="008F69ED" w:rsidRDefault="00BA0CE5" w:rsidP="00311353">
      <w:pPr>
        <w:pStyle w:val="NormalBold12b"/>
        <w:keepNext/>
      </w:pPr>
      <w:r w:rsidRPr="008F69ED">
        <w:rPr>
          <w:rStyle w:val="HideTWBExt"/>
          <w:b w:val="0"/>
          <w:noProof w:val="0"/>
        </w:rPr>
        <w:t>&lt;DocAmend&gt;</w:t>
      </w:r>
      <w:r w:rsidRPr="008F69ED">
        <w:t>Proposition de règlement</w:t>
      </w:r>
      <w:r w:rsidRPr="008F69ED">
        <w:rPr>
          <w:rStyle w:val="HideTWBExt"/>
          <w:b w:val="0"/>
          <w:noProof w:val="0"/>
        </w:rPr>
        <w:t>&lt;/DocAmend&gt;</w:t>
      </w:r>
    </w:p>
    <w:p w:rsidR="00BA0CE5" w:rsidRPr="008F69ED" w:rsidRDefault="00BA0CE5" w:rsidP="00311353">
      <w:pPr>
        <w:pStyle w:val="NormalBold"/>
      </w:pPr>
      <w:r w:rsidRPr="008F69ED">
        <w:rPr>
          <w:rStyle w:val="HideTWBExt"/>
          <w:b w:val="0"/>
          <w:noProof w:val="0"/>
        </w:rPr>
        <w:t>&lt;Article&gt;</w:t>
      </w:r>
      <w:r w:rsidRPr="008F69ED">
        <w:t>Article 2 – point 4</w:t>
      </w:r>
      <w:r w:rsidRPr="008F69ED">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A0CE5" w:rsidRPr="008F69ED" w:rsidTr="00BA43BB">
        <w:trPr>
          <w:jc w:val="center"/>
        </w:trPr>
        <w:tc>
          <w:tcPr>
            <w:tcW w:w="9752" w:type="dxa"/>
            <w:gridSpan w:val="2"/>
          </w:tcPr>
          <w:p w:rsidR="00BA0CE5" w:rsidRPr="008F69ED" w:rsidRDefault="00BA0CE5" w:rsidP="00BA43BB">
            <w:pPr>
              <w:keepNext/>
            </w:pPr>
          </w:p>
        </w:tc>
      </w:tr>
      <w:tr w:rsidR="00BA0CE5" w:rsidRPr="008F69ED" w:rsidTr="00BA43BB">
        <w:trPr>
          <w:jc w:val="center"/>
        </w:trPr>
        <w:tc>
          <w:tcPr>
            <w:tcW w:w="4876" w:type="dxa"/>
          </w:tcPr>
          <w:p w:rsidR="00BA0CE5" w:rsidRPr="008F69ED" w:rsidRDefault="00BA0CE5" w:rsidP="00BA43BB">
            <w:pPr>
              <w:pStyle w:val="ColumnHeading"/>
              <w:keepNext/>
            </w:pPr>
            <w:r w:rsidRPr="008F69ED">
              <w:t>Texte proposé par la Commission</w:t>
            </w:r>
          </w:p>
        </w:tc>
        <w:tc>
          <w:tcPr>
            <w:tcW w:w="4876" w:type="dxa"/>
          </w:tcPr>
          <w:p w:rsidR="00BA0CE5" w:rsidRPr="008F69ED" w:rsidRDefault="00BA0CE5" w:rsidP="00BA43BB">
            <w:pPr>
              <w:pStyle w:val="ColumnHeading"/>
              <w:keepNext/>
            </w:pPr>
            <w:r w:rsidRPr="008F69ED">
              <w:t>Amendement</w:t>
            </w:r>
          </w:p>
        </w:tc>
      </w:tr>
      <w:tr w:rsidR="00BA0CE5" w:rsidRPr="008F69ED" w:rsidTr="00BA43BB">
        <w:trPr>
          <w:jc w:val="center"/>
        </w:trPr>
        <w:tc>
          <w:tcPr>
            <w:tcW w:w="4876" w:type="dxa"/>
          </w:tcPr>
          <w:p w:rsidR="00BA0CE5" w:rsidRPr="008F69ED" w:rsidRDefault="00BA0CE5" w:rsidP="00BA43BB">
            <w:pPr>
              <w:pStyle w:val="Normal6"/>
              <w:rPr>
                <w:b/>
                <w:i/>
              </w:rPr>
            </w:pPr>
            <w:r w:rsidRPr="008F69ED">
              <w:t>(4)</w:t>
            </w:r>
            <w:r w:rsidRPr="008F69ED">
              <w:rPr>
                <w:b/>
                <w:i/>
              </w:rPr>
              <w:tab/>
            </w:r>
            <w:r w:rsidRPr="008F69ED">
              <w:t>«produit»: tout avantage économique tiré directement ou indirectement d’une infraction pénale; cet avantage peut consister en tout type de bien et comprend tout réinvestissement ou toute transformation ultérieurs des produits directs et tout autre gain de valeur;</w:t>
            </w:r>
          </w:p>
        </w:tc>
        <w:tc>
          <w:tcPr>
            <w:tcW w:w="4876" w:type="dxa"/>
          </w:tcPr>
          <w:p w:rsidR="00BA0CE5" w:rsidRPr="008F69ED" w:rsidRDefault="00BA0CE5" w:rsidP="00BA43BB">
            <w:pPr>
              <w:pStyle w:val="Normal6"/>
              <w:rPr>
                <w:b/>
                <w:i/>
                <w:szCs w:val="24"/>
              </w:rPr>
            </w:pPr>
            <w:r w:rsidRPr="008F69ED">
              <w:t>(4)</w:t>
            </w:r>
            <w:r w:rsidRPr="008F69ED">
              <w:rPr>
                <w:b/>
                <w:i/>
              </w:rPr>
              <w:tab/>
            </w:r>
            <w:r w:rsidRPr="008F69ED">
              <w:t>«produit»: tout avantage économique tiré directement ou indirectement d’une infraction pénale</w:t>
            </w:r>
            <w:r w:rsidRPr="008F69ED">
              <w:rPr>
                <w:b/>
                <w:i/>
              </w:rPr>
              <w:t>, civile ou administrative</w:t>
            </w:r>
            <w:r w:rsidRPr="008F69ED">
              <w:t>; cet avantage peut consister en tout type de bien et comprend tout réinvestissement ou toute transformation ultérieurs des produits directs et tout autre gain de valeur;</w:t>
            </w:r>
          </w:p>
        </w:tc>
      </w:tr>
    </w:tbl>
    <w:p w:rsidR="00BA0CE5" w:rsidRPr="008F69ED" w:rsidRDefault="00BA0CE5" w:rsidP="00311353">
      <w:r w:rsidRPr="008F69ED">
        <w:rPr>
          <w:rStyle w:val="HideTWBExt"/>
          <w:noProof w:val="0"/>
        </w:rPr>
        <w:t>&lt;/Amend&gt;</w:t>
      </w:r>
    </w:p>
    <w:p w:rsidR="00BA0CE5" w:rsidRPr="008F69ED" w:rsidRDefault="00BA0CE5" w:rsidP="00311353">
      <w:pPr>
        <w:pStyle w:val="AMNumberTabs"/>
        <w:keepNext/>
      </w:pPr>
      <w:r w:rsidRPr="008F69ED">
        <w:rPr>
          <w:rStyle w:val="HideTWBExt"/>
          <w:b w:val="0"/>
          <w:noProof w:val="0"/>
        </w:rPr>
        <w:lastRenderedPageBreak/>
        <w:t>&lt;Amend&gt;</w:t>
      </w:r>
      <w:r w:rsidRPr="008F69ED">
        <w:t>Amendement</w:t>
      </w:r>
      <w:r w:rsidRPr="008F69ED">
        <w:tab/>
      </w:r>
      <w:r w:rsidRPr="008F69ED">
        <w:tab/>
      </w:r>
      <w:r w:rsidRPr="008F69ED">
        <w:rPr>
          <w:rStyle w:val="HideTWBExt"/>
          <w:b w:val="0"/>
          <w:noProof w:val="0"/>
        </w:rPr>
        <w:t>&lt;NumAm&gt;</w:t>
      </w:r>
      <w:r w:rsidRPr="008F69ED">
        <w:t>10</w:t>
      </w:r>
      <w:r w:rsidRPr="008F69ED">
        <w:rPr>
          <w:rStyle w:val="HideTWBExt"/>
          <w:b w:val="0"/>
          <w:noProof w:val="0"/>
        </w:rPr>
        <w:t>&lt;/NumAm&gt;</w:t>
      </w:r>
    </w:p>
    <w:p w:rsidR="00BA0CE5" w:rsidRPr="008F69ED" w:rsidRDefault="00BA0CE5" w:rsidP="00311353">
      <w:pPr>
        <w:pStyle w:val="NormalBold12b"/>
        <w:keepNext/>
      </w:pPr>
      <w:r w:rsidRPr="008F69ED">
        <w:rPr>
          <w:rStyle w:val="HideTWBExt"/>
          <w:b w:val="0"/>
          <w:noProof w:val="0"/>
        </w:rPr>
        <w:t>&lt;DocAmend&gt;</w:t>
      </w:r>
      <w:r w:rsidRPr="008F69ED">
        <w:t>Proposition de règlement</w:t>
      </w:r>
      <w:r w:rsidRPr="008F69ED">
        <w:rPr>
          <w:rStyle w:val="HideTWBExt"/>
          <w:b w:val="0"/>
          <w:noProof w:val="0"/>
        </w:rPr>
        <w:t>&lt;/DocAmend&gt;</w:t>
      </w:r>
    </w:p>
    <w:p w:rsidR="00BA0CE5" w:rsidRPr="008F69ED" w:rsidRDefault="00BA0CE5" w:rsidP="00311353">
      <w:pPr>
        <w:pStyle w:val="NormalBold"/>
      </w:pPr>
      <w:r w:rsidRPr="008F69ED">
        <w:rPr>
          <w:rStyle w:val="HideTWBExt"/>
          <w:b w:val="0"/>
          <w:noProof w:val="0"/>
        </w:rPr>
        <w:t>&lt;Article&gt;</w:t>
      </w:r>
      <w:r w:rsidRPr="008F69ED">
        <w:t>Article 2 – point 5</w:t>
      </w:r>
      <w:r w:rsidRPr="008F69ED">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A0CE5" w:rsidRPr="008F69ED" w:rsidTr="00BA43BB">
        <w:trPr>
          <w:jc w:val="center"/>
        </w:trPr>
        <w:tc>
          <w:tcPr>
            <w:tcW w:w="9752" w:type="dxa"/>
            <w:gridSpan w:val="2"/>
          </w:tcPr>
          <w:p w:rsidR="00BA0CE5" w:rsidRPr="008F69ED" w:rsidRDefault="00BA0CE5" w:rsidP="00BA43BB">
            <w:pPr>
              <w:keepNext/>
            </w:pPr>
          </w:p>
        </w:tc>
      </w:tr>
      <w:tr w:rsidR="00BA0CE5" w:rsidRPr="008F69ED" w:rsidTr="00BA43BB">
        <w:trPr>
          <w:jc w:val="center"/>
        </w:trPr>
        <w:tc>
          <w:tcPr>
            <w:tcW w:w="4876" w:type="dxa"/>
          </w:tcPr>
          <w:p w:rsidR="00BA0CE5" w:rsidRPr="008F69ED" w:rsidRDefault="00BA0CE5" w:rsidP="00BA43BB">
            <w:pPr>
              <w:pStyle w:val="ColumnHeading"/>
              <w:keepNext/>
            </w:pPr>
            <w:r w:rsidRPr="008F69ED">
              <w:t>Texte proposé par la Commission</w:t>
            </w:r>
          </w:p>
        </w:tc>
        <w:tc>
          <w:tcPr>
            <w:tcW w:w="4876" w:type="dxa"/>
          </w:tcPr>
          <w:p w:rsidR="00BA0CE5" w:rsidRPr="008F69ED" w:rsidRDefault="00BA0CE5" w:rsidP="00BA43BB">
            <w:pPr>
              <w:pStyle w:val="ColumnHeading"/>
              <w:keepNext/>
            </w:pPr>
            <w:r w:rsidRPr="008F69ED">
              <w:t>Amendement</w:t>
            </w:r>
          </w:p>
        </w:tc>
      </w:tr>
      <w:tr w:rsidR="00BA0CE5" w:rsidRPr="008F69ED" w:rsidTr="00BA43BB">
        <w:trPr>
          <w:jc w:val="center"/>
        </w:trPr>
        <w:tc>
          <w:tcPr>
            <w:tcW w:w="4876" w:type="dxa"/>
          </w:tcPr>
          <w:p w:rsidR="00BA0CE5" w:rsidRPr="008F69ED" w:rsidRDefault="00BA0CE5" w:rsidP="00BA43BB">
            <w:pPr>
              <w:pStyle w:val="Normal6"/>
              <w:rPr>
                <w:b/>
                <w:i/>
              </w:rPr>
            </w:pPr>
            <w:r w:rsidRPr="008F69ED">
              <w:t>(5)</w:t>
            </w:r>
            <w:r w:rsidRPr="008F69ED">
              <w:rPr>
                <w:b/>
                <w:i/>
              </w:rPr>
              <w:tab/>
            </w:r>
            <w:r w:rsidRPr="008F69ED">
              <w:t>«instrument»: tout bien employé ou destiné à être employé, de quelque façon que ce soit, en tout ou en partie, pour commettre une ou</w:t>
            </w:r>
            <w:r w:rsidRPr="008F69ED">
              <w:rPr>
                <w:b/>
                <w:i/>
              </w:rPr>
              <w:t xml:space="preserve"> des infractions pénales</w:t>
            </w:r>
            <w:r w:rsidRPr="008F69ED">
              <w:t>;</w:t>
            </w:r>
          </w:p>
        </w:tc>
        <w:tc>
          <w:tcPr>
            <w:tcW w:w="4876" w:type="dxa"/>
          </w:tcPr>
          <w:p w:rsidR="00BA0CE5" w:rsidRPr="008F69ED" w:rsidRDefault="00BA0CE5" w:rsidP="00D75B1B">
            <w:pPr>
              <w:pStyle w:val="Normal6"/>
              <w:rPr>
                <w:b/>
                <w:i/>
                <w:szCs w:val="24"/>
              </w:rPr>
            </w:pPr>
            <w:r w:rsidRPr="008F69ED">
              <w:t>(5)</w:t>
            </w:r>
            <w:r w:rsidRPr="008F69ED">
              <w:rPr>
                <w:b/>
                <w:i/>
              </w:rPr>
              <w:tab/>
            </w:r>
            <w:r w:rsidRPr="008F69ED">
              <w:t>«instrument»: tout bien employé ou destiné à être employé, de quelque façon que ce soit, en tout ou en partie, pour commettre une</w:t>
            </w:r>
            <w:r w:rsidRPr="008F69ED">
              <w:rPr>
                <w:b/>
                <w:i/>
              </w:rPr>
              <w:t xml:space="preserve"> infraction pénale, civile</w:t>
            </w:r>
            <w:r w:rsidRPr="008F69ED">
              <w:t xml:space="preserve"> ou</w:t>
            </w:r>
            <w:r w:rsidRPr="008F69ED">
              <w:rPr>
                <w:b/>
                <w:i/>
              </w:rPr>
              <w:t xml:space="preserve"> administrative</w:t>
            </w:r>
            <w:r w:rsidRPr="008F69ED">
              <w:t>;</w:t>
            </w:r>
          </w:p>
        </w:tc>
      </w:tr>
    </w:tbl>
    <w:p w:rsidR="00BA0CE5" w:rsidRPr="008F69ED" w:rsidRDefault="00BA0CE5" w:rsidP="00311353">
      <w:r w:rsidRPr="008F69ED">
        <w:rPr>
          <w:rStyle w:val="HideTWBExt"/>
          <w:noProof w:val="0"/>
        </w:rPr>
        <w:t>&lt;/Amend&gt;</w:t>
      </w:r>
    </w:p>
    <w:p w:rsidR="00BA0CE5" w:rsidRPr="008F69ED" w:rsidRDefault="00BA0CE5" w:rsidP="00311353">
      <w:pPr>
        <w:pStyle w:val="AMNumberTabs"/>
        <w:keepNext/>
      </w:pPr>
      <w:r w:rsidRPr="008F69ED">
        <w:rPr>
          <w:rStyle w:val="HideTWBExt"/>
          <w:b w:val="0"/>
          <w:noProof w:val="0"/>
        </w:rPr>
        <w:t>&lt;Amend&gt;</w:t>
      </w:r>
      <w:r w:rsidRPr="008F69ED">
        <w:t>Amendement</w:t>
      </w:r>
      <w:r w:rsidRPr="008F69ED">
        <w:tab/>
      </w:r>
      <w:r w:rsidRPr="008F69ED">
        <w:tab/>
      </w:r>
      <w:r w:rsidRPr="008F69ED">
        <w:rPr>
          <w:rStyle w:val="HideTWBExt"/>
          <w:b w:val="0"/>
          <w:noProof w:val="0"/>
        </w:rPr>
        <w:t>&lt;NumAm&gt;</w:t>
      </w:r>
      <w:r w:rsidRPr="008F69ED">
        <w:t>11</w:t>
      </w:r>
      <w:r w:rsidRPr="008F69ED">
        <w:rPr>
          <w:rStyle w:val="HideTWBExt"/>
          <w:b w:val="0"/>
          <w:noProof w:val="0"/>
        </w:rPr>
        <w:t>&lt;/NumAm&gt;</w:t>
      </w:r>
    </w:p>
    <w:p w:rsidR="00BA0CE5" w:rsidRPr="008F69ED" w:rsidRDefault="00BA0CE5" w:rsidP="00311353">
      <w:pPr>
        <w:pStyle w:val="NormalBold12b"/>
        <w:keepNext/>
      </w:pPr>
      <w:r w:rsidRPr="008F69ED">
        <w:rPr>
          <w:rStyle w:val="HideTWBExt"/>
          <w:b w:val="0"/>
          <w:noProof w:val="0"/>
        </w:rPr>
        <w:t>&lt;DocAmend&gt;</w:t>
      </w:r>
      <w:r w:rsidRPr="008F69ED">
        <w:t>Proposition de règlement</w:t>
      </w:r>
      <w:r w:rsidRPr="008F69ED">
        <w:rPr>
          <w:rStyle w:val="HideTWBExt"/>
          <w:b w:val="0"/>
          <w:noProof w:val="0"/>
        </w:rPr>
        <w:t>&lt;/DocAmend&gt;</w:t>
      </w:r>
    </w:p>
    <w:p w:rsidR="00BA0CE5" w:rsidRPr="008F69ED" w:rsidRDefault="00BA0CE5" w:rsidP="00311353">
      <w:pPr>
        <w:pStyle w:val="NormalBold"/>
      </w:pPr>
      <w:r w:rsidRPr="008F69ED">
        <w:rPr>
          <w:rStyle w:val="HideTWBExt"/>
          <w:b w:val="0"/>
          <w:noProof w:val="0"/>
        </w:rPr>
        <w:t>&lt;Article&gt;</w:t>
      </w:r>
      <w:r w:rsidRPr="008F69ED">
        <w:t>Article 2 – point 6</w:t>
      </w:r>
      <w:r w:rsidRPr="008F69ED">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A0CE5" w:rsidRPr="008F69ED" w:rsidTr="00BA43BB">
        <w:trPr>
          <w:jc w:val="center"/>
        </w:trPr>
        <w:tc>
          <w:tcPr>
            <w:tcW w:w="9752" w:type="dxa"/>
            <w:gridSpan w:val="2"/>
          </w:tcPr>
          <w:p w:rsidR="00BA0CE5" w:rsidRPr="008F69ED" w:rsidRDefault="00BA0CE5" w:rsidP="00BA43BB">
            <w:pPr>
              <w:keepNext/>
            </w:pPr>
          </w:p>
        </w:tc>
      </w:tr>
      <w:tr w:rsidR="00BA0CE5" w:rsidRPr="008F69ED" w:rsidTr="00BA43BB">
        <w:trPr>
          <w:jc w:val="center"/>
        </w:trPr>
        <w:tc>
          <w:tcPr>
            <w:tcW w:w="4876" w:type="dxa"/>
          </w:tcPr>
          <w:p w:rsidR="00BA0CE5" w:rsidRPr="008F69ED" w:rsidRDefault="00BA0CE5" w:rsidP="00BA43BB">
            <w:pPr>
              <w:pStyle w:val="ColumnHeading"/>
              <w:keepNext/>
            </w:pPr>
            <w:r w:rsidRPr="008F69ED">
              <w:t>Texte proposé par la Commission</w:t>
            </w:r>
          </w:p>
        </w:tc>
        <w:tc>
          <w:tcPr>
            <w:tcW w:w="4876" w:type="dxa"/>
          </w:tcPr>
          <w:p w:rsidR="00BA0CE5" w:rsidRPr="008F69ED" w:rsidRDefault="00BA0CE5" w:rsidP="00BA43BB">
            <w:pPr>
              <w:pStyle w:val="ColumnHeading"/>
              <w:keepNext/>
            </w:pPr>
            <w:r w:rsidRPr="008F69ED">
              <w:t>Amendement</w:t>
            </w:r>
          </w:p>
        </w:tc>
      </w:tr>
      <w:tr w:rsidR="00BA0CE5" w:rsidRPr="008F69ED" w:rsidTr="00BA43BB">
        <w:trPr>
          <w:jc w:val="center"/>
        </w:trPr>
        <w:tc>
          <w:tcPr>
            <w:tcW w:w="4876" w:type="dxa"/>
          </w:tcPr>
          <w:p w:rsidR="00BA0CE5" w:rsidRPr="008F69ED" w:rsidRDefault="00BA0CE5" w:rsidP="00BA43BB">
            <w:pPr>
              <w:pStyle w:val="Normal6"/>
              <w:rPr>
                <w:b/>
                <w:i/>
              </w:rPr>
            </w:pPr>
            <w:r w:rsidRPr="008F69ED">
              <w:t>(6)</w:t>
            </w:r>
            <w:r w:rsidRPr="008F69ED">
              <w:rPr>
                <w:b/>
                <w:i/>
              </w:rPr>
              <w:tab/>
            </w:r>
            <w:r w:rsidRPr="008F69ED">
              <w:t>«État d’émission»: l’État membre dans lequel une décision de gel ou de confiscation est émise dans le cadre d’une procédure pénale;</w:t>
            </w:r>
          </w:p>
        </w:tc>
        <w:tc>
          <w:tcPr>
            <w:tcW w:w="4876" w:type="dxa"/>
          </w:tcPr>
          <w:p w:rsidR="00BA0CE5" w:rsidRPr="008F69ED" w:rsidRDefault="00BA0CE5" w:rsidP="00BA43BB">
            <w:pPr>
              <w:pStyle w:val="Normal6"/>
              <w:rPr>
                <w:b/>
                <w:i/>
                <w:szCs w:val="24"/>
              </w:rPr>
            </w:pPr>
            <w:r w:rsidRPr="008F69ED">
              <w:t>(6)</w:t>
            </w:r>
            <w:r w:rsidRPr="008F69ED">
              <w:rPr>
                <w:b/>
                <w:i/>
              </w:rPr>
              <w:tab/>
            </w:r>
            <w:r w:rsidRPr="008F69ED">
              <w:t>«État d’émission»: l’État membre dans lequel une décision de gel ou de confiscation est émise dans le cadre d’une procédure pénale</w:t>
            </w:r>
            <w:r w:rsidRPr="008F69ED">
              <w:rPr>
                <w:b/>
                <w:i/>
              </w:rPr>
              <w:t>, civile ou administrative</w:t>
            </w:r>
            <w:r w:rsidRPr="008F69ED">
              <w:t>;</w:t>
            </w:r>
          </w:p>
        </w:tc>
      </w:tr>
    </w:tbl>
    <w:p w:rsidR="00BA0CE5" w:rsidRPr="008F69ED" w:rsidRDefault="00BA0CE5" w:rsidP="00311353">
      <w:r w:rsidRPr="008F69ED">
        <w:rPr>
          <w:rStyle w:val="HideTWBExt"/>
          <w:noProof w:val="0"/>
        </w:rPr>
        <w:t>&lt;/Amend&gt;</w:t>
      </w:r>
    </w:p>
    <w:p w:rsidR="00BA0CE5" w:rsidRPr="008F69ED" w:rsidRDefault="00BA0CE5" w:rsidP="00311353">
      <w:pPr>
        <w:pStyle w:val="AMNumberTabs"/>
        <w:keepNext/>
      </w:pPr>
      <w:r w:rsidRPr="008F69ED">
        <w:rPr>
          <w:rStyle w:val="HideTWBExt"/>
          <w:b w:val="0"/>
          <w:noProof w:val="0"/>
        </w:rPr>
        <w:t>&lt;Amend&gt;</w:t>
      </w:r>
      <w:r w:rsidRPr="008F69ED">
        <w:t>Amendement</w:t>
      </w:r>
      <w:r w:rsidRPr="008F69ED">
        <w:tab/>
      </w:r>
      <w:r w:rsidRPr="008F69ED">
        <w:tab/>
      </w:r>
      <w:r w:rsidRPr="008F69ED">
        <w:rPr>
          <w:rStyle w:val="HideTWBExt"/>
          <w:b w:val="0"/>
          <w:noProof w:val="0"/>
        </w:rPr>
        <w:t>&lt;NumAm&gt;</w:t>
      </w:r>
      <w:r w:rsidRPr="008F69ED">
        <w:t>12</w:t>
      </w:r>
      <w:r w:rsidRPr="008F69ED">
        <w:rPr>
          <w:rStyle w:val="HideTWBExt"/>
          <w:b w:val="0"/>
          <w:noProof w:val="0"/>
        </w:rPr>
        <w:t>&lt;/NumAm&gt;</w:t>
      </w:r>
    </w:p>
    <w:p w:rsidR="00BA0CE5" w:rsidRPr="008F69ED" w:rsidRDefault="00BA0CE5" w:rsidP="00311353">
      <w:pPr>
        <w:pStyle w:val="NormalBold12b"/>
        <w:keepNext/>
      </w:pPr>
      <w:r w:rsidRPr="008F69ED">
        <w:rPr>
          <w:rStyle w:val="HideTWBExt"/>
          <w:b w:val="0"/>
          <w:noProof w:val="0"/>
        </w:rPr>
        <w:t>&lt;DocAmend&gt;</w:t>
      </w:r>
      <w:r w:rsidRPr="008F69ED">
        <w:t>Proposition de règlement</w:t>
      </w:r>
      <w:r w:rsidRPr="008F69ED">
        <w:rPr>
          <w:rStyle w:val="HideTWBExt"/>
          <w:b w:val="0"/>
          <w:noProof w:val="0"/>
        </w:rPr>
        <w:t>&lt;/DocAmend&gt;</w:t>
      </w:r>
    </w:p>
    <w:p w:rsidR="00BA0CE5" w:rsidRPr="008F69ED" w:rsidRDefault="00BA0CE5" w:rsidP="00311353">
      <w:pPr>
        <w:pStyle w:val="NormalBold"/>
      </w:pPr>
      <w:r w:rsidRPr="008F69ED">
        <w:rPr>
          <w:rStyle w:val="HideTWBExt"/>
          <w:b w:val="0"/>
          <w:noProof w:val="0"/>
        </w:rPr>
        <w:t>&lt;Article&gt;</w:t>
      </w:r>
      <w:r w:rsidRPr="008F69ED">
        <w:t>Article 2 – point 8 – sous-point a 2</w:t>
      </w:r>
      <w:r w:rsidRPr="008F69ED">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A0CE5" w:rsidRPr="008F69ED" w:rsidTr="00BA43BB">
        <w:trPr>
          <w:jc w:val="center"/>
        </w:trPr>
        <w:tc>
          <w:tcPr>
            <w:tcW w:w="9752" w:type="dxa"/>
            <w:gridSpan w:val="2"/>
          </w:tcPr>
          <w:p w:rsidR="00BA0CE5" w:rsidRPr="008F69ED" w:rsidRDefault="00BA0CE5" w:rsidP="00BA43BB">
            <w:pPr>
              <w:keepNext/>
            </w:pPr>
          </w:p>
        </w:tc>
      </w:tr>
      <w:tr w:rsidR="00BA0CE5" w:rsidRPr="008F69ED" w:rsidTr="00BA43BB">
        <w:trPr>
          <w:jc w:val="center"/>
        </w:trPr>
        <w:tc>
          <w:tcPr>
            <w:tcW w:w="4876" w:type="dxa"/>
          </w:tcPr>
          <w:p w:rsidR="00BA0CE5" w:rsidRPr="008F69ED" w:rsidRDefault="00BA0CE5" w:rsidP="00BA43BB">
            <w:pPr>
              <w:pStyle w:val="ColumnHeading"/>
              <w:keepNext/>
            </w:pPr>
            <w:r w:rsidRPr="008F69ED">
              <w:t>Texte proposé par la Commission</w:t>
            </w:r>
          </w:p>
        </w:tc>
        <w:tc>
          <w:tcPr>
            <w:tcW w:w="4876" w:type="dxa"/>
          </w:tcPr>
          <w:p w:rsidR="00BA0CE5" w:rsidRPr="008F69ED" w:rsidRDefault="00BA0CE5" w:rsidP="00BA43BB">
            <w:pPr>
              <w:pStyle w:val="ColumnHeading"/>
              <w:keepNext/>
            </w:pPr>
            <w:r w:rsidRPr="008F69ED">
              <w:t>Amendement</w:t>
            </w:r>
          </w:p>
        </w:tc>
      </w:tr>
      <w:tr w:rsidR="00BA0CE5" w:rsidRPr="008F69ED" w:rsidTr="00BA43BB">
        <w:trPr>
          <w:jc w:val="center"/>
        </w:trPr>
        <w:tc>
          <w:tcPr>
            <w:tcW w:w="4876" w:type="dxa"/>
          </w:tcPr>
          <w:p w:rsidR="00BA0CE5" w:rsidRPr="008F69ED" w:rsidRDefault="00BA0CE5" w:rsidP="00BA43BB">
            <w:pPr>
              <w:pStyle w:val="Normal6"/>
              <w:rPr>
                <w:b/>
                <w:i/>
              </w:rPr>
            </w:pPr>
            <w:r w:rsidRPr="008F69ED">
              <w:t>(2)</w:t>
            </w:r>
            <w:r w:rsidRPr="008F69ED">
              <w:rPr>
                <w:b/>
                <w:i/>
              </w:rPr>
              <w:tab/>
            </w:r>
            <w:r w:rsidRPr="008F69ED">
              <w:t xml:space="preserve">toute autre autorité compétente telle que définie par l’État d’émission qui est compétente dans une procédure pénale pour ordonner le gel de biens ou l’exécution d’une décision de gel conformément à la législation nationale. En outre, avant d’être transmise à l’autorité d’exécution, la décision de gel est validée, après examen de sa conformité avec les conditions d’émission prévues par le présent règlement, en particulier les conditions prévues à l’article 13, paragraphe 1, par un juge, une juridiction, un juge d’instruction ou un procureur dans l’État d’émission. Lorsque la décision a été </w:t>
            </w:r>
            <w:r w:rsidRPr="008F69ED">
              <w:lastRenderedPageBreak/>
              <w:t>validée par une telle autorité, cette dernière peut également être considérée comme une autorité d’émission aux fins de la transmission de la décision;</w:t>
            </w:r>
          </w:p>
        </w:tc>
        <w:tc>
          <w:tcPr>
            <w:tcW w:w="4876" w:type="dxa"/>
          </w:tcPr>
          <w:p w:rsidR="00BA0CE5" w:rsidRPr="008F69ED" w:rsidRDefault="00BA0CE5" w:rsidP="00BA43BB">
            <w:pPr>
              <w:pStyle w:val="Normal6"/>
              <w:rPr>
                <w:b/>
                <w:i/>
                <w:szCs w:val="24"/>
              </w:rPr>
            </w:pPr>
            <w:r w:rsidRPr="008F69ED">
              <w:lastRenderedPageBreak/>
              <w:t>(2)</w:t>
            </w:r>
            <w:r w:rsidRPr="008F69ED">
              <w:rPr>
                <w:b/>
                <w:i/>
              </w:rPr>
              <w:tab/>
            </w:r>
            <w:r w:rsidRPr="008F69ED">
              <w:t>toute autre autorité compétente telle que définie par l’État d’émission qui est compétente dans une procédure pénale</w:t>
            </w:r>
            <w:r w:rsidRPr="008F69ED">
              <w:rPr>
                <w:b/>
                <w:i/>
              </w:rPr>
              <w:t>, civile ou administrative</w:t>
            </w:r>
            <w:r w:rsidRPr="008F69ED">
              <w:t xml:space="preserve"> pour ordonner le gel de biens ou l’exécution d’une décision de gel conformément à la législation nationale. En outre, avant d’être transmise à l’autorité d’exécution, la décision de gel est validée, après examen de sa conformité avec les conditions d’émission prévues par le présent règlement, en particulier les conditions prévues à l’article 13, paragraphe 1, par un juge, une juridiction, un juge d’instruction ou un procureur dans l’État d’émission. Lorsque la décision a été </w:t>
            </w:r>
            <w:r w:rsidRPr="008F69ED">
              <w:lastRenderedPageBreak/>
              <w:t>validée par une telle autorité, cette dernière peut également être considérée comme une autorité d’émission aux fins de la transmission de la décision;</w:t>
            </w:r>
          </w:p>
        </w:tc>
      </w:tr>
    </w:tbl>
    <w:p w:rsidR="00BA0CE5" w:rsidRPr="008F69ED" w:rsidRDefault="00BA0CE5" w:rsidP="00311353">
      <w:r w:rsidRPr="008F69ED">
        <w:rPr>
          <w:rStyle w:val="HideTWBExt"/>
          <w:noProof w:val="0"/>
        </w:rPr>
        <w:lastRenderedPageBreak/>
        <w:t>&lt;/Amend&gt;</w:t>
      </w:r>
    </w:p>
    <w:p w:rsidR="00BA0CE5" w:rsidRPr="008F69ED" w:rsidRDefault="00BA0CE5" w:rsidP="00311353">
      <w:pPr>
        <w:pStyle w:val="AMNumberTabs"/>
        <w:keepNext/>
      </w:pPr>
      <w:r w:rsidRPr="008F69ED">
        <w:rPr>
          <w:rStyle w:val="HideTWBExt"/>
          <w:b w:val="0"/>
          <w:noProof w:val="0"/>
        </w:rPr>
        <w:t>&lt;Amend&gt;</w:t>
      </w:r>
      <w:r w:rsidRPr="008F69ED">
        <w:t>Amendement</w:t>
      </w:r>
      <w:r w:rsidRPr="008F69ED">
        <w:tab/>
      </w:r>
      <w:r w:rsidRPr="008F69ED">
        <w:tab/>
      </w:r>
      <w:r w:rsidRPr="008F69ED">
        <w:rPr>
          <w:rStyle w:val="HideTWBExt"/>
          <w:b w:val="0"/>
          <w:noProof w:val="0"/>
        </w:rPr>
        <w:t>&lt;NumAm&gt;</w:t>
      </w:r>
      <w:r w:rsidRPr="008F69ED">
        <w:t>13</w:t>
      </w:r>
      <w:r w:rsidRPr="008F69ED">
        <w:rPr>
          <w:rStyle w:val="HideTWBExt"/>
          <w:b w:val="0"/>
          <w:noProof w:val="0"/>
        </w:rPr>
        <w:t>&lt;/NumAm&gt;</w:t>
      </w:r>
    </w:p>
    <w:p w:rsidR="00BA0CE5" w:rsidRPr="008F69ED" w:rsidRDefault="00BA0CE5" w:rsidP="00311353">
      <w:pPr>
        <w:pStyle w:val="NormalBold12b"/>
        <w:keepNext/>
      </w:pPr>
      <w:r w:rsidRPr="008F69ED">
        <w:rPr>
          <w:rStyle w:val="HideTWBExt"/>
          <w:b w:val="0"/>
          <w:noProof w:val="0"/>
        </w:rPr>
        <w:t>&lt;DocAmend&gt;</w:t>
      </w:r>
      <w:r w:rsidRPr="008F69ED">
        <w:t>Proposition de règlement</w:t>
      </w:r>
      <w:r w:rsidRPr="008F69ED">
        <w:rPr>
          <w:rStyle w:val="HideTWBExt"/>
          <w:b w:val="0"/>
          <w:noProof w:val="0"/>
        </w:rPr>
        <w:t>&lt;/DocAmend&gt;</w:t>
      </w:r>
    </w:p>
    <w:p w:rsidR="00BA0CE5" w:rsidRPr="008F69ED" w:rsidRDefault="00BA0CE5" w:rsidP="00311353">
      <w:pPr>
        <w:pStyle w:val="NormalBold"/>
      </w:pPr>
      <w:r w:rsidRPr="008F69ED">
        <w:rPr>
          <w:rStyle w:val="HideTWBExt"/>
          <w:b w:val="0"/>
          <w:noProof w:val="0"/>
        </w:rPr>
        <w:t>&lt;Article&gt;</w:t>
      </w:r>
      <w:r w:rsidRPr="008F69ED">
        <w:t>Article 2 – point 8 – sous-point b</w:t>
      </w:r>
      <w:r w:rsidRPr="008F69ED">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A0CE5" w:rsidRPr="008F69ED" w:rsidTr="00BA43BB">
        <w:trPr>
          <w:jc w:val="center"/>
        </w:trPr>
        <w:tc>
          <w:tcPr>
            <w:tcW w:w="9752" w:type="dxa"/>
            <w:gridSpan w:val="2"/>
          </w:tcPr>
          <w:p w:rsidR="00BA0CE5" w:rsidRPr="008F69ED" w:rsidRDefault="00BA0CE5" w:rsidP="00BA43BB">
            <w:pPr>
              <w:keepNext/>
            </w:pPr>
          </w:p>
        </w:tc>
      </w:tr>
      <w:tr w:rsidR="00BA0CE5" w:rsidRPr="008F69ED" w:rsidTr="00BA43BB">
        <w:trPr>
          <w:jc w:val="center"/>
        </w:trPr>
        <w:tc>
          <w:tcPr>
            <w:tcW w:w="4876" w:type="dxa"/>
          </w:tcPr>
          <w:p w:rsidR="00BA0CE5" w:rsidRPr="008F69ED" w:rsidRDefault="00BA0CE5" w:rsidP="00BA43BB">
            <w:pPr>
              <w:pStyle w:val="ColumnHeading"/>
              <w:keepNext/>
            </w:pPr>
            <w:r w:rsidRPr="008F69ED">
              <w:t>Texte proposé par la Commission</w:t>
            </w:r>
          </w:p>
        </w:tc>
        <w:tc>
          <w:tcPr>
            <w:tcW w:w="4876" w:type="dxa"/>
          </w:tcPr>
          <w:p w:rsidR="00BA0CE5" w:rsidRPr="008F69ED" w:rsidRDefault="00BA0CE5" w:rsidP="00BA43BB">
            <w:pPr>
              <w:pStyle w:val="ColumnHeading"/>
              <w:keepNext/>
            </w:pPr>
            <w:r w:rsidRPr="008F69ED">
              <w:t>Amendement</w:t>
            </w:r>
          </w:p>
        </w:tc>
      </w:tr>
      <w:tr w:rsidR="00BA0CE5" w:rsidRPr="008F69ED" w:rsidTr="00BA43BB">
        <w:trPr>
          <w:jc w:val="center"/>
        </w:trPr>
        <w:tc>
          <w:tcPr>
            <w:tcW w:w="4876" w:type="dxa"/>
          </w:tcPr>
          <w:p w:rsidR="00BA0CE5" w:rsidRPr="008F69ED" w:rsidRDefault="00BA0CE5" w:rsidP="00BA43BB">
            <w:pPr>
              <w:pStyle w:val="Normal6"/>
              <w:rPr>
                <w:b/>
                <w:i/>
              </w:rPr>
            </w:pPr>
            <w:r w:rsidRPr="008F69ED">
              <w:t>(b)</w:t>
            </w:r>
            <w:r w:rsidRPr="008F69ED">
              <w:rPr>
                <w:b/>
                <w:i/>
              </w:rPr>
              <w:tab/>
            </w:r>
            <w:r w:rsidRPr="008F69ED">
              <w:t>dans le cas d’une décision de confiscation, une autorité compétente telle que définie par l’État d’émission qui, dans le cadre d’une procédure pénale, est compétente pour exécuter une décision de confiscation émise par un tribunal, conformément au droit national;</w:t>
            </w:r>
          </w:p>
        </w:tc>
        <w:tc>
          <w:tcPr>
            <w:tcW w:w="4876" w:type="dxa"/>
          </w:tcPr>
          <w:p w:rsidR="00BA0CE5" w:rsidRPr="008F69ED" w:rsidRDefault="00BA0CE5" w:rsidP="00BA43BB">
            <w:pPr>
              <w:pStyle w:val="Normal6"/>
              <w:rPr>
                <w:b/>
                <w:i/>
                <w:szCs w:val="24"/>
              </w:rPr>
            </w:pPr>
            <w:r w:rsidRPr="008F69ED">
              <w:t>(b)</w:t>
            </w:r>
            <w:r w:rsidRPr="008F69ED">
              <w:rPr>
                <w:b/>
                <w:i/>
              </w:rPr>
              <w:tab/>
            </w:r>
            <w:r w:rsidRPr="008F69ED">
              <w:t>dans le cas d’une décision de confiscation, une autorité compétente telle que définie par l’État d’émission qui, dans le cadre d’une procédure pénale,</w:t>
            </w:r>
            <w:r w:rsidRPr="008F69ED">
              <w:rPr>
                <w:b/>
                <w:i/>
              </w:rPr>
              <w:t xml:space="preserve"> civile ou administrative,</w:t>
            </w:r>
            <w:r w:rsidRPr="008F69ED">
              <w:t xml:space="preserve"> est compétente pour exécuter une décision de confiscation émise par un tribunal, conformément au droit national;</w:t>
            </w:r>
          </w:p>
        </w:tc>
      </w:tr>
    </w:tbl>
    <w:p w:rsidR="00BA0CE5" w:rsidRPr="008F69ED" w:rsidRDefault="00BA0CE5" w:rsidP="00311353">
      <w:r w:rsidRPr="008F69ED">
        <w:rPr>
          <w:rStyle w:val="HideTWBExt"/>
          <w:noProof w:val="0"/>
        </w:rPr>
        <w:t>&lt;/Amend&gt;</w:t>
      </w:r>
    </w:p>
    <w:p w:rsidR="00BA0CE5" w:rsidRPr="008F69ED" w:rsidRDefault="00BA0CE5" w:rsidP="00311353">
      <w:pPr>
        <w:pStyle w:val="AMNumberTabs"/>
      </w:pPr>
      <w:r w:rsidRPr="008F69ED">
        <w:rPr>
          <w:rStyle w:val="HideTWBExt"/>
          <w:noProof w:val="0"/>
        </w:rPr>
        <w:t>&lt;Amend&gt;</w:t>
      </w:r>
      <w:r w:rsidRPr="008F69ED">
        <w:t>Amendement</w:t>
      </w:r>
      <w:r w:rsidRPr="008F69ED">
        <w:tab/>
      </w:r>
      <w:r w:rsidRPr="008F69ED">
        <w:tab/>
      </w:r>
      <w:r w:rsidRPr="008F69ED">
        <w:rPr>
          <w:rStyle w:val="HideTWBExt"/>
          <w:noProof w:val="0"/>
        </w:rPr>
        <w:t>&lt;NumAm&gt;</w:t>
      </w:r>
      <w:r w:rsidRPr="008F69ED">
        <w:t>14</w:t>
      </w:r>
      <w:r w:rsidRPr="008F69ED">
        <w:rPr>
          <w:rStyle w:val="HideTWBExt"/>
          <w:noProof w:val="0"/>
        </w:rPr>
        <w:t>&lt;/NumAm&gt;</w:t>
      </w:r>
    </w:p>
    <w:p w:rsidR="00BA0CE5" w:rsidRPr="008F69ED" w:rsidRDefault="00BA0CE5" w:rsidP="00311353">
      <w:pPr>
        <w:pStyle w:val="NormalBold12b"/>
      </w:pPr>
      <w:r w:rsidRPr="008F69ED">
        <w:rPr>
          <w:rStyle w:val="HideTWBExt"/>
          <w:noProof w:val="0"/>
        </w:rPr>
        <w:t>&lt;DocAmend&gt;</w:t>
      </w:r>
      <w:r w:rsidRPr="008F69ED">
        <w:t>Proposition de règlement</w:t>
      </w:r>
      <w:r w:rsidRPr="008F69ED">
        <w:rPr>
          <w:rStyle w:val="HideTWBExt"/>
          <w:noProof w:val="0"/>
        </w:rPr>
        <w:t>&lt;/DocAmend&gt;</w:t>
      </w:r>
    </w:p>
    <w:p w:rsidR="00BA0CE5" w:rsidRPr="008F69ED" w:rsidRDefault="00BA0CE5" w:rsidP="00311353">
      <w:pPr>
        <w:pStyle w:val="NormalBold"/>
      </w:pPr>
      <w:r w:rsidRPr="008F69ED">
        <w:rPr>
          <w:rStyle w:val="HideTWBExt"/>
          <w:noProof w:val="0"/>
        </w:rPr>
        <w:t>&lt;Article&gt;</w:t>
      </w:r>
      <w:r w:rsidRPr="008F69ED">
        <w:t>Article 3 – paragraphe 1 – tiret 12</w:t>
      </w:r>
      <w:r w:rsidRPr="008F69E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A0CE5" w:rsidRPr="008F69ED" w:rsidTr="00BA43BB">
        <w:trPr>
          <w:trHeight w:hRule="exact" w:val="240"/>
          <w:jc w:val="center"/>
        </w:trPr>
        <w:tc>
          <w:tcPr>
            <w:tcW w:w="9752" w:type="dxa"/>
            <w:gridSpan w:val="2"/>
          </w:tcPr>
          <w:p w:rsidR="00BA0CE5" w:rsidRPr="008F69ED" w:rsidRDefault="00BA0CE5" w:rsidP="00BA43BB"/>
        </w:tc>
      </w:tr>
      <w:tr w:rsidR="00BA0CE5" w:rsidRPr="008F69ED" w:rsidTr="00BA43BB">
        <w:trPr>
          <w:trHeight w:val="240"/>
          <w:jc w:val="center"/>
        </w:trPr>
        <w:tc>
          <w:tcPr>
            <w:tcW w:w="4876" w:type="dxa"/>
          </w:tcPr>
          <w:p w:rsidR="00BA0CE5" w:rsidRPr="008F69ED" w:rsidRDefault="00BA0CE5" w:rsidP="00BA43BB">
            <w:pPr>
              <w:pStyle w:val="ColumnHeading"/>
            </w:pPr>
            <w:r w:rsidRPr="008F69ED">
              <w:t>Texte proposé par la Commission</w:t>
            </w:r>
          </w:p>
        </w:tc>
        <w:tc>
          <w:tcPr>
            <w:tcW w:w="4876" w:type="dxa"/>
          </w:tcPr>
          <w:p w:rsidR="00BA0CE5" w:rsidRPr="008F69ED" w:rsidRDefault="00BA0CE5" w:rsidP="00BA43BB">
            <w:pPr>
              <w:pStyle w:val="ColumnHeading"/>
            </w:pPr>
            <w:r w:rsidRPr="008F69ED">
              <w:t>Amendement</w:t>
            </w:r>
          </w:p>
        </w:tc>
      </w:tr>
      <w:tr w:rsidR="00BA0CE5" w:rsidRPr="008F69ED" w:rsidTr="00BA43BB">
        <w:trPr>
          <w:jc w:val="center"/>
        </w:trPr>
        <w:tc>
          <w:tcPr>
            <w:tcW w:w="4876" w:type="dxa"/>
          </w:tcPr>
          <w:p w:rsidR="00BA0CE5" w:rsidRPr="008F69ED" w:rsidRDefault="00BA0CE5" w:rsidP="00BA43BB">
            <w:pPr>
              <w:pStyle w:val="Normal6"/>
            </w:pPr>
            <w:r w:rsidRPr="008F69ED">
              <w:t>-</w:t>
            </w:r>
            <w:r w:rsidRPr="008F69ED">
              <w:tab/>
              <w:t>cybercriminalité,</w:t>
            </w:r>
          </w:p>
        </w:tc>
        <w:tc>
          <w:tcPr>
            <w:tcW w:w="4876" w:type="dxa"/>
          </w:tcPr>
          <w:p w:rsidR="00BA0CE5" w:rsidRPr="008F69ED" w:rsidRDefault="00BA0CE5" w:rsidP="00BA43BB">
            <w:pPr>
              <w:pStyle w:val="Normal6"/>
            </w:pPr>
            <w:r w:rsidRPr="008F69ED">
              <w:rPr>
                <w:i/>
              </w:rPr>
              <w:t>(Ne concerne pas la version française.)</w:t>
            </w:r>
            <w:r w:rsidRPr="008F69ED">
              <w:tab/>
              <w:t xml:space="preserve"> </w:t>
            </w:r>
          </w:p>
        </w:tc>
      </w:tr>
    </w:tbl>
    <w:p w:rsidR="00BA0CE5" w:rsidRPr="008F69ED" w:rsidRDefault="00BA0CE5" w:rsidP="00311353">
      <w:r w:rsidRPr="008F69ED">
        <w:rPr>
          <w:rStyle w:val="HideTWBExt"/>
          <w:noProof w:val="0"/>
        </w:rPr>
        <w:t>&lt;/Amend&gt;</w:t>
      </w:r>
    </w:p>
    <w:p w:rsidR="00BA0CE5" w:rsidRPr="008F69ED" w:rsidRDefault="00BA0CE5" w:rsidP="00311353"/>
    <w:p w:rsidR="00BA0CE5" w:rsidRPr="008F69ED" w:rsidRDefault="00BA0CE5" w:rsidP="00311353">
      <w:pPr>
        <w:pStyle w:val="AMNumberTabs"/>
        <w:keepNext/>
      </w:pPr>
      <w:r w:rsidRPr="008F69ED">
        <w:rPr>
          <w:rStyle w:val="HideTWBExt"/>
          <w:b w:val="0"/>
          <w:noProof w:val="0"/>
        </w:rPr>
        <w:t>&lt;Amend&gt;</w:t>
      </w:r>
      <w:r w:rsidRPr="008F69ED">
        <w:t>Amendement</w:t>
      </w:r>
      <w:r w:rsidRPr="008F69ED">
        <w:tab/>
      </w:r>
      <w:r w:rsidRPr="008F69ED">
        <w:tab/>
      </w:r>
      <w:r w:rsidRPr="008F69ED">
        <w:rPr>
          <w:rStyle w:val="HideTWBExt"/>
          <w:b w:val="0"/>
          <w:noProof w:val="0"/>
        </w:rPr>
        <w:t>&lt;NumAm&gt;</w:t>
      </w:r>
      <w:r w:rsidRPr="008F69ED">
        <w:t>15</w:t>
      </w:r>
      <w:r w:rsidRPr="008F69ED">
        <w:rPr>
          <w:rStyle w:val="HideTWBExt"/>
          <w:b w:val="0"/>
          <w:noProof w:val="0"/>
        </w:rPr>
        <w:t>&lt;/NumAm&gt;</w:t>
      </w:r>
    </w:p>
    <w:p w:rsidR="00BA0CE5" w:rsidRPr="008F69ED" w:rsidRDefault="00BA0CE5" w:rsidP="00311353">
      <w:pPr>
        <w:pStyle w:val="NormalBold12b"/>
        <w:keepNext/>
      </w:pPr>
      <w:r w:rsidRPr="008F69ED">
        <w:rPr>
          <w:rStyle w:val="HideTWBExt"/>
          <w:b w:val="0"/>
          <w:noProof w:val="0"/>
        </w:rPr>
        <w:t>&lt;DocAmend&gt;</w:t>
      </w:r>
      <w:r w:rsidRPr="008F69ED">
        <w:t>Proposition de règlement</w:t>
      </w:r>
      <w:r w:rsidRPr="008F69ED">
        <w:rPr>
          <w:rStyle w:val="HideTWBExt"/>
          <w:b w:val="0"/>
          <w:noProof w:val="0"/>
        </w:rPr>
        <w:t>&lt;/DocAmend&gt;</w:t>
      </w:r>
    </w:p>
    <w:p w:rsidR="00BA0CE5" w:rsidRPr="008F69ED" w:rsidRDefault="00BA0CE5" w:rsidP="00311353">
      <w:pPr>
        <w:pStyle w:val="NormalBold"/>
      </w:pPr>
      <w:r w:rsidRPr="008F69ED">
        <w:rPr>
          <w:rStyle w:val="HideTWBExt"/>
          <w:b w:val="0"/>
          <w:noProof w:val="0"/>
        </w:rPr>
        <w:t>&lt;Article&gt;</w:t>
      </w:r>
      <w:r w:rsidRPr="008F69ED">
        <w:t>Article 3 – paragraphe 1 – tiret 18</w:t>
      </w:r>
      <w:r w:rsidRPr="008F69ED">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A0CE5" w:rsidRPr="008F69ED" w:rsidTr="00BA43BB">
        <w:trPr>
          <w:jc w:val="center"/>
        </w:trPr>
        <w:tc>
          <w:tcPr>
            <w:tcW w:w="9752" w:type="dxa"/>
            <w:gridSpan w:val="2"/>
          </w:tcPr>
          <w:p w:rsidR="00BA0CE5" w:rsidRPr="008F69ED" w:rsidRDefault="00BA0CE5" w:rsidP="00BA43BB">
            <w:pPr>
              <w:keepNext/>
            </w:pPr>
          </w:p>
        </w:tc>
      </w:tr>
      <w:tr w:rsidR="00BA0CE5" w:rsidRPr="008F69ED" w:rsidTr="00BA43BB">
        <w:trPr>
          <w:jc w:val="center"/>
        </w:trPr>
        <w:tc>
          <w:tcPr>
            <w:tcW w:w="4876" w:type="dxa"/>
          </w:tcPr>
          <w:p w:rsidR="00BA0CE5" w:rsidRPr="008F69ED" w:rsidRDefault="00BA0CE5" w:rsidP="00BA43BB">
            <w:pPr>
              <w:pStyle w:val="ColumnHeading"/>
              <w:keepNext/>
            </w:pPr>
            <w:r w:rsidRPr="008F69ED">
              <w:t>Texte proposé par la Commission</w:t>
            </w:r>
          </w:p>
        </w:tc>
        <w:tc>
          <w:tcPr>
            <w:tcW w:w="4876" w:type="dxa"/>
          </w:tcPr>
          <w:p w:rsidR="00BA0CE5" w:rsidRPr="008F69ED" w:rsidRDefault="00BA0CE5" w:rsidP="00BA43BB">
            <w:pPr>
              <w:pStyle w:val="ColumnHeading"/>
              <w:keepNext/>
            </w:pPr>
            <w:r w:rsidRPr="008F69ED">
              <w:t>Amendement</w:t>
            </w:r>
          </w:p>
        </w:tc>
      </w:tr>
      <w:tr w:rsidR="00BA0CE5" w:rsidRPr="008F69ED" w:rsidTr="00BA43BB">
        <w:trPr>
          <w:jc w:val="center"/>
        </w:trPr>
        <w:tc>
          <w:tcPr>
            <w:tcW w:w="4876" w:type="dxa"/>
          </w:tcPr>
          <w:p w:rsidR="00BA0CE5" w:rsidRPr="008F69ED" w:rsidRDefault="00BA0CE5" w:rsidP="00BA43BB">
            <w:pPr>
              <w:pStyle w:val="Normal6"/>
            </w:pPr>
            <w:r w:rsidRPr="008F69ED">
              <w:t>-</w:t>
            </w:r>
            <w:r w:rsidRPr="008F69ED">
              <w:tab/>
              <w:t xml:space="preserve">racisme </w:t>
            </w:r>
            <w:r w:rsidRPr="008F69ED">
              <w:rPr>
                <w:b/>
                <w:i/>
              </w:rPr>
              <w:t>et</w:t>
            </w:r>
            <w:r w:rsidRPr="008F69ED">
              <w:t xml:space="preserve"> xénophobie,</w:t>
            </w:r>
          </w:p>
        </w:tc>
        <w:tc>
          <w:tcPr>
            <w:tcW w:w="4876" w:type="dxa"/>
          </w:tcPr>
          <w:p w:rsidR="00BA0CE5" w:rsidRPr="008F69ED" w:rsidRDefault="00BA0CE5" w:rsidP="00BA43BB">
            <w:pPr>
              <w:pStyle w:val="Normal6"/>
              <w:rPr>
                <w:szCs w:val="24"/>
              </w:rPr>
            </w:pPr>
            <w:r w:rsidRPr="008F69ED">
              <w:rPr>
                <w:szCs w:val="24"/>
              </w:rPr>
              <w:t>-</w:t>
            </w:r>
            <w:r w:rsidRPr="008F69ED">
              <w:rPr>
                <w:szCs w:val="24"/>
              </w:rPr>
              <w:tab/>
              <w:t>racisme</w:t>
            </w:r>
            <w:r w:rsidRPr="008F69ED">
              <w:rPr>
                <w:b/>
                <w:i/>
                <w:szCs w:val="24"/>
              </w:rPr>
              <w:t>,</w:t>
            </w:r>
            <w:r w:rsidRPr="008F69ED">
              <w:rPr>
                <w:szCs w:val="24"/>
              </w:rPr>
              <w:t xml:space="preserve"> xénophobie </w:t>
            </w:r>
            <w:r w:rsidRPr="008F69ED">
              <w:rPr>
                <w:b/>
                <w:i/>
                <w:szCs w:val="24"/>
              </w:rPr>
              <w:t>et antisémitisme</w:t>
            </w:r>
            <w:r w:rsidRPr="008F69ED">
              <w:rPr>
                <w:szCs w:val="24"/>
              </w:rPr>
              <w:t>,</w:t>
            </w:r>
          </w:p>
        </w:tc>
      </w:tr>
    </w:tbl>
    <w:p w:rsidR="00BA0CE5" w:rsidRPr="008F69ED" w:rsidRDefault="00BA0CE5" w:rsidP="00311353">
      <w:r w:rsidRPr="008F69ED">
        <w:rPr>
          <w:rStyle w:val="HideTWBExt"/>
          <w:noProof w:val="0"/>
        </w:rPr>
        <w:t>&lt;/Amend&gt;</w:t>
      </w:r>
    </w:p>
    <w:p w:rsidR="00BA0CE5" w:rsidRPr="008F69ED" w:rsidRDefault="00BA0CE5" w:rsidP="00311353">
      <w:pPr>
        <w:pStyle w:val="AMNumberTabs"/>
        <w:keepNext/>
      </w:pPr>
      <w:r w:rsidRPr="008F69ED">
        <w:rPr>
          <w:rStyle w:val="HideTWBExt"/>
          <w:b w:val="0"/>
          <w:noProof w:val="0"/>
        </w:rPr>
        <w:lastRenderedPageBreak/>
        <w:t>&lt;Amend&gt;</w:t>
      </w:r>
      <w:r w:rsidRPr="008F69ED">
        <w:t>Amendement</w:t>
      </w:r>
      <w:r w:rsidRPr="008F69ED">
        <w:tab/>
      </w:r>
      <w:r w:rsidRPr="008F69ED">
        <w:tab/>
      </w:r>
      <w:r w:rsidRPr="008F69ED">
        <w:rPr>
          <w:rStyle w:val="HideTWBExt"/>
          <w:b w:val="0"/>
          <w:noProof w:val="0"/>
        </w:rPr>
        <w:t>&lt;NumAm&gt;</w:t>
      </w:r>
      <w:r w:rsidRPr="008F69ED">
        <w:t>16</w:t>
      </w:r>
      <w:r w:rsidRPr="008F69ED">
        <w:rPr>
          <w:rStyle w:val="HideTWBExt"/>
          <w:b w:val="0"/>
          <w:noProof w:val="0"/>
        </w:rPr>
        <w:t>&lt;/NumAm&gt;</w:t>
      </w:r>
    </w:p>
    <w:p w:rsidR="00BA0CE5" w:rsidRPr="008F69ED" w:rsidRDefault="00BA0CE5" w:rsidP="00311353">
      <w:pPr>
        <w:pStyle w:val="NormalBold12b"/>
        <w:keepNext/>
      </w:pPr>
      <w:r w:rsidRPr="008F69ED">
        <w:rPr>
          <w:rStyle w:val="HideTWBExt"/>
          <w:b w:val="0"/>
          <w:noProof w:val="0"/>
        </w:rPr>
        <w:t>&lt;DocAmend&gt;</w:t>
      </w:r>
      <w:r w:rsidRPr="008F69ED">
        <w:t>Proposition de règlement</w:t>
      </w:r>
      <w:r w:rsidRPr="008F69ED">
        <w:rPr>
          <w:rStyle w:val="HideTWBExt"/>
          <w:b w:val="0"/>
          <w:noProof w:val="0"/>
        </w:rPr>
        <w:t>&lt;/DocAmend&gt;</w:t>
      </w:r>
    </w:p>
    <w:p w:rsidR="00BA0CE5" w:rsidRPr="008F69ED" w:rsidRDefault="00BA0CE5" w:rsidP="00311353">
      <w:pPr>
        <w:pStyle w:val="NormalBold"/>
      </w:pPr>
      <w:r w:rsidRPr="008F69ED">
        <w:rPr>
          <w:rStyle w:val="HideTWBExt"/>
          <w:b w:val="0"/>
          <w:noProof w:val="0"/>
        </w:rPr>
        <w:t>&lt;Article&gt;</w:t>
      </w:r>
      <w:r w:rsidRPr="008F69ED">
        <w:t>Article 3 – paragraphe 1 – tiret 21 bis (nouveau)</w:t>
      </w:r>
      <w:r w:rsidRPr="008F69ED">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A0CE5" w:rsidRPr="008F69ED" w:rsidTr="00BA43BB">
        <w:trPr>
          <w:jc w:val="center"/>
        </w:trPr>
        <w:tc>
          <w:tcPr>
            <w:tcW w:w="9752" w:type="dxa"/>
            <w:gridSpan w:val="2"/>
          </w:tcPr>
          <w:p w:rsidR="00BA0CE5" w:rsidRPr="008F69ED" w:rsidRDefault="00BA0CE5" w:rsidP="00BA43BB">
            <w:pPr>
              <w:keepNext/>
            </w:pPr>
          </w:p>
        </w:tc>
      </w:tr>
      <w:tr w:rsidR="00BA0CE5" w:rsidRPr="008F69ED" w:rsidTr="00BA43BB">
        <w:trPr>
          <w:jc w:val="center"/>
        </w:trPr>
        <w:tc>
          <w:tcPr>
            <w:tcW w:w="4876" w:type="dxa"/>
          </w:tcPr>
          <w:p w:rsidR="00BA0CE5" w:rsidRPr="008F69ED" w:rsidRDefault="00BA0CE5" w:rsidP="00BA43BB">
            <w:pPr>
              <w:pStyle w:val="ColumnHeading"/>
              <w:keepNext/>
            </w:pPr>
            <w:r w:rsidRPr="008F69ED">
              <w:t>Texte proposé par la Commission</w:t>
            </w:r>
          </w:p>
        </w:tc>
        <w:tc>
          <w:tcPr>
            <w:tcW w:w="4876" w:type="dxa"/>
          </w:tcPr>
          <w:p w:rsidR="00BA0CE5" w:rsidRPr="008F69ED" w:rsidRDefault="00BA0CE5" w:rsidP="00BA43BB">
            <w:pPr>
              <w:pStyle w:val="ColumnHeading"/>
              <w:keepNext/>
            </w:pPr>
            <w:r w:rsidRPr="008F69ED">
              <w:t>Amendement</w:t>
            </w:r>
          </w:p>
        </w:tc>
      </w:tr>
      <w:tr w:rsidR="00BA0CE5" w:rsidRPr="008F69ED" w:rsidTr="00BA43BB">
        <w:trPr>
          <w:jc w:val="center"/>
        </w:trPr>
        <w:tc>
          <w:tcPr>
            <w:tcW w:w="4876" w:type="dxa"/>
          </w:tcPr>
          <w:p w:rsidR="00BA0CE5" w:rsidRPr="008F69ED" w:rsidRDefault="00BA0CE5" w:rsidP="00BA43BB">
            <w:pPr>
              <w:pStyle w:val="Normal6"/>
            </w:pPr>
          </w:p>
        </w:tc>
        <w:tc>
          <w:tcPr>
            <w:tcW w:w="4876" w:type="dxa"/>
          </w:tcPr>
          <w:p w:rsidR="00BA0CE5" w:rsidRPr="008F69ED" w:rsidRDefault="00BA0CE5" w:rsidP="00BA43BB">
            <w:pPr>
              <w:pStyle w:val="Normal6"/>
              <w:rPr>
                <w:szCs w:val="24"/>
              </w:rPr>
            </w:pPr>
            <w:r w:rsidRPr="008F69ED">
              <w:rPr>
                <w:b/>
                <w:i/>
              </w:rPr>
              <w:t>-</w:t>
            </w:r>
            <w:r w:rsidRPr="008F69ED">
              <w:rPr>
                <w:b/>
                <w:i/>
              </w:rPr>
              <w:tab/>
              <w:t>abus de marché,</w:t>
            </w:r>
          </w:p>
        </w:tc>
      </w:tr>
    </w:tbl>
    <w:p w:rsidR="00BA0CE5" w:rsidRPr="008F69ED" w:rsidRDefault="00BA0CE5" w:rsidP="00311353">
      <w:r w:rsidRPr="008F69ED">
        <w:rPr>
          <w:rStyle w:val="HideTWBExt"/>
          <w:noProof w:val="0"/>
        </w:rPr>
        <w:t>&lt;/Amend&gt;</w:t>
      </w:r>
    </w:p>
    <w:p w:rsidR="00BA0CE5" w:rsidRPr="008F69ED" w:rsidRDefault="00BA0CE5" w:rsidP="00311353">
      <w:pPr>
        <w:pStyle w:val="AMNumberTabs"/>
        <w:keepNext/>
      </w:pPr>
      <w:r w:rsidRPr="008F69ED">
        <w:rPr>
          <w:rStyle w:val="HideTWBExt"/>
          <w:b w:val="0"/>
          <w:noProof w:val="0"/>
        </w:rPr>
        <w:t>&lt;Amend&gt;</w:t>
      </w:r>
      <w:r w:rsidRPr="008F69ED">
        <w:t>Amendement</w:t>
      </w:r>
      <w:r w:rsidRPr="008F69ED">
        <w:tab/>
      </w:r>
      <w:r w:rsidRPr="008F69ED">
        <w:tab/>
      </w:r>
      <w:r w:rsidRPr="008F69ED">
        <w:rPr>
          <w:rStyle w:val="HideTWBExt"/>
          <w:b w:val="0"/>
          <w:noProof w:val="0"/>
        </w:rPr>
        <w:t>&lt;NumAm&gt;</w:t>
      </w:r>
      <w:r w:rsidRPr="008F69ED">
        <w:t>17</w:t>
      </w:r>
      <w:r w:rsidRPr="008F69ED">
        <w:rPr>
          <w:rStyle w:val="HideTWBExt"/>
          <w:b w:val="0"/>
          <w:noProof w:val="0"/>
        </w:rPr>
        <w:t>&lt;/NumAm&gt;</w:t>
      </w:r>
    </w:p>
    <w:p w:rsidR="00BA0CE5" w:rsidRPr="008F69ED" w:rsidRDefault="00BA0CE5" w:rsidP="00311353">
      <w:pPr>
        <w:pStyle w:val="NormalBold12b"/>
        <w:keepNext/>
      </w:pPr>
      <w:r w:rsidRPr="008F69ED">
        <w:rPr>
          <w:rStyle w:val="HideTWBExt"/>
          <w:b w:val="0"/>
          <w:noProof w:val="0"/>
        </w:rPr>
        <w:t>&lt;DocAmend&gt;</w:t>
      </w:r>
      <w:r w:rsidRPr="008F69ED">
        <w:t>Proposition de règlement</w:t>
      </w:r>
      <w:r w:rsidRPr="008F69ED">
        <w:rPr>
          <w:rStyle w:val="HideTWBExt"/>
          <w:b w:val="0"/>
          <w:noProof w:val="0"/>
        </w:rPr>
        <w:t>&lt;/DocAmend&gt;</w:t>
      </w:r>
    </w:p>
    <w:p w:rsidR="00BA0CE5" w:rsidRPr="008F69ED" w:rsidRDefault="00BA0CE5" w:rsidP="00311353">
      <w:pPr>
        <w:pStyle w:val="NormalBold"/>
      </w:pPr>
      <w:r w:rsidRPr="008F69ED">
        <w:rPr>
          <w:rStyle w:val="HideTWBExt"/>
          <w:b w:val="0"/>
          <w:noProof w:val="0"/>
        </w:rPr>
        <w:t>&lt;Article&gt;</w:t>
      </w:r>
      <w:r w:rsidRPr="008F69ED">
        <w:t>Article 3 – paragraphe 1 – tiret 21 ter (nouveau)</w:t>
      </w:r>
      <w:r w:rsidRPr="008F69ED">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A0CE5" w:rsidRPr="008F69ED" w:rsidTr="00BA43BB">
        <w:trPr>
          <w:jc w:val="center"/>
        </w:trPr>
        <w:tc>
          <w:tcPr>
            <w:tcW w:w="9752" w:type="dxa"/>
            <w:gridSpan w:val="2"/>
          </w:tcPr>
          <w:p w:rsidR="00BA0CE5" w:rsidRPr="008F69ED" w:rsidRDefault="00BA0CE5" w:rsidP="00BA43BB">
            <w:pPr>
              <w:keepNext/>
            </w:pPr>
          </w:p>
        </w:tc>
      </w:tr>
      <w:tr w:rsidR="00BA0CE5" w:rsidRPr="008F69ED" w:rsidTr="00BA43BB">
        <w:trPr>
          <w:jc w:val="center"/>
        </w:trPr>
        <w:tc>
          <w:tcPr>
            <w:tcW w:w="4876" w:type="dxa"/>
          </w:tcPr>
          <w:p w:rsidR="00BA0CE5" w:rsidRPr="008F69ED" w:rsidRDefault="00BA0CE5" w:rsidP="00BA43BB">
            <w:pPr>
              <w:pStyle w:val="ColumnHeading"/>
              <w:keepNext/>
            </w:pPr>
            <w:r w:rsidRPr="008F69ED">
              <w:t>Texte proposé par la Commission</w:t>
            </w:r>
          </w:p>
        </w:tc>
        <w:tc>
          <w:tcPr>
            <w:tcW w:w="4876" w:type="dxa"/>
          </w:tcPr>
          <w:p w:rsidR="00BA0CE5" w:rsidRPr="008F69ED" w:rsidRDefault="00BA0CE5" w:rsidP="00BA43BB">
            <w:pPr>
              <w:pStyle w:val="ColumnHeading"/>
              <w:keepNext/>
            </w:pPr>
            <w:r w:rsidRPr="008F69ED">
              <w:t>Amendement</w:t>
            </w:r>
          </w:p>
        </w:tc>
      </w:tr>
      <w:tr w:rsidR="00BA0CE5" w:rsidRPr="008F69ED" w:rsidTr="00BA43BB">
        <w:trPr>
          <w:jc w:val="center"/>
        </w:trPr>
        <w:tc>
          <w:tcPr>
            <w:tcW w:w="4876" w:type="dxa"/>
          </w:tcPr>
          <w:p w:rsidR="00BA0CE5" w:rsidRPr="008F69ED" w:rsidRDefault="00BA0CE5" w:rsidP="00BA43BB">
            <w:pPr>
              <w:pStyle w:val="Normal6"/>
            </w:pPr>
          </w:p>
        </w:tc>
        <w:tc>
          <w:tcPr>
            <w:tcW w:w="4876" w:type="dxa"/>
          </w:tcPr>
          <w:p w:rsidR="00BA0CE5" w:rsidRPr="008F69ED" w:rsidRDefault="00BA0CE5" w:rsidP="00BA43BB">
            <w:pPr>
              <w:pStyle w:val="Normal6"/>
              <w:rPr>
                <w:szCs w:val="24"/>
              </w:rPr>
            </w:pPr>
            <w:r w:rsidRPr="008F69ED">
              <w:rPr>
                <w:b/>
                <w:i/>
              </w:rPr>
              <w:t>-</w:t>
            </w:r>
            <w:r w:rsidRPr="008F69ED">
              <w:rPr>
                <w:b/>
                <w:i/>
              </w:rPr>
              <w:tab/>
              <w:t>manipulation d’indices utilisés comme références dans des instruments financiers et des contrats financiers ou pour mesurer la performance de fonds d’investissement,</w:t>
            </w:r>
          </w:p>
        </w:tc>
      </w:tr>
    </w:tbl>
    <w:p w:rsidR="00BA0CE5" w:rsidRPr="008F69ED" w:rsidRDefault="00BA0CE5" w:rsidP="00311353">
      <w:r w:rsidRPr="008F69ED">
        <w:rPr>
          <w:rStyle w:val="HideTWBExt"/>
          <w:noProof w:val="0"/>
        </w:rPr>
        <w:t>&lt;/Amend&gt;</w:t>
      </w:r>
    </w:p>
    <w:p w:rsidR="00BA0CE5" w:rsidRPr="008F69ED" w:rsidRDefault="00BA0CE5" w:rsidP="00311353">
      <w:pPr>
        <w:pStyle w:val="AMNumberTabs"/>
        <w:keepNext/>
      </w:pPr>
      <w:r w:rsidRPr="008F69ED">
        <w:rPr>
          <w:rStyle w:val="HideTWBExt"/>
          <w:b w:val="0"/>
          <w:noProof w:val="0"/>
        </w:rPr>
        <w:t>&lt;Amend&gt;</w:t>
      </w:r>
      <w:r w:rsidRPr="008F69ED">
        <w:t>Amendement</w:t>
      </w:r>
      <w:r w:rsidRPr="008F69ED">
        <w:tab/>
      </w:r>
      <w:r w:rsidRPr="008F69ED">
        <w:tab/>
      </w:r>
      <w:r w:rsidRPr="008F69ED">
        <w:rPr>
          <w:rStyle w:val="HideTWBExt"/>
          <w:b w:val="0"/>
          <w:noProof w:val="0"/>
        </w:rPr>
        <w:t>&lt;NumAm&gt;</w:t>
      </w:r>
      <w:r w:rsidRPr="008F69ED">
        <w:t>18</w:t>
      </w:r>
      <w:r w:rsidRPr="008F69ED">
        <w:rPr>
          <w:rStyle w:val="HideTWBExt"/>
          <w:b w:val="0"/>
          <w:noProof w:val="0"/>
        </w:rPr>
        <w:t>&lt;/NumAm&gt;</w:t>
      </w:r>
    </w:p>
    <w:p w:rsidR="00BA0CE5" w:rsidRPr="008F69ED" w:rsidRDefault="00BA0CE5" w:rsidP="00311353">
      <w:pPr>
        <w:pStyle w:val="NormalBold12b"/>
        <w:keepNext/>
      </w:pPr>
      <w:r w:rsidRPr="008F69ED">
        <w:rPr>
          <w:rStyle w:val="HideTWBExt"/>
          <w:b w:val="0"/>
          <w:noProof w:val="0"/>
        </w:rPr>
        <w:t>&lt;DocAmend&gt;</w:t>
      </w:r>
      <w:r w:rsidRPr="008F69ED">
        <w:t>Proposition de règlement</w:t>
      </w:r>
      <w:r w:rsidRPr="008F69ED">
        <w:rPr>
          <w:rStyle w:val="HideTWBExt"/>
          <w:b w:val="0"/>
          <w:noProof w:val="0"/>
        </w:rPr>
        <w:t>&lt;/DocAmend&gt;</w:t>
      </w:r>
    </w:p>
    <w:p w:rsidR="00BA0CE5" w:rsidRPr="008F69ED" w:rsidRDefault="00BA0CE5" w:rsidP="00311353">
      <w:pPr>
        <w:pStyle w:val="NormalBold"/>
      </w:pPr>
      <w:r w:rsidRPr="008F69ED">
        <w:rPr>
          <w:rStyle w:val="HideTWBExt"/>
          <w:b w:val="0"/>
          <w:noProof w:val="0"/>
        </w:rPr>
        <w:t>&lt;Article&gt;</w:t>
      </w:r>
      <w:r w:rsidRPr="008F69ED">
        <w:t>Article 3 – paragraphe 1 – tiret 21 quater (nouveau)</w:t>
      </w:r>
      <w:r w:rsidRPr="008F69ED">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A0CE5" w:rsidRPr="008F69ED" w:rsidTr="00BA43BB">
        <w:trPr>
          <w:jc w:val="center"/>
        </w:trPr>
        <w:tc>
          <w:tcPr>
            <w:tcW w:w="9752" w:type="dxa"/>
            <w:gridSpan w:val="2"/>
          </w:tcPr>
          <w:p w:rsidR="00BA0CE5" w:rsidRPr="008F69ED" w:rsidRDefault="00BA0CE5" w:rsidP="00BA43BB">
            <w:pPr>
              <w:keepNext/>
            </w:pPr>
          </w:p>
        </w:tc>
      </w:tr>
      <w:tr w:rsidR="00BA0CE5" w:rsidRPr="008F69ED" w:rsidTr="00BA43BB">
        <w:trPr>
          <w:jc w:val="center"/>
        </w:trPr>
        <w:tc>
          <w:tcPr>
            <w:tcW w:w="4876" w:type="dxa"/>
          </w:tcPr>
          <w:p w:rsidR="00BA0CE5" w:rsidRPr="008F69ED" w:rsidRDefault="00BA0CE5" w:rsidP="00BA43BB">
            <w:pPr>
              <w:pStyle w:val="ColumnHeading"/>
              <w:keepNext/>
            </w:pPr>
            <w:r w:rsidRPr="008F69ED">
              <w:t>Texte proposé par la Commission</w:t>
            </w:r>
          </w:p>
        </w:tc>
        <w:tc>
          <w:tcPr>
            <w:tcW w:w="4876" w:type="dxa"/>
          </w:tcPr>
          <w:p w:rsidR="00BA0CE5" w:rsidRPr="008F69ED" w:rsidRDefault="00BA0CE5" w:rsidP="00BA43BB">
            <w:pPr>
              <w:pStyle w:val="ColumnHeading"/>
              <w:keepNext/>
            </w:pPr>
            <w:r w:rsidRPr="008F69ED">
              <w:t>Amendement</w:t>
            </w:r>
          </w:p>
        </w:tc>
      </w:tr>
      <w:tr w:rsidR="00BA0CE5" w:rsidRPr="008F69ED" w:rsidTr="00BA43BB">
        <w:trPr>
          <w:jc w:val="center"/>
        </w:trPr>
        <w:tc>
          <w:tcPr>
            <w:tcW w:w="4876" w:type="dxa"/>
          </w:tcPr>
          <w:p w:rsidR="00BA0CE5" w:rsidRPr="008F69ED" w:rsidRDefault="00BA0CE5" w:rsidP="00BA43BB">
            <w:pPr>
              <w:pStyle w:val="Normal6"/>
            </w:pPr>
          </w:p>
        </w:tc>
        <w:tc>
          <w:tcPr>
            <w:tcW w:w="4876" w:type="dxa"/>
          </w:tcPr>
          <w:p w:rsidR="00BA0CE5" w:rsidRPr="008F69ED" w:rsidRDefault="00BA0CE5" w:rsidP="00BA43BB">
            <w:pPr>
              <w:pStyle w:val="Normal6"/>
              <w:rPr>
                <w:szCs w:val="24"/>
              </w:rPr>
            </w:pPr>
            <w:r w:rsidRPr="008F69ED">
              <w:rPr>
                <w:b/>
                <w:i/>
              </w:rPr>
              <w:t>-</w:t>
            </w:r>
            <w:r w:rsidRPr="008F69ED">
              <w:rPr>
                <w:b/>
                <w:i/>
              </w:rPr>
              <w:tab/>
              <w:t>manipulation des marchés d’instruments financiers,</w:t>
            </w:r>
          </w:p>
        </w:tc>
      </w:tr>
    </w:tbl>
    <w:p w:rsidR="00BA0CE5" w:rsidRPr="008F69ED" w:rsidRDefault="00BA0CE5" w:rsidP="00311353">
      <w:r w:rsidRPr="008F69ED">
        <w:rPr>
          <w:rStyle w:val="HideTWBExt"/>
          <w:noProof w:val="0"/>
        </w:rPr>
        <w:t>&lt;/Amend&gt;</w:t>
      </w:r>
    </w:p>
    <w:p w:rsidR="00BA0CE5" w:rsidRPr="008F69ED" w:rsidRDefault="00BA0CE5" w:rsidP="00311353">
      <w:pPr>
        <w:pStyle w:val="AMNumberTabs"/>
      </w:pPr>
      <w:r w:rsidRPr="008F69ED">
        <w:rPr>
          <w:rStyle w:val="HideTWBExt"/>
          <w:noProof w:val="0"/>
        </w:rPr>
        <w:t>&lt;Amend&gt;</w:t>
      </w:r>
      <w:r w:rsidRPr="008F69ED">
        <w:t>Amendement</w:t>
      </w:r>
      <w:r w:rsidRPr="008F69ED">
        <w:tab/>
      </w:r>
      <w:r w:rsidRPr="008F69ED">
        <w:tab/>
      </w:r>
      <w:r w:rsidRPr="008F69ED">
        <w:rPr>
          <w:rStyle w:val="HideTWBExt"/>
          <w:noProof w:val="0"/>
        </w:rPr>
        <w:t>&lt;NumAm&gt;</w:t>
      </w:r>
      <w:r w:rsidRPr="008F69ED">
        <w:t>19</w:t>
      </w:r>
      <w:r w:rsidRPr="008F69ED">
        <w:rPr>
          <w:rStyle w:val="HideTWBExt"/>
          <w:noProof w:val="0"/>
        </w:rPr>
        <w:t>&lt;/NumAm&gt;</w:t>
      </w:r>
    </w:p>
    <w:p w:rsidR="00BA0CE5" w:rsidRPr="008F69ED" w:rsidRDefault="00BA0CE5" w:rsidP="00311353">
      <w:pPr>
        <w:pStyle w:val="NormalBold12b"/>
      </w:pPr>
      <w:r w:rsidRPr="008F69ED">
        <w:rPr>
          <w:rStyle w:val="HideTWBExt"/>
          <w:noProof w:val="0"/>
        </w:rPr>
        <w:t>&lt;DocAmend&gt;</w:t>
      </w:r>
      <w:r w:rsidRPr="008F69ED">
        <w:t>Proposition de règlement</w:t>
      </w:r>
      <w:r w:rsidRPr="008F69ED">
        <w:rPr>
          <w:rStyle w:val="HideTWBExt"/>
          <w:noProof w:val="0"/>
        </w:rPr>
        <w:t>&lt;/DocAmend&gt;</w:t>
      </w:r>
    </w:p>
    <w:p w:rsidR="00BA0CE5" w:rsidRPr="008F69ED" w:rsidRDefault="00BA0CE5" w:rsidP="00311353">
      <w:pPr>
        <w:pStyle w:val="NormalBold"/>
      </w:pPr>
      <w:r w:rsidRPr="008F69ED">
        <w:rPr>
          <w:rStyle w:val="HideTWBExt"/>
          <w:noProof w:val="0"/>
        </w:rPr>
        <w:t>&lt;Article&gt;</w:t>
      </w:r>
      <w:r w:rsidRPr="008F69ED">
        <w:t>Article 3 – paragraphe 1 bis (nouveau)</w:t>
      </w:r>
      <w:r w:rsidRPr="008F69E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A0CE5" w:rsidRPr="008F69ED" w:rsidTr="00BA43BB">
        <w:trPr>
          <w:trHeight w:hRule="exact" w:val="240"/>
          <w:jc w:val="center"/>
        </w:trPr>
        <w:tc>
          <w:tcPr>
            <w:tcW w:w="9752" w:type="dxa"/>
            <w:gridSpan w:val="2"/>
          </w:tcPr>
          <w:p w:rsidR="00BA0CE5" w:rsidRPr="008F69ED" w:rsidRDefault="00BA0CE5" w:rsidP="00BA43BB"/>
        </w:tc>
      </w:tr>
      <w:tr w:rsidR="00BA0CE5" w:rsidRPr="008F69ED" w:rsidTr="00BA43BB">
        <w:trPr>
          <w:trHeight w:val="240"/>
          <w:jc w:val="center"/>
        </w:trPr>
        <w:tc>
          <w:tcPr>
            <w:tcW w:w="4876" w:type="dxa"/>
          </w:tcPr>
          <w:p w:rsidR="00BA0CE5" w:rsidRPr="008F69ED" w:rsidRDefault="00BA0CE5" w:rsidP="00BA43BB">
            <w:pPr>
              <w:pStyle w:val="ColumnHeading"/>
            </w:pPr>
            <w:r w:rsidRPr="008F69ED">
              <w:t>Texte proposé par la Commission</w:t>
            </w:r>
          </w:p>
        </w:tc>
        <w:tc>
          <w:tcPr>
            <w:tcW w:w="4876" w:type="dxa"/>
          </w:tcPr>
          <w:p w:rsidR="00BA0CE5" w:rsidRPr="008F69ED" w:rsidRDefault="00BA0CE5" w:rsidP="00BA43BB">
            <w:pPr>
              <w:pStyle w:val="ColumnHeading"/>
            </w:pPr>
            <w:r w:rsidRPr="008F69ED">
              <w:t>Amendement</w:t>
            </w:r>
          </w:p>
        </w:tc>
      </w:tr>
      <w:tr w:rsidR="00BA0CE5" w:rsidRPr="008F69ED" w:rsidTr="00BA43BB">
        <w:trPr>
          <w:jc w:val="center"/>
        </w:trPr>
        <w:tc>
          <w:tcPr>
            <w:tcW w:w="4876" w:type="dxa"/>
          </w:tcPr>
          <w:p w:rsidR="00BA0CE5" w:rsidRPr="008F69ED" w:rsidRDefault="00BA0CE5" w:rsidP="00BA43BB">
            <w:pPr>
              <w:pStyle w:val="Normal6"/>
            </w:pPr>
          </w:p>
        </w:tc>
        <w:tc>
          <w:tcPr>
            <w:tcW w:w="4876" w:type="dxa"/>
          </w:tcPr>
          <w:p w:rsidR="00BA0CE5" w:rsidRPr="008F69ED" w:rsidRDefault="00BA0CE5" w:rsidP="00BA43BB">
            <w:pPr>
              <w:pStyle w:val="Normal6"/>
            </w:pPr>
            <w:r w:rsidRPr="008F69ED">
              <w:rPr>
                <w:b/>
                <w:i/>
              </w:rPr>
              <w:t>1 bis.</w:t>
            </w:r>
            <w:r w:rsidRPr="008F69ED">
              <w:tab/>
            </w:r>
            <w:r w:rsidRPr="008F69ED">
              <w:rPr>
                <w:b/>
                <w:i/>
              </w:rPr>
              <w:t xml:space="preserve">Une décision de gel ou de confiscation donne lieu à exécution sans contrôle de la double incrimination des faits si les faits ayant donné lieu à ladite décision constituent une ou plusieurs des infractions ci-après, telles que définies par la législation de l’État d’émission, et </w:t>
            </w:r>
            <w:r w:rsidRPr="008F69ED">
              <w:rPr>
                <w:b/>
                <w:i/>
              </w:rPr>
              <w:lastRenderedPageBreak/>
              <w:t>sont passibles dans cet État d’une peine privative de liberté d’un maximum d’au moins deux ans:</w:t>
            </w:r>
          </w:p>
        </w:tc>
      </w:tr>
      <w:tr w:rsidR="00BA0CE5" w:rsidRPr="008F69ED" w:rsidTr="00BA43BB">
        <w:trPr>
          <w:jc w:val="center"/>
        </w:trPr>
        <w:tc>
          <w:tcPr>
            <w:tcW w:w="4876" w:type="dxa"/>
          </w:tcPr>
          <w:p w:rsidR="00BA0CE5" w:rsidRPr="008F69ED" w:rsidRDefault="00BA0CE5" w:rsidP="00BA43BB">
            <w:pPr>
              <w:pStyle w:val="Normal6"/>
            </w:pPr>
          </w:p>
        </w:tc>
        <w:tc>
          <w:tcPr>
            <w:tcW w:w="4876" w:type="dxa"/>
          </w:tcPr>
          <w:p w:rsidR="00BA0CE5" w:rsidRPr="008F69ED" w:rsidRDefault="00BA0CE5" w:rsidP="00BA43BB">
            <w:pPr>
              <w:pStyle w:val="Normal6"/>
            </w:pPr>
            <w:r w:rsidRPr="008F69ED">
              <w:rPr>
                <w:b/>
                <w:i/>
              </w:rPr>
              <w:t>–</w:t>
            </w:r>
            <w:r w:rsidRPr="008F69ED">
              <w:rPr>
                <w:b/>
                <w:i/>
              </w:rPr>
              <w:tab/>
              <w:t>fraude fiscale,</w:t>
            </w:r>
          </w:p>
        </w:tc>
      </w:tr>
      <w:tr w:rsidR="00BA0CE5" w:rsidRPr="008F69ED" w:rsidTr="00BA43BB">
        <w:trPr>
          <w:jc w:val="center"/>
        </w:trPr>
        <w:tc>
          <w:tcPr>
            <w:tcW w:w="4876" w:type="dxa"/>
          </w:tcPr>
          <w:p w:rsidR="00BA0CE5" w:rsidRPr="008F69ED" w:rsidRDefault="00BA0CE5" w:rsidP="00BA43BB">
            <w:pPr>
              <w:pStyle w:val="Normal6"/>
            </w:pPr>
          </w:p>
        </w:tc>
        <w:tc>
          <w:tcPr>
            <w:tcW w:w="4876" w:type="dxa"/>
          </w:tcPr>
          <w:p w:rsidR="00BA0CE5" w:rsidRPr="008F69ED" w:rsidRDefault="00BA0CE5" w:rsidP="00BA43BB">
            <w:pPr>
              <w:pStyle w:val="Normal6"/>
            </w:pPr>
            <w:r w:rsidRPr="008F69ED">
              <w:rPr>
                <w:b/>
                <w:i/>
              </w:rPr>
              <w:t>–</w:t>
            </w:r>
            <w:r w:rsidRPr="008F69ED">
              <w:rPr>
                <w:b/>
                <w:i/>
              </w:rPr>
              <w:tab/>
              <w:t>fraude fiscale aggravée,</w:t>
            </w:r>
          </w:p>
        </w:tc>
      </w:tr>
      <w:tr w:rsidR="00BA0CE5" w:rsidRPr="008F69ED" w:rsidTr="00BA43BB">
        <w:trPr>
          <w:jc w:val="center"/>
        </w:trPr>
        <w:tc>
          <w:tcPr>
            <w:tcW w:w="4876" w:type="dxa"/>
          </w:tcPr>
          <w:p w:rsidR="00BA0CE5" w:rsidRPr="008F69ED" w:rsidRDefault="00BA0CE5" w:rsidP="00BA43BB">
            <w:pPr>
              <w:pStyle w:val="Normal6"/>
            </w:pPr>
          </w:p>
        </w:tc>
        <w:tc>
          <w:tcPr>
            <w:tcW w:w="4876" w:type="dxa"/>
          </w:tcPr>
          <w:p w:rsidR="00BA0CE5" w:rsidRPr="008F69ED" w:rsidRDefault="00BA0CE5" w:rsidP="00BA43BB">
            <w:pPr>
              <w:pStyle w:val="Normal6"/>
            </w:pPr>
            <w:r w:rsidRPr="008F69ED">
              <w:rPr>
                <w:b/>
                <w:i/>
              </w:rPr>
              <w:t>–</w:t>
            </w:r>
            <w:r w:rsidRPr="008F69ED">
              <w:rPr>
                <w:b/>
                <w:i/>
              </w:rPr>
              <w:tab/>
              <w:t>évasion fiscale.</w:t>
            </w:r>
          </w:p>
        </w:tc>
      </w:tr>
    </w:tbl>
    <w:p w:rsidR="00BA0CE5" w:rsidRPr="008F69ED" w:rsidRDefault="00BA0CE5" w:rsidP="00311353">
      <w:r w:rsidRPr="008F69ED">
        <w:rPr>
          <w:rStyle w:val="HideTWBExt"/>
          <w:noProof w:val="0"/>
        </w:rPr>
        <w:t>&lt;/Amend&gt;</w:t>
      </w:r>
    </w:p>
    <w:p w:rsidR="00BA0CE5" w:rsidRPr="008F69ED" w:rsidRDefault="00BA0CE5" w:rsidP="00311353"/>
    <w:p w:rsidR="00BA0CE5" w:rsidRPr="008F69ED" w:rsidRDefault="00BA0CE5" w:rsidP="00311353"/>
    <w:p w:rsidR="00BA0CE5" w:rsidRPr="008F69ED" w:rsidRDefault="00BA0CE5" w:rsidP="00311353">
      <w:pPr>
        <w:pStyle w:val="AMNumberTabs"/>
      </w:pPr>
      <w:r w:rsidRPr="008F69ED">
        <w:rPr>
          <w:rStyle w:val="HideTWBExt"/>
          <w:noProof w:val="0"/>
        </w:rPr>
        <w:t>&lt;Amend&gt;</w:t>
      </w:r>
      <w:r w:rsidRPr="008F69ED">
        <w:t>Amendement</w:t>
      </w:r>
      <w:r w:rsidRPr="008F69ED">
        <w:tab/>
      </w:r>
      <w:r w:rsidRPr="008F69ED">
        <w:tab/>
      </w:r>
      <w:r w:rsidRPr="008F69ED">
        <w:rPr>
          <w:rStyle w:val="HideTWBExt"/>
          <w:noProof w:val="0"/>
        </w:rPr>
        <w:t>&lt;NumAm&gt;</w:t>
      </w:r>
      <w:r w:rsidRPr="008F69ED">
        <w:t>20</w:t>
      </w:r>
      <w:r w:rsidRPr="008F69ED">
        <w:rPr>
          <w:rStyle w:val="HideTWBExt"/>
          <w:noProof w:val="0"/>
        </w:rPr>
        <w:t>&lt;/NumAm&gt;</w:t>
      </w:r>
    </w:p>
    <w:p w:rsidR="00BA0CE5" w:rsidRPr="008F69ED" w:rsidRDefault="00BA0CE5" w:rsidP="00311353">
      <w:pPr>
        <w:pStyle w:val="NormalBold12b"/>
      </w:pPr>
      <w:r w:rsidRPr="008F69ED">
        <w:rPr>
          <w:rStyle w:val="HideTWBExt"/>
          <w:noProof w:val="0"/>
        </w:rPr>
        <w:t>&lt;DocAmend&gt;</w:t>
      </w:r>
      <w:r w:rsidRPr="008F69ED">
        <w:t>Proposition de règlement</w:t>
      </w:r>
      <w:r w:rsidRPr="008F69ED">
        <w:rPr>
          <w:rStyle w:val="HideTWBExt"/>
          <w:noProof w:val="0"/>
        </w:rPr>
        <w:t>&lt;/DocAmend&gt;</w:t>
      </w:r>
    </w:p>
    <w:p w:rsidR="00BA0CE5" w:rsidRPr="008F69ED" w:rsidRDefault="00BA0CE5" w:rsidP="00311353">
      <w:pPr>
        <w:pStyle w:val="NormalBold"/>
      </w:pPr>
      <w:r w:rsidRPr="008F69ED">
        <w:rPr>
          <w:rStyle w:val="HideTWBExt"/>
          <w:noProof w:val="0"/>
        </w:rPr>
        <w:t>&lt;Article&gt;</w:t>
      </w:r>
      <w:r w:rsidRPr="008F69ED">
        <w:t>Article 3 – paragraphe 2 bis (nouveau)</w:t>
      </w:r>
      <w:r w:rsidRPr="008F69E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A0CE5" w:rsidRPr="008F69ED" w:rsidTr="00BA43BB">
        <w:trPr>
          <w:trHeight w:hRule="exact" w:val="240"/>
          <w:jc w:val="center"/>
        </w:trPr>
        <w:tc>
          <w:tcPr>
            <w:tcW w:w="9752" w:type="dxa"/>
            <w:gridSpan w:val="2"/>
          </w:tcPr>
          <w:p w:rsidR="00BA0CE5" w:rsidRPr="008F69ED" w:rsidRDefault="00BA0CE5" w:rsidP="00BA43BB"/>
        </w:tc>
      </w:tr>
      <w:tr w:rsidR="00BA0CE5" w:rsidRPr="008F69ED" w:rsidTr="00BA43BB">
        <w:trPr>
          <w:trHeight w:val="240"/>
          <w:jc w:val="center"/>
        </w:trPr>
        <w:tc>
          <w:tcPr>
            <w:tcW w:w="4876" w:type="dxa"/>
          </w:tcPr>
          <w:p w:rsidR="00BA0CE5" w:rsidRPr="008F69ED" w:rsidRDefault="00BA0CE5" w:rsidP="00BA43BB">
            <w:pPr>
              <w:pStyle w:val="ColumnHeading"/>
            </w:pPr>
            <w:r w:rsidRPr="008F69ED">
              <w:t>Texte proposé par la Commission</w:t>
            </w:r>
          </w:p>
        </w:tc>
        <w:tc>
          <w:tcPr>
            <w:tcW w:w="4876" w:type="dxa"/>
          </w:tcPr>
          <w:p w:rsidR="00BA0CE5" w:rsidRPr="008F69ED" w:rsidRDefault="00BA0CE5" w:rsidP="00BA43BB">
            <w:pPr>
              <w:pStyle w:val="ColumnHeading"/>
            </w:pPr>
            <w:r w:rsidRPr="008F69ED">
              <w:t>Amendement</w:t>
            </w:r>
          </w:p>
        </w:tc>
      </w:tr>
      <w:tr w:rsidR="00BA0CE5" w:rsidRPr="008F69ED" w:rsidTr="00BA43BB">
        <w:trPr>
          <w:jc w:val="center"/>
        </w:trPr>
        <w:tc>
          <w:tcPr>
            <w:tcW w:w="4876" w:type="dxa"/>
          </w:tcPr>
          <w:p w:rsidR="00BA0CE5" w:rsidRPr="008F69ED" w:rsidRDefault="00BA0CE5" w:rsidP="00BA43BB">
            <w:pPr>
              <w:pStyle w:val="Normal6"/>
            </w:pPr>
          </w:p>
        </w:tc>
        <w:tc>
          <w:tcPr>
            <w:tcW w:w="4876" w:type="dxa"/>
          </w:tcPr>
          <w:p w:rsidR="00BA0CE5" w:rsidRPr="008F69ED" w:rsidRDefault="00BA0CE5" w:rsidP="00BA43BB">
            <w:pPr>
              <w:pStyle w:val="Normal6"/>
            </w:pPr>
            <w:r w:rsidRPr="008F69ED">
              <w:rPr>
                <w:b/>
                <w:i/>
              </w:rPr>
              <w:t>2 bis.</w:t>
            </w:r>
            <w:r w:rsidRPr="008F69ED">
              <w:tab/>
            </w:r>
            <w:r w:rsidRPr="008F69ED">
              <w:rPr>
                <w:b/>
                <w:i/>
              </w:rPr>
              <w:t>La Commission est habilitée à adopter des actes délégués conformément à l’article 37 pour la mise à jour régulière de la liste des infractions énumérées au paragraphe 1.</w:t>
            </w:r>
          </w:p>
        </w:tc>
      </w:tr>
    </w:tbl>
    <w:p w:rsidR="00BA0CE5" w:rsidRPr="008F69ED" w:rsidRDefault="00BA0CE5" w:rsidP="00311353">
      <w:r w:rsidRPr="008F69ED">
        <w:rPr>
          <w:rStyle w:val="HideTWBExt"/>
          <w:noProof w:val="0"/>
        </w:rPr>
        <w:t>&lt;/Amend&gt;</w:t>
      </w:r>
    </w:p>
    <w:p w:rsidR="00BA0CE5" w:rsidRPr="008F69ED" w:rsidRDefault="00BA0CE5" w:rsidP="00311353">
      <w:pPr>
        <w:pStyle w:val="AMNumberTabs"/>
      </w:pPr>
      <w:r w:rsidRPr="008F69ED">
        <w:rPr>
          <w:rStyle w:val="HideTWBExt"/>
          <w:noProof w:val="0"/>
        </w:rPr>
        <w:t>&lt;Amend&gt;</w:t>
      </w:r>
      <w:r w:rsidRPr="008F69ED">
        <w:t>Amendement</w:t>
      </w:r>
      <w:r w:rsidRPr="008F69ED">
        <w:tab/>
      </w:r>
      <w:r w:rsidRPr="008F69ED">
        <w:tab/>
      </w:r>
      <w:r w:rsidRPr="008F69ED">
        <w:rPr>
          <w:rStyle w:val="HideTWBExt"/>
          <w:noProof w:val="0"/>
        </w:rPr>
        <w:t>&lt;NumAm&gt;</w:t>
      </w:r>
      <w:r w:rsidRPr="008F69ED">
        <w:t>21</w:t>
      </w:r>
      <w:r w:rsidRPr="008F69ED">
        <w:rPr>
          <w:rStyle w:val="HideTWBExt"/>
          <w:noProof w:val="0"/>
        </w:rPr>
        <w:t>&lt;/NumAm&gt;</w:t>
      </w:r>
    </w:p>
    <w:p w:rsidR="00BA0CE5" w:rsidRPr="008F69ED" w:rsidRDefault="00BA0CE5" w:rsidP="00311353">
      <w:pPr>
        <w:pStyle w:val="NormalBold12b"/>
      </w:pPr>
      <w:r w:rsidRPr="008F69ED">
        <w:rPr>
          <w:rStyle w:val="HideTWBExt"/>
          <w:noProof w:val="0"/>
        </w:rPr>
        <w:t>&lt;DocAmend&gt;</w:t>
      </w:r>
      <w:r w:rsidRPr="008F69ED">
        <w:t>Proposition de règlement</w:t>
      </w:r>
      <w:r w:rsidRPr="008F69ED">
        <w:rPr>
          <w:rStyle w:val="HideTWBExt"/>
          <w:noProof w:val="0"/>
        </w:rPr>
        <w:t>&lt;/DocAmend&gt;</w:t>
      </w:r>
    </w:p>
    <w:p w:rsidR="00BA0CE5" w:rsidRPr="008F69ED" w:rsidRDefault="00BA0CE5" w:rsidP="00311353">
      <w:pPr>
        <w:pStyle w:val="NormalBold"/>
      </w:pPr>
      <w:r w:rsidRPr="008F69ED">
        <w:rPr>
          <w:rStyle w:val="HideTWBExt"/>
          <w:noProof w:val="0"/>
        </w:rPr>
        <w:t>&lt;Article&gt;</w:t>
      </w:r>
      <w:r w:rsidRPr="008F69ED">
        <w:t>Article 9 – paragraphe 1 – alinéa 1 – point f</w:t>
      </w:r>
      <w:r w:rsidRPr="008F69E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A0CE5" w:rsidRPr="008F69ED" w:rsidTr="00BA43BB">
        <w:trPr>
          <w:trHeight w:hRule="exact" w:val="240"/>
          <w:jc w:val="center"/>
        </w:trPr>
        <w:tc>
          <w:tcPr>
            <w:tcW w:w="9752" w:type="dxa"/>
            <w:gridSpan w:val="2"/>
          </w:tcPr>
          <w:p w:rsidR="00BA0CE5" w:rsidRPr="008F69ED" w:rsidRDefault="00BA0CE5" w:rsidP="00BA43BB"/>
        </w:tc>
      </w:tr>
      <w:tr w:rsidR="00BA0CE5" w:rsidRPr="008F69ED" w:rsidTr="00BA43BB">
        <w:trPr>
          <w:trHeight w:val="240"/>
          <w:jc w:val="center"/>
        </w:trPr>
        <w:tc>
          <w:tcPr>
            <w:tcW w:w="4876" w:type="dxa"/>
          </w:tcPr>
          <w:p w:rsidR="00BA0CE5" w:rsidRPr="008F69ED" w:rsidRDefault="00BA0CE5" w:rsidP="00BA43BB">
            <w:pPr>
              <w:pStyle w:val="ColumnHeading"/>
            </w:pPr>
            <w:r w:rsidRPr="008F69ED">
              <w:t>Texte proposé par la Commission</w:t>
            </w:r>
          </w:p>
        </w:tc>
        <w:tc>
          <w:tcPr>
            <w:tcW w:w="4876" w:type="dxa"/>
          </w:tcPr>
          <w:p w:rsidR="00BA0CE5" w:rsidRPr="008F69ED" w:rsidRDefault="00BA0CE5" w:rsidP="00BA43BB">
            <w:pPr>
              <w:pStyle w:val="ColumnHeading"/>
            </w:pPr>
            <w:r w:rsidRPr="008F69ED">
              <w:t>Amendement</w:t>
            </w:r>
          </w:p>
        </w:tc>
      </w:tr>
      <w:tr w:rsidR="00BA0CE5" w:rsidRPr="008F69ED" w:rsidTr="00BA43BB">
        <w:trPr>
          <w:jc w:val="center"/>
        </w:trPr>
        <w:tc>
          <w:tcPr>
            <w:tcW w:w="4876" w:type="dxa"/>
          </w:tcPr>
          <w:p w:rsidR="00BA0CE5" w:rsidRPr="008F69ED" w:rsidRDefault="00BA0CE5" w:rsidP="00BA43BB">
            <w:pPr>
              <w:pStyle w:val="Normal6"/>
              <w:rPr>
                <w:b/>
                <w:i/>
              </w:rPr>
            </w:pPr>
            <w:r w:rsidRPr="008F69ED">
              <w:t>(f)</w:t>
            </w:r>
            <w:r w:rsidRPr="008F69ED">
              <w:rPr>
                <w:b/>
                <w:i/>
              </w:rPr>
              <w:tab/>
            </w:r>
            <w:r w:rsidRPr="008F69ED">
              <w:t>si, dans l’un des cas mentionnés à l’article 3, paragraphe 2, les faits qui sont à la base de la décision de confiscation ne constituent pas une infraction au regard du droit de l’État d’exécution; toutefois, en matière de taxes et d’impôts, de douane et de change, l’exécution de la décision de confiscation ne peut être refusée pour le motif que la législation de l’État d’exécution n’impose pas le même type de taxes ou d’impôts ou ne contient pas le même type de réglementation en matière de taxes ou d’impôts, de douane et de change que la législation de l’État d’émission;</w:t>
            </w:r>
          </w:p>
        </w:tc>
        <w:tc>
          <w:tcPr>
            <w:tcW w:w="4876" w:type="dxa"/>
          </w:tcPr>
          <w:p w:rsidR="00BA0CE5" w:rsidRPr="008F69ED" w:rsidRDefault="00BA0CE5" w:rsidP="00BA43BB">
            <w:pPr>
              <w:pStyle w:val="Normal6"/>
              <w:rPr>
                <w:b/>
                <w:i/>
              </w:rPr>
            </w:pPr>
            <w:r w:rsidRPr="008F69ED">
              <w:t>(f)</w:t>
            </w:r>
            <w:r w:rsidRPr="008F69ED">
              <w:rPr>
                <w:b/>
                <w:i/>
              </w:rPr>
              <w:tab/>
            </w:r>
            <w:r w:rsidRPr="008F69ED">
              <w:t>si, dans l’un des cas mentionnés à l’article 3, paragraphe 2, les faits qui sont à la base de la décision de confiscation ne constituent pas une infraction au regard du droit de l’État d’exécution; toutefois, en matière de taxes et d’impôts, de douane et de change, l’exécution de la décision de confiscation ne peut être refusée pour le motif que la législation de l’État d’exécution n’impose pas le même type de taxes ou d’impôts ou ne contient pas le même type de réglementation</w:t>
            </w:r>
            <w:r w:rsidRPr="008F69ED">
              <w:rPr>
                <w:b/>
                <w:i/>
              </w:rPr>
              <w:t xml:space="preserve"> ou d’infractions</w:t>
            </w:r>
            <w:r w:rsidRPr="008F69ED">
              <w:t xml:space="preserve"> en matière de taxes ou d’impôts, de douane et de change que la législation de l’État d’émission;</w:t>
            </w:r>
          </w:p>
        </w:tc>
      </w:tr>
    </w:tbl>
    <w:p w:rsidR="00BA0CE5" w:rsidRPr="008F69ED" w:rsidRDefault="00BA0CE5" w:rsidP="00311353">
      <w:r w:rsidRPr="008F69ED">
        <w:rPr>
          <w:rStyle w:val="HideTWBExt"/>
          <w:noProof w:val="0"/>
        </w:rPr>
        <w:t>&lt;/Amend&gt;</w:t>
      </w:r>
    </w:p>
    <w:p w:rsidR="00BA0CE5" w:rsidRPr="008F69ED" w:rsidRDefault="00BA0CE5" w:rsidP="00311353">
      <w:pPr>
        <w:pStyle w:val="AMNumberTabs"/>
      </w:pPr>
      <w:r w:rsidRPr="008F69ED">
        <w:rPr>
          <w:rStyle w:val="HideTWBExt"/>
          <w:noProof w:val="0"/>
        </w:rPr>
        <w:lastRenderedPageBreak/>
        <w:t>&lt;Amend&gt;</w:t>
      </w:r>
      <w:r w:rsidRPr="008F69ED">
        <w:t>Amendement</w:t>
      </w:r>
      <w:r w:rsidRPr="008F69ED">
        <w:tab/>
      </w:r>
      <w:r w:rsidRPr="008F69ED">
        <w:tab/>
      </w:r>
      <w:r w:rsidRPr="008F69ED">
        <w:rPr>
          <w:rStyle w:val="HideTWBExt"/>
          <w:noProof w:val="0"/>
        </w:rPr>
        <w:t>&lt;NumAm&gt;</w:t>
      </w:r>
      <w:r w:rsidRPr="008F69ED">
        <w:t>22</w:t>
      </w:r>
      <w:r w:rsidRPr="008F69ED">
        <w:rPr>
          <w:rStyle w:val="HideTWBExt"/>
          <w:noProof w:val="0"/>
        </w:rPr>
        <w:t>&lt;/NumAm&gt;</w:t>
      </w:r>
    </w:p>
    <w:p w:rsidR="00BA0CE5" w:rsidRPr="008F69ED" w:rsidRDefault="00BA0CE5" w:rsidP="00311353">
      <w:pPr>
        <w:pStyle w:val="NormalBold12b"/>
      </w:pPr>
      <w:r w:rsidRPr="008F69ED">
        <w:rPr>
          <w:rStyle w:val="HideTWBExt"/>
          <w:noProof w:val="0"/>
        </w:rPr>
        <w:t>&lt;DocAmend&gt;</w:t>
      </w:r>
      <w:r w:rsidRPr="008F69ED">
        <w:t>Proposition de règlement</w:t>
      </w:r>
      <w:r w:rsidRPr="008F69ED">
        <w:rPr>
          <w:rStyle w:val="HideTWBExt"/>
          <w:noProof w:val="0"/>
        </w:rPr>
        <w:t>&lt;/DocAmend&gt;</w:t>
      </w:r>
    </w:p>
    <w:p w:rsidR="00BA0CE5" w:rsidRPr="008F69ED" w:rsidRDefault="00BA0CE5" w:rsidP="00311353">
      <w:pPr>
        <w:pStyle w:val="NormalBold"/>
      </w:pPr>
      <w:r w:rsidRPr="008F69ED">
        <w:rPr>
          <w:rStyle w:val="HideTWBExt"/>
          <w:noProof w:val="0"/>
        </w:rPr>
        <w:t>&lt;Article&gt;</w:t>
      </w:r>
      <w:r w:rsidRPr="008F69ED">
        <w:t>Article 9 – paragraphe 2</w:t>
      </w:r>
      <w:r w:rsidRPr="008F69E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A0CE5" w:rsidRPr="008F69ED" w:rsidTr="00BA43BB">
        <w:trPr>
          <w:trHeight w:hRule="exact" w:val="240"/>
          <w:jc w:val="center"/>
        </w:trPr>
        <w:tc>
          <w:tcPr>
            <w:tcW w:w="9752" w:type="dxa"/>
            <w:gridSpan w:val="2"/>
          </w:tcPr>
          <w:p w:rsidR="00BA0CE5" w:rsidRPr="008F69ED" w:rsidRDefault="00BA0CE5" w:rsidP="00BA43BB"/>
        </w:tc>
      </w:tr>
      <w:tr w:rsidR="00BA0CE5" w:rsidRPr="008F69ED" w:rsidTr="00BA43BB">
        <w:trPr>
          <w:trHeight w:val="240"/>
          <w:jc w:val="center"/>
        </w:trPr>
        <w:tc>
          <w:tcPr>
            <w:tcW w:w="4876" w:type="dxa"/>
          </w:tcPr>
          <w:p w:rsidR="00BA0CE5" w:rsidRPr="008F69ED" w:rsidRDefault="00BA0CE5" w:rsidP="00BA43BB">
            <w:pPr>
              <w:pStyle w:val="ColumnHeading"/>
            </w:pPr>
            <w:r w:rsidRPr="008F69ED">
              <w:t>Texte proposé par la Commission</w:t>
            </w:r>
          </w:p>
        </w:tc>
        <w:tc>
          <w:tcPr>
            <w:tcW w:w="4876" w:type="dxa"/>
          </w:tcPr>
          <w:p w:rsidR="00BA0CE5" w:rsidRPr="008F69ED" w:rsidRDefault="00BA0CE5" w:rsidP="00BA43BB">
            <w:pPr>
              <w:pStyle w:val="ColumnHeading"/>
            </w:pPr>
            <w:r w:rsidRPr="008F69ED">
              <w:t>Amendement</w:t>
            </w:r>
          </w:p>
        </w:tc>
      </w:tr>
      <w:tr w:rsidR="00BA0CE5" w:rsidRPr="008F69ED" w:rsidTr="00BA43BB">
        <w:trPr>
          <w:jc w:val="center"/>
        </w:trPr>
        <w:tc>
          <w:tcPr>
            <w:tcW w:w="4876" w:type="dxa"/>
          </w:tcPr>
          <w:p w:rsidR="00BA0CE5" w:rsidRPr="008F69ED" w:rsidRDefault="00BA0CE5" w:rsidP="00BA43BB">
            <w:pPr>
              <w:pStyle w:val="Normal6"/>
              <w:rPr>
                <w:b/>
                <w:i/>
              </w:rPr>
            </w:pPr>
            <w:r w:rsidRPr="008F69ED">
              <w:t>2.</w:t>
            </w:r>
            <w:r w:rsidRPr="008F69ED">
              <w:rPr>
                <w:b/>
                <w:i/>
              </w:rPr>
              <w:tab/>
            </w:r>
            <w:r w:rsidRPr="008F69ED">
              <w:t>Dans les cas mentionnés au paragraphe 1, avant de décider de ne pas reconnaître et exécuter, en tout ou partie, une décision de confiscation, l’autorité d’exécution consulte l’autorité d’émission par tout moyen approprié et, s’il y a lieu, lui demande de fournir sans délai toute information nécessaire.</w:t>
            </w:r>
          </w:p>
        </w:tc>
        <w:tc>
          <w:tcPr>
            <w:tcW w:w="4876" w:type="dxa"/>
          </w:tcPr>
          <w:p w:rsidR="00BA0CE5" w:rsidRPr="008F69ED" w:rsidRDefault="00BA0CE5" w:rsidP="00BA43BB">
            <w:pPr>
              <w:pStyle w:val="Normal6"/>
              <w:rPr>
                <w:b/>
                <w:i/>
              </w:rPr>
            </w:pPr>
            <w:r w:rsidRPr="008F69ED">
              <w:t>2.</w:t>
            </w:r>
            <w:r w:rsidRPr="008F69ED">
              <w:rPr>
                <w:b/>
                <w:i/>
              </w:rPr>
              <w:tab/>
            </w:r>
            <w:r w:rsidRPr="008F69ED">
              <w:t>Dans les cas mentionnés au paragraphe 1, avant de décider de ne pas reconnaître et exécuter, en tout ou partie, une décision de confiscation, l’autorité d’exécution consulte l’autorité d’émission par tout moyen approprié</w:t>
            </w:r>
            <w:r w:rsidRPr="008F69ED">
              <w:rPr>
                <w:b/>
                <w:i/>
              </w:rPr>
              <w:t xml:space="preserve"> produisant une trace écrite</w:t>
            </w:r>
            <w:r w:rsidRPr="008F69ED">
              <w:t xml:space="preserve"> et, s’il y a lieu, lui demande de fournir sans délai toute information nécessaire.</w:t>
            </w:r>
          </w:p>
        </w:tc>
      </w:tr>
    </w:tbl>
    <w:p w:rsidR="00BA0CE5" w:rsidRPr="008F69ED" w:rsidRDefault="00BA0CE5" w:rsidP="00311353">
      <w:r w:rsidRPr="008F69ED">
        <w:rPr>
          <w:rStyle w:val="HideTWBExt"/>
          <w:noProof w:val="0"/>
        </w:rPr>
        <w:t>&lt;/Amend&gt;</w:t>
      </w:r>
    </w:p>
    <w:p w:rsidR="00BA0CE5" w:rsidRPr="008F69ED" w:rsidRDefault="00BA0CE5" w:rsidP="00311353">
      <w:pPr>
        <w:pStyle w:val="AMNumberTabs"/>
        <w:keepNext/>
      </w:pPr>
      <w:r w:rsidRPr="008F69ED">
        <w:rPr>
          <w:rStyle w:val="HideTWBExt"/>
          <w:b w:val="0"/>
          <w:noProof w:val="0"/>
        </w:rPr>
        <w:t>&lt;Amend&gt;</w:t>
      </w:r>
      <w:r w:rsidRPr="008F69ED">
        <w:t>Amendement</w:t>
      </w:r>
      <w:r w:rsidRPr="008F69ED">
        <w:tab/>
      </w:r>
      <w:r w:rsidRPr="008F69ED">
        <w:tab/>
      </w:r>
      <w:r w:rsidRPr="008F69ED">
        <w:rPr>
          <w:rStyle w:val="HideTWBExt"/>
          <w:b w:val="0"/>
          <w:noProof w:val="0"/>
        </w:rPr>
        <w:t>&lt;NumAm&gt;</w:t>
      </w:r>
      <w:r w:rsidRPr="008F69ED">
        <w:t>23</w:t>
      </w:r>
      <w:r w:rsidRPr="008F69ED">
        <w:rPr>
          <w:rStyle w:val="HideTWBExt"/>
          <w:b w:val="0"/>
          <w:noProof w:val="0"/>
        </w:rPr>
        <w:t>&lt;/NumAm&gt;</w:t>
      </w:r>
    </w:p>
    <w:p w:rsidR="00BA0CE5" w:rsidRPr="008F69ED" w:rsidRDefault="00BA0CE5" w:rsidP="00311353">
      <w:pPr>
        <w:pStyle w:val="NormalBold12b"/>
        <w:keepNext/>
      </w:pPr>
      <w:r w:rsidRPr="008F69ED">
        <w:rPr>
          <w:rStyle w:val="HideTWBExt"/>
          <w:b w:val="0"/>
          <w:noProof w:val="0"/>
        </w:rPr>
        <w:t>&lt;DocAmend&gt;</w:t>
      </w:r>
      <w:r w:rsidRPr="008F69ED">
        <w:t>Proposition de règlement</w:t>
      </w:r>
      <w:r w:rsidRPr="008F69ED">
        <w:rPr>
          <w:rStyle w:val="HideTWBExt"/>
          <w:b w:val="0"/>
          <w:noProof w:val="0"/>
        </w:rPr>
        <w:t>&lt;/DocAmend&gt;</w:t>
      </w:r>
    </w:p>
    <w:p w:rsidR="00BA0CE5" w:rsidRPr="008F69ED" w:rsidRDefault="00BA0CE5" w:rsidP="00311353">
      <w:pPr>
        <w:pStyle w:val="NormalBold"/>
      </w:pPr>
      <w:r w:rsidRPr="008F69ED">
        <w:rPr>
          <w:rStyle w:val="HideTWBExt"/>
          <w:b w:val="0"/>
          <w:noProof w:val="0"/>
        </w:rPr>
        <w:t>&lt;Article&gt;</w:t>
      </w:r>
      <w:r w:rsidRPr="008F69ED">
        <w:t>Article 20 – paragraphe 1 – point 4</w:t>
      </w:r>
      <w:r w:rsidRPr="008F69ED">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A0CE5" w:rsidRPr="008F69ED" w:rsidTr="00BA43BB">
        <w:trPr>
          <w:jc w:val="center"/>
        </w:trPr>
        <w:tc>
          <w:tcPr>
            <w:tcW w:w="9752" w:type="dxa"/>
            <w:gridSpan w:val="2"/>
          </w:tcPr>
          <w:p w:rsidR="00BA0CE5" w:rsidRPr="008F69ED" w:rsidRDefault="00BA0CE5" w:rsidP="00BA43BB">
            <w:pPr>
              <w:keepNext/>
            </w:pPr>
          </w:p>
        </w:tc>
      </w:tr>
      <w:tr w:rsidR="00BA0CE5" w:rsidRPr="008F69ED" w:rsidTr="00BA43BB">
        <w:trPr>
          <w:jc w:val="center"/>
        </w:trPr>
        <w:tc>
          <w:tcPr>
            <w:tcW w:w="4876" w:type="dxa"/>
          </w:tcPr>
          <w:p w:rsidR="00BA0CE5" w:rsidRPr="008F69ED" w:rsidRDefault="00BA0CE5" w:rsidP="00BA43BB">
            <w:pPr>
              <w:pStyle w:val="ColumnHeading"/>
              <w:keepNext/>
            </w:pPr>
            <w:r w:rsidRPr="008F69ED">
              <w:t>Texte proposé par la Commission</w:t>
            </w:r>
          </w:p>
        </w:tc>
        <w:tc>
          <w:tcPr>
            <w:tcW w:w="4876" w:type="dxa"/>
          </w:tcPr>
          <w:p w:rsidR="00BA0CE5" w:rsidRPr="008F69ED" w:rsidRDefault="00BA0CE5" w:rsidP="00BA43BB">
            <w:pPr>
              <w:pStyle w:val="ColumnHeading"/>
              <w:keepNext/>
            </w:pPr>
            <w:r w:rsidRPr="008F69ED">
              <w:t>Amendement</w:t>
            </w:r>
          </w:p>
        </w:tc>
      </w:tr>
      <w:tr w:rsidR="00BA0CE5" w:rsidRPr="008F69ED" w:rsidTr="00BA43BB">
        <w:trPr>
          <w:jc w:val="center"/>
        </w:trPr>
        <w:tc>
          <w:tcPr>
            <w:tcW w:w="4876" w:type="dxa"/>
          </w:tcPr>
          <w:p w:rsidR="00BA0CE5" w:rsidRPr="008F69ED" w:rsidRDefault="00BA0CE5" w:rsidP="00BA43BB">
            <w:pPr>
              <w:pStyle w:val="Normal6"/>
              <w:rPr>
                <w:b/>
                <w:i/>
              </w:rPr>
            </w:pPr>
            <w:r w:rsidRPr="008F69ED">
              <w:t>(4)</w:t>
            </w:r>
            <w:r w:rsidRPr="008F69ED">
              <w:rPr>
                <w:b/>
                <w:i/>
              </w:rPr>
              <w:tab/>
            </w:r>
            <w:r w:rsidRPr="008F69ED">
              <w:t>Toutefois, le présent point ne s’applique que si une telle décision est prioritaire par rapport aux décisions de gel nationales ultérieures émises dans le cadre d’une procédure pénale en vertu de la législation nationale.</w:t>
            </w:r>
          </w:p>
        </w:tc>
        <w:tc>
          <w:tcPr>
            <w:tcW w:w="4876" w:type="dxa"/>
          </w:tcPr>
          <w:p w:rsidR="00BA0CE5" w:rsidRPr="008F69ED" w:rsidRDefault="00BA0CE5" w:rsidP="00BA43BB">
            <w:pPr>
              <w:pStyle w:val="Normal6"/>
              <w:rPr>
                <w:b/>
                <w:i/>
                <w:szCs w:val="24"/>
              </w:rPr>
            </w:pPr>
            <w:r w:rsidRPr="008F69ED">
              <w:t>(4)</w:t>
            </w:r>
            <w:r w:rsidRPr="008F69ED">
              <w:rPr>
                <w:b/>
                <w:i/>
              </w:rPr>
              <w:tab/>
            </w:r>
            <w:r w:rsidRPr="008F69ED">
              <w:t>Toutefois, le présent point ne s’applique que si une telle décision est prioritaire par rapport aux décisions de gel nationales ultérieures émises dans le cadre d’une procédure pénale</w:t>
            </w:r>
            <w:r w:rsidRPr="008F69ED">
              <w:rPr>
                <w:b/>
                <w:i/>
              </w:rPr>
              <w:t>, civile ou administrative</w:t>
            </w:r>
            <w:r w:rsidRPr="008F69ED">
              <w:t xml:space="preserve"> en vertu de la législation nationale.</w:t>
            </w:r>
          </w:p>
        </w:tc>
      </w:tr>
    </w:tbl>
    <w:p w:rsidR="00BA0CE5" w:rsidRPr="008F69ED" w:rsidRDefault="00BA0CE5" w:rsidP="00311353">
      <w:r w:rsidRPr="008F69ED">
        <w:rPr>
          <w:rStyle w:val="HideTWBExt"/>
          <w:noProof w:val="0"/>
        </w:rPr>
        <w:t>&lt;/Amend&gt;</w:t>
      </w:r>
    </w:p>
    <w:p w:rsidR="00BA0CE5" w:rsidRPr="008F69ED" w:rsidRDefault="00BA0CE5" w:rsidP="00311353">
      <w:pPr>
        <w:pStyle w:val="AMNumberTabs"/>
      </w:pPr>
      <w:r w:rsidRPr="008F69ED">
        <w:rPr>
          <w:rStyle w:val="HideTWBExt"/>
          <w:noProof w:val="0"/>
        </w:rPr>
        <w:t>&lt;Amend&gt;</w:t>
      </w:r>
      <w:r w:rsidRPr="008F69ED">
        <w:t>Amendement</w:t>
      </w:r>
      <w:r w:rsidRPr="008F69ED">
        <w:tab/>
      </w:r>
      <w:r w:rsidRPr="008F69ED">
        <w:tab/>
      </w:r>
      <w:r w:rsidRPr="008F69ED">
        <w:rPr>
          <w:rStyle w:val="HideTWBExt"/>
          <w:noProof w:val="0"/>
        </w:rPr>
        <w:t>&lt;NumAm&gt;</w:t>
      </w:r>
      <w:r w:rsidRPr="008F69ED">
        <w:t>24</w:t>
      </w:r>
      <w:r w:rsidRPr="008F69ED">
        <w:rPr>
          <w:rStyle w:val="HideTWBExt"/>
          <w:noProof w:val="0"/>
        </w:rPr>
        <w:t>&lt;/NumAm&gt;</w:t>
      </w:r>
    </w:p>
    <w:p w:rsidR="00BA0CE5" w:rsidRPr="008F69ED" w:rsidRDefault="00BA0CE5" w:rsidP="00311353">
      <w:pPr>
        <w:pStyle w:val="NormalBold"/>
        <w:spacing w:before="240"/>
      </w:pPr>
      <w:r w:rsidRPr="008F69ED">
        <w:rPr>
          <w:rStyle w:val="HideTWBExt"/>
          <w:noProof w:val="0"/>
        </w:rPr>
        <w:t>&lt;DocAmend&gt;</w:t>
      </w:r>
      <w:r w:rsidRPr="008F69ED">
        <w:t>Proposition de règlement</w:t>
      </w:r>
      <w:r w:rsidRPr="008F69ED">
        <w:rPr>
          <w:rStyle w:val="HideTWBExt"/>
          <w:noProof w:val="0"/>
        </w:rPr>
        <w:t>&lt;/DocAmend&gt;</w:t>
      </w:r>
    </w:p>
    <w:p w:rsidR="00BA0CE5" w:rsidRPr="008F69ED" w:rsidRDefault="00BA0CE5" w:rsidP="00311353">
      <w:pPr>
        <w:pStyle w:val="NormalBold"/>
      </w:pPr>
      <w:r w:rsidRPr="008F69ED">
        <w:rPr>
          <w:rStyle w:val="HideTWBExt"/>
          <w:noProof w:val="0"/>
        </w:rPr>
        <w:t>&lt;Article&gt;</w:t>
      </w:r>
      <w:r w:rsidRPr="008F69ED">
        <w:t>Article 31 – paragraphe 1</w:t>
      </w:r>
      <w:r w:rsidRPr="008F69E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A0CE5" w:rsidRPr="008F69ED" w:rsidTr="00BA43BB">
        <w:trPr>
          <w:trHeight w:hRule="exact" w:val="240"/>
          <w:jc w:val="center"/>
        </w:trPr>
        <w:tc>
          <w:tcPr>
            <w:tcW w:w="9752" w:type="dxa"/>
            <w:gridSpan w:val="2"/>
          </w:tcPr>
          <w:p w:rsidR="00BA0CE5" w:rsidRPr="008F69ED" w:rsidRDefault="00BA0CE5" w:rsidP="00BA43BB"/>
        </w:tc>
      </w:tr>
      <w:tr w:rsidR="00BA0CE5" w:rsidRPr="008F69ED" w:rsidTr="00BA43BB">
        <w:trPr>
          <w:trHeight w:val="240"/>
          <w:jc w:val="center"/>
        </w:trPr>
        <w:tc>
          <w:tcPr>
            <w:tcW w:w="4876" w:type="dxa"/>
          </w:tcPr>
          <w:p w:rsidR="00BA0CE5" w:rsidRPr="008F69ED" w:rsidRDefault="00BA0CE5" w:rsidP="00BA43BB">
            <w:pPr>
              <w:pStyle w:val="ColumnHeading"/>
            </w:pPr>
            <w:r w:rsidRPr="008F69ED">
              <w:t>Texte proposé par la Commission</w:t>
            </w:r>
          </w:p>
        </w:tc>
        <w:tc>
          <w:tcPr>
            <w:tcW w:w="4876" w:type="dxa"/>
          </w:tcPr>
          <w:p w:rsidR="00BA0CE5" w:rsidRPr="008F69ED" w:rsidRDefault="00BA0CE5" w:rsidP="00BA43BB">
            <w:pPr>
              <w:pStyle w:val="ColumnHeading"/>
            </w:pPr>
            <w:r w:rsidRPr="008F69ED">
              <w:t>Amendement</w:t>
            </w:r>
          </w:p>
        </w:tc>
      </w:tr>
      <w:tr w:rsidR="00BA0CE5" w:rsidRPr="008F69ED" w:rsidTr="00BA43BB">
        <w:trPr>
          <w:jc w:val="center"/>
        </w:trPr>
        <w:tc>
          <w:tcPr>
            <w:tcW w:w="4876" w:type="dxa"/>
          </w:tcPr>
          <w:p w:rsidR="00BA0CE5" w:rsidRPr="008F69ED" w:rsidRDefault="00BA0CE5" w:rsidP="00BA43BB">
            <w:pPr>
              <w:pStyle w:val="Normal6"/>
            </w:pPr>
            <w:r w:rsidRPr="008F69ED">
              <w:t>1.</w:t>
            </w:r>
            <w:r w:rsidRPr="008F69ED">
              <w:tab/>
              <w:t>L’État d’exécution gère les biens gelés ou confisqués de manière à prévenir leur dépréciation et conformément à l’article 10 de la directive 2014/42/UE.</w:t>
            </w:r>
          </w:p>
        </w:tc>
        <w:tc>
          <w:tcPr>
            <w:tcW w:w="4876" w:type="dxa"/>
          </w:tcPr>
          <w:p w:rsidR="00BA0CE5" w:rsidRPr="008F69ED" w:rsidRDefault="00BA0CE5" w:rsidP="00BA43BB">
            <w:pPr>
              <w:pStyle w:val="Normal6"/>
            </w:pPr>
            <w:r w:rsidRPr="008F69ED">
              <w:t>1.</w:t>
            </w:r>
            <w:r w:rsidRPr="008F69ED">
              <w:tab/>
              <w:t xml:space="preserve">L’État d’exécution gère les biens gelés ou confisqués de manière à prévenir leur dépréciation et conformément à l’article 10 de la directive 2014/42/UE. </w:t>
            </w:r>
            <w:r w:rsidRPr="008F69ED">
              <w:rPr>
                <w:b/>
                <w:i/>
              </w:rPr>
              <w:t xml:space="preserve">L’État membre d’exécution effectue une évaluation en bonne et due forme de tous les avoirs confisqués. Afin de garantir la sécurité des avoirs saisis ou confisqués, </w:t>
            </w:r>
            <w:r w:rsidRPr="008F69ED">
              <w:rPr>
                <w:b/>
                <w:i/>
              </w:rPr>
              <w:lastRenderedPageBreak/>
              <w:t>l’autorité judiciaire peut avoir recours à des membres de professions juridiques chargés d’exercer des fonctions publiques, tels que des notaires.</w:t>
            </w:r>
          </w:p>
        </w:tc>
      </w:tr>
    </w:tbl>
    <w:p w:rsidR="00BA0CE5" w:rsidRPr="008F69ED" w:rsidRDefault="00BA0CE5" w:rsidP="00311353">
      <w:r w:rsidRPr="008F69ED">
        <w:rPr>
          <w:rStyle w:val="HideTWBExt"/>
          <w:noProof w:val="0"/>
        </w:rPr>
        <w:lastRenderedPageBreak/>
        <w:t>&lt;/Amend&gt;</w:t>
      </w:r>
    </w:p>
    <w:p w:rsidR="00BA0CE5" w:rsidRPr="008F69ED" w:rsidRDefault="00BA0CE5" w:rsidP="00311353">
      <w:pPr>
        <w:pStyle w:val="AMNumberTabs"/>
        <w:keepNext/>
      </w:pPr>
      <w:r w:rsidRPr="008F69ED">
        <w:rPr>
          <w:rStyle w:val="HideTWBExt"/>
          <w:b w:val="0"/>
          <w:noProof w:val="0"/>
        </w:rPr>
        <w:t>&lt;Amend&gt;</w:t>
      </w:r>
      <w:r w:rsidRPr="008F69ED">
        <w:t>Amendement</w:t>
      </w:r>
      <w:r w:rsidRPr="008F69ED">
        <w:tab/>
      </w:r>
      <w:r w:rsidRPr="008F69ED">
        <w:tab/>
      </w:r>
      <w:r w:rsidRPr="008F69ED">
        <w:rPr>
          <w:rStyle w:val="HideTWBExt"/>
          <w:b w:val="0"/>
          <w:noProof w:val="0"/>
        </w:rPr>
        <w:t>&lt;NumAm&gt;</w:t>
      </w:r>
      <w:r w:rsidRPr="008F69ED">
        <w:t>25</w:t>
      </w:r>
      <w:r w:rsidRPr="008F69ED">
        <w:rPr>
          <w:rStyle w:val="HideTWBExt"/>
          <w:b w:val="0"/>
          <w:noProof w:val="0"/>
        </w:rPr>
        <w:t>&lt;/NumAm&gt;</w:t>
      </w:r>
    </w:p>
    <w:p w:rsidR="00BA0CE5" w:rsidRPr="008F69ED" w:rsidRDefault="00BA0CE5" w:rsidP="00311353">
      <w:pPr>
        <w:pStyle w:val="NormalBold12b"/>
        <w:keepNext/>
      </w:pPr>
      <w:r w:rsidRPr="008F69ED">
        <w:rPr>
          <w:rStyle w:val="HideTWBExt"/>
          <w:b w:val="0"/>
          <w:noProof w:val="0"/>
        </w:rPr>
        <w:t>&lt;DocAmend&gt;</w:t>
      </w:r>
      <w:r w:rsidRPr="008F69ED">
        <w:t>Proposition de règlement</w:t>
      </w:r>
      <w:r w:rsidRPr="008F69ED">
        <w:rPr>
          <w:rStyle w:val="HideTWBExt"/>
          <w:b w:val="0"/>
          <w:noProof w:val="0"/>
        </w:rPr>
        <w:t>&lt;/DocAmend&gt;</w:t>
      </w:r>
    </w:p>
    <w:p w:rsidR="00BA0CE5" w:rsidRPr="008F69ED" w:rsidRDefault="00BA0CE5" w:rsidP="00311353">
      <w:pPr>
        <w:pStyle w:val="NormalBold"/>
      </w:pPr>
      <w:r w:rsidRPr="008F69ED">
        <w:rPr>
          <w:rStyle w:val="HideTWBExt"/>
          <w:b w:val="0"/>
          <w:noProof w:val="0"/>
        </w:rPr>
        <w:t>&lt;Article&gt;</w:t>
      </w:r>
      <w:r w:rsidRPr="008F69ED">
        <w:t>Article 31 – paragraphe 2 – point b</w:t>
      </w:r>
      <w:r w:rsidRPr="008F69ED">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A0CE5" w:rsidRPr="008F69ED" w:rsidTr="00BA43BB">
        <w:trPr>
          <w:jc w:val="center"/>
        </w:trPr>
        <w:tc>
          <w:tcPr>
            <w:tcW w:w="9752" w:type="dxa"/>
            <w:gridSpan w:val="2"/>
          </w:tcPr>
          <w:p w:rsidR="00BA0CE5" w:rsidRPr="008F69ED" w:rsidRDefault="00BA0CE5" w:rsidP="00BA43BB">
            <w:pPr>
              <w:keepNext/>
            </w:pPr>
          </w:p>
        </w:tc>
      </w:tr>
      <w:tr w:rsidR="00BA0CE5" w:rsidRPr="008F69ED" w:rsidTr="00BA43BB">
        <w:trPr>
          <w:jc w:val="center"/>
        </w:trPr>
        <w:tc>
          <w:tcPr>
            <w:tcW w:w="4876" w:type="dxa"/>
          </w:tcPr>
          <w:p w:rsidR="00BA0CE5" w:rsidRPr="008F69ED" w:rsidRDefault="00BA0CE5" w:rsidP="00BA43BB">
            <w:pPr>
              <w:pStyle w:val="ColumnHeading"/>
              <w:keepNext/>
            </w:pPr>
            <w:r w:rsidRPr="008F69ED">
              <w:t>Texte proposé par la Commission</w:t>
            </w:r>
          </w:p>
        </w:tc>
        <w:tc>
          <w:tcPr>
            <w:tcW w:w="4876" w:type="dxa"/>
          </w:tcPr>
          <w:p w:rsidR="00BA0CE5" w:rsidRPr="008F69ED" w:rsidRDefault="00BA0CE5" w:rsidP="00BA43BB">
            <w:pPr>
              <w:pStyle w:val="ColumnHeading"/>
              <w:keepNext/>
            </w:pPr>
            <w:r w:rsidRPr="008F69ED">
              <w:t>Amendement</w:t>
            </w:r>
          </w:p>
        </w:tc>
      </w:tr>
      <w:tr w:rsidR="00BA0CE5" w:rsidRPr="008F69ED" w:rsidTr="00BA43BB">
        <w:trPr>
          <w:jc w:val="center"/>
        </w:trPr>
        <w:tc>
          <w:tcPr>
            <w:tcW w:w="4876" w:type="dxa"/>
          </w:tcPr>
          <w:p w:rsidR="00BA0CE5" w:rsidRPr="008F69ED" w:rsidRDefault="00BA0CE5" w:rsidP="00BA43BB">
            <w:pPr>
              <w:pStyle w:val="Normal6"/>
              <w:rPr>
                <w:b/>
                <w:i/>
              </w:rPr>
            </w:pPr>
            <w:r w:rsidRPr="008F69ED">
              <w:t>(b)</w:t>
            </w:r>
            <w:r w:rsidRPr="008F69ED">
              <w:rPr>
                <w:b/>
                <w:i/>
              </w:rPr>
              <w:tab/>
            </w:r>
            <w:r w:rsidRPr="008F69ED">
              <w:t>si le montant provenant de l’exécution de la décision de confiscation excède</w:t>
            </w:r>
            <w:r w:rsidRPr="008F69ED">
              <w:rPr>
                <w:b/>
                <w:i/>
              </w:rPr>
              <w:t xml:space="preserve"> </w:t>
            </w:r>
            <w:r w:rsidRPr="008F69ED">
              <w:t>10 000 EUR,</w:t>
            </w:r>
            <w:r w:rsidRPr="008F69ED">
              <w:rPr>
                <w:b/>
                <w:i/>
              </w:rPr>
              <w:t xml:space="preserve"> 50 %</w:t>
            </w:r>
            <w:r w:rsidRPr="008F69ED">
              <w:t xml:space="preserve"> de ce montant sont transférés par l’État d’exécution à l’État d’émission.</w:t>
            </w:r>
          </w:p>
        </w:tc>
        <w:tc>
          <w:tcPr>
            <w:tcW w:w="4876" w:type="dxa"/>
          </w:tcPr>
          <w:p w:rsidR="00BA0CE5" w:rsidRPr="008F69ED" w:rsidRDefault="00BA0CE5" w:rsidP="00BA43BB">
            <w:pPr>
              <w:pStyle w:val="Normal6"/>
              <w:rPr>
                <w:b/>
                <w:i/>
                <w:szCs w:val="24"/>
              </w:rPr>
            </w:pPr>
            <w:r w:rsidRPr="008F69ED">
              <w:t>(b)</w:t>
            </w:r>
            <w:r w:rsidRPr="008F69ED">
              <w:rPr>
                <w:b/>
                <w:i/>
              </w:rPr>
              <w:tab/>
            </w:r>
            <w:r w:rsidRPr="008F69ED">
              <w:t>si le montant provenant de l’exécution de la décision de confiscation excède 10 000 EUR,</w:t>
            </w:r>
            <w:r w:rsidRPr="008F69ED">
              <w:rPr>
                <w:b/>
                <w:i/>
              </w:rPr>
              <w:t xml:space="preserve"> 75 %</w:t>
            </w:r>
            <w:r w:rsidRPr="008F69ED">
              <w:t xml:space="preserve"> de ce montant sont transférés par l’État d’exécution à l’État d’émission</w:t>
            </w:r>
            <w:r w:rsidRPr="008F69ED">
              <w:rPr>
                <w:b/>
                <w:i/>
              </w:rPr>
              <w:t>, moins les coûts liés à l’exécution de la décision de confiscation, sans dépasser 50 % du montant</w:t>
            </w:r>
            <w:r w:rsidRPr="008F69ED">
              <w:t>.</w:t>
            </w:r>
          </w:p>
        </w:tc>
      </w:tr>
    </w:tbl>
    <w:p w:rsidR="00BA0CE5" w:rsidRPr="008F69ED" w:rsidRDefault="00BA0CE5" w:rsidP="00311353">
      <w:r w:rsidRPr="008F69ED">
        <w:rPr>
          <w:rStyle w:val="HideTWBExt"/>
          <w:noProof w:val="0"/>
        </w:rPr>
        <w:t>&lt;/Amend&gt;</w:t>
      </w:r>
    </w:p>
    <w:p w:rsidR="00BA0CE5" w:rsidRPr="008F69ED" w:rsidRDefault="00BA0CE5" w:rsidP="00311353"/>
    <w:p w:rsidR="00BA0CE5" w:rsidRPr="008F69ED" w:rsidRDefault="00BA0CE5" w:rsidP="00311353">
      <w:pPr>
        <w:pStyle w:val="AMNumberTabs"/>
      </w:pPr>
      <w:r w:rsidRPr="008F69ED">
        <w:rPr>
          <w:rStyle w:val="HideTWBExt"/>
          <w:noProof w:val="0"/>
        </w:rPr>
        <w:t>&lt;Amend&gt;</w:t>
      </w:r>
      <w:r w:rsidRPr="008F69ED">
        <w:t>Amendement</w:t>
      </w:r>
      <w:r w:rsidRPr="008F69ED">
        <w:tab/>
      </w:r>
      <w:r w:rsidRPr="008F69ED">
        <w:tab/>
      </w:r>
      <w:r w:rsidRPr="008F69ED">
        <w:rPr>
          <w:rStyle w:val="HideTWBExt"/>
          <w:noProof w:val="0"/>
        </w:rPr>
        <w:t>&lt;NumAm&gt;</w:t>
      </w:r>
      <w:r w:rsidRPr="008F69ED">
        <w:t>26</w:t>
      </w:r>
      <w:r w:rsidRPr="008F69ED">
        <w:rPr>
          <w:rStyle w:val="HideTWBExt"/>
          <w:noProof w:val="0"/>
        </w:rPr>
        <w:t>&lt;/NumAm&gt;</w:t>
      </w:r>
    </w:p>
    <w:p w:rsidR="00BA0CE5" w:rsidRPr="008F69ED" w:rsidRDefault="00BA0CE5" w:rsidP="00311353">
      <w:pPr>
        <w:pStyle w:val="NormalBold12b"/>
      </w:pPr>
      <w:r w:rsidRPr="008F69ED">
        <w:rPr>
          <w:rStyle w:val="HideTWBExt"/>
          <w:noProof w:val="0"/>
        </w:rPr>
        <w:t>&lt;DocAmend&gt;</w:t>
      </w:r>
      <w:r w:rsidRPr="008F69ED">
        <w:t>Proposition de règlement</w:t>
      </w:r>
      <w:r w:rsidRPr="008F69ED">
        <w:rPr>
          <w:rStyle w:val="HideTWBExt"/>
          <w:noProof w:val="0"/>
        </w:rPr>
        <w:t>&lt;/DocAmend&gt;</w:t>
      </w:r>
    </w:p>
    <w:p w:rsidR="00BA0CE5" w:rsidRPr="008F69ED" w:rsidRDefault="00BA0CE5" w:rsidP="00311353">
      <w:pPr>
        <w:pStyle w:val="NormalBold"/>
      </w:pPr>
      <w:r w:rsidRPr="008F69ED">
        <w:rPr>
          <w:rStyle w:val="HideTWBExt"/>
          <w:noProof w:val="0"/>
        </w:rPr>
        <w:t>&lt;Article&gt;</w:t>
      </w:r>
      <w:r w:rsidRPr="008F69ED">
        <w:t>Article 35 – paragraphe 1 bis (nouveau)</w:t>
      </w:r>
      <w:r w:rsidRPr="008F69E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A0CE5" w:rsidRPr="008F69ED" w:rsidTr="00BA43BB">
        <w:trPr>
          <w:trHeight w:hRule="exact" w:val="240"/>
          <w:jc w:val="center"/>
        </w:trPr>
        <w:tc>
          <w:tcPr>
            <w:tcW w:w="9752" w:type="dxa"/>
            <w:gridSpan w:val="2"/>
          </w:tcPr>
          <w:p w:rsidR="00BA0CE5" w:rsidRPr="008F69ED" w:rsidRDefault="00BA0CE5" w:rsidP="00BA43BB"/>
        </w:tc>
      </w:tr>
      <w:tr w:rsidR="00BA0CE5" w:rsidRPr="008F69ED" w:rsidTr="00BA43BB">
        <w:trPr>
          <w:trHeight w:val="240"/>
          <w:jc w:val="center"/>
        </w:trPr>
        <w:tc>
          <w:tcPr>
            <w:tcW w:w="4876" w:type="dxa"/>
          </w:tcPr>
          <w:p w:rsidR="00BA0CE5" w:rsidRPr="008F69ED" w:rsidRDefault="00BA0CE5" w:rsidP="00BA43BB">
            <w:pPr>
              <w:pStyle w:val="ColumnHeading"/>
            </w:pPr>
            <w:r w:rsidRPr="008F69ED">
              <w:t>Texte proposé par la Commission</w:t>
            </w:r>
          </w:p>
        </w:tc>
        <w:tc>
          <w:tcPr>
            <w:tcW w:w="4876" w:type="dxa"/>
          </w:tcPr>
          <w:p w:rsidR="00BA0CE5" w:rsidRPr="008F69ED" w:rsidRDefault="00BA0CE5" w:rsidP="00BA43BB">
            <w:pPr>
              <w:pStyle w:val="ColumnHeading"/>
            </w:pPr>
            <w:r w:rsidRPr="008F69ED">
              <w:t>Amendement</w:t>
            </w:r>
          </w:p>
        </w:tc>
      </w:tr>
      <w:tr w:rsidR="00BA0CE5" w:rsidRPr="008F69ED" w:rsidTr="00BA43BB">
        <w:trPr>
          <w:jc w:val="center"/>
        </w:trPr>
        <w:tc>
          <w:tcPr>
            <w:tcW w:w="4876" w:type="dxa"/>
          </w:tcPr>
          <w:p w:rsidR="00BA0CE5" w:rsidRPr="008F69ED" w:rsidRDefault="00BA0CE5" w:rsidP="00BA43BB">
            <w:pPr>
              <w:pStyle w:val="Normal6"/>
            </w:pPr>
          </w:p>
        </w:tc>
        <w:tc>
          <w:tcPr>
            <w:tcW w:w="4876" w:type="dxa"/>
          </w:tcPr>
          <w:p w:rsidR="00BA0CE5" w:rsidRPr="008F69ED" w:rsidRDefault="00BA0CE5" w:rsidP="00BA43BB">
            <w:pPr>
              <w:pStyle w:val="Normal6"/>
            </w:pPr>
            <w:r w:rsidRPr="008F69ED">
              <w:rPr>
                <w:b/>
                <w:i/>
              </w:rPr>
              <w:t>1 bis.</w:t>
            </w:r>
            <w:r w:rsidRPr="008F69ED">
              <w:rPr>
                <w:b/>
                <w:i/>
              </w:rPr>
              <w:tab/>
              <w:t>La Commission présente au Parlement européen, au Conseil et au Comité économique et social européen un rapport annuel reprenant les statistiques recueillies, accompagné d’une analyse comparative.</w:t>
            </w:r>
          </w:p>
        </w:tc>
      </w:tr>
    </w:tbl>
    <w:p w:rsidR="00BA0CE5" w:rsidRPr="008F69ED" w:rsidRDefault="00BA0CE5" w:rsidP="00311353">
      <w:r w:rsidRPr="008F69ED">
        <w:rPr>
          <w:rStyle w:val="HideTWBExt"/>
          <w:noProof w:val="0"/>
        </w:rPr>
        <w:t>&lt;/Amend&gt;</w:t>
      </w:r>
    </w:p>
    <w:p w:rsidR="00BA0CE5" w:rsidRPr="008F69ED" w:rsidRDefault="00BA0CE5" w:rsidP="00311353"/>
    <w:p w:rsidR="00BA0CE5" w:rsidRPr="008F69ED" w:rsidRDefault="00BA0CE5" w:rsidP="00311353">
      <w:pPr>
        <w:pStyle w:val="AMNumberTabs"/>
      </w:pPr>
      <w:r w:rsidRPr="008F69ED">
        <w:rPr>
          <w:rStyle w:val="HideTWBExt"/>
          <w:noProof w:val="0"/>
        </w:rPr>
        <w:t>&lt;Amend&gt;</w:t>
      </w:r>
      <w:r w:rsidRPr="008F69ED">
        <w:t>Amendement</w:t>
      </w:r>
      <w:r w:rsidRPr="008F69ED">
        <w:tab/>
      </w:r>
      <w:r w:rsidRPr="008F69ED">
        <w:tab/>
      </w:r>
      <w:r w:rsidRPr="008F69ED">
        <w:rPr>
          <w:rStyle w:val="HideTWBExt"/>
          <w:noProof w:val="0"/>
        </w:rPr>
        <w:t>&lt;NumAm&gt;</w:t>
      </w:r>
      <w:r w:rsidRPr="008F69ED">
        <w:t>27</w:t>
      </w:r>
      <w:r w:rsidRPr="008F69ED">
        <w:rPr>
          <w:rStyle w:val="HideTWBExt"/>
          <w:noProof w:val="0"/>
        </w:rPr>
        <w:t>&lt;/NumAm&gt;</w:t>
      </w:r>
    </w:p>
    <w:p w:rsidR="00BA0CE5" w:rsidRPr="008F69ED" w:rsidRDefault="00BA0CE5" w:rsidP="00311353">
      <w:pPr>
        <w:pStyle w:val="NormalBold12b"/>
      </w:pPr>
      <w:r w:rsidRPr="008F69ED">
        <w:rPr>
          <w:rStyle w:val="HideTWBExt"/>
          <w:noProof w:val="0"/>
        </w:rPr>
        <w:t>&lt;DocAmend&gt;</w:t>
      </w:r>
      <w:r w:rsidRPr="008F69ED">
        <w:t>Proposition de règlement</w:t>
      </w:r>
      <w:r w:rsidRPr="008F69ED">
        <w:rPr>
          <w:rStyle w:val="HideTWBExt"/>
          <w:noProof w:val="0"/>
        </w:rPr>
        <w:t>&lt;/DocAmend&gt;</w:t>
      </w:r>
    </w:p>
    <w:p w:rsidR="00BA0CE5" w:rsidRPr="008F69ED" w:rsidRDefault="00BA0CE5" w:rsidP="00311353">
      <w:pPr>
        <w:pStyle w:val="NormalBold"/>
      </w:pPr>
      <w:r w:rsidRPr="008F69ED">
        <w:rPr>
          <w:rStyle w:val="HideTWBExt"/>
          <w:noProof w:val="0"/>
        </w:rPr>
        <w:t>&lt;Article&gt;</w:t>
      </w:r>
      <w:r w:rsidRPr="008F69ED">
        <w:t>Article 38 – paragraphe -1 (nouveau)</w:t>
      </w:r>
      <w:r w:rsidRPr="008F69E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A0CE5" w:rsidRPr="008F69ED" w:rsidTr="00BA43BB">
        <w:trPr>
          <w:trHeight w:hRule="exact" w:val="240"/>
          <w:jc w:val="center"/>
        </w:trPr>
        <w:tc>
          <w:tcPr>
            <w:tcW w:w="9752" w:type="dxa"/>
            <w:gridSpan w:val="2"/>
          </w:tcPr>
          <w:p w:rsidR="00BA0CE5" w:rsidRPr="008F69ED" w:rsidRDefault="00BA0CE5" w:rsidP="00BA43BB"/>
        </w:tc>
      </w:tr>
      <w:tr w:rsidR="00BA0CE5" w:rsidRPr="008F69ED" w:rsidTr="00BA43BB">
        <w:trPr>
          <w:trHeight w:val="240"/>
          <w:jc w:val="center"/>
        </w:trPr>
        <w:tc>
          <w:tcPr>
            <w:tcW w:w="4876" w:type="dxa"/>
          </w:tcPr>
          <w:p w:rsidR="00BA0CE5" w:rsidRPr="008F69ED" w:rsidRDefault="00BA0CE5" w:rsidP="00BA43BB">
            <w:pPr>
              <w:pStyle w:val="ColumnHeading"/>
            </w:pPr>
            <w:r w:rsidRPr="008F69ED">
              <w:t>Texte proposé par la Commission</w:t>
            </w:r>
          </w:p>
        </w:tc>
        <w:tc>
          <w:tcPr>
            <w:tcW w:w="4876" w:type="dxa"/>
          </w:tcPr>
          <w:p w:rsidR="00BA0CE5" w:rsidRPr="008F69ED" w:rsidRDefault="00BA0CE5" w:rsidP="00BA43BB">
            <w:pPr>
              <w:pStyle w:val="ColumnHeading"/>
            </w:pPr>
            <w:r w:rsidRPr="008F69ED">
              <w:t>Amendement</w:t>
            </w:r>
          </w:p>
        </w:tc>
      </w:tr>
      <w:tr w:rsidR="00BA0CE5" w:rsidRPr="008F69ED" w:rsidTr="00BA43BB">
        <w:trPr>
          <w:jc w:val="center"/>
        </w:trPr>
        <w:tc>
          <w:tcPr>
            <w:tcW w:w="4876" w:type="dxa"/>
          </w:tcPr>
          <w:p w:rsidR="00BA0CE5" w:rsidRPr="008F69ED" w:rsidRDefault="00BA0CE5" w:rsidP="00BA43BB">
            <w:pPr>
              <w:pStyle w:val="Normal6"/>
            </w:pPr>
          </w:p>
        </w:tc>
        <w:tc>
          <w:tcPr>
            <w:tcW w:w="4876" w:type="dxa"/>
          </w:tcPr>
          <w:p w:rsidR="00BA0CE5" w:rsidRPr="008F69ED" w:rsidRDefault="00BA0CE5" w:rsidP="00BA43BB">
            <w:pPr>
              <w:pStyle w:val="Normal6"/>
            </w:pPr>
            <w:r w:rsidRPr="008F69ED">
              <w:rPr>
                <w:b/>
                <w:i/>
              </w:rPr>
              <w:t>-1.</w:t>
            </w:r>
            <w:r w:rsidRPr="008F69ED">
              <w:tab/>
            </w:r>
            <w:r w:rsidRPr="008F69ED">
              <w:rPr>
                <w:b/>
                <w:i/>
              </w:rPr>
              <w:t xml:space="preserve">Au plus tard le ... [un an après la date d’application du présent règlement], la Commission présente au Parlement </w:t>
            </w:r>
            <w:r w:rsidRPr="008F69ED">
              <w:rPr>
                <w:b/>
                <w:i/>
              </w:rPr>
              <w:lastRenderedPageBreak/>
              <w:t>européen, au Conseil et au Comité économique et social européen une évaluation des statistiques et de l’impact des décisions de confiscation préventive et de leurs conséquences sur la coopération transfrontalière en cas d’élargissement de ces décisions à l’ensemble des États membres.</w:t>
            </w:r>
          </w:p>
        </w:tc>
      </w:tr>
    </w:tbl>
    <w:p w:rsidR="00BA0CE5" w:rsidRPr="008F69ED" w:rsidRDefault="00BA0CE5" w:rsidP="00311353">
      <w:r w:rsidRPr="008F69ED">
        <w:rPr>
          <w:rStyle w:val="HideTWBExt"/>
          <w:noProof w:val="0"/>
        </w:rPr>
        <w:lastRenderedPageBreak/>
        <w:t>&lt;/Amend&gt;</w:t>
      </w:r>
    </w:p>
    <w:p w:rsidR="00BA0CE5" w:rsidRPr="008F69ED" w:rsidRDefault="00BA0CE5" w:rsidP="00311353">
      <w:pPr>
        <w:pStyle w:val="AMNumberTabs"/>
      </w:pPr>
      <w:r w:rsidRPr="008F69ED">
        <w:rPr>
          <w:rStyle w:val="HideTWBExt"/>
          <w:noProof w:val="0"/>
        </w:rPr>
        <w:t>&lt;Amend&gt;</w:t>
      </w:r>
      <w:r w:rsidRPr="008F69ED">
        <w:t>Amendement</w:t>
      </w:r>
      <w:r w:rsidRPr="008F69ED">
        <w:tab/>
      </w:r>
      <w:r w:rsidRPr="008F69ED">
        <w:tab/>
      </w:r>
      <w:r w:rsidRPr="008F69ED">
        <w:rPr>
          <w:rStyle w:val="HideTWBExt"/>
          <w:noProof w:val="0"/>
        </w:rPr>
        <w:t>&lt;NumAm&gt;</w:t>
      </w:r>
      <w:r w:rsidRPr="008F69ED">
        <w:t>28</w:t>
      </w:r>
      <w:r w:rsidRPr="008F69ED">
        <w:rPr>
          <w:rStyle w:val="HideTWBExt"/>
          <w:noProof w:val="0"/>
        </w:rPr>
        <w:t>&lt;/NumAm&gt;</w:t>
      </w:r>
    </w:p>
    <w:p w:rsidR="00BA0CE5" w:rsidRPr="008F69ED" w:rsidRDefault="00BA0CE5" w:rsidP="00311353">
      <w:pPr>
        <w:pStyle w:val="NormalBold12b"/>
      </w:pPr>
      <w:r w:rsidRPr="008F69ED">
        <w:rPr>
          <w:rStyle w:val="HideTWBExt"/>
          <w:noProof w:val="0"/>
        </w:rPr>
        <w:t>&lt;DocAmend&gt;</w:t>
      </w:r>
      <w:r w:rsidRPr="008F69ED">
        <w:t>Proposition de règlement</w:t>
      </w:r>
      <w:r w:rsidRPr="008F69ED">
        <w:rPr>
          <w:rStyle w:val="HideTWBExt"/>
          <w:noProof w:val="0"/>
        </w:rPr>
        <w:t>&lt;/DocAmend&gt;</w:t>
      </w:r>
    </w:p>
    <w:p w:rsidR="00BA0CE5" w:rsidRPr="008F69ED" w:rsidRDefault="00BA0CE5" w:rsidP="00311353">
      <w:pPr>
        <w:pStyle w:val="NormalBold"/>
      </w:pPr>
      <w:r w:rsidRPr="008F69ED">
        <w:rPr>
          <w:rStyle w:val="HideTWBExt"/>
          <w:noProof w:val="0"/>
        </w:rPr>
        <w:t>&lt;Article&gt;</w:t>
      </w:r>
      <w:r w:rsidRPr="008F69ED">
        <w:t>Annexe I – section H – point 3 – tiret 12</w:t>
      </w:r>
      <w:r w:rsidRPr="008F69E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A0CE5" w:rsidRPr="008F69ED" w:rsidTr="00BA43BB">
        <w:trPr>
          <w:trHeight w:hRule="exact" w:val="240"/>
          <w:jc w:val="center"/>
        </w:trPr>
        <w:tc>
          <w:tcPr>
            <w:tcW w:w="9752" w:type="dxa"/>
            <w:gridSpan w:val="2"/>
          </w:tcPr>
          <w:p w:rsidR="00BA0CE5" w:rsidRPr="008F69ED" w:rsidRDefault="00BA0CE5" w:rsidP="00BA43BB"/>
        </w:tc>
      </w:tr>
      <w:tr w:rsidR="00BA0CE5" w:rsidRPr="008F69ED" w:rsidTr="00BA43BB">
        <w:trPr>
          <w:trHeight w:val="240"/>
          <w:jc w:val="center"/>
        </w:trPr>
        <w:tc>
          <w:tcPr>
            <w:tcW w:w="4876" w:type="dxa"/>
          </w:tcPr>
          <w:p w:rsidR="00BA0CE5" w:rsidRPr="008F69ED" w:rsidRDefault="00BA0CE5" w:rsidP="00BA43BB">
            <w:pPr>
              <w:pStyle w:val="ColumnHeading"/>
            </w:pPr>
            <w:r w:rsidRPr="008F69ED">
              <w:t>Texte proposé par la Commission</w:t>
            </w:r>
          </w:p>
        </w:tc>
        <w:tc>
          <w:tcPr>
            <w:tcW w:w="4876" w:type="dxa"/>
          </w:tcPr>
          <w:p w:rsidR="00BA0CE5" w:rsidRPr="008F69ED" w:rsidRDefault="00BA0CE5" w:rsidP="00BA43BB">
            <w:pPr>
              <w:pStyle w:val="ColumnHeading"/>
            </w:pPr>
            <w:r w:rsidRPr="008F69ED">
              <w:t>Amendement</w:t>
            </w:r>
          </w:p>
        </w:tc>
      </w:tr>
      <w:tr w:rsidR="00BA0CE5" w:rsidRPr="008F69ED" w:rsidTr="00BA43BB">
        <w:trPr>
          <w:jc w:val="center"/>
        </w:trPr>
        <w:tc>
          <w:tcPr>
            <w:tcW w:w="4876" w:type="dxa"/>
          </w:tcPr>
          <w:p w:rsidR="00BA0CE5" w:rsidRPr="008F69ED" w:rsidRDefault="00BA0CE5" w:rsidP="00BA43BB">
            <w:pPr>
              <w:pStyle w:val="Normal6"/>
            </w:pPr>
            <w:r w:rsidRPr="008F69ED">
              <w:t>-</w:t>
            </w:r>
            <w:r w:rsidRPr="008F69ED">
              <w:tab/>
              <w:t>cybercriminalité,</w:t>
            </w:r>
          </w:p>
        </w:tc>
        <w:tc>
          <w:tcPr>
            <w:tcW w:w="4876" w:type="dxa"/>
          </w:tcPr>
          <w:p w:rsidR="00BA0CE5" w:rsidRPr="008F69ED" w:rsidRDefault="00BA0CE5" w:rsidP="00BA43BB">
            <w:pPr>
              <w:pStyle w:val="Normal6"/>
            </w:pPr>
            <w:r w:rsidRPr="008F69ED">
              <w:rPr>
                <w:i/>
              </w:rPr>
              <w:t>(Ne concerne pas la version française.)</w:t>
            </w:r>
            <w:r w:rsidRPr="008F69ED">
              <w:tab/>
              <w:t xml:space="preserve"> </w:t>
            </w:r>
          </w:p>
        </w:tc>
      </w:tr>
    </w:tbl>
    <w:p w:rsidR="00BA0CE5" w:rsidRPr="008F69ED" w:rsidRDefault="00BA0CE5" w:rsidP="00311353">
      <w:r w:rsidRPr="008F69ED">
        <w:rPr>
          <w:rStyle w:val="HideTWBExt"/>
          <w:noProof w:val="0"/>
        </w:rPr>
        <w:t>&lt;/Amend&gt;</w:t>
      </w:r>
    </w:p>
    <w:p w:rsidR="00BA0CE5" w:rsidRPr="008F69ED" w:rsidRDefault="00BA0CE5" w:rsidP="00311353">
      <w:pPr>
        <w:pStyle w:val="AMNumberTabs"/>
        <w:keepNext/>
      </w:pPr>
      <w:r w:rsidRPr="008F69ED">
        <w:rPr>
          <w:rStyle w:val="HideTWBExt"/>
          <w:b w:val="0"/>
          <w:noProof w:val="0"/>
        </w:rPr>
        <w:t>&lt;Amend&gt;</w:t>
      </w:r>
      <w:r w:rsidRPr="008F69ED">
        <w:t>Amendement</w:t>
      </w:r>
      <w:r w:rsidRPr="008F69ED">
        <w:tab/>
      </w:r>
      <w:r w:rsidRPr="008F69ED">
        <w:tab/>
      </w:r>
      <w:r w:rsidRPr="008F69ED">
        <w:rPr>
          <w:rStyle w:val="HideTWBExt"/>
          <w:b w:val="0"/>
          <w:noProof w:val="0"/>
        </w:rPr>
        <w:t>&lt;NumAm&gt;</w:t>
      </w:r>
      <w:r w:rsidRPr="008F69ED">
        <w:t>29</w:t>
      </w:r>
      <w:r w:rsidRPr="008F69ED">
        <w:rPr>
          <w:rStyle w:val="HideTWBExt"/>
          <w:b w:val="0"/>
          <w:noProof w:val="0"/>
        </w:rPr>
        <w:t>&lt;/NumAm&gt;</w:t>
      </w:r>
    </w:p>
    <w:p w:rsidR="00BA0CE5" w:rsidRPr="008F69ED" w:rsidRDefault="00BA0CE5" w:rsidP="00311353">
      <w:pPr>
        <w:pStyle w:val="NormalBold12b"/>
        <w:keepNext/>
      </w:pPr>
      <w:r w:rsidRPr="008F69ED">
        <w:rPr>
          <w:rStyle w:val="HideTWBExt"/>
          <w:b w:val="0"/>
          <w:noProof w:val="0"/>
        </w:rPr>
        <w:t>&lt;DocAmend&gt;</w:t>
      </w:r>
      <w:r w:rsidRPr="008F69ED">
        <w:t>Proposition de règlement</w:t>
      </w:r>
      <w:r w:rsidRPr="008F69ED">
        <w:rPr>
          <w:rStyle w:val="HideTWBExt"/>
          <w:b w:val="0"/>
          <w:noProof w:val="0"/>
        </w:rPr>
        <w:t>&lt;/DocAmend&gt;</w:t>
      </w:r>
    </w:p>
    <w:p w:rsidR="00BA0CE5" w:rsidRPr="008F69ED" w:rsidRDefault="00BA0CE5" w:rsidP="00311353">
      <w:pPr>
        <w:pStyle w:val="NormalBold"/>
      </w:pPr>
      <w:r w:rsidRPr="008F69ED">
        <w:rPr>
          <w:rStyle w:val="HideTWBExt"/>
          <w:b w:val="0"/>
          <w:noProof w:val="0"/>
        </w:rPr>
        <w:t>&lt;Article&gt;</w:t>
      </w:r>
      <w:r w:rsidRPr="008F69ED">
        <w:t>Annexe I – section H – point 3 – tiret 18</w:t>
      </w:r>
      <w:r w:rsidRPr="008F69ED">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A0CE5" w:rsidRPr="008F69ED" w:rsidTr="00BA43BB">
        <w:trPr>
          <w:jc w:val="center"/>
        </w:trPr>
        <w:tc>
          <w:tcPr>
            <w:tcW w:w="9752" w:type="dxa"/>
            <w:gridSpan w:val="2"/>
          </w:tcPr>
          <w:p w:rsidR="00BA0CE5" w:rsidRPr="008F69ED" w:rsidRDefault="00BA0CE5" w:rsidP="00BA43BB">
            <w:pPr>
              <w:keepNext/>
            </w:pPr>
          </w:p>
        </w:tc>
      </w:tr>
      <w:tr w:rsidR="00BA0CE5" w:rsidRPr="008F69ED" w:rsidTr="00BA43BB">
        <w:trPr>
          <w:jc w:val="center"/>
        </w:trPr>
        <w:tc>
          <w:tcPr>
            <w:tcW w:w="4876" w:type="dxa"/>
          </w:tcPr>
          <w:p w:rsidR="00BA0CE5" w:rsidRPr="008F69ED" w:rsidRDefault="00BA0CE5" w:rsidP="00BA43BB">
            <w:pPr>
              <w:pStyle w:val="ColumnHeading"/>
              <w:keepNext/>
            </w:pPr>
            <w:r w:rsidRPr="008F69ED">
              <w:t>Texte proposé par la Commission</w:t>
            </w:r>
          </w:p>
        </w:tc>
        <w:tc>
          <w:tcPr>
            <w:tcW w:w="4876" w:type="dxa"/>
          </w:tcPr>
          <w:p w:rsidR="00BA0CE5" w:rsidRPr="008F69ED" w:rsidRDefault="00BA0CE5" w:rsidP="00BA43BB">
            <w:pPr>
              <w:pStyle w:val="ColumnHeading"/>
              <w:keepNext/>
            </w:pPr>
            <w:r w:rsidRPr="008F69ED">
              <w:t>Amendement</w:t>
            </w:r>
          </w:p>
        </w:tc>
      </w:tr>
      <w:tr w:rsidR="00BA0CE5" w:rsidRPr="008F69ED" w:rsidTr="00BA43BB">
        <w:trPr>
          <w:jc w:val="center"/>
        </w:trPr>
        <w:tc>
          <w:tcPr>
            <w:tcW w:w="4876" w:type="dxa"/>
          </w:tcPr>
          <w:p w:rsidR="00BA0CE5" w:rsidRPr="008F69ED" w:rsidRDefault="00BA0CE5" w:rsidP="00BA43BB">
            <w:pPr>
              <w:pStyle w:val="Normal6"/>
            </w:pPr>
            <w:r w:rsidRPr="008F69ED">
              <w:rPr>
                <w:b/>
                <w:i/>
              </w:rPr>
              <w:t xml:space="preserve">□ </w:t>
            </w:r>
            <w:r w:rsidRPr="008F69ED">
              <w:rPr>
                <w:b/>
                <w:i/>
              </w:rPr>
              <w:tab/>
            </w:r>
            <w:r w:rsidRPr="008F69ED">
              <w:t xml:space="preserve">racisme </w:t>
            </w:r>
            <w:r w:rsidRPr="008F69ED">
              <w:rPr>
                <w:b/>
                <w:i/>
              </w:rPr>
              <w:t>et</w:t>
            </w:r>
            <w:r w:rsidRPr="008F69ED">
              <w:t xml:space="preserve"> xénophobie</w:t>
            </w:r>
          </w:p>
        </w:tc>
        <w:tc>
          <w:tcPr>
            <w:tcW w:w="4876" w:type="dxa"/>
          </w:tcPr>
          <w:p w:rsidR="00BA0CE5" w:rsidRPr="008F69ED" w:rsidRDefault="00BA0CE5" w:rsidP="00BA43BB">
            <w:pPr>
              <w:pStyle w:val="Normal6"/>
              <w:rPr>
                <w:szCs w:val="24"/>
              </w:rPr>
            </w:pPr>
            <w:r w:rsidRPr="008F69ED">
              <w:rPr>
                <w:b/>
                <w:i/>
              </w:rPr>
              <w:t xml:space="preserve">□ </w:t>
            </w:r>
            <w:r w:rsidRPr="008F69ED">
              <w:rPr>
                <w:b/>
                <w:i/>
              </w:rPr>
              <w:tab/>
            </w:r>
            <w:r w:rsidRPr="008F69ED">
              <w:t xml:space="preserve">racisme, xénophobie </w:t>
            </w:r>
            <w:r w:rsidRPr="008F69ED">
              <w:rPr>
                <w:b/>
                <w:i/>
              </w:rPr>
              <w:t>et antisémitisme</w:t>
            </w:r>
          </w:p>
        </w:tc>
      </w:tr>
    </w:tbl>
    <w:p w:rsidR="00BA0CE5" w:rsidRPr="008F69ED" w:rsidRDefault="00BA0CE5" w:rsidP="00311353">
      <w:r w:rsidRPr="008F69ED">
        <w:rPr>
          <w:rStyle w:val="HideTWBExt"/>
          <w:noProof w:val="0"/>
        </w:rPr>
        <w:t>&lt;/Amend&gt;</w:t>
      </w:r>
    </w:p>
    <w:p w:rsidR="00BA0CE5" w:rsidRPr="008F69ED" w:rsidRDefault="00BA0CE5" w:rsidP="00311353">
      <w:pPr>
        <w:pStyle w:val="AMNumberTabs"/>
        <w:keepNext/>
      </w:pPr>
      <w:r w:rsidRPr="008F69ED">
        <w:rPr>
          <w:rStyle w:val="HideTWBExt"/>
          <w:b w:val="0"/>
          <w:noProof w:val="0"/>
        </w:rPr>
        <w:t>&lt;Amend&gt;</w:t>
      </w:r>
      <w:r w:rsidRPr="008F69ED">
        <w:t>Amendement</w:t>
      </w:r>
      <w:r w:rsidRPr="008F69ED">
        <w:tab/>
      </w:r>
      <w:r w:rsidRPr="008F69ED">
        <w:tab/>
      </w:r>
      <w:r w:rsidRPr="008F69ED">
        <w:rPr>
          <w:rStyle w:val="HideTWBExt"/>
          <w:b w:val="0"/>
          <w:noProof w:val="0"/>
        </w:rPr>
        <w:t>&lt;NumAm&gt;</w:t>
      </w:r>
      <w:r w:rsidRPr="008F69ED">
        <w:t>30</w:t>
      </w:r>
      <w:r w:rsidRPr="008F69ED">
        <w:rPr>
          <w:rStyle w:val="HideTWBExt"/>
          <w:b w:val="0"/>
          <w:noProof w:val="0"/>
        </w:rPr>
        <w:t>&lt;/NumAm&gt;</w:t>
      </w:r>
    </w:p>
    <w:p w:rsidR="00BA0CE5" w:rsidRPr="008F69ED" w:rsidRDefault="00BA0CE5" w:rsidP="00311353">
      <w:pPr>
        <w:pStyle w:val="NormalBold12b"/>
        <w:keepNext/>
      </w:pPr>
      <w:r w:rsidRPr="008F69ED">
        <w:rPr>
          <w:rStyle w:val="HideTWBExt"/>
          <w:b w:val="0"/>
          <w:noProof w:val="0"/>
        </w:rPr>
        <w:t>&lt;DocAmend&gt;</w:t>
      </w:r>
      <w:r w:rsidRPr="008F69ED">
        <w:t>Proposition de règlement</w:t>
      </w:r>
      <w:r w:rsidRPr="008F69ED">
        <w:rPr>
          <w:rStyle w:val="HideTWBExt"/>
          <w:b w:val="0"/>
          <w:noProof w:val="0"/>
        </w:rPr>
        <w:t>&lt;/DocAmend&gt;</w:t>
      </w:r>
    </w:p>
    <w:p w:rsidR="00BA0CE5" w:rsidRPr="008F69ED" w:rsidRDefault="00BA0CE5" w:rsidP="00311353">
      <w:pPr>
        <w:pStyle w:val="NormalBold"/>
      </w:pPr>
      <w:r w:rsidRPr="008F69ED">
        <w:rPr>
          <w:rStyle w:val="HideTWBExt"/>
          <w:b w:val="0"/>
          <w:noProof w:val="0"/>
        </w:rPr>
        <w:t>&lt;Article&gt;</w:t>
      </w:r>
      <w:r w:rsidRPr="008F69ED">
        <w:t>Annexe I – section H – point 3 – tiret 21 bis (nouveau)</w:t>
      </w:r>
      <w:r w:rsidRPr="008F69ED">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A0CE5" w:rsidRPr="008F69ED" w:rsidTr="00BA43BB">
        <w:trPr>
          <w:jc w:val="center"/>
        </w:trPr>
        <w:tc>
          <w:tcPr>
            <w:tcW w:w="9752" w:type="dxa"/>
            <w:gridSpan w:val="2"/>
          </w:tcPr>
          <w:p w:rsidR="00BA0CE5" w:rsidRPr="008F69ED" w:rsidRDefault="00BA0CE5" w:rsidP="00BA43BB">
            <w:pPr>
              <w:keepNext/>
            </w:pPr>
          </w:p>
        </w:tc>
      </w:tr>
      <w:tr w:rsidR="00BA0CE5" w:rsidRPr="008F69ED" w:rsidTr="00BA43BB">
        <w:trPr>
          <w:jc w:val="center"/>
        </w:trPr>
        <w:tc>
          <w:tcPr>
            <w:tcW w:w="4876" w:type="dxa"/>
          </w:tcPr>
          <w:p w:rsidR="00BA0CE5" w:rsidRPr="008F69ED" w:rsidRDefault="00BA0CE5" w:rsidP="00BA43BB">
            <w:pPr>
              <w:pStyle w:val="ColumnHeading"/>
              <w:keepNext/>
            </w:pPr>
            <w:r w:rsidRPr="008F69ED">
              <w:t>Texte proposé par la Commission</w:t>
            </w:r>
          </w:p>
        </w:tc>
        <w:tc>
          <w:tcPr>
            <w:tcW w:w="4876" w:type="dxa"/>
          </w:tcPr>
          <w:p w:rsidR="00BA0CE5" w:rsidRPr="008F69ED" w:rsidRDefault="00BA0CE5" w:rsidP="00BA43BB">
            <w:pPr>
              <w:pStyle w:val="ColumnHeading"/>
              <w:keepNext/>
            </w:pPr>
            <w:r w:rsidRPr="008F69ED">
              <w:t>Amendement</w:t>
            </w:r>
          </w:p>
        </w:tc>
      </w:tr>
      <w:tr w:rsidR="00BA0CE5" w:rsidRPr="008F69ED" w:rsidTr="00BA43BB">
        <w:trPr>
          <w:jc w:val="center"/>
        </w:trPr>
        <w:tc>
          <w:tcPr>
            <w:tcW w:w="4876" w:type="dxa"/>
          </w:tcPr>
          <w:p w:rsidR="00BA0CE5" w:rsidRPr="008F69ED" w:rsidRDefault="00BA0CE5" w:rsidP="00BA43BB">
            <w:pPr>
              <w:pStyle w:val="Normal6"/>
            </w:pPr>
          </w:p>
        </w:tc>
        <w:tc>
          <w:tcPr>
            <w:tcW w:w="4876" w:type="dxa"/>
          </w:tcPr>
          <w:p w:rsidR="00BA0CE5" w:rsidRPr="008F69ED" w:rsidRDefault="00BA0CE5" w:rsidP="00BA43BB">
            <w:pPr>
              <w:pStyle w:val="Normal6"/>
              <w:rPr>
                <w:szCs w:val="24"/>
              </w:rPr>
            </w:pPr>
            <w:r w:rsidRPr="008F69ED">
              <w:rPr>
                <w:b/>
                <w:i/>
              </w:rPr>
              <w:t xml:space="preserve">□ </w:t>
            </w:r>
            <w:r w:rsidRPr="008F69ED">
              <w:rPr>
                <w:b/>
                <w:i/>
              </w:rPr>
              <w:tab/>
              <w:t>abus de marché</w:t>
            </w:r>
          </w:p>
        </w:tc>
      </w:tr>
    </w:tbl>
    <w:p w:rsidR="00BA0CE5" w:rsidRPr="008F69ED" w:rsidRDefault="00BA0CE5" w:rsidP="00311353">
      <w:r w:rsidRPr="008F69ED">
        <w:rPr>
          <w:rStyle w:val="HideTWBExt"/>
          <w:noProof w:val="0"/>
        </w:rPr>
        <w:t>&lt;/Amend&gt;</w:t>
      </w:r>
    </w:p>
    <w:p w:rsidR="00BA0CE5" w:rsidRPr="008F69ED" w:rsidRDefault="00BA0CE5" w:rsidP="00311353">
      <w:pPr>
        <w:pStyle w:val="AMNumberTabs"/>
        <w:keepNext/>
      </w:pPr>
      <w:r w:rsidRPr="008F69ED">
        <w:rPr>
          <w:rStyle w:val="HideTWBExt"/>
          <w:b w:val="0"/>
          <w:noProof w:val="0"/>
        </w:rPr>
        <w:t>&lt;Amend&gt;</w:t>
      </w:r>
      <w:r w:rsidRPr="008F69ED">
        <w:t>Amendement</w:t>
      </w:r>
      <w:r w:rsidRPr="008F69ED">
        <w:tab/>
      </w:r>
      <w:r w:rsidRPr="008F69ED">
        <w:tab/>
      </w:r>
      <w:r w:rsidRPr="008F69ED">
        <w:rPr>
          <w:rStyle w:val="HideTWBExt"/>
          <w:b w:val="0"/>
          <w:noProof w:val="0"/>
        </w:rPr>
        <w:t>&lt;NumAm&gt;</w:t>
      </w:r>
      <w:r w:rsidRPr="008F69ED">
        <w:t>31</w:t>
      </w:r>
      <w:r w:rsidRPr="008F69ED">
        <w:rPr>
          <w:rStyle w:val="HideTWBExt"/>
          <w:b w:val="0"/>
          <w:noProof w:val="0"/>
        </w:rPr>
        <w:t>&lt;/NumAm&gt;</w:t>
      </w:r>
    </w:p>
    <w:p w:rsidR="00BA0CE5" w:rsidRPr="008F69ED" w:rsidRDefault="00BA0CE5" w:rsidP="00311353">
      <w:pPr>
        <w:pStyle w:val="NormalBold12b"/>
        <w:keepNext/>
      </w:pPr>
      <w:r w:rsidRPr="008F69ED">
        <w:rPr>
          <w:rStyle w:val="HideTWBExt"/>
          <w:b w:val="0"/>
          <w:noProof w:val="0"/>
        </w:rPr>
        <w:t>&lt;DocAmend&gt;</w:t>
      </w:r>
      <w:r w:rsidRPr="008F69ED">
        <w:t>Proposition de règlement</w:t>
      </w:r>
      <w:r w:rsidRPr="008F69ED">
        <w:rPr>
          <w:rStyle w:val="HideTWBExt"/>
          <w:b w:val="0"/>
          <w:noProof w:val="0"/>
        </w:rPr>
        <w:t>&lt;/DocAmend&gt;</w:t>
      </w:r>
    </w:p>
    <w:p w:rsidR="00BA0CE5" w:rsidRPr="008F69ED" w:rsidRDefault="00BA0CE5" w:rsidP="00311353">
      <w:pPr>
        <w:pStyle w:val="NormalBold"/>
      </w:pPr>
      <w:r w:rsidRPr="008F69ED">
        <w:rPr>
          <w:rStyle w:val="HideTWBExt"/>
          <w:b w:val="0"/>
          <w:noProof w:val="0"/>
        </w:rPr>
        <w:t>&lt;Article&gt;</w:t>
      </w:r>
      <w:r w:rsidRPr="008F69ED">
        <w:t>Annexe I – section H – point 3 – tiret 21 ter (nouveau)</w:t>
      </w:r>
      <w:r w:rsidRPr="008F69ED">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A0CE5" w:rsidRPr="008F69ED" w:rsidTr="00BA43BB">
        <w:trPr>
          <w:jc w:val="center"/>
        </w:trPr>
        <w:tc>
          <w:tcPr>
            <w:tcW w:w="9752" w:type="dxa"/>
            <w:gridSpan w:val="2"/>
          </w:tcPr>
          <w:p w:rsidR="00BA0CE5" w:rsidRPr="008F69ED" w:rsidRDefault="00BA0CE5" w:rsidP="00BA43BB">
            <w:pPr>
              <w:keepNext/>
            </w:pPr>
          </w:p>
        </w:tc>
      </w:tr>
      <w:tr w:rsidR="00BA0CE5" w:rsidRPr="008F69ED" w:rsidTr="00BA43BB">
        <w:trPr>
          <w:jc w:val="center"/>
        </w:trPr>
        <w:tc>
          <w:tcPr>
            <w:tcW w:w="4876" w:type="dxa"/>
          </w:tcPr>
          <w:p w:rsidR="00BA0CE5" w:rsidRPr="008F69ED" w:rsidRDefault="00BA0CE5" w:rsidP="00BA43BB">
            <w:pPr>
              <w:pStyle w:val="ColumnHeading"/>
              <w:keepNext/>
            </w:pPr>
            <w:r w:rsidRPr="008F69ED">
              <w:t>Texte proposé par la Commission</w:t>
            </w:r>
          </w:p>
        </w:tc>
        <w:tc>
          <w:tcPr>
            <w:tcW w:w="4876" w:type="dxa"/>
          </w:tcPr>
          <w:p w:rsidR="00BA0CE5" w:rsidRPr="008F69ED" w:rsidRDefault="00BA0CE5" w:rsidP="00BA43BB">
            <w:pPr>
              <w:pStyle w:val="ColumnHeading"/>
              <w:keepNext/>
            </w:pPr>
            <w:r w:rsidRPr="008F69ED">
              <w:t>Amendement</w:t>
            </w:r>
          </w:p>
        </w:tc>
      </w:tr>
      <w:tr w:rsidR="00BA0CE5" w:rsidRPr="008F69ED" w:rsidTr="00BA43BB">
        <w:trPr>
          <w:jc w:val="center"/>
        </w:trPr>
        <w:tc>
          <w:tcPr>
            <w:tcW w:w="4876" w:type="dxa"/>
          </w:tcPr>
          <w:p w:rsidR="00BA0CE5" w:rsidRPr="008F69ED" w:rsidRDefault="00BA0CE5" w:rsidP="00BA43BB">
            <w:pPr>
              <w:pStyle w:val="Normal6"/>
            </w:pPr>
          </w:p>
        </w:tc>
        <w:tc>
          <w:tcPr>
            <w:tcW w:w="4876" w:type="dxa"/>
          </w:tcPr>
          <w:p w:rsidR="00BA0CE5" w:rsidRPr="008F69ED" w:rsidRDefault="00BA0CE5" w:rsidP="00BA43BB">
            <w:pPr>
              <w:pStyle w:val="Normal6"/>
              <w:rPr>
                <w:szCs w:val="24"/>
              </w:rPr>
            </w:pPr>
            <w:r w:rsidRPr="008F69ED">
              <w:rPr>
                <w:b/>
                <w:i/>
              </w:rPr>
              <w:t>□</w:t>
            </w:r>
            <w:r w:rsidRPr="008F69ED">
              <w:rPr>
                <w:b/>
                <w:i/>
              </w:rPr>
              <w:tab/>
              <w:t>manipulation d’indices utilisés comme références dans des instruments financiers et des contrats financiers ou pour mesurer la performance de fonds d’investissement,</w:t>
            </w:r>
          </w:p>
        </w:tc>
      </w:tr>
    </w:tbl>
    <w:p w:rsidR="00BA0CE5" w:rsidRPr="008F69ED" w:rsidRDefault="00BA0CE5" w:rsidP="00311353">
      <w:r w:rsidRPr="008F69ED">
        <w:rPr>
          <w:rStyle w:val="HideTWBExt"/>
          <w:noProof w:val="0"/>
        </w:rPr>
        <w:t>&lt;/Amend&gt;</w:t>
      </w:r>
    </w:p>
    <w:p w:rsidR="00BA0CE5" w:rsidRPr="008F69ED" w:rsidRDefault="00BA0CE5" w:rsidP="00311353">
      <w:pPr>
        <w:pStyle w:val="AMNumberTabs"/>
        <w:keepNext/>
      </w:pPr>
      <w:r w:rsidRPr="008F69ED">
        <w:rPr>
          <w:rStyle w:val="HideTWBExt"/>
          <w:b w:val="0"/>
          <w:noProof w:val="0"/>
        </w:rPr>
        <w:t>&lt;Amend&gt;</w:t>
      </w:r>
      <w:r w:rsidRPr="008F69ED">
        <w:t>Amendement</w:t>
      </w:r>
      <w:r w:rsidRPr="008F69ED">
        <w:tab/>
      </w:r>
      <w:r w:rsidRPr="008F69ED">
        <w:tab/>
      </w:r>
      <w:r w:rsidRPr="008F69ED">
        <w:rPr>
          <w:rStyle w:val="HideTWBExt"/>
          <w:b w:val="0"/>
          <w:noProof w:val="0"/>
        </w:rPr>
        <w:t>&lt;NumAm&gt;</w:t>
      </w:r>
      <w:r w:rsidRPr="008F69ED">
        <w:t>32</w:t>
      </w:r>
      <w:r w:rsidRPr="008F69ED">
        <w:rPr>
          <w:rStyle w:val="HideTWBExt"/>
          <w:b w:val="0"/>
          <w:noProof w:val="0"/>
        </w:rPr>
        <w:t>&lt;/NumAm&gt;</w:t>
      </w:r>
    </w:p>
    <w:p w:rsidR="00BA0CE5" w:rsidRPr="008F69ED" w:rsidRDefault="00BA0CE5" w:rsidP="00311353">
      <w:pPr>
        <w:pStyle w:val="NormalBold12b"/>
        <w:keepNext/>
      </w:pPr>
      <w:r w:rsidRPr="008F69ED">
        <w:rPr>
          <w:rStyle w:val="HideTWBExt"/>
          <w:b w:val="0"/>
          <w:noProof w:val="0"/>
        </w:rPr>
        <w:t>&lt;DocAmend&gt;</w:t>
      </w:r>
      <w:r w:rsidRPr="008F69ED">
        <w:t>Proposition de règlement</w:t>
      </w:r>
      <w:r w:rsidRPr="008F69ED">
        <w:rPr>
          <w:rStyle w:val="HideTWBExt"/>
          <w:b w:val="0"/>
          <w:noProof w:val="0"/>
        </w:rPr>
        <w:t>&lt;/DocAmend&gt;</w:t>
      </w:r>
    </w:p>
    <w:p w:rsidR="00BA0CE5" w:rsidRPr="008F69ED" w:rsidRDefault="00BA0CE5" w:rsidP="00311353">
      <w:pPr>
        <w:pStyle w:val="NormalBold"/>
      </w:pPr>
      <w:r w:rsidRPr="008F69ED">
        <w:rPr>
          <w:rStyle w:val="HideTWBExt"/>
          <w:b w:val="0"/>
          <w:noProof w:val="0"/>
        </w:rPr>
        <w:t>&lt;Article&gt;</w:t>
      </w:r>
      <w:r w:rsidRPr="008F69ED">
        <w:t>Annexe I – section H – point 3 – tiret 21 quater (nouveau)</w:t>
      </w:r>
      <w:r w:rsidRPr="008F69ED">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A0CE5" w:rsidRPr="008F69ED" w:rsidTr="00BA43BB">
        <w:trPr>
          <w:jc w:val="center"/>
        </w:trPr>
        <w:tc>
          <w:tcPr>
            <w:tcW w:w="9752" w:type="dxa"/>
            <w:gridSpan w:val="2"/>
          </w:tcPr>
          <w:p w:rsidR="00BA0CE5" w:rsidRPr="008F69ED" w:rsidRDefault="00BA0CE5" w:rsidP="00BA43BB">
            <w:pPr>
              <w:keepNext/>
            </w:pPr>
          </w:p>
        </w:tc>
      </w:tr>
      <w:tr w:rsidR="00BA0CE5" w:rsidRPr="008F69ED" w:rsidTr="00BA43BB">
        <w:trPr>
          <w:jc w:val="center"/>
        </w:trPr>
        <w:tc>
          <w:tcPr>
            <w:tcW w:w="4876" w:type="dxa"/>
          </w:tcPr>
          <w:p w:rsidR="00BA0CE5" w:rsidRPr="008F69ED" w:rsidRDefault="00BA0CE5" w:rsidP="00BA43BB">
            <w:pPr>
              <w:pStyle w:val="ColumnHeading"/>
              <w:keepNext/>
            </w:pPr>
            <w:r w:rsidRPr="008F69ED">
              <w:t>Texte proposé par la Commission</w:t>
            </w:r>
          </w:p>
        </w:tc>
        <w:tc>
          <w:tcPr>
            <w:tcW w:w="4876" w:type="dxa"/>
          </w:tcPr>
          <w:p w:rsidR="00BA0CE5" w:rsidRPr="008F69ED" w:rsidRDefault="00BA0CE5" w:rsidP="00BA43BB">
            <w:pPr>
              <w:pStyle w:val="ColumnHeading"/>
              <w:keepNext/>
            </w:pPr>
            <w:r w:rsidRPr="008F69ED">
              <w:t>Amendement</w:t>
            </w:r>
          </w:p>
        </w:tc>
      </w:tr>
      <w:tr w:rsidR="00BA0CE5" w:rsidRPr="008F69ED" w:rsidTr="00BA43BB">
        <w:trPr>
          <w:jc w:val="center"/>
        </w:trPr>
        <w:tc>
          <w:tcPr>
            <w:tcW w:w="4876" w:type="dxa"/>
          </w:tcPr>
          <w:p w:rsidR="00BA0CE5" w:rsidRPr="008F69ED" w:rsidRDefault="00BA0CE5" w:rsidP="00BA43BB">
            <w:pPr>
              <w:pStyle w:val="Normal6"/>
            </w:pPr>
          </w:p>
        </w:tc>
        <w:tc>
          <w:tcPr>
            <w:tcW w:w="4876" w:type="dxa"/>
          </w:tcPr>
          <w:p w:rsidR="00BA0CE5" w:rsidRPr="008F69ED" w:rsidRDefault="00BA0CE5" w:rsidP="00BA43BB">
            <w:pPr>
              <w:pStyle w:val="Normal6"/>
              <w:rPr>
                <w:szCs w:val="24"/>
              </w:rPr>
            </w:pPr>
            <w:r w:rsidRPr="008F69ED">
              <w:rPr>
                <w:b/>
                <w:i/>
              </w:rPr>
              <w:t>□</w:t>
            </w:r>
            <w:r w:rsidRPr="008F69ED">
              <w:rPr>
                <w:b/>
                <w:i/>
              </w:rPr>
              <w:tab/>
              <w:t>manipulation des marchés d’instruments financiers,</w:t>
            </w:r>
          </w:p>
        </w:tc>
      </w:tr>
    </w:tbl>
    <w:p w:rsidR="00BA0CE5" w:rsidRPr="008F69ED" w:rsidRDefault="00BA0CE5" w:rsidP="00311353">
      <w:r w:rsidRPr="008F69ED">
        <w:rPr>
          <w:rStyle w:val="HideTWBExt"/>
          <w:noProof w:val="0"/>
        </w:rPr>
        <w:t>&lt;/Amend&gt;</w:t>
      </w:r>
    </w:p>
    <w:p w:rsidR="00BA0CE5" w:rsidRPr="008F69ED" w:rsidRDefault="00BA0CE5" w:rsidP="00311353"/>
    <w:p w:rsidR="00BA0CE5" w:rsidRPr="008F69ED" w:rsidRDefault="00BA0CE5" w:rsidP="00311353">
      <w:pPr>
        <w:pStyle w:val="AMNumberTabs"/>
      </w:pPr>
      <w:r w:rsidRPr="008F69ED">
        <w:rPr>
          <w:rStyle w:val="HideTWBExt"/>
          <w:noProof w:val="0"/>
        </w:rPr>
        <w:t>&lt;Amend&gt;</w:t>
      </w:r>
      <w:r w:rsidRPr="008F69ED">
        <w:t>Amendement</w:t>
      </w:r>
      <w:r w:rsidRPr="008F69ED">
        <w:tab/>
      </w:r>
      <w:r w:rsidRPr="008F69ED">
        <w:tab/>
      </w:r>
      <w:r w:rsidRPr="008F69ED">
        <w:rPr>
          <w:rStyle w:val="HideTWBExt"/>
          <w:noProof w:val="0"/>
        </w:rPr>
        <w:t>&lt;NumAm&gt;</w:t>
      </w:r>
      <w:r w:rsidRPr="008F69ED">
        <w:t>33</w:t>
      </w:r>
      <w:r w:rsidRPr="008F69ED">
        <w:rPr>
          <w:rStyle w:val="HideTWBExt"/>
          <w:noProof w:val="0"/>
        </w:rPr>
        <w:t>&lt;/NumAm&gt;</w:t>
      </w:r>
    </w:p>
    <w:p w:rsidR="00BA0CE5" w:rsidRPr="008F69ED" w:rsidRDefault="00BA0CE5" w:rsidP="00311353">
      <w:pPr>
        <w:pStyle w:val="NormalBold12b"/>
      </w:pPr>
      <w:r w:rsidRPr="008F69ED">
        <w:rPr>
          <w:rStyle w:val="HideTWBExt"/>
          <w:noProof w:val="0"/>
        </w:rPr>
        <w:t>&lt;DocAmend&gt;</w:t>
      </w:r>
      <w:r w:rsidRPr="008F69ED">
        <w:t>Proposition de règlement</w:t>
      </w:r>
      <w:r w:rsidRPr="008F69ED">
        <w:rPr>
          <w:rStyle w:val="HideTWBExt"/>
          <w:noProof w:val="0"/>
        </w:rPr>
        <w:t>&lt;/DocAmend&gt;</w:t>
      </w:r>
    </w:p>
    <w:p w:rsidR="00BA0CE5" w:rsidRPr="008F69ED" w:rsidRDefault="00BA0CE5" w:rsidP="00311353">
      <w:pPr>
        <w:pStyle w:val="NormalBold"/>
      </w:pPr>
      <w:r w:rsidRPr="008F69ED">
        <w:rPr>
          <w:rStyle w:val="HideTWBExt"/>
          <w:noProof w:val="0"/>
        </w:rPr>
        <w:t>&lt;Article&gt;</w:t>
      </w:r>
      <w:r w:rsidRPr="008F69ED">
        <w:t>Annexe I – section H – point 3 bis (nouveau)</w:t>
      </w:r>
      <w:r w:rsidRPr="008F69E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A0CE5" w:rsidRPr="008F69ED" w:rsidTr="00BA43BB">
        <w:trPr>
          <w:trHeight w:hRule="exact" w:val="240"/>
          <w:jc w:val="center"/>
        </w:trPr>
        <w:tc>
          <w:tcPr>
            <w:tcW w:w="9752" w:type="dxa"/>
            <w:gridSpan w:val="2"/>
          </w:tcPr>
          <w:p w:rsidR="00BA0CE5" w:rsidRPr="008F69ED" w:rsidRDefault="00BA0CE5" w:rsidP="00BA43BB"/>
        </w:tc>
      </w:tr>
      <w:tr w:rsidR="00BA0CE5" w:rsidRPr="008F69ED" w:rsidTr="00BA43BB">
        <w:trPr>
          <w:trHeight w:val="240"/>
          <w:jc w:val="center"/>
        </w:trPr>
        <w:tc>
          <w:tcPr>
            <w:tcW w:w="4876" w:type="dxa"/>
          </w:tcPr>
          <w:p w:rsidR="00BA0CE5" w:rsidRPr="008F69ED" w:rsidRDefault="00BA0CE5" w:rsidP="00BA43BB">
            <w:pPr>
              <w:pStyle w:val="ColumnHeading"/>
            </w:pPr>
            <w:r w:rsidRPr="008F69ED">
              <w:t>Texte proposé par la Commission</w:t>
            </w:r>
          </w:p>
        </w:tc>
        <w:tc>
          <w:tcPr>
            <w:tcW w:w="4876" w:type="dxa"/>
          </w:tcPr>
          <w:p w:rsidR="00BA0CE5" w:rsidRPr="008F69ED" w:rsidRDefault="00BA0CE5" w:rsidP="00BA43BB">
            <w:pPr>
              <w:pStyle w:val="ColumnHeading"/>
            </w:pPr>
            <w:r w:rsidRPr="008F69ED">
              <w:t>Amendement</w:t>
            </w:r>
          </w:p>
        </w:tc>
      </w:tr>
      <w:tr w:rsidR="00BA0CE5" w:rsidRPr="008F69ED" w:rsidTr="00BA43BB">
        <w:trPr>
          <w:jc w:val="center"/>
        </w:trPr>
        <w:tc>
          <w:tcPr>
            <w:tcW w:w="4876" w:type="dxa"/>
          </w:tcPr>
          <w:p w:rsidR="00BA0CE5" w:rsidRPr="008F69ED" w:rsidRDefault="00BA0CE5" w:rsidP="00BA43BB">
            <w:pPr>
              <w:pStyle w:val="Normal6"/>
            </w:pPr>
          </w:p>
        </w:tc>
        <w:tc>
          <w:tcPr>
            <w:tcW w:w="4876" w:type="dxa"/>
          </w:tcPr>
          <w:p w:rsidR="00BA0CE5" w:rsidRPr="008F69ED" w:rsidRDefault="00BA0CE5" w:rsidP="00BA43BB">
            <w:pPr>
              <w:pStyle w:val="Normal6"/>
            </w:pPr>
            <w:r w:rsidRPr="008F69ED">
              <w:rPr>
                <w:b/>
                <w:i/>
              </w:rPr>
              <w:t>3 bis.</w:t>
            </w:r>
            <w:r w:rsidRPr="008F69ED">
              <w:tab/>
            </w:r>
            <w:r w:rsidRPr="008F69ED">
              <w:rPr>
                <w:b/>
                <w:i/>
              </w:rPr>
              <w:t>L’infraction pour laquelle la décision de confiscation est émise est-elle passible dans l’État d’émission d’une peine ou d’une mesure de sûreté privative de liberté d’un maximum d’au moins deux ans, définie par le droit de l’État d’émission et figure-t-elle dans la liste d’infractions ci-dessous? (cocher la case correspondante)</w:t>
            </w:r>
          </w:p>
        </w:tc>
      </w:tr>
      <w:tr w:rsidR="00BA0CE5" w:rsidRPr="008F69ED" w:rsidTr="00BA43BB">
        <w:trPr>
          <w:jc w:val="center"/>
        </w:trPr>
        <w:tc>
          <w:tcPr>
            <w:tcW w:w="4876" w:type="dxa"/>
          </w:tcPr>
          <w:p w:rsidR="00BA0CE5" w:rsidRPr="008F69ED" w:rsidRDefault="00BA0CE5" w:rsidP="00BA43BB">
            <w:pPr>
              <w:pStyle w:val="Normal6"/>
            </w:pPr>
          </w:p>
        </w:tc>
        <w:tc>
          <w:tcPr>
            <w:tcW w:w="4876" w:type="dxa"/>
          </w:tcPr>
          <w:p w:rsidR="00BA0CE5" w:rsidRPr="008F69ED" w:rsidRDefault="00BA0CE5" w:rsidP="00BA43BB">
            <w:pPr>
              <w:pStyle w:val="Normal6"/>
            </w:pPr>
            <w:r w:rsidRPr="008F69ED">
              <w:rPr>
                <w:b/>
                <w:i/>
              </w:rPr>
              <w:t>-</w:t>
            </w:r>
            <w:r w:rsidRPr="008F69ED">
              <w:rPr>
                <w:b/>
                <w:i/>
              </w:rPr>
              <w:tab/>
              <w:t>fraude fiscale,</w:t>
            </w:r>
          </w:p>
        </w:tc>
      </w:tr>
      <w:tr w:rsidR="00BA0CE5" w:rsidRPr="008F69ED" w:rsidTr="00BA43BB">
        <w:trPr>
          <w:jc w:val="center"/>
        </w:trPr>
        <w:tc>
          <w:tcPr>
            <w:tcW w:w="4876" w:type="dxa"/>
          </w:tcPr>
          <w:p w:rsidR="00BA0CE5" w:rsidRPr="008F69ED" w:rsidRDefault="00BA0CE5" w:rsidP="00BA43BB">
            <w:pPr>
              <w:pStyle w:val="Normal6"/>
            </w:pPr>
          </w:p>
        </w:tc>
        <w:tc>
          <w:tcPr>
            <w:tcW w:w="4876" w:type="dxa"/>
          </w:tcPr>
          <w:p w:rsidR="00BA0CE5" w:rsidRPr="008F69ED" w:rsidRDefault="00BA0CE5" w:rsidP="00BA43BB">
            <w:pPr>
              <w:pStyle w:val="Normal6"/>
            </w:pPr>
            <w:r w:rsidRPr="008F69ED">
              <w:rPr>
                <w:b/>
                <w:i/>
              </w:rPr>
              <w:t>-</w:t>
            </w:r>
            <w:r w:rsidRPr="008F69ED">
              <w:rPr>
                <w:b/>
                <w:i/>
              </w:rPr>
              <w:tab/>
              <w:t>fraude fiscale aggravée,</w:t>
            </w:r>
          </w:p>
        </w:tc>
      </w:tr>
      <w:tr w:rsidR="00BA0CE5" w:rsidRPr="008F69ED" w:rsidTr="00BA43BB">
        <w:trPr>
          <w:jc w:val="center"/>
        </w:trPr>
        <w:tc>
          <w:tcPr>
            <w:tcW w:w="4876" w:type="dxa"/>
          </w:tcPr>
          <w:p w:rsidR="00BA0CE5" w:rsidRPr="008F69ED" w:rsidRDefault="00BA0CE5" w:rsidP="00BA43BB">
            <w:pPr>
              <w:pStyle w:val="Normal6"/>
            </w:pPr>
          </w:p>
        </w:tc>
        <w:tc>
          <w:tcPr>
            <w:tcW w:w="4876" w:type="dxa"/>
          </w:tcPr>
          <w:p w:rsidR="00BA0CE5" w:rsidRPr="008F69ED" w:rsidRDefault="00BA0CE5" w:rsidP="00BA43BB">
            <w:pPr>
              <w:pStyle w:val="Normal6"/>
            </w:pPr>
            <w:r w:rsidRPr="008F69ED">
              <w:rPr>
                <w:b/>
                <w:i/>
              </w:rPr>
              <w:t>-</w:t>
            </w:r>
            <w:r w:rsidRPr="008F69ED">
              <w:rPr>
                <w:b/>
                <w:i/>
              </w:rPr>
              <w:tab/>
              <w:t>évasion fiscale.</w:t>
            </w:r>
          </w:p>
        </w:tc>
      </w:tr>
    </w:tbl>
    <w:p w:rsidR="00BA0CE5" w:rsidRPr="008F69ED" w:rsidRDefault="00BA0CE5" w:rsidP="00311353">
      <w:r w:rsidRPr="008F69ED">
        <w:rPr>
          <w:rStyle w:val="HideTWBExt"/>
          <w:noProof w:val="0"/>
        </w:rPr>
        <w:t>&lt;/Amend&gt;&lt;/RepeatBlock-Amend&gt;</w:t>
      </w:r>
    </w:p>
    <w:p w:rsidR="00BA0CE5" w:rsidRPr="008F69ED" w:rsidRDefault="00BA0CE5" w:rsidP="005B58A4">
      <w:pPr>
        <w:pStyle w:val="PageHeadingNotTOC"/>
      </w:pPr>
      <w:r w:rsidRPr="008F69ED">
        <w:br w:type="page"/>
      </w:r>
      <w:r w:rsidRPr="008F69ED">
        <w:lastRenderedPageBreak/>
        <w:t>PROCÉDURE DE LA COMMISSION SAISIE POUR AVIS</w:t>
      </w:r>
    </w:p>
    <w:tbl>
      <w:tblPr>
        <w:tblW w:w="9637" w:type="dxa"/>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BA0CE5" w:rsidRPr="008F69ED" w:rsidTr="003D3E7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A0CE5" w:rsidRPr="008F69ED" w:rsidRDefault="00BA0CE5">
            <w:pPr>
              <w:autoSpaceDE w:val="0"/>
              <w:autoSpaceDN w:val="0"/>
              <w:adjustRightInd w:val="0"/>
              <w:rPr>
                <w:b/>
                <w:bCs/>
                <w:color w:val="000000"/>
                <w:sz w:val="20"/>
              </w:rPr>
            </w:pPr>
            <w:r w:rsidRPr="008F69ED">
              <w:rPr>
                <w:b/>
                <w:bCs/>
                <w:color w:val="000000"/>
                <w:sz w:val="20"/>
              </w:rPr>
              <w:t>Titre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A0CE5" w:rsidRPr="008F69ED" w:rsidRDefault="00BA0CE5">
            <w:pPr>
              <w:autoSpaceDE w:val="0"/>
              <w:autoSpaceDN w:val="0"/>
              <w:adjustRightInd w:val="0"/>
              <w:rPr>
                <w:color w:val="000000"/>
                <w:sz w:val="20"/>
              </w:rPr>
            </w:pPr>
            <w:r w:rsidRPr="008F69ED">
              <w:rPr>
                <w:color w:val="000000"/>
                <w:sz w:val="20"/>
              </w:rPr>
              <w:t>Reconnaissance mutuelle des décisions de gel et de confiscation</w:t>
            </w:r>
          </w:p>
        </w:tc>
      </w:tr>
      <w:tr w:rsidR="00BA0CE5" w:rsidRPr="008F69ED" w:rsidTr="003D3E7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A0CE5" w:rsidRPr="008F69ED" w:rsidRDefault="00BA0CE5">
            <w:pPr>
              <w:autoSpaceDE w:val="0"/>
              <w:autoSpaceDN w:val="0"/>
              <w:adjustRightInd w:val="0"/>
              <w:rPr>
                <w:b/>
                <w:bCs/>
                <w:color w:val="000000"/>
                <w:sz w:val="20"/>
              </w:rPr>
            </w:pPr>
            <w:r w:rsidRPr="008F69ED">
              <w:rPr>
                <w:b/>
                <w:bCs/>
                <w:color w:val="000000"/>
                <w:sz w:val="20"/>
              </w:rPr>
              <w:t>Références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BA0CE5" w:rsidRPr="008F69ED" w:rsidRDefault="00BA0CE5">
            <w:pPr>
              <w:autoSpaceDE w:val="0"/>
              <w:autoSpaceDN w:val="0"/>
              <w:adjustRightInd w:val="0"/>
              <w:rPr>
                <w:color w:val="000000"/>
                <w:sz w:val="20"/>
              </w:rPr>
            </w:pPr>
            <w:r w:rsidRPr="008F69ED">
              <w:rPr>
                <w:color w:val="000000"/>
                <w:sz w:val="20"/>
              </w:rPr>
              <w:t>COM(2016)0819 – C8-0002/2017 – 2016/0412(COD)</w:t>
            </w:r>
          </w:p>
        </w:tc>
      </w:tr>
      <w:tr w:rsidR="00BA0CE5" w:rsidRPr="008F69ED" w:rsidTr="003D3E7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A0CE5" w:rsidRPr="008F69ED" w:rsidRDefault="00BA0CE5">
            <w:pPr>
              <w:autoSpaceDE w:val="0"/>
              <w:autoSpaceDN w:val="0"/>
              <w:adjustRightInd w:val="0"/>
              <w:rPr>
                <w:b/>
                <w:bCs/>
                <w:color w:val="000000"/>
                <w:sz w:val="20"/>
              </w:rPr>
            </w:pPr>
            <w:r w:rsidRPr="008F69ED">
              <w:rPr>
                <w:b/>
                <w:bCs/>
                <w:color w:val="000000"/>
                <w:sz w:val="20"/>
              </w:rPr>
              <w:t>Commission compétente au fond</w:t>
            </w:r>
          </w:p>
          <w:p w:rsidR="00BA0CE5" w:rsidRPr="008F69ED" w:rsidRDefault="00BA0CE5">
            <w:pPr>
              <w:autoSpaceDE w:val="0"/>
              <w:autoSpaceDN w:val="0"/>
              <w:adjustRightInd w:val="0"/>
              <w:rPr>
                <w:color w:val="000000"/>
                <w:sz w:val="20"/>
              </w:rPr>
            </w:pPr>
            <w:r w:rsidRPr="008F69ED">
              <w:rPr>
                <w:color w:val="000000"/>
                <w:sz w:val="20"/>
              </w:rPr>
              <w:t>       Date de l’annonce en séance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BA0CE5" w:rsidRPr="008F69ED" w:rsidRDefault="00BA0CE5">
            <w:pPr>
              <w:autoSpaceDE w:val="0"/>
              <w:autoSpaceDN w:val="0"/>
              <w:adjustRightInd w:val="0"/>
              <w:rPr>
                <w:color w:val="000000"/>
                <w:sz w:val="20"/>
              </w:rPr>
            </w:pPr>
            <w:r w:rsidRPr="008F69ED">
              <w:rPr>
                <w:color w:val="000000"/>
                <w:sz w:val="20"/>
              </w:rPr>
              <w:t>LIBE</w:t>
            </w:r>
          </w:p>
          <w:p w:rsidR="00BA0CE5" w:rsidRPr="008F69ED" w:rsidRDefault="00BA0CE5">
            <w:pPr>
              <w:autoSpaceDE w:val="0"/>
              <w:autoSpaceDN w:val="0"/>
              <w:adjustRightInd w:val="0"/>
              <w:rPr>
                <w:color w:val="000000"/>
                <w:sz w:val="20"/>
              </w:rPr>
            </w:pPr>
            <w:r w:rsidRPr="008F69ED">
              <w:rPr>
                <w:color w:val="000000"/>
                <w:sz w:val="20"/>
              </w:rPr>
              <w:t>13.2.2017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A0CE5" w:rsidRPr="008F69ED" w:rsidRDefault="00BA0CE5">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A0CE5" w:rsidRPr="008F69ED" w:rsidRDefault="00BA0CE5">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A0CE5" w:rsidRPr="008F69ED" w:rsidRDefault="00BA0CE5">
            <w:pPr>
              <w:autoSpaceDE w:val="0"/>
              <w:autoSpaceDN w:val="0"/>
              <w:adjustRightInd w:val="0"/>
              <w:rPr>
                <w:rFonts w:ascii="sans-serif" w:hAnsi="sans-serif" w:cs="sans-serif"/>
                <w:color w:val="000000"/>
              </w:rPr>
            </w:pPr>
          </w:p>
        </w:tc>
      </w:tr>
      <w:tr w:rsidR="00BA0CE5" w:rsidRPr="008F69ED" w:rsidTr="003D3E7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A0CE5" w:rsidRPr="008F69ED" w:rsidRDefault="00BA0CE5">
            <w:pPr>
              <w:autoSpaceDE w:val="0"/>
              <w:autoSpaceDN w:val="0"/>
              <w:adjustRightInd w:val="0"/>
              <w:rPr>
                <w:b/>
                <w:bCs/>
                <w:color w:val="000000"/>
                <w:sz w:val="20"/>
              </w:rPr>
            </w:pPr>
            <w:r w:rsidRPr="008F69ED">
              <w:rPr>
                <w:b/>
                <w:bCs/>
                <w:color w:val="000000"/>
                <w:sz w:val="20"/>
              </w:rPr>
              <w:t>Avis émis par</w:t>
            </w:r>
          </w:p>
          <w:p w:rsidR="00BA0CE5" w:rsidRPr="008F69ED" w:rsidRDefault="00BA0CE5">
            <w:pPr>
              <w:autoSpaceDE w:val="0"/>
              <w:autoSpaceDN w:val="0"/>
              <w:adjustRightInd w:val="0"/>
              <w:rPr>
                <w:color w:val="000000"/>
                <w:sz w:val="20"/>
              </w:rPr>
            </w:pPr>
            <w:r w:rsidRPr="008F69ED">
              <w:rPr>
                <w:color w:val="000000"/>
                <w:sz w:val="20"/>
              </w:rPr>
              <w:t>       Date de l’annonce en séance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A0CE5" w:rsidRPr="008F69ED" w:rsidRDefault="00BA0CE5">
            <w:pPr>
              <w:autoSpaceDE w:val="0"/>
              <w:autoSpaceDN w:val="0"/>
              <w:adjustRightInd w:val="0"/>
              <w:rPr>
                <w:color w:val="000000"/>
                <w:sz w:val="20"/>
              </w:rPr>
            </w:pPr>
            <w:r w:rsidRPr="008F69ED">
              <w:rPr>
                <w:color w:val="000000"/>
                <w:sz w:val="20"/>
              </w:rPr>
              <w:t>ECON</w:t>
            </w:r>
          </w:p>
          <w:p w:rsidR="00BA0CE5" w:rsidRPr="008F69ED" w:rsidRDefault="00BA0CE5">
            <w:pPr>
              <w:autoSpaceDE w:val="0"/>
              <w:autoSpaceDN w:val="0"/>
              <w:adjustRightInd w:val="0"/>
              <w:rPr>
                <w:color w:val="000000"/>
                <w:sz w:val="20"/>
              </w:rPr>
            </w:pPr>
            <w:r w:rsidRPr="008F69ED">
              <w:rPr>
                <w:color w:val="000000"/>
                <w:sz w:val="20"/>
              </w:rPr>
              <w:t>13.2.2017</w:t>
            </w:r>
          </w:p>
        </w:tc>
      </w:tr>
      <w:tr w:rsidR="00BA0CE5" w:rsidRPr="008F69ED" w:rsidTr="003D3E7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A0CE5" w:rsidRPr="008F69ED" w:rsidRDefault="00BA0CE5">
            <w:pPr>
              <w:autoSpaceDE w:val="0"/>
              <w:autoSpaceDN w:val="0"/>
              <w:adjustRightInd w:val="0"/>
              <w:rPr>
                <w:b/>
                <w:bCs/>
                <w:color w:val="000000"/>
                <w:sz w:val="20"/>
              </w:rPr>
            </w:pPr>
            <w:r w:rsidRPr="008F69ED">
              <w:rPr>
                <w:b/>
                <w:bCs/>
                <w:color w:val="000000"/>
                <w:sz w:val="20"/>
              </w:rPr>
              <w:t>Rapporteur(e) pour avis</w:t>
            </w:r>
          </w:p>
          <w:p w:rsidR="00BA0CE5" w:rsidRPr="008F69ED" w:rsidRDefault="00BA0CE5">
            <w:pPr>
              <w:autoSpaceDE w:val="0"/>
              <w:autoSpaceDN w:val="0"/>
              <w:adjustRightInd w:val="0"/>
              <w:rPr>
                <w:color w:val="000000"/>
                <w:sz w:val="20"/>
              </w:rPr>
            </w:pPr>
            <w:r w:rsidRPr="008F69ED">
              <w:rPr>
                <w:color w:val="000000"/>
                <w:sz w:val="20"/>
              </w:rPr>
              <w:t>       Date de la nomination</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A0CE5" w:rsidRPr="008F69ED" w:rsidRDefault="00BA0CE5">
            <w:pPr>
              <w:autoSpaceDE w:val="0"/>
              <w:autoSpaceDN w:val="0"/>
              <w:adjustRightInd w:val="0"/>
              <w:rPr>
                <w:color w:val="000000"/>
                <w:sz w:val="20"/>
              </w:rPr>
            </w:pPr>
            <w:r w:rsidRPr="008F69ED">
              <w:rPr>
                <w:color w:val="000000"/>
                <w:sz w:val="20"/>
              </w:rPr>
              <w:t>Fulvio Martusciello</w:t>
            </w:r>
          </w:p>
          <w:p w:rsidR="00BA0CE5" w:rsidRPr="008F69ED" w:rsidRDefault="00BA0CE5">
            <w:pPr>
              <w:autoSpaceDE w:val="0"/>
              <w:autoSpaceDN w:val="0"/>
              <w:adjustRightInd w:val="0"/>
              <w:rPr>
                <w:color w:val="000000"/>
                <w:sz w:val="20"/>
              </w:rPr>
            </w:pPr>
            <w:r w:rsidRPr="008F69ED">
              <w:rPr>
                <w:color w:val="000000"/>
                <w:sz w:val="20"/>
              </w:rPr>
              <w:t>11.4.2017</w:t>
            </w:r>
          </w:p>
        </w:tc>
      </w:tr>
      <w:tr w:rsidR="00BA0CE5" w:rsidRPr="008F69ED" w:rsidTr="003D3E7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A0CE5" w:rsidRPr="008F69ED" w:rsidRDefault="00BA0CE5">
            <w:pPr>
              <w:autoSpaceDE w:val="0"/>
              <w:autoSpaceDN w:val="0"/>
              <w:adjustRightInd w:val="0"/>
              <w:rPr>
                <w:b/>
                <w:bCs/>
                <w:color w:val="000000"/>
                <w:sz w:val="20"/>
              </w:rPr>
            </w:pPr>
            <w:r w:rsidRPr="008F69ED">
              <w:rPr>
                <w:b/>
                <w:bCs/>
                <w:color w:val="000000"/>
                <w:sz w:val="20"/>
              </w:rPr>
              <w:t>Examen en commission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BA0CE5" w:rsidRPr="008F69ED" w:rsidRDefault="00BA0CE5">
            <w:pPr>
              <w:autoSpaceDE w:val="0"/>
              <w:autoSpaceDN w:val="0"/>
              <w:adjustRightInd w:val="0"/>
              <w:rPr>
                <w:color w:val="000000"/>
                <w:sz w:val="20"/>
              </w:rPr>
            </w:pPr>
            <w:r w:rsidRPr="008F69ED">
              <w:rPr>
                <w:color w:val="000000"/>
                <w:sz w:val="20"/>
              </w:rPr>
              <w:t>4.9.2017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A0CE5" w:rsidRPr="008F69ED" w:rsidRDefault="00BA0CE5">
            <w:pPr>
              <w:autoSpaceDE w:val="0"/>
              <w:autoSpaceDN w:val="0"/>
              <w:adjustRightInd w:val="0"/>
              <w:rPr>
                <w:color w:val="000000"/>
                <w:sz w:val="20"/>
              </w:rPr>
            </w:pPr>
            <w:r w:rsidRPr="008F69ED">
              <w:rPr>
                <w:color w:val="000000"/>
                <w:sz w:val="20"/>
              </w:rPr>
              <w:t>9.10.2017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A0CE5" w:rsidRPr="008F69ED" w:rsidRDefault="00BA0CE5">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A0CE5" w:rsidRPr="008F69ED" w:rsidRDefault="00BA0CE5">
            <w:pPr>
              <w:autoSpaceDE w:val="0"/>
              <w:autoSpaceDN w:val="0"/>
              <w:adjustRightInd w:val="0"/>
              <w:rPr>
                <w:rFonts w:ascii="sans-serif" w:hAnsi="sans-serif" w:cs="sans-serif"/>
                <w:color w:val="000000"/>
              </w:rPr>
            </w:pPr>
          </w:p>
        </w:tc>
      </w:tr>
      <w:tr w:rsidR="00BA0CE5" w:rsidRPr="008F69ED" w:rsidTr="003D3E7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A0CE5" w:rsidRPr="008F69ED" w:rsidRDefault="00BA0CE5">
            <w:pPr>
              <w:autoSpaceDE w:val="0"/>
              <w:autoSpaceDN w:val="0"/>
              <w:adjustRightInd w:val="0"/>
              <w:rPr>
                <w:b/>
                <w:bCs/>
                <w:color w:val="000000"/>
                <w:sz w:val="20"/>
              </w:rPr>
            </w:pPr>
            <w:r w:rsidRPr="008F69ED">
              <w:rPr>
                <w:b/>
                <w:bCs/>
                <w:color w:val="000000"/>
                <w:sz w:val="20"/>
              </w:rPr>
              <w:t>Date de l’adoption</w:t>
            </w:r>
          </w:p>
        </w:tc>
        <w:tc>
          <w:tcPr>
            <w:tcW w:w="1530" w:type="dxa"/>
            <w:tcBorders>
              <w:top w:val="nil"/>
              <w:left w:val="nil"/>
              <w:bottom w:val="single" w:sz="8" w:space="0" w:color="000000"/>
              <w:right w:val="nil"/>
            </w:tcBorders>
            <w:tcMar>
              <w:top w:w="79" w:type="dxa"/>
              <w:left w:w="79" w:type="dxa"/>
              <w:bottom w:w="79" w:type="dxa"/>
              <w:right w:w="79" w:type="dxa"/>
            </w:tcMar>
          </w:tcPr>
          <w:p w:rsidR="00BA0CE5" w:rsidRPr="008F69ED" w:rsidRDefault="00BA0CE5">
            <w:pPr>
              <w:autoSpaceDE w:val="0"/>
              <w:autoSpaceDN w:val="0"/>
              <w:adjustRightInd w:val="0"/>
              <w:rPr>
                <w:color w:val="000000"/>
                <w:sz w:val="20"/>
              </w:rPr>
            </w:pPr>
            <w:r w:rsidRPr="008F69ED">
              <w:rPr>
                <w:color w:val="000000"/>
                <w:sz w:val="20"/>
              </w:rPr>
              <w:t>6.11.2017</w:t>
            </w:r>
          </w:p>
        </w:tc>
        <w:tc>
          <w:tcPr>
            <w:tcW w:w="1474" w:type="dxa"/>
            <w:tcBorders>
              <w:top w:val="nil"/>
              <w:left w:val="nil"/>
              <w:bottom w:val="single" w:sz="8" w:space="0" w:color="000000"/>
              <w:right w:val="nil"/>
            </w:tcBorders>
            <w:tcMar>
              <w:top w:w="79" w:type="dxa"/>
              <w:left w:w="79" w:type="dxa"/>
              <w:bottom w:w="79" w:type="dxa"/>
              <w:right w:w="79" w:type="dxa"/>
            </w:tcMar>
          </w:tcPr>
          <w:p w:rsidR="00BA0CE5" w:rsidRPr="008F69ED" w:rsidRDefault="00BA0CE5">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rsidR="00BA0CE5" w:rsidRPr="008F69ED" w:rsidRDefault="00BA0CE5">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BA0CE5" w:rsidRPr="008F69ED" w:rsidRDefault="00BA0CE5">
            <w:pPr>
              <w:autoSpaceDE w:val="0"/>
              <w:autoSpaceDN w:val="0"/>
              <w:adjustRightInd w:val="0"/>
              <w:rPr>
                <w:rFonts w:ascii="sans-serif" w:hAnsi="sans-serif" w:cs="sans-serif"/>
                <w:color w:val="000000"/>
              </w:rPr>
            </w:pPr>
          </w:p>
        </w:tc>
      </w:tr>
      <w:tr w:rsidR="00BA0CE5" w:rsidRPr="008F69ED" w:rsidTr="003D3E7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A0CE5" w:rsidRPr="008F69ED" w:rsidRDefault="00BA0CE5">
            <w:pPr>
              <w:autoSpaceDE w:val="0"/>
              <w:autoSpaceDN w:val="0"/>
              <w:adjustRightInd w:val="0"/>
              <w:rPr>
                <w:b/>
                <w:bCs/>
                <w:color w:val="000000"/>
                <w:sz w:val="20"/>
              </w:rPr>
            </w:pPr>
            <w:r w:rsidRPr="008F69ED">
              <w:rPr>
                <w:b/>
                <w:bCs/>
                <w:color w:val="000000"/>
                <w:sz w:val="20"/>
              </w:rPr>
              <w:t>Résultat du vote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BA0CE5" w:rsidRPr="008F69ED" w:rsidRDefault="00BA0CE5">
            <w:pPr>
              <w:autoSpaceDE w:val="0"/>
              <w:autoSpaceDN w:val="0"/>
              <w:adjustRightInd w:val="0"/>
              <w:rPr>
                <w:color w:val="000000"/>
                <w:sz w:val="20"/>
              </w:rPr>
            </w:pPr>
            <w:r w:rsidRPr="008F69ED">
              <w:rPr>
                <w:color w:val="000000"/>
                <w:sz w:val="20"/>
              </w:rPr>
              <w:t>+:</w:t>
            </w:r>
          </w:p>
          <w:p w:rsidR="00BA0CE5" w:rsidRPr="008F69ED" w:rsidRDefault="00BA0CE5">
            <w:pPr>
              <w:autoSpaceDE w:val="0"/>
              <w:autoSpaceDN w:val="0"/>
              <w:adjustRightInd w:val="0"/>
              <w:rPr>
                <w:color w:val="000000"/>
                <w:sz w:val="20"/>
              </w:rPr>
            </w:pPr>
            <w:r w:rsidRPr="008F69ED">
              <w:rPr>
                <w:color w:val="000000"/>
                <w:sz w:val="20"/>
              </w:rPr>
              <w:t>–:</w:t>
            </w:r>
          </w:p>
          <w:p w:rsidR="00BA0CE5" w:rsidRPr="008F69ED" w:rsidRDefault="00BA0CE5">
            <w:pPr>
              <w:autoSpaceDE w:val="0"/>
              <w:autoSpaceDN w:val="0"/>
              <w:adjustRightInd w:val="0"/>
              <w:rPr>
                <w:color w:val="000000"/>
                <w:sz w:val="20"/>
              </w:rPr>
            </w:pPr>
            <w:r w:rsidRPr="008F69ED">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A0CE5" w:rsidRPr="008F69ED" w:rsidRDefault="00BA0CE5">
            <w:pPr>
              <w:autoSpaceDE w:val="0"/>
              <w:autoSpaceDN w:val="0"/>
              <w:adjustRightInd w:val="0"/>
              <w:rPr>
                <w:color w:val="000000"/>
                <w:sz w:val="20"/>
              </w:rPr>
            </w:pPr>
            <w:r w:rsidRPr="008F69ED">
              <w:rPr>
                <w:color w:val="000000"/>
                <w:sz w:val="20"/>
              </w:rPr>
              <w:t>39</w:t>
            </w:r>
          </w:p>
          <w:p w:rsidR="00BA0CE5" w:rsidRPr="008F69ED" w:rsidRDefault="00BA0CE5">
            <w:pPr>
              <w:autoSpaceDE w:val="0"/>
              <w:autoSpaceDN w:val="0"/>
              <w:adjustRightInd w:val="0"/>
              <w:rPr>
                <w:color w:val="000000"/>
                <w:sz w:val="20"/>
              </w:rPr>
            </w:pPr>
            <w:r w:rsidRPr="008F69ED">
              <w:rPr>
                <w:color w:val="000000"/>
                <w:sz w:val="20"/>
              </w:rPr>
              <w:t>1</w:t>
            </w:r>
          </w:p>
          <w:p w:rsidR="00BA0CE5" w:rsidRPr="008F69ED" w:rsidRDefault="00BA0CE5">
            <w:pPr>
              <w:autoSpaceDE w:val="0"/>
              <w:autoSpaceDN w:val="0"/>
              <w:adjustRightInd w:val="0"/>
              <w:rPr>
                <w:color w:val="000000"/>
                <w:sz w:val="20"/>
              </w:rPr>
            </w:pPr>
            <w:r w:rsidRPr="008F69ED">
              <w:rPr>
                <w:color w:val="000000"/>
                <w:sz w:val="20"/>
              </w:rPr>
              <w:t>2</w:t>
            </w:r>
          </w:p>
        </w:tc>
      </w:tr>
      <w:tr w:rsidR="00BA0CE5" w:rsidRPr="008F69ED" w:rsidTr="003D3E7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A0CE5" w:rsidRPr="008F69ED" w:rsidRDefault="00BA0CE5">
            <w:pPr>
              <w:autoSpaceDE w:val="0"/>
              <w:autoSpaceDN w:val="0"/>
              <w:adjustRightInd w:val="0"/>
              <w:rPr>
                <w:b/>
                <w:bCs/>
                <w:color w:val="000000"/>
                <w:sz w:val="20"/>
              </w:rPr>
            </w:pPr>
            <w:r w:rsidRPr="008F69ED">
              <w:rPr>
                <w:b/>
                <w:bCs/>
                <w:color w:val="000000"/>
                <w:sz w:val="20"/>
              </w:rPr>
              <w:t>Membres présents au moment du vote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A0CE5" w:rsidRPr="008F69ED" w:rsidRDefault="00BA0CE5">
            <w:pPr>
              <w:autoSpaceDE w:val="0"/>
              <w:autoSpaceDN w:val="0"/>
              <w:adjustRightInd w:val="0"/>
              <w:rPr>
                <w:color w:val="000000"/>
                <w:sz w:val="20"/>
              </w:rPr>
            </w:pPr>
            <w:r w:rsidRPr="008F69ED">
              <w:rPr>
                <w:color w:val="000000"/>
                <w:sz w:val="20"/>
              </w:rPr>
              <w:t>Hugues Bayet, Pervenche Berès, Esther de Lange, Markus Ferber, Jonás Fernández, Neena Gill, Roberto Gualtieri, Brian Hayes, Gunnar Hökmark, Danuta Maria Hübner, Petr Ježek, Wajid Khan, Georgios Kyrtsos, Werner Langen, Bernd Lucke, Olle Ludvigsson, Fulvio Martusciello, Gabriel Mato, Bernard Monot, Luděk Niedermayer, Anne Sander, Alfred Sant, Molly Scott Cato, Pedro Silva Pereira, Peter Simon, Theodor Dumitru Stolojan, Kay Swinburne, Paul Tang, Ramon Tremosa i Balcells, Marco Valli</w:t>
            </w:r>
          </w:p>
        </w:tc>
      </w:tr>
      <w:tr w:rsidR="00BA0CE5" w:rsidRPr="004B5167" w:rsidTr="003D3E7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A0CE5" w:rsidRPr="008F69ED" w:rsidRDefault="00BA0CE5">
            <w:pPr>
              <w:autoSpaceDE w:val="0"/>
              <w:autoSpaceDN w:val="0"/>
              <w:adjustRightInd w:val="0"/>
              <w:rPr>
                <w:b/>
                <w:bCs/>
                <w:color w:val="000000"/>
                <w:sz w:val="20"/>
              </w:rPr>
            </w:pPr>
            <w:r w:rsidRPr="008F69ED">
              <w:rPr>
                <w:b/>
                <w:bCs/>
                <w:color w:val="000000"/>
                <w:sz w:val="20"/>
              </w:rPr>
              <w:t>Suppléants présents au moment du vote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BA0CE5" w:rsidRPr="004B5167" w:rsidRDefault="00BA0CE5">
            <w:pPr>
              <w:autoSpaceDE w:val="0"/>
              <w:autoSpaceDN w:val="0"/>
              <w:adjustRightInd w:val="0"/>
              <w:rPr>
                <w:color w:val="000000"/>
                <w:sz w:val="20"/>
                <w:lang w:val="en-GB"/>
              </w:rPr>
            </w:pPr>
            <w:r w:rsidRPr="004B5167">
              <w:rPr>
                <w:color w:val="000000"/>
                <w:sz w:val="20"/>
                <w:lang w:val="en-GB"/>
              </w:rPr>
              <w:t>Enrique Calvet Chambon, Mady Delvaux, Eva Joly, Jan Keller, Alain Lamassoure, Thomas Mann, Miguel Urbán Crespo, Lieve Wierinck</w:t>
            </w:r>
          </w:p>
        </w:tc>
      </w:tr>
      <w:tr w:rsidR="00BA0CE5" w:rsidRPr="004B5167" w:rsidTr="003D3E7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A0CE5" w:rsidRPr="008F69ED" w:rsidRDefault="00BA0CE5">
            <w:pPr>
              <w:autoSpaceDE w:val="0"/>
              <w:autoSpaceDN w:val="0"/>
              <w:adjustRightInd w:val="0"/>
              <w:rPr>
                <w:b/>
                <w:bCs/>
                <w:color w:val="000000"/>
                <w:sz w:val="20"/>
              </w:rPr>
            </w:pPr>
            <w:r w:rsidRPr="008F69ED">
              <w:rPr>
                <w:b/>
                <w:bCs/>
                <w:color w:val="000000"/>
                <w:sz w:val="20"/>
              </w:rPr>
              <w:t>Suppléants (art. 200, par. 2) présents au moment du vote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BA0CE5" w:rsidRPr="004B5167" w:rsidRDefault="00BA0CE5">
            <w:pPr>
              <w:autoSpaceDE w:val="0"/>
              <w:autoSpaceDN w:val="0"/>
              <w:adjustRightInd w:val="0"/>
              <w:rPr>
                <w:color w:val="000000"/>
                <w:sz w:val="20"/>
                <w:lang w:val="pt-PT"/>
              </w:rPr>
            </w:pPr>
            <w:r w:rsidRPr="004B5167">
              <w:rPr>
                <w:color w:val="000000"/>
                <w:sz w:val="20"/>
                <w:lang w:val="pt-PT"/>
              </w:rPr>
              <w:t>Pascal Durand, Maria Heubuch, Carlos Iturgaiz, Gabriele Preuß</w:t>
            </w:r>
          </w:p>
        </w:tc>
      </w:tr>
    </w:tbl>
    <w:p w:rsidR="00BA0CE5" w:rsidRPr="004B5167" w:rsidRDefault="00BA0CE5" w:rsidP="003D3E7B">
      <w:pPr>
        <w:rPr>
          <w:lang w:val="pt-PT"/>
        </w:rPr>
      </w:pPr>
    </w:p>
    <w:p w:rsidR="00BA0CE5" w:rsidRPr="008F69ED" w:rsidRDefault="00BA0CE5" w:rsidP="003D3E7B">
      <w:pPr>
        <w:pStyle w:val="PageHeadingNotTOC"/>
      </w:pPr>
      <w:r w:rsidRPr="004B5167">
        <w:br w:type="page"/>
      </w:r>
      <w:r w:rsidRPr="008F69ED">
        <w:lastRenderedPageBreak/>
        <w:t>VOTE FINAL PAR APPEL NOMINAL EN COMMISSION SAISIE POUR AVIS</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A0CE5" w:rsidRPr="008F69ED" w:rsidTr="00BA43BB">
        <w:trPr>
          <w:cantSplit/>
        </w:trPr>
        <w:tc>
          <w:tcPr>
            <w:tcW w:w="1701" w:type="dxa"/>
            <w:shd w:val="pct10" w:color="000000" w:fill="FFFFFF"/>
            <w:vAlign w:val="center"/>
          </w:tcPr>
          <w:p w:rsidR="00BA0CE5" w:rsidRPr="008F69ED" w:rsidRDefault="00BA0CE5" w:rsidP="00BA43BB">
            <w:pPr>
              <w:spacing w:before="120" w:after="120"/>
              <w:jc w:val="center"/>
              <w:rPr>
                <w:b/>
                <w:sz w:val="20"/>
              </w:rPr>
            </w:pPr>
            <w:r w:rsidRPr="008F69ED">
              <w:rPr>
                <w:b/>
                <w:sz w:val="20"/>
              </w:rPr>
              <w:t>39</w:t>
            </w:r>
          </w:p>
        </w:tc>
        <w:tc>
          <w:tcPr>
            <w:tcW w:w="7371" w:type="dxa"/>
            <w:shd w:val="pct10" w:color="000000" w:fill="FFFFFF"/>
          </w:tcPr>
          <w:p w:rsidR="00BA0CE5" w:rsidRPr="008F69ED" w:rsidRDefault="00BA0CE5" w:rsidP="00BA43BB">
            <w:pPr>
              <w:spacing w:before="120" w:after="120"/>
              <w:jc w:val="center"/>
              <w:rPr>
                <w:rFonts w:ascii="Arial" w:hAnsi="Arial" w:cs="Arial"/>
                <w:b/>
                <w:sz w:val="28"/>
                <w:szCs w:val="28"/>
              </w:rPr>
            </w:pPr>
            <w:r w:rsidRPr="008F69ED">
              <w:rPr>
                <w:rFonts w:ascii="Arial" w:hAnsi="Arial"/>
                <w:b/>
                <w:sz w:val="28"/>
                <w:szCs w:val="28"/>
              </w:rPr>
              <w:t>+</w:t>
            </w:r>
          </w:p>
        </w:tc>
      </w:tr>
      <w:tr w:rsidR="00BA0CE5" w:rsidRPr="008F69ED" w:rsidTr="00BA43BB">
        <w:trPr>
          <w:cantSplit/>
        </w:trPr>
        <w:tc>
          <w:tcPr>
            <w:tcW w:w="1701" w:type="dxa"/>
            <w:shd w:val="clear" w:color="auto" w:fill="FFFFFF"/>
          </w:tcPr>
          <w:p w:rsidR="00BA0CE5" w:rsidRPr="008F69ED" w:rsidRDefault="00BA0CE5" w:rsidP="00BA43BB">
            <w:pPr>
              <w:spacing w:before="120" w:after="120"/>
              <w:rPr>
                <w:sz w:val="20"/>
              </w:rPr>
            </w:pPr>
            <w:r w:rsidRPr="008F69ED">
              <w:rPr>
                <w:sz w:val="20"/>
              </w:rPr>
              <w:t>ALDE</w:t>
            </w:r>
          </w:p>
        </w:tc>
        <w:tc>
          <w:tcPr>
            <w:tcW w:w="7371" w:type="dxa"/>
            <w:shd w:val="clear" w:color="auto" w:fill="FFFFFF"/>
          </w:tcPr>
          <w:p w:rsidR="00BA0CE5" w:rsidRPr="008F69ED" w:rsidRDefault="00BA0CE5" w:rsidP="00BA43BB">
            <w:pPr>
              <w:spacing w:before="120" w:after="120"/>
              <w:rPr>
                <w:sz w:val="20"/>
              </w:rPr>
            </w:pPr>
            <w:r w:rsidRPr="008F69ED">
              <w:rPr>
                <w:sz w:val="20"/>
              </w:rPr>
              <w:t>Enrique Calvet Chambon, Petr Ježek, Ramon Tremosa i Balcells, Lieve Wierinck</w:t>
            </w:r>
          </w:p>
        </w:tc>
      </w:tr>
      <w:tr w:rsidR="00BA0CE5" w:rsidRPr="008F69ED" w:rsidTr="00BA43BB">
        <w:trPr>
          <w:cantSplit/>
        </w:trPr>
        <w:tc>
          <w:tcPr>
            <w:tcW w:w="1701" w:type="dxa"/>
            <w:shd w:val="clear" w:color="auto" w:fill="FFFFFF"/>
          </w:tcPr>
          <w:p w:rsidR="00BA0CE5" w:rsidRPr="008F69ED" w:rsidRDefault="00BA0CE5" w:rsidP="00BA43BB">
            <w:pPr>
              <w:spacing w:before="120" w:after="120"/>
              <w:rPr>
                <w:sz w:val="20"/>
              </w:rPr>
            </w:pPr>
            <w:r w:rsidRPr="008F69ED">
              <w:rPr>
                <w:sz w:val="20"/>
              </w:rPr>
              <w:t>EFDD</w:t>
            </w:r>
          </w:p>
        </w:tc>
        <w:tc>
          <w:tcPr>
            <w:tcW w:w="7371" w:type="dxa"/>
            <w:shd w:val="clear" w:color="auto" w:fill="FFFFFF"/>
          </w:tcPr>
          <w:p w:rsidR="00BA0CE5" w:rsidRPr="008F69ED" w:rsidRDefault="00BA0CE5" w:rsidP="00BA43BB">
            <w:pPr>
              <w:spacing w:before="120" w:after="120"/>
              <w:rPr>
                <w:sz w:val="20"/>
              </w:rPr>
            </w:pPr>
            <w:r w:rsidRPr="008F69ED">
              <w:rPr>
                <w:sz w:val="20"/>
              </w:rPr>
              <w:t>Marco Valli</w:t>
            </w:r>
          </w:p>
        </w:tc>
      </w:tr>
      <w:tr w:rsidR="00BA0CE5" w:rsidRPr="008F69ED" w:rsidTr="00BA43BB">
        <w:trPr>
          <w:cantSplit/>
        </w:trPr>
        <w:tc>
          <w:tcPr>
            <w:tcW w:w="1701" w:type="dxa"/>
            <w:shd w:val="clear" w:color="auto" w:fill="FFFFFF"/>
          </w:tcPr>
          <w:p w:rsidR="00BA0CE5" w:rsidRPr="008F69ED" w:rsidRDefault="00BA0CE5" w:rsidP="00BA43BB">
            <w:pPr>
              <w:spacing w:before="120" w:after="120"/>
              <w:rPr>
                <w:sz w:val="20"/>
              </w:rPr>
            </w:pPr>
            <w:r w:rsidRPr="008F69ED">
              <w:rPr>
                <w:sz w:val="20"/>
              </w:rPr>
              <w:t>GUE/NGL</w:t>
            </w:r>
          </w:p>
        </w:tc>
        <w:tc>
          <w:tcPr>
            <w:tcW w:w="7371" w:type="dxa"/>
            <w:shd w:val="clear" w:color="auto" w:fill="FFFFFF"/>
          </w:tcPr>
          <w:p w:rsidR="00BA0CE5" w:rsidRPr="008F69ED" w:rsidRDefault="00BA0CE5" w:rsidP="00BA43BB">
            <w:pPr>
              <w:spacing w:before="120" w:after="120"/>
              <w:rPr>
                <w:sz w:val="20"/>
              </w:rPr>
            </w:pPr>
            <w:r w:rsidRPr="008F69ED">
              <w:rPr>
                <w:sz w:val="20"/>
              </w:rPr>
              <w:t>Miguel Urbán Crespo</w:t>
            </w:r>
          </w:p>
        </w:tc>
      </w:tr>
      <w:tr w:rsidR="00BA0CE5" w:rsidRPr="008F69ED" w:rsidTr="00BA43BB">
        <w:trPr>
          <w:cantSplit/>
        </w:trPr>
        <w:tc>
          <w:tcPr>
            <w:tcW w:w="1701" w:type="dxa"/>
            <w:shd w:val="clear" w:color="auto" w:fill="FFFFFF"/>
          </w:tcPr>
          <w:p w:rsidR="00BA0CE5" w:rsidRPr="008F69ED" w:rsidRDefault="00BA0CE5" w:rsidP="00BA43BB">
            <w:pPr>
              <w:spacing w:before="120" w:after="120"/>
              <w:rPr>
                <w:sz w:val="20"/>
              </w:rPr>
            </w:pPr>
            <w:r w:rsidRPr="008F69ED">
              <w:rPr>
                <w:sz w:val="20"/>
              </w:rPr>
              <w:t>PPE</w:t>
            </w:r>
          </w:p>
        </w:tc>
        <w:tc>
          <w:tcPr>
            <w:tcW w:w="7371" w:type="dxa"/>
            <w:shd w:val="clear" w:color="auto" w:fill="FFFFFF"/>
          </w:tcPr>
          <w:p w:rsidR="00BA0CE5" w:rsidRPr="008F69ED" w:rsidRDefault="00BA0CE5" w:rsidP="00BA43BB">
            <w:pPr>
              <w:spacing w:before="120" w:after="120"/>
              <w:rPr>
                <w:sz w:val="20"/>
              </w:rPr>
            </w:pPr>
            <w:r w:rsidRPr="008F69ED">
              <w:rPr>
                <w:sz w:val="20"/>
              </w:rPr>
              <w:t>Esther de Lange, Markus Ferber, Brian Hayes, Gunnar Hökmark, Danuta Maria Hübner, Carlos Iturgaiz, Georgios Kyrtsos, Alain Lamassoure, Werner Langen, Thomas Mann, Fulvio Martusciello, Gabriel Mato, Luděk Niedermayer, Anne Sander, Theodor Dumitru Stolojan</w:t>
            </w:r>
          </w:p>
        </w:tc>
      </w:tr>
      <w:tr w:rsidR="00BA0CE5" w:rsidRPr="008F69ED" w:rsidTr="00BA43BB">
        <w:trPr>
          <w:cantSplit/>
        </w:trPr>
        <w:tc>
          <w:tcPr>
            <w:tcW w:w="1701" w:type="dxa"/>
            <w:shd w:val="clear" w:color="auto" w:fill="FFFFFF"/>
          </w:tcPr>
          <w:p w:rsidR="00BA0CE5" w:rsidRPr="008F69ED" w:rsidRDefault="00BA0CE5" w:rsidP="00BA43BB">
            <w:pPr>
              <w:spacing w:before="120" w:after="120"/>
              <w:rPr>
                <w:sz w:val="20"/>
              </w:rPr>
            </w:pPr>
            <w:r w:rsidRPr="008F69ED">
              <w:rPr>
                <w:sz w:val="20"/>
              </w:rPr>
              <w:t>S&amp;D</w:t>
            </w:r>
          </w:p>
        </w:tc>
        <w:tc>
          <w:tcPr>
            <w:tcW w:w="7371" w:type="dxa"/>
            <w:shd w:val="clear" w:color="auto" w:fill="FFFFFF"/>
          </w:tcPr>
          <w:p w:rsidR="00BA0CE5" w:rsidRPr="008F69ED" w:rsidRDefault="00BA0CE5" w:rsidP="00BA43BB">
            <w:pPr>
              <w:spacing w:before="120" w:after="120"/>
              <w:rPr>
                <w:sz w:val="20"/>
              </w:rPr>
            </w:pPr>
            <w:r w:rsidRPr="008F69ED">
              <w:rPr>
                <w:sz w:val="20"/>
              </w:rPr>
              <w:t>Hugues Bayet, Pervenche Berès, Mady Delvaux, Jonás Fernández, Neena Gill, Roberto Gualtieri, Jan Keller, Wajid Khan, Olle Ludvigsson, Gabriele Preuß, Alfred Sant, Pedro Silva Pereira, Peter Simon, Paul Tang</w:t>
            </w:r>
          </w:p>
        </w:tc>
      </w:tr>
      <w:tr w:rsidR="00BA0CE5" w:rsidRPr="004B5167" w:rsidTr="00BA43BB">
        <w:trPr>
          <w:cantSplit/>
        </w:trPr>
        <w:tc>
          <w:tcPr>
            <w:tcW w:w="1701" w:type="dxa"/>
            <w:shd w:val="clear" w:color="auto" w:fill="FFFFFF"/>
          </w:tcPr>
          <w:p w:rsidR="00BA0CE5" w:rsidRPr="008F69ED" w:rsidRDefault="00BA0CE5" w:rsidP="00BA43BB">
            <w:pPr>
              <w:spacing w:before="120" w:after="120"/>
              <w:rPr>
                <w:sz w:val="20"/>
              </w:rPr>
            </w:pPr>
            <w:r w:rsidRPr="008F69ED">
              <w:rPr>
                <w:sz w:val="20"/>
              </w:rPr>
              <w:t>VERTS/ALE</w:t>
            </w:r>
          </w:p>
        </w:tc>
        <w:tc>
          <w:tcPr>
            <w:tcW w:w="7371" w:type="dxa"/>
            <w:shd w:val="clear" w:color="auto" w:fill="FFFFFF"/>
          </w:tcPr>
          <w:p w:rsidR="00BA0CE5" w:rsidRPr="004B5167" w:rsidRDefault="00BA0CE5" w:rsidP="00BA43BB">
            <w:pPr>
              <w:spacing w:before="120" w:after="120"/>
              <w:rPr>
                <w:sz w:val="20"/>
                <w:lang w:val="en-GB"/>
              </w:rPr>
            </w:pPr>
            <w:r w:rsidRPr="004B5167">
              <w:rPr>
                <w:sz w:val="20"/>
                <w:lang w:val="en-GB"/>
              </w:rPr>
              <w:t>Pascal Durand, Maria Heubuch, Eva Joly, Molly Scott Cato</w:t>
            </w:r>
          </w:p>
        </w:tc>
      </w:tr>
    </w:tbl>
    <w:p w:rsidR="00BA0CE5" w:rsidRPr="004B5167" w:rsidRDefault="00BA0CE5" w:rsidP="003D3E7B">
      <w:pPr>
        <w:rPr>
          <w:lang w:val="en-GB"/>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A0CE5" w:rsidRPr="008F69ED" w:rsidTr="00BA43BB">
        <w:trPr>
          <w:cantSplit/>
        </w:trPr>
        <w:tc>
          <w:tcPr>
            <w:tcW w:w="1701" w:type="dxa"/>
            <w:shd w:val="pct10" w:color="000000" w:fill="FFFFFF"/>
            <w:vAlign w:val="center"/>
          </w:tcPr>
          <w:p w:rsidR="00BA0CE5" w:rsidRPr="008F69ED" w:rsidRDefault="00BA0CE5" w:rsidP="00BA43BB">
            <w:pPr>
              <w:spacing w:before="120" w:after="120"/>
              <w:jc w:val="center"/>
              <w:rPr>
                <w:b/>
                <w:sz w:val="16"/>
              </w:rPr>
            </w:pPr>
            <w:r w:rsidRPr="008F69ED">
              <w:rPr>
                <w:b/>
                <w:sz w:val="20"/>
              </w:rPr>
              <w:t>1</w:t>
            </w:r>
          </w:p>
        </w:tc>
        <w:tc>
          <w:tcPr>
            <w:tcW w:w="7371" w:type="dxa"/>
            <w:shd w:val="pct10" w:color="000000" w:fill="FFFFFF"/>
          </w:tcPr>
          <w:p w:rsidR="00BA0CE5" w:rsidRPr="008F69ED" w:rsidRDefault="00BA0CE5" w:rsidP="00BA43BB">
            <w:pPr>
              <w:spacing w:before="120" w:after="120"/>
              <w:jc w:val="center"/>
              <w:rPr>
                <w:sz w:val="28"/>
                <w:szCs w:val="28"/>
              </w:rPr>
            </w:pPr>
            <w:r w:rsidRPr="008F69ED">
              <w:rPr>
                <w:rFonts w:ascii="Arial" w:hAnsi="Arial"/>
                <w:b/>
                <w:sz w:val="28"/>
                <w:szCs w:val="28"/>
              </w:rPr>
              <w:t>-</w:t>
            </w:r>
          </w:p>
        </w:tc>
      </w:tr>
      <w:tr w:rsidR="00BA0CE5" w:rsidRPr="008F69ED" w:rsidTr="00BA43BB">
        <w:trPr>
          <w:cantSplit/>
        </w:trPr>
        <w:tc>
          <w:tcPr>
            <w:tcW w:w="1701" w:type="dxa"/>
            <w:shd w:val="clear" w:color="auto" w:fill="FFFFFF"/>
          </w:tcPr>
          <w:p w:rsidR="00BA0CE5" w:rsidRPr="008F69ED" w:rsidRDefault="00BA0CE5" w:rsidP="00BA43BB">
            <w:pPr>
              <w:spacing w:before="120" w:after="120"/>
              <w:rPr>
                <w:sz w:val="20"/>
              </w:rPr>
            </w:pPr>
            <w:r w:rsidRPr="008F69ED">
              <w:rPr>
                <w:sz w:val="20"/>
              </w:rPr>
              <w:t>ENF</w:t>
            </w:r>
          </w:p>
        </w:tc>
        <w:tc>
          <w:tcPr>
            <w:tcW w:w="7371" w:type="dxa"/>
            <w:shd w:val="clear" w:color="auto" w:fill="FFFFFF"/>
          </w:tcPr>
          <w:p w:rsidR="00BA0CE5" w:rsidRPr="008F69ED" w:rsidRDefault="00BA0CE5" w:rsidP="00BA43BB">
            <w:pPr>
              <w:spacing w:before="120" w:after="120"/>
              <w:rPr>
                <w:sz w:val="20"/>
              </w:rPr>
            </w:pPr>
            <w:r w:rsidRPr="008F69ED">
              <w:rPr>
                <w:sz w:val="20"/>
              </w:rPr>
              <w:t>Bernard Monot</w:t>
            </w:r>
          </w:p>
        </w:tc>
      </w:tr>
    </w:tbl>
    <w:p w:rsidR="00BA0CE5" w:rsidRPr="008F69ED" w:rsidRDefault="00BA0CE5" w:rsidP="003D3E7B"/>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A0CE5" w:rsidRPr="008F69ED" w:rsidTr="00BA43BB">
        <w:trPr>
          <w:cantSplit/>
        </w:trPr>
        <w:tc>
          <w:tcPr>
            <w:tcW w:w="1701" w:type="dxa"/>
            <w:shd w:val="pct10" w:color="000000" w:fill="FFFFFF"/>
            <w:vAlign w:val="center"/>
          </w:tcPr>
          <w:p w:rsidR="00BA0CE5" w:rsidRPr="008F69ED" w:rsidRDefault="00BA0CE5" w:rsidP="00BA43BB">
            <w:pPr>
              <w:spacing w:before="120" w:after="120"/>
              <w:jc w:val="center"/>
              <w:rPr>
                <w:b/>
                <w:sz w:val="16"/>
              </w:rPr>
            </w:pPr>
            <w:r w:rsidRPr="008F69ED">
              <w:rPr>
                <w:b/>
                <w:sz w:val="20"/>
              </w:rPr>
              <w:t>2</w:t>
            </w:r>
          </w:p>
        </w:tc>
        <w:tc>
          <w:tcPr>
            <w:tcW w:w="7371" w:type="dxa"/>
            <w:shd w:val="pct10" w:color="000000" w:fill="FFFFFF"/>
          </w:tcPr>
          <w:p w:rsidR="00BA0CE5" w:rsidRPr="008F69ED" w:rsidRDefault="00BA0CE5" w:rsidP="00BA43BB">
            <w:pPr>
              <w:spacing w:before="120" w:after="120"/>
              <w:jc w:val="center"/>
              <w:rPr>
                <w:sz w:val="28"/>
                <w:szCs w:val="28"/>
              </w:rPr>
            </w:pPr>
            <w:r w:rsidRPr="008F69ED">
              <w:rPr>
                <w:rFonts w:ascii="Arial" w:hAnsi="Arial"/>
                <w:b/>
                <w:sz w:val="28"/>
                <w:szCs w:val="28"/>
              </w:rPr>
              <w:t>0</w:t>
            </w:r>
          </w:p>
        </w:tc>
      </w:tr>
      <w:tr w:rsidR="00BA0CE5" w:rsidRPr="008F69ED" w:rsidTr="00BA43BB">
        <w:trPr>
          <w:cantSplit/>
        </w:trPr>
        <w:tc>
          <w:tcPr>
            <w:tcW w:w="1701" w:type="dxa"/>
            <w:shd w:val="clear" w:color="auto" w:fill="FFFFFF"/>
          </w:tcPr>
          <w:p w:rsidR="00BA0CE5" w:rsidRPr="008F69ED" w:rsidRDefault="00BA0CE5" w:rsidP="00BA43BB">
            <w:pPr>
              <w:spacing w:before="120" w:after="120"/>
              <w:rPr>
                <w:sz w:val="20"/>
              </w:rPr>
            </w:pPr>
            <w:r w:rsidRPr="008F69ED">
              <w:rPr>
                <w:sz w:val="20"/>
              </w:rPr>
              <w:t>ECR</w:t>
            </w:r>
          </w:p>
        </w:tc>
        <w:tc>
          <w:tcPr>
            <w:tcW w:w="7371" w:type="dxa"/>
            <w:shd w:val="clear" w:color="auto" w:fill="FFFFFF"/>
          </w:tcPr>
          <w:p w:rsidR="00BA0CE5" w:rsidRPr="008F69ED" w:rsidRDefault="00BA0CE5" w:rsidP="00BA43BB">
            <w:pPr>
              <w:spacing w:before="120" w:after="120"/>
              <w:rPr>
                <w:sz w:val="20"/>
              </w:rPr>
            </w:pPr>
            <w:r w:rsidRPr="008F69ED">
              <w:rPr>
                <w:sz w:val="20"/>
              </w:rPr>
              <w:t>Bernd Lucke, Kay Swinburne</w:t>
            </w:r>
          </w:p>
        </w:tc>
      </w:tr>
    </w:tbl>
    <w:p w:rsidR="00BA0CE5" w:rsidRPr="008F69ED" w:rsidRDefault="00BA0CE5" w:rsidP="003D3E7B">
      <w:pPr>
        <w:pStyle w:val="Normal12"/>
      </w:pPr>
    </w:p>
    <w:p w:rsidR="00BA0CE5" w:rsidRPr="008F69ED" w:rsidRDefault="00BA0CE5" w:rsidP="003D3E7B">
      <w:r w:rsidRPr="008F69ED">
        <w:t>Légende des signes utilisés:</w:t>
      </w:r>
    </w:p>
    <w:p w:rsidR="00BA0CE5" w:rsidRPr="008F69ED" w:rsidRDefault="00BA0CE5" w:rsidP="003D3E7B">
      <w:pPr>
        <w:pStyle w:val="NormalTabs"/>
      </w:pPr>
      <w:r w:rsidRPr="008F69ED">
        <w:t>+</w:t>
      </w:r>
      <w:r w:rsidRPr="008F69ED">
        <w:tab/>
        <w:t>:</w:t>
      </w:r>
      <w:r w:rsidRPr="008F69ED">
        <w:tab/>
        <w:t>pour</w:t>
      </w:r>
    </w:p>
    <w:p w:rsidR="00BA0CE5" w:rsidRPr="008F69ED" w:rsidRDefault="00BA0CE5" w:rsidP="003D3E7B">
      <w:pPr>
        <w:pStyle w:val="NormalTabs"/>
      </w:pPr>
      <w:r w:rsidRPr="008F69ED">
        <w:t>-</w:t>
      </w:r>
      <w:r w:rsidRPr="008F69ED">
        <w:tab/>
        <w:t>:</w:t>
      </w:r>
      <w:r w:rsidRPr="008F69ED">
        <w:tab/>
        <w:t>contre</w:t>
      </w:r>
    </w:p>
    <w:p w:rsidR="00BA0CE5" w:rsidRPr="008F69ED" w:rsidRDefault="00BA0CE5" w:rsidP="003D3E7B">
      <w:pPr>
        <w:pStyle w:val="NormalTabs"/>
      </w:pPr>
      <w:r w:rsidRPr="008F69ED">
        <w:t>0</w:t>
      </w:r>
      <w:r w:rsidRPr="008F69ED">
        <w:tab/>
        <w:t>:</w:t>
      </w:r>
      <w:r w:rsidRPr="008F69ED">
        <w:tab/>
        <w:t>abstentions</w:t>
      </w:r>
    </w:p>
    <w:p w:rsidR="00BA0CE5" w:rsidRPr="008F69ED" w:rsidRDefault="00BA0CE5" w:rsidP="003D3E7B"/>
    <w:p w:rsidR="00BA0CE5" w:rsidRPr="008F69ED" w:rsidRDefault="00BA0CE5" w:rsidP="003D3E7B"/>
    <w:p w:rsidR="00BA0CE5" w:rsidRPr="008F69ED" w:rsidRDefault="00BA0CE5" w:rsidP="003D3E7B">
      <w:pPr>
        <w:pStyle w:val="RefProc"/>
      </w:pPr>
    </w:p>
    <w:p w:rsidR="00BA0CE5" w:rsidRPr="008F69ED" w:rsidRDefault="00BA0CE5" w:rsidP="003D3E7B">
      <w:pPr>
        <w:autoSpaceDE w:val="0"/>
        <w:autoSpaceDN w:val="0"/>
        <w:adjustRightInd w:val="0"/>
      </w:pPr>
    </w:p>
    <w:p w:rsidR="00BA0CE5" w:rsidRPr="008F69ED" w:rsidRDefault="00BA0CE5" w:rsidP="00BA0CE5">
      <w:r w:rsidRPr="008F69ED">
        <w:br w:type="page"/>
      </w:r>
    </w:p>
    <w:p w:rsidR="00BA0CE5" w:rsidRPr="008F69ED" w:rsidRDefault="00BA0CE5" w:rsidP="00BA0CE5">
      <w:pPr>
        <w:pStyle w:val="ZDate"/>
        <w:spacing w:after="480"/>
      </w:pPr>
      <w:r w:rsidRPr="008F69ED">
        <w:rPr>
          <w:rStyle w:val="HideTWBExt"/>
          <w:noProof w:val="0"/>
          <w:color w:val="auto"/>
        </w:rPr>
        <w:t>&lt;Date&gt;</w:t>
      </w:r>
      <w:r w:rsidRPr="008F69ED">
        <w:rPr>
          <w:rStyle w:val="HideTWBInt"/>
          <w:color w:val="auto"/>
        </w:rPr>
        <w:t>{06/12/2017}</w:t>
      </w:r>
      <w:r w:rsidRPr="008F69ED">
        <w:t>6.12.2017</w:t>
      </w:r>
      <w:r w:rsidRPr="008F69ED">
        <w:rPr>
          <w:rStyle w:val="HideTWBExt"/>
          <w:noProof w:val="0"/>
          <w:color w:val="auto"/>
        </w:rPr>
        <w:t>&lt;/Date&gt;</w:t>
      </w:r>
    </w:p>
    <w:p w:rsidR="00BA0CE5" w:rsidRPr="008F69ED" w:rsidRDefault="00BA0CE5" w:rsidP="00BA0CE5">
      <w:pPr>
        <w:pStyle w:val="PageHeading"/>
        <w:spacing w:before="0" w:after="720"/>
      </w:pPr>
      <w:bookmarkStart w:id="9" w:name="_Toc504569846"/>
      <w:r w:rsidRPr="008F69ED">
        <w:t xml:space="preserve">AVIS </w:t>
      </w:r>
      <w:r w:rsidRPr="008F69ED">
        <w:rPr>
          <w:rStyle w:val="HideTWBExt"/>
          <w:noProof w:val="0"/>
          <w:color w:val="auto"/>
        </w:rPr>
        <w:t>&lt;CommissionResp&gt;</w:t>
      </w:r>
      <w:bookmarkStart w:id="10" w:name="OpinionToc_2"/>
      <w:r w:rsidRPr="008F69ED">
        <w:rPr>
          <w:caps/>
        </w:rPr>
        <w:t>de la commission des affaires juridiques</w:t>
      </w:r>
      <w:bookmarkEnd w:id="10"/>
      <w:bookmarkEnd w:id="9"/>
      <w:r w:rsidRPr="008F69ED">
        <w:rPr>
          <w:rStyle w:val="HideTWBExt"/>
          <w:noProof w:val="0"/>
          <w:color w:val="auto"/>
        </w:rPr>
        <w:t>&lt;/CommissionResp&gt;</w:t>
      </w:r>
    </w:p>
    <w:p w:rsidR="00BA0CE5" w:rsidRPr="008F69ED" w:rsidRDefault="00BA0CE5" w:rsidP="00BA0CE5">
      <w:pPr>
        <w:pStyle w:val="Cover24"/>
        <w:ind w:left="0"/>
      </w:pPr>
      <w:r w:rsidRPr="008F69ED">
        <w:rPr>
          <w:rStyle w:val="HideTWBExt"/>
          <w:noProof w:val="0"/>
          <w:color w:val="auto"/>
        </w:rPr>
        <w:t>&lt;CommissionInt&gt;</w:t>
      </w:r>
      <w:r w:rsidRPr="008F69ED">
        <w:t>à l’intention de la commission des libertés civiles, de la justice et des affaires intérieures</w:t>
      </w:r>
      <w:r w:rsidRPr="008F69ED">
        <w:rPr>
          <w:rStyle w:val="HideTWBExt"/>
          <w:noProof w:val="0"/>
          <w:color w:val="auto"/>
        </w:rPr>
        <w:t>&lt;/CommissionInt&gt;</w:t>
      </w:r>
    </w:p>
    <w:p w:rsidR="00BA0CE5" w:rsidRPr="008F69ED" w:rsidRDefault="00BA0CE5" w:rsidP="00BA0CE5">
      <w:pPr>
        <w:pStyle w:val="CoverNormal"/>
        <w:ind w:left="0"/>
      </w:pPr>
      <w:r w:rsidRPr="008F69ED">
        <w:rPr>
          <w:rStyle w:val="HideTWBExt"/>
          <w:noProof w:val="0"/>
          <w:color w:val="auto"/>
        </w:rPr>
        <w:t>&lt;Titre&gt;</w:t>
      </w:r>
      <w:r w:rsidRPr="008F69ED">
        <w:t>sur la proposition de règlement du Parlement européen et du Conseil concernant la reconnaissance mutuelle des décisions de gel et de confiscation</w:t>
      </w:r>
      <w:r w:rsidRPr="008F69ED">
        <w:rPr>
          <w:rStyle w:val="HideTWBExt"/>
          <w:noProof w:val="0"/>
          <w:color w:val="auto"/>
        </w:rPr>
        <w:t>&lt;/Titre&gt;</w:t>
      </w:r>
    </w:p>
    <w:p w:rsidR="00BA0CE5" w:rsidRPr="008F69ED" w:rsidRDefault="00BA0CE5" w:rsidP="00BA0CE5">
      <w:pPr>
        <w:pStyle w:val="Cover24"/>
        <w:ind w:left="0"/>
      </w:pPr>
      <w:r w:rsidRPr="008F69ED">
        <w:rPr>
          <w:rStyle w:val="HideTWBExt"/>
          <w:noProof w:val="0"/>
          <w:color w:val="auto"/>
        </w:rPr>
        <w:t>&lt;DocRef&gt;</w:t>
      </w:r>
      <w:r w:rsidRPr="008F69ED">
        <w:t>(COM(2016)0819 – C8-0002/2017 – 2016/0412(</w:t>
      </w:r>
      <w:bookmarkStart w:id="11" w:name="DocEPTmp"/>
      <w:bookmarkEnd w:id="11"/>
      <w:r w:rsidRPr="008F69ED">
        <w:t>COD))</w:t>
      </w:r>
      <w:r w:rsidRPr="008F69ED">
        <w:rPr>
          <w:rStyle w:val="HideTWBExt"/>
          <w:noProof w:val="0"/>
          <w:color w:val="auto"/>
        </w:rPr>
        <w:t>&lt;/DocRef&gt;</w:t>
      </w:r>
    </w:p>
    <w:p w:rsidR="00BA0CE5" w:rsidRPr="008F69ED" w:rsidRDefault="00BA0CE5" w:rsidP="00BA0CE5">
      <w:pPr>
        <w:pStyle w:val="Cover24"/>
        <w:ind w:left="0"/>
      </w:pPr>
      <w:r w:rsidRPr="008F69ED">
        <w:t xml:space="preserve">Rapporteur pour avis: </w:t>
      </w:r>
      <w:r w:rsidRPr="008F69ED">
        <w:rPr>
          <w:rStyle w:val="HideTWBExt"/>
          <w:noProof w:val="0"/>
          <w:color w:val="auto"/>
        </w:rPr>
        <w:t>&lt;Depute&gt;</w:t>
      </w:r>
      <w:r w:rsidRPr="008F69ED">
        <w:t>Pavel Svoboda</w:t>
      </w:r>
      <w:r w:rsidRPr="008F69ED">
        <w:rPr>
          <w:rStyle w:val="HideTWBExt"/>
          <w:noProof w:val="0"/>
          <w:color w:val="auto"/>
        </w:rPr>
        <w:t>&lt;/Depute&gt;</w:t>
      </w:r>
    </w:p>
    <w:p w:rsidR="00BA0CE5" w:rsidRPr="008F69ED" w:rsidRDefault="00BA0CE5" w:rsidP="00BA0CE5">
      <w:pPr>
        <w:pStyle w:val="CoverNormal"/>
        <w:ind w:left="0"/>
      </w:pPr>
    </w:p>
    <w:p w:rsidR="00BA0CE5" w:rsidRPr="008F69ED" w:rsidRDefault="00BA0CE5" w:rsidP="0004474F">
      <w:pPr>
        <w:tabs>
          <w:tab w:val="center" w:pos="4677"/>
        </w:tabs>
      </w:pPr>
    </w:p>
    <w:p w:rsidR="00BA0CE5" w:rsidRPr="008F69ED" w:rsidRDefault="00BA0CE5" w:rsidP="0004474F">
      <w:pPr>
        <w:tabs>
          <w:tab w:val="center" w:pos="4677"/>
        </w:tabs>
      </w:pPr>
    </w:p>
    <w:p w:rsidR="00BA0CE5" w:rsidRPr="008F69ED" w:rsidRDefault="00BA0CE5" w:rsidP="00DB56E4">
      <w:pPr>
        <w:pStyle w:val="PageHeadingNotTOC"/>
      </w:pPr>
      <w:r w:rsidRPr="008F69ED">
        <w:t>JUSTIFICATION SUCCINCTE</w:t>
      </w:r>
    </w:p>
    <w:p w:rsidR="00BA0CE5" w:rsidRPr="008F69ED" w:rsidRDefault="00BA0CE5" w:rsidP="001C5E81">
      <w:pPr>
        <w:pStyle w:val="Normal12"/>
      </w:pPr>
      <w:r w:rsidRPr="008F69ED">
        <w:t>Selon les dernières recherches, les marchés illicites dans l’Union européenne ont généré environ 110 milliards d’euros, soit approximativement 1°% du PIB de l’Union, en 2010. Confisquer les bénéfices générés par des activités criminelles et faire en sorte que le «crime ne paie pas» constitue donc un moyen très efficace de lutter contre la criminalité. La saisie des avoirs générés par des activités criminelles vise à prévenir et à combattre la criminalité, y compris la criminalité organisée, à indemniser les victimes, et à fournir des fonds supplémentaires réinvestis dans des activités répressives ou dans d’autres initiatives destinées à prévenir la criminalité.</w:t>
      </w:r>
    </w:p>
    <w:p w:rsidR="00BA0CE5" w:rsidRPr="008F69ED" w:rsidRDefault="00BA0CE5" w:rsidP="001C5E81">
      <w:pPr>
        <w:pStyle w:val="Normal12"/>
      </w:pPr>
      <w:r w:rsidRPr="008F69ED">
        <w:t>Cependant, et bien que les statistiques soient limitées, le montant actuellement récupéré sur les fonds générés par la criminalité au sein de l’Union ne représente qu’une faible proportion du total: on estime à 98,9 % la part des bénéfices issus de la criminalité qui ne sont pas confisqués et restent donc à la disposition des criminels. Disposer d’un régime opérationnel de recouvrement des avoirs est une condition préalable s’il y a lieu de saisir un plus grand nombre d’avoirs d’origine criminelle. Cela inclut un cadre efficient de reconnaissance mutuelle pour les décisions de gel et de confiscation.</w:t>
      </w:r>
    </w:p>
    <w:p w:rsidR="00BA0CE5" w:rsidRPr="008F69ED" w:rsidRDefault="00BA0CE5" w:rsidP="00DB56E4">
      <w:pPr>
        <w:pStyle w:val="ConclusionsPA"/>
      </w:pPr>
      <w:r w:rsidRPr="008F69ED">
        <w:t>AMENDEMENTS</w:t>
      </w:r>
    </w:p>
    <w:p w:rsidR="00BA0CE5" w:rsidRPr="008F69ED" w:rsidRDefault="00BA0CE5" w:rsidP="001E3AC4">
      <w:pPr>
        <w:pStyle w:val="Normal12"/>
      </w:pPr>
      <w:r w:rsidRPr="008F69ED">
        <w:t>La commission des affaires juridiques invite la commission des libertés civiles, de la justice et des affaires intérieures, compétente au fond</w:t>
      </w:r>
      <w:bookmarkStart w:id="12" w:name="DocEPTmp2"/>
      <w:bookmarkEnd w:id="12"/>
      <w:r w:rsidRPr="008F69ED">
        <w:t>, à prendre en considération les amendements suivants:</w:t>
      </w:r>
    </w:p>
    <w:p w:rsidR="00BA0CE5" w:rsidRPr="008F69ED" w:rsidRDefault="00BA0CE5" w:rsidP="001C5E81">
      <w:pPr>
        <w:pStyle w:val="AMNumberTabs"/>
        <w:keepNext/>
      </w:pPr>
      <w:r w:rsidRPr="008F69ED">
        <w:rPr>
          <w:rStyle w:val="HideTWBExt"/>
          <w:b w:val="0"/>
          <w:noProof w:val="0"/>
          <w:color w:val="auto"/>
        </w:rPr>
        <w:lastRenderedPageBreak/>
        <w:t>&lt;RepeatBlock-Amend&gt;</w:t>
      </w:r>
    </w:p>
    <w:p w:rsidR="00BA0CE5" w:rsidRPr="008F69ED" w:rsidRDefault="00BA0CE5" w:rsidP="001C5E81">
      <w:pPr>
        <w:pStyle w:val="AMNumberTabs"/>
      </w:pPr>
      <w:r w:rsidRPr="008F69ED">
        <w:rPr>
          <w:rStyle w:val="HideTWBExt"/>
          <w:noProof w:val="0"/>
          <w:color w:val="auto"/>
        </w:rPr>
        <w:t>&lt;Amend&gt;</w:t>
      </w:r>
      <w:r w:rsidRPr="008F69ED">
        <w:t>Amendement</w:t>
      </w:r>
      <w:r w:rsidRPr="008F69ED">
        <w:tab/>
      </w:r>
      <w:r w:rsidRPr="008F69ED">
        <w:tab/>
      </w:r>
      <w:r w:rsidRPr="008F69ED">
        <w:rPr>
          <w:rStyle w:val="HideTWBExt"/>
          <w:noProof w:val="0"/>
          <w:color w:val="auto"/>
        </w:rPr>
        <w:t>&lt;NumAm&gt;</w:t>
      </w:r>
      <w:r w:rsidRPr="008F69ED">
        <w:t>1</w:t>
      </w:r>
      <w:r w:rsidRPr="008F69ED">
        <w:rPr>
          <w:rStyle w:val="HideTWBExt"/>
          <w:noProof w:val="0"/>
          <w:color w:val="auto"/>
        </w:rPr>
        <w:t>&lt;/NumAm&gt;</w:t>
      </w:r>
    </w:p>
    <w:p w:rsidR="00BA0CE5" w:rsidRPr="008F69ED" w:rsidRDefault="00BA0CE5" w:rsidP="001C5E81">
      <w:pPr>
        <w:pStyle w:val="NormalBold12b"/>
      </w:pPr>
      <w:r w:rsidRPr="008F69ED">
        <w:rPr>
          <w:rStyle w:val="HideTWBExt"/>
          <w:noProof w:val="0"/>
          <w:color w:val="auto"/>
        </w:rPr>
        <w:t>&lt;DocAmend&gt;</w:t>
      </w:r>
      <w:r w:rsidRPr="008F69ED">
        <w:t>Proposition de règlement</w:t>
      </w:r>
      <w:r w:rsidRPr="008F69ED">
        <w:rPr>
          <w:rStyle w:val="HideTWBExt"/>
          <w:noProof w:val="0"/>
          <w:color w:val="auto"/>
        </w:rPr>
        <w:t>&lt;/DocAmend&gt;</w:t>
      </w:r>
    </w:p>
    <w:p w:rsidR="00BA0CE5" w:rsidRPr="008F69ED" w:rsidRDefault="00BA0CE5" w:rsidP="001C5E81">
      <w:pPr>
        <w:pStyle w:val="NormalBold"/>
      </w:pPr>
      <w:r w:rsidRPr="008F69ED">
        <w:rPr>
          <w:rStyle w:val="HideTWBExt"/>
          <w:noProof w:val="0"/>
          <w:color w:val="auto"/>
        </w:rPr>
        <w:t>&lt;Article&gt;</w:t>
      </w:r>
      <w:r w:rsidRPr="008F69ED">
        <w:t>Considérant 3</w:t>
      </w:r>
      <w:r w:rsidRPr="008F69ED">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A0CE5" w:rsidRPr="008F69ED" w:rsidTr="00537261">
        <w:trPr>
          <w:trHeight w:hRule="exact" w:val="240"/>
          <w:jc w:val="center"/>
        </w:trPr>
        <w:tc>
          <w:tcPr>
            <w:tcW w:w="9752" w:type="dxa"/>
            <w:gridSpan w:val="2"/>
          </w:tcPr>
          <w:p w:rsidR="00BA0CE5" w:rsidRPr="008F69ED" w:rsidRDefault="00BA0CE5" w:rsidP="00537261"/>
        </w:tc>
      </w:tr>
      <w:tr w:rsidR="00BA0CE5" w:rsidRPr="008F69ED" w:rsidTr="00537261">
        <w:trPr>
          <w:trHeight w:val="240"/>
          <w:jc w:val="center"/>
        </w:trPr>
        <w:tc>
          <w:tcPr>
            <w:tcW w:w="4876" w:type="dxa"/>
          </w:tcPr>
          <w:p w:rsidR="00BA0CE5" w:rsidRPr="008F69ED" w:rsidRDefault="00BA0CE5" w:rsidP="00537261">
            <w:pPr>
              <w:pStyle w:val="ColumnHeading"/>
            </w:pPr>
            <w:r w:rsidRPr="008F69ED">
              <w:t>Texte proposé par la Commission</w:t>
            </w:r>
          </w:p>
        </w:tc>
        <w:tc>
          <w:tcPr>
            <w:tcW w:w="4876" w:type="dxa"/>
          </w:tcPr>
          <w:p w:rsidR="00BA0CE5" w:rsidRPr="008F69ED" w:rsidRDefault="00BA0CE5" w:rsidP="00537261">
            <w:pPr>
              <w:pStyle w:val="ColumnHeading"/>
            </w:pPr>
            <w:r w:rsidRPr="008F69ED">
              <w:t>Amendement</w:t>
            </w:r>
          </w:p>
        </w:tc>
      </w:tr>
      <w:tr w:rsidR="00BA0CE5" w:rsidRPr="008F69ED" w:rsidTr="00537261">
        <w:trPr>
          <w:jc w:val="center"/>
        </w:trPr>
        <w:tc>
          <w:tcPr>
            <w:tcW w:w="4876" w:type="dxa"/>
          </w:tcPr>
          <w:p w:rsidR="00BA0CE5" w:rsidRPr="008F69ED" w:rsidRDefault="00BA0CE5" w:rsidP="00537261">
            <w:pPr>
              <w:pStyle w:val="Normal6"/>
            </w:pPr>
            <w:r w:rsidRPr="008F69ED">
              <w:t>(3)</w:t>
            </w:r>
            <w:r w:rsidRPr="008F69ED">
              <w:tab/>
              <w:t>Le gel et la confiscation des instruments et des produits du crime figurent parmi les moyens les plus efficaces de lutte contre la criminalité.</w:t>
            </w:r>
            <w:r w:rsidRPr="008F69ED">
              <w:rPr>
                <w:b/>
                <w:i/>
              </w:rPr>
              <w:t xml:space="preserve"> </w:t>
            </w:r>
            <w:r w:rsidRPr="008F69ED">
              <w:t>L’Union européenne est résolue à assurer une identification, une confiscation et une remise en circulation plus efficaces des avoirs d’origine criminelle</w:t>
            </w:r>
            <w:r w:rsidRPr="008F69ED">
              <w:rPr>
                <w:vertAlign w:val="superscript"/>
              </w:rPr>
              <w:t>24</w:t>
            </w:r>
            <w:r w:rsidRPr="008F69ED">
              <w:t>.</w:t>
            </w:r>
          </w:p>
        </w:tc>
        <w:tc>
          <w:tcPr>
            <w:tcW w:w="4876" w:type="dxa"/>
          </w:tcPr>
          <w:p w:rsidR="00BA0CE5" w:rsidRPr="008F69ED" w:rsidRDefault="00BA0CE5" w:rsidP="00537261">
            <w:pPr>
              <w:pStyle w:val="Normal6"/>
            </w:pPr>
            <w:r w:rsidRPr="008F69ED">
              <w:t>(3)</w:t>
            </w:r>
            <w:r w:rsidRPr="008F69ED">
              <w:tab/>
              <w:t>Le gel et la confiscation des instruments et des produits du crime figurent parmi les moyens les plus efficaces de lutte contre la criminalité</w:t>
            </w:r>
            <w:r w:rsidRPr="008F69ED">
              <w:rPr>
                <w:b/>
                <w:i/>
              </w:rPr>
              <w:t>, les violations de la loi, orchestrées notamment par les bandes organisées, et le terrorisme, car cela prive les criminels des produits de leurs activités illégales et empêche les terroristes d’organiser des attentats</w:t>
            </w:r>
            <w:r w:rsidRPr="008F69ED">
              <w:t>.</w:t>
            </w:r>
            <w:r w:rsidRPr="008F69ED">
              <w:rPr>
                <w:b/>
                <w:i/>
              </w:rPr>
              <w:t xml:space="preserve"> </w:t>
            </w:r>
            <w:r w:rsidRPr="008F69ED">
              <w:t xml:space="preserve"> L’Union européenne est résolue à assurer une identification, une confiscation et une remise en circulation plus efficaces des avoirs d’origine criminelle</w:t>
            </w:r>
            <w:r w:rsidRPr="008F69ED">
              <w:rPr>
                <w:vertAlign w:val="superscript"/>
              </w:rPr>
              <w:t>24</w:t>
            </w:r>
            <w:r w:rsidRPr="008F69ED">
              <w:t xml:space="preserve">. </w:t>
            </w:r>
            <w:r w:rsidRPr="008F69ED">
              <w:rPr>
                <w:b/>
                <w:i/>
              </w:rPr>
              <w:t xml:space="preserve">Les avoirs confisqués remis en circulation pourront être destinés à des mesures de respect de la loi, de prévention de la criminalité ou d’indemnisation des victimes. </w:t>
            </w:r>
          </w:p>
        </w:tc>
      </w:tr>
      <w:tr w:rsidR="00BA0CE5" w:rsidRPr="008F69ED" w:rsidTr="00537261">
        <w:trPr>
          <w:jc w:val="center"/>
        </w:trPr>
        <w:tc>
          <w:tcPr>
            <w:tcW w:w="4876" w:type="dxa"/>
          </w:tcPr>
          <w:p w:rsidR="00BA0CE5" w:rsidRPr="008F69ED" w:rsidRDefault="00BA0CE5" w:rsidP="00537261">
            <w:pPr>
              <w:pStyle w:val="Normal6"/>
            </w:pPr>
            <w:r w:rsidRPr="008F69ED">
              <w:t>_________________</w:t>
            </w:r>
          </w:p>
        </w:tc>
        <w:tc>
          <w:tcPr>
            <w:tcW w:w="4876" w:type="dxa"/>
          </w:tcPr>
          <w:p w:rsidR="00BA0CE5" w:rsidRPr="008F69ED" w:rsidRDefault="00BA0CE5" w:rsidP="00537261">
            <w:pPr>
              <w:pStyle w:val="Normal6"/>
            </w:pPr>
            <w:r w:rsidRPr="008F69ED">
              <w:t>_________________</w:t>
            </w:r>
          </w:p>
        </w:tc>
      </w:tr>
      <w:tr w:rsidR="00BA0CE5" w:rsidRPr="008F69ED" w:rsidTr="00537261">
        <w:trPr>
          <w:jc w:val="center"/>
        </w:trPr>
        <w:tc>
          <w:tcPr>
            <w:tcW w:w="4876" w:type="dxa"/>
          </w:tcPr>
          <w:p w:rsidR="00BA0CE5" w:rsidRPr="008F69ED" w:rsidRDefault="00BA0CE5" w:rsidP="00537261">
            <w:pPr>
              <w:pStyle w:val="Normal6"/>
            </w:pPr>
            <w:r w:rsidRPr="008F69ED">
              <w:rPr>
                <w:rStyle w:val="Sup"/>
                <w:color w:val="auto"/>
              </w:rPr>
              <w:t>24</w:t>
            </w:r>
            <w:r w:rsidRPr="008F69ED">
              <w:t xml:space="preserve"> «Le programme de Stockholm – une Europe ouverte et sûre qui sert et protège les citoyens» (JO C 115 du 4.5.2010, p. 1).</w:t>
            </w:r>
          </w:p>
        </w:tc>
        <w:tc>
          <w:tcPr>
            <w:tcW w:w="4876" w:type="dxa"/>
          </w:tcPr>
          <w:p w:rsidR="00BA0CE5" w:rsidRPr="008F69ED" w:rsidRDefault="00BA0CE5" w:rsidP="00537261">
            <w:pPr>
              <w:pStyle w:val="Normal6"/>
            </w:pPr>
            <w:r w:rsidRPr="008F69ED">
              <w:rPr>
                <w:vertAlign w:val="superscript"/>
              </w:rPr>
              <w:t>24</w:t>
            </w:r>
            <w:r w:rsidRPr="008F69ED">
              <w:t xml:space="preserve"> «Le programme de Stockholm – une Europe ouverte et sûre qui sert et protège les citoyens» (JO C 115 du 4.5.2010, p. 1).</w:t>
            </w:r>
          </w:p>
        </w:tc>
      </w:tr>
    </w:tbl>
    <w:p w:rsidR="00BA0CE5" w:rsidRPr="008F69ED" w:rsidRDefault="00BA0CE5" w:rsidP="001C5E81">
      <w:r w:rsidRPr="008F69ED">
        <w:rPr>
          <w:rStyle w:val="HideTWBExt"/>
          <w:noProof w:val="0"/>
          <w:color w:val="auto"/>
        </w:rPr>
        <w:t>&lt;/Amend&gt;</w:t>
      </w:r>
    </w:p>
    <w:p w:rsidR="00BA0CE5" w:rsidRPr="008F69ED" w:rsidRDefault="00BA0CE5" w:rsidP="001C5E81">
      <w:pPr>
        <w:pStyle w:val="AMNumberTabs"/>
      </w:pPr>
      <w:r w:rsidRPr="008F69ED">
        <w:rPr>
          <w:rStyle w:val="HideTWBExt"/>
          <w:noProof w:val="0"/>
          <w:color w:val="auto"/>
        </w:rPr>
        <w:t>&lt;Amend&gt;</w:t>
      </w:r>
      <w:r w:rsidRPr="008F69ED">
        <w:t>Amendement</w:t>
      </w:r>
      <w:r w:rsidRPr="008F69ED">
        <w:tab/>
      </w:r>
      <w:r w:rsidRPr="008F69ED">
        <w:tab/>
      </w:r>
      <w:r w:rsidRPr="008F69ED">
        <w:rPr>
          <w:rStyle w:val="HideTWBExt"/>
          <w:noProof w:val="0"/>
          <w:color w:val="auto"/>
        </w:rPr>
        <w:t>&lt;NumAm&gt;</w:t>
      </w:r>
      <w:r w:rsidRPr="008F69ED">
        <w:t>2</w:t>
      </w:r>
      <w:r w:rsidRPr="008F69ED">
        <w:rPr>
          <w:rStyle w:val="HideTWBExt"/>
          <w:noProof w:val="0"/>
          <w:color w:val="auto"/>
        </w:rPr>
        <w:t>&lt;/NumAm&gt;</w:t>
      </w:r>
    </w:p>
    <w:p w:rsidR="00BA0CE5" w:rsidRPr="008F69ED" w:rsidRDefault="00BA0CE5" w:rsidP="001C5E81">
      <w:pPr>
        <w:pStyle w:val="NormalBold12b"/>
      </w:pPr>
      <w:r w:rsidRPr="008F69ED">
        <w:rPr>
          <w:rStyle w:val="HideTWBExt"/>
          <w:noProof w:val="0"/>
          <w:color w:val="auto"/>
        </w:rPr>
        <w:t>&lt;DocAmend&gt;</w:t>
      </w:r>
      <w:r w:rsidRPr="008F69ED">
        <w:t>Proposition de règlement</w:t>
      </w:r>
      <w:r w:rsidRPr="008F69ED">
        <w:rPr>
          <w:rStyle w:val="HideTWBExt"/>
          <w:noProof w:val="0"/>
          <w:color w:val="auto"/>
        </w:rPr>
        <w:t>&lt;/DocAmend&gt;</w:t>
      </w:r>
    </w:p>
    <w:p w:rsidR="00BA0CE5" w:rsidRPr="008F69ED" w:rsidRDefault="00BA0CE5" w:rsidP="001C5E81">
      <w:pPr>
        <w:pStyle w:val="NormalBold"/>
      </w:pPr>
      <w:r w:rsidRPr="008F69ED">
        <w:rPr>
          <w:rStyle w:val="HideTWBExt"/>
          <w:noProof w:val="0"/>
          <w:color w:val="auto"/>
        </w:rPr>
        <w:t>&lt;Article&gt;</w:t>
      </w:r>
      <w:r w:rsidRPr="008F69ED">
        <w:t>Considérant 4</w:t>
      </w:r>
      <w:r w:rsidRPr="008F69ED">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A0CE5" w:rsidRPr="008F69ED" w:rsidTr="00537261">
        <w:trPr>
          <w:trHeight w:hRule="exact" w:val="240"/>
          <w:jc w:val="center"/>
        </w:trPr>
        <w:tc>
          <w:tcPr>
            <w:tcW w:w="9752" w:type="dxa"/>
            <w:gridSpan w:val="2"/>
          </w:tcPr>
          <w:p w:rsidR="00BA0CE5" w:rsidRPr="008F69ED" w:rsidRDefault="00BA0CE5" w:rsidP="00537261"/>
        </w:tc>
      </w:tr>
      <w:tr w:rsidR="00BA0CE5" w:rsidRPr="008F69ED" w:rsidTr="00537261">
        <w:trPr>
          <w:trHeight w:val="240"/>
          <w:jc w:val="center"/>
        </w:trPr>
        <w:tc>
          <w:tcPr>
            <w:tcW w:w="4876" w:type="dxa"/>
          </w:tcPr>
          <w:p w:rsidR="00BA0CE5" w:rsidRPr="008F69ED" w:rsidRDefault="00BA0CE5" w:rsidP="00537261">
            <w:pPr>
              <w:pStyle w:val="ColumnHeading"/>
            </w:pPr>
            <w:r w:rsidRPr="008F69ED">
              <w:t>Texte proposé par la Commission</w:t>
            </w:r>
          </w:p>
        </w:tc>
        <w:tc>
          <w:tcPr>
            <w:tcW w:w="4876" w:type="dxa"/>
          </w:tcPr>
          <w:p w:rsidR="00BA0CE5" w:rsidRPr="008F69ED" w:rsidRDefault="00BA0CE5" w:rsidP="00537261">
            <w:pPr>
              <w:pStyle w:val="ColumnHeading"/>
            </w:pPr>
            <w:r w:rsidRPr="008F69ED">
              <w:t>Amendement</w:t>
            </w:r>
          </w:p>
        </w:tc>
      </w:tr>
      <w:tr w:rsidR="00BA0CE5" w:rsidRPr="008F69ED" w:rsidTr="00537261">
        <w:trPr>
          <w:jc w:val="center"/>
        </w:trPr>
        <w:tc>
          <w:tcPr>
            <w:tcW w:w="4876" w:type="dxa"/>
          </w:tcPr>
          <w:p w:rsidR="00BA0CE5" w:rsidRPr="008F69ED" w:rsidRDefault="00BA0CE5" w:rsidP="00537261">
            <w:pPr>
              <w:pStyle w:val="Normal6"/>
            </w:pPr>
            <w:r w:rsidRPr="008F69ED">
              <w:t>(4)</w:t>
            </w:r>
            <w:r w:rsidRPr="008F69ED">
              <w:tab/>
              <w:t>La criminalité étant souvent de nature transnationale, l’efficacité de la coopération transfrontière est essentielle en vue de saisir et de confisquer les produits et les instruments du crime.</w:t>
            </w:r>
          </w:p>
        </w:tc>
        <w:tc>
          <w:tcPr>
            <w:tcW w:w="4876" w:type="dxa"/>
          </w:tcPr>
          <w:p w:rsidR="00BA0CE5" w:rsidRPr="008F69ED" w:rsidRDefault="00BA0CE5" w:rsidP="00537261">
            <w:pPr>
              <w:pStyle w:val="Normal6"/>
            </w:pPr>
            <w:r w:rsidRPr="008F69ED">
              <w:t>(4)</w:t>
            </w:r>
            <w:r w:rsidRPr="008F69ED">
              <w:tab/>
              <w:t xml:space="preserve">La criminalité étant souvent de nature transnationale, l’efficacité de la coopération transfrontière est essentielle en vue de saisir et de confisquer les produits et les instruments du crime. </w:t>
            </w:r>
            <w:r w:rsidRPr="008F69ED">
              <w:rPr>
                <w:b/>
                <w:i/>
              </w:rPr>
              <w:t xml:space="preserve">L’amélioration de la coopération entre les États membres et les pays tiers dépend de la modernisation des actes législatifs en la matière et de leur mise en œuvre, ce qui </w:t>
            </w:r>
            <w:r w:rsidRPr="008F69ED">
              <w:rPr>
                <w:b/>
                <w:i/>
              </w:rPr>
              <w:lastRenderedPageBreak/>
              <w:t>nécessite des mesures résolues, rapides et cohérentes.</w:t>
            </w:r>
          </w:p>
        </w:tc>
      </w:tr>
    </w:tbl>
    <w:p w:rsidR="00BA0CE5" w:rsidRPr="008F69ED" w:rsidRDefault="00BA0CE5" w:rsidP="001C5E81">
      <w:r w:rsidRPr="008F69ED">
        <w:rPr>
          <w:rStyle w:val="HideTWBExt"/>
          <w:noProof w:val="0"/>
          <w:color w:val="auto"/>
        </w:rPr>
        <w:lastRenderedPageBreak/>
        <w:t>&lt;/Amend&gt;</w:t>
      </w:r>
    </w:p>
    <w:p w:rsidR="00BA0CE5" w:rsidRPr="008F69ED" w:rsidRDefault="00BA0CE5" w:rsidP="001C5E81">
      <w:pPr>
        <w:pStyle w:val="AMNumberTabs"/>
      </w:pPr>
      <w:r w:rsidRPr="008F69ED">
        <w:rPr>
          <w:rStyle w:val="HideTWBExt"/>
          <w:noProof w:val="0"/>
          <w:color w:val="auto"/>
        </w:rPr>
        <w:t>&lt;Amend&gt;</w:t>
      </w:r>
      <w:r w:rsidRPr="008F69ED">
        <w:t>Amendement</w:t>
      </w:r>
      <w:r w:rsidRPr="008F69ED">
        <w:tab/>
      </w:r>
      <w:r w:rsidRPr="008F69ED">
        <w:tab/>
      </w:r>
      <w:r w:rsidRPr="008F69ED">
        <w:rPr>
          <w:rStyle w:val="HideTWBExt"/>
          <w:noProof w:val="0"/>
          <w:color w:val="auto"/>
        </w:rPr>
        <w:t>&lt;NumAm&gt;</w:t>
      </w:r>
      <w:r w:rsidRPr="008F69ED">
        <w:t>3</w:t>
      </w:r>
      <w:r w:rsidRPr="008F69ED">
        <w:rPr>
          <w:rStyle w:val="HideTWBExt"/>
          <w:noProof w:val="0"/>
          <w:color w:val="auto"/>
        </w:rPr>
        <w:t>&lt;/NumAm&gt;</w:t>
      </w:r>
    </w:p>
    <w:p w:rsidR="00BA0CE5" w:rsidRPr="008F69ED" w:rsidRDefault="00BA0CE5" w:rsidP="001C5E81">
      <w:pPr>
        <w:pStyle w:val="NormalBold12b"/>
      </w:pPr>
      <w:r w:rsidRPr="008F69ED">
        <w:rPr>
          <w:rStyle w:val="HideTWBExt"/>
          <w:noProof w:val="0"/>
          <w:color w:val="auto"/>
        </w:rPr>
        <w:t>&lt;DocAmend&gt;</w:t>
      </w:r>
      <w:r w:rsidRPr="008F69ED">
        <w:t>Proposition de règlement</w:t>
      </w:r>
      <w:r w:rsidRPr="008F69ED">
        <w:rPr>
          <w:rStyle w:val="HideTWBExt"/>
          <w:noProof w:val="0"/>
          <w:color w:val="auto"/>
        </w:rPr>
        <w:t>&lt;/DocAmend&gt;</w:t>
      </w:r>
    </w:p>
    <w:p w:rsidR="00BA0CE5" w:rsidRPr="008F69ED" w:rsidRDefault="00BA0CE5" w:rsidP="001C5E81">
      <w:pPr>
        <w:pStyle w:val="NormalBold"/>
      </w:pPr>
      <w:r w:rsidRPr="008F69ED">
        <w:rPr>
          <w:rStyle w:val="HideTWBExt"/>
          <w:noProof w:val="0"/>
          <w:color w:val="auto"/>
        </w:rPr>
        <w:t>&lt;Article&gt;</w:t>
      </w:r>
      <w:r w:rsidRPr="008F69ED">
        <w:t>Considérant 7 bis (nouveau)</w:t>
      </w:r>
      <w:r w:rsidRPr="008F69ED">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A0CE5" w:rsidRPr="008F69ED" w:rsidTr="00537261">
        <w:trPr>
          <w:trHeight w:hRule="exact" w:val="240"/>
          <w:jc w:val="center"/>
        </w:trPr>
        <w:tc>
          <w:tcPr>
            <w:tcW w:w="9752" w:type="dxa"/>
            <w:gridSpan w:val="2"/>
          </w:tcPr>
          <w:p w:rsidR="00BA0CE5" w:rsidRPr="008F69ED" w:rsidRDefault="00BA0CE5" w:rsidP="00537261"/>
        </w:tc>
      </w:tr>
      <w:tr w:rsidR="00BA0CE5" w:rsidRPr="008F69ED" w:rsidTr="00537261">
        <w:trPr>
          <w:trHeight w:val="240"/>
          <w:jc w:val="center"/>
        </w:trPr>
        <w:tc>
          <w:tcPr>
            <w:tcW w:w="4876" w:type="dxa"/>
          </w:tcPr>
          <w:p w:rsidR="00BA0CE5" w:rsidRPr="008F69ED" w:rsidRDefault="00BA0CE5" w:rsidP="00537261">
            <w:pPr>
              <w:pStyle w:val="ColumnHeading"/>
            </w:pPr>
            <w:r w:rsidRPr="008F69ED">
              <w:t>Texte proposé par la Commission</w:t>
            </w:r>
          </w:p>
        </w:tc>
        <w:tc>
          <w:tcPr>
            <w:tcW w:w="4876" w:type="dxa"/>
          </w:tcPr>
          <w:p w:rsidR="00BA0CE5" w:rsidRPr="008F69ED" w:rsidRDefault="00BA0CE5" w:rsidP="00537261">
            <w:pPr>
              <w:pStyle w:val="ColumnHeading"/>
            </w:pPr>
            <w:r w:rsidRPr="008F69ED">
              <w:t>Amendement</w:t>
            </w:r>
          </w:p>
        </w:tc>
      </w:tr>
      <w:tr w:rsidR="00BA0CE5" w:rsidRPr="008F69ED" w:rsidTr="00537261">
        <w:trPr>
          <w:jc w:val="center"/>
        </w:trPr>
        <w:tc>
          <w:tcPr>
            <w:tcW w:w="4876" w:type="dxa"/>
          </w:tcPr>
          <w:p w:rsidR="00BA0CE5" w:rsidRPr="008F69ED" w:rsidRDefault="00BA0CE5" w:rsidP="00537261">
            <w:pPr>
              <w:pStyle w:val="Normal6"/>
            </w:pPr>
          </w:p>
        </w:tc>
        <w:tc>
          <w:tcPr>
            <w:tcW w:w="4876" w:type="dxa"/>
          </w:tcPr>
          <w:p w:rsidR="00BA0CE5" w:rsidRPr="008F69ED" w:rsidRDefault="00BA0CE5" w:rsidP="00537261">
            <w:pPr>
              <w:pStyle w:val="Normal6"/>
            </w:pPr>
            <w:r w:rsidRPr="008F69ED">
              <w:rPr>
                <w:b/>
                <w:i/>
              </w:rPr>
              <w:t>(7 bis)</w:t>
            </w:r>
            <w:r w:rsidRPr="008F69ED">
              <w:tab/>
            </w:r>
            <w:r w:rsidRPr="008F69ED">
              <w:rPr>
                <w:b/>
                <w:i/>
              </w:rPr>
              <w:t>Les organisations criminelles blanchissent les produits illicites des crimes perpétrés en les réinvestissant massivement dans l’économie légale en Europe. Ces capitaux, une fois réinvestis, font peser une lourde menace sur la libre entreprise et faussent gravement la concurrence.</w:t>
            </w:r>
          </w:p>
        </w:tc>
      </w:tr>
    </w:tbl>
    <w:p w:rsidR="00BA0CE5" w:rsidRPr="008F69ED" w:rsidRDefault="00BA0CE5" w:rsidP="001C5E81">
      <w:r w:rsidRPr="008F69ED">
        <w:rPr>
          <w:rStyle w:val="HideTWBExt"/>
          <w:noProof w:val="0"/>
          <w:color w:val="auto"/>
        </w:rPr>
        <w:t>&lt;/Amend&gt;</w:t>
      </w:r>
    </w:p>
    <w:p w:rsidR="00BA0CE5" w:rsidRPr="008F69ED" w:rsidRDefault="00BA0CE5" w:rsidP="001C5E81">
      <w:pPr>
        <w:pStyle w:val="AMNumberTabs"/>
      </w:pPr>
      <w:r w:rsidRPr="008F69ED">
        <w:rPr>
          <w:rStyle w:val="HideTWBExt"/>
          <w:noProof w:val="0"/>
          <w:color w:val="auto"/>
        </w:rPr>
        <w:t>&lt;Amend&gt;</w:t>
      </w:r>
      <w:r w:rsidRPr="008F69ED">
        <w:t>Amendement</w:t>
      </w:r>
      <w:r w:rsidRPr="008F69ED">
        <w:tab/>
      </w:r>
      <w:r w:rsidRPr="008F69ED">
        <w:tab/>
      </w:r>
      <w:r w:rsidRPr="008F69ED">
        <w:rPr>
          <w:rStyle w:val="HideTWBExt"/>
          <w:noProof w:val="0"/>
          <w:color w:val="auto"/>
        </w:rPr>
        <w:t>&lt;NumAm&gt;</w:t>
      </w:r>
      <w:r w:rsidRPr="008F69ED">
        <w:t>4</w:t>
      </w:r>
      <w:r w:rsidRPr="008F69ED">
        <w:rPr>
          <w:rStyle w:val="HideTWBExt"/>
          <w:noProof w:val="0"/>
          <w:color w:val="auto"/>
        </w:rPr>
        <w:t>&lt;/NumAm&gt;</w:t>
      </w:r>
    </w:p>
    <w:p w:rsidR="00BA0CE5" w:rsidRPr="008F69ED" w:rsidRDefault="00BA0CE5" w:rsidP="001C5E81">
      <w:pPr>
        <w:pStyle w:val="NormalBold12b"/>
      </w:pPr>
      <w:r w:rsidRPr="008F69ED">
        <w:rPr>
          <w:rStyle w:val="HideTWBExt"/>
          <w:noProof w:val="0"/>
          <w:color w:val="auto"/>
        </w:rPr>
        <w:t>&lt;DocAmend&gt;</w:t>
      </w:r>
      <w:r w:rsidRPr="008F69ED">
        <w:t>Proposition de règlement</w:t>
      </w:r>
      <w:r w:rsidRPr="008F69ED">
        <w:rPr>
          <w:rStyle w:val="HideTWBExt"/>
          <w:noProof w:val="0"/>
          <w:color w:val="auto"/>
        </w:rPr>
        <w:t>&lt;/DocAmend&gt;</w:t>
      </w:r>
    </w:p>
    <w:p w:rsidR="00BA0CE5" w:rsidRPr="008F69ED" w:rsidRDefault="00BA0CE5" w:rsidP="001C5E81">
      <w:pPr>
        <w:pStyle w:val="NormalBold"/>
      </w:pPr>
      <w:r w:rsidRPr="008F69ED">
        <w:rPr>
          <w:rStyle w:val="HideTWBExt"/>
          <w:noProof w:val="0"/>
          <w:color w:val="auto"/>
        </w:rPr>
        <w:t>&lt;Article&gt;</w:t>
      </w:r>
      <w:r w:rsidRPr="008F69ED">
        <w:t>Considérant 7 ter (nouveau)</w:t>
      </w:r>
      <w:r w:rsidRPr="008F69ED">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A0CE5" w:rsidRPr="008F69ED" w:rsidTr="00537261">
        <w:trPr>
          <w:trHeight w:hRule="exact" w:val="240"/>
          <w:jc w:val="center"/>
        </w:trPr>
        <w:tc>
          <w:tcPr>
            <w:tcW w:w="9752" w:type="dxa"/>
            <w:gridSpan w:val="2"/>
          </w:tcPr>
          <w:p w:rsidR="00BA0CE5" w:rsidRPr="008F69ED" w:rsidRDefault="00BA0CE5" w:rsidP="00537261"/>
        </w:tc>
      </w:tr>
      <w:tr w:rsidR="00BA0CE5" w:rsidRPr="008F69ED" w:rsidTr="00537261">
        <w:trPr>
          <w:trHeight w:val="240"/>
          <w:jc w:val="center"/>
        </w:trPr>
        <w:tc>
          <w:tcPr>
            <w:tcW w:w="4876" w:type="dxa"/>
          </w:tcPr>
          <w:p w:rsidR="00BA0CE5" w:rsidRPr="008F69ED" w:rsidRDefault="00BA0CE5" w:rsidP="00537261">
            <w:pPr>
              <w:pStyle w:val="ColumnHeading"/>
            </w:pPr>
            <w:r w:rsidRPr="008F69ED">
              <w:t>Texte proposé par la Commission</w:t>
            </w:r>
          </w:p>
        </w:tc>
        <w:tc>
          <w:tcPr>
            <w:tcW w:w="4876" w:type="dxa"/>
          </w:tcPr>
          <w:p w:rsidR="00BA0CE5" w:rsidRPr="008F69ED" w:rsidRDefault="00BA0CE5" w:rsidP="00537261">
            <w:pPr>
              <w:pStyle w:val="ColumnHeading"/>
            </w:pPr>
            <w:r w:rsidRPr="008F69ED">
              <w:t>Amendement</w:t>
            </w:r>
          </w:p>
        </w:tc>
      </w:tr>
      <w:tr w:rsidR="00BA0CE5" w:rsidRPr="008F69ED" w:rsidTr="00537261">
        <w:trPr>
          <w:jc w:val="center"/>
        </w:trPr>
        <w:tc>
          <w:tcPr>
            <w:tcW w:w="4876" w:type="dxa"/>
          </w:tcPr>
          <w:p w:rsidR="00BA0CE5" w:rsidRPr="008F69ED" w:rsidRDefault="00BA0CE5" w:rsidP="00537261">
            <w:pPr>
              <w:pStyle w:val="Normal6"/>
            </w:pPr>
          </w:p>
        </w:tc>
        <w:tc>
          <w:tcPr>
            <w:tcW w:w="4876" w:type="dxa"/>
          </w:tcPr>
          <w:p w:rsidR="00BA0CE5" w:rsidRPr="008F69ED" w:rsidRDefault="00BA0CE5" w:rsidP="00537261">
            <w:pPr>
              <w:pStyle w:val="Normal6"/>
            </w:pPr>
            <w:r w:rsidRPr="008F69ED">
              <w:rPr>
                <w:b/>
                <w:i/>
              </w:rPr>
              <w:t>(7 ter)</w:t>
            </w:r>
            <w:r w:rsidRPr="008F69ED">
              <w:tab/>
            </w:r>
            <w:r w:rsidRPr="008F69ED">
              <w:rPr>
                <w:b/>
                <w:i/>
              </w:rPr>
              <w:t>La criminalité organisée, la corruption et le blanchiment de capitaux font peser de graves menaces sur l’économie de l’Union européenne, notamment parce qu’ils privent les États membres et l’Union dans son ensemble d’importantes recettes fiscales et qu’ils nuisent à la fiabilité des projets bénéficiant de fonds européens, puisque les organisations criminelles évoluent souvent dans des secteurs qui relèvent de la gestion publique.</w:t>
            </w:r>
          </w:p>
        </w:tc>
      </w:tr>
    </w:tbl>
    <w:p w:rsidR="00BA0CE5" w:rsidRPr="008F69ED" w:rsidRDefault="00BA0CE5" w:rsidP="001C5E81">
      <w:r w:rsidRPr="008F69ED">
        <w:rPr>
          <w:rStyle w:val="HideTWBExt"/>
          <w:noProof w:val="0"/>
          <w:color w:val="auto"/>
        </w:rPr>
        <w:t>&lt;/Amend&gt;</w:t>
      </w:r>
    </w:p>
    <w:p w:rsidR="00BA0CE5" w:rsidRPr="008F69ED" w:rsidRDefault="00BA0CE5" w:rsidP="001C5E81">
      <w:pPr>
        <w:pStyle w:val="AMNumberTabs"/>
      </w:pPr>
      <w:r w:rsidRPr="008F69ED">
        <w:rPr>
          <w:rStyle w:val="HideTWBExt"/>
          <w:noProof w:val="0"/>
          <w:color w:val="auto"/>
        </w:rPr>
        <w:t>&lt;Amend&gt;</w:t>
      </w:r>
      <w:r w:rsidRPr="008F69ED">
        <w:t>Amendement</w:t>
      </w:r>
      <w:r w:rsidRPr="008F69ED">
        <w:tab/>
      </w:r>
      <w:r w:rsidRPr="008F69ED">
        <w:tab/>
      </w:r>
      <w:r w:rsidRPr="008F69ED">
        <w:rPr>
          <w:rStyle w:val="HideTWBExt"/>
          <w:noProof w:val="0"/>
          <w:color w:val="auto"/>
        </w:rPr>
        <w:t>&lt;NumAm&gt;</w:t>
      </w:r>
      <w:r w:rsidRPr="008F69ED">
        <w:t>5</w:t>
      </w:r>
      <w:r w:rsidRPr="008F69ED">
        <w:rPr>
          <w:rStyle w:val="HideTWBExt"/>
          <w:noProof w:val="0"/>
          <w:color w:val="auto"/>
        </w:rPr>
        <w:t>&lt;/NumAm&gt;</w:t>
      </w:r>
    </w:p>
    <w:p w:rsidR="00BA0CE5" w:rsidRPr="008F69ED" w:rsidRDefault="00BA0CE5" w:rsidP="001C5E81">
      <w:pPr>
        <w:pStyle w:val="NormalBold12b"/>
      </w:pPr>
      <w:r w:rsidRPr="008F69ED">
        <w:rPr>
          <w:rStyle w:val="HideTWBExt"/>
          <w:noProof w:val="0"/>
          <w:color w:val="auto"/>
        </w:rPr>
        <w:t>&lt;DocAmend&gt;</w:t>
      </w:r>
      <w:r w:rsidRPr="008F69ED">
        <w:t>Proposition de règlement</w:t>
      </w:r>
      <w:r w:rsidRPr="008F69ED">
        <w:rPr>
          <w:rStyle w:val="HideTWBExt"/>
          <w:noProof w:val="0"/>
          <w:color w:val="auto"/>
        </w:rPr>
        <w:t>&lt;/DocAmend&gt;</w:t>
      </w:r>
    </w:p>
    <w:p w:rsidR="00BA0CE5" w:rsidRPr="008F69ED" w:rsidRDefault="00BA0CE5" w:rsidP="001C5E81">
      <w:pPr>
        <w:pStyle w:val="NormalBold"/>
      </w:pPr>
      <w:r w:rsidRPr="008F69ED">
        <w:rPr>
          <w:rStyle w:val="HideTWBExt"/>
          <w:noProof w:val="0"/>
          <w:color w:val="auto"/>
        </w:rPr>
        <w:t>&lt;Article&gt;</w:t>
      </w:r>
      <w:r w:rsidRPr="008F69ED">
        <w:t>Considérant 11</w:t>
      </w:r>
      <w:r w:rsidRPr="008F69ED">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A0CE5" w:rsidRPr="008F69ED" w:rsidTr="00537261">
        <w:trPr>
          <w:trHeight w:hRule="exact" w:val="240"/>
          <w:jc w:val="center"/>
        </w:trPr>
        <w:tc>
          <w:tcPr>
            <w:tcW w:w="9752" w:type="dxa"/>
            <w:gridSpan w:val="2"/>
          </w:tcPr>
          <w:p w:rsidR="00BA0CE5" w:rsidRPr="008F69ED" w:rsidRDefault="00BA0CE5" w:rsidP="00537261"/>
        </w:tc>
      </w:tr>
      <w:tr w:rsidR="00BA0CE5" w:rsidRPr="008F69ED" w:rsidTr="00537261">
        <w:trPr>
          <w:trHeight w:val="240"/>
          <w:jc w:val="center"/>
        </w:trPr>
        <w:tc>
          <w:tcPr>
            <w:tcW w:w="4876" w:type="dxa"/>
          </w:tcPr>
          <w:p w:rsidR="00BA0CE5" w:rsidRPr="008F69ED" w:rsidRDefault="00BA0CE5" w:rsidP="00537261">
            <w:pPr>
              <w:pStyle w:val="ColumnHeading"/>
            </w:pPr>
            <w:r w:rsidRPr="008F69ED">
              <w:t>Texte proposé par la Commission</w:t>
            </w:r>
          </w:p>
        </w:tc>
        <w:tc>
          <w:tcPr>
            <w:tcW w:w="4876" w:type="dxa"/>
          </w:tcPr>
          <w:p w:rsidR="00BA0CE5" w:rsidRPr="008F69ED" w:rsidRDefault="00BA0CE5" w:rsidP="00537261">
            <w:pPr>
              <w:pStyle w:val="ColumnHeading"/>
            </w:pPr>
            <w:r w:rsidRPr="008F69ED">
              <w:t>Amendement</w:t>
            </w:r>
          </w:p>
        </w:tc>
      </w:tr>
      <w:tr w:rsidR="00BA0CE5" w:rsidRPr="008F69ED" w:rsidTr="00537261">
        <w:trPr>
          <w:jc w:val="center"/>
        </w:trPr>
        <w:tc>
          <w:tcPr>
            <w:tcW w:w="4876" w:type="dxa"/>
          </w:tcPr>
          <w:p w:rsidR="00BA0CE5" w:rsidRPr="008F69ED" w:rsidRDefault="00BA0CE5" w:rsidP="00537261">
            <w:pPr>
              <w:pStyle w:val="Normal6"/>
            </w:pPr>
            <w:r w:rsidRPr="008F69ED">
              <w:lastRenderedPageBreak/>
              <w:t>(11)</w:t>
            </w:r>
            <w:r w:rsidRPr="008F69ED">
              <w:tab/>
              <w:t>Pour garantir une reconnaissance mutuelle effective des décisions de gel et de confiscation, il convient de mettre en place les règles sur la reconnaissance et l’exécution de ces décisions au moyen d’un acte de l’Union qui soit juridiquement contraignant et directement applicable.</w:t>
            </w:r>
          </w:p>
        </w:tc>
        <w:tc>
          <w:tcPr>
            <w:tcW w:w="4876" w:type="dxa"/>
          </w:tcPr>
          <w:p w:rsidR="00BA0CE5" w:rsidRPr="008F69ED" w:rsidRDefault="00BA0CE5" w:rsidP="00537261">
            <w:pPr>
              <w:pStyle w:val="Normal6"/>
            </w:pPr>
            <w:r w:rsidRPr="008F69ED">
              <w:t>(11)</w:t>
            </w:r>
            <w:r w:rsidRPr="008F69ED">
              <w:tab/>
              <w:t>Pour garantir une reconnaissance mutuelle effective des décisions de gel et de confiscation, il convient de mettre en place les règles sur la reconnaissance et l’exécution de ces décisions au moyen d’un acte de l’Union qui soit juridiquement contraignant et directement applicable</w:t>
            </w:r>
            <w:r w:rsidRPr="008F69ED">
              <w:rPr>
                <w:b/>
                <w:i/>
              </w:rPr>
              <w:t xml:space="preserve"> dans un champ plus large que les autres actes juridiques en vigueur actuellement et contienne des dispositions claires permettant d’ordonner le gel et la confiscation d’avoirs. Afin de garantir que les décisions soient reconnues et exécutées sans délai au sein de l’Union, il est essentiel de mettre en place un instrument unique de reconnaissance mutuelle des décisions de gel et de confiscation, doté d’un certificat et d’un modèle standard et assorti de règles et de délais contraignant</w:t>
            </w:r>
            <w:r w:rsidRPr="008F69ED">
              <w:t>.</w:t>
            </w:r>
          </w:p>
        </w:tc>
      </w:tr>
    </w:tbl>
    <w:p w:rsidR="00BA0CE5" w:rsidRPr="008F69ED" w:rsidRDefault="00BA0CE5" w:rsidP="001C5E81">
      <w:r w:rsidRPr="008F69ED">
        <w:rPr>
          <w:rStyle w:val="HideTWBExt"/>
          <w:noProof w:val="0"/>
          <w:color w:val="auto"/>
        </w:rPr>
        <w:t>&lt;/Amend&gt;</w:t>
      </w:r>
    </w:p>
    <w:p w:rsidR="00BA0CE5" w:rsidRPr="008F69ED" w:rsidRDefault="00BA0CE5" w:rsidP="001C5E81">
      <w:pPr>
        <w:pStyle w:val="AMNumberTabs"/>
      </w:pPr>
      <w:r w:rsidRPr="008F69ED">
        <w:rPr>
          <w:rStyle w:val="HideTWBExt"/>
          <w:noProof w:val="0"/>
          <w:color w:val="auto"/>
        </w:rPr>
        <w:t>&lt;Amend&gt;</w:t>
      </w:r>
      <w:r w:rsidRPr="008F69ED">
        <w:t>Amendement</w:t>
      </w:r>
      <w:r w:rsidRPr="008F69ED">
        <w:tab/>
      </w:r>
      <w:r w:rsidRPr="008F69ED">
        <w:tab/>
      </w:r>
      <w:r w:rsidRPr="008F69ED">
        <w:rPr>
          <w:rStyle w:val="HideTWBExt"/>
          <w:noProof w:val="0"/>
          <w:color w:val="auto"/>
        </w:rPr>
        <w:t>&lt;NumAm&gt;</w:t>
      </w:r>
      <w:r w:rsidRPr="008F69ED">
        <w:t>6</w:t>
      </w:r>
      <w:r w:rsidRPr="008F69ED">
        <w:rPr>
          <w:rStyle w:val="HideTWBExt"/>
          <w:noProof w:val="0"/>
          <w:color w:val="auto"/>
        </w:rPr>
        <w:t>&lt;/NumAm&gt;</w:t>
      </w:r>
    </w:p>
    <w:p w:rsidR="00BA0CE5" w:rsidRPr="008F69ED" w:rsidRDefault="00BA0CE5" w:rsidP="001C5E81">
      <w:pPr>
        <w:pStyle w:val="NormalBold12b"/>
      </w:pPr>
      <w:r w:rsidRPr="008F69ED">
        <w:rPr>
          <w:rStyle w:val="HideTWBExt"/>
          <w:noProof w:val="0"/>
          <w:color w:val="auto"/>
        </w:rPr>
        <w:t>&lt;DocAmend&gt;</w:t>
      </w:r>
      <w:r w:rsidRPr="008F69ED">
        <w:t>Proposition de règlement</w:t>
      </w:r>
      <w:r w:rsidRPr="008F69ED">
        <w:rPr>
          <w:rStyle w:val="HideTWBExt"/>
          <w:noProof w:val="0"/>
          <w:color w:val="auto"/>
        </w:rPr>
        <w:t>&lt;/DocAmend&gt;</w:t>
      </w:r>
    </w:p>
    <w:p w:rsidR="00BA0CE5" w:rsidRPr="008F69ED" w:rsidRDefault="00BA0CE5" w:rsidP="001C5E81">
      <w:pPr>
        <w:pStyle w:val="NormalBold"/>
      </w:pPr>
      <w:r w:rsidRPr="008F69ED">
        <w:rPr>
          <w:rStyle w:val="HideTWBExt"/>
          <w:noProof w:val="0"/>
          <w:color w:val="auto"/>
        </w:rPr>
        <w:t>&lt;Article&gt;</w:t>
      </w:r>
      <w:r w:rsidRPr="008F69ED">
        <w:t>Considérant 12</w:t>
      </w:r>
      <w:r w:rsidRPr="008F69ED">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A0CE5" w:rsidRPr="008F69ED" w:rsidTr="00537261">
        <w:trPr>
          <w:trHeight w:hRule="exact" w:val="240"/>
          <w:jc w:val="center"/>
        </w:trPr>
        <w:tc>
          <w:tcPr>
            <w:tcW w:w="9752" w:type="dxa"/>
            <w:gridSpan w:val="2"/>
          </w:tcPr>
          <w:p w:rsidR="00BA0CE5" w:rsidRPr="008F69ED" w:rsidRDefault="00BA0CE5" w:rsidP="00537261"/>
        </w:tc>
      </w:tr>
      <w:tr w:rsidR="00BA0CE5" w:rsidRPr="008F69ED" w:rsidTr="00537261">
        <w:trPr>
          <w:trHeight w:val="240"/>
          <w:jc w:val="center"/>
        </w:trPr>
        <w:tc>
          <w:tcPr>
            <w:tcW w:w="4876" w:type="dxa"/>
          </w:tcPr>
          <w:p w:rsidR="00BA0CE5" w:rsidRPr="008F69ED" w:rsidRDefault="00BA0CE5" w:rsidP="00537261">
            <w:pPr>
              <w:pStyle w:val="ColumnHeading"/>
            </w:pPr>
            <w:r w:rsidRPr="008F69ED">
              <w:t>Texte proposé par la Commission</w:t>
            </w:r>
          </w:p>
        </w:tc>
        <w:tc>
          <w:tcPr>
            <w:tcW w:w="4876" w:type="dxa"/>
          </w:tcPr>
          <w:p w:rsidR="00BA0CE5" w:rsidRPr="008F69ED" w:rsidRDefault="00BA0CE5" w:rsidP="00537261">
            <w:pPr>
              <w:pStyle w:val="ColumnHeading"/>
            </w:pPr>
            <w:r w:rsidRPr="008F69ED">
              <w:t>Amendement</w:t>
            </w:r>
          </w:p>
        </w:tc>
      </w:tr>
      <w:tr w:rsidR="00BA0CE5" w:rsidRPr="008F69ED" w:rsidTr="00537261">
        <w:trPr>
          <w:jc w:val="center"/>
        </w:trPr>
        <w:tc>
          <w:tcPr>
            <w:tcW w:w="4876" w:type="dxa"/>
          </w:tcPr>
          <w:p w:rsidR="00BA0CE5" w:rsidRPr="008F69ED" w:rsidRDefault="00BA0CE5" w:rsidP="00537261">
            <w:pPr>
              <w:pStyle w:val="Normal6"/>
            </w:pPr>
            <w:r w:rsidRPr="008F69ED">
              <w:t>(12)</w:t>
            </w:r>
            <w:r w:rsidRPr="008F69ED">
              <w:tab/>
              <w:t>Il importe de faciliter la reconnaissance mutuelle et l’exécution des décisions de gel et de confiscation de biens en établissant des règles qui obligent un État membre à reconnaître et à exécuter sur son territoire les décisions de gel et de confiscation émises par un autre État membre dans le cadre d’une procédure pénale.</w:t>
            </w:r>
          </w:p>
        </w:tc>
        <w:tc>
          <w:tcPr>
            <w:tcW w:w="4876" w:type="dxa"/>
          </w:tcPr>
          <w:p w:rsidR="00BA0CE5" w:rsidRPr="008F69ED" w:rsidRDefault="00BA0CE5" w:rsidP="00537261">
            <w:pPr>
              <w:pStyle w:val="Normal6"/>
            </w:pPr>
            <w:r w:rsidRPr="008F69ED">
              <w:t>(12)</w:t>
            </w:r>
            <w:r w:rsidRPr="008F69ED">
              <w:tab/>
              <w:t>Il importe de faciliter la reconnaissance mutuelle et l’exécution des décisions de gel et de confiscation de biens en établissant des règles qui obligent un État membre à reconnaître et à exécuter sur son territoire</w:t>
            </w:r>
            <w:r w:rsidRPr="008F69ED">
              <w:rPr>
                <w:b/>
                <w:i/>
              </w:rPr>
              <w:t>, dans les meilleurs délais et sans formalités supplémentaires,</w:t>
            </w:r>
            <w:r w:rsidRPr="008F69ED">
              <w:t xml:space="preserve"> les décisions de gel et de confiscation émises par un autre État membre dans le cadre d’une procédure pénale.</w:t>
            </w:r>
          </w:p>
        </w:tc>
      </w:tr>
    </w:tbl>
    <w:p w:rsidR="00BA0CE5" w:rsidRPr="008F69ED" w:rsidRDefault="00BA0CE5" w:rsidP="001C5E81">
      <w:r w:rsidRPr="008F69ED">
        <w:rPr>
          <w:rStyle w:val="HideTWBExt"/>
          <w:noProof w:val="0"/>
          <w:color w:val="auto"/>
        </w:rPr>
        <w:t>&lt;/Amend&gt;</w:t>
      </w:r>
    </w:p>
    <w:p w:rsidR="00BA0CE5" w:rsidRPr="008F69ED" w:rsidRDefault="00BA0CE5" w:rsidP="001C5E81">
      <w:pPr>
        <w:pStyle w:val="AMNumberTabs"/>
        <w:keepNext/>
      </w:pPr>
      <w:r w:rsidRPr="008F69ED">
        <w:rPr>
          <w:rStyle w:val="HideTWBExt"/>
          <w:b w:val="0"/>
          <w:noProof w:val="0"/>
          <w:color w:val="auto"/>
        </w:rPr>
        <w:t>&lt;Amend&gt;</w:t>
      </w:r>
      <w:r w:rsidRPr="008F69ED">
        <w:t>Amendement</w:t>
      </w:r>
      <w:r w:rsidRPr="008F69ED">
        <w:tab/>
      </w:r>
      <w:r w:rsidRPr="008F69ED">
        <w:tab/>
      </w:r>
      <w:r w:rsidRPr="008F69ED">
        <w:rPr>
          <w:rStyle w:val="HideTWBExt"/>
          <w:b w:val="0"/>
          <w:noProof w:val="0"/>
          <w:color w:val="auto"/>
        </w:rPr>
        <w:t>&lt;NumAm&gt;</w:t>
      </w:r>
      <w:r w:rsidRPr="008F69ED">
        <w:t>7</w:t>
      </w:r>
      <w:r w:rsidRPr="008F69ED">
        <w:rPr>
          <w:rStyle w:val="HideTWBExt"/>
          <w:b w:val="0"/>
          <w:noProof w:val="0"/>
          <w:color w:val="auto"/>
        </w:rPr>
        <w:t>&lt;/NumAm&gt;</w:t>
      </w:r>
    </w:p>
    <w:p w:rsidR="00BA0CE5" w:rsidRPr="008F69ED" w:rsidRDefault="00BA0CE5" w:rsidP="001C5E81">
      <w:pPr>
        <w:pStyle w:val="NormalBold12b"/>
        <w:keepNext/>
      </w:pPr>
      <w:r w:rsidRPr="008F69ED">
        <w:rPr>
          <w:rStyle w:val="HideTWBExt"/>
          <w:b w:val="0"/>
          <w:noProof w:val="0"/>
          <w:color w:val="auto"/>
        </w:rPr>
        <w:t>&lt;DocAmend&gt;</w:t>
      </w:r>
      <w:r w:rsidRPr="008F69ED">
        <w:t>Proposition de règlement</w:t>
      </w:r>
      <w:r w:rsidRPr="008F69ED">
        <w:rPr>
          <w:rStyle w:val="HideTWBExt"/>
          <w:b w:val="0"/>
          <w:noProof w:val="0"/>
          <w:color w:val="auto"/>
        </w:rPr>
        <w:t>&lt;/DocAmend&gt;</w:t>
      </w:r>
    </w:p>
    <w:p w:rsidR="00BA0CE5" w:rsidRPr="008F69ED" w:rsidRDefault="00BA0CE5" w:rsidP="001C5E81">
      <w:pPr>
        <w:pStyle w:val="NormalBold"/>
      </w:pPr>
      <w:r w:rsidRPr="008F69ED">
        <w:rPr>
          <w:rStyle w:val="HideTWBExt"/>
          <w:b w:val="0"/>
          <w:noProof w:val="0"/>
          <w:color w:val="auto"/>
        </w:rPr>
        <w:t>&lt;Article&gt;</w:t>
      </w:r>
      <w:r w:rsidRPr="008F69ED">
        <w:t>Considérant 16</w:t>
      </w:r>
      <w:r w:rsidRPr="008F69ED">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A0CE5" w:rsidRPr="008F69ED" w:rsidTr="00537261">
        <w:trPr>
          <w:jc w:val="center"/>
        </w:trPr>
        <w:tc>
          <w:tcPr>
            <w:tcW w:w="9752" w:type="dxa"/>
            <w:gridSpan w:val="2"/>
          </w:tcPr>
          <w:p w:rsidR="00BA0CE5" w:rsidRPr="008F69ED" w:rsidRDefault="00BA0CE5" w:rsidP="00537261">
            <w:pPr>
              <w:keepNext/>
            </w:pPr>
          </w:p>
        </w:tc>
      </w:tr>
      <w:tr w:rsidR="00BA0CE5" w:rsidRPr="008F69ED" w:rsidTr="00537261">
        <w:trPr>
          <w:jc w:val="center"/>
        </w:trPr>
        <w:tc>
          <w:tcPr>
            <w:tcW w:w="4876" w:type="dxa"/>
            <w:hideMark/>
          </w:tcPr>
          <w:p w:rsidR="00BA0CE5" w:rsidRPr="008F69ED" w:rsidRDefault="00BA0CE5" w:rsidP="00537261">
            <w:pPr>
              <w:pStyle w:val="ColumnHeading"/>
              <w:keepNext/>
            </w:pPr>
            <w:r w:rsidRPr="008F69ED">
              <w:t>Texte proposé par la Commission</w:t>
            </w:r>
          </w:p>
        </w:tc>
        <w:tc>
          <w:tcPr>
            <w:tcW w:w="4876" w:type="dxa"/>
            <w:hideMark/>
          </w:tcPr>
          <w:p w:rsidR="00BA0CE5" w:rsidRPr="008F69ED" w:rsidRDefault="00BA0CE5" w:rsidP="00537261">
            <w:pPr>
              <w:pStyle w:val="ColumnHeading"/>
              <w:keepNext/>
            </w:pPr>
            <w:r w:rsidRPr="008F69ED">
              <w:t>Amendement</w:t>
            </w:r>
          </w:p>
        </w:tc>
      </w:tr>
      <w:tr w:rsidR="00BA0CE5" w:rsidRPr="008F69ED" w:rsidTr="00537261">
        <w:trPr>
          <w:jc w:val="center"/>
        </w:trPr>
        <w:tc>
          <w:tcPr>
            <w:tcW w:w="4876" w:type="dxa"/>
            <w:hideMark/>
          </w:tcPr>
          <w:p w:rsidR="00BA0CE5" w:rsidRPr="008F69ED" w:rsidRDefault="00BA0CE5" w:rsidP="00537261">
            <w:pPr>
              <w:pStyle w:val="Normal6"/>
            </w:pPr>
            <w:r w:rsidRPr="008F69ED">
              <w:t>(16)</w:t>
            </w:r>
            <w:r w:rsidRPr="008F69ED">
              <w:tab/>
              <w:t xml:space="preserve">Le présent règlement </w:t>
            </w:r>
            <w:r w:rsidRPr="008F69ED">
              <w:rPr>
                <w:b/>
                <w:i/>
              </w:rPr>
              <w:t xml:space="preserve">n’a pas pour </w:t>
            </w:r>
            <w:r w:rsidRPr="008F69ED">
              <w:rPr>
                <w:b/>
                <w:i/>
              </w:rPr>
              <w:lastRenderedPageBreak/>
              <w:t>effet de modifier</w:t>
            </w:r>
            <w:r w:rsidRPr="008F69ED">
              <w:t xml:space="preserve"> l’obligation de respecter les droits fondamentaux et les principes juridiques fondamentaux consacrés par l’article 6 du TUE.</w:t>
            </w:r>
          </w:p>
        </w:tc>
        <w:tc>
          <w:tcPr>
            <w:tcW w:w="4876" w:type="dxa"/>
            <w:hideMark/>
          </w:tcPr>
          <w:p w:rsidR="00BA0CE5" w:rsidRPr="008F69ED" w:rsidRDefault="00BA0CE5" w:rsidP="00537261">
            <w:pPr>
              <w:pStyle w:val="Normal6"/>
              <w:rPr>
                <w:szCs w:val="24"/>
              </w:rPr>
            </w:pPr>
            <w:r w:rsidRPr="008F69ED">
              <w:lastRenderedPageBreak/>
              <w:t>(16)</w:t>
            </w:r>
            <w:r w:rsidRPr="008F69ED">
              <w:tab/>
              <w:t xml:space="preserve">Le présent règlement </w:t>
            </w:r>
            <w:r w:rsidRPr="008F69ED">
              <w:rPr>
                <w:b/>
                <w:i/>
              </w:rPr>
              <w:t xml:space="preserve">ne remet pas </w:t>
            </w:r>
            <w:r w:rsidRPr="008F69ED">
              <w:rPr>
                <w:b/>
                <w:i/>
              </w:rPr>
              <w:lastRenderedPageBreak/>
              <w:t>en cause</w:t>
            </w:r>
            <w:r w:rsidRPr="008F69ED">
              <w:t xml:space="preserve"> l’obligation de respecter les droits fondamentaux et les principes juridiques fondamentaux consacrés par l’article 6 du TUE.</w:t>
            </w:r>
          </w:p>
        </w:tc>
      </w:tr>
    </w:tbl>
    <w:p w:rsidR="00BA0CE5" w:rsidRPr="008F69ED" w:rsidRDefault="00BA0CE5" w:rsidP="001C5E81">
      <w:r w:rsidRPr="008F69ED">
        <w:rPr>
          <w:rStyle w:val="HideTWBExt"/>
          <w:noProof w:val="0"/>
          <w:color w:val="auto"/>
        </w:rPr>
        <w:lastRenderedPageBreak/>
        <w:t>&lt;/Amend&gt;</w:t>
      </w:r>
    </w:p>
    <w:p w:rsidR="00BA0CE5" w:rsidRPr="008F69ED" w:rsidRDefault="00BA0CE5" w:rsidP="001C5E81">
      <w:pPr>
        <w:pStyle w:val="AMNumberTabs"/>
      </w:pPr>
      <w:r w:rsidRPr="008F69ED">
        <w:rPr>
          <w:rStyle w:val="HideTWBExt"/>
          <w:noProof w:val="0"/>
          <w:color w:val="auto"/>
        </w:rPr>
        <w:t>&lt;Amend&gt;</w:t>
      </w:r>
      <w:r w:rsidRPr="008F69ED">
        <w:t>Amendement</w:t>
      </w:r>
      <w:r w:rsidRPr="008F69ED">
        <w:tab/>
      </w:r>
      <w:r w:rsidRPr="008F69ED">
        <w:tab/>
      </w:r>
      <w:r w:rsidRPr="008F69ED">
        <w:rPr>
          <w:rStyle w:val="HideTWBExt"/>
          <w:noProof w:val="0"/>
          <w:color w:val="auto"/>
        </w:rPr>
        <w:t>&lt;NumAm&gt;</w:t>
      </w:r>
      <w:r w:rsidRPr="008F69ED">
        <w:t>8</w:t>
      </w:r>
      <w:r w:rsidRPr="008F69ED">
        <w:rPr>
          <w:rStyle w:val="HideTWBExt"/>
          <w:noProof w:val="0"/>
          <w:color w:val="auto"/>
        </w:rPr>
        <w:t>&lt;/NumAm&gt;</w:t>
      </w:r>
    </w:p>
    <w:p w:rsidR="00BA0CE5" w:rsidRPr="008F69ED" w:rsidRDefault="00BA0CE5" w:rsidP="001C5E81">
      <w:pPr>
        <w:pStyle w:val="NormalBold12b"/>
      </w:pPr>
      <w:r w:rsidRPr="008F69ED">
        <w:rPr>
          <w:rStyle w:val="HideTWBExt"/>
          <w:noProof w:val="0"/>
          <w:color w:val="auto"/>
        </w:rPr>
        <w:t>&lt;DocAmend&gt;</w:t>
      </w:r>
      <w:r w:rsidRPr="008F69ED">
        <w:t>Proposition de règlement</w:t>
      </w:r>
      <w:r w:rsidRPr="008F69ED">
        <w:rPr>
          <w:rStyle w:val="HideTWBExt"/>
          <w:noProof w:val="0"/>
          <w:color w:val="auto"/>
        </w:rPr>
        <w:t>&lt;/DocAmend&gt;</w:t>
      </w:r>
    </w:p>
    <w:p w:rsidR="00BA0CE5" w:rsidRPr="008F69ED" w:rsidRDefault="00BA0CE5" w:rsidP="001C5E81">
      <w:pPr>
        <w:pStyle w:val="NormalBold"/>
      </w:pPr>
      <w:r w:rsidRPr="008F69ED">
        <w:rPr>
          <w:rStyle w:val="HideTWBExt"/>
          <w:noProof w:val="0"/>
          <w:color w:val="auto"/>
        </w:rPr>
        <w:t>&lt;Article&gt;</w:t>
      </w:r>
      <w:r w:rsidRPr="008F69ED">
        <w:t>Considérant 17</w:t>
      </w:r>
      <w:r w:rsidRPr="008F69ED">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A0CE5" w:rsidRPr="008F69ED" w:rsidTr="00537261">
        <w:trPr>
          <w:trHeight w:hRule="exact" w:val="240"/>
          <w:jc w:val="center"/>
        </w:trPr>
        <w:tc>
          <w:tcPr>
            <w:tcW w:w="9752" w:type="dxa"/>
            <w:gridSpan w:val="2"/>
          </w:tcPr>
          <w:p w:rsidR="00BA0CE5" w:rsidRPr="008F69ED" w:rsidRDefault="00BA0CE5" w:rsidP="00537261"/>
        </w:tc>
      </w:tr>
      <w:tr w:rsidR="00BA0CE5" w:rsidRPr="008F69ED" w:rsidTr="00537261">
        <w:trPr>
          <w:trHeight w:val="240"/>
          <w:jc w:val="center"/>
        </w:trPr>
        <w:tc>
          <w:tcPr>
            <w:tcW w:w="4876" w:type="dxa"/>
          </w:tcPr>
          <w:p w:rsidR="00BA0CE5" w:rsidRPr="008F69ED" w:rsidRDefault="00BA0CE5" w:rsidP="00537261">
            <w:pPr>
              <w:pStyle w:val="ColumnHeading"/>
            </w:pPr>
            <w:r w:rsidRPr="008F69ED">
              <w:t>Texte proposé par la Commission</w:t>
            </w:r>
          </w:p>
        </w:tc>
        <w:tc>
          <w:tcPr>
            <w:tcW w:w="4876" w:type="dxa"/>
          </w:tcPr>
          <w:p w:rsidR="00BA0CE5" w:rsidRPr="008F69ED" w:rsidRDefault="00BA0CE5" w:rsidP="00537261">
            <w:pPr>
              <w:pStyle w:val="ColumnHeading"/>
            </w:pPr>
            <w:r w:rsidRPr="008F69ED">
              <w:t>Amendement</w:t>
            </w:r>
          </w:p>
        </w:tc>
      </w:tr>
      <w:tr w:rsidR="00BA0CE5" w:rsidRPr="008F69ED" w:rsidTr="00537261">
        <w:trPr>
          <w:jc w:val="center"/>
        </w:trPr>
        <w:tc>
          <w:tcPr>
            <w:tcW w:w="4876" w:type="dxa"/>
          </w:tcPr>
          <w:p w:rsidR="00BA0CE5" w:rsidRPr="008F69ED" w:rsidRDefault="00BA0CE5" w:rsidP="00537261">
            <w:pPr>
              <w:pStyle w:val="Normal6"/>
            </w:pPr>
            <w:r w:rsidRPr="008F69ED">
              <w:t>(17)</w:t>
            </w:r>
            <w:r w:rsidRPr="008F69ED">
              <w:tab/>
              <w:t>Le présent règlement respecte les droits fondamentaux et observe les principes reconnus par la charte des droits fondamentaux de l’Union européenne (la charte) et la convention européenne de sauvegarde des droits de l’homme et des libertés fondamentales (la CEDH). Il convient d’appliquer le présent règlement conformément à ces droits et principes.</w:t>
            </w:r>
          </w:p>
        </w:tc>
        <w:tc>
          <w:tcPr>
            <w:tcW w:w="4876" w:type="dxa"/>
          </w:tcPr>
          <w:p w:rsidR="00BA0CE5" w:rsidRPr="008F69ED" w:rsidRDefault="00BA0CE5" w:rsidP="00537261">
            <w:pPr>
              <w:pStyle w:val="Normal6"/>
            </w:pPr>
            <w:r w:rsidRPr="008F69ED">
              <w:t>(17)</w:t>
            </w:r>
            <w:r w:rsidRPr="008F69ED">
              <w:tab/>
              <w:t xml:space="preserve">Le présent règlement respecte les droits fondamentaux et </w:t>
            </w:r>
            <w:r w:rsidRPr="008F69ED">
              <w:rPr>
                <w:b/>
                <w:i/>
              </w:rPr>
              <w:t xml:space="preserve">procéduraux et </w:t>
            </w:r>
            <w:r w:rsidRPr="008F69ED">
              <w:t>observe les principes reconnus par la charte des droits fondamentaux de l’Union européenne (la charte) et</w:t>
            </w:r>
            <w:r w:rsidRPr="008F69ED">
              <w:rPr>
                <w:b/>
                <w:i/>
              </w:rPr>
              <w:t xml:space="preserve"> par</w:t>
            </w:r>
            <w:r w:rsidRPr="008F69ED">
              <w:t xml:space="preserve"> la convention européenne de sauvegarde des droits de l’homme et des libertés fondamentales (la CEDH). Il convient d’appliquer le présent règlement conformément à ces droits et principes.</w:t>
            </w:r>
          </w:p>
        </w:tc>
      </w:tr>
    </w:tbl>
    <w:p w:rsidR="00BA0CE5" w:rsidRPr="008F69ED" w:rsidRDefault="00BA0CE5" w:rsidP="001C5E81">
      <w:r w:rsidRPr="008F69ED">
        <w:rPr>
          <w:rStyle w:val="HideTWBExt"/>
          <w:noProof w:val="0"/>
          <w:color w:val="auto"/>
        </w:rPr>
        <w:t>&lt;/Amend&gt;</w:t>
      </w:r>
    </w:p>
    <w:p w:rsidR="00BA0CE5" w:rsidRPr="008F69ED" w:rsidRDefault="00BA0CE5" w:rsidP="001C5E81">
      <w:pPr>
        <w:pStyle w:val="AMNumberTabs"/>
      </w:pPr>
      <w:r w:rsidRPr="008F69ED">
        <w:rPr>
          <w:rStyle w:val="HideTWBExt"/>
          <w:noProof w:val="0"/>
          <w:color w:val="auto"/>
        </w:rPr>
        <w:t>&lt;Amend&gt;</w:t>
      </w:r>
      <w:r w:rsidRPr="008F69ED">
        <w:t>Amendement</w:t>
      </w:r>
      <w:r w:rsidRPr="008F69ED">
        <w:tab/>
      </w:r>
      <w:r w:rsidRPr="008F69ED">
        <w:tab/>
      </w:r>
      <w:r w:rsidRPr="008F69ED">
        <w:rPr>
          <w:rStyle w:val="HideTWBExt"/>
          <w:noProof w:val="0"/>
          <w:color w:val="auto"/>
        </w:rPr>
        <w:t>&lt;NumAm&gt;</w:t>
      </w:r>
      <w:r w:rsidRPr="008F69ED">
        <w:t>9</w:t>
      </w:r>
      <w:r w:rsidRPr="008F69ED">
        <w:rPr>
          <w:rStyle w:val="HideTWBExt"/>
          <w:noProof w:val="0"/>
          <w:color w:val="auto"/>
        </w:rPr>
        <w:t>&lt;/NumAm&gt;</w:t>
      </w:r>
    </w:p>
    <w:p w:rsidR="00BA0CE5" w:rsidRPr="008F69ED" w:rsidRDefault="00BA0CE5" w:rsidP="001C5E81">
      <w:pPr>
        <w:pStyle w:val="NormalBold12b"/>
      </w:pPr>
      <w:r w:rsidRPr="008F69ED">
        <w:rPr>
          <w:rStyle w:val="HideTWBExt"/>
          <w:noProof w:val="0"/>
          <w:color w:val="auto"/>
        </w:rPr>
        <w:t>&lt;DocAmend&gt;</w:t>
      </w:r>
      <w:r w:rsidRPr="008F69ED">
        <w:t>Proposition de règlement</w:t>
      </w:r>
      <w:r w:rsidRPr="008F69ED">
        <w:rPr>
          <w:rStyle w:val="HideTWBExt"/>
          <w:noProof w:val="0"/>
          <w:color w:val="auto"/>
        </w:rPr>
        <w:t>&lt;/DocAmend&gt;</w:t>
      </w:r>
    </w:p>
    <w:p w:rsidR="00BA0CE5" w:rsidRPr="008F69ED" w:rsidRDefault="00BA0CE5" w:rsidP="001C5E81">
      <w:pPr>
        <w:pStyle w:val="NormalBold"/>
      </w:pPr>
      <w:r w:rsidRPr="008F69ED">
        <w:rPr>
          <w:rStyle w:val="HideTWBExt"/>
          <w:noProof w:val="0"/>
          <w:color w:val="auto"/>
        </w:rPr>
        <w:t>&lt;Article&gt;</w:t>
      </w:r>
      <w:r w:rsidRPr="008F69ED">
        <w:t>Considérant 18</w:t>
      </w:r>
      <w:r w:rsidRPr="008F69ED">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A0CE5" w:rsidRPr="008F69ED" w:rsidTr="00537261">
        <w:trPr>
          <w:trHeight w:hRule="exact" w:val="240"/>
          <w:jc w:val="center"/>
        </w:trPr>
        <w:tc>
          <w:tcPr>
            <w:tcW w:w="9752" w:type="dxa"/>
            <w:gridSpan w:val="2"/>
          </w:tcPr>
          <w:p w:rsidR="00BA0CE5" w:rsidRPr="008F69ED" w:rsidRDefault="00BA0CE5" w:rsidP="00537261"/>
        </w:tc>
      </w:tr>
      <w:tr w:rsidR="00BA0CE5" w:rsidRPr="008F69ED" w:rsidTr="00537261">
        <w:trPr>
          <w:trHeight w:val="240"/>
          <w:jc w:val="center"/>
        </w:trPr>
        <w:tc>
          <w:tcPr>
            <w:tcW w:w="4876" w:type="dxa"/>
          </w:tcPr>
          <w:p w:rsidR="00BA0CE5" w:rsidRPr="008F69ED" w:rsidRDefault="00BA0CE5" w:rsidP="00537261">
            <w:pPr>
              <w:pStyle w:val="ColumnHeading"/>
            </w:pPr>
            <w:r w:rsidRPr="008F69ED">
              <w:t>Texte proposé par la Commission</w:t>
            </w:r>
          </w:p>
        </w:tc>
        <w:tc>
          <w:tcPr>
            <w:tcW w:w="4876" w:type="dxa"/>
          </w:tcPr>
          <w:p w:rsidR="00BA0CE5" w:rsidRPr="008F69ED" w:rsidRDefault="00BA0CE5" w:rsidP="00537261">
            <w:pPr>
              <w:pStyle w:val="ColumnHeading"/>
            </w:pPr>
            <w:r w:rsidRPr="008F69ED">
              <w:t>Amendement</w:t>
            </w:r>
          </w:p>
        </w:tc>
      </w:tr>
      <w:tr w:rsidR="00BA0CE5" w:rsidRPr="008F69ED" w:rsidTr="00537261">
        <w:trPr>
          <w:jc w:val="center"/>
        </w:trPr>
        <w:tc>
          <w:tcPr>
            <w:tcW w:w="4876" w:type="dxa"/>
          </w:tcPr>
          <w:p w:rsidR="00BA0CE5" w:rsidRPr="008F69ED" w:rsidRDefault="00BA0CE5" w:rsidP="00537261">
            <w:pPr>
              <w:pStyle w:val="Normal6"/>
            </w:pPr>
            <w:r w:rsidRPr="008F69ED">
              <w:t>(18)</w:t>
            </w:r>
            <w:r w:rsidRPr="008F69ED">
              <w:tab/>
              <w:t xml:space="preserve">Il y a lieu d’appliquer le présent règlement </w:t>
            </w:r>
            <w:r w:rsidRPr="008F69ED">
              <w:rPr>
                <w:b/>
                <w:i/>
              </w:rPr>
              <w:t>en tenant compte des</w:t>
            </w:r>
            <w:r w:rsidRPr="008F69ED">
              <w:t xml:space="preserve"> directives 2010/64/UE</w:t>
            </w:r>
            <w:r w:rsidRPr="008F69ED">
              <w:rPr>
                <w:vertAlign w:val="superscript"/>
              </w:rPr>
              <w:t>30</w:t>
            </w:r>
            <w:r w:rsidRPr="008F69ED">
              <w:t>, 2012/13/UE</w:t>
            </w:r>
            <w:r w:rsidRPr="008F69ED">
              <w:rPr>
                <w:vertAlign w:val="superscript"/>
              </w:rPr>
              <w:t>31</w:t>
            </w:r>
            <w:r w:rsidRPr="008F69ED">
              <w:t>, 2013/48/UE</w:t>
            </w:r>
            <w:r w:rsidRPr="008F69ED">
              <w:rPr>
                <w:vertAlign w:val="superscript"/>
              </w:rPr>
              <w:t>32</w:t>
            </w:r>
            <w:r w:rsidRPr="008F69ED">
              <w:t>, 2016/343</w:t>
            </w:r>
            <w:r w:rsidRPr="008F69ED">
              <w:rPr>
                <w:vertAlign w:val="superscript"/>
              </w:rPr>
              <w:t>33</w:t>
            </w:r>
            <w:r w:rsidRPr="008F69ED">
              <w:t>, 2016/800</w:t>
            </w:r>
            <w:r w:rsidRPr="008F69ED">
              <w:rPr>
                <w:vertAlign w:val="superscript"/>
              </w:rPr>
              <w:t>34</w:t>
            </w:r>
            <w:r w:rsidRPr="008F69ED">
              <w:t xml:space="preserve"> et 2016/1919</w:t>
            </w:r>
            <w:r w:rsidRPr="008F69ED">
              <w:rPr>
                <w:vertAlign w:val="superscript"/>
              </w:rPr>
              <w:t>35</w:t>
            </w:r>
            <w:r w:rsidRPr="008F69ED">
              <w:t xml:space="preserve"> du Parlement européen et du Conseil, qui portent sur les droits procéduraux dans le cadre des procédures pénales.</w:t>
            </w:r>
          </w:p>
        </w:tc>
        <w:tc>
          <w:tcPr>
            <w:tcW w:w="4876" w:type="dxa"/>
          </w:tcPr>
          <w:p w:rsidR="00BA0CE5" w:rsidRPr="008F69ED" w:rsidRDefault="00BA0CE5" w:rsidP="00537261">
            <w:pPr>
              <w:pStyle w:val="Normal6"/>
            </w:pPr>
            <w:r w:rsidRPr="008F69ED">
              <w:t>(18)</w:t>
            </w:r>
            <w:r w:rsidRPr="008F69ED">
              <w:tab/>
              <w:t xml:space="preserve">Il y a lieu d’appliquer le présent règlement </w:t>
            </w:r>
            <w:r w:rsidRPr="008F69ED">
              <w:rPr>
                <w:b/>
                <w:i/>
              </w:rPr>
              <w:t>conformément aux</w:t>
            </w:r>
            <w:r w:rsidRPr="008F69ED">
              <w:t xml:space="preserve"> directives 2010/64/UE</w:t>
            </w:r>
            <w:r w:rsidRPr="008F69ED">
              <w:rPr>
                <w:vertAlign w:val="superscript"/>
              </w:rPr>
              <w:t>30</w:t>
            </w:r>
            <w:r w:rsidRPr="008F69ED">
              <w:t>, 2012/13/UE</w:t>
            </w:r>
            <w:r w:rsidRPr="008F69ED">
              <w:rPr>
                <w:vertAlign w:val="superscript"/>
              </w:rPr>
              <w:t>31</w:t>
            </w:r>
            <w:r w:rsidRPr="008F69ED">
              <w:t>, 2013/48/UE</w:t>
            </w:r>
            <w:r w:rsidRPr="008F69ED">
              <w:rPr>
                <w:vertAlign w:val="superscript"/>
              </w:rPr>
              <w:t>32</w:t>
            </w:r>
            <w:r w:rsidRPr="008F69ED">
              <w:t>, 2016/343</w:t>
            </w:r>
            <w:r w:rsidRPr="008F69ED">
              <w:rPr>
                <w:vertAlign w:val="superscript"/>
              </w:rPr>
              <w:t>33</w:t>
            </w:r>
            <w:r w:rsidRPr="008F69ED">
              <w:t>, 2016/800</w:t>
            </w:r>
            <w:r w:rsidRPr="008F69ED">
              <w:rPr>
                <w:vertAlign w:val="superscript"/>
              </w:rPr>
              <w:t>34</w:t>
            </w:r>
            <w:r w:rsidRPr="008F69ED">
              <w:t xml:space="preserve"> et 2016/1919</w:t>
            </w:r>
            <w:r w:rsidRPr="008F69ED">
              <w:rPr>
                <w:vertAlign w:val="superscript"/>
              </w:rPr>
              <w:t>35</w:t>
            </w:r>
            <w:r w:rsidRPr="008F69ED">
              <w:t xml:space="preserve"> du Parlement européen et du Conseil, qui portent sur les droits procéduraux dans le cadre des procédures pénales.</w:t>
            </w:r>
          </w:p>
        </w:tc>
      </w:tr>
      <w:tr w:rsidR="00BA0CE5" w:rsidRPr="008F69ED" w:rsidTr="00537261">
        <w:trPr>
          <w:jc w:val="center"/>
        </w:trPr>
        <w:tc>
          <w:tcPr>
            <w:tcW w:w="4876" w:type="dxa"/>
          </w:tcPr>
          <w:p w:rsidR="00BA0CE5" w:rsidRPr="008F69ED" w:rsidRDefault="00BA0CE5" w:rsidP="00537261">
            <w:pPr>
              <w:pStyle w:val="Normal6"/>
            </w:pPr>
            <w:r w:rsidRPr="008F69ED">
              <w:t>_________________</w:t>
            </w:r>
          </w:p>
        </w:tc>
        <w:tc>
          <w:tcPr>
            <w:tcW w:w="4876" w:type="dxa"/>
          </w:tcPr>
          <w:p w:rsidR="00BA0CE5" w:rsidRPr="008F69ED" w:rsidRDefault="00BA0CE5" w:rsidP="00537261">
            <w:pPr>
              <w:pStyle w:val="Normal6"/>
            </w:pPr>
            <w:r w:rsidRPr="008F69ED">
              <w:t>_________________</w:t>
            </w:r>
          </w:p>
        </w:tc>
      </w:tr>
      <w:tr w:rsidR="00BA0CE5" w:rsidRPr="008F69ED" w:rsidTr="00537261">
        <w:trPr>
          <w:jc w:val="center"/>
        </w:trPr>
        <w:tc>
          <w:tcPr>
            <w:tcW w:w="4876" w:type="dxa"/>
          </w:tcPr>
          <w:p w:rsidR="00BA0CE5" w:rsidRPr="008F69ED" w:rsidRDefault="00BA0CE5" w:rsidP="00537261">
            <w:pPr>
              <w:pStyle w:val="Normal6"/>
            </w:pPr>
            <w:r w:rsidRPr="008F69ED">
              <w:rPr>
                <w:rStyle w:val="Sup"/>
                <w:color w:val="auto"/>
              </w:rPr>
              <w:t>30</w:t>
            </w:r>
            <w:r w:rsidRPr="008F69ED">
              <w:t xml:space="preserve"> Directive 2010/64/UE du Parlement européen et du Conseil du 20 octobre 2010 relative au droit à l’interprétation et à la traduction dans le cadre des procédures pénales (JO L 280 du 26.10.2010, p. 1).</w:t>
            </w:r>
          </w:p>
        </w:tc>
        <w:tc>
          <w:tcPr>
            <w:tcW w:w="4876" w:type="dxa"/>
          </w:tcPr>
          <w:p w:rsidR="00BA0CE5" w:rsidRPr="008F69ED" w:rsidRDefault="00BA0CE5" w:rsidP="00537261">
            <w:pPr>
              <w:pStyle w:val="Normal6"/>
            </w:pPr>
            <w:r w:rsidRPr="008F69ED">
              <w:rPr>
                <w:rStyle w:val="Sup"/>
                <w:color w:val="auto"/>
              </w:rPr>
              <w:t>30</w:t>
            </w:r>
            <w:r w:rsidRPr="008F69ED">
              <w:t xml:space="preserve"> Directive 2010/64/UE du Parlement européen et du Conseil du 20 octobre 2010 relative au droit à l’interprétation et à la traduction dans le cadre des procédures pénales (JO L 280 du 26.10.2010, p. 1).</w:t>
            </w:r>
          </w:p>
        </w:tc>
      </w:tr>
      <w:tr w:rsidR="00BA0CE5" w:rsidRPr="008F69ED" w:rsidTr="00537261">
        <w:trPr>
          <w:jc w:val="center"/>
        </w:trPr>
        <w:tc>
          <w:tcPr>
            <w:tcW w:w="4876" w:type="dxa"/>
          </w:tcPr>
          <w:p w:rsidR="00BA0CE5" w:rsidRPr="008F69ED" w:rsidRDefault="00BA0CE5" w:rsidP="00537261">
            <w:pPr>
              <w:pStyle w:val="Normal6"/>
            </w:pPr>
            <w:r w:rsidRPr="008F69ED">
              <w:rPr>
                <w:rStyle w:val="Sup"/>
                <w:color w:val="auto"/>
              </w:rPr>
              <w:t>31</w:t>
            </w:r>
            <w:r w:rsidRPr="008F69ED">
              <w:t xml:space="preserve"> Directive 2012/13/UE du Parlement européen et du Conseil du 22 mai 2012 </w:t>
            </w:r>
            <w:r w:rsidRPr="008F69ED">
              <w:lastRenderedPageBreak/>
              <w:t>relative au droit à l’information dans le cadre des procédures pénales (JO L 142 du 1.6.2012, p. 1).</w:t>
            </w:r>
          </w:p>
        </w:tc>
        <w:tc>
          <w:tcPr>
            <w:tcW w:w="4876" w:type="dxa"/>
          </w:tcPr>
          <w:p w:rsidR="00BA0CE5" w:rsidRPr="008F69ED" w:rsidRDefault="00BA0CE5" w:rsidP="00537261">
            <w:pPr>
              <w:pStyle w:val="Normal6"/>
            </w:pPr>
            <w:r w:rsidRPr="008F69ED">
              <w:rPr>
                <w:rStyle w:val="Sup"/>
                <w:color w:val="auto"/>
              </w:rPr>
              <w:lastRenderedPageBreak/>
              <w:t>31</w:t>
            </w:r>
            <w:r w:rsidRPr="008F69ED">
              <w:t xml:space="preserve"> Directive 2012/13/UE du Parlement européen et du Conseil du 22 mai 2012 </w:t>
            </w:r>
            <w:r w:rsidRPr="008F69ED">
              <w:lastRenderedPageBreak/>
              <w:t>relative au droit à l’information dans le cadre des procédures pénales (JO L 142 du 1.6.2012, p. 1).</w:t>
            </w:r>
          </w:p>
        </w:tc>
      </w:tr>
      <w:tr w:rsidR="00BA0CE5" w:rsidRPr="008F69ED" w:rsidTr="00537261">
        <w:trPr>
          <w:jc w:val="center"/>
        </w:trPr>
        <w:tc>
          <w:tcPr>
            <w:tcW w:w="4876" w:type="dxa"/>
          </w:tcPr>
          <w:p w:rsidR="00BA0CE5" w:rsidRPr="008F69ED" w:rsidRDefault="00BA0CE5" w:rsidP="00537261">
            <w:pPr>
              <w:pStyle w:val="Normal6"/>
            </w:pPr>
            <w:r w:rsidRPr="008F69ED">
              <w:rPr>
                <w:rStyle w:val="Sup"/>
                <w:color w:val="auto"/>
              </w:rPr>
              <w:lastRenderedPageBreak/>
              <w:t>32</w:t>
            </w:r>
            <w:r w:rsidRPr="008F69ED">
              <w:t xml:space="preserve"> Directive 2013/48/UE du Parlement européen et du Conseil du 22 octobre 2013 relative au droit d’accès à un avocat dans le cadre des procédures pénales et des procédures relatives au mandat d’arrêt européen, au droit d’informer un tiers dès la privation de liberté et au droit des personnes privées de liberté de communiquer avec des tiers et avec les autorités consulaires (JO L 294 du 6.11.2013, p. 1).</w:t>
            </w:r>
          </w:p>
        </w:tc>
        <w:tc>
          <w:tcPr>
            <w:tcW w:w="4876" w:type="dxa"/>
          </w:tcPr>
          <w:p w:rsidR="00BA0CE5" w:rsidRPr="008F69ED" w:rsidRDefault="00BA0CE5" w:rsidP="00537261">
            <w:pPr>
              <w:pStyle w:val="Normal6"/>
            </w:pPr>
            <w:r w:rsidRPr="008F69ED">
              <w:rPr>
                <w:rStyle w:val="Sup"/>
                <w:color w:val="auto"/>
              </w:rPr>
              <w:t>32</w:t>
            </w:r>
            <w:r w:rsidRPr="008F69ED">
              <w:t xml:space="preserve"> Directive 2013/48/UE du Parlement européen et du Conseil du 22 octobre 2013 relative au droit d’accès à un avocat dans le cadre des procédures pénales et des procédures relatives au mandat d’arrêt européen, au droit d’informer un tiers dès la privation de liberté et au droit des personnes privées de liberté de communiquer avec des tiers et avec les autorités consulaires (JO L 294 du 6.11.2013, p. 1).</w:t>
            </w:r>
          </w:p>
        </w:tc>
      </w:tr>
      <w:tr w:rsidR="00BA0CE5" w:rsidRPr="008F69ED" w:rsidTr="00537261">
        <w:trPr>
          <w:jc w:val="center"/>
        </w:trPr>
        <w:tc>
          <w:tcPr>
            <w:tcW w:w="4876" w:type="dxa"/>
          </w:tcPr>
          <w:p w:rsidR="00BA0CE5" w:rsidRPr="008F69ED" w:rsidRDefault="00BA0CE5" w:rsidP="00537261">
            <w:pPr>
              <w:pStyle w:val="Normal6"/>
            </w:pPr>
            <w:r w:rsidRPr="008F69ED">
              <w:rPr>
                <w:rStyle w:val="Sup"/>
                <w:color w:val="auto"/>
              </w:rPr>
              <w:t>33</w:t>
            </w:r>
            <w:r w:rsidRPr="008F69ED">
              <w:t xml:space="preserve"> Directive (UE) 2016/343 du Parlement européen et du Conseil du 9 mars 2016 portant renforcement de certains aspects de la présomption d’innocence et du droit d’assister à son procès dans le cadre des procédures pénales (JO L 65 du 11.3.2016, p. 1).</w:t>
            </w:r>
          </w:p>
        </w:tc>
        <w:tc>
          <w:tcPr>
            <w:tcW w:w="4876" w:type="dxa"/>
          </w:tcPr>
          <w:p w:rsidR="00BA0CE5" w:rsidRPr="008F69ED" w:rsidRDefault="00BA0CE5" w:rsidP="00537261">
            <w:pPr>
              <w:pStyle w:val="Normal6"/>
            </w:pPr>
            <w:r w:rsidRPr="008F69ED">
              <w:rPr>
                <w:rStyle w:val="Sup"/>
                <w:color w:val="auto"/>
              </w:rPr>
              <w:t>33</w:t>
            </w:r>
            <w:r w:rsidRPr="008F69ED">
              <w:t xml:space="preserve"> Directive (UE) 2016/343 du Parlement européen et du Conseil du 9 mars 2016 portant renforcement de certains aspects de la présomption d’innocence et du droit d’assister à son procès dans le cadre des procédures pénales (JO L 65 du 11.3.2016, p. 1).</w:t>
            </w:r>
          </w:p>
        </w:tc>
      </w:tr>
      <w:tr w:rsidR="00BA0CE5" w:rsidRPr="008F69ED" w:rsidTr="00537261">
        <w:trPr>
          <w:jc w:val="center"/>
        </w:trPr>
        <w:tc>
          <w:tcPr>
            <w:tcW w:w="4876" w:type="dxa"/>
          </w:tcPr>
          <w:p w:rsidR="00BA0CE5" w:rsidRPr="008F69ED" w:rsidRDefault="00BA0CE5" w:rsidP="00537261">
            <w:pPr>
              <w:pStyle w:val="Normal6"/>
            </w:pPr>
            <w:r w:rsidRPr="008F69ED">
              <w:rPr>
                <w:rStyle w:val="Sup"/>
                <w:color w:val="auto"/>
              </w:rPr>
              <w:t>34</w:t>
            </w:r>
            <w:r w:rsidRPr="008F69ED">
              <w:t xml:space="preserve"> Directive (UE) 2016/800 du Parlement européen et du Conseil du 11 mai 2016 relative à la mise en place de garanties procédurales en faveur des enfants qui sont des suspects ou des personnes poursuivies dans le cadre des procédures pénales (JO L 132 du 21.5.2016, p. 1).</w:t>
            </w:r>
          </w:p>
        </w:tc>
        <w:tc>
          <w:tcPr>
            <w:tcW w:w="4876" w:type="dxa"/>
          </w:tcPr>
          <w:p w:rsidR="00BA0CE5" w:rsidRPr="008F69ED" w:rsidRDefault="00BA0CE5" w:rsidP="00537261">
            <w:pPr>
              <w:pStyle w:val="Normal6"/>
            </w:pPr>
            <w:r w:rsidRPr="008F69ED">
              <w:rPr>
                <w:rStyle w:val="Sup"/>
                <w:color w:val="auto"/>
              </w:rPr>
              <w:t>34</w:t>
            </w:r>
            <w:r w:rsidRPr="008F69ED">
              <w:t xml:space="preserve"> Directive (UE) 2016/800 du Parlement européen et du Conseil du 11 mai 2016 relative à la mise en place de garanties procédurales en faveur des enfants qui sont des suspects ou des personnes poursuivies dans le cadre des procédures pénales (JO L 132 du 21.5.2016, p. 1).</w:t>
            </w:r>
          </w:p>
        </w:tc>
      </w:tr>
      <w:tr w:rsidR="00BA0CE5" w:rsidRPr="008F69ED" w:rsidTr="00537261">
        <w:trPr>
          <w:jc w:val="center"/>
        </w:trPr>
        <w:tc>
          <w:tcPr>
            <w:tcW w:w="4876" w:type="dxa"/>
          </w:tcPr>
          <w:p w:rsidR="00BA0CE5" w:rsidRPr="008F69ED" w:rsidRDefault="00BA0CE5" w:rsidP="00537261">
            <w:pPr>
              <w:pStyle w:val="Normal6"/>
            </w:pPr>
            <w:r w:rsidRPr="008F69ED">
              <w:rPr>
                <w:rStyle w:val="Sup"/>
                <w:color w:val="auto"/>
              </w:rPr>
              <w:t>35</w:t>
            </w:r>
            <w:r w:rsidRPr="008F69ED">
              <w:t xml:space="preserve"> Directive (UE) 2016/1919 du Parlement européen et du Conseil du 26 octobre 2016 concernant l’aide juridictionnelle pour les suspects et les personnes poursuivies dans le cadre des procédures pénales et pour les personnes dont la remise est demandée dans le cadre des procédures relatives au mandat d’arrêt européen (JO L 297 du 4.11.2016, p. 1).</w:t>
            </w:r>
          </w:p>
        </w:tc>
        <w:tc>
          <w:tcPr>
            <w:tcW w:w="4876" w:type="dxa"/>
          </w:tcPr>
          <w:p w:rsidR="00BA0CE5" w:rsidRPr="008F69ED" w:rsidRDefault="00BA0CE5" w:rsidP="00537261">
            <w:pPr>
              <w:pStyle w:val="Normal6"/>
            </w:pPr>
            <w:r w:rsidRPr="008F69ED">
              <w:rPr>
                <w:rStyle w:val="Sup"/>
                <w:color w:val="auto"/>
              </w:rPr>
              <w:t>35</w:t>
            </w:r>
            <w:r w:rsidRPr="008F69ED">
              <w:t xml:space="preserve"> Directive (UE) 2016/1919 du Parlement européen et du Conseil du 26 octobre 2016 concernant l’aide juridictionnelle pour les suspects et les personnes poursuivies dans le cadre des procédures pénales et pour les personnes dont la remise est demandée dans le cadre des procédures relatives au mandat d’arrêt européen (JO L 297 du 4.11.2016, p. 1).</w:t>
            </w:r>
          </w:p>
        </w:tc>
      </w:tr>
    </w:tbl>
    <w:p w:rsidR="00BA0CE5" w:rsidRPr="008F69ED" w:rsidRDefault="00BA0CE5" w:rsidP="001C5E81">
      <w:r w:rsidRPr="008F69ED">
        <w:rPr>
          <w:rStyle w:val="HideTWBExt"/>
          <w:noProof w:val="0"/>
          <w:color w:val="auto"/>
        </w:rPr>
        <w:t>&lt;/Amend&gt;</w:t>
      </w:r>
    </w:p>
    <w:p w:rsidR="00BA0CE5" w:rsidRPr="008F69ED" w:rsidRDefault="00BA0CE5" w:rsidP="001C5E81">
      <w:pPr>
        <w:pStyle w:val="AMNumberTabs"/>
        <w:keepNext/>
      </w:pPr>
      <w:r w:rsidRPr="008F69ED">
        <w:rPr>
          <w:rStyle w:val="HideTWBExt"/>
          <w:b w:val="0"/>
          <w:noProof w:val="0"/>
          <w:color w:val="auto"/>
        </w:rPr>
        <w:t>&lt;Amend&gt;</w:t>
      </w:r>
      <w:r w:rsidRPr="008F69ED">
        <w:t>Amendement</w:t>
      </w:r>
      <w:r w:rsidRPr="008F69ED">
        <w:tab/>
      </w:r>
      <w:r w:rsidRPr="008F69ED">
        <w:tab/>
      </w:r>
      <w:r w:rsidRPr="008F69ED">
        <w:rPr>
          <w:rStyle w:val="HideTWBExt"/>
          <w:b w:val="0"/>
          <w:noProof w:val="0"/>
          <w:color w:val="auto"/>
        </w:rPr>
        <w:t>&lt;NumAm&gt;</w:t>
      </w:r>
      <w:r w:rsidRPr="008F69ED">
        <w:t>10</w:t>
      </w:r>
      <w:r w:rsidRPr="008F69ED">
        <w:rPr>
          <w:rStyle w:val="HideTWBExt"/>
          <w:b w:val="0"/>
          <w:noProof w:val="0"/>
          <w:color w:val="auto"/>
        </w:rPr>
        <w:t>&lt;/NumAm&gt;</w:t>
      </w:r>
    </w:p>
    <w:p w:rsidR="00BA0CE5" w:rsidRPr="008F69ED" w:rsidRDefault="00BA0CE5" w:rsidP="001C5E81">
      <w:pPr>
        <w:pStyle w:val="NormalBold12b"/>
        <w:keepNext/>
      </w:pPr>
      <w:r w:rsidRPr="008F69ED">
        <w:rPr>
          <w:rStyle w:val="HideTWBExt"/>
          <w:b w:val="0"/>
          <w:noProof w:val="0"/>
          <w:color w:val="auto"/>
        </w:rPr>
        <w:t>&lt;DocAmend&gt;</w:t>
      </w:r>
      <w:r w:rsidRPr="008F69ED">
        <w:t>Proposition de règlement</w:t>
      </w:r>
      <w:r w:rsidRPr="008F69ED">
        <w:rPr>
          <w:rStyle w:val="HideTWBExt"/>
          <w:b w:val="0"/>
          <w:noProof w:val="0"/>
          <w:color w:val="auto"/>
        </w:rPr>
        <w:t>&lt;/DocAmend&gt;</w:t>
      </w:r>
    </w:p>
    <w:p w:rsidR="00BA0CE5" w:rsidRPr="008F69ED" w:rsidRDefault="00BA0CE5" w:rsidP="001C5E81">
      <w:pPr>
        <w:pStyle w:val="NormalBold"/>
      </w:pPr>
      <w:r w:rsidRPr="008F69ED">
        <w:rPr>
          <w:rStyle w:val="HideTWBExt"/>
          <w:b w:val="0"/>
          <w:noProof w:val="0"/>
          <w:color w:val="auto"/>
        </w:rPr>
        <w:t>&lt;Article&gt;</w:t>
      </w:r>
      <w:r w:rsidRPr="008F69ED">
        <w:t>Considérant 22</w:t>
      </w:r>
      <w:r w:rsidRPr="008F69ED">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A0CE5" w:rsidRPr="008F69ED" w:rsidTr="00537261">
        <w:trPr>
          <w:jc w:val="center"/>
        </w:trPr>
        <w:tc>
          <w:tcPr>
            <w:tcW w:w="9752" w:type="dxa"/>
            <w:gridSpan w:val="2"/>
          </w:tcPr>
          <w:p w:rsidR="00BA0CE5" w:rsidRPr="008F69ED" w:rsidRDefault="00BA0CE5" w:rsidP="00537261">
            <w:pPr>
              <w:keepNext/>
            </w:pPr>
          </w:p>
        </w:tc>
      </w:tr>
      <w:tr w:rsidR="00BA0CE5" w:rsidRPr="008F69ED" w:rsidTr="00537261">
        <w:trPr>
          <w:jc w:val="center"/>
        </w:trPr>
        <w:tc>
          <w:tcPr>
            <w:tcW w:w="4876" w:type="dxa"/>
            <w:hideMark/>
          </w:tcPr>
          <w:p w:rsidR="00BA0CE5" w:rsidRPr="008F69ED" w:rsidRDefault="00BA0CE5" w:rsidP="00537261">
            <w:pPr>
              <w:pStyle w:val="ColumnHeading"/>
              <w:keepNext/>
            </w:pPr>
            <w:r w:rsidRPr="008F69ED">
              <w:t>Texte proposé par la Commission</w:t>
            </w:r>
          </w:p>
        </w:tc>
        <w:tc>
          <w:tcPr>
            <w:tcW w:w="4876" w:type="dxa"/>
            <w:hideMark/>
          </w:tcPr>
          <w:p w:rsidR="00BA0CE5" w:rsidRPr="008F69ED" w:rsidRDefault="00BA0CE5" w:rsidP="00537261">
            <w:pPr>
              <w:pStyle w:val="ColumnHeading"/>
              <w:keepNext/>
            </w:pPr>
            <w:r w:rsidRPr="008F69ED">
              <w:t>Amendement</w:t>
            </w:r>
          </w:p>
        </w:tc>
      </w:tr>
      <w:tr w:rsidR="00BA0CE5" w:rsidRPr="008F69ED" w:rsidTr="00537261">
        <w:trPr>
          <w:jc w:val="center"/>
        </w:trPr>
        <w:tc>
          <w:tcPr>
            <w:tcW w:w="4876" w:type="dxa"/>
            <w:hideMark/>
          </w:tcPr>
          <w:p w:rsidR="00BA0CE5" w:rsidRPr="008F69ED" w:rsidRDefault="00BA0CE5" w:rsidP="00537261">
            <w:pPr>
              <w:pStyle w:val="Normal6"/>
            </w:pPr>
            <w:r w:rsidRPr="008F69ED">
              <w:t>(22)</w:t>
            </w:r>
            <w:r w:rsidRPr="008F69ED">
              <w:tab/>
              <w:t xml:space="preserve">L’autorité d’exécution devrait </w:t>
            </w:r>
            <w:r w:rsidRPr="008F69ED">
              <w:lastRenderedPageBreak/>
              <w:t xml:space="preserve">reconnaître une décision de confiscation sans autre formalité et prendre les mesures nécessaires à son exécution. La décision relative à la reconnaissance et à l’exécution de la décision de confiscation devrait être prise et la confiscation devrait avoir lieu avec la même célérité et priorité que dans le cadre d’une procédure nationale similaire. Des délais </w:t>
            </w:r>
            <w:r w:rsidRPr="008F69ED">
              <w:rPr>
                <w:b/>
                <w:i/>
              </w:rPr>
              <w:t>devraient</w:t>
            </w:r>
            <w:r w:rsidRPr="008F69ED">
              <w:t xml:space="preserve"> être </w:t>
            </w:r>
            <w:r w:rsidRPr="008F69ED">
              <w:rPr>
                <w:b/>
                <w:i/>
              </w:rPr>
              <w:t>fixés</w:t>
            </w:r>
            <w:r w:rsidRPr="008F69ED">
              <w:t xml:space="preserve"> afin de garantir la rapidité et l’efficacité de la décision </w:t>
            </w:r>
            <w:r w:rsidRPr="008F69ED">
              <w:rPr>
                <w:b/>
                <w:i/>
              </w:rPr>
              <w:t xml:space="preserve">et </w:t>
            </w:r>
            <w:r w:rsidRPr="008F69ED">
              <w:t xml:space="preserve">de </w:t>
            </w:r>
            <w:r w:rsidRPr="008F69ED">
              <w:rPr>
                <w:b/>
                <w:i/>
              </w:rPr>
              <w:t>l’exécution de la décision</w:t>
            </w:r>
            <w:r w:rsidRPr="008F69ED">
              <w:t xml:space="preserve"> de </w:t>
            </w:r>
            <w:r w:rsidRPr="008F69ED">
              <w:rPr>
                <w:b/>
                <w:i/>
              </w:rPr>
              <w:t>confiscation</w:t>
            </w:r>
            <w:r w:rsidRPr="008F69ED">
              <w:t>.</w:t>
            </w:r>
          </w:p>
        </w:tc>
        <w:tc>
          <w:tcPr>
            <w:tcW w:w="4876" w:type="dxa"/>
            <w:hideMark/>
          </w:tcPr>
          <w:p w:rsidR="00BA0CE5" w:rsidRPr="008F69ED" w:rsidRDefault="00BA0CE5" w:rsidP="00537261">
            <w:pPr>
              <w:pStyle w:val="Normal6"/>
              <w:rPr>
                <w:szCs w:val="24"/>
              </w:rPr>
            </w:pPr>
            <w:r w:rsidRPr="008F69ED">
              <w:lastRenderedPageBreak/>
              <w:t>(22)</w:t>
            </w:r>
            <w:r w:rsidRPr="008F69ED">
              <w:tab/>
              <w:t xml:space="preserve">L’autorité d’exécution devrait </w:t>
            </w:r>
            <w:r w:rsidRPr="008F69ED">
              <w:lastRenderedPageBreak/>
              <w:t xml:space="preserve">reconnaître une décision de confiscation sans autre formalité et dans un délai raisonnable, et prendre les mesures nécessaires à son exécution. La décision relative à la reconnaissance et à l’exécution de la décision de confiscation devrait être prise </w:t>
            </w:r>
            <w:r w:rsidRPr="008F69ED">
              <w:rPr>
                <w:b/>
                <w:i/>
              </w:rPr>
              <w:t xml:space="preserve">dans les meilleurs délais </w:t>
            </w:r>
            <w:r w:rsidRPr="008F69ED">
              <w:t xml:space="preserve">et la confiscation devrait avoir lieu avec la même célérité et </w:t>
            </w:r>
            <w:r w:rsidRPr="008F69ED">
              <w:rPr>
                <w:b/>
                <w:i/>
              </w:rPr>
              <w:t xml:space="preserve">la même </w:t>
            </w:r>
            <w:r w:rsidRPr="008F69ED">
              <w:t xml:space="preserve">priorité que dans le cadre d’une procédure nationale similaire. </w:t>
            </w:r>
            <w:r w:rsidRPr="008F69ED">
              <w:rPr>
                <w:b/>
                <w:i/>
              </w:rPr>
              <w:t xml:space="preserve">Le présent règlement devrait fixer </w:t>
            </w:r>
            <w:r w:rsidRPr="008F69ED">
              <w:t xml:space="preserve">des délais </w:t>
            </w:r>
            <w:r w:rsidRPr="008F69ED">
              <w:rPr>
                <w:b/>
                <w:i/>
              </w:rPr>
              <w:t>au terme desquels les différentes étapes de la procédure devront</w:t>
            </w:r>
            <w:r w:rsidRPr="008F69ED">
              <w:t xml:space="preserve"> être </w:t>
            </w:r>
            <w:r w:rsidRPr="008F69ED">
              <w:rPr>
                <w:b/>
                <w:i/>
              </w:rPr>
              <w:t>réalisées</w:t>
            </w:r>
            <w:r w:rsidRPr="008F69ED">
              <w:t xml:space="preserve"> afin de garantir la rapidité et l’efficacité de la décision de </w:t>
            </w:r>
            <w:r w:rsidRPr="008F69ED">
              <w:rPr>
                <w:b/>
                <w:i/>
              </w:rPr>
              <w:t>confiscation et</w:t>
            </w:r>
            <w:r w:rsidRPr="008F69ED">
              <w:t xml:space="preserve"> de </w:t>
            </w:r>
            <w:r w:rsidRPr="008F69ED">
              <w:rPr>
                <w:b/>
                <w:i/>
              </w:rPr>
              <w:t>son exécution</w:t>
            </w:r>
            <w:r w:rsidRPr="008F69ED">
              <w:t>.</w:t>
            </w:r>
          </w:p>
        </w:tc>
      </w:tr>
    </w:tbl>
    <w:p w:rsidR="00BA0CE5" w:rsidRPr="008F69ED" w:rsidRDefault="00BA0CE5" w:rsidP="001C5E81">
      <w:r w:rsidRPr="008F69ED">
        <w:rPr>
          <w:rStyle w:val="HideTWBExt"/>
          <w:noProof w:val="0"/>
          <w:color w:val="auto"/>
        </w:rPr>
        <w:lastRenderedPageBreak/>
        <w:t>&lt;/Amend&gt;</w:t>
      </w:r>
    </w:p>
    <w:p w:rsidR="00BA0CE5" w:rsidRPr="008F69ED" w:rsidRDefault="00BA0CE5" w:rsidP="001C5E81">
      <w:pPr>
        <w:pStyle w:val="AMNumberTabs"/>
        <w:keepNext/>
      </w:pPr>
      <w:r w:rsidRPr="008F69ED">
        <w:rPr>
          <w:rStyle w:val="HideTWBExt"/>
          <w:b w:val="0"/>
          <w:noProof w:val="0"/>
          <w:color w:val="auto"/>
        </w:rPr>
        <w:t>&lt;Amend&gt;</w:t>
      </w:r>
      <w:r w:rsidRPr="008F69ED">
        <w:t>Amendement</w:t>
      </w:r>
      <w:r w:rsidRPr="008F69ED">
        <w:tab/>
      </w:r>
      <w:r w:rsidRPr="008F69ED">
        <w:tab/>
      </w:r>
      <w:r w:rsidRPr="008F69ED">
        <w:rPr>
          <w:rStyle w:val="HideTWBExt"/>
          <w:b w:val="0"/>
          <w:noProof w:val="0"/>
          <w:color w:val="auto"/>
        </w:rPr>
        <w:t>&lt;NumAm&gt;</w:t>
      </w:r>
      <w:r w:rsidRPr="008F69ED">
        <w:t>11</w:t>
      </w:r>
      <w:r w:rsidRPr="008F69ED">
        <w:rPr>
          <w:rStyle w:val="HideTWBExt"/>
          <w:b w:val="0"/>
          <w:noProof w:val="0"/>
          <w:color w:val="auto"/>
        </w:rPr>
        <w:t>&lt;/NumAm&gt;</w:t>
      </w:r>
    </w:p>
    <w:p w:rsidR="00BA0CE5" w:rsidRPr="008F69ED" w:rsidRDefault="00BA0CE5" w:rsidP="001C5E81">
      <w:pPr>
        <w:pStyle w:val="NormalBold12b"/>
        <w:keepNext/>
      </w:pPr>
      <w:r w:rsidRPr="008F69ED">
        <w:rPr>
          <w:rStyle w:val="HideTWBExt"/>
          <w:b w:val="0"/>
          <w:noProof w:val="0"/>
          <w:color w:val="auto"/>
        </w:rPr>
        <w:t>&lt;DocAmend&gt;</w:t>
      </w:r>
      <w:r w:rsidRPr="008F69ED">
        <w:t>Proposition de règlement</w:t>
      </w:r>
      <w:r w:rsidRPr="008F69ED">
        <w:rPr>
          <w:rStyle w:val="HideTWBExt"/>
          <w:b w:val="0"/>
          <w:noProof w:val="0"/>
          <w:color w:val="auto"/>
        </w:rPr>
        <w:t>&lt;/DocAmend&gt;</w:t>
      </w:r>
    </w:p>
    <w:p w:rsidR="00BA0CE5" w:rsidRPr="008F69ED" w:rsidRDefault="00BA0CE5" w:rsidP="001C5E81">
      <w:pPr>
        <w:pStyle w:val="NormalBold"/>
      </w:pPr>
      <w:r w:rsidRPr="008F69ED">
        <w:rPr>
          <w:rStyle w:val="HideTWBExt"/>
          <w:b w:val="0"/>
          <w:noProof w:val="0"/>
          <w:color w:val="auto"/>
        </w:rPr>
        <w:t>&lt;Article&gt;</w:t>
      </w:r>
      <w:r w:rsidRPr="008F69ED">
        <w:t>Considérant 24</w:t>
      </w:r>
      <w:r w:rsidRPr="008F69ED">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A0CE5" w:rsidRPr="008F69ED" w:rsidTr="00537261">
        <w:trPr>
          <w:jc w:val="center"/>
        </w:trPr>
        <w:tc>
          <w:tcPr>
            <w:tcW w:w="9752" w:type="dxa"/>
            <w:gridSpan w:val="2"/>
          </w:tcPr>
          <w:p w:rsidR="00BA0CE5" w:rsidRPr="008F69ED" w:rsidRDefault="00BA0CE5" w:rsidP="00537261">
            <w:pPr>
              <w:keepNext/>
            </w:pPr>
          </w:p>
        </w:tc>
      </w:tr>
      <w:tr w:rsidR="00BA0CE5" w:rsidRPr="008F69ED" w:rsidTr="00537261">
        <w:trPr>
          <w:jc w:val="center"/>
        </w:trPr>
        <w:tc>
          <w:tcPr>
            <w:tcW w:w="4876" w:type="dxa"/>
            <w:hideMark/>
          </w:tcPr>
          <w:p w:rsidR="00BA0CE5" w:rsidRPr="008F69ED" w:rsidRDefault="00BA0CE5" w:rsidP="00537261">
            <w:pPr>
              <w:pStyle w:val="ColumnHeading"/>
              <w:keepNext/>
            </w:pPr>
            <w:r w:rsidRPr="008F69ED">
              <w:t>Texte proposé par la Commission</w:t>
            </w:r>
          </w:p>
        </w:tc>
        <w:tc>
          <w:tcPr>
            <w:tcW w:w="4876" w:type="dxa"/>
            <w:hideMark/>
          </w:tcPr>
          <w:p w:rsidR="00BA0CE5" w:rsidRPr="008F69ED" w:rsidRDefault="00BA0CE5" w:rsidP="00537261">
            <w:pPr>
              <w:pStyle w:val="ColumnHeading"/>
              <w:keepNext/>
            </w:pPr>
            <w:r w:rsidRPr="008F69ED">
              <w:t>Amendement</w:t>
            </w:r>
          </w:p>
        </w:tc>
      </w:tr>
      <w:tr w:rsidR="00BA0CE5" w:rsidRPr="008F69ED" w:rsidTr="00537261">
        <w:trPr>
          <w:jc w:val="center"/>
        </w:trPr>
        <w:tc>
          <w:tcPr>
            <w:tcW w:w="4876" w:type="dxa"/>
            <w:hideMark/>
          </w:tcPr>
          <w:p w:rsidR="00BA0CE5" w:rsidRPr="008F69ED" w:rsidRDefault="00BA0CE5" w:rsidP="00537261">
            <w:pPr>
              <w:pStyle w:val="Normal6"/>
            </w:pPr>
            <w:r w:rsidRPr="008F69ED">
              <w:t>(24)</w:t>
            </w:r>
            <w:r w:rsidRPr="008F69ED">
              <w:tab/>
              <w:t xml:space="preserve">L’autorité d’exécution devrait reconnaître une décision de gel sans </w:t>
            </w:r>
            <w:r w:rsidRPr="008F69ED">
              <w:rPr>
                <w:b/>
                <w:i/>
              </w:rPr>
              <w:t>autre formalité</w:t>
            </w:r>
            <w:r w:rsidRPr="008F69ED">
              <w:t xml:space="preserve"> et prendre immédiatement les mesures nécessaires à son exécution. La décision relative à la reconnaissance et à l’exécution de la décision de gel devrait être prise et le gel devrait avoir lieu avec la même célérité et priorité que dans le cadre d’une procédure nationale similaire. Des délais </w:t>
            </w:r>
            <w:r w:rsidRPr="008F69ED">
              <w:rPr>
                <w:b/>
                <w:i/>
              </w:rPr>
              <w:t>devraient être fixés</w:t>
            </w:r>
            <w:r w:rsidRPr="008F69ED">
              <w:t xml:space="preserve"> afin de garantir la rapidité et l’efficacité de la décision et de l’exécution de la décision de gel.</w:t>
            </w:r>
          </w:p>
        </w:tc>
        <w:tc>
          <w:tcPr>
            <w:tcW w:w="4876" w:type="dxa"/>
            <w:hideMark/>
          </w:tcPr>
          <w:p w:rsidR="00BA0CE5" w:rsidRPr="008F69ED" w:rsidRDefault="00BA0CE5" w:rsidP="00537261">
            <w:pPr>
              <w:pStyle w:val="Normal6"/>
              <w:rPr>
                <w:szCs w:val="24"/>
              </w:rPr>
            </w:pPr>
            <w:r w:rsidRPr="008F69ED">
              <w:t>(24)</w:t>
            </w:r>
            <w:r w:rsidRPr="008F69ED">
              <w:tab/>
              <w:t xml:space="preserve">L’autorité d’exécution devrait reconnaître une décision de gel sans </w:t>
            </w:r>
            <w:r w:rsidRPr="008F69ED">
              <w:rPr>
                <w:b/>
                <w:i/>
              </w:rPr>
              <w:t>formalités ni délais supplémentaires</w:t>
            </w:r>
            <w:r w:rsidRPr="008F69ED">
              <w:t xml:space="preserve"> et prendre immédiatement les mesures nécessaires à son exécution. La décision relative à la reconnaissance et à l’exécution de la décision de gel devrait être prise </w:t>
            </w:r>
            <w:r w:rsidRPr="008F69ED">
              <w:rPr>
                <w:b/>
                <w:i/>
              </w:rPr>
              <w:t xml:space="preserve">dans les meilleurs délais </w:t>
            </w:r>
            <w:r w:rsidRPr="008F69ED">
              <w:t xml:space="preserve">et le gel devrait avoir lieu avec la même célérité et </w:t>
            </w:r>
            <w:r w:rsidRPr="008F69ED">
              <w:rPr>
                <w:b/>
                <w:i/>
              </w:rPr>
              <w:t xml:space="preserve">la même </w:t>
            </w:r>
            <w:r w:rsidRPr="008F69ED">
              <w:t xml:space="preserve">priorité que dans le cadre d’une procédure nationale similaire. </w:t>
            </w:r>
            <w:r w:rsidRPr="008F69ED">
              <w:rPr>
                <w:b/>
                <w:i/>
              </w:rPr>
              <w:t xml:space="preserve">Le présent règlement devrait fixer </w:t>
            </w:r>
            <w:r w:rsidRPr="008F69ED">
              <w:t xml:space="preserve">des délais </w:t>
            </w:r>
            <w:r w:rsidRPr="008F69ED">
              <w:rPr>
                <w:b/>
                <w:i/>
              </w:rPr>
              <w:t>stricts au terme desquels les différentes étapes de la procédure devront réalisées</w:t>
            </w:r>
            <w:r w:rsidRPr="008F69ED">
              <w:t xml:space="preserve"> afin de garantir la rapidité et l’efficacité de la décision et de l’exécution de la décision de gel.</w:t>
            </w:r>
          </w:p>
        </w:tc>
      </w:tr>
    </w:tbl>
    <w:p w:rsidR="00BA0CE5" w:rsidRPr="008F69ED" w:rsidRDefault="00BA0CE5" w:rsidP="001C5E81">
      <w:r w:rsidRPr="008F69ED">
        <w:rPr>
          <w:rStyle w:val="HideTWBExt"/>
          <w:noProof w:val="0"/>
          <w:color w:val="auto"/>
        </w:rPr>
        <w:t>&lt;/Amend&gt;</w:t>
      </w:r>
    </w:p>
    <w:p w:rsidR="00BA0CE5" w:rsidRPr="008F69ED" w:rsidRDefault="00BA0CE5" w:rsidP="001C5E81">
      <w:pPr>
        <w:pStyle w:val="AMNumberTabs"/>
        <w:keepNext/>
      </w:pPr>
      <w:r w:rsidRPr="008F69ED">
        <w:rPr>
          <w:rStyle w:val="HideTWBExt"/>
          <w:b w:val="0"/>
          <w:noProof w:val="0"/>
          <w:color w:val="auto"/>
        </w:rPr>
        <w:t>&lt;Amend&gt;</w:t>
      </w:r>
      <w:r w:rsidRPr="008F69ED">
        <w:t>Amendement</w:t>
      </w:r>
      <w:r w:rsidRPr="008F69ED">
        <w:tab/>
      </w:r>
      <w:r w:rsidRPr="008F69ED">
        <w:tab/>
      </w:r>
      <w:r w:rsidRPr="008F69ED">
        <w:rPr>
          <w:rStyle w:val="HideTWBExt"/>
          <w:b w:val="0"/>
          <w:noProof w:val="0"/>
          <w:color w:val="auto"/>
        </w:rPr>
        <w:t>&lt;NumAm&gt;</w:t>
      </w:r>
      <w:r w:rsidRPr="008F69ED">
        <w:t>12</w:t>
      </w:r>
      <w:r w:rsidRPr="008F69ED">
        <w:rPr>
          <w:rStyle w:val="HideTWBExt"/>
          <w:b w:val="0"/>
          <w:noProof w:val="0"/>
          <w:color w:val="auto"/>
        </w:rPr>
        <w:t>&lt;/NumAm&gt;</w:t>
      </w:r>
    </w:p>
    <w:p w:rsidR="00BA0CE5" w:rsidRPr="008F69ED" w:rsidRDefault="00BA0CE5" w:rsidP="001C5E81">
      <w:pPr>
        <w:pStyle w:val="NormalBold12b"/>
        <w:keepNext/>
      </w:pPr>
      <w:r w:rsidRPr="008F69ED">
        <w:rPr>
          <w:rStyle w:val="HideTWBExt"/>
          <w:b w:val="0"/>
          <w:noProof w:val="0"/>
          <w:color w:val="auto"/>
        </w:rPr>
        <w:t>&lt;DocAmend&gt;</w:t>
      </w:r>
      <w:r w:rsidRPr="008F69ED">
        <w:t>Proposition de règlement</w:t>
      </w:r>
      <w:r w:rsidRPr="008F69ED">
        <w:rPr>
          <w:rStyle w:val="HideTWBExt"/>
          <w:b w:val="0"/>
          <w:noProof w:val="0"/>
          <w:color w:val="auto"/>
        </w:rPr>
        <w:t>&lt;/DocAmend&gt;</w:t>
      </w:r>
    </w:p>
    <w:p w:rsidR="00BA0CE5" w:rsidRPr="008F69ED" w:rsidRDefault="00BA0CE5" w:rsidP="001C5E81">
      <w:pPr>
        <w:pStyle w:val="NormalBold"/>
      </w:pPr>
      <w:r w:rsidRPr="008F69ED">
        <w:rPr>
          <w:rStyle w:val="HideTWBExt"/>
          <w:b w:val="0"/>
          <w:noProof w:val="0"/>
          <w:color w:val="auto"/>
        </w:rPr>
        <w:t>&lt;Article&gt;</w:t>
      </w:r>
      <w:r w:rsidRPr="008F69ED">
        <w:t>Considérant 26</w:t>
      </w:r>
      <w:r w:rsidRPr="008F69ED">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A0CE5" w:rsidRPr="008F69ED" w:rsidTr="00537261">
        <w:trPr>
          <w:jc w:val="center"/>
        </w:trPr>
        <w:tc>
          <w:tcPr>
            <w:tcW w:w="9752" w:type="dxa"/>
            <w:gridSpan w:val="2"/>
          </w:tcPr>
          <w:p w:rsidR="00BA0CE5" w:rsidRPr="008F69ED" w:rsidRDefault="00BA0CE5" w:rsidP="00537261">
            <w:pPr>
              <w:keepNext/>
            </w:pPr>
          </w:p>
        </w:tc>
      </w:tr>
      <w:tr w:rsidR="00BA0CE5" w:rsidRPr="008F69ED" w:rsidTr="00537261">
        <w:trPr>
          <w:jc w:val="center"/>
        </w:trPr>
        <w:tc>
          <w:tcPr>
            <w:tcW w:w="4876" w:type="dxa"/>
            <w:hideMark/>
          </w:tcPr>
          <w:p w:rsidR="00BA0CE5" w:rsidRPr="008F69ED" w:rsidRDefault="00BA0CE5" w:rsidP="00537261">
            <w:pPr>
              <w:pStyle w:val="ColumnHeading"/>
              <w:keepNext/>
            </w:pPr>
            <w:r w:rsidRPr="008F69ED">
              <w:t>Texte proposé par la Commission</w:t>
            </w:r>
          </w:p>
        </w:tc>
        <w:tc>
          <w:tcPr>
            <w:tcW w:w="4876" w:type="dxa"/>
            <w:hideMark/>
          </w:tcPr>
          <w:p w:rsidR="00BA0CE5" w:rsidRPr="008F69ED" w:rsidRDefault="00BA0CE5" w:rsidP="00537261">
            <w:pPr>
              <w:pStyle w:val="ColumnHeading"/>
              <w:keepNext/>
            </w:pPr>
            <w:r w:rsidRPr="008F69ED">
              <w:t>Amendement</w:t>
            </w:r>
          </w:p>
        </w:tc>
      </w:tr>
      <w:tr w:rsidR="00BA0CE5" w:rsidRPr="008F69ED" w:rsidTr="00537261">
        <w:trPr>
          <w:jc w:val="center"/>
        </w:trPr>
        <w:tc>
          <w:tcPr>
            <w:tcW w:w="4876" w:type="dxa"/>
            <w:hideMark/>
          </w:tcPr>
          <w:p w:rsidR="00BA0CE5" w:rsidRPr="008F69ED" w:rsidRDefault="00BA0CE5" w:rsidP="00537261">
            <w:pPr>
              <w:pStyle w:val="Normal6"/>
            </w:pPr>
            <w:r w:rsidRPr="008F69ED">
              <w:t>(26)</w:t>
            </w:r>
            <w:r w:rsidRPr="008F69ED">
              <w:tab/>
            </w:r>
            <w:r w:rsidRPr="008F69ED">
              <w:rPr>
                <w:b/>
                <w:i/>
              </w:rPr>
              <w:t>La</w:t>
            </w:r>
            <w:r w:rsidRPr="008F69ED">
              <w:t xml:space="preserve"> reconnaissance et </w:t>
            </w:r>
            <w:r w:rsidRPr="008F69ED">
              <w:rPr>
                <w:b/>
                <w:i/>
              </w:rPr>
              <w:t>l’exécution</w:t>
            </w:r>
            <w:r w:rsidRPr="008F69ED">
              <w:t xml:space="preserve"> d’une décision de gel ou de confiscation ne </w:t>
            </w:r>
            <w:r w:rsidRPr="008F69ED">
              <w:rPr>
                <w:b/>
                <w:i/>
              </w:rPr>
              <w:t>devraient pas</w:t>
            </w:r>
            <w:r w:rsidRPr="008F69ED">
              <w:t xml:space="preserve"> être </w:t>
            </w:r>
            <w:r w:rsidRPr="008F69ED">
              <w:rPr>
                <w:b/>
                <w:i/>
              </w:rPr>
              <w:t>refusées</w:t>
            </w:r>
            <w:r w:rsidRPr="008F69ED">
              <w:t xml:space="preserve"> pour </w:t>
            </w:r>
            <w:r w:rsidRPr="008F69ED">
              <w:rPr>
                <w:b/>
                <w:i/>
              </w:rPr>
              <w:t>des</w:t>
            </w:r>
            <w:r w:rsidRPr="008F69ED">
              <w:t xml:space="preserve"> motifs </w:t>
            </w:r>
            <w:r w:rsidRPr="008F69ED">
              <w:rPr>
                <w:b/>
                <w:i/>
              </w:rPr>
              <w:t>autres que ceux mentionnés</w:t>
            </w:r>
            <w:r w:rsidRPr="008F69ED">
              <w:t xml:space="preserve"> dans le présent règlement. En particulier, </w:t>
            </w:r>
            <w:r w:rsidRPr="008F69ED">
              <w:rPr>
                <w:b/>
                <w:i/>
              </w:rPr>
              <w:t xml:space="preserve">il devrait être possible pour </w:t>
            </w:r>
            <w:r w:rsidRPr="008F69ED">
              <w:t>l’autorité d’exécution de ne pas reconnaître ni d’exécuter une décision de confiscation sur la base du principe non bis in idem, des droits de toute partie intéressée ou du droit d’assister à son procès.</w:t>
            </w:r>
          </w:p>
        </w:tc>
        <w:tc>
          <w:tcPr>
            <w:tcW w:w="4876" w:type="dxa"/>
            <w:hideMark/>
          </w:tcPr>
          <w:p w:rsidR="00BA0CE5" w:rsidRPr="008F69ED" w:rsidRDefault="00BA0CE5" w:rsidP="00537261">
            <w:pPr>
              <w:pStyle w:val="Normal6"/>
              <w:rPr>
                <w:szCs w:val="24"/>
              </w:rPr>
            </w:pPr>
            <w:r w:rsidRPr="008F69ED">
              <w:t>(26)</w:t>
            </w:r>
            <w:r w:rsidRPr="008F69ED">
              <w:tab/>
            </w:r>
            <w:r w:rsidRPr="008F69ED">
              <w:rPr>
                <w:b/>
                <w:i/>
              </w:rPr>
              <w:t>Le refus de</w:t>
            </w:r>
            <w:r w:rsidRPr="008F69ED">
              <w:t xml:space="preserve"> reconnaissance et </w:t>
            </w:r>
            <w:r w:rsidRPr="008F69ED">
              <w:rPr>
                <w:b/>
                <w:i/>
              </w:rPr>
              <w:t>d’exécution</w:t>
            </w:r>
            <w:r w:rsidRPr="008F69ED">
              <w:t xml:space="preserve"> d’une décision de gel ou de confiscation ne </w:t>
            </w:r>
            <w:r w:rsidRPr="008F69ED">
              <w:rPr>
                <w:b/>
                <w:i/>
              </w:rPr>
              <w:t>devrait</w:t>
            </w:r>
            <w:r w:rsidRPr="008F69ED">
              <w:t xml:space="preserve"> être </w:t>
            </w:r>
            <w:r w:rsidRPr="008F69ED">
              <w:rPr>
                <w:b/>
                <w:i/>
              </w:rPr>
              <w:t>possible que</w:t>
            </w:r>
            <w:r w:rsidRPr="008F69ED">
              <w:t xml:space="preserve"> pour </w:t>
            </w:r>
            <w:r w:rsidRPr="008F69ED">
              <w:rPr>
                <w:b/>
                <w:i/>
              </w:rPr>
              <w:t>les</w:t>
            </w:r>
            <w:r w:rsidRPr="008F69ED">
              <w:t xml:space="preserve"> motifs </w:t>
            </w:r>
            <w:r w:rsidRPr="008F69ED">
              <w:rPr>
                <w:b/>
                <w:i/>
              </w:rPr>
              <w:t>indiqués</w:t>
            </w:r>
            <w:r w:rsidRPr="008F69ED">
              <w:t xml:space="preserve"> dans le présent règlement. En particulier, l’autorité d’exécution</w:t>
            </w:r>
            <w:r w:rsidRPr="008F69ED">
              <w:rPr>
                <w:b/>
                <w:i/>
              </w:rPr>
              <w:t xml:space="preserve"> pourrait décider</w:t>
            </w:r>
            <w:r w:rsidRPr="008F69ED">
              <w:t xml:space="preserve"> de ne pas reconnaître ni d’exécuter une décision de confiscation sur la base du principe </w:t>
            </w:r>
            <w:r w:rsidRPr="008F69ED">
              <w:rPr>
                <w:i/>
              </w:rPr>
              <w:t>non bis in idem</w:t>
            </w:r>
            <w:r w:rsidRPr="008F69ED">
              <w:t>, des droits de toute partie intéressée ou du droit d’assister à son procès.</w:t>
            </w:r>
          </w:p>
        </w:tc>
      </w:tr>
    </w:tbl>
    <w:p w:rsidR="00BA0CE5" w:rsidRPr="008F69ED" w:rsidRDefault="00BA0CE5" w:rsidP="001C5E81">
      <w:r w:rsidRPr="008F69ED">
        <w:rPr>
          <w:rStyle w:val="HideTWBExt"/>
          <w:noProof w:val="0"/>
          <w:color w:val="auto"/>
        </w:rPr>
        <w:t>&lt;/Amend&gt;</w:t>
      </w:r>
    </w:p>
    <w:p w:rsidR="00BA0CE5" w:rsidRPr="008F69ED" w:rsidRDefault="00BA0CE5" w:rsidP="001C5E81">
      <w:pPr>
        <w:pStyle w:val="AMNumberTabs"/>
      </w:pPr>
      <w:r w:rsidRPr="008F69ED">
        <w:rPr>
          <w:rStyle w:val="HideTWBExt"/>
          <w:noProof w:val="0"/>
          <w:color w:val="auto"/>
        </w:rPr>
        <w:t>&lt;Amend&gt;</w:t>
      </w:r>
      <w:r w:rsidRPr="008F69ED">
        <w:t>Amendement</w:t>
      </w:r>
      <w:r w:rsidRPr="008F69ED">
        <w:tab/>
      </w:r>
      <w:r w:rsidRPr="008F69ED">
        <w:tab/>
      </w:r>
      <w:r w:rsidRPr="008F69ED">
        <w:rPr>
          <w:rStyle w:val="HideTWBExt"/>
          <w:noProof w:val="0"/>
          <w:color w:val="auto"/>
        </w:rPr>
        <w:t>&lt;NumAm&gt;</w:t>
      </w:r>
      <w:r w:rsidRPr="008F69ED">
        <w:t>13</w:t>
      </w:r>
      <w:r w:rsidRPr="008F69ED">
        <w:rPr>
          <w:rStyle w:val="HideTWBExt"/>
          <w:noProof w:val="0"/>
          <w:color w:val="auto"/>
        </w:rPr>
        <w:t>&lt;/NumAm&gt;</w:t>
      </w:r>
    </w:p>
    <w:p w:rsidR="00BA0CE5" w:rsidRPr="008F69ED" w:rsidRDefault="00BA0CE5" w:rsidP="001C5E81">
      <w:pPr>
        <w:pStyle w:val="NormalBold12b"/>
      </w:pPr>
      <w:r w:rsidRPr="008F69ED">
        <w:rPr>
          <w:rStyle w:val="HideTWBExt"/>
          <w:noProof w:val="0"/>
          <w:color w:val="auto"/>
        </w:rPr>
        <w:t>&lt;DocAmend&gt;</w:t>
      </w:r>
      <w:r w:rsidRPr="008F69ED">
        <w:t>Proposition de règlement</w:t>
      </w:r>
      <w:r w:rsidRPr="008F69ED">
        <w:rPr>
          <w:rStyle w:val="HideTWBExt"/>
          <w:noProof w:val="0"/>
          <w:color w:val="auto"/>
        </w:rPr>
        <w:t>&lt;/DocAmend&gt;</w:t>
      </w:r>
    </w:p>
    <w:p w:rsidR="00BA0CE5" w:rsidRPr="008F69ED" w:rsidRDefault="00BA0CE5" w:rsidP="001C5E81">
      <w:pPr>
        <w:pStyle w:val="NormalBold"/>
      </w:pPr>
      <w:r w:rsidRPr="008F69ED">
        <w:rPr>
          <w:rStyle w:val="HideTWBExt"/>
          <w:noProof w:val="0"/>
          <w:color w:val="auto"/>
        </w:rPr>
        <w:t>&lt;Article&gt;</w:t>
      </w:r>
      <w:r w:rsidRPr="008F69ED">
        <w:t>Considérant 27</w:t>
      </w:r>
      <w:r w:rsidRPr="008F69ED">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A0CE5" w:rsidRPr="008F69ED" w:rsidTr="00537261">
        <w:trPr>
          <w:trHeight w:hRule="exact" w:val="240"/>
          <w:jc w:val="center"/>
        </w:trPr>
        <w:tc>
          <w:tcPr>
            <w:tcW w:w="9752" w:type="dxa"/>
            <w:gridSpan w:val="2"/>
          </w:tcPr>
          <w:p w:rsidR="00BA0CE5" w:rsidRPr="008F69ED" w:rsidRDefault="00BA0CE5" w:rsidP="00537261"/>
        </w:tc>
      </w:tr>
      <w:tr w:rsidR="00BA0CE5" w:rsidRPr="008F69ED" w:rsidTr="00537261">
        <w:trPr>
          <w:trHeight w:val="240"/>
          <w:jc w:val="center"/>
        </w:trPr>
        <w:tc>
          <w:tcPr>
            <w:tcW w:w="4876" w:type="dxa"/>
          </w:tcPr>
          <w:p w:rsidR="00BA0CE5" w:rsidRPr="008F69ED" w:rsidRDefault="00BA0CE5" w:rsidP="00537261">
            <w:pPr>
              <w:pStyle w:val="ColumnHeading"/>
            </w:pPr>
            <w:r w:rsidRPr="008F69ED">
              <w:t>Texte proposé par la Commission</w:t>
            </w:r>
          </w:p>
        </w:tc>
        <w:tc>
          <w:tcPr>
            <w:tcW w:w="4876" w:type="dxa"/>
          </w:tcPr>
          <w:p w:rsidR="00BA0CE5" w:rsidRPr="008F69ED" w:rsidRDefault="00BA0CE5" w:rsidP="00537261">
            <w:pPr>
              <w:pStyle w:val="ColumnHeading"/>
            </w:pPr>
            <w:r w:rsidRPr="008F69ED">
              <w:t>Amendement</w:t>
            </w:r>
          </w:p>
        </w:tc>
      </w:tr>
      <w:tr w:rsidR="00BA0CE5" w:rsidRPr="008F69ED" w:rsidTr="00537261">
        <w:trPr>
          <w:jc w:val="center"/>
        </w:trPr>
        <w:tc>
          <w:tcPr>
            <w:tcW w:w="4876" w:type="dxa"/>
          </w:tcPr>
          <w:p w:rsidR="00BA0CE5" w:rsidRPr="008F69ED" w:rsidRDefault="00BA0CE5" w:rsidP="00537261">
            <w:pPr>
              <w:pStyle w:val="Normal6"/>
            </w:pPr>
            <w:r w:rsidRPr="008F69ED">
              <w:t>(27)</w:t>
            </w:r>
            <w:r w:rsidRPr="008F69ED">
              <w:tab/>
              <w:t xml:space="preserve">Avant de décider d’appliquer un motif de non-reconnaissance et de non-exécution, il convient que l’autorité d’exécution consulte l’autorité d’émission, afin d’obtenir </w:t>
            </w:r>
            <w:r w:rsidRPr="008F69ED">
              <w:rPr>
                <w:b/>
                <w:i/>
              </w:rPr>
              <w:t>toute information supplémentaire nécessaire</w:t>
            </w:r>
            <w:r w:rsidRPr="008F69ED">
              <w:t>.</w:t>
            </w:r>
          </w:p>
        </w:tc>
        <w:tc>
          <w:tcPr>
            <w:tcW w:w="4876" w:type="dxa"/>
          </w:tcPr>
          <w:p w:rsidR="00BA0CE5" w:rsidRPr="008F69ED" w:rsidRDefault="00BA0CE5" w:rsidP="00537261">
            <w:pPr>
              <w:pStyle w:val="Normal6"/>
            </w:pPr>
            <w:r w:rsidRPr="008F69ED">
              <w:t>(27)</w:t>
            </w:r>
            <w:r w:rsidRPr="008F69ED">
              <w:tab/>
              <w:t xml:space="preserve">Avant de décider d’appliquer un motif de non-reconnaissance et de non-exécution, il convient que l’autorité d’exécution consulte l’autorité d’émission, </w:t>
            </w:r>
            <w:r w:rsidRPr="008F69ED">
              <w:rPr>
                <w:b/>
                <w:i/>
              </w:rPr>
              <w:t xml:space="preserve">dans les meilleurs délais, </w:t>
            </w:r>
            <w:r w:rsidRPr="008F69ED">
              <w:t xml:space="preserve">afin d’obtenir </w:t>
            </w:r>
            <w:r w:rsidRPr="008F69ED">
              <w:rPr>
                <w:b/>
                <w:i/>
              </w:rPr>
              <w:t>les informations supplémentaires nécessaires</w:t>
            </w:r>
            <w:r w:rsidRPr="008F69ED">
              <w:t>.</w:t>
            </w:r>
          </w:p>
        </w:tc>
      </w:tr>
    </w:tbl>
    <w:p w:rsidR="00BA0CE5" w:rsidRPr="008F69ED" w:rsidRDefault="00BA0CE5" w:rsidP="001C5E81">
      <w:r w:rsidRPr="008F69ED">
        <w:rPr>
          <w:rStyle w:val="HideTWBExt"/>
          <w:noProof w:val="0"/>
          <w:color w:val="auto"/>
        </w:rPr>
        <w:t>&lt;/Amend&gt;</w:t>
      </w:r>
    </w:p>
    <w:p w:rsidR="00BA0CE5" w:rsidRPr="008F69ED" w:rsidRDefault="00BA0CE5" w:rsidP="001C5E81">
      <w:pPr>
        <w:pStyle w:val="AMNumberTabs"/>
        <w:keepNext/>
      </w:pPr>
      <w:r w:rsidRPr="008F69ED">
        <w:rPr>
          <w:rStyle w:val="HideTWBExt"/>
          <w:b w:val="0"/>
          <w:noProof w:val="0"/>
          <w:color w:val="auto"/>
        </w:rPr>
        <w:t>&lt;Amend&gt;</w:t>
      </w:r>
      <w:r w:rsidRPr="008F69ED">
        <w:t>Amendement</w:t>
      </w:r>
      <w:r w:rsidRPr="008F69ED">
        <w:tab/>
      </w:r>
      <w:r w:rsidRPr="008F69ED">
        <w:tab/>
      </w:r>
      <w:r w:rsidRPr="008F69ED">
        <w:rPr>
          <w:rStyle w:val="HideTWBExt"/>
          <w:b w:val="0"/>
          <w:noProof w:val="0"/>
          <w:color w:val="auto"/>
        </w:rPr>
        <w:t>&lt;NumAm&gt;</w:t>
      </w:r>
      <w:r w:rsidRPr="008F69ED">
        <w:t>14</w:t>
      </w:r>
      <w:r w:rsidRPr="008F69ED">
        <w:rPr>
          <w:rStyle w:val="HideTWBExt"/>
          <w:b w:val="0"/>
          <w:noProof w:val="0"/>
          <w:color w:val="auto"/>
        </w:rPr>
        <w:t>&lt;/NumAm&gt;</w:t>
      </w:r>
    </w:p>
    <w:p w:rsidR="00BA0CE5" w:rsidRPr="008F69ED" w:rsidRDefault="00BA0CE5" w:rsidP="001C5E81">
      <w:pPr>
        <w:pStyle w:val="NormalBold12b"/>
        <w:keepNext/>
      </w:pPr>
      <w:r w:rsidRPr="008F69ED">
        <w:rPr>
          <w:rStyle w:val="HideTWBExt"/>
          <w:b w:val="0"/>
          <w:noProof w:val="0"/>
          <w:color w:val="auto"/>
        </w:rPr>
        <w:t>&lt;DocAmend&gt;</w:t>
      </w:r>
      <w:r w:rsidRPr="008F69ED">
        <w:t>Proposition de règlement</w:t>
      </w:r>
      <w:r w:rsidRPr="008F69ED">
        <w:rPr>
          <w:rStyle w:val="HideTWBExt"/>
          <w:b w:val="0"/>
          <w:noProof w:val="0"/>
          <w:color w:val="auto"/>
        </w:rPr>
        <w:t>&lt;/DocAmend&gt;</w:t>
      </w:r>
    </w:p>
    <w:p w:rsidR="00BA0CE5" w:rsidRPr="008F69ED" w:rsidRDefault="00BA0CE5" w:rsidP="001C5E81">
      <w:pPr>
        <w:pStyle w:val="NormalBold"/>
      </w:pPr>
      <w:r w:rsidRPr="008F69ED">
        <w:rPr>
          <w:rStyle w:val="HideTWBExt"/>
          <w:b w:val="0"/>
          <w:noProof w:val="0"/>
          <w:color w:val="auto"/>
        </w:rPr>
        <w:t>&lt;Article&gt;</w:t>
      </w:r>
      <w:r w:rsidRPr="008F69ED">
        <w:t>Considérant 29</w:t>
      </w:r>
      <w:r w:rsidRPr="008F69ED">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A0CE5" w:rsidRPr="008F69ED" w:rsidTr="00537261">
        <w:trPr>
          <w:jc w:val="center"/>
        </w:trPr>
        <w:tc>
          <w:tcPr>
            <w:tcW w:w="9752" w:type="dxa"/>
            <w:gridSpan w:val="2"/>
          </w:tcPr>
          <w:p w:rsidR="00BA0CE5" w:rsidRPr="008F69ED" w:rsidRDefault="00BA0CE5" w:rsidP="00537261">
            <w:pPr>
              <w:keepNext/>
            </w:pPr>
          </w:p>
        </w:tc>
      </w:tr>
      <w:tr w:rsidR="00BA0CE5" w:rsidRPr="008F69ED" w:rsidTr="00537261">
        <w:trPr>
          <w:jc w:val="center"/>
        </w:trPr>
        <w:tc>
          <w:tcPr>
            <w:tcW w:w="4876" w:type="dxa"/>
            <w:hideMark/>
          </w:tcPr>
          <w:p w:rsidR="00BA0CE5" w:rsidRPr="008F69ED" w:rsidRDefault="00BA0CE5" w:rsidP="00537261">
            <w:pPr>
              <w:pStyle w:val="ColumnHeading"/>
              <w:keepNext/>
            </w:pPr>
            <w:r w:rsidRPr="008F69ED">
              <w:t>Texte proposé par la Commission</w:t>
            </w:r>
          </w:p>
        </w:tc>
        <w:tc>
          <w:tcPr>
            <w:tcW w:w="4876" w:type="dxa"/>
            <w:hideMark/>
          </w:tcPr>
          <w:p w:rsidR="00BA0CE5" w:rsidRPr="008F69ED" w:rsidRDefault="00BA0CE5" w:rsidP="00537261">
            <w:pPr>
              <w:pStyle w:val="ColumnHeading"/>
              <w:keepNext/>
            </w:pPr>
            <w:r w:rsidRPr="008F69ED">
              <w:t>Amendement</w:t>
            </w:r>
          </w:p>
        </w:tc>
      </w:tr>
      <w:tr w:rsidR="00BA0CE5" w:rsidRPr="008F69ED" w:rsidTr="00537261">
        <w:trPr>
          <w:jc w:val="center"/>
        </w:trPr>
        <w:tc>
          <w:tcPr>
            <w:tcW w:w="4876" w:type="dxa"/>
            <w:hideMark/>
          </w:tcPr>
          <w:p w:rsidR="00BA0CE5" w:rsidRPr="008F69ED" w:rsidRDefault="00BA0CE5" w:rsidP="00537261">
            <w:pPr>
              <w:pStyle w:val="Normal6"/>
            </w:pPr>
            <w:r w:rsidRPr="008F69ED">
              <w:t>(29)</w:t>
            </w:r>
            <w:r w:rsidRPr="008F69ED">
              <w:tab/>
              <w:t xml:space="preserve">L’autorité d’émission devrait être informée </w:t>
            </w:r>
            <w:r w:rsidRPr="008F69ED">
              <w:rPr>
                <w:b/>
                <w:i/>
              </w:rPr>
              <w:t>sans retard de l’impossibilité</w:t>
            </w:r>
            <w:r w:rsidRPr="008F69ED">
              <w:t xml:space="preserve"> d’exécuter une décision. Cette impossibilité peut résulter du fait que les biens ont déjà été confisqués, ont disparu ou ne peuvent être trouvés au lieu indiqué par l’autorité d’émission, ou que le lieu où se trouvent les biens n’a pas été indiqué d’une manière suffisamment précise.</w:t>
            </w:r>
          </w:p>
        </w:tc>
        <w:tc>
          <w:tcPr>
            <w:tcW w:w="4876" w:type="dxa"/>
            <w:hideMark/>
          </w:tcPr>
          <w:p w:rsidR="00BA0CE5" w:rsidRPr="008F69ED" w:rsidRDefault="00BA0CE5" w:rsidP="00537261">
            <w:pPr>
              <w:pStyle w:val="Normal6"/>
              <w:rPr>
                <w:szCs w:val="24"/>
              </w:rPr>
            </w:pPr>
            <w:r w:rsidRPr="008F69ED">
              <w:t>(29)</w:t>
            </w:r>
            <w:r w:rsidRPr="008F69ED">
              <w:tab/>
              <w:t xml:space="preserve">L’autorité d’émission devrait être informée </w:t>
            </w:r>
            <w:r w:rsidRPr="008F69ED">
              <w:rPr>
                <w:b/>
                <w:i/>
              </w:rPr>
              <w:t>dans les meilleurs délais des raisons pour lesquelles il est impossible</w:t>
            </w:r>
            <w:r w:rsidRPr="008F69ED">
              <w:t xml:space="preserve"> d’exécuter une décision. Cette impossibilité peut résulter du fait que les biens ont déjà été confisqués, ont disparu ou ne peuvent être trouvés au lieu indiqué par l’autorité d’émission, ou que le lieu où se trouvent les biens n’a pas été indiqué d’une manière suffisamment précise.</w:t>
            </w:r>
          </w:p>
        </w:tc>
      </w:tr>
    </w:tbl>
    <w:p w:rsidR="00BA0CE5" w:rsidRPr="008F69ED" w:rsidRDefault="00BA0CE5" w:rsidP="001C5E81">
      <w:r w:rsidRPr="008F69ED">
        <w:rPr>
          <w:rStyle w:val="HideTWBExt"/>
          <w:noProof w:val="0"/>
          <w:color w:val="auto"/>
        </w:rPr>
        <w:t>&lt;/Amend&gt;</w:t>
      </w:r>
    </w:p>
    <w:p w:rsidR="00BA0CE5" w:rsidRPr="008F69ED" w:rsidRDefault="00BA0CE5" w:rsidP="001C5E81">
      <w:pPr>
        <w:pStyle w:val="AMNumberTabs"/>
        <w:keepNext/>
      </w:pPr>
      <w:r w:rsidRPr="008F69ED">
        <w:rPr>
          <w:rStyle w:val="HideTWBExt"/>
          <w:b w:val="0"/>
          <w:noProof w:val="0"/>
          <w:color w:val="auto"/>
        </w:rPr>
        <w:lastRenderedPageBreak/>
        <w:t>&lt;Amend&gt;</w:t>
      </w:r>
      <w:r w:rsidRPr="008F69ED">
        <w:t>Amendement</w:t>
      </w:r>
      <w:r w:rsidRPr="008F69ED">
        <w:tab/>
      </w:r>
      <w:r w:rsidRPr="008F69ED">
        <w:tab/>
      </w:r>
      <w:r w:rsidRPr="008F69ED">
        <w:rPr>
          <w:rStyle w:val="HideTWBExt"/>
          <w:b w:val="0"/>
          <w:noProof w:val="0"/>
          <w:color w:val="auto"/>
        </w:rPr>
        <w:t>&lt;NumAm&gt;</w:t>
      </w:r>
      <w:r w:rsidRPr="008F69ED">
        <w:t>15</w:t>
      </w:r>
      <w:r w:rsidRPr="008F69ED">
        <w:rPr>
          <w:rStyle w:val="HideTWBExt"/>
          <w:b w:val="0"/>
          <w:noProof w:val="0"/>
          <w:color w:val="auto"/>
        </w:rPr>
        <w:t>&lt;/NumAm&gt;</w:t>
      </w:r>
    </w:p>
    <w:p w:rsidR="00BA0CE5" w:rsidRPr="008F69ED" w:rsidRDefault="00BA0CE5" w:rsidP="001C5E81">
      <w:pPr>
        <w:pStyle w:val="NormalBold12b"/>
        <w:keepNext/>
      </w:pPr>
      <w:r w:rsidRPr="008F69ED">
        <w:rPr>
          <w:rStyle w:val="HideTWBExt"/>
          <w:b w:val="0"/>
          <w:noProof w:val="0"/>
          <w:color w:val="auto"/>
        </w:rPr>
        <w:t>&lt;DocAmend&gt;</w:t>
      </w:r>
      <w:r w:rsidRPr="008F69ED">
        <w:t>Proposition de règlement</w:t>
      </w:r>
      <w:r w:rsidRPr="008F69ED">
        <w:rPr>
          <w:rStyle w:val="HideTWBExt"/>
          <w:b w:val="0"/>
          <w:noProof w:val="0"/>
          <w:color w:val="auto"/>
        </w:rPr>
        <w:t>&lt;/DocAmend&gt;</w:t>
      </w:r>
    </w:p>
    <w:p w:rsidR="00BA0CE5" w:rsidRPr="008F69ED" w:rsidRDefault="00BA0CE5" w:rsidP="001C5E81">
      <w:pPr>
        <w:pStyle w:val="NormalBold"/>
      </w:pPr>
      <w:r w:rsidRPr="008F69ED">
        <w:rPr>
          <w:rStyle w:val="HideTWBExt"/>
          <w:b w:val="0"/>
          <w:noProof w:val="0"/>
          <w:color w:val="auto"/>
        </w:rPr>
        <w:t>&lt;Article&gt;</w:t>
      </w:r>
      <w:r w:rsidRPr="008F69ED">
        <w:t>Considérant 29 bis (nouveau)</w:t>
      </w:r>
      <w:r w:rsidRPr="008F69ED">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A0CE5" w:rsidRPr="008F69ED" w:rsidTr="00537261">
        <w:trPr>
          <w:jc w:val="center"/>
        </w:trPr>
        <w:tc>
          <w:tcPr>
            <w:tcW w:w="9752" w:type="dxa"/>
            <w:gridSpan w:val="2"/>
          </w:tcPr>
          <w:p w:rsidR="00BA0CE5" w:rsidRPr="008F69ED" w:rsidRDefault="00BA0CE5" w:rsidP="00537261">
            <w:pPr>
              <w:keepNext/>
            </w:pPr>
          </w:p>
        </w:tc>
      </w:tr>
      <w:tr w:rsidR="00BA0CE5" w:rsidRPr="008F69ED" w:rsidTr="00537261">
        <w:trPr>
          <w:jc w:val="center"/>
        </w:trPr>
        <w:tc>
          <w:tcPr>
            <w:tcW w:w="4876" w:type="dxa"/>
            <w:hideMark/>
          </w:tcPr>
          <w:p w:rsidR="00BA0CE5" w:rsidRPr="008F69ED" w:rsidRDefault="00BA0CE5" w:rsidP="00537261">
            <w:pPr>
              <w:pStyle w:val="ColumnHeading"/>
              <w:keepNext/>
            </w:pPr>
            <w:r w:rsidRPr="008F69ED">
              <w:t>Texte proposé par la Commission</w:t>
            </w:r>
          </w:p>
        </w:tc>
        <w:tc>
          <w:tcPr>
            <w:tcW w:w="4876" w:type="dxa"/>
            <w:hideMark/>
          </w:tcPr>
          <w:p w:rsidR="00BA0CE5" w:rsidRPr="008F69ED" w:rsidRDefault="00BA0CE5" w:rsidP="00537261">
            <w:pPr>
              <w:pStyle w:val="ColumnHeading"/>
              <w:keepNext/>
            </w:pPr>
            <w:r w:rsidRPr="008F69ED">
              <w:t>Amendement</w:t>
            </w:r>
          </w:p>
        </w:tc>
      </w:tr>
      <w:tr w:rsidR="00BA0CE5" w:rsidRPr="008F69ED" w:rsidTr="00537261">
        <w:trPr>
          <w:jc w:val="center"/>
        </w:trPr>
        <w:tc>
          <w:tcPr>
            <w:tcW w:w="4876" w:type="dxa"/>
          </w:tcPr>
          <w:p w:rsidR="00BA0CE5" w:rsidRPr="008F69ED" w:rsidRDefault="00BA0CE5" w:rsidP="00537261">
            <w:pPr>
              <w:pStyle w:val="Normal6"/>
            </w:pPr>
          </w:p>
        </w:tc>
        <w:tc>
          <w:tcPr>
            <w:tcW w:w="4876" w:type="dxa"/>
            <w:hideMark/>
          </w:tcPr>
          <w:p w:rsidR="00BA0CE5" w:rsidRPr="008F69ED" w:rsidRDefault="00BA0CE5" w:rsidP="00537261">
            <w:pPr>
              <w:pStyle w:val="Normal6"/>
              <w:rPr>
                <w:szCs w:val="24"/>
              </w:rPr>
            </w:pPr>
            <w:r w:rsidRPr="008F69ED">
              <w:rPr>
                <w:b/>
                <w:i/>
              </w:rPr>
              <w:t>(29 bis)</w:t>
            </w:r>
            <w:r w:rsidRPr="008F69ED">
              <w:rPr>
                <w:b/>
                <w:i/>
              </w:rPr>
              <w:tab/>
              <w:t>Lorsqu’il existe des doutes sur la localisation d’un bien qui fait l’objet d’une décision de confiscation, les États membres utilisent tous les moyens dont ils disposent, y compris les systèmes d’information, pour déterminer l’endroit exact où se situe le bien en question.</w:t>
            </w:r>
          </w:p>
        </w:tc>
      </w:tr>
    </w:tbl>
    <w:p w:rsidR="00BA0CE5" w:rsidRPr="008F69ED" w:rsidRDefault="00BA0CE5" w:rsidP="001C5E81">
      <w:r w:rsidRPr="008F69ED">
        <w:rPr>
          <w:rStyle w:val="HideTWBExt"/>
          <w:noProof w:val="0"/>
          <w:color w:val="auto"/>
        </w:rPr>
        <w:t>&lt;/Amend&gt;</w:t>
      </w:r>
    </w:p>
    <w:p w:rsidR="00BA0CE5" w:rsidRPr="008F69ED" w:rsidRDefault="00BA0CE5" w:rsidP="001C5E81">
      <w:pPr>
        <w:pStyle w:val="AMNumberTabs"/>
        <w:keepNext/>
      </w:pPr>
      <w:r w:rsidRPr="008F69ED">
        <w:rPr>
          <w:rStyle w:val="HideTWBExt"/>
          <w:b w:val="0"/>
          <w:noProof w:val="0"/>
          <w:color w:val="auto"/>
        </w:rPr>
        <w:t>&lt;Amend&gt;</w:t>
      </w:r>
      <w:r w:rsidRPr="008F69ED">
        <w:t>Amendement</w:t>
      </w:r>
      <w:r w:rsidRPr="008F69ED">
        <w:tab/>
      </w:r>
      <w:r w:rsidRPr="008F69ED">
        <w:tab/>
      </w:r>
      <w:r w:rsidRPr="008F69ED">
        <w:rPr>
          <w:rStyle w:val="HideTWBExt"/>
          <w:b w:val="0"/>
          <w:noProof w:val="0"/>
          <w:color w:val="auto"/>
        </w:rPr>
        <w:t>&lt;NumAm&gt;</w:t>
      </w:r>
      <w:r w:rsidRPr="008F69ED">
        <w:t>16</w:t>
      </w:r>
      <w:r w:rsidRPr="008F69ED">
        <w:rPr>
          <w:rStyle w:val="HideTWBExt"/>
          <w:b w:val="0"/>
          <w:noProof w:val="0"/>
          <w:color w:val="auto"/>
        </w:rPr>
        <w:t>&lt;/NumAm&gt;</w:t>
      </w:r>
    </w:p>
    <w:p w:rsidR="00BA0CE5" w:rsidRPr="008F69ED" w:rsidRDefault="00BA0CE5" w:rsidP="001C5E81">
      <w:pPr>
        <w:pStyle w:val="NormalBold12b"/>
        <w:keepNext/>
      </w:pPr>
      <w:r w:rsidRPr="008F69ED">
        <w:rPr>
          <w:rStyle w:val="HideTWBExt"/>
          <w:b w:val="0"/>
          <w:noProof w:val="0"/>
          <w:color w:val="auto"/>
        </w:rPr>
        <w:t>&lt;DocAmend&gt;</w:t>
      </w:r>
      <w:r w:rsidRPr="008F69ED">
        <w:t>Proposition de règlement</w:t>
      </w:r>
      <w:r w:rsidRPr="008F69ED">
        <w:rPr>
          <w:rStyle w:val="HideTWBExt"/>
          <w:b w:val="0"/>
          <w:noProof w:val="0"/>
          <w:color w:val="auto"/>
        </w:rPr>
        <w:t>&lt;/DocAmend&gt;</w:t>
      </w:r>
    </w:p>
    <w:p w:rsidR="00BA0CE5" w:rsidRPr="008F69ED" w:rsidRDefault="00BA0CE5" w:rsidP="001C5E81">
      <w:pPr>
        <w:pStyle w:val="NormalBold"/>
      </w:pPr>
      <w:r w:rsidRPr="008F69ED">
        <w:rPr>
          <w:rStyle w:val="HideTWBExt"/>
          <w:b w:val="0"/>
          <w:noProof w:val="0"/>
          <w:color w:val="auto"/>
        </w:rPr>
        <w:t>&lt;Article&gt;</w:t>
      </w:r>
      <w:r w:rsidRPr="008F69ED">
        <w:t>Considérant 31</w:t>
      </w:r>
      <w:r w:rsidRPr="008F69ED">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A0CE5" w:rsidRPr="008F69ED" w:rsidTr="00537261">
        <w:trPr>
          <w:jc w:val="center"/>
        </w:trPr>
        <w:tc>
          <w:tcPr>
            <w:tcW w:w="9752" w:type="dxa"/>
            <w:gridSpan w:val="2"/>
          </w:tcPr>
          <w:p w:rsidR="00BA0CE5" w:rsidRPr="008F69ED" w:rsidRDefault="00BA0CE5" w:rsidP="00537261">
            <w:pPr>
              <w:keepNext/>
            </w:pPr>
          </w:p>
        </w:tc>
      </w:tr>
      <w:tr w:rsidR="00BA0CE5" w:rsidRPr="008F69ED" w:rsidTr="00537261">
        <w:trPr>
          <w:jc w:val="center"/>
        </w:trPr>
        <w:tc>
          <w:tcPr>
            <w:tcW w:w="4876" w:type="dxa"/>
            <w:hideMark/>
          </w:tcPr>
          <w:p w:rsidR="00BA0CE5" w:rsidRPr="008F69ED" w:rsidRDefault="00BA0CE5" w:rsidP="00537261">
            <w:pPr>
              <w:pStyle w:val="ColumnHeading"/>
              <w:keepNext/>
            </w:pPr>
            <w:r w:rsidRPr="008F69ED">
              <w:t>Texte proposé par la Commission</w:t>
            </w:r>
          </w:p>
        </w:tc>
        <w:tc>
          <w:tcPr>
            <w:tcW w:w="4876" w:type="dxa"/>
            <w:hideMark/>
          </w:tcPr>
          <w:p w:rsidR="00BA0CE5" w:rsidRPr="008F69ED" w:rsidRDefault="00BA0CE5" w:rsidP="00537261">
            <w:pPr>
              <w:pStyle w:val="ColumnHeading"/>
              <w:keepNext/>
            </w:pPr>
            <w:r w:rsidRPr="008F69ED">
              <w:t>Amendement</w:t>
            </w:r>
          </w:p>
        </w:tc>
      </w:tr>
      <w:tr w:rsidR="00BA0CE5" w:rsidRPr="008F69ED" w:rsidTr="00537261">
        <w:trPr>
          <w:jc w:val="center"/>
        </w:trPr>
        <w:tc>
          <w:tcPr>
            <w:tcW w:w="4876" w:type="dxa"/>
            <w:hideMark/>
          </w:tcPr>
          <w:p w:rsidR="00BA0CE5" w:rsidRPr="008F69ED" w:rsidRDefault="00BA0CE5" w:rsidP="00537261">
            <w:pPr>
              <w:pStyle w:val="Normal6"/>
            </w:pPr>
            <w:r w:rsidRPr="008F69ED">
              <w:t>(31)</w:t>
            </w:r>
            <w:r w:rsidRPr="008F69ED">
              <w:tab/>
              <w:t xml:space="preserve">Une application pratique satisfaisante du présent règlement présuppose une communication étroite entre les autorités nationales compétentes concernées, en particulier dans le cas de l’exécution simultanée d’une décision de confiscation dans plusieurs États membres. Les autorités nationales compétentes devraient donc se consulter </w:t>
            </w:r>
            <w:r w:rsidRPr="008F69ED">
              <w:rPr>
                <w:b/>
                <w:i/>
              </w:rPr>
              <w:t>chaque fois que cela est nécessaire</w:t>
            </w:r>
            <w:r w:rsidRPr="008F69ED">
              <w:t>.</w:t>
            </w:r>
          </w:p>
        </w:tc>
        <w:tc>
          <w:tcPr>
            <w:tcW w:w="4876" w:type="dxa"/>
            <w:hideMark/>
          </w:tcPr>
          <w:p w:rsidR="00BA0CE5" w:rsidRPr="008F69ED" w:rsidRDefault="00BA0CE5" w:rsidP="00537261">
            <w:pPr>
              <w:pStyle w:val="Normal6"/>
              <w:rPr>
                <w:szCs w:val="24"/>
              </w:rPr>
            </w:pPr>
            <w:r w:rsidRPr="008F69ED">
              <w:t>(31)</w:t>
            </w:r>
            <w:r w:rsidRPr="008F69ED">
              <w:tab/>
              <w:t xml:space="preserve">Une application pratique satisfaisante du présent règlement présuppose une communication étroite </w:t>
            </w:r>
            <w:r w:rsidRPr="008F69ED">
              <w:rPr>
                <w:b/>
                <w:i/>
              </w:rPr>
              <w:t xml:space="preserve">et une coopération optimale </w:t>
            </w:r>
            <w:r w:rsidRPr="008F69ED">
              <w:t xml:space="preserve">entre les autorités nationales compétentes concernées, en particulier dans le cas de l’exécution simultanée d’une décision de </w:t>
            </w:r>
            <w:r w:rsidRPr="008F69ED">
              <w:rPr>
                <w:b/>
                <w:i/>
              </w:rPr>
              <w:t xml:space="preserve">gel ou de </w:t>
            </w:r>
            <w:r w:rsidRPr="008F69ED">
              <w:t xml:space="preserve">confiscation dans plusieurs États membres. Les autorités nationales compétentes devraient donc se consulter </w:t>
            </w:r>
            <w:r w:rsidRPr="008F69ED">
              <w:rPr>
                <w:b/>
                <w:i/>
              </w:rPr>
              <w:t>et utiliser les technologies modernes de communication acceptées en vertu des règles de procédure de l’État membre concerné</w:t>
            </w:r>
            <w:r w:rsidRPr="008F69ED">
              <w:t>.</w:t>
            </w:r>
          </w:p>
        </w:tc>
      </w:tr>
    </w:tbl>
    <w:p w:rsidR="00BA0CE5" w:rsidRPr="008F69ED" w:rsidRDefault="00BA0CE5" w:rsidP="001C5E81">
      <w:r w:rsidRPr="008F69ED">
        <w:rPr>
          <w:rStyle w:val="HideTWBExt"/>
          <w:noProof w:val="0"/>
          <w:color w:val="auto"/>
        </w:rPr>
        <w:t>&lt;/Amend&gt;</w:t>
      </w:r>
    </w:p>
    <w:p w:rsidR="00BA0CE5" w:rsidRPr="008F69ED" w:rsidRDefault="00BA0CE5" w:rsidP="001C5E81">
      <w:pPr>
        <w:pStyle w:val="AMNumberTabs"/>
      </w:pPr>
      <w:r w:rsidRPr="008F69ED">
        <w:rPr>
          <w:rStyle w:val="HideTWBExt"/>
          <w:noProof w:val="0"/>
          <w:color w:val="auto"/>
        </w:rPr>
        <w:t>&lt;Amend&gt;</w:t>
      </w:r>
      <w:r w:rsidRPr="008F69ED">
        <w:t>Amendement</w:t>
      </w:r>
      <w:r w:rsidRPr="008F69ED">
        <w:tab/>
      </w:r>
      <w:r w:rsidRPr="008F69ED">
        <w:tab/>
      </w:r>
      <w:r w:rsidRPr="008F69ED">
        <w:rPr>
          <w:rStyle w:val="HideTWBExt"/>
          <w:noProof w:val="0"/>
          <w:color w:val="auto"/>
        </w:rPr>
        <w:t>&lt;NumAm&gt;</w:t>
      </w:r>
      <w:r w:rsidRPr="008F69ED">
        <w:t>17</w:t>
      </w:r>
      <w:r w:rsidRPr="008F69ED">
        <w:rPr>
          <w:rStyle w:val="HideTWBExt"/>
          <w:noProof w:val="0"/>
          <w:color w:val="auto"/>
        </w:rPr>
        <w:t>&lt;/NumAm&gt;</w:t>
      </w:r>
    </w:p>
    <w:p w:rsidR="00BA0CE5" w:rsidRPr="008F69ED" w:rsidRDefault="00BA0CE5" w:rsidP="001C5E81">
      <w:pPr>
        <w:pStyle w:val="NormalBold12b"/>
      </w:pPr>
      <w:r w:rsidRPr="008F69ED">
        <w:rPr>
          <w:rStyle w:val="HideTWBExt"/>
          <w:noProof w:val="0"/>
          <w:color w:val="auto"/>
        </w:rPr>
        <w:t>&lt;DocAmend&gt;</w:t>
      </w:r>
      <w:r w:rsidRPr="008F69ED">
        <w:t>Proposition de règlement</w:t>
      </w:r>
      <w:r w:rsidRPr="008F69ED">
        <w:rPr>
          <w:rStyle w:val="HideTWBExt"/>
          <w:noProof w:val="0"/>
          <w:color w:val="auto"/>
        </w:rPr>
        <w:t>&lt;/DocAmend&gt;</w:t>
      </w:r>
    </w:p>
    <w:p w:rsidR="00BA0CE5" w:rsidRPr="008F69ED" w:rsidRDefault="00BA0CE5" w:rsidP="001C5E81">
      <w:pPr>
        <w:pStyle w:val="NormalBold"/>
      </w:pPr>
      <w:r w:rsidRPr="008F69ED">
        <w:rPr>
          <w:rStyle w:val="HideTWBExt"/>
          <w:noProof w:val="0"/>
          <w:color w:val="auto"/>
        </w:rPr>
        <w:t>&lt;Article&gt;</w:t>
      </w:r>
      <w:r w:rsidRPr="008F69ED">
        <w:t>Considérant 34</w:t>
      </w:r>
      <w:r w:rsidRPr="008F69ED">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A0CE5" w:rsidRPr="008F69ED" w:rsidTr="00537261">
        <w:trPr>
          <w:trHeight w:hRule="exact" w:val="240"/>
          <w:jc w:val="center"/>
        </w:trPr>
        <w:tc>
          <w:tcPr>
            <w:tcW w:w="9752" w:type="dxa"/>
            <w:gridSpan w:val="2"/>
          </w:tcPr>
          <w:p w:rsidR="00BA0CE5" w:rsidRPr="008F69ED" w:rsidRDefault="00BA0CE5" w:rsidP="00537261"/>
        </w:tc>
      </w:tr>
      <w:tr w:rsidR="00BA0CE5" w:rsidRPr="008F69ED" w:rsidTr="00537261">
        <w:trPr>
          <w:trHeight w:val="240"/>
          <w:jc w:val="center"/>
        </w:trPr>
        <w:tc>
          <w:tcPr>
            <w:tcW w:w="4876" w:type="dxa"/>
          </w:tcPr>
          <w:p w:rsidR="00BA0CE5" w:rsidRPr="008F69ED" w:rsidRDefault="00BA0CE5" w:rsidP="00537261">
            <w:pPr>
              <w:pStyle w:val="ColumnHeading"/>
            </w:pPr>
            <w:r w:rsidRPr="008F69ED">
              <w:t>Texte proposé par la Commission</w:t>
            </w:r>
          </w:p>
        </w:tc>
        <w:tc>
          <w:tcPr>
            <w:tcW w:w="4876" w:type="dxa"/>
          </w:tcPr>
          <w:p w:rsidR="00BA0CE5" w:rsidRPr="008F69ED" w:rsidRDefault="00BA0CE5" w:rsidP="00537261">
            <w:pPr>
              <w:pStyle w:val="ColumnHeading"/>
            </w:pPr>
            <w:r w:rsidRPr="008F69ED">
              <w:t>Amendement</w:t>
            </w:r>
          </w:p>
        </w:tc>
      </w:tr>
      <w:tr w:rsidR="00BA0CE5" w:rsidRPr="008F69ED" w:rsidTr="00537261">
        <w:trPr>
          <w:jc w:val="center"/>
        </w:trPr>
        <w:tc>
          <w:tcPr>
            <w:tcW w:w="4876" w:type="dxa"/>
          </w:tcPr>
          <w:p w:rsidR="00BA0CE5" w:rsidRPr="008F69ED" w:rsidRDefault="00BA0CE5" w:rsidP="00537261">
            <w:pPr>
              <w:pStyle w:val="Normal6"/>
            </w:pPr>
            <w:r w:rsidRPr="008F69ED">
              <w:t>(34)</w:t>
            </w:r>
            <w:r w:rsidRPr="008F69ED">
              <w:tab/>
              <w:t xml:space="preserve">Toute partie intéressée, y compris les tiers de bonne foi, devrait pouvoir disposer de voies de recours contre la </w:t>
            </w:r>
            <w:r w:rsidRPr="008F69ED">
              <w:lastRenderedPageBreak/>
              <w:t>reconnaissance et l’exécution d’une décision de gel ou de confiscation afin de préserver ses droits, notamment la possibilité effective de contester la décision devant une juridiction ou de faire valoir un titre de propriété ou d’autres droits de propriété conformément à la directive 2014/42/UE.</w:t>
            </w:r>
            <w:r w:rsidRPr="008F69ED">
              <w:rPr>
                <w:b/>
                <w:i/>
              </w:rPr>
              <w:t xml:space="preserve"> </w:t>
            </w:r>
            <w:r w:rsidRPr="008F69ED">
              <w:t>L’action devrait être portée devant une juridiction de l’État d’exécution.</w:t>
            </w:r>
          </w:p>
        </w:tc>
        <w:tc>
          <w:tcPr>
            <w:tcW w:w="4876" w:type="dxa"/>
          </w:tcPr>
          <w:p w:rsidR="00BA0CE5" w:rsidRPr="008F69ED" w:rsidRDefault="00BA0CE5" w:rsidP="00537261">
            <w:pPr>
              <w:pStyle w:val="Normal6"/>
            </w:pPr>
            <w:r w:rsidRPr="008F69ED">
              <w:lastRenderedPageBreak/>
              <w:t>(34)</w:t>
            </w:r>
            <w:r w:rsidRPr="008F69ED">
              <w:tab/>
              <w:t xml:space="preserve">Toute partie intéressée, y compris les tiers de bonne foi, devrait pouvoir disposer de voies de recours contre la </w:t>
            </w:r>
            <w:r w:rsidRPr="008F69ED">
              <w:lastRenderedPageBreak/>
              <w:t xml:space="preserve">reconnaissance et l’exécution d’une décision de gel ou de confiscation afin de préserver ses droits, notamment </w:t>
            </w:r>
            <w:r w:rsidRPr="008F69ED">
              <w:rPr>
                <w:b/>
                <w:i/>
              </w:rPr>
              <w:t xml:space="preserve">le droit d’accès au dossier et </w:t>
            </w:r>
            <w:r w:rsidRPr="008F69ED">
              <w:t>la possibilité effective de contester la décision devant une juridiction ou de faire valoir un titre de propriété ou d’autres droits de propriété conformément à la directive 2014/42/UE.</w:t>
            </w:r>
            <w:r w:rsidRPr="008F69ED">
              <w:rPr>
                <w:b/>
                <w:i/>
              </w:rPr>
              <w:t xml:space="preserve"> </w:t>
            </w:r>
            <w:r w:rsidRPr="008F69ED">
              <w:t xml:space="preserve"> L’action devrait être portée devant une juridiction de l’État d’exécution.</w:t>
            </w:r>
          </w:p>
        </w:tc>
      </w:tr>
    </w:tbl>
    <w:p w:rsidR="00BA0CE5" w:rsidRPr="008F69ED" w:rsidRDefault="00BA0CE5" w:rsidP="001C5E81">
      <w:r w:rsidRPr="008F69ED">
        <w:rPr>
          <w:rStyle w:val="HideTWBExt"/>
          <w:noProof w:val="0"/>
          <w:color w:val="auto"/>
        </w:rPr>
        <w:lastRenderedPageBreak/>
        <w:t>&lt;/Amend&gt;</w:t>
      </w:r>
    </w:p>
    <w:p w:rsidR="00BA0CE5" w:rsidRPr="008F69ED" w:rsidRDefault="00BA0CE5" w:rsidP="001C5E81">
      <w:pPr>
        <w:pStyle w:val="AMNumberTabs"/>
        <w:keepNext/>
      </w:pPr>
      <w:r w:rsidRPr="008F69ED">
        <w:rPr>
          <w:rStyle w:val="HideTWBExt"/>
          <w:b w:val="0"/>
          <w:noProof w:val="0"/>
          <w:color w:val="auto"/>
        </w:rPr>
        <w:t>&lt;Amend&gt;</w:t>
      </w:r>
      <w:r w:rsidRPr="008F69ED">
        <w:t>Amendement</w:t>
      </w:r>
      <w:r w:rsidRPr="008F69ED">
        <w:tab/>
      </w:r>
      <w:r w:rsidRPr="008F69ED">
        <w:tab/>
      </w:r>
      <w:r w:rsidRPr="008F69ED">
        <w:rPr>
          <w:rStyle w:val="HideTWBExt"/>
          <w:b w:val="0"/>
          <w:noProof w:val="0"/>
          <w:color w:val="auto"/>
        </w:rPr>
        <w:t>&lt;NumAm&gt;</w:t>
      </w:r>
      <w:r w:rsidRPr="008F69ED">
        <w:t>18</w:t>
      </w:r>
      <w:r w:rsidRPr="008F69ED">
        <w:rPr>
          <w:rStyle w:val="HideTWBExt"/>
          <w:b w:val="0"/>
          <w:noProof w:val="0"/>
          <w:color w:val="auto"/>
        </w:rPr>
        <w:t>&lt;/NumAm&gt;</w:t>
      </w:r>
    </w:p>
    <w:p w:rsidR="00BA0CE5" w:rsidRPr="008F69ED" w:rsidRDefault="00BA0CE5" w:rsidP="001C5E81">
      <w:pPr>
        <w:pStyle w:val="NormalBold12b"/>
        <w:keepNext/>
      </w:pPr>
      <w:r w:rsidRPr="008F69ED">
        <w:rPr>
          <w:rStyle w:val="HideTWBExt"/>
          <w:b w:val="0"/>
          <w:noProof w:val="0"/>
          <w:color w:val="auto"/>
        </w:rPr>
        <w:t>&lt;DocAmend&gt;</w:t>
      </w:r>
      <w:r w:rsidRPr="008F69ED">
        <w:t>Proposition de règlement</w:t>
      </w:r>
      <w:r w:rsidRPr="008F69ED">
        <w:rPr>
          <w:rStyle w:val="HideTWBExt"/>
          <w:b w:val="0"/>
          <w:noProof w:val="0"/>
          <w:color w:val="auto"/>
        </w:rPr>
        <w:t>&lt;/DocAmend&gt;</w:t>
      </w:r>
    </w:p>
    <w:p w:rsidR="00BA0CE5" w:rsidRPr="008F69ED" w:rsidRDefault="00BA0CE5" w:rsidP="001C5E81">
      <w:pPr>
        <w:pStyle w:val="NormalBold"/>
      </w:pPr>
      <w:r w:rsidRPr="008F69ED">
        <w:rPr>
          <w:rStyle w:val="HideTWBExt"/>
          <w:b w:val="0"/>
          <w:noProof w:val="0"/>
          <w:color w:val="auto"/>
        </w:rPr>
        <w:t>&lt;Article&gt;</w:t>
      </w:r>
      <w:r w:rsidRPr="008F69ED">
        <w:t>Article 1 – paragraphe 1</w:t>
      </w:r>
      <w:r w:rsidRPr="008F69ED">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A0CE5" w:rsidRPr="008F69ED" w:rsidTr="00537261">
        <w:trPr>
          <w:jc w:val="center"/>
        </w:trPr>
        <w:tc>
          <w:tcPr>
            <w:tcW w:w="9752" w:type="dxa"/>
            <w:gridSpan w:val="2"/>
          </w:tcPr>
          <w:p w:rsidR="00BA0CE5" w:rsidRPr="008F69ED" w:rsidRDefault="00BA0CE5" w:rsidP="00537261">
            <w:pPr>
              <w:keepNext/>
            </w:pPr>
          </w:p>
        </w:tc>
      </w:tr>
      <w:tr w:rsidR="00BA0CE5" w:rsidRPr="008F69ED" w:rsidTr="00537261">
        <w:trPr>
          <w:jc w:val="center"/>
        </w:trPr>
        <w:tc>
          <w:tcPr>
            <w:tcW w:w="4876" w:type="dxa"/>
            <w:hideMark/>
          </w:tcPr>
          <w:p w:rsidR="00BA0CE5" w:rsidRPr="008F69ED" w:rsidRDefault="00BA0CE5" w:rsidP="00537261">
            <w:pPr>
              <w:pStyle w:val="ColumnHeading"/>
              <w:keepNext/>
            </w:pPr>
            <w:r w:rsidRPr="008F69ED">
              <w:t>Texte proposé par la Commission</w:t>
            </w:r>
          </w:p>
        </w:tc>
        <w:tc>
          <w:tcPr>
            <w:tcW w:w="4876" w:type="dxa"/>
            <w:hideMark/>
          </w:tcPr>
          <w:p w:rsidR="00BA0CE5" w:rsidRPr="008F69ED" w:rsidRDefault="00BA0CE5" w:rsidP="00537261">
            <w:pPr>
              <w:pStyle w:val="ColumnHeading"/>
              <w:keepNext/>
            </w:pPr>
            <w:r w:rsidRPr="008F69ED">
              <w:t>Amendement</w:t>
            </w:r>
          </w:p>
        </w:tc>
      </w:tr>
      <w:tr w:rsidR="00BA0CE5" w:rsidRPr="008F69ED" w:rsidTr="00537261">
        <w:trPr>
          <w:jc w:val="center"/>
        </w:trPr>
        <w:tc>
          <w:tcPr>
            <w:tcW w:w="4876" w:type="dxa"/>
            <w:hideMark/>
          </w:tcPr>
          <w:p w:rsidR="00BA0CE5" w:rsidRPr="008F69ED" w:rsidRDefault="00BA0CE5" w:rsidP="00537261">
            <w:pPr>
              <w:pStyle w:val="Normal6"/>
            </w:pPr>
            <w:r w:rsidRPr="008F69ED">
              <w:t>1.</w:t>
            </w:r>
            <w:r w:rsidRPr="008F69ED">
              <w:tab/>
              <w:t>Le présent règlement fixe les règles selon lesquelles un État membre reconnaît et exécute sur son territoire une décision de gel ou de confiscation émise par un autre État membre dans le cadre d’une procédure pénale.</w:t>
            </w:r>
          </w:p>
        </w:tc>
        <w:tc>
          <w:tcPr>
            <w:tcW w:w="4876" w:type="dxa"/>
            <w:hideMark/>
          </w:tcPr>
          <w:p w:rsidR="00BA0CE5" w:rsidRPr="008F69ED" w:rsidRDefault="00BA0CE5" w:rsidP="00537261">
            <w:pPr>
              <w:pStyle w:val="Normal6"/>
              <w:rPr>
                <w:szCs w:val="24"/>
              </w:rPr>
            </w:pPr>
            <w:r w:rsidRPr="008F69ED">
              <w:t>1.</w:t>
            </w:r>
            <w:r w:rsidRPr="008F69ED">
              <w:tab/>
              <w:t xml:space="preserve">Le présent règlement fixe les règles </w:t>
            </w:r>
            <w:r w:rsidRPr="008F69ED">
              <w:rPr>
                <w:b/>
                <w:i/>
              </w:rPr>
              <w:t xml:space="preserve">et conditions </w:t>
            </w:r>
            <w:r w:rsidRPr="008F69ED">
              <w:t>selon lesquelles un État membre reconnaît et exécute sur son territoire une décision de gel ou de confiscation émise par un autre État membre dans le cadre d’une procédure pénale.</w:t>
            </w:r>
          </w:p>
        </w:tc>
      </w:tr>
    </w:tbl>
    <w:p w:rsidR="00BA0CE5" w:rsidRPr="008F69ED" w:rsidRDefault="00BA0CE5" w:rsidP="001C5E81">
      <w:r w:rsidRPr="008F69ED">
        <w:rPr>
          <w:rStyle w:val="HideTWBExt"/>
          <w:noProof w:val="0"/>
          <w:color w:val="auto"/>
        </w:rPr>
        <w:t>&lt;/Amend&gt;</w:t>
      </w:r>
    </w:p>
    <w:p w:rsidR="00BA0CE5" w:rsidRPr="008F69ED" w:rsidRDefault="00BA0CE5" w:rsidP="001C5E81">
      <w:pPr>
        <w:pStyle w:val="AMNumberTabs"/>
        <w:keepNext/>
      </w:pPr>
      <w:r w:rsidRPr="008F69ED">
        <w:rPr>
          <w:rStyle w:val="HideTWBExt"/>
          <w:b w:val="0"/>
          <w:noProof w:val="0"/>
          <w:color w:val="auto"/>
        </w:rPr>
        <w:t>&lt;Amend&gt;</w:t>
      </w:r>
      <w:r w:rsidRPr="008F69ED">
        <w:t>Amendement</w:t>
      </w:r>
      <w:r w:rsidRPr="008F69ED">
        <w:tab/>
      </w:r>
      <w:r w:rsidRPr="008F69ED">
        <w:tab/>
      </w:r>
      <w:r w:rsidRPr="008F69ED">
        <w:rPr>
          <w:rStyle w:val="HideTWBExt"/>
          <w:b w:val="0"/>
          <w:noProof w:val="0"/>
          <w:color w:val="auto"/>
        </w:rPr>
        <w:t>&lt;NumAm&gt;</w:t>
      </w:r>
      <w:r w:rsidRPr="008F69ED">
        <w:t>19</w:t>
      </w:r>
      <w:r w:rsidRPr="008F69ED">
        <w:rPr>
          <w:rStyle w:val="HideTWBExt"/>
          <w:b w:val="0"/>
          <w:noProof w:val="0"/>
          <w:color w:val="auto"/>
        </w:rPr>
        <w:t>&lt;/NumAm&gt;</w:t>
      </w:r>
    </w:p>
    <w:p w:rsidR="00BA0CE5" w:rsidRPr="008F69ED" w:rsidRDefault="00BA0CE5" w:rsidP="001C5E81">
      <w:pPr>
        <w:pStyle w:val="NormalBold12b"/>
        <w:keepNext/>
      </w:pPr>
      <w:r w:rsidRPr="008F69ED">
        <w:rPr>
          <w:rStyle w:val="HideTWBExt"/>
          <w:b w:val="0"/>
          <w:noProof w:val="0"/>
          <w:color w:val="auto"/>
        </w:rPr>
        <w:t>&lt;DocAmend&gt;</w:t>
      </w:r>
      <w:r w:rsidRPr="008F69ED">
        <w:t>Proposition de règlement</w:t>
      </w:r>
      <w:r w:rsidRPr="008F69ED">
        <w:rPr>
          <w:rStyle w:val="HideTWBExt"/>
          <w:b w:val="0"/>
          <w:noProof w:val="0"/>
          <w:color w:val="auto"/>
        </w:rPr>
        <w:t>&lt;/DocAmend&gt;</w:t>
      </w:r>
    </w:p>
    <w:p w:rsidR="00BA0CE5" w:rsidRPr="008F69ED" w:rsidRDefault="00BA0CE5" w:rsidP="001C5E81">
      <w:pPr>
        <w:pStyle w:val="NormalBold"/>
      </w:pPr>
      <w:r w:rsidRPr="008F69ED">
        <w:rPr>
          <w:rStyle w:val="HideTWBExt"/>
          <w:b w:val="0"/>
          <w:noProof w:val="0"/>
          <w:color w:val="auto"/>
        </w:rPr>
        <w:t>&lt;Article&gt;</w:t>
      </w:r>
      <w:r w:rsidRPr="008F69ED">
        <w:t>Article 1 – paragraphe 2</w:t>
      </w:r>
      <w:r w:rsidRPr="008F69ED">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A0CE5" w:rsidRPr="008F69ED" w:rsidTr="00537261">
        <w:trPr>
          <w:jc w:val="center"/>
        </w:trPr>
        <w:tc>
          <w:tcPr>
            <w:tcW w:w="9752" w:type="dxa"/>
            <w:gridSpan w:val="2"/>
          </w:tcPr>
          <w:p w:rsidR="00BA0CE5" w:rsidRPr="008F69ED" w:rsidRDefault="00BA0CE5" w:rsidP="00537261">
            <w:pPr>
              <w:keepNext/>
            </w:pPr>
          </w:p>
        </w:tc>
      </w:tr>
      <w:tr w:rsidR="00BA0CE5" w:rsidRPr="008F69ED" w:rsidTr="00537261">
        <w:trPr>
          <w:jc w:val="center"/>
        </w:trPr>
        <w:tc>
          <w:tcPr>
            <w:tcW w:w="4876" w:type="dxa"/>
            <w:hideMark/>
          </w:tcPr>
          <w:p w:rsidR="00BA0CE5" w:rsidRPr="008F69ED" w:rsidRDefault="00BA0CE5" w:rsidP="00537261">
            <w:pPr>
              <w:pStyle w:val="ColumnHeading"/>
              <w:keepNext/>
            </w:pPr>
            <w:r w:rsidRPr="008F69ED">
              <w:t>Texte proposé par la Commission</w:t>
            </w:r>
          </w:p>
        </w:tc>
        <w:tc>
          <w:tcPr>
            <w:tcW w:w="4876" w:type="dxa"/>
            <w:hideMark/>
          </w:tcPr>
          <w:p w:rsidR="00BA0CE5" w:rsidRPr="008F69ED" w:rsidRDefault="00BA0CE5" w:rsidP="00537261">
            <w:pPr>
              <w:pStyle w:val="ColumnHeading"/>
              <w:keepNext/>
            </w:pPr>
            <w:r w:rsidRPr="008F69ED">
              <w:t>Amendement</w:t>
            </w:r>
          </w:p>
        </w:tc>
      </w:tr>
      <w:tr w:rsidR="00BA0CE5" w:rsidRPr="008F69ED" w:rsidTr="00537261">
        <w:trPr>
          <w:jc w:val="center"/>
        </w:trPr>
        <w:tc>
          <w:tcPr>
            <w:tcW w:w="4876" w:type="dxa"/>
            <w:hideMark/>
          </w:tcPr>
          <w:p w:rsidR="00BA0CE5" w:rsidRPr="008F69ED" w:rsidRDefault="00BA0CE5" w:rsidP="00537261">
            <w:pPr>
              <w:pStyle w:val="Normal6"/>
            </w:pPr>
            <w:r w:rsidRPr="008F69ED">
              <w:t>2.</w:t>
            </w:r>
            <w:r w:rsidRPr="008F69ED">
              <w:tab/>
              <w:t xml:space="preserve">Le présent règlement </w:t>
            </w:r>
            <w:r w:rsidRPr="008F69ED">
              <w:rPr>
                <w:b/>
                <w:i/>
              </w:rPr>
              <w:t>n’a pas pour effet de modifier</w:t>
            </w:r>
            <w:r w:rsidRPr="008F69ED">
              <w:t xml:space="preserve"> l’obligation de respecter les droits et principes juridiques fondamentaux consacrés par l’article 6 du TUE.</w:t>
            </w:r>
          </w:p>
        </w:tc>
        <w:tc>
          <w:tcPr>
            <w:tcW w:w="4876" w:type="dxa"/>
            <w:hideMark/>
          </w:tcPr>
          <w:p w:rsidR="00BA0CE5" w:rsidRPr="008F69ED" w:rsidRDefault="00BA0CE5" w:rsidP="00537261">
            <w:pPr>
              <w:pStyle w:val="Normal6"/>
              <w:rPr>
                <w:szCs w:val="24"/>
              </w:rPr>
            </w:pPr>
            <w:r w:rsidRPr="008F69ED">
              <w:t>2.</w:t>
            </w:r>
            <w:r w:rsidRPr="008F69ED">
              <w:tab/>
              <w:t xml:space="preserve">Le présent règlement </w:t>
            </w:r>
            <w:r w:rsidRPr="008F69ED">
              <w:rPr>
                <w:b/>
                <w:i/>
              </w:rPr>
              <w:t>ne remet pas en cause</w:t>
            </w:r>
            <w:r w:rsidRPr="008F69ED">
              <w:t xml:space="preserve"> l’obligation de respecter les droits et principes juridiques fondamentaux consacrés par l’article 6 du TUE</w:t>
            </w:r>
            <w:r w:rsidRPr="008F69ED">
              <w:rPr>
                <w:b/>
                <w:i/>
              </w:rPr>
              <w:t xml:space="preserve"> et par la charte des droits fondamentaux de l’Union européenne</w:t>
            </w:r>
            <w:r w:rsidRPr="008F69ED">
              <w:t xml:space="preserve">. </w:t>
            </w:r>
            <w:r w:rsidRPr="008F69ED">
              <w:rPr>
                <w:b/>
                <w:i/>
              </w:rPr>
              <w:t>Toute confiscation non fondée sur une condamnation respecte les garanties procédurales prévues par l’article 6 de la CEDH et par l’article 8 de la directive 2014/42/UE.</w:t>
            </w:r>
          </w:p>
        </w:tc>
      </w:tr>
    </w:tbl>
    <w:p w:rsidR="00BA0CE5" w:rsidRPr="008F69ED" w:rsidRDefault="00BA0CE5" w:rsidP="001C5E81">
      <w:r w:rsidRPr="008F69ED">
        <w:rPr>
          <w:rStyle w:val="HideTWBExt"/>
          <w:noProof w:val="0"/>
          <w:color w:val="auto"/>
        </w:rPr>
        <w:t>&lt;/Amend&gt;</w:t>
      </w:r>
    </w:p>
    <w:p w:rsidR="00BA0CE5" w:rsidRPr="008F69ED" w:rsidRDefault="00BA0CE5" w:rsidP="001C5E81">
      <w:pPr>
        <w:pStyle w:val="AMNumberTabs"/>
      </w:pPr>
      <w:r w:rsidRPr="008F69ED">
        <w:rPr>
          <w:rStyle w:val="HideTWBExt"/>
          <w:noProof w:val="0"/>
          <w:color w:val="auto"/>
        </w:rPr>
        <w:t>&lt;Amend&gt;</w:t>
      </w:r>
      <w:r w:rsidRPr="008F69ED">
        <w:t>Amendement</w:t>
      </w:r>
      <w:r w:rsidRPr="008F69ED">
        <w:tab/>
      </w:r>
      <w:r w:rsidRPr="008F69ED">
        <w:tab/>
      </w:r>
      <w:r w:rsidRPr="008F69ED">
        <w:rPr>
          <w:rStyle w:val="HideTWBExt"/>
          <w:noProof w:val="0"/>
          <w:color w:val="auto"/>
        </w:rPr>
        <w:t>&lt;NumAm&gt;</w:t>
      </w:r>
      <w:r w:rsidRPr="008F69ED">
        <w:t>20</w:t>
      </w:r>
      <w:r w:rsidRPr="008F69ED">
        <w:rPr>
          <w:rStyle w:val="HideTWBExt"/>
          <w:noProof w:val="0"/>
          <w:color w:val="auto"/>
        </w:rPr>
        <w:t>&lt;/NumAm&gt;</w:t>
      </w:r>
    </w:p>
    <w:p w:rsidR="00BA0CE5" w:rsidRPr="008F69ED" w:rsidRDefault="00BA0CE5" w:rsidP="001C5E81">
      <w:pPr>
        <w:pStyle w:val="NormalBold12b"/>
      </w:pPr>
      <w:r w:rsidRPr="008F69ED">
        <w:rPr>
          <w:rStyle w:val="HideTWBExt"/>
          <w:noProof w:val="0"/>
          <w:color w:val="auto"/>
        </w:rPr>
        <w:lastRenderedPageBreak/>
        <w:t>&lt;DocAmend&gt;</w:t>
      </w:r>
      <w:r w:rsidRPr="008F69ED">
        <w:t>Proposition de règlement</w:t>
      </w:r>
      <w:r w:rsidRPr="008F69ED">
        <w:rPr>
          <w:rStyle w:val="HideTWBExt"/>
          <w:noProof w:val="0"/>
          <w:color w:val="auto"/>
        </w:rPr>
        <w:t>&lt;/DocAmend&gt;</w:t>
      </w:r>
    </w:p>
    <w:p w:rsidR="00BA0CE5" w:rsidRPr="008F69ED" w:rsidRDefault="00BA0CE5" w:rsidP="001C5E81">
      <w:pPr>
        <w:pStyle w:val="NormalBold"/>
      </w:pPr>
      <w:r w:rsidRPr="008F69ED">
        <w:rPr>
          <w:rStyle w:val="HideTWBExt"/>
          <w:noProof w:val="0"/>
          <w:color w:val="auto"/>
        </w:rPr>
        <w:t>&lt;Article&gt;</w:t>
      </w:r>
      <w:r w:rsidRPr="008F69ED">
        <w:t>Article 2 – point 3 – partie introductive</w:t>
      </w:r>
      <w:r w:rsidRPr="008F69ED">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A0CE5" w:rsidRPr="008F69ED" w:rsidTr="00537261">
        <w:trPr>
          <w:trHeight w:hRule="exact" w:val="240"/>
          <w:jc w:val="center"/>
        </w:trPr>
        <w:tc>
          <w:tcPr>
            <w:tcW w:w="9752" w:type="dxa"/>
            <w:gridSpan w:val="2"/>
          </w:tcPr>
          <w:p w:rsidR="00BA0CE5" w:rsidRPr="008F69ED" w:rsidRDefault="00BA0CE5" w:rsidP="00537261"/>
        </w:tc>
      </w:tr>
      <w:tr w:rsidR="00BA0CE5" w:rsidRPr="008F69ED" w:rsidTr="00537261">
        <w:trPr>
          <w:trHeight w:val="240"/>
          <w:jc w:val="center"/>
        </w:trPr>
        <w:tc>
          <w:tcPr>
            <w:tcW w:w="4876" w:type="dxa"/>
          </w:tcPr>
          <w:p w:rsidR="00BA0CE5" w:rsidRPr="008F69ED" w:rsidRDefault="00BA0CE5" w:rsidP="00537261">
            <w:pPr>
              <w:pStyle w:val="ColumnHeading"/>
            </w:pPr>
            <w:r w:rsidRPr="008F69ED">
              <w:t>Texte proposé par la Commission</w:t>
            </w:r>
          </w:p>
        </w:tc>
        <w:tc>
          <w:tcPr>
            <w:tcW w:w="4876" w:type="dxa"/>
          </w:tcPr>
          <w:p w:rsidR="00BA0CE5" w:rsidRPr="008F69ED" w:rsidRDefault="00BA0CE5" w:rsidP="00537261">
            <w:pPr>
              <w:pStyle w:val="ColumnHeading"/>
            </w:pPr>
            <w:r w:rsidRPr="008F69ED">
              <w:t>Amendement</w:t>
            </w:r>
          </w:p>
        </w:tc>
      </w:tr>
      <w:tr w:rsidR="00BA0CE5" w:rsidRPr="008F69ED" w:rsidTr="00537261">
        <w:trPr>
          <w:jc w:val="center"/>
        </w:trPr>
        <w:tc>
          <w:tcPr>
            <w:tcW w:w="4876" w:type="dxa"/>
          </w:tcPr>
          <w:p w:rsidR="00BA0CE5" w:rsidRPr="008F69ED" w:rsidRDefault="00BA0CE5" w:rsidP="00537261">
            <w:pPr>
              <w:pStyle w:val="Normal6"/>
            </w:pPr>
            <w:r w:rsidRPr="008F69ED">
              <w:t>(3)</w:t>
            </w:r>
            <w:r w:rsidRPr="008F69ED">
              <w:tab/>
            </w:r>
            <w:r w:rsidRPr="008F69ED">
              <w:rPr>
                <w:b/>
                <w:i/>
              </w:rPr>
              <w:t>«bien»</w:t>
            </w:r>
            <w:r w:rsidRPr="008F69ED">
              <w:t xml:space="preserve">: </w:t>
            </w:r>
            <w:r w:rsidRPr="008F69ED">
              <w:rPr>
                <w:b/>
                <w:i/>
              </w:rPr>
              <w:t>tout bien quel qu’il soit</w:t>
            </w:r>
            <w:r w:rsidRPr="008F69ED">
              <w:t xml:space="preserve">, </w:t>
            </w:r>
            <w:r w:rsidRPr="008F69ED">
              <w:rPr>
                <w:b/>
                <w:i/>
              </w:rPr>
              <w:t>corporel</w:t>
            </w:r>
            <w:r w:rsidRPr="008F69ED">
              <w:t xml:space="preserve"> ou </w:t>
            </w:r>
            <w:r w:rsidRPr="008F69ED">
              <w:rPr>
                <w:b/>
                <w:i/>
              </w:rPr>
              <w:t>incorporel</w:t>
            </w:r>
            <w:r w:rsidRPr="008F69ED">
              <w:t xml:space="preserve">, </w:t>
            </w:r>
            <w:r w:rsidRPr="008F69ED">
              <w:rPr>
                <w:b/>
                <w:i/>
              </w:rPr>
              <w:t>meuble</w:t>
            </w:r>
            <w:r w:rsidRPr="008F69ED">
              <w:t xml:space="preserve"> ou </w:t>
            </w:r>
            <w:r w:rsidRPr="008F69ED">
              <w:rPr>
                <w:b/>
                <w:i/>
              </w:rPr>
              <w:t>immeuble</w:t>
            </w:r>
            <w:r w:rsidRPr="008F69ED">
              <w:t xml:space="preserve">, </w:t>
            </w:r>
            <w:r w:rsidRPr="008F69ED">
              <w:rPr>
                <w:b/>
                <w:i/>
              </w:rPr>
              <w:t>ainsi</w:t>
            </w:r>
            <w:r w:rsidRPr="008F69ED">
              <w:t xml:space="preserve"> que </w:t>
            </w:r>
            <w:r w:rsidRPr="008F69ED">
              <w:rPr>
                <w:b/>
                <w:i/>
              </w:rPr>
              <w:t>les actes juridiques</w:t>
            </w:r>
            <w:r w:rsidRPr="008F69ED">
              <w:t xml:space="preserve"> ou </w:t>
            </w:r>
            <w:r w:rsidRPr="008F69ED">
              <w:rPr>
                <w:b/>
                <w:i/>
              </w:rPr>
              <w:t>documents</w:t>
            </w:r>
            <w:r w:rsidRPr="008F69ED">
              <w:t xml:space="preserve"> attestant </w:t>
            </w:r>
            <w:r w:rsidRPr="008F69ED">
              <w:rPr>
                <w:b/>
                <w:i/>
              </w:rPr>
              <w:t>d’un</w:t>
            </w:r>
            <w:r w:rsidRPr="008F69ED">
              <w:t xml:space="preserve"> titre ou </w:t>
            </w:r>
            <w:r w:rsidRPr="008F69ED">
              <w:rPr>
                <w:b/>
                <w:i/>
              </w:rPr>
              <w:t xml:space="preserve">d’un </w:t>
            </w:r>
            <w:r w:rsidRPr="008F69ED">
              <w:t xml:space="preserve">droit sur </w:t>
            </w:r>
            <w:r w:rsidRPr="008F69ED">
              <w:rPr>
                <w:b/>
                <w:i/>
              </w:rPr>
              <w:t>ce bien,</w:t>
            </w:r>
            <w:r w:rsidRPr="008F69ED">
              <w:t xml:space="preserve"> dont l’autorité d’émission estime:</w:t>
            </w:r>
          </w:p>
        </w:tc>
        <w:tc>
          <w:tcPr>
            <w:tcW w:w="4876" w:type="dxa"/>
          </w:tcPr>
          <w:p w:rsidR="00BA0CE5" w:rsidRPr="008F69ED" w:rsidRDefault="00BA0CE5" w:rsidP="00537261">
            <w:pPr>
              <w:pStyle w:val="Normal6"/>
            </w:pPr>
            <w:r w:rsidRPr="008F69ED">
              <w:t>(3)</w:t>
            </w:r>
            <w:r w:rsidRPr="008F69ED">
              <w:tab/>
            </w:r>
            <w:r w:rsidRPr="008F69ED">
              <w:rPr>
                <w:b/>
                <w:i/>
              </w:rPr>
              <w:t>«biens»</w:t>
            </w:r>
            <w:r w:rsidRPr="008F69ED">
              <w:t xml:space="preserve">: </w:t>
            </w:r>
            <w:r w:rsidRPr="008F69ED">
              <w:rPr>
                <w:b/>
                <w:i/>
              </w:rPr>
              <w:t>tous capitaux ou actifs de toute nature</w:t>
            </w:r>
            <w:r w:rsidRPr="008F69ED">
              <w:t xml:space="preserve">, </w:t>
            </w:r>
            <w:r w:rsidRPr="008F69ED">
              <w:rPr>
                <w:b/>
                <w:i/>
              </w:rPr>
              <w:t>corporels</w:t>
            </w:r>
            <w:r w:rsidRPr="008F69ED">
              <w:t xml:space="preserve"> ou </w:t>
            </w:r>
            <w:r w:rsidRPr="008F69ED">
              <w:rPr>
                <w:b/>
                <w:i/>
              </w:rPr>
              <w:t>incorporels</w:t>
            </w:r>
            <w:r w:rsidRPr="008F69ED">
              <w:t xml:space="preserve">, </w:t>
            </w:r>
            <w:r w:rsidRPr="008F69ED">
              <w:rPr>
                <w:b/>
                <w:i/>
              </w:rPr>
              <w:t>meubles</w:t>
            </w:r>
            <w:r w:rsidRPr="008F69ED">
              <w:t xml:space="preserve"> ou </w:t>
            </w:r>
            <w:r w:rsidRPr="008F69ED">
              <w:rPr>
                <w:b/>
                <w:i/>
              </w:rPr>
              <w:t>immeubles</w:t>
            </w:r>
            <w:r w:rsidRPr="008F69ED">
              <w:t xml:space="preserve">, </w:t>
            </w:r>
            <w:r w:rsidRPr="008F69ED">
              <w:rPr>
                <w:b/>
                <w:i/>
              </w:rPr>
              <w:t>et droits de propriété limités, de même</w:t>
            </w:r>
            <w:r w:rsidRPr="008F69ED">
              <w:t xml:space="preserve"> que </w:t>
            </w:r>
            <w:r w:rsidRPr="008F69ED">
              <w:rPr>
                <w:b/>
                <w:i/>
              </w:rPr>
              <w:t>tout document ou instrument juridique, sous quelque forme que ce soit, y compris électronique</w:t>
            </w:r>
            <w:r w:rsidRPr="008F69ED">
              <w:t xml:space="preserve"> ou </w:t>
            </w:r>
            <w:r w:rsidRPr="008F69ED">
              <w:rPr>
                <w:b/>
                <w:i/>
              </w:rPr>
              <w:t>numérique,</w:t>
            </w:r>
            <w:r w:rsidRPr="008F69ED">
              <w:t xml:space="preserve"> attestant </w:t>
            </w:r>
            <w:r w:rsidRPr="008F69ED">
              <w:rPr>
                <w:b/>
                <w:i/>
              </w:rPr>
              <w:t>la propriété de ces actifs, et que tout</w:t>
            </w:r>
            <w:r w:rsidRPr="008F69ED">
              <w:t xml:space="preserve"> titre ou droit sur </w:t>
            </w:r>
            <w:r w:rsidRPr="008F69ED">
              <w:rPr>
                <w:b/>
                <w:i/>
              </w:rPr>
              <w:t>ces biens</w:t>
            </w:r>
            <w:r w:rsidRPr="008F69ED">
              <w:t xml:space="preserve"> dont l’autorité d’émission estime:</w:t>
            </w:r>
          </w:p>
        </w:tc>
      </w:tr>
    </w:tbl>
    <w:p w:rsidR="00BA0CE5" w:rsidRPr="008F69ED" w:rsidRDefault="00BA0CE5" w:rsidP="001C5E81">
      <w:r w:rsidRPr="008F69ED">
        <w:rPr>
          <w:rStyle w:val="HideTWBExt"/>
          <w:noProof w:val="0"/>
          <w:color w:val="auto"/>
        </w:rPr>
        <w:t>&lt;/Amend&gt;</w:t>
      </w:r>
    </w:p>
    <w:p w:rsidR="00BA0CE5" w:rsidRPr="008F69ED" w:rsidRDefault="00BA0CE5" w:rsidP="001C5E81">
      <w:pPr>
        <w:pStyle w:val="AMNumberTabs"/>
      </w:pPr>
      <w:r w:rsidRPr="008F69ED">
        <w:rPr>
          <w:rStyle w:val="HideTWBExt"/>
          <w:noProof w:val="0"/>
          <w:color w:val="auto"/>
        </w:rPr>
        <w:t>&lt;Amend&gt;</w:t>
      </w:r>
      <w:r w:rsidRPr="008F69ED">
        <w:t>Amendement</w:t>
      </w:r>
      <w:r w:rsidRPr="008F69ED">
        <w:tab/>
      </w:r>
      <w:r w:rsidRPr="008F69ED">
        <w:tab/>
      </w:r>
      <w:r w:rsidRPr="008F69ED">
        <w:rPr>
          <w:rStyle w:val="HideTWBExt"/>
          <w:noProof w:val="0"/>
          <w:color w:val="auto"/>
        </w:rPr>
        <w:t>&lt;NumAm&gt;</w:t>
      </w:r>
      <w:r w:rsidRPr="008F69ED">
        <w:t>21</w:t>
      </w:r>
      <w:r w:rsidRPr="008F69ED">
        <w:rPr>
          <w:rStyle w:val="HideTWBExt"/>
          <w:noProof w:val="0"/>
          <w:color w:val="auto"/>
        </w:rPr>
        <w:t>&lt;/NumAm&gt;</w:t>
      </w:r>
    </w:p>
    <w:p w:rsidR="00BA0CE5" w:rsidRPr="008F69ED" w:rsidRDefault="00BA0CE5" w:rsidP="001C5E81">
      <w:pPr>
        <w:pStyle w:val="NormalBold12b"/>
      </w:pPr>
      <w:r w:rsidRPr="008F69ED">
        <w:rPr>
          <w:rStyle w:val="HideTWBExt"/>
          <w:noProof w:val="0"/>
          <w:color w:val="auto"/>
        </w:rPr>
        <w:t>&lt;DocAmend&gt;</w:t>
      </w:r>
      <w:r w:rsidRPr="008F69ED">
        <w:t>Proposition de règlement</w:t>
      </w:r>
      <w:r w:rsidRPr="008F69ED">
        <w:rPr>
          <w:rStyle w:val="HideTWBExt"/>
          <w:noProof w:val="0"/>
          <w:color w:val="auto"/>
        </w:rPr>
        <w:t>&lt;/DocAmend&gt;</w:t>
      </w:r>
    </w:p>
    <w:p w:rsidR="00BA0CE5" w:rsidRPr="008F69ED" w:rsidRDefault="00BA0CE5" w:rsidP="001C5E81">
      <w:pPr>
        <w:pStyle w:val="NormalBold"/>
      </w:pPr>
      <w:r w:rsidRPr="008F69ED">
        <w:rPr>
          <w:rStyle w:val="HideTWBExt"/>
          <w:noProof w:val="0"/>
          <w:color w:val="auto"/>
        </w:rPr>
        <w:t>&lt;Article&gt;</w:t>
      </w:r>
      <w:r w:rsidRPr="008F69ED">
        <w:t>Article 4 – paragraphe 1</w:t>
      </w:r>
      <w:r w:rsidRPr="008F69ED">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A0CE5" w:rsidRPr="008F69ED" w:rsidTr="00537261">
        <w:trPr>
          <w:trHeight w:hRule="exact" w:val="240"/>
          <w:jc w:val="center"/>
        </w:trPr>
        <w:tc>
          <w:tcPr>
            <w:tcW w:w="9752" w:type="dxa"/>
            <w:gridSpan w:val="2"/>
          </w:tcPr>
          <w:p w:rsidR="00BA0CE5" w:rsidRPr="008F69ED" w:rsidRDefault="00BA0CE5" w:rsidP="00537261"/>
        </w:tc>
      </w:tr>
      <w:tr w:rsidR="00BA0CE5" w:rsidRPr="008F69ED" w:rsidTr="00537261">
        <w:trPr>
          <w:trHeight w:val="240"/>
          <w:jc w:val="center"/>
        </w:trPr>
        <w:tc>
          <w:tcPr>
            <w:tcW w:w="4876" w:type="dxa"/>
          </w:tcPr>
          <w:p w:rsidR="00BA0CE5" w:rsidRPr="008F69ED" w:rsidRDefault="00BA0CE5" w:rsidP="00537261">
            <w:pPr>
              <w:pStyle w:val="ColumnHeading"/>
            </w:pPr>
            <w:r w:rsidRPr="008F69ED">
              <w:t>Texte proposé par la Commission</w:t>
            </w:r>
          </w:p>
        </w:tc>
        <w:tc>
          <w:tcPr>
            <w:tcW w:w="4876" w:type="dxa"/>
          </w:tcPr>
          <w:p w:rsidR="00BA0CE5" w:rsidRPr="008F69ED" w:rsidRDefault="00BA0CE5" w:rsidP="00537261">
            <w:pPr>
              <w:pStyle w:val="ColumnHeading"/>
            </w:pPr>
            <w:r w:rsidRPr="008F69ED">
              <w:t>Amendement</w:t>
            </w:r>
          </w:p>
        </w:tc>
      </w:tr>
      <w:tr w:rsidR="00BA0CE5" w:rsidRPr="008F69ED" w:rsidTr="00537261">
        <w:trPr>
          <w:jc w:val="center"/>
        </w:trPr>
        <w:tc>
          <w:tcPr>
            <w:tcW w:w="4876" w:type="dxa"/>
          </w:tcPr>
          <w:p w:rsidR="00BA0CE5" w:rsidRPr="008F69ED" w:rsidRDefault="00BA0CE5" w:rsidP="00537261">
            <w:pPr>
              <w:pStyle w:val="Normal6"/>
            </w:pPr>
            <w:r w:rsidRPr="008F69ED">
              <w:t>1.</w:t>
            </w:r>
            <w:r w:rsidRPr="008F69ED">
              <w:tab/>
              <w:t>Une décision de confiscation, ou une copie certifiée conforme de celle-ci, accompagnée du certificat prévu à l’article 7 est transmise directement par l’autorité d’émission à l’autorité d’exécution ou, lorsqu’il y a lieu, à l’autorité centrale visée à l’article 27, paragraphe 2, par tout moyen permettant de laisser une trace écrite et dans des conditions permettant à l’autorité d’exécution d’en établir l’authenticité.</w:t>
            </w:r>
          </w:p>
        </w:tc>
        <w:tc>
          <w:tcPr>
            <w:tcW w:w="4876" w:type="dxa"/>
          </w:tcPr>
          <w:p w:rsidR="00BA0CE5" w:rsidRPr="008F69ED" w:rsidRDefault="00BA0CE5" w:rsidP="00537261">
            <w:pPr>
              <w:pStyle w:val="Normal6"/>
            </w:pPr>
            <w:r w:rsidRPr="008F69ED">
              <w:t>1.</w:t>
            </w:r>
            <w:r w:rsidRPr="008F69ED">
              <w:tab/>
              <w:t>(Ne concerne pas la version française.)</w:t>
            </w:r>
          </w:p>
        </w:tc>
      </w:tr>
    </w:tbl>
    <w:p w:rsidR="00BA0CE5" w:rsidRPr="008F69ED" w:rsidRDefault="00BA0CE5" w:rsidP="001C5E81">
      <w:r w:rsidRPr="008F69ED">
        <w:rPr>
          <w:rStyle w:val="HideTWBExt"/>
          <w:noProof w:val="0"/>
          <w:color w:val="auto"/>
        </w:rPr>
        <w:t>&lt;/Amend&gt;</w:t>
      </w:r>
    </w:p>
    <w:p w:rsidR="00BA0CE5" w:rsidRPr="008F69ED" w:rsidRDefault="00BA0CE5" w:rsidP="001C5E81">
      <w:pPr>
        <w:pStyle w:val="AMNumberTabs"/>
      </w:pPr>
      <w:r w:rsidRPr="008F69ED">
        <w:rPr>
          <w:rStyle w:val="HideTWBExt"/>
          <w:noProof w:val="0"/>
          <w:color w:val="auto"/>
        </w:rPr>
        <w:t>&lt;Amend&gt;</w:t>
      </w:r>
      <w:r w:rsidRPr="008F69ED">
        <w:t>Amendement</w:t>
      </w:r>
      <w:r w:rsidRPr="008F69ED">
        <w:tab/>
      </w:r>
      <w:r w:rsidRPr="008F69ED">
        <w:tab/>
      </w:r>
      <w:r w:rsidRPr="008F69ED">
        <w:rPr>
          <w:rStyle w:val="HideTWBExt"/>
          <w:noProof w:val="0"/>
          <w:color w:val="auto"/>
        </w:rPr>
        <w:t>&lt;NumAm&gt;</w:t>
      </w:r>
      <w:r w:rsidRPr="008F69ED">
        <w:t>22</w:t>
      </w:r>
      <w:r w:rsidRPr="008F69ED">
        <w:rPr>
          <w:rStyle w:val="HideTWBExt"/>
          <w:noProof w:val="0"/>
          <w:color w:val="auto"/>
        </w:rPr>
        <w:t>&lt;/NumAm&gt;</w:t>
      </w:r>
    </w:p>
    <w:p w:rsidR="00BA0CE5" w:rsidRPr="008F69ED" w:rsidRDefault="00BA0CE5" w:rsidP="001C5E81">
      <w:pPr>
        <w:pStyle w:val="NormalBold12b"/>
      </w:pPr>
      <w:r w:rsidRPr="008F69ED">
        <w:rPr>
          <w:rStyle w:val="HideTWBExt"/>
          <w:noProof w:val="0"/>
          <w:color w:val="auto"/>
        </w:rPr>
        <w:t>&lt;DocAmend&gt;</w:t>
      </w:r>
      <w:r w:rsidRPr="008F69ED">
        <w:t>Proposition de règlement</w:t>
      </w:r>
      <w:r w:rsidRPr="008F69ED">
        <w:rPr>
          <w:rStyle w:val="HideTWBExt"/>
          <w:noProof w:val="0"/>
          <w:color w:val="auto"/>
        </w:rPr>
        <w:t>&lt;/DocAmend&gt;</w:t>
      </w:r>
    </w:p>
    <w:p w:rsidR="00BA0CE5" w:rsidRPr="008F69ED" w:rsidRDefault="00BA0CE5" w:rsidP="001C5E81">
      <w:pPr>
        <w:pStyle w:val="NormalBold"/>
      </w:pPr>
      <w:r w:rsidRPr="008F69ED">
        <w:rPr>
          <w:rStyle w:val="HideTWBExt"/>
          <w:noProof w:val="0"/>
          <w:color w:val="auto"/>
        </w:rPr>
        <w:t>&lt;Article&gt;</w:t>
      </w:r>
      <w:r w:rsidRPr="008F69ED">
        <w:t>Article 6 – paragraphe 3 – alinéa 2</w:t>
      </w:r>
      <w:r w:rsidRPr="008F69ED">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A0CE5" w:rsidRPr="008F69ED" w:rsidTr="00537261">
        <w:trPr>
          <w:trHeight w:hRule="exact" w:val="240"/>
          <w:jc w:val="center"/>
        </w:trPr>
        <w:tc>
          <w:tcPr>
            <w:tcW w:w="9752" w:type="dxa"/>
            <w:gridSpan w:val="2"/>
          </w:tcPr>
          <w:p w:rsidR="00BA0CE5" w:rsidRPr="008F69ED" w:rsidRDefault="00BA0CE5" w:rsidP="00537261"/>
        </w:tc>
      </w:tr>
      <w:tr w:rsidR="00BA0CE5" w:rsidRPr="008F69ED" w:rsidTr="00537261">
        <w:trPr>
          <w:trHeight w:val="240"/>
          <w:jc w:val="center"/>
        </w:trPr>
        <w:tc>
          <w:tcPr>
            <w:tcW w:w="4876" w:type="dxa"/>
          </w:tcPr>
          <w:p w:rsidR="00BA0CE5" w:rsidRPr="008F69ED" w:rsidRDefault="00BA0CE5" w:rsidP="00537261">
            <w:pPr>
              <w:pStyle w:val="ColumnHeading"/>
            </w:pPr>
            <w:r w:rsidRPr="008F69ED">
              <w:t>Texte proposé par la Commission</w:t>
            </w:r>
          </w:p>
        </w:tc>
        <w:tc>
          <w:tcPr>
            <w:tcW w:w="4876" w:type="dxa"/>
          </w:tcPr>
          <w:p w:rsidR="00BA0CE5" w:rsidRPr="008F69ED" w:rsidRDefault="00BA0CE5" w:rsidP="00537261">
            <w:pPr>
              <w:pStyle w:val="ColumnHeading"/>
            </w:pPr>
            <w:r w:rsidRPr="008F69ED">
              <w:t>Amendement</w:t>
            </w:r>
          </w:p>
        </w:tc>
      </w:tr>
      <w:tr w:rsidR="00BA0CE5" w:rsidRPr="008F69ED" w:rsidTr="00537261">
        <w:trPr>
          <w:jc w:val="center"/>
        </w:trPr>
        <w:tc>
          <w:tcPr>
            <w:tcW w:w="4876" w:type="dxa"/>
          </w:tcPr>
          <w:p w:rsidR="00BA0CE5" w:rsidRPr="008F69ED" w:rsidRDefault="00BA0CE5" w:rsidP="00537261">
            <w:pPr>
              <w:pStyle w:val="Normal6"/>
            </w:pPr>
            <w:r w:rsidRPr="008F69ED">
              <w:t xml:space="preserve">Lorsque le point b) s’applique, l’autorité d’émission informe </w:t>
            </w:r>
            <w:r w:rsidRPr="008F69ED">
              <w:rPr>
                <w:b/>
                <w:i/>
              </w:rPr>
              <w:t>dès que possible l’autorité d’exécution</w:t>
            </w:r>
            <w:r w:rsidRPr="008F69ED">
              <w:t xml:space="preserve"> une fois que le risque en question n’existe plus.</w:t>
            </w:r>
          </w:p>
        </w:tc>
        <w:tc>
          <w:tcPr>
            <w:tcW w:w="4876" w:type="dxa"/>
          </w:tcPr>
          <w:p w:rsidR="00BA0CE5" w:rsidRPr="008F69ED" w:rsidRDefault="00BA0CE5" w:rsidP="00537261">
            <w:pPr>
              <w:pStyle w:val="Normal6"/>
            </w:pPr>
            <w:r w:rsidRPr="008F69ED">
              <w:t xml:space="preserve">Lorsque le point b) s’applique, l’autorité d’émission informe </w:t>
            </w:r>
            <w:r w:rsidRPr="008F69ED">
              <w:rPr>
                <w:b/>
                <w:i/>
              </w:rPr>
              <w:t>l’autorité d’exécution dans les meilleurs délais</w:t>
            </w:r>
            <w:r w:rsidRPr="008F69ED">
              <w:t xml:space="preserve"> une fois que le risque en question n’existe plus.</w:t>
            </w:r>
          </w:p>
        </w:tc>
      </w:tr>
    </w:tbl>
    <w:p w:rsidR="00BA0CE5" w:rsidRPr="008F69ED" w:rsidRDefault="00BA0CE5" w:rsidP="001C5E81">
      <w:r w:rsidRPr="008F69ED">
        <w:rPr>
          <w:rStyle w:val="HideTWBExt"/>
          <w:noProof w:val="0"/>
          <w:color w:val="auto"/>
        </w:rPr>
        <w:t>&lt;/Amend&gt;</w:t>
      </w:r>
    </w:p>
    <w:p w:rsidR="00BA0CE5" w:rsidRPr="008F69ED" w:rsidRDefault="00BA0CE5" w:rsidP="001C5E81">
      <w:pPr>
        <w:pStyle w:val="AMNumberTabs"/>
      </w:pPr>
      <w:r w:rsidRPr="008F69ED">
        <w:rPr>
          <w:rStyle w:val="HideTWBExt"/>
          <w:noProof w:val="0"/>
          <w:color w:val="auto"/>
        </w:rPr>
        <w:lastRenderedPageBreak/>
        <w:t>&lt;Amend&gt;</w:t>
      </w:r>
      <w:r w:rsidRPr="008F69ED">
        <w:t>Amendement</w:t>
      </w:r>
      <w:r w:rsidRPr="008F69ED">
        <w:tab/>
      </w:r>
      <w:r w:rsidRPr="008F69ED">
        <w:tab/>
      </w:r>
      <w:r w:rsidRPr="008F69ED">
        <w:rPr>
          <w:rStyle w:val="HideTWBExt"/>
          <w:noProof w:val="0"/>
          <w:color w:val="auto"/>
        </w:rPr>
        <w:t>&lt;NumAm&gt;</w:t>
      </w:r>
      <w:r w:rsidRPr="008F69ED">
        <w:t>23</w:t>
      </w:r>
      <w:r w:rsidRPr="008F69ED">
        <w:rPr>
          <w:rStyle w:val="HideTWBExt"/>
          <w:noProof w:val="0"/>
          <w:color w:val="auto"/>
        </w:rPr>
        <w:t>&lt;/NumAm&gt;</w:t>
      </w:r>
    </w:p>
    <w:p w:rsidR="00BA0CE5" w:rsidRPr="008F69ED" w:rsidRDefault="00BA0CE5" w:rsidP="001C5E81">
      <w:pPr>
        <w:pStyle w:val="NormalBold12b"/>
      </w:pPr>
      <w:r w:rsidRPr="008F69ED">
        <w:rPr>
          <w:rStyle w:val="HideTWBExt"/>
          <w:noProof w:val="0"/>
          <w:color w:val="auto"/>
        </w:rPr>
        <w:t>&lt;DocAmend&gt;</w:t>
      </w:r>
      <w:r w:rsidRPr="008F69ED">
        <w:t>Proposition de règlement</w:t>
      </w:r>
      <w:r w:rsidRPr="008F69ED">
        <w:rPr>
          <w:rStyle w:val="HideTWBExt"/>
          <w:noProof w:val="0"/>
          <w:color w:val="auto"/>
        </w:rPr>
        <w:t>&lt;/DocAmend&gt;</w:t>
      </w:r>
    </w:p>
    <w:p w:rsidR="00BA0CE5" w:rsidRPr="008F69ED" w:rsidRDefault="00BA0CE5" w:rsidP="001C5E81">
      <w:pPr>
        <w:pStyle w:val="NormalBold"/>
      </w:pPr>
      <w:r w:rsidRPr="008F69ED">
        <w:rPr>
          <w:rStyle w:val="HideTWBExt"/>
          <w:noProof w:val="0"/>
          <w:color w:val="auto"/>
        </w:rPr>
        <w:t>&lt;Article&gt;</w:t>
      </w:r>
      <w:r w:rsidRPr="008F69ED">
        <w:t>Article 7 – paragraphe 1</w:t>
      </w:r>
      <w:r w:rsidRPr="008F69ED">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A0CE5" w:rsidRPr="008F69ED" w:rsidTr="00537261">
        <w:trPr>
          <w:trHeight w:hRule="exact" w:val="240"/>
          <w:jc w:val="center"/>
        </w:trPr>
        <w:tc>
          <w:tcPr>
            <w:tcW w:w="9752" w:type="dxa"/>
            <w:gridSpan w:val="2"/>
          </w:tcPr>
          <w:p w:rsidR="00BA0CE5" w:rsidRPr="008F69ED" w:rsidRDefault="00BA0CE5" w:rsidP="00537261"/>
        </w:tc>
      </w:tr>
      <w:tr w:rsidR="00BA0CE5" w:rsidRPr="008F69ED" w:rsidTr="00537261">
        <w:trPr>
          <w:trHeight w:val="240"/>
          <w:jc w:val="center"/>
        </w:trPr>
        <w:tc>
          <w:tcPr>
            <w:tcW w:w="4876" w:type="dxa"/>
          </w:tcPr>
          <w:p w:rsidR="00BA0CE5" w:rsidRPr="008F69ED" w:rsidRDefault="00BA0CE5" w:rsidP="00537261">
            <w:pPr>
              <w:pStyle w:val="ColumnHeading"/>
            </w:pPr>
            <w:r w:rsidRPr="008F69ED">
              <w:t>Texte proposé par la Commission</w:t>
            </w:r>
          </w:p>
        </w:tc>
        <w:tc>
          <w:tcPr>
            <w:tcW w:w="4876" w:type="dxa"/>
          </w:tcPr>
          <w:p w:rsidR="00BA0CE5" w:rsidRPr="008F69ED" w:rsidRDefault="00BA0CE5" w:rsidP="00537261">
            <w:pPr>
              <w:pStyle w:val="ColumnHeading"/>
            </w:pPr>
            <w:r w:rsidRPr="008F69ED">
              <w:t>Amendement</w:t>
            </w:r>
          </w:p>
        </w:tc>
      </w:tr>
      <w:tr w:rsidR="00BA0CE5" w:rsidRPr="008F69ED" w:rsidTr="00537261">
        <w:trPr>
          <w:jc w:val="center"/>
        </w:trPr>
        <w:tc>
          <w:tcPr>
            <w:tcW w:w="4876" w:type="dxa"/>
          </w:tcPr>
          <w:p w:rsidR="00BA0CE5" w:rsidRPr="008F69ED" w:rsidRDefault="00BA0CE5" w:rsidP="00537261">
            <w:pPr>
              <w:pStyle w:val="Normal6"/>
            </w:pPr>
            <w:r w:rsidRPr="008F69ED">
              <w:t>1.</w:t>
            </w:r>
            <w:r w:rsidRPr="008F69ED">
              <w:tab/>
              <w:t>L’autorité d’émission remplit le certificat figurant à l’annexe I, le signe et certifie son contenu comme étant exact et correct.</w:t>
            </w:r>
          </w:p>
        </w:tc>
        <w:tc>
          <w:tcPr>
            <w:tcW w:w="4876" w:type="dxa"/>
          </w:tcPr>
          <w:p w:rsidR="00BA0CE5" w:rsidRPr="008F69ED" w:rsidRDefault="00BA0CE5" w:rsidP="00537261">
            <w:pPr>
              <w:pStyle w:val="Normal6"/>
            </w:pPr>
            <w:r w:rsidRPr="008F69ED">
              <w:t>1.</w:t>
            </w:r>
            <w:r w:rsidRPr="008F69ED">
              <w:tab/>
              <w:t>L’autorité d’émission remplit le certificat figurant à l’annexe I</w:t>
            </w:r>
            <w:r w:rsidRPr="008F69ED">
              <w:rPr>
                <w:b/>
                <w:i/>
              </w:rPr>
              <w:t xml:space="preserve"> dans les meilleurs délais</w:t>
            </w:r>
            <w:r w:rsidRPr="008F69ED">
              <w:t>, le signe et certifie son contenu comme étant exact et correct.</w:t>
            </w:r>
          </w:p>
        </w:tc>
      </w:tr>
    </w:tbl>
    <w:p w:rsidR="00BA0CE5" w:rsidRPr="008F69ED" w:rsidRDefault="00BA0CE5" w:rsidP="001C5E81">
      <w:r w:rsidRPr="008F69ED">
        <w:rPr>
          <w:rStyle w:val="HideTWBExt"/>
          <w:noProof w:val="0"/>
          <w:color w:val="auto"/>
        </w:rPr>
        <w:t>&lt;/Amend&gt;</w:t>
      </w:r>
    </w:p>
    <w:p w:rsidR="00BA0CE5" w:rsidRPr="008F69ED" w:rsidRDefault="00BA0CE5" w:rsidP="001C5E81">
      <w:pPr>
        <w:pStyle w:val="AMNumberTabs"/>
      </w:pPr>
      <w:r w:rsidRPr="008F69ED">
        <w:rPr>
          <w:rStyle w:val="HideTWBExt"/>
          <w:noProof w:val="0"/>
          <w:color w:val="auto"/>
        </w:rPr>
        <w:t>&lt;Amend&gt;</w:t>
      </w:r>
      <w:r w:rsidRPr="008F69ED">
        <w:t>Amendement</w:t>
      </w:r>
      <w:r w:rsidRPr="008F69ED">
        <w:tab/>
      </w:r>
      <w:r w:rsidRPr="008F69ED">
        <w:tab/>
      </w:r>
      <w:r w:rsidRPr="008F69ED">
        <w:rPr>
          <w:rStyle w:val="HideTWBExt"/>
          <w:noProof w:val="0"/>
          <w:color w:val="auto"/>
        </w:rPr>
        <w:t>&lt;NumAm&gt;</w:t>
      </w:r>
      <w:r w:rsidRPr="008F69ED">
        <w:t>24</w:t>
      </w:r>
      <w:r w:rsidRPr="008F69ED">
        <w:rPr>
          <w:rStyle w:val="HideTWBExt"/>
          <w:noProof w:val="0"/>
          <w:color w:val="auto"/>
        </w:rPr>
        <w:t>&lt;/NumAm&gt;</w:t>
      </w:r>
    </w:p>
    <w:p w:rsidR="00BA0CE5" w:rsidRPr="008F69ED" w:rsidRDefault="00BA0CE5" w:rsidP="001C5E81">
      <w:pPr>
        <w:pStyle w:val="NormalBold12b"/>
      </w:pPr>
      <w:r w:rsidRPr="008F69ED">
        <w:rPr>
          <w:rStyle w:val="HideTWBExt"/>
          <w:noProof w:val="0"/>
          <w:color w:val="auto"/>
        </w:rPr>
        <w:t>&lt;DocAmend&gt;</w:t>
      </w:r>
      <w:r w:rsidRPr="008F69ED">
        <w:t>Proposition de règlement</w:t>
      </w:r>
      <w:r w:rsidRPr="008F69ED">
        <w:rPr>
          <w:rStyle w:val="HideTWBExt"/>
          <w:noProof w:val="0"/>
          <w:color w:val="auto"/>
        </w:rPr>
        <w:t>&lt;/DocAmend&gt;</w:t>
      </w:r>
    </w:p>
    <w:p w:rsidR="00BA0CE5" w:rsidRPr="008F69ED" w:rsidRDefault="00BA0CE5" w:rsidP="001C5E81">
      <w:pPr>
        <w:pStyle w:val="NormalBold"/>
      </w:pPr>
      <w:r w:rsidRPr="008F69ED">
        <w:rPr>
          <w:rStyle w:val="HideTWBExt"/>
          <w:noProof w:val="0"/>
          <w:color w:val="auto"/>
        </w:rPr>
        <w:t>&lt;Article&gt;</w:t>
      </w:r>
      <w:r w:rsidRPr="008F69ED">
        <w:t>Article 7 – paragraphe 2</w:t>
      </w:r>
      <w:r w:rsidRPr="008F69ED">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A0CE5" w:rsidRPr="008F69ED" w:rsidTr="00537261">
        <w:trPr>
          <w:trHeight w:hRule="exact" w:val="240"/>
          <w:jc w:val="center"/>
        </w:trPr>
        <w:tc>
          <w:tcPr>
            <w:tcW w:w="9752" w:type="dxa"/>
            <w:gridSpan w:val="2"/>
          </w:tcPr>
          <w:p w:rsidR="00BA0CE5" w:rsidRPr="008F69ED" w:rsidRDefault="00BA0CE5" w:rsidP="00537261"/>
        </w:tc>
      </w:tr>
      <w:tr w:rsidR="00BA0CE5" w:rsidRPr="008F69ED" w:rsidTr="00537261">
        <w:trPr>
          <w:trHeight w:val="240"/>
          <w:jc w:val="center"/>
        </w:trPr>
        <w:tc>
          <w:tcPr>
            <w:tcW w:w="4876" w:type="dxa"/>
          </w:tcPr>
          <w:p w:rsidR="00BA0CE5" w:rsidRPr="008F69ED" w:rsidRDefault="00BA0CE5" w:rsidP="00537261">
            <w:pPr>
              <w:pStyle w:val="ColumnHeading"/>
            </w:pPr>
            <w:r w:rsidRPr="008F69ED">
              <w:t>Texte proposé par la Commission</w:t>
            </w:r>
          </w:p>
        </w:tc>
        <w:tc>
          <w:tcPr>
            <w:tcW w:w="4876" w:type="dxa"/>
          </w:tcPr>
          <w:p w:rsidR="00BA0CE5" w:rsidRPr="008F69ED" w:rsidRDefault="00BA0CE5" w:rsidP="00537261">
            <w:pPr>
              <w:pStyle w:val="ColumnHeading"/>
            </w:pPr>
            <w:r w:rsidRPr="008F69ED">
              <w:t>Amendement</w:t>
            </w:r>
          </w:p>
        </w:tc>
      </w:tr>
      <w:tr w:rsidR="00BA0CE5" w:rsidRPr="008F69ED" w:rsidTr="00537261">
        <w:trPr>
          <w:jc w:val="center"/>
        </w:trPr>
        <w:tc>
          <w:tcPr>
            <w:tcW w:w="4876" w:type="dxa"/>
          </w:tcPr>
          <w:p w:rsidR="00BA0CE5" w:rsidRPr="008F69ED" w:rsidRDefault="00BA0CE5" w:rsidP="00537261">
            <w:pPr>
              <w:pStyle w:val="Normal6"/>
            </w:pPr>
            <w:r w:rsidRPr="008F69ED">
              <w:t>2.</w:t>
            </w:r>
            <w:r w:rsidRPr="008F69ED">
              <w:tab/>
              <w:t>L’autorité d’émission procède à la traduction du certificat dans une langue officielle de l’État d’exécution ou dans toute autre langue indiquée par celui-ci conformément au paragraphe 3.</w:t>
            </w:r>
          </w:p>
        </w:tc>
        <w:tc>
          <w:tcPr>
            <w:tcW w:w="4876" w:type="dxa"/>
          </w:tcPr>
          <w:p w:rsidR="00BA0CE5" w:rsidRPr="008F69ED" w:rsidRDefault="00BA0CE5" w:rsidP="00537261">
            <w:pPr>
              <w:pStyle w:val="Normal6"/>
            </w:pPr>
            <w:r w:rsidRPr="008F69ED">
              <w:t>2.</w:t>
            </w:r>
            <w:r w:rsidRPr="008F69ED">
              <w:tab/>
              <w:t>L’autorité d’émission procède</w:t>
            </w:r>
            <w:r w:rsidRPr="008F69ED">
              <w:rPr>
                <w:b/>
                <w:i/>
              </w:rPr>
              <w:t>, dans les meilleurs délais,</w:t>
            </w:r>
            <w:r w:rsidRPr="008F69ED">
              <w:t xml:space="preserve"> à la traduction du certificat dans une langue officielle de l’État d’exécution ou dans toute autre langue indiquée par celui-ci conformément au paragraphe 3.</w:t>
            </w:r>
          </w:p>
        </w:tc>
      </w:tr>
    </w:tbl>
    <w:p w:rsidR="00BA0CE5" w:rsidRPr="008F69ED" w:rsidRDefault="00BA0CE5" w:rsidP="001C5E81">
      <w:r w:rsidRPr="008F69ED">
        <w:rPr>
          <w:rStyle w:val="HideTWBExt"/>
          <w:noProof w:val="0"/>
          <w:color w:val="auto"/>
        </w:rPr>
        <w:t>&lt;/Amend&gt;</w:t>
      </w:r>
    </w:p>
    <w:p w:rsidR="00BA0CE5" w:rsidRPr="008F69ED" w:rsidRDefault="00BA0CE5" w:rsidP="001C5E81">
      <w:pPr>
        <w:pStyle w:val="AMNumberTabs"/>
      </w:pPr>
      <w:r w:rsidRPr="008F69ED">
        <w:rPr>
          <w:rStyle w:val="HideTWBExt"/>
          <w:noProof w:val="0"/>
          <w:color w:val="auto"/>
        </w:rPr>
        <w:t>&lt;Amend&gt;</w:t>
      </w:r>
      <w:r w:rsidRPr="008F69ED">
        <w:t>Amendement</w:t>
      </w:r>
      <w:r w:rsidRPr="008F69ED">
        <w:tab/>
      </w:r>
      <w:r w:rsidRPr="008F69ED">
        <w:tab/>
      </w:r>
      <w:r w:rsidRPr="008F69ED">
        <w:rPr>
          <w:rStyle w:val="HideTWBExt"/>
          <w:noProof w:val="0"/>
          <w:color w:val="auto"/>
        </w:rPr>
        <w:t>&lt;NumAm&gt;</w:t>
      </w:r>
      <w:r w:rsidRPr="008F69ED">
        <w:t>25</w:t>
      </w:r>
      <w:r w:rsidRPr="008F69ED">
        <w:rPr>
          <w:rStyle w:val="HideTWBExt"/>
          <w:noProof w:val="0"/>
          <w:color w:val="auto"/>
        </w:rPr>
        <w:t>&lt;/NumAm&gt;</w:t>
      </w:r>
    </w:p>
    <w:p w:rsidR="00BA0CE5" w:rsidRPr="008F69ED" w:rsidRDefault="00BA0CE5" w:rsidP="001C5E81">
      <w:pPr>
        <w:pStyle w:val="NormalBold12b"/>
      </w:pPr>
      <w:r w:rsidRPr="008F69ED">
        <w:rPr>
          <w:rStyle w:val="HideTWBExt"/>
          <w:noProof w:val="0"/>
          <w:color w:val="auto"/>
        </w:rPr>
        <w:t>&lt;DocAmend&gt;</w:t>
      </w:r>
      <w:r w:rsidRPr="008F69ED">
        <w:t>Proposition de règlement</w:t>
      </w:r>
      <w:r w:rsidRPr="008F69ED">
        <w:rPr>
          <w:rStyle w:val="HideTWBExt"/>
          <w:noProof w:val="0"/>
          <w:color w:val="auto"/>
        </w:rPr>
        <w:t>&lt;/DocAmend&gt;</w:t>
      </w:r>
    </w:p>
    <w:p w:rsidR="00BA0CE5" w:rsidRPr="008F69ED" w:rsidRDefault="00BA0CE5" w:rsidP="001C5E81">
      <w:pPr>
        <w:pStyle w:val="NormalBold"/>
      </w:pPr>
      <w:r w:rsidRPr="008F69ED">
        <w:rPr>
          <w:rStyle w:val="HideTWBExt"/>
          <w:noProof w:val="0"/>
          <w:color w:val="auto"/>
        </w:rPr>
        <w:t>&lt;Article&gt;</w:t>
      </w:r>
      <w:r w:rsidRPr="008F69ED">
        <w:t>Article 8 – paragraphe 1</w:t>
      </w:r>
      <w:r w:rsidRPr="008F69ED">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A0CE5" w:rsidRPr="008F69ED" w:rsidTr="00537261">
        <w:trPr>
          <w:trHeight w:hRule="exact" w:val="240"/>
          <w:jc w:val="center"/>
        </w:trPr>
        <w:tc>
          <w:tcPr>
            <w:tcW w:w="9752" w:type="dxa"/>
            <w:gridSpan w:val="2"/>
          </w:tcPr>
          <w:p w:rsidR="00BA0CE5" w:rsidRPr="008F69ED" w:rsidRDefault="00BA0CE5" w:rsidP="00537261"/>
        </w:tc>
      </w:tr>
      <w:tr w:rsidR="00BA0CE5" w:rsidRPr="008F69ED" w:rsidTr="00537261">
        <w:trPr>
          <w:trHeight w:val="240"/>
          <w:jc w:val="center"/>
        </w:trPr>
        <w:tc>
          <w:tcPr>
            <w:tcW w:w="4876" w:type="dxa"/>
          </w:tcPr>
          <w:p w:rsidR="00BA0CE5" w:rsidRPr="008F69ED" w:rsidRDefault="00BA0CE5" w:rsidP="00537261">
            <w:pPr>
              <w:pStyle w:val="ColumnHeading"/>
            </w:pPr>
            <w:r w:rsidRPr="008F69ED">
              <w:t>Texte proposé par la Commission</w:t>
            </w:r>
          </w:p>
        </w:tc>
        <w:tc>
          <w:tcPr>
            <w:tcW w:w="4876" w:type="dxa"/>
          </w:tcPr>
          <w:p w:rsidR="00BA0CE5" w:rsidRPr="008F69ED" w:rsidRDefault="00BA0CE5" w:rsidP="00537261">
            <w:pPr>
              <w:pStyle w:val="ColumnHeading"/>
            </w:pPr>
            <w:r w:rsidRPr="008F69ED">
              <w:t>Amendement</w:t>
            </w:r>
          </w:p>
        </w:tc>
      </w:tr>
      <w:tr w:rsidR="00BA0CE5" w:rsidRPr="008F69ED" w:rsidTr="00537261">
        <w:trPr>
          <w:jc w:val="center"/>
        </w:trPr>
        <w:tc>
          <w:tcPr>
            <w:tcW w:w="4876" w:type="dxa"/>
          </w:tcPr>
          <w:p w:rsidR="00BA0CE5" w:rsidRPr="008F69ED" w:rsidRDefault="00BA0CE5" w:rsidP="00537261">
            <w:pPr>
              <w:pStyle w:val="Normal6"/>
            </w:pPr>
            <w:r w:rsidRPr="008F69ED">
              <w:t>1.</w:t>
            </w:r>
            <w:r w:rsidRPr="008F69ED">
              <w:tab/>
              <w:t xml:space="preserve">L’autorité d’exécution reconnaît, sans </w:t>
            </w:r>
            <w:r w:rsidRPr="008F69ED">
              <w:rPr>
                <w:b/>
                <w:i/>
              </w:rPr>
              <w:t>qu’aucune</w:t>
            </w:r>
            <w:r w:rsidRPr="008F69ED">
              <w:t xml:space="preserve"> autre formalité </w:t>
            </w:r>
            <w:r w:rsidRPr="008F69ED">
              <w:rPr>
                <w:b/>
                <w:i/>
              </w:rPr>
              <w:t>ne soit requise</w:t>
            </w:r>
            <w:r w:rsidRPr="008F69ED">
              <w:t>, toute décision de confiscation transmise conformément à l’article 4 et prend les mesures nécessaires à son exécution, de la même manière que pour une décision de confiscation prise par une autorité de l’État d’exécution, à moins que cette autorité ne décide de se prévaloir de l’un des motifs de non-reconnaissance et de non-exécution prévus à l’article 9 ou de l’un des motifs de sursis à l’exécution prévus à l’article 11.</w:t>
            </w:r>
          </w:p>
        </w:tc>
        <w:tc>
          <w:tcPr>
            <w:tcW w:w="4876" w:type="dxa"/>
          </w:tcPr>
          <w:p w:rsidR="00BA0CE5" w:rsidRPr="008F69ED" w:rsidRDefault="00BA0CE5" w:rsidP="00537261">
            <w:pPr>
              <w:pStyle w:val="Normal6"/>
            </w:pPr>
            <w:r w:rsidRPr="008F69ED">
              <w:t>1.</w:t>
            </w:r>
            <w:r w:rsidRPr="008F69ED">
              <w:tab/>
              <w:t xml:space="preserve">L’autorité d’exécution reconnaît, sans </w:t>
            </w:r>
            <w:r w:rsidRPr="008F69ED">
              <w:rPr>
                <w:b/>
                <w:i/>
              </w:rPr>
              <w:t>aucune</w:t>
            </w:r>
            <w:r w:rsidRPr="008F69ED">
              <w:t xml:space="preserve"> autre formalité </w:t>
            </w:r>
            <w:r w:rsidRPr="008F69ED">
              <w:rPr>
                <w:b/>
                <w:i/>
              </w:rPr>
              <w:t>et dans les meilleurs délais</w:t>
            </w:r>
            <w:r w:rsidRPr="008F69ED">
              <w:t>, toute décision de confiscation transmise conformément à l’article 4 et prend les mesures nécessaires à son exécution, de la même manière que pour une décision de confiscation prise par une autorité de l’État d’exécution, à moins que cette autorité ne décide de se prévaloir de l’un des motifs de non-reconnaissance et de non-exécution prévus à l’article 9 ou de l’un des motifs de sursis à l’exécution prévus à l’article 11.</w:t>
            </w:r>
          </w:p>
        </w:tc>
      </w:tr>
    </w:tbl>
    <w:p w:rsidR="00BA0CE5" w:rsidRPr="008F69ED" w:rsidRDefault="00BA0CE5" w:rsidP="001C5E81">
      <w:r w:rsidRPr="008F69ED">
        <w:rPr>
          <w:rStyle w:val="HideTWBExt"/>
          <w:noProof w:val="0"/>
          <w:color w:val="auto"/>
        </w:rPr>
        <w:t>&lt;/Amend&gt;</w:t>
      </w:r>
    </w:p>
    <w:p w:rsidR="00BA0CE5" w:rsidRPr="008F69ED" w:rsidRDefault="00BA0CE5" w:rsidP="001C5E81">
      <w:pPr>
        <w:pStyle w:val="AMNumberTabs"/>
      </w:pPr>
      <w:r w:rsidRPr="008F69ED">
        <w:rPr>
          <w:rStyle w:val="HideTWBExt"/>
          <w:noProof w:val="0"/>
          <w:color w:val="auto"/>
        </w:rPr>
        <w:lastRenderedPageBreak/>
        <w:t>&lt;Amend&gt;</w:t>
      </w:r>
      <w:r w:rsidRPr="008F69ED">
        <w:t>Amendement</w:t>
      </w:r>
      <w:r w:rsidRPr="008F69ED">
        <w:tab/>
      </w:r>
      <w:r w:rsidRPr="008F69ED">
        <w:tab/>
      </w:r>
      <w:r w:rsidRPr="008F69ED">
        <w:rPr>
          <w:rStyle w:val="HideTWBExt"/>
          <w:noProof w:val="0"/>
          <w:color w:val="auto"/>
        </w:rPr>
        <w:t>&lt;NumAm&gt;</w:t>
      </w:r>
      <w:r w:rsidRPr="008F69ED">
        <w:t>26</w:t>
      </w:r>
      <w:r w:rsidRPr="008F69ED">
        <w:rPr>
          <w:rStyle w:val="HideTWBExt"/>
          <w:noProof w:val="0"/>
          <w:color w:val="auto"/>
        </w:rPr>
        <w:t>&lt;/NumAm&gt;</w:t>
      </w:r>
    </w:p>
    <w:p w:rsidR="00BA0CE5" w:rsidRPr="008F69ED" w:rsidRDefault="00BA0CE5" w:rsidP="001C5E81">
      <w:pPr>
        <w:pStyle w:val="NormalBold12b"/>
      </w:pPr>
      <w:r w:rsidRPr="008F69ED">
        <w:rPr>
          <w:rStyle w:val="HideTWBExt"/>
          <w:noProof w:val="0"/>
          <w:color w:val="auto"/>
        </w:rPr>
        <w:t>&lt;DocAmend&gt;</w:t>
      </w:r>
      <w:r w:rsidRPr="008F69ED">
        <w:t>Proposition de règlement</w:t>
      </w:r>
      <w:r w:rsidRPr="008F69ED">
        <w:rPr>
          <w:rStyle w:val="HideTWBExt"/>
          <w:noProof w:val="0"/>
          <w:color w:val="auto"/>
        </w:rPr>
        <w:t>&lt;/DocAmend&gt;</w:t>
      </w:r>
    </w:p>
    <w:p w:rsidR="00BA0CE5" w:rsidRPr="008F69ED" w:rsidRDefault="00BA0CE5" w:rsidP="001C5E81">
      <w:pPr>
        <w:pStyle w:val="NormalBold"/>
      </w:pPr>
      <w:r w:rsidRPr="008F69ED">
        <w:rPr>
          <w:rStyle w:val="HideTWBExt"/>
          <w:noProof w:val="0"/>
          <w:color w:val="auto"/>
        </w:rPr>
        <w:t>&lt;Article&gt;</w:t>
      </w:r>
      <w:r w:rsidRPr="008F69ED">
        <w:t>Article 11 – paragraphe 2</w:t>
      </w:r>
      <w:r w:rsidRPr="008F69ED">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A0CE5" w:rsidRPr="008F69ED" w:rsidTr="00537261">
        <w:trPr>
          <w:trHeight w:hRule="exact" w:val="240"/>
          <w:jc w:val="center"/>
        </w:trPr>
        <w:tc>
          <w:tcPr>
            <w:tcW w:w="9752" w:type="dxa"/>
            <w:gridSpan w:val="2"/>
          </w:tcPr>
          <w:p w:rsidR="00BA0CE5" w:rsidRPr="008F69ED" w:rsidRDefault="00BA0CE5" w:rsidP="00537261"/>
        </w:tc>
      </w:tr>
      <w:tr w:rsidR="00BA0CE5" w:rsidRPr="008F69ED" w:rsidTr="00537261">
        <w:trPr>
          <w:trHeight w:val="240"/>
          <w:jc w:val="center"/>
        </w:trPr>
        <w:tc>
          <w:tcPr>
            <w:tcW w:w="4876" w:type="dxa"/>
          </w:tcPr>
          <w:p w:rsidR="00BA0CE5" w:rsidRPr="008F69ED" w:rsidRDefault="00BA0CE5" w:rsidP="00537261">
            <w:pPr>
              <w:pStyle w:val="ColumnHeading"/>
            </w:pPr>
            <w:r w:rsidRPr="008F69ED">
              <w:t>Texte proposé par la Commission</w:t>
            </w:r>
          </w:p>
        </w:tc>
        <w:tc>
          <w:tcPr>
            <w:tcW w:w="4876" w:type="dxa"/>
          </w:tcPr>
          <w:p w:rsidR="00BA0CE5" w:rsidRPr="008F69ED" w:rsidRDefault="00BA0CE5" w:rsidP="00537261">
            <w:pPr>
              <w:pStyle w:val="ColumnHeading"/>
            </w:pPr>
            <w:r w:rsidRPr="008F69ED">
              <w:t>Amendement</w:t>
            </w:r>
          </w:p>
        </w:tc>
      </w:tr>
      <w:tr w:rsidR="00BA0CE5" w:rsidRPr="008F69ED" w:rsidTr="00537261">
        <w:trPr>
          <w:jc w:val="center"/>
        </w:trPr>
        <w:tc>
          <w:tcPr>
            <w:tcW w:w="4876" w:type="dxa"/>
          </w:tcPr>
          <w:p w:rsidR="00BA0CE5" w:rsidRPr="008F69ED" w:rsidRDefault="00BA0CE5" w:rsidP="00537261">
            <w:pPr>
              <w:pStyle w:val="Normal6"/>
            </w:pPr>
            <w:r w:rsidRPr="008F69ED">
              <w:t>2.</w:t>
            </w:r>
            <w:r w:rsidRPr="008F69ED">
              <w:tab/>
              <w:t>L’autorité d’exécution fait rapport sans délai à l’autorité d’émission, par tout moyen permettant de laisser une trace écrite, sur le sursis à l’exécution de la décision, y compris sur les motifs du sursis et, si possible, sur sa durée escomptée.</w:t>
            </w:r>
          </w:p>
        </w:tc>
        <w:tc>
          <w:tcPr>
            <w:tcW w:w="4876" w:type="dxa"/>
          </w:tcPr>
          <w:p w:rsidR="00BA0CE5" w:rsidRPr="008F69ED" w:rsidRDefault="00BA0CE5" w:rsidP="00537261">
            <w:pPr>
              <w:pStyle w:val="Normal6"/>
            </w:pPr>
            <w:r w:rsidRPr="008F69ED">
              <w:t>2.</w:t>
            </w:r>
            <w:r w:rsidRPr="008F69ED">
              <w:tab/>
              <w:t xml:space="preserve">L’autorité d’exécution fait rapport sans délai à l’autorité d’émission, par tout moyen permettant de laisser une trace écrite, sur le sursis à l’exécution de la décision, y compris sur les motifs du sursis et, si possible, sur sa durée escomptée. </w:t>
            </w:r>
            <w:r w:rsidRPr="008F69ED">
              <w:rPr>
                <w:b/>
                <w:i/>
              </w:rPr>
              <w:t>En cas de sursis accordé en vertu des dispositions du premier paragraphe, point b), et lorsque l’exécution de la décision de confiscation est simultanément exécutée dans plus d’un État membre, l’autorité d’émission formule de nouvelles instructions concernant le montant exact faisant l’objet de la confiscation.</w:t>
            </w:r>
          </w:p>
        </w:tc>
      </w:tr>
    </w:tbl>
    <w:p w:rsidR="00BA0CE5" w:rsidRPr="008F69ED" w:rsidRDefault="00BA0CE5" w:rsidP="001C5E81">
      <w:r w:rsidRPr="008F69ED">
        <w:rPr>
          <w:rStyle w:val="HideTWBExt"/>
          <w:noProof w:val="0"/>
          <w:color w:val="auto"/>
        </w:rPr>
        <w:t>&lt;/Amend&gt;</w:t>
      </w:r>
    </w:p>
    <w:p w:rsidR="00BA0CE5" w:rsidRPr="008F69ED" w:rsidRDefault="00BA0CE5" w:rsidP="001C5E81">
      <w:pPr>
        <w:pStyle w:val="AMNumberTabs"/>
      </w:pPr>
      <w:r w:rsidRPr="008F69ED">
        <w:rPr>
          <w:rStyle w:val="HideTWBExt"/>
          <w:noProof w:val="0"/>
          <w:color w:val="auto"/>
        </w:rPr>
        <w:t>&lt;Amend&gt;</w:t>
      </w:r>
      <w:r w:rsidRPr="008F69ED">
        <w:t>Amendement</w:t>
      </w:r>
      <w:r w:rsidRPr="008F69ED">
        <w:tab/>
      </w:r>
      <w:r w:rsidRPr="008F69ED">
        <w:tab/>
      </w:r>
      <w:r w:rsidRPr="008F69ED">
        <w:rPr>
          <w:rStyle w:val="HideTWBExt"/>
          <w:noProof w:val="0"/>
          <w:color w:val="auto"/>
        </w:rPr>
        <w:t>&lt;NumAm&gt;</w:t>
      </w:r>
      <w:r w:rsidRPr="008F69ED">
        <w:t>27</w:t>
      </w:r>
      <w:r w:rsidRPr="008F69ED">
        <w:rPr>
          <w:rStyle w:val="HideTWBExt"/>
          <w:noProof w:val="0"/>
          <w:color w:val="auto"/>
        </w:rPr>
        <w:t>&lt;/NumAm&gt;</w:t>
      </w:r>
    </w:p>
    <w:p w:rsidR="00BA0CE5" w:rsidRPr="008F69ED" w:rsidRDefault="00BA0CE5" w:rsidP="001C5E81">
      <w:pPr>
        <w:pStyle w:val="NormalBold12b"/>
      </w:pPr>
      <w:r w:rsidRPr="008F69ED">
        <w:rPr>
          <w:rStyle w:val="HideTWBExt"/>
          <w:noProof w:val="0"/>
          <w:color w:val="auto"/>
        </w:rPr>
        <w:t>&lt;DocAmend&gt;</w:t>
      </w:r>
      <w:r w:rsidRPr="008F69ED">
        <w:t>Proposition de règlement</w:t>
      </w:r>
      <w:r w:rsidRPr="008F69ED">
        <w:rPr>
          <w:rStyle w:val="HideTWBExt"/>
          <w:noProof w:val="0"/>
          <w:color w:val="auto"/>
        </w:rPr>
        <w:t>&lt;/DocAmend&gt;</w:t>
      </w:r>
    </w:p>
    <w:p w:rsidR="00BA0CE5" w:rsidRPr="008F69ED" w:rsidRDefault="00BA0CE5" w:rsidP="001C5E81">
      <w:pPr>
        <w:pStyle w:val="NormalBold"/>
      </w:pPr>
      <w:r w:rsidRPr="008F69ED">
        <w:rPr>
          <w:rStyle w:val="HideTWBExt"/>
          <w:noProof w:val="0"/>
          <w:color w:val="auto"/>
        </w:rPr>
        <w:t>&lt;Article&gt;</w:t>
      </w:r>
      <w:r w:rsidRPr="008F69ED">
        <w:t>Article 12 bis (nouveau)</w:t>
      </w:r>
      <w:r w:rsidRPr="008F69ED">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A0CE5" w:rsidRPr="008F69ED" w:rsidTr="00537261">
        <w:trPr>
          <w:trHeight w:hRule="exact" w:val="240"/>
          <w:jc w:val="center"/>
        </w:trPr>
        <w:tc>
          <w:tcPr>
            <w:tcW w:w="9752" w:type="dxa"/>
            <w:gridSpan w:val="2"/>
          </w:tcPr>
          <w:p w:rsidR="00BA0CE5" w:rsidRPr="008F69ED" w:rsidRDefault="00BA0CE5" w:rsidP="00537261"/>
        </w:tc>
      </w:tr>
      <w:tr w:rsidR="00BA0CE5" w:rsidRPr="008F69ED" w:rsidTr="00537261">
        <w:trPr>
          <w:trHeight w:val="240"/>
          <w:jc w:val="center"/>
        </w:trPr>
        <w:tc>
          <w:tcPr>
            <w:tcW w:w="4876" w:type="dxa"/>
          </w:tcPr>
          <w:p w:rsidR="00BA0CE5" w:rsidRPr="008F69ED" w:rsidRDefault="00BA0CE5" w:rsidP="00537261">
            <w:pPr>
              <w:pStyle w:val="ColumnHeading"/>
            </w:pPr>
            <w:r w:rsidRPr="008F69ED">
              <w:t>Texte proposé par la Commission</w:t>
            </w:r>
          </w:p>
        </w:tc>
        <w:tc>
          <w:tcPr>
            <w:tcW w:w="4876" w:type="dxa"/>
          </w:tcPr>
          <w:p w:rsidR="00BA0CE5" w:rsidRPr="008F69ED" w:rsidRDefault="00BA0CE5" w:rsidP="00537261">
            <w:pPr>
              <w:pStyle w:val="ColumnHeading"/>
            </w:pPr>
            <w:r w:rsidRPr="008F69ED">
              <w:t>Amendement</w:t>
            </w:r>
          </w:p>
        </w:tc>
      </w:tr>
      <w:tr w:rsidR="00BA0CE5" w:rsidRPr="008F69ED" w:rsidTr="00537261">
        <w:trPr>
          <w:jc w:val="center"/>
        </w:trPr>
        <w:tc>
          <w:tcPr>
            <w:tcW w:w="4876" w:type="dxa"/>
          </w:tcPr>
          <w:p w:rsidR="00BA0CE5" w:rsidRPr="008F69ED" w:rsidRDefault="00BA0CE5" w:rsidP="00537261">
            <w:pPr>
              <w:pStyle w:val="Normal6"/>
            </w:pPr>
          </w:p>
        </w:tc>
        <w:tc>
          <w:tcPr>
            <w:tcW w:w="4876" w:type="dxa"/>
          </w:tcPr>
          <w:p w:rsidR="00BA0CE5" w:rsidRPr="008F69ED" w:rsidRDefault="00BA0CE5" w:rsidP="00537261">
            <w:pPr>
              <w:pStyle w:val="Normal6"/>
              <w:jc w:val="center"/>
              <w:rPr>
                <w:b/>
                <w:bCs/>
                <w:i/>
                <w:iCs/>
              </w:rPr>
            </w:pPr>
            <w:r w:rsidRPr="008F69ED">
              <w:rPr>
                <w:b/>
                <w:bCs/>
                <w:i/>
                <w:iCs/>
              </w:rPr>
              <w:t>Article 12 bis</w:t>
            </w:r>
          </w:p>
        </w:tc>
      </w:tr>
      <w:tr w:rsidR="00BA0CE5" w:rsidRPr="008F69ED" w:rsidTr="00537261">
        <w:trPr>
          <w:jc w:val="center"/>
        </w:trPr>
        <w:tc>
          <w:tcPr>
            <w:tcW w:w="4876" w:type="dxa"/>
          </w:tcPr>
          <w:p w:rsidR="00BA0CE5" w:rsidRPr="008F69ED" w:rsidRDefault="00BA0CE5" w:rsidP="00537261">
            <w:pPr>
              <w:pStyle w:val="Normal6"/>
            </w:pPr>
          </w:p>
        </w:tc>
        <w:tc>
          <w:tcPr>
            <w:tcW w:w="4876" w:type="dxa"/>
          </w:tcPr>
          <w:p w:rsidR="00BA0CE5" w:rsidRPr="008F69ED" w:rsidRDefault="00BA0CE5" w:rsidP="00537261">
            <w:pPr>
              <w:pStyle w:val="Normal6"/>
              <w:jc w:val="center"/>
              <w:rPr>
                <w:b/>
                <w:bCs/>
                <w:i/>
                <w:iCs/>
              </w:rPr>
            </w:pPr>
            <w:r w:rsidRPr="008F69ED">
              <w:rPr>
                <w:b/>
                <w:bCs/>
                <w:i/>
                <w:iCs/>
              </w:rPr>
              <w:t>Obligation d’informer les parties intéressées</w:t>
            </w:r>
          </w:p>
        </w:tc>
      </w:tr>
      <w:tr w:rsidR="00BA0CE5" w:rsidRPr="008F69ED" w:rsidTr="00537261">
        <w:trPr>
          <w:jc w:val="center"/>
        </w:trPr>
        <w:tc>
          <w:tcPr>
            <w:tcW w:w="4876" w:type="dxa"/>
          </w:tcPr>
          <w:p w:rsidR="00BA0CE5" w:rsidRPr="008F69ED" w:rsidRDefault="00BA0CE5" w:rsidP="00537261">
            <w:pPr>
              <w:pStyle w:val="Normal6"/>
            </w:pPr>
          </w:p>
        </w:tc>
        <w:tc>
          <w:tcPr>
            <w:tcW w:w="4876" w:type="dxa"/>
          </w:tcPr>
          <w:p w:rsidR="00BA0CE5" w:rsidRPr="008F69ED" w:rsidRDefault="00BA0CE5" w:rsidP="00537261">
            <w:pPr>
              <w:pStyle w:val="Normal6"/>
            </w:pPr>
            <w:r w:rsidRPr="008F69ED">
              <w:rPr>
                <w:b/>
                <w:i/>
              </w:rPr>
              <w:t>Une fois que la décision de confiscation est exécutée, l’autorité d’exécution informe la personne visée par cette décision ainsi que toute partie intéressée et les tiers de bonne foi.</w:t>
            </w:r>
          </w:p>
        </w:tc>
      </w:tr>
    </w:tbl>
    <w:p w:rsidR="00BA0CE5" w:rsidRPr="008F69ED" w:rsidRDefault="00BA0CE5" w:rsidP="001C5E81">
      <w:r w:rsidRPr="008F69ED">
        <w:rPr>
          <w:rStyle w:val="HideTWBExt"/>
          <w:noProof w:val="0"/>
          <w:color w:val="auto"/>
        </w:rPr>
        <w:t>&lt;/Amend&gt;</w:t>
      </w:r>
    </w:p>
    <w:p w:rsidR="00BA0CE5" w:rsidRPr="008F69ED" w:rsidRDefault="00BA0CE5" w:rsidP="001C5E81">
      <w:pPr>
        <w:pStyle w:val="AMNumberTabs"/>
      </w:pPr>
      <w:r w:rsidRPr="008F69ED">
        <w:rPr>
          <w:rStyle w:val="HideTWBExt"/>
          <w:noProof w:val="0"/>
          <w:color w:val="auto"/>
        </w:rPr>
        <w:t>&lt;Amend&gt;</w:t>
      </w:r>
      <w:r w:rsidRPr="008F69ED">
        <w:t>Amendement</w:t>
      </w:r>
      <w:r w:rsidRPr="008F69ED">
        <w:tab/>
      </w:r>
      <w:r w:rsidRPr="008F69ED">
        <w:tab/>
      </w:r>
      <w:r w:rsidRPr="008F69ED">
        <w:rPr>
          <w:rStyle w:val="HideTWBExt"/>
          <w:noProof w:val="0"/>
          <w:color w:val="auto"/>
        </w:rPr>
        <w:t>&lt;NumAm&gt;</w:t>
      </w:r>
      <w:r w:rsidRPr="008F69ED">
        <w:t>28</w:t>
      </w:r>
      <w:r w:rsidRPr="008F69ED">
        <w:rPr>
          <w:rStyle w:val="HideTWBExt"/>
          <w:noProof w:val="0"/>
          <w:color w:val="auto"/>
        </w:rPr>
        <w:t>&lt;/NumAm&gt;</w:t>
      </w:r>
    </w:p>
    <w:p w:rsidR="00BA0CE5" w:rsidRPr="008F69ED" w:rsidRDefault="00BA0CE5" w:rsidP="001C5E81">
      <w:pPr>
        <w:pStyle w:val="NormalBold12b"/>
      </w:pPr>
      <w:r w:rsidRPr="008F69ED">
        <w:rPr>
          <w:rStyle w:val="HideTWBExt"/>
          <w:noProof w:val="0"/>
          <w:color w:val="auto"/>
        </w:rPr>
        <w:t>&lt;DocAmend&gt;</w:t>
      </w:r>
      <w:r w:rsidRPr="008F69ED">
        <w:t>Proposition de règlement</w:t>
      </w:r>
      <w:r w:rsidRPr="008F69ED">
        <w:rPr>
          <w:rStyle w:val="HideTWBExt"/>
          <w:noProof w:val="0"/>
          <w:color w:val="auto"/>
        </w:rPr>
        <w:t>&lt;/DocAmend&gt;</w:t>
      </w:r>
    </w:p>
    <w:p w:rsidR="00BA0CE5" w:rsidRPr="008F69ED" w:rsidRDefault="00BA0CE5" w:rsidP="001C5E81">
      <w:pPr>
        <w:pStyle w:val="NormalBold"/>
      </w:pPr>
      <w:r w:rsidRPr="008F69ED">
        <w:rPr>
          <w:rStyle w:val="HideTWBExt"/>
          <w:noProof w:val="0"/>
          <w:color w:val="auto"/>
        </w:rPr>
        <w:t>&lt;Article&gt;</w:t>
      </w:r>
      <w:r w:rsidRPr="008F69ED">
        <w:t>Article 17 – alinéa 1</w:t>
      </w:r>
      <w:r w:rsidRPr="008F69ED">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A0CE5" w:rsidRPr="008F69ED" w:rsidTr="00537261">
        <w:trPr>
          <w:trHeight w:hRule="exact" w:val="240"/>
          <w:jc w:val="center"/>
        </w:trPr>
        <w:tc>
          <w:tcPr>
            <w:tcW w:w="9752" w:type="dxa"/>
            <w:gridSpan w:val="2"/>
          </w:tcPr>
          <w:p w:rsidR="00BA0CE5" w:rsidRPr="008F69ED" w:rsidRDefault="00BA0CE5" w:rsidP="00537261"/>
        </w:tc>
      </w:tr>
      <w:tr w:rsidR="00BA0CE5" w:rsidRPr="008F69ED" w:rsidTr="00537261">
        <w:trPr>
          <w:trHeight w:val="240"/>
          <w:jc w:val="center"/>
        </w:trPr>
        <w:tc>
          <w:tcPr>
            <w:tcW w:w="4876" w:type="dxa"/>
          </w:tcPr>
          <w:p w:rsidR="00BA0CE5" w:rsidRPr="008F69ED" w:rsidRDefault="00BA0CE5" w:rsidP="00537261">
            <w:pPr>
              <w:pStyle w:val="ColumnHeading"/>
            </w:pPr>
            <w:r w:rsidRPr="008F69ED">
              <w:t>Texte proposé par la Commission</w:t>
            </w:r>
          </w:p>
        </w:tc>
        <w:tc>
          <w:tcPr>
            <w:tcW w:w="4876" w:type="dxa"/>
          </w:tcPr>
          <w:p w:rsidR="00BA0CE5" w:rsidRPr="008F69ED" w:rsidRDefault="00BA0CE5" w:rsidP="00537261">
            <w:pPr>
              <w:pStyle w:val="ColumnHeading"/>
            </w:pPr>
            <w:r w:rsidRPr="008F69ED">
              <w:t>Amendement</w:t>
            </w:r>
          </w:p>
        </w:tc>
      </w:tr>
      <w:tr w:rsidR="00BA0CE5" w:rsidRPr="008F69ED" w:rsidTr="00537261">
        <w:trPr>
          <w:jc w:val="center"/>
        </w:trPr>
        <w:tc>
          <w:tcPr>
            <w:tcW w:w="4876" w:type="dxa"/>
          </w:tcPr>
          <w:p w:rsidR="00BA0CE5" w:rsidRPr="008F69ED" w:rsidRDefault="00BA0CE5" w:rsidP="00537261">
            <w:pPr>
              <w:pStyle w:val="Normal6"/>
            </w:pPr>
            <w:r w:rsidRPr="008F69ED">
              <w:t xml:space="preserve">L’autorité d’exécution reconnaît, sans </w:t>
            </w:r>
            <w:r w:rsidRPr="008F69ED">
              <w:rPr>
                <w:b/>
                <w:i/>
              </w:rPr>
              <w:lastRenderedPageBreak/>
              <w:t>qu’aucune</w:t>
            </w:r>
            <w:r w:rsidRPr="008F69ED">
              <w:t xml:space="preserve"> autre formalité </w:t>
            </w:r>
            <w:r w:rsidRPr="008F69ED">
              <w:rPr>
                <w:b/>
                <w:i/>
              </w:rPr>
              <w:t>ne soit requise</w:t>
            </w:r>
            <w:r w:rsidRPr="008F69ED">
              <w:t>, toute décision de gel transmise conformément à l’article 14 et prend les mesures nécessaires à son exécution, à moins qu’elle ne décide de se prévaloir de l’un des motifs de non-reconnaissance et de non-exécution prévus à l’article 18 ou de l’un des motifs de sursis à l’exécution prévus à l’article 20.</w:t>
            </w:r>
          </w:p>
        </w:tc>
        <w:tc>
          <w:tcPr>
            <w:tcW w:w="4876" w:type="dxa"/>
          </w:tcPr>
          <w:p w:rsidR="00BA0CE5" w:rsidRPr="008F69ED" w:rsidRDefault="00BA0CE5" w:rsidP="00537261">
            <w:pPr>
              <w:pStyle w:val="Normal6"/>
            </w:pPr>
            <w:r w:rsidRPr="008F69ED">
              <w:lastRenderedPageBreak/>
              <w:t xml:space="preserve">L’autorité d’exécution reconnaît, sans </w:t>
            </w:r>
            <w:r w:rsidRPr="008F69ED">
              <w:rPr>
                <w:b/>
                <w:i/>
              </w:rPr>
              <w:lastRenderedPageBreak/>
              <w:t>aucune</w:t>
            </w:r>
            <w:r w:rsidRPr="008F69ED">
              <w:t xml:space="preserve"> autre formalité </w:t>
            </w:r>
            <w:r w:rsidRPr="008F69ED">
              <w:rPr>
                <w:b/>
                <w:i/>
              </w:rPr>
              <w:t>et dans les meilleurs délais</w:t>
            </w:r>
            <w:r w:rsidRPr="008F69ED">
              <w:t>, toute décision de gel transmise conformément à l’article 14 et prend les mesures nécessaires à son exécution, à moins qu’elle ne décide de se prévaloir de l’un des motifs de non-reconnaissance et de non-exécution prévus à l’article 18 ou de l’un des motifs de sursis à l’exécution prévus à l’article 20.</w:t>
            </w:r>
          </w:p>
        </w:tc>
      </w:tr>
    </w:tbl>
    <w:p w:rsidR="00BA0CE5" w:rsidRPr="008F69ED" w:rsidRDefault="00BA0CE5" w:rsidP="001C5E81">
      <w:r w:rsidRPr="008F69ED">
        <w:rPr>
          <w:rStyle w:val="HideTWBExt"/>
          <w:noProof w:val="0"/>
          <w:color w:val="auto"/>
        </w:rPr>
        <w:lastRenderedPageBreak/>
        <w:t>&lt;/Amend&gt;</w:t>
      </w:r>
    </w:p>
    <w:p w:rsidR="00BA0CE5" w:rsidRPr="008F69ED" w:rsidRDefault="00BA0CE5" w:rsidP="001C5E81">
      <w:pPr>
        <w:pStyle w:val="AMNumberTabs"/>
      </w:pPr>
      <w:r w:rsidRPr="008F69ED">
        <w:rPr>
          <w:rStyle w:val="HideTWBExt"/>
          <w:noProof w:val="0"/>
          <w:color w:val="auto"/>
        </w:rPr>
        <w:t>&lt;Amend&gt;</w:t>
      </w:r>
      <w:r w:rsidRPr="008F69ED">
        <w:t>Amendement</w:t>
      </w:r>
      <w:r w:rsidRPr="008F69ED">
        <w:tab/>
      </w:r>
      <w:r w:rsidRPr="008F69ED">
        <w:tab/>
      </w:r>
      <w:r w:rsidRPr="008F69ED">
        <w:rPr>
          <w:rStyle w:val="HideTWBExt"/>
          <w:noProof w:val="0"/>
          <w:color w:val="auto"/>
        </w:rPr>
        <w:t>&lt;NumAm&gt;</w:t>
      </w:r>
      <w:r w:rsidRPr="008F69ED">
        <w:t>29</w:t>
      </w:r>
      <w:r w:rsidRPr="008F69ED">
        <w:rPr>
          <w:rStyle w:val="HideTWBExt"/>
          <w:noProof w:val="0"/>
          <w:color w:val="auto"/>
        </w:rPr>
        <w:t>&lt;/NumAm&gt;</w:t>
      </w:r>
    </w:p>
    <w:p w:rsidR="00BA0CE5" w:rsidRPr="008F69ED" w:rsidRDefault="00BA0CE5" w:rsidP="001C5E81">
      <w:pPr>
        <w:pStyle w:val="NormalBold12b"/>
      </w:pPr>
      <w:r w:rsidRPr="008F69ED">
        <w:rPr>
          <w:rStyle w:val="HideTWBExt"/>
          <w:noProof w:val="0"/>
          <w:color w:val="auto"/>
        </w:rPr>
        <w:t>&lt;DocAmend&gt;</w:t>
      </w:r>
      <w:r w:rsidRPr="008F69ED">
        <w:t>Proposition de règlement</w:t>
      </w:r>
      <w:r w:rsidRPr="008F69ED">
        <w:rPr>
          <w:rStyle w:val="HideTWBExt"/>
          <w:noProof w:val="0"/>
          <w:color w:val="auto"/>
        </w:rPr>
        <w:t>&lt;/DocAmend&gt;</w:t>
      </w:r>
    </w:p>
    <w:p w:rsidR="00BA0CE5" w:rsidRPr="008F69ED" w:rsidRDefault="00BA0CE5" w:rsidP="001C5E81">
      <w:pPr>
        <w:pStyle w:val="NormalBold"/>
      </w:pPr>
      <w:r w:rsidRPr="008F69ED">
        <w:rPr>
          <w:rStyle w:val="HideTWBExt"/>
          <w:noProof w:val="0"/>
          <w:color w:val="auto"/>
        </w:rPr>
        <w:t>&lt;Article&gt;</w:t>
      </w:r>
      <w:r w:rsidRPr="008F69ED">
        <w:t>Article 18 – paragraphe 1 – point a</w:t>
      </w:r>
      <w:r w:rsidRPr="008F69ED">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A0CE5" w:rsidRPr="008F69ED" w:rsidTr="00537261">
        <w:trPr>
          <w:trHeight w:hRule="exact" w:val="240"/>
          <w:jc w:val="center"/>
        </w:trPr>
        <w:tc>
          <w:tcPr>
            <w:tcW w:w="9752" w:type="dxa"/>
            <w:gridSpan w:val="2"/>
          </w:tcPr>
          <w:p w:rsidR="00BA0CE5" w:rsidRPr="008F69ED" w:rsidRDefault="00BA0CE5" w:rsidP="00537261"/>
        </w:tc>
      </w:tr>
      <w:tr w:rsidR="00BA0CE5" w:rsidRPr="008F69ED" w:rsidTr="00537261">
        <w:trPr>
          <w:trHeight w:val="240"/>
          <w:jc w:val="center"/>
        </w:trPr>
        <w:tc>
          <w:tcPr>
            <w:tcW w:w="4876" w:type="dxa"/>
          </w:tcPr>
          <w:p w:rsidR="00BA0CE5" w:rsidRPr="008F69ED" w:rsidRDefault="00BA0CE5" w:rsidP="00537261">
            <w:pPr>
              <w:pStyle w:val="ColumnHeading"/>
            </w:pPr>
            <w:r w:rsidRPr="008F69ED">
              <w:t>Texte proposé par la Commission</w:t>
            </w:r>
          </w:p>
        </w:tc>
        <w:tc>
          <w:tcPr>
            <w:tcW w:w="4876" w:type="dxa"/>
          </w:tcPr>
          <w:p w:rsidR="00BA0CE5" w:rsidRPr="008F69ED" w:rsidRDefault="00BA0CE5" w:rsidP="00537261">
            <w:pPr>
              <w:pStyle w:val="ColumnHeading"/>
            </w:pPr>
            <w:r w:rsidRPr="008F69ED">
              <w:t>Amendement</w:t>
            </w:r>
          </w:p>
        </w:tc>
      </w:tr>
      <w:tr w:rsidR="00BA0CE5" w:rsidRPr="008F69ED" w:rsidTr="00537261">
        <w:trPr>
          <w:jc w:val="center"/>
        </w:trPr>
        <w:tc>
          <w:tcPr>
            <w:tcW w:w="4876" w:type="dxa"/>
          </w:tcPr>
          <w:p w:rsidR="00BA0CE5" w:rsidRPr="008F69ED" w:rsidRDefault="00BA0CE5" w:rsidP="00537261">
            <w:pPr>
              <w:pStyle w:val="Normal6"/>
            </w:pPr>
            <w:r w:rsidRPr="008F69ED">
              <w:t>(a)</w:t>
            </w:r>
            <w:r w:rsidRPr="008F69ED">
              <w:tab/>
              <w:t>le formulaire prévu à l’article 16 est incomplet ou manifestement incorrect, et n’a pas été rempli après la consultation prévue au paragraphe 2;</w:t>
            </w:r>
          </w:p>
        </w:tc>
        <w:tc>
          <w:tcPr>
            <w:tcW w:w="4876" w:type="dxa"/>
          </w:tcPr>
          <w:p w:rsidR="00BA0CE5" w:rsidRPr="008F69ED" w:rsidRDefault="00BA0CE5" w:rsidP="00537261">
            <w:pPr>
              <w:pStyle w:val="Normal6"/>
            </w:pPr>
            <w:r w:rsidRPr="008F69ED">
              <w:t>(a)</w:t>
            </w:r>
            <w:r w:rsidRPr="008F69ED">
              <w:tab/>
              <w:t xml:space="preserve">le formulaire prévu à l’article 16 </w:t>
            </w:r>
            <w:r w:rsidRPr="008F69ED">
              <w:rPr>
                <w:b/>
                <w:i/>
              </w:rPr>
              <w:t xml:space="preserve">n’a pas été traduit dans une langue officielle de l’État d’exécution ou </w:t>
            </w:r>
            <w:r w:rsidRPr="008F69ED">
              <w:t>est incomplet ou manifestement incorrect, et n’a pas été rempli après la consultation prévue au paragraphe 2;</w:t>
            </w:r>
          </w:p>
        </w:tc>
      </w:tr>
    </w:tbl>
    <w:p w:rsidR="00BA0CE5" w:rsidRPr="008F69ED" w:rsidRDefault="00BA0CE5" w:rsidP="001C5E81">
      <w:r w:rsidRPr="008F69ED">
        <w:rPr>
          <w:rStyle w:val="HideTWBExt"/>
          <w:noProof w:val="0"/>
          <w:color w:val="auto"/>
        </w:rPr>
        <w:t>&lt;/Amend&gt;</w:t>
      </w:r>
    </w:p>
    <w:p w:rsidR="00BA0CE5" w:rsidRPr="008F69ED" w:rsidRDefault="00BA0CE5" w:rsidP="001C5E81">
      <w:pPr>
        <w:pStyle w:val="AMNumberTabs"/>
      </w:pPr>
      <w:r w:rsidRPr="008F69ED">
        <w:rPr>
          <w:rStyle w:val="HideTWBExt"/>
          <w:noProof w:val="0"/>
          <w:color w:val="auto"/>
        </w:rPr>
        <w:t>&lt;Amend&gt;</w:t>
      </w:r>
      <w:r w:rsidRPr="008F69ED">
        <w:t>Amendement</w:t>
      </w:r>
      <w:r w:rsidRPr="008F69ED">
        <w:tab/>
      </w:r>
      <w:r w:rsidRPr="008F69ED">
        <w:tab/>
      </w:r>
      <w:r w:rsidRPr="008F69ED">
        <w:rPr>
          <w:rStyle w:val="HideTWBExt"/>
          <w:noProof w:val="0"/>
          <w:color w:val="auto"/>
        </w:rPr>
        <w:t>&lt;NumAm&gt;</w:t>
      </w:r>
      <w:r w:rsidRPr="008F69ED">
        <w:t>30</w:t>
      </w:r>
      <w:r w:rsidRPr="008F69ED">
        <w:rPr>
          <w:rStyle w:val="HideTWBExt"/>
          <w:noProof w:val="0"/>
          <w:color w:val="auto"/>
        </w:rPr>
        <w:t>&lt;/NumAm&gt;</w:t>
      </w:r>
    </w:p>
    <w:p w:rsidR="00BA0CE5" w:rsidRPr="008F69ED" w:rsidRDefault="00BA0CE5" w:rsidP="001C5E81">
      <w:pPr>
        <w:pStyle w:val="NormalBold12b"/>
      </w:pPr>
      <w:r w:rsidRPr="008F69ED">
        <w:rPr>
          <w:rStyle w:val="HideTWBExt"/>
          <w:noProof w:val="0"/>
          <w:color w:val="auto"/>
        </w:rPr>
        <w:t>&lt;DocAmend&gt;</w:t>
      </w:r>
      <w:r w:rsidRPr="008F69ED">
        <w:t>Proposition de règlement</w:t>
      </w:r>
      <w:r w:rsidRPr="008F69ED">
        <w:rPr>
          <w:rStyle w:val="HideTWBExt"/>
          <w:noProof w:val="0"/>
          <w:color w:val="auto"/>
        </w:rPr>
        <w:t>&lt;/DocAmend&gt;</w:t>
      </w:r>
    </w:p>
    <w:p w:rsidR="00BA0CE5" w:rsidRPr="008F69ED" w:rsidRDefault="00BA0CE5" w:rsidP="001C5E81">
      <w:pPr>
        <w:pStyle w:val="NormalBold"/>
      </w:pPr>
      <w:r w:rsidRPr="008F69ED">
        <w:rPr>
          <w:rStyle w:val="HideTWBExt"/>
          <w:noProof w:val="0"/>
          <w:color w:val="auto"/>
        </w:rPr>
        <w:t>&lt;Article&gt;</w:t>
      </w:r>
      <w:r w:rsidRPr="008F69ED">
        <w:t>Article 21 – paragraphe 1</w:t>
      </w:r>
      <w:r w:rsidRPr="008F69ED">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A0CE5" w:rsidRPr="008F69ED" w:rsidTr="00537261">
        <w:trPr>
          <w:trHeight w:hRule="exact" w:val="240"/>
          <w:jc w:val="center"/>
        </w:trPr>
        <w:tc>
          <w:tcPr>
            <w:tcW w:w="9752" w:type="dxa"/>
            <w:gridSpan w:val="2"/>
          </w:tcPr>
          <w:p w:rsidR="00BA0CE5" w:rsidRPr="008F69ED" w:rsidRDefault="00BA0CE5" w:rsidP="00537261"/>
        </w:tc>
      </w:tr>
      <w:tr w:rsidR="00BA0CE5" w:rsidRPr="008F69ED" w:rsidTr="00537261">
        <w:trPr>
          <w:trHeight w:val="240"/>
          <w:jc w:val="center"/>
        </w:trPr>
        <w:tc>
          <w:tcPr>
            <w:tcW w:w="4876" w:type="dxa"/>
          </w:tcPr>
          <w:p w:rsidR="00BA0CE5" w:rsidRPr="008F69ED" w:rsidRDefault="00BA0CE5" w:rsidP="00537261">
            <w:pPr>
              <w:pStyle w:val="ColumnHeading"/>
            </w:pPr>
            <w:r w:rsidRPr="008F69ED">
              <w:t>Texte proposé par la Commission</w:t>
            </w:r>
          </w:p>
        </w:tc>
        <w:tc>
          <w:tcPr>
            <w:tcW w:w="4876" w:type="dxa"/>
          </w:tcPr>
          <w:p w:rsidR="00BA0CE5" w:rsidRPr="008F69ED" w:rsidRDefault="00BA0CE5" w:rsidP="00537261">
            <w:pPr>
              <w:pStyle w:val="ColumnHeading"/>
            </w:pPr>
            <w:r w:rsidRPr="008F69ED">
              <w:t>Amendement</w:t>
            </w:r>
          </w:p>
        </w:tc>
      </w:tr>
      <w:tr w:rsidR="00BA0CE5" w:rsidRPr="008F69ED" w:rsidTr="00537261">
        <w:trPr>
          <w:jc w:val="center"/>
        </w:trPr>
        <w:tc>
          <w:tcPr>
            <w:tcW w:w="4876" w:type="dxa"/>
          </w:tcPr>
          <w:p w:rsidR="00BA0CE5" w:rsidRPr="008F69ED" w:rsidRDefault="00BA0CE5" w:rsidP="00537261">
            <w:pPr>
              <w:pStyle w:val="Normal6"/>
            </w:pPr>
            <w:r w:rsidRPr="008F69ED">
              <w:t>1.</w:t>
            </w:r>
            <w:r w:rsidRPr="008F69ED">
              <w:tab/>
              <w:t xml:space="preserve">Sans préjudice de l’article 22, une fois l’exécution achevée, l’autorité d’exécution </w:t>
            </w:r>
            <w:r w:rsidRPr="008F69ED">
              <w:rPr>
                <w:b/>
                <w:i/>
              </w:rPr>
              <w:t>notifie sa décision à</w:t>
            </w:r>
            <w:r w:rsidRPr="008F69ED">
              <w:t xml:space="preserve"> la personne </w:t>
            </w:r>
            <w:r w:rsidRPr="008F69ED">
              <w:rPr>
                <w:b/>
                <w:i/>
              </w:rPr>
              <w:t>contre laquelle</w:t>
            </w:r>
            <w:r w:rsidRPr="008F69ED">
              <w:t xml:space="preserve"> la décision de gel</w:t>
            </w:r>
            <w:r w:rsidRPr="008F69ED">
              <w:rPr>
                <w:b/>
                <w:i/>
              </w:rPr>
              <w:t xml:space="preserve"> a été émise</w:t>
            </w:r>
            <w:r w:rsidRPr="008F69ED">
              <w:t xml:space="preserve">, ainsi </w:t>
            </w:r>
            <w:r w:rsidRPr="008F69ED">
              <w:rPr>
                <w:b/>
                <w:i/>
              </w:rPr>
              <w:t>qu’à</w:t>
            </w:r>
            <w:r w:rsidRPr="008F69ED">
              <w:t xml:space="preserve"> toute partie intéressée</w:t>
            </w:r>
            <w:r w:rsidRPr="008F69ED">
              <w:rPr>
                <w:b/>
                <w:i/>
              </w:rPr>
              <w:t>, y compris les tiers de bonne foi,</w:t>
            </w:r>
            <w:r w:rsidRPr="008F69ED">
              <w:t xml:space="preserve"> signalée à l’autorité d’exécution conformément à l’article 14, paragraphe 6.</w:t>
            </w:r>
          </w:p>
        </w:tc>
        <w:tc>
          <w:tcPr>
            <w:tcW w:w="4876" w:type="dxa"/>
          </w:tcPr>
          <w:p w:rsidR="00BA0CE5" w:rsidRPr="008F69ED" w:rsidRDefault="00BA0CE5" w:rsidP="00537261">
            <w:pPr>
              <w:pStyle w:val="Normal6"/>
            </w:pPr>
            <w:r w:rsidRPr="008F69ED">
              <w:t>1.</w:t>
            </w:r>
            <w:r w:rsidRPr="008F69ED">
              <w:tab/>
              <w:t xml:space="preserve">Sans préjudice de l’article 22, une fois l’exécution achevée, l’autorité d’exécution </w:t>
            </w:r>
            <w:r w:rsidRPr="008F69ED">
              <w:rPr>
                <w:b/>
                <w:i/>
              </w:rPr>
              <w:t>en informe immédiatement</w:t>
            </w:r>
            <w:r w:rsidRPr="008F69ED">
              <w:t xml:space="preserve"> la personne </w:t>
            </w:r>
            <w:r w:rsidRPr="008F69ED">
              <w:rPr>
                <w:b/>
                <w:i/>
              </w:rPr>
              <w:t>visée par</w:t>
            </w:r>
            <w:r w:rsidRPr="008F69ED">
              <w:t xml:space="preserve"> la décision de gel, ainsi </w:t>
            </w:r>
            <w:r w:rsidRPr="008F69ED">
              <w:rPr>
                <w:b/>
                <w:i/>
              </w:rPr>
              <w:t>que</w:t>
            </w:r>
            <w:r w:rsidRPr="008F69ED">
              <w:t xml:space="preserve"> toute partie intéressée signalée à l’autorité d’exécution conformément à l’article 14, paragraphe 6</w:t>
            </w:r>
            <w:r w:rsidRPr="008F69ED">
              <w:rPr>
                <w:b/>
                <w:i/>
              </w:rPr>
              <w:t>, y compris les tiers de bonne foi</w:t>
            </w:r>
            <w:r w:rsidRPr="008F69ED">
              <w:t>.</w:t>
            </w:r>
          </w:p>
        </w:tc>
      </w:tr>
    </w:tbl>
    <w:p w:rsidR="00BA0CE5" w:rsidRPr="008F69ED" w:rsidRDefault="00BA0CE5" w:rsidP="001C5E81">
      <w:r w:rsidRPr="008F69ED">
        <w:rPr>
          <w:rStyle w:val="HideTWBExt"/>
          <w:noProof w:val="0"/>
          <w:color w:val="auto"/>
        </w:rPr>
        <w:t>&lt;/Amend&gt;</w:t>
      </w:r>
    </w:p>
    <w:p w:rsidR="00BA0CE5" w:rsidRPr="008F69ED" w:rsidRDefault="00BA0CE5" w:rsidP="001C5E81">
      <w:pPr>
        <w:pStyle w:val="AMNumberTabs"/>
        <w:keepNext/>
      </w:pPr>
      <w:r w:rsidRPr="008F69ED">
        <w:rPr>
          <w:rStyle w:val="HideTWBExt"/>
          <w:b w:val="0"/>
          <w:noProof w:val="0"/>
          <w:color w:val="auto"/>
        </w:rPr>
        <w:t>&lt;Amend&gt;</w:t>
      </w:r>
      <w:r w:rsidRPr="008F69ED">
        <w:t>Amendement</w:t>
      </w:r>
      <w:r w:rsidRPr="008F69ED">
        <w:tab/>
      </w:r>
      <w:r w:rsidRPr="008F69ED">
        <w:tab/>
      </w:r>
      <w:r w:rsidRPr="008F69ED">
        <w:rPr>
          <w:rStyle w:val="HideTWBExt"/>
          <w:b w:val="0"/>
          <w:noProof w:val="0"/>
          <w:color w:val="auto"/>
        </w:rPr>
        <w:t>&lt;NumAm&gt;</w:t>
      </w:r>
      <w:r w:rsidRPr="008F69ED">
        <w:t>31</w:t>
      </w:r>
      <w:r w:rsidRPr="008F69ED">
        <w:rPr>
          <w:rStyle w:val="HideTWBExt"/>
          <w:b w:val="0"/>
          <w:noProof w:val="0"/>
          <w:color w:val="auto"/>
        </w:rPr>
        <w:t>&lt;/NumAm&gt;</w:t>
      </w:r>
    </w:p>
    <w:p w:rsidR="00BA0CE5" w:rsidRPr="008F69ED" w:rsidRDefault="00BA0CE5" w:rsidP="001C5E81">
      <w:pPr>
        <w:pStyle w:val="NormalBold12b"/>
        <w:keepNext/>
      </w:pPr>
      <w:r w:rsidRPr="008F69ED">
        <w:rPr>
          <w:rStyle w:val="HideTWBExt"/>
          <w:b w:val="0"/>
          <w:noProof w:val="0"/>
          <w:color w:val="auto"/>
        </w:rPr>
        <w:t>&lt;DocAmend&gt;</w:t>
      </w:r>
      <w:r w:rsidRPr="008F69ED">
        <w:t>Proposition de règlement</w:t>
      </w:r>
      <w:r w:rsidRPr="008F69ED">
        <w:rPr>
          <w:rStyle w:val="HideTWBExt"/>
          <w:b w:val="0"/>
          <w:noProof w:val="0"/>
          <w:color w:val="auto"/>
        </w:rPr>
        <w:t>&lt;/DocAmend&gt;</w:t>
      </w:r>
    </w:p>
    <w:p w:rsidR="00BA0CE5" w:rsidRPr="008F69ED" w:rsidRDefault="00BA0CE5" w:rsidP="001C5E81">
      <w:pPr>
        <w:pStyle w:val="NormalBold"/>
      </w:pPr>
      <w:r w:rsidRPr="008F69ED">
        <w:rPr>
          <w:rStyle w:val="HideTWBExt"/>
          <w:b w:val="0"/>
          <w:noProof w:val="0"/>
          <w:color w:val="auto"/>
        </w:rPr>
        <w:t>&lt;Article&gt;</w:t>
      </w:r>
      <w:r w:rsidRPr="008F69ED">
        <w:t>Article 21 – paragraphe 2</w:t>
      </w:r>
      <w:r w:rsidRPr="008F69ED">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A0CE5" w:rsidRPr="008F69ED" w:rsidTr="00537261">
        <w:trPr>
          <w:jc w:val="center"/>
        </w:trPr>
        <w:tc>
          <w:tcPr>
            <w:tcW w:w="9752" w:type="dxa"/>
            <w:gridSpan w:val="2"/>
          </w:tcPr>
          <w:p w:rsidR="00BA0CE5" w:rsidRPr="008F69ED" w:rsidRDefault="00BA0CE5" w:rsidP="00537261">
            <w:pPr>
              <w:keepNext/>
            </w:pPr>
          </w:p>
        </w:tc>
      </w:tr>
      <w:tr w:rsidR="00BA0CE5" w:rsidRPr="008F69ED" w:rsidTr="00537261">
        <w:trPr>
          <w:jc w:val="center"/>
        </w:trPr>
        <w:tc>
          <w:tcPr>
            <w:tcW w:w="4876" w:type="dxa"/>
            <w:hideMark/>
          </w:tcPr>
          <w:p w:rsidR="00BA0CE5" w:rsidRPr="008F69ED" w:rsidRDefault="00BA0CE5" w:rsidP="00537261">
            <w:pPr>
              <w:pStyle w:val="ColumnHeading"/>
              <w:keepNext/>
            </w:pPr>
            <w:r w:rsidRPr="008F69ED">
              <w:t>Texte proposé par la Commission</w:t>
            </w:r>
          </w:p>
        </w:tc>
        <w:tc>
          <w:tcPr>
            <w:tcW w:w="4876" w:type="dxa"/>
            <w:hideMark/>
          </w:tcPr>
          <w:p w:rsidR="00BA0CE5" w:rsidRPr="008F69ED" w:rsidRDefault="00BA0CE5" w:rsidP="00537261">
            <w:pPr>
              <w:pStyle w:val="ColumnHeading"/>
              <w:keepNext/>
            </w:pPr>
            <w:r w:rsidRPr="008F69ED">
              <w:t>Amendement</w:t>
            </w:r>
          </w:p>
        </w:tc>
      </w:tr>
      <w:tr w:rsidR="00BA0CE5" w:rsidRPr="008F69ED" w:rsidTr="00537261">
        <w:trPr>
          <w:jc w:val="center"/>
        </w:trPr>
        <w:tc>
          <w:tcPr>
            <w:tcW w:w="4876" w:type="dxa"/>
            <w:hideMark/>
          </w:tcPr>
          <w:p w:rsidR="00BA0CE5" w:rsidRPr="008F69ED" w:rsidRDefault="00BA0CE5" w:rsidP="00537261">
            <w:pPr>
              <w:pStyle w:val="Normal6"/>
            </w:pPr>
            <w:r w:rsidRPr="008F69ED">
              <w:t>2.</w:t>
            </w:r>
            <w:r w:rsidRPr="008F69ED">
              <w:tab/>
              <w:t xml:space="preserve">La notification contient des </w:t>
            </w:r>
            <w:r w:rsidRPr="008F69ED">
              <w:rPr>
                <w:b/>
                <w:i/>
              </w:rPr>
              <w:t>indications précisant, au moins brièvement,</w:t>
            </w:r>
            <w:r w:rsidRPr="008F69ED">
              <w:t xml:space="preserve"> le motif de la décision de gel, l’autorité ayant émis la décision et les voies de recours existantes prévues par le droit national de l’État d’exécution.</w:t>
            </w:r>
          </w:p>
        </w:tc>
        <w:tc>
          <w:tcPr>
            <w:tcW w:w="4876" w:type="dxa"/>
            <w:hideMark/>
          </w:tcPr>
          <w:p w:rsidR="00BA0CE5" w:rsidRPr="008F69ED" w:rsidRDefault="00BA0CE5" w:rsidP="00537261">
            <w:pPr>
              <w:pStyle w:val="Normal6"/>
              <w:rPr>
                <w:szCs w:val="24"/>
              </w:rPr>
            </w:pPr>
            <w:r w:rsidRPr="008F69ED">
              <w:t>2.</w:t>
            </w:r>
            <w:r w:rsidRPr="008F69ED">
              <w:tab/>
              <w:t xml:space="preserve">La notification contient des </w:t>
            </w:r>
            <w:r w:rsidRPr="008F69ED">
              <w:rPr>
                <w:b/>
                <w:i/>
              </w:rPr>
              <w:t>informations suffisantes et compréhensibles sur</w:t>
            </w:r>
            <w:r w:rsidRPr="008F69ED">
              <w:t xml:space="preserve"> le motif de la décision de gel, </w:t>
            </w:r>
            <w:r w:rsidRPr="008F69ED">
              <w:rPr>
                <w:b/>
                <w:i/>
              </w:rPr>
              <w:t xml:space="preserve">sur </w:t>
            </w:r>
            <w:r w:rsidRPr="008F69ED">
              <w:t>l’autorité ayant émis la décision et</w:t>
            </w:r>
            <w:r w:rsidRPr="008F69ED">
              <w:rPr>
                <w:b/>
                <w:i/>
              </w:rPr>
              <w:t xml:space="preserve"> sur</w:t>
            </w:r>
            <w:r w:rsidRPr="008F69ED">
              <w:t xml:space="preserve"> les voies de recours existantes prévues par le droit national de l’État d’exécution.</w:t>
            </w:r>
          </w:p>
        </w:tc>
      </w:tr>
    </w:tbl>
    <w:p w:rsidR="00BA0CE5" w:rsidRPr="008F69ED" w:rsidRDefault="00BA0CE5" w:rsidP="001C5E81">
      <w:r w:rsidRPr="008F69ED">
        <w:rPr>
          <w:rStyle w:val="HideTWBExt"/>
          <w:noProof w:val="0"/>
          <w:color w:val="auto"/>
        </w:rPr>
        <w:t>&lt;/Amend&gt;</w:t>
      </w:r>
    </w:p>
    <w:p w:rsidR="00BA0CE5" w:rsidRPr="008F69ED" w:rsidRDefault="00BA0CE5" w:rsidP="001C5E81">
      <w:pPr>
        <w:pStyle w:val="AMNumberTabs"/>
      </w:pPr>
      <w:r w:rsidRPr="008F69ED">
        <w:rPr>
          <w:rStyle w:val="HideTWBExt"/>
          <w:noProof w:val="0"/>
          <w:color w:val="auto"/>
        </w:rPr>
        <w:t>&lt;Amend&gt;</w:t>
      </w:r>
      <w:r w:rsidRPr="008F69ED">
        <w:t>Amendement</w:t>
      </w:r>
      <w:r w:rsidRPr="008F69ED">
        <w:tab/>
      </w:r>
      <w:r w:rsidRPr="008F69ED">
        <w:tab/>
      </w:r>
      <w:r w:rsidRPr="008F69ED">
        <w:rPr>
          <w:rStyle w:val="HideTWBExt"/>
          <w:noProof w:val="0"/>
          <w:color w:val="auto"/>
        </w:rPr>
        <w:t>&lt;NumAm&gt;</w:t>
      </w:r>
      <w:r w:rsidRPr="008F69ED">
        <w:t>32</w:t>
      </w:r>
      <w:r w:rsidRPr="008F69ED">
        <w:rPr>
          <w:rStyle w:val="HideTWBExt"/>
          <w:noProof w:val="0"/>
          <w:color w:val="auto"/>
        </w:rPr>
        <w:t>&lt;/NumAm&gt;</w:t>
      </w:r>
    </w:p>
    <w:p w:rsidR="00BA0CE5" w:rsidRPr="008F69ED" w:rsidRDefault="00BA0CE5" w:rsidP="001C5E81">
      <w:pPr>
        <w:pStyle w:val="NormalBold12b"/>
      </w:pPr>
      <w:r w:rsidRPr="008F69ED">
        <w:rPr>
          <w:rStyle w:val="HideTWBExt"/>
          <w:noProof w:val="0"/>
          <w:color w:val="auto"/>
        </w:rPr>
        <w:t>&lt;DocAmend&gt;</w:t>
      </w:r>
      <w:r w:rsidRPr="008F69ED">
        <w:t>Proposition de règlement</w:t>
      </w:r>
      <w:r w:rsidRPr="008F69ED">
        <w:rPr>
          <w:rStyle w:val="HideTWBExt"/>
          <w:noProof w:val="0"/>
          <w:color w:val="auto"/>
        </w:rPr>
        <w:t>&lt;/DocAmend&gt;</w:t>
      </w:r>
    </w:p>
    <w:p w:rsidR="00BA0CE5" w:rsidRPr="008F69ED" w:rsidRDefault="00BA0CE5" w:rsidP="001C5E81">
      <w:pPr>
        <w:pStyle w:val="NormalBold"/>
      </w:pPr>
      <w:r w:rsidRPr="008F69ED">
        <w:rPr>
          <w:rStyle w:val="HideTWBExt"/>
          <w:noProof w:val="0"/>
          <w:color w:val="auto"/>
        </w:rPr>
        <w:t>&lt;Article&gt;</w:t>
      </w:r>
      <w:r w:rsidRPr="008F69ED">
        <w:t>Article 22 – paragraphe 3</w:t>
      </w:r>
      <w:r w:rsidRPr="008F69ED">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A0CE5" w:rsidRPr="008F69ED" w:rsidTr="00537261">
        <w:trPr>
          <w:trHeight w:hRule="exact" w:val="240"/>
          <w:jc w:val="center"/>
        </w:trPr>
        <w:tc>
          <w:tcPr>
            <w:tcW w:w="9752" w:type="dxa"/>
            <w:gridSpan w:val="2"/>
          </w:tcPr>
          <w:p w:rsidR="00BA0CE5" w:rsidRPr="008F69ED" w:rsidRDefault="00BA0CE5" w:rsidP="00537261"/>
        </w:tc>
      </w:tr>
      <w:tr w:rsidR="00BA0CE5" w:rsidRPr="008F69ED" w:rsidTr="00537261">
        <w:trPr>
          <w:trHeight w:val="240"/>
          <w:jc w:val="center"/>
        </w:trPr>
        <w:tc>
          <w:tcPr>
            <w:tcW w:w="4876" w:type="dxa"/>
          </w:tcPr>
          <w:p w:rsidR="00BA0CE5" w:rsidRPr="008F69ED" w:rsidRDefault="00BA0CE5" w:rsidP="00537261">
            <w:pPr>
              <w:pStyle w:val="ColumnHeading"/>
            </w:pPr>
            <w:r w:rsidRPr="008F69ED">
              <w:t>Texte proposé par la Commission</w:t>
            </w:r>
          </w:p>
        </w:tc>
        <w:tc>
          <w:tcPr>
            <w:tcW w:w="4876" w:type="dxa"/>
          </w:tcPr>
          <w:p w:rsidR="00BA0CE5" w:rsidRPr="008F69ED" w:rsidRDefault="00BA0CE5" w:rsidP="00537261">
            <w:pPr>
              <w:pStyle w:val="ColumnHeading"/>
            </w:pPr>
            <w:r w:rsidRPr="008F69ED">
              <w:t>Amendement</w:t>
            </w:r>
          </w:p>
        </w:tc>
      </w:tr>
      <w:tr w:rsidR="00BA0CE5" w:rsidRPr="008F69ED" w:rsidTr="00537261">
        <w:trPr>
          <w:jc w:val="center"/>
        </w:trPr>
        <w:tc>
          <w:tcPr>
            <w:tcW w:w="4876" w:type="dxa"/>
          </w:tcPr>
          <w:p w:rsidR="00BA0CE5" w:rsidRPr="008F69ED" w:rsidRDefault="00BA0CE5" w:rsidP="00537261">
            <w:pPr>
              <w:pStyle w:val="Normal6"/>
            </w:pPr>
            <w:r w:rsidRPr="008F69ED">
              <w:t>3.</w:t>
            </w:r>
            <w:r w:rsidRPr="008F69ED">
              <w:tab/>
              <w:t>En vue de préserver les enquêtes en cours, l’autorité d’émission peut demander à l’autorité d’exécution de garder confidentielle l’exécution de la décision de gel pendant une durée limitée.</w:t>
            </w:r>
          </w:p>
        </w:tc>
        <w:tc>
          <w:tcPr>
            <w:tcW w:w="4876" w:type="dxa"/>
          </w:tcPr>
          <w:p w:rsidR="00BA0CE5" w:rsidRPr="008F69ED" w:rsidRDefault="00BA0CE5" w:rsidP="00537261">
            <w:pPr>
              <w:pStyle w:val="Normal6"/>
            </w:pPr>
            <w:r w:rsidRPr="008F69ED">
              <w:t>3.</w:t>
            </w:r>
            <w:r w:rsidRPr="008F69ED">
              <w:tab/>
              <w:t xml:space="preserve">En vue de préserver les enquêtes en cours, l’autorité d’émission peut demander à l’autorité d’exécution de garder confidentielle l’exécution de la décision de gel pendant une durée limitée. </w:t>
            </w:r>
            <w:r w:rsidRPr="008F69ED">
              <w:rPr>
                <w:b/>
                <w:i/>
              </w:rPr>
              <w:t>Lorsque les motifs de cette confidentialité ne sont plus d’application, l’autorité d’émission en informe l’autorité d’exécution.</w:t>
            </w:r>
          </w:p>
        </w:tc>
      </w:tr>
    </w:tbl>
    <w:p w:rsidR="00BA0CE5" w:rsidRPr="008F69ED" w:rsidRDefault="00BA0CE5" w:rsidP="001C5E81">
      <w:r w:rsidRPr="008F69ED">
        <w:rPr>
          <w:rStyle w:val="HideTWBExt"/>
          <w:noProof w:val="0"/>
          <w:color w:val="auto"/>
        </w:rPr>
        <w:t>&lt;/Amend&gt;</w:t>
      </w:r>
    </w:p>
    <w:p w:rsidR="00BA0CE5" w:rsidRPr="008F69ED" w:rsidRDefault="00BA0CE5" w:rsidP="001C5E81">
      <w:pPr>
        <w:pStyle w:val="AMNumberTabs"/>
        <w:keepNext/>
      </w:pPr>
      <w:r w:rsidRPr="008F69ED">
        <w:rPr>
          <w:rStyle w:val="HideTWBExt"/>
          <w:b w:val="0"/>
          <w:noProof w:val="0"/>
          <w:color w:val="auto"/>
        </w:rPr>
        <w:t>&lt;Amend&gt;</w:t>
      </w:r>
      <w:r w:rsidRPr="008F69ED">
        <w:t>Amendement</w:t>
      </w:r>
      <w:r w:rsidRPr="008F69ED">
        <w:tab/>
      </w:r>
      <w:r w:rsidRPr="008F69ED">
        <w:tab/>
      </w:r>
      <w:r w:rsidRPr="008F69ED">
        <w:rPr>
          <w:rStyle w:val="HideTWBExt"/>
          <w:b w:val="0"/>
          <w:noProof w:val="0"/>
          <w:color w:val="auto"/>
        </w:rPr>
        <w:t>&lt;NumAm&gt;</w:t>
      </w:r>
      <w:r w:rsidRPr="008F69ED">
        <w:t>33</w:t>
      </w:r>
      <w:r w:rsidRPr="008F69ED">
        <w:rPr>
          <w:rStyle w:val="HideTWBExt"/>
          <w:b w:val="0"/>
          <w:noProof w:val="0"/>
          <w:color w:val="auto"/>
        </w:rPr>
        <w:t>&lt;/NumAm&gt;</w:t>
      </w:r>
    </w:p>
    <w:p w:rsidR="00BA0CE5" w:rsidRPr="008F69ED" w:rsidRDefault="00BA0CE5" w:rsidP="001C5E81">
      <w:pPr>
        <w:pStyle w:val="NormalBold12b"/>
        <w:keepNext/>
      </w:pPr>
      <w:r w:rsidRPr="008F69ED">
        <w:rPr>
          <w:rStyle w:val="HideTWBExt"/>
          <w:b w:val="0"/>
          <w:noProof w:val="0"/>
          <w:color w:val="auto"/>
        </w:rPr>
        <w:t>&lt;DocAmend&gt;</w:t>
      </w:r>
      <w:r w:rsidRPr="008F69ED">
        <w:t>Proposition de règlement</w:t>
      </w:r>
      <w:r w:rsidRPr="008F69ED">
        <w:rPr>
          <w:rStyle w:val="HideTWBExt"/>
          <w:b w:val="0"/>
          <w:noProof w:val="0"/>
          <w:color w:val="auto"/>
        </w:rPr>
        <w:t>&lt;/DocAmend&gt;</w:t>
      </w:r>
    </w:p>
    <w:p w:rsidR="00BA0CE5" w:rsidRPr="008F69ED" w:rsidRDefault="00BA0CE5" w:rsidP="001C5E81">
      <w:pPr>
        <w:pStyle w:val="NormalBold"/>
      </w:pPr>
      <w:r w:rsidRPr="008F69ED">
        <w:rPr>
          <w:rStyle w:val="HideTWBExt"/>
          <w:b w:val="0"/>
          <w:noProof w:val="0"/>
          <w:color w:val="auto"/>
        </w:rPr>
        <w:t>&lt;Article&gt;</w:t>
      </w:r>
      <w:r w:rsidRPr="008F69ED">
        <w:t>Article 28 – paragraphe 1</w:t>
      </w:r>
      <w:r w:rsidRPr="008F69ED">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A0CE5" w:rsidRPr="008F69ED" w:rsidTr="00537261">
        <w:trPr>
          <w:jc w:val="center"/>
        </w:trPr>
        <w:tc>
          <w:tcPr>
            <w:tcW w:w="9752" w:type="dxa"/>
            <w:gridSpan w:val="2"/>
          </w:tcPr>
          <w:p w:rsidR="00BA0CE5" w:rsidRPr="008F69ED" w:rsidRDefault="00BA0CE5" w:rsidP="00537261">
            <w:pPr>
              <w:keepNext/>
            </w:pPr>
          </w:p>
        </w:tc>
      </w:tr>
      <w:tr w:rsidR="00BA0CE5" w:rsidRPr="008F69ED" w:rsidTr="00537261">
        <w:trPr>
          <w:jc w:val="center"/>
        </w:trPr>
        <w:tc>
          <w:tcPr>
            <w:tcW w:w="4876" w:type="dxa"/>
            <w:hideMark/>
          </w:tcPr>
          <w:p w:rsidR="00BA0CE5" w:rsidRPr="008F69ED" w:rsidRDefault="00BA0CE5" w:rsidP="00537261">
            <w:pPr>
              <w:pStyle w:val="ColumnHeading"/>
              <w:keepNext/>
            </w:pPr>
            <w:r w:rsidRPr="008F69ED">
              <w:t>Texte proposé par la Commission</w:t>
            </w:r>
          </w:p>
        </w:tc>
        <w:tc>
          <w:tcPr>
            <w:tcW w:w="4876" w:type="dxa"/>
            <w:hideMark/>
          </w:tcPr>
          <w:p w:rsidR="00BA0CE5" w:rsidRPr="008F69ED" w:rsidRDefault="00BA0CE5" w:rsidP="00537261">
            <w:pPr>
              <w:pStyle w:val="ColumnHeading"/>
              <w:keepNext/>
            </w:pPr>
            <w:r w:rsidRPr="008F69ED">
              <w:t>Amendement</w:t>
            </w:r>
          </w:p>
        </w:tc>
      </w:tr>
      <w:tr w:rsidR="00BA0CE5" w:rsidRPr="008F69ED" w:rsidTr="00537261">
        <w:trPr>
          <w:jc w:val="center"/>
        </w:trPr>
        <w:tc>
          <w:tcPr>
            <w:tcW w:w="4876" w:type="dxa"/>
            <w:hideMark/>
          </w:tcPr>
          <w:p w:rsidR="00BA0CE5" w:rsidRPr="008F69ED" w:rsidRDefault="00BA0CE5" w:rsidP="00537261">
            <w:pPr>
              <w:pStyle w:val="Normal6"/>
            </w:pPr>
            <w:r w:rsidRPr="008F69ED">
              <w:t>1.</w:t>
            </w:r>
            <w:r w:rsidRPr="008F69ED">
              <w:tab/>
              <w:t>Si nécessaire, l’autorité d’émission et l’autorité d’exécution se consultent, par tout moyen approprié, en vue de garantir l’application efficiente du présent règlement.</w:t>
            </w:r>
          </w:p>
        </w:tc>
        <w:tc>
          <w:tcPr>
            <w:tcW w:w="4876" w:type="dxa"/>
            <w:hideMark/>
          </w:tcPr>
          <w:p w:rsidR="00BA0CE5" w:rsidRPr="008F69ED" w:rsidRDefault="00BA0CE5" w:rsidP="00537261">
            <w:pPr>
              <w:pStyle w:val="Normal6"/>
              <w:rPr>
                <w:szCs w:val="24"/>
              </w:rPr>
            </w:pPr>
            <w:r w:rsidRPr="008F69ED">
              <w:t>1.</w:t>
            </w:r>
            <w:r w:rsidRPr="008F69ED">
              <w:tab/>
              <w:t xml:space="preserve">Si nécessaire, l’autorité d’émission et l’autorité d’exécution se consultent, par tout moyen approprié, </w:t>
            </w:r>
            <w:r w:rsidRPr="008F69ED">
              <w:rPr>
                <w:b/>
                <w:i/>
              </w:rPr>
              <w:t xml:space="preserve">y compris les technologies modernes de communication, </w:t>
            </w:r>
            <w:r w:rsidRPr="008F69ED">
              <w:t>en vue de garantir l’application efficiente du présent règlement.</w:t>
            </w:r>
          </w:p>
        </w:tc>
      </w:tr>
    </w:tbl>
    <w:p w:rsidR="00BA0CE5" w:rsidRPr="008F69ED" w:rsidRDefault="00BA0CE5" w:rsidP="001C5E81">
      <w:r w:rsidRPr="008F69ED">
        <w:rPr>
          <w:rStyle w:val="HideTWBExt"/>
          <w:noProof w:val="0"/>
          <w:color w:val="auto"/>
        </w:rPr>
        <w:t>&lt;/Amend&gt;</w:t>
      </w:r>
    </w:p>
    <w:p w:rsidR="00BA0CE5" w:rsidRPr="008F69ED" w:rsidRDefault="00BA0CE5" w:rsidP="001C5E81">
      <w:pPr>
        <w:pStyle w:val="AMNumberTabs"/>
      </w:pPr>
      <w:r w:rsidRPr="008F69ED">
        <w:rPr>
          <w:rStyle w:val="HideTWBExt"/>
          <w:noProof w:val="0"/>
          <w:color w:val="auto"/>
        </w:rPr>
        <w:t>&lt;Amend&gt;</w:t>
      </w:r>
      <w:r w:rsidRPr="008F69ED">
        <w:t>Amendement</w:t>
      </w:r>
      <w:r w:rsidRPr="008F69ED">
        <w:tab/>
      </w:r>
      <w:r w:rsidRPr="008F69ED">
        <w:tab/>
      </w:r>
      <w:r w:rsidRPr="008F69ED">
        <w:rPr>
          <w:rStyle w:val="HideTWBExt"/>
          <w:noProof w:val="0"/>
          <w:color w:val="auto"/>
        </w:rPr>
        <w:t>&lt;NumAm&gt;</w:t>
      </w:r>
      <w:r w:rsidRPr="008F69ED">
        <w:t>34</w:t>
      </w:r>
      <w:r w:rsidRPr="008F69ED">
        <w:rPr>
          <w:rStyle w:val="HideTWBExt"/>
          <w:noProof w:val="0"/>
          <w:color w:val="auto"/>
        </w:rPr>
        <w:t>&lt;/NumAm&gt;</w:t>
      </w:r>
    </w:p>
    <w:p w:rsidR="00BA0CE5" w:rsidRPr="008F69ED" w:rsidRDefault="00BA0CE5" w:rsidP="001C5E81">
      <w:pPr>
        <w:pStyle w:val="NormalBold12b"/>
      </w:pPr>
      <w:r w:rsidRPr="008F69ED">
        <w:rPr>
          <w:rStyle w:val="HideTWBExt"/>
          <w:noProof w:val="0"/>
          <w:color w:val="auto"/>
        </w:rPr>
        <w:t>&lt;DocAmend&gt;</w:t>
      </w:r>
      <w:r w:rsidRPr="008F69ED">
        <w:t>Proposition de règlement</w:t>
      </w:r>
      <w:r w:rsidRPr="008F69ED">
        <w:rPr>
          <w:rStyle w:val="HideTWBExt"/>
          <w:noProof w:val="0"/>
          <w:color w:val="auto"/>
        </w:rPr>
        <w:t>&lt;/DocAmend&gt;</w:t>
      </w:r>
    </w:p>
    <w:p w:rsidR="00BA0CE5" w:rsidRPr="008F69ED" w:rsidRDefault="00BA0CE5" w:rsidP="001C5E81">
      <w:pPr>
        <w:pStyle w:val="NormalBold"/>
      </w:pPr>
      <w:r w:rsidRPr="008F69ED">
        <w:rPr>
          <w:rStyle w:val="HideTWBExt"/>
          <w:noProof w:val="0"/>
          <w:color w:val="auto"/>
        </w:rPr>
        <w:t>&lt;Article&gt;</w:t>
      </w:r>
      <w:r w:rsidRPr="008F69ED">
        <w:t>Article 31 – paragraphe 2 – point b</w:t>
      </w:r>
      <w:r w:rsidRPr="008F69ED">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A0CE5" w:rsidRPr="008F69ED" w:rsidTr="00537261">
        <w:trPr>
          <w:trHeight w:hRule="exact" w:val="240"/>
          <w:jc w:val="center"/>
        </w:trPr>
        <w:tc>
          <w:tcPr>
            <w:tcW w:w="9752" w:type="dxa"/>
            <w:gridSpan w:val="2"/>
          </w:tcPr>
          <w:p w:rsidR="00BA0CE5" w:rsidRPr="008F69ED" w:rsidRDefault="00BA0CE5" w:rsidP="00537261"/>
        </w:tc>
      </w:tr>
      <w:tr w:rsidR="00BA0CE5" w:rsidRPr="008F69ED" w:rsidTr="00537261">
        <w:trPr>
          <w:trHeight w:val="240"/>
          <w:jc w:val="center"/>
        </w:trPr>
        <w:tc>
          <w:tcPr>
            <w:tcW w:w="4876" w:type="dxa"/>
          </w:tcPr>
          <w:p w:rsidR="00BA0CE5" w:rsidRPr="008F69ED" w:rsidRDefault="00BA0CE5" w:rsidP="00537261">
            <w:pPr>
              <w:pStyle w:val="ColumnHeading"/>
            </w:pPr>
            <w:r w:rsidRPr="008F69ED">
              <w:t>Texte proposé par la Commission</w:t>
            </w:r>
          </w:p>
        </w:tc>
        <w:tc>
          <w:tcPr>
            <w:tcW w:w="4876" w:type="dxa"/>
          </w:tcPr>
          <w:p w:rsidR="00BA0CE5" w:rsidRPr="008F69ED" w:rsidRDefault="00BA0CE5" w:rsidP="00537261">
            <w:pPr>
              <w:pStyle w:val="ColumnHeading"/>
            </w:pPr>
            <w:r w:rsidRPr="008F69ED">
              <w:t>Amendement</w:t>
            </w:r>
          </w:p>
        </w:tc>
      </w:tr>
      <w:tr w:rsidR="00BA0CE5" w:rsidRPr="008F69ED" w:rsidTr="00537261">
        <w:trPr>
          <w:jc w:val="center"/>
        </w:trPr>
        <w:tc>
          <w:tcPr>
            <w:tcW w:w="4876" w:type="dxa"/>
          </w:tcPr>
          <w:p w:rsidR="00BA0CE5" w:rsidRPr="008F69ED" w:rsidRDefault="00BA0CE5" w:rsidP="00537261">
            <w:pPr>
              <w:pStyle w:val="Normal6"/>
            </w:pPr>
            <w:r w:rsidRPr="008F69ED">
              <w:t>(b)</w:t>
            </w:r>
            <w:r w:rsidRPr="008F69ED">
              <w:tab/>
              <w:t xml:space="preserve">si le montant provenant de l’exécution de la décision de confiscation excède 10 000 EUR, </w:t>
            </w:r>
            <w:r w:rsidRPr="008F69ED">
              <w:rPr>
                <w:b/>
                <w:i/>
              </w:rPr>
              <w:t xml:space="preserve">50 </w:t>
            </w:r>
            <w:r w:rsidRPr="008F69ED">
              <w:t>% de ce montant sont transférés par l’État d’exécution à l’État d’émission.</w:t>
            </w:r>
          </w:p>
        </w:tc>
        <w:tc>
          <w:tcPr>
            <w:tcW w:w="4876" w:type="dxa"/>
          </w:tcPr>
          <w:p w:rsidR="00BA0CE5" w:rsidRPr="008F69ED" w:rsidRDefault="00BA0CE5" w:rsidP="00537261">
            <w:pPr>
              <w:pStyle w:val="Normal6"/>
            </w:pPr>
            <w:r w:rsidRPr="008F69ED">
              <w:t>(b)</w:t>
            </w:r>
            <w:r w:rsidRPr="008F69ED">
              <w:tab/>
              <w:t xml:space="preserve">si le montant provenant de l’exécution de la décision de confiscation excède 10 000 EUR, </w:t>
            </w:r>
            <w:r w:rsidRPr="008F69ED">
              <w:rPr>
                <w:b/>
                <w:i/>
              </w:rPr>
              <w:t>70 </w:t>
            </w:r>
            <w:r w:rsidRPr="008F69ED">
              <w:t>% de ce montant sont transférés par l’État d’exécution à l’État d’émission.</w:t>
            </w:r>
          </w:p>
        </w:tc>
      </w:tr>
    </w:tbl>
    <w:p w:rsidR="00BA0CE5" w:rsidRPr="008F69ED" w:rsidRDefault="00BA0CE5" w:rsidP="006B4992">
      <w:r w:rsidRPr="008F69ED">
        <w:rPr>
          <w:rStyle w:val="HideTWBExt"/>
          <w:noProof w:val="0"/>
          <w:color w:val="auto"/>
        </w:rPr>
        <w:t>&lt;/Amend&gt;&lt;/RepeatBlock-Amend&gt;</w:t>
      </w:r>
    </w:p>
    <w:p w:rsidR="00BA0CE5" w:rsidRPr="008F69ED" w:rsidRDefault="00BA0CE5" w:rsidP="006B4992">
      <w:pPr>
        <w:pStyle w:val="PageHeadingNotTOC"/>
      </w:pPr>
      <w:r w:rsidRPr="008F69ED">
        <w:br w:type="page"/>
      </w:r>
      <w:r w:rsidRPr="008F69ED">
        <w:lastRenderedPageBreak/>
        <w:t>PROCÉDURE DE LA COMMISSION SAISIE POUR AVIS</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BA0CE5" w:rsidRPr="008F69E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A0CE5" w:rsidRPr="008F69ED" w:rsidRDefault="00BA0CE5">
            <w:pPr>
              <w:autoSpaceDE w:val="0"/>
              <w:autoSpaceDN w:val="0"/>
              <w:adjustRightInd w:val="0"/>
              <w:rPr>
                <w:b/>
                <w:bCs/>
                <w:sz w:val="20"/>
              </w:rPr>
            </w:pPr>
            <w:r w:rsidRPr="008F69ED">
              <w:rPr>
                <w:b/>
                <w:bCs/>
                <w:sz w:val="20"/>
              </w:rPr>
              <w:t>Titre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A0CE5" w:rsidRPr="008F69ED" w:rsidRDefault="00BA0CE5">
            <w:pPr>
              <w:autoSpaceDE w:val="0"/>
              <w:autoSpaceDN w:val="0"/>
              <w:adjustRightInd w:val="0"/>
              <w:rPr>
                <w:sz w:val="20"/>
              </w:rPr>
            </w:pPr>
            <w:r w:rsidRPr="008F69ED">
              <w:rPr>
                <w:sz w:val="20"/>
              </w:rPr>
              <w:t>Reconnaissance mutuelle des décisions de gel et de confiscation</w:t>
            </w:r>
          </w:p>
        </w:tc>
      </w:tr>
      <w:tr w:rsidR="00BA0CE5" w:rsidRPr="008F69E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A0CE5" w:rsidRPr="008F69ED" w:rsidRDefault="00BA0CE5">
            <w:pPr>
              <w:autoSpaceDE w:val="0"/>
              <w:autoSpaceDN w:val="0"/>
              <w:adjustRightInd w:val="0"/>
              <w:rPr>
                <w:b/>
                <w:bCs/>
                <w:sz w:val="20"/>
              </w:rPr>
            </w:pPr>
            <w:r w:rsidRPr="008F69ED">
              <w:rPr>
                <w:b/>
                <w:bCs/>
                <w:sz w:val="20"/>
              </w:rPr>
              <w:t>Références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BA0CE5" w:rsidRPr="008F69ED" w:rsidRDefault="00BA0CE5">
            <w:pPr>
              <w:autoSpaceDE w:val="0"/>
              <w:autoSpaceDN w:val="0"/>
              <w:adjustRightInd w:val="0"/>
              <w:rPr>
                <w:sz w:val="20"/>
              </w:rPr>
            </w:pPr>
            <w:r w:rsidRPr="008F69ED">
              <w:rPr>
                <w:sz w:val="20"/>
              </w:rPr>
              <w:t>COM(2016)0819 – C8-0002/2017 – 2016/0412(COD)</w:t>
            </w:r>
          </w:p>
        </w:tc>
      </w:tr>
      <w:tr w:rsidR="00BA0CE5" w:rsidRPr="008F69E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A0CE5" w:rsidRPr="008F69ED" w:rsidRDefault="00BA0CE5">
            <w:pPr>
              <w:autoSpaceDE w:val="0"/>
              <w:autoSpaceDN w:val="0"/>
              <w:adjustRightInd w:val="0"/>
              <w:rPr>
                <w:b/>
                <w:bCs/>
                <w:sz w:val="20"/>
              </w:rPr>
            </w:pPr>
            <w:r w:rsidRPr="008F69ED">
              <w:rPr>
                <w:b/>
                <w:bCs/>
                <w:sz w:val="20"/>
              </w:rPr>
              <w:t>Commission compétente au fond</w:t>
            </w:r>
          </w:p>
          <w:p w:rsidR="00BA0CE5" w:rsidRPr="008F69ED" w:rsidRDefault="00BA0CE5">
            <w:pPr>
              <w:autoSpaceDE w:val="0"/>
              <w:autoSpaceDN w:val="0"/>
              <w:adjustRightInd w:val="0"/>
              <w:rPr>
                <w:sz w:val="20"/>
              </w:rPr>
            </w:pPr>
            <w:r w:rsidRPr="008F69ED">
              <w:rPr>
                <w:sz w:val="20"/>
              </w:rPr>
              <w:t>       Date de l’annonce en séance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BA0CE5" w:rsidRPr="008F69ED" w:rsidRDefault="00BA0CE5">
            <w:pPr>
              <w:autoSpaceDE w:val="0"/>
              <w:autoSpaceDN w:val="0"/>
              <w:adjustRightInd w:val="0"/>
              <w:rPr>
                <w:sz w:val="20"/>
              </w:rPr>
            </w:pPr>
            <w:r w:rsidRPr="008F69ED">
              <w:rPr>
                <w:sz w:val="20"/>
              </w:rPr>
              <w:t>LIBE</w:t>
            </w:r>
          </w:p>
          <w:p w:rsidR="00BA0CE5" w:rsidRPr="008F69ED" w:rsidRDefault="00BA0CE5">
            <w:pPr>
              <w:autoSpaceDE w:val="0"/>
              <w:autoSpaceDN w:val="0"/>
              <w:adjustRightInd w:val="0"/>
              <w:rPr>
                <w:sz w:val="20"/>
              </w:rPr>
            </w:pPr>
            <w:r w:rsidRPr="008F69ED">
              <w:rPr>
                <w:sz w:val="20"/>
              </w:rPr>
              <w:t>13.2.2017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A0CE5" w:rsidRPr="008F69ED" w:rsidRDefault="00BA0CE5">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A0CE5" w:rsidRPr="008F69ED" w:rsidRDefault="00BA0CE5">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A0CE5" w:rsidRPr="008F69ED" w:rsidRDefault="00BA0CE5">
            <w:pPr>
              <w:autoSpaceDE w:val="0"/>
              <w:autoSpaceDN w:val="0"/>
              <w:adjustRightInd w:val="0"/>
              <w:rPr>
                <w:rFonts w:ascii="sans-serif" w:hAnsi="sans-serif" w:cs="sans-serif"/>
              </w:rPr>
            </w:pPr>
          </w:p>
        </w:tc>
      </w:tr>
      <w:tr w:rsidR="00BA0CE5" w:rsidRPr="008F69E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A0CE5" w:rsidRPr="008F69ED" w:rsidRDefault="00BA0CE5">
            <w:pPr>
              <w:autoSpaceDE w:val="0"/>
              <w:autoSpaceDN w:val="0"/>
              <w:adjustRightInd w:val="0"/>
              <w:rPr>
                <w:b/>
                <w:bCs/>
                <w:sz w:val="20"/>
              </w:rPr>
            </w:pPr>
            <w:r w:rsidRPr="008F69ED">
              <w:rPr>
                <w:b/>
                <w:bCs/>
                <w:sz w:val="20"/>
              </w:rPr>
              <w:t>Avis émis par</w:t>
            </w:r>
          </w:p>
          <w:p w:rsidR="00BA0CE5" w:rsidRPr="008F69ED" w:rsidRDefault="00BA0CE5">
            <w:pPr>
              <w:autoSpaceDE w:val="0"/>
              <w:autoSpaceDN w:val="0"/>
              <w:adjustRightInd w:val="0"/>
              <w:rPr>
                <w:sz w:val="20"/>
              </w:rPr>
            </w:pPr>
            <w:r w:rsidRPr="008F69ED">
              <w:rPr>
                <w:sz w:val="20"/>
              </w:rPr>
              <w:t>       Date de l’annonce en séance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A0CE5" w:rsidRPr="008F69ED" w:rsidRDefault="00BA0CE5">
            <w:pPr>
              <w:autoSpaceDE w:val="0"/>
              <w:autoSpaceDN w:val="0"/>
              <w:adjustRightInd w:val="0"/>
              <w:rPr>
                <w:sz w:val="20"/>
              </w:rPr>
            </w:pPr>
            <w:r w:rsidRPr="008F69ED">
              <w:rPr>
                <w:sz w:val="20"/>
              </w:rPr>
              <w:t>JURI</w:t>
            </w:r>
          </w:p>
          <w:p w:rsidR="00BA0CE5" w:rsidRPr="008F69ED" w:rsidRDefault="00BA0CE5">
            <w:pPr>
              <w:autoSpaceDE w:val="0"/>
              <w:autoSpaceDN w:val="0"/>
              <w:adjustRightInd w:val="0"/>
              <w:rPr>
                <w:sz w:val="20"/>
              </w:rPr>
            </w:pPr>
            <w:r w:rsidRPr="008F69ED">
              <w:rPr>
                <w:sz w:val="20"/>
              </w:rPr>
              <w:t>13.2.2017</w:t>
            </w:r>
          </w:p>
        </w:tc>
      </w:tr>
      <w:tr w:rsidR="00BA0CE5" w:rsidRPr="008F69E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A0CE5" w:rsidRPr="008F69ED" w:rsidRDefault="00BA0CE5">
            <w:pPr>
              <w:autoSpaceDE w:val="0"/>
              <w:autoSpaceDN w:val="0"/>
              <w:adjustRightInd w:val="0"/>
              <w:rPr>
                <w:b/>
                <w:bCs/>
                <w:sz w:val="20"/>
              </w:rPr>
            </w:pPr>
            <w:r w:rsidRPr="008F69ED">
              <w:rPr>
                <w:b/>
                <w:bCs/>
                <w:sz w:val="20"/>
              </w:rPr>
              <w:t>Rapporteur(e) pour avis</w:t>
            </w:r>
          </w:p>
          <w:p w:rsidR="00BA0CE5" w:rsidRPr="008F69ED" w:rsidRDefault="00BA0CE5">
            <w:pPr>
              <w:autoSpaceDE w:val="0"/>
              <w:autoSpaceDN w:val="0"/>
              <w:adjustRightInd w:val="0"/>
              <w:rPr>
                <w:sz w:val="20"/>
              </w:rPr>
            </w:pPr>
            <w:r w:rsidRPr="008F69ED">
              <w:rPr>
                <w:sz w:val="20"/>
              </w:rPr>
              <w:t>       Date de la nomination</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A0CE5" w:rsidRPr="008F69ED" w:rsidRDefault="00BA0CE5">
            <w:pPr>
              <w:autoSpaceDE w:val="0"/>
              <w:autoSpaceDN w:val="0"/>
              <w:adjustRightInd w:val="0"/>
              <w:rPr>
                <w:sz w:val="20"/>
              </w:rPr>
            </w:pPr>
            <w:r w:rsidRPr="008F69ED">
              <w:rPr>
                <w:sz w:val="20"/>
              </w:rPr>
              <w:t>Pavel Svoboda</w:t>
            </w:r>
          </w:p>
          <w:p w:rsidR="00BA0CE5" w:rsidRPr="008F69ED" w:rsidRDefault="00BA0CE5">
            <w:pPr>
              <w:autoSpaceDE w:val="0"/>
              <w:autoSpaceDN w:val="0"/>
              <w:adjustRightInd w:val="0"/>
              <w:rPr>
                <w:sz w:val="20"/>
              </w:rPr>
            </w:pPr>
            <w:r w:rsidRPr="008F69ED">
              <w:rPr>
                <w:sz w:val="20"/>
              </w:rPr>
              <w:t>2.2.2017</w:t>
            </w:r>
          </w:p>
        </w:tc>
      </w:tr>
      <w:tr w:rsidR="00BA0CE5" w:rsidRPr="008F69E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A0CE5" w:rsidRPr="008F69ED" w:rsidRDefault="00BA0CE5">
            <w:pPr>
              <w:autoSpaceDE w:val="0"/>
              <w:autoSpaceDN w:val="0"/>
              <w:adjustRightInd w:val="0"/>
              <w:rPr>
                <w:b/>
                <w:bCs/>
                <w:sz w:val="20"/>
              </w:rPr>
            </w:pPr>
            <w:r w:rsidRPr="008F69ED">
              <w:rPr>
                <w:b/>
                <w:bCs/>
                <w:sz w:val="20"/>
              </w:rPr>
              <w:t>Examen en commission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BA0CE5" w:rsidRPr="008F69ED" w:rsidRDefault="00BA0CE5">
            <w:pPr>
              <w:autoSpaceDE w:val="0"/>
              <w:autoSpaceDN w:val="0"/>
              <w:adjustRightInd w:val="0"/>
              <w:rPr>
                <w:sz w:val="20"/>
              </w:rPr>
            </w:pPr>
            <w:r w:rsidRPr="008F69ED">
              <w:rPr>
                <w:sz w:val="20"/>
              </w:rPr>
              <w:t>19.6.2017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A0CE5" w:rsidRPr="008F69ED" w:rsidRDefault="00BA0CE5">
            <w:pPr>
              <w:autoSpaceDE w:val="0"/>
              <w:autoSpaceDN w:val="0"/>
              <w:adjustRightInd w:val="0"/>
              <w:rPr>
                <w:sz w:val="20"/>
              </w:rPr>
            </w:pPr>
            <w:r w:rsidRPr="008F69ED">
              <w:rPr>
                <w:sz w:val="20"/>
              </w:rPr>
              <w:t>7.9.2017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A0CE5" w:rsidRPr="008F69ED" w:rsidRDefault="00BA0CE5">
            <w:pPr>
              <w:autoSpaceDE w:val="0"/>
              <w:autoSpaceDN w:val="0"/>
              <w:adjustRightInd w:val="0"/>
              <w:rPr>
                <w:sz w:val="20"/>
              </w:rPr>
            </w:pPr>
            <w:r w:rsidRPr="008F69ED">
              <w:rPr>
                <w:sz w:val="20"/>
              </w:rPr>
              <w:t>10.10.2017</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A0CE5" w:rsidRPr="008F69ED" w:rsidRDefault="00BA0CE5">
            <w:pPr>
              <w:autoSpaceDE w:val="0"/>
              <w:autoSpaceDN w:val="0"/>
              <w:adjustRightInd w:val="0"/>
              <w:rPr>
                <w:rFonts w:ascii="sans-serif" w:hAnsi="sans-serif" w:cs="sans-serif"/>
              </w:rPr>
            </w:pPr>
          </w:p>
        </w:tc>
      </w:tr>
      <w:tr w:rsidR="00BA0CE5" w:rsidRPr="008F69E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A0CE5" w:rsidRPr="008F69ED" w:rsidRDefault="00BA0CE5">
            <w:pPr>
              <w:autoSpaceDE w:val="0"/>
              <w:autoSpaceDN w:val="0"/>
              <w:adjustRightInd w:val="0"/>
              <w:rPr>
                <w:b/>
                <w:bCs/>
                <w:sz w:val="20"/>
              </w:rPr>
            </w:pPr>
            <w:r w:rsidRPr="008F69ED">
              <w:rPr>
                <w:b/>
                <w:bCs/>
                <w:sz w:val="20"/>
              </w:rPr>
              <w:t>Date de l’adoption</w:t>
            </w:r>
          </w:p>
        </w:tc>
        <w:tc>
          <w:tcPr>
            <w:tcW w:w="1530" w:type="dxa"/>
            <w:tcBorders>
              <w:top w:val="nil"/>
              <w:left w:val="nil"/>
              <w:bottom w:val="single" w:sz="8" w:space="0" w:color="000000"/>
              <w:right w:val="nil"/>
            </w:tcBorders>
            <w:tcMar>
              <w:top w:w="79" w:type="dxa"/>
              <w:left w:w="79" w:type="dxa"/>
              <w:bottom w:w="79" w:type="dxa"/>
              <w:right w:w="79" w:type="dxa"/>
            </w:tcMar>
          </w:tcPr>
          <w:p w:rsidR="00BA0CE5" w:rsidRPr="008F69ED" w:rsidRDefault="00BA0CE5">
            <w:pPr>
              <w:autoSpaceDE w:val="0"/>
              <w:autoSpaceDN w:val="0"/>
              <w:adjustRightInd w:val="0"/>
              <w:rPr>
                <w:sz w:val="20"/>
              </w:rPr>
            </w:pPr>
            <w:r w:rsidRPr="008F69ED">
              <w:rPr>
                <w:sz w:val="20"/>
              </w:rPr>
              <w:t>21.11.2017</w:t>
            </w:r>
          </w:p>
        </w:tc>
        <w:tc>
          <w:tcPr>
            <w:tcW w:w="1474" w:type="dxa"/>
            <w:tcBorders>
              <w:top w:val="nil"/>
              <w:left w:val="nil"/>
              <w:bottom w:val="single" w:sz="8" w:space="0" w:color="000000"/>
              <w:right w:val="nil"/>
            </w:tcBorders>
            <w:tcMar>
              <w:top w:w="79" w:type="dxa"/>
              <w:left w:w="79" w:type="dxa"/>
              <w:bottom w:w="79" w:type="dxa"/>
              <w:right w:w="79" w:type="dxa"/>
            </w:tcMar>
          </w:tcPr>
          <w:p w:rsidR="00BA0CE5" w:rsidRPr="008F69ED" w:rsidRDefault="00BA0CE5">
            <w:pPr>
              <w:autoSpaceDE w:val="0"/>
              <w:autoSpaceDN w:val="0"/>
              <w:adjustRightInd w:val="0"/>
              <w:rPr>
                <w:rFonts w:ascii="sans-serif" w:hAnsi="sans-serif" w:cs="sans-serif"/>
              </w:rPr>
            </w:pPr>
          </w:p>
        </w:tc>
        <w:tc>
          <w:tcPr>
            <w:tcW w:w="1474" w:type="dxa"/>
            <w:tcBorders>
              <w:top w:val="nil"/>
              <w:left w:val="nil"/>
              <w:bottom w:val="single" w:sz="8" w:space="0" w:color="000000"/>
              <w:right w:val="nil"/>
            </w:tcBorders>
            <w:tcMar>
              <w:top w:w="79" w:type="dxa"/>
              <w:left w:w="79" w:type="dxa"/>
              <w:bottom w:w="79" w:type="dxa"/>
              <w:right w:w="79" w:type="dxa"/>
            </w:tcMar>
          </w:tcPr>
          <w:p w:rsidR="00BA0CE5" w:rsidRPr="008F69ED" w:rsidRDefault="00BA0CE5">
            <w:pPr>
              <w:autoSpaceDE w:val="0"/>
              <w:autoSpaceDN w:val="0"/>
              <w:adjustRightInd w:val="0"/>
              <w:rPr>
                <w:rFonts w:ascii="sans-serif" w:hAnsi="sans-serif" w:cs="sans-serif"/>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BA0CE5" w:rsidRPr="008F69ED" w:rsidRDefault="00BA0CE5">
            <w:pPr>
              <w:autoSpaceDE w:val="0"/>
              <w:autoSpaceDN w:val="0"/>
              <w:adjustRightInd w:val="0"/>
              <w:rPr>
                <w:rFonts w:ascii="sans-serif" w:hAnsi="sans-serif" w:cs="sans-serif"/>
              </w:rPr>
            </w:pPr>
          </w:p>
        </w:tc>
      </w:tr>
      <w:tr w:rsidR="00BA0CE5" w:rsidRPr="008F69E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A0CE5" w:rsidRPr="008F69ED" w:rsidRDefault="00BA0CE5">
            <w:pPr>
              <w:autoSpaceDE w:val="0"/>
              <w:autoSpaceDN w:val="0"/>
              <w:adjustRightInd w:val="0"/>
              <w:rPr>
                <w:b/>
                <w:bCs/>
                <w:sz w:val="20"/>
              </w:rPr>
            </w:pPr>
            <w:r w:rsidRPr="008F69ED">
              <w:rPr>
                <w:b/>
                <w:bCs/>
                <w:sz w:val="20"/>
              </w:rPr>
              <w:t>Résultat du vote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BA0CE5" w:rsidRPr="008F69ED" w:rsidRDefault="00BA0CE5">
            <w:pPr>
              <w:autoSpaceDE w:val="0"/>
              <w:autoSpaceDN w:val="0"/>
              <w:adjustRightInd w:val="0"/>
              <w:rPr>
                <w:sz w:val="20"/>
              </w:rPr>
            </w:pPr>
            <w:r w:rsidRPr="008F69ED">
              <w:rPr>
                <w:sz w:val="20"/>
              </w:rPr>
              <w:t>+:</w:t>
            </w:r>
          </w:p>
          <w:p w:rsidR="00BA0CE5" w:rsidRPr="008F69ED" w:rsidRDefault="00BA0CE5">
            <w:pPr>
              <w:autoSpaceDE w:val="0"/>
              <w:autoSpaceDN w:val="0"/>
              <w:adjustRightInd w:val="0"/>
              <w:rPr>
                <w:sz w:val="20"/>
              </w:rPr>
            </w:pPr>
            <w:r w:rsidRPr="008F69ED">
              <w:rPr>
                <w:sz w:val="20"/>
              </w:rPr>
              <w:t>–:</w:t>
            </w:r>
          </w:p>
          <w:p w:rsidR="00BA0CE5" w:rsidRPr="008F69ED" w:rsidRDefault="00BA0CE5">
            <w:pPr>
              <w:autoSpaceDE w:val="0"/>
              <w:autoSpaceDN w:val="0"/>
              <w:adjustRightInd w:val="0"/>
              <w:rPr>
                <w:sz w:val="20"/>
              </w:rPr>
            </w:pPr>
            <w:r w:rsidRPr="008F69ED">
              <w:rPr>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A0CE5" w:rsidRPr="008F69ED" w:rsidRDefault="00BA0CE5">
            <w:pPr>
              <w:autoSpaceDE w:val="0"/>
              <w:autoSpaceDN w:val="0"/>
              <w:adjustRightInd w:val="0"/>
              <w:rPr>
                <w:sz w:val="20"/>
              </w:rPr>
            </w:pPr>
            <w:r w:rsidRPr="008F69ED">
              <w:rPr>
                <w:sz w:val="20"/>
              </w:rPr>
              <w:t>24</w:t>
            </w:r>
          </w:p>
          <w:p w:rsidR="00BA0CE5" w:rsidRPr="008F69ED" w:rsidRDefault="00BA0CE5">
            <w:pPr>
              <w:autoSpaceDE w:val="0"/>
              <w:autoSpaceDN w:val="0"/>
              <w:adjustRightInd w:val="0"/>
              <w:rPr>
                <w:sz w:val="20"/>
              </w:rPr>
            </w:pPr>
            <w:r w:rsidRPr="008F69ED">
              <w:rPr>
                <w:sz w:val="20"/>
              </w:rPr>
              <w:t>0</w:t>
            </w:r>
          </w:p>
          <w:p w:rsidR="00BA0CE5" w:rsidRPr="008F69ED" w:rsidRDefault="00BA0CE5">
            <w:pPr>
              <w:autoSpaceDE w:val="0"/>
              <w:autoSpaceDN w:val="0"/>
              <w:adjustRightInd w:val="0"/>
              <w:rPr>
                <w:sz w:val="20"/>
              </w:rPr>
            </w:pPr>
            <w:r w:rsidRPr="008F69ED">
              <w:rPr>
                <w:sz w:val="20"/>
              </w:rPr>
              <w:t>0</w:t>
            </w:r>
          </w:p>
        </w:tc>
      </w:tr>
      <w:tr w:rsidR="00BA0CE5" w:rsidRPr="008F69E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A0CE5" w:rsidRPr="008F69ED" w:rsidRDefault="00BA0CE5">
            <w:pPr>
              <w:autoSpaceDE w:val="0"/>
              <w:autoSpaceDN w:val="0"/>
              <w:adjustRightInd w:val="0"/>
              <w:rPr>
                <w:b/>
                <w:bCs/>
                <w:sz w:val="20"/>
              </w:rPr>
            </w:pPr>
            <w:r w:rsidRPr="008F69ED">
              <w:rPr>
                <w:b/>
                <w:bCs/>
                <w:sz w:val="20"/>
              </w:rPr>
              <w:t>Membres présents au moment du vote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A0CE5" w:rsidRPr="008F69ED" w:rsidRDefault="00BA0CE5">
            <w:pPr>
              <w:autoSpaceDE w:val="0"/>
              <w:autoSpaceDN w:val="0"/>
              <w:adjustRightInd w:val="0"/>
              <w:rPr>
                <w:sz w:val="20"/>
              </w:rPr>
            </w:pPr>
            <w:r w:rsidRPr="008F69ED">
              <w:rPr>
                <w:sz w:val="20"/>
              </w:rPr>
              <w:t>Max Andersson, Joëlle Bergeron, Marie-Christine Boutonnet, Jean-Marie Cavada, Mady Delvaux, Rosa Estaràs Ferragut, Enrico Gasbarra, Lidia Joanna Geringer de Oedenberg, Sylvia-Yvonne Kaufmann, Gilles Lebreton, António Marinho e Pinto, Jiří Maštálka, Emil Radev, Julia Reda, Evelyn Regner, Pavel Svoboda, József Szájer, Axel Voss, Francis Zammit Dimech, Tadeusz Zwiefka</w:t>
            </w:r>
          </w:p>
        </w:tc>
      </w:tr>
      <w:tr w:rsidR="00BA0CE5" w:rsidRPr="004B516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A0CE5" w:rsidRPr="008F69ED" w:rsidRDefault="00BA0CE5">
            <w:pPr>
              <w:autoSpaceDE w:val="0"/>
              <w:autoSpaceDN w:val="0"/>
              <w:adjustRightInd w:val="0"/>
              <w:rPr>
                <w:b/>
                <w:bCs/>
                <w:sz w:val="20"/>
              </w:rPr>
            </w:pPr>
            <w:r w:rsidRPr="008F69ED">
              <w:rPr>
                <w:b/>
                <w:bCs/>
                <w:sz w:val="20"/>
              </w:rPr>
              <w:t>Suppléants présents au moment du vote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BA0CE5" w:rsidRPr="004B5167" w:rsidRDefault="00BA0CE5">
            <w:pPr>
              <w:autoSpaceDE w:val="0"/>
              <w:autoSpaceDN w:val="0"/>
              <w:adjustRightInd w:val="0"/>
              <w:rPr>
                <w:sz w:val="20"/>
                <w:lang w:val="it-IT"/>
              </w:rPr>
            </w:pPr>
            <w:r w:rsidRPr="004B5167">
              <w:rPr>
                <w:sz w:val="20"/>
                <w:lang w:val="it-IT"/>
              </w:rPr>
              <w:t>Isabella Adinolfi, Daniel Buda, Tiemo Wölken</w:t>
            </w:r>
          </w:p>
        </w:tc>
      </w:tr>
      <w:tr w:rsidR="00BA0CE5" w:rsidRPr="008F69E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A0CE5" w:rsidRPr="008F69ED" w:rsidRDefault="00BA0CE5">
            <w:pPr>
              <w:autoSpaceDE w:val="0"/>
              <w:autoSpaceDN w:val="0"/>
              <w:adjustRightInd w:val="0"/>
              <w:rPr>
                <w:b/>
                <w:bCs/>
                <w:sz w:val="20"/>
              </w:rPr>
            </w:pPr>
            <w:r w:rsidRPr="008F69ED">
              <w:rPr>
                <w:b/>
                <w:bCs/>
                <w:sz w:val="20"/>
              </w:rPr>
              <w:t>Suppléants (art. 200, par. 2) présents au moment du vote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BA0CE5" w:rsidRPr="008F69ED" w:rsidRDefault="00BA0CE5">
            <w:pPr>
              <w:autoSpaceDE w:val="0"/>
              <w:autoSpaceDN w:val="0"/>
              <w:adjustRightInd w:val="0"/>
              <w:rPr>
                <w:sz w:val="20"/>
              </w:rPr>
            </w:pPr>
            <w:r w:rsidRPr="008F69ED">
              <w:rPr>
                <w:sz w:val="20"/>
              </w:rPr>
              <w:t>John Flack, Emma McClarkin</w:t>
            </w:r>
          </w:p>
        </w:tc>
      </w:tr>
    </w:tbl>
    <w:p w:rsidR="00BA0CE5" w:rsidRPr="008F69ED" w:rsidRDefault="00BA0CE5" w:rsidP="001C5E81"/>
    <w:p w:rsidR="00BA0CE5" w:rsidRPr="008F69ED" w:rsidRDefault="00BA0CE5" w:rsidP="00C2406B">
      <w:pPr>
        <w:pStyle w:val="PageHeadingNotTOC"/>
      </w:pPr>
      <w:r w:rsidRPr="008F69ED">
        <w:br w:type="page"/>
      </w:r>
      <w:r w:rsidRPr="008F69ED">
        <w:lastRenderedPageBreak/>
        <w:t>VOTE FINAL PAR APPEL NOMINAL</w:t>
      </w:r>
      <w:r w:rsidRPr="008F69ED">
        <w:br/>
        <w:t>EN COMMISSION SAISIE POUR AVIS</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BA0CE5" w:rsidRPr="008F69ED" w:rsidTr="00537261">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BA0CE5" w:rsidRPr="008F69ED" w:rsidRDefault="00BA0CE5" w:rsidP="00537261">
            <w:pPr>
              <w:spacing w:before="120" w:after="120"/>
              <w:jc w:val="center"/>
              <w:rPr>
                <w:b/>
                <w:sz w:val="16"/>
              </w:rPr>
            </w:pPr>
            <w:r w:rsidRPr="008F69ED">
              <w:rPr>
                <w:b/>
                <w:sz w:val="16"/>
              </w:rPr>
              <w:t>24</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BA0CE5" w:rsidRPr="008F69ED" w:rsidRDefault="00BA0CE5" w:rsidP="00537261">
            <w:pPr>
              <w:spacing w:before="120" w:after="120"/>
              <w:jc w:val="center"/>
              <w:rPr>
                <w:rFonts w:ascii="Arial" w:hAnsi="Arial" w:cs="Arial"/>
                <w:b/>
                <w:sz w:val="28"/>
                <w:szCs w:val="28"/>
              </w:rPr>
            </w:pPr>
            <w:r w:rsidRPr="008F69ED">
              <w:rPr>
                <w:rFonts w:ascii="Arial" w:hAnsi="Arial"/>
                <w:b/>
                <w:sz w:val="28"/>
                <w:szCs w:val="28"/>
              </w:rPr>
              <w:t>+</w:t>
            </w:r>
          </w:p>
        </w:tc>
      </w:tr>
      <w:tr w:rsidR="00BA0CE5" w:rsidRPr="008F69ED" w:rsidTr="00537261">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tcPr>
          <w:p w:rsidR="00BA0CE5" w:rsidRPr="008F69ED" w:rsidRDefault="00BA0CE5" w:rsidP="00537261">
            <w:pPr>
              <w:snapToGrid w:val="0"/>
              <w:spacing w:before="120" w:after="120"/>
              <w:rPr>
                <w:sz w:val="16"/>
              </w:rPr>
            </w:pPr>
            <w:r w:rsidRPr="008F69ED">
              <w:rPr>
                <w:sz w:val="16"/>
              </w:rPr>
              <w:t>ALDE</w:t>
            </w:r>
          </w:p>
          <w:p w:rsidR="00BA0CE5" w:rsidRPr="008F69ED" w:rsidRDefault="00BA0CE5" w:rsidP="00537261">
            <w:pPr>
              <w:snapToGrid w:val="0"/>
              <w:spacing w:before="120" w:after="120"/>
              <w:rPr>
                <w:sz w:val="16"/>
              </w:rPr>
            </w:pPr>
            <w:r w:rsidRPr="008F69ED">
              <w:rPr>
                <w:sz w:val="16"/>
              </w:rPr>
              <w:t>ECR</w:t>
            </w:r>
          </w:p>
          <w:p w:rsidR="00BA0CE5" w:rsidRPr="008F69ED" w:rsidRDefault="00BA0CE5" w:rsidP="00537261">
            <w:pPr>
              <w:snapToGrid w:val="0"/>
              <w:spacing w:before="120" w:after="120"/>
              <w:rPr>
                <w:sz w:val="16"/>
              </w:rPr>
            </w:pPr>
            <w:r w:rsidRPr="008F69ED">
              <w:rPr>
                <w:sz w:val="16"/>
              </w:rPr>
              <w:t>EFDD</w:t>
            </w:r>
          </w:p>
          <w:p w:rsidR="00BA0CE5" w:rsidRPr="008F69ED" w:rsidRDefault="00BA0CE5" w:rsidP="00537261">
            <w:pPr>
              <w:snapToGrid w:val="0"/>
              <w:spacing w:before="120" w:after="120"/>
              <w:rPr>
                <w:sz w:val="16"/>
              </w:rPr>
            </w:pPr>
            <w:r w:rsidRPr="008F69ED">
              <w:rPr>
                <w:sz w:val="16"/>
              </w:rPr>
              <w:t>ENF</w:t>
            </w:r>
          </w:p>
          <w:p w:rsidR="00BA0CE5" w:rsidRPr="008F69ED" w:rsidRDefault="00BA0CE5" w:rsidP="00537261">
            <w:pPr>
              <w:snapToGrid w:val="0"/>
              <w:spacing w:before="120" w:after="120"/>
              <w:rPr>
                <w:sz w:val="16"/>
              </w:rPr>
            </w:pPr>
            <w:r w:rsidRPr="008F69ED">
              <w:rPr>
                <w:sz w:val="16"/>
              </w:rPr>
              <w:t>GUE/NGL</w:t>
            </w:r>
          </w:p>
          <w:p w:rsidR="00BA0CE5" w:rsidRPr="008F69ED" w:rsidRDefault="00BA0CE5" w:rsidP="00537261">
            <w:pPr>
              <w:snapToGrid w:val="0"/>
              <w:spacing w:before="120" w:after="240"/>
              <w:rPr>
                <w:sz w:val="16"/>
              </w:rPr>
            </w:pPr>
            <w:r w:rsidRPr="008F69ED">
              <w:rPr>
                <w:sz w:val="16"/>
              </w:rPr>
              <w:t>PPE</w:t>
            </w:r>
          </w:p>
          <w:p w:rsidR="00BA0CE5" w:rsidRPr="008F69ED" w:rsidRDefault="00BA0CE5" w:rsidP="00537261">
            <w:pPr>
              <w:snapToGrid w:val="0"/>
              <w:spacing w:before="240" w:after="120"/>
              <w:rPr>
                <w:sz w:val="16"/>
              </w:rPr>
            </w:pPr>
            <w:r w:rsidRPr="008F69ED">
              <w:rPr>
                <w:sz w:val="16"/>
              </w:rPr>
              <w:t>S&amp;D</w:t>
            </w:r>
          </w:p>
          <w:p w:rsidR="00BA0CE5" w:rsidRPr="008F69ED" w:rsidRDefault="00BA0CE5" w:rsidP="00537261">
            <w:pPr>
              <w:snapToGrid w:val="0"/>
              <w:spacing w:before="240" w:after="120"/>
              <w:rPr>
                <w:sz w:val="16"/>
              </w:rPr>
            </w:pPr>
            <w:r w:rsidRPr="008F69ED">
              <w:rPr>
                <w:sz w:val="16"/>
              </w:rPr>
              <w:t>VERTS/ALE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BA0CE5" w:rsidRPr="004B5167" w:rsidRDefault="00BA0CE5" w:rsidP="00537261">
            <w:pPr>
              <w:snapToGrid w:val="0"/>
              <w:spacing w:before="120" w:after="120"/>
              <w:rPr>
                <w:sz w:val="16"/>
                <w:lang w:val="pt-PT"/>
              </w:rPr>
            </w:pPr>
            <w:r w:rsidRPr="004B5167">
              <w:rPr>
                <w:sz w:val="16"/>
                <w:lang w:val="pt-PT"/>
              </w:rPr>
              <w:t>Jean-Marie Cavada, António Marinho e Pinto</w:t>
            </w:r>
          </w:p>
          <w:p w:rsidR="00BA0CE5" w:rsidRPr="004B5167" w:rsidRDefault="00BA0CE5" w:rsidP="00537261">
            <w:pPr>
              <w:snapToGrid w:val="0"/>
              <w:spacing w:before="120" w:after="120"/>
              <w:rPr>
                <w:sz w:val="16"/>
                <w:lang w:val="pt-PT"/>
              </w:rPr>
            </w:pPr>
            <w:r w:rsidRPr="004B5167">
              <w:rPr>
                <w:sz w:val="16"/>
                <w:lang w:val="pt-PT"/>
              </w:rPr>
              <w:t>John Flack, Emma McClarkin</w:t>
            </w:r>
          </w:p>
          <w:p w:rsidR="00BA0CE5" w:rsidRPr="004B5167" w:rsidRDefault="00BA0CE5" w:rsidP="00537261">
            <w:pPr>
              <w:snapToGrid w:val="0"/>
              <w:spacing w:before="120" w:after="120"/>
              <w:rPr>
                <w:sz w:val="16"/>
                <w:lang w:val="pt-PT"/>
              </w:rPr>
            </w:pPr>
            <w:r w:rsidRPr="004B5167">
              <w:rPr>
                <w:sz w:val="16"/>
                <w:lang w:val="pt-PT"/>
              </w:rPr>
              <w:t>Isabella Adinolfi, Joëlle Bergeron</w:t>
            </w:r>
          </w:p>
          <w:p w:rsidR="00BA0CE5" w:rsidRPr="008F69ED" w:rsidRDefault="00BA0CE5" w:rsidP="00537261">
            <w:pPr>
              <w:snapToGrid w:val="0"/>
              <w:spacing w:before="120" w:after="120"/>
              <w:rPr>
                <w:sz w:val="16"/>
              </w:rPr>
            </w:pPr>
            <w:r w:rsidRPr="008F69ED">
              <w:rPr>
                <w:sz w:val="16"/>
              </w:rPr>
              <w:t>Marie-Christine Boutonnet, Gilles Lebreton</w:t>
            </w:r>
          </w:p>
          <w:p w:rsidR="00BA0CE5" w:rsidRPr="008F69ED" w:rsidRDefault="00BA0CE5" w:rsidP="00537261">
            <w:pPr>
              <w:snapToGrid w:val="0"/>
              <w:spacing w:before="120" w:after="120"/>
              <w:rPr>
                <w:sz w:val="16"/>
              </w:rPr>
            </w:pPr>
            <w:r w:rsidRPr="008F69ED">
              <w:rPr>
                <w:sz w:val="16"/>
              </w:rPr>
              <w:t>Jiří Maštálka</w:t>
            </w:r>
          </w:p>
          <w:p w:rsidR="00BA0CE5" w:rsidRPr="008F69ED" w:rsidRDefault="00BA0CE5" w:rsidP="00537261">
            <w:pPr>
              <w:snapToGrid w:val="0"/>
              <w:spacing w:before="120" w:after="120"/>
              <w:rPr>
                <w:sz w:val="16"/>
              </w:rPr>
            </w:pPr>
            <w:r w:rsidRPr="008F69ED">
              <w:rPr>
                <w:sz w:val="16"/>
              </w:rPr>
              <w:t>Daniel Buda, Rosa Estaràs Ferragut, Emil Radev, Pavel Svoboda, József Szájer, Francis Zammit Dimech, Tadeusz Zwiefka</w:t>
            </w:r>
          </w:p>
          <w:p w:rsidR="00BA0CE5" w:rsidRPr="008F69ED" w:rsidRDefault="00BA0CE5" w:rsidP="00537261">
            <w:pPr>
              <w:snapToGrid w:val="0"/>
              <w:spacing w:before="120" w:after="120"/>
              <w:rPr>
                <w:sz w:val="16"/>
              </w:rPr>
            </w:pPr>
            <w:r w:rsidRPr="008F69ED">
              <w:rPr>
                <w:sz w:val="16"/>
              </w:rPr>
              <w:t>Mady Delvaux, Enrico Gasbarra, Lidia Joanna Geringer de Oedenberg, Sylvia-Yvonne Kaufmann, Evelyn Regner, Tiemo Wölken</w:t>
            </w:r>
          </w:p>
          <w:p w:rsidR="00BA0CE5" w:rsidRPr="008F69ED" w:rsidRDefault="00BA0CE5" w:rsidP="00537261">
            <w:pPr>
              <w:snapToGrid w:val="0"/>
              <w:spacing w:before="120" w:after="120"/>
              <w:rPr>
                <w:sz w:val="16"/>
              </w:rPr>
            </w:pPr>
            <w:r w:rsidRPr="008F69ED">
              <w:rPr>
                <w:sz w:val="16"/>
              </w:rPr>
              <w:t>Max Andersson, Julia Reda</w:t>
            </w:r>
          </w:p>
        </w:tc>
      </w:tr>
    </w:tbl>
    <w:p w:rsidR="00BA0CE5" w:rsidRPr="008F69ED" w:rsidRDefault="00BA0CE5" w:rsidP="001C5E81">
      <w:pPr>
        <w:rPr>
          <w:lang w:eastAsia="en-US"/>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BA0CE5" w:rsidRPr="008F69ED" w:rsidTr="00537261">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BA0CE5" w:rsidRPr="008F69ED" w:rsidRDefault="00BA0CE5" w:rsidP="00537261">
            <w:pPr>
              <w:snapToGrid w:val="0"/>
              <w:spacing w:before="120" w:after="120"/>
              <w:jc w:val="center"/>
              <w:rPr>
                <w:b/>
                <w:sz w:val="16"/>
              </w:rPr>
            </w:pPr>
            <w:r w:rsidRPr="008F69ED">
              <w:rPr>
                <w:b/>
                <w:sz w:val="16"/>
              </w:rPr>
              <w:t>0</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BA0CE5" w:rsidRPr="008F69ED" w:rsidRDefault="00BA0CE5" w:rsidP="00537261">
            <w:pPr>
              <w:snapToGrid w:val="0"/>
              <w:spacing w:before="120" w:after="120"/>
              <w:jc w:val="center"/>
              <w:rPr>
                <w:sz w:val="28"/>
                <w:szCs w:val="28"/>
              </w:rPr>
            </w:pPr>
            <w:r w:rsidRPr="008F69ED">
              <w:rPr>
                <w:rFonts w:ascii="Arial" w:hAnsi="Arial"/>
                <w:b/>
                <w:sz w:val="28"/>
                <w:szCs w:val="28"/>
              </w:rPr>
              <w:t>-</w:t>
            </w:r>
          </w:p>
        </w:tc>
      </w:tr>
      <w:tr w:rsidR="00BA0CE5" w:rsidRPr="008F69ED" w:rsidTr="00537261">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tcPr>
          <w:p w:rsidR="00BA0CE5" w:rsidRPr="008F69ED" w:rsidRDefault="00BA0CE5" w:rsidP="00537261">
            <w:pPr>
              <w:snapToGrid w:val="0"/>
              <w:spacing w:before="120" w:after="120"/>
              <w:rPr>
                <w:sz w:val="16"/>
              </w:rPr>
            </w:pPr>
          </w:p>
        </w:tc>
        <w:tc>
          <w:tcPr>
            <w:tcW w:w="7371" w:type="dxa"/>
            <w:tcBorders>
              <w:top w:val="single" w:sz="2" w:space="0" w:color="000000"/>
              <w:left w:val="single" w:sz="2" w:space="0" w:color="000000"/>
              <w:bottom w:val="double" w:sz="2" w:space="0" w:color="000000"/>
              <w:right w:val="double" w:sz="2" w:space="0" w:color="000000"/>
            </w:tcBorders>
            <w:shd w:val="clear" w:color="auto" w:fill="FFFFFF"/>
          </w:tcPr>
          <w:p w:rsidR="00BA0CE5" w:rsidRPr="008F69ED" w:rsidRDefault="00BA0CE5" w:rsidP="00537261">
            <w:pPr>
              <w:snapToGrid w:val="0"/>
              <w:spacing w:before="120" w:after="120"/>
              <w:rPr>
                <w:sz w:val="16"/>
                <w:lang w:eastAsia="en-US"/>
              </w:rPr>
            </w:pPr>
          </w:p>
        </w:tc>
      </w:tr>
    </w:tbl>
    <w:p w:rsidR="00BA0CE5" w:rsidRPr="008F69ED" w:rsidRDefault="00BA0CE5" w:rsidP="001C5E81">
      <w:pPr>
        <w:rPr>
          <w:lang w:eastAsia="en-US"/>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BA0CE5" w:rsidRPr="008F69ED" w:rsidTr="00537261">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BA0CE5" w:rsidRPr="008F69ED" w:rsidRDefault="00BA0CE5" w:rsidP="00537261">
            <w:pPr>
              <w:snapToGrid w:val="0"/>
              <w:spacing w:before="120" w:after="120"/>
              <w:jc w:val="center"/>
              <w:rPr>
                <w:b/>
                <w:sz w:val="16"/>
              </w:rPr>
            </w:pPr>
            <w:r w:rsidRPr="008F69ED">
              <w:rPr>
                <w:b/>
                <w:sz w:val="16"/>
              </w:rPr>
              <w:t>0</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BA0CE5" w:rsidRPr="008F69ED" w:rsidRDefault="00BA0CE5" w:rsidP="00537261">
            <w:pPr>
              <w:snapToGrid w:val="0"/>
              <w:spacing w:before="120" w:after="120"/>
              <w:jc w:val="center"/>
              <w:rPr>
                <w:sz w:val="28"/>
                <w:szCs w:val="28"/>
              </w:rPr>
            </w:pPr>
            <w:r w:rsidRPr="008F69ED">
              <w:rPr>
                <w:rFonts w:ascii="Arial" w:hAnsi="Arial"/>
                <w:b/>
                <w:sz w:val="28"/>
                <w:szCs w:val="28"/>
              </w:rPr>
              <w:t>0</w:t>
            </w:r>
          </w:p>
        </w:tc>
      </w:tr>
      <w:tr w:rsidR="00BA0CE5" w:rsidRPr="008F69ED" w:rsidTr="00537261">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tcPr>
          <w:p w:rsidR="00BA0CE5" w:rsidRPr="008F69ED" w:rsidRDefault="00BA0CE5" w:rsidP="00537261">
            <w:pPr>
              <w:snapToGrid w:val="0"/>
              <w:spacing w:before="120" w:after="120"/>
              <w:rPr>
                <w:sz w:val="16"/>
              </w:rPr>
            </w:pPr>
          </w:p>
        </w:tc>
        <w:tc>
          <w:tcPr>
            <w:tcW w:w="7371" w:type="dxa"/>
            <w:tcBorders>
              <w:top w:val="single" w:sz="2" w:space="0" w:color="000000"/>
              <w:left w:val="single" w:sz="2" w:space="0" w:color="000000"/>
              <w:bottom w:val="double" w:sz="2" w:space="0" w:color="000000"/>
              <w:right w:val="double" w:sz="2" w:space="0" w:color="000000"/>
            </w:tcBorders>
            <w:shd w:val="clear" w:color="auto" w:fill="FFFFFF"/>
          </w:tcPr>
          <w:p w:rsidR="00BA0CE5" w:rsidRPr="008F69ED" w:rsidRDefault="00BA0CE5" w:rsidP="00537261">
            <w:pPr>
              <w:snapToGrid w:val="0"/>
              <w:spacing w:before="120" w:after="120"/>
              <w:rPr>
                <w:sz w:val="16"/>
              </w:rPr>
            </w:pPr>
          </w:p>
        </w:tc>
      </w:tr>
    </w:tbl>
    <w:p w:rsidR="00BA0CE5" w:rsidRPr="008F69ED" w:rsidRDefault="00BA0CE5" w:rsidP="001C5E81">
      <w:pPr>
        <w:snapToGrid w:val="0"/>
        <w:spacing w:after="240"/>
        <w:rPr>
          <w:lang w:eastAsia="en-US"/>
        </w:rPr>
      </w:pPr>
    </w:p>
    <w:p w:rsidR="00BA0CE5" w:rsidRPr="008F69ED" w:rsidRDefault="00BA0CE5" w:rsidP="00B735E3">
      <w:r w:rsidRPr="008F69ED">
        <w:t>Légende des signes utilisés:</w:t>
      </w:r>
    </w:p>
    <w:p w:rsidR="00BA0CE5" w:rsidRPr="008F69ED" w:rsidRDefault="00BA0CE5" w:rsidP="00B735E3">
      <w:pPr>
        <w:pStyle w:val="NormalTabs"/>
      </w:pPr>
      <w:r w:rsidRPr="008F69ED">
        <w:t>+</w:t>
      </w:r>
      <w:r w:rsidRPr="008F69ED">
        <w:tab/>
        <w:t>:</w:t>
      </w:r>
      <w:r w:rsidRPr="008F69ED">
        <w:tab/>
        <w:t>pour</w:t>
      </w:r>
    </w:p>
    <w:p w:rsidR="00BA0CE5" w:rsidRPr="008F69ED" w:rsidRDefault="00BA0CE5" w:rsidP="00B735E3">
      <w:pPr>
        <w:pStyle w:val="NormalTabs"/>
      </w:pPr>
      <w:r w:rsidRPr="008F69ED">
        <w:t>-</w:t>
      </w:r>
      <w:r w:rsidRPr="008F69ED">
        <w:tab/>
        <w:t>:</w:t>
      </w:r>
      <w:r w:rsidRPr="008F69ED">
        <w:tab/>
        <w:t>contre</w:t>
      </w:r>
    </w:p>
    <w:p w:rsidR="00BA0CE5" w:rsidRPr="008F69ED" w:rsidRDefault="00BA0CE5" w:rsidP="00B735E3">
      <w:pPr>
        <w:pStyle w:val="NormalTabs"/>
      </w:pPr>
      <w:r w:rsidRPr="008F69ED">
        <w:t>0</w:t>
      </w:r>
      <w:r w:rsidRPr="008F69ED">
        <w:tab/>
        <w:t>:</w:t>
      </w:r>
      <w:r w:rsidRPr="008F69ED">
        <w:tab/>
        <w:t>abstention</w:t>
      </w:r>
    </w:p>
    <w:p w:rsidR="00BA0CE5" w:rsidRPr="008F69ED" w:rsidRDefault="00BA0CE5" w:rsidP="00AD5932"/>
    <w:p w:rsidR="00BA0CE5" w:rsidRPr="008F69ED" w:rsidRDefault="00BA0CE5" w:rsidP="001C5E81"/>
    <w:p w:rsidR="00BA0CE5" w:rsidRPr="008F69ED" w:rsidRDefault="00BA0CE5" w:rsidP="00BA0CE5"/>
    <w:p w:rsidR="002669B6" w:rsidRPr="008F69ED" w:rsidRDefault="002669B6" w:rsidP="00743083">
      <w:pPr>
        <w:pStyle w:val="Normal12Hanging"/>
        <w:ind w:left="0" w:firstLine="0"/>
      </w:pPr>
    </w:p>
    <w:p w:rsidR="00743083" w:rsidRPr="008F69ED" w:rsidRDefault="00743083" w:rsidP="00743083">
      <w:pPr>
        <w:pStyle w:val="PageHeading"/>
      </w:pPr>
      <w:r w:rsidRPr="008F69ED">
        <w:br w:type="page"/>
      </w:r>
      <w:bookmarkStart w:id="13" w:name="ProcPageRR"/>
      <w:bookmarkStart w:id="14" w:name="_Toc504569847"/>
      <w:r w:rsidRPr="008F69ED">
        <w:lastRenderedPageBreak/>
        <w:t>PROCÉDURE DE LA COMMISSION COMPÉTENTE AU FOND</w:t>
      </w:r>
      <w:bookmarkEnd w:id="14"/>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743083" w:rsidRPr="008F69E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43083" w:rsidRPr="008F69ED" w:rsidRDefault="00743083">
            <w:pPr>
              <w:autoSpaceDE w:val="0"/>
              <w:autoSpaceDN w:val="0"/>
              <w:adjustRightInd w:val="0"/>
              <w:rPr>
                <w:b/>
                <w:bCs/>
                <w:color w:val="000000"/>
                <w:sz w:val="20"/>
              </w:rPr>
            </w:pPr>
            <w:r w:rsidRPr="008F69ED">
              <w:rPr>
                <w:b/>
                <w:bCs/>
                <w:color w:val="000000"/>
                <w:sz w:val="20"/>
              </w:rPr>
              <w:t>Titre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43083" w:rsidRPr="008F69ED" w:rsidRDefault="00743083">
            <w:pPr>
              <w:autoSpaceDE w:val="0"/>
              <w:autoSpaceDN w:val="0"/>
              <w:adjustRightInd w:val="0"/>
              <w:rPr>
                <w:color w:val="000000"/>
                <w:sz w:val="20"/>
              </w:rPr>
            </w:pPr>
            <w:r w:rsidRPr="008F69ED">
              <w:rPr>
                <w:color w:val="000000"/>
                <w:sz w:val="20"/>
              </w:rPr>
              <w:t>Reconnaissance mutuelle des décisions de gel et de confiscation</w:t>
            </w:r>
          </w:p>
        </w:tc>
      </w:tr>
      <w:tr w:rsidR="00743083" w:rsidRPr="008F69E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43083" w:rsidRPr="008F69ED" w:rsidRDefault="00743083">
            <w:pPr>
              <w:autoSpaceDE w:val="0"/>
              <w:autoSpaceDN w:val="0"/>
              <w:adjustRightInd w:val="0"/>
              <w:rPr>
                <w:b/>
                <w:bCs/>
                <w:color w:val="000000"/>
                <w:sz w:val="20"/>
              </w:rPr>
            </w:pPr>
            <w:r w:rsidRPr="008F69ED">
              <w:rPr>
                <w:b/>
                <w:bCs/>
                <w:color w:val="000000"/>
                <w:sz w:val="20"/>
              </w:rPr>
              <w:t>Références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43083" w:rsidRPr="008F69ED" w:rsidRDefault="00743083">
            <w:pPr>
              <w:autoSpaceDE w:val="0"/>
              <w:autoSpaceDN w:val="0"/>
              <w:adjustRightInd w:val="0"/>
              <w:rPr>
                <w:color w:val="000000"/>
                <w:sz w:val="20"/>
              </w:rPr>
            </w:pPr>
            <w:r w:rsidRPr="008F69ED">
              <w:rPr>
                <w:color w:val="000000"/>
                <w:sz w:val="20"/>
              </w:rPr>
              <w:t>COM(2016)0819 – C8-0002/2017 – 2016/0412(COD)</w:t>
            </w:r>
          </w:p>
        </w:tc>
      </w:tr>
      <w:tr w:rsidR="00743083" w:rsidRPr="008F69E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43083" w:rsidRPr="008F69ED" w:rsidRDefault="00743083">
            <w:pPr>
              <w:autoSpaceDE w:val="0"/>
              <w:autoSpaceDN w:val="0"/>
              <w:adjustRightInd w:val="0"/>
              <w:rPr>
                <w:b/>
                <w:bCs/>
                <w:color w:val="000000"/>
                <w:sz w:val="20"/>
              </w:rPr>
            </w:pPr>
            <w:r w:rsidRPr="008F69ED">
              <w:rPr>
                <w:b/>
                <w:bCs/>
                <w:color w:val="000000"/>
                <w:sz w:val="20"/>
              </w:rPr>
              <w:t>Date de la présentation au PE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43083" w:rsidRPr="008F69ED" w:rsidRDefault="00743083">
            <w:pPr>
              <w:autoSpaceDE w:val="0"/>
              <w:autoSpaceDN w:val="0"/>
              <w:adjustRightInd w:val="0"/>
              <w:rPr>
                <w:color w:val="000000"/>
                <w:sz w:val="20"/>
              </w:rPr>
            </w:pPr>
            <w:r w:rsidRPr="008F69ED">
              <w:rPr>
                <w:color w:val="000000"/>
                <w:sz w:val="20"/>
              </w:rPr>
              <w:t>22.12.2016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43083" w:rsidRPr="008F69ED" w:rsidRDefault="0074308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43083" w:rsidRPr="008F69ED" w:rsidRDefault="0074308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43083" w:rsidRPr="008F69ED" w:rsidRDefault="00743083">
            <w:pPr>
              <w:autoSpaceDE w:val="0"/>
              <w:autoSpaceDN w:val="0"/>
              <w:adjustRightInd w:val="0"/>
              <w:rPr>
                <w:rFonts w:ascii="sans-serif" w:hAnsi="sans-serif" w:cs="sans-serif"/>
                <w:color w:val="000000"/>
                <w:szCs w:val="24"/>
              </w:rPr>
            </w:pPr>
          </w:p>
        </w:tc>
      </w:tr>
      <w:tr w:rsidR="00743083" w:rsidRPr="008F69E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43083" w:rsidRPr="008F69ED" w:rsidRDefault="00743083">
            <w:pPr>
              <w:autoSpaceDE w:val="0"/>
              <w:autoSpaceDN w:val="0"/>
              <w:adjustRightInd w:val="0"/>
              <w:rPr>
                <w:b/>
                <w:bCs/>
                <w:color w:val="000000"/>
                <w:sz w:val="20"/>
              </w:rPr>
            </w:pPr>
            <w:r w:rsidRPr="008F69ED">
              <w:rPr>
                <w:b/>
                <w:bCs/>
                <w:color w:val="000000"/>
                <w:sz w:val="20"/>
              </w:rPr>
              <w:t>Commission compétente au fond</w:t>
            </w:r>
          </w:p>
          <w:p w:rsidR="00743083" w:rsidRPr="008F69ED" w:rsidRDefault="00743083">
            <w:pPr>
              <w:autoSpaceDE w:val="0"/>
              <w:autoSpaceDN w:val="0"/>
              <w:adjustRightInd w:val="0"/>
              <w:rPr>
                <w:color w:val="000000"/>
                <w:sz w:val="20"/>
              </w:rPr>
            </w:pPr>
            <w:r w:rsidRPr="008F69ED">
              <w:rPr>
                <w:color w:val="000000"/>
                <w:sz w:val="20"/>
              </w:rPr>
              <w:t>       Date de l’annonce en séance</w:t>
            </w:r>
          </w:p>
        </w:tc>
        <w:tc>
          <w:tcPr>
            <w:tcW w:w="1530" w:type="dxa"/>
            <w:tcBorders>
              <w:top w:val="nil"/>
              <w:left w:val="nil"/>
              <w:bottom w:val="single" w:sz="8" w:space="0" w:color="000000"/>
              <w:right w:val="nil"/>
            </w:tcBorders>
            <w:tcMar>
              <w:top w:w="79" w:type="dxa"/>
              <w:left w:w="79" w:type="dxa"/>
              <w:bottom w:w="79" w:type="dxa"/>
              <w:right w:w="79" w:type="dxa"/>
            </w:tcMar>
          </w:tcPr>
          <w:p w:rsidR="00743083" w:rsidRPr="008F69ED" w:rsidRDefault="00743083">
            <w:pPr>
              <w:autoSpaceDE w:val="0"/>
              <w:autoSpaceDN w:val="0"/>
              <w:adjustRightInd w:val="0"/>
              <w:rPr>
                <w:color w:val="000000"/>
                <w:sz w:val="20"/>
              </w:rPr>
            </w:pPr>
            <w:r w:rsidRPr="008F69ED">
              <w:rPr>
                <w:color w:val="000000"/>
                <w:sz w:val="20"/>
              </w:rPr>
              <w:t>LIBE</w:t>
            </w:r>
          </w:p>
          <w:p w:rsidR="00743083" w:rsidRPr="008F69ED" w:rsidRDefault="00743083">
            <w:pPr>
              <w:autoSpaceDE w:val="0"/>
              <w:autoSpaceDN w:val="0"/>
              <w:adjustRightInd w:val="0"/>
              <w:rPr>
                <w:color w:val="000000"/>
                <w:sz w:val="20"/>
              </w:rPr>
            </w:pPr>
            <w:r w:rsidRPr="008F69ED">
              <w:rPr>
                <w:color w:val="000000"/>
                <w:sz w:val="20"/>
              </w:rPr>
              <w:t>13.2.2017</w:t>
            </w:r>
          </w:p>
        </w:tc>
        <w:tc>
          <w:tcPr>
            <w:tcW w:w="1474" w:type="dxa"/>
            <w:tcBorders>
              <w:top w:val="nil"/>
              <w:left w:val="nil"/>
              <w:bottom w:val="single" w:sz="8" w:space="0" w:color="000000"/>
              <w:right w:val="nil"/>
            </w:tcBorders>
            <w:tcMar>
              <w:top w:w="79" w:type="dxa"/>
              <w:left w:w="79" w:type="dxa"/>
              <w:bottom w:w="79" w:type="dxa"/>
              <w:right w:w="79" w:type="dxa"/>
            </w:tcMar>
          </w:tcPr>
          <w:p w:rsidR="00743083" w:rsidRPr="008F69ED" w:rsidRDefault="00743083">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743083" w:rsidRPr="008F69ED" w:rsidRDefault="00743083">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743083" w:rsidRPr="008F69ED" w:rsidRDefault="00743083">
            <w:pPr>
              <w:autoSpaceDE w:val="0"/>
              <w:autoSpaceDN w:val="0"/>
              <w:adjustRightInd w:val="0"/>
              <w:rPr>
                <w:rFonts w:ascii="sans-serif" w:hAnsi="sans-serif" w:cs="sans-serif"/>
                <w:color w:val="000000"/>
                <w:szCs w:val="24"/>
              </w:rPr>
            </w:pPr>
          </w:p>
        </w:tc>
      </w:tr>
      <w:tr w:rsidR="00743083" w:rsidRPr="008F69E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43083" w:rsidRPr="008F69ED" w:rsidRDefault="00743083">
            <w:pPr>
              <w:autoSpaceDE w:val="0"/>
              <w:autoSpaceDN w:val="0"/>
              <w:adjustRightInd w:val="0"/>
              <w:rPr>
                <w:b/>
                <w:bCs/>
                <w:color w:val="000000"/>
                <w:sz w:val="20"/>
              </w:rPr>
            </w:pPr>
            <w:r w:rsidRPr="008F69ED">
              <w:rPr>
                <w:b/>
                <w:bCs/>
                <w:color w:val="000000"/>
                <w:sz w:val="20"/>
              </w:rPr>
              <w:t>Commissions saisies pour avis</w:t>
            </w:r>
          </w:p>
          <w:p w:rsidR="00743083" w:rsidRPr="008F69ED" w:rsidRDefault="00743083">
            <w:pPr>
              <w:autoSpaceDE w:val="0"/>
              <w:autoSpaceDN w:val="0"/>
              <w:adjustRightInd w:val="0"/>
              <w:rPr>
                <w:color w:val="000000"/>
                <w:sz w:val="20"/>
              </w:rPr>
            </w:pPr>
            <w:r w:rsidRPr="008F69ED">
              <w:rPr>
                <w:color w:val="000000"/>
                <w:sz w:val="20"/>
              </w:rPr>
              <w:t>       Date de l’annonce en séance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43083" w:rsidRPr="008F69ED" w:rsidRDefault="00743083">
            <w:pPr>
              <w:autoSpaceDE w:val="0"/>
              <w:autoSpaceDN w:val="0"/>
              <w:adjustRightInd w:val="0"/>
              <w:rPr>
                <w:color w:val="000000"/>
                <w:sz w:val="20"/>
              </w:rPr>
            </w:pPr>
            <w:r w:rsidRPr="008F69ED">
              <w:rPr>
                <w:color w:val="000000"/>
                <w:sz w:val="20"/>
              </w:rPr>
              <w:t>ECON</w:t>
            </w:r>
          </w:p>
          <w:p w:rsidR="00743083" w:rsidRPr="008F69ED" w:rsidRDefault="00743083">
            <w:pPr>
              <w:autoSpaceDE w:val="0"/>
              <w:autoSpaceDN w:val="0"/>
              <w:adjustRightInd w:val="0"/>
              <w:rPr>
                <w:color w:val="000000"/>
                <w:sz w:val="20"/>
              </w:rPr>
            </w:pPr>
            <w:r w:rsidRPr="008F69ED">
              <w:rPr>
                <w:color w:val="000000"/>
                <w:sz w:val="20"/>
              </w:rPr>
              <w:t>13.2.2017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43083" w:rsidRPr="008F69ED" w:rsidRDefault="00743083">
            <w:pPr>
              <w:autoSpaceDE w:val="0"/>
              <w:autoSpaceDN w:val="0"/>
              <w:adjustRightInd w:val="0"/>
              <w:rPr>
                <w:color w:val="000000"/>
                <w:sz w:val="20"/>
              </w:rPr>
            </w:pPr>
            <w:r w:rsidRPr="008F69ED">
              <w:rPr>
                <w:color w:val="000000"/>
                <w:sz w:val="20"/>
              </w:rPr>
              <w:t>JURI</w:t>
            </w:r>
          </w:p>
          <w:p w:rsidR="00743083" w:rsidRPr="008F69ED" w:rsidRDefault="00743083">
            <w:pPr>
              <w:autoSpaceDE w:val="0"/>
              <w:autoSpaceDN w:val="0"/>
              <w:adjustRightInd w:val="0"/>
              <w:rPr>
                <w:color w:val="000000"/>
                <w:sz w:val="20"/>
              </w:rPr>
            </w:pPr>
            <w:r w:rsidRPr="008F69ED">
              <w:rPr>
                <w:color w:val="000000"/>
                <w:sz w:val="20"/>
              </w:rPr>
              <w:t>13.2.2017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43083" w:rsidRPr="008F69ED" w:rsidRDefault="0074308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43083" w:rsidRPr="008F69ED" w:rsidRDefault="00743083">
            <w:pPr>
              <w:autoSpaceDE w:val="0"/>
              <w:autoSpaceDN w:val="0"/>
              <w:adjustRightInd w:val="0"/>
              <w:rPr>
                <w:rFonts w:ascii="sans-serif" w:hAnsi="sans-serif" w:cs="sans-serif"/>
                <w:color w:val="000000"/>
                <w:szCs w:val="24"/>
              </w:rPr>
            </w:pPr>
          </w:p>
        </w:tc>
      </w:tr>
      <w:tr w:rsidR="00743083" w:rsidRPr="008F69E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43083" w:rsidRPr="008F69ED" w:rsidRDefault="00743083">
            <w:pPr>
              <w:autoSpaceDE w:val="0"/>
              <w:autoSpaceDN w:val="0"/>
              <w:adjustRightInd w:val="0"/>
              <w:rPr>
                <w:b/>
                <w:bCs/>
                <w:color w:val="000000"/>
                <w:sz w:val="20"/>
              </w:rPr>
            </w:pPr>
            <w:r w:rsidRPr="008F69ED">
              <w:rPr>
                <w:b/>
                <w:bCs/>
                <w:color w:val="000000"/>
                <w:sz w:val="20"/>
              </w:rPr>
              <w:t>Rapporteurs</w:t>
            </w:r>
          </w:p>
          <w:p w:rsidR="00743083" w:rsidRPr="008F69ED" w:rsidRDefault="00743083">
            <w:pPr>
              <w:autoSpaceDE w:val="0"/>
              <w:autoSpaceDN w:val="0"/>
              <w:adjustRightInd w:val="0"/>
              <w:rPr>
                <w:color w:val="000000"/>
                <w:sz w:val="20"/>
              </w:rPr>
            </w:pPr>
            <w:r w:rsidRPr="008F69ED">
              <w:rPr>
                <w:color w:val="000000"/>
                <w:sz w:val="20"/>
              </w:rPr>
              <w:t>       Date de la nomination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43083" w:rsidRPr="008F69ED" w:rsidRDefault="00743083">
            <w:pPr>
              <w:autoSpaceDE w:val="0"/>
              <w:autoSpaceDN w:val="0"/>
              <w:adjustRightInd w:val="0"/>
              <w:rPr>
                <w:color w:val="000000"/>
                <w:sz w:val="20"/>
              </w:rPr>
            </w:pPr>
            <w:r w:rsidRPr="008F69ED">
              <w:rPr>
                <w:color w:val="000000"/>
                <w:sz w:val="20"/>
              </w:rPr>
              <w:t>Nathalie Griesbeck</w:t>
            </w:r>
          </w:p>
          <w:p w:rsidR="00743083" w:rsidRPr="008F69ED" w:rsidRDefault="00743083">
            <w:pPr>
              <w:autoSpaceDE w:val="0"/>
              <w:autoSpaceDN w:val="0"/>
              <w:adjustRightInd w:val="0"/>
              <w:rPr>
                <w:color w:val="000000"/>
                <w:sz w:val="20"/>
              </w:rPr>
            </w:pPr>
            <w:r w:rsidRPr="008F69ED">
              <w:rPr>
                <w:color w:val="000000"/>
                <w:sz w:val="20"/>
              </w:rPr>
              <w:t>9.3.2017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43083" w:rsidRPr="008F69ED" w:rsidRDefault="0074308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43083" w:rsidRPr="008F69ED" w:rsidRDefault="0074308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43083" w:rsidRPr="008F69ED" w:rsidRDefault="00743083">
            <w:pPr>
              <w:autoSpaceDE w:val="0"/>
              <w:autoSpaceDN w:val="0"/>
              <w:adjustRightInd w:val="0"/>
              <w:rPr>
                <w:rFonts w:ascii="sans-serif" w:hAnsi="sans-serif" w:cs="sans-serif"/>
                <w:color w:val="000000"/>
                <w:szCs w:val="24"/>
              </w:rPr>
            </w:pPr>
          </w:p>
        </w:tc>
      </w:tr>
      <w:tr w:rsidR="00743083" w:rsidRPr="008F69E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43083" w:rsidRPr="008F69ED" w:rsidRDefault="00743083">
            <w:pPr>
              <w:autoSpaceDE w:val="0"/>
              <w:autoSpaceDN w:val="0"/>
              <w:adjustRightInd w:val="0"/>
              <w:rPr>
                <w:b/>
                <w:bCs/>
                <w:color w:val="000000"/>
                <w:sz w:val="20"/>
              </w:rPr>
            </w:pPr>
            <w:r w:rsidRPr="008F69ED">
              <w:rPr>
                <w:b/>
                <w:bCs/>
                <w:color w:val="000000"/>
                <w:sz w:val="20"/>
              </w:rPr>
              <w:t>Examen en commission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43083" w:rsidRPr="008F69ED" w:rsidRDefault="00743083">
            <w:pPr>
              <w:autoSpaceDE w:val="0"/>
              <w:autoSpaceDN w:val="0"/>
              <w:adjustRightInd w:val="0"/>
              <w:rPr>
                <w:color w:val="000000"/>
                <w:sz w:val="20"/>
              </w:rPr>
            </w:pPr>
            <w:r w:rsidRPr="008F69ED">
              <w:rPr>
                <w:color w:val="000000"/>
                <w:sz w:val="20"/>
              </w:rPr>
              <w:t>30.3.2017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43083" w:rsidRPr="008F69ED" w:rsidRDefault="00743083">
            <w:pPr>
              <w:autoSpaceDE w:val="0"/>
              <w:autoSpaceDN w:val="0"/>
              <w:adjustRightInd w:val="0"/>
              <w:rPr>
                <w:color w:val="000000"/>
                <w:sz w:val="20"/>
              </w:rPr>
            </w:pPr>
            <w:r w:rsidRPr="008F69ED">
              <w:rPr>
                <w:color w:val="000000"/>
                <w:sz w:val="20"/>
              </w:rPr>
              <w:t>11.10.2017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43083" w:rsidRPr="008F69ED" w:rsidRDefault="00743083">
            <w:pPr>
              <w:autoSpaceDE w:val="0"/>
              <w:autoSpaceDN w:val="0"/>
              <w:adjustRightInd w:val="0"/>
              <w:rPr>
                <w:color w:val="000000"/>
                <w:sz w:val="20"/>
              </w:rPr>
            </w:pPr>
            <w:r w:rsidRPr="008F69ED">
              <w:rPr>
                <w:color w:val="000000"/>
                <w:sz w:val="20"/>
              </w:rPr>
              <w:t>21.11.2017</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43083" w:rsidRPr="008F69ED" w:rsidRDefault="00743083">
            <w:pPr>
              <w:autoSpaceDE w:val="0"/>
              <w:autoSpaceDN w:val="0"/>
              <w:adjustRightInd w:val="0"/>
              <w:rPr>
                <w:rFonts w:ascii="sans-serif" w:hAnsi="sans-serif" w:cs="sans-serif"/>
                <w:color w:val="000000"/>
                <w:szCs w:val="24"/>
              </w:rPr>
            </w:pPr>
          </w:p>
        </w:tc>
      </w:tr>
      <w:tr w:rsidR="00743083" w:rsidRPr="008F69E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43083" w:rsidRPr="008F69ED" w:rsidRDefault="00743083">
            <w:pPr>
              <w:autoSpaceDE w:val="0"/>
              <w:autoSpaceDN w:val="0"/>
              <w:adjustRightInd w:val="0"/>
              <w:rPr>
                <w:b/>
                <w:bCs/>
                <w:color w:val="000000"/>
                <w:sz w:val="20"/>
              </w:rPr>
            </w:pPr>
            <w:r w:rsidRPr="008F69ED">
              <w:rPr>
                <w:b/>
                <w:bCs/>
                <w:color w:val="000000"/>
                <w:sz w:val="20"/>
              </w:rPr>
              <w:t>Date de l’adoption</w:t>
            </w:r>
          </w:p>
        </w:tc>
        <w:tc>
          <w:tcPr>
            <w:tcW w:w="1530" w:type="dxa"/>
            <w:tcBorders>
              <w:top w:val="nil"/>
              <w:left w:val="nil"/>
              <w:bottom w:val="single" w:sz="8" w:space="0" w:color="000000"/>
              <w:right w:val="nil"/>
            </w:tcBorders>
            <w:tcMar>
              <w:top w:w="79" w:type="dxa"/>
              <w:left w:w="79" w:type="dxa"/>
              <w:bottom w:w="79" w:type="dxa"/>
              <w:right w:w="79" w:type="dxa"/>
            </w:tcMar>
          </w:tcPr>
          <w:p w:rsidR="00743083" w:rsidRPr="008F69ED" w:rsidRDefault="00743083">
            <w:pPr>
              <w:autoSpaceDE w:val="0"/>
              <w:autoSpaceDN w:val="0"/>
              <w:adjustRightInd w:val="0"/>
              <w:rPr>
                <w:color w:val="000000"/>
                <w:sz w:val="20"/>
              </w:rPr>
            </w:pPr>
            <w:r w:rsidRPr="008F69ED">
              <w:rPr>
                <w:color w:val="000000"/>
                <w:sz w:val="20"/>
              </w:rPr>
              <w:t>11.1.2018</w:t>
            </w:r>
          </w:p>
        </w:tc>
        <w:tc>
          <w:tcPr>
            <w:tcW w:w="1474" w:type="dxa"/>
            <w:tcBorders>
              <w:top w:val="nil"/>
              <w:left w:val="nil"/>
              <w:bottom w:val="single" w:sz="8" w:space="0" w:color="000000"/>
              <w:right w:val="nil"/>
            </w:tcBorders>
            <w:tcMar>
              <w:top w:w="79" w:type="dxa"/>
              <w:left w:w="79" w:type="dxa"/>
              <w:bottom w:w="79" w:type="dxa"/>
              <w:right w:w="79" w:type="dxa"/>
            </w:tcMar>
          </w:tcPr>
          <w:p w:rsidR="00743083" w:rsidRPr="008F69ED" w:rsidRDefault="00743083">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743083" w:rsidRPr="008F69ED" w:rsidRDefault="00743083">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743083" w:rsidRPr="008F69ED" w:rsidRDefault="00743083">
            <w:pPr>
              <w:autoSpaceDE w:val="0"/>
              <w:autoSpaceDN w:val="0"/>
              <w:adjustRightInd w:val="0"/>
              <w:rPr>
                <w:rFonts w:ascii="sans-serif" w:hAnsi="sans-serif" w:cs="sans-serif"/>
                <w:color w:val="000000"/>
                <w:szCs w:val="24"/>
              </w:rPr>
            </w:pPr>
          </w:p>
        </w:tc>
      </w:tr>
      <w:tr w:rsidR="00743083" w:rsidRPr="008F69E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43083" w:rsidRPr="008F69ED" w:rsidRDefault="00743083">
            <w:pPr>
              <w:autoSpaceDE w:val="0"/>
              <w:autoSpaceDN w:val="0"/>
              <w:adjustRightInd w:val="0"/>
              <w:rPr>
                <w:b/>
                <w:bCs/>
                <w:color w:val="000000"/>
                <w:sz w:val="20"/>
              </w:rPr>
            </w:pPr>
            <w:r w:rsidRPr="008F69ED">
              <w:rPr>
                <w:b/>
                <w:bCs/>
                <w:color w:val="000000"/>
                <w:sz w:val="20"/>
              </w:rPr>
              <w:t>Résultat du vote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43083" w:rsidRPr="008F69ED" w:rsidRDefault="00743083">
            <w:pPr>
              <w:autoSpaceDE w:val="0"/>
              <w:autoSpaceDN w:val="0"/>
              <w:adjustRightInd w:val="0"/>
              <w:rPr>
                <w:color w:val="000000"/>
                <w:sz w:val="20"/>
              </w:rPr>
            </w:pPr>
            <w:r w:rsidRPr="008F69ED">
              <w:rPr>
                <w:color w:val="000000"/>
                <w:sz w:val="20"/>
              </w:rPr>
              <w:t>+:</w:t>
            </w:r>
          </w:p>
          <w:p w:rsidR="00743083" w:rsidRPr="008F69ED" w:rsidRDefault="00743083">
            <w:pPr>
              <w:autoSpaceDE w:val="0"/>
              <w:autoSpaceDN w:val="0"/>
              <w:adjustRightInd w:val="0"/>
              <w:rPr>
                <w:color w:val="000000"/>
                <w:sz w:val="20"/>
              </w:rPr>
            </w:pPr>
            <w:r w:rsidRPr="008F69ED">
              <w:rPr>
                <w:color w:val="000000"/>
                <w:sz w:val="20"/>
              </w:rPr>
              <w:t>–:</w:t>
            </w:r>
          </w:p>
          <w:p w:rsidR="00743083" w:rsidRPr="008F69ED" w:rsidRDefault="00743083">
            <w:pPr>
              <w:autoSpaceDE w:val="0"/>
              <w:autoSpaceDN w:val="0"/>
              <w:adjustRightInd w:val="0"/>
              <w:rPr>
                <w:color w:val="000000"/>
                <w:sz w:val="20"/>
              </w:rPr>
            </w:pPr>
            <w:r w:rsidRPr="008F69ED">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43083" w:rsidRPr="008F69ED" w:rsidRDefault="00743083">
            <w:pPr>
              <w:autoSpaceDE w:val="0"/>
              <w:autoSpaceDN w:val="0"/>
              <w:adjustRightInd w:val="0"/>
              <w:rPr>
                <w:color w:val="000000"/>
                <w:sz w:val="20"/>
              </w:rPr>
            </w:pPr>
            <w:r w:rsidRPr="008F69ED">
              <w:rPr>
                <w:color w:val="000000"/>
                <w:sz w:val="20"/>
              </w:rPr>
              <w:t>47</w:t>
            </w:r>
          </w:p>
          <w:p w:rsidR="00743083" w:rsidRPr="008F69ED" w:rsidRDefault="00743083">
            <w:pPr>
              <w:autoSpaceDE w:val="0"/>
              <w:autoSpaceDN w:val="0"/>
              <w:adjustRightInd w:val="0"/>
              <w:rPr>
                <w:color w:val="000000"/>
                <w:sz w:val="20"/>
              </w:rPr>
            </w:pPr>
            <w:r w:rsidRPr="008F69ED">
              <w:rPr>
                <w:color w:val="000000"/>
                <w:sz w:val="20"/>
              </w:rPr>
              <w:t>2</w:t>
            </w:r>
          </w:p>
          <w:p w:rsidR="00743083" w:rsidRPr="008F69ED" w:rsidRDefault="00743083">
            <w:pPr>
              <w:autoSpaceDE w:val="0"/>
              <w:autoSpaceDN w:val="0"/>
              <w:adjustRightInd w:val="0"/>
              <w:rPr>
                <w:color w:val="000000"/>
                <w:sz w:val="20"/>
              </w:rPr>
            </w:pPr>
            <w:r w:rsidRPr="008F69ED">
              <w:rPr>
                <w:color w:val="000000"/>
                <w:sz w:val="20"/>
              </w:rPr>
              <w:t>1</w:t>
            </w:r>
          </w:p>
        </w:tc>
      </w:tr>
      <w:tr w:rsidR="00743083" w:rsidRPr="008F69E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43083" w:rsidRPr="008F69ED" w:rsidRDefault="00743083">
            <w:pPr>
              <w:autoSpaceDE w:val="0"/>
              <w:autoSpaceDN w:val="0"/>
              <w:adjustRightInd w:val="0"/>
              <w:rPr>
                <w:b/>
                <w:bCs/>
                <w:color w:val="000000"/>
                <w:sz w:val="20"/>
              </w:rPr>
            </w:pPr>
            <w:r w:rsidRPr="008F69ED">
              <w:rPr>
                <w:b/>
                <w:bCs/>
                <w:color w:val="000000"/>
                <w:sz w:val="20"/>
              </w:rPr>
              <w:t>Membres présents au moment du vote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43083" w:rsidRPr="008F69ED" w:rsidRDefault="00743083">
            <w:pPr>
              <w:autoSpaceDE w:val="0"/>
              <w:autoSpaceDN w:val="0"/>
              <w:adjustRightInd w:val="0"/>
              <w:rPr>
                <w:color w:val="000000"/>
                <w:sz w:val="20"/>
              </w:rPr>
            </w:pPr>
            <w:r w:rsidRPr="008F69ED">
              <w:rPr>
                <w:color w:val="000000"/>
                <w:sz w:val="20"/>
              </w:rPr>
              <w:t>Asim Ademov, Heinz K. Becker, Malin Björk, Michał Boni, Caterina Chinnici, Rachida Dati, Frank Engel, Cornelia Ernst, Kinga Gál, Ana Gomes, Nathalie Griesbeck, Sylvie Guillaume, Jussi Halla-aho, Monika Hohlmeier, Eva Joly, Dietmar Köster, Cécile Kashetu Kyenge, Juan Fernando López Aguilar, Monica Macovei, Roberta Metsola, Louis Michel, Ivari Padar, Soraya Post, Judith Sargentini, Birgit Sippel, Sergei Stanishev, Helga Stevens, Bodil Valero, Udo Voigt, Josef Weidenholzer, Kristina Winberg, Tomáš Zdechovský, Auke Zijlstra</w:t>
            </w:r>
          </w:p>
        </w:tc>
      </w:tr>
      <w:tr w:rsidR="00743083" w:rsidRPr="008F69E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43083" w:rsidRPr="008F69ED" w:rsidRDefault="00743083">
            <w:pPr>
              <w:autoSpaceDE w:val="0"/>
              <w:autoSpaceDN w:val="0"/>
              <w:adjustRightInd w:val="0"/>
              <w:rPr>
                <w:b/>
                <w:bCs/>
                <w:color w:val="000000"/>
                <w:sz w:val="20"/>
              </w:rPr>
            </w:pPr>
            <w:r w:rsidRPr="008F69ED">
              <w:rPr>
                <w:b/>
                <w:bCs/>
                <w:color w:val="000000"/>
                <w:sz w:val="20"/>
              </w:rPr>
              <w:t>Suppléants présents au moment du vote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43083" w:rsidRPr="008F69ED" w:rsidRDefault="00743083">
            <w:pPr>
              <w:autoSpaceDE w:val="0"/>
              <w:autoSpaceDN w:val="0"/>
              <w:adjustRightInd w:val="0"/>
              <w:rPr>
                <w:color w:val="000000"/>
                <w:sz w:val="20"/>
              </w:rPr>
            </w:pPr>
            <w:r w:rsidRPr="008F69ED">
              <w:rPr>
                <w:color w:val="000000"/>
                <w:sz w:val="20"/>
              </w:rPr>
              <w:t>Kostas Chrysogonos, Ignazio Corrao, Anna Hedh, Miltiadis Kyrkos, Jeroen Lenaers, Angelika Mlinar, Maite Pagazaurtundúa Ruiz, Emilian Pavel, Salvatore Domenico Pogliese, Barbara Spinelli, Jaromír Štětina, Josep-Maria Terricabras, Axel Voss</w:t>
            </w:r>
          </w:p>
        </w:tc>
      </w:tr>
      <w:tr w:rsidR="00743083" w:rsidRPr="008F69E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43083" w:rsidRPr="008F69ED" w:rsidRDefault="00743083">
            <w:pPr>
              <w:autoSpaceDE w:val="0"/>
              <w:autoSpaceDN w:val="0"/>
              <w:adjustRightInd w:val="0"/>
              <w:rPr>
                <w:b/>
                <w:bCs/>
                <w:color w:val="000000"/>
                <w:sz w:val="20"/>
              </w:rPr>
            </w:pPr>
            <w:r w:rsidRPr="008F69ED">
              <w:rPr>
                <w:b/>
                <w:bCs/>
                <w:color w:val="000000"/>
                <w:sz w:val="20"/>
              </w:rPr>
              <w:t>Suppléants (art. 200, par. 2) présents au moment du vote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43083" w:rsidRPr="008F69ED" w:rsidRDefault="00743083">
            <w:pPr>
              <w:autoSpaceDE w:val="0"/>
              <w:autoSpaceDN w:val="0"/>
              <w:adjustRightInd w:val="0"/>
              <w:rPr>
                <w:color w:val="000000"/>
                <w:sz w:val="20"/>
              </w:rPr>
            </w:pPr>
            <w:r w:rsidRPr="008F69ED">
              <w:rPr>
                <w:color w:val="000000"/>
                <w:sz w:val="20"/>
              </w:rPr>
              <w:t>Andrea Bocskor, Morten Løkkegaard, Georg Mayer, Julia Pitera</w:t>
            </w:r>
          </w:p>
        </w:tc>
      </w:tr>
      <w:tr w:rsidR="00743083" w:rsidRPr="008F69E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43083" w:rsidRPr="008F69ED" w:rsidRDefault="00743083">
            <w:pPr>
              <w:autoSpaceDE w:val="0"/>
              <w:autoSpaceDN w:val="0"/>
              <w:adjustRightInd w:val="0"/>
              <w:rPr>
                <w:b/>
                <w:bCs/>
                <w:color w:val="000000"/>
                <w:sz w:val="20"/>
              </w:rPr>
            </w:pPr>
            <w:r w:rsidRPr="008F69ED">
              <w:rPr>
                <w:b/>
                <w:bCs/>
                <w:color w:val="000000"/>
                <w:sz w:val="20"/>
              </w:rPr>
              <w:t>Date du dépôt</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43083" w:rsidRPr="008F69ED" w:rsidRDefault="00743083">
            <w:pPr>
              <w:autoSpaceDE w:val="0"/>
              <w:autoSpaceDN w:val="0"/>
              <w:adjustRightInd w:val="0"/>
              <w:rPr>
                <w:color w:val="000000"/>
                <w:sz w:val="20"/>
              </w:rPr>
            </w:pPr>
            <w:r w:rsidRPr="008F69ED">
              <w:rPr>
                <w:color w:val="000000"/>
                <w:sz w:val="20"/>
              </w:rPr>
              <w:t>12.1.2018</w:t>
            </w:r>
          </w:p>
        </w:tc>
      </w:tr>
    </w:tbl>
    <w:p w:rsidR="00743083" w:rsidRPr="008F69ED" w:rsidRDefault="00743083" w:rsidP="00BA0CE5"/>
    <w:bookmarkEnd w:id="13"/>
    <w:p w:rsidR="00BA0CE5" w:rsidRPr="008F69ED" w:rsidRDefault="00BA0CE5" w:rsidP="00BA0CE5">
      <w:pPr>
        <w:pStyle w:val="PageHeading"/>
      </w:pPr>
      <w:r w:rsidRPr="008F69ED">
        <w:br w:type="page"/>
      </w:r>
      <w:bookmarkStart w:id="15" w:name="RollCallPageRR"/>
      <w:bookmarkStart w:id="16" w:name="_Toc504569848"/>
      <w:r w:rsidRPr="008F69ED">
        <w:lastRenderedPageBreak/>
        <w:t>VOTE FINAL PAR APPEL NOMINAL</w:t>
      </w:r>
      <w:r w:rsidRPr="008F69ED">
        <w:br/>
        <w:t>EN COMMISSION COMPÉTENTE AU FOND</w:t>
      </w:r>
      <w:bookmarkEnd w:id="16"/>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A0CE5" w:rsidRPr="008F69ED" w:rsidTr="00CA32E1">
        <w:trPr>
          <w:cantSplit/>
        </w:trPr>
        <w:tc>
          <w:tcPr>
            <w:tcW w:w="1701" w:type="dxa"/>
            <w:shd w:val="pct10" w:color="000000" w:fill="FFFFFF"/>
            <w:vAlign w:val="center"/>
          </w:tcPr>
          <w:p w:rsidR="00BA0CE5" w:rsidRPr="008F69ED" w:rsidRDefault="00BA0CE5" w:rsidP="00CA32E1">
            <w:pPr>
              <w:spacing w:before="120" w:after="120"/>
              <w:jc w:val="center"/>
              <w:rPr>
                <w:b/>
                <w:sz w:val="20"/>
              </w:rPr>
            </w:pPr>
            <w:r w:rsidRPr="008F69ED">
              <w:rPr>
                <w:b/>
                <w:sz w:val="20"/>
              </w:rPr>
              <w:t>47</w:t>
            </w:r>
          </w:p>
        </w:tc>
        <w:tc>
          <w:tcPr>
            <w:tcW w:w="7371" w:type="dxa"/>
            <w:shd w:val="pct10" w:color="000000" w:fill="FFFFFF"/>
          </w:tcPr>
          <w:p w:rsidR="00BA0CE5" w:rsidRPr="008F69ED" w:rsidRDefault="00BA0CE5" w:rsidP="00CA32E1">
            <w:pPr>
              <w:spacing w:before="120" w:after="120"/>
              <w:jc w:val="center"/>
              <w:rPr>
                <w:rFonts w:ascii="Arial" w:hAnsi="Arial" w:cs="Arial"/>
                <w:b/>
                <w:sz w:val="28"/>
                <w:szCs w:val="28"/>
              </w:rPr>
            </w:pPr>
            <w:r w:rsidRPr="008F69ED">
              <w:rPr>
                <w:rFonts w:ascii="Arial" w:hAnsi="Arial"/>
                <w:b/>
                <w:sz w:val="28"/>
                <w:szCs w:val="28"/>
              </w:rPr>
              <w:t>+</w:t>
            </w:r>
          </w:p>
        </w:tc>
      </w:tr>
      <w:tr w:rsidR="00BA0CE5" w:rsidRPr="008F69ED" w:rsidTr="00CA32E1">
        <w:trPr>
          <w:cantSplit/>
        </w:trPr>
        <w:tc>
          <w:tcPr>
            <w:tcW w:w="1701" w:type="dxa"/>
            <w:shd w:val="clear" w:color="auto" w:fill="FFFFFF"/>
          </w:tcPr>
          <w:p w:rsidR="00BA0CE5" w:rsidRPr="008F69ED" w:rsidRDefault="00BA0CE5" w:rsidP="00CA32E1">
            <w:pPr>
              <w:spacing w:before="120" w:after="120"/>
              <w:rPr>
                <w:sz w:val="20"/>
              </w:rPr>
            </w:pPr>
            <w:r w:rsidRPr="008F69ED">
              <w:rPr>
                <w:sz w:val="20"/>
              </w:rPr>
              <w:t>ALDE</w:t>
            </w:r>
          </w:p>
        </w:tc>
        <w:tc>
          <w:tcPr>
            <w:tcW w:w="7371" w:type="dxa"/>
            <w:shd w:val="clear" w:color="auto" w:fill="FFFFFF"/>
          </w:tcPr>
          <w:p w:rsidR="00BA0CE5" w:rsidRPr="008F69ED" w:rsidRDefault="00BA0CE5" w:rsidP="00CA32E1">
            <w:pPr>
              <w:spacing w:before="120" w:after="120"/>
              <w:rPr>
                <w:sz w:val="20"/>
              </w:rPr>
            </w:pPr>
            <w:r w:rsidRPr="008F69ED">
              <w:rPr>
                <w:sz w:val="20"/>
              </w:rPr>
              <w:t>Nathalie Griesbeck, Morten Løkkegaard, Louis Michel, Angelika Mlinar, Maite Pagazaurtundúa Ruiz</w:t>
            </w:r>
          </w:p>
        </w:tc>
      </w:tr>
      <w:tr w:rsidR="00BA0CE5" w:rsidRPr="008F69ED" w:rsidTr="00CA32E1">
        <w:trPr>
          <w:cantSplit/>
        </w:trPr>
        <w:tc>
          <w:tcPr>
            <w:tcW w:w="1701" w:type="dxa"/>
            <w:shd w:val="clear" w:color="auto" w:fill="FFFFFF"/>
          </w:tcPr>
          <w:p w:rsidR="00BA0CE5" w:rsidRPr="008F69ED" w:rsidRDefault="00BA0CE5" w:rsidP="00CA32E1">
            <w:pPr>
              <w:spacing w:before="120" w:after="120"/>
              <w:rPr>
                <w:sz w:val="20"/>
              </w:rPr>
            </w:pPr>
            <w:r w:rsidRPr="008F69ED">
              <w:rPr>
                <w:sz w:val="20"/>
              </w:rPr>
              <w:t>ECR</w:t>
            </w:r>
          </w:p>
        </w:tc>
        <w:tc>
          <w:tcPr>
            <w:tcW w:w="7371" w:type="dxa"/>
            <w:shd w:val="clear" w:color="auto" w:fill="FFFFFF"/>
          </w:tcPr>
          <w:p w:rsidR="00BA0CE5" w:rsidRPr="008F69ED" w:rsidRDefault="00BA0CE5" w:rsidP="00CA32E1">
            <w:pPr>
              <w:spacing w:before="120" w:after="120"/>
              <w:rPr>
                <w:sz w:val="20"/>
              </w:rPr>
            </w:pPr>
            <w:r w:rsidRPr="008F69ED">
              <w:rPr>
                <w:sz w:val="20"/>
              </w:rPr>
              <w:t>Jussi Halla-aho, Monica Macovei, Helga Stevens</w:t>
            </w:r>
          </w:p>
        </w:tc>
      </w:tr>
      <w:tr w:rsidR="00BA0CE5" w:rsidRPr="008F69ED" w:rsidTr="00CA32E1">
        <w:trPr>
          <w:cantSplit/>
        </w:trPr>
        <w:tc>
          <w:tcPr>
            <w:tcW w:w="1701" w:type="dxa"/>
            <w:shd w:val="clear" w:color="auto" w:fill="FFFFFF"/>
          </w:tcPr>
          <w:p w:rsidR="00BA0CE5" w:rsidRPr="008F69ED" w:rsidRDefault="00BA0CE5" w:rsidP="00CA32E1">
            <w:pPr>
              <w:spacing w:before="120" w:after="120"/>
              <w:rPr>
                <w:sz w:val="20"/>
              </w:rPr>
            </w:pPr>
            <w:r w:rsidRPr="008F69ED">
              <w:rPr>
                <w:sz w:val="20"/>
              </w:rPr>
              <w:t>EFDD</w:t>
            </w:r>
          </w:p>
        </w:tc>
        <w:tc>
          <w:tcPr>
            <w:tcW w:w="7371" w:type="dxa"/>
            <w:shd w:val="clear" w:color="auto" w:fill="FFFFFF"/>
          </w:tcPr>
          <w:p w:rsidR="00BA0CE5" w:rsidRPr="008F69ED" w:rsidRDefault="00BA0CE5" w:rsidP="00CA32E1">
            <w:pPr>
              <w:spacing w:before="120" w:after="120"/>
              <w:rPr>
                <w:sz w:val="20"/>
              </w:rPr>
            </w:pPr>
            <w:r w:rsidRPr="008F69ED">
              <w:rPr>
                <w:sz w:val="20"/>
              </w:rPr>
              <w:t>Ignazio Corrao, Kristina Winberg</w:t>
            </w:r>
          </w:p>
        </w:tc>
      </w:tr>
      <w:tr w:rsidR="00BA0CE5" w:rsidRPr="008F69ED" w:rsidTr="00CA32E1">
        <w:trPr>
          <w:cantSplit/>
        </w:trPr>
        <w:tc>
          <w:tcPr>
            <w:tcW w:w="1701" w:type="dxa"/>
            <w:shd w:val="clear" w:color="auto" w:fill="FFFFFF"/>
          </w:tcPr>
          <w:p w:rsidR="00BA0CE5" w:rsidRPr="008F69ED" w:rsidRDefault="00BA0CE5" w:rsidP="00CA32E1">
            <w:pPr>
              <w:spacing w:before="120" w:after="120"/>
              <w:rPr>
                <w:sz w:val="20"/>
              </w:rPr>
            </w:pPr>
            <w:r w:rsidRPr="008F69ED">
              <w:rPr>
                <w:sz w:val="20"/>
              </w:rPr>
              <w:t>ENF</w:t>
            </w:r>
          </w:p>
        </w:tc>
        <w:tc>
          <w:tcPr>
            <w:tcW w:w="7371" w:type="dxa"/>
            <w:shd w:val="clear" w:color="auto" w:fill="FFFFFF"/>
          </w:tcPr>
          <w:p w:rsidR="00BA0CE5" w:rsidRPr="008F69ED" w:rsidRDefault="00BA0CE5" w:rsidP="00CA32E1">
            <w:pPr>
              <w:spacing w:before="120" w:after="120"/>
              <w:rPr>
                <w:sz w:val="20"/>
              </w:rPr>
            </w:pPr>
            <w:r w:rsidRPr="008F69ED">
              <w:rPr>
                <w:sz w:val="20"/>
              </w:rPr>
              <w:t>Georg Mayer</w:t>
            </w:r>
          </w:p>
        </w:tc>
      </w:tr>
      <w:tr w:rsidR="00BA0CE5" w:rsidRPr="008F69ED" w:rsidTr="00CA32E1">
        <w:trPr>
          <w:cantSplit/>
        </w:trPr>
        <w:tc>
          <w:tcPr>
            <w:tcW w:w="1701" w:type="dxa"/>
            <w:shd w:val="clear" w:color="auto" w:fill="FFFFFF"/>
          </w:tcPr>
          <w:p w:rsidR="00BA0CE5" w:rsidRPr="008F69ED" w:rsidRDefault="00BA0CE5" w:rsidP="00CA32E1">
            <w:pPr>
              <w:spacing w:before="120" w:after="120"/>
              <w:rPr>
                <w:sz w:val="20"/>
              </w:rPr>
            </w:pPr>
            <w:r w:rsidRPr="008F69ED">
              <w:rPr>
                <w:sz w:val="20"/>
              </w:rPr>
              <w:t>GUE/NGL</w:t>
            </w:r>
          </w:p>
        </w:tc>
        <w:tc>
          <w:tcPr>
            <w:tcW w:w="7371" w:type="dxa"/>
            <w:shd w:val="clear" w:color="auto" w:fill="FFFFFF"/>
          </w:tcPr>
          <w:p w:rsidR="00BA0CE5" w:rsidRPr="008F69ED" w:rsidRDefault="00BA0CE5" w:rsidP="00CA32E1">
            <w:pPr>
              <w:spacing w:before="120" w:after="120"/>
              <w:rPr>
                <w:sz w:val="20"/>
              </w:rPr>
            </w:pPr>
            <w:r w:rsidRPr="008F69ED">
              <w:rPr>
                <w:sz w:val="20"/>
              </w:rPr>
              <w:t>Kostas Chrysogonos, Cornelia Ernst, Barbara Spinelli</w:t>
            </w:r>
          </w:p>
        </w:tc>
      </w:tr>
      <w:tr w:rsidR="00BA0CE5" w:rsidRPr="008F69ED" w:rsidTr="00CA32E1">
        <w:trPr>
          <w:cantSplit/>
        </w:trPr>
        <w:tc>
          <w:tcPr>
            <w:tcW w:w="1701" w:type="dxa"/>
            <w:shd w:val="clear" w:color="auto" w:fill="FFFFFF"/>
          </w:tcPr>
          <w:p w:rsidR="00BA0CE5" w:rsidRPr="008F69ED" w:rsidRDefault="00BA0CE5" w:rsidP="00CA32E1">
            <w:pPr>
              <w:spacing w:before="120" w:after="120"/>
              <w:rPr>
                <w:sz w:val="20"/>
              </w:rPr>
            </w:pPr>
            <w:r w:rsidRPr="008F69ED">
              <w:rPr>
                <w:sz w:val="20"/>
              </w:rPr>
              <w:t>PPE</w:t>
            </w:r>
          </w:p>
        </w:tc>
        <w:tc>
          <w:tcPr>
            <w:tcW w:w="7371" w:type="dxa"/>
            <w:shd w:val="clear" w:color="auto" w:fill="FFFFFF"/>
          </w:tcPr>
          <w:p w:rsidR="00BA0CE5" w:rsidRPr="008F69ED" w:rsidRDefault="00BA0CE5" w:rsidP="00CA32E1">
            <w:pPr>
              <w:spacing w:before="120" w:after="120"/>
              <w:rPr>
                <w:sz w:val="20"/>
              </w:rPr>
            </w:pPr>
            <w:r w:rsidRPr="008F69ED">
              <w:rPr>
                <w:sz w:val="20"/>
              </w:rPr>
              <w:t>Asim Ademov, Heinz K. Becker, Andrea Bocskor, Michał Boni, Rachida Dati, Frank Engel, Kinga Gál, Monika Hohlmeier, Jeroen Lenaers, Roberta Metsola, Julia Pitera, Salvatore Domenico Pogliese, Jaromír Štětina, Axel Voss, Tomáš Zdechovský</w:t>
            </w:r>
          </w:p>
        </w:tc>
      </w:tr>
      <w:tr w:rsidR="00BA0CE5" w:rsidRPr="008F69ED" w:rsidTr="00CA32E1">
        <w:trPr>
          <w:cantSplit/>
        </w:trPr>
        <w:tc>
          <w:tcPr>
            <w:tcW w:w="1701" w:type="dxa"/>
            <w:shd w:val="clear" w:color="auto" w:fill="FFFFFF"/>
          </w:tcPr>
          <w:p w:rsidR="00BA0CE5" w:rsidRPr="008F69ED" w:rsidRDefault="00BA0CE5" w:rsidP="00CA32E1">
            <w:pPr>
              <w:spacing w:before="120" w:after="120"/>
              <w:rPr>
                <w:sz w:val="20"/>
              </w:rPr>
            </w:pPr>
            <w:r w:rsidRPr="008F69ED">
              <w:rPr>
                <w:sz w:val="20"/>
              </w:rPr>
              <w:t>S&amp;D</w:t>
            </w:r>
          </w:p>
        </w:tc>
        <w:tc>
          <w:tcPr>
            <w:tcW w:w="7371" w:type="dxa"/>
            <w:shd w:val="clear" w:color="auto" w:fill="FFFFFF"/>
          </w:tcPr>
          <w:p w:rsidR="00BA0CE5" w:rsidRPr="008F69ED" w:rsidRDefault="00BA0CE5" w:rsidP="00CA32E1">
            <w:pPr>
              <w:spacing w:before="120" w:after="120"/>
              <w:rPr>
                <w:sz w:val="20"/>
              </w:rPr>
            </w:pPr>
            <w:r w:rsidRPr="008F69ED">
              <w:rPr>
                <w:sz w:val="20"/>
              </w:rPr>
              <w:t>Caterina Chinnici, Ana Gomes, Sylvie Guillaume, Anna Hedh, Dietmar Köster, Cécile Kashetu Kyenge, Miltiadis Kyrkos, Juan Fernando López Aguilar, Ivari Padar, Emilian Pavel, Soraya Post, Birgit Sippel, Sergei Stanishev, Josef Weidenholzer</w:t>
            </w:r>
          </w:p>
        </w:tc>
      </w:tr>
      <w:tr w:rsidR="00BA0CE5" w:rsidRPr="008F69ED" w:rsidTr="00CA32E1">
        <w:trPr>
          <w:cantSplit/>
        </w:trPr>
        <w:tc>
          <w:tcPr>
            <w:tcW w:w="1701" w:type="dxa"/>
            <w:shd w:val="clear" w:color="auto" w:fill="FFFFFF"/>
          </w:tcPr>
          <w:p w:rsidR="00BA0CE5" w:rsidRPr="008F69ED" w:rsidRDefault="00BA0CE5" w:rsidP="00CA32E1">
            <w:pPr>
              <w:spacing w:before="120" w:after="120"/>
              <w:rPr>
                <w:sz w:val="20"/>
              </w:rPr>
            </w:pPr>
            <w:r w:rsidRPr="008F69ED">
              <w:rPr>
                <w:sz w:val="20"/>
              </w:rPr>
              <w:t>VERTS/ALE</w:t>
            </w:r>
          </w:p>
        </w:tc>
        <w:tc>
          <w:tcPr>
            <w:tcW w:w="7371" w:type="dxa"/>
            <w:shd w:val="clear" w:color="auto" w:fill="FFFFFF"/>
          </w:tcPr>
          <w:p w:rsidR="00BA0CE5" w:rsidRPr="008F69ED" w:rsidRDefault="00BA0CE5" w:rsidP="00CA32E1">
            <w:pPr>
              <w:spacing w:before="120" w:after="120"/>
              <w:rPr>
                <w:sz w:val="20"/>
              </w:rPr>
            </w:pPr>
            <w:r w:rsidRPr="008F69ED">
              <w:rPr>
                <w:sz w:val="20"/>
              </w:rPr>
              <w:t>Eva Joly, Judith Sargentini, Josep-Maria Terricabras, Bodil Valero</w:t>
            </w:r>
          </w:p>
        </w:tc>
      </w:tr>
    </w:tbl>
    <w:p w:rsidR="00BA0CE5" w:rsidRPr="008F69ED" w:rsidRDefault="00BA0CE5" w:rsidP="00BA0CE5"/>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A0CE5" w:rsidRPr="008F69ED" w:rsidTr="00CA32E1">
        <w:trPr>
          <w:cantSplit/>
        </w:trPr>
        <w:tc>
          <w:tcPr>
            <w:tcW w:w="1701" w:type="dxa"/>
            <w:shd w:val="pct10" w:color="000000" w:fill="FFFFFF"/>
            <w:vAlign w:val="center"/>
          </w:tcPr>
          <w:p w:rsidR="00BA0CE5" w:rsidRPr="008F69ED" w:rsidRDefault="00BA0CE5" w:rsidP="00CA32E1">
            <w:pPr>
              <w:spacing w:before="120" w:after="120"/>
              <w:jc w:val="center"/>
              <w:rPr>
                <w:b/>
                <w:sz w:val="20"/>
              </w:rPr>
            </w:pPr>
            <w:r w:rsidRPr="008F69ED">
              <w:rPr>
                <w:b/>
                <w:sz w:val="20"/>
              </w:rPr>
              <w:t>2</w:t>
            </w:r>
          </w:p>
        </w:tc>
        <w:tc>
          <w:tcPr>
            <w:tcW w:w="7371" w:type="dxa"/>
            <w:shd w:val="pct10" w:color="000000" w:fill="FFFFFF"/>
          </w:tcPr>
          <w:p w:rsidR="00BA0CE5" w:rsidRPr="008F69ED" w:rsidRDefault="00BA0CE5" w:rsidP="00CA32E1">
            <w:pPr>
              <w:spacing w:before="120" w:after="120"/>
              <w:jc w:val="center"/>
              <w:rPr>
                <w:sz w:val="28"/>
                <w:szCs w:val="28"/>
              </w:rPr>
            </w:pPr>
            <w:r w:rsidRPr="008F69ED">
              <w:rPr>
                <w:rFonts w:ascii="Arial" w:hAnsi="Arial"/>
                <w:b/>
                <w:sz w:val="28"/>
                <w:szCs w:val="28"/>
              </w:rPr>
              <w:t>-</w:t>
            </w:r>
          </w:p>
        </w:tc>
      </w:tr>
      <w:tr w:rsidR="00BA0CE5" w:rsidRPr="008F69ED" w:rsidTr="00CA32E1">
        <w:trPr>
          <w:cantSplit/>
        </w:trPr>
        <w:tc>
          <w:tcPr>
            <w:tcW w:w="1701" w:type="dxa"/>
            <w:shd w:val="clear" w:color="auto" w:fill="FFFFFF"/>
          </w:tcPr>
          <w:p w:rsidR="00BA0CE5" w:rsidRPr="008F69ED" w:rsidRDefault="00BA0CE5" w:rsidP="00CA32E1">
            <w:pPr>
              <w:spacing w:before="120" w:after="120"/>
              <w:rPr>
                <w:sz w:val="20"/>
              </w:rPr>
            </w:pPr>
            <w:r w:rsidRPr="008F69ED">
              <w:rPr>
                <w:sz w:val="20"/>
              </w:rPr>
              <w:t>ENF</w:t>
            </w:r>
          </w:p>
        </w:tc>
        <w:tc>
          <w:tcPr>
            <w:tcW w:w="7371" w:type="dxa"/>
            <w:shd w:val="clear" w:color="auto" w:fill="FFFFFF"/>
          </w:tcPr>
          <w:p w:rsidR="00BA0CE5" w:rsidRPr="008F69ED" w:rsidRDefault="00BA0CE5" w:rsidP="00CA32E1">
            <w:pPr>
              <w:spacing w:before="120" w:after="120"/>
              <w:rPr>
                <w:sz w:val="20"/>
              </w:rPr>
            </w:pPr>
            <w:r w:rsidRPr="008F69ED">
              <w:rPr>
                <w:sz w:val="20"/>
              </w:rPr>
              <w:t>Auke Zijlstra</w:t>
            </w:r>
          </w:p>
        </w:tc>
      </w:tr>
      <w:tr w:rsidR="00BA0CE5" w:rsidRPr="008F69ED" w:rsidTr="00CA32E1">
        <w:trPr>
          <w:cantSplit/>
        </w:trPr>
        <w:tc>
          <w:tcPr>
            <w:tcW w:w="1701" w:type="dxa"/>
            <w:shd w:val="clear" w:color="auto" w:fill="FFFFFF"/>
          </w:tcPr>
          <w:p w:rsidR="00BA0CE5" w:rsidRPr="008F69ED" w:rsidRDefault="00BA0CE5" w:rsidP="00CA32E1">
            <w:pPr>
              <w:spacing w:before="120" w:after="120"/>
              <w:rPr>
                <w:sz w:val="20"/>
              </w:rPr>
            </w:pPr>
            <w:r w:rsidRPr="008F69ED">
              <w:rPr>
                <w:sz w:val="20"/>
              </w:rPr>
              <w:t>NI</w:t>
            </w:r>
          </w:p>
        </w:tc>
        <w:tc>
          <w:tcPr>
            <w:tcW w:w="7371" w:type="dxa"/>
            <w:shd w:val="clear" w:color="auto" w:fill="FFFFFF"/>
          </w:tcPr>
          <w:p w:rsidR="00BA0CE5" w:rsidRPr="008F69ED" w:rsidRDefault="00BA0CE5" w:rsidP="00CA32E1">
            <w:pPr>
              <w:spacing w:before="120" w:after="120"/>
              <w:rPr>
                <w:sz w:val="20"/>
              </w:rPr>
            </w:pPr>
            <w:r w:rsidRPr="008F69ED">
              <w:rPr>
                <w:sz w:val="20"/>
              </w:rPr>
              <w:t>Udo Voigt</w:t>
            </w:r>
          </w:p>
        </w:tc>
      </w:tr>
    </w:tbl>
    <w:p w:rsidR="00BA0CE5" w:rsidRPr="008F69ED" w:rsidRDefault="00BA0CE5" w:rsidP="00BA0CE5"/>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A0CE5" w:rsidRPr="008F69ED" w:rsidTr="00CA32E1">
        <w:trPr>
          <w:cantSplit/>
        </w:trPr>
        <w:tc>
          <w:tcPr>
            <w:tcW w:w="1701" w:type="dxa"/>
            <w:shd w:val="pct10" w:color="000000" w:fill="FFFFFF"/>
            <w:vAlign w:val="center"/>
          </w:tcPr>
          <w:p w:rsidR="00BA0CE5" w:rsidRPr="008F69ED" w:rsidRDefault="00BA0CE5" w:rsidP="00CA32E1">
            <w:pPr>
              <w:spacing w:before="120" w:after="120"/>
              <w:jc w:val="center"/>
              <w:rPr>
                <w:b/>
                <w:sz w:val="20"/>
              </w:rPr>
            </w:pPr>
            <w:r w:rsidRPr="008F69ED">
              <w:rPr>
                <w:b/>
                <w:sz w:val="20"/>
              </w:rPr>
              <w:t>1</w:t>
            </w:r>
          </w:p>
        </w:tc>
        <w:tc>
          <w:tcPr>
            <w:tcW w:w="7371" w:type="dxa"/>
            <w:shd w:val="pct10" w:color="000000" w:fill="FFFFFF"/>
          </w:tcPr>
          <w:p w:rsidR="00BA0CE5" w:rsidRPr="008F69ED" w:rsidRDefault="00BA0CE5" w:rsidP="00CA32E1">
            <w:pPr>
              <w:spacing w:before="120" w:after="120"/>
              <w:jc w:val="center"/>
              <w:rPr>
                <w:sz w:val="28"/>
                <w:szCs w:val="28"/>
              </w:rPr>
            </w:pPr>
            <w:r w:rsidRPr="008F69ED">
              <w:rPr>
                <w:rFonts w:ascii="Arial" w:hAnsi="Arial"/>
                <w:b/>
                <w:sz w:val="28"/>
                <w:szCs w:val="28"/>
              </w:rPr>
              <w:t>0</w:t>
            </w:r>
          </w:p>
        </w:tc>
      </w:tr>
      <w:tr w:rsidR="00BA0CE5" w:rsidRPr="008F69ED" w:rsidTr="00CA32E1">
        <w:trPr>
          <w:cantSplit/>
        </w:trPr>
        <w:tc>
          <w:tcPr>
            <w:tcW w:w="1701" w:type="dxa"/>
            <w:shd w:val="clear" w:color="auto" w:fill="FFFFFF"/>
          </w:tcPr>
          <w:p w:rsidR="00BA0CE5" w:rsidRPr="008F69ED" w:rsidRDefault="00BA0CE5" w:rsidP="00CA32E1">
            <w:pPr>
              <w:spacing w:before="120" w:after="120"/>
              <w:rPr>
                <w:sz w:val="20"/>
              </w:rPr>
            </w:pPr>
            <w:r w:rsidRPr="008F69ED">
              <w:rPr>
                <w:sz w:val="20"/>
              </w:rPr>
              <w:t>GUE/NGL</w:t>
            </w:r>
          </w:p>
        </w:tc>
        <w:tc>
          <w:tcPr>
            <w:tcW w:w="7371" w:type="dxa"/>
            <w:shd w:val="clear" w:color="auto" w:fill="FFFFFF"/>
          </w:tcPr>
          <w:p w:rsidR="00BA0CE5" w:rsidRPr="008F69ED" w:rsidRDefault="00BA0CE5" w:rsidP="00CA32E1">
            <w:pPr>
              <w:spacing w:before="120" w:after="120"/>
              <w:rPr>
                <w:sz w:val="20"/>
              </w:rPr>
            </w:pPr>
            <w:r w:rsidRPr="008F69ED">
              <w:rPr>
                <w:sz w:val="20"/>
              </w:rPr>
              <w:t>Malin Björk</w:t>
            </w:r>
          </w:p>
        </w:tc>
      </w:tr>
    </w:tbl>
    <w:p w:rsidR="00BA0CE5" w:rsidRPr="008F69ED" w:rsidRDefault="00BA0CE5" w:rsidP="00BA0CE5">
      <w:pPr>
        <w:pStyle w:val="Normal12"/>
      </w:pPr>
    </w:p>
    <w:p w:rsidR="00BA0CE5" w:rsidRPr="008F69ED" w:rsidRDefault="00BA0CE5" w:rsidP="00B735E3">
      <w:r w:rsidRPr="008F69ED">
        <w:t>Légende des signes utilisés:</w:t>
      </w:r>
    </w:p>
    <w:p w:rsidR="00BA0CE5" w:rsidRPr="008F69ED" w:rsidRDefault="00BA0CE5" w:rsidP="00B735E3">
      <w:pPr>
        <w:pStyle w:val="NormalTabs"/>
      </w:pPr>
      <w:r w:rsidRPr="008F69ED">
        <w:t>+</w:t>
      </w:r>
      <w:r w:rsidRPr="008F69ED">
        <w:tab/>
        <w:t>:</w:t>
      </w:r>
      <w:r w:rsidRPr="008F69ED">
        <w:tab/>
        <w:t>pour</w:t>
      </w:r>
    </w:p>
    <w:p w:rsidR="00BA0CE5" w:rsidRPr="008F69ED" w:rsidRDefault="00BA0CE5" w:rsidP="00B735E3">
      <w:pPr>
        <w:pStyle w:val="NormalTabs"/>
      </w:pPr>
      <w:r w:rsidRPr="008F69ED">
        <w:t>-</w:t>
      </w:r>
      <w:r w:rsidRPr="008F69ED">
        <w:tab/>
        <w:t>:</w:t>
      </w:r>
      <w:r w:rsidRPr="008F69ED">
        <w:tab/>
        <w:t>contre</w:t>
      </w:r>
    </w:p>
    <w:p w:rsidR="00BA0CE5" w:rsidRPr="008F69ED" w:rsidRDefault="00BA0CE5" w:rsidP="00B735E3">
      <w:pPr>
        <w:pStyle w:val="NormalTabs"/>
      </w:pPr>
      <w:r w:rsidRPr="008F69ED">
        <w:t>0</w:t>
      </w:r>
      <w:r w:rsidRPr="008F69ED">
        <w:tab/>
        <w:t>:</w:t>
      </w:r>
      <w:r w:rsidRPr="008F69ED">
        <w:tab/>
        <w:t>abstention</w:t>
      </w:r>
    </w:p>
    <w:p w:rsidR="00BA0CE5" w:rsidRPr="008F69ED" w:rsidRDefault="00BA0CE5" w:rsidP="00AD5932"/>
    <w:bookmarkEnd w:id="15"/>
    <w:p w:rsidR="002669B6" w:rsidRPr="008F69ED" w:rsidRDefault="002669B6" w:rsidP="00BA0CE5"/>
    <w:sectPr w:rsidR="002669B6" w:rsidRPr="008F69ED" w:rsidSect="008F69ED">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0BC" w:rsidRPr="008F69ED" w:rsidRDefault="004150BC">
      <w:r w:rsidRPr="008F69ED">
        <w:separator/>
      </w:r>
    </w:p>
  </w:endnote>
  <w:endnote w:type="continuationSeparator" w:id="0">
    <w:p w:rsidR="004150BC" w:rsidRPr="008F69ED" w:rsidRDefault="004150BC">
      <w:r w:rsidRPr="008F69E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sans-serif">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9ED" w:rsidRPr="008F69ED" w:rsidRDefault="008F69ED" w:rsidP="008F69ED">
    <w:pPr>
      <w:pStyle w:val="Footer"/>
    </w:pPr>
    <w:r w:rsidRPr="008F69ED">
      <w:t>PE</w:t>
    </w:r>
    <w:r w:rsidRPr="008F69ED">
      <w:rPr>
        <w:rStyle w:val="HideTWBExt"/>
        <w:noProof w:val="0"/>
      </w:rPr>
      <w:t>&lt;NoPE&gt;</w:t>
    </w:r>
    <w:r w:rsidRPr="008F69ED">
      <w:t>609.537</w:t>
    </w:r>
    <w:r w:rsidRPr="008F69ED">
      <w:rPr>
        <w:rStyle w:val="HideTWBExt"/>
        <w:noProof w:val="0"/>
      </w:rPr>
      <w:t>&lt;/NoPE&gt;&lt;Version&gt;</w:t>
    </w:r>
    <w:r w:rsidRPr="008F69ED">
      <w:t>v02-00</w:t>
    </w:r>
    <w:r w:rsidRPr="008F69ED">
      <w:rPr>
        <w:rStyle w:val="HideTWBExt"/>
        <w:noProof w:val="0"/>
      </w:rPr>
      <w:t>&lt;/Version&gt;</w:t>
    </w:r>
    <w:r w:rsidRPr="008F69ED">
      <w:tab/>
    </w:r>
    <w:r w:rsidRPr="008F69ED">
      <w:fldChar w:fldCharType="begin"/>
    </w:r>
    <w:r w:rsidRPr="008F69ED">
      <w:instrText xml:space="preserve"> PAGE  \* MERGEFORMAT </w:instrText>
    </w:r>
    <w:r w:rsidRPr="008F69ED">
      <w:fldChar w:fldCharType="separate"/>
    </w:r>
    <w:r w:rsidR="004B5167">
      <w:rPr>
        <w:noProof/>
      </w:rPr>
      <w:t>2</w:t>
    </w:r>
    <w:r w:rsidRPr="008F69ED">
      <w:fldChar w:fldCharType="end"/>
    </w:r>
    <w:r w:rsidRPr="008F69ED">
      <w:t>/</w:t>
    </w:r>
    <w:r w:rsidR="004B5167">
      <w:fldChar w:fldCharType="begin"/>
    </w:r>
    <w:r w:rsidR="004B5167">
      <w:instrText xml:space="preserve"> NUMPAGES  \* MERGEFORMAT </w:instrText>
    </w:r>
    <w:r w:rsidR="004B5167">
      <w:fldChar w:fldCharType="separate"/>
    </w:r>
    <w:r w:rsidR="004B5167">
      <w:rPr>
        <w:noProof/>
      </w:rPr>
      <w:t>108</w:t>
    </w:r>
    <w:r w:rsidR="004B5167">
      <w:fldChar w:fldCharType="end"/>
    </w:r>
    <w:r w:rsidRPr="008F69ED">
      <w:tab/>
    </w:r>
    <w:r w:rsidRPr="008F69ED">
      <w:rPr>
        <w:rStyle w:val="HideTWBExt"/>
        <w:noProof w:val="0"/>
      </w:rPr>
      <w:t>&lt;PathFdR&gt;</w:t>
    </w:r>
    <w:r w:rsidRPr="008F69ED">
      <w:t>RR\1143356FR.docx</w:t>
    </w:r>
    <w:r w:rsidRPr="008F69ED">
      <w:rPr>
        <w:rStyle w:val="HideTWBExt"/>
        <w:noProof w:val="0"/>
      </w:rPr>
      <w:t>&lt;/PathFdR&gt;</w:t>
    </w:r>
  </w:p>
  <w:p w:rsidR="004150BC" w:rsidRPr="008F69ED" w:rsidRDefault="008F69ED" w:rsidP="008F69ED">
    <w:pPr>
      <w:pStyle w:val="Footer2"/>
    </w:pPr>
    <w:r w:rsidRPr="008F69ED">
      <w:t>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9ED" w:rsidRPr="008F69ED" w:rsidRDefault="008F69ED" w:rsidP="008F69ED">
    <w:pPr>
      <w:pStyle w:val="Footer"/>
    </w:pPr>
    <w:r w:rsidRPr="008F69ED">
      <w:rPr>
        <w:rStyle w:val="HideTWBExt"/>
        <w:noProof w:val="0"/>
      </w:rPr>
      <w:t>&lt;PathFdR&gt;</w:t>
    </w:r>
    <w:r w:rsidRPr="008F69ED">
      <w:t>RR\1143356FR.docx</w:t>
    </w:r>
    <w:r w:rsidRPr="008F69ED">
      <w:rPr>
        <w:rStyle w:val="HideTWBExt"/>
        <w:noProof w:val="0"/>
      </w:rPr>
      <w:t>&lt;/PathFdR&gt;</w:t>
    </w:r>
    <w:r w:rsidRPr="008F69ED">
      <w:tab/>
    </w:r>
    <w:r w:rsidRPr="008F69ED">
      <w:fldChar w:fldCharType="begin"/>
    </w:r>
    <w:r w:rsidRPr="008F69ED">
      <w:instrText xml:space="preserve"> PAGE  \* MERGEFORMAT </w:instrText>
    </w:r>
    <w:r w:rsidRPr="008F69ED">
      <w:fldChar w:fldCharType="separate"/>
    </w:r>
    <w:r w:rsidR="004B5167">
      <w:rPr>
        <w:noProof/>
      </w:rPr>
      <w:t>3</w:t>
    </w:r>
    <w:r w:rsidRPr="008F69ED">
      <w:fldChar w:fldCharType="end"/>
    </w:r>
    <w:r w:rsidRPr="008F69ED">
      <w:t>/</w:t>
    </w:r>
    <w:r w:rsidR="004B5167">
      <w:fldChar w:fldCharType="begin"/>
    </w:r>
    <w:r w:rsidR="004B5167">
      <w:instrText xml:space="preserve"> NUMPAGES  \* MERGEFORMAT </w:instrText>
    </w:r>
    <w:r w:rsidR="004B5167">
      <w:fldChar w:fldCharType="separate"/>
    </w:r>
    <w:r w:rsidR="004B5167">
      <w:rPr>
        <w:noProof/>
      </w:rPr>
      <w:t>108</w:t>
    </w:r>
    <w:r w:rsidR="004B5167">
      <w:fldChar w:fldCharType="end"/>
    </w:r>
    <w:r w:rsidRPr="008F69ED">
      <w:tab/>
      <w:t>PE</w:t>
    </w:r>
    <w:r w:rsidRPr="008F69ED">
      <w:rPr>
        <w:rStyle w:val="HideTWBExt"/>
        <w:noProof w:val="0"/>
      </w:rPr>
      <w:t>&lt;NoPE&gt;</w:t>
    </w:r>
    <w:r w:rsidRPr="008F69ED">
      <w:t>609.537</w:t>
    </w:r>
    <w:r w:rsidRPr="008F69ED">
      <w:rPr>
        <w:rStyle w:val="HideTWBExt"/>
        <w:noProof w:val="0"/>
      </w:rPr>
      <w:t>&lt;/NoPE&gt;&lt;Version&gt;</w:t>
    </w:r>
    <w:r w:rsidRPr="008F69ED">
      <w:t>v02-00</w:t>
    </w:r>
    <w:r w:rsidRPr="008F69ED">
      <w:rPr>
        <w:rStyle w:val="HideTWBExt"/>
        <w:noProof w:val="0"/>
      </w:rPr>
      <w:t>&lt;/Version&gt;</w:t>
    </w:r>
  </w:p>
  <w:p w:rsidR="004150BC" w:rsidRPr="008F69ED" w:rsidRDefault="008F69ED" w:rsidP="008F69ED">
    <w:pPr>
      <w:pStyle w:val="Footer2"/>
    </w:pPr>
    <w:r w:rsidRPr="008F69ED">
      <w:tab/>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9ED" w:rsidRPr="008F69ED" w:rsidRDefault="008F69ED" w:rsidP="008F69ED">
    <w:pPr>
      <w:pStyle w:val="Footer"/>
    </w:pPr>
    <w:r w:rsidRPr="008F69ED">
      <w:rPr>
        <w:rStyle w:val="HideTWBExt"/>
        <w:noProof w:val="0"/>
      </w:rPr>
      <w:t>&lt;PathFdR&gt;</w:t>
    </w:r>
    <w:r w:rsidRPr="008F69ED">
      <w:t>RR\1143356FR.docx</w:t>
    </w:r>
    <w:r w:rsidRPr="008F69ED">
      <w:rPr>
        <w:rStyle w:val="HideTWBExt"/>
        <w:noProof w:val="0"/>
      </w:rPr>
      <w:t>&lt;/PathFdR&gt;</w:t>
    </w:r>
    <w:r w:rsidRPr="008F69ED">
      <w:tab/>
    </w:r>
    <w:r w:rsidRPr="008F69ED">
      <w:tab/>
      <w:t>PE</w:t>
    </w:r>
    <w:r w:rsidRPr="008F69ED">
      <w:rPr>
        <w:rStyle w:val="HideTWBExt"/>
        <w:noProof w:val="0"/>
      </w:rPr>
      <w:t>&lt;NoPE&gt;</w:t>
    </w:r>
    <w:r w:rsidRPr="008F69ED">
      <w:t>609.537</w:t>
    </w:r>
    <w:r w:rsidRPr="008F69ED">
      <w:rPr>
        <w:rStyle w:val="HideTWBExt"/>
        <w:noProof w:val="0"/>
      </w:rPr>
      <w:t>&lt;/NoPE&gt;&lt;Version&gt;</w:t>
    </w:r>
    <w:r w:rsidRPr="008F69ED">
      <w:t>v02-00</w:t>
    </w:r>
    <w:r w:rsidRPr="008F69ED">
      <w:rPr>
        <w:rStyle w:val="HideTWBExt"/>
        <w:noProof w:val="0"/>
      </w:rPr>
      <w:t>&lt;/Version&gt;</w:t>
    </w:r>
  </w:p>
  <w:p w:rsidR="004150BC" w:rsidRPr="008F69ED" w:rsidRDefault="008F69ED" w:rsidP="008F69ED">
    <w:pPr>
      <w:pStyle w:val="Footer2"/>
      <w:tabs>
        <w:tab w:val="center" w:pos="4535"/>
      </w:tabs>
    </w:pPr>
    <w:r w:rsidRPr="008F69ED">
      <w:t>FR</w:t>
    </w:r>
    <w:r w:rsidRPr="008F69ED">
      <w:tab/>
    </w:r>
    <w:r w:rsidRPr="008F69ED">
      <w:rPr>
        <w:b w:val="0"/>
        <w:i/>
        <w:color w:val="C0C0C0"/>
        <w:sz w:val="22"/>
      </w:rPr>
      <w:t>Unie dans la diversité</w:t>
    </w:r>
    <w:r w:rsidRPr="008F69ED">
      <w:tab/>
      <w:t>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0BC" w:rsidRPr="008F69ED" w:rsidRDefault="004150BC">
      <w:r w:rsidRPr="008F69ED">
        <w:separator/>
      </w:r>
    </w:p>
  </w:footnote>
  <w:footnote w:type="continuationSeparator" w:id="0">
    <w:p w:rsidR="004150BC" w:rsidRPr="008F69ED" w:rsidRDefault="004150BC">
      <w:r w:rsidRPr="008F69ED">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167" w:rsidRDefault="004B51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167" w:rsidRDefault="004B51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167" w:rsidRDefault="004B51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ctiveWritingStyle w:appName="MSWord" w:lang="it-IT" w:vendorID="64" w:dllVersion="131078" w:nlCheck="1" w:checkStyle="0"/>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JMNU" w:val="1"/>
    <w:docVar w:name="COMKEY" w:val="LIBE"/>
    <w:docVar w:name="CopyToNetwork" w:val="-1"/>
    <w:docVar w:name="DOCMNU" w:val=" 1"/>
    <w:docVar w:name="EPSTATMNU" w:val=" 5"/>
    <w:docVar w:name="INSTITUTIONSMNU" w:val=" 2"/>
    <w:docVar w:name="JURI1MNU" w:val=" 2"/>
    <w:docVar w:name="JURI2MNU" w:val=" 2"/>
    <w:docVar w:name="LastEditedSection" w:val=" 1"/>
    <w:docVar w:name="OTHERSTATMNU" w:val=" 4"/>
    <w:docVar w:name="PARLIAMENTSMNU" w:val=" 2"/>
    <w:docVar w:name="RepeatBlock-AmendFR" w:val="{\rtf1\adeflang1025\ansi\ansicpg1252\uc1\adeff0\deff0\stshfdbch0\stshfloch0\stshfhich0\stshfbi0\deflang2057\deflangfe1041\themelang2057\themelangfe1041\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modern\fcharset128\fprq1{\*\panose 020b0609070205080204}MS Gothic{\*\falt \'82\'6c\'82\'72 \'83\'53\'83\'56\'83\'62\'83\'4e};}{\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modern\fcharset128\fprq1{\*\panose 02020609040205080304}MS Mincho{\*\falt \'82\'6c\'82\'72 \'96\'be\'92\'a9};}{\fhiminor\f31506\fbidi \fswiss\fcharset0\fprq2{\*\panose 020f0502020204030204}Calibri;}_x000d__x000a_{\fbiminor\f31507\fbidi \froman\fcharset0\fprq2{\*\panose 02020603050405020304}Times New Roman;}{\f315\fbidi \froman\fcharset238\fprq2 Times New Roman CE;}{\f316\fbidi \froman\fcharset204\fprq2 Times New Roman Cyr;}_x000d__x000a_{\f318\fbidi \froman\fcharset161\fprq2 Times New Roman Greek;}{\f319\fbidi \froman\fcharset162\fprq2 Times New Roman Tur;}{\f320\fbidi \froman\fcharset177\fprq2 Times New Roman (Hebrew);}{\f321\fbidi \froman\fcharset178\fprq2 Times New Roman (Arabic);}_x000d__x000a_{\f322\fbidi \froman\fcharset186\fprq2 Times New Roman Baltic;}{\f323\fbidi \froman\fcharset163\fprq2 Times New Roman (Vietnamese);}{\f325\fbidi \fswiss\fcharset238\fprq2 Arial CE;}{\f326\fbidi \fswiss\fcharset204\fprq2 Arial Cyr;}_x000d__x000a_{\f328\fbidi \fswiss\fcharset161\fprq2 Arial Greek;}{\f329\fbidi \fswiss\fcharset162\fprq2 Arial Tur;}{\f330\fbidi \fswiss\fcharset177\fprq2 Arial (Hebrew);}{\f331\fbidi \fswiss\fcharset178\fprq2 Arial (Arabic);}_x000d__x000a_{\f332\fbidi \fswiss\fcharset186\fprq2 Arial Baltic;}{\f333\fbidi \fswiss\fcharset163\fprq2 Arial (Vietnamese);}{\f655\fbidi \froman\fcharset238\fprq2 Cambria Math CE;}{\f656\fbidi \froman\fcharset204\fprq2 Cambria Math Cyr;}_x000d__x000a_{\f658\fbidi \froman\fcharset161\fprq2 Cambria Math Greek;}{\f659\fbidi \froman\fcharset162\fprq2 Cambria Math Tur;}{\f662\fbidi \froman\fcharset186\fprq2 Cambria Math Baltic;}{\f66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_x000d__x000a_{\fdbmajor\f31520\fbidi \fmodern\fcharset0\fprq1 MS Gothic Western{\*\falt \'82\'6c\'82\'72 \'83\'53\'83\'56\'83\'62\'83\'4e};}{\fdbmajor\f31518\fbidi \fmodern\fcharset238\fprq1 MS Gothic CE{\*\falt \'82\'6c\'82\'72 \'83\'53\'83\'56\'83\'62\'83\'4e};}_x000d__x000a_{\fdbmajor\f31519\fbidi \fmodern\fcharset204\fprq1 MS Gothic Cyr{\*\falt \'82\'6c\'82\'72 \'83\'53\'83\'56\'83\'62\'83\'4e};}{\fdbmajor\f31521\fbidi \fmodern\fcharset161\fprq1 MS Gothic Greek{\*\falt \'82\'6c\'82\'72 \'83\'53\'83\'56\'83\'62\'83\'4e};}_x000d__x000a_{\fdbmajor\f31522\fbidi \fmodern\fcharset162\fprq1 MS Gothic Tur{\*\falt \'82\'6c\'82\'72 \'83\'53\'83\'56\'83\'62\'83\'4e};}{\fdbmajor\f31525\fbidi \fmodern\fcharset186\fprq1 MS Gothic Baltic{\*\falt \'82\'6c\'82\'72 \'83\'53\'83\'56\'83\'62\'83\'4e};}_x000d__x000a_{\fhimajor\f31528\fbidi \fswiss\fcharset238\fprq2 Calibri Light CE;}{\fhimajor\f31529\fbidi \fswiss\fcharset204\fprq2 Calibri Light Cyr;}{\fhimajor\f31531\fbidi \fswiss\fcharset161\fprq2 Calibri Light Greek;}_x000d__x000a_{\fhimajor\f31532\fbidi \fswiss\fcharset162\fprq2 Calibri Light Tur;}{\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60\fbidi \fmodern\fcharset0\fprq1 MS Mincho Western{\*\falt \'82\'6c\'82\'72 \'96\'be\'92\'a9};}_x000d__x000a_{\fdbminor\f31558\fbidi \fmodern\fcharset238\fprq1 MS Mincho CE{\*\falt \'82\'6c\'82\'72 \'96\'be\'92\'a9};}{\fdbminor\f31559\fbidi \fmodern\fcharset204\fprq1 MS Mincho Cyr{\*\falt \'82\'6c\'82\'72 \'96\'be\'92\'a9};}_x000d__x000a_{\fdbminor\f31561\fbidi \fmodern\fcharset161\fprq1 MS Mincho Greek{\*\falt \'82\'6c\'82\'72 \'96\'be\'92\'a9};}{\fdbminor\f31562\fbidi \fmodern\fcharset162\fprq1 MS Mincho Tur{\*\falt \'82\'6c\'82\'72 \'96\'be\'92\'a9};}_x000d__x000a_{\fdbminor\f31565\fbidi \fmodern\fcharset186\fprq1 MS Mincho Baltic{\*\falt \'82\'6c\'82\'72 \'96\'be\'92\'a9};}{\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1041\cgrid\langnp2057\langfenp1041 \snext11 \ssemihidden \spriority0 Normal Table;}{\*\cs15 \additive _x000d__x000a_\v\f1\fs20\cf9\lang1024\langfe1024\noproof \spriority0 \styrsid12465397 HideTWBExt;}{\*\cs16 \additive \v\cf15 \spriority0 \styrsid12465397 HideTWBInt;}{\s17\ql \li0\ri0\sa120\nowidctlpar\wrapdefault\aspalpha\aspnum\faauto\adjustright\rin0\lin0\itap0 _x000d__x000a_\rtlch\fcs1 \af0\afs20\alang1025 \ltrch\fcs0 \fs24\lang1036\langfe2057\cgrid\langnp1036\langfenp2057 \sbasedon0 \snext17 \slink18 \spriority0 \styrsid12465397 Normal6;}{\*\cs18 \additive \fs24\lang1036\langfe2057\langnp1036\langfenp2057 _x000d__x000a_\slink17 \slocked \spriority0 \styrsid12465397 Normal6 Char;}{\s19\ql \li0\ri0\nowidctlpar\wrapdefault\aspalpha\aspnum\faauto\adjustright\rin0\lin0\itap0 \rtlch\fcs1 \af0\afs20\alang1025 \ltrch\fcs0 _x000d__x000a_\b\fs24\lang1036\langfe2057\cgrid\langnp1036\langfenp2057 \sbasedon0 \snext19 \slink20 \spriority0 \styrsid12465397 NormalBold;}{\*\cs20 \additive \b\fs24\lang1036\langfe2057\langnp1036\langfenp2057 \slink19 \slocked \spriority0 \styrsid12465397 _x000d__x000a_NormalBold Char;}{\s21\ql \li0\ri0\sb240\nowidctlpar\wrapdefault\aspalpha\aspnum\faauto\adjustright\rin0\lin0\itap0 \rtlch\fcs1 \af0\afs20\alang1025 \ltrch\fcs0 \i\fs24\lang1036\langfe2057\cgrid\langnp1036\langfenp2057 _x000d__x000a_\sbasedon0 \snext21 \spriority0 \styrsid12465397 Normal12Italic;}{\s22\qc \li0\ri0\sb240\nowidctlpar\wrapdefault\aspalpha\aspnum\faauto\adjustright\rin0\lin0\itap0 \rtlch\fcs1 \af0\afs20\alang1025 \ltrch\fcs0 _x000d__x000a_\i\fs24\lang1036\langfe2057\cgrid\langnp1036\langfenp2057 \sbasedon0 \snext22 \spriority0 \styrsid12465397 CrossRef;}{\s23\qc \li0\ri0\sb240\keepn\nowidctlpar\wrapdefault\aspalpha\aspnum\faauto\adjustright\rin0\lin0\itap0 \rtlch\fcs1 \af0\afs20\alang1025 _x000d__x000a_\ltrch\fcs0 \i\fs24\lang1036\langfe2057\cgrid\langnp1036\langfenp2057 \sbasedon0 \snext0 \spriority0 \styrsid12465397 JustificationTitle;}{\s24\qc \li0\ri0\sa240\nowidctlpar\wrapdefault\aspalpha\aspnum\faauto\adjustright\rin0\lin0\itap0 \rtlch\fcs1 _x000d__x000a_\af0\afs20\alang1025 \ltrch\fcs0 \i\fs24\lang1036\langfe2057\cgrid\langnp1036\langfenp2057 \sbasedon0 \snext24 \spriority0 \styrsid12465397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36\langfe2057\cgrid\langnp1036\langfenp2057 \sbasedon0 \snext25 \spriority0 \styrsid12465397 AMNumberTabs;}{\s26\ql \li0\ri0\sb240\nowidctlpar\wrapdefault\aspalpha\aspnum\faauto\adjustright\rin0\lin0\itap0 \rtlch\fcs1 _x000d__x000a_\af0\afs20\alang1025 \ltrch\fcs0 \b\fs24\lang1036\langfe2057\cgrid\langnp1036\langfenp2057 \sbasedon0 \snext26 \spriority0 \styrsid12465397 NormalBold12b;}}{\*\rsidtbl \rsid24658\rsid735077\rsid2892074\rsid4666813\rsid6641733\rsid9636012\rsid11215221_x000d__x000a_\rsid12154954\rsid12465397\rsid14424199\rsid15204470\rsid15285974\rsid15950462\rsid16324206\rsid16611492\rsid16662270}{\mmathPr\mmathFont34\mbrkBin0\mbrkBinSub0\msmallFrac0\mdispDef1\mlMargin0\mrMargin0\mdefJc1\mwrapIndent1440\mintLim0\mnaryLim1}{\info_x000d__x000a_{\author LAFONT Christine}{\operator LAFONT Christine}{\creatim\yr2018\mo1\dy15\hr9\min58}{\revtim\yr2018\mo1\dy15\hr9\min58}{\version1}{\edmins0}{\nofpages1}{\nofwords98}{\nofchars534}{\*\company European Parliament}{\nofcharsws627}{\vern57443}}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2465397\utinl \fet0{\*\wgrffmtfilter 013f}\ilfomacatclnup0{\*\template C:\\Users\\clafont\\AppData\\Local\\Temp\\Blank1.dot}{\*\ftnsep \ltrpar \pard\plain \ltrpar_x000d__x000a_\ql \li0\ri0\widctlpar\wrapdefault\aspalpha\aspnum\faauto\adjustright\rin0\lin0\itap0 \rtlch\fcs1 \af0\afs20\alang1025 \ltrch\fcs0 \fs24\lang2057\langfe2057\cgrid\langnp2057\langfenp2057 {\rtlch\fcs1 \af0 \ltrch\fcs0 \insrsid16611492 \chftnsep _x000d__x000a_\par }}{\*\ftnsepc \ltrpar \pard\plain \ltrpar\ql \li0\ri0\widctlpar\wrapdefault\aspalpha\aspnum\faauto\adjustright\rin0\lin0\itap0 \rtlch\fcs1 \af0\afs20\alang1025 \ltrch\fcs0 \fs24\lang2057\langfe2057\cgrid\langnp2057\langfenp2057 {\rtlch\fcs1 \af0 _x000d__x000a_\ltrch\fcs0 \insrsid16611492 \chftnsepc _x000d__x000a_\par }}{\*\aftnsep \ltrpar \pard\plain \ltrpar\ql \li0\ri0\widctlpar\wrapdefault\aspalpha\aspnum\faauto\adjustright\rin0\lin0\itap0 \rtlch\fcs1 \af0\afs20\alang1025 \ltrch\fcs0 \fs24\lang2057\langfe2057\cgrid\langnp2057\langfenp2057 {\rtlch\fcs1 \af0 _x000d__x000a_\ltrch\fcs0 \insrsid16611492 \chftnsep _x000d__x000a_\par }}{\*\aftnsepc \ltrpar \pard\plain \ltrpar\ql \li0\ri0\widctlpar\wrapdefault\aspalpha\aspnum\faauto\adjustright\rin0\lin0\itap0 \rtlch\fcs1 \af0\afs20\alang1025 \ltrch\fcs0 \fs24\lang2057\langfe2057\cgrid\langnp2057\langfenp2057 {\rtlch\fcs1 \af0 _x000d__x000a_\ltrch\fcs0 \insrsid16611492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2173828 \rtlch\fcs1 \af0\afs20\alang1025 \ltrch\fcs0 \b\fs24\lang1036\langfe2057\cgrid\langnp1036\langfenp2057 {\rtlch\fcs1 \af0 \ltrch\fcs0 \cs15\b0\v\f1\fs20\cf9\insrsid12465397\charrsid13842580 {\*\bkmkstart restart}&lt;Amend&gt;}{_x000d__x000a_\rtlch\fcs1 \af0 \ltrch\fcs0 \insrsid12465397\charrsid13842580 Amendement\tab \tab }{\rtlch\fcs1 \af0 \ltrch\fcs0 \cs15\b0\v\f1\fs20\cf9\insrsid12465397\charrsid13842580 &lt;NumAm&gt;}{\rtlch\fcs1 \af0 \ltrch\fcs0 \insrsid12465397\charrsid13842580 #}{_x000d__x000a_\rtlch\fcs1 \af0 \ltrch\fcs0 \cs16\v\cf15\insrsid12465397\charrsid13842580 ENMIENDA@NRAM@}{\rtlch\fcs1 \af0 \ltrch\fcs0 \insrsid12465397\charrsid13842580 #}{\rtlch\fcs1 \af0 \ltrch\fcs0 \cs15\b0\v\f1\fs20\cf9\insrsid12465397\charrsid13842580 &lt;/NumAm&gt;}{_x000d__x000a_\rtlch\fcs1 \af0 \ltrch\fcs0 \insrsid12465397\charrsid13842580 _x000d__x000a_\par }\pard\plain \ltrpar\s26\ql \li0\ri0\sb240\keepn\nowidctlpar\wrapdefault\aspalpha\aspnum\faauto\adjustright\rin0\lin0\itap0\pararsid2173828 \rtlch\fcs1 \af0\afs20\alang1025 \ltrch\fcs0 \b\fs24\lang1036\langfe2057\cgrid\langnp1036\langfenp2057 {_x000d__x000a_\rtlch\fcs1 \af0 \ltrch\fcs0 \cs15\b0\v\f1\fs20\cf9\insrsid12465397\charrsid13842580 &lt;DocAmend&gt;}{\rtlch\fcs1 \af0 \ltrch\fcs0 \insrsid12465397\charrsid13842580 Proposition de #}{\rtlch\fcs1 \af0 \ltrch\fcs0 \cs16\v\cf15\insrsid12465397\charrsid13842580 _x000d__x000a_MNU[DOC1][DOC2][DOC3]@DOCMSG@DOCMNU}{\rtlch\fcs1 \af0 \ltrch\fcs0 \insrsid12465397\charrsid13842580 ##}{\rtlch\fcs1 \af0 \ltrch\fcs0 \cs16\v\cf15\insrsid12465397\charrsid13842580 MNU[AMACTYES][NOTAPP]@CHOICE@AMACTMNU}{\rtlch\fcs1 \af0 \ltrch\fcs0 _x000d__x000a_\insrsid12465397\charrsid13842580 #}{\rtlch\fcs1 \af0 \ltrch\fcs0 \cs15\b0\v\f1\fs20\cf9\insrsid12465397\charrsid13842580 &lt;/DocAmend&gt;}{\rtlch\fcs1 \af0 \ltrch\fcs0 \insrsid12465397\charrsid13842580 _x000d__x000a_\par }\pard\plain \ltrpar\s19\ql \li0\ri0\keepn\nowidctlpar\wrapdefault\aspalpha\aspnum\faauto\adjustright\rin0\lin0\itap0\pararsid14315216 \rtlch\fcs1 \af0\afs20\alang1025 \ltrch\fcs0 \b\fs24\lang1036\langfe2057\cgrid\langnp1036\langfenp2057 {\rtlch\fcs1 _x000d__x000a_\af0 \ltrch\fcs0 \cs15\b0\v\f1\fs20\cf9\insrsid12465397\charrsid13842580 &lt;Article&gt;}{\rtlch\fcs1 \af0 \ltrch\fcs0 \insrsid12465397\charrsid13842580 #}{\rtlch\fcs1 \af0 \ltrch\fcs0 \cs16\v\cf15\insrsid12465397\charrsid13842580 _x000d__x000a_MNU[AMACTPARTYES][AMACTPARTNO]@CHOICE@AMACTMNU}{\rtlch\fcs1 \af0 \ltrch\fcs0 \insrsid12465397\charrsid13842580 #}{\rtlch\fcs1 \af0 \ltrch\fcs0 \cs15\b0\v\f1\fs20\cf9\insrsid12465397\charrsid13842580 &lt;/Article&gt;}{\rtlch\fcs1 \af0 \ltrch\fcs0 _x000d__x000a_\insrsid12465397\charrsid13842580 _x000d__x000a_\par }\pard\plain \ltrpar\ql \li0\ri0\keepn\widctlpar\wrapdefault\aspalpha\aspnum\faauto\adjustright\rin0\lin0\itap0\pararsid1856914 \rtlch\fcs1 \af0\afs20\alang1025 \ltrch\fcs0 \fs24\lang2057\langfe2057\cgrid\langnp2057\langfenp2057 {\rtlch\fcs1 \af0 _x000d__x000a_\ltrch\fcs0 \cs15\v\f1\fs20\cf9\lang1036\langfe2057\langnp1036\insrsid12465397\charrsid13842580 &lt;DocAmend2&gt;&lt;OptDel&gt;}{\rtlch\fcs1 \af0 \ltrch\fcs0 \lang1036\langfe2057\langnp1036\insrsid12465397\charrsid13842580 #}{\rtlch\fcs1 \af0 \ltrch\fcs0 _x000d__x000a_\cs16\v\cf15\lang1036\langfe2057\langnp1036\insrsid12465397\charrsid13842580 MNU[OPTNRACTYES][NOTAPP]@CHOICE@AMACTMNU}{\rtlch\fcs1 \af0 \ltrch\fcs0 \lang1036\langfe2057\langnp1036\insrsid12465397\charrsid13842580 #}{\rtlch\fcs1 \af0 \ltrch\fcs0 _x000d__x000a_\cs15\v\f1\fs20\cf9\lang1036\langfe2057\langnp1036\insrsid12465397\charrsid13842580 &lt;/OptDel&gt;&lt;/DocAmend2&gt;}{\rtlch\fcs1 \af0 \ltrch\fcs0 \lang1036\langfe2057\langnp1036\insrsid12465397\charrsid13842580 _x000d__x000a_\par }\pard \ltrpar\ql \li0\ri0\widctlpar\wrapdefault\aspalpha\aspnum\faauto\adjustright\rin0\lin0\itap0\pararsid2517430 {\rtlch\fcs1 \af0 \ltrch\fcs0 \cs15\v\f1\fs20\cf9\lang1036\langfe2057\langnp1036\insrsid12465397\charrsid13842580 &lt;Article2&gt;&lt;OptDel&gt;}{_x000d__x000a_\rtlch\fcs1 \af0 \ltrch\fcs0 \lang1036\langfe2057\langnp1036\insrsid12465397\charrsid13842580 #}{\rtlch\fcs1 \af0 \ltrch\fcs0 \cs16\v\cf15\lang1036\langfe2057\langnp1036\insrsid12465397\charrsid13842580 MNU[OPTACTPARTYES][NOTAPP]@CHOICE@AMACTMNU}{_x000d__x000a_\rtlch\fcs1 \af0 \ltrch\fcs0 \lang1036\langfe2057\langnp1036\insrsid12465397\charrsid13842580 #}{\rtlch\fcs1 \af0 \ltrch\fcs0 \cs15\v\f1\fs20\cf9\lang1036\langfe2057\langnp1036\insrsid12465397\charrsid13842580 &lt;/OptDel&gt;&lt;/Article2&gt;}{\rtlch\fcs1 \af0 _x000d__x000a_\ltrch\fcs0 \lang1036\langfe2057\langnp1036\insrsid12465397\charrsid13842580 _x000d__x000a_\par \ltrrow}\trowd \ltrrow\ts11\trqc\trgaph340\trleft-340\trftsWidth3\trwWidth9752\trftsWidthB3\trftsWidthA3\trpaddl340\trpaddr340\trpaddfl3\trpaddfr3\tblrsid2517430\tblind0\tblindtype3 \clvertalt\clbrdrt\brdrtbl \clbrdrl\brdrtbl \clbrdrb\brdrtbl \clbrdrr_x000d__x000a_\brdrtbl \cltxlrtb\clftsWidth3\clwWidth9752\clshdrawnil \cellx9412\pard \ltrpar\ql \li0\ri0\keepn\widctlpar\intbl\wrapdefault\aspalpha\aspnum\faauto\adjustright\rin0\lin0\pararsid14315216 {\rtlch\fcs1 \af0 \ltrch\fcs0 _x000d__x000a_\lang1036\langfe2057\langnp1036\insrsid12465397\charrsid13842580 \cell }\pard \ltrpar\ql \li0\ri0\widctlpar\intbl\wrapdefault\aspalpha\aspnum\faauto\adjustright\rin0\lin0 {\rtlch\fcs1 \af0 \ltrch\fcs0 _x000d__x000a_\lang1036\langfe2057\langnp1036\insrsid12465397\charrsid13842580 \trowd \ltrrow\ts11\trqc\trgaph340\trleft-340\trftsWidth3\trwWidth9752\trftsWidthB3\trftsWidthA3\trpaddl340\trpaddr340\trpaddfl3\trpaddfr3\tblrsid2517430\tblind0\tblindtype3 \clvertalt_x000d__x000a_\clbrdrt\brdrtbl \clbrdrl\brdrtbl \clbrdrb\brdrtbl \clbrdrr\brdrtbl \cltxlrtb\clftsWidth3\clwWidth9752\clshdrawnil \cellx9412\row \ltrrow}\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15216 \rtlch\fcs1 \af0\afs20\alang1025 \ltrch\fcs0 \i\fs24\lang1036\langfe2057\cgrid\langnp1036\langfenp2057 {\rtlch\fcs1 \af0 \ltrch\fcs0 _x000d__x000a_\insrsid12465397\charrsid13842580 #}{\rtlch\fcs1 \af0 \ltrch\fcs0 \cs16\v\cf15\insrsid12465397\charrsid13842580 MNU[OPTLEFTAMACT][LEFTPROP]@CHOICE@AMACTMNU}{\rtlch\fcs1 \af0 \ltrch\fcs0 \insrsid12465397\charrsid13842580 #\cell Amendement\cell _x000d__x000a_}\pard\plain \ltrpar\ql \li0\ri0\widctlpar\intbl\wrapdefault\aspalpha\aspnum\faauto\adjustright\rin0\lin0 \rtlch\fcs1 \af0\afs20\alang1025 \ltrch\fcs0 \fs24\lang2057\langfe2057\cgrid\langnp2057\langfenp2057 {\rtlch\fcs1 \af0 \ltrch\fcs0 _x000d__x000a_\lang1036\langfe2057\langnp1036\insrsid12465397\charrsid13842580 \trowd \ltrrow\ts11\trqc\trgaph340\trleft-340\trftsWidth3\trwWidth9752\trftsWidthB3\trftsWidthA3\trpaddl340\trpaddr340\trpaddfl3\trpaddfr3\tblrsid2517430\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row \ltrrow}\pard\plain \ltrpar\s17\ql \li0\ri0\sa120\nowidctlpar\intbl\wrapdefault\aspalpha\aspnum\faauto\adjustright\rin0\lin0\pararsid2517430 \rtlch\fcs1 \af0\afs20\alang1025 \ltrch\fcs0 _x000d__x000a_\fs24\lang1036\langfe2057\cgrid\langnp1036\langfenp2057 {\rtlch\fcs1 \af0 \ltrch\fcs0 \insrsid12465397\charrsid13842580 ##\cell ##}{\rtlch\fcs1 \af0\afs24 \ltrch\fcs0 \insrsid12465397\charrsid13842580 \cell }\pard\plain \ltrpar_x000d__x000a_\ql \li0\ri0\widctlpar\intbl\wrapdefault\aspalpha\aspnum\faauto\adjustright\rin0\lin0 \rtlch\fcs1 \af0\afs20\alang1025 \ltrch\fcs0 \fs24\lang2057\langfe2057\cgrid\langnp2057\langfenp2057 {\rtlch\fcs1 \af0 \ltrch\fcs0 _x000d__x000a_\lang1036\langfe2057\langnp1036\insrsid12465397\charrsid13842580 \trowd \lastrow \ltrrow\ts11\trqc\trgaph340\trleft-340\trftsWidth3\trwWidth9752\trftsWidthB3\trftsWidthA3\trpaddl340\trpaddr340\trpaddfl3\trpaddfr3\tblrsid2517430\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2\qc \li0\ri0\sb240\nowidctlpar\wrapdefault\aspalpha\aspnum\faauto\adjustright\rin0\lin0\itap0\pararsid2517430 \rtlch\fcs1 \af0\afs20\alang1025 \ltrch\fcs0 _x000d__x000a_\i\fs24\lang1036\langfe2057\cgrid\langnp1036\langfenp2057 {\rtlch\fcs1 \af0 \ltrch\fcs0 \cs15\i0\v\f1\fs20\cf9\insrsid12465397\charrsid13842580 &lt;OptDel&gt;}{\rtlch\fcs1 \af0 \ltrch\fcs0 \insrsid12465397\charrsid13842580 #}{\rtlch\fcs1 \af0 \ltrch\fcs0 _x000d__x000a_\cs16\v\cf15\insrsid12465397\charrsid13842580 MNU[CROSSREFNO][CROSSREFYES]@CHOICE@}{\rtlch\fcs1 \af0 \ltrch\fcs0 \insrsid12465397\charrsid13842580 #}{\rtlch\fcs1 \af0 \ltrch\fcs0 \cs15\i0\v\f1\fs20\cf9\insrsid12465397\charrsid13842580 &lt;/OptDel&gt;}{_x000d__x000a_\rtlch\fcs1 \af0 \ltrch\fcs0 \insrsid12465397\charrsid13842580 _x000d__x000a_\par }\pard\plain \ltrpar\s23\qc \li0\ri0\sb240\keepn\nowidctlpar\wrapdefault\aspalpha\aspnum\faauto\adjustright\rin0\lin0\itap0\pararsid2517430 \rtlch\fcs1 \af0\afs20\alang1025 \ltrch\fcs0 \i\fs24\lang1036\langfe2057\cgrid\langnp1036\langfenp2057 {_x000d__x000a_\rtlch\fcs1 \af0 \ltrch\fcs0 \cs15\i0\v\f1\fs20\cf9\insrsid12465397\charrsid13842580 &lt;TitreJust&gt;}{\rtlch\fcs1 \af0 \ltrch\fcs0 \insrsid12465397\charrsid13842580 Justification}{\rtlch\fcs1 \af0 \ltrch\fcs0 _x000d__x000a_\cs15\i0\v\f1\fs20\cf9\insrsid12465397\charrsid13842580 &lt;/TitreJust&gt;}{\rtlch\fcs1 \af0 \ltrch\fcs0 \insrsid12465397\charrsid13842580 _x000d__x000a_\par }\pard\plain \ltrpar\s21\ql \li0\ri0\sb240\nowidctlpar\wrapdefault\aspalpha\aspnum\faauto\adjustright\rin0\lin0\itap0\pararsid2517430 \rtlch\fcs1 \af0\afs20\alang1025 \ltrch\fcs0 \i\fs24\lang1036\langfe2057\cgrid\langnp1036\langfenp2057 {\rtlch\fcs1 \af0 _x000d__x000a_\ltrch\fcs0 \cs15\i0\v\f1\fs20\cf9\insrsid12465397\charrsid13842580 &lt;OptDelPrev&gt;}{\rtlch\fcs1 \af0 \ltrch\fcs0 \insrsid12465397\charrsid13842580 #}{\rtlch\fcs1 \af0 \ltrch\fcs0 \cs16\v\cf15\insrsid12465397\charrsid13842580 _x000d__x000a_MNU[TEXTJUSTYES][TEXTJUSTNO]@CHOICE@}{\rtlch\fcs1 \af0 \ltrch\fcs0 \insrsid12465397\charrsid13842580 #}{\rtlch\fcs1 \af0 \ltrch\fcs0 \cs15\i0\v\f1\fs20\cf9\insrsid12465397\charrsid13842580 &lt;/OptDelPrev&gt;}{\rtlch\fcs1 \af0 \ltrch\fcs0 _x000d__x000a_\insrsid12465397\charrsid13842580 _x000d__x000a_\par }\pard\plain \ltrpar\ql \li0\ri0\widctlpar\wrapdefault\aspalpha\aspnum\faauto\adjustright\rin0\lin0\itap0\pararsid16324206 \rtlch\fcs1 \af0\afs20\alang1025 \ltrch\fcs0 \fs24\lang2057\langfe2057\cgrid\langnp2057\langfenp2057 {\rtlch\fcs1 \af0 \ltrch\fcs0 _x000d__x000a_\cs15\v\f1\fs20\cf9\lang1036\langfe2057\langnp1036\insrsid12465397\charrsid13842580 &lt;/Amend&gt;}{\rtlch\fcs1 \af0 \ltrch\fcs0 \insrsid12465397\charrsid16324206 {\*\bkmkend restart}_x000d__x000a_\par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16_x000d__x000a_e1f2de8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1041\themelang2057\themelangfe1041\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modern\fcharset128\fprq1{\*\panose 020b0609070205080204}MS Gothic{\*\falt \'82\'6c\'82\'72 \'83\'53\'83\'56\'83\'62\'83\'4e};}{\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modern\fcharset128\fprq1{\*\panose 02020609040205080304}MS Mincho{\*\falt \'82\'6c\'82\'72 \'96\'be\'92\'a9};}{\fhiminor\f31506\fbidi \fswiss\fcharset0\fprq2{\*\panose 020f0502020204030204}Calibri;}_x000d__x000a_{\fbiminor\f31507\fbidi \froman\fcharset0\fprq2{\*\panose 02020603050405020304}Times New Roman;}{\f315\fbidi \froman\fcharset238\fprq2 Times New Roman CE;}{\f316\fbidi \froman\fcharset204\fprq2 Times New Roman Cyr;}_x000d__x000a_{\f318\fbidi \froman\fcharset161\fprq2 Times New Roman Greek;}{\f319\fbidi \froman\fcharset162\fprq2 Times New Roman Tur;}{\f320\fbidi \froman\fcharset177\fprq2 Times New Roman (Hebrew);}{\f321\fbidi \froman\fcharset178\fprq2 Times New Roman (Arabic);}_x000d__x000a_{\f322\fbidi \froman\fcharset186\fprq2 Times New Roman Baltic;}{\f323\fbidi \froman\fcharset163\fprq2 Times New Roman (Vietnamese);}{\f325\fbidi \fswiss\fcharset238\fprq2 Arial CE;}{\f326\fbidi \fswiss\fcharset204\fprq2 Arial Cyr;}_x000d__x000a_{\f328\fbidi \fswiss\fcharset161\fprq2 Arial Greek;}{\f329\fbidi \fswiss\fcharset162\fprq2 Arial Tur;}{\f330\fbidi \fswiss\fcharset177\fprq2 Arial (Hebrew);}{\f331\fbidi \fswiss\fcharset178\fprq2 Arial (Arabic);}_x000d__x000a_{\f332\fbidi \fswiss\fcharset186\fprq2 Arial Baltic;}{\f333\fbidi \fswiss\fcharset163\fprq2 Arial (Vietnamese);}{\f655\fbidi \froman\fcharset238\fprq2 Cambria Math CE;}{\f656\fbidi \froman\fcharset204\fprq2 Cambria Math Cyr;}_x000d__x000a_{\f658\fbidi \froman\fcharset161\fprq2 Cambria Math Greek;}{\f659\fbidi \froman\fcharset162\fprq2 Cambria Math Tur;}{\f662\fbidi \froman\fcharset186\fprq2 Cambria Math Baltic;}{\f66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_x000d__x000a_{\fdbmajor\f31520\fbidi \fmodern\fcharset0\fprq1 MS Gothic Western{\*\falt \'82\'6c\'82\'72 \'83\'53\'83\'56\'83\'62\'83\'4e};}{\fdbmajor\f31518\fbidi \fmodern\fcharset238\fprq1 MS Gothic CE{\*\falt \'82\'6c\'82\'72 \'83\'53\'83\'56\'83\'62\'83\'4e};}_x000d__x000a_{\fdbmajor\f31519\fbidi \fmodern\fcharset204\fprq1 MS Gothic Cyr{\*\falt \'82\'6c\'82\'72 \'83\'53\'83\'56\'83\'62\'83\'4e};}{\fdbmajor\f31521\fbidi \fmodern\fcharset161\fprq1 MS Gothic Greek{\*\falt \'82\'6c\'82\'72 \'83\'53\'83\'56\'83\'62\'83\'4e};}_x000d__x000a_{\fdbmajor\f31522\fbidi \fmodern\fcharset162\fprq1 MS Gothic Tur{\*\falt \'82\'6c\'82\'72 \'83\'53\'83\'56\'83\'62\'83\'4e};}{\fdbmajor\f31525\fbidi \fmodern\fcharset186\fprq1 MS Gothic Baltic{\*\falt \'82\'6c\'82\'72 \'83\'53\'83\'56\'83\'62\'83\'4e};}_x000d__x000a_{\fhimajor\f31528\fbidi \fswiss\fcharset238\fprq2 Calibri Light CE;}{\fhimajor\f31529\fbidi \fswiss\fcharset204\fprq2 Calibri Light Cyr;}{\fhimajor\f31531\fbidi \fswiss\fcharset161\fprq2 Calibri Light Greek;}_x000d__x000a_{\fhimajor\f31532\fbidi \fswiss\fcharset162\fprq2 Calibri Light Tur;}{\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60\fbidi \fmodern\fcharset0\fprq1 MS Mincho Western{\*\falt \'82\'6c\'82\'72 \'96\'be\'92\'a9};}_x000d__x000a_{\fdbminor\f31558\fbidi \fmodern\fcharset238\fprq1 MS Mincho CE{\*\falt \'82\'6c\'82\'72 \'96\'be\'92\'a9};}{\fdbminor\f31559\fbidi \fmodern\fcharset204\fprq1 MS Mincho Cyr{\*\falt \'82\'6c\'82\'72 \'96\'be\'92\'a9};}_x000d__x000a_{\fdbminor\f31561\fbidi \fmodern\fcharset161\fprq1 MS Mincho Greek{\*\falt \'82\'6c\'82\'72 \'96\'be\'92\'a9};}{\fdbminor\f31562\fbidi \fmodern\fcharset162\fprq1 MS Mincho Tur{\*\falt \'82\'6c\'82\'72 \'96\'be\'92\'a9};}_x000d__x000a_{\fdbminor\f31565\fbidi \fmodern\fcharset186\fprq1 MS Mincho Baltic{\*\falt \'82\'6c\'82\'72 \'96\'be\'92\'a9};}{\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1041\cgrid\langnp2057\langfenp1041 \snext11 \ssemihidden \spriority0 Normal Table;}{\*\cs15 \additive _x000d__x000a_\v\f1\fs20\cf9\lang1024\langfe1024\noproof \spriority0 \styrsid5389226 HideTWBExt;}{\s16\ql \li0\ri0\sa120\nowidctlpar\wrapdefault\aspalpha\aspnum\faauto\adjustright\rin0\lin0\itap0 \rtlch\fcs1 \af0\afs20\alang1025 \ltrch\fcs0 _x000d__x000a_\fs24\lang2057\langfe2057\cgrid\langnp2057\langfenp2057 \sbasedon0 \snext16 \slink17 \spriority0 \styrsid5389226 Normal6;}{\*\cs17 \additive \fs24\lang0\langfe2057\langfenp2057 \slink16 \slocked \spriority0 \styrsid5389226 Normal6 Char;}{_x000d__x000a_\s18\ql \li0\ri0\nowidctlpar\wrapdefault\aspalpha\aspnum\faauto\adjustright\rin0\lin0\itap0 \rtlch\fcs1 \af0\afs20\alang1025 \ltrch\fcs0 \b\fs24\lang2057\langfe2057\cgrid\langnp2057\langfenp2057 \sbasedon0 \snext18 \slink19 \spriority0 \styrsid5389226 _x000d__x000a_NormalBold;}{\*\cs19 \additive \b\fs24\lang0\langfe2057\langfenp2057 \slink18 \slocked \spriority0 \styrsid5389226 NormalBold Char;}{\s20\ql \li0\ri0\sb240\nowidctlpar\wrapdefault\aspalpha\aspnum\faauto\adjustright\rin0\lin0\itap0 \rtlch\fcs1 _x000d__x000a_\af0\afs20\alang1025 \ltrch\fcs0 \i\fs24\lang2057\langfe2057\cgrid\langnp2057\langfenp2057 \sbasedon0 \snext20 \spriority0 \styrsid5389226 Normal12Italic;}{\s21\qc \li0\ri0\sb240\nowidctlpar\wrapdefault\aspalpha\aspnum\faauto\adjustright\rin0\lin0\itap0 _x000d__x000a_\rtlch\fcs1 \af0\afs20\alang1025 \ltrch\fcs0 \i\fs24\lang2057\langfe2057\cgrid\langnp2057\langfenp2057 \sbasedon0 \snext21 \spriority0 \styrsid5389226 CrossRef;}{_x000d__x000a_\s22\qc \li0\ri0\sb240\keepn\nowidctlpar\wrapdefault\aspalpha\aspnum\faauto\adjustright\rin0\lin0\itap0 \rtlch\fcs1 \af0\afs20\alang1025 \ltrch\fcs0 \i\fs24\lang2057\langfe2057\cgrid\langnp2057\langfenp2057 \sbasedon0 \snext0 \spriority0 \styrsid5389226 _x000d__x000a_JustificationTitle;}{\s23\qc \li0\ri0\sa240\nowidctlpar\wrapdefault\aspalpha\aspnum\faauto\adjustright\rin0\lin0\itap0 \rtlch\fcs1 \af0\afs20\alang1025 \ltrch\fcs0 \i\fs24\lang2057\langfe2057\cgrid\langnp2057\langfenp2057 _x000d__x000a_\sbasedon0 \snext23 \spriority0 \styrsid5389226 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4 \spriority0 \styrsid5389226 AMNumberTabs;}{\s25\ql \li0\ri0\sb240\nowidctlpar\wrapdefault\aspalpha\aspnum\faauto\adjustright\rin0\lin0\itap0 \rtlch\fcs1 _x000d__x000a_\af0\afs20\alang1025 \ltrch\fcs0 \b\fs24\lang2057\langfe2057\cgrid\langnp2057\langfenp2057 \sbasedon0 \snext25 \spriority0 \styrsid5389226 NormalBold12b;}}{\*\rsidtbl \rsid24658\rsid735077\rsid2892074\rsid4666813\rsid5389226\rsid6641733\rsid9636012_x000d__x000a_\rsid11215221\rsid11427940\rsid12154954\rsid14424199\rsid15204470\rsid15285974\rsid15950462\rsid16324206\rsid16662270}{\mmathPr\mmathFont34\mbrkBin0\mbrkBinSub0\msmallFrac0\mdispDef1\mlMargin0\mrMargin0\mdefJc1\mwrapIndent1440\mintLim0\mnaryLim1}{\info_x000d__x000a_{\author LAFONT Christine}{\operator LAFONT Christine}{\creatim\yr2018\mo1\dy15\hr9\min58}{\revtim\yr2018\mo1\dy15\hr9\min58}{\version1}{\edmins0}{\nofpages1}{\nofwords57}{\nofchars310}{\*\company European Parliament}{\nofcharsws364}{\vern57443}}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5389226\utinl \fet0{\*\wgrffmtfilter 013f}\ilfomacatclnup0{\*\template C:\\Users\\clafont\\AppData\\Local\\Temp\\Blank1.dot}{\*\ftnsep \ltrpar \pard\plain \ltrpar_x000d__x000a_\ql \li0\ri0\widctlpar\wrapdefault\aspalpha\aspnum\faauto\adjustright\rin0\lin0\itap0 \rtlch\fcs1 \af0\afs20\alang1025 \ltrch\fcs0 \fs24\lang2057\langfe2057\cgrid\langnp2057\langfenp2057 {\rtlch\fcs1 \af0 \ltrch\fcs0 \insrsid11427940 \chftnsep _x000d__x000a_\par }}{\*\ftnsepc \ltrpar \pard\plain \ltrpar\ql \li0\ri0\widctlpar\wrapdefault\aspalpha\aspnum\faauto\adjustright\rin0\lin0\itap0 \rtlch\fcs1 \af0\afs20\alang1025 \ltrch\fcs0 \fs24\lang2057\langfe2057\cgrid\langnp2057\langfenp2057 {\rtlch\fcs1 \af0 _x000d__x000a_\ltrch\fcs0 \insrsid11427940 \chftnsepc _x000d__x000a_\par }}{\*\aftnsep \ltrpar \pard\plain \ltrpar\ql \li0\ri0\widctlpar\wrapdefault\aspalpha\aspnum\faauto\adjustright\rin0\lin0\itap0 \rtlch\fcs1 \af0\afs20\alang1025 \ltrch\fcs0 \fs24\lang2057\langfe2057\cgrid\langnp2057\langfenp2057 {\rtlch\fcs1 \af0 _x000d__x000a_\ltrch\fcs0 \insrsid11427940 \chftnsep _x000d__x000a_\par }}{\*\aftnsepc \ltrpar \pard\plain \ltrpar\ql \li0\ri0\widctlpar\wrapdefault\aspalpha\aspnum\faauto\adjustright\rin0\lin0\itap0 \rtlch\fcs1 \af0\afs20\alang1025 \ltrch\fcs0 \fs24\lang2057\langfe2057\cgrid\langnp2057\langfenp2057 {\rtlch\fcs1 \af0 _x000d__x000a_\ltrch\fcs0 \insrsid1142794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2173828 \rtlch\fcs1 \af0\afs20\alang1025 \ltrch\fcs0 \b\fs24\lang2057\langfe2057\cgrid\langnp2057\langfenp2057 {\rtlch\fcs1 \af0 \ltrch\fcs0 \cs15\b0\v\f1\fs20\cf9\insrsid5389226\charrsid4593153 {\*\bkmkstart restart}&lt;Amend&gt;}{_x000d__x000a_\rtlch\fcs1 \af0 \ltrch\fcs0 \insrsid5389226\charrsid4593153 [ZAMENDMENT]\tab \tab }{\rtlch\fcs1 \af0 \ltrch\fcs0 \cs15\b0\v\f1\fs20\cf9\insrsid5389226\charrsid4593153 &lt;NumAm&gt;}{\rtlch\fcs1 \af0 \ltrch\fcs0 \insrsid5389226\charrsid4593153 [ZNRAM]}{_x000d__x000a_\rtlch\fcs1 \af0 \ltrch\fcs0 \cs15\b0\v\f1\fs20\cf9\insrsid5389226\charrsid4593153 &lt;/NumAm&gt;}{\rtlch\fcs1 \af0 \ltrch\fcs0 \insrsid5389226\charrsid4593153 _x000d__x000a_\par }\pard\plain \ltrpar\s25\ql \li0\ri0\sb240\keepn\nowidctlpar\wrapdefault\aspalpha\aspnum\faauto\adjustright\rin0\lin0\itap0\pararsid2173828 \rtlch\fcs1 \af0\afs20\alang1025 \ltrch\fcs0 \b\fs24\lang2057\langfe2057\cgrid\langnp2057\langfenp2057 {_x000d__x000a_\rtlch\fcs1 \af0 \ltrch\fcs0 \cs15\b0\v\f1\fs20\cf9\insrsid5389226\charrsid4593153 &lt;DocAmend&gt;}{\rtlch\fcs1 \af0 \ltrch\fcs0 \insrsid5389226\charrsid4593153 [ZPROPOSAL][ZAMACT]}{\rtlch\fcs1 \af0 \ltrch\fcs0 _x000d__x000a_\cs15\b0\v\f1\fs20\cf9\insrsid5389226\charrsid4593153 &lt;/DocAmend&gt;}{\rtlch\fcs1 \af0 \ltrch\fcs0 \insrsid5389226\charrsid4593153 _x000d__x000a_\par }\pard\plain \ltrpar\s18\ql \li0\ri0\keepn\nowidctlpar\wrapdefault\aspalpha\aspnum\faauto\adjustright\rin0\lin0\itap0\pararsid14315216 \rtlch\fcs1 \af0\afs20\alang1025 \ltrch\fcs0 \b\fs24\lang2057\langfe2057\cgrid\langnp2057\langfenp2057 {\rtlch\fcs1 _x000d__x000a_\af0 \ltrch\fcs0 \cs15\b0\v\f1\fs20\cf9\insrsid5389226\charrsid4593153 &lt;Article&gt;}{\rtlch\fcs1 \af0 \ltrch\fcs0 \insrsid5389226\charrsid4593153 [ZAMPART]}{\rtlch\fcs1 \af0 \ltrch\fcs0 \cs15\b0\v\f1\fs20\cf9\insrsid5389226\charrsid4593153 &lt;/Article&gt;}{_x000d__x000a_\rtlch\fcs1 \af0 \ltrch\fcs0 \insrsid5389226\charrsid4593153 _x000d__x000a_\par }\pard\plain \ltrpar\ql \li0\ri0\keepn\widctlpar\wrapdefault\aspalpha\aspnum\faauto\adjustright\rin0\lin0\itap0\pararsid1856914 \rtlch\fcs1 \af0\afs20\alang1025 \ltrch\fcs0 \fs24\lang2057\langfe2057\cgrid\langnp2057\langfenp2057 {\rtlch\fcs1 \af0 _x000d__x000a_\ltrch\fcs0 \cs15\v\f1\fs20\cf9\insrsid5389226\charrsid4593153 &lt;DocAmend2&gt;&lt;OptDel&gt;}{\rtlch\fcs1 \af0 \ltrch\fcs0 \insrsid5389226\charrsid4593153 [ZNRACT]}{\rtlch\fcs1 \af0 \ltrch\fcs0 \cs15\v\f1\fs20\cf9\insrsid5389226\charrsid4593153 _x000d__x000a_&lt;/OptDel&gt;&lt;/DocAmend2&gt;}{\rtlch\fcs1 \af0 \ltrch\fcs0 \insrsid5389226\charrsid4593153 _x000d__x000a_\par }\pard \ltrpar\ql \li0\ri0\widctlpar\wrapdefault\aspalpha\aspnum\faauto\adjustright\rin0\lin0\itap0\pararsid2517430 {\rtlch\fcs1 \af0 \ltrch\fcs0 \cs15\v\f1\fs20\cf9\insrsid5389226\charrsid4593153 &lt;Article2&gt;&lt;OptDel&gt;}{\rtlch\fcs1 \af0 \ltrch\fcs0 _x000d__x000a_\insrsid5389226\charrsid4593153 [ZACTPART]}{\rtlch\fcs1 \af0 \ltrch\fcs0 \cs15\v\f1\fs20\cf9\insrsid5389226\charrsid4593153 &lt;/OptDel&gt;&lt;/Article2&gt;}{\rtlch\fcs1 \af0 \ltrch\fcs0 \insrsid5389226\charrsid4593153 _x000d__x000a_\par \ltrrow}\trowd \ltrrow\ts11\trqc\trgaph340\trleft-340\trftsWidth3\trwWidth9752\trftsWidthB3\trftsWidthA3\trpaddl340\trpaddr340\trpaddfl3\trpaddfr3\tblrsid2517430\tblind0\tblindtype3 \clvertalt\clbrdrt\brdrtbl \clbrdrl\brdrtbl \clbrdrb\brdrtbl \clbrdrr_x000d__x000a_\brdrtbl \cltxlrtb\clftsWidth3\clwWidth9752\clshdrawnil \cellx9412\pard \ltrpar\ql \li0\ri0\keepn\widctlpar\intbl\wrapdefault\aspalpha\aspnum\faauto\adjustright\rin0\lin0\pararsid14315216 {\rtlch\fcs1 \af0 \ltrch\fcs0 \insrsid5389226\charrsid4593153 _x000d__x000a_\cell }\pard \ltrpar\ql \li0\ri0\widctlpar\intbl\wrapdefault\aspalpha\aspnum\faauto\adjustright\rin0\lin0 {\rtlch\fcs1 \af0 \ltrch\fcs0 \insrsid5389226\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2517430\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3\qc \li0\ri0\sa240\keepn\nowidctlpar\intbl\wrapdefault\aspalpha\aspnum\faauto\adjustright\rin0\lin0\pararsid14315216 \rtlch\fcs1 \af0\afs20\alang1025 \ltrch\fcs0 \i\fs24\lang2057\langfe2057\cgrid\langnp2057\langfenp2057 {_x000d__x000a_\rtlch\fcs1 \af0 \ltrch\fcs0 \insrsid5389226\charrsid4593153 [ZLEFT]\cell [ZRIGHT]\cell }\pard\plain \ltrpar\ql \li0\ri0\widctlpar\intbl\wrapdefault\aspalpha\aspnum\faauto\adjustright\rin0\lin0 \rtlch\fcs1 \af0\afs20\alang1025 \ltrch\fcs0 _x000d__x000a_\fs24\lang2057\langfe2057\cgrid\langnp2057\langfenp2057 {\rtlch\fcs1 \af0 \ltrch\fcs0 \insrsid5389226\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2517430 \rtlch\fcs1 \af0\afs20\alang1025 \ltrch\fcs0 \fs24\lang2057\langfe2057\cgrid\langnp2057\langfenp2057 {\rtlch\fcs1 \af0 \ltrch\fcs0 _x000d__x000a_\insrsid5389226\charrsid4593153 [ZTEXTL]\cell [ZTEXTR]}{\rtlch\fcs1 \af0\afs24 \ltrch\fcs0 \insrsid5389226\charrsid4593153 \cell }\pard\plain \ltrpar\ql \li0\ri0\widctlpar\intbl\wrapdefault\aspalpha\aspnum\faauto\adjustright\rin0\lin0 \rtlch\fcs1 _x000d__x000a_\af0\afs20\alang1025 \ltrch\fcs0 \fs24\lang2057\langfe2057\cgrid\langnp2057\langfenp2057 {\rtlch\fcs1 \af0 \ltrch\fcs0 \insrsid5389226\charrsid4593153 \trowd \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2517430 \rtlch\fcs1 \af0\afs20\alang1025 \ltrch\fcs0 \i\fs24\lang2057\langfe2057\cgrid\langnp2057\langfenp2057 {\rtlch\fcs1 \af0 \ltrch\fcs0 _x000d__x000a_\cs15\i0\v\f1\fs20\cf9\insrsid5389226\charrsid4593153 &lt;OptDel&gt;}{\rtlch\fcs1 \af0 \ltrch\fcs0 \insrsid5389226\charrsid4593153 [ZCROSSREF]}{\rtlch\fcs1 \af0 \ltrch\fcs0 \cs15\i0\v\f1\fs20\cf9\insrsid5389226\charrsid4593153 &lt;/OptDel&gt;}{\rtlch\fcs1 \af0 _x000d__x000a_\ltrch\fcs0 \insrsid5389226\charrsid4593153 _x000d__x000a_\par }\pard\plain \ltrpar\s22\qc \li0\ri0\sb240\keepn\nowidctlpar\wrapdefault\aspalpha\aspnum\faauto\adjustright\rin0\lin0\itap0\pararsid2517430 \rtlch\fcs1 \af0\afs20\alang1025 \ltrch\fcs0 \i\fs24\lang2057\langfe2057\cgrid\langnp2057\langfenp2057 {_x000d__x000a_\rtlch\fcs1 \af0 \ltrch\fcs0 \cs15\i0\v\f1\fs20\cf9\insrsid5389226\charrsid4593153 &lt;TitreJust&gt;}{\rtlch\fcs1 \af0 \ltrch\fcs0 \insrsid5389226\charrsid4593153 [ZJUSTIFICATION]}{\rtlch\fcs1 \af0 \ltrch\fcs0 _x000d__x000a_\cs15\i0\v\f1\fs20\cf9\insrsid5389226\charrsid4593153 &lt;/TitreJust&gt;}{\rtlch\fcs1 \af0 \ltrch\fcs0 \insrsid5389226\charrsid4593153 _x000d__x000a_\par }\pard\plain \ltrpar\s20\ql \li0\ri0\sb240\nowidctlpar\wrapdefault\aspalpha\aspnum\faauto\adjustright\rin0\lin0\itap0\pararsid2517430 \rtlch\fcs1 \af0\afs20\alang1025 \ltrch\fcs0 \i\fs24\lang2057\langfe2057\cgrid\langnp2057\langfenp2057 {\rtlch\fcs1 \af0 _x000d__x000a_\ltrch\fcs0 \cs15\i0\v\f1\fs20\cf9\insrsid5389226\charrsid4593153 &lt;OptDelPrev&gt;}{\rtlch\fcs1 \af0 \ltrch\fcs0 \insrsid5389226\charrsid4593153 [ZTEXTJUST]}{\rtlch\fcs1 \af0 \ltrch\fcs0 \cs15\i0\v\f1\fs20\cf9\insrsid5389226\charrsid4593153 &lt;/OptDelPrev&gt;}{_x000d__x000a_\rtlch\fcs1 \af0 \ltrch\fcs0 \insrsid5389226\charrsid4593153 _x000d__x000a_\par }\pard\plain \ltrpar\ql \li0\ri0\widctlpar\wrapdefault\aspalpha\aspnum\faauto\adjustright\rin0\lin0\itap0\pararsid16324206 \rtlch\fcs1 \af0\afs20\alang1025 \ltrch\fcs0 \fs24\lang2057\langfe2057\cgrid\langnp2057\langfenp2057 {\rtlch\fcs1 \af0 \ltrch\fcs0 _x000d__x000a_\cs15\v\f1\fs20\cf9\insrsid5389226\charrsid4593153 &lt;/Amend&gt;}{\rtlch\fcs1 \af0 \ltrch\fcs0 \insrsid5389226\charrsid16324206 {\*\bkmkend restart}_x000d__x000a_\par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00_x000d__x000a_faf3de8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R_COD_1amCom"/>
    <w:docVar w:name="strSubDir" w:val="1143"/>
    <w:docVar w:name="TXTAUTHOR" w:val="Nathalie Griesbeck"/>
    <w:docVar w:name="TXTLANGUE" w:val="FR"/>
    <w:docVar w:name="TXTLANGUEMIN" w:val="fr"/>
    <w:docVar w:name="TXTNRC" w:val="0002/2017"/>
    <w:docVar w:name="TXTNRCOD" w:val="2016/0412"/>
    <w:docVar w:name="TXTNRCOM" w:val="(2016)0819"/>
    <w:docVar w:name="TXTNRPE" w:val="609.537"/>
    <w:docVar w:name="TXTPEorAP" w:val="PE"/>
    <w:docVar w:name="TXTROUTE" w:val="RR\1143356FR.docx"/>
    <w:docVar w:name="TXTVERSION" w:val="02-00"/>
  </w:docVars>
  <w:rsids>
    <w:rsidRoot w:val="004A6004"/>
    <w:rsid w:val="00011AAB"/>
    <w:rsid w:val="00012351"/>
    <w:rsid w:val="00061753"/>
    <w:rsid w:val="00084E89"/>
    <w:rsid w:val="000E7746"/>
    <w:rsid w:val="000F1096"/>
    <w:rsid w:val="00123DD5"/>
    <w:rsid w:val="00142215"/>
    <w:rsid w:val="001467D3"/>
    <w:rsid w:val="001767E2"/>
    <w:rsid w:val="00187008"/>
    <w:rsid w:val="001C5592"/>
    <w:rsid w:val="001C5B44"/>
    <w:rsid w:val="001C6FFC"/>
    <w:rsid w:val="00212B84"/>
    <w:rsid w:val="002346B0"/>
    <w:rsid w:val="002667C3"/>
    <w:rsid w:val="002669B6"/>
    <w:rsid w:val="00290BED"/>
    <w:rsid w:val="002F40BB"/>
    <w:rsid w:val="002F4B02"/>
    <w:rsid w:val="00323EF8"/>
    <w:rsid w:val="00370AC3"/>
    <w:rsid w:val="003C2068"/>
    <w:rsid w:val="003C37CF"/>
    <w:rsid w:val="004100B1"/>
    <w:rsid w:val="004150BC"/>
    <w:rsid w:val="004363A3"/>
    <w:rsid w:val="00461601"/>
    <w:rsid w:val="004A6004"/>
    <w:rsid w:val="004B5167"/>
    <w:rsid w:val="004C0915"/>
    <w:rsid w:val="004D424E"/>
    <w:rsid w:val="004E42C8"/>
    <w:rsid w:val="0051271F"/>
    <w:rsid w:val="00521F46"/>
    <w:rsid w:val="005439B0"/>
    <w:rsid w:val="00551123"/>
    <w:rsid w:val="00553224"/>
    <w:rsid w:val="00570A6A"/>
    <w:rsid w:val="00586E50"/>
    <w:rsid w:val="005D1A99"/>
    <w:rsid w:val="005D7609"/>
    <w:rsid w:val="005D7EE8"/>
    <w:rsid w:val="006229B5"/>
    <w:rsid w:val="00654C17"/>
    <w:rsid w:val="006D2EC0"/>
    <w:rsid w:val="006F7907"/>
    <w:rsid w:val="00743083"/>
    <w:rsid w:val="00743189"/>
    <w:rsid w:val="00771B2A"/>
    <w:rsid w:val="007932B3"/>
    <w:rsid w:val="00793EA9"/>
    <w:rsid w:val="007D6129"/>
    <w:rsid w:val="007D6F68"/>
    <w:rsid w:val="008633CC"/>
    <w:rsid w:val="00865190"/>
    <w:rsid w:val="008719B9"/>
    <w:rsid w:val="00894ECE"/>
    <w:rsid w:val="00896BB4"/>
    <w:rsid w:val="008A7FB8"/>
    <w:rsid w:val="008D07CF"/>
    <w:rsid w:val="008F69ED"/>
    <w:rsid w:val="009022B8"/>
    <w:rsid w:val="00914EAC"/>
    <w:rsid w:val="00917CC4"/>
    <w:rsid w:val="009763DA"/>
    <w:rsid w:val="009B4B93"/>
    <w:rsid w:val="009F24BE"/>
    <w:rsid w:val="009F6C2F"/>
    <w:rsid w:val="00A002A2"/>
    <w:rsid w:val="00A22533"/>
    <w:rsid w:val="00A26F46"/>
    <w:rsid w:val="00A34FD3"/>
    <w:rsid w:val="00A36929"/>
    <w:rsid w:val="00A77549"/>
    <w:rsid w:val="00AA35B0"/>
    <w:rsid w:val="00AD18C8"/>
    <w:rsid w:val="00AD7FA6"/>
    <w:rsid w:val="00AE4643"/>
    <w:rsid w:val="00AF0416"/>
    <w:rsid w:val="00AF1CE3"/>
    <w:rsid w:val="00B03134"/>
    <w:rsid w:val="00B10CB4"/>
    <w:rsid w:val="00B129F5"/>
    <w:rsid w:val="00B23B72"/>
    <w:rsid w:val="00B42702"/>
    <w:rsid w:val="00B85407"/>
    <w:rsid w:val="00B95702"/>
    <w:rsid w:val="00BA0CE5"/>
    <w:rsid w:val="00BC6489"/>
    <w:rsid w:val="00BD480C"/>
    <w:rsid w:val="00C73602"/>
    <w:rsid w:val="00C749F5"/>
    <w:rsid w:val="00CF60C8"/>
    <w:rsid w:val="00D32924"/>
    <w:rsid w:val="00D503A3"/>
    <w:rsid w:val="00DA6ED0"/>
    <w:rsid w:val="00DC5011"/>
    <w:rsid w:val="00E04225"/>
    <w:rsid w:val="00E171B6"/>
    <w:rsid w:val="00E873E0"/>
    <w:rsid w:val="00EB1753"/>
    <w:rsid w:val="00EB6CFF"/>
    <w:rsid w:val="00ED013A"/>
    <w:rsid w:val="00EE3996"/>
    <w:rsid w:val="00F86CB5"/>
    <w:rsid w:val="00F904AE"/>
    <w:rsid w:val="00F934F8"/>
    <w:rsid w:val="00FB52FE"/>
    <w:rsid w:val="00FC0A34"/>
    <w:rsid w:val="00FD1DEF"/>
    <w:rsid w:val="00FE3B3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4C659CB3-B407-40C7-BDD7-F335BB192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link w:val="FooterChar"/>
    <w:rsid w:val="00B23B72"/>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character" w:customStyle="1" w:styleId="Normal6Char">
    <w:name w:val="Normal6 Char"/>
    <w:link w:val="Normal6"/>
    <w:rsid w:val="002669B6"/>
    <w:rPr>
      <w:sz w:val="24"/>
      <w:lang w:val="fr-FR" w:eastAsia="en-GB" w:bidi="ar-SA"/>
    </w:r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2669B6"/>
    <w:rPr>
      <w:b/>
      <w:sz w:val="24"/>
      <w:lang w:val="fr-FR" w:eastAsia="en-GB" w:bidi="ar-SA"/>
    </w:rPr>
  </w:style>
  <w:style w:type="paragraph" w:customStyle="1" w:styleId="Normal12Bold">
    <w:name w:val="Normal12Bold"/>
    <w:basedOn w:val="Normal12"/>
    <w:rPr>
      <w:b/>
    </w:rPr>
  </w:style>
  <w:style w:type="paragraph" w:customStyle="1" w:styleId="Normal12Italic">
    <w:name w:val="Normal12Italic"/>
    <w:basedOn w:val="Normal"/>
    <w:pPr>
      <w:spacing w:before="240"/>
    </w:pPr>
    <w:rPr>
      <w:i/>
    </w:rPr>
  </w:style>
  <w:style w:type="paragraph" w:customStyle="1" w:styleId="Normal12Hanging">
    <w:name w:val="Normal12Hanging"/>
    <w:basedOn w:val="Normal12"/>
    <w:pPr>
      <w:ind w:left="567" w:hanging="567"/>
    </w:pPr>
  </w:style>
  <w:style w:type="paragraph" w:customStyle="1" w:styleId="EPName">
    <w:name w:val="EPName"/>
    <w:basedOn w:val="Normal"/>
    <w:rsid w:val="006F7907"/>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CrossRef">
    <w:name w:val="CrossRef"/>
    <w:basedOn w:val="Normal"/>
    <w:rsid w:val="00DA6ED0"/>
    <w:pPr>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C2068"/>
    <w:pPr>
      <w:tabs>
        <w:tab w:val="left" w:pos="567"/>
      </w:tabs>
    </w:pPr>
  </w:style>
  <w:style w:type="paragraph" w:customStyle="1" w:styleId="RefProc">
    <w:name w:val="RefProc"/>
    <w:basedOn w:val="Normal"/>
    <w:rsid w:val="003C37CF"/>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Lgendesigne">
    <w:name w:val="Légende signe"/>
    <w:basedOn w:val="Normal"/>
    <w:rsid w:val="00A77549"/>
    <w:pPr>
      <w:tabs>
        <w:tab w:val="right" w:pos="454"/>
        <w:tab w:val="left" w:pos="737"/>
      </w:tabs>
      <w:ind w:left="737" w:hanging="737"/>
    </w:pPr>
    <w:rPr>
      <w:snapToGrid w:val="0"/>
      <w:sz w:val="18"/>
      <w:lang w:eastAsia="en-U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Olang">
    <w:name w:val="Olang"/>
    <w:basedOn w:val="Normal"/>
    <w:rsid w:val="002669B6"/>
    <w:pPr>
      <w:spacing w:before="240" w:after="240"/>
      <w:jc w:val="right"/>
    </w:pPr>
    <w:rPr>
      <w:noProof/>
    </w:rPr>
  </w:style>
  <w:style w:type="paragraph" w:customStyle="1" w:styleId="ColumnHeading">
    <w:name w:val="ColumnHeading"/>
    <w:basedOn w:val="Normal"/>
    <w:rsid w:val="002669B6"/>
    <w:pPr>
      <w:spacing w:after="240"/>
      <w:jc w:val="center"/>
    </w:pPr>
    <w:rPr>
      <w:i/>
    </w:rPr>
  </w:style>
  <w:style w:type="table" w:styleId="TableGrid">
    <w:name w:val="Table Grid"/>
    <w:basedOn w:val="TableNormal"/>
    <w:rsid w:val="0046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NumberTabs">
    <w:name w:val="AMNumberTabs"/>
    <w:basedOn w:val="Normal"/>
    <w:rsid w:val="004C091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link w:val="NormalBold12bChar"/>
    <w:rsid w:val="004C0915"/>
    <w:pPr>
      <w:spacing w:before="240"/>
    </w:pPr>
    <w:rPr>
      <w:b/>
    </w:rPr>
  </w:style>
  <w:style w:type="paragraph" w:customStyle="1" w:styleId="ZCommittee">
    <w:name w:val="ZCommittee"/>
    <w:basedOn w:val="Normal"/>
    <w:next w:val="Normal"/>
    <w:rsid w:val="00461601"/>
    <w:pPr>
      <w:jc w:val="center"/>
    </w:pPr>
    <w:rPr>
      <w:rFonts w:ascii="Arial" w:hAnsi="Arial" w:cs="Arial"/>
      <w:i/>
      <w:sz w:val="22"/>
      <w:szCs w:val="22"/>
    </w:rPr>
  </w:style>
  <w:style w:type="paragraph" w:customStyle="1" w:styleId="LineTop">
    <w:name w:val="LineTop"/>
    <w:basedOn w:val="Normal"/>
    <w:next w:val="ZCommittee"/>
    <w:rsid w:val="00461601"/>
    <w:pPr>
      <w:pBdr>
        <w:top w:val="single" w:sz="4" w:space="1" w:color="auto"/>
      </w:pBdr>
      <w:jc w:val="center"/>
    </w:pPr>
    <w:rPr>
      <w:rFonts w:ascii="Arial" w:hAnsi="Arial"/>
      <w:sz w:val="16"/>
      <w:szCs w:val="16"/>
    </w:rPr>
  </w:style>
  <w:style w:type="paragraph" w:customStyle="1" w:styleId="LineBottom">
    <w:name w:val="LineBottom"/>
    <w:basedOn w:val="Normal"/>
    <w:next w:val="Normal"/>
    <w:rsid w:val="00461601"/>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6F7907"/>
    <w:pPr>
      <w:spacing w:after="80"/>
    </w:pPr>
    <w:rPr>
      <w:rFonts w:ascii="Arial" w:hAnsi="Arial" w:cs="Arial"/>
      <w:sz w:val="20"/>
      <w:szCs w:val="22"/>
    </w:rPr>
  </w:style>
  <w:style w:type="paragraph" w:customStyle="1" w:styleId="EPLogo">
    <w:name w:val="EPLogo"/>
    <w:basedOn w:val="Normal"/>
    <w:qFormat/>
    <w:rsid w:val="006F7907"/>
    <w:pPr>
      <w:jc w:val="right"/>
    </w:pPr>
  </w:style>
  <w:style w:type="paragraph" w:customStyle="1" w:styleId="Lgendetitre">
    <w:name w:val="Légende titre"/>
    <w:basedOn w:val="Normal"/>
    <w:rsid w:val="00A77549"/>
    <w:pPr>
      <w:spacing w:before="240" w:after="240"/>
    </w:pPr>
    <w:rPr>
      <w:b/>
      <w:i/>
      <w:snapToGrid w:val="0"/>
      <w:lang w:eastAsia="en-US"/>
    </w:rPr>
  </w:style>
  <w:style w:type="paragraph" w:customStyle="1" w:styleId="Lgendestandard">
    <w:name w:val="Légende standard"/>
    <w:basedOn w:val="Lgendesigne"/>
    <w:rsid w:val="00A77549"/>
    <w:pPr>
      <w:ind w:left="0" w:firstLine="0"/>
    </w:pPr>
  </w:style>
  <w:style w:type="paragraph" w:styleId="NoSpacing">
    <w:name w:val="No Spacing"/>
    <w:uiPriority w:val="1"/>
    <w:qFormat/>
    <w:rsid w:val="00A77549"/>
    <w:rPr>
      <w:rFonts w:ascii="Calibri" w:eastAsia="Calibri" w:hAnsi="Calibri"/>
      <w:sz w:val="22"/>
      <w:szCs w:val="22"/>
      <w:lang w:eastAsia="en-US"/>
    </w:rPr>
  </w:style>
  <w:style w:type="paragraph" w:customStyle="1" w:styleId="EntPE">
    <w:name w:val="EntPE"/>
    <w:basedOn w:val="Normal12"/>
    <w:rsid w:val="00A77549"/>
    <w:pPr>
      <w:jc w:val="center"/>
    </w:pPr>
    <w:rPr>
      <w:sz w:val="56"/>
    </w:rPr>
  </w:style>
  <w:style w:type="paragraph" w:customStyle="1" w:styleId="CommitteeAM">
    <w:name w:val="CommitteeAM"/>
    <w:basedOn w:val="Normal"/>
    <w:rsid w:val="00A77549"/>
    <w:pPr>
      <w:spacing w:before="240" w:after="600"/>
      <w:jc w:val="center"/>
    </w:pPr>
    <w:rPr>
      <w:i/>
    </w:rPr>
  </w:style>
  <w:style w:type="paragraph" w:customStyle="1" w:styleId="ZDateAM">
    <w:name w:val="ZDateAM"/>
    <w:basedOn w:val="Normal"/>
    <w:rsid w:val="00A77549"/>
    <w:pPr>
      <w:tabs>
        <w:tab w:val="right" w:pos="9356"/>
      </w:tabs>
      <w:spacing w:after="480"/>
    </w:pPr>
    <w:rPr>
      <w:noProof/>
    </w:rPr>
  </w:style>
  <w:style w:type="paragraph" w:customStyle="1" w:styleId="ProjRap">
    <w:name w:val="ProjRap"/>
    <w:basedOn w:val="Normal"/>
    <w:rsid w:val="00A77549"/>
    <w:pPr>
      <w:tabs>
        <w:tab w:val="right" w:pos="9356"/>
      </w:tabs>
    </w:pPr>
    <w:rPr>
      <w:b/>
      <w:noProof/>
    </w:rPr>
  </w:style>
  <w:style w:type="character" w:customStyle="1" w:styleId="Normal12Char">
    <w:name w:val="Normal12 Char"/>
    <w:basedOn w:val="DefaultParagraphFont"/>
    <w:link w:val="Normal12"/>
    <w:locked/>
    <w:rsid w:val="00A77549"/>
    <w:rPr>
      <w:sz w:val="24"/>
      <w:lang w:val="fr-FR"/>
    </w:rPr>
  </w:style>
  <w:style w:type="paragraph" w:customStyle="1" w:styleId="PELeft">
    <w:name w:val="PELeft"/>
    <w:basedOn w:val="Normal"/>
    <w:rsid w:val="00A77549"/>
    <w:pPr>
      <w:spacing w:before="40" w:after="40"/>
    </w:pPr>
    <w:rPr>
      <w:rFonts w:ascii="Arial" w:hAnsi="Arial" w:cs="Arial"/>
      <w:sz w:val="22"/>
      <w:szCs w:val="22"/>
    </w:rPr>
  </w:style>
  <w:style w:type="paragraph" w:customStyle="1" w:styleId="PERight">
    <w:name w:val="PERight"/>
    <w:basedOn w:val="Normal"/>
    <w:next w:val="Normal"/>
    <w:rsid w:val="00A77549"/>
    <w:pPr>
      <w:jc w:val="right"/>
    </w:pPr>
    <w:rPr>
      <w:rFonts w:ascii="Arial" w:hAnsi="Arial" w:cs="Arial"/>
      <w:sz w:val="22"/>
      <w:szCs w:val="22"/>
    </w:rPr>
  </w:style>
  <w:style w:type="character" w:customStyle="1" w:styleId="Footer2Middle">
    <w:name w:val="Footer2Middle"/>
    <w:rsid w:val="00A77549"/>
    <w:rPr>
      <w:rFonts w:ascii="Arial" w:cs="Arial"/>
      <w:b w:val="0"/>
      <w:i/>
      <w:color w:val="C0C0C0"/>
      <w:sz w:val="22"/>
    </w:rPr>
  </w:style>
  <w:style w:type="character" w:styleId="CommentReference">
    <w:name w:val="annotation reference"/>
    <w:basedOn w:val="DefaultParagraphFont"/>
    <w:rsid w:val="00A77549"/>
    <w:rPr>
      <w:sz w:val="16"/>
      <w:szCs w:val="16"/>
    </w:rPr>
  </w:style>
  <w:style w:type="paragraph" w:styleId="CommentText">
    <w:name w:val="annotation text"/>
    <w:basedOn w:val="Normal"/>
    <w:link w:val="CommentTextChar"/>
    <w:rsid w:val="00A77549"/>
    <w:rPr>
      <w:sz w:val="20"/>
    </w:rPr>
  </w:style>
  <w:style w:type="character" w:customStyle="1" w:styleId="CommentTextChar">
    <w:name w:val="Comment Text Char"/>
    <w:basedOn w:val="DefaultParagraphFont"/>
    <w:link w:val="CommentText"/>
    <w:rsid w:val="00A77549"/>
  </w:style>
  <w:style w:type="paragraph" w:styleId="CommentSubject">
    <w:name w:val="annotation subject"/>
    <w:basedOn w:val="CommentText"/>
    <w:next w:val="CommentText"/>
    <w:link w:val="CommentSubjectChar"/>
    <w:rsid w:val="00A77549"/>
    <w:rPr>
      <w:b/>
      <w:bCs/>
    </w:rPr>
  </w:style>
  <w:style w:type="character" w:customStyle="1" w:styleId="CommentSubjectChar">
    <w:name w:val="Comment Subject Char"/>
    <w:basedOn w:val="CommentTextChar"/>
    <w:link w:val="CommentSubject"/>
    <w:rsid w:val="00A77549"/>
    <w:rPr>
      <w:b/>
      <w:bCs/>
    </w:rPr>
  </w:style>
  <w:style w:type="paragraph" w:styleId="BalloonText">
    <w:name w:val="Balloon Text"/>
    <w:basedOn w:val="Normal"/>
    <w:link w:val="BalloonTextChar"/>
    <w:rsid w:val="00A77549"/>
    <w:rPr>
      <w:rFonts w:ascii="Segoe UI" w:hAnsi="Segoe UI" w:cs="Segoe UI"/>
      <w:sz w:val="18"/>
      <w:szCs w:val="18"/>
    </w:rPr>
  </w:style>
  <w:style w:type="character" w:customStyle="1" w:styleId="BalloonTextChar">
    <w:name w:val="Balloon Text Char"/>
    <w:basedOn w:val="DefaultParagraphFont"/>
    <w:link w:val="BalloonText"/>
    <w:rsid w:val="00A77549"/>
    <w:rPr>
      <w:rFonts w:ascii="Segoe UI" w:hAnsi="Segoe UI" w:cs="Segoe UI"/>
      <w:sz w:val="18"/>
      <w:szCs w:val="18"/>
    </w:rPr>
  </w:style>
  <w:style w:type="character" w:styleId="Hyperlink">
    <w:name w:val="Hyperlink"/>
    <w:basedOn w:val="DefaultParagraphFont"/>
    <w:rsid w:val="00A77549"/>
    <w:rPr>
      <w:color w:val="0563C1" w:themeColor="hyperlink"/>
      <w:u w:val="single"/>
    </w:rPr>
  </w:style>
  <w:style w:type="character" w:customStyle="1" w:styleId="NormalBold12bChar">
    <w:name w:val="NormalBold12b Char"/>
    <w:link w:val="NormalBold12b"/>
    <w:rsid w:val="00BA0CE5"/>
    <w:rPr>
      <w:b/>
      <w:sz w:val="24"/>
    </w:rPr>
  </w:style>
  <w:style w:type="numbering" w:customStyle="1" w:styleId="NoList1">
    <w:name w:val="No List1"/>
    <w:next w:val="NoList"/>
    <w:uiPriority w:val="99"/>
    <w:semiHidden/>
    <w:unhideWhenUsed/>
    <w:rsid w:val="00BA0CE5"/>
  </w:style>
  <w:style w:type="numbering" w:customStyle="1" w:styleId="NoList11">
    <w:name w:val="No List11"/>
    <w:next w:val="NoList"/>
    <w:uiPriority w:val="99"/>
    <w:semiHidden/>
    <w:unhideWhenUsed/>
    <w:rsid w:val="00BA0CE5"/>
  </w:style>
  <w:style w:type="table" w:customStyle="1" w:styleId="TableGrid1">
    <w:name w:val="Table Grid1"/>
    <w:basedOn w:val="TableNormal"/>
    <w:next w:val="TableGrid"/>
    <w:rsid w:val="00BA0CE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BA0CE5"/>
    <w:rPr>
      <w:sz w:val="22"/>
    </w:rPr>
  </w:style>
  <w:style w:type="paragraph" w:styleId="Revision">
    <w:name w:val="Revision"/>
    <w:hidden/>
    <w:uiPriority w:val="99"/>
    <w:semiHidden/>
    <w:rsid w:val="00BA0CE5"/>
    <w:rPr>
      <w:sz w:val="24"/>
    </w:rPr>
  </w:style>
  <w:style w:type="paragraph" w:customStyle="1" w:styleId="PageHeadingNotTOC">
    <w:name w:val="PageHeadingNotTOC"/>
    <w:basedOn w:val="Normal"/>
    <w:rsid w:val="00BA0CE5"/>
    <w:pPr>
      <w:keepNext/>
      <w:spacing w:before="240" w:after="240"/>
      <w:jc w:val="center"/>
    </w:pPr>
    <w:rPr>
      <w:rFonts w:ascii="Arial" w:hAnsi="Arial"/>
      <w:b/>
    </w:rPr>
  </w:style>
  <w:style w:type="paragraph" w:customStyle="1" w:styleId="NormalTabs">
    <w:name w:val="NormalTabs"/>
    <w:basedOn w:val="Normal"/>
    <w:qFormat/>
    <w:rsid w:val="00BA0CE5"/>
    <w:pPr>
      <w:tabs>
        <w:tab w:val="center" w:pos="284"/>
        <w:tab w:val="left" w:pos="426"/>
      </w:tabs>
    </w:pPr>
    <w:rPr>
      <w:snapToGrid w:val="0"/>
      <w:lang w:eastAsia="en-US"/>
    </w:rPr>
  </w:style>
  <w:style w:type="paragraph" w:customStyle="1" w:styleId="ConclusionsPA">
    <w:name w:val="ConclusionsPA"/>
    <w:basedOn w:val="Normal12"/>
    <w:rsid w:val="00BA0CE5"/>
    <w:pPr>
      <w:spacing w:before="480"/>
      <w:jc w:val="center"/>
    </w:pPr>
    <w:rPr>
      <w:rFonts w:ascii="Arial" w:hAnsi="Arial"/>
      <w:b/>
      <w:caps/>
      <w:snapToGrid w:val="0"/>
      <w:lang w:eastAsia="en-US"/>
    </w:rPr>
  </w:style>
  <w:style w:type="character" w:styleId="PageNumber">
    <w:name w:val="page number"/>
    <w:basedOn w:val="DefaultParagraphFont"/>
    <w:rsid w:val="00BA0CE5"/>
  </w:style>
  <w:style w:type="character" w:customStyle="1" w:styleId="Sup">
    <w:name w:val="Sup"/>
    <w:rsid w:val="00BA0CE5"/>
    <w:rPr>
      <w:color w:val="000000"/>
      <w:vertAlign w:val="superscript"/>
    </w:rPr>
  </w:style>
  <w:style w:type="paragraph" w:customStyle="1" w:styleId="Center">
    <w:name w:val="Center"/>
    <w:rsid w:val="00BA0CE5"/>
    <w:pPr>
      <w:spacing w:after="120"/>
      <w:jc w:val="center"/>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05AF0-8F8D-4111-A5A9-B947FEDC6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4B45F0C.dotm</Template>
  <TotalTime>0</TotalTime>
  <Pages>108</Pages>
  <Words>30084</Words>
  <Characters>168775</Characters>
  <Application>Microsoft Office Word</Application>
  <DocSecurity>0</DocSecurity>
  <Lines>6751</Lines>
  <Paragraphs>2395</Paragraphs>
  <ScaleCrop>false</ScaleCrop>
  <HeadingPairs>
    <vt:vector size="2" baseType="variant">
      <vt:variant>
        <vt:lpstr>Title</vt:lpstr>
      </vt:variant>
      <vt:variant>
        <vt:i4>1</vt:i4>
      </vt:variant>
    </vt:vector>
  </HeadingPairs>
  <TitlesOfParts>
    <vt:vector size="1" baseType="lpstr">
      <vt:lpstr>PR_COD_1amCom</vt:lpstr>
    </vt:vector>
  </TitlesOfParts>
  <Company/>
  <LinksUpToDate>false</LinksUpToDate>
  <CharactersWithSpaces>196464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PR_COD_1amCom</dc:title>
  <dc:subject/>
  <dc:creator>GOMEZ Laure</dc:creator>
  <cp:keywords/>
  <dc:description/>
  <cp:lastModifiedBy>DE BLOMME Aurelie</cp:lastModifiedBy>
  <cp:revision>2</cp:revision>
  <cp:lastPrinted>2018-01-15T09:10:00Z</cp:lastPrinted>
  <dcterms:created xsi:type="dcterms:W3CDTF">2018-01-24T14:08:00Z</dcterms:created>
  <dcterms:modified xsi:type="dcterms:W3CDTF">2018-01-24T14:08:00Z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9.1.1 Build [20170911]</vt:lpwstr>
  </property>
  <property fmtid="{D5CDD505-2E9C-101B-9397-08002B2CF9AE}" pid="3" name="LastEdited with">
    <vt:lpwstr>9.1.1 Build [20170911]</vt:lpwstr>
  </property>
  <property fmtid="{D5CDD505-2E9C-101B-9397-08002B2CF9AE}" pid="4" name="&lt;FdR&gt;">
    <vt:lpwstr>1143356</vt:lpwstr>
  </property>
  <property fmtid="{D5CDD505-2E9C-101B-9397-08002B2CF9AE}" pid="5" name="&lt;Type&gt;">
    <vt:lpwstr>RR</vt:lpwstr>
  </property>
  <property fmtid="{D5CDD505-2E9C-101B-9397-08002B2CF9AE}" pid="6" name="&lt;ModelCod&gt;">
    <vt:lpwstr>\\eiciLUXpr1\pdocep$\DocEP\DOCS\General\PR\PR_Leg\COD\COD_1st\PR_COD_1amCom.dot(30/06/2017 07:37:07)</vt:lpwstr>
  </property>
  <property fmtid="{D5CDD505-2E9C-101B-9397-08002B2CF9AE}" pid="7" name="&lt;ModelTra&gt;">
    <vt:lpwstr>\\eiciLUXpr1\pdocep$\DocEP\TRANSFIL\FR\PR_COD_1amCom.FR(08/09/2017 16:43:37)</vt:lpwstr>
  </property>
  <property fmtid="{D5CDD505-2E9C-101B-9397-08002B2CF9AE}" pid="8" name="&lt;Model&gt;">
    <vt:lpwstr>PR_COD_1amCom</vt:lpwstr>
  </property>
  <property fmtid="{D5CDD505-2E9C-101B-9397-08002B2CF9AE}" pid="9" name="FooterPath">
    <vt:lpwstr>RR\1143356FR.docx</vt:lpwstr>
  </property>
  <property fmtid="{D5CDD505-2E9C-101B-9397-08002B2CF9AE}" pid="10" name="PE number">
    <vt:lpwstr>609.537</vt:lpwstr>
  </property>
  <property fmtid="{D5CDD505-2E9C-101B-9397-08002B2CF9AE}" pid="11" name="Bookout">
    <vt:lpwstr>OK - 2018/01/24 15:08</vt:lpwstr>
  </property>
  <property fmtid="{D5CDD505-2E9C-101B-9397-08002B2CF9AE}" pid="12" name="SubscribeElise">
    <vt:lpwstr/>
  </property>
  <property fmtid="{D5CDD505-2E9C-101B-9397-08002B2CF9AE}" pid="13" name="SDLStudio">
    <vt:lpwstr/>
  </property>
  <property fmtid="{D5CDD505-2E9C-101B-9397-08002B2CF9AE}" pid="14" name="&lt;Extension&gt;">
    <vt:lpwstr>FR</vt:lpwstr>
  </property>
</Properties>
</file>