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092B08" w:rsidRDefault="006959AA" w:rsidP="006959AA">
      <w:pPr>
        <w:pStyle w:val="ZDateAM"/>
      </w:pPr>
      <w:bookmarkStart w:id="0" w:name="_GoBack"/>
      <w:bookmarkEnd w:id="0"/>
      <w:r w:rsidRPr="00092B08">
        <w:rPr>
          <w:rStyle w:val="HideTWBExt"/>
          <w:noProof w:val="0"/>
        </w:rPr>
        <w:t>&lt;RepeatBlock-Amend&gt;</w:t>
      </w:r>
      <w:bookmarkStart w:id="1" w:name="restart"/>
      <w:r w:rsidRPr="00092B08">
        <w:rPr>
          <w:rStyle w:val="HideTWBExt"/>
          <w:noProof w:val="0"/>
        </w:rPr>
        <w:t>&lt;Amend&gt;&lt;Date&gt;</w:t>
      </w:r>
      <w:r w:rsidRPr="00092B08">
        <w:rPr>
          <w:rStyle w:val="HideTWBInt"/>
          <w:color w:val="auto"/>
        </w:rPr>
        <w:t>{11/04/2018}</w:t>
      </w:r>
      <w:r w:rsidRPr="00092B08">
        <w:t>11.4.2018</w:t>
      </w:r>
      <w:r w:rsidRPr="00092B08">
        <w:rPr>
          <w:rStyle w:val="HideTWBExt"/>
          <w:noProof w:val="0"/>
        </w:rPr>
        <w:t>&lt;/Date&gt;</w:t>
      </w:r>
      <w:r w:rsidRPr="00092B08">
        <w:tab/>
      </w:r>
      <w:r w:rsidRPr="00092B08">
        <w:rPr>
          <w:rStyle w:val="HideTWBExt"/>
          <w:noProof w:val="0"/>
        </w:rPr>
        <w:t>&lt;ANo&gt;</w:t>
      </w:r>
      <w:r w:rsidRPr="00092B08">
        <w:t>A8-0031</w:t>
      </w:r>
      <w:r w:rsidRPr="00092B08">
        <w:rPr>
          <w:rStyle w:val="HideTWBExt"/>
          <w:noProof w:val="0"/>
        </w:rPr>
        <w:t>&lt;/ANo&gt;</w:t>
      </w:r>
      <w:r w:rsidRPr="00092B08">
        <w:t>/</w:t>
      </w:r>
      <w:r w:rsidRPr="00092B08">
        <w:rPr>
          <w:rStyle w:val="HideTWBExt"/>
          <w:noProof w:val="0"/>
        </w:rPr>
        <w:t>&lt;NumAm&gt;</w:t>
      </w:r>
      <w:r w:rsidRPr="00092B08">
        <w:t>3</w:t>
      </w:r>
      <w:r w:rsidRPr="00092B08">
        <w:rPr>
          <w:rStyle w:val="HideTWBExt"/>
          <w:noProof w:val="0"/>
        </w:rPr>
        <w:t>&lt;/NumAm&gt;</w:t>
      </w:r>
    </w:p>
    <w:p w:rsidR="00016E4D" w:rsidRPr="00092B08" w:rsidRDefault="00114229" w:rsidP="00016E4D">
      <w:pPr>
        <w:pStyle w:val="AMNumberTabs"/>
      </w:pPr>
      <w:r w:rsidRPr="00092B08">
        <w:t>Alteração</w:t>
      </w:r>
      <w:r w:rsidRPr="00092B08">
        <w:tab/>
      </w:r>
      <w:r w:rsidRPr="00092B08">
        <w:tab/>
      </w:r>
      <w:r w:rsidRPr="00092B08">
        <w:rPr>
          <w:rStyle w:val="HideTWBExt"/>
          <w:b w:val="0"/>
          <w:noProof w:val="0"/>
        </w:rPr>
        <w:t>&lt;NumAm&gt;</w:t>
      </w:r>
      <w:r w:rsidRPr="00092B08">
        <w:t>3</w:t>
      </w:r>
      <w:r w:rsidRPr="00092B08">
        <w:rPr>
          <w:rStyle w:val="HideTWBExt"/>
          <w:b w:val="0"/>
          <w:noProof w:val="0"/>
        </w:rPr>
        <w:t>&lt;/NumAm&gt;</w:t>
      </w:r>
    </w:p>
    <w:p w:rsidR="006959AA" w:rsidRPr="00092B08" w:rsidRDefault="006959AA" w:rsidP="006959AA">
      <w:pPr>
        <w:pStyle w:val="NormalBold"/>
      </w:pPr>
      <w:r w:rsidRPr="00092B08">
        <w:rPr>
          <w:rStyle w:val="HideTWBExt"/>
          <w:b w:val="0"/>
          <w:noProof w:val="0"/>
        </w:rPr>
        <w:t>&lt;RepeatBlock-By&gt;&lt;Members&gt;</w:t>
      </w:r>
      <w:r w:rsidRPr="00092B08">
        <w:t>Eric Andrieu, Nikos Androulakis, Guillaume Balas, Zigmantas Balčytis, Pervenche Berès, Vilija Blinkevičiūtė, Mercedes Bresso, Udo Bullmann, Nessa Childers, Michael Detjen, Ismail Ertug, Knut Fleckenstein, Doru-Claudian Frunzulică, Iratxe García Pérez, Evelyne Gebhardt, Jens Geier, Ana Gomes, Sylvie Guillaume, Iris Hoffmann, John Howarth, Agnes Jongerius, Petra Kammerevert, Sylvia-Yvonne Kaufmann, Jan Keller, Arndt Kohn, Dietmar Köster, Miapetra Kumpula-Natri, Cécile Kashetu Kyenge, Miltiadis Kyrkos, Bernd Lange, Bogusław Liberadzki, Arne Lietz, Edouard Martin, Costas Mavrides, Susanne Melior, Clare Moody, Norbert Neuser, Péter Niedermüller, Ivari Padar, Rory Palmer, Pier Antonio Panzeri, Pina Picierno, Soraya Post, Evelyn Regner, Christine Revault d’Allonnes Bonnefoy, Virginie Rozière, David-Maria Sassoli, Peter Simon, Marc Tarabella, Kathleen Van Brempt, Julie Ward, Josef Weidenholzer, Flavio Zanonato, Stefan Eck, Kostadinka Kuneva, Javier Couso Permuy, Cornelia Ernst, Dimitrios Papadimoulis, Tania González Peñas, Sofia Sakorafa, Merja Kyllönen, Marina Albiol Guzmán, Neoklis Sylikiotis, Eleonora Forenza, Xabier Benito Ziluaga, Estefanía Torres Martínez, Inés Ayala Sender, Miriam Dalli, Eider Gardiazabal Rubial, Karoline Graswander-Hainz, Anna Hedh, Alessia Maria Mosca, Liliana Rodrigues, Inmaculada Rodríguez-Piñero Fernández, Elena Valenciano, Daniele Viotti, Carlos Zorrinho, Hilde Vautmans, Sirpa Pietikäinen</w:t>
      </w:r>
      <w:r w:rsidRPr="00092B08">
        <w:rPr>
          <w:rStyle w:val="HideTWBExt"/>
          <w:b w:val="0"/>
          <w:noProof w:val="0"/>
        </w:rPr>
        <w:t>&lt;/Members&gt;</w:t>
      </w:r>
    </w:p>
    <w:p w:rsidR="006959AA" w:rsidRPr="00092B08" w:rsidRDefault="006959AA" w:rsidP="006959AA">
      <w:r w:rsidRPr="00092B08">
        <w:rPr>
          <w:rStyle w:val="HideTWBExt"/>
          <w:noProof w:val="0"/>
        </w:rPr>
        <w:t>&lt;/RepeatBlock-By&gt;</w:t>
      </w:r>
    </w:p>
    <w:p w:rsidR="006959AA" w:rsidRPr="00092B08" w:rsidRDefault="006959AA" w:rsidP="006959AA">
      <w:pPr>
        <w:pStyle w:val="ProjRap"/>
      </w:pPr>
      <w:r w:rsidRPr="00092B08">
        <w:rPr>
          <w:rStyle w:val="HideTWBExt"/>
          <w:b w:val="0"/>
          <w:noProof w:val="0"/>
        </w:rPr>
        <w:t>&lt;TitreType&gt;</w:t>
      </w:r>
      <w:r w:rsidRPr="00092B08">
        <w:t>Relatório</w:t>
      </w:r>
      <w:r w:rsidRPr="00092B08">
        <w:rPr>
          <w:rStyle w:val="HideTWBExt"/>
          <w:b w:val="0"/>
          <w:noProof w:val="0"/>
        </w:rPr>
        <w:t>&lt;/TitreType&gt;</w:t>
      </w:r>
      <w:r w:rsidRPr="00092B08">
        <w:tab/>
        <w:t>A8-0031/2018</w:t>
      </w:r>
    </w:p>
    <w:p w:rsidR="006959AA" w:rsidRPr="00092B08" w:rsidRDefault="006959AA" w:rsidP="006959AA">
      <w:pPr>
        <w:pStyle w:val="NormalBold"/>
      </w:pPr>
      <w:r w:rsidRPr="00092B08">
        <w:rPr>
          <w:rStyle w:val="HideTWBExt"/>
          <w:b w:val="0"/>
          <w:noProof w:val="0"/>
        </w:rPr>
        <w:t>&lt;Rapporteur&gt;</w:t>
      </w:r>
      <w:r w:rsidRPr="00092B08">
        <w:t>Michaela Šojdrová</w:t>
      </w:r>
      <w:r w:rsidRPr="00092B08">
        <w:rPr>
          <w:rStyle w:val="HideTWBExt"/>
          <w:b w:val="0"/>
          <w:noProof w:val="0"/>
        </w:rPr>
        <w:t>&lt;/Rapporteur&gt;</w:t>
      </w:r>
    </w:p>
    <w:p w:rsidR="006959AA" w:rsidRPr="00092B08" w:rsidRDefault="006959AA" w:rsidP="006959AA">
      <w:r w:rsidRPr="00092B08">
        <w:rPr>
          <w:rStyle w:val="HideTWBExt"/>
          <w:noProof w:val="0"/>
        </w:rPr>
        <w:t>&lt;Titre&gt;</w:t>
      </w:r>
      <w:r w:rsidRPr="00092B08">
        <w:t>Igualdade de género no setor dos meios de comunicação social na UE</w:t>
      </w:r>
      <w:r w:rsidRPr="00092B08">
        <w:rPr>
          <w:rStyle w:val="HideTWBExt"/>
          <w:noProof w:val="0"/>
        </w:rPr>
        <w:t>&lt;/Titre&gt;</w:t>
      </w:r>
    </w:p>
    <w:p w:rsidR="006959AA" w:rsidRPr="00092B08" w:rsidRDefault="006959AA" w:rsidP="006959AA">
      <w:pPr>
        <w:pStyle w:val="Normal12"/>
      </w:pPr>
      <w:r w:rsidRPr="00092B08">
        <w:rPr>
          <w:rStyle w:val="HideTWBExt"/>
          <w:noProof w:val="0"/>
        </w:rPr>
        <w:t>&lt;DocRef&gt;</w:t>
      </w:r>
      <w:r w:rsidRPr="00092B08">
        <w:t>2017/2210(INI)</w:t>
      </w:r>
      <w:r w:rsidRPr="00092B08">
        <w:rPr>
          <w:rStyle w:val="HideTWBExt"/>
          <w:noProof w:val="0"/>
        </w:rPr>
        <w:t>&lt;/DocRef&gt;</w:t>
      </w:r>
    </w:p>
    <w:p w:rsidR="006959AA" w:rsidRPr="00092B08" w:rsidRDefault="006959AA" w:rsidP="006959AA">
      <w:pPr>
        <w:pStyle w:val="NormalBold"/>
      </w:pPr>
      <w:r w:rsidRPr="00092B08">
        <w:rPr>
          <w:rStyle w:val="HideTWBExt"/>
          <w:b w:val="0"/>
          <w:noProof w:val="0"/>
        </w:rPr>
        <w:t>&lt;DocAmend&gt;</w:t>
      </w:r>
      <w:r w:rsidRPr="00092B08">
        <w:t>Proposta de resolução</w:t>
      </w:r>
      <w:r w:rsidRPr="00092B08">
        <w:rPr>
          <w:rStyle w:val="HideTWBExt"/>
          <w:b w:val="0"/>
          <w:noProof w:val="0"/>
        </w:rPr>
        <w:t>&lt;/DocAmend&gt;</w:t>
      </w:r>
    </w:p>
    <w:p w:rsidR="006959AA" w:rsidRPr="00092B08" w:rsidRDefault="006959AA" w:rsidP="006959AA">
      <w:pPr>
        <w:pStyle w:val="NormalBold"/>
      </w:pPr>
      <w:r w:rsidRPr="00092B08">
        <w:rPr>
          <w:rStyle w:val="HideTWBExt"/>
          <w:b w:val="0"/>
          <w:noProof w:val="0"/>
        </w:rPr>
        <w:t>&lt;Article&gt;</w:t>
      </w:r>
      <w:r w:rsidRPr="00092B08">
        <w:t>N.º 23</w:t>
      </w:r>
      <w:r w:rsidRPr="00092B0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092B08" w:rsidTr="006959AA">
        <w:trPr>
          <w:jc w:val="center"/>
        </w:trPr>
        <w:tc>
          <w:tcPr>
            <w:tcW w:w="9752" w:type="dxa"/>
            <w:gridSpan w:val="2"/>
          </w:tcPr>
          <w:p w:rsidR="006959AA" w:rsidRPr="00092B08" w:rsidRDefault="006959AA" w:rsidP="00EE4A94">
            <w:pPr>
              <w:keepNext/>
            </w:pPr>
          </w:p>
        </w:tc>
      </w:tr>
      <w:tr w:rsidR="006959AA" w:rsidRPr="00092B08" w:rsidTr="006959AA">
        <w:trPr>
          <w:jc w:val="center"/>
        </w:trPr>
        <w:tc>
          <w:tcPr>
            <w:tcW w:w="4876" w:type="dxa"/>
          </w:tcPr>
          <w:p w:rsidR="006959AA" w:rsidRPr="00092B08" w:rsidRDefault="00BE7111" w:rsidP="00EE4A94">
            <w:pPr>
              <w:pStyle w:val="ColumnHeading"/>
              <w:keepNext/>
            </w:pPr>
            <w:r w:rsidRPr="00092B08">
              <w:t>Proposta de resolução</w:t>
            </w:r>
          </w:p>
        </w:tc>
        <w:tc>
          <w:tcPr>
            <w:tcW w:w="4876" w:type="dxa"/>
          </w:tcPr>
          <w:p w:rsidR="006959AA" w:rsidRPr="00092B08" w:rsidRDefault="00114229" w:rsidP="00EE4A94">
            <w:pPr>
              <w:pStyle w:val="ColumnHeading"/>
              <w:keepNext/>
            </w:pPr>
            <w:r w:rsidRPr="00092B08">
              <w:t>Alteração</w:t>
            </w:r>
          </w:p>
        </w:tc>
      </w:tr>
      <w:tr w:rsidR="006959AA" w:rsidRPr="00092B08" w:rsidTr="006959AA">
        <w:trPr>
          <w:jc w:val="center"/>
        </w:trPr>
        <w:tc>
          <w:tcPr>
            <w:tcW w:w="4876" w:type="dxa"/>
          </w:tcPr>
          <w:p w:rsidR="006959AA" w:rsidRPr="00092B08" w:rsidRDefault="00BE7111" w:rsidP="00BE2400">
            <w:pPr>
              <w:pStyle w:val="Normal6"/>
              <w:rPr>
                <w:b/>
                <w:i/>
                <w:noProof w:val="0"/>
              </w:rPr>
            </w:pPr>
            <w:r w:rsidRPr="00092B08">
              <w:rPr>
                <w:noProof w:val="0"/>
              </w:rPr>
              <w:t>23.</w:t>
            </w:r>
            <w:r w:rsidRPr="00092B08">
              <w:rPr>
                <w:b/>
                <w:i/>
                <w:noProof w:val="0"/>
              </w:rPr>
              <w:tab/>
            </w:r>
            <w:r w:rsidRPr="00092B08">
              <w:rPr>
                <w:noProof w:val="0"/>
              </w:rPr>
              <w:t>Sublinha a importância de promover a literacia mediática e fornecer todas as partes interessadas pertinentes com iniciativas de educação nos meios de comunicação sensíveis às questões de género, de modo a encorajar os jovens a desenvolverem competências de pensamento crítico e ajudá</w:t>
            </w:r>
            <w:r w:rsidRPr="00092B08">
              <w:rPr>
                <w:noProof w:val="0"/>
              </w:rPr>
              <w:noBreakHyphen/>
              <w:t>los a identificar e a intervir contra as imagens sexistas e a discriminação, a violência baseada no género, a ciberintimidação, os discursos de ódio</w:t>
            </w:r>
            <w:r w:rsidRPr="00092B08">
              <w:rPr>
                <w:b/>
                <w:i/>
                <w:noProof w:val="0"/>
              </w:rPr>
              <w:t>, etc.</w:t>
            </w:r>
            <w:r w:rsidRPr="00092B08">
              <w:rPr>
                <w:noProof w:val="0"/>
              </w:rPr>
              <w:t xml:space="preserve">; salienta que são necessárias medidas preventivas, incluindo a encriptação e o controlo parental, com vista </w:t>
            </w:r>
            <w:r w:rsidRPr="00092B08">
              <w:rPr>
                <w:noProof w:val="0"/>
              </w:rPr>
              <w:lastRenderedPageBreak/>
              <w:t>a assegurar uma utilização da Internet mais segura e a literacia digital e mediática; chama a atenção para o facto de os estereótipos presentes na publicidade e noutros produtos dos meios de comunicação terem repercussões importantes na socialização das crianças e, consequentemente, na perceção que estas têm delas mesmas, dos seus familiares e do mundo exterior; salienta que a publicidade pode ser uma ferramenta eficaz para pôr em causa os estereótipos; insta, portanto, a que seja dada uma maior atenção às ações de formação profissional e educação como forma de combater a discriminação e promover a igualdade de género;</w:t>
            </w:r>
          </w:p>
        </w:tc>
        <w:tc>
          <w:tcPr>
            <w:tcW w:w="4876" w:type="dxa"/>
          </w:tcPr>
          <w:p w:rsidR="006959AA" w:rsidRPr="00092B08" w:rsidRDefault="00BE7111" w:rsidP="005A7AC7">
            <w:pPr>
              <w:pStyle w:val="Normal6"/>
              <w:rPr>
                <w:b/>
                <w:i/>
                <w:noProof w:val="0"/>
                <w:szCs w:val="24"/>
              </w:rPr>
            </w:pPr>
            <w:r w:rsidRPr="00092B08">
              <w:rPr>
                <w:noProof w:val="0"/>
              </w:rPr>
              <w:lastRenderedPageBreak/>
              <w:t>23.</w:t>
            </w:r>
            <w:r w:rsidRPr="00092B08">
              <w:rPr>
                <w:b/>
                <w:i/>
                <w:noProof w:val="0"/>
              </w:rPr>
              <w:tab/>
            </w:r>
            <w:r w:rsidRPr="00092B08">
              <w:rPr>
                <w:noProof w:val="0"/>
              </w:rPr>
              <w:t>Sublinha a importância de promover a literacia mediática e fornecer todas as partes interessadas pertinentes com iniciativas de educação nos meios de comunicação sensíveis às questões de género, de modo a encorajar os jovens a desenvolverem competências de pensamento crítico e ajudá</w:t>
            </w:r>
            <w:r w:rsidRPr="00092B08">
              <w:rPr>
                <w:noProof w:val="0"/>
              </w:rPr>
              <w:noBreakHyphen/>
              <w:t xml:space="preserve">los a identificar e a intervir contra as imagens sexistas e a discriminação, a violência baseada no género, a ciberintimidação, os discursos de ódio </w:t>
            </w:r>
            <w:r w:rsidRPr="00092B08">
              <w:rPr>
                <w:b/>
                <w:i/>
                <w:noProof w:val="0"/>
              </w:rPr>
              <w:t xml:space="preserve">e a violência motivada pelo género, pela identidade de género, pela expressão de género, pela orientação sexual ou </w:t>
            </w:r>
            <w:r w:rsidRPr="00092B08">
              <w:rPr>
                <w:b/>
                <w:i/>
                <w:noProof w:val="0"/>
              </w:rPr>
              <w:lastRenderedPageBreak/>
              <w:t>características sexuais de uma pessoa</w:t>
            </w:r>
            <w:r w:rsidRPr="00092B08">
              <w:rPr>
                <w:noProof w:val="0"/>
              </w:rPr>
              <w:t xml:space="preserve">; salienta que são necessárias medidas preventivas, incluindo a encriptação e o controlo parental, com vista a assegurar uma utilização da Internet mais segura e a literacia digital e mediática; chama a atenção para o facto de os estereótipos presentes na publicidade e noutros produtos dos meios de comunicação terem repercussões importantes na socialização das crianças e, consequentemente, na perceção que estas têm delas mesmas, dos seus familiares e do mundo exterior; salienta que a publicidade pode ser uma ferramenta eficaz para pôr em causa os estereótipos </w:t>
            </w:r>
            <w:r w:rsidRPr="00092B08">
              <w:rPr>
                <w:b/>
                <w:i/>
                <w:noProof w:val="0"/>
              </w:rPr>
              <w:t>como, por exemplo, os estereótipos de género e contra as pessoas LGBTI</w:t>
            </w:r>
            <w:r w:rsidRPr="00092B08">
              <w:rPr>
                <w:noProof w:val="0"/>
              </w:rPr>
              <w:t xml:space="preserve">; insta, portanto, a que seja dada uma maior atenção às ações de formação profissional e educação como forma de combater a discriminação e promover a igualdade de género </w:t>
            </w:r>
            <w:r w:rsidRPr="00092B08">
              <w:rPr>
                <w:b/>
                <w:i/>
                <w:noProof w:val="0"/>
              </w:rPr>
              <w:t>e a igualdade das pessoas LGBTI</w:t>
            </w:r>
            <w:r w:rsidRPr="00092B08">
              <w:rPr>
                <w:noProof w:val="0"/>
              </w:rPr>
              <w:t>;</w:t>
            </w:r>
          </w:p>
        </w:tc>
      </w:tr>
    </w:tbl>
    <w:p w:rsidR="00926656" w:rsidRPr="00092B08" w:rsidRDefault="006959AA" w:rsidP="001B13DC">
      <w:pPr>
        <w:pStyle w:val="Olang"/>
      </w:pPr>
      <w:r w:rsidRPr="00092B08">
        <w:lastRenderedPageBreak/>
        <w:t xml:space="preserve">Or. </w:t>
      </w:r>
      <w:r w:rsidRPr="00092B08">
        <w:rPr>
          <w:rStyle w:val="HideTWBExt"/>
          <w:noProof w:val="0"/>
        </w:rPr>
        <w:t>&lt;Original&gt;</w:t>
      </w:r>
      <w:r w:rsidR="00A52789" w:rsidRPr="00092B08">
        <w:rPr>
          <w:rStyle w:val="HideTWBInt"/>
        </w:rPr>
        <w:t>{EN}</w:t>
      </w:r>
      <w:r w:rsidR="00A52789" w:rsidRPr="00092B08">
        <w:t>en</w:t>
      </w:r>
      <w:r w:rsidRPr="00092B08">
        <w:rPr>
          <w:rStyle w:val="HideTWBExt"/>
          <w:noProof w:val="0"/>
        </w:rPr>
        <w:t>&lt;/Original&gt;</w:t>
      </w:r>
    </w:p>
    <w:p w:rsidR="006959AA" w:rsidRPr="00092B08" w:rsidRDefault="006959AA" w:rsidP="00926656">
      <w:pPr>
        <w:sectPr w:rsidR="006959AA" w:rsidRPr="00092B08">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092B08" w:rsidRDefault="006959AA" w:rsidP="006959AA">
      <w:r w:rsidRPr="00092B08">
        <w:rPr>
          <w:rStyle w:val="HideTWBExt"/>
          <w:noProof w:val="0"/>
        </w:rPr>
        <w:lastRenderedPageBreak/>
        <w:t>&lt;/Amend&gt;</w:t>
      </w:r>
      <w:bookmarkEnd w:id="1"/>
    </w:p>
    <w:p w:rsidR="00BE7111" w:rsidRPr="00092B08" w:rsidRDefault="00BE7111" w:rsidP="00850377">
      <w:pPr>
        <w:pStyle w:val="ZDateAM"/>
      </w:pPr>
      <w:r w:rsidRPr="00092B08">
        <w:rPr>
          <w:rStyle w:val="HideTWBExt"/>
          <w:noProof w:val="0"/>
        </w:rPr>
        <w:t>&lt;Amend&gt;&lt;Date&gt;</w:t>
      </w:r>
      <w:r w:rsidRPr="00092B08">
        <w:rPr>
          <w:rStyle w:val="HideTWBInt"/>
          <w:color w:val="auto"/>
        </w:rPr>
        <w:t>{11/04/2018}</w:t>
      </w:r>
      <w:r w:rsidRPr="00092B08">
        <w:t>11.4.2018</w:t>
      </w:r>
      <w:r w:rsidRPr="00092B08">
        <w:rPr>
          <w:rStyle w:val="HideTWBExt"/>
          <w:noProof w:val="0"/>
        </w:rPr>
        <w:t>&lt;/Date&gt;</w:t>
      </w:r>
      <w:r w:rsidRPr="00092B08">
        <w:tab/>
      </w:r>
      <w:r w:rsidRPr="00092B08">
        <w:rPr>
          <w:rStyle w:val="HideTWBExt"/>
          <w:noProof w:val="0"/>
        </w:rPr>
        <w:t>&lt;ANo&gt;</w:t>
      </w:r>
      <w:r w:rsidRPr="00092B08">
        <w:t>A8-0031</w:t>
      </w:r>
      <w:r w:rsidRPr="00092B08">
        <w:rPr>
          <w:rStyle w:val="HideTWBExt"/>
          <w:noProof w:val="0"/>
        </w:rPr>
        <w:t>&lt;/ANo&gt;</w:t>
      </w:r>
      <w:r w:rsidRPr="00092B08">
        <w:t>/</w:t>
      </w:r>
      <w:r w:rsidRPr="00092B08">
        <w:rPr>
          <w:rStyle w:val="HideTWBExt"/>
          <w:noProof w:val="0"/>
        </w:rPr>
        <w:t>&lt;NumAm&gt;</w:t>
      </w:r>
      <w:r w:rsidRPr="00092B08">
        <w:t>4</w:t>
      </w:r>
      <w:r w:rsidRPr="00092B08">
        <w:rPr>
          <w:rStyle w:val="HideTWBExt"/>
          <w:noProof w:val="0"/>
        </w:rPr>
        <w:t>&lt;/NumAm&gt;</w:t>
      </w:r>
    </w:p>
    <w:p w:rsidR="00BE7111" w:rsidRPr="00092B08" w:rsidRDefault="00BE7111" w:rsidP="00850377">
      <w:pPr>
        <w:pStyle w:val="AMNumberTabs"/>
      </w:pPr>
      <w:r w:rsidRPr="00092B08">
        <w:t>Alteração</w:t>
      </w:r>
      <w:r w:rsidRPr="00092B08">
        <w:tab/>
      </w:r>
      <w:r w:rsidRPr="00092B08">
        <w:tab/>
      </w:r>
      <w:r w:rsidRPr="00092B08">
        <w:rPr>
          <w:rStyle w:val="HideTWBExt"/>
          <w:b w:val="0"/>
          <w:noProof w:val="0"/>
        </w:rPr>
        <w:t>&lt;NumAm&gt;</w:t>
      </w:r>
      <w:r w:rsidRPr="00092B08">
        <w:t>4</w:t>
      </w:r>
      <w:r w:rsidRPr="00092B08">
        <w:rPr>
          <w:rStyle w:val="HideTWBExt"/>
          <w:b w:val="0"/>
          <w:noProof w:val="0"/>
        </w:rPr>
        <w:t>&lt;/NumAm&gt;</w:t>
      </w:r>
    </w:p>
    <w:p w:rsidR="00BE7111" w:rsidRPr="00092B08" w:rsidRDefault="00BE7111" w:rsidP="00850377">
      <w:pPr>
        <w:pStyle w:val="NormalBold"/>
      </w:pPr>
      <w:r w:rsidRPr="00092B08">
        <w:rPr>
          <w:rStyle w:val="HideTWBExt"/>
          <w:b w:val="0"/>
          <w:noProof w:val="0"/>
        </w:rPr>
        <w:t>&lt;RepeatBlock-By&gt;&lt;Members&gt;</w:t>
      </w:r>
      <w:r w:rsidRPr="00092B08">
        <w:t xml:space="preserve">Eric Andrieu, Nikos Androulakis, Guillaume Balas, Zigmantas Balčytis, Pervenche Berès, Vilija Blinkevičiūtė, Mercedes Bresso, Udo Bullmann, Nessa Childers, Michael Detjen, Ismail Ertug, Knut Fleckenstein, Doru-Claudian Frunzulică, Iratxe García Pérez, Evelyne Gebhardt, Jens Geier, Ana Gomes, Sylvie Guillaume, Iris Hoffmann, John Howarth, Agnes Jongerius, Petra Kammerevert, Sylvia-Yvonne Kaufmann, Jan Keller, Arndt Kohn, Dietmar Köster, Miapetra Kumpula-Natri, Cécile Kashetu Kyenge, Miltiadis Kyrkos, Bernd Lange, Bogusław Liberadzki, Arne Lietz, Edouard Martin, Costas Mavrides, Susanne Melior, Clare Moody, Norbert Neuser, Péter Niedermüller, Ivari Padar, Rory Palmer, Pier Antonio Panzeri, Pina Picierno, Soraya Post, Evelyn Regner, Christine Revault d’Allonnes Bonnefoy, Virginie Rozière, David-Maria Sassoli, Peter Simon, Marc Tarabella, Kathleen Van Brempt, Julie Ward, Josef Weidenholzer, Flavio Zanonato, Yannick Jadot, Benedek Jávor, Eva Joly, Jean Lambert, Florent Marcellesi, Ana Miranda, Terry Reintke, Michèle Rivasi, Judith Sargentini, Davor Škrlec, Alyn Smith, Jordi Solé, Karima Delli, Jill Evans, Rebecca Harms, Heidi Hautala, Bart Staes, Keith Taylor, Josep-Maria Terricabras, Helga Trüpel, Ernest Urtasun, Bodil Valero, Thomas Waitz, Inés Ayala Sender, Miriam Dalli, Eider Gardiazabal Rubial, Karoline Graswander-Hainz, Sergio Gutiérrez Prieto, Anna Hedh, Alessia Maria Mosca, Liliana Rodrigues, Inmaculada Rodríguez-Piñero Fernández, Elena Valenciano, Daniele Viotti, Carlos Zorrinho, Hilde Vautmans, Sirpa Pietikäinen, Stefan Eck, Kostadinka Kuneva, Javier Couso Permuy, Cornelia Ernst, Dimitrios Papadimoulis, Tania González Peñas, Sofia Sakorafa, Merja Kyllönen, Marina Albiol Guzmán, Neoklis Sylikiotis, Eleonora Forenza, Xabier Benito Ziluaga </w:t>
      </w:r>
      <w:r w:rsidRPr="00092B08">
        <w:rPr>
          <w:rStyle w:val="HideTWBExt"/>
          <w:b w:val="0"/>
          <w:noProof w:val="0"/>
        </w:rPr>
        <w:t>&lt;/Members&gt;</w:t>
      </w:r>
    </w:p>
    <w:p w:rsidR="00BE7111" w:rsidRPr="00092B08" w:rsidRDefault="00BE7111" w:rsidP="00850377">
      <w:r w:rsidRPr="00092B08">
        <w:rPr>
          <w:rStyle w:val="HideTWBExt"/>
          <w:noProof w:val="0"/>
        </w:rPr>
        <w:t>&lt;/RepeatBlock-By&gt;</w:t>
      </w:r>
    </w:p>
    <w:p w:rsidR="00BE7111" w:rsidRPr="00092B08" w:rsidRDefault="00BE7111" w:rsidP="00850377">
      <w:pPr>
        <w:pStyle w:val="ProjRap"/>
      </w:pPr>
      <w:r w:rsidRPr="00092B08">
        <w:rPr>
          <w:rStyle w:val="HideTWBExt"/>
          <w:b w:val="0"/>
          <w:noProof w:val="0"/>
        </w:rPr>
        <w:t>&lt;TitreType&gt;</w:t>
      </w:r>
      <w:r w:rsidRPr="00092B08">
        <w:t>Relatório</w:t>
      </w:r>
      <w:r w:rsidRPr="00092B08">
        <w:rPr>
          <w:rStyle w:val="HideTWBExt"/>
          <w:b w:val="0"/>
          <w:noProof w:val="0"/>
        </w:rPr>
        <w:t>&lt;/TitreType&gt;</w:t>
      </w:r>
      <w:r w:rsidRPr="00092B08">
        <w:tab/>
        <w:t>A8-0031/2018</w:t>
      </w:r>
    </w:p>
    <w:p w:rsidR="00BE7111" w:rsidRPr="00092B08" w:rsidRDefault="00BE7111" w:rsidP="00850377">
      <w:pPr>
        <w:pStyle w:val="NormalBold"/>
      </w:pPr>
      <w:r w:rsidRPr="00092B08">
        <w:rPr>
          <w:rStyle w:val="HideTWBExt"/>
          <w:b w:val="0"/>
          <w:noProof w:val="0"/>
        </w:rPr>
        <w:t>&lt;Rapporteur&gt;</w:t>
      </w:r>
      <w:r w:rsidRPr="00092B08">
        <w:t>Michaela Šojdrová</w:t>
      </w:r>
      <w:r w:rsidRPr="00092B08">
        <w:rPr>
          <w:rStyle w:val="HideTWBExt"/>
          <w:b w:val="0"/>
          <w:noProof w:val="0"/>
        </w:rPr>
        <w:t>&lt;/Rapporteur&gt;</w:t>
      </w:r>
    </w:p>
    <w:p w:rsidR="00BE7111" w:rsidRPr="00092B08" w:rsidRDefault="00BE7111" w:rsidP="00850377">
      <w:r w:rsidRPr="00092B08">
        <w:rPr>
          <w:rStyle w:val="HideTWBExt"/>
          <w:noProof w:val="0"/>
        </w:rPr>
        <w:t>&lt;Titre&gt;</w:t>
      </w:r>
      <w:r w:rsidRPr="00092B08">
        <w:t>Igualdade de género no setor dos meios de comunicação social na UE</w:t>
      </w:r>
      <w:r w:rsidRPr="00092B08">
        <w:rPr>
          <w:rStyle w:val="HideTWBExt"/>
          <w:noProof w:val="0"/>
        </w:rPr>
        <w:t>&lt;/Titre&gt;</w:t>
      </w:r>
    </w:p>
    <w:p w:rsidR="00BE7111" w:rsidRPr="00092B08" w:rsidRDefault="00BE7111" w:rsidP="00850377">
      <w:pPr>
        <w:pStyle w:val="Normal12"/>
      </w:pPr>
      <w:r w:rsidRPr="00092B08">
        <w:rPr>
          <w:rStyle w:val="HideTWBExt"/>
          <w:noProof w:val="0"/>
        </w:rPr>
        <w:t>&lt;DocRef&gt;</w:t>
      </w:r>
      <w:r w:rsidRPr="00092B08">
        <w:t>2017/2210(INI)</w:t>
      </w:r>
      <w:r w:rsidRPr="00092B08">
        <w:rPr>
          <w:rStyle w:val="HideTWBExt"/>
          <w:noProof w:val="0"/>
        </w:rPr>
        <w:t>&lt;/DocRef&gt;</w:t>
      </w:r>
    </w:p>
    <w:p w:rsidR="00BE7111" w:rsidRPr="00092B08" w:rsidRDefault="00BE7111" w:rsidP="00850377">
      <w:pPr>
        <w:pStyle w:val="NormalBold"/>
      </w:pPr>
      <w:r w:rsidRPr="00092B08">
        <w:rPr>
          <w:rStyle w:val="HideTWBExt"/>
          <w:b w:val="0"/>
          <w:noProof w:val="0"/>
        </w:rPr>
        <w:t>&lt;DocAmend&gt;</w:t>
      </w:r>
      <w:r w:rsidRPr="00092B08">
        <w:t>Proposta de resolução</w:t>
      </w:r>
      <w:r w:rsidRPr="00092B08">
        <w:rPr>
          <w:rStyle w:val="HideTWBExt"/>
          <w:b w:val="0"/>
          <w:noProof w:val="0"/>
        </w:rPr>
        <w:t>&lt;/DocAmend&gt;</w:t>
      </w:r>
    </w:p>
    <w:p w:rsidR="00BE7111" w:rsidRPr="00092B08" w:rsidRDefault="00BE7111" w:rsidP="00850377">
      <w:pPr>
        <w:pStyle w:val="NormalBold"/>
      </w:pPr>
      <w:r w:rsidRPr="00092B08">
        <w:rPr>
          <w:rStyle w:val="HideTWBExt"/>
          <w:b w:val="0"/>
          <w:noProof w:val="0"/>
        </w:rPr>
        <w:t>&lt;Article&gt;</w:t>
      </w:r>
      <w:r w:rsidRPr="00092B08">
        <w:t>N.º 26</w:t>
      </w:r>
      <w:r w:rsidRPr="00092B0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111" w:rsidRPr="00092B08" w:rsidTr="006959AA">
        <w:trPr>
          <w:jc w:val="center"/>
        </w:trPr>
        <w:tc>
          <w:tcPr>
            <w:tcW w:w="9752" w:type="dxa"/>
            <w:gridSpan w:val="2"/>
          </w:tcPr>
          <w:p w:rsidR="00BE7111" w:rsidRPr="00092B08" w:rsidRDefault="00BE7111" w:rsidP="00EE4A94">
            <w:pPr>
              <w:keepNext/>
            </w:pPr>
          </w:p>
        </w:tc>
      </w:tr>
      <w:tr w:rsidR="00BE7111" w:rsidRPr="00092B08" w:rsidTr="006959AA">
        <w:trPr>
          <w:jc w:val="center"/>
        </w:trPr>
        <w:tc>
          <w:tcPr>
            <w:tcW w:w="4876" w:type="dxa"/>
          </w:tcPr>
          <w:p w:rsidR="00BE7111" w:rsidRPr="00092B08" w:rsidRDefault="00CF7554" w:rsidP="00EE4A94">
            <w:pPr>
              <w:pStyle w:val="ColumnHeading"/>
              <w:keepNext/>
            </w:pPr>
            <w:r w:rsidRPr="00092B08">
              <w:t>Proposta de resolução</w:t>
            </w:r>
          </w:p>
        </w:tc>
        <w:tc>
          <w:tcPr>
            <w:tcW w:w="4876" w:type="dxa"/>
          </w:tcPr>
          <w:p w:rsidR="00BE7111" w:rsidRPr="00092B08" w:rsidRDefault="00BE7111" w:rsidP="00EE4A94">
            <w:pPr>
              <w:pStyle w:val="ColumnHeading"/>
              <w:keepNext/>
            </w:pPr>
            <w:r w:rsidRPr="00092B08">
              <w:t>Alteração</w:t>
            </w:r>
          </w:p>
        </w:tc>
      </w:tr>
      <w:tr w:rsidR="00BE7111" w:rsidRPr="00092B08" w:rsidTr="006959AA">
        <w:trPr>
          <w:jc w:val="center"/>
        </w:trPr>
        <w:tc>
          <w:tcPr>
            <w:tcW w:w="4876" w:type="dxa"/>
          </w:tcPr>
          <w:p w:rsidR="00BE7111" w:rsidRPr="00092B08" w:rsidRDefault="00CF7554" w:rsidP="00BE2400">
            <w:pPr>
              <w:pStyle w:val="Normal6"/>
              <w:rPr>
                <w:b/>
                <w:i/>
                <w:noProof w:val="0"/>
              </w:rPr>
            </w:pPr>
            <w:r w:rsidRPr="00092B08">
              <w:rPr>
                <w:noProof w:val="0"/>
              </w:rPr>
              <w:t>26.</w:t>
            </w:r>
            <w:r w:rsidRPr="00092B08">
              <w:rPr>
                <w:b/>
                <w:i/>
                <w:noProof w:val="0"/>
              </w:rPr>
              <w:tab/>
            </w:r>
            <w:r w:rsidRPr="00092B08">
              <w:rPr>
                <w:noProof w:val="0"/>
              </w:rPr>
              <w:t xml:space="preserve">Lembra que os Estados-Membros devem garantir, por todos os meios adequados, que os meios de comunicação, incluindo os meios de comunicação em linha e as redes sociais, não contêm qualquer incitamento à violência ou ao ódio contra qualquer pessoa ou grupo de pessoas; salienta a necessidade de recolher dados desagregados por género e de realizar trabalhos de investigação em cooperação com o EIGE, a fim de </w:t>
            </w:r>
            <w:r w:rsidRPr="00092B08">
              <w:rPr>
                <w:noProof w:val="0"/>
              </w:rPr>
              <w:lastRenderedPageBreak/>
              <w:t xml:space="preserve">responder à ciber-violência, ao assédio sexual, às ameaças, às observações sexistas e ao discurso de ódio em linha contra as mulheres e as jovens; salienta a necessidade de prestar especial atenção, na formação, à forma como os meios de comunicação noticiam os casos de violência contra as </w:t>
            </w:r>
            <w:r w:rsidRPr="00092B08">
              <w:rPr>
                <w:b/>
                <w:i/>
                <w:noProof w:val="0"/>
              </w:rPr>
              <w:t>mulheres</w:t>
            </w:r>
            <w:r w:rsidRPr="00092B08">
              <w:rPr>
                <w:noProof w:val="0"/>
              </w:rPr>
              <w:t>; sugere a promoção de ações de formação contínua para os profissionais dos meios de comunicação, incluindo posições de chefia, sobre representações de género nos conteúdos mediáticos; recomenda que a temática da igualdade dos géneros seja refletida nos módulos curriculares dos cursos de graduação e pós-graduação de jornalismo e de comunicação;</w:t>
            </w:r>
          </w:p>
        </w:tc>
        <w:tc>
          <w:tcPr>
            <w:tcW w:w="4876" w:type="dxa"/>
          </w:tcPr>
          <w:p w:rsidR="00BE7111" w:rsidRPr="00092B08" w:rsidRDefault="00CF7554" w:rsidP="00BE2400">
            <w:pPr>
              <w:pStyle w:val="Normal6"/>
              <w:rPr>
                <w:b/>
                <w:i/>
                <w:noProof w:val="0"/>
                <w:szCs w:val="24"/>
              </w:rPr>
            </w:pPr>
            <w:r w:rsidRPr="00092B08">
              <w:rPr>
                <w:noProof w:val="0"/>
              </w:rPr>
              <w:lastRenderedPageBreak/>
              <w:t>26.</w:t>
            </w:r>
            <w:r w:rsidRPr="00092B08">
              <w:rPr>
                <w:b/>
                <w:i/>
                <w:noProof w:val="0"/>
              </w:rPr>
              <w:tab/>
            </w:r>
            <w:r w:rsidRPr="00092B08">
              <w:rPr>
                <w:noProof w:val="0"/>
              </w:rPr>
              <w:t xml:space="preserve">Lembra que os Estados-Membros devem garantir, por todos os meios adequados, que os meios de comunicação, incluindo os meios de comunicação em linha e as redes sociais, não contêm qualquer incitamento à violência ou ao ódio contra qualquer pessoa ou grupo de pessoas; salienta a necessidade de recolher dados desagregados por género e de realizar trabalhos de investigação em cooperação com o EIGE, a fim de </w:t>
            </w:r>
            <w:r w:rsidRPr="00092B08">
              <w:rPr>
                <w:noProof w:val="0"/>
              </w:rPr>
              <w:lastRenderedPageBreak/>
              <w:t>responder à ciber-violência, ao assédio sexual, às ameaças, às observações sexistas e ao discurso de ódio em linha contra as mulheres e as jovens</w:t>
            </w:r>
            <w:r w:rsidRPr="00092B08">
              <w:rPr>
                <w:b/>
                <w:i/>
                <w:noProof w:val="0"/>
              </w:rPr>
              <w:t>, incluindo as que são LGBTI</w:t>
            </w:r>
            <w:r w:rsidRPr="00092B08">
              <w:rPr>
                <w:noProof w:val="0"/>
              </w:rPr>
              <w:t xml:space="preserve">; salienta a necessidade de prestar especial atenção, na formação, à forma como os meios de comunicação noticiam os casos de violência </w:t>
            </w:r>
            <w:r w:rsidRPr="00092B08">
              <w:rPr>
                <w:b/>
                <w:i/>
                <w:noProof w:val="0"/>
              </w:rPr>
              <w:t>baseada no género, incluindo a violência</w:t>
            </w:r>
            <w:r w:rsidRPr="00092B08">
              <w:rPr>
                <w:noProof w:val="0"/>
              </w:rPr>
              <w:t xml:space="preserve"> contra as </w:t>
            </w:r>
            <w:r w:rsidRPr="00092B08">
              <w:rPr>
                <w:b/>
                <w:i/>
                <w:noProof w:val="0"/>
              </w:rPr>
              <w:t>pessoas LGBTI</w:t>
            </w:r>
            <w:r w:rsidRPr="00092B08">
              <w:rPr>
                <w:noProof w:val="0"/>
              </w:rPr>
              <w:t>; sugere a promoção de ações de formação contínua para os profissionais dos meios de comunicação, incluindo posições de chefia, sobre representações de género nos conteúdos mediáticos; recomenda que a temática da igualdade dos géneros seja refletida nos módulos curriculares dos cursos de graduação e pós-graduação de jornalismo e de comunicação;</w:t>
            </w:r>
          </w:p>
        </w:tc>
      </w:tr>
    </w:tbl>
    <w:p w:rsidR="00BE7111" w:rsidRPr="00092B08" w:rsidRDefault="00BE7111" w:rsidP="001B13DC">
      <w:pPr>
        <w:pStyle w:val="Olang"/>
      </w:pPr>
      <w:r w:rsidRPr="00092B08">
        <w:lastRenderedPageBreak/>
        <w:t xml:space="preserve">Or. </w:t>
      </w:r>
      <w:r w:rsidRPr="00092B08">
        <w:rPr>
          <w:rStyle w:val="HideTWBExt"/>
          <w:noProof w:val="0"/>
        </w:rPr>
        <w:t>&lt;Original&gt;</w:t>
      </w:r>
      <w:r w:rsidR="00CF7554" w:rsidRPr="00092B08">
        <w:rPr>
          <w:rStyle w:val="HideTWBInt"/>
        </w:rPr>
        <w:t>{EN}</w:t>
      </w:r>
      <w:r w:rsidR="00CF7554" w:rsidRPr="00092B08">
        <w:t>en</w:t>
      </w:r>
      <w:r w:rsidRPr="00092B08">
        <w:rPr>
          <w:rStyle w:val="HideTWBExt"/>
          <w:noProof w:val="0"/>
        </w:rPr>
        <w:t>&lt;/Original&gt;</w:t>
      </w:r>
    </w:p>
    <w:p w:rsidR="00BE7111" w:rsidRPr="00092B08" w:rsidRDefault="00BE7111" w:rsidP="00850377">
      <w:pPr>
        <w:sectPr w:rsidR="00BE7111" w:rsidRPr="00092B08" w:rsidSect="001823E0">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BE7111" w:rsidRPr="00092B08" w:rsidRDefault="00BE7111" w:rsidP="00850377">
      <w:r w:rsidRPr="00092B08">
        <w:rPr>
          <w:rStyle w:val="HideTWBExt"/>
          <w:noProof w:val="0"/>
        </w:rPr>
        <w:lastRenderedPageBreak/>
        <w:t>&lt;/Amend&gt;</w:t>
      </w:r>
    </w:p>
    <w:p w:rsidR="00BE7111" w:rsidRPr="00092B08" w:rsidRDefault="00BE7111" w:rsidP="00BE7111">
      <w:pPr>
        <w:pStyle w:val="ZDateAM"/>
      </w:pPr>
      <w:r w:rsidRPr="00092B08">
        <w:rPr>
          <w:rStyle w:val="HideTWBExt"/>
          <w:noProof w:val="0"/>
        </w:rPr>
        <w:t>&lt;Amend&gt;&lt;Date&gt;</w:t>
      </w:r>
      <w:r w:rsidRPr="00092B08">
        <w:rPr>
          <w:rStyle w:val="HideTWBInt"/>
          <w:color w:val="auto"/>
        </w:rPr>
        <w:t>{11/04/2018}</w:t>
      </w:r>
      <w:r w:rsidRPr="00092B08">
        <w:t>11.4.2018</w:t>
      </w:r>
      <w:r w:rsidRPr="00092B08">
        <w:rPr>
          <w:rStyle w:val="HideTWBExt"/>
          <w:noProof w:val="0"/>
        </w:rPr>
        <w:t>&lt;/Date&gt;</w:t>
      </w:r>
      <w:r w:rsidRPr="00092B08">
        <w:tab/>
      </w:r>
      <w:r w:rsidRPr="00092B08">
        <w:rPr>
          <w:rStyle w:val="HideTWBExt"/>
          <w:noProof w:val="0"/>
        </w:rPr>
        <w:t>&lt;ANo&gt;</w:t>
      </w:r>
      <w:r w:rsidRPr="00092B08">
        <w:t>A8-0031</w:t>
      </w:r>
      <w:r w:rsidRPr="00092B08">
        <w:rPr>
          <w:rStyle w:val="HideTWBExt"/>
          <w:noProof w:val="0"/>
        </w:rPr>
        <w:t>&lt;/ANo&gt;</w:t>
      </w:r>
      <w:r w:rsidRPr="00092B08">
        <w:t>/</w:t>
      </w:r>
      <w:r w:rsidRPr="00092B08">
        <w:rPr>
          <w:rStyle w:val="HideTWBExt"/>
          <w:noProof w:val="0"/>
        </w:rPr>
        <w:t>&lt;NumAm&gt;</w:t>
      </w:r>
      <w:r w:rsidRPr="00092B08">
        <w:t>5</w:t>
      </w:r>
      <w:r w:rsidRPr="00092B08">
        <w:rPr>
          <w:rStyle w:val="HideTWBExt"/>
          <w:noProof w:val="0"/>
        </w:rPr>
        <w:t>&lt;/NumAm&gt;</w:t>
      </w:r>
    </w:p>
    <w:p w:rsidR="00BE7111" w:rsidRPr="00092B08" w:rsidRDefault="00BE7111" w:rsidP="00BE7111">
      <w:pPr>
        <w:pStyle w:val="AMNumberTabs"/>
      </w:pPr>
      <w:r w:rsidRPr="00092B08">
        <w:t>Alteração</w:t>
      </w:r>
      <w:r w:rsidRPr="00092B08">
        <w:tab/>
      </w:r>
      <w:r w:rsidRPr="00092B08">
        <w:tab/>
      </w:r>
      <w:r w:rsidRPr="00092B08">
        <w:rPr>
          <w:rStyle w:val="HideTWBExt"/>
          <w:b w:val="0"/>
          <w:noProof w:val="0"/>
        </w:rPr>
        <w:t>&lt;NumAm&gt;</w:t>
      </w:r>
      <w:r w:rsidRPr="00092B08">
        <w:t>5</w:t>
      </w:r>
      <w:r w:rsidRPr="00092B08">
        <w:rPr>
          <w:rStyle w:val="HideTWBExt"/>
          <w:b w:val="0"/>
          <w:noProof w:val="0"/>
        </w:rPr>
        <w:t>&lt;/NumAm&gt;</w:t>
      </w:r>
    </w:p>
    <w:p w:rsidR="00BE7111" w:rsidRPr="00092B08" w:rsidRDefault="00BE7111" w:rsidP="00BE7111">
      <w:pPr>
        <w:pStyle w:val="NormalBold"/>
      </w:pPr>
      <w:r w:rsidRPr="00092B08">
        <w:rPr>
          <w:rStyle w:val="HideTWBExt"/>
          <w:b w:val="0"/>
          <w:noProof w:val="0"/>
        </w:rPr>
        <w:t>&lt;RepeatBlock-By&gt;&lt;Members&gt;</w:t>
      </w:r>
      <w:r w:rsidRPr="00092B08">
        <w:t>Eric Andrieu, Nikos Androulakis, Guillaume Balas, Zigmantas Balčytis, Pervenche Berès, Vilija Blinkevičiūtė, Mercedes Bresso, Udo Bullmann, Nessa Childers, Michael Detjen, Ismail Ertug, Knut Fleckenstein, Doru-Claudian Frunzulică, Iratxe García Pérez, Evelyne Gebhardt, Jens Geier, Ana Gomes, Sylvie Guillaume, Iris Hoffmann, John Howarth, Agnes Jongerius, Sylvia-Yvonne Kaufmann, Jan Keller, Arndt Kohn, Dietmar Köster, Miapetra Kumpula-Natri, Cécile Kashetu Kyenge, Miltiadis Kyrkos, Bernd Lange, Bogusław Liberadzki, Arne Lietz, Edouard Martin, Costas Mavrides, Susanne Melior, Clare Moody, Norbert Neuser, Péter Niedermüller, Ivari Padar, Rory Palmer, Pier Antonio Panzeri, Pina Picierno, Soraya Post, Evelyn Regner, Christine Revault d’Allonnes Bonnefoy, Virginie Rozière, David-Maria Sassoli, Peter Simon, Marc Tarabella, Kathleen Van Brempt, Julie Ward, Josef Weidenholzer, Flavio Zanonato, Inés Ayala Sender, Miriam Dalli, Eider Gardiazabal Rubial, Karoline Graswander-Hainz, Sergio Gutiérrez Prieto, Alessia Maria Mosca, Liliana Rodrigues, Inmaculada Rodríguez-Piñero Fernández, Elena Valenciano, Daniele Viotti, Carlos Zorrinho, Yannick Jadot, Benedek Jávor, Eva Joly, Jean Lambert, Florent Marcellesi, Ana Miranda, Terry Reintke, Michèle Rivasi, Judith Sargentini, Davor Škrlec, Alyn Smith, Jordi Solé, Karima Delli, Jill Evans, Rebecca Harms, Heidi Hautala, Bart Staes, Keith Taylor, Josep-Maria Terricabras, Helga Trüpel, Ernest Urtasun, Bodil Valero, Thomas Waitz</w:t>
      </w:r>
      <w:r w:rsidRPr="00092B08">
        <w:rPr>
          <w:rStyle w:val="HideTWBExt"/>
          <w:b w:val="0"/>
          <w:noProof w:val="0"/>
        </w:rPr>
        <w:t>&lt;/Members&gt;</w:t>
      </w:r>
    </w:p>
    <w:p w:rsidR="00BE7111" w:rsidRPr="00092B08" w:rsidRDefault="00BE7111" w:rsidP="00BE7111">
      <w:r w:rsidRPr="00092B08">
        <w:rPr>
          <w:rStyle w:val="HideTWBExt"/>
          <w:noProof w:val="0"/>
        </w:rPr>
        <w:t>&lt;/RepeatBlock-By&gt;</w:t>
      </w:r>
    </w:p>
    <w:p w:rsidR="00BE7111" w:rsidRPr="00092B08" w:rsidRDefault="00BE7111" w:rsidP="00BE7111">
      <w:pPr>
        <w:pStyle w:val="ProjRap"/>
      </w:pPr>
      <w:r w:rsidRPr="00092B08">
        <w:rPr>
          <w:rStyle w:val="HideTWBExt"/>
          <w:b w:val="0"/>
          <w:noProof w:val="0"/>
        </w:rPr>
        <w:t>&lt;TitreType&gt;</w:t>
      </w:r>
      <w:r w:rsidRPr="00092B08">
        <w:t>Relatório</w:t>
      </w:r>
      <w:r w:rsidRPr="00092B08">
        <w:rPr>
          <w:rStyle w:val="HideTWBExt"/>
          <w:b w:val="0"/>
          <w:noProof w:val="0"/>
        </w:rPr>
        <w:t>&lt;/TitreType&gt;</w:t>
      </w:r>
      <w:r w:rsidRPr="00092B08">
        <w:tab/>
        <w:t>A8-0031/2018</w:t>
      </w:r>
    </w:p>
    <w:p w:rsidR="00BE7111" w:rsidRPr="00092B08" w:rsidRDefault="00BE7111" w:rsidP="00BE7111">
      <w:pPr>
        <w:pStyle w:val="NormalBold"/>
      </w:pPr>
      <w:r w:rsidRPr="00092B08">
        <w:rPr>
          <w:rStyle w:val="HideTWBExt"/>
          <w:b w:val="0"/>
          <w:noProof w:val="0"/>
        </w:rPr>
        <w:t>&lt;Rapporteur&gt;</w:t>
      </w:r>
      <w:r w:rsidRPr="00092B08">
        <w:t>Michaela Šojdrová</w:t>
      </w:r>
      <w:r w:rsidRPr="00092B08">
        <w:rPr>
          <w:rStyle w:val="HideTWBExt"/>
          <w:b w:val="0"/>
          <w:noProof w:val="0"/>
        </w:rPr>
        <w:t>&lt;/Rapporteur&gt;</w:t>
      </w:r>
    </w:p>
    <w:p w:rsidR="00BE7111" w:rsidRPr="00092B08" w:rsidRDefault="00BE7111" w:rsidP="00BE7111">
      <w:r w:rsidRPr="00092B08">
        <w:rPr>
          <w:rStyle w:val="HideTWBExt"/>
          <w:noProof w:val="0"/>
        </w:rPr>
        <w:t>&lt;Titre&gt;</w:t>
      </w:r>
      <w:r w:rsidRPr="00092B08">
        <w:t>Igualdade de género no setor dos meios de comunicação social na UE</w:t>
      </w:r>
      <w:r w:rsidRPr="00092B08">
        <w:rPr>
          <w:rStyle w:val="HideTWBExt"/>
          <w:noProof w:val="0"/>
        </w:rPr>
        <w:t>&lt;/Titre&gt;</w:t>
      </w:r>
    </w:p>
    <w:p w:rsidR="00BE7111" w:rsidRPr="00092B08" w:rsidRDefault="00BE7111" w:rsidP="00BE7111">
      <w:pPr>
        <w:pStyle w:val="Normal12"/>
      </w:pPr>
      <w:r w:rsidRPr="00092B08">
        <w:rPr>
          <w:rStyle w:val="HideTWBExt"/>
          <w:noProof w:val="0"/>
        </w:rPr>
        <w:t>&lt;DocRef&gt;</w:t>
      </w:r>
      <w:r w:rsidRPr="00092B08">
        <w:t>2017/2210(INI)</w:t>
      </w:r>
      <w:r w:rsidRPr="00092B08">
        <w:rPr>
          <w:rStyle w:val="HideTWBExt"/>
          <w:noProof w:val="0"/>
        </w:rPr>
        <w:t>&lt;/DocRef&gt;</w:t>
      </w:r>
    </w:p>
    <w:p w:rsidR="00BE7111" w:rsidRPr="00092B08" w:rsidRDefault="00BE7111" w:rsidP="00BE7111">
      <w:pPr>
        <w:pStyle w:val="NormalBold"/>
      </w:pPr>
      <w:r w:rsidRPr="00092B08">
        <w:rPr>
          <w:rStyle w:val="HideTWBExt"/>
          <w:b w:val="0"/>
          <w:noProof w:val="0"/>
        </w:rPr>
        <w:t>&lt;DocAmend&gt;</w:t>
      </w:r>
      <w:bookmarkStart w:id="2" w:name="DocEPTmp"/>
      <w:bookmarkEnd w:id="2"/>
      <w:r w:rsidRPr="00092B08">
        <w:t>Proposta de resolução</w:t>
      </w:r>
      <w:r w:rsidRPr="00092B08">
        <w:rPr>
          <w:rStyle w:val="HideTWBExt"/>
          <w:b w:val="0"/>
          <w:noProof w:val="0"/>
        </w:rPr>
        <w:t>&lt;/DocAmend&gt;</w:t>
      </w:r>
    </w:p>
    <w:p w:rsidR="00BE7111" w:rsidRPr="00092B08" w:rsidRDefault="00BE7111" w:rsidP="00BE7111">
      <w:pPr>
        <w:pStyle w:val="NormalBold"/>
      </w:pPr>
      <w:r w:rsidRPr="00092B08">
        <w:rPr>
          <w:rStyle w:val="HideTWBExt"/>
          <w:b w:val="0"/>
          <w:noProof w:val="0"/>
        </w:rPr>
        <w:t>&lt;Article&gt;</w:t>
      </w:r>
      <w:r w:rsidRPr="00092B08">
        <w:t>N.º 32-A (novo)</w:t>
      </w:r>
      <w:r w:rsidRPr="00092B0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E7111" w:rsidRPr="00092B08" w:rsidTr="006A0E56">
        <w:trPr>
          <w:jc w:val="center"/>
        </w:trPr>
        <w:tc>
          <w:tcPr>
            <w:tcW w:w="9752" w:type="dxa"/>
            <w:gridSpan w:val="2"/>
          </w:tcPr>
          <w:p w:rsidR="00BE7111" w:rsidRPr="00092B08" w:rsidRDefault="00BE7111" w:rsidP="006A0E56">
            <w:pPr>
              <w:keepNext/>
            </w:pPr>
          </w:p>
        </w:tc>
      </w:tr>
      <w:tr w:rsidR="00BE7111" w:rsidRPr="00092B08" w:rsidTr="006A0E56">
        <w:trPr>
          <w:jc w:val="center"/>
        </w:trPr>
        <w:tc>
          <w:tcPr>
            <w:tcW w:w="4876" w:type="dxa"/>
          </w:tcPr>
          <w:p w:rsidR="00BE7111" w:rsidRPr="00092B08" w:rsidRDefault="00A842AD" w:rsidP="006A0E56">
            <w:pPr>
              <w:pStyle w:val="ColumnHeading"/>
              <w:keepNext/>
            </w:pPr>
            <w:r w:rsidRPr="00092B08">
              <w:t>Proposta de resolução</w:t>
            </w:r>
            <w:bookmarkStart w:id="3" w:name="DocEPTmp2"/>
            <w:bookmarkEnd w:id="3"/>
          </w:p>
        </w:tc>
        <w:tc>
          <w:tcPr>
            <w:tcW w:w="4876" w:type="dxa"/>
          </w:tcPr>
          <w:p w:rsidR="00BE7111" w:rsidRPr="00092B08" w:rsidRDefault="00BE7111" w:rsidP="006A0E56">
            <w:pPr>
              <w:pStyle w:val="ColumnHeading"/>
              <w:keepNext/>
            </w:pPr>
            <w:r w:rsidRPr="00092B08">
              <w:t>Alteração</w:t>
            </w:r>
          </w:p>
        </w:tc>
      </w:tr>
      <w:tr w:rsidR="00BE7111" w:rsidRPr="00092B08" w:rsidTr="006A0E56">
        <w:trPr>
          <w:jc w:val="center"/>
        </w:trPr>
        <w:tc>
          <w:tcPr>
            <w:tcW w:w="4876" w:type="dxa"/>
          </w:tcPr>
          <w:p w:rsidR="00BE7111" w:rsidRPr="00092B08" w:rsidRDefault="00A842AD" w:rsidP="006A0E56">
            <w:pPr>
              <w:pStyle w:val="Normal6"/>
              <w:rPr>
                <w:noProof w:val="0"/>
              </w:rPr>
            </w:pPr>
            <w:r w:rsidRPr="00092B08">
              <w:rPr>
                <w:noProof w:val="0"/>
              </w:rPr>
              <w:t xml:space="preserve"> </w:t>
            </w:r>
          </w:p>
        </w:tc>
        <w:tc>
          <w:tcPr>
            <w:tcW w:w="4876" w:type="dxa"/>
          </w:tcPr>
          <w:p w:rsidR="00BE7111" w:rsidRPr="00092B08" w:rsidRDefault="00A842AD" w:rsidP="00D30BE6">
            <w:pPr>
              <w:pStyle w:val="Normal6"/>
              <w:rPr>
                <w:b/>
                <w:i/>
                <w:noProof w:val="0"/>
                <w:szCs w:val="24"/>
              </w:rPr>
            </w:pPr>
            <w:r w:rsidRPr="00092B08">
              <w:rPr>
                <w:b/>
                <w:i/>
                <w:noProof w:val="0"/>
              </w:rPr>
              <w:t>32-A.</w:t>
            </w:r>
            <w:r w:rsidRPr="00092B08">
              <w:rPr>
                <w:b/>
                <w:i/>
                <w:noProof w:val="0"/>
              </w:rPr>
              <w:tab/>
              <w:t>Insta a Comissão a propor uma diretiva sobre o sexismo na publicidade que garanta que as imagens das mulheres, dos homens e das pessoas LGBTI não são utilizadas de forma estereotipada, degradante ou discriminatória;</w:t>
            </w:r>
          </w:p>
        </w:tc>
      </w:tr>
    </w:tbl>
    <w:p w:rsidR="00BE7111" w:rsidRPr="00092B08" w:rsidRDefault="00BE7111" w:rsidP="001B13DC">
      <w:pPr>
        <w:pStyle w:val="Olang"/>
      </w:pPr>
      <w:r w:rsidRPr="00092B08">
        <w:t xml:space="preserve">Or. </w:t>
      </w:r>
      <w:r w:rsidRPr="00092B08">
        <w:rPr>
          <w:rStyle w:val="HideTWBExt"/>
          <w:noProof w:val="0"/>
        </w:rPr>
        <w:t>&lt;Original&gt;</w:t>
      </w:r>
      <w:r w:rsidR="00A842AD" w:rsidRPr="00092B08">
        <w:rPr>
          <w:rStyle w:val="HideTWBInt"/>
        </w:rPr>
        <w:t>{EN}</w:t>
      </w:r>
      <w:r w:rsidR="00A842AD" w:rsidRPr="00092B08">
        <w:t>en</w:t>
      </w:r>
      <w:r w:rsidRPr="00092B08">
        <w:rPr>
          <w:rStyle w:val="HideTWBExt"/>
          <w:noProof w:val="0"/>
        </w:rPr>
        <w:t>&lt;/Original&gt;</w:t>
      </w:r>
    </w:p>
    <w:p w:rsidR="00BE7111" w:rsidRPr="00092B08" w:rsidRDefault="00BE7111" w:rsidP="00BE7111">
      <w:r w:rsidRPr="00092B08">
        <w:rPr>
          <w:rStyle w:val="HideTWBExt"/>
          <w:noProof w:val="0"/>
        </w:rPr>
        <w:t>&lt;/Amend&gt;</w:t>
      </w:r>
    </w:p>
    <w:p w:rsidR="006959AA" w:rsidRPr="00092B08" w:rsidRDefault="006959AA" w:rsidP="006959AA">
      <w:r w:rsidRPr="00092B08">
        <w:rPr>
          <w:rStyle w:val="HideTWBExt"/>
          <w:noProof w:val="0"/>
        </w:rPr>
        <w:t>&lt;/RepeatBlock-Amend&gt;</w:t>
      </w:r>
    </w:p>
    <w:sectPr w:rsidR="006959AA" w:rsidRPr="00092B08">
      <w:footerReference w:type="default" r:id="rId14"/>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229" w:rsidRPr="00092B08" w:rsidRDefault="00114229">
      <w:r w:rsidRPr="00092B08">
        <w:separator/>
      </w:r>
    </w:p>
  </w:endnote>
  <w:endnote w:type="continuationSeparator" w:id="0">
    <w:p w:rsidR="00114229" w:rsidRPr="00092B08" w:rsidRDefault="00114229">
      <w:r w:rsidRPr="00092B0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A5" w:rsidRDefault="00210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08" w:rsidRPr="00092B08" w:rsidRDefault="00092B08" w:rsidP="00092B08">
    <w:pPr>
      <w:pStyle w:val="Footer"/>
    </w:pPr>
    <w:r w:rsidRPr="00092B08">
      <w:rPr>
        <w:rStyle w:val="HideTWBExt"/>
        <w:noProof w:val="0"/>
      </w:rPr>
      <w:t>&lt;PathFdR&gt;</w:t>
    </w:r>
    <w:r w:rsidRPr="00092B08">
      <w:t>AM\1150626PT.docx</w:t>
    </w:r>
    <w:r w:rsidRPr="00092B08">
      <w:rPr>
        <w:rStyle w:val="HideTWBExt"/>
        <w:noProof w:val="0"/>
      </w:rPr>
      <w:t>&lt;/PathFdR&gt;</w:t>
    </w:r>
    <w:r w:rsidRPr="00092B08">
      <w:tab/>
    </w:r>
    <w:r w:rsidRPr="00092B08">
      <w:tab/>
      <w:t>PE</w:t>
    </w:r>
    <w:r w:rsidRPr="00092B08">
      <w:rPr>
        <w:rStyle w:val="HideTWBExt"/>
        <w:noProof w:val="0"/>
      </w:rPr>
      <w:t>&lt;NoPE&gt;</w:t>
    </w:r>
    <w:r w:rsidRPr="00092B08">
      <w:t>618.416</w:t>
    </w:r>
    <w:r w:rsidRPr="00092B08">
      <w:rPr>
        <w:rStyle w:val="HideTWBExt"/>
        <w:noProof w:val="0"/>
      </w:rPr>
      <w:t>&lt;/NoPE&gt;&lt;Version&gt;</w:t>
    </w:r>
    <w:r w:rsidRPr="00092B08">
      <w:t>v01-00</w:t>
    </w:r>
    <w:r w:rsidRPr="00092B08">
      <w:rPr>
        <w:rStyle w:val="HideTWBExt"/>
        <w:noProof w:val="0"/>
      </w:rPr>
      <w:t>&lt;/Version&gt;</w:t>
    </w:r>
  </w:p>
  <w:p w:rsidR="00EE4A94" w:rsidRPr="00092B08" w:rsidRDefault="00092B08" w:rsidP="00092B08">
    <w:pPr>
      <w:pStyle w:val="Footer2"/>
      <w:tabs>
        <w:tab w:val="center" w:pos="4535"/>
      </w:tabs>
    </w:pPr>
    <w:r w:rsidRPr="00092B08">
      <w:t>PT</w:t>
    </w:r>
    <w:r w:rsidRPr="00092B08">
      <w:tab/>
    </w:r>
    <w:r w:rsidRPr="00092B08">
      <w:rPr>
        <w:b w:val="0"/>
        <w:i/>
        <w:color w:val="C0C0C0"/>
        <w:sz w:val="22"/>
      </w:rPr>
      <w:t>Unida na diversidade</w:t>
    </w:r>
    <w:r w:rsidRPr="00092B08">
      <w:tab/>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A5" w:rsidRDefault="002104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08" w:rsidRPr="002104A5" w:rsidRDefault="00092B08" w:rsidP="00092B08">
    <w:pPr>
      <w:pStyle w:val="Footer"/>
      <w:rPr>
        <w:lang w:val="de-DE"/>
      </w:rPr>
    </w:pPr>
    <w:r w:rsidRPr="002104A5">
      <w:rPr>
        <w:rStyle w:val="HideTWBExt"/>
        <w:lang w:val="de-DE"/>
      </w:rPr>
      <w:t>&lt;PathFdR&gt;</w:t>
    </w:r>
    <w:r w:rsidRPr="002104A5">
      <w:rPr>
        <w:lang w:val="de-DE"/>
      </w:rPr>
      <w:t>AM\1150626PT.docx</w:t>
    </w:r>
    <w:r w:rsidRPr="002104A5">
      <w:rPr>
        <w:rStyle w:val="HideTWBExt"/>
        <w:lang w:val="de-DE"/>
      </w:rPr>
      <w:t>&lt;/PathFdR&gt;</w:t>
    </w:r>
    <w:r w:rsidRPr="002104A5">
      <w:rPr>
        <w:lang w:val="de-DE"/>
      </w:rPr>
      <w:tab/>
    </w:r>
    <w:r w:rsidRPr="002104A5">
      <w:rPr>
        <w:lang w:val="de-DE"/>
      </w:rPr>
      <w:tab/>
      <w:t>PE</w:t>
    </w:r>
    <w:r w:rsidRPr="002104A5">
      <w:rPr>
        <w:rStyle w:val="HideTWBExt"/>
        <w:lang w:val="de-DE"/>
      </w:rPr>
      <w:t>&lt;NoPE&gt;</w:t>
    </w:r>
    <w:r w:rsidRPr="002104A5">
      <w:rPr>
        <w:lang w:val="de-DE"/>
      </w:rPr>
      <w:t>618.416</w:t>
    </w:r>
    <w:r w:rsidRPr="002104A5">
      <w:rPr>
        <w:rStyle w:val="HideTWBExt"/>
        <w:lang w:val="de-DE"/>
      </w:rPr>
      <w:t>&lt;/NoPE&gt;&lt;Version&gt;</w:t>
    </w:r>
    <w:r w:rsidRPr="002104A5">
      <w:rPr>
        <w:lang w:val="de-DE"/>
      </w:rPr>
      <w:t>v01-00</w:t>
    </w:r>
    <w:r w:rsidRPr="002104A5">
      <w:rPr>
        <w:rStyle w:val="HideTWBExt"/>
        <w:lang w:val="de-DE"/>
      </w:rPr>
      <w:t>&lt;/Version&gt;</w:t>
    </w:r>
  </w:p>
  <w:p w:rsidR="00BE7111" w:rsidRPr="00D50F3C" w:rsidRDefault="00092B08" w:rsidP="00092B08">
    <w:pPr>
      <w:pStyle w:val="Footer2"/>
      <w:tabs>
        <w:tab w:val="center" w:pos="4535"/>
        <w:tab w:val="right" w:pos="9921"/>
      </w:tabs>
    </w:pPr>
    <w:r>
      <w:t>PT</w:t>
    </w:r>
    <w:r>
      <w:tab/>
    </w:r>
    <w:r w:rsidRPr="00092B08">
      <w:rPr>
        <w:b w:val="0"/>
        <w:i/>
        <w:color w:val="C0C0C0"/>
        <w:sz w:val="22"/>
      </w:rPr>
      <w:t>Unida na diversidade</w:t>
    </w:r>
    <w:r>
      <w:tab/>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B08" w:rsidRPr="002104A5" w:rsidRDefault="00092B08" w:rsidP="00092B08">
    <w:pPr>
      <w:pStyle w:val="Footer"/>
      <w:rPr>
        <w:lang w:val="de-DE"/>
      </w:rPr>
    </w:pPr>
    <w:r w:rsidRPr="002104A5">
      <w:rPr>
        <w:rStyle w:val="HideTWBExt"/>
        <w:lang w:val="de-DE"/>
      </w:rPr>
      <w:t>&lt;PathFdR&gt;</w:t>
    </w:r>
    <w:r w:rsidRPr="002104A5">
      <w:rPr>
        <w:lang w:val="de-DE"/>
      </w:rPr>
      <w:t>AM\1150626PT.docx</w:t>
    </w:r>
    <w:r w:rsidRPr="002104A5">
      <w:rPr>
        <w:rStyle w:val="HideTWBExt"/>
        <w:lang w:val="de-DE"/>
      </w:rPr>
      <w:t>&lt;/PathFdR&gt;</w:t>
    </w:r>
    <w:r w:rsidRPr="002104A5">
      <w:rPr>
        <w:lang w:val="de-DE"/>
      </w:rPr>
      <w:tab/>
    </w:r>
    <w:r w:rsidRPr="002104A5">
      <w:rPr>
        <w:lang w:val="de-DE"/>
      </w:rPr>
      <w:tab/>
      <w:t>PE</w:t>
    </w:r>
    <w:r w:rsidRPr="002104A5">
      <w:rPr>
        <w:rStyle w:val="HideTWBExt"/>
        <w:lang w:val="de-DE"/>
      </w:rPr>
      <w:t>&lt;NoPE&gt;</w:t>
    </w:r>
    <w:r w:rsidRPr="002104A5">
      <w:rPr>
        <w:lang w:val="de-DE"/>
      </w:rPr>
      <w:t>618.416</w:t>
    </w:r>
    <w:r w:rsidRPr="002104A5">
      <w:rPr>
        <w:rStyle w:val="HideTWBExt"/>
        <w:lang w:val="de-DE"/>
      </w:rPr>
      <w:t>&lt;/NoPE&gt;&lt;Version&gt;</w:t>
    </w:r>
    <w:r w:rsidRPr="002104A5">
      <w:rPr>
        <w:lang w:val="de-DE"/>
      </w:rPr>
      <w:t>v01-00</w:t>
    </w:r>
    <w:r w:rsidRPr="002104A5">
      <w:rPr>
        <w:rStyle w:val="HideTWBExt"/>
        <w:lang w:val="de-DE"/>
      </w:rPr>
      <w:t>&lt;/Version&gt;</w:t>
    </w:r>
  </w:p>
  <w:p w:rsidR="00A842AD" w:rsidRPr="00D50F3C" w:rsidRDefault="00092B08" w:rsidP="00092B08">
    <w:pPr>
      <w:pStyle w:val="Footer2"/>
      <w:tabs>
        <w:tab w:val="center" w:pos="4535"/>
        <w:tab w:val="right" w:pos="9921"/>
      </w:tabs>
    </w:pPr>
    <w:r>
      <w:t>PT</w:t>
    </w:r>
    <w:r>
      <w:tab/>
    </w:r>
    <w:r w:rsidRPr="00092B08">
      <w:rPr>
        <w:b w:val="0"/>
        <w:i/>
        <w:color w:val="C0C0C0"/>
        <w:sz w:val="22"/>
      </w:rPr>
      <w:t>Unida na diversidade</w:t>
    </w:r>
    <w:r>
      <w:tab/>
      <w:t>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229" w:rsidRPr="00092B08" w:rsidRDefault="00114229">
      <w:r w:rsidRPr="00092B08">
        <w:separator/>
      </w:r>
    </w:p>
  </w:footnote>
  <w:footnote w:type="continuationSeparator" w:id="0">
    <w:p w:rsidR="00114229" w:rsidRPr="00092B08" w:rsidRDefault="00114229">
      <w:r w:rsidRPr="00092B0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A5" w:rsidRDefault="002104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A5" w:rsidRDefault="002104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A5" w:rsidRDefault="00210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5"/>
    <w:docVar w:name="DOCDT" w:val="11/04/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08209 HideTWBExt;}{\s16\ql \li0\ri0\sb240\sa240\nowidctlpar\tqc\tx4536\tqr\tx9072\wrapdefault\aspalpha\aspnum\faauto\adjustright\rin0\lin0\itap0 \rtlch\fcs1 \af0\afs20\alang1025 _x000d__x000a_\ltrch\fcs0 \fs22\lang2057\langfe2057\cgrid\langnp2057\langfenp2057 \sbasedon0 \snext16 \slink17 \styrsid11208209 footer;}{\*\cs17 \additive \rtlch\fcs1 \af0 \ltrch\fcs0 \fs22 \sbasedon10 \slink16 \slocked \styrsid11208209 Footer Char;}{_x000d__x000a_\s18\ql \li-850\ri-850\sa240\widctlpar\tqr\tx9921\wrapdefault\aspalpha\aspnum\faauto\adjustright\rin-850\lin-850\itap0 \rtlch\fcs1 \af1\afs20\alang1025 \ltrch\fcs0 \b\f1\fs48\lang2057\langfe2057\cgrid\langnp2057\langfenp2057 _x000d__x000a_\sbasedon0 \snext18 \spriority0 \styrsid11208209 Footer2;}}{\*\rsidtbl \rsid24658\rsid735077\rsid1989518\rsid2892074\rsid4666813\rsid6641733\rsid9636012\rsid11208209\rsid11215221\rsid12154954\rsid14424199\rsid15204470\rsid15285974\rsid15950462_x000d__x000a_\rsid16324206\rsid16662270}{\mmathPr\mmathFont34\mbrkBin0\mbrkBinSub0\msmallFrac0\mdispDef1\mlMargin0\mrMargin0\mdefJc1\mwrapIndent1440\mintLim0\mnaryLim1}{\info{\author MOSSAKOWSKI Paula}{\operator MOSSAKOWSKI Paula}{\creatim\yr2018\mo4\dy11\hr10\min47}_x000d__x000a_{\revtim\yr2018\mo4\dy11\hr10\min47}{\version1}{\edmins0}{\nofpages2}{\nofwords0}{\nofchars1}{\*\company European Parliament}{\nofcharsws1}{\vern9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208209\utinl \fet0{\*\wgrffmtfilter 013f}\ilfomacatclnup0{\*\template C:\\Users\\PMOSSA~1\\AppData\\Local\\Temp\\Blank1.dot}{\*\ftnsep \ltrpar \pard\plain \ltrpar_x000d__x000a_\ql \li0\ri0\widctlpar\wrapdefault\aspalpha\aspnum\faauto\adjustright\rin0\lin0\itap0 \rtlch\fcs1 \af0\afs20\alang1025 \ltrch\fcs0 \fs24\lang2057\langfe2057\cgrid\langnp2057\langfenp2057 {\rtlch\fcs1 \af0 \ltrch\fcs0 \insrsid1989518 \chftnsep _x000d__x000a_\par }}{\*\ftnsepc \ltrpar \pard\plain \ltrpar\ql \li0\ri0\widctlpar\wrapdefault\aspalpha\aspnum\faauto\adjustright\rin0\lin0\itap0 \rtlch\fcs1 \af0\afs20\alang1025 \ltrch\fcs0 \fs24\lang2057\langfe2057\cgrid\langnp2057\langfenp2057 {\rtlch\fcs1 \af0 _x000d__x000a_\ltrch\fcs0 \insrsid1989518 \chftnsepc _x000d__x000a_\par }}{\*\aftnsep \ltrpar \pard\plain \ltrpar\ql \li0\ri0\widctlpar\wrapdefault\aspalpha\aspnum\faauto\adjustright\rin0\lin0\itap0 \rtlch\fcs1 \af0\afs20\alang1025 \ltrch\fcs0 \fs24\lang2057\langfe2057\cgrid\langnp2057\langfenp2057 {\rtlch\fcs1 \af0 _x000d__x000a_\ltrch\fcs0 \insrsid1989518 \chftnsep _x000d__x000a_\par }}{\*\aftnsepc \ltrpar \pard\plain \ltrpar\ql \li0\ri0\widctlpar\wrapdefault\aspalpha\aspnum\faauto\adjustright\rin0\lin0\itap0 \rtlch\fcs1 \af0\afs20\alang1025 \ltrch\fcs0 \fs24\lang2057\langfe2057\cgrid\langnp2057\langfenp2057 {\rtlch\fcs1 \af0 _x000d__x000a_\ltrch\fcs0 \insrsid198951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31\langfe2057\langnp1031\insrsid11208209\charrsid11368235 &lt;PathFdR&gt;}{\rtlch\fcs1 \af0 \ltrch\fcs0 \lang1031\langfe2057\langnp1031\insrsid11208209\charrsid11368235 AM\\1150552EN.docx}{\rtlch\fcs1 \af0 \ltrch\fcs0 _x000d__x000a_\cs15\v\f1\fs20\cf9\lang1031\langfe2057\langnp1031\insrsid11208209\charrsid11368235 &lt;/PathFdR&gt;}{\rtlch\fcs1 \af0 \ltrch\fcs0 \lang1031\langfe2057\langnp1031\insrsid11208209\charrsid11368235 \tab \tab PE}{\rtlch\fcs1 \af0 \ltrch\fcs0 _x000d__x000a_\cs15\v\f1\fs20\cf9\lang1031\langfe2057\langnp1031\insrsid11208209\charrsid11368235 &lt;NoPE&gt;}{\rtlch\fcs1 \af0 \ltrch\fcs0 \lang1031\langfe2057\langnp1031\insrsid11208209\charrsid11368235 616.131}{\rtlch\fcs1 \af0 \ltrch\fcs0 _x000d__x000a_\cs15\v\f1\fs20\cf9\lang1031\langfe2057\langnp1031\insrsid11208209\charrsid11368235 &lt;/NoPE&gt;&lt;Version&gt;}{\rtlch\fcs1 \af0 \ltrch\fcs0 \lang1031\langfe2057\langnp1031\insrsid11208209\charrsid11368235 v01-00}{\rtlch\fcs1 \af0 \ltrch\fcs0 _x000d__x000a_\cs15\v\f1\fs20\cf9\lang1031\langfe2057\langnp1031\insrsid11208209\charrsid11368235 &lt;/Version&gt;}{\rtlch\fcs1 \af0 \ltrch\fcs0 \lang1031\langfe2057\langnp1031\insrsid11208209\charrsid11368235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1208209\charrsid13963068  DOCPROPERTY &quot;&lt;Extension&gt;&quot; }}{\fldrslt {\rtlch\fcs1 \af1 \ltrch\fcs0 \insrsid11208209 EN}}}\sectd \ltrsect_x000d__x000a_\linex0\endnhere\sectdefaultcl\sftnbj {\rtlch\fcs1 \af1 \ltrch\fcs0 \cf16\insrsid11208209\charrsid13963068 \tab }{\rtlch\fcs1 \af1\afs22 \ltrch\fcs0 \b0\i\fs22\cf16\insrsid11208209 United in diversity}{\rtlch\fcs1 \af1 \ltrch\fcs0 _x000d__x000a_\cf16\insrsid11208209\charrsid13963068 \tab }{\field{\*\fldinst {\rtlch\fcs1 \af1 \ltrch\fcs0 \insrsid11208209\charrsid13963068  DOCPROPERTY &quot;&lt;Extension&gt;&quot; }}{\fldrslt {\rtlch\fcs1 \af1 \ltrch\fcs0 \insrsid11208209 EN}}}\sectd \ltrsect_x000d__x000a_\linex0\endnhere\sectdefaultcl\sftnbj {\rtlch\fcs1 \af1 \ltrch\fcs0 \insrsid11208209\charrsid1396306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1208209 _x000d__x000a_\rtlch\fcs1 \af0\afs20\alang1025 \ltrch\fcs0 \fs24\lang2057\langfe2057\cgrid\langnp2057\langfenp2057 {\rtlch\fcs1 \af0 \ltrch\fcs0 \insrsid11208209\charrsid13963068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58_x000d__x000a_49b171d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5"/>
    <w:docVar w:name="LastEditedSection" w:val=" 1"/>
    <w:docVar w:name="NRAKEY" w:val="0031/2018"/>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717175 HideTWBExt;}{\s16\ql \li0\ri0\sb240\sa240\nowidctlpar\tqc\tx4536\tqr\tx9072\wrapdefault\aspalpha\aspnum\faauto\adjustright\rin0\lin0\itap0 \rtlch\fcs1 \af0\afs20\alang1025 \ltrch\fcs0 _x000d__x000a_\fs22\lang2057\langfe2057\cgrid\langnp2057\langfenp2057 \sbasedon0 \snext16 \slink17 \spriority0 \styrsid8717175 footer;}{\*\cs17 \additive \rtlch\fcs1 \af0 \ltrch\fcs0 \fs22 \sbasedon10 \slink16 \slocked \spriority0 \styrsid8717175 Footer Char;}{_x000d__x000a_\s18\ql \li0\ri-284\nowidctlpar\tqr\tx9072\wrapdefault\aspalpha\aspnum\faauto\adjustright\rin-284\lin0\itap0 \rtlch\fcs1 \af0\afs20\alang1025 \ltrch\fcs0 \b\fs24\lang2057\langfe2057\cgrid\langnp2057\langfenp2057 _x000d__x000a_\sbasedon0 \snext18 \spriority0 \styrsid8717175 ProjRap;}{\s19\ql \li0\ri0\sa240\nowidctlpar\wrapdefault\aspalpha\aspnum\faauto\adjustright\rin0\lin0\itap0 \rtlch\fcs1 \af0\afs20\alang1025 \ltrch\fcs0 _x000d__x000a_\fs24\lang2057\langfe2057\cgrid\langnp2057\langfenp2057 \sbasedon0 \snext19 \spriority0 \styrsid8717175 Normal12;}{\s20\ql \li-850\ri-850\sa240\widctlpar\tqr\tx9921\wrapdefault\aspalpha\aspnum\faauto\adjustright\rin-850\lin-850\itap0 \rtlch\fcs1 _x000d__x000a_\af1\afs20\alang1025 \ltrch\fcs0 \b\f1\fs48\lang2057\langfe2057\cgrid\langnp2057\langfenp2057 \sbasedon0 \snext20 \spriority0 \styrsid8717175 Footer2;}{\*\cs21 \additive \v\cf15 \spriority0 \styrsid8717175 HideTWBInt;}{_x000d__x000a_\s22\ql \li0\ri0\nowidctlpar\wrapdefault\aspalpha\aspnum\faauto\adjustright\rin0\lin0\itap0 \rtlch\fcs1 \af0\afs20\alang1025 \ltrch\fcs0 \b\fs24\lang2057\langfe2057\cgrid\langnp2057\langfenp2057 \sbasedon0 \snext22 \slink26 \spriority0 \styrsid8717175 _x000d__x000a_NormalBold;}{\s23\qr \li0\ri0\sb240\sa240\nowidctlpar\wrapdefault\aspalpha\aspnum\faauto\adjustright\rin0\lin0\itap0 \rtlch\fcs1 \af0\afs20\alang1025 \ltrch\fcs0 \fs24\lang2057\langfe2057\cgrid\langnp2057\langfenp2057 _x000d__x000a_\sbasedon0 \snext23 \spriority0 \styrsid8717175 Olang;}{\s24\ql \li0\ri0\sa120\nowidctlpar\wrapdefault\aspalpha\aspnum\faauto\adjustright\rin0\lin0\itap0 \rtlch\fcs1 \af0\afs20\alang1025 \ltrch\fcs0 _x000d__x000a_\fs24\lang1024\langfe1024\cgrid\noproof\langnp2057\langfenp2057 \sbasedon0 \snext24 \slink27 \spriority0 \styrsid8717175 Normal6;}{\s25\ql \li0\ri-284\nowidctlpar\tqr\tx9072\wrapdefault\aspalpha\aspnum\faauto\adjustright\rin-284\lin0\itap0 \rtlch\fcs1 _x000d__x000a_\af0\afs20\alang1025 \ltrch\fcs0 \fs24\lang2057\langfe2057\cgrid\langnp2057\langfenp2057 \sbasedon0 \snext25 \spriority0 \styrsid8717175 ZDateAM;}{\*\cs26 \additive \b\fs24 \slink22 \slocked \spriority0 \styrsid8717175 NormalBold Char;}{\*\cs27 \additive _x000d__x000a_\fs24\lang1024\langfe1024\noproof \slink24 \slocked \spriority0 \styrsid8717175 Normal6 Char;}{\s28\qc \li0\ri0\sa240\nowidctlpar\wrapdefault\aspalpha\aspnum\faauto\adjustright\rin0\lin0\itap0 \rtlch\fcs1 \af0\afs20\alang1025 \ltrch\fcs0 _x000d__x000a_\i\fs24\lang2057\langfe2057\cgrid\langnp2057\langfenp2057 \sbasedon0 \snext28 \spriority0 \styrsid8717175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8717175 AMNumberTabs;}}{\*\rsidtbl \rsid24658\rsid735077\rsid2892074\rsid4666813\rsid4855640\rsid6641733\rsid8717175\rsid9636012\rsid11215221_x000d__x000a_\rsid12154954\rsid14424199\rsid15204470\rsid15285974\rsid15950462\rsid16324206\rsid16662270}{\mmathPr\mmathFont34\mbrkBin0\mbrkBinSub0\msmallFrac0\mdispDef1\mlMargin0\mrMargin0\mdefJc1\mwrapIndent1440\mintLim0\mnaryLim1}{\info{\author MOSSAKOWSKI Paula}_x000d__x000a_{\operator MOSSAKOWSKI Paula}{\creatim\yr2018\mo4\dy11\hr10\min40}{\revtim\yr2018\mo4\dy11\hr10\min40}{\version1}{\edmins0}{\nofpages2}{\nofwords74}{\nofchars794}{\*\company European Parliament}{\nofcharsws807}{\vern93}}{\*\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8717175\utinl \fet0{\*\wgrffmtfilter 013f}\ilfomacatclnup0{\*\template C:\\Users\\PMOSSA~1\\AppData\\Local\\Temp\\Blank1.dot}{\*\ftnsep \ltrpar \pard\plain \ltrpar_x000d__x000a_\ql \li0\ri0\widctlpar\wrapdefault\aspalpha\aspnum\faauto\adjustright\rin0\lin0\itap0 \rtlch\fcs1 \af0\afs20\alang1025 \ltrch\fcs0 \fs24\lang2057\langfe2057\cgrid\langnp2057\langfenp2057 {\rtlch\fcs1 \af0 \ltrch\fcs0 \insrsid4855640 \chftnsep _x000d__x000a_\par }}{\*\ftnsepc \ltrpar \pard\plain \ltrpar\ql \li0\ri0\widctlpar\wrapdefault\aspalpha\aspnum\faauto\adjustright\rin0\lin0\itap0 \rtlch\fcs1 \af0\afs20\alang1025 \ltrch\fcs0 \fs24\lang2057\langfe2057\cgrid\langnp2057\langfenp2057 {\rtlch\fcs1 \af0 _x000d__x000a_\ltrch\fcs0 \insrsid4855640 \chftnsepc _x000d__x000a_\par }}{\*\aftnsep \ltrpar \pard\plain \ltrpar\ql \li0\ri0\widctlpar\wrapdefault\aspalpha\aspnum\faauto\adjustright\rin0\lin0\itap0 \rtlch\fcs1 \af0\afs20\alang1025 \ltrch\fcs0 \fs24\lang2057\langfe2057\cgrid\langnp2057\langfenp2057 {\rtlch\fcs1 \af0 _x000d__x000a_\ltrch\fcs0 \insrsid4855640 \chftnsep _x000d__x000a_\par }}{\*\aftnsepc \ltrpar \pard\plain \ltrpar\ql \li0\ri0\widctlpar\wrapdefault\aspalpha\aspnum\faauto\adjustright\rin0\lin0\itap0 \rtlch\fcs1 \af0\afs20\alang1025 \ltrch\fcs0 \fs24\lang2057\langfe2057\cgrid\langnp2057\langfenp2057 {\rtlch\fcs1 \af0 _x000d__x000a_\ltrch\fcs0 \insrsid485564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8717175\charrsid13963068 {\*\bkmkstart InsideFooter}&lt;PathFdR&gt;}{\rtlch\fcs1 \af0 \ltrch\fcs0 \cf10\insrsid8717175\charrsid13963068 \uc1\u9668\'3f}{\rtlch\fcs1 \af0 \ltrch\fcs0 \insrsid8717175\charrsid13963068 #}{\rtlch\fcs1 \af0 _x000d__x000a_\ltrch\fcs0 \cs21\v\cf15\insrsid8717175\charrsid13963068 TXTROUTE@@}{\rtlch\fcs1 \af0 \ltrch\fcs0 \insrsid8717175\charrsid13963068 #}{\rtlch\fcs1 \af0 \ltrch\fcs0 \cf10\insrsid8717175\charrsid13963068 \uc1\u9658\'3f}{\rtlch\fcs1 \af0 \ltrch\fcs0 _x000d__x000a_\cs15\v\f1\fs20\cf9\insrsid8717175\charrsid13963068 &lt;/PathFdR&gt;}{\rtlch\fcs1 \af0 \ltrch\fcs0 \insrsid8717175\charrsid13963068 {\*\bkmkend InsideFooter}\tab \tab {\*\bkmkstart OutsideFooter}PE}{\rtlch\fcs1 \af0 \ltrch\fcs0 _x000d__x000a_\cs15\v\f1\fs20\cf9\insrsid8717175\charrsid13963068 &lt;NoPE&gt;}{\rtlch\fcs1 \af0 \ltrch\fcs0 \cf10\insrsid8717175\charrsid13963068 \uc1\u9668\'3f}{\rtlch\fcs1 \af0 \ltrch\fcs0 \insrsid8717175\charrsid13963068 #}{\rtlch\fcs1 \af0 \ltrch\fcs0 _x000d__x000a_\cs21\v\cf15\insrsid8717175\charrsid13963068 TXTNRPE@NRPE@}{\rtlch\fcs1 \af0 \ltrch\fcs0 \insrsid8717175\charrsid13963068 #}{\rtlch\fcs1 \af0 \ltrch\fcs0 \cf10\insrsid8717175\charrsid13963068 \uc1\u9658\'3f}{\rtlch\fcs1 \af0 \ltrch\fcs0 _x000d__x000a_\cs15\v\f1\fs20\cf9\insrsid8717175\charrsid13963068 &lt;/NoPE&gt;&lt;Version&gt;}{\rtlch\fcs1 \af0 \ltrch\fcs0 \insrsid8717175\charrsid13963068 v}{\rtlch\fcs1 \af0 \ltrch\fcs0 \cf10\insrsid8717175\charrsid13963068 \uc1\u9668\'3f}{\rtlch\fcs1 \af0 \ltrch\fcs0 _x000d__x000a_\insrsid8717175\charrsid13963068 #}{\rtlch\fcs1 \af0 \ltrch\fcs0 \cs21\v\cf15\insrsid8717175\charrsid13963068 TXTVERSION@NRV@}{\rtlch\fcs1 \af0 \ltrch\fcs0 \insrsid8717175\charrsid13963068 #}{\rtlch\fcs1 \af0 \ltrch\fcs0 _x000d__x000a_\cf10\insrsid8717175\charrsid13963068 \uc1\u9658\'3f}{\rtlch\fcs1 \af0 \ltrch\fcs0 \cs15\v\f1\fs20\cf9\insrsid8717175\charrsid13963068 &lt;/Version&gt;}{\rtlch\fcs1 \af0 \ltrch\fcs0 \insrsid8717175\charrsid1396306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8717175\charrsid13963068  DOCPROPERTY &quot;&lt;Extension&gt;&quot; }}{\fldrslt {\rtlch\fcs1 \af1 \ltrch\fcs0 \insrsid8717175\charrsid13963068 _x000d__x000a_XX}}}\sectd \ltrsect\linex0\endnhere\sectdefaultcl\sftnbj {\rtlch\fcs1 \af1 \ltrch\fcs0 \cf16\insrsid8717175\charrsid13963068 \tab }{\rtlch\fcs1 \af1\afs22 \ltrch\fcs0 \b0\i\fs22\cf16\insrsid8717175\charrsid13963068 #}{\rtlch\fcs1 \af1 \ltrch\fcs0 _x000d__x000a_\cs21\v\cf15\insrsid8717175\charrsid13963068 (STD@_Motto}{\rtlch\fcs1 \af1\afs22 \ltrch\fcs0 \b0\i\fs22\cf16\insrsid8717175\charrsid13963068 #}{\rtlch\fcs1 \af1 \ltrch\fcs0 \cf16\insrsid8717175\charrsid13963068 \tab }{\field\flddirty{\*\fldinst {_x000d__x000a_\rtlch\fcs1 \af1 \ltrch\fcs0 \insrsid8717175\charrsid13963068  DOCPROPERTY &quot;&lt;Extension&gt;&quot; }}{\fldrslt {\rtlch\fcs1 \af1 \ltrch\fcs0 \insrsid8717175\charrsid13963068 XX}}}\sectd \ltrsect\linex0\endnhere\sectdefaultcl\sftnbj {\rtlch\fcs1 \af1 \ltrch\fcs0 _x000d__x000a_\insrsid8717175\charrsid1396306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8717175 \rtlch\fcs1 \af0\afs20\alang1025 \ltrch\fcs0 \fs24\lang2057\langfe2057\cgrid\langnp2057\langfenp2057 {\rtlch\fcs1 \af0 \ltrch\fcs0 _x000d__x000a_\cs15\v\f1\fs20\cf9\insrsid8717175\charrsid13963068 {\*\bkmkstart restart}&lt;Amend&gt;&lt;Date&gt;}{\rtlch\fcs1 \af0 \ltrch\fcs0 \insrsid8717175\charrsid13963068 #}{\rtlch\fcs1 \af0 \ltrch\fcs0 \cs21\v\cf15\insrsid8717175\charrsid13963068 _x000d__x000a_DT(d.m.yyyy)sh@DATEMSG@DOCDT}{\rtlch\fcs1 \af0 \ltrch\fcs0 \insrsid8717175\charrsid13963068 #}{\rtlch\fcs1 \af0 \ltrch\fcs0 \cs15\v\f1\fs20\cf9\insrsid8717175\charrsid13963068 &lt;/Date&gt;}{\rtlch\fcs1 \af0 \ltrch\fcs0 \insrsid8717175\charrsid13963068 \tab }{_x000d__x000a_\rtlch\fcs1 \af0 \ltrch\fcs0 \cs15\v\f1\fs20\cf9\insrsid8717175\charrsid13963068 &lt;ANo&gt;}{\rtlch\fcs1 \af0 \ltrch\fcs0 \insrsid8717175\charrsid13963068 #}{\rtlch\fcs1 \af0 \ltrch\fcs0 \cs21\v\cf15\insrsid8717175\charrsid13963068 _x000d__x000a_KEY(PLENARY/ANUMBER)@NRAMSG@NRAKEY}{\rtlch\fcs1 \af0 \ltrch\fcs0 \insrsid8717175\charrsid13963068 #}{\rtlch\fcs1 \af0 \ltrch\fcs0 \cs15\v\f1\fs20\cf9\insrsid8717175\charrsid13963068 &lt;/ANo&gt;}{\rtlch\fcs1 \af0 \ltrch\fcs0 \insrsid8717175\charrsid13963068 /}{_x000d__x000a_\rtlch\fcs1 \af0 \ltrch\fcs0 \cs15\v\f1\fs20\cf9\insrsid8717175\charrsid13963068 &lt;NumAm&gt;}{\rtlch\fcs1 \af0 \ltrch\fcs0 \insrsid8717175\charrsid13963068 #}{\rtlch\fcs1 \af0 \ltrch\fcs0 \cs21\v\cf15\insrsid8717175\charrsid13963068 ENMIENDA@NRAM@}{_x000d__x000a_\rtlch\fcs1 \af0 \ltrch\fcs0 \insrsid8717175\charrsid13963068 #}{\rtlch\fcs1 \af0 \ltrch\fcs0 \cs15\v\f1\fs20\cf9\insrsid8717175\charrsid13963068 &lt;/NumAm&gt;}{\rtlch\fcs1 \af0 \ltrch\fcs0 \insrsid8717175\charrsid13963068 _x000d__x000a_\par }\pard\plain \ltrpar\s29\ql \li0\ri0\sb240\nowidctlpar_x000d__x000a_\tx879\tx936\tx1021\tx1077\tx1134\tx1191\tx1247\tx1304\tx1361\tx1418\tx1474\tx1531\tx1588\tx1644\tx1701\tx1758\tx1814\tx1871\tx2070\tx2126\tx3374\tx3430\wrapdefault\aspalpha\aspnum\faauto\adjustright\rin0\lin0\itap0\pararsid8717175 \rtlch\fcs1 _x000d__x000a_\af0\afs20\alang1025 \ltrch\fcs0 \b\fs24\lang2057\langfe2057\cgrid\langnp2057\langfenp2057 {\rtlch\fcs1 \af0 \ltrch\fcs0 \insrsid8717175\charrsid13963068 Amendment\tab \tab }{\rtlch\fcs1 \af0 \ltrch\fcs0 _x000d__x000a_\cs15\b0\v\f1\fs20\cf9\insrsid8717175\charrsid13963068 &lt;NumAm&gt;}{\rtlch\fcs1 \af0 \ltrch\fcs0 \insrsid8717175\charrsid13963068 #}{\rtlch\fcs1 \af0 \ltrch\fcs0 \cs21\v\cf15\insrsid8717175\charrsid13963068 ENMIENDA@NRAM@}{\rtlch\fcs1 \af0 \ltrch\fcs0 _x000d__x000a_\insrsid8717175\charrsid13963068 #}{\rtlch\fcs1 \af0 \ltrch\fcs0 \cs15\b0\v\f1\fs20\cf9\insrsid8717175\charrsid13963068 &lt;/NumAm&gt;}{\rtlch\fcs1 \af0 \ltrch\fcs0 \insrsid8717175\charrsid13963068 _x000d__x000a_\par }\pard\plain \ltrpar\s22\ql \li0\ri0\nowidctlpar\wrapdefault\aspalpha\aspnum\faauto\adjustright\rin0\lin0\itap0\pararsid8717175 \rtlch\fcs1 \af0\afs20\alang1025 \ltrch\fcs0 \b\fs24\lang2057\langfe2057\cgrid\langnp2057\langfenp2057 {\rtlch\fcs1 \af0 _x000d__x000a_\ltrch\fcs0 \cs15\b0\v\f1\fs20\cf9\insrsid8717175\charrsid13963068 &lt;RepeatBlock-By&gt;}{\rtlch\fcs1 \af0 \ltrch\fcs0 \insrsid8717175\charrsid13963068 #}{\rtlch\fcs1 \af0 \ltrch\fcs0 \cs21\v\cf15\insrsid8717175\charrsid13963068 &gt;&gt;&gt;@[ZMEMBERSMSG]@}{_x000d__x000a_\rtlch\fcs1 \af0 \ltrch\fcs0 \insrsid8717175\charrsid13963068 #}{\rtlch\fcs1 \af0 \ltrch\fcs0 \cs15\b0\v\f1\fs20\cf9\insrsid8717175\charrsid13963068 &lt;Members&gt;}{\rtlch\fcs1 \af0 \ltrch\fcs0 \cf10\insrsid8717175\charrsid13963068 \u9668\'3f}{\rtlch\fcs1 _x000d__x000a_\af0 \ltrch\fcs0 \insrsid8717175\charrsid13963068 #}{\rtlch\fcs1 \af0 \ltrch\fcs0 \cs21\v\cf15\insrsid8717175\charrsid13963068 TVTMEMBERS\'a7@MEMBERS@}{\rtlch\fcs1 \af0 \ltrch\fcs0 \insrsid8717175\charrsid13963068 #}{\rtlch\fcs1 \af0 \ltrch\fcs0 _x000d__x000a_\cf10\insrsid8717175\charrsid13963068 \u9658\'3f}{\rtlch\fcs1 \af0 \ltrch\fcs0 \cs15\b0\v\f1\fs20\cf9\insrsid8717175\charrsid13963068 &lt;/Members&gt;}{\rtlch\fcs1 \af0 \ltrch\fcs0 \insrsid8717175\charrsid13963068 _x000d__x000a_\par }\pard\plain \ltrpar\ql \li0\ri0\widctlpar\wrapdefault\aspalpha\aspnum\faauto\adjustright\rin0\lin0\itap0\pararsid8717175 \rtlch\fcs1 \af0\afs20\alang1025 \ltrch\fcs0 \fs24\lang2057\langfe2057\cgrid\langnp2057\langfenp2057 {\rtlch\fcs1 \af0 \ltrch\fcs0 _x000d__x000a_\cs15\v\f1\fs20\cf9\insrsid8717175\charrsid13963068 &lt;AuNomDe&gt;&lt;OptDel&gt;}{\rtlch\fcs1 \af0 \ltrch\fcs0 \insrsid8717175\charrsid13963068 #}{\rtlch\fcs1 \af0 \ltrch\fcs0 \cs21\v\cf15\insrsid8717175\charrsid13963068 MNU[ONBEHALFYES][NOTAPP]@CHOICE@}{_x000d__x000a_\rtlch\fcs1 \af0 \ltrch\fcs0 \insrsid8717175\charrsid13963068 #}{\rtlch\fcs1 \af0 \ltrch\fcs0 \cs15\v\f1\fs20\cf9\insrsid8717175\charrsid13963068 &lt;/OptDel&gt;&lt;/AuNomDe&gt;}{\rtlch\fcs1 \af0 \ltrch\fcs0 \insrsid8717175\charrsid13963068 _x000d__x000a_\par &lt;&lt;&lt;}{\rtlch\fcs1 \af0 \ltrch\fcs0 \cs15\v\f1\fs20\cf9\insrsid8717175\charrsid13963068 &lt;/RepeatBlock-By&gt;}{\rtlch\fcs1 \af0 \ltrch\fcs0 \insrsid8717175\charrsid13963068 _x000d__x000a_\par }\pard\plain \ltrpar\s18\ql \li0\ri-284\nowidctlpar\tqr\tx9072\wrapdefault\aspalpha\aspnum\faauto\adjustright\rin-284\lin0\itap0\pararsid8717175 \rtlch\fcs1 \af0\afs20\alang1025 \ltrch\fcs0 \b\fs24\lang2057\langfe2057\cgrid\langnp2057\langfenp2057 {_x000d__x000a_\rtlch\fcs1 \af0 \ltrch\fcs0 \cs15\b0\v\f1\fs20\cf9\insrsid8717175\charrsid13963068 &lt;TitreType&gt;}{\rtlch\fcs1 \af0 \ltrch\fcs0 \insrsid8717175\charrsid13963068 Report}{\rtlch\fcs1 \af0 \ltrch\fcs0 \cs15\b0\v\f1\fs20\cf9\insrsid8717175\charrsid13963068 _x000d__x000a_&lt;/TitreType&gt;}{\rtlch\fcs1 \af0 \ltrch\fcs0 \insrsid8717175\charrsid13963068 \tab #}{\rtlch\fcs1 \af0 \ltrch\fcs0 \cs21\v\cf15\insrsid8717175\charrsid13963068 KEY(PLENARY/ANUMBER)@NRAMSG@NRAKEY}{\rtlch\fcs1 \af0 \ltrch\fcs0 _x000d__x000a_\insrsid8717175\charrsid13963068 #/#}{\rtlch\fcs1 \af0 \ltrch\fcs0 \cs21\v\cf15\insrsid8717175\charrsid13963068 KEY(PLENARY/DOCYEAR)@DOCYEARMSG@NRAKEY}{\rtlch\fcs1 \af0 \ltrch\fcs0 \insrsid8717175\charrsid13963068 #_x000d__x000a_\par }\pard\plain \ltrpar\s22\ql \li0\ri0\nowidctlpar\wrapdefault\aspalpha\aspnum\faauto\adjustright\rin0\lin0\itap0\pararsid8717175 \rtlch\fcs1 \af0\afs20\alang1025 \ltrch\fcs0 \b\fs24\lang2057\langfe2057\cgrid\langnp2057\langfenp2057 {\rtlch\fcs1 \af0 _x000d__x000a_\ltrch\fcs0 \cs15\b0\v\f1\fs20\cf9\insrsid8717175\charrsid13963068 &lt;Rapporteur&gt;}{\rtlch\fcs1 \af0 \ltrch\fcs0 \insrsid8717175\charrsid13963068 #}{\rtlch\fcs1 \af0 \ltrch\fcs0 \cs21\v\cf15\insrsid8717175\charrsid13963068 _x000d__x000a_KEY(PLENARY/RAPPORTEURS)@AUTHORMSG@NRAKEY}{\rtlch\fcs1 \af0 \ltrch\fcs0 \insrsid8717175\charrsid13963068 #}{\rtlch\fcs1 \af0 \ltrch\fcs0 \cs15\b0\v\f1\fs20\cf9\insrsid8717175\charrsid13963068 &lt;/Rapporteur&gt;}{\rtlch\fcs1 \af0 \ltrch\fcs0 _x000d__x000a_\insrsid8717175\charrsid13963068 _x000d__x000a_\par }\pard\plain \ltrpar\ql \li0\ri0\widctlpar\wrapdefault\aspalpha\aspnum\faauto\adjustright\rin0\lin0\itap0\pararsid8717175 \rtlch\fcs1 \af0\afs20\alang1025 \ltrch\fcs0 \fs24\lang2057\langfe2057\cgrid\langnp2057\langfenp2057 {\rtlch\fcs1 \af0 \ltrch\fcs0 _x000d__x000a_\cs15\v\f1\fs20\cf9\insrsid8717175\charrsid13963068 &lt;Titre&gt;}{\rtlch\fcs1 \af0 \ltrch\fcs0 \insrsid8717175\charrsid13963068 #}{\rtlch\fcs1 \af0 \ltrch\fcs0 \cs21\v\cf15\insrsid8717175\charrsid13963068 KEY(PLENARY/TITLES)@TITLEMSG@NRAKEY}{\rtlch\fcs1 \af0 _x000d__x000a_\ltrch\fcs0 \insrsid8717175\charrsid13963068 #}{\rtlch\fcs1 \af0 \ltrch\fcs0 \cs15\v\f1\fs20\cf9\insrsid8717175\charrsid13963068 &lt;/Titre&gt;}{\rtlch\fcs1 \af0 \ltrch\fcs0 \insrsid8717175\charrsid13963068 _x000d__x000a_\par }\pard\plain \ltrpar\s19\ql \li0\ri0\sa240\nowidctlpar\wrapdefault\aspalpha\aspnum\faauto\adjustright\rin0\lin0\itap0\pararsid8717175 \rtlch\fcs1 \af0\afs20\alang1025 \ltrch\fcs0 \fs24\lang2057\langfe2057\cgrid\langnp2057\langfenp2057 {\rtlch\fcs1 \af0 _x000d__x000a_\ltrch\fcs0 \cs15\v\f1\fs20\cf9\insrsid8717175\charrsid13963068 &lt;DocRef&gt;}{\rtlch\fcs1 \af0 \ltrch\fcs0 \insrsid8717175\charrsid13963068 #}{\rtlch\fcs1 \af0 \ltrch\fcs0 \cs21\v\cf15\insrsid8717175\charrsid13963068 KEY(PLENARY/REFERENCES)@REFMSG@NRAKEY}{_x000d__x000a_\rtlch\fcs1 \af0 \ltrch\fcs0 \insrsid8717175\charrsid13963068 #}{\rtlch\fcs1 \af0 \ltrch\fcs0 \cs15\v\f1\fs20\cf9\insrsid8717175\charrsid13963068 &lt;/DocRef&gt;}{\rtlch\fcs1 \af0 \ltrch\fcs0 \insrsid8717175\charrsid13963068 _x000d__x000a_\par }\pard\plain \ltrpar\s22\ql \li0\ri0\nowidctlpar\wrapdefault\aspalpha\aspnum\faauto\adjustright\rin0\lin0\itap0\pararsid8717175 \rtlch\fcs1 \af0\afs20\alang1025 \ltrch\fcs0 \b\fs24\lang2057\langfe2057\cgrid\langnp2057\langfenp2057 {\rtlch\fcs1 \af0 _x000d__x000a_\ltrch\fcs0 \cs15\b0\v\f1\fs20\cf9\insrsid8717175\charrsid13963068 &lt;DocAmend&gt;}{\rtlch\fcs1 \af0 \ltrch\fcs0 \insrsid8717175\charrsid13963068 #}{\rtlch\fcs1 \af0 \ltrch\fcs0 \cs21\v\cf15\insrsid8717175\charrsid13963068 MNU[DOC1][DOC2][DOC3]@CHOICE@DOCMNU}{_x000d__x000a_\rtlch\fcs1 \af0 \ltrch\fcs0 \insrsid8717175\charrsid13963068 #}{\rtlch\fcs1 \af0 \ltrch\fcs0 \cs15\b0\v\f1\fs20\cf9\insrsid8717175\charrsid13963068 &lt;/DocAmend&gt;}{\rtlch\fcs1 \af0 \ltrch\fcs0 \insrsid8717175\charrsid13963068 _x000d__x000a_\par }{\rtlch\fcs1 \af0 \ltrch\fcs0 \cs15\b0\v\f1\fs20\cf9\insrsid8717175\charrsid13963068 &lt;Article&gt;}{\rtlch\fcs1 \af0 \ltrch\fcs0 \cf10\insrsid8717175\charrsid13963068 \u9668\'3f}{\rtlch\fcs1 \af0 \ltrch\fcs0 \insrsid8717175\charrsid13963068 #}{\rtlch\fcs1 _x000d__x000a_\af0 \ltrch\fcs0 \cs21\v\cf15\insrsid8717175\charrsid13963068 TVTAMPART@AMPART@}{\rtlch\fcs1 \af0 \ltrch\fcs0 \insrsid8717175\charrsid13963068 #}{\rtlch\fcs1 \af0 \ltrch\fcs0 \cf10\insrsid8717175\charrsid13963068 \u9658\'3f}{\rtlch\fcs1 \af0 \ltrch\fcs0 _x000d__x000a_\cs15\b0\v\f1\fs20\cf9\insrsid8717175\charrsid13963068 &lt;/Article&gt;}{\rtlch\fcs1 \af0 \ltrch\fcs0 \insrsid8717175\charrsid13963068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insrsid8717175\charrsid13963068 \cell }\pard \ltrpar\ql \li0\ri0\widctlpar\intbl\wrapdefault\aspalpha\aspnum\faauto\adjustright\rin0\lin0 {\rtlch\fcs1 \af0 _x000d__x000a_\ltrch\fcs0 \insrsid8717175\charrsid13963068 \trowd \irow0\irowband0\ltrrow\ts11\trqc\trgaph340\trleft-340\trftsWidth3\trwWidth9752\trftsWidthB3\trftsWidthA3\trpaddl340\trpaddr340\trpaddfl3\trpaddfr3\tblrsid6904234\tblind0\tblindtype3 \clvertalt\clbrdrt_x000d__x000a_\brdrtbl \clbrdrl\brdrtbl \clbrdrb\brdrtbl \clbrdrr\brdrtbl \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8717175\charrsid13963068 #}{\rtlch\fcs1 \af0 \ltrch\fcs0 \cs21\v\cf15\insrsid8717175\charrsid13963068 MNU[DOC1][DOC2][DOC3]@CHOICE@DOCMNU}{\rtlch\fcs1 \af0 \ltrch\fcs0 \insrsid8717175\charrsid13963068 #\cell Amendment\cell }\pard\plain \ltrpar_x000d__x000a_\ql \li0\ri0\widctlpar\intbl\wrapdefault\aspalpha\aspnum\faauto\adjustright\rin0\lin0 \rtlch\fcs1 \af0\afs20\alang1025 \ltrch\fcs0 \fs24\lang2057\langfe2057\cgrid\langnp2057\langfenp2057 {\rtlch\fcs1 \af0 \ltrch\fcs0 \insrsid8717175\charrsid13963068 _x000d__x000a_\trowd \irow1\irowband1\ltrrow\ts11\trqc\trgaph340\trleft-340\trftsWidth3\trwWidth9752\trftsWidthB3\trftsWidthA3\trpaddl340\trpaddr340\trpaddfl3\trpaddfr3\tblrsid6904234\tblind0\tblindtype3 \clvertalt\clbrdrt\brdrtbl \clbrdrl\brdrtbl \clbrdrb\brdrtbl _x000d__x000a_\clbrdrr\brdrtbl \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8717175\charrsid13963068 ##\cell ##}{\rtlch\fcs1 \af0\afs24 \ltrch\fcs0 \noproof0\insrsid8717175\charrsid13963068 \cell }\pard\plain \ltrpar\ql \li0\ri0\widctlpar\intbl\wrapdefault\aspalpha\aspnum\faauto\adjustright\rin0\lin0 \rtlch\fcs1 _x000d__x000a_\af0\afs20\alang1025 \ltrch\fcs0 \fs24\lang2057\langfe2057\cgrid\langnp2057\langfenp2057 {\rtlch\fcs1 \af0 \ltrch\fcs0 \insrsid8717175\charrsid13963068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8717175 \rtlch\fcs1 \af0\afs20\alang1025 \ltrch\fcs0 \fs24\lang2057\langfe2057\cgrid\langnp2057\langfenp2057 {\rtlch\fcs1 \af0 \ltrch\fcs0 _x000d__x000a_\insrsid8717175\charrsid13963068 Or. }{\rtlch\fcs1 \af0 \ltrch\fcs0 \cs15\v\f1\fs20\cf9\insrsid8717175\charrsid13963068 &lt;Original&gt;}{\rtlch\fcs1 \af0 \ltrch\fcs0 \insrsid8717175\charrsid13963068 #}{\rtlch\fcs1 \af0 \ltrch\fcs0 _x000d__x000a_\cs21\v\cf15\insrsid8717175\charrsid13963068 KEY(MAIN/LANGMIN)sh@ORLANGMSG@ORLANGKEY}{\rtlch\fcs1 \af0 \ltrch\fcs0 \insrsid8717175\charrsid13963068 #}{\rtlch\fcs1 \af0 \ltrch\fcs0 \cs15\v\f1\fs20\cf9\insrsid8717175\charrsid13963068 &lt;/Original&gt;}{_x000d__x000a_\rtlch\fcs1 \af0 \ltrch\fcs0 \insrsid8717175\charrsid13963068 _x000d__x000a_\par }\pard\plain \ltrpar\ql \li0\ri0\widctlpar\wrapdefault\aspalpha\aspnum\faauto\adjustright\rin0\lin0\itap0\pararsid8717175 \rtlch\fcs1 \af0\afs20\alang1025 \ltrch\fcs0 \fs24\lang2057\langfe2057\cgrid\langnp2057\langfenp2057 {\rtlch\fcs1 \af0 \ltrch\fcs0 _x000d__x000a_\insrsid8717175\charrsid13963068 \sect }\sectd \ltrsect\margbsxn1418\psz9\linex0\headery1134\footery505\endnhere\titlepg\sectdefaultcl\sectrsid14424199\sftnbj\sftnrstpg \pard\plain \ltrpar_x000d__x000a_\ql \li0\ri0\widctlpar\wrapdefault\aspalpha\aspnum\faauto\adjustright\rin0\lin0\itap0\pararsid8717175 \rtlch\fcs1 \af0\afs20\alang1025 \ltrch\fcs0 \fs24\lang2057\langfe2057\cgrid\langnp2057\langfenp2057 {\rtlch\fcs1 \af0 \ltrch\fcs0 _x000d__x000a_\cs15\v\f1\fs20\cf9\insrsid8717175\charrsid1396306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f_x000d__x000a_72c570d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50"/>
    <w:docVar w:name="TVTAMPART" w:val="Paragraph 32 a (new)"/>
    <w:docVar w:name="TVTMEMBERS1" w:val="Eric Andrieu, Nikos Androulakis, Guillaume Balas, Zigmantas Balčytis, Pervenche Berès, Vilija Blinkevičiūtė, Mercedes Bresso, Udo Bullmann, Nessa Childers, Michael Detjen, Ismail Ertug, Knut Fleckenstein, Doru-Claudian Frunzulică, Iratxe García Pérez, Evelyne Gebhardt, Jens Geier, Ana Gomes, Sylvie Guillaume, Iris Hoffmann, John Howarth, Agnes Jongerius, Sylvia-Yvonne Kaufmann, Jan Keller, Arndt Kohn, Dietmar Köster, Miapetra Kumpula-Natri, Cécile Kashetu Kyenge, Miltiadis Kyrkos, Bernd Lange, Bogusław Liberadzki, Arne Lietz, Edouard Martin, Costas Mavrides, Susanne Melior, Clare Moody, Norbert Neuser, Péter Niedermüller, Ivari Padar, Rory Palmer, Pier Antonio Panzeri, Pina Picierno, Soraya Post, Evelyn Regner, Christine Revault d'Allonnes Bonnefoy, Virginie Rozière, David-Maria Sassoli, Peter Simon, Marc Tarabella, Kathleen Van Brempt, Julie Ward, Josef Weidenholzer, Flavio Zanonato, Inés Ayala Sender, Miriam Dalli, Eider Gardiazabal Rubial, Karoline Graswander-Hainz, Sergio Gutiérrez Prieto, Alessia Maria Mosca, Liliana Rodrigues, Inmaculada Rodríguez-Piñero Fernández, Elena Valenciano, Daniele Viotti, Carlos Zorrinho, Yannick Jadot, Benedek Jávor, Eva Joly, Jean Lambert, Florent Marcellesi, Ana Miranda, Terry Reintke, Michèle Rivasi, Judith Sargentini, Davor Škrlec, Alyn Smith, Jordi Solé, Karima Delli, Jill Evans, Rebecca Harms, Heidi Hautala, Bart Staes, Keith Taylor, Josep-Maria Terricabras, Helga Trüpel, Ernest Urtasun, Bodil Valero, Thomas Waitz"/>
    <w:docVar w:name="TXTLANGUE" w:val="EN"/>
    <w:docVar w:name="TXTLANGUEMIN" w:val="en"/>
    <w:docVar w:name="TXTNRFIRSTAM" w:val="3"/>
    <w:docVar w:name="TXTNRLASTAM" w:val="5"/>
    <w:docVar w:name="TXTNRPE" w:val="618.416"/>
    <w:docVar w:name="TXTPEorAP" w:val="PE"/>
    <w:docVar w:name="TXTROUTE" w:val="AM\1150626EN.docx"/>
    <w:docVar w:name="TXTVERSION" w:val="01-00"/>
  </w:docVars>
  <w:rsids>
    <w:rsidRoot w:val="00114229"/>
    <w:rsid w:val="00016E4D"/>
    <w:rsid w:val="000554AB"/>
    <w:rsid w:val="00092B08"/>
    <w:rsid w:val="000E01B6"/>
    <w:rsid w:val="00114229"/>
    <w:rsid w:val="001337AF"/>
    <w:rsid w:val="001B13DC"/>
    <w:rsid w:val="001E376E"/>
    <w:rsid w:val="002104A5"/>
    <w:rsid w:val="00235980"/>
    <w:rsid w:val="00250122"/>
    <w:rsid w:val="00256216"/>
    <w:rsid w:val="0029007A"/>
    <w:rsid w:val="002C7968"/>
    <w:rsid w:val="003000AD"/>
    <w:rsid w:val="0033753C"/>
    <w:rsid w:val="0037662A"/>
    <w:rsid w:val="003B0C18"/>
    <w:rsid w:val="003F343C"/>
    <w:rsid w:val="004211CF"/>
    <w:rsid w:val="004300A3"/>
    <w:rsid w:val="00431305"/>
    <w:rsid w:val="004D5682"/>
    <w:rsid w:val="004F3542"/>
    <w:rsid w:val="004F4B78"/>
    <w:rsid w:val="005460A7"/>
    <w:rsid w:val="005A7AC7"/>
    <w:rsid w:val="005B76A9"/>
    <w:rsid w:val="005F0730"/>
    <w:rsid w:val="006158B0"/>
    <w:rsid w:val="00620F5E"/>
    <w:rsid w:val="00651D47"/>
    <w:rsid w:val="006959AA"/>
    <w:rsid w:val="00857120"/>
    <w:rsid w:val="008E2727"/>
    <w:rsid w:val="00926656"/>
    <w:rsid w:val="009A1B43"/>
    <w:rsid w:val="009B0B57"/>
    <w:rsid w:val="00A11CA3"/>
    <w:rsid w:val="00A12366"/>
    <w:rsid w:val="00A23DC7"/>
    <w:rsid w:val="00A52518"/>
    <w:rsid w:val="00A52789"/>
    <w:rsid w:val="00A842AD"/>
    <w:rsid w:val="00AD5600"/>
    <w:rsid w:val="00BC4047"/>
    <w:rsid w:val="00BE2400"/>
    <w:rsid w:val="00BE7111"/>
    <w:rsid w:val="00C14A2B"/>
    <w:rsid w:val="00CA2A46"/>
    <w:rsid w:val="00CF7554"/>
    <w:rsid w:val="00D30BE6"/>
    <w:rsid w:val="00E5782E"/>
    <w:rsid w:val="00EA08DF"/>
    <w:rsid w:val="00EE4A94"/>
    <w:rsid w:val="00F91B07"/>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CCD0AC-C002-4288-868C-868756CA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pt-PT" w:eastAsia="en-GB" w:bidi="ar-SA"/>
    </w:rPr>
  </w:style>
  <w:style w:type="character" w:customStyle="1" w:styleId="Normal6Char">
    <w:name w:val="Normal6 Char"/>
    <w:link w:val="Normal6"/>
    <w:rsid w:val="006959AA"/>
    <w:rPr>
      <w:noProof/>
      <w:sz w:val="24"/>
      <w:lang w:val="pt-PT"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BE7111"/>
    <w:rPr>
      <w:sz w:val="22"/>
    </w:rPr>
  </w:style>
  <w:style w:type="paragraph" w:styleId="BalloonText">
    <w:name w:val="Balloon Text"/>
    <w:basedOn w:val="Normal"/>
    <w:link w:val="BalloonTextChar"/>
    <w:rsid w:val="005A7AC7"/>
    <w:rPr>
      <w:rFonts w:ascii="Segoe UI" w:hAnsi="Segoe UI" w:cs="Segoe UI"/>
      <w:sz w:val="18"/>
      <w:szCs w:val="18"/>
    </w:rPr>
  </w:style>
  <w:style w:type="character" w:customStyle="1" w:styleId="BalloonTextChar">
    <w:name w:val="Balloon Text Char"/>
    <w:basedOn w:val="DefaultParagraphFont"/>
    <w:link w:val="BalloonText"/>
    <w:rsid w:val="005A7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5F1D7825.dotm</Template>
  <TotalTime>1</TotalTime>
  <Pages>5</Pages>
  <Words>1451</Words>
  <Characters>9825</Characters>
  <Application>Microsoft Office Word</Application>
  <DocSecurity>0</DocSecurity>
  <Lines>265</Lines>
  <Paragraphs>51</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MOSSAKOWSKI Paula</dc:creator>
  <cp:keywords/>
  <dc:description/>
  <cp:lastModifiedBy>PEREIRA Dulce</cp:lastModifiedBy>
  <cp:revision>2</cp:revision>
  <cp:lastPrinted>2018-04-11T15:23:00Z</cp:lastPrinted>
  <dcterms:created xsi:type="dcterms:W3CDTF">2018-04-12T08:21:00Z</dcterms:created>
  <dcterms:modified xsi:type="dcterms:W3CDTF">2018-04-12T08:21:00Z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1150626</vt:lpwstr>
  </property>
  <property fmtid="{D5CDD505-2E9C-101B-9397-08002B2CF9AE}" pid="5" name="&lt;Type&gt;">
    <vt:lpwstr>AM</vt:lpwstr>
  </property>
  <property fmtid="{D5CDD505-2E9C-101B-9397-08002B2CF9AE}" pid="6" name="&lt;ModelCod&gt;">
    <vt:lpwstr>\\eiciBRUpr1\pdocep$\DocEP\DOCS\General\AM\AM_NonLeg\AM_Ple_NonLeg\AM_Ple_NonLegReport.dot(17/02/2016 11:46:14)</vt:lpwstr>
  </property>
  <property fmtid="{D5CDD505-2E9C-101B-9397-08002B2CF9AE}" pid="7" name="&lt;ModelTra&gt;">
    <vt:lpwstr>\\eiciBRUpr1\pdocep$\DocEP\TRANSFIL\EN\AM_Ple_NonLegReport.EN(26/05/2015 07:20:33)</vt:lpwstr>
  </property>
  <property fmtid="{D5CDD505-2E9C-101B-9397-08002B2CF9AE}" pid="8" name="&lt;Model&gt;">
    <vt:lpwstr>AM_Ple_NonLegReport</vt:lpwstr>
  </property>
  <property fmtid="{D5CDD505-2E9C-101B-9397-08002B2CF9AE}" pid="9" name="FooterPath">
    <vt:lpwstr>AM\1150626PT.docx</vt:lpwstr>
  </property>
  <property fmtid="{D5CDD505-2E9C-101B-9397-08002B2CF9AE}" pid="10" name="PE number">
    <vt:lpwstr>618.416</vt:lpwstr>
  </property>
  <property fmtid="{D5CDD505-2E9C-101B-9397-08002B2CF9AE}" pid="11" name="Bookout">
    <vt:lpwstr>OK - 2018/04/12 10:21</vt:lpwstr>
  </property>
  <property fmtid="{D5CDD505-2E9C-101B-9397-08002B2CF9AE}" pid="12" name="SubscribeElise">
    <vt:lpwstr/>
  </property>
  <property fmtid="{D5CDD505-2E9C-101B-9397-08002B2CF9AE}" pid="13" name="SDLStudio">
    <vt:lpwstr/>
  </property>
  <property fmtid="{D5CDD505-2E9C-101B-9397-08002B2CF9AE}" pid="14" name="&lt;Extension&gt;">
    <vt:lpwstr>PT</vt:lpwstr>
  </property>
</Properties>
</file>