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CEB97" w14:textId="77777777" w:rsidR="006959AA" w:rsidRPr="00D43530" w:rsidRDefault="006959AA" w:rsidP="006959AA">
      <w:pPr>
        <w:pStyle w:val="ZDateAM"/>
      </w:pPr>
      <w:r w:rsidRPr="00D43530">
        <w:rPr>
          <w:rStyle w:val="HideTWBExt"/>
          <w:noProof w:val="0"/>
        </w:rPr>
        <w:t>&lt;RepeatBlock-Amend&gt;</w:t>
      </w:r>
      <w:bookmarkStart w:id="0" w:name="restart"/>
      <w:r w:rsidRPr="00D43530">
        <w:rPr>
          <w:rStyle w:val="HideTWBExt"/>
          <w:noProof w:val="0"/>
        </w:rPr>
        <w:t>&lt;Amend&gt;&lt;Date&gt;</w:t>
      </w:r>
      <w:r w:rsidRPr="00D43530">
        <w:rPr>
          <w:rStyle w:val="HideTWBInt"/>
          <w:color w:val="auto"/>
        </w:rPr>
        <w:t>{06/06/2018}</w:t>
      </w:r>
      <w:r w:rsidRPr="00D43530">
        <w:t>6.6</w:t>
      </w:r>
      <w:bookmarkStart w:id="1" w:name="_GoBack"/>
      <w:bookmarkEnd w:id="1"/>
      <w:r w:rsidRPr="00D43530">
        <w:t>.2018</w:t>
      </w:r>
      <w:r w:rsidRPr="00D43530">
        <w:rPr>
          <w:rStyle w:val="HideTWBExt"/>
          <w:noProof w:val="0"/>
        </w:rPr>
        <w:t>&lt;/Date&gt;</w:t>
      </w:r>
      <w:r w:rsidRPr="00D43530">
        <w:tab/>
      </w:r>
      <w:r w:rsidRPr="00D43530">
        <w:rPr>
          <w:rStyle w:val="HideTWBExt"/>
          <w:noProof w:val="0"/>
        </w:rPr>
        <w:t>&lt;ANo&gt;</w:t>
      </w:r>
      <w:r w:rsidRPr="00D43530">
        <w:t>A8</w:t>
      </w:r>
      <w:r w:rsidRPr="00D43530">
        <w:noBreakHyphen/>
        <w:t>0197</w:t>
      </w:r>
      <w:r w:rsidRPr="00D43530">
        <w:rPr>
          <w:rStyle w:val="HideTWBExt"/>
          <w:noProof w:val="0"/>
        </w:rPr>
        <w:t>&lt;/ANo&gt;</w:t>
      </w:r>
      <w:r w:rsidRPr="00D43530">
        <w:t>/</w:t>
      </w:r>
      <w:r w:rsidRPr="00D43530">
        <w:rPr>
          <w:rStyle w:val="HideTWBExt"/>
          <w:noProof w:val="0"/>
        </w:rPr>
        <w:t>&lt;NumAm&gt;</w:t>
      </w:r>
      <w:r w:rsidRPr="00D43530">
        <w:t>1</w:t>
      </w:r>
      <w:r w:rsidRPr="00D43530">
        <w:rPr>
          <w:rStyle w:val="HideTWBExt"/>
          <w:noProof w:val="0"/>
        </w:rPr>
        <w:t>&lt;/NumAm&gt;</w:t>
      </w:r>
    </w:p>
    <w:p w14:paraId="6EA6E6F4" w14:textId="77777777" w:rsidR="00016E4D" w:rsidRPr="00D43530" w:rsidRDefault="00232F3C" w:rsidP="00016E4D">
      <w:pPr>
        <w:pStyle w:val="AMNumberTabs"/>
      </w:pPr>
      <w:r w:rsidRPr="00D43530">
        <w:t>Enmienda</w:t>
      </w:r>
      <w:r w:rsidRPr="00D43530">
        <w:tab/>
      </w:r>
      <w:r w:rsidRPr="00D43530">
        <w:tab/>
      </w:r>
      <w:r w:rsidRPr="00D43530">
        <w:rPr>
          <w:rStyle w:val="HideTWBExt"/>
          <w:b w:val="0"/>
          <w:noProof w:val="0"/>
        </w:rPr>
        <w:t>&lt;NumAm&gt;</w:t>
      </w:r>
      <w:r w:rsidRPr="00D43530">
        <w:t>1</w:t>
      </w:r>
      <w:r w:rsidRPr="00D43530">
        <w:rPr>
          <w:rStyle w:val="HideTWBExt"/>
          <w:b w:val="0"/>
          <w:noProof w:val="0"/>
        </w:rPr>
        <w:t>&lt;/NumAm&gt;</w:t>
      </w:r>
    </w:p>
    <w:p w14:paraId="13F71C73" w14:textId="77777777" w:rsidR="006959AA" w:rsidRPr="00D43530" w:rsidRDefault="006959AA" w:rsidP="006959AA">
      <w:pPr>
        <w:pStyle w:val="NormalBold"/>
      </w:pPr>
      <w:r w:rsidRPr="00D43530">
        <w:rPr>
          <w:rStyle w:val="HideTWBExt"/>
          <w:b w:val="0"/>
          <w:noProof w:val="0"/>
        </w:rPr>
        <w:t>&lt;RepeatBlock-By&gt;&lt;Members&gt;</w:t>
      </w:r>
      <w:r w:rsidRPr="00D43530">
        <w:t>Emil Radev</w:t>
      </w:r>
      <w:r w:rsidRPr="00D43530">
        <w:rPr>
          <w:rStyle w:val="HideTWBExt"/>
          <w:b w:val="0"/>
          <w:noProof w:val="0"/>
        </w:rPr>
        <w:t>&lt;/Members&gt;</w:t>
      </w:r>
    </w:p>
    <w:p w14:paraId="0A0B1A5C" w14:textId="77777777" w:rsidR="006959AA" w:rsidRPr="00D43530" w:rsidRDefault="006959AA" w:rsidP="006959AA">
      <w:r w:rsidRPr="00D43530">
        <w:rPr>
          <w:rStyle w:val="HideTWBExt"/>
          <w:noProof w:val="0"/>
        </w:rPr>
        <w:t>&lt;AuNomDe&gt;</w:t>
      </w:r>
      <w:r w:rsidRPr="00D43530">
        <w:rPr>
          <w:rStyle w:val="HideTWBInt"/>
          <w:color w:val="auto"/>
        </w:rPr>
        <w:t>{PPE}</w:t>
      </w:r>
      <w:r w:rsidRPr="00D43530">
        <w:t>en nombre del Grupo PPE</w:t>
      </w:r>
      <w:r w:rsidRPr="00D43530">
        <w:rPr>
          <w:rStyle w:val="HideTWBExt"/>
          <w:noProof w:val="0"/>
        </w:rPr>
        <w:t>&lt;/AuNomDe&gt;</w:t>
      </w:r>
    </w:p>
    <w:p w14:paraId="66FEDFD6" w14:textId="77777777" w:rsidR="006959AA" w:rsidRPr="00D43530" w:rsidRDefault="006959AA" w:rsidP="006959AA">
      <w:r w:rsidRPr="00D43530">
        <w:rPr>
          <w:rStyle w:val="HideTWBExt"/>
          <w:noProof w:val="0"/>
        </w:rPr>
        <w:t>&lt;/RepeatBlock-By&gt;</w:t>
      </w:r>
    </w:p>
    <w:p w14:paraId="5ADDF938" w14:textId="77777777" w:rsidR="006959AA" w:rsidRPr="00D43530" w:rsidRDefault="006959AA" w:rsidP="006959AA">
      <w:pPr>
        <w:pStyle w:val="ProjRap"/>
      </w:pPr>
      <w:r w:rsidRPr="00D43530">
        <w:rPr>
          <w:rStyle w:val="HideTWBExt"/>
          <w:b w:val="0"/>
          <w:noProof w:val="0"/>
        </w:rPr>
        <w:t>&lt;TitreType&gt;</w:t>
      </w:r>
      <w:r w:rsidRPr="00D43530">
        <w:t>Informe</w:t>
      </w:r>
      <w:r w:rsidRPr="00D43530">
        <w:rPr>
          <w:rStyle w:val="HideTWBExt"/>
          <w:b w:val="0"/>
          <w:noProof w:val="0"/>
        </w:rPr>
        <w:t>&lt;/TitreType&gt;</w:t>
      </w:r>
      <w:r w:rsidRPr="00D43530">
        <w:tab/>
        <w:t>A8</w:t>
      </w:r>
      <w:r w:rsidRPr="00D43530">
        <w:noBreakHyphen/>
        <w:t>0197/2018</w:t>
      </w:r>
    </w:p>
    <w:p w14:paraId="10AEC971" w14:textId="77777777" w:rsidR="006959AA" w:rsidRPr="00D43530" w:rsidRDefault="006959AA" w:rsidP="006959AA">
      <w:pPr>
        <w:pStyle w:val="NormalBold"/>
      </w:pPr>
      <w:r w:rsidRPr="00D43530">
        <w:rPr>
          <w:rStyle w:val="HideTWBExt"/>
          <w:b w:val="0"/>
          <w:noProof w:val="0"/>
        </w:rPr>
        <w:t>&lt;Rapporteur&gt;</w:t>
      </w:r>
      <w:r w:rsidRPr="00D43530">
        <w:t>Kostas Chrysogonos</w:t>
      </w:r>
      <w:r w:rsidRPr="00D43530">
        <w:rPr>
          <w:rStyle w:val="HideTWBExt"/>
          <w:b w:val="0"/>
          <w:noProof w:val="0"/>
        </w:rPr>
        <w:t>&lt;/Rapporteur&gt;</w:t>
      </w:r>
    </w:p>
    <w:p w14:paraId="1C729D57" w14:textId="77777777" w:rsidR="006959AA" w:rsidRPr="00D43530" w:rsidRDefault="006959AA" w:rsidP="006959AA">
      <w:r w:rsidRPr="00D43530">
        <w:rPr>
          <w:rStyle w:val="HideTWBExt"/>
          <w:noProof w:val="0"/>
        </w:rPr>
        <w:t>&lt;Titre&gt;</w:t>
      </w:r>
      <w:r w:rsidRPr="00D43530">
        <w:t>Control de la aplicación del Derecho de la Unión en 2016</w:t>
      </w:r>
      <w:r w:rsidRPr="00D43530">
        <w:rPr>
          <w:rStyle w:val="HideTWBExt"/>
          <w:noProof w:val="0"/>
        </w:rPr>
        <w:t>&lt;/Titre&gt;</w:t>
      </w:r>
    </w:p>
    <w:p w14:paraId="740AC94D" w14:textId="77777777" w:rsidR="006959AA" w:rsidRPr="00D43530" w:rsidRDefault="006959AA" w:rsidP="006959AA">
      <w:pPr>
        <w:pStyle w:val="Normal12"/>
      </w:pPr>
      <w:r w:rsidRPr="00D43530">
        <w:rPr>
          <w:rStyle w:val="HideTWBExt"/>
          <w:noProof w:val="0"/>
        </w:rPr>
        <w:t>&lt;DocRef&gt;</w:t>
      </w:r>
      <w:r w:rsidRPr="00D43530">
        <w:t>2017/2273(INI)</w:t>
      </w:r>
      <w:r w:rsidRPr="00D43530">
        <w:rPr>
          <w:rStyle w:val="HideTWBExt"/>
          <w:noProof w:val="0"/>
        </w:rPr>
        <w:t>&lt;/DocRef&gt;</w:t>
      </w:r>
    </w:p>
    <w:p w14:paraId="5CD97FBD" w14:textId="77777777" w:rsidR="006959AA" w:rsidRPr="00D43530" w:rsidRDefault="006959AA" w:rsidP="006959AA">
      <w:pPr>
        <w:pStyle w:val="NormalBold"/>
      </w:pPr>
      <w:r w:rsidRPr="00D43530">
        <w:rPr>
          <w:rStyle w:val="HideTWBExt"/>
          <w:b w:val="0"/>
          <w:noProof w:val="0"/>
        </w:rPr>
        <w:t>&lt;DocAmend&gt;</w:t>
      </w:r>
      <w:r w:rsidRPr="00D43530">
        <w:t>Propuesta de Resolución</w:t>
      </w:r>
      <w:r w:rsidRPr="00D43530">
        <w:rPr>
          <w:rStyle w:val="HideTWBExt"/>
          <w:b w:val="0"/>
          <w:noProof w:val="0"/>
        </w:rPr>
        <w:t>&lt;/DocAmend&gt;</w:t>
      </w:r>
    </w:p>
    <w:p w14:paraId="1F065DBD" w14:textId="77777777" w:rsidR="006959AA" w:rsidRPr="00D43530" w:rsidRDefault="006959AA" w:rsidP="006959AA">
      <w:pPr>
        <w:pStyle w:val="NormalBold"/>
      </w:pPr>
      <w:r w:rsidRPr="00D43530">
        <w:rPr>
          <w:rStyle w:val="HideTWBExt"/>
          <w:b w:val="0"/>
          <w:noProof w:val="0"/>
        </w:rPr>
        <w:t>&lt;Article&gt;</w:t>
      </w:r>
      <w:r w:rsidRPr="00D43530">
        <w:t>Apartado 40</w:t>
      </w:r>
      <w:r w:rsidRPr="00D4353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D43530" w14:paraId="033D0F9B" w14:textId="77777777" w:rsidTr="006959AA">
        <w:trPr>
          <w:jc w:val="center"/>
        </w:trPr>
        <w:tc>
          <w:tcPr>
            <w:tcW w:w="9752" w:type="dxa"/>
            <w:gridSpan w:val="2"/>
          </w:tcPr>
          <w:p w14:paraId="5246DA99" w14:textId="77777777" w:rsidR="006959AA" w:rsidRPr="00D43530" w:rsidRDefault="006959AA" w:rsidP="00EE4A94">
            <w:pPr>
              <w:keepNext/>
            </w:pPr>
          </w:p>
        </w:tc>
      </w:tr>
      <w:tr w:rsidR="006959AA" w:rsidRPr="00D43530" w14:paraId="7D7B4DBA" w14:textId="77777777" w:rsidTr="006959AA">
        <w:trPr>
          <w:jc w:val="center"/>
        </w:trPr>
        <w:tc>
          <w:tcPr>
            <w:tcW w:w="4876" w:type="dxa"/>
          </w:tcPr>
          <w:p w14:paraId="588C4FA0" w14:textId="77777777" w:rsidR="006959AA" w:rsidRPr="00D43530" w:rsidRDefault="00B112DB" w:rsidP="00EE4A94">
            <w:pPr>
              <w:pStyle w:val="ColumnHeading"/>
              <w:keepNext/>
            </w:pPr>
            <w:r w:rsidRPr="00D43530">
              <w:t>Propuesta de Resolución</w:t>
            </w:r>
          </w:p>
        </w:tc>
        <w:tc>
          <w:tcPr>
            <w:tcW w:w="4876" w:type="dxa"/>
          </w:tcPr>
          <w:p w14:paraId="19D78E50" w14:textId="77777777" w:rsidR="006959AA" w:rsidRPr="00D43530" w:rsidRDefault="00232F3C" w:rsidP="00EE4A94">
            <w:pPr>
              <w:pStyle w:val="ColumnHeading"/>
              <w:keepNext/>
            </w:pPr>
            <w:r w:rsidRPr="00D43530">
              <w:t>Enmienda</w:t>
            </w:r>
          </w:p>
        </w:tc>
      </w:tr>
      <w:tr w:rsidR="006959AA" w:rsidRPr="00D43530" w14:paraId="71133F93" w14:textId="77777777" w:rsidTr="006959AA">
        <w:trPr>
          <w:jc w:val="center"/>
        </w:trPr>
        <w:tc>
          <w:tcPr>
            <w:tcW w:w="4876" w:type="dxa"/>
          </w:tcPr>
          <w:p w14:paraId="7E61E163" w14:textId="77777777" w:rsidR="006959AA" w:rsidRPr="00D43530" w:rsidRDefault="00B112DB" w:rsidP="00BE2400">
            <w:pPr>
              <w:pStyle w:val="Normal6"/>
              <w:rPr>
                <w:b/>
                <w:i/>
                <w:noProof w:val="0"/>
              </w:rPr>
            </w:pPr>
            <w:r w:rsidRPr="00D43530">
              <w:rPr>
                <w:noProof w:val="0"/>
              </w:rPr>
              <w:t>40.</w:t>
            </w:r>
            <w:r w:rsidRPr="00D43530">
              <w:rPr>
                <w:b/>
                <w:i/>
                <w:noProof w:val="0"/>
              </w:rPr>
              <w:tab/>
            </w:r>
            <w:r w:rsidRPr="00D43530">
              <w:rPr>
                <w:noProof w:val="0"/>
              </w:rPr>
              <w:t>Recuerda que las cuestiones prejudiciales contribuyen a aclarar la forma en que se debe aplicar el Derecho de la Unión; considera que el recurso a este procedimiento permite una interpretación y aplicación uniformes de la legislación europea; alienta, por tanto, a los tribunales nacionales a que planteen, en caso de duda, cuestiones prejudiciales al TJUE y eviten, de este modo, los procedimientos de infracción;</w:t>
            </w:r>
          </w:p>
        </w:tc>
        <w:tc>
          <w:tcPr>
            <w:tcW w:w="4876" w:type="dxa"/>
          </w:tcPr>
          <w:p w14:paraId="0C1086E2" w14:textId="59B34283" w:rsidR="006959AA" w:rsidRPr="00D43530" w:rsidRDefault="00B112DB" w:rsidP="00A50EF9">
            <w:pPr>
              <w:pStyle w:val="Normal6"/>
              <w:rPr>
                <w:b/>
                <w:i/>
                <w:noProof w:val="0"/>
                <w:szCs w:val="24"/>
              </w:rPr>
            </w:pPr>
            <w:r w:rsidRPr="00D43530">
              <w:rPr>
                <w:noProof w:val="0"/>
              </w:rPr>
              <w:t>40.</w:t>
            </w:r>
            <w:r w:rsidRPr="00D43530">
              <w:rPr>
                <w:b/>
                <w:i/>
                <w:noProof w:val="0"/>
              </w:rPr>
              <w:tab/>
            </w:r>
            <w:r w:rsidRPr="00D43530">
              <w:rPr>
                <w:noProof w:val="0"/>
              </w:rPr>
              <w:t>Recuerda que las cuestiones prejudiciales contribuyen a aclarar la forma en que se debe aplicar el Derecho de la Unión; considera que el recurso a este procedimiento permite una interpretación y aplicación uniformes de la legislación europea;</w:t>
            </w:r>
            <w:r w:rsidRPr="00D43530">
              <w:rPr>
                <w:b/>
                <w:i/>
                <w:noProof w:val="0"/>
              </w:rPr>
              <w:t xml:space="preserve"> pide, por tanto, a la Comisión que lleve a cabo un seguimiento más eficaz del cumplimiento por los órganos jurisdiccionales nacionales de la obligación de solicitar al Tribunal de Justicia que se pronuncie, con carácter prejudicial, según lo dispuesto en el artículo 267 del TFUE;</w:t>
            </w:r>
            <w:r w:rsidRPr="00D43530">
              <w:rPr>
                <w:noProof w:val="0"/>
              </w:rPr>
              <w:t xml:space="preserve"> alienta, por tanto, a los tribunales nacionales a que planteen, en caso de duda, cuestiones prejudiciales al TJUE y eviten, de este modo, los procedimientos de infracción;</w:t>
            </w:r>
          </w:p>
        </w:tc>
      </w:tr>
    </w:tbl>
    <w:p w14:paraId="0A7AE271" w14:textId="77777777" w:rsidR="00926656" w:rsidRPr="00D43530" w:rsidRDefault="006959AA" w:rsidP="00E44B72">
      <w:pPr>
        <w:pStyle w:val="Olang"/>
      </w:pPr>
      <w:r w:rsidRPr="00D43530">
        <w:t xml:space="preserve">Or. </w:t>
      </w:r>
      <w:r w:rsidRPr="00D43530">
        <w:rPr>
          <w:rStyle w:val="HideTWBExt"/>
          <w:noProof w:val="0"/>
        </w:rPr>
        <w:t>&lt;Original&gt;</w:t>
      </w:r>
      <w:r w:rsidR="00B112DB" w:rsidRPr="00D43530">
        <w:rPr>
          <w:rStyle w:val="HideTWBInt"/>
        </w:rPr>
        <w:t>{EN}</w:t>
      </w:r>
      <w:r w:rsidR="00B112DB" w:rsidRPr="00D43530">
        <w:t>en</w:t>
      </w:r>
      <w:r w:rsidRPr="00D43530">
        <w:rPr>
          <w:rStyle w:val="HideTWBExt"/>
          <w:noProof w:val="0"/>
        </w:rPr>
        <w:t>&lt;/Original&gt;</w:t>
      </w:r>
    </w:p>
    <w:p w14:paraId="274DBC3B" w14:textId="77777777" w:rsidR="006959AA" w:rsidRPr="00D43530" w:rsidRDefault="006959AA" w:rsidP="00926656">
      <w:pPr>
        <w:sectPr w:rsidR="006959AA" w:rsidRPr="00D43530">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6C3AD93B" w14:textId="77777777" w:rsidR="006959AA" w:rsidRPr="00D43530" w:rsidRDefault="006959AA" w:rsidP="006959AA">
      <w:r w:rsidRPr="00D43530">
        <w:rPr>
          <w:rStyle w:val="HideTWBExt"/>
          <w:noProof w:val="0"/>
        </w:rPr>
        <w:lastRenderedPageBreak/>
        <w:t>&lt;/Amend&gt;</w:t>
      </w:r>
      <w:bookmarkEnd w:id="0"/>
    </w:p>
    <w:p w14:paraId="28AC964F" w14:textId="77777777" w:rsidR="00B112DB" w:rsidRPr="00D43530" w:rsidRDefault="00B112DB" w:rsidP="001E52FB">
      <w:pPr>
        <w:pStyle w:val="ZDateAM"/>
      </w:pPr>
      <w:r w:rsidRPr="00D43530">
        <w:rPr>
          <w:rStyle w:val="HideTWBExt"/>
          <w:noProof w:val="0"/>
        </w:rPr>
        <w:t>&lt;Amend&gt;&lt;Date&gt;</w:t>
      </w:r>
      <w:r w:rsidRPr="00D43530">
        <w:rPr>
          <w:rStyle w:val="HideTWBInt"/>
          <w:color w:val="auto"/>
        </w:rPr>
        <w:t>{06/06/2018}</w:t>
      </w:r>
      <w:r w:rsidRPr="00D43530">
        <w:t>6.6.2018</w:t>
      </w:r>
      <w:r w:rsidRPr="00D43530">
        <w:rPr>
          <w:rStyle w:val="HideTWBExt"/>
          <w:noProof w:val="0"/>
        </w:rPr>
        <w:t>&lt;/Date&gt;</w:t>
      </w:r>
      <w:r w:rsidRPr="00D43530">
        <w:tab/>
      </w:r>
      <w:r w:rsidRPr="00D43530">
        <w:rPr>
          <w:rStyle w:val="HideTWBExt"/>
          <w:noProof w:val="0"/>
        </w:rPr>
        <w:t>&lt;ANo&gt;</w:t>
      </w:r>
      <w:r w:rsidRPr="00D43530">
        <w:t>A8</w:t>
      </w:r>
      <w:r w:rsidRPr="00D43530">
        <w:noBreakHyphen/>
        <w:t>0197</w:t>
      </w:r>
      <w:r w:rsidRPr="00D43530">
        <w:rPr>
          <w:rStyle w:val="HideTWBExt"/>
          <w:noProof w:val="0"/>
        </w:rPr>
        <w:t>&lt;/ANo&gt;</w:t>
      </w:r>
      <w:r w:rsidRPr="00D43530">
        <w:t>/</w:t>
      </w:r>
      <w:r w:rsidRPr="00D43530">
        <w:rPr>
          <w:rStyle w:val="HideTWBExt"/>
          <w:noProof w:val="0"/>
        </w:rPr>
        <w:t>&lt;NumAm&gt;</w:t>
      </w:r>
      <w:r w:rsidRPr="00D43530">
        <w:t>2</w:t>
      </w:r>
      <w:r w:rsidRPr="00D43530">
        <w:rPr>
          <w:rStyle w:val="HideTWBExt"/>
          <w:noProof w:val="0"/>
        </w:rPr>
        <w:t>&lt;/NumAm&gt;</w:t>
      </w:r>
    </w:p>
    <w:p w14:paraId="000F2181" w14:textId="77777777" w:rsidR="00B112DB" w:rsidRPr="00D43530" w:rsidRDefault="00B112DB" w:rsidP="001E52FB">
      <w:pPr>
        <w:pStyle w:val="AMNumberTabs"/>
      </w:pPr>
      <w:r w:rsidRPr="00D43530">
        <w:t>Enmienda</w:t>
      </w:r>
      <w:r w:rsidRPr="00D43530">
        <w:tab/>
      </w:r>
      <w:r w:rsidRPr="00D43530">
        <w:tab/>
      </w:r>
      <w:r w:rsidRPr="00D43530">
        <w:rPr>
          <w:rStyle w:val="HideTWBExt"/>
          <w:b w:val="0"/>
          <w:noProof w:val="0"/>
        </w:rPr>
        <w:t>&lt;NumAm&gt;</w:t>
      </w:r>
      <w:r w:rsidRPr="00D43530">
        <w:t>2</w:t>
      </w:r>
      <w:r w:rsidRPr="00D43530">
        <w:rPr>
          <w:rStyle w:val="HideTWBExt"/>
          <w:b w:val="0"/>
          <w:noProof w:val="0"/>
        </w:rPr>
        <w:t>&lt;/NumAm&gt;</w:t>
      </w:r>
    </w:p>
    <w:p w14:paraId="5F850C4E" w14:textId="77777777" w:rsidR="00B112DB" w:rsidRPr="00D43530" w:rsidRDefault="00B112DB" w:rsidP="001E52FB">
      <w:pPr>
        <w:pStyle w:val="NormalBold"/>
      </w:pPr>
      <w:r w:rsidRPr="00D43530">
        <w:rPr>
          <w:rStyle w:val="HideTWBExt"/>
          <w:b w:val="0"/>
          <w:noProof w:val="0"/>
        </w:rPr>
        <w:t>&lt;RepeatBlock-By&gt;&lt;Members&gt;</w:t>
      </w:r>
      <w:r w:rsidRPr="00D43530">
        <w:t>Emil Radev</w:t>
      </w:r>
      <w:r w:rsidRPr="00D43530">
        <w:rPr>
          <w:rStyle w:val="HideTWBExt"/>
          <w:b w:val="0"/>
          <w:noProof w:val="0"/>
        </w:rPr>
        <w:t>&lt;/Members&gt;</w:t>
      </w:r>
    </w:p>
    <w:p w14:paraId="0E360041" w14:textId="77777777" w:rsidR="00B112DB" w:rsidRPr="00D43530" w:rsidRDefault="00B112DB" w:rsidP="001E52FB">
      <w:r w:rsidRPr="00D43530">
        <w:rPr>
          <w:rStyle w:val="HideTWBExt"/>
          <w:noProof w:val="0"/>
        </w:rPr>
        <w:t>&lt;AuNomDe&gt;</w:t>
      </w:r>
      <w:r w:rsidRPr="00D43530">
        <w:rPr>
          <w:rStyle w:val="HideTWBInt"/>
          <w:color w:val="auto"/>
        </w:rPr>
        <w:t>{PPE}</w:t>
      </w:r>
      <w:r w:rsidRPr="00D43530">
        <w:t>en nombre del Grupo PPE</w:t>
      </w:r>
      <w:r w:rsidRPr="00D43530">
        <w:rPr>
          <w:rStyle w:val="HideTWBExt"/>
          <w:noProof w:val="0"/>
        </w:rPr>
        <w:t>&lt;/AuNomDe&gt;</w:t>
      </w:r>
    </w:p>
    <w:p w14:paraId="48B47EA7" w14:textId="77777777" w:rsidR="00B112DB" w:rsidRPr="00D43530" w:rsidRDefault="00B112DB" w:rsidP="001E52FB">
      <w:r w:rsidRPr="00D43530">
        <w:rPr>
          <w:rStyle w:val="HideTWBExt"/>
          <w:noProof w:val="0"/>
        </w:rPr>
        <w:t>&lt;/RepeatBlock-By&gt;</w:t>
      </w:r>
    </w:p>
    <w:p w14:paraId="4F6B999E" w14:textId="77777777" w:rsidR="00B112DB" w:rsidRPr="00D43530" w:rsidRDefault="00B112DB" w:rsidP="001E52FB">
      <w:pPr>
        <w:pStyle w:val="ProjRap"/>
      </w:pPr>
      <w:r w:rsidRPr="00D43530">
        <w:rPr>
          <w:rStyle w:val="HideTWBExt"/>
          <w:b w:val="0"/>
          <w:noProof w:val="0"/>
        </w:rPr>
        <w:t>&lt;TitreType&gt;</w:t>
      </w:r>
      <w:r w:rsidRPr="00D43530">
        <w:t>Informe</w:t>
      </w:r>
      <w:r w:rsidRPr="00D43530">
        <w:rPr>
          <w:rStyle w:val="HideTWBExt"/>
          <w:b w:val="0"/>
          <w:noProof w:val="0"/>
        </w:rPr>
        <w:t>&lt;/TitreType&gt;</w:t>
      </w:r>
      <w:r w:rsidRPr="00D43530">
        <w:tab/>
        <w:t>A8</w:t>
      </w:r>
      <w:r w:rsidRPr="00D43530">
        <w:noBreakHyphen/>
        <w:t>0197/2018</w:t>
      </w:r>
    </w:p>
    <w:p w14:paraId="6DF13124" w14:textId="77777777" w:rsidR="00B112DB" w:rsidRPr="00D43530" w:rsidRDefault="00B112DB" w:rsidP="001E52FB">
      <w:pPr>
        <w:pStyle w:val="NormalBold"/>
      </w:pPr>
      <w:r w:rsidRPr="00D43530">
        <w:rPr>
          <w:rStyle w:val="HideTWBExt"/>
          <w:b w:val="0"/>
          <w:noProof w:val="0"/>
        </w:rPr>
        <w:t>&lt;Rapporteur&gt;</w:t>
      </w:r>
      <w:r w:rsidRPr="00D43530">
        <w:t>Kostas Chrysogonos</w:t>
      </w:r>
      <w:r w:rsidRPr="00D43530">
        <w:rPr>
          <w:rStyle w:val="HideTWBExt"/>
          <w:b w:val="0"/>
          <w:noProof w:val="0"/>
        </w:rPr>
        <w:t>&lt;/Rapporteur&gt;</w:t>
      </w:r>
    </w:p>
    <w:p w14:paraId="58F71DC0" w14:textId="77777777" w:rsidR="00B112DB" w:rsidRPr="00D43530" w:rsidRDefault="00B112DB" w:rsidP="001E52FB">
      <w:r w:rsidRPr="00D43530">
        <w:rPr>
          <w:rStyle w:val="HideTWBExt"/>
          <w:noProof w:val="0"/>
        </w:rPr>
        <w:t>&lt;Titre&gt;</w:t>
      </w:r>
      <w:r w:rsidRPr="00D43530">
        <w:t>Control de la aplicación del Derecho de la Unión en 2016</w:t>
      </w:r>
      <w:r w:rsidRPr="00D43530">
        <w:rPr>
          <w:rStyle w:val="HideTWBExt"/>
          <w:noProof w:val="0"/>
        </w:rPr>
        <w:t>&lt;/Titre&gt;</w:t>
      </w:r>
    </w:p>
    <w:p w14:paraId="1B3D2957" w14:textId="77777777" w:rsidR="00B112DB" w:rsidRPr="00D43530" w:rsidRDefault="00B112DB" w:rsidP="001E52FB">
      <w:pPr>
        <w:pStyle w:val="Normal12"/>
      </w:pPr>
      <w:r w:rsidRPr="00D43530">
        <w:rPr>
          <w:rStyle w:val="HideTWBExt"/>
          <w:noProof w:val="0"/>
        </w:rPr>
        <w:t>&lt;DocRef&gt;</w:t>
      </w:r>
      <w:r w:rsidRPr="00D43530">
        <w:t>2017/2273(INI)</w:t>
      </w:r>
      <w:r w:rsidRPr="00D43530">
        <w:rPr>
          <w:rStyle w:val="HideTWBExt"/>
          <w:noProof w:val="0"/>
        </w:rPr>
        <w:t>&lt;/DocRef&gt;</w:t>
      </w:r>
    </w:p>
    <w:p w14:paraId="1467B93D" w14:textId="77777777" w:rsidR="00B112DB" w:rsidRPr="00D43530" w:rsidRDefault="00B112DB" w:rsidP="001E52FB">
      <w:pPr>
        <w:pStyle w:val="NormalBold"/>
      </w:pPr>
      <w:r w:rsidRPr="00D43530">
        <w:rPr>
          <w:rStyle w:val="HideTWBExt"/>
          <w:b w:val="0"/>
          <w:noProof w:val="0"/>
        </w:rPr>
        <w:t>&lt;DocAmend&gt;</w:t>
      </w:r>
      <w:r w:rsidRPr="00D43530">
        <w:t>Propuesta de Resolución</w:t>
      </w:r>
      <w:r w:rsidRPr="00D43530">
        <w:rPr>
          <w:rStyle w:val="HideTWBExt"/>
          <w:b w:val="0"/>
          <w:noProof w:val="0"/>
        </w:rPr>
        <w:t>&lt;/DocAmend&gt;</w:t>
      </w:r>
    </w:p>
    <w:p w14:paraId="6A3A0956" w14:textId="77777777" w:rsidR="00B112DB" w:rsidRPr="00D43530" w:rsidRDefault="00B112DB" w:rsidP="001E52FB">
      <w:pPr>
        <w:pStyle w:val="NormalBold"/>
      </w:pPr>
      <w:r w:rsidRPr="00D43530">
        <w:rPr>
          <w:rStyle w:val="HideTWBExt"/>
          <w:b w:val="0"/>
          <w:noProof w:val="0"/>
        </w:rPr>
        <w:t>&lt;Article&gt;</w:t>
      </w:r>
      <w:r w:rsidRPr="00D43530">
        <w:t>Apartado 67</w:t>
      </w:r>
      <w:r w:rsidRPr="00D4353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2DB" w:rsidRPr="00D43530" w14:paraId="413F9CAA" w14:textId="77777777" w:rsidTr="006959AA">
        <w:trPr>
          <w:jc w:val="center"/>
        </w:trPr>
        <w:tc>
          <w:tcPr>
            <w:tcW w:w="9752" w:type="dxa"/>
            <w:gridSpan w:val="2"/>
          </w:tcPr>
          <w:p w14:paraId="4F852094" w14:textId="77777777" w:rsidR="00B112DB" w:rsidRPr="00D43530" w:rsidRDefault="00B112DB" w:rsidP="00EE4A94">
            <w:pPr>
              <w:keepNext/>
            </w:pPr>
          </w:p>
        </w:tc>
      </w:tr>
      <w:tr w:rsidR="00B112DB" w:rsidRPr="00D43530" w14:paraId="5E97DC06" w14:textId="77777777" w:rsidTr="006959AA">
        <w:trPr>
          <w:jc w:val="center"/>
        </w:trPr>
        <w:tc>
          <w:tcPr>
            <w:tcW w:w="4876" w:type="dxa"/>
          </w:tcPr>
          <w:p w14:paraId="406A09DD" w14:textId="77777777" w:rsidR="00B112DB" w:rsidRPr="00D43530" w:rsidRDefault="00B112DB" w:rsidP="00EE4A94">
            <w:pPr>
              <w:pStyle w:val="ColumnHeading"/>
              <w:keepNext/>
            </w:pPr>
            <w:r w:rsidRPr="00D43530">
              <w:t>Propuesta de Resolución</w:t>
            </w:r>
          </w:p>
        </w:tc>
        <w:tc>
          <w:tcPr>
            <w:tcW w:w="4876" w:type="dxa"/>
          </w:tcPr>
          <w:p w14:paraId="3F093089" w14:textId="77777777" w:rsidR="00B112DB" w:rsidRPr="00D43530" w:rsidRDefault="00B112DB" w:rsidP="00EE4A94">
            <w:pPr>
              <w:pStyle w:val="ColumnHeading"/>
              <w:keepNext/>
            </w:pPr>
            <w:r w:rsidRPr="00D43530">
              <w:t>Enmienda</w:t>
            </w:r>
          </w:p>
        </w:tc>
      </w:tr>
      <w:tr w:rsidR="00B112DB" w:rsidRPr="00D43530" w14:paraId="28E9BFD6" w14:textId="77777777" w:rsidTr="006959AA">
        <w:trPr>
          <w:jc w:val="center"/>
        </w:trPr>
        <w:tc>
          <w:tcPr>
            <w:tcW w:w="4876" w:type="dxa"/>
          </w:tcPr>
          <w:p w14:paraId="02E0AD5F" w14:textId="77777777" w:rsidR="00B112DB" w:rsidRPr="00D43530" w:rsidRDefault="00B112DB" w:rsidP="00BE2400">
            <w:pPr>
              <w:pStyle w:val="Normal6"/>
              <w:rPr>
                <w:b/>
                <w:i/>
                <w:noProof w:val="0"/>
              </w:rPr>
            </w:pPr>
            <w:r w:rsidRPr="00D43530">
              <w:rPr>
                <w:noProof w:val="0"/>
              </w:rPr>
              <w:t>67.</w:t>
            </w:r>
            <w:r w:rsidRPr="00D43530">
              <w:rPr>
                <w:b/>
                <w:i/>
                <w:noProof w:val="0"/>
              </w:rPr>
              <w:tab/>
            </w:r>
            <w:r w:rsidRPr="00D43530">
              <w:rPr>
                <w:noProof w:val="0"/>
              </w:rPr>
              <w:t xml:space="preserve">Lamenta </w:t>
            </w:r>
            <w:r w:rsidRPr="00D43530">
              <w:rPr>
                <w:b/>
                <w:i/>
                <w:noProof w:val="0"/>
              </w:rPr>
              <w:t>profundamente que</w:t>
            </w:r>
            <w:r w:rsidRPr="00D43530">
              <w:rPr>
                <w:noProof w:val="0"/>
              </w:rPr>
              <w:t xml:space="preserve"> la introducción de principios jurídicos </w:t>
            </w:r>
            <w:r w:rsidRPr="00D43530">
              <w:rPr>
                <w:b/>
                <w:i/>
                <w:noProof w:val="0"/>
              </w:rPr>
              <w:t>que ilegalizan</w:t>
            </w:r>
            <w:r w:rsidRPr="00D43530">
              <w:rPr>
                <w:noProof w:val="0"/>
              </w:rPr>
              <w:t xml:space="preserve"> la desigualdad salarial entre hombres y mujeres</w:t>
            </w:r>
            <w:r w:rsidRPr="00D43530">
              <w:rPr>
                <w:b/>
                <w:i/>
                <w:noProof w:val="0"/>
              </w:rPr>
              <w:t xml:space="preserve"> no haya bastado</w:t>
            </w:r>
            <w:r w:rsidRPr="00D43530">
              <w:rPr>
                <w:noProof w:val="0"/>
              </w:rPr>
              <w:t xml:space="preserve"> </w:t>
            </w:r>
            <w:r w:rsidRPr="00D43530">
              <w:rPr>
                <w:b/>
                <w:i/>
                <w:noProof w:val="0"/>
              </w:rPr>
              <w:t>por</w:t>
            </w:r>
            <w:r w:rsidRPr="00D43530">
              <w:rPr>
                <w:noProof w:val="0"/>
              </w:rPr>
              <w:t xml:space="preserve"> </w:t>
            </w:r>
            <w:r w:rsidRPr="00D43530">
              <w:rPr>
                <w:b/>
                <w:i/>
                <w:noProof w:val="0"/>
              </w:rPr>
              <w:t>sí sola para erradicar</w:t>
            </w:r>
            <w:r w:rsidRPr="00D43530">
              <w:rPr>
                <w:noProof w:val="0"/>
              </w:rPr>
              <w:t xml:space="preserve"> la </w:t>
            </w:r>
            <w:r w:rsidRPr="00D43530">
              <w:rPr>
                <w:b/>
                <w:i/>
                <w:noProof w:val="0"/>
              </w:rPr>
              <w:t xml:space="preserve">persistente </w:t>
            </w:r>
            <w:r w:rsidRPr="00D43530">
              <w:rPr>
                <w:noProof w:val="0"/>
              </w:rPr>
              <w:t xml:space="preserve">brecha salarial de género; destaca que la Directiva 2006/54/CE refundida </w:t>
            </w:r>
            <w:r w:rsidRPr="00D43530">
              <w:rPr>
                <w:b/>
                <w:i/>
                <w:noProof w:val="0"/>
              </w:rPr>
              <w:t>exige que los Estados miembros garanticen que las disposiciones de los convenios colectivos, los baremos o acuerdos salariales y</w:t>
            </w:r>
            <w:r w:rsidRPr="00D43530">
              <w:rPr>
                <w:noProof w:val="0"/>
              </w:rPr>
              <w:t xml:space="preserve"> </w:t>
            </w:r>
            <w:r w:rsidRPr="00D43530">
              <w:rPr>
                <w:b/>
                <w:i/>
                <w:noProof w:val="0"/>
              </w:rPr>
              <w:t>los</w:t>
            </w:r>
            <w:r w:rsidRPr="00D43530">
              <w:rPr>
                <w:noProof w:val="0"/>
              </w:rPr>
              <w:t xml:space="preserve"> </w:t>
            </w:r>
            <w:r w:rsidRPr="00D43530">
              <w:rPr>
                <w:b/>
                <w:i/>
                <w:noProof w:val="0"/>
              </w:rPr>
              <w:t>contratos individuales de trabajo que sean contrarios al principio de igualdad de retribución se declaren o puedan declararse nulos o modificarse</w:t>
            </w:r>
            <w:r w:rsidRPr="00D43530">
              <w:rPr>
                <w:noProof w:val="0"/>
              </w:rPr>
              <w:t>;</w:t>
            </w:r>
          </w:p>
        </w:tc>
        <w:tc>
          <w:tcPr>
            <w:tcW w:w="4876" w:type="dxa"/>
          </w:tcPr>
          <w:p w14:paraId="0067CB2A" w14:textId="77FCBC18" w:rsidR="00B112DB" w:rsidRPr="00D43530" w:rsidRDefault="00B112DB" w:rsidP="00A50EF9">
            <w:pPr>
              <w:pStyle w:val="Normal6"/>
              <w:rPr>
                <w:b/>
                <w:i/>
                <w:noProof w:val="0"/>
                <w:szCs w:val="24"/>
              </w:rPr>
            </w:pPr>
            <w:r w:rsidRPr="00D43530">
              <w:rPr>
                <w:noProof w:val="0"/>
              </w:rPr>
              <w:t>67.</w:t>
            </w:r>
            <w:r w:rsidRPr="00D43530">
              <w:rPr>
                <w:b/>
                <w:i/>
                <w:noProof w:val="0"/>
              </w:rPr>
              <w:tab/>
            </w:r>
            <w:r w:rsidRPr="00D43530">
              <w:rPr>
                <w:noProof w:val="0"/>
              </w:rPr>
              <w:t xml:space="preserve">Lamenta </w:t>
            </w:r>
            <w:r w:rsidRPr="00D43530">
              <w:rPr>
                <w:b/>
                <w:i/>
                <w:noProof w:val="0"/>
              </w:rPr>
              <w:t>que, pese a</w:t>
            </w:r>
            <w:r w:rsidRPr="00D43530">
              <w:rPr>
                <w:noProof w:val="0"/>
              </w:rPr>
              <w:t xml:space="preserve"> la introducción de principios jurídicos </w:t>
            </w:r>
            <w:r w:rsidRPr="00D43530">
              <w:rPr>
                <w:b/>
                <w:i/>
                <w:noProof w:val="0"/>
              </w:rPr>
              <w:t>contra</w:t>
            </w:r>
            <w:r w:rsidRPr="00D43530">
              <w:rPr>
                <w:noProof w:val="0"/>
              </w:rPr>
              <w:t xml:space="preserve"> la desigualdad salarial entre hombres y mujeres</w:t>
            </w:r>
            <w:r w:rsidRPr="00D43530">
              <w:rPr>
                <w:b/>
                <w:i/>
                <w:noProof w:val="0"/>
              </w:rPr>
              <w:t xml:space="preserve">, </w:t>
            </w:r>
            <w:r w:rsidRPr="00D43530">
              <w:rPr>
                <w:noProof w:val="0"/>
              </w:rPr>
              <w:t>la</w:t>
            </w:r>
            <w:r w:rsidRPr="00D43530">
              <w:rPr>
                <w:b/>
                <w:i/>
                <w:noProof w:val="0"/>
              </w:rPr>
              <w:t xml:space="preserve"> </w:t>
            </w:r>
            <w:r w:rsidRPr="00D43530">
              <w:rPr>
                <w:noProof w:val="0"/>
              </w:rPr>
              <w:t xml:space="preserve">brecha salarial de género </w:t>
            </w:r>
            <w:r w:rsidRPr="00D43530">
              <w:rPr>
                <w:b/>
                <w:i/>
                <w:noProof w:val="0"/>
              </w:rPr>
              <w:t>siga siendo una realidad</w:t>
            </w:r>
            <w:r w:rsidRPr="00D43530">
              <w:rPr>
                <w:noProof w:val="0"/>
              </w:rPr>
              <w:t xml:space="preserve">; destaca que </w:t>
            </w:r>
            <w:r w:rsidRPr="00D43530">
              <w:rPr>
                <w:b/>
                <w:i/>
                <w:noProof w:val="0"/>
              </w:rPr>
              <w:t>los</w:t>
            </w:r>
            <w:r w:rsidRPr="00D43530">
              <w:rPr>
                <w:noProof w:val="0"/>
              </w:rPr>
              <w:t xml:space="preserve"> </w:t>
            </w:r>
            <w:r w:rsidRPr="00D43530">
              <w:rPr>
                <w:b/>
                <w:i/>
                <w:noProof w:val="0"/>
              </w:rPr>
              <w:t>Estados miembros deben aplicar plenamente</w:t>
            </w:r>
            <w:r w:rsidRPr="00D43530">
              <w:rPr>
                <w:b/>
                <w:noProof w:val="0"/>
              </w:rPr>
              <w:t xml:space="preserve"> </w:t>
            </w:r>
            <w:r w:rsidRPr="00D43530">
              <w:rPr>
                <w:noProof w:val="0"/>
              </w:rPr>
              <w:t>la Directiva 2006/54/CE refundida;</w:t>
            </w:r>
          </w:p>
        </w:tc>
      </w:tr>
    </w:tbl>
    <w:p w14:paraId="2A713A59" w14:textId="77777777" w:rsidR="00B112DB" w:rsidRPr="00D43530" w:rsidRDefault="00B112DB" w:rsidP="00E44B72">
      <w:pPr>
        <w:pStyle w:val="Olang"/>
      </w:pPr>
      <w:r w:rsidRPr="00D43530">
        <w:t xml:space="preserve">Or. </w:t>
      </w:r>
      <w:r w:rsidRPr="00D43530">
        <w:rPr>
          <w:rStyle w:val="HideTWBExt"/>
          <w:noProof w:val="0"/>
        </w:rPr>
        <w:t>&lt;Original&gt;</w:t>
      </w:r>
      <w:r w:rsidRPr="00D43530">
        <w:rPr>
          <w:rStyle w:val="HideTWBInt"/>
        </w:rPr>
        <w:t>{EN}</w:t>
      </w:r>
      <w:r w:rsidRPr="00D43530">
        <w:t>en</w:t>
      </w:r>
      <w:r w:rsidRPr="00D43530">
        <w:rPr>
          <w:rStyle w:val="HideTWBExt"/>
          <w:noProof w:val="0"/>
        </w:rPr>
        <w:t>&lt;/Original&gt;</w:t>
      </w:r>
    </w:p>
    <w:p w14:paraId="54D82818" w14:textId="77777777" w:rsidR="00B112DB" w:rsidRPr="00D43530" w:rsidRDefault="00B112DB" w:rsidP="001E52FB">
      <w:pPr>
        <w:sectPr w:rsidR="00B112DB" w:rsidRPr="00D43530" w:rsidSect="00956091">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038710AA" w14:textId="77777777" w:rsidR="00B112DB" w:rsidRPr="00D43530" w:rsidRDefault="00B112DB" w:rsidP="001E52FB">
      <w:r w:rsidRPr="00D43530">
        <w:rPr>
          <w:rStyle w:val="HideTWBExt"/>
          <w:noProof w:val="0"/>
        </w:rPr>
        <w:lastRenderedPageBreak/>
        <w:t>&lt;/Amend&gt;</w:t>
      </w:r>
    </w:p>
    <w:p w14:paraId="6F970B78" w14:textId="77777777" w:rsidR="00B112DB" w:rsidRPr="00D43530" w:rsidRDefault="00B112DB" w:rsidP="00B112DB">
      <w:pPr>
        <w:pStyle w:val="ZDateAM"/>
      </w:pPr>
      <w:r w:rsidRPr="00D43530">
        <w:rPr>
          <w:rStyle w:val="HideTWBExt"/>
          <w:noProof w:val="0"/>
        </w:rPr>
        <w:t>&lt;Amend&gt;&lt;Date&gt;</w:t>
      </w:r>
      <w:r w:rsidRPr="00D43530">
        <w:rPr>
          <w:rStyle w:val="HideTWBInt"/>
          <w:color w:val="auto"/>
        </w:rPr>
        <w:t>{06/06/2018}</w:t>
      </w:r>
      <w:r w:rsidRPr="00D43530">
        <w:t>6.6.2018</w:t>
      </w:r>
      <w:r w:rsidRPr="00D43530">
        <w:rPr>
          <w:rStyle w:val="HideTWBExt"/>
          <w:noProof w:val="0"/>
        </w:rPr>
        <w:t>&lt;/Date&gt;</w:t>
      </w:r>
      <w:r w:rsidRPr="00D43530">
        <w:tab/>
      </w:r>
      <w:r w:rsidRPr="00D43530">
        <w:rPr>
          <w:rStyle w:val="HideTWBExt"/>
          <w:noProof w:val="0"/>
        </w:rPr>
        <w:t>&lt;ANo&gt;</w:t>
      </w:r>
      <w:r w:rsidRPr="00D43530">
        <w:t>A8</w:t>
      </w:r>
      <w:r w:rsidRPr="00D43530">
        <w:noBreakHyphen/>
        <w:t>0197</w:t>
      </w:r>
      <w:r w:rsidRPr="00D43530">
        <w:rPr>
          <w:rStyle w:val="HideTWBExt"/>
          <w:noProof w:val="0"/>
        </w:rPr>
        <w:t>&lt;/ANo&gt;</w:t>
      </w:r>
      <w:r w:rsidRPr="00D43530">
        <w:t>/</w:t>
      </w:r>
      <w:r w:rsidRPr="00D43530">
        <w:rPr>
          <w:rStyle w:val="HideTWBExt"/>
          <w:noProof w:val="0"/>
        </w:rPr>
        <w:t>&lt;NumAm&gt;</w:t>
      </w:r>
      <w:r w:rsidRPr="00D43530">
        <w:t>3</w:t>
      </w:r>
      <w:r w:rsidRPr="00D43530">
        <w:rPr>
          <w:rStyle w:val="HideTWBExt"/>
          <w:noProof w:val="0"/>
        </w:rPr>
        <w:t>&lt;/NumAm&gt;</w:t>
      </w:r>
    </w:p>
    <w:p w14:paraId="109FDFE6" w14:textId="77777777" w:rsidR="00B112DB" w:rsidRPr="00D43530" w:rsidRDefault="00B112DB" w:rsidP="00B112DB">
      <w:pPr>
        <w:pStyle w:val="AMNumberTabs"/>
      </w:pPr>
      <w:r w:rsidRPr="00D43530">
        <w:t>Enmienda</w:t>
      </w:r>
      <w:r w:rsidRPr="00D43530">
        <w:tab/>
      </w:r>
      <w:r w:rsidRPr="00D43530">
        <w:tab/>
      </w:r>
      <w:r w:rsidRPr="00D43530">
        <w:rPr>
          <w:rStyle w:val="HideTWBExt"/>
          <w:b w:val="0"/>
          <w:noProof w:val="0"/>
        </w:rPr>
        <w:t>&lt;NumAm&gt;</w:t>
      </w:r>
      <w:r w:rsidRPr="00D43530">
        <w:t>3</w:t>
      </w:r>
      <w:r w:rsidRPr="00D43530">
        <w:rPr>
          <w:rStyle w:val="HideTWBExt"/>
          <w:b w:val="0"/>
          <w:noProof w:val="0"/>
        </w:rPr>
        <w:t>&lt;/NumAm&gt;</w:t>
      </w:r>
    </w:p>
    <w:p w14:paraId="605D4435" w14:textId="77777777" w:rsidR="00B112DB" w:rsidRPr="00D43530" w:rsidRDefault="00B112DB" w:rsidP="00B112DB">
      <w:pPr>
        <w:pStyle w:val="NormalBold"/>
      </w:pPr>
      <w:r w:rsidRPr="00D43530">
        <w:rPr>
          <w:rStyle w:val="HideTWBExt"/>
          <w:b w:val="0"/>
          <w:noProof w:val="0"/>
        </w:rPr>
        <w:t>&lt;RepeatBlock-By&gt;&lt;Members&gt;</w:t>
      </w:r>
      <w:r w:rsidRPr="00D43530">
        <w:t>Emil Radev</w:t>
      </w:r>
      <w:r w:rsidRPr="00D43530">
        <w:rPr>
          <w:rStyle w:val="HideTWBExt"/>
          <w:b w:val="0"/>
          <w:noProof w:val="0"/>
        </w:rPr>
        <w:t>&lt;/Members&gt;</w:t>
      </w:r>
    </w:p>
    <w:p w14:paraId="750E944B" w14:textId="77777777" w:rsidR="00B112DB" w:rsidRPr="00D43530" w:rsidRDefault="00B112DB" w:rsidP="00B112DB">
      <w:r w:rsidRPr="00D43530">
        <w:rPr>
          <w:rStyle w:val="HideTWBExt"/>
          <w:noProof w:val="0"/>
        </w:rPr>
        <w:t>&lt;AuNomDe&gt;</w:t>
      </w:r>
      <w:r w:rsidRPr="00D43530">
        <w:rPr>
          <w:rStyle w:val="HideTWBInt"/>
          <w:color w:val="auto"/>
        </w:rPr>
        <w:t>{PPE}</w:t>
      </w:r>
      <w:r w:rsidRPr="00D43530">
        <w:t>en nombre del Grupo PPE</w:t>
      </w:r>
      <w:r w:rsidRPr="00D43530">
        <w:rPr>
          <w:rStyle w:val="HideTWBExt"/>
          <w:noProof w:val="0"/>
        </w:rPr>
        <w:t>&lt;/AuNomDe&gt;</w:t>
      </w:r>
    </w:p>
    <w:p w14:paraId="4B5C08CA" w14:textId="77777777" w:rsidR="00B112DB" w:rsidRPr="00D43530" w:rsidRDefault="00B112DB" w:rsidP="00B112DB">
      <w:r w:rsidRPr="00D43530">
        <w:rPr>
          <w:rStyle w:val="HideTWBExt"/>
          <w:noProof w:val="0"/>
        </w:rPr>
        <w:t>&lt;/RepeatBlock-By&gt;</w:t>
      </w:r>
    </w:p>
    <w:p w14:paraId="24CA1DDA" w14:textId="77777777" w:rsidR="00B112DB" w:rsidRPr="00D43530" w:rsidRDefault="00B112DB" w:rsidP="00B112DB">
      <w:pPr>
        <w:pStyle w:val="ProjRap"/>
      </w:pPr>
      <w:r w:rsidRPr="00D43530">
        <w:rPr>
          <w:rStyle w:val="HideTWBExt"/>
          <w:b w:val="0"/>
          <w:noProof w:val="0"/>
        </w:rPr>
        <w:t>&lt;TitreType&gt;</w:t>
      </w:r>
      <w:r w:rsidRPr="00D43530">
        <w:t>Informe</w:t>
      </w:r>
      <w:r w:rsidRPr="00D43530">
        <w:rPr>
          <w:rStyle w:val="HideTWBExt"/>
          <w:b w:val="0"/>
          <w:noProof w:val="0"/>
        </w:rPr>
        <w:t>&lt;/TitreType&gt;</w:t>
      </w:r>
      <w:r w:rsidRPr="00D43530">
        <w:tab/>
        <w:t>A8</w:t>
      </w:r>
      <w:r w:rsidRPr="00D43530">
        <w:noBreakHyphen/>
        <w:t>0197/2018</w:t>
      </w:r>
    </w:p>
    <w:p w14:paraId="78E80052" w14:textId="77777777" w:rsidR="00B112DB" w:rsidRPr="00D43530" w:rsidRDefault="00B112DB" w:rsidP="00B112DB">
      <w:pPr>
        <w:pStyle w:val="NormalBold"/>
      </w:pPr>
      <w:r w:rsidRPr="00D43530">
        <w:rPr>
          <w:rStyle w:val="HideTWBExt"/>
          <w:b w:val="0"/>
          <w:noProof w:val="0"/>
        </w:rPr>
        <w:t>&lt;Rapporteur&gt;</w:t>
      </w:r>
      <w:r w:rsidRPr="00D43530">
        <w:t>Kostas Chrysogonos</w:t>
      </w:r>
      <w:r w:rsidRPr="00D43530">
        <w:rPr>
          <w:rStyle w:val="HideTWBExt"/>
          <w:b w:val="0"/>
          <w:noProof w:val="0"/>
        </w:rPr>
        <w:t>&lt;/Rapporteur&gt;</w:t>
      </w:r>
    </w:p>
    <w:p w14:paraId="7761389B" w14:textId="77777777" w:rsidR="00B112DB" w:rsidRPr="00D43530" w:rsidRDefault="00B112DB" w:rsidP="00B112DB">
      <w:r w:rsidRPr="00D43530">
        <w:rPr>
          <w:rStyle w:val="HideTWBExt"/>
          <w:noProof w:val="0"/>
        </w:rPr>
        <w:t>&lt;Titre&gt;</w:t>
      </w:r>
      <w:r w:rsidRPr="00D43530">
        <w:t>Control de la aplicación del Derecho de la Unión en 2016</w:t>
      </w:r>
      <w:r w:rsidRPr="00D43530">
        <w:rPr>
          <w:rStyle w:val="HideTWBExt"/>
          <w:noProof w:val="0"/>
        </w:rPr>
        <w:t>&lt;/Titre&gt;</w:t>
      </w:r>
    </w:p>
    <w:p w14:paraId="67C58506" w14:textId="77777777" w:rsidR="00B112DB" w:rsidRPr="00D43530" w:rsidRDefault="00B112DB" w:rsidP="00B112DB">
      <w:pPr>
        <w:pStyle w:val="Normal12"/>
      </w:pPr>
      <w:r w:rsidRPr="00D43530">
        <w:rPr>
          <w:rStyle w:val="HideTWBExt"/>
          <w:noProof w:val="0"/>
        </w:rPr>
        <w:t>&lt;DocRef&gt;</w:t>
      </w:r>
      <w:r w:rsidRPr="00D43530">
        <w:t>2017/2273(INI)</w:t>
      </w:r>
      <w:r w:rsidRPr="00D43530">
        <w:rPr>
          <w:rStyle w:val="HideTWBExt"/>
          <w:noProof w:val="0"/>
        </w:rPr>
        <w:t>&lt;/DocRef&gt;</w:t>
      </w:r>
    </w:p>
    <w:p w14:paraId="1F8D149E" w14:textId="77777777" w:rsidR="00B112DB" w:rsidRPr="00D43530" w:rsidRDefault="00B112DB" w:rsidP="00B112DB">
      <w:pPr>
        <w:pStyle w:val="NormalBold"/>
      </w:pPr>
      <w:r w:rsidRPr="00D43530">
        <w:rPr>
          <w:rStyle w:val="HideTWBExt"/>
          <w:b w:val="0"/>
          <w:noProof w:val="0"/>
        </w:rPr>
        <w:t>&lt;DocAmend&gt;</w:t>
      </w:r>
      <w:bookmarkStart w:id="2" w:name="DocEPTmp"/>
      <w:bookmarkEnd w:id="2"/>
      <w:r w:rsidRPr="00D43530">
        <w:t>Propuesta de Resolución</w:t>
      </w:r>
      <w:r w:rsidRPr="00D43530">
        <w:rPr>
          <w:rStyle w:val="HideTWBExt"/>
          <w:b w:val="0"/>
          <w:noProof w:val="0"/>
        </w:rPr>
        <w:t>&lt;/DocAmend&gt;</w:t>
      </w:r>
    </w:p>
    <w:p w14:paraId="025CB849" w14:textId="77777777" w:rsidR="00B112DB" w:rsidRPr="00D43530" w:rsidRDefault="00B112DB" w:rsidP="00B112DB">
      <w:pPr>
        <w:pStyle w:val="NormalBold"/>
      </w:pPr>
      <w:r w:rsidRPr="00D43530">
        <w:rPr>
          <w:rStyle w:val="HideTWBExt"/>
          <w:b w:val="0"/>
          <w:noProof w:val="0"/>
        </w:rPr>
        <w:t>&lt;Article&gt;</w:t>
      </w:r>
      <w:r w:rsidRPr="00D43530">
        <w:t>Apartado 68</w:t>
      </w:r>
      <w:r w:rsidRPr="00D4353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12DB" w:rsidRPr="00D43530" w14:paraId="0AA88270" w14:textId="77777777" w:rsidTr="002F2678">
        <w:trPr>
          <w:jc w:val="center"/>
        </w:trPr>
        <w:tc>
          <w:tcPr>
            <w:tcW w:w="9752" w:type="dxa"/>
            <w:gridSpan w:val="2"/>
          </w:tcPr>
          <w:p w14:paraId="3A16758D" w14:textId="77777777" w:rsidR="00B112DB" w:rsidRPr="00D43530" w:rsidRDefault="00B112DB" w:rsidP="002F2678">
            <w:pPr>
              <w:keepNext/>
            </w:pPr>
          </w:p>
        </w:tc>
      </w:tr>
      <w:tr w:rsidR="00B112DB" w:rsidRPr="00D43530" w14:paraId="045BC5A9" w14:textId="77777777" w:rsidTr="002F2678">
        <w:trPr>
          <w:jc w:val="center"/>
        </w:trPr>
        <w:tc>
          <w:tcPr>
            <w:tcW w:w="4876" w:type="dxa"/>
          </w:tcPr>
          <w:p w14:paraId="7DA0AF7E" w14:textId="77777777" w:rsidR="00B112DB" w:rsidRPr="00D43530" w:rsidRDefault="00B112DB" w:rsidP="002F2678">
            <w:pPr>
              <w:pStyle w:val="ColumnHeading"/>
              <w:keepNext/>
            </w:pPr>
            <w:r w:rsidRPr="00D43530">
              <w:t>Propuesta de Resolución</w:t>
            </w:r>
            <w:bookmarkStart w:id="3" w:name="DocEPTmp2"/>
            <w:bookmarkEnd w:id="3"/>
          </w:p>
        </w:tc>
        <w:tc>
          <w:tcPr>
            <w:tcW w:w="4876" w:type="dxa"/>
          </w:tcPr>
          <w:p w14:paraId="18796671" w14:textId="77777777" w:rsidR="00B112DB" w:rsidRPr="00D43530" w:rsidRDefault="00B112DB" w:rsidP="002F2678">
            <w:pPr>
              <w:pStyle w:val="ColumnHeading"/>
              <w:keepNext/>
            </w:pPr>
            <w:r w:rsidRPr="00D43530">
              <w:t>Enmienda</w:t>
            </w:r>
          </w:p>
        </w:tc>
      </w:tr>
      <w:tr w:rsidR="00B112DB" w:rsidRPr="00D43530" w14:paraId="03367F6C" w14:textId="77777777" w:rsidTr="002F2678">
        <w:trPr>
          <w:jc w:val="center"/>
        </w:trPr>
        <w:tc>
          <w:tcPr>
            <w:tcW w:w="4876" w:type="dxa"/>
          </w:tcPr>
          <w:p w14:paraId="4FBA983F" w14:textId="77777777" w:rsidR="00B112DB" w:rsidRPr="00D43530" w:rsidRDefault="00B112DB" w:rsidP="002F2678">
            <w:pPr>
              <w:pStyle w:val="Normal6"/>
              <w:rPr>
                <w:b/>
                <w:i/>
                <w:noProof w:val="0"/>
              </w:rPr>
            </w:pPr>
            <w:r w:rsidRPr="00D43530">
              <w:rPr>
                <w:noProof w:val="0"/>
              </w:rPr>
              <w:t>68.</w:t>
            </w:r>
            <w:r w:rsidRPr="00D43530">
              <w:rPr>
                <w:b/>
                <w:i/>
                <w:noProof w:val="0"/>
              </w:rPr>
              <w:tab/>
            </w:r>
            <w:r w:rsidRPr="00D43530">
              <w:rPr>
                <w:noProof w:val="0"/>
              </w:rPr>
              <w:t>Destaca que</w:t>
            </w:r>
            <w:r w:rsidRPr="00D43530">
              <w:rPr>
                <w:b/>
                <w:i/>
                <w:noProof w:val="0"/>
              </w:rPr>
              <w:t>, más allá de los instrumentos existentes para aplicar el</w:t>
            </w:r>
            <w:r w:rsidRPr="00D43530">
              <w:rPr>
                <w:noProof w:val="0"/>
              </w:rPr>
              <w:t xml:space="preserve"> </w:t>
            </w:r>
            <w:r w:rsidRPr="00D43530">
              <w:rPr>
                <w:b/>
                <w:i/>
                <w:noProof w:val="0"/>
              </w:rPr>
              <w:t>Derecho de la Unión,</w:t>
            </w:r>
            <w:r w:rsidRPr="00D43530">
              <w:rPr>
                <w:noProof w:val="0"/>
              </w:rPr>
              <w:t xml:space="preserve"> tanto los Estados miembros como la Comisión deben prestar </w:t>
            </w:r>
            <w:r w:rsidRPr="00D43530">
              <w:rPr>
                <w:b/>
                <w:i/>
                <w:noProof w:val="0"/>
              </w:rPr>
              <w:t xml:space="preserve">más </w:t>
            </w:r>
            <w:r w:rsidRPr="00D43530">
              <w:rPr>
                <w:noProof w:val="0"/>
              </w:rPr>
              <w:t xml:space="preserve">atención a </w:t>
            </w:r>
            <w:r w:rsidRPr="00D43530">
              <w:rPr>
                <w:b/>
                <w:i/>
                <w:noProof w:val="0"/>
              </w:rPr>
              <w:t>los instrumentos alternativos</w:t>
            </w:r>
            <w:r w:rsidRPr="00D43530">
              <w:rPr>
                <w:noProof w:val="0"/>
              </w:rPr>
              <w:t xml:space="preserve"> </w:t>
            </w:r>
            <w:r w:rsidRPr="00D43530">
              <w:rPr>
                <w:b/>
                <w:i/>
                <w:noProof w:val="0"/>
              </w:rPr>
              <w:t xml:space="preserve">que permitirían una </w:t>
            </w:r>
            <w:r w:rsidRPr="00D43530">
              <w:rPr>
                <w:noProof w:val="0"/>
              </w:rPr>
              <w:t>aplicación</w:t>
            </w:r>
            <w:r w:rsidRPr="00D43530">
              <w:rPr>
                <w:b/>
                <w:i/>
                <w:noProof w:val="0"/>
              </w:rPr>
              <w:t xml:space="preserve"> más amplia</w:t>
            </w:r>
            <w:r w:rsidRPr="00D43530">
              <w:rPr>
                <w:noProof w:val="0"/>
              </w:rPr>
              <w:t xml:space="preserve"> del Derecho de la Unión</w:t>
            </w:r>
            <w:r w:rsidRPr="00D43530">
              <w:rPr>
                <w:b/>
                <w:i/>
                <w:noProof w:val="0"/>
              </w:rPr>
              <w:t>,</w:t>
            </w:r>
            <w:r w:rsidRPr="00D43530">
              <w:rPr>
                <w:noProof w:val="0"/>
              </w:rPr>
              <w:t xml:space="preserve"> en especial de las disposiciones referentes a la igualdad de retribución;</w:t>
            </w:r>
            <w:r w:rsidRPr="00D43530">
              <w:rPr>
                <w:b/>
                <w:i/>
                <w:noProof w:val="0"/>
              </w:rPr>
              <w:t xml:space="preserve"> </w:t>
            </w:r>
            <w:r w:rsidRPr="00D43530">
              <w:rPr>
                <w:noProof w:val="0"/>
              </w:rPr>
              <w:t>destaca</w:t>
            </w:r>
            <w:r w:rsidRPr="00D43530">
              <w:rPr>
                <w:b/>
                <w:i/>
                <w:noProof w:val="0"/>
              </w:rPr>
              <w:t>, por tanto,</w:t>
            </w:r>
            <w:r w:rsidRPr="00D43530">
              <w:rPr>
                <w:noProof w:val="0"/>
              </w:rPr>
              <w:t xml:space="preserve"> la importancia de </w:t>
            </w:r>
            <w:r w:rsidRPr="00D43530">
              <w:rPr>
                <w:b/>
                <w:i/>
                <w:noProof w:val="0"/>
              </w:rPr>
              <w:t>alcanzar convenios colectivos para garantizar la igualdad salarial</w:t>
            </w:r>
            <w:r w:rsidRPr="00D43530">
              <w:rPr>
                <w:noProof w:val="0"/>
              </w:rPr>
              <w:t xml:space="preserve">, permisos parentales y </w:t>
            </w:r>
            <w:r w:rsidRPr="00D43530">
              <w:rPr>
                <w:b/>
                <w:i/>
                <w:noProof w:val="0"/>
              </w:rPr>
              <w:t>otros derechos relacionados con el empleo a través de</w:t>
            </w:r>
            <w:r w:rsidRPr="00D43530">
              <w:rPr>
                <w:noProof w:val="0"/>
              </w:rPr>
              <w:t xml:space="preserve"> </w:t>
            </w:r>
            <w:r w:rsidRPr="00D43530">
              <w:rPr>
                <w:b/>
                <w:i/>
                <w:noProof w:val="0"/>
              </w:rPr>
              <w:t>la</w:t>
            </w:r>
            <w:r w:rsidRPr="00D43530">
              <w:rPr>
                <w:noProof w:val="0"/>
              </w:rPr>
              <w:t xml:space="preserve"> </w:t>
            </w:r>
            <w:r w:rsidRPr="00D43530">
              <w:rPr>
                <w:b/>
                <w:i/>
                <w:noProof w:val="0"/>
              </w:rPr>
              <w:t>negociación colectiva</w:t>
            </w:r>
            <w:r w:rsidRPr="00D43530">
              <w:rPr>
                <w:noProof w:val="0"/>
              </w:rPr>
              <w:t>;</w:t>
            </w:r>
          </w:p>
        </w:tc>
        <w:tc>
          <w:tcPr>
            <w:tcW w:w="4876" w:type="dxa"/>
          </w:tcPr>
          <w:p w14:paraId="446F7709" w14:textId="7AAB08EB" w:rsidR="00B112DB" w:rsidRPr="00D43530" w:rsidRDefault="00B112DB" w:rsidP="00A50EF9">
            <w:pPr>
              <w:pStyle w:val="Normal6"/>
              <w:rPr>
                <w:b/>
                <w:i/>
                <w:noProof w:val="0"/>
                <w:szCs w:val="24"/>
              </w:rPr>
            </w:pPr>
            <w:r w:rsidRPr="00D43530">
              <w:rPr>
                <w:noProof w:val="0"/>
              </w:rPr>
              <w:t>68.</w:t>
            </w:r>
            <w:r w:rsidRPr="00D43530">
              <w:rPr>
                <w:b/>
                <w:i/>
                <w:noProof w:val="0"/>
              </w:rPr>
              <w:tab/>
            </w:r>
            <w:r w:rsidRPr="00D43530">
              <w:rPr>
                <w:noProof w:val="0"/>
              </w:rPr>
              <w:t>Destaca que</w:t>
            </w:r>
            <w:r w:rsidRPr="00D43530">
              <w:rPr>
                <w:b/>
                <w:i/>
                <w:noProof w:val="0"/>
              </w:rPr>
              <w:t xml:space="preserve"> </w:t>
            </w:r>
            <w:r w:rsidRPr="00D43530">
              <w:rPr>
                <w:noProof w:val="0"/>
              </w:rPr>
              <w:t>tanto los Estados miembros como la Comisión deben prestar atención</w:t>
            </w:r>
            <w:r w:rsidRPr="00D43530">
              <w:rPr>
                <w:b/>
                <w:i/>
                <w:noProof w:val="0"/>
              </w:rPr>
              <w:t xml:space="preserve"> </w:t>
            </w:r>
            <w:r w:rsidRPr="00D43530">
              <w:rPr>
                <w:noProof w:val="0"/>
              </w:rPr>
              <w:t>a</w:t>
            </w:r>
            <w:r w:rsidRPr="00D43530">
              <w:rPr>
                <w:b/>
                <w:i/>
                <w:noProof w:val="0"/>
              </w:rPr>
              <w:t xml:space="preserve"> la </w:t>
            </w:r>
            <w:r w:rsidRPr="00D43530">
              <w:rPr>
                <w:noProof w:val="0"/>
              </w:rPr>
              <w:t>aplicación</w:t>
            </w:r>
            <w:r w:rsidRPr="00D43530">
              <w:rPr>
                <w:b/>
                <w:i/>
                <w:noProof w:val="0"/>
              </w:rPr>
              <w:t xml:space="preserve"> </w:t>
            </w:r>
            <w:r w:rsidRPr="00D43530">
              <w:rPr>
                <w:noProof w:val="0"/>
              </w:rPr>
              <w:t>del Derecho de la Unión, en especial de las disposiciones referentes a la igualdad de retribución;</w:t>
            </w:r>
            <w:r w:rsidRPr="00D43530">
              <w:rPr>
                <w:b/>
                <w:i/>
                <w:noProof w:val="0"/>
              </w:rPr>
              <w:t xml:space="preserve"> reitera</w:t>
            </w:r>
            <w:r w:rsidRPr="00D43530">
              <w:rPr>
                <w:noProof w:val="0"/>
              </w:rPr>
              <w:t xml:space="preserve"> la importancia de</w:t>
            </w:r>
            <w:r w:rsidRPr="00D43530">
              <w:rPr>
                <w:b/>
                <w:i/>
                <w:noProof w:val="0"/>
              </w:rPr>
              <w:t xml:space="preserve"> integrar el principio de igualdad entre mujeres y hombres en una serie de Directivas de la Unión y considera que</w:t>
            </w:r>
            <w:r w:rsidRPr="00D43530">
              <w:rPr>
                <w:noProof w:val="0"/>
              </w:rPr>
              <w:t xml:space="preserve"> </w:t>
            </w:r>
            <w:r w:rsidRPr="00D43530">
              <w:rPr>
                <w:b/>
                <w:i/>
                <w:noProof w:val="0"/>
              </w:rPr>
              <w:t>los</w:t>
            </w:r>
            <w:r w:rsidRPr="00D43530">
              <w:rPr>
                <w:noProof w:val="0"/>
              </w:rPr>
              <w:t xml:space="preserve"> </w:t>
            </w:r>
            <w:r w:rsidRPr="00D43530">
              <w:rPr>
                <w:b/>
                <w:i/>
                <w:noProof w:val="0"/>
              </w:rPr>
              <w:t>instrumentos alternativo</w:t>
            </w:r>
            <w:r w:rsidRPr="00D43530">
              <w:rPr>
                <w:noProof w:val="0"/>
              </w:rPr>
              <w:t xml:space="preserve">s </w:t>
            </w:r>
            <w:r w:rsidRPr="00D43530">
              <w:rPr>
                <w:b/>
                <w:i/>
                <w:noProof w:val="0"/>
              </w:rPr>
              <w:t>son herramientas útiles para la correcta aplicación</w:t>
            </w:r>
            <w:r w:rsidRPr="00D43530">
              <w:rPr>
                <w:noProof w:val="0"/>
              </w:rPr>
              <w:t xml:space="preserve"> </w:t>
            </w:r>
            <w:r w:rsidRPr="00D43530">
              <w:rPr>
                <w:b/>
                <w:i/>
                <w:noProof w:val="0"/>
              </w:rPr>
              <w:t>del Derecho de la Unión; recuerda la importancia de concienciar sobre las disposiciones de las directivas vigentes que abordan diferentes aspectos del principio de igualdad entre mujeres y hombres y de su aplicación práctica; destaca que la negociación colectiva puede permitir seguir aplicando la legislación de</w:t>
            </w:r>
            <w:r w:rsidRPr="00D43530">
              <w:rPr>
                <w:noProof w:val="0"/>
              </w:rPr>
              <w:t xml:space="preserve"> </w:t>
            </w:r>
            <w:r w:rsidRPr="00D43530">
              <w:rPr>
                <w:b/>
                <w:i/>
                <w:noProof w:val="0"/>
              </w:rPr>
              <w:t>la Unión en materia de salario igual a trabajo igual entre hombres y mujeres</w:t>
            </w:r>
            <w:r w:rsidRPr="00D43530">
              <w:rPr>
                <w:noProof w:val="0"/>
              </w:rPr>
              <w:t>, permisos parentales</w:t>
            </w:r>
            <w:r w:rsidRPr="00D43530">
              <w:rPr>
                <w:b/>
                <w:i/>
                <w:noProof w:val="0"/>
              </w:rPr>
              <w:t>, condiciones</w:t>
            </w:r>
            <w:r w:rsidRPr="00D43530">
              <w:rPr>
                <w:noProof w:val="0"/>
              </w:rPr>
              <w:t xml:space="preserve"> </w:t>
            </w:r>
            <w:r w:rsidRPr="00D43530">
              <w:rPr>
                <w:b/>
                <w:i/>
                <w:noProof w:val="0"/>
              </w:rPr>
              <w:t>y</w:t>
            </w:r>
            <w:r w:rsidRPr="00D43530">
              <w:rPr>
                <w:noProof w:val="0"/>
              </w:rPr>
              <w:t xml:space="preserve"> </w:t>
            </w:r>
            <w:r w:rsidRPr="00D43530">
              <w:rPr>
                <w:b/>
                <w:i/>
                <w:noProof w:val="0"/>
              </w:rPr>
              <w:t>jornada de trabajo, incluido un día de descanso semanal común para conciliar</w:t>
            </w:r>
            <w:r w:rsidRPr="00D43530">
              <w:rPr>
                <w:noProof w:val="0"/>
              </w:rPr>
              <w:t xml:space="preserve"> </w:t>
            </w:r>
            <w:r w:rsidRPr="00D43530">
              <w:rPr>
                <w:b/>
                <w:i/>
                <w:noProof w:val="0"/>
              </w:rPr>
              <w:t>la</w:t>
            </w:r>
            <w:r w:rsidRPr="00D43530">
              <w:rPr>
                <w:noProof w:val="0"/>
              </w:rPr>
              <w:t xml:space="preserve"> </w:t>
            </w:r>
            <w:r w:rsidRPr="00D43530">
              <w:rPr>
                <w:b/>
                <w:i/>
                <w:noProof w:val="0"/>
              </w:rPr>
              <w:t>vida laboral y familiar para las mujeres y los hombres y mejorar su situación en el mercado laboral</w:t>
            </w:r>
            <w:r w:rsidRPr="00D43530">
              <w:rPr>
                <w:noProof w:val="0"/>
              </w:rPr>
              <w:t>;</w:t>
            </w:r>
          </w:p>
        </w:tc>
      </w:tr>
    </w:tbl>
    <w:p w14:paraId="5CC2FBF8" w14:textId="77777777" w:rsidR="00B112DB" w:rsidRPr="00D43530" w:rsidRDefault="00B112DB" w:rsidP="00E44B72">
      <w:pPr>
        <w:pStyle w:val="Olang"/>
      </w:pPr>
      <w:r w:rsidRPr="00D43530">
        <w:t xml:space="preserve">Or. </w:t>
      </w:r>
      <w:r w:rsidRPr="00D43530">
        <w:rPr>
          <w:rStyle w:val="HideTWBExt"/>
          <w:noProof w:val="0"/>
        </w:rPr>
        <w:t>&lt;Original&gt;</w:t>
      </w:r>
      <w:r w:rsidRPr="00D43530">
        <w:rPr>
          <w:rStyle w:val="HideTWBInt"/>
        </w:rPr>
        <w:t>{EN}</w:t>
      </w:r>
      <w:r w:rsidRPr="00D43530">
        <w:t>en</w:t>
      </w:r>
      <w:r w:rsidRPr="00D43530">
        <w:rPr>
          <w:rStyle w:val="HideTWBExt"/>
          <w:noProof w:val="0"/>
        </w:rPr>
        <w:t>&lt;/Original&gt;</w:t>
      </w:r>
    </w:p>
    <w:p w14:paraId="3F49399B" w14:textId="77777777" w:rsidR="00B112DB" w:rsidRPr="00D43530" w:rsidRDefault="00B112DB" w:rsidP="00B112DB">
      <w:r w:rsidRPr="00D43530">
        <w:rPr>
          <w:rStyle w:val="HideTWBExt"/>
          <w:noProof w:val="0"/>
        </w:rPr>
        <w:t>&lt;/Amend&gt;</w:t>
      </w:r>
    </w:p>
    <w:p w14:paraId="7733B7FC" w14:textId="77777777" w:rsidR="006959AA" w:rsidRPr="00D43530" w:rsidRDefault="006959AA" w:rsidP="006959AA">
      <w:r w:rsidRPr="00D43530">
        <w:rPr>
          <w:rStyle w:val="HideTWBExt"/>
          <w:noProof w:val="0"/>
        </w:rPr>
        <w:t>&lt;/RepeatBlock-Amend&gt;</w:t>
      </w:r>
    </w:p>
    <w:sectPr w:rsidR="006959AA" w:rsidRPr="00D43530">
      <w:footerReference w:type="default" r:id="rId14"/>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80549" w14:textId="77777777" w:rsidR="00232F3C" w:rsidRPr="00D43530" w:rsidRDefault="00232F3C">
      <w:r w:rsidRPr="00D43530">
        <w:separator/>
      </w:r>
    </w:p>
  </w:endnote>
  <w:endnote w:type="continuationSeparator" w:id="0">
    <w:p w14:paraId="5FCCF164" w14:textId="77777777" w:rsidR="00232F3C" w:rsidRPr="00D43530" w:rsidRDefault="00232F3C">
      <w:r w:rsidRPr="00D4353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E825" w14:textId="77777777" w:rsidR="00A10700" w:rsidRDefault="00A10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00915" w14:textId="77777777" w:rsidR="00D43530" w:rsidRPr="00D43530" w:rsidRDefault="00D43530" w:rsidP="00D43530">
    <w:pPr>
      <w:pStyle w:val="Footer"/>
    </w:pPr>
    <w:r w:rsidRPr="00D43530">
      <w:rPr>
        <w:rStyle w:val="HideTWBExt"/>
        <w:noProof w:val="0"/>
      </w:rPr>
      <w:t>&lt;PathFdR&gt;</w:t>
    </w:r>
    <w:r w:rsidRPr="00D43530">
      <w:t>AM\1155331ES.docx</w:t>
    </w:r>
    <w:r w:rsidRPr="00D43530">
      <w:rPr>
        <w:rStyle w:val="HideTWBExt"/>
        <w:noProof w:val="0"/>
      </w:rPr>
      <w:t>&lt;/PathFdR&gt;</w:t>
    </w:r>
    <w:r w:rsidRPr="00D43530">
      <w:tab/>
    </w:r>
    <w:r w:rsidRPr="00D43530">
      <w:tab/>
      <w:t>PE</w:t>
    </w:r>
    <w:r w:rsidRPr="00D43530">
      <w:rPr>
        <w:rStyle w:val="HideTWBExt"/>
        <w:noProof w:val="0"/>
      </w:rPr>
      <w:t>&lt;NoPE&gt;</w:t>
    </w:r>
    <w:r w:rsidRPr="00D43530">
      <w:t>621.671</w:t>
    </w:r>
    <w:r w:rsidRPr="00D43530">
      <w:rPr>
        <w:rStyle w:val="HideTWBExt"/>
        <w:noProof w:val="0"/>
      </w:rPr>
      <w:t>&lt;/NoPE&gt;&lt;Version&gt;</w:t>
    </w:r>
    <w:r w:rsidRPr="00D43530">
      <w:t>v01-00</w:t>
    </w:r>
    <w:r w:rsidRPr="00D43530">
      <w:rPr>
        <w:rStyle w:val="HideTWBExt"/>
        <w:noProof w:val="0"/>
      </w:rPr>
      <w:t>&lt;/Version&gt;</w:t>
    </w:r>
  </w:p>
  <w:p w14:paraId="329E45A2" w14:textId="41AE6895" w:rsidR="00EE4A94" w:rsidRPr="00D43530" w:rsidRDefault="00D43530" w:rsidP="00D43530">
    <w:pPr>
      <w:pStyle w:val="Footer2"/>
      <w:tabs>
        <w:tab w:val="center" w:pos="4535"/>
        <w:tab w:val="right" w:pos="9921"/>
      </w:tabs>
    </w:pPr>
    <w:r w:rsidRPr="00D43530">
      <w:t>ES</w:t>
    </w:r>
    <w:r w:rsidRPr="00D43530">
      <w:tab/>
    </w:r>
    <w:r w:rsidRPr="00D43530">
      <w:rPr>
        <w:b w:val="0"/>
        <w:i/>
        <w:color w:val="C0C0C0"/>
        <w:sz w:val="22"/>
      </w:rPr>
      <w:t>Unida en la diversidad</w:t>
    </w:r>
    <w:r w:rsidRPr="00D43530">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3DAD6" w14:textId="77777777" w:rsidR="00A10700" w:rsidRDefault="00A107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65F0" w14:textId="77777777" w:rsidR="00D43530" w:rsidRPr="00A10700" w:rsidRDefault="00D43530" w:rsidP="00D43530">
    <w:pPr>
      <w:pStyle w:val="Footer"/>
      <w:rPr>
        <w:lang w:val="de-DE"/>
      </w:rPr>
    </w:pPr>
    <w:r w:rsidRPr="00A10700">
      <w:rPr>
        <w:rStyle w:val="HideTWBExt"/>
        <w:lang w:val="de-DE"/>
      </w:rPr>
      <w:t>&lt;PathFdR&gt;</w:t>
    </w:r>
    <w:r w:rsidRPr="00A10700">
      <w:rPr>
        <w:lang w:val="de-DE"/>
      </w:rPr>
      <w:t>AM\1155331ES.docx</w:t>
    </w:r>
    <w:r w:rsidRPr="00A10700">
      <w:rPr>
        <w:rStyle w:val="HideTWBExt"/>
        <w:lang w:val="de-DE"/>
      </w:rPr>
      <w:t>&lt;/PathFdR&gt;</w:t>
    </w:r>
    <w:r w:rsidRPr="00A10700">
      <w:rPr>
        <w:lang w:val="de-DE"/>
      </w:rPr>
      <w:tab/>
    </w:r>
    <w:r w:rsidRPr="00A10700">
      <w:rPr>
        <w:lang w:val="de-DE"/>
      </w:rPr>
      <w:tab/>
      <w:t>PE</w:t>
    </w:r>
    <w:r w:rsidRPr="00A10700">
      <w:rPr>
        <w:rStyle w:val="HideTWBExt"/>
        <w:lang w:val="de-DE"/>
      </w:rPr>
      <w:t>&lt;NoPE&gt;</w:t>
    </w:r>
    <w:r w:rsidRPr="00A10700">
      <w:rPr>
        <w:lang w:val="de-DE"/>
      </w:rPr>
      <w:t>621.671</w:t>
    </w:r>
    <w:r w:rsidRPr="00A10700">
      <w:rPr>
        <w:rStyle w:val="HideTWBExt"/>
        <w:lang w:val="de-DE"/>
      </w:rPr>
      <w:t>&lt;/NoPE&gt;&lt;Version&gt;</w:t>
    </w:r>
    <w:r w:rsidRPr="00A10700">
      <w:rPr>
        <w:lang w:val="de-DE"/>
      </w:rPr>
      <w:t>v01-00</w:t>
    </w:r>
    <w:r w:rsidRPr="00A10700">
      <w:rPr>
        <w:rStyle w:val="HideTWBExt"/>
        <w:lang w:val="de-DE"/>
      </w:rPr>
      <w:t>&lt;/Version&gt;</w:t>
    </w:r>
  </w:p>
  <w:p w14:paraId="2BC7949C" w14:textId="0C3A696D" w:rsidR="00B112DB" w:rsidRPr="009A5D9B" w:rsidRDefault="00D43530" w:rsidP="00D43530">
    <w:pPr>
      <w:pStyle w:val="Footer2"/>
      <w:tabs>
        <w:tab w:val="center" w:pos="4535"/>
        <w:tab w:val="right" w:pos="9921"/>
      </w:tabs>
    </w:pPr>
    <w:r>
      <w:t>ES</w:t>
    </w:r>
    <w:r>
      <w:tab/>
    </w:r>
    <w:r w:rsidRPr="00D43530">
      <w:rPr>
        <w:b w:val="0"/>
        <w:i/>
        <w:color w:val="C0C0C0"/>
        <w:sz w:val="22"/>
      </w:rPr>
      <w:t>Unida en la diversidad</w:t>
    </w:r>
    <w:r>
      <w:tab/>
      <w:t>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A9120" w14:textId="77777777" w:rsidR="00D43530" w:rsidRPr="00A10700" w:rsidRDefault="00D43530" w:rsidP="00D43530">
    <w:pPr>
      <w:pStyle w:val="Footer"/>
      <w:rPr>
        <w:lang w:val="de-DE"/>
      </w:rPr>
    </w:pPr>
    <w:r w:rsidRPr="00A10700">
      <w:rPr>
        <w:rStyle w:val="HideTWBExt"/>
        <w:lang w:val="de-DE"/>
      </w:rPr>
      <w:t>&lt;PathFdR&gt;</w:t>
    </w:r>
    <w:r w:rsidRPr="00A10700">
      <w:rPr>
        <w:lang w:val="de-DE"/>
      </w:rPr>
      <w:t>AM\1155331ES.docx</w:t>
    </w:r>
    <w:r w:rsidRPr="00A10700">
      <w:rPr>
        <w:rStyle w:val="HideTWBExt"/>
        <w:lang w:val="de-DE"/>
      </w:rPr>
      <w:t>&lt;/PathFdR&gt;</w:t>
    </w:r>
    <w:r w:rsidRPr="00A10700">
      <w:rPr>
        <w:lang w:val="de-DE"/>
      </w:rPr>
      <w:tab/>
    </w:r>
    <w:r w:rsidRPr="00A10700">
      <w:rPr>
        <w:lang w:val="de-DE"/>
      </w:rPr>
      <w:tab/>
      <w:t>PE</w:t>
    </w:r>
    <w:r w:rsidRPr="00A10700">
      <w:rPr>
        <w:rStyle w:val="HideTWBExt"/>
        <w:lang w:val="de-DE"/>
      </w:rPr>
      <w:t>&lt;NoPE&gt;</w:t>
    </w:r>
    <w:r w:rsidRPr="00A10700">
      <w:rPr>
        <w:lang w:val="de-DE"/>
      </w:rPr>
      <w:t>621.671</w:t>
    </w:r>
    <w:r w:rsidRPr="00A10700">
      <w:rPr>
        <w:rStyle w:val="HideTWBExt"/>
        <w:lang w:val="de-DE"/>
      </w:rPr>
      <w:t>&lt;/NoPE&gt;&lt;Version&gt;</w:t>
    </w:r>
    <w:r w:rsidRPr="00A10700">
      <w:rPr>
        <w:lang w:val="de-DE"/>
      </w:rPr>
      <w:t>v01-00</w:t>
    </w:r>
    <w:r w:rsidRPr="00A10700">
      <w:rPr>
        <w:rStyle w:val="HideTWBExt"/>
        <w:lang w:val="de-DE"/>
      </w:rPr>
      <w:t>&lt;/Version&gt;</w:t>
    </w:r>
  </w:p>
  <w:p w14:paraId="677CC743" w14:textId="479B8CA0" w:rsidR="00B112DB" w:rsidRPr="009A5D9B" w:rsidRDefault="00D43530" w:rsidP="00D43530">
    <w:pPr>
      <w:pStyle w:val="Footer2"/>
      <w:tabs>
        <w:tab w:val="center" w:pos="4535"/>
        <w:tab w:val="right" w:pos="9921"/>
      </w:tabs>
    </w:pPr>
    <w:r>
      <w:t>ES</w:t>
    </w:r>
    <w:r>
      <w:tab/>
    </w:r>
    <w:r w:rsidRPr="00D43530">
      <w:rPr>
        <w:b w:val="0"/>
        <w:i/>
        <w:color w:val="C0C0C0"/>
        <w:sz w:val="22"/>
      </w:rPr>
      <w:t>Unida en la diversidad</w:t>
    </w:r>
    <w:r>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BD856" w14:textId="77777777" w:rsidR="00232F3C" w:rsidRPr="00D43530" w:rsidRDefault="00232F3C">
      <w:r w:rsidRPr="00D43530">
        <w:separator/>
      </w:r>
    </w:p>
  </w:footnote>
  <w:footnote w:type="continuationSeparator" w:id="0">
    <w:p w14:paraId="787BE76E" w14:textId="77777777" w:rsidR="00232F3C" w:rsidRPr="00D43530" w:rsidRDefault="00232F3C">
      <w:r w:rsidRPr="00D4353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980C" w14:textId="77777777" w:rsidR="00A10700" w:rsidRDefault="00A10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87F9" w14:textId="77777777" w:rsidR="00A10700" w:rsidRDefault="00A10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7CE09" w14:textId="77777777" w:rsidR="00A10700" w:rsidRDefault="00A10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3"/>
    <w:docVar w:name="DOCDT" w:val="06/06/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322766 HideTWBExt;}{\s16\ql \li0\ri0\sb240\sa240\nowidctlpar\tqc\tx4536\tqr\tx9072\wrapdefault\aspalpha\aspnum\faauto\adjustright\rin0\lin0\itap0 \rtlch\fcs1 \af0\afs20\alang1025 \ltrch\fcs0 _x000d__x000a_\fs22\lang2057\langfe2057\cgrid\langnp2057\langfenp2057 \sbasedon0 \snext16 \slink17 \spriority0 \styrsid2322766 footer;}{\*\cs17 \additive \rtlch\fcs1 \af0 \ltrch\fcs0 \fs22 \sbasedon10 \slink16 \slocked \spriority0 \styrsid2322766 Footer Char;}{_x000d__x000a_\s18\ql \li-850\ri-850\sa240\widctlpar\tqr\tx9921\wrapdefault\aspalpha\aspnum\faauto\adjustright\rin-850\lin-850\itap0 \rtlch\fcs1 \af1\afs20\alang1025 \ltrch\fcs0 \b\f1\fs48\lang2057\langfe2057\cgrid\langnp2057\langfenp2057 _x000d__x000a_\sbasedon0 \snext18 \spriority0 \styrsid2322766 Footer2;}}{\*\rsidtbl \rsid24658\rsid735077\rsid2322766\rsid2892074\rsid4666813\rsid5768067\rsid6641733\rsid9636012\rsid11215221\rsid12154954\rsid14424199\rsid15204470\rsid15285974\rsid15950462\rsid16324206_x000d__x000a_\rsid16662270}{\mmathPr\mmathFont34\mbrkBin0\mbrkBinSub0\msmallFrac0\mdispDef1\mlMargin0\mrMargin0\mdefJc1\mwrapIndent1440\mintLim0\mnaryLim1}{\info{\author LUTOVS Vladimirs}{\operator LUTOVS Vladimirs}{\creatim\yr2018\mo4\dy25\hr15\min21}_x000d__x000a_{\revtim\yr2018\mo4\dy25\hr15\min21}{\version1}{\edmins0}{\nofpages2}{\nofwords0}{\nofchars1}{\*\company European Parliament}{\nofcharsws1}{\vern9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322766\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5768067 \chftnsep _x000d__x000a_\par }}{\*\ftnsepc \ltrpar \pard\plain \ltrpar\ql \li0\ri0\widctlpar\wrapdefault\aspalpha\aspnum\faauto\adjustright\rin0\lin0\itap0 \rtlch\fcs1 \af0\afs20\alang1025 \ltrch\fcs0 \fs24\lang2057\langfe2057\cgrid\langnp2057\langfenp2057 {\rtlch\fcs1 \af0 _x000d__x000a_\ltrch\fcs0 \insrsid5768067 \chftnsepc _x000d__x000a_\par }}{\*\aftnsep \ltrpar \pard\plain \ltrpar\ql \li0\ri0\widctlpar\wrapdefault\aspalpha\aspnum\faauto\adjustright\rin0\lin0\itap0 \rtlch\fcs1 \af0\afs20\alang1025 \ltrch\fcs0 \fs24\lang2057\langfe2057\cgrid\langnp2057\langfenp2057 {\rtlch\fcs1 \af0 _x000d__x000a_\ltrch\fcs0 \insrsid5768067 \chftnsep _x000d__x000a_\par }}{\*\aftnsepc \ltrpar \pard\plain \ltrpar\ql \li0\ri0\widctlpar\wrapdefault\aspalpha\aspnum\faauto\adjustright\rin0\lin0\itap0 \rtlch\fcs1 \af0\afs20\alang1025 \ltrch\fcs0 \fs24\lang2057\langfe2057\cgrid\langnp2057\langfenp2057 {\rtlch\fcs1 \af0 _x000d__x000a_\ltrch\fcs0 \insrsid576806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2322766\charrsid10116507 {\*\bkmkstart InsideFooter}&lt;PathFdR&gt;}{\rtlch\fcs1 \af0 \ltrch\fcs0 \insrsid2322766\charrsid2650584 AM\\1151866EN.docx}{\rtlch\fcs1 \af0 \ltrch\fcs0 \cs15\v\f1\fs20\cf9\insrsid2322766\charrsid10116507 _x000d__x000a_&lt;/PathFdR&gt;}{\rtlch\fcs1 \af0 \ltrch\fcs0 \insrsid2322766\charrsid10116507 {\*\bkmkend InsideFooter}\tab \tab {\*\bkmkstart OutsideFooter}PE}{\rtlch\fcs1 \af0 \ltrch\fcs0 \cs15\v\f1\fs20\cf9\insrsid2322766\charrsid10116507 &lt;NoPE&gt;}{\rtlch\fcs1 \af0 _x000d__x000a_\ltrch\fcs0 \insrsid2322766 621.589}{\rtlch\fcs1 \af0 \ltrch\fcs0 \cs15\v\f1\fs20\cf9\insrsid2322766\charrsid10116507 &lt;/NoPE&gt;&lt;Version&gt;}{\rtlch\fcs1 \af0 \ltrch\fcs0 \insrsid2322766\charrsid10116507 v}{\rtlch\fcs1 \af0 \ltrch\fcs0 \insrsid2322766 01-00}{_x000d__x000a_\rtlch\fcs1 \af0 \ltrch\fcs0 \cs15\v\f1\fs20\cf9\insrsid2322766\charrsid10116507 &lt;/Version&gt;}{\rtlch\fcs1 \af0 \ltrch\fcs0 \insrsid2322766\charrsid10116507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2322766\charrsid10116507  DOCPROPERTY &quot;&lt;Extension&gt;&quot; }}{\fldrslt {\rtlch\fcs1 \af1 \ltrch\fcs0 \insrsid2322766 EN}}}\sectd \ltrsect_x000d__x000a_\linex0\endnhere\sectdefaultcl\sftnbj {\rtlch\fcs1 \af1 \ltrch\fcs0 \cf16\insrsid2322766\charrsid10116507 \tab }{\rtlch\fcs1 \af1\afs22 \ltrch\fcs0 \b0\i\fs22\cf16\insrsid2322766 United in diversity}{\rtlch\fcs1 \af1 \ltrch\fcs0 _x000d__x000a_\cf16\insrsid2322766\charrsid10116507 \tab }{\field{\*\fldinst {\rtlch\fcs1 \af1 \ltrch\fcs0 \insrsid2322766\charrsid10116507  DOCPROPERTY &quot;&lt;Extension&gt;&quot; }}{\fldrslt {\rtlch\fcs1 \af1 \ltrch\fcs0 \insrsid2322766 EN}}}\sectd \ltrsect_x000d__x000a_\linex0\endnhere\sectdefaultcl\sftnbj {\rtlch\fcs1 \af1 \ltrch\fcs0 \insrsid2322766\charrsid1011650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2322766 _x000d__x000a_\rtlch\fcs1 \af0\afs20\alang1025 \ltrch\fcs0 \fs24\lang2057\langfe2057\cgrid\langnp2057\langfenp2057 {\rtlch\fcs1 \af0 \ltrch\fcs0 \insrsid2322766\charrsid10116507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ce_x000d__x000a_1e5898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3"/>
    <w:docVar w:name="LastEditedSection" w:val=" 1"/>
    <w:docVar w:name="NRAKEY" w:val="NOT LISTED"/>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987323 HideTWBExt;}{\s16\ql \li0\ri0\sb240\sa240\nowidctlpar\tqc\tx4536\tqr\tx9072\wrapdefault\aspalpha\aspnum\faauto\adjustright\rin0\lin0\itap0 \rtlch\fcs1 \af0\afs20\alang1025 \ltrch\fcs0 _x000d__x000a_\fs22\lang2057\langfe2057\cgrid\langnp2057\langfenp2057 \sbasedon0 \snext16 \slink17 \spriority0 \styrsid1987323 footer;}{\*\cs17 \additive \rtlch\fcs1 \af0 \ltrch\fcs0 \fs22 \sbasedon10 \slink16 \slocked \spriority0 \styrsid1987323 Footer Char;}{_x000d__x000a_\s18\ql \li0\ri-284\nowidctlpar\tqr\tx9072\wrapdefault\aspalpha\aspnum\faauto\adjustright\rin-284\lin0\itap0 \rtlch\fcs1 \af0\afs20\alang1025 \ltrch\fcs0 \b\fs24\lang2057\langfe2057\cgrid\langnp2057\langfenp2057 _x000d__x000a_\sbasedon0 \snext18 \spriority0 \styrsid1987323 ProjRap;}{\s19\ql \li0\ri0\sa240\nowidctlpar\wrapdefault\aspalpha\aspnum\faauto\adjustright\rin0\lin0\itap0 \rtlch\fcs1 \af0\afs20\alang1025 \ltrch\fcs0 _x000d__x000a_\fs24\lang2057\langfe2057\cgrid\langnp2057\langfenp2057 \sbasedon0 \snext19 \spriority0 \styrsid1987323 Normal12;}{\s20\ql \li-850\ri-850\sa240\widctlpar\tqr\tx9921\wrapdefault\aspalpha\aspnum\faauto\adjustright\rin-850\lin-850\itap0 \rtlch\fcs1 _x000d__x000a_\af1\afs20\alang1025 \ltrch\fcs0 \b\f1\fs48\lang2057\langfe2057\cgrid\langnp2057\langfenp2057 \sbasedon0 \snext20 \spriority0 \styrsid1987323 Footer2;}{\*\cs21 \additive \v\cf15 \spriority0 \styrsid1987323 HideTWBInt;}{_x000d__x000a_\s22\ql \li0\ri0\nowidctlpar\wrapdefault\aspalpha\aspnum\faauto\adjustright\rin0\lin0\itap0 \rtlch\fcs1 \af0\afs20\alang1025 \ltrch\fcs0 \b\fs24\lang2057\langfe2057\cgrid\langnp2057\langfenp2057 \sbasedon0 \snext22 \slink26 \spriority0 \styrsid1987323 _x000d__x000a_NormalBold;}{\s23\qr \li0\ri0\sb240\sa240\nowidctlpar\wrapdefault\aspalpha\aspnum\faauto\adjustright\rin0\lin0\itap0 \rtlch\fcs1 \af0\afs20\alang1025 \ltrch\fcs0 \fs24\lang2057\langfe2057\cgrid\langnp2057\langfenp2057 _x000d__x000a_\sbasedon0 \snext23 \spriority0 \styrsid1987323 Olang;}{\s24\ql \li0\ri0\sa120\nowidctlpar\wrapdefault\aspalpha\aspnum\faauto\adjustright\rin0\lin0\itap0 \rtlch\fcs1 \af0\afs20\alang1025 \ltrch\fcs0 _x000d__x000a_\fs24\lang1024\langfe1024\cgrid\noproof\langnp2057\langfenp2057 \sbasedon0 \snext24 \slink27 \spriority0 \styrsid1987323 Normal6;}{\s25\ql \li0\ri-284\nowidctlpar\tqr\tx9072\wrapdefault\aspalpha\aspnum\faauto\adjustright\rin-284\lin0\itap0 \rtlch\fcs1 _x000d__x000a_\af0\afs20\alang1025 \ltrch\fcs0 \fs24\lang2057\langfe2057\cgrid\langnp2057\langfenp2057 \sbasedon0 \snext25 \spriority0 \styrsid1987323 ZDateAM;}{\*\cs26 \additive \b\fs24 \slink22 \slocked \spriority0 \styrsid1987323 NormalBold Char;}{\*\cs27 \additive _x000d__x000a_\fs24\lang1024\langfe1024\noproof \slink24 \slocked \spriority0 \styrsid1987323 Normal6 Char;}{\s28\qc \li0\ri0\sa240\nowidctlpar\wrapdefault\aspalpha\aspnum\faauto\adjustright\rin0\lin0\itap0 \rtlch\fcs1 \af0\afs20\alang1025 \ltrch\fcs0 _x000d__x000a_\i\fs24\lang2057\langfe2057\cgrid\langnp2057\langfenp2057 \sbasedon0 \snext28 \spriority0 \styrsid1987323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987323 AMNumberTabs;}}{\*\rsidtbl \rsid24658\rsid735077\rsid1987323\rsid2892074\rsid4666813\rsid6641733\rsid9636012\rsid11215221\rsid12154954_x000d__x000a_\rsid14424199\rsid14753272\rsid15204470\rsid15285974\rsid15950462\rsid16324206\rsid16662270}{\mmathPr\mmathFont34\mbrkBin0\mbrkBinSub0\msmallFrac0\mdispDef1\mlMargin0\mrMargin0\mdefJc1\mwrapIndent1440\mintLim0\mnaryLim1}{\info{\author LUTOVS Vladimirs}_x000d__x000a_{\operator LUTOVS Vladimirs}{\creatim\yr2018\mo4\dy25\hr15\min12}{\revtim\yr2018\mo4\dy25\hr15\min12}{\version1}{\edmins0}{\nofpages2}{\nofwords74}{\nofchars794}{\*\company European Parliament}{\nofcharsws807}{\vern93}}{\*\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987323\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4753272 \chftnsep _x000d__x000a_\par }}{\*\ftnsepc \ltrpar \pard\plain \ltrpar\ql \li0\ri0\widctlpar\wrapdefault\aspalpha\aspnum\faauto\adjustright\rin0\lin0\itap0 \rtlch\fcs1 \af0\afs20\alang1025 \ltrch\fcs0 \fs24\lang2057\langfe2057\cgrid\langnp2057\langfenp2057 {\rtlch\fcs1 \af0 _x000d__x000a_\ltrch\fcs0 \insrsid14753272 \chftnsepc _x000d__x000a_\par }}{\*\aftnsep \ltrpar \pard\plain \ltrpar\ql \li0\ri0\widctlpar\wrapdefault\aspalpha\aspnum\faauto\adjustright\rin0\lin0\itap0 \rtlch\fcs1 \af0\afs20\alang1025 \ltrch\fcs0 \fs24\lang2057\langfe2057\cgrid\langnp2057\langfenp2057 {\rtlch\fcs1 \af0 _x000d__x000a_\ltrch\fcs0 \insrsid14753272 \chftnsep _x000d__x000a_\par }}{\*\aftnsepc \ltrpar \pard\plain \ltrpar\ql \li0\ri0\widctlpar\wrapdefault\aspalpha\aspnum\faauto\adjustright\rin0\lin0\itap0 \rtlch\fcs1 \af0\afs20\alang1025 \ltrch\fcs0 \fs24\lang2057\langfe2057\cgrid\langnp2057\langfenp2057 {\rtlch\fcs1 \af0 _x000d__x000a_\ltrch\fcs0 \insrsid1475327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987323\charrsid10116507 {\*\bkmkstart InsideFooter}&lt;PathFdR&gt;}{\rtlch\fcs1 \af0 \ltrch\fcs0 \cf10\insrsid1987323\charrsid10116507 \uc1\u9668\'3f}{\rtlch\fcs1 \af0 \ltrch\fcs0 \insrsid1987323\charrsid10116507 #}{\rtlch\fcs1 \af0 _x000d__x000a_\ltrch\fcs0 \cs21\v\cf15\insrsid1987323\charrsid10116507 TXTROUTE@@}{\rtlch\fcs1 \af0 \ltrch\fcs0 \insrsid1987323\charrsid10116507 #}{\rtlch\fcs1 \af0 \ltrch\fcs0 \cf10\insrsid1987323\charrsid10116507 \uc1\u9658\'3f}{\rtlch\fcs1 \af0 \ltrch\fcs0 _x000d__x000a_\cs15\v\f1\fs20\cf9\insrsid1987323\charrsid10116507 &lt;/PathFdR&gt;}{\rtlch\fcs1 \af0 \ltrch\fcs0 \insrsid1987323\charrsid10116507 {\*\bkmkend InsideFooter}\tab \tab {\*\bkmkstart OutsideFooter}PE}{\rtlch\fcs1 \af0 \ltrch\fcs0 _x000d__x000a_\cs15\v\f1\fs20\cf9\insrsid1987323\charrsid10116507 &lt;NoPE&gt;}{\rtlch\fcs1 \af0 \ltrch\fcs0 \cf10\insrsid1987323\charrsid10116507 \uc1\u9668\'3f}{\rtlch\fcs1 \af0 \ltrch\fcs0 \insrsid1987323\charrsid10116507 #}{\rtlch\fcs1 \af0 \ltrch\fcs0 _x000d__x000a_\cs21\v\cf15\insrsid1987323\charrsid10116507 TXTNRPE@NRPE@}{\rtlch\fcs1 \af0 \ltrch\fcs0 \insrsid1987323\charrsid10116507 #}{\rtlch\fcs1 \af0 \ltrch\fcs0 \cf10\insrsid1987323\charrsid10116507 \uc1\u9658\'3f}{\rtlch\fcs1 \af0 \ltrch\fcs0 _x000d__x000a_\cs15\v\f1\fs20\cf9\insrsid1987323\charrsid10116507 &lt;/NoPE&gt;&lt;Version&gt;}{\rtlch\fcs1 \af0 \ltrch\fcs0 \insrsid1987323\charrsid10116507 v}{\rtlch\fcs1 \af0 \ltrch\fcs0 \cf10\insrsid1987323\charrsid10116507 \uc1\u9668\'3f}{\rtlch\fcs1 \af0 \ltrch\fcs0 _x000d__x000a_\insrsid1987323\charrsid10116507 #}{\rtlch\fcs1 \af0 \ltrch\fcs0 \cs21\v\cf15\insrsid1987323\charrsid10116507 TXTVERSION@NRV@}{\rtlch\fcs1 \af0 \ltrch\fcs0 \insrsid1987323\charrsid10116507 #}{\rtlch\fcs1 \af0 \ltrch\fcs0 _x000d__x000a_\cf10\insrsid1987323\charrsid10116507 \uc1\u9658\'3f}{\rtlch\fcs1 \af0 \ltrch\fcs0 \cs15\v\f1\fs20\cf9\insrsid1987323\charrsid10116507 &lt;/Version&gt;}{\rtlch\fcs1 \af0 \ltrch\fcs0 \insrsid1987323\charrsid10116507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987323\charrsid10116507  DOCPROPERTY &quot;&lt;Extension&gt;&quot; }}{\fldrslt {\rtlch\fcs1 \af1 \ltrch\fcs0 \insrsid1987323\charrsid10116507 _x000d__x000a_XX}}}\sectd \ltrsect\linex0\endnhere\sectdefaultcl\sftnbj {\rtlch\fcs1 \af1 \ltrch\fcs0 \cf16\insrsid1987323\charrsid10116507 \tab }{\rtlch\fcs1 \af1\afs22 \ltrch\fcs0 \b0\i\fs22\cf16\insrsid1987323\charrsid10116507 #}{\rtlch\fcs1 \af1 \ltrch\fcs0 _x000d__x000a_\cs21\v\cf15\insrsid1987323\charrsid10116507 (STD@_Motto}{\rtlch\fcs1 \af1\afs22 \ltrch\fcs0 \b0\i\fs22\cf16\insrsid1987323\charrsid10116507 #}{\rtlch\fcs1 \af1 \ltrch\fcs0 \cf16\insrsid1987323\charrsid10116507 \tab }{\field\flddirty{\*\fldinst {_x000d__x000a_\rtlch\fcs1 \af1 \ltrch\fcs0 \insrsid1987323\charrsid10116507  DOCPROPERTY &quot;&lt;Extension&gt;&quot; }}{\fldrslt {\rtlch\fcs1 \af1 \ltrch\fcs0 \insrsid1987323\charrsid10116507 XX}}}\sectd \ltrsect\linex0\endnhere\sectdefaultcl\sftnbj {\rtlch\fcs1 \af1 \ltrch\fcs0 _x000d__x000a_\insrsid1987323\charrsid1011650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987323 \rtlch\fcs1 \af0\afs20\alang1025 \ltrch\fcs0 \fs24\lang2057\langfe2057\cgrid\langnp2057\langfenp2057 {\rtlch\fcs1 \af0 \ltrch\fcs0 _x000d__x000a_\cs15\v\f1\fs20\cf9\insrsid1987323\charrsid10116507 {\*\bkmkstart restart}&lt;Amend&gt;&lt;Date&gt;}{\rtlch\fcs1 \af0 \ltrch\fcs0 \insrsid1987323\charrsid10116507 #}{\rtlch\fcs1 \af0 \ltrch\fcs0 \cs21\v\cf15\insrsid1987323\charrsid10116507 _x000d__x000a_DT(d.m.yyyy)sh@DATEMSG@DOCDT}{\rtlch\fcs1 \af0 \ltrch\fcs0 \insrsid1987323\charrsid10116507 #}{\rtlch\fcs1 \af0 \ltrch\fcs0 \cs15\v\f1\fs20\cf9\insrsid1987323\charrsid10116507 &lt;/Date&gt;}{\rtlch\fcs1 \af0 \ltrch\fcs0 \insrsid1987323\charrsid10116507 \tab }{_x000d__x000a_\rtlch\fcs1 \af0 \ltrch\fcs0 \cs15\v\f1\fs20\cf9\insrsid1987323\charrsid10116507 &lt;ANo&gt;}{\rtlch\fcs1 \af0 \ltrch\fcs0 \insrsid1987323\charrsid10116507 #}{\rtlch\fcs1 \af0 \ltrch\fcs0 \cs21\v\cf15\insrsid1987323\charrsid10116507 _x000d__x000a_KEY(PLENARY/ANUMBER)@NRAMSG@NRAKEY}{\rtlch\fcs1 \af0 \ltrch\fcs0 \insrsid1987323\charrsid10116507 #}{\rtlch\fcs1 \af0 \ltrch\fcs0 \cs15\v\f1\fs20\cf9\insrsid1987323\charrsid10116507 &lt;/ANo&gt;}{\rtlch\fcs1 \af0 \ltrch\fcs0 \insrsid1987323\charrsid10116507 /}{_x000d__x000a_\rtlch\fcs1 \af0 \ltrch\fcs0 \cs15\v\f1\fs20\cf9\insrsid1987323\charrsid10116507 &lt;NumAm&gt;}{\rtlch\fcs1 \af0 \ltrch\fcs0 \insrsid1987323\charrsid10116507 #}{\rtlch\fcs1 \af0 \ltrch\fcs0 \cs21\v\cf15\insrsid1987323\charrsid10116507 ENMIENDA@NRAM@}{_x000d__x000a_\rtlch\fcs1 \af0 \ltrch\fcs0 \insrsid1987323\charrsid10116507 #}{\rtlch\fcs1 \af0 \ltrch\fcs0 \cs15\v\f1\fs20\cf9\insrsid1987323\charrsid10116507 &lt;/NumAm&gt;}{\rtlch\fcs1 \af0 \ltrch\fcs0 \insrsid1987323\charrsid10116507 _x000d__x000a_\par }\pard\plain \ltrpar\s29\ql \li0\ri0\sb240\nowidctlpar_x000d__x000a_\tx879\tx936\tx1021\tx1077\tx1134\tx1191\tx1247\tx1304\tx1361\tx1418\tx1474\tx1531\tx1588\tx1644\tx1701\tx1758\tx1814\tx1871\tx2070\tx2126\tx3374\tx3430\wrapdefault\aspalpha\aspnum\faauto\adjustright\rin0\lin0\itap0\pararsid1987323 \rtlch\fcs1 _x000d__x000a_\af0\afs20\alang1025 \ltrch\fcs0 \b\fs24\lang2057\langfe2057\cgrid\langnp2057\langfenp2057 {\rtlch\fcs1 \af0 \ltrch\fcs0 \insrsid1987323\charrsid10116507 Amendment\tab \tab }{\rtlch\fcs1 \af0 \ltrch\fcs0 _x000d__x000a_\cs15\b0\v\f1\fs20\cf9\insrsid1987323\charrsid10116507 &lt;NumAm&gt;}{\rtlch\fcs1 \af0 \ltrch\fcs0 \insrsid1987323\charrsid10116507 #}{\rtlch\fcs1 \af0 \ltrch\fcs0 \cs21\v\cf15\insrsid1987323\charrsid10116507 ENMIENDA@NRAM@}{\rtlch\fcs1 \af0 \ltrch\fcs0 _x000d__x000a_\insrsid1987323\charrsid10116507 #}{\rtlch\fcs1 \af0 \ltrch\fcs0 \cs15\b0\v\f1\fs20\cf9\insrsid1987323\charrsid10116507 &lt;/NumAm&gt;}{\rtlch\fcs1 \af0 \ltrch\fcs0 \insrsid1987323\charrsid10116507 _x000d__x000a_\par }\pard\plain \ltrpar\s22\ql \li0\ri0\nowidctlpar\wrapdefault\aspalpha\aspnum\faauto\adjustright\rin0\lin0\itap0\pararsid1987323 \rtlch\fcs1 \af0\afs20\alang1025 \ltrch\fcs0 \b\fs24\lang2057\langfe2057\cgrid\langnp2057\langfenp2057 {\rtlch\fcs1 \af0 _x000d__x000a_\ltrch\fcs0 \cs15\b0\v\f1\fs20\cf9\insrsid1987323\charrsid10116507 &lt;RepeatBlock-By&gt;}{\rtlch\fcs1 \af0 \ltrch\fcs0 \insrsid1987323\charrsid10116507 #}{\rtlch\fcs1 \af0 \ltrch\fcs0 \cs21\v\cf15\insrsid1987323\charrsid10116507 &gt;&gt;&gt;@[ZMEMBERSMSG]@}{_x000d__x000a_\rtlch\fcs1 \af0 \ltrch\fcs0 \insrsid1987323\charrsid10116507 #}{\rtlch\fcs1 \af0 \ltrch\fcs0 \cs15\b0\v\f1\fs20\cf9\insrsid1987323\charrsid10116507 &lt;Members&gt;}{\rtlch\fcs1 \af0 \ltrch\fcs0 \cf10\insrsid1987323\charrsid10116507 \u9668\'3f}{\rtlch\fcs1 _x000d__x000a_\af0 \ltrch\fcs0 \insrsid1987323\charrsid10116507 #}{\rtlch\fcs1 \af0 \ltrch\fcs0 \cs21\v\cf15\insrsid1987323\charrsid10116507 TVTMEMBERS\'a7@MEMBERS@}{\rtlch\fcs1 \af0 \ltrch\fcs0 \insrsid1987323\charrsid10116507 #}{\rtlch\fcs1 \af0 \ltrch\fcs0 _x000d__x000a_\cf10\insrsid1987323\charrsid10116507 \u9658\'3f}{\rtlch\fcs1 \af0 \ltrch\fcs0 \cs15\b0\v\f1\fs20\cf9\insrsid1987323\charrsid10116507 &lt;/Members&gt;}{\rtlch\fcs1 \af0 \ltrch\fcs0 \insrsid1987323\charrsid10116507 _x000d__x000a_\par }\pard\plain \ltrpar\ql \li0\ri0\widctlpar\wrapdefault\aspalpha\aspnum\faauto\adjustright\rin0\lin0\itap0\pararsid1987323 \rtlch\fcs1 \af0\afs20\alang1025 \ltrch\fcs0 \fs24\lang2057\langfe2057\cgrid\langnp2057\langfenp2057 {\rtlch\fcs1 \af0 \ltrch\fcs0 _x000d__x000a_\cs15\v\f1\fs20\cf9\insrsid1987323\charrsid10116507 &lt;AuNomDe&gt;&lt;OptDel&gt;}{\rtlch\fcs1 \af0 \ltrch\fcs0 \insrsid1987323\charrsid10116507 #}{\rtlch\fcs1 \af0 \ltrch\fcs0 \cs21\v\cf15\insrsid1987323\charrsid10116507 MNU[ONBEHALFYES][NOTAPP]@CHOICE@}{_x000d__x000a_\rtlch\fcs1 \af0 \ltrch\fcs0 \insrsid1987323\charrsid10116507 #}{\rtlch\fcs1 \af0 \ltrch\fcs0 \cs15\v\f1\fs20\cf9\insrsid1987323\charrsid10116507 &lt;/OptDel&gt;&lt;/AuNomDe&gt;}{\rtlch\fcs1 \af0 \ltrch\fcs0 \insrsid1987323\charrsid10116507 _x000d__x000a_\par &lt;&lt;&lt;}{\rtlch\fcs1 \af0 \ltrch\fcs0 \cs15\v\f1\fs20\cf9\insrsid1987323\charrsid10116507 &lt;/RepeatBlock-By&gt;}{\rtlch\fcs1 \af0 \ltrch\fcs0 \insrsid1987323\charrsid10116507 _x000d__x000a_\par }\pard\plain \ltrpar\s18\ql \li0\ri-284\nowidctlpar\tqr\tx9072\wrapdefault\aspalpha\aspnum\faauto\adjustright\rin-284\lin0\itap0\pararsid1987323 \rtlch\fcs1 \af0\afs20\alang1025 \ltrch\fcs0 \b\fs24\lang2057\langfe2057\cgrid\langnp2057\langfenp2057 {_x000d__x000a_\rtlch\fcs1 \af0 \ltrch\fcs0 \cs15\b0\v\f1\fs20\cf9\insrsid1987323\charrsid10116507 &lt;TitreType&gt;}{\rtlch\fcs1 \af0 \ltrch\fcs0 \insrsid1987323\charrsid10116507 Report}{\rtlch\fcs1 \af0 \ltrch\fcs0 \cs15\b0\v\f1\fs20\cf9\insrsid1987323\charrsid10116507 _x000d__x000a_&lt;/TitreType&gt;}{\rtlch\fcs1 \af0 \ltrch\fcs0 \insrsid1987323\charrsid10116507 \tab #}{\rtlch\fcs1 \af0 \ltrch\fcs0 \cs21\v\cf15\insrsid1987323\charrsid10116507 KEY(PLENARY/ANUMBER)@NRAMSG@NRAKEY}{\rtlch\fcs1 \af0 \ltrch\fcs0 _x000d__x000a_\insrsid1987323\charrsid10116507 #/#}{\rtlch\fcs1 \af0 \ltrch\fcs0 \cs21\v\cf15\insrsid1987323\charrsid10116507 KEY(PLENARY/DOCYEAR)@DOCYEARMSG@NRAKEY}{\rtlch\fcs1 \af0 \ltrch\fcs0 \insrsid1987323\charrsid10116507 #_x000d__x000a_\par }\pard\plain \ltrpar\s22\ql \li0\ri0\nowidctlpar\wrapdefault\aspalpha\aspnum\faauto\adjustright\rin0\lin0\itap0\pararsid1987323 \rtlch\fcs1 \af0\afs20\alang1025 \ltrch\fcs0 \b\fs24\lang2057\langfe2057\cgrid\langnp2057\langfenp2057 {\rtlch\fcs1 \af0 _x000d__x000a_\ltrch\fcs0 \cs15\b0\v\f1\fs20\cf9\insrsid1987323\charrsid10116507 &lt;Rapporteur&gt;}{\rtlch\fcs1 \af0 \ltrch\fcs0 \insrsid1987323\charrsid10116507 #}{\rtlch\fcs1 \af0 \ltrch\fcs0 \cs21\v\cf15\insrsid1987323\charrsid10116507 _x000d__x000a_KEY(PLENARY/RAPPORTEURS)@AUTHORMSG@NRAKEY}{\rtlch\fcs1 \af0 \ltrch\fcs0 \insrsid1987323\charrsid10116507 #}{\rtlch\fcs1 \af0 \ltrch\fcs0 \cs15\b0\v\f1\fs20\cf9\insrsid1987323\charrsid10116507 &lt;/Rapporteur&gt;}{\rtlch\fcs1 \af0 \ltrch\fcs0 _x000d__x000a_\insrsid1987323\charrsid10116507 _x000d__x000a_\par }\pard\plain \ltrpar\ql \li0\ri0\widctlpar\wrapdefault\aspalpha\aspnum\faauto\adjustright\rin0\lin0\itap0\pararsid1987323 \rtlch\fcs1 \af0\afs20\alang1025 \ltrch\fcs0 \fs24\lang2057\langfe2057\cgrid\langnp2057\langfenp2057 {\rtlch\fcs1 \af0 \ltrch\fcs0 _x000d__x000a_\cs15\v\f1\fs20\cf9\insrsid1987323\charrsid10116507 &lt;Titre&gt;}{\rtlch\fcs1 \af0 \ltrch\fcs0 \insrsid1987323\charrsid10116507 #}{\rtlch\fcs1 \af0 \ltrch\fcs0 \cs21\v\cf15\insrsid1987323\charrsid10116507 KEY(PLENARY/TITLES)@TITLEMSG@NRAKEY}{\rtlch\fcs1 \af0 _x000d__x000a_\ltrch\fcs0 \insrsid1987323\charrsid10116507 #}{\rtlch\fcs1 \af0 \ltrch\fcs0 \cs15\v\f1\fs20\cf9\insrsid1987323\charrsid10116507 &lt;/Titre&gt;}{\rtlch\fcs1 \af0 \ltrch\fcs0 \insrsid1987323\charrsid10116507 _x000d__x000a_\par }\pard\plain \ltrpar\s19\ql \li0\ri0\sa240\nowidctlpar\wrapdefault\aspalpha\aspnum\faauto\adjustright\rin0\lin0\itap0\pararsid1987323 \rtlch\fcs1 \af0\afs20\alang1025 \ltrch\fcs0 \fs24\lang2057\langfe2057\cgrid\langnp2057\langfenp2057 {\rtlch\fcs1 \af0 _x000d__x000a_\ltrch\fcs0 \cs15\v\f1\fs20\cf9\insrsid1987323\charrsid10116507 &lt;DocRef&gt;}{\rtlch\fcs1 \af0 \ltrch\fcs0 \insrsid1987323\charrsid10116507 #}{\rtlch\fcs1 \af0 \ltrch\fcs0 \cs21\v\cf15\insrsid1987323\charrsid10116507 KEY(PLENARY/REFERENCES)@REFMSG@NRAKEY}{_x000d__x000a_\rtlch\fcs1 \af0 \ltrch\fcs0 \insrsid1987323\charrsid10116507 #}{\rtlch\fcs1 \af0 \ltrch\fcs0 \cs15\v\f1\fs20\cf9\insrsid1987323\charrsid10116507 &lt;/DocRef&gt;}{\rtlch\fcs1 \af0 \ltrch\fcs0 \insrsid1987323\charrsid10116507 _x000d__x000a_\par }\pard\plain \ltrpar\s22\ql \li0\ri0\nowidctlpar\wrapdefault\aspalpha\aspnum\faauto\adjustright\rin0\lin0\itap0\pararsid1987323 \rtlch\fcs1 \af0\afs20\alang1025 \ltrch\fcs0 \b\fs24\lang2057\langfe2057\cgrid\langnp2057\langfenp2057 {\rtlch\fcs1 \af0 _x000d__x000a_\ltrch\fcs0 \cs15\b0\v\f1\fs20\cf9\insrsid1987323\charrsid10116507 &lt;DocAmend&gt;}{\rtlch\fcs1 \af0 \ltrch\fcs0 \insrsid1987323\charrsid10116507 #}{\rtlch\fcs1 \af0 \ltrch\fcs0 \cs21\v\cf15\insrsid1987323\charrsid10116507 MNU[DOC1][DOC2][DOC3]@CHOICE@DOCMNU}{_x000d__x000a_\rtlch\fcs1 \af0 \ltrch\fcs0 \insrsid1987323\charrsid10116507 #}{\rtlch\fcs1 \af0 \ltrch\fcs0 \cs15\b0\v\f1\fs20\cf9\insrsid1987323\charrsid10116507 &lt;/DocAmend&gt;}{\rtlch\fcs1 \af0 \ltrch\fcs0 \insrsid1987323\charrsid10116507 _x000d__x000a_\par }{\rtlch\fcs1 \af0 \ltrch\fcs0 \cs15\b0\v\f1\fs20\cf9\insrsid1987323\charrsid10116507 &lt;Article&gt;}{\rtlch\fcs1 \af0 \ltrch\fcs0 \cf10\insrsid1987323\charrsid10116507 \u9668\'3f}{\rtlch\fcs1 \af0 \ltrch\fcs0 \insrsid1987323\charrsid10116507 #}{\rtlch\fcs1 _x000d__x000a_\af0 \ltrch\fcs0 \cs21\v\cf15\insrsid1987323\charrsid10116507 TVTAMPART@AMPART@}{\rtlch\fcs1 \af0 \ltrch\fcs0 \insrsid1987323\charrsid10116507 #}{\rtlch\fcs1 \af0 \ltrch\fcs0 \cf10\insrsid1987323\charrsid10116507 \u9658\'3f}{\rtlch\fcs1 \af0 \ltrch\fcs0 _x000d__x000a_\cs15\b0\v\f1\fs20\cf9\insrsid1987323\charrsid10116507 &lt;/Article&gt;}{\rtlch\fcs1 \af0 \ltrch\fcs0 \insrsid1987323\charrsid10116507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987323\charrsid10116507 \cell }\pard \ltrpar\ql \li0\ri0\widctlpar\intbl\wrapdefault\aspalpha\aspnum\faauto\adjustright\rin0\lin0 {\rtlch\fcs1 \af0 _x000d__x000a_\ltrch\fcs0 \insrsid1987323\charrsid10116507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987323\charrsid10116507 #}{\rtlch\fcs1 \af0 \ltrch\fcs0 \cs21\v\cf15\insrsid1987323\charrsid10116507 MNU[DOC1][DOC2][DOC3]@CHOICE@DOCMNU}{\rtlch\fcs1 \af0 \ltrch\fcs0 \insrsid1987323\charrsid10116507 #\cell Amendment\cell }\pard\plain \ltrpar_x000d__x000a_\ql \li0\ri0\widctlpar\intbl\wrapdefault\aspalpha\aspnum\faauto\adjustright\rin0\lin0 \rtlch\fcs1 \af0\afs20\alang1025 \ltrch\fcs0 \fs24\lang2057\langfe2057\cgrid\langnp2057\langfenp2057 {\rtlch\fcs1 \af0 \ltrch\fcs0 \insrsid1987323\charrsid10116507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987323\charrsid10116507 ##\cell ##}{\rtlch\fcs1 \af0\afs24 \ltrch\fcs0 \noproof0\insrsid1987323\charrsid10116507 \cell }\pard\plain \ltrpar\ql \li0\ri0\widctlpar\intbl\wrapdefault\aspalpha\aspnum\faauto\adjustright\rin0\lin0 \rtlch\fcs1 _x000d__x000a_\af0\afs20\alang1025 \ltrch\fcs0 \fs24\lang2057\langfe2057\cgrid\langnp2057\langfenp2057 {\rtlch\fcs1 \af0 \ltrch\fcs0 \insrsid1987323\charrsid10116507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987323 \rtlch\fcs1 \af0\afs20\alang1025 \ltrch\fcs0 \fs24\lang2057\langfe2057\cgrid\langnp2057\langfenp2057 {\rtlch\fcs1 \af0 \ltrch\fcs0 _x000d__x000a_\insrsid1987323\charrsid10116507 Or. }{\rtlch\fcs1 \af0 \ltrch\fcs0 \cs15\v\f1\fs20\cf9\insrsid1987323\charrsid10116507 &lt;Original&gt;}{\rtlch\fcs1 \af0 \ltrch\fcs0 \insrsid1987323\charrsid10116507 #}{\rtlch\fcs1 \af0 \ltrch\fcs0 _x000d__x000a_\cs21\v\cf15\insrsid1987323\charrsid10116507 KEY(MAIN/LANGMIN)sh@ORLANGMSG@ORLANGKEY}{\rtlch\fcs1 \af0 \ltrch\fcs0 \insrsid1987323\charrsid10116507 #}{\rtlch\fcs1 \af0 \ltrch\fcs0 \cs15\v\f1\fs20\cf9\insrsid1987323\charrsid10116507 &lt;/Original&gt;}{_x000d__x000a_\rtlch\fcs1 \af0 \ltrch\fcs0 \insrsid1987323\charrsid10116507 _x000d__x000a_\par }\pard\plain \ltrpar\ql \li0\ri0\widctlpar\wrapdefault\aspalpha\aspnum\faauto\adjustright\rin0\lin0\itap0\pararsid1987323 \rtlch\fcs1 \af0\afs20\alang1025 \ltrch\fcs0 \fs24\lang2057\langfe2057\cgrid\langnp2057\langfenp2057 {\rtlch\fcs1 \af0 \ltrch\fcs0 _x000d__x000a_\insrsid1987323\charrsid10116507 \sect }\sectd \ltrsect\margbsxn1418\psz9\linex0\headery1134\footery505\endnhere\titlepg\sectdefaultcl\sectrsid14424199\sftnbj\sftnrstpg \pard\plain \ltrpar_x000d__x000a_\ql \li0\ri0\widctlpar\wrapdefault\aspalpha\aspnum\faauto\adjustright\rin0\lin0\itap0\pararsid1987323 \rtlch\fcs1 \af0\afs20\alang1025 \ltrch\fcs0 \fs24\lang2057\langfe2057\cgrid\langnp2057\langfenp2057 {\rtlch\fcs1 \af0 \ltrch\fcs0 _x000d__x000a_\cs15\v\f1\fs20\cf9\insrsid1987323\charrsid1011650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c_x000d__x000a_301a97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55"/>
    <w:docVar w:name="TVTAMPART" w:val="Paragraph 68"/>
    <w:docVar w:name="TVTMEMBERS1" w:val="Emil Radev"/>
    <w:docVar w:name="TXTAUTHOR" w:val="Kostas Chrysogonos"/>
    <w:docVar w:name="TXTDOCYEAR" w:val="2018"/>
    <w:docVar w:name="TXTLANGUE" w:val="ES"/>
    <w:docVar w:name="TXTLANGUEMIN" w:val="es"/>
    <w:docVar w:name="TXTNRA" w:val="0197"/>
    <w:docVar w:name="TXTNRFIRSTAM" w:val="1"/>
    <w:docVar w:name="TXTNRLASTAM" w:val="3"/>
    <w:docVar w:name="TXTNRPE" w:val="621.671"/>
    <w:docVar w:name="TXTPEorAP" w:val="PE"/>
    <w:docVar w:name="TXTREF" w:val="2017/2273(INI)"/>
    <w:docVar w:name="TXTROUTE" w:val="AM\1155331ES.docx"/>
    <w:docVar w:name="TXTTITLE" w:val="Monitoring the application of EU law 2016"/>
    <w:docVar w:name="TXTVERSION" w:val="01-00"/>
  </w:docVars>
  <w:rsids>
    <w:rsidRoot w:val="00232F3C"/>
    <w:rsid w:val="00016E4D"/>
    <w:rsid w:val="000554AB"/>
    <w:rsid w:val="000758CD"/>
    <w:rsid w:val="000A4F9C"/>
    <w:rsid w:val="000E01B6"/>
    <w:rsid w:val="001337AF"/>
    <w:rsid w:val="001E376E"/>
    <w:rsid w:val="00232F3C"/>
    <w:rsid w:val="00233C43"/>
    <w:rsid w:val="00250122"/>
    <w:rsid w:val="00256216"/>
    <w:rsid w:val="0029007A"/>
    <w:rsid w:val="002C7968"/>
    <w:rsid w:val="003000AD"/>
    <w:rsid w:val="0037662A"/>
    <w:rsid w:val="004300A3"/>
    <w:rsid w:val="00431305"/>
    <w:rsid w:val="004D5682"/>
    <w:rsid w:val="004F4B78"/>
    <w:rsid w:val="005460A7"/>
    <w:rsid w:val="005D2488"/>
    <w:rsid w:val="005E68D1"/>
    <w:rsid w:val="005F0730"/>
    <w:rsid w:val="006158B0"/>
    <w:rsid w:val="00651D47"/>
    <w:rsid w:val="006959AA"/>
    <w:rsid w:val="00775B3D"/>
    <w:rsid w:val="007C0AAB"/>
    <w:rsid w:val="008F5C70"/>
    <w:rsid w:val="00920F52"/>
    <w:rsid w:val="00926656"/>
    <w:rsid w:val="009A1B43"/>
    <w:rsid w:val="009B0B57"/>
    <w:rsid w:val="00A10700"/>
    <w:rsid w:val="00A11CA3"/>
    <w:rsid w:val="00A12366"/>
    <w:rsid w:val="00A23DC7"/>
    <w:rsid w:val="00A50EF9"/>
    <w:rsid w:val="00A52518"/>
    <w:rsid w:val="00A56ED9"/>
    <w:rsid w:val="00B112DB"/>
    <w:rsid w:val="00B32B2B"/>
    <w:rsid w:val="00BC4047"/>
    <w:rsid w:val="00BE2400"/>
    <w:rsid w:val="00C14A2B"/>
    <w:rsid w:val="00CA2A46"/>
    <w:rsid w:val="00D43530"/>
    <w:rsid w:val="00E44B72"/>
    <w:rsid w:val="00E5782E"/>
    <w:rsid w:val="00EA08DF"/>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D2F07"/>
  <w15:chartTrackingRefBased/>
  <w15:docId w15:val="{8A754D09-297F-4535-B792-CE690601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s-ES" w:eastAsia="en-GB" w:bidi="ar-SA"/>
    </w:rPr>
  </w:style>
  <w:style w:type="character" w:customStyle="1" w:styleId="Normal6Char">
    <w:name w:val="Normal6 Char"/>
    <w:link w:val="Normal6"/>
    <w:rsid w:val="006959AA"/>
    <w:rPr>
      <w:noProof/>
      <w:sz w:val="24"/>
      <w:lang w:val="es-ES"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B112DB"/>
    <w:rPr>
      <w:sz w:val="22"/>
    </w:rPr>
  </w:style>
  <w:style w:type="paragraph" w:styleId="BalloonText">
    <w:name w:val="Balloon Text"/>
    <w:basedOn w:val="Normal"/>
    <w:link w:val="BalloonTextChar"/>
    <w:rsid w:val="00A50EF9"/>
    <w:rPr>
      <w:rFonts w:ascii="Segoe UI" w:hAnsi="Segoe UI" w:cs="Segoe UI"/>
      <w:sz w:val="18"/>
      <w:szCs w:val="18"/>
    </w:rPr>
  </w:style>
  <w:style w:type="character" w:customStyle="1" w:styleId="BalloonTextChar">
    <w:name w:val="Balloon Text Char"/>
    <w:basedOn w:val="DefaultParagraphFont"/>
    <w:link w:val="BalloonText"/>
    <w:rsid w:val="00A50EF9"/>
    <w:rPr>
      <w:rFonts w:ascii="Segoe UI" w:hAnsi="Segoe UI" w:cs="Segoe UI"/>
      <w:sz w:val="18"/>
      <w:szCs w:val="18"/>
    </w:rPr>
  </w:style>
  <w:style w:type="character" w:styleId="CommentReference">
    <w:name w:val="annotation reference"/>
    <w:basedOn w:val="DefaultParagraphFont"/>
    <w:rsid w:val="007C0AAB"/>
    <w:rPr>
      <w:sz w:val="16"/>
      <w:szCs w:val="16"/>
    </w:rPr>
  </w:style>
  <w:style w:type="paragraph" w:styleId="CommentText">
    <w:name w:val="annotation text"/>
    <w:basedOn w:val="Normal"/>
    <w:link w:val="CommentTextChar"/>
    <w:rsid w:val="007C0AAB"/>
    <w:rPr>
      <w:sz w:val="20"/>
    </w:rPr>
  </w:style>
  <w:style w:type="character" w:customStyle="1" w:styleId="CommentTextChar">
    <w:name w:val="Comment Text Char"/>
    <w:basedOn w:val="DefaultParagraphFont"/>
    <w:link w:val="CommentText"/>
    <w:rsid w:val="007C0AAB"/>
  </w:style>
  <w:style w:type="paragraph" w:styleId="CommentSubject">
    <w:name w:val="annotation subject"/>
    <w:basedOn w:val="CommentText"/>
    <w:next w:val="CommentText"/>
    <w:link w:val="CommentSubjectChar"/>
    <w:rsid w:val="007C0AAB"/>
    <w:rPr>
      <w:b/>
      <w:bCs/>
    </w:rPr>
  </w:style>
  <w:style w:type="character" w:customStyle="1" w:styleId="CommentSubjectChar">
    <w:name w:val="Comment Subject Char"/>
    <w:basedOn w:val="CommentTextChar"/>
    <w:link w:val="CommentSubject"/>
    <w:rsid w:val="007C0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4581</Characters>
  <Application>Microsoft Office Word</Application>
  <DocSecurity>0</DocSecurity>
  <Lines>183</Lines>
  <Paragraphs>64</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LUTOVS Vladimirs</dc:creator>
  <cp:keywords/>
  <dc:description/>
  <cp:lastModifiedBy>SANCHEZ TRUJILLO Jose</cp:lastModifiedBy>
  <cp:revision>2</cp:revision>
  <cp:lastPrinted>2004-11-28T14:02:00Z</cp:lastPrinted>
  <dcterms:created xsi:type="dcterms:W3CDTF">2018-06-08T10:18:00Z</dcterms:created>
  <dcterms:modified xsi:type="dcterms:W3CDTF">2018-06-08T10:18:00Z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1155331</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\\eiciLUXpr1\pdocep$\DocEP\TRANSFIL\EN\AM_Ple_NonLegReport.EN(26/05/2015 07:20:33)</vt:lpwstr>
  </property>
  <property fmtid="{D5CDD505-2E9C-101B-9397-08002B2CF9AE}" pid="8" name="&lt;Model&gt;">
    <vt:lpwstr>AM_Ple_NonLegReport</vt:lpwstr>
  </property>
  <property fmtid="{D5CDD505-2E9C-101B-9397-08002B2CF9AE}" pid="9" name="FooterPath">
    <vt:lpwstr>AM\1155331ES.docx</vt:lpwstr>
  </property>
  <property fmtid="{D5CDD505-2E9C-101B-9397-08002B2CF9AE}" pid="10" name="PE number">
    <vt:lpwstr>621.671</vt:lpwstr>
  </property>
  <property fmtid="{D5CDD505-2E9C-101B-9397-08002B2CF9AE}" pid="11" name="Bookout">
    <vt:lpwstr>OK - 2018/06/08 12:18</vt:lpwstr>
  </property>
  <property fmtid="{D5CDD505-2E9C-101B-9397-08002B2CF9AE}" pid="12" name="SubscribeElise">
    <vt:lpwstr/>
  </property>
  <property fmtid="{D5CDD505-2E9C-101B-9397-08002B2CF9AE}" pid="13" name="SDLStudio">
    <vt:lpwstr/>
  </property>
  <property fmtid="{D5CDD505-2E9C-101B-9397-08002B2CF9AE}" pid="14" name="&lt;Extension&gt;">
    <vt:lpwstr>ES</vt:lpwstr>
  </property>
</Properties>
</file>