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B212A" w:rsidRDefault="00F12D76" w:rsidP="003B606E">
      <w:pPr>
        <w:pStyle w:val="ZDateAM"/>
      </w:pPr>
      <w:bookmarkStart w:id="0" w:name="_GoBack"/>
      <w:bookmarkEnd w:id="0"/>
      <w:r w:rsidRPr="005B212A">
        <w:rPr>
          <w:rStyle w:val="HideTWBExt"/>
          <w:noProof w:val="0"/>
        </w:rPr>
        <w:t>&lt;RepeatBlock-Amend&gt;</w:t>
      </w:r>
      <w:bookmarkStart w:id="1" w:name="restart"/>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137</w:t>
      </w:r>
      <w:r w:rsidRPr="005B212A">
        <w:rPr>
          <w:rStyle w:val="HideTWBExt"/>
          <w:noProof w:val="0"/>
        </w:rPr>
        <w:t>&lt;/NumAm&gt;</w:t>
      </w:r>
    </w:p>
    <w:p w:rsidR="001B07B8" w:rsidRPr="005B212A" w:rsidRDefault="000439BB" w:rsidP="001B07B8">
      <w:pPr>
        <w:pStyle w:val="AMNumberTabs"/>
      </w:pPr>
      <w:r w:rsidRPr="005B212A">
        <w:t>Ændringsforslag</w:t>
      </w:r>
      <w:r w:rsidRPr="005B212A">
        <w:tab/>
      </w:r>
      <w:r w:rsidRPr="005B212A">
        <w:tab/>
      </w:r>
      <w:r w:rsidRPr="005B212A">
        <w:rPr>
          <w:rStyle w:val="HideTWBExt"/>
          <w:b w:val="0"/>
          <w:noProof w:val="0"/>
        </w:rPr>
        <w:t>&lt;NumAm&gt;</w:t>
      </w:r>
      <w:r w:rsidRPr="005B212A">
        <w:t>137</w:t>
      </w:r>
      <w:r w:rsidRPr="005B212A">
        <w:rPr>
          <w:rStyle w:val="HideTWBExt"/>
          <w:b w:val="0"/>
          <w:noProof w:val="0"/>
        </w:rPr>
        <w:t>&lt;/NumAm&gt;</w:t>
      </w:r>
    </w:p>
    <w:p w:rsidR="005C608A" w:rsidRPr="005B212A" w:rsidRDefault="00386E87" w:rsidP="003B606E">
      <w:pPr>
        <w:pStyle w:val="NormalBold"/>
      </w:pPr>
      <w:r w:rsidRPr="005B212A">
        <w:rPr>
          <w:rStyle w:val="HideTWBExt"/>
          <w:b w:val="0"/>
          <w:noProof w:val="0"/>
        </w:rPr>
        <w:t>&lt;RepeatBlock-By&gt;</w:t>
      </w:r>
      <w:bookmarkStart w:id="2" w:name="By"/>
      <w:r w:rsidRPr="005B212A">
        <w:rPr>
          <w:rStyle w:val="HideTWBExt"/>
          <w:b w:val="0"/>
          <w:noProof w:val="0"/>
        </w:rPr>
        <w:t>&lt;By&gt;&lt;Members&gt;</w:t>
      </w:r>
      <w:r w:rsidRPr="005B212A">
        <w:t>Karima Delli</w:t>
      </w:r>
      <w:r w:rsidRPr="005B212A">
        <w:rPr>
          <w:rStyle w:val="HideTWBExt"/>
          <w:b w:val="0"/>
          <w:noProof w:val="0"/>
        </w:rPr>
        <w:t>&lt;/Members&gt;</w:t>
      </w:r>
    </w:p>
    <w:p w:rsidR="006B399D" w:rsidRPr="005B212A" w:rsidRDefault="00F12D76"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6014F7" w:rsidRPr="005B212A" w:rsidRDefault="005A5D3A" w:rsidP="003B606E">
      <w:r w:rsidRPr="005B212A">
        <w:rPr>
          <w:rStyle w:val="HideTWBExt"/>
          <w:noProof w:val="0"/>
        </w:rPr>
        <w:t>&lt;/By&gt;</w:t>
      </w:r>
      <w:bookmarkEnd w:id="2"/>
      <w:r w:rsidRPr="005B212A">
        <w:rPr>
          <w:rStyle w:val="HideTWBExt"/>
          <w:noProof w:val="0"/>
        </w:rPr>
        <w:t>&lt;/RepeatBlock-By&gt;</w:t>
      </w:r>
    </w:p>
    <w:p w:rsidR="00F12D76" w:rsidRPr="005B212A" w:rsidRDefault="00F12D76"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F12D76" w:rsidRPr="005B212A" w:rsidRDefault="00F12D76"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F12D76" w:rsidRPr="005B212A" w:rsidRDefault="00F12D76" w:rsidP="003B606E">
      <w:r w:rsidRPr="005B212A">
        <w:rPr>
          <w:rStyle w:val="HideTWBExt"/>
          <w:noProof w:val="0"/>
        </w:rPr>
        <w:t>&lt;Titre&gt;</w:t>
      </w:r>
      <w:r w:rsidRPr="005B212A">
        <w:t>Tilpasning til udviklingen i vejtransportsektoren</w:t>
      </w:r>
      <w:r w:rsidRPr="005B212A">
        <w:rPr>
          <w:rStyle w:val="HideTWBExt"/>
          <w:noProof w:val="0"/>
        </w:rPr>
        <w:t>&lt;/Titre&gt;</w:t>
      </w:r>
    </w:p>
    <w:p w:rsidR="008F4458" w:rsidRPr="005B212A" w:rsidRDefault="008F4458"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8F4458" w:rsidRPr="005B212A" w:rsidRDefault="008F4458"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8F4458" w:rsidRPr="005B212A" w:rsidRDefault="008F4458" w:rsidP="003B606E">
      <w:pPr>
        <w:pStyle w:val="NormalBold"/>
      </w:pPr>
      <w:r w:rsidRPr="005B212A">
        <w:rPr>
          <w:rStyle w:val="HideTWBExt"/>
          <w:b w:val="0"/>
          <w:noProof w:val="0"/>
        </w:rPr>
        <w:t>&lt;Article&gt;</w:t>
      </w:r>
      <w:r w:rsidRPr="005B212A">
        <w:t>Artikel 1 – stk. 1 – afsnit 5 – litra b</w:t>
      </w:r>
      <w:r w:rsidRPr="005B212A">
        <w:rPr>
          <w:rStyle w:val="HideTWBExt"/>
          <w:b w:val="0"/>
          <w:noProof w:val="0"/>
        </w:rPr>
        <w:t>&lt;/Article&gt;</w:t>
      </w:r>
    </w:p>
    <w:p w:rsidR="008D2B4B" w:rsidRPr="005B212A" w:rsidRDefault="008D2B4B" w:rsidP="003B606E">
      <w:r w:rsidRPr="005B212A">
        <w:rPr>
          <w:rStyle w:val="HideTWBExt"/>
          <w:noProof w:val="0"/>
        </w:rPr>
        <w:t>&lt;DocAmend2&gt;</w:t>
      </w:r>
      <w:r w:rsidRPr="005B212A">
        <w:t>Forordning (EF) nr. 1071/2009</w:t>
      </w:r>
      <w:r w:rsidRPr="005B212A">
        <w:rPr>
          <w:rStyle w:val="HideTWBExt"/>
          <w:noProof w:val="0"/>
        </w:rPr>
        <w:t>&lt;/DocAmend2&gt;</w:t>
      </w:r>
    </w:p>
    <w:p w:rsidR="008D2B4B" w:rsidRPr="005B212A" w:rsidRDefault="008D2B4B" w:rsidP="003B606E">
      <w:r w:rsidRPr="005B212A">
        <w:rPr>
          <w:rStyle w:val="HideTWBExt"/>
          <w:noProof w:val="0"/>
        </w:rPr>
        <w:t>&lt;Article2&gt;</w:t>
      </w:r>
      <w:r w:rsidRPr="005B212A">
        <w:t>Artikel 7 – stk. 2 – afsnit 1</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5B212A" w:rsidTr="008F4458">
        <w:trPr>
          <w:jc w:val="center"/>
        </w:trPr>
        <w:tc>
          <w:tcPr>
            <w:tcW w:w="9752" w:type="dxa"/>
            <w:gridSpan w:val="2"/>
          </w:tcPr>
          <w:p w:rsidR="008F4458" w:rsidRPr="005B212A" w:rsidRDefault="008F4458" w:rsidP="002F4509">
            <w:pPr>
              <w:keepNext/>
            </w:pPr>
          </w:p>
        </w:tc>
      </w:tr>
      <w:tr w:rsidR="008F4458" w:rsidRPr="005B212A" w:rsidTr="008F4458">
        <w:trPr>
          <w:jc w:val="center"/>
        </w:trPr>
        <w:tc>
          <w:tcPr>
            <w:tcW w:w="4876" w:type="dxa"/>
          </w:tcPr>
          <w:p w:rsidR="008F4458" w:rsidRPr="005B212A" w:rsidRDefault="003B606E" w:rsidP="003B606E">
            <w:pPr>
              <w:pStyle w:val="ColumnHeading"/>
              <w:keepNext/>
            </w:pPr>
            <w:r w:rsidRPr="005B212A">
              <w:t>Kommissionens forslag</w:t>
            </w:r>
          </w:p>
        </w:tc>
        <w:tc>
          <w:tcPr>
            <w:tcW w:w="4876" w:type="dxa"/>
          </w:tcPr>
          <w:p w:rsidR="008F4458" w:rsidRPr="005B212A" w:rsidRDefault="000439BB" w:rsidP="002F4509">
            <w:pPr>
              <w:pStyle w:val="ColumnHeading"/>
              <w:keepNext/>
            </w:pPr>
            <w:r w:rsidRPr="005B212A">
              <w:t>Ændringsforslag</w:t>
            </w:r>
          </w:p>
        </w:tc>
      </w:tr>
      <w:tr w:rsidR="003B606E" w:rsidRPr="005B212A" w:rsidTr="008F4458">
        <w:trPr>
          <w:jc w:val="center"/>
        </w:trPr>
        <w:tc>
          <w:tcPr>
            <w:tcW w:w="4876" w:type="dxa"/>
          </w:tcPr>
          <w:p w:rsidR="003B606E" w:rsidRPr="005B212A" w:rsidRDefault="003B606E" w:rsidP="003B606E">
            <w:pPr>
              <w:pStyle w:val="Normal6"/>
              <w:rPr>
                <w:noProof w:val="0"/>
              </w:rPr>
            </w:pPr>
            <w:r w:rsidRPr="005B212A">
              <w:rPr>
                <w:noProof w:val="0"/>
              </w:rPr>
              <w:t>2.</w:t>
            </w:r>
            <w:r w:rsidRPr="005B212A">
              <w:rPr>
                <w:noProof w:val="0"/>
              </w:rPr>
              <w:tab/>
              <w:t>Uanset stk.</w:t>
            </w:r>
            <w:r w:rsidRPr="005B212A">
              <w:rPr>
                <w:b/>
                <w:i/>
                <w:noProof w:val="0"/>
              </w:rPr>
              <w:t xml:space="preserve"> </w:t>
            </w:r>
            <w:r w:rsidRPr="005B212A">
              <w:rPr>
                <w:noProof w:val="0"/>
              </w:rPr>
              <w:t xml:space="preserve">1 accepterer den kompetente myndighed, at en virksomhed i mangel af attesterede årsregnskaber dokumenterer sit økonomiske grundlag ved hjælp af en erklæring, f.eks. en bankgaranti, </w:t>
            </w:r>
            <w:r w:rsidRPr="005B212A">
              <w:rPr>
                <w:b/>
                <w:i/>
                <w:noProof w:val="0"/>
              </w:rPr>
              <w:t>et dokument udstedt af et pengeinstitut om adgang til kredit i virksomhedens navn</w:t>
            </w:r>
            <w:r w:rsidRPr="005B212A">
              <w:rPr>
                <w:noProof w:val="0"/>
              </w:rPr>
              <w:t xml:space="preserve"> eller et andet bindende dokument, der </w:t>
            </w:r>
            <w:r w:rsidRPr="005B212A">
              <w:rPr>
                <w:b/>
                <w:i/>
                <w:noProof w:val="0"/>
              </w:rPr>
              <w:t>beviser, at</w:t>
            </w:r>
            <w:r w:rsidRPr="005B212A">
              <w:rPr>
                <w:noProof w:val="0"/>
              </w:rPr>
              <w:t xml:space="preserve"> virksomheden </w:t>
            </w:r>
            <w:r w:rsidRPr="005B212A">
              <w:rPr>
                <w:b/>
                <w:i/>
                <w:noProof w:val="0"/>
              </w:rPr>
              <w:t>råder over</w:t>
            </w:r>
            <w:r w:rsidRPr="005B212A">
              <w:rPr>
                <w:noProof w:val="0"/>
              </w:rPr>
              <w:t xml:space="preserve"> de beløb, der er fastsat i stk.</w:t>
            </w:r>
            <w:r w:rsidRPr="005B212A">
              <w:rPr>
                <w:b/>
                <w:i/>
                <w:noProof w:val="0"/>
              </w:rPr>
              <w:t xml:space="preserve"> </w:t>
            </w:r>
            <w:r w:rsidRPr="005B212A">
              <w:rPr>
                <w:noProof w:val="0"/>
              </w:rPr>
              <w:t>1, første afsnit.</w:t>
            </w:r>
            <w:r w:rsidRPr="005B212A">
              <w:rPr>
                <w:b/>
                <w:i/>
                <w:noProof w:val="0"/>
              </w:rPr>
              <w:t>".</w:t>
            </w:r>
          </w:p>
        </w:tc>
        <w:tc>
          <w:tcPr>
            <w:tcW w:w="4876" w:type="dxa"/>
          </w:tcPr>
          <w:p w:rsidR="003B606E" w:rsidRPr="005B212A" w:rsidRDefault="003B606E" w:rsidP="003B606E">
            <w:pPr>
              <w:pStyle w:val="Normal6"/>
              <w:rPr>
                <w:noProof w:val="0"/>
                <w:szCs w:val="24"/>
              </w:rPr>
            </w:pPr>
            <w:r w:rsidRPr="005B212A">
              <w:rPr>
                <w:noProof w:val="0"/>
              </w:rPr>
              <w:t>2.</w:t>
            </w:r>
            <w:r w:rsidRPr="005B212A">
              <w:rPr>
                <w:noProof w:val="0"/>
              </w:rPr>
              <w:tab/>
              <w:t>Uanset stk.</w:t>
            </w:r>
            <w:r w:rsidRPr="005B212A">
              <w:rPr>
                <w:b/>
                <w:i/>
                <w:noProof w:val="0"/>
              </w:rPr>
              <w:t> </w:t>
            </w:r>
            <w:r w:rsidRPr="005B212A">
              <w:rPr>
                <w:noProof w:val="0"/>
              </w:rPr>
              <w:t>1 accepterer den kompetente myndighed, at en virksomhed i mangel af attesterede årsregnskaber dokumenterer sit økonomiske grundlag ved hjælp af en erklæring, f.eks. en bankgaranti</w:t>
            </w:r>
            <w:r w:rsidRPr="005B212A">
              <w:rPr>
                <w:b/>
                <w:i/>
                <w:noProof w:val="0"/>
              </w:rPr>
              <w:t xml:space="preserve"> eller en forsikring</w:t>
            </w:r>
            <w:r w:rsidRPr="005B212A">
              <w:rPr>
                <w:noProof w:val="0"/>
              </w:rPr>
              <w:t xml:space="preserve">, </w:t>
            </w:r>
            <w:r w:rsidRPr="005B212A">
              <w:rPr>
                <w:b/>
                <w:i/>
                <w:noProof w:val="0"/>
              </w:rPr>
              <w:t>herunder en erhvervsmæssig ansvarsforsikring, fra en eller flere banker eller andre pengeinstitutter, herunder forsikringsselskaber,</w:t>
            </w:r>
            <w:r w:rsidRPr="005B212A">
              <w:rPr>
                <w:noProof w:val="0"/>
              </w:rPr>
              <w:t xml:space="preserve"> eller et andet bindende dokument, der </w:t>
            </w:r>
            <w:r w:rsidRPr="005B212A">
              <w:rPr>
                <w:b/>
                <w:i/>
                <w:noProof w:val="0"/>
              </w:rPr>
              <w:t>yder en selvskyldnerkaution for</w:t>
            </w:r>
            <w:r w:rsidRPr="005B212A">
              <w:rPr>
                <w:noProof w:val="0"/>
              </w:rPr>
              <w:t xml:space="preserve"> virksomheden </w:t>
            </w:r>
            <w:r w:rsidRPr="005B212A">
              <w:rPr>
                <w:b/>
                <w:i/>
                <w:noProof w:val="0"/>
              </w:rPr>
              <w:t>for så vidt angår</w:t>
            </w:r>
            <w:r w:rsidRPr="005B212A">
              <w:rPr>
                <w:noProof w:val="0"/>
              </w:rPr>
              <w:t xml:space="preserve"> de beløb, der er fastsat i stk.</w:t>
            </w:r>
            <w:r w:rsidRPr="005B212A">
              <w:rPr>
                <w:b/>
                <w:i/>
                <w:noProof w:val="0"/>
              </w:rPr>
              <w:t> </w:t>
            </w:r>
            <w:r w:rsidRPr="005B212A">
              <w:rPr>
                <w:noProof w:val="0"/>
              </w:rPr>
              <w:t>1, første afsnit.</w:t>
            </w:r>
          </w:p>
        </w:tc>
      </w:tr>
    </w:tbl>
    <w:p w:rsidR="008F4458" w:rsidRPr="005B212A" w:rsidRDefault="008F4458" w:rsidP="00DF11C9">
      <w:pPr>
        <w:pStyle w:val="Olang"/>
      </w:pPr>
      <w:r w:rsidRPr="005B212A">
        <w:t xml:space="preserve">Or. </w:t>
      </w:r>
      <w:r w:rsidRPr="005B212A">
        <w:rPr>
          <w:rStyle w:val="HideTWBExt"/>
          <w:noProof w:val="0"/>
        </w:rPr>
        <w:t>&lt;Original&gt;</w:t>
      </w:r>
      <w:r w:rsidR="003B606E" w:rsidRPr="005B212A">
        <w:rPr>
          <w:rStyle w:val="HideTWBInt"/>
        </w:rPr>
        <w:t>{EN}</w:t>
      </w:r>
      <w:r w:rsidR="003B606E" w:rsidRPr="005B212A">
        <w:t>en</w:t>
      </w:r>
      <w:r w:rsidRPr="005B212A">
        <w:rPr>
          <w:rStyle w:val="HideTWBExt"/>
          <w:noProof w:val="0"/>
        </w:rPr>
        <w:t>&lt;/Original&gt;</w:t>
      </w:r>
    </w:p>
    <w:p w:rsidR="00F12D76" w:rsidRPr="005B212A" w:rsidRDefault="00F12D76">
      <w:pPr>
        <w:sectPr w:rsidR="00F12D76" w:rsidRPr="005B212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5B212A" w:rsidRDefault="00F12D76">
      <w:r w:rsidRPr="005B212A">
        <w:rPr>
          <w:rStyle w:val="HideTWBExt"/>
          <w:noProof w:val="0"/>
        </w:rPr>
        <w:lastRenderedPageBreak/>
        <w:t>&lt;/Amend&gt;</w:t>
      </w:r>
      <w:bookmarkEnd w:id="1"/>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138</w:t>
      </w:r>
      <w:r w:rsidRPr="005B212A">
        <w:rPr>
          <w:rStyle w:val="HideTWBExt"/>
          <w:noProof w:val="0"/>
        </w:rPr>
        <w:t>&lt;/NumAm&gt;</w:t>
      </w:r>
    </w:p>
    <w:p w:rsidR="003B606E" w:rsidRPr="005B212A" w:rsidRDefault="003B606E" w:rsidP="00FB7ECA">
      <w:pPr>
        <w:pStyle w:val="AMNumberTabs"/>
      </w:pPr>
      <w:r w:rsidRPr="005B212A">
        <w:t>Ændringsforslag</w:t>
      </w:r>
      <w:r w:rsidRPr="005B212A">
        <w:tab/>
      </w:r>
      <w:r w:rsidRPr="005B212A">
        <w:tab/>
      </w:r>
      <w:r w:rsidRPr="005B212A">
        <w:rPr>
          <w:rStyle w:val="HideTWBExt"/>
          <w:b w:val="0"/>
          <w:noProof w:val="0"/>
        </w:rPr>
        <w:t>&lt;NumAm&gt;</w:t>
      </w:r>
      <w:r w:rsidRPr="005B212A">
        <w:t>138</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5 a (nyt)</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8 – stk. 5</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8F4458">
        <w:trPr>
          <w:jc w:val="center"/>
        </w:trPr>
        <w:tc>
          <w:tcPr>
            <w:tcW w:w="9752" w:type="dxa"/>
            <w:gridSpan w:val="2"/>
          </w:tcPr>
          <w:p w:rsidR="003B606E" w:rsidRPr="005B212A" w:rsidRDefault="003B606E" w:rsidP="002F4509">
            <w:pPr>
              <w:keepNext/>
            </w:pPr>
          </w:p>
        </w:tc>
      </w:tr>
      <w:tr w:rsidR="003B606E" w:rsidRPr="005B212A" w:rsidTr="008F4458">
        <w:trPr>
          <w:jc w:val="center"/>
        </w:trPr>
        <w:tc>
          <w:tcPr>
            <w:tcW w:w="4876" w:type="dxa"/>
          </w:tcPr>
          <w:p w:rsidR="003B606E" w:rsidRPr="005B212A" w:rsidRDefault="003B606E" w:rsidP="003B606E">
            <w:pPr>
              <w:pStyle w:val="ColumnHeading"/>
              <w:keepNext/>
            </w:pPr>
            <w:r w:rsidRPr="005B212A">
              <w:t>Gældende ordlyd</w:t>
            </w:r>
          </w:p>
        </w:tc>
        <w:tc>
          <w:tcPr>
            <w:tcW w:w="4876" w:type="dxa"/>
          </w:tcPr>
          <w:p w:rsidR="003B606E" w:rsidRPr="005B212A" w:rsidRDefault="003B606E" w:rsidP="002F4509">
            <w:pPr>
              <w:pStyle w:val="ColumnHeading"/>
              <w:keepNext/>
            </w:pPr>
            <w:r w:rsidRPr="005B212A">
              <w:t>Ændringsforslag</w:t>
            </w:r>
          </w:p>
        </w:tc>
      </w:tr>
      <w:tr w:rsidR="003B606E" w:rsidRPr="005B212A" w:rsidTr="008F4458">
        <w:trPr>
          <w:jc w:val="center"/>
        </w:trPr>
        <w:tc>
          <w:tcPr>
            <w:tcW w:w="4876" w:type="dxa"/>
          </w:tcPr>
          <w:p w:rsidR="003B606E" w:rsidRPr="005B212A" w:rsidRDefault="003B606E" w:rsidP="003B606E">
            <w:pPr>
              <w:pStyle w:val="Normal6"/>
              <w:rPr>
                <w:noProof w:val="0"/>
              </w:rPr>
            </w:pPr>
          </w:p>
        </w:tc>
        <w:tc>
          <w:tcPr>
            <w:tcW w:w="4876" w:type="dxa"/>
          </w:tcPr>
          <w:p w:rsidR="003B606E" w:rsidRPr="005B212A" w:rsidRDefault="003B606E" w:rsidP="003B606E">
            <w:pPr>
              <w:pStyle w:val="Normal6"/>
              <w:rPr>
                <w:noProof w:val="0"/>
                <w:szCs w:val="24"/>
              </w:rPr>
            </w:pPr>
            <w:r w:rsidRPr="005B212A">
              <w:rPr>
                <w:b/>
                <w:i/>
                <w:noProof w:val="0"/>
              </w:rPr>
              <w:t>5a)</w:t>
            </w:r>
            <w:r w:rsidRPr="005B212A">
              <w:rPr>
                <w:b/>
                <w:i/>
                <w:noProof w:val="0"/>
              </w:rPr>
              <w:tab/>
              <w:t>Artikel 8, stk. 5, affattes således:</w:t>
            </w:r>
          </w:p>
        </w:tc>
      </w:tr>
      <w:tr w:rsidR="003B606E" w:rsidRPr="005B212A" w:rsidTr="008F4458">
        <w:trPr>
          <w:jc w:val="center"/>
        </w:trPr>
        <w:tc>
          <w:tcPr>
            <w:tcW w:w="4876" w:type="dxa"/>
          </w:tcPr>
          <w:p w:rsidR="003B606E" w:rsidRPr="005B212A" w:rsidRDefault="003B606E" w:rsidP="003B606E">
            <w:pPr>
              <w:pStyle w:val="Normal6"/>
              <w:rPr>
                <w:noProof w:val="0"/>
              </w:rPr>
            </w:pPr>
            <w:r w:rsidRPr="005B212A">
              <w:rPr>
                <w:noProof w:val="0"/>
              </w:rPr>
              <w:t xml:space="preserve">Medlemsstaterne kan tilskynde til, at der med </w:t>
            </w:r>
            <w:r w:rsidRPr="005B212A">
              <w:rPr>
                <w:b/>
                <w:i/>
                <w:noProof w:val="0"/>
              </w:rPr>
              <w:t>ti</w:t>
            </w:r>
            <w:r w:rsidRPr="005B212A">
              <w:rPr>
                <w:noProof w:val="0"/>
              </w:rPr>
              <w:t xml:space="preserve"> års mellemrum afholdes uddannelseskurser i de fag, der er beskrevet i bilag</w:t>
            </w:r>
            <w:r w:rsidRPr="005B212A">
              <w:rPr>
                <w:b/>
                <w:i/>
                <w:noProof w:val="0"/>
              </w:rPr>
              <w:t xml:space="preserve"> </w:t>
            </w:r>
            <w:r w:rsidRPr="005B212A">
              <w:rPr>
                <w:noProof w:val="0"/>
              </w:rPr>
              <w:t xml:space="preserve">I, for at sikre, at </w:t>
            </w:r>
            <w:r w:rsidRPr="005B212A">
              <w:rPr>
                <w:b/>
                <w:i/>
                <w:noProof w:val="0"/>
              </w:rPr>
              <w:t>transportledere</w:t>
            </w:r>
            <w:r w:rsidRPr="005B212A">
              <w:rPr>
                <w:noProof w:val="0"/>
              </w:rPr>
              <w:t xml:space="preserve"> er orienteret om udviklingen i sektoren.</w:t>
            </w:r>
          </w:p>
        </w:tc>
        <w:tc>
          <w:tcPr>
            <w:tcW w:w="4876" w:type="dxa"/>
          </w:tcPr>
          <w:p w:rsidR="003B606E" w:rsidRPr="005B212A" w:rsidRDefault="003B606E" w:rsidP="003B606E">
            <w:pPr>
              <w:pStyle w:val="Normal6"/>
              <w:rPr>
                <w:noProof w:val="0"/>
                <w:szCs w:val="24"/>
              </w:rPr>
            </w:pPr>
            <w:r w:rsidRPr="005B212A">
              <w:rPr>
                <w:noProof w:val="0"/>
              </w:rPr>
              <w:t xml:space="preserve">Medlemsstaterne kan tilskynde til, at der med </w:t>
            </w:r>
            <w:r w:rsidRPr="005B212A">
              <w:rPr>
                <w:b/>
                <w:i/>
                <w:noProof w:val="0"/>
              </w:rPr>
              <w:t>tre</w:t>
            </w:r>
            <w:r w:rsidRPr="005B212A">
              <w:rPr>
                <w:noProof w:val="0"/>
              </w:rPr>
              <w:t xml:space="preserve"> års mellemrum afholdes uddannelseskurser i de fag, der er beskrevet i bilag</w:t>
            </w:r>
            <w:r w:rsidRPr="005B212A">
              <w:rPr>
                <w:b/>
                <w:i/>
                <w:noProof w:val="0"/>
              </w:rPr>
              <w:t> </w:t>
            </w:r>
            <w:r w:rsidRPr="005B212A">
              <w:rPr>
                <w:noProof w:val="0"/>
              </w:rPr>
              <w:t xml:space="preserve">I, for at sikre, at </w:t>
            </w:r>
            <w:r w:rsidRPr="005B212A">
              <w:rPr>
                <w:b/>
                <w:i/>
                <w:noProof w:val="0"/>
              </w:rPr>
              <w:t>den eller de personer, der henvises til i stk. 1,</w:t>
            </w:r>
            <w:r w:rsidRPr="005B212A">
              <w:rPr>
                <w:noProof w:val="0"/>
              </w:rPr>
              <w:t xml:space="preserve"> er</w:t>
            </w:r>
            <w:r w:rsidRPr="005B212A">
              <w:rPr>
                <w:b/>
                <w:i/>
                <w:noProof w:val="0"/>
              </w:rPr>
              <w:t xml:space="preserve"> tilstrækkeligt</w:t>
            </w:r>
            <w:r w:rsidRPr="005B212A">
              <w:rPr>
                <w:noProof w:val="0"/>
              </w:rPr>
              <w:t xml:space="preserve"> orienteret om udviklingen i sektoren.</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FB7ECA">
      <w:pPr>
        <w:pStyle w:val="JustificationTitle"/>
      </w:pPr>
      <w:r w:rsidRPr="005B212A">
        <w:rPr>
          <w:rStyle w:val="HideTWBExt"/>
          <w:i w:val="0"/>
          <w:noProof w:val="0"/>
        </w:rPr>
        <w:t>&lt;TitreJust&gt;</w:t>
      </w:r>
      <w:r w:rsidRPr="005B212A">
        <w:t>Begrundelse</w:t>
      </w:r>
      <w:r w:rsidRPr="005B212A">
        <w:rPr>
          <w:rStyle w:val="HideTWBExt"/>
          <w:i w:val="0"/>
          <w:noProof w:val="0"/>
        </w:rPr>
        <w:t>&lt;/TitreJust&gt;</w:t>
      </w:r>
    </w:p>
    <w:p w:rsidR="003B606E" w:rsidRPr="005B212A" w:rsidRDefault="003B606E" w:rsidP="003B606E">
      <w:pPr>
        <w:pStyle w:val="Normal12Italic"/>
        <w:rPr>
          <w:noProof w:val="0"/>
        </w:rPr>
      </w:pPr>
      <w:r w:rsidRPr="005B212A">
        <w:rPr>
          <w:noProof w:val="0"/>
        </w:rPr>
        <w:t>(http://eur-lex.europa.eu/legal-content/DA/ALL/?uri=celex%3A32009R1071)</w:t>
      </w:r>
    </w:p>
    <w:p w:rsidR="003B606E" w:rsidRPr="005B212A" w:rsidRDefault="003B606E" w:rsidP="00FB7ECA">
      <w:pPr>
        <w:sectPr w:rsidR="003B606E" w:rsidRPr="005B212A" w:rsidSect="00563953">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FB7ECA">
      <w:r w:rsidRPr="005B212A">
        <w:rPr>
          <w:rStyle w:val="HideTWBExt"/>
          <w:noProof w:val="0"/>
        </w:rPr>
        <w:lastRenderedPageBreak/>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139</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139</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8</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12 – stk. 2 – afsnit 2</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3B606E" w:rsidP="003B606E">
            <w:pPr>
              <w:pStyle w:val="ColumnHeading"/>
              <w:keepNext/>
            </w:pPr>
            <w:r w:rsidRPr="005B212A">
              <w:t>Kommissionens forslag</w:t>
            </w:r>
          </w:p>
        </w:tc>
        <w:tc>
          <w:tcPr>
            <w:tcW w:w="4876" w:type="dxa"/>
          </w:tcPr>
          <w:p w:rsidR="003B606E" w:rsidRPr="005B212A" w:rsidRDefault="003B606E" w:rsidP="006551CD">
            <w:pPr>
              <w:pStyle w:val="ColumnHeading"/>
              <w:keepNext/>
            </w:pPr>
            <w:r w:rsidRPr="005B212A">
              <w:t>Ændringsforslag</w:t>
            </w:r>
          </w:p>
        </w:tc>
      </w:tr>
      <w:tr w:rsidR="003B606E" w:rsidRPr="005B212A" w:rsidTr="006551CD">
        <w:trPr>
          <w:jc w:val="center"/>
        </w:trPr>
        <w:tc>
          <w:tcPr>
            <w:tcW w:w="4876" w:type="dxa"/>
          </w:tcPr>
          <w:p w:rsidR="003B606E" w:rsidRPr="005B212A" w:rsidRDefault="003B606E" w:rsidP="003B606E">
            <w:pPr>
              <w:pStyle w:val="Normal6"/>
              <w:rPr>
                <w:noProof w:val="0"/>
              </w:rPr>
            </w:pPr>
            <w:r w:rsidRPr="005B212A">
              <w:rPr>
                <w:noProof w:val="0"/>
              </w:rPr>
              <w:t>8)</w:t>
            </w:r>
            <w:r w:rsidRPr="005B212A">
              <w:rPr>
                <w:noProof w:val="0"/>
              </w:rPr>
              <w:tab/>
              <w:t>Artikel</w:t>
            </w:r>
            <w:r w:rsidRPr="005B212A">
              <w:rPr>
                <w:b/>
                <w:i/>
                <w:noProof w:val="0"/>
              </w:rPr>
              <w:t xml:space="preserve"> </w:t>
            </w:r>
            <w:r w:rsidRPr="005B212A">
              <w:rPr>
                <w:noProof w:val="0"/>
              </w:rPr>
              <w:t>12, stk.</w:t>
            </w:r>
            <w:r w:rsidRPr="005B212A">
              <w:rPr>
                <w:b/>
                <w:i/>
                <w:noProof w:val="0"/>
              </w:rPr>
              <w:t xml:space="preserve"> </w:t>
            </w:r>
            <w:r w:rsidRPr="005B212A">
              <w:rPr>
                <w:noProof w:val="0"/>
              </w:rPr>
              <w:t xml:space="preserve">2, andet afsnit, </w:t>
            </w:r>
            <w:r w:rsidRPr="005B212A">
              <w:rPr>
                <w:b/>
                <w:i/>
                <w:noProof w:val="0"/>
              </w:rPr>
              <w:t>udgår.</w:t>
            </w:r>
          </w:p>
        </w:tc>
        <w:tc>
          <w:tcPr>
            <w:tcW w:w="4876" w:type="dxa"/>
          </w:tcPr>
          <w:p w:rsidR="003B606E" w:rsidRPr="005B212A" w:rsidRDefault="003B606E" w:rsidP="00B35DF4">
            <w:pPr>
              <w:pStyle w:val="Normal6"/>
              <w:rPr>
                <w:noProof w:val="0"/>
                <w:szCs w:val="24"/>
              </w:rPr>
            </w:pPr>
            <w:r w:rsidRPr="005B212A">
              <w:rPr>
                <w:noProof w:val="0"/>
              </w:rPr>
              <w:t>8)</w:t>
            </w:r>
            <w:r w:rsidRPr="005B212A">
              <w:rPr>
                <w:noProof w:val="0"/>
              </w:rPr>
              <w:tab/>
              <w:t>Artikel</w:t>
            </w:r>
            <w:r w:rsidRPr="005B212A">
              <w:rPr>
                <w:b/>
                <w:i/>
                <w:noProof w:val="0"/>
              </w:rPr>
              <w:t> </w:t>
            </w:r>
            <w:r w:rsidRPr="005B212A">
              <w:rPr>
                <w:noProof w:val="0"/>
              </w:rPr>
              <w:t>12, stk.</w:t>
            </w:r>
            <w:r w:rsidRPr="005B212A">
              <w:rPr>
                <w:b/>
                <w:i/>
                <w:noProof w:val="0"/>
              </w:rPr>
              <w:t> </w:t>
            </w:r>
            <w:r w:rsidRPr="005B212A">
              <w:rPr>
                <w:noProof w:val="0"/>
              </w:rPr>
              <w:t xml:space="preserve">2, andet afsnit, </w:t>
            </w:r>
            <w:r w:rsidRPr="005B212A">
              <w:rPr>
                <w:b/>
                <w:i/>
                <w:noProof w:val="0"/>
              </w:rPr>
              <w:t xml:space="preserve">affattes således: </w:t>
            </w:r>
          </w:p>
        </w:tc>
      </w:tr>
      <w:tr w:rsidR="00B35DF4" w:rsidRPr="005B212A" w:rsidTr="006551CD">
        <w:trPr>
          <w:jc w:val="center"/>
        </w:trPr>
        <w:tc>
          <w:tcPr>
            <w:tcW w:w="4876" w:type="dxa"/>
          </w:tcPr>
          <w:p w:rsidR="00B35DF4" w:rsidRPr="005B212A" w:rsidRDefault="00B35DF4" w:rsidP="003B606E">
            <w:pPr>
              <w:pStyle w:val="Normal6"/>
              <w:rPr>
                <w:noProof w:val="0"/>
              </w:rPr>
            </w:pPr>
          </w:p>
        </w:tc>
        <w:tc>
          <w:tcPr>
            <w:tcW w:w="4876" w:type="dxa"/>
          </w:tcPr>
          <w:p w:rsidR="00B35DF4" w:rsidRPr="005B212A" w:rsidRDefault="00B35DF4" w:rsidP="003B606E">
            <w:pPr>
              <w:pStyle w:val="Normal6"/>
              <w:rPr>
                <w:noProof w:val="0"/>
              </w:rPr>
            </w:pPr>
            <w:r w:rsidRPr="005B212A">
              <w:rPr>
                <w:b/>
                <w:i/>
                <w:noProof w:val="0"/>
              </w:rPr>
              <w:t>"Medlemsstaterne skal mindst hvert tredje år kontrollere, at virksomhederne fortsat opfylder kravene i artikel 3."</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140</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140</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10 (nyt)</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14 – stk. 2</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B35DF4" w:rsidP="003B606E">
            <w:pPr>
              <w:pStyle w:val="ColumnHeading"/>
              <w:keepNext/>
            </w:pPr>
            <w:r w:rsidRPr="005B212A">
              <w:t>Gældende ordlyd</w:t>
            </w:r>
          </w:p>
        </w:tc>
        <w:tc>
          <w:tcPr>
            <w:tcW w:w="4876" w:type="dxa"/>
          </w:tcPr>
          <w:p w:rsidR="003B606E" w:rsidRPr="005B212A" w:rsidRDefault="003B606E" w:rsidP="006551CD">
            <w:pPr>
              <w:pStyle w:val="ColumnHeading"/>
              <w:keepNext/>
            </w:pPr>
            <w:r w:rsidRPr="005B212A">
              <w:t>Ændringsforslag</w:t>
            </w:r>
          </w:p>
        </w:tc>
      </w:tr>
      <w:tr w:rsidR="00B35DF4" w:rsidRPr="005B212A" w:rsidTr="006551CD">
        <w:trPr>
          <w:jc w:val="center"/>
        </w:trPr>
        <w:tc>
          <w:tcPr>
            <w:tcW w:w="4876" w:type="dxa"/>
          </w:tcPr>
          <w:p w:rsidR="00B35DF4" w:rsidRPr="005B212A" w:rsidRDefault="00B35DF4" w:rsidP="006551CD">
            <w:pPr>
              <w:pStyle w:val="Normal6"/>
              <w:rPr>
                <w:noProof w:val="0"/>
              </w:rPr>
            </w:pPr>
          </w:p>
        </w:tc>
        <w:tc>
          <w:tcPr>
            <w:tcW w:w="4876" w:type="dxa"/>
          </w:tcPr>
          <w:p w:rsidR="00B35DF4" w:rsidRPr="005B212A" w:rsidRDefault="00B35DF4" w:rsidP="00B35DF4">
            <w:pPr>
              <w:pStyle w:val="Normal6"/>
              <w:rPr>
                <w:b/>
                <w:i/>
                <w:noProof w:val="0"/>
              </w:rPr>
            </w:pPr>
            <w:r w:rsidRPr="005B212A">
              <w:rPr>
                <w:b/>
                <w:i/>
                <w:noProof w:val="0"/>
              </w:rPr>
              <w:t>10a)</w:t>
            </w:r>
            <w:r w:rsidRPr="005B212A">
              <w:rPr>
                <w:noProof w:val="0"/>
              </w:rPr>
              <w:t xml:space="preserve"> </w:t>
            </w:r>
            <w:r w:rsidRPr="005B212A">
              <w:rPr>
                <w:noProof w:val="0"/>
              </w:rPr>
              <w:tab/>
            </w:r>
            <w:r w:rsidRPr="005B212A">
              <w:rPr>
                <w:b/>
                <w:i/>
                <w:noProof w:val="0"/>
              </w:rPr>
              <w:t>Artikel 14, stk. 2, affattes således:</w:t>
            </w:r>
          </w:p>
        </w:tc>
      </w:tr>
      <w:tr w:rsidR="003B606E" w:rsidRPr="005B212A" w:rsidTr="006551CD">
        <w:trPr>
          <w:jc w:val="center"/>
        </w:trPr>
        <w:tc>
          <w:tcPr>
            <w:tcW w:w="4876" w:type="dxa"/>
          </w:tcPr>
          <w:p w:rsidR="003B606E" w:rsidRPr="005B212A" w:rsidRDefault="00B35DF4" w:rsidP="00B35DF4">
            <w:pPr>
              <w:pStyle w:val="Normal6"/>
              <w:rPr>
                <w:noProof w:val="0"/>
              </w:rPr>
            </w:pPr>
            <w:r w:rsidRPr="005B212A">
              <w:rPr>
                <w:noProof w:val="0"/>
              </w:rPr>
              <w:t xml:space="preserve">2. </w:t>
            </w:r>
            <w:r w:rsidRPr="005B212A">
              <w:rPr>
                <w:noProof w:val="0"/>
              </w:rPr>
              <w:tab/>
              <w:t>Så længe der ikke er truffet rehabiliteringsforanstaltninger i overensstemmelse med de relevante nationale bestemmelser, er beviset for faglige kvalifikationer, jf. artikel 8, stk. 8, som er udstedt til den transportleder, der er erklæret uegnet til at lede transportarbejde, ugyldigt i alle medlemsstater.</w:t>
            </w:r>
          </w:p>
        </w:tc>
        <w:tc>
          <w:tcPr>
            <w:tcW w:w="4876" w:type="dxa"/>
          </w:tcPr>
          <w:p w:rsidR="003B606E" w:rsidRPr="005B212A" w:rsidRDefault="003B606E" w:rsidP="006551CD">
            <w:pPr>
              <w:pStyle w:val="Normal6"/>
              <w:rPr>
                <w:noProof w:val="0"/>
                <w:szCs w:val="24"/>
              </w:rPr>
            </w:pPr>
            <w:r w:rsidRPr="005B212A">
              <w:rPr>
                <w:noProof w:val="0"/>
              </w:rPr>
              <w:t xml:space="preserve">2. </w:t>
            </w:r>
            <w:r w:rsidRPr="005B212A">
              <w:rPr>
                <w:noProof w:val="0"/>
              </w:rPr>
              <w:tab/>
              <w:t>Så længe der ikke er truffet rehabiliteringsforanstaltninger i overensstemmelse med de relevante bestemmelser i national ret, er et bevis for faglige kvalifikationer, jf. artikel 8, stk. 8, som er udstedt til en transportleder, der er erklæret uegnet til at forestå transportarbejde, ugyldigt i alle medlemsstater.</w:t>
            </w:r>
            <w:r w:rsidRPr="005B212A">
              <w:rPr>
                <w:b/>
                <w:i/>
                <w:noProof w:val="0"/>
              </w:rPr>
              <w:t xml:space="preserve"> Kommissionen udarbejder en liste over rehabiliteringsforanstaltninger med henblik på atter at opfylde vandelskravet.</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141</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141</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57298C">
      <w:pPr>
        <w:pStyle w:val="NormalBold"/>
      </w:pPr>
      <w:r w:rsidRPr="005B212A">
        <w:rPr>
          <w:rStyle w:val="HideTWBExt"/>
          <w:b w:val="0"/>
          <w:noProof w:val="0"/>
        </w:rPr>
        <w:t>&lt;Article&gt;</w:t>
      </w:r>
      <w:r w:rsidRPr="005B212A">
        <w:t>Artikel 1 – stk. 1 – nr. 11 – litra a – nr. -i a (nyt)</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16 – stk. 2 – litra c</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3B606E" w:rsidP="003B606E">
            <w:pPr>
              <w:pStyle w:val="ColumnHeading"/>
              <w:keepNext/>
            </w:pPr>
            <w:r w:rsidRPr="005B212A">
              <w:t>Gældende ordlyd</w:t>
            </w:r>
          </w:p>
        </w:tc>
        <w:tc>
          <w:tcPr>
            <w:tcW w:w="4876" w:type="dxa"/>
          </w:tcPr>
          <w:p w:rsidR="003B606E" w:rsidRPr="005B212A" w:rsidRDefault="003B606E" w:rsidP="006551CD">
            <w:pPr>
              <w:pStyle w:val="ColumnHeading"/>
              <w:keepNext/>
            </w:pPr>
            <w:r w:rsidRPr="005B212A">
              <w:t>Ændringsforslag</w:t>
            </w:r>
          </w:p>
        </w:tc>
      </w:tr>
      <w:tr w:rsidR="003B606E" w:rsidRPr="005B212A" w:rsidTr="006551CD">
        <w:trPr>
          <w:jc w:val="center"/>
        </w:trPr>
        <w:tc>
          <w:tcPr>
            <w:tcW w:w="4876" w:type="dxa"/>
          </w:tcPr>
          <w:p w:rsidR="003B606E" w:rsidRPr="005B212A" w:rsidRDefault="003B606E" w:rsidP="003B606E">
            <w:pPr>
              <w:pStyle w:val="Normal6"/>
              <w:rPr>
                <w:noProof w:val="0"/>
              </w:rPr>
            </w:pPr>
          </w:p>
        </w:tc>
        <w:tc>
          <w:tcPr>
            <w:tcW w:w="4876" w:type="dxa"/>
          </w:tcPr>
          <w:p w:rsidR="003B606E" w:rsidRPr="005B212A" w:rsidRDefault="003B606E" w:rsidP="003B606E">
            <w:pPr>
              <w:pStyle w:val="Normal6"/>
              <w:rPr>
                <w:b/>
                <w:i/>
                <w:noProof w:val="0"/>
              </w:rPr>
            </w:pPr>
            <w:r w:rsidRPr="005B212A">
              <w:rPr>
                <w:b/>
                <w:i/>
                <w:noProof w:val="0"/>
              </w:rPr>
              <w:t>-ia)</w:t>
            </w:r>
            <w:r w:rsidRPr="005B212A">
              <w:rPr>
                <w:b/>
                <w:i/>
                <w:noProof w:val="0"/>
              </w:rPr>
              <w:tab/>
              <w:t>Litra c) affattes således:</w:t>
            </w:r>
          </w:p>
        </w:tc>
      </w:tr>
      <w:tr w:rsidR="003B606E" w:rsidRPr="005B212A" w:rsidTr="006551CD">
        <w:trPr>
          <w:jc w:val="center"/>
        </w:trPr>
        <w:tc>
          <w:tcPr>
            <w:tcW w:w="4876" w:type="dxa"/>
          </w:tcPr>
          <w:p w:rsidR="003B606E" w:rsidRPr="005B212A" w:rsidRDefault="003B606E" w:rsidP="003B606E">
            <w:pPr>
              <w:pStyle w:val="Normal6"/>
              <w:rPr>
                <w:noProof w:val="0"/>
              </w:rPr>
            </w:pPr>
            <w:r w:rsidRPr="005B212A">
              <w:rPr>
                <w:noProof w:val="0"/>
              </w:rPr>
              <w:t>c)</w:t>
            </w:r>
            <w:r w:rsidRPr="005B212A">
              <w:rPr>
                <w:noProof w:val="0"/>
              </w:rPr>
              <w:tab/>
              <w:t xml:space="preserve">navnet på de transportledere, der er udpeget </w:t>
            </w:r>
            <w:r w:rsidRPr="005B212A">
              <w:rPr>
                <w:b/>
                <w:i/>
                <w:noProof w:val="0"/>
              </w:rPr>
              <w:t>for</w:t>
            </w:r>
            <w:r w:rsidRPr="005B212A">
              <w:rPr>
                <w:noProof w:val="0"/>
              </w:rPr>
              <w:t xml:space="preserve"> at opfylde </w:t>
            </w:r>
            <w:r w:rsidRPr="005B212A">
              <w:rPr>
                <w:b/>
                <w:i/>
                <w:noProof w:val="0"/>
              </w:rPr>
              <w:t>vandelskravet</w:t>
            </w:r>
            <w:r w:rsidRPr="005B212A">
              <w:rPr>
                <w:noProof w:val="0"/>
              </w:rPr>
              <w:t xml:space="preserve"> og </w:t>
            </w:r>
            <w:r w:rsidRPr="005B212A">
              <w:rPr>
                <w:b/>
                <w:i/>
                <w:noProof w:val="0"/>
              </w:rPr>
              <w:t>kvalifikationskravet</w:t>
            </w:r>
            <w:r w:rsidRPr="005B212A">
              <w:rPr>
                <w:noProof w:val="0"/>
              </w:rPr>
              <w:t>, samt eventuelt navnet på en retlig repræsentant</w:t>
            </w:r>
          </w:p>
        </w:tc>
        <w:tc>
          <w:tcPr>
            <w:tcW w:w="4876" w:type="dxa"/>
          </w:tcPr>
          <w:p w:rsidR="003B606E" w:rsidRPr="005B212A" w:rsidRDefault="003B606E" w:rsidP="003B606E">
            <w:pPr>
              <w:pStyle w:val="Normal6"/>
              <w:rPr>
                <w:b/>
                <w:i/>
                <w:noProof w:val="0"/>
              </w:rPr>
            </w:pPr>
            <w:r w:rsidRPr="005B212A">
              <w:rPr>
                <w:noProof w:val="0"/>
              </w:rPr>
              <w:t>c)</w:t>
            </w:r>
            <w:r w:rsidRPr="005B212A">
              <w:rPr>
                <w:noProof w:val="0"/>
              </w:rPr>
              <w:tab/>
              <w:t xml:space="preserve">navnet på de transportledere, der er udpeget </w:t>
            </w:r>
            <w:r w:rsidRPr="005B212A">
              <w:rPr>
                <w:b/>
                <w:i/>
                <w:noProof w:val="0"/>
              </w:rPr>
              <w:t>til</w:t>
            </w:r>
            <w:r w:rsidRPr="005B212A">
              <w:rPr>
                <w:noProof w:val="0"/>
              </w:rPr>
              <w:t xml:space="preserve"> at opfylde </w:t>
            </w:r>
            <w:r w:rsidRPr="005B212A">
              <w:rPr>
                <w:b/>
                <w:i/>
                <w:noProof w:val="0"/>
              </w:rPr>
              <w:t>de krav, der er fastsat i artikel 3 med hensyn til vandel</w:t>
            </w:r>
            <w:r w:rsidRPr="005B212A">
              <w:rPr>
                <w:noProof w:val="0"/>
              </w:rPr>
              <w:t xml:space="preserve"> og </w:t>
            </w:r>
            <w:r w:rsidRPr="005B212A">
              <w:rPr>
                <w:b/>
                <w:i/>
                <w:noProof w:val="0"/>
              </w:rPr>
              <w:t>kvalifikationer</w:t>
            </w:r>
            <w:r w:rsidRPr="005B212A">
              <w:rPr>
                <w:noProof w:val="0"/>
              </w:rPr>
              <w:t>, samt eventuelt navnet på en retlig repræsentant</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142</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142</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11 – litra a – nr. i</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16 – stk. 2 – litra h</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3B606E" w:rsidP="003B606E">
            <w:pPr>
              <w:pStyle w:val="ColumnHeading"/>
              <w:keepNext/>
            </w:pPr>
            <w:r w:rsidRPr="005B212A">
              <w:t>Kommissionens forslag</w:t>
            </w:r>
          </w:p>
        </w:tc>
        <w:tc>
          <w:tcPr>
            <w:tcW w:w="4876" w:type="dxa"/>
          </w:tcPr>
          <w:p w:rsidR="003B606E" w:rsidRPr="005B212A" w:rsidRDefault="003B606E" w:rsidP="006551CD">
            <w:pPr>
              <w:pStyle w:val="ColumnHeading"/>
              <w:keepNext/>
            </w:pPr>
            <w:r w:rsidRPr="005B212A">
              <w:t>Ændringsforslag</w:t>
            </w:r>
          </w:p>
        </w:tc>
      </w:tr>
      <w:tr w:rsidR="003B606E" w:rsidRPr="005B212A" w:rsidTr="006551CD">
        <w:trPr>
          <w:jc w:val="center"/>
        </w:trPr>
        <w:tc>
          <w:tcPr>
            <w:tcW w:w="4876" w:type="dxa"/>
          </w:tcPr>
          <w:p w:rsidR="003B606E" w:rsidRPr="005B212A" w:rsidRDefault="003B606E" w:rsidP="003B606E">
            <w:pPr>
              <w:pStyle w:val="Normal6"/>
              <w:rPr>
                <w:noProof w:val="0"/>
              </w:rPr>
            </w:pPr>
            <w:r w:rsidRPr="005B212A">
              <w:rPr>
                <w:noProof w:val="0"/>
              </w:rPr>
              <w:t>h)</w:t>
            </w:r>
            <w:r w:rsidRPr="005B212A">
              <w:rPr>
                <w:noProof w:val="0"/>
              </w:rPr>
              <w:tab/>
              <w:t xml:space="preserve">antal </w:t>
            </w:r>
            <w:r w:rsidRPr="005B212A">
              <w:rPr>
                <w:b/>
                <w:i/>
                <w:noProof w:val="0"/>
              </w:rPr>
              <w:t>ansatte</w:t>
            </w:r>
            <w:r w:rsidRPr="005B212A">
              <w:rPr>
                <w:noProof w:val="0"/>
              </w:rPr>
              <w:t xml:space="preserve"> i virksomheden</w:t>
            </w:r>
          </w:p>
        </w:tc>
        <w:tc>
          <w:tcPr>
            <w:tcW w:w="4876" w:type="dxa"/>
          </w:tcPr>
          <w:p w:rsidR="003B606E" w:rsidRPr="005B212A" w:rsidRDefault="003B606E" w:rsidP="003B606E">
            <w:pPr>
              <w:pStyle w:val="Normal6"/>
              <w:rPr>
                <w:noProof w:val="0"/>
                <w:szCs w:val="24"/>
              </w:rPr>
            </w:pPr>
            <w:r w:rsidRPr="005B212A">
              <w:rPr>
                <w:noProof w:val="0"/>
              </w:rPr>
              <w:t>h)</w:t>
            </w:r>
            <w:r w:rsidRPr="005B212A">
              <w:rPr>
                <w:noProof w:val="0"/>
              </w:rPr>
              <w:tab/>
              <w:t xml:space="preserve">antal </w:t>
            </w:r>
            <w:r w:rsidRPr="005B212A">
              <w:rPr>
                <w:b/>
                <w:i/>
                <w:noProof w:val="0"/>
              </w:rPr>
              <w:t>personer, der har været beskæftiget</w:t>
            </w:r>
            <w:r w:rsidRPr="005B212A">
              <w:rPr>
                <w:noProof w:val="0"/>
              </w:rPr>
              <w:t xml:space="preserve"> i virksomheden</w:t>
            </w:r>
            <w:r w:rsidRPr="005B212A">
              <w:rPr>
                <w:b/>
                <w:i/>
                <w:noProof w:val="0"/>
              </w:rPr>
              <w:t xml:space="preserve"> i løbet af det sidste kalenderår</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143</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143</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11 – litra a – nr. -i a (nyt)</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3B606E">
      <w:r w:rsidRPr="005B212A">
        <w:rPr>
          <w:rStyle w:val="HideTWBExt"/>
          <w:noProof w:val="0"/>
        </w:rPr>
        <w:t>&lt;Article2&gt;</w:t>
      </w:r>
      <w:r w:rsidRPr="005B212A">
        <w:t>Artikel 16 – stk. 2 – litra j a (nyt)</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3B606E" w:rsidP="003B606E">
            <w:pPr>
              <w:pStyle w:val="ColumnHeading"/>
              <w:keepNext/>
            </w:pPr>
            <w:r w:rsidRPr="005B212A">
              <w:t>Kommissionens forslag</w:t>
            </w:r>
          </w:p>
        </w:tc>
        <w:tc>
          <w:tcPr>
            <w:tcW w:w="4876" w:type="dxa"/>
          </w:tcPr>
          <w:p w:rsidR="003B606E" w:rsidRPr="005B212A" w:rsidRDefault="003B606E" w:rsidP="006551CD">
            <w:pPr>
              <w:pStyle w:val="ColumnHeading"/>
              <w:keepNext/>
            </w:pPr>
            <w:r w:rsidRPr="005B212A">
              <w:t>Ændringsforslag</w:t>
            </w:r>
          </w:p>
        </w:tc>
      </w:tr>
      <w:tr w:rsidR="003B606E" w:rsidRPr="005B212A" w:rsidTr="006551CD">
        <w:trPr>
          <w:jc w:val="center"/>
        </w:trPr>
        <w:tc>
          <w:tcPr>
            <w:tcW w:w="4876" w:type="dxa"/>
          </w:tcPr>
          <w:p w:rsidR="003B606E" w:rsidRPr="005B212A" w:rsidRDefault="003B606E" w:rsidP="003B606E">
            <w:pPr>
              <w:pStyle w:val="Normal6"/>
              <w:rPr>
                <w:noProof w:val="0"/>
              </w:rPr>
            </w:pPr>
          </w:p>
        </w:tc>
        <w:tc>
          <w:tcPr>
            <w:tcW w:w="4876" w:type="dxa"/>
          </w:tcPr>
          <w:p w:rsidR="003B606E" w:rsidRPr="005B212A" w:rsidRDefault="00606322" w:rsidP="003B606E">
            <w:pPr>
              <w:pStyle w:val="Normal6"/>
              <w:rPr>
                <w:noProof w:val="0"/>
                <w:szCs w:val="24"/>
              </w:rPr>
            </w:pPr>
            <w:r w:rsidRPr="005B212A">
              <w:rPr>
                <w:b/>
                <w:i/>
                <w:noProof w:val="0"/>
              </w:rPr>
              <w:t>ia)</w:t>
            </w:r>
            <w:r w:rsidRPr="005B212A">
              <w:rPr>
                <w:b/>
                <w:i/>
                <w:noProof w:val="0"/>
              </w:rPr>
              <w:tab/>
              <w:t>som litra ja) indsættes:</w:t>
            </w:r>
          </w:p>
        </w:tc>
      </w:tr>
      <w:tr w:rsidR="003B606E" w:rsidRPr="005B212A" w:rsidTr="006551CD">
        <w:trPr>
          <w:jc w:val="center"/>
        </w:trPr>
        <w:tc>
          <w:tcPr>
            <w:tcW w:w="4876" w:type="dxa"/>
          </w:tcPr>
          <w:p w:rsidR="003B606E" w:rsidRPr="005B212A" w:rsidRDefault="003B606E" w:rsidP="003B606E">
            <w:pPr>
              <w:pStyle w:val="Normal6"/>
              <w:rPr>
                <w:noProof w:val="0"/>
              </w:rPr>
            </w:pPr>
          </w:p>
        </w:tc>
        <w:tc>
          <w:tcPr>
            <w:tcW w:w="4876" w:type="dxa"/>
          </w:tcPr>
          <w:p w:rsidR="003B606E" w:rsidRPr="005B212A" w:rsidRDefault="00606322" w:rsidP="003B606E">
            <w:pPr>
              <w:pStyle w:val="Normal6"/>
              <w:rPr>
                <w:b/>
                <w:i/>
                <w:noProof w:val="0"/>
              </w:rPr>
            </w:pPr>
            <w:r w:rsidRPr="005B212A">
              <w:rPr>
                <w:b/>
                <w:i/>
                <w:noProof w:val="0"/>
              </w:rPr>
              <w:t>ja)</w:t>
            </w:r>
            <w:r w:rsidRPr="005B212A">
              <w:rPr>
                <w:noProof w:val="0"/>
              </w:rPr>
              <w:tab/>
            </w:r>
            <w:r w:rsidRPr="005B212A">
              <w:rPr>
                <w:b/>
                <w:i/>
                <w:noProof w:val="0"/>
              </w:rPr>
              <w:t>ansættelseskontrakter for internationale førere fra de seneste seks måneder</w:t>
            </w:r>
          </w:p>
        </w:tc>
      </w:tr>
    </w:tbl>
    <w:p w:rsidR="003B606E" w:rsidRPr="005B212A" w:rsidRDefault="003B606E" w:rsidP="00DF11C9">
      <w:pPr>
        <w:pStyle w:val="Olang"/>
      </w:pPr>
      <w:r w:rsidRPr="005B212A">
        <w:t xml:space="preserve">Or. </w:t>
      </w:r>
      <w:r w:rsidRPr="005B212A">
        <w:rPr>
          <w:rStyle w:val="HideTWBExt"/>
          <w:noProof w:val="0"/>
        </w:rPr>
        <w:t>&lt;Original&gt;</w:t>
      </w:r>
      <w:r w:rsidRPr="005B212A">
        <w:rPr>
          <w:rStyle w:val="HideTWBInt"/>
        </w:rPr>
        <w:t>{EN}</w:t>
      </w:r>
      <w:r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3B606E">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144</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144</w:t>
      </w:r>
      <w:r w:rsidRPr="005B212A">
        <w:rPr>
          <w:rStyle w:val="HideTWBExt"/>
          <w:b w:val="0"/>
          <w:noProof w:val="0"/>
        </w:rPr>
        <w:t>&lt;/NumAm&gt;</w:t>
      </w:r>
    </w:p>
    <w:p w:rsidR="003B606E" w:rsidRPr="005B212A" w:rsidRDefault="003B606E" w:rsidP="003B606E">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3B606E">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3B606E">
      <w:r w:rsidRPr="005B212A">
        <w:rPr>
          <w:rStyle w:val="HideTWBExt"/>
          <w:noProof w:val="0"/>
        </w:rPr>
        <w:t>&lt;/By&gt;&lt;/RepeatBlock-By&gt;</w:t>
      </w:r>
    </w:p>
    <w:p w:rsidR="003B606E" w:rsidRPr="005B212A" w:rsidRDefault="003B606E" w:rsidP="003B606E">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3B606E">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3B606E">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3B606E">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3B606E">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3B606E">
      <w:pPr>
        <w:pStyle w:val="NormalBold"/>
      </w:pPr>
      <w:r w:rsidRPr="005B212A">
        <w:rPr>
          <w:rStyle w:val="HideTWBExt"/>
          <w:b w:val="0"/>
          <w:noProof w:val="0"/>
        </w:rPr>
        <w:t>&lt;Article&gt;</w:t>
      </w:r>
      <w:r w:rsidRPr="005B212A">
        <w:t>Artikel 1 – stk. 1 – nr. 11 – litra a – nr. ii</w:t>
      </w:r>
      <w:r w:rsidRPr="005B212A">
        <w:rPr>
          <w:rStyle w:val="HideTWBExt"/>
          <w:b w:val="0"/>
          <w:noProof w:val="0"/>
        </w:rPr>
        <w:t>&lt;/Article&gt;</w:t>
      </w:r>
    </w:p>
    <w:p w:rsidR="003B606E" w:rsidRPr="005B212A" w:rsidRDefault="003B606E" w:rsidP="003B606E">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8D30A0">
      <w:r w:rsidRPr="005B212A">
        <w:rPr>
          <w:rStyle w:val="HideTWBExt"/>
          <w:noProof w:val="0"/>
        </w:rPr>
        <w:t>&lt;Article2&gt;</w:t>
      </w:r>
      <w:r w:rsidRPr="005B212A">
        <w:t>Artikel 16 – stk. 2 – afsnit 2</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8D30A0" w:rsidP="008D30A0">
            <w:pPr>
              <w:pStyle w:val="ColumnHeading"/>
              <w:keepNext/>
            </w:pPr>
            <w:r w:rsidRPr="005B212A">
              <w:t>Kommissionens forslag</w:t>
            </w:r>
          </w:p>
        </w:tc>
        <w:tc>
          <w:tcPr>
            <w:tcW w:w="4876" w:type="dxa"/>
          </w:tcPr>
          <w:p w:rsidR="003B606E" w:rsidRPr="005B212A" w:rsidRDefault="003B606E" w:rsidP="006551CD">
            <w:pPr>
              <w:pStyle w:val="ColumnHeading"/>
              <w:keepNext/>
            </w:pPr>
            <w:r w:rsidRPr="005B212A">
              <w:t>Ændringsforslag</w:t>
            </w:r>
          </w:p>
        </w:tc>
      </w:tr>
      <w:tr w:rsidR="008D30A0" w:rsidRPr="005B212A" w:rsidTr="006551CD">
        <w:trPr>
          <w:jc w:val="center"/>
        </w:trPr>
        <w:tc>
          <w:tcPr>
            <w:tcW w:w="4876" w:type="dxa"/>
          </w:tcPr>
          <w:p w:rsidR="008D30A0" w:rsidRPr="005B212A" w:rsidRDefault="008D30A0" w:rsidP="008D30A0">
            <w:pPr>
              <w:pStyle w:val="Normal6"/>
              <w:rPr>
                <w:noProof w:val="0"/>
              </w:rPr>
            </w:pPr>
            <w:r w:rsidRPr="005B212A">
              <w:rPr>
                <w:b/>
                <w:i/>
                <w:noProof w:val="0"/>
              </w:rPr>
              <w:t>”Medlemsstaterne kan vælge at opbevare de i første afsnit, litra e) - j) omhandlede data i separate registre. I så tilfælde skal de relevante data stilles til rådighed efter anmodning, eller den pågældende medlemsstats kompetente myndigheder skal have direkte adgang til dem. De ønskede data fremsendes inden fem arbejdsdage fra modtagelsen af anmodningen.</w:t>
            </w:r>
            <w:r w:rsidRPr="005B212A">
              <w:rPr>
                <w:noProof w:val="0"/>
              </w:rPr>
              <w:t xml:space="preserve"> De i første afsnit, litra a)</w:t>
            </w:r>
            <w:r w:rsidRPr="005B212A">
              <w:rPr>
                <w:b/>
                <w:i/>
                <w:noProof w:val="0"/>
              </w:rPr>
              <w:t xml:space="preserve"> - d</w:t>
            </w:r>
            <w:r w:rsidRPr="005B212A">
              <w:rPr>
                <w:noProof w:val="0"/>
              </w:rPr>
              <w:t>), nævnte data gøres offentligt tilgængelige i overensstemmelse med de relevante bestemmelser om beskyttelse af personoplysninger.</w:t>
            </w:r>
          </w:p>
        </w:tc>
        <w:tc>
          <w:tcPr>
            <w:tcW w:w="4876" w:type="dxa"/>
          </w:tcPr>
          <w:p w:rsidR="008D30A0" w:rsidRPr="005B212A" w:rsidRDefault="008D30A0" w:rsidP="008D30A0">
            <w:pPr>
              <w:pStyle w:val="Normal6"/>
              <w:rPr>
                <w:noProof w:val="0"/>
                <w:szCs w:val="24"/>
              </w:rPr>
            </w:pPr>
            <w:r w:rsidRPr="005B212A">
              <w:rPr>
                <w:noProof w:val="0"/>
              </w:rPr>
              <w:t>De i første afsnit, litra a)</w:t>
            </w:r>
            <w:r w:rsidRPr="005B212A">
              <w:rPr>
                <w:b/>
                <w:i/>
                <w:noProof w:val="0"/>
              </w:rPr>
              <w:t>-d</w:t>
            </w:r>
            <w:r w:rsidRPr="005B212A">
              <w:rPr>
                <w:noProof w:val="0"/>
              </w:rPr>
              <w:t>), nævnte data gøres offentligt tilgængelige i overensstemmelse med de relevante bestemmelser om beskyttelse af personoplysninger.</w:t>
            </w:r>
          </w:p>
        </w:tc>
      </w:tr>
    </w:tbl>
    <w:p w:rsidR="003B606E" w:rsidRPr="005B212A" w:rsidRDefault="003B606E" w:rsidP="00DF11C9">
      <w:pPr>
        <w:pStyle w:val="Olang"/>
      </w:pPr>
      <w:r w:rsidRPr="005B212A">
        <w:t xml:space="preserve">Or. </w:t>
      </w:r>
      <w:r w:rsidRPr="005B212A">
        <w:rPr>
          <w:rStyle w:val="HideTWBExt"/>
          <w:noProof w:val="0"/>
        </w:rPr>
        <w:t>&lt;Original&gt;</w:t>
      </w:r>
      <w:r w:rsidR="008D30A0" w:rsidRPr="005B212A">
        <w:rPr>
          <w:rStyle w:val="HideTWBInt"/>
        </w:rPr>
        <w:t>{EN}</w:t>
      </w:r>
      <w:r w:rsidR="008D30A0" w:rsidRPr="005B212A">
        <w:t>en</w:t>
      </w:r>
      <w:r w:rsidRPr="005B212A">
        <w:rPr>
          <w:rStyle w:val="HideTWBExt"/>
          <w:noProof w:val="0"/>
        </w:rPr>
        <w:t>&lt;/Original&gt;</w:t>
      </w:r>
    </w:p>
    <w:p w:rsidR="003B606E" w:rsidRPr="005B212A" w:rsidRDefault="003B606E" w:rsidP="003B606E">
      <w:pPr>
        <w:sectPr w:rsidR="003B606E" w:rsidRPr="005B212A" w:rsidSect="00563953">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3B606E" w:rsidRPr="005B212A" w:rsidRDefault="003B606E" w:rsidP="003B606E">
      <w:r w:rsidRPr="005B212A">
        <w:rPr>
          <w:rStyle w:val="HideTWBExt"/>
          <w:noProof w:val="0"/>
        </w:rPr>
        <w:t>&lt;/Amend&gt;</w:t>
      </w:r>
    </w:p>
    <w:p w:rsidR="003B606E" w:rsidRPr="005B212A" w:rsidRDefault="003B606E" w:rsidP="008D30A0">
      <w:pPr>
        <w:pStyle w:val="ZDateAM"/>
      </w:pPr>
      <w:r w:rsidRPr="005B212A">
        <w:rPr>
          <w:rStyle w:val="HideTWBExt"/>
          <w:noProof w:val="0"/>
        </w:rPr>
        <w:t>&lt;Amend&gt;&lt;Date&gt;</w:t>
      </w:r>
      <w:r w:rsidRPr="005B212A">
        <w:rPr>
          <w:rStyle w:val="HideTWBInt"/>
          <w:color w:val="auto"/>
        </w:rPr>
        <w:t>{21/03/2019}</w:t>
      </w:r>
      <w:r w:rsidRPr="005B212A">
        <w:t>21.3.2019</w:t>
      </w:r>
      <w:r w:rsidRPr="005B212A">
        <w:rPr>
          <w:rStyle w:val="HideTWBExt"/>
          <w:noProof w:val="0"/>
        </w:rPr>
        <w:t>&lt;/Date&gt;</w:t>
      </w:r>
      <w:r w:rsidRPr="005B212A">
        <w:tab/>
      </w:r>
      <w:r w:rsidRPr="005B212A">
        <w:rPr>
          <w:rStyle w:val="HideTWBExt"/>
          <w:noProof w:val="0"/>
        </w:rPr>
        <w:t>&lt;ANo&gt;</w:t>
      </w:r>
      <w:r w:rsidRPr="005B212A">
        <w:t>A8-0204</w:t>
      </w:r>
      <w:r w:rsidRPr="005B212A">
        <w:rPr>
          <w:rStyle w:val="HideTWBExt"/>
          <w:noProof w:val="0"/>
        </w:rPr>
        <w:t>&lt;/ANo&gt;</w:t>
      </w:r>
      <w:r w:rsidRPr="005B212A">
        <w:t>/</w:t>
      </w:r>
      <w:r w:rsidRPr="005B212A">
        <w:rPr>
          <w:rStyle w:val="HideTWBExt"/>
          <w:noProof w:val="0"/>
        </w:rPr>
        <w:t>&lt;NumAm&gt;</w:t>
      </w:r>
      <w:r w:rsidRPr="005B212A">
        <w:t>145</w:t>
      </w:r>
      <w:r w:rsidRPr="005B212A">
        <w:rPr>
          <w:rStyle w:val="HideTWBExt"/>
          <w:noProof w:val="0"/>
        </w:rPr>
        <w:t>&lt;/NumAm&gt;</w:t>
      </w:r>
    </w:p>
    <w:p w:rsidR="003B606E" w:rsidRPr="005B212A" w:rsidRDefault="003B606E" w:rsidP="003B606E">
      <w:pPr>
        <w:pStyle w:val="AMNumberTabs"/>
      </w:pPr>
      <w:r w:rsidRPr="005B212A">
        <w:t>Ændringsforslag</w:t>
      </w:r>
      <w:r w:rsidRPr="005B212A">
        <w:tab/>
      </w:r>
      <w:r w:rsidRPr="005B212A">
        <w:tab/>
      </w:r>
      <w:r w:rsidRPr="005B212A">
        <w:rPr>
          <w:rStyle w:val="HideTWBExt"/>
          <w:b w:val="0"/>
          <w:noProof w:val="0"/>
        </w:rPr>
        <w:t>&lt;NumAm&gt;</w:t>
      </w:r>
      <w:r w:rsidRPr="005B212A">
        <w:t>145</w:t>
      </w:r>
      <w:r w:rsidRPr="005B212A">
        <w:rPr>
          <w:rStyle w:val="HideTWBExt"/>
          <w:b w:val="0"/>
          <w:noProof w:val="0"/>
        </w:rPr>
        <w:t>&lt;/NumAm&gt;</w:t>
      </w:r>
    </w:p>
    <w:p w:rsidR="003B606E" w:rsidRPr="005B212A" w:rsidRDefault="003B606E" w:rsidP="008D30A0">
      <w:pPr>
        <w:pStyle w:val="NormalBold"/>
      </w:pPr>
      <w:r w:rsidRPr="005B212A">
        <w:rPr>
          <w:rStyle w:val="HideTWBExt"/>
          <w:b w:val="0"/>
          <w:noProof w:val="0"/>
        </w:rPr>
        <w:t>&lt;RepeatBlock-By&gt;&lt;By&gt;&lt;Members&gt;</w:t>
      </w:r>
      <w:r w:rsidRPr="005B212A">
        <w:t>Karima Delli</w:t>
      </w:r>
      <w:r w:rsidRPr="005B212A">
        <w:rPr>
          <w:rStyle w:val="HideTWBExt"/>
          <w:b w:val="0"/>
          <w:noProof w:val="0"/>
        </w:rPr>
        <w:t>&lt;/Members&gt;</w:t>
      </w:r>
    </w:p>
    <w:p w:rsidR="003B606E" w:rsidRPr="005B212A" w:rsidRDefault="003B606E" w:rsidP="008D30A0">
      <w:r w:rsidRPr="005B212A">
        <w:rPr>
          <w:rStyle w:val="HideTWBExt"/>
          <w:noProof w:val="0"/>
        </w:rPr>
        <w:t>&lt;AuNomDe&gt;</w:t>
      </w:r>
      <w:r w:rsidRPr="005B212A">
        <w:rPr>
          <w:rStyle w:val="HideTWBInt"/>
          <w:color w:val="auto"/>
        </w:rPr>
        <w:t>{TRAN}</w:t>
      </w:r>
      <w:r w:rsidRPr="005B212A">
        <w:t>for Transport- og Turismeudvalget</w:t>
      </w:r>
      <w:r w:rsidRPr="005B212A">
        <w:rPr>
          <w:rStyle w:val="HideTWBExt"/>
          <w:noProof w:val="0"/>
        </w:rPr>
        <w:t>&lt;/AuNomDe&gt;</w:t>
      </w:r>
    </w:p>
    <w:p w:rsidR="003B606E" w:rsidRPr="005B212A" w:rsidRDefault="003B606E" w:rsidP="008D30A0">
      <w:r w:rsidRPr="005B212A">
        <w:rPr>
          <w:rStyle w:val="HideTWBExt"/>
          <w:noProof w:val="0"/>
        </w:rPr>
        <w:t>&lt;/By&gt;&lt;/RepeatBlock-By&gt;</w:t>
      </w:r>
    </w:p>
    <w:p w:rsidR="003B606E" w:rsidRPr="005B212A" w:rsidRDefault="003B606E" w:rsidP="008D30A0">
      <w:pPr>
        <w:pStyle w:val="ProjRap"/>
      </w:pPr>
      <w:r w:rsidRPr="005B212A">
        <w:rPr>
          <w:rStyle w:val="HideTWBExt"/>
          <w:b w:val="0"/>
          <w:noProof w:val="0"/>
        </w:rPr>
        <w:t>&lt;TitreType&gt;</w:t>
      </w:r>
      <w:r w:rsidRPr="005B212A">
        <w:t>Betænkning</w:t>
      </w:r>
      <w:r w:rsidRPr="005B212A">
        <w:rPr>
          <w:rStyle w:val="HideTWBExt"/>
          <w:b w:val="0"/>
          <w:noProof w:val="0"/>
        </w:rPr>
        <w:t>&lt;/TitreType&gt;</w:t>
      </w:r>
      <w:r w:rsidRPr="005B212A">
        <w:tab/>
        <w:t>A8-0204/2018</w:t>
      </w:r>
    </w:p>
    <w:p w:rsidR="003B606E" w:rsidRPr="005B212A" w:rsidRDefault="003B606E" w:rsidP="008D30A0">
      <w:pPr>
        <w:pStyle w:val="NormalBold"/>
      </w:pPr>
      <w:r w:rsidRPr="005B212A">
        <w:rPr>
          <w:rStyle w:val="HideTWBExt"/>
          <w:b w:val="0"/>
          <w:noProof w:val="0"/>
        </w:rPr>
        <w:t>&lt;Rapporteur&gt;</w:t>
      </w:r>
      <w:r w:rsidRPr="005B212A">
        <w:t>Ismail Ertug</w:t>
      </w:r>
      <w:r w:rsidRPr="005B212A">
        <w:rPr>
          <w:rStyle w:val="HideTWBExt"/>
          <w:b w:val="0"/>
          <w:noProof w:val="0"/>
        </w:rPr>
        <w:t>&lt;/Rapporteur&gt;</w:t>
      </w:r>
    </w:p>
    <w:p w:rsidR="003B606E" w:rsidRPr="005B212A" w:rsidRDefault="003B606E" w:rsidP="008D30A0">
      <w:r w:rsidRPr="005B212A">
        <w:rPr>
          <w:rStyle w:val="HideTWBExt"/>
          <w:noProof w:val="0"/>
        </w:rPr>
        <w:t>&lt;Titre&gt;</w:t>
      </w:r>
      <w:r w:rsidRPr="005B212A">
        <w:t>Tilpasning til udviklingen i vejtransportsektoren</w:t>
      </w:r>
      <w:r w:rsidRPr="005B212A">
        <w:rPr>
          <w:rStyle w:val="HideTWBExt"/>
          <w:noProof w:val="0"/>
        </w:rPr>
        <w:t>&lt;/Titre&gt;</w:t>
      </w:r>
    </w:p>
    <w:p w:rsidR="003B606E" w:rsidRPr="005B212A" w:rsidRDefault="003B606E" w:rsidP="008D30A0">
      <w:pPr>
        <w:pStyle w:val="Normal12"/>
      </w:pPr>
      <w:r w:rsidRPr="005B212A">
        <w:rPr>
          <w:rStyle w:val="HideTWBExt"/>
          <w:noProof w:val="0"/>
        </w:rPr>
        <w:t>&lt;DocRef&gt;</w:t>
      </w:r>
      <w:r w:rsidRPr="005B212A">
        <w:t>(COM(2017)0281 – C8-0169/2017 – 2017/0123(COD))</w:t>
      </w:r>
      <w:r w:rsidRPr="005B212A">
        <w:rPr>
          <w:rStyle w:val="HideTWBExt"/>
          <w:noProof w:val="0"/>
        </w:rPr>
        <w:t>&lt;/DocRef&gt;</w:t>
      </w:r>
    </w:p>
    <w:p w:rsidR="003B606E" w:rsidRPr="005B212A" w:rsidRDefault="003B606E" w:rsidP="008D30A0">
      <w:pPr>
        <w:pStyle w:val="NormalBold"/>
      </w:pPr>
      <w:r w:rsidRPr="005B212A">
        <w:rPr>
          <w:rStyle w:val="HideTWBExt"/>
          <w:b w:val="0"/>
          <w:noProof w:val="0"/>
        </w:rPr>
        <w:t>&lt;DocAmend&gt;</w:t>
      </w:r>
      <w:r w:rsidRPr="005B212A">
        <w:t>Forslag til forordning</w:t>
      </w:r>
      <w:r w:rsidRPr="005B212A">
        <w:rPr>
          <w:rStyle w:val="HideTWBExt"/>
          <w:b w:val="0"/>
          <w:noProof w:val="0"/>
        </w:rPr>
        <w:t>&lt;/DocAmend&gt;</w:t>
      </w:r>
    </w:p>
    <w:p w:rsidR="003B606E" w:rsidRPr="005B212A" w:rsidRDefault="003B606E" w:rsidP="008D30A0">
      <w:pPr>
        <w:pStyle w:val="NormalBold"/>
      </w:pPr>
      <w:r w:rsidRPr="005B212A">
        <w:rPr>
          <w:rStyle w:val="HideTWBExt"/>
          <w:b w:val="0"/>
          <w:noProof w:val="0"/>
        </w:rPr>
        <w:t>&lt;Article&gt;</w:t>
      </w:r>
      <w:r w:rsidRPr="005B212A">
        <w:t>Artikel 1 – stk. 1 – nr. 11 – litra a – nr. ii</w:t>
      </w:r>
      <w:r w:rsidRPr="005B212A">
        <w:rPr>
          <w:rStyle w:val="HideTWBExt"/>
          <w:b w:val="0"/>
          <w:noProof w:val="0"/>
        </w:rPr>
        <w:t>&lt;/Article&gt;</w:t>
      </w:r>
    </w:p>
    <w:p w:rsidR="003B606E" w:rsidRPr="005B212A" w:rsidRDefault="003B606E" w:rsidP="008D30A0">
      <w:r w:rsidRPr="005B212A">
        <w:rPr>
          <w:rStyle w:val="HideTWBExt"/>
          <w:noProof w:val="0"/>
        </w:rPr>
        <w:t>&lt;DocAmend2&gt;</w:t>
      </w:r>
      <w:r w:rsidRPr="005B212A">
        <w:t>Forordning (EF) nr. 1071/2009</w:t>
      </w:r>
      <w:r w:rsidRPr="005B212A">
        <w:rPr>
          <w:rStyle w:val="HideTWBExt"/>
          <w:noProof w:val="0"/>
        </w:rPr>
        <w:t>&lt;/DocAmend2&gt;</w:t>
      </w:r>
    </w:p>
    <w:p w:rsidR="003B606E" w:rsidRPr="005B212A" w:rsidRDefault="003B606E" w:rsidP="008D30A0">
      <w:r w:rsidRPr="005B212A">
        <w:rPr>
          <w:rStyle w:val="HideTWBExt"/>
          <w:noProof w:val="0"/>
        </w:rPr>
        <w:t>&lt;Article2&gt;</w:t>
      </w:r>
      <w:r w:rsidRPr="005B212A">
        <w:t>Artikel 16 – stk. 2 – afsnit 3</w:t>
      </w:r>
      <w:r w:rsidRPr="005B212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606E" w:rsidRPr="005B212A" w:rsidTr="006551CD">
        <w:trPr>
          <w:jc w:val="center"/>
        </w:trPr>
        <w:tc>
          <w:tcPr>
            <w:tcW w:w="9752" w:type="dxa"/>
            <w:gridSpan w:val="2"/>
          </w:tcPr>
          <w:p w:rsidR="003B606E" w:rsidRPr="005B212A" w:rsidRDefault="003B606E" w:rsidP="006551CD">
            <w:pPr>
              <w:keepNext/>
            </w:pPr>
          </w:p>
        </w:tc>
      </w:tr>
      <w:tr w:rsidR="003B606E" w:rsidRPr="005B212A" w:rsidTr="006551CD">
        <w:trPr>
          <w:jc w:val="center"/>
        </w:trPr>
        <w:tc>
          <w:tcPr>
            <w:tcW w:w="4876" w:type="dxa"/>
          </w:tcPr>
          <w:p w:rsidR="003B606E" w:rsidRPr="005B212A" w:rsidRDefault="008D30A0" w:rsidP="008D30A0">
            <w:pPr>
              <w:pStyle w:val="ColumnHeading"/>
              <w:keepNext/>
            </w:pPr>
            <w:r w:rsidRPr="005B212A">
              <w:t>Kommissionens forslag</w:t>
            </w:r>
          </w:p>
        </w:tc>
        <w:tc>
          <w:tcPr>
            <w:tcW w:w="4876" w:type="dxa"/>
          </w:tcPr>
          <w:p w:rsidR="003B606E" w:rsidRPr="005B212A" w:rsidRDefault="003B606E" w:rsidP="006551CD">
            <w:pPr>
              <w:pStyle w:val="ColumnHeading"/>
              <w:keepNext/>
            </w:pPr>
            <w:r w:rsidRPr="005B212A">
              <w:t>Ændringsforslag</w:t>
            </w:r>
          </w:p>
        </w:tc>
      </w:tr>
      <w:tr w:rsidR="008D30A0" w:rsidRPr="005B212A" w:rsidTr="006551CD">
        <w:trPr>
          <w:jc w:val="center"/>
        </w:trPr>
        <w:tc>
          <w:tcPr>
            <w:tcW w:w="4876" w:type="dxa"/>
          </w:tcPr>
          <w:p w:rsidR="008D30A0" w:rsidRPr="005B212A" w:rsidRDefault="008D30A0" w:rsidP="008D30A0">
            <w:pPr>
              <w:pStyle w:val="Normal6"/>
              <w:rPr>
                <w:noProof w:val="0"/>
              </w:rPr>
            </w:pPr>
            <w:r w:rsidRPr="005B212A">
              <w:rPr>
                <w:noProof w:val="0"/>
              </w:rPr>
              <w:t xml:space="preserve">Andre myndigheder end de kompetente myndigheder skal </w:t>
            </w:r>
            <w:r w:rsidRPr="005B212A">
              <w:rPr>
                <w:b/>
                <w:i/>
                <w:noProof w:val="0"/>
              </w:rPr>
              <w:t xml:space="preserve">i alle tilfælde </w:t>
            </w:r>
            <w:r w:rsidRPr="005B212A">
              <w:rPr>
                <w:noProof w:val="0"/>
              </w:rPr>
              <w:t>kun have adgang til de data, der er omhandlet i første afsnit, litra e) - j), hvis de har kontrol- og sanktionsbeføjelser inden for vejtransport, og deres ansatte er edsvorne eller på anden måde formelt har tavshedspligt.</w:t>
            </w:r>
            <w:r w:rsidRPr="005B212A">
              <w:rPr>
                <w:b/>
                <w:i/>
                <w:noProof w:val="0"/>
              </w:rPr>
              <w:t>".</w:t>
            </w:r>
          </w:p>
        </w:tc>
        <w:tc>
          <w:tcPr>
            <w:tcW w:w="4876" w:type="dxa"/>
          </w:tcPr>
          <w:p w:rsidR="008D30A0" w:rsidRPr="005B212A" w:rsidRDefault="008D30A0" w:rsidP="008D30A0">
            <w:pPr>
              <w:pStyle w:val="Normal6"/>
              <w:rPr>
                <w:noProof w:val="0"/>
                <w:szCs w:val="24"/>
              </w:rPr>
            </w:pPr>
            <w:r w:rsidRPr="005B212A">
              <w:rPr>
                <w:noProof w:val="0"/>
              </w:rPr>
              <w:t>Andre myndigheder end de kompetente myndigheder skal kun have adgang til de data, der er omhandlet i første afsnit, litra e) - j), hvis de har kontrol- og sanktionsbeføjelser inden for vejtransport, og deres ansatte er edsvorne eller på anden måde formelt har tavshedspligt.</w:t>
            </w:r>
          </w:p>
        </w:tc>
      </w:tr>
    </w:tbl>
    <w:p w:rsidR="003B606E" w:rsidRPr="005B212A" w:rsidRDefault="003B606E" w:rsidP="00DF11C9">
      <w:pPr>
        <w:pStyle w:val="Olang"/>
      </w:pPr>
      <w:r w:rsidRPr="005B212A">
        <w:t xml:space="preserve">Or. </w:t>
      </w:r>
      <w:r w:rsidRPr="005B212A">
        <w:rPr>
          <w:rStyle w:val="HideTWBExt"/>
          <w:noProof w:val="0"/>
        </w:rPr>
        <w:t>&lt;Original&gt;</w:t>
      </w:r>
      <w:r w:rsidR="008D30A0" w:rsidRPr="005B212A">
        <w:rPr>
          <w:rStyle w:val="HideTWBInt"/>
        </w:rPr>
        <w:t>{EN}</w:t>
      </w:r>
      <w:r w:rsidR="008D30A0" w:rsidRPr="005B212A">
        <w:t>en</w:t>
      </w:r>
      <w:r w:rsidRPr="005B212A">
        <w:rPr>
          <w:rStyle w:val="HideTWBExt"/>
          <w:noProof w:val="0"/>
        </w:rPr>
        <w:t>&lt;/Original&gt;</w:t>
      </w:r>
    </w:p>
    <w:p w:rsidR="003B606E" w:rsidRPr="005B212A" w:rsidRDefault="003B606E" w:rsidP="003B606E">
      <w:r w:rsidRPr="005B212A">
        <w:rPr>
          <w:rStyle w:val="HideTWBExt"/>
          <w:noProof w:val="0"/>
        </w:rPr>
        <w:t>&lt;/Amend&gt;</w:t>
      </w:r>
    </w:p>
    <w:p w:rsidR="00F12D76" w:rsidRPr="005B212A" w:rsidRDefault="00F12D76">
      <w:r w:rsidRPr="005B212A">
        <w:rPr>
          <w:rStyle w:val="HideTWBExt"/>
          <w:noProof w:val="0"/>
        </w:rPr>
        <w:t>&lt;/RepeatBlock-Amend&gt;</w:t>
      </w:r>
    </w:p>
    <w:sectPr w:rsidR="00F12D76" w:rsidRPr="005B212A">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BB" w:rsidRPr="005B212A" w:rsidRDefault="000439BB">
      <w:r w:rsidRPr="005B212A">
        <w:separator/>
      </w:r>
    </w:p>
  </w:endnote>
  <w:endnote w:type="continuationSeparator" w:id="0">
    <w:p w:rsidR="000439BB" w:rsidRPr="005B212A" w:rsidRDefault="000439BB">
      <w:r w:rsidRPr="005B21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1" w:rsidRDefault="00D540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8D30A0"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5B212A" w:rsidRDefault="005B212A" w:rsidP="005B212A">
    <w:pPr>
      <w:pStyle w:val="Footer"/>
    </w:pPr>
    <w:r w:rsidRPr="005B212A">
      <w:rPr>
        <w:rStyle w:val="HideTWBExt"/>
        <w:noProof w:val="0"/>
      </w:rPr>
      <w:t>&lt;PathFdR&gt;</w:t>
    </w:r>
    <w:r w:rsidRPr="005B212A">
      <w:t>AM\1180529DA.docx</w:t>
    </w:r>
    <w:r w:rsidRPr="005B212A">
      <w:rPr>
        <w:rStyle w:val="HideTWBExt"/>
        <w:noProof w:val="0"/>
      </w:rPr>
      <w:t>&lt;/PathFdR&gt;</w:t>
    </w:r>
    <w:r w:rsidRPr="005B212A">
      <w:tab/>
    </w:r>
    <w:r w:rsidRPr="005B212A">
      <w:tab/>
      <w:t>PE</w:t>
    </w:r>
    <w:r w:rsidRPr="005B212A">
      <w:rPr>
        <w:rStyle w:val="HideTWBExt"/>
        <w:noProof w:val="0"/>
      </w:rPr>
      <w:t>&lt;NoPE&gt;</w:t>
    </w:r>
    <w:r w:rsidRPr="005B212A">
      <w:t>621.710</w:t>
    </w:r>
    <w:r w:rsidRPr="005B212A">
      <w:rPr>
        <w:rStyle w:val="HideTWBExt"/>
        <w:noProof w:val="0"/>
      </w:rPr>
      <w:t>&lt;/NoPE&gt;&lt;Version&gt;</w:t>
    </w:r>
    <w:r w:rsidRPr="005B212A">
      <w:t>v01-00</w:t>
    </w:r>
    <w:r w:rsidRPr="005B212A">
      <w:rPr>
        <w:rStyle w:val="HideTWBExt"/>
        <w:noProof w:val="0"/>
      </w:rPr>
      <w:t>&lt;/Version&gt;</w:t>
    </w:r>
  </w:p>
  <w:p w:rsidR="00881ACB" w:rsidRPr="005B212A" w:rsidRDefault="005B212A" w:rsidP="005B212A">
    <w:pPr>
      <w:pStyle w:val="Footer2"/>
      <w:tabs>
        <w:tab w:val="center" w:pos="4535"/>
        <w:tab w:val="right" w:pos="9921"/>
      </w:tabs>
    </w:pPr>
    <w:r w:rsidRPr="005B212A">
      <w:t>DA</w:t>
    </w:r>
    <w:r w:rsidRPr="005B212A">
      <w:tab/>
    </w:r>
    <w:r w:rsidRPr="005B212A">
      <w:rPr>
        <w:b w:val="0"/>
        <w:i/>
        <w:color w:val="C0C0C0"/>
        <w:sz w:val="22"/>
      </w:rPr>
      <w:t>Forenet i mangfoldighed</w:t>
    </w:r>
    <w:r w:rsidRPr="005B212A">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1" w:rsidRDefault="00D540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2A" w:rsidRPr="00D540A1" w:rsidRDefault="005B212A" w:rsidP="005B212A">
    <w:pPr>
      <w:pStyle w:val="Footer"/>
      <w:rPr>
        <w:lang w:val="de-DE"/>
      </w:rPr>
    </w:pPr>
    <w:r w:rsidRPr="00D540A1">
      <w:rPr>
        <w:rStyle w:val="HideTWBExt"/>
        <w:lang w:val="de-DE"/>
      </w:rPr>
      <w:t>&lt;PathFdR&gt;</w:t>
    </w:r>
    <w:r w:rsidRPr="00D540A1">
      <w:rPr>
        <w:lang w:val="de-DE"/>
      </w:rPr>
      <w:t>AM\1180529DA.docx</w:t>
    </w:r>
    <w:r w:rsidRPr="00D540A1">
      <w:rPr>
        <w:rStyle w:val="HideTWBExt"/>
        <w:lang w:val="de-DE"/>
      </w:rPr>
      <w:t>&lt;/PathFdR&gt;</w:t>
    </w:r>
    <w:r w:rsidRPr="00D540A1">
      <w:rPr>
        <w:lang w:val="de-DE"/>
      </w:rPr>
      <w:tab/>
    </w:r>
    <w:r w:rsidRPr="00D540A1">
      <w:rPr>
        <w:lang w:val="de-DE"/>
      </w:rPr>
      <w:tab/>
      <w:t>PE</w:t>
    </w:r>
    <w:r w:rsidRPr="00D540A1">
      <w:rPr>
        <w:rStyle w:val="HideTWBExt"/>
        <w:lang w:val="de-DE"/>
      </w:rPr>
      <w:t>&lt;NoPE&gt;</w:t>
    </w:r>
    <w:r w:rsidRPr="00D540A1">
      <w:rPr>
        <w:lang w:val="de-DE"/>
      </w:rPr>
      <w:t>621.710</w:t>
    </w:r>
    <w:r w:rsidRPr="00D540A1">
      <w:rPr>
        <w:rStyle w:val="HideTWBExt"/>
        <w:lang w:val="de-DE"/>
      </w:rPr>
      <w:t>&lt;/NoPE&gt;&lt;Version&gt;</w:t>
    </w:r>
    <w:r w:rsidRPr="00D540A1">
      <w:rPr>
        <w:lang w:val="de-DE"/>
      </w:rPr>
      <w:t>v01-00</w:t>
    </w:r>
    <w:r w:rsidRPr="00D540A1">
      <w:rPr>
        <w:rStyle w:val="HideTWBExt"/>
        <w:lang w:val="de-DE"/>
      </w:rPr>
      <w:t>&lt;/Version&gt;</w:t>
    </w:r>
  </w:p>
  <w:p w:rsidR="003B606E" w:rsidRPr="00B75465" w:rsidRDefault="005B212A" w:rsidP="005B212A">
    <w:pPr>
      <w:pStyle w:val="Footer2"/>
      <w:tabs>
        <w:tab w:val="center" w:pos="4535"/>
        <w:tab w:val="right" w:pos="9921"/>
      </w:tabs>
    </w:pPr>
    <w:r>
      <w:t>DA</w:t>
    </w:r>
    <w:r>
      <w:tab/>
    </w:r>
    <w:r w:rsidRPr="005B212A">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BB" w:rsidRPr="005B212A" w:rsidRDefault="000439BB">
      <w:r w:rsidRPr="005B212A">
        <w:separator/>
      </w:r>
    </w:p>
  </w:footnote>
  <w:footnote w:type="continuationSeparator" w:id="0">
    <w:p w:rsidR="000439BB" w:rsidRPr="005B212A" w:rsidRDefault="000439BB">
      <w:r w:rsidRPr="005B212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1" w:rsidRDefault="00D5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1" w:rsidRDefault="00D54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A1" w:rsidRDefault="00D5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4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45"/>
    <w:docVar w:name="DOCCODMNU" w:val=" 1"/>
    <w:docVar w:name="DOCDT" w:val="21/03/2019"/>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6768836 HideTWBExt;}{\s16\ql \li0\ri0\sb240\sa240\nowidctlpar\tqc\tx4536\tqr\tx9072\wrapdefault\aspalpha\aspnum\faauto\adjustright\rin0\lin0\itap0 \rtlch\fcs1 \af0\afs20\alang1025 \ltrch\fcs0 _x000d__x000a_\fs22\lang2057\langfe2057\cgrid\langnp2057\langfenp2057 \sbasedon0 \snext16 \slink17 \styrsid6768836 footer;}{\*\cs17 \additive \rtlch\fcs1 \af0\alang1025 \ltrch\fcs0 \fs22 \sbasedon10 \slink16 \slocked \styrsid6768836 Footer Char;}{_x000d__x000a_\s18\ql \li-850\ri-850\sa240\widctlpar\tqr\tx9921\wrapdefault\aspalpha\aspnum\faauto\adjustright\rin-850\lin-850\itap0 \rtlch\fcs1 \af1\afs20\alang1025 \ltrch\fcs0 \b\f1\fs48\lang2057\langfe2057\cgrid\langnp2057\langfenp2057 _x000d__x000a_\sbasedon0 \snext18 \spriority0 \styrsid6768836 Footer2;}}{\*\rsidtbl \rsid24658\rsid358857\rsid735077\rsid787282\rsid2892074\rsid3622648\rsid4666813\rsid5708216\rsid6641733\rsid6768836\rsid6847424\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CHRISTOFOROU Nikolaos}{\operator CHRISTOFOROU Nikolaos}{\creatim\yr2019\mo3\dy22\hr10\min17}{\revtim\yr2019\mo3\dy22\hr10\min17}{\version1}{\edmins0}{\nofpages2}_x000d__x000a_{\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76883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847424 \chftnsep _x000d__x000a_\par }}{\*\ftnsepc \ltrpar \pard\plain \ltrpar\ql \li0\ri0\widctlpar\wrapdefault\aspalpha\aspnum\faauto\adjustright\rin0\lin0\itap0 \rtlch\fcs1 \af0\afs20\alang1025 \ltrch\fcs0 \fs24\lang2057\langfe2057\cgrid\langnp2057\langfenp2057 {\rtlch\fcs1 \af0 _x000d__x000a_\ltrch\fcs0 \insrsid6847424 \chftnsepc _x000d__x000a_\par }}{\*\aftnsep \ltrpar \pard\plain \ltrpar\ql \li0\ri0\widctlpar\wrapdefault\aspalpha\aspnum\faauto\adjustright\rin0\lin0\itap0 \rtlch\fcs1 \af0\afs20\alang1025 \ltrch\fcs0 \fs24\lang2057\langfe2057\cgrid\langnp2057\langfenp2057 {\rtlch\fcs1 \af0 _x000d__x000a_\ltrch\fcs0 \insrsid6847424 \chftnsep _x000d__x000a_\par }}{\*\aftnsepc \ltrpar \pard\plain \ltrpar\ql \li0\ri0\widctlpar\wrapdefault\aspalpha\aspnum\faauto\adjustright\rin0\lin0\itap0 \rtlch\fcs1 \af0\afs20\alang1025 \ltrch\fcs0 \fs24\lang2057\langfe2057\cgrid\langnp2057\langfenp2057 {\rtlch\fcs1 \af0 _x000d__x000a_\ltrch\fcs0 \insrsid6847424 \chftnsepc _x000d__x000a_\par }}\ltrpar \sectd \ltrsect\psz9\linex0\headery1134\footery675\sectdefaultcl\sftnbj\saftnnar\sftnrestart {\footerr \ltrpar \pard\plain \ltrpar\s16\ql \li0\ri0\sb240\sa240\nowidctlpar_x000d__x000a_\tqc\tx4536\tqr\tx9072\wrapdefault\aspalpha\aspnum\faauto\adjustright\rin0\lin0\itap0\pararsid6900406 \rtlch\fcs1 \af0\afs20\alang1025 \ltrch\fcs0 \fs22\lang2057\langfe2057\cgrid\langnp2057\langfenp2057 {\rtlch\fcs1 \af0 \ltrch\fcs0 _x000d__x000a_\cs15\v\f1\fs20\cf9\insrsid6768836\charrsid12014693 &lt;PathFdR&gt;}{\rtlch\fcs1 \af0 \ltrch\fcs0 \insrsid6768836\charrsid6900406 AM\\P8_AMA(2018)0205(224-233)_EN.docx}{\rtlch\fcs1 \af0 \ltrch\fcs0 \cs15\v\f1\fs20\cf9\insrsid6768836\charrsid12014693 &lt;/PathFdR&gt;}_x000d__x000a_{\rtlch\fcs1 \af0 \ltrch\fcs0 \insrsid6768836\charrsid12014693 \tab \tab PE}{\rtlch\fcs1 \af0 \ltrch\fcs0 \cs15\v\f1\fs20\cf9\insrsid6768836\charrsid12014693 &lt;NoPE&gt;}{\rtlch\fcs1 \af0 \ltrch\fcs0 \insrsid6768836\charrsid6900406 621.703}{\rtlch\fcs1 \af0 _x000d__x000a_\ltrch\fcs0 \cs15\v\f1\fs20\cf9\insrsid6768836\charrsid12014693 &lt;/NoPE&gt;&lt;Version&gt;}{\rtlch\fcs1 \af0 \ltrch\fcs0 \insrsid6768836\charrsid12014693 v}{\rtlch\fcs1 \af0 \ltrch\fcs0 \insrsid6768836\charrsid6900406 01-00}{\rtlch\fcs1 \af0 \ltrch\fcs0 _x000d__x000a_\cs15\v\f1\fs20\cf9\insrsid6768836\charrsid12014693 &lt;/Version&gt;}{\rtlch\fcs1 \af0 \ltrch\fcs0 \insrsid6768836\charrsid12014693 _x000d__x000a_\par }\pard\plain \ltrpar\s18\ql \li-850\ri-850\sa240\widctlpar\tqc\tx4535\tqr\tx9921\wrapdefault\aspalpha\aspnum\faauto\adjustright\rin-850\lin-850\itap0\pararsid6900406 \rtlch\fcs1 \af1\afs20\alang1025 \ltrch\fcs0 _x000d__x000a_\b\f1\fs48\lang2057\langfe2057\cgrid\langnp2057\langfenp2057 {\field{\*\fldinst {\rtlch\fcs1 \af1 \ltrch\fcs0 \insrsid6768836\charrsid12014693  DOCPROPERTY &quot;&lt;Extension&gt;&quot; }}{\fldrslt {\rtlch\fcs1 \af1 \ltrch\fcs0 \insrsid6768836 EN}}}\sectd \ltrsect_x000d__x000a_\linex0\endnhere\sectdefaultcl\sftnbj {\rtlch\fcs1 \af1 \ltrch\fcs0 \cf16\insrsid6768836\charrsid12014693 \tab }{\rtlch\fcs1 \af1\afs22 \ltrch\fcs0 \b0\i\fs22\cf16\insrsid6768836 United in diversity}{\rtlch\fcs1 \af1 \ltrch\fcs0 _x000d__x000a_\cf16\insrsid6768836\charrsid12014693 \tab }{\field{\*\fldinst {\rtlch\fcs1 \af1 \ltrch\fcs0 \insrsid6768836\charrsid12014693  DOCPROPERTY &quot;&lt;Extension&gt;&quot; }}{\fldrslt {\rtlch\fcs1 \af1 \ltrch\fcs0 \insrsid6768836 EN}}}\sectd \ltrsect_x000d__x000a_\linex0\endnhere\sectdefaultcl\sftnbj {\rtlch\fcs1 \af1 \ltrch\fcs0 \insrsid6768836\charrsid1201469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pararsid6768836 \rtlch\fcs1 \af0\afs20\alang1025 \ltrch\fcs0 \fs24\lang2057\langfe2057\cgrid\langnp2057\langfenp2057 {\rtlch\fcs1 \af0 \ltrch\fcs0 _x000d__x000a_\insrsid6768836\charrsid12014693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e_x000d__x000a_d00490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45"/>
    <w:docVar w:name="InsideLoop" w:val="1"/>
    <w:docVar w:name="LastEditedSection" w:val=" 1"/>
    <w:docVar w:name="NRAKEY" w:val="0204"/>
    <w:docVar w:name="ONBEHALFKEY1" w:val="TRAN"/>
    <w:docVar w:name="ONBEHALFMNU" w:val="1"/>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6481994 HideTWBExt;}{\s16\ql \li0\ri0\sb240\sa240\nowidctlpar\tqc\tx4536\tqr\tx9072\wrapdefault\aspalpha\aspnum\faauto\adjustright\rin0\lin0\itap0 \rtlch\fcs1 \af0\afs20\alang1025 _x000d__x000a_\ltrch\fcs0 \fs22\lang2057\langfe2057\cgrid\langnp2057\langfenp2057 \sbasedon0 \snext16 \slink17 \spriority0 \styrsid16481994 footer;}{\*\cs17 \additive \rtlch\fcs1 \af0\alang1025 \ltrch\fcs0 \fs22 _x000d__x000a_\sbasedon10 \slink16 \slocked \spriority0 \styrsid16481994 Footer Char;}{\s18\ql \li0\ri-284\nowidctlpar\tqr\tx9072\wrapdefault\aspalpha\aspnum\faauto\adjustright\rin-284\lin0\itap0 \rtlch\fcs1 \af0\afs20\alang1025 \ltrch\fcs0 _x000d__x000a_\b\fs24\lang2057\langfe2057\cgrid\langnp2057\langfenp2057 \sbasedon0 \snext18 \spriority0 \styrsid16481994 ProjRap;}{\s19\ql \li0\ri0\sa240\nowidctlpar\wrapdefault\aspalpha\aspnum\faauto\adjustright\rin0\lin0\itap0 \rtlch\fcs1 \af0\afs20\alang1025 _x000d__x000a_\ltrch\fcs0 \fs24\lang2057\langfe2057\cgrid\langnp2057\langfenp2057 \sbasedon0 \snext19 \spriority0 \styrsid16481994 Normal12;}{\s20\ql \li-850\ri-850\sa240\widctlpar\tqr\tx9921\wrapdefault\aspalpha\aspnum\faauto\adjustright\rin-850\lin-850\itap0 _x000d__x000a_\rtlch\fcs1 \af1\afs20\alang1025 \ltrch\fcs0 \b\f1\fs48\lang2057\langfe2057\cgrid\langnp2057\langfenp2057 \sbasedon0 \snext20 \spriority0 \styrsid16481994 Footer2;}{\*\cs21 \additive \v\cf15 \spriority0 \styrsid16481994 HideTWBInt;}{_x000d__x000a_\s22\ql \li0\ri0\nowidctlpar\wrapdefault\aspalpha\aspnum\faauto\adjustright\rin0\lin0\itap0 \rtlch\fcs1 \af0\afs20\alang1025 \ltrch\fcs0 \b\fs24\lang2057\langfe2057\cgrid\langnp2057\langfenp2057 \sbasedon0 \snext22 \slink29 \spriority0 \styrsid16481994 _x000d__x000a_NormalBold;}{\s23\qr \li0\ri0\sb240\sa240\nowidctlpar\wrapdefault\aspalpha\aspnum\faauto\adjustright\rin0\lin0\itap0 \rtlch\fcs1 \af0\afs20\alang1025 \ltrch\fcs0 \fs24\lang2057\langfe2057\cgrid\langnp2057\langfenp2057 _x000d__x000a_\sbasedon0 \snext23 \spriority0 \styrsid16481994 Olang;}{\s24\ql \li0\ri0\sa120\nowidctlpar\wrapdefault\aspalpha\aspnum\faauto\adjustright\rin0\lin0\itap0 \rtlch\fcs1 \af0\afs20\alang1025 \ltrch\fcs0 _x000d__x000a_\fs24\lang1024\langfe1024\cgrid\noproof\langnp2057\langfenp2057 \sbasedon0 \snext24 \slink30 \spriority0 \styrsid16481994 Normal6;}{\s25\qc \li0\ri0\sb240\nowidctlpar\wrapdefault\aspalpha\aspnum\faauto\adjustright\rin0\lin0\itap0 \rtlch\fcs1 _x000d__x000a_\af0\afs20\alang1025 \ltrch\fcs0 \i\fs24\lang2057\langfe2057\cgrid\langnp2057\langfenp2057 \sbasedon0 \snext25 \spriority0 \styrsid16481994 CrossRef;}{_x000d__x000a_\s26\qc \li0\ri0\sb240\sa240\keepn\nowidctlpar\wrapdefault\aspalpha\aspnum\faauto\adjustright\rin0\lin0\itap0 \rtlch\fcs1 \af0\afs20\alang1025 \ltrch\fcs0 \i\fs24\lang2057\langfe2057\cgrid\langnp2057\langfenp2057 _x000d__x000a_\sbasedon0 \snext19 \spriority0 \styrsid16481994 JustificationTitle;}{\s27\ql \li0\ri-284\nowidctlpar\tqr\tx9072\wrapdefault\aspalpha\aspnum\faauto\adjustright\rin-284\lin0\itap0 \rtlch\fcs1 \af0\afs20\alang1025 \ltrch\fcs0 _x000d__x000a_\fs24\lang2057\langfe2057\cgrid\langnp2057\langfenp2057 \sbasedon0 \snext27 \spriority0 \styrsid16481994 ZDateAM;}{\s28\ql \li0\ri0\sa240\nowidctlpar\wrapdefault\aspalpha\aspnum\faauto\adjustright\rin0\lin0\itap0 \rtlch\fcs1 \af0\afs20\alang1025 _x000d__x000a_\ltrch\fcs0 \i\fs24\lang1024\langfe1024\cgrid\noproof\langnp2057\langfenp2057 \sbasedon0 \snext28 \spriority0 \styrsid16481994 Normal12Italic;}{\*\cs29 \additive \b\fs24 \slink22 \slocked \spriority0 \styrsid16481994 NormalBold Char;}{\*\cs30 \additive _x000d__x000a_\fs24\lang1024\langfe1024\noproof \slink24 \slocked \spriority0 \styrsid16481994 Normal6 Char;}{\s31\qc \li0\ri0\sa240\nowidctlpar\wrapdefault\aspalpha\aspnum\faauto\adjustright\rin0\lin0\itap0 \rtlch\fcs1 \af0\afs20\alang1025 \ltrch\fcs0 _x000d__x000a_\i\fs24\lang2057\langfe2057\cgrid\langnp2057\langfenp2057 \sbasedon0 \snext31 \spriority0 \styrsid1648199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6481994 AMNumberTabs;}}{\*\rsidtbl \rsid24658\rsid358857\rsid735077\rsid787282\rsid2892074\rsid3622648\rsid4666813\rsid5708216\rsid6641733_x000d__x000a_\rsid7553164\rsid8465581\rsid8681905\rsid8724649\rsid9636012\rsid9862312\rsid11215221\rsid11370291\rsid11434737\rsid11607138\rsid11824949\rsid12154954\rsid14424199\rsid15204470\rsid15285974\rsid15535219\rsid15950462\rsid16212424\rsid16324206\rsid16481994_x000d__x000a_\rsid16662270}{\mmathPr\mmathFont34\mbrkBin0\mbrkBinSub0\msmallFrac0\mdispDef1\mlMargin0\mrMargin0\mdefJc1\mwrapIndent1440\mintLim0\mnaryLim1}{\info{\author CHRISTOFOROU Nikolaos}{\operator CHRISTOFOROU Nikolaos}{\creatim\yr2019\mo3\dy22\hr9\min46}_x000d__x000a_{\revtim\yr2019\mo3\dy22\hr9\min46}{\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81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6212424 \chftnsep _x000d__x000a_\par }}{\*\ftnsepc \ltrpar \pard\plain \ltrpar\ql \li0\ri0\widctlpar\wrapdefault\aspalpha\aspnum\faauto\adjustright\rin0\lin0\itap0 \rtlch\fcs1 \af0\afs20\alang1025 \ltrch\fcs0 \fs24\lang2057\langfe2057\cgrid\langnp2057\langfenp2057 {\rtlch\fcs1 \af0 _x000d__x000a_\ltrch\fcs0 \insrsid16212424 \chftnsepc _x000d__x000a_\par }}{\*\aftnsep \ltrpar \pard\plain \ltrpar\ql \li0\ri0\widctlpar\wrapdefault\aspalpha\aspnum\faauto\adjustright\rin0\lin0\itap0 \rtlch\fcs1 \af0\afs20\alang1025 \ltrch\fcs0 \fs24\lang2057\langfe2057\cgrid\langnp2057\langfenp2057 {\rtlch\fcs1 \af0 _x000d__x000a_\ltrch\fcs0 \insrsid16212424 \chftnsep _x000d__x000a_\par }}{\*\aftnsepc \ltrpar \pard\plain \ltrpar\ql \li0\ri0\widctlpar\wrapdefault\aspalpha\aspnum\faauto\adjustright\rin0\lin0\itap0 \rtlch\fcs1 \af0\afs20\alang1025 \ltrch\fcs0 \fs24\lang2057\langfe2057\cgrid\langnp2057\langfenp2057 {\rtlch\fcs1 \af0 _x000d__x000a_\ltrch\fcs0 \insrsid16212424 \chftnsepc _x000d__x000a_\par }}\ltrpar \sectd \ltrsect\psz9\linex0\headery1134\footery675\sectdefaultcl\sftnbj\saftnnar\sftnrestart {\footerr \ltrpar \pard\plain \ltrpar\s16\ql \li0\ri0\sb240\sa240\nowidctlpar_x000d__x000a_\tqc\tx4536\tqr\tx9072\wrapdefault\aspalpha\aspnum\faauto\adjustright\rin0\lin0\itap0\pararsid12014693 \rtlch\fcs1 \af0\afs20\alang1025 \ltrch\fcs0 \fs22\lang2057\langfe2057\cgrid\langnp2057\langfenp2057 {\rtlch\fcs1 \af0 \ltrch\fcs0 _x000d__x000a_\cs15\v\f1\fs20\cf9\insrsid16481994\charrsid12014693 {\*\bkmkstart InsideFooter}&lt;PathFdR&gt;}{\rtlch\fcs1 \af0 \ltrch\fcs0 \cf10\insrsid16481994\charrsid12014693 \uc1\u9668\'3f}{\rtlch\fcs1 \af0 \ltrch\fcs0 \insrsid16481994\charrsid12014693 #}{\rtlch\fcs1 _x000d__x000a_\af0 \ltrch\fcs0 \cs21\v\cf15\insrsid16481994\charrsid12014693 TXTROUTE@@}{\rtlch\fcs1 \af0 \ltrch\fcs0 \insrsid16481994\charrsid12014693 #}{\rtlch\fcs1 \af0 \ltrch\fcs0 \cf10\insrsid16481994\charrsid12014693 \uc1\u9658\'3f}{\rtlch\fcs1 \af0 \ltrch\fcs0 _x000d__x000a_\cs15\v\f1\fs20\cf9\insrsid16481994\charrsid12014693 &lt;/PathFdR&gt;}{\rtlch\fcs1 \af0 \ltrch\fcs0 \insrsid16481994\charrsid12014693 {\*\bkmkend InsideFooter}\tab \tab {\*\bkmkstart OutsideFooter}PE}{\rtlch\fcs1 \af0 \ltrch\fcs0 _x000d__x000a_\cs15\v\f1\fs20\cf9\insrsid16481994\charrsid12014693 &lt;NoPE&gt;}{\rtlch\fcs1 \af0 \ltrch\fcs0 \cf10\insrsid16481994\charrsid12014693 \uc1\u9668\'3f}{\rtlch\fcs1 \af0 \ltrch\fcs0 \insrsid16481994\charrsid12014693 #}{\rtlch\fcs1 \af0 \ltrch\fcs0 _x000d__x000a_\cs21\v\cf15\insrsid16481994\charrsid12014693 TXTNRPE@NRPE@}{\rtlch\fcs1 \af0 \ltrch\fcs0 \insrsid16481994\charrsid12014693 #}{\rtlch\fcs1 \af0 \ltrch\fcs0 \cf10\insrsid16481994\charrsid12014693 \uc1\u9658\'3f}{\rtlch\fcs1 \af0 \ltrch\fcs0 _x000d__x000a_\cs15\v\f1\fs20\cf9\insrsid16481994\charrsid12014693 &lt;/NoPE&gt;&lt;Version&gt;}{\rtlch\fcs1 \af0 \ltrch\fcs0 \insrsid16481994\charrsid12014693 v}{\rtlch\fcs1 \af0 \ltrch\fcs0 \cf10\insrsid16481994\charrsid12014693 \uc1\u9668\'3f}{\rtlch\fcs1 \af0 \ltrch\fcs0 _x000d__x000a_\insrsid16481994\charrsid12014693 #}{\rtlch\fcs1 \af0 \ltrch\fcs0 \cs21\v\cf15\insrsid16481994\charrsid12014693 TXTVERSION@NRV@}{\rtlch\fcs1 \af0 \ltrch\fcs0 \insrsid16481994\charrsid12014693 #}{\rtlch\fcs1 \af0 \ltrch\fcs0 _x000d__x000a_\cf10\insrsid16481994\charrsid12014693 \uc1\u9658\'3f}{\rtlch\fcs1 \af0 \ltrch\fcs0 \cs15\v\f1\fs20\cf9\insrsid16481994\charrsid12014693 &lt;/Version&gt;}{\rtlch\fcs1 \af0 \ltrch\fcs0 \insrsid16481994\charrsid12014693 {\*\bkmkend OutsideFooter}_x000d__x000a_\par }\pard\plain \ltrpar\s20\ql \li-850\ri-850\sa240\widctlpar\tqc\tx4535\tqr\tx9921\wrapdefault\aspalpha\aspnum\faauto\adjustright\rin-850\lin-850\itap0\pararsid12014693 \rtlch\fcs1 \af1\afs20\alang1025 \ltrch\fcs0 _x000d__x000a_\b\f1\fs48\lang2057\langfe2057\cgrid\langnp2057\langfenp2057 {\field\flddirty{\*\fldinst {\rtlch\fcs1 \af1 \ltrch\fcs0 \insrsid16481994\charrsid12014693  DOCPROPERTY &quot;&lt;Extension&gt;&quot; }}{\fldrslt {\rtlch\fcs1 \af1 \ltrch\fcs0 _x000d__x000a_\insrsid16481994\charrsid12014693 XX}}}\sectd \ltrsect\linex0\endnhere\sectdefaultcl\sftnbj {\rtlch\fcs1 \af1 \ltrch\fcs0 \cf16\insrsid16481994\charrsid12014693 \tab }{\rtlch\fcs1 \af1\afs22 \ltrch\fcs0 \b0\i\fs22\cf16\insrsid16481994\charrsid12014693 #}{_x000d__x000a_\rtlch\fcs1 \af1 \ltrch\fcs0 \cs21\v\cf15\insrsid16481994\charrsid12014693 (STD@_Motto}{\rtlch\fcs1 \af1\afs22 \ltrch\fcs0 \b0\i\fs22\cf16\insrsid16481994\charrsid12014693 #}{\rtlch\fcs1 \af1 \ltrch\fcs0 \cf16\insrsid16481994\charrsid12014693 \tab }_x000d__x000a_{\field\flddirty{\*\fldinst {\rtlch\fcs1 \af1 \ltrch\fcs0 \insrsid16481994\charrsid12014693  DOCPROPERTY &quot;&lt;Extension&gt;&quot; }}{\fldrslt {\rtlch\fcs1 \af1 \ltrch\fcs0 \insrsid16481994\charrsid12014693 XX}}}\sectd \ltrsect\linex0\endnhere\sectdefaultcl\sftnbj {_x000d__x000a_\rtlch\fcs1 \af1 \ltrch\fcs0 \insrsid16481994\charrsid1201469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6481994 \rtlch\fcs1 \af0\afs20\alang1025 \ltrch\fcs0 \fs24\lang2057\langfe2057\cgrid\langnp2057\langfenp2057 {\rtlch\fcs1 \af0 \ltrch\fcs0 _x000d__x000a_\cs15\v\f1\fs20\cf9\insrsid16481994\charrsid12014693 {\*\bkmkstart restart}&lt;Amend&gt;&lt;Date&gt;}{\rtlch\fcs1 \af0 \ltrch\fcs0 \insrsid16481994\charrsid12014693 #}{\rtlch\fcs1 \af0 \ltrch\fcs0 \cs21\v\cf15\insrsid16481994\charrsid12014693 _x000d__x000a_DT(d.m.yyyy)sh@DATEMSG@DOCDT}{\rtlch\fcs1 \af0 \ltrch\fcs0 \insrsid16481994\charrsid12014693 #}{\rtlch\fcs1 \af0 \ltrch\fcs0 \cs15\v\f1\fs20\cf9\insrsid16481994\charrsid12014693 &lt;/Date&gt;}{\rtlch\fcs1 \af0 \ltrch\fcs0 \insrsid16481994\charrsid12014693 \tab _x000d__x000a_}{\rtlch\fcs1 \af0 \ltrch\fcs0 \cs15\v\f1\fs20\cf9\insrsid16481994\charrsid12014693 &lt;ANo&gt;}{\rtlch\fcs1 \af0 \ltrch\fcs0 \insrsid16481994\charrsid12014693 #}{\rtlch\fcs1 \af0 \ltrch\fcs0 \cs21\v\cf15\insrsid16481994\charrsid12014693 _x000d__x000a_KEY(PLENARY/ANUMBER)@NRAMSG@NRAKEY}{\rtlch\fcs1 \af0 \ltrch\fcs0 \insrsid16481994\charrsid12014693 #}{\rtlch\fcs1 \af0 \ltrch\fcs0 \cs15\v\f1\fs20\cf9\insrsid16481994\charrsid12014693 &lt;/ANo&gt;}{\rtlch\fcs1 \af0 \ltrch\fcs0 \insrsid16481994\charrsid12014693 _x000d__x000a_/}{\rtlch\fcs1 \af0 \ltrch\fcs0 \cs15\v\f1\fs20\cf9\insrsid16481994\charrsid12014693 &lt;NumAm&gt;}{\rtlch\fcs1 \af0 \ltrch\fcs0 \insrsid16481994\charrsid12014693 #}{\rtlch\fcs1 \af0 \ltrch\fcs0 \cs21\v\cf15\insrsid16481994\charrsid12014693 ENMIENDA@NRAM@}{_x000d__x000a_\rtlch\fcs1 \af0 \ltrch\fcs0 \insrsid16481994\charrsid12014693 #}{\rtlch\fcs1 \af0 \ltrch\fcs0 \cs15\v\f1\fs20\cf9\insrsid16481994\charrsid12014693 &lt;/NumAm&gt;}{\rtlch\fcs1 \af0 \ltrch\fcs0 \insrsid16481994\charrsid12014693 _x000d__x000a_\par }\pard\plain \ltrpar\s32\ql \li0\ri0\sb240\nowidctlpar_x000d__x000a_\tx879\tx936\tx1021\tx1077\tx1134\tx1191\tx1247\tx1304\tx1361\tx1418\tx1474\tx1531\tx1588\tx1644\tx1701\tx1758\tx1814\tx1871\tx2070\tx2126\tx3374\tx3430\wrapdefault\aspalpha\aspnum\faauto\adjustright\rin0\lin0\itap0\pararsid16481994 \rtlch\fcs1 _x000d__x000a_\af0\afs20\alang1025 \ltrch\fcs0 \b\fs24\lang2057\langfe2057\cgrid\langnp2057\langfenp2057 {\rtlch\fcs1 \af0 \ltrch\fcs0 \insrsid16481994\charrsid12014693 Amendment\tab \tab }{\rtlch\fcs1 \af0 \ltrch\fcs0 _x000d__x000a_\cs15\b0\v\f1\fs20\cf9\insrsid16481994\charrsid12014693 &lt;NumAm&gt;}{\rtlch\fcs1 \af0 \ltrch\fcs0 \insrsid16481994\charrsid12014693 #}{\rtlch\fcs1 \af0 \ltrch\fcs0 \cs21\v\cf15\insrsid16481994\charrsid12014693 ENMIENDA@NRAM@}{\rtlch\fcs1 \af0 \ltrch\fcs0 _x000d__x000a_\insrsid16481994\charrsid12014693 #}{\rtlch\fcs1 \af0 \ltrch\fcs0 \cs15\b0\v\f1\fs20\cf9\insrsid16481994\charrsid12014693 &lt;/NumAm&gt;}{\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RepeatBlock-By&gt;}{\rtlch\fcs1 \af0 \ltrch\fcs0 \insrsid16481994\charrsid12014693 {\*\bkmkstart By}#}{\rtlch\fcs1 \af0 \ltrch\fcs0 \cs21\v\cf15\insrsid16481994\charrsid12014693 _x000d__x000a_(MOD@InsideLoop()}{\rtlch\fcs1 \af0 \ltrch\fcs0 \insrsid16481994\charrsid12014693 ##}{\rtlch\fcs1 \af0 \ltrch\fcs0 \cs21\v\cf15\insrsid16481994\charrsid12014693 (MOD@ByVar()}{\rtlch\fcs1 \af0 \ltrch\fcs0 \insrsid16481994\charrsid12014693 ##}{\rtlch\fcs1 _x000d__x000a_\af0 \ltrch\fcs0 \cs21\v\cf15\insrsid16481994\charrsid12014693 &gt;&gt;&gt;ByVar@[ZMEMBERSMSG]@By}{\rtlch\fcs1 \af0 \ltrch\fcs0 \insrsid16481994\charrsid12014693 #}{\rtlch\fcs1 \af0 \ltrch\fcs0 \cs15\b0\v\f1\fs20\cf9\insrsid16481994\charrsid12014693 &lt;By&gt;&lt;Members&gt;}_x000d__x000a_{\rtlch\fcs1 \af0 \ltrch\fcs0 \insrsid16481994\charrsid12014693 #}{\rtlch\fcs1 \af0 \ltrch\fcs0 \cs21\v\cf15\insrsid16481994\charrsid12014693 (MOD@InsideLoop(\'a7)}{\rtlch\fcs1 \af0 \ltrch\fcs0 \insrsid16481994\charrsid12014693 ##}{\rtlch\fcs1 \af0 _x000d__x000a_\ltrch\fcs0 \cs21\v\cf15\insrsid16481994\charrsid12014693 IF(FromTORIS = 'True')THEN([PRESMEMBERS])ELSE([TRADMEMBERS])}{\rtlch\fcs1 \af0 \ltrch\fcs0 \insrsid16481994\charrsid12014693 #}{\rtlch\fcs1 \af0 \ltrch\fcs0 _x000d__x000a_\cs15\b0\v\f1\fs20\cf9\insrsid16481994\charrsid12014693 &lt;/Members&gt;}{\rtlch\fcs1 \af0 \ltrch\fcs0 \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AuNomDe&gt;&lt;OptDel&gt;}{\rtlch\fcs1 \af0 \ltrch\fcs0 \insrsid16481994\charrsid12014693 #}{\rtlch\fcs1 \af0 \ltrch\fcs0 \cs21\v\cf15\insrsid16481994\charrsid12014693 _x000d__x000a_IF(FromTORIS = 'True')THEN([PRESONBEHALF])ELSE([TRADONBEHALF])}{\rtlch\fcs1 \af0 \ltrch\fcs0 \insrsid16481994\charrsid12014693 #}{\rtlch\fcs1 \af0 \ltrch\fcs0 \cs15\v\f1\fs20\cf9\insrsid16481994\charrsid12014693 &lt;/OptDel&gt;&lt;/AuNomDe&gt;}{\rtlch\fcs1 \af0 _x000d__x000a_\ltrch\fcs0 \insrsid16481994\charrsid12014693 _x000d__x000a_\par }{\rtlch\fcs1 \af0 \ltrch\fcs0 \cs15\v\f1\fs20\cf9\insrsid16481994\charrsid12014693 &lt;/By&gt;}{\rtlch\fcs1 \af0 \ltrch\fcs0 \insrsid16481994\charrsid12014693 {\*\bkmkend By}&lt;&lt;&lt;}{\rtlch\fcs1 \af0 \ltrch\fcs0 _x000d__x000a_\cs15\v\f1\fs20\cf9\insrsid16481994\charrsid12014693 &lt;/RepeatBlock-By&gt;}{\rtlch\fcs1 \af0 \ltrch\fcs0 \insrsid16481994\charrsid12014693 _x000d__x000a_\par }\pard\plain \ltrpar\s18\ql \li0\ri-284\nowidctlpar\tqr\tx9072\wrapdefault\aspalpha\aspnum\faauto\adjustright\rin-284\lin0\itap0\pararsid16481994 \rtlch\fcs1 \af0\afs20\alang1025 \ltrch\fcs0 \b\fs24\lang2057\langfe2057\cgrid\langnp2057\langfenp2057 {_x000d__x000a_\rtlch\fcs1 \af0 \ltrch\fcs0 \cs15\b0\v\f1\fs20\cf9\insrsid16481994\charrsid12014693 &lt;TitreType&gt;}{\rtlch\fcs1 \af0 \ltrch\fcs0 \insrsid16481994\charrsid12014693 Report}{\rtlch\fcs1 \af0 \ltrch\fcs0 \cs15\b0\v\f1\fs20\cf9\insrsid16481994\charrsid12014693 _x000d__x000a_&lt;/TitreType&gt;}{\rtlch\fcs1 \af0 \ltrch\fcs0 \insrsid16481994\charrsid12014693 \tab #}{\rtlch\fcs1 \af0 \ltrch\fcs0 \cs21\v\cf15\insrsid16481994\charrsid12014693 KEY(PLENARY/ANUMBER)@NRAMSG@NRAKEY}{\rtlch\fcs1 \af0 \ltrch\fcs0 _x000d__x000a_\insrsid16481994\charrsid12014693 #/#}{\rtlch\fcs1 \af0 \ltrch\fcs0 \cs21\v\cf15\insrsid16481994\charrsid12014693 KEY(PLENARY/DOCYEAR)@DOCYEARMSG@NRAKEY}{\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Rapporteur&gt;}{\rtlch\fcs1 \af0 \ltrch\fcs0 \insrsid16481994\charrsid12014693 #}{\rtlch\fcs1 \af0 \ltrch\fcs0 \cs21\v\cf15\insrsid16481994\charrsid12014693 KEY(PLENARY/RAPPORTEURS)@AU_x000d__x000a_THORMSG@NRAKEY}{\rtlch\fcs1 \af0 \ltrch\fcs0 \insrsid16481994\charrsid12014693 #}{\rtlch\fcs1 \af0 \ltrch\fcs0 \cs15\b0\v\f1\fs20\cf9\insrsid16481994\charrsid12014693 &lt;/Rapporteur&gt;}{\rtlch\fcs1 \af0 \ltrch\fcs0 \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Titre&gt;}{\rtlch\fcs1 \af0 \ltrch\fcs0 \insrsid16481994\charrsid12014693 #}{\rtlch\fcs1 \af0 \ltrch\fcs0 \cs21\v\cf15\insrsid16481994\charrsid12014693 KEY(PLENARY/TITLES)@TITLEMSG@NRAKEY}{\rtlch\fcs1 _x000d__x000a_\af0 \ltrch\fcs0 \insrsid16481994\charrsid12014693 #}{\rtlch\fcs1 \af0 \ltrch\fcs0 \cs15\v\f1\fs20\cf9\insrsid16481994\charrsid12014693 &lt;/Titre&gt;}{\rtlch\fcs1 \af0 \ltrch\fcs0 \insrsid16481994\charrsid12014693 _x000d__x000a_\par }\pard\plain \ltrpar\s19\ql \li0\ri0\sa240\nowidctlpar\wrapdefault\aspalpha\aspnum\faauto\adjustright\rin0\lin0\itap0\pararsid16481994 \rtlch\fcs1 \af0\afs20\alang1025 \ltrch\fcs0 \fs24\lang2057\langfe2057\cgrid\langnp2057\langfenp2057 {\rtlch\fcs1 \af0 _x000d__x000a_\ltrch\fcs0 \cs15\v\f1\fs20\cf9\insrsid16481994\charrsid12014693 &lt;DocRef&gt;}{\rtlch\fcs1 \af0 \ltrch\fcs0 \insrsid16481994\charrsid12014693 (#}{\rtlch\fcs1 \af0 \ltrch\fcs0 \cs21\v\cf15\insrsid16481994\charrsid12014693 KEY(PLENARY/REFERENCES)@REFMSG@NRAKEY}_x000d__x000a_{\rtlch\fcs1 \af0 \ltrch\fcs0 \insrsid16481994\charrsid12014693 #)}{\rtlch\fcs1 \af0 \ltrch\fcs0 \cs15\v\f1\fs20\cf9\insrsid16481994\charrsid12014693 &lt;/DocRef&gt;}{\rtlch\fcs1 \af0 \ltrch\fcs0 \insrsid16481994\charrsid12014693 _x000d__x000a_\par }\pard\plain \ltrpar\s22\ql \li0\ri0\nowidctlpar\wrapdefault\aspalpha\aspnum\faauto\adjustright\rin0\lin0\itap0\pararsid16481994 \rtlch\fcs1 \af0\afs20\alang1025 \ltrch\fcs0 \b\fs24\lang2057\langfe2057\cgrid\langnp2057\langfenp2057 {\rtlch\fcs1 \af0 _x000d__x000a_\ltrch\fcs0 \cs15\b0\v\f1\fs20\cf9\insrsid16481994\charrsid12014693 &lt;DocAmend&gt;}{\rtlch\fcs1 \af0 \ltrch\fcs0 \insrsid16481994\charrsid12014693 #}{\rtlch\fcs1 \af0 \ltrch\fcs0 \cs21\v\cf15\insrsid16481994\charrsid12014693 _x000d__x000a_MNU[OPTPROPOSALCOD][OPTPROPOSALCNS][OPTPROPOSALNLE]@CHOICE@CODEMNU}{\rtlch\fcs1 \af0 \ltrch\fcs0 \insrsid16481994\charrsid12014693 ##}{\rtlch\fcs1 \af0 \ltrch\fcs0 \cs21\v\cf15\insrsid16481994\charrsid12014693 MNU[AMACTYES][NOTAPP]@CHOICE@AMACTMNU}{_x000d__x000a_\rtlch\fcs1 \af0 \ltrch\fcs0 \insrsid16481994\charrsid12014693 #}{\rtlch\fcs1 \af0 \ltrch\fcs0 \cs15\b0\v\f1\fs20\cf9\insrsid16481994\charrsid12014693 &lt;/DocAmend&gt;}{\rtlch\fcs1 \af0 \ltrch\fcs0 \insrsid16481994\charrsid12014693 _x000d__x000a_\par }{\rtlch\fcs1 \af0 \ltrch\fcs0 \cs15\b0\v\f1\fs20\cf9\insrsid16481994\charrsid12014693 &lt;Article&gt;}{\rtlch\fcs1 \af0 \ltrch\fcs0 \insrsid16481994\charrsid12014693 #}{\rtlch\fcs1 \af0 \ltrch\fcs0 \cs21\v\cf15\insrsid16481994\charrsid12014693 _x000d__x000a_MNU[AMACTPARTYES][AMACTPARTNO]@CHOICE@AMACTMNU}{\rtlch\fcs1 \af0 \ltrch\fcs0 \insrsid16481994\charrsid12014693 #}{\rtlch\fcs1 \af0 \ltrch\fcs0 \cs15\b0\v\f1\fs20\cf9\insrsid16481994\charrsid12014693 &lt;/Article&gt;}{\rtlch\fcs1 \af0 \ltrch\fcs0 _x000d__x000a_\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cs15\v\f1\fs20\cf9\insrsid16481994\charrsid12014693 &lt;DocAmend2&gt;&lt;OptDel&gt;}{\rtlch\fcs1 \af0 \ltrch\fcs0 \insrsid16481994\charrsid12014693 #}{\rtlch\fcs1 \af0 \ltrch\fcs0 \cs21\v\cf15\insrsid16481994\charrsid12014693 MNU[OPTNRACTYES][NOTAPP]@CHOICE@AMACTMNU_x000d__x000a_}{\rtlch\fcs1 \af0 \ltrch\fcs0 \insrsid16481994\charrsid12014693 #}{\rtlch\fcs1 \af0 \ltrch\fcs0 \cs15\v\f1\fs20\cf9\insrsid16481994\charrsid12014693 &lt;/OptDel&gt;&lt;/DocAmend2&gt;}{\rtlch\fcs1 \af0 \ltrch\fcs0 \insrsid16481994\charrsid12014693 _x000d__x000a_\par }{\rtlch\fcs1 \af0 \ltrch\fcs0 \cs15\v\f1\fs20\cf9\insrsid16481994\charrsid12014693 &lt;Article2&gt;&lt;OptDel&gt;}{\rtlch\fcs1 \af0 \ltrch\fcs0 \insrsid16481994\charrsid12014693 #}{\rtlch\fcs1 \af0 \ltrch\fcs0 \cs21\v\cf15\insrsid16481994\charrsid12014693 _x000d__x000a_MNU[OPTACTPARTYES][NOTAPP]@CHOICE@AMACTMNU}{\rtlch\fcs1 \af0 \ltrch\fcs0 \insrsid16481994\charrsid12014693 #}{\rtlch\fcs1 \af0 \ltrch\fcs0 \cs15\v\f1\fs20\cf9\insrsid16481994\charrsid12014693 &lt;/OptDel&gt;&lt;/Article2&gt;}{\rtlch\fcs1 \af0 \ltrch\fcs0 _x000d__x000a_\insrsid16481994\charrsid1201469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6481994\charrsid12014693 \cell }\pard \ltrpar\ql \li0\ri0\widctlpar\intbl\wrapdefault\aspalpha\aspnum\faauto\adjustright\rin0\lin0 {\rtlch\fcs1 \af0 \ltrch\fcs0 \insrsid16481994\charrsid1201469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6481994\charrsid12014693 #}{\rtlch\fcs1 \af0 \ltrch\fcs0 \cs21\v\cf15\insrsid16481994\charrsid12014693 MNU[OPTLEFTAMACT][LEFTPROP]@CHOICE@AMACTMNU}{\rtlch\fcs1 \af0 \ltrch\fcs0 \insrsid16481994\charrsid12014693 #\cell Amendment\cell _x000d__x000a_}\pard\plain \ltrpar\ql \li0\ri0\widctlpar\intbl\wrapdefault\aspalpha\aspnum\faauto\adjustright\rin0\lin0 \rtlch\fcs1 \af0\afs20\alang1025 \ltrch\fcs0 \fs24\lang2057\langfe2057\cgrid\langnp2057\langfenp2057 {\rtlch\fcs1 \af0 \ltrch\fcs0 _x000d__x000a_\insrsid16481994\charrsid1201469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6481994\charrsid12014693 ##\cell ##}{\rtlch\fcs1 \af0\afs24 \ltrch\fcs0 \noproof0\insrsid16481994\charrsid12014693 \cell }\pard\plain \ltrpar_x000d__x000a_\ql \li0\ri0\widctlpar\intbl\wrapdefault\aspalpha\aspnum\faauto\adjustright\rin0\lin0 \rtlch\fcs1 \af0\afs20\alang1025 \ltrch\fcs0 \fs24\lang2057\langfe2057\cgrid\langnp2057\langfenp2057 {\rtlch\fcs1 \af0 \ltrch\fcs0 \insrsid16481994\charrsid1201469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481994 \rtlch\fcs1 \af0\afs20\alang1025 \ltrch\fcs0 \fs24\lang2057\langfe2057\cgrid\langnp2057\langfenp2057 {\rtlch\fcs1 \af0 \ltrch\fcs0 _x000d__x000a_\insrsid16481994\charrsid12014693 Or. }{\rtlch\fcs1 \af0 \ltrch\fcs0 \cs15\v\f1\fs20\cf9\insrsid16481994\charrsid12014693 &lt;Original&gt;}{\rtlch\fcs1 \af0 \ltrch\fcs0 \insrsid16481994\charrsid12014693 #}{\rtlch\fcs1 \af0 \ltrch\fcs0 _x000d__x000a_\cs21\v\cf15\insrsid16481994\charrsid12014693 KEY(MAIN/LANGMIN)sh@ORLANGMSG@ORLANGKEY}{\rtlch\fcs1 \af0 \ltrch\fcs0 \insrsid16481994\charrsid12014693 #}{\rtlch\fcs1 \af0 \ltrch\fcs0 \cs15\v\f1\fs20\cf9\insrsid16481994\charrsid12014693 &lt;/Original&gt;}{_x000d__x000a_\rtlch\fcs1 \af0 \ltrch\fcs0 \insrsid16481994\charrsid12014693 _x000d__x000a_\par }\pard\plain \ltrpar\s25\qc \li0\ri0\sb240\nowidctlpar\wrapdefault\aspalpha\aspnum\faauto\adjustright\rin0\lin0\itap0\pararsid16481994 \rtlch\fcs1 \af0\afs20\alang1025 \ltrch\fcs0 \i\fs24\lang2057\langfe2057\cgrid\langnp2057\langfenp2057 {\rtlch\fcs1 _x000d__x000a_\af0 \ltrch\fcs0 \cs15\i0\v\f1\fs20\cf9\insrsid16481994\charrsid12014693 &lt;OptDel&gt;}{\rtlch\fcs1 \af0 \ltrch\fcs0 \insrsid16481994\charrsid12014693 #}{\rtlch\fcs1 \af0 \ltrch\fcs0 \cs21\v\cf15\insrsid16481994\charrsid12014693 _x000d__x000a_MNU[CROSSREFNO][CROSSREFYES]@CHOICE@}{\rtlch\fcs1 \af0 \ltrch\fcs0 \insrsid16481994\charrsid12014693 #}{\rtlch\fcs1 \af0 \ltrch\fcs0 \cs15\i0\v\f1\fs20\cf9\insrsid16481994\charrsid12014693 &lt;/OptDel&gt;}{\rtlch\fcs1 \af0 \ltrch\fcs0 _x000d__x000a_\insrsid16481994\charrsid12014693 _x000d__x000a_\par }\pard\plain \ltrpar\s26\qc \li0\ri0\sb240\sa240\keepn\nowidctlpar\wrapdefault\aspalpha\aspnum\faauto\adjustright\rin0\lin0\itap0\pararsid16481994 \rtlch\fcs1 \af0\afs20\alang1025 \ltrch\fcs0 \i\fs24\lang2057\langfe2057\cgrid\langnp2057\langfenp2057 {_x000d__x000a_\rtlch\fcs1 \af0 \ltrch\fcs0 \cs15\i0\v\f1\fs20\cf9\insrsid16481994\charrsid12014693 &lt;TitreJust&gt;}{\rtlch\fcs1 \af0 \ltrch\fcs0 \insrsid16481994\charrsid12014693 Justification}{\rtlch\fcs1 \af0 \ltrch\fcs0 _x000d__x000a_\cs15\i0\v\f1\fs20\cf9\insrsid16481994\charrsid12014693 &lt;/TitreJust&gt;}{\rtlch\fcs1 \af0 \ltrch\fcs0 \insrsid16481994\charrsid12014693 _x000d__x000a_\par }\pard\plain \ltrpar\s28\ql \li0\ri0\sa240\nowidctlpar\wrapdefault\aspalpha\aspnum\faauto\adjustright\rin0\lin0\itap0\pararsid16481994 \rtlch\fcs1 \af0\afs20\alang1025 \ltrch\fcs0 \i\fs24\lang1024\langfe1024\cgrid\noproof\langnp2057\langfenp2057 {_x000d__x000a_\rtlch\fcs1 \af0 \ltrch\fcs0 \cs15\i0\v\f1\fs20\cf9\noproof0\insrsid16481994\charrsid12014693 &lt;OptDelPrev&gt;}{\rtlch\fcs1 \af0 \ltrch\fcs0 \noproof0\insrsid16481994\charrsid12014693 #}{\rtlch\fcs1 \af0 \ltrch\fcs0 _x000d__x000a_\cs21\v\cf15\noproof0\insrsid16481994\charrsid12014693 MNU[TEXTJUSTYES][TEXTJUSTNO]@CHOICE@}{\rtlch\fcs1 \af0 \ltrch\fcs0 \noproof0\insrsid16481994\charrsid12014693 #}{\rtlch\fcs1 \af0 \ltrch\fcs0 _x000d__x000a_\cs15\i0\v\f1\fs20\cf9\noproof0\insrsid16481994\charrsid12014693 &lt;/OptDelPrev&gt;}{\rtlch\fcs1 \af0 \ltrch\fcs0 \noproof0\insrsid16481994\charrsid12014693 _x000d__x000a_\par }\pard\plain \ltrpar\ql \li0\ri0\widctlpar\wrapdefault\aspalpha\aspnum\faauto\adjustright\rin0\lin0\itap0\pararsid16481994 \rtlch\fcs1 \af0\afs20\alang1025 \ltrch\fcs0 \fs24\lang2057\langfe2057\cgrid\langnp2057\langfenp2057 {\rtlch\fcs1 \af0 \ltrch\fcs0 _x000d__x000a_\insrsid16481994\charrsid12014693 \sect }\sectd \ltrsect\margbsxn1418\psz9\linex0\headery1134\footery505\endnhere\titlepg\sectdefaultcl\sectrsid14424199\sftnbj\sftnrestart \pard\plain \ltrpar_x000d__x000a_\ql \li0\ri0\widctlpar\wrapdefault\aspalpha\aspnum\faauto\adjustright\rin0\lin0\itap0\pararsid16481994 \rtlch\fcs1 \af0\afs20\alang1025 \ltrch\fcs0 \fs24\lang2057\langfe2057\cgrid\langnp2057\langfenp2057 {\rtlch\fcs1 \af0 \ltrch\fcs0 _x000d__x000a_\cs15\v\f1\fs20\cf9\insrsid16481994\charrsid1201469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6_x000d__x000a_0ec8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7688072 HideTWBExt;}{\*\cs16 \additive \v\cf15 \spriority0 \styrsid7688072 HideTWBInt;}{\s17\ql \li0\ri0\nowidctlpar\wrapdefault\aspalpha\aspnum\faauto\adjustright\rin0\lin0\itap0 \rtlch\fcs1 _x000d__x000a_\af0\afs20\alang1025 \ltrch\fcs0 \b\fs24\lang2057\langfe2057\cgrid\langnp2057\langfenp2057 \sbasedon0 \snext17 \slink18 \spriority0 \styrsid7688072 NormalBold;}{\*\cs18 \additive \b\fs24 \slink17 \slocked \spriority0 \styrsid7688072 NormalBold Char;}}_x000d__x000a_{\*\rsidtbl \rsid24658\rsid358857\rsid735077\rsid787282\rsid2892074\rsid3622648\rsid4666813\rsid5708216\rsid5975219\rsid6641733\rsid7553164\rsid7688072\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RISTOFOROU Nikolaos}{\operator CHRISTOFOROU Nikolaos}{\creatim\yr2019\mo3\dy22\hr9\min48}{\revtim\yr2019\mo3\dy22\hr9\min48}{\version1}{\edmins0}{\nofpages1}{\nofwords17}{\nofchars196}{\*\company European Parliament}_x000d__x000a_{\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88072\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5975219 \chftnsep _x000d__x000a_\par }}{\*\ftnsepc \ltrpar \pard\plain \ltrpar\ql \li0\ri0\widctlpar\wrapdefault\aspalpha\aspnum\faauto\adjustright\rin0\lin0\itap0 \rtlch\fcs1 \af0\afs20\alang1025 \ltrch\fcs0 \fs24\lang2057\langfe2057\cgrid\langnp2057\langfenp2057 {\rtlch\fcs1 \af0 _x000d__x000a_\ltrch\fcs0 \insrsid5975219 \chftnsepc _x000d__x000a_\par }}{\*\aftnsep \ltrpar \pard\plain \ltrpar\ql \li0\ri0\widctlpar\wrapdefault\aspalpha\aspnum\faauto\adjustright\rin0\lin0\itap0 \rtlch\fcs1 \af0\afs20\alang1025 \ltrch\fcs0 \fs24\lang2057\langfe2057\cgrid\langnp2057\langfenp2057 {\rtlch\fcs1 \af0 _x000d__x000a_\ltrch\fcs0 \insrsid5975219 \chftnsep _x000d__x000a_\par }}{\*\aftnsepc \ltrpar \pard\plain \ltrpar\ql \li0\ri0\widctlpar\wrapdefault\aspalpha\aspnum\faauto\adjustright\rin0\lin0\itap0 \rtlch\fcs1 \af0\afs20\alang1025 \ltrch\fcs0 \fs24\lang2057\langfe2057\cgrid\langnp2057\langfenp2057 {\rtlch\fcs1 \af0 _x000d__x000a_\ltrch\fcs0 \insrsid5975219 \chftnsepc _x000d__x000a_\par }}\ltrpar \sectd \ltrsect\psz9\linex0\headery1134\footery505\endnhere\titlepg\sectdefaultcl\sectrsid14424199\sftnbj\sftnrestart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7688072 \rtlch\fcs1 \af0\afs20\alang1025 \ltrch\fcs0 _x000d__x000a_\b\fs24\lang2057\langfe2057\cgrid\langnp2057\langfenp2057 {\rtlch\fcs1 \af0 \ltrch\fcs0 \cs15\b0\v\f1\fs20\cf9\insrsid7688072\charrsid12014693 {\*\bkmkstart By}&lt;By&gt;&lt;Members&gt;}{\rtlch\fcs1 \af0 \ltrch\fcs0 \insrsid7688072\charrsid12014693 #}{\rtlch\fcs1 _x000d__x000a_\af0 \ltrch\fcs0 \cs16\v\cf15\insrsid7688072\charrsid12014693 (MOD@InsideLoop(\'a7)}{\rtlch\fcs1 \af0 \ltrch\fcs0 \insrsid7688072\charrsid12014693 ##}{\rtlch\fcs1 \af0 \ltrch\fcs0 \cs16\v\cf15\insrsid7688072\charrsid12014693 _x000d__x000a_IF(FromTORIS = 'True')THEN([PRESMEMBERS])ELSE([TRADMEMBERS])}{\rtlch\fcs1 \af0 \ltrch\fcs0 \insrsid7688072\charrsid12014693 #}{\rtlch\fcs1 \af0 \ltrch\fcs0 \cs15\b0\v\f1\fs20\cf9\insrsid7688072\charrsid12014693 &lt;/Members&gt;}{\rtlch\fcs1 \af0 \ltrch\fcs0 _x000d__x000a_\insrsid7688072\charrsid12014693 _x000d__x000a_\par }\pard\plain \ltrpar\ql \li0\ri0\widctlpar\wrapdefault\aspalpha\aspnum\faauto\adjustright\rin0\lin0\itap0\pararsid7688072 \rtlch\fcs1 \af0\afs20\alang1025 \ltrch\fcs0 \fs24\lang2057\langfe2057\cgrid\langnp2057\langfenp2057 {\rtlch\fcs1 \af0 \ltrch\fcs0 _x000d__x000a_\cs15\v\f1\fs20\cf9\insrsid7688072\charrsid12014693 &lt;AuNomDe&gt;&lt;OptDel&gt;}{\rtlch\fcs1 \af0 \ltrch\fcs0 \insrsid7688072\charrsid12014693 #}{\rtlch\fcs1 \af0 \ltrch\fcs0 \cs16\v\cf15\insrsid7688072\charrsid12014693 _x000d__x000a_IF(FromTORIS = 'True')THEN([PRESONBEHALF])ELSE([TRADONBEHALF])}{\rtlch\fcs1 \af0 \ltrch\fcs0 \insrsid7688072\charrsid12014693 #}{\rtlch\fcs1 \af0 \ltrch\fcs0 \cs15\v\f1\fs20\cf9\insrsid7688072\charrsid12014693 &lt;/OptDel&gt;&lt;/AuNomDe&gt;}{\rtlch\fcs1 \af0 _x000d__x000a_\ltrch\fcs0 \insrsid7688072\charrsid12014693 _x000d__x000a_\par }{\rtlch\fcs1 \af0 \ltrch\fcs0 \cs15\v\f1\fs20\cf9\insrsid7688072\charrsid120146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5_x000d__x000a_acf48b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37S1GP" w:val="TRAN"/>
    <w:docVar w:name="Toris_AM137S1MEP" w:val="96868"/>
    <w:docVar w:name="Toris_AM137SMax" w:val="1"/>
    <w:docVar w:name="Toris_AM138S1GP" w:val="TRAN"/>
    <w:docVar w:name="Toris_AM138S1MEP" w:val="96868"/>
    <w:docVar w:name="Toris_AM138SMax" w:val="1"/>
    <w:docVar w:name="Toris_AM139S1GP" w:val="TRAN"/>
    <w:docVar w:name="Toris_AM139S1MEP" w:val="96868"/>
    <w:docVar w:name="Toris_AM139SMax" w:val="1"/>
    <w:docVar w:name="Toris_AM140S1GP" w:val="TRAN"/>
    <w:docVar w:name="Toris_AM140S1MEP" w:val="96868"/>
    <w:docVar w:name="Toris_AM140SMax" w:val="1"/>
    <w:docVar w:name="Toris_AM141S1GP" w:val="TRAN"/>
    <w:docVar w:name="Toris_AM141S1MEP" w:val="96868"/>
    <w:docVar w:name="Toris_AM141SMax" w:val="1"/>
    <w:docVar w:name="Toris_AM142S1GP" w:val="TRAN"/>
    <w:docVar w:name="Toris_AM142S1MEP" w:val="96868"/>
    <w:docVar w:name="Toris_AM142SMax" w:val="1"/>
    <w:docVar w:name="Toris_AM143S1GP" w:val="TRAN"/>
    <w:docVar w:name="Toris_AM143S1MEP" w:val="96868"/>
    <w:docVar w:name="Toris_AM143SMax" w:val="1"/>
    <w:docVar w:name="Toris_AM144S1GP" w:val="TRAN"/>
    <w:docVar w:name="Toris_AM144S1MEP" w:val="96868"/>
    <w:docVar w:name="Toris_AM144SMax" w:val="1"/>
    <w:docVar w:name="Toris_AM145S1GP" w:val="TRAN"/>
    <w:docVar w:name="Toris_AM145S1MEP" w:val="96868"/>
    <w:docVar w:name="Toris_AM145SMax" w:val="1"/>
    <w:docVar w:name="Toris_AM146S1GP" w:val="TRAN"/>
    <w:docVar w:name="Toris_AM146S1MEP" w:val="96868"/>
    <w:docVar w:name="Toris_AM146SMax" w:val="1"/>
    <w:docVar w:name="Toris_AM147S1GP" w:val="TRAN"/>
    <w:docVar w:name="Toris_AM147S1MEP" w:val="96868"/>
    <w:docVar w:name="Toris_AM147SMax" w:val="1"/>
    <w:docVar w:name="Toris_AM148S1GP" w:val="TRAN"/>
    <w:docVar w:name="Toris_AM148S1MEP" w:val="96868"/>
    <w:docVar w:name="Toris_AM148SMax" w:val="1"/>
    <w:docVar w:name="Toris_AM149S1GP" w:val="TRAN"/>
    <w:docVar w:name="Toris_AM149S1MEP" w:val="96868"/>
    <w:docVar w:name="Toris_AM149SMax" w:val="1"/>
    <w:docVar w:name="Toris_AM150S1GP" w:val="TRAN"/>
    <w:docVar w:name="Toris_AM150S1MEP" w:val="96868"/>
    <w:docVar w:name="Toris_AM150SMax" w:val="1"/>
    <w:docVar w:name="Toris_AM151S1GP" w:val="TRAN"/>
    <w:docVar w:name="Toris_AM151S1MEP" w:val="96868"/>
    <w:docVar w:name="Toris_AM151SMax" w:val="1"/>
    <w:docVar w:name="Toris_AM152S1GP" w:val="TRAN"/>
    <w:docVar w:name="Toris_AM152S1MEP" w:val="96868"/>
    <w:docVar w:name="Toris_AM152SMax" w:val="1"/>
    <w:docVar w:name="Toris_AM153S1GP" w:val="TRAN"/>
    <w:docVar w:name="Toris_AM153S1MEP" w:val="96868"/>
    <w:docVar w:name="Toris_AM153SMax" w:val="1"/>
    <w:docVar w:name="Toris_AM154S1GP" w:val="TRAN"/>
    <w:docVar w:name="Toris_AM154S1MEP" w:val="96868"/>
    <w:docVar w:name="Toris_AM154SMax" w:val="1"/>
    <w:docVar w:name="Toris_AM155S1GP" w:val="TRAN"/>
    <w:docVar w:name="Toris_AM155S1MEP" w:val="96868"/>
    <w:docVar w:name="Toris_AM155SMax" w:val="1"/>
    <w:docVar w:name="Toris_AM156S1GP" w:val="TRAN"/>
    <w:docVar w:name="Toris_AM156S1MEP" w:val="96868"/>
    <w:docVar w:name="Toris_AM156SMax" w:val="1"/>
    <w:docVar w:name="Toris_AM157S1GP" w:val="TRAN"/>
    <w:docVar w:name="Toris_AM157S1MEP" w:val="96868"/>
    <w:docVar w:name="Toris_AM157SMax" w:val="1"/>
    <w:docVar w:name="Toris_AM158S1GP" w:val="TRAN"/>
    <w:docVar w:name="Toris_AM158S1MEP" w:val="96868"/>
    <w:docVar w:name="Toris_AM158SMax" w:val="1"/>
    <w:docVar w:name="Toris_AM159S1GP" w:val="TRAN"/>
    <w:docVar w:name="Toris_AM159S1MEP" w:val="96868"/>
    <w:docVar w:name="Toris_AM159SMax" w:val="1"/>
    <w:docVar w:name="Toris_AM160S1GP" w:val="TRAN"/>
    <w:docVar w:name="Toris_AM160S1MEP" w:val="96868"/>
    <w:docVar w:name="Toris_AM160SMax" w:val="1"/>
    <w:docVar w:name="Toris_AM161S1GP" w:val="TRAN"/>
    <w:docVar w:name="Toris_AM161S1MEP" w:val="96868"/>
    <w:docVar w:name="Toris_AM161SMax" w:val="1"/>
    <w:docVar w:name="Toris_AM162S1GP" w:val="TRAN"/>
    <w:docVar w:name="Toris_AM162S1MEP" w:val="96868"/>
    <w:docVar w:name="Toris_AM162SMax" w:val="1"/>
    <w:docVar w:name="Toris_AM163S1GP" w:val="TRAN"/>
    <w:docVar w:name="Toris_AM163S1MEP" w:val="96868"/>
    <w:docVar w:name="Toris_AM163SMax" w:val="1"/>
    <w:docVar w:name="Toris_AM164S1GP" w:val="TRAN"/>
    <w:docVar w:name="Toris_AM164S1MEP" w:val="96868"/>
    <w:docVar w:name="Toris_AM164SMax" w:val="1"/>
    <w:docVar w:name="Toris_AM165S1GP" w:val="TRAN"/>
    <w:docVar w:name="Toris_AM165S1MEP" w:val="96868"/>
    <w:docVar w:name="Toris_AM165SMax" w:val="1"/>
    <w:docVar w:name="Toris_AM166S1GP" w:val="TRAN"/>
    <w:docVar w:name="Toris_AM166S1MEP" w:val="96868"/>
    <w:docVar w:name="Toris_AM166SMax" w:val="1"/>
    <w:docVar w:name="Toris_AM167S1GP" w:val="TRAN"/>
    <w:docVar w:name="Toris_AM167S1MEP" w:val="96868"/>
    <w:docVar w:name="Toris_AM167SMax" w:val="1"/>
    <w:docVar w:name="Toris_AM168S1GP" w:val="TRAN"/>
    <w:docVar w:name="Toris_AM168S1MEP" w:val="96868"/>
    <w:docVar w:name="Toris_AM168SMax" w:val="1"/>
    <w:docVar w:name="Toris_AM169S1GP" w:val="TRAN"/>
    <w:docVar w:name="Toris_AM169S1MEP" w:val="96868"/>
    <w:docVar w:name="Toris_AM169SMax" w:val="1"/>
    <w:docVar w:name="Toris_AM170S1GP" w:val="TRAN"/>
    <w:docVar w:name="Toris_AM170S1MEP" w:val="96868"/>
    <w:docVar w:name="Toris_AM170SMax" w:val="1"/>
    <w:docVar w:name="Toris_AM171S1GP" w:val="TRAN"/>
    <w:docVar w:name="Toris_AM171S1MEP" w:val="96868"/>
    <w:docVar w:name="Toris_AM171SMax" w:val="1"/>
    <w:docVar w:name="Toris_AM172S1GP" w:val="TRAN"/>
    <w:docVar w:name="Toris_AM172S1MEP" w:val="96868"/>
    <w:docVar w:name="Toris_AM172SMax" w:val="1"/>
    <w:docVar w:name="Toris_AM173S1GP" w:val="TRAN"/>
    <w:docVar w:name="Toris_AM173S1MEP" w:val="96868"/>
    <w:docVar w:name="Toris_AM173SMax" w:val="1"/>
    <w:docVar w:name="Toris_AM174S1GP" w:val="TRAN"/>
    <w:docVar w:name="Toris_AM174S1MEP" w:val="96868"/>
    <w:docVar w:name="Toris_AM174SMax" w:val="1"/>
    <w:docVar w:name="Toris_AM175S1GP" w:val="TRAN"/>
    <w:docVar w:name="Toris_AM175S1MEP" w:val="96868"/>
    <w:docVar w:name="Toris_AM175SMax" w:val="1"/>
    <w:docVar w:name="Toris_AM176S1GP" w:val="TRAN"/>
    <w:docVar w:name="Toris_AM176S1MEP" w:val="96868"/>
    <w:docVar w:name="Toris_AM176SMax" w:val="1"/>
    <w:docVar w:name="Toris_AM177S1GP" w:val="TRAN"/>
    <w:docVar w:name="Toris_AM177S1MEP" w:val="96868"/>
    <w:docVar w:name="Toris_AM177SMax" w:val="1"/>
    <w:docVar w:name="Toris_AM178S1GP" w:val="TRAN"/>
    <w:docVar w:name="Toris_AM178S1MEP" w:val="96868"/>
    <w:docVar w:name="Toris_AM178SMax" w:val="1"/>
    <w:docVar w:name="Toris_AM179S1GP" w:val="TRAN"/>
    <w:docVar w:name="Toris_AM179S1MEP" w:val="96868"/>
    <w:docVar w:name="Toris_AM179SMax" w:val="1"/>
    <w:docVar w:name="Toris_AM180S1GP" w:val="TRAN"/>
    <w:docVar w:name="Toris_AM180S1MEP" w:val="96868"/>
    <w:docVar w:name="Toris_AM180SMax" w:val="1"/>
    <w:docVar w:name="Toris_AM181S1GP" w:val="TRAN"/>
    <w:docVar w:name="Toris_AM181S1MEP" w:val="96868"/>
    <w:docVar w:name="Toris_AM181SMax" w:val="1"/>
    <w:docVar w:name="Toris_AM182S1GP" w:val="TRAN"/>
    <w:docVar w:name="Toris_AM182S1MEP" w:val="96868"/>
    <w:docVar w:name="Toris_AM182SMax" w:val="1"/>
    <w:docVar w:name="Toris_AM183S1GP" w:val="TRAN"/>
    <w:docVar w:name="Toris_AM183S1MEP" w:val="96868"/>
    <w:docVar w:name="Toris_AM183SMax" w:val="1"/>
    <w:docVar w:name="Toris_AM184S1MEP" w:val="96791,96754,124895,23785,28269,28284,124898,124881,96779,124896,124785,124890,28394,28393,124734,33982,125016,28400,4319,125027,2002,96781,96936,96806,125032,28399,28397,28398,96729,28390,96765,96811,22418,107212,189525,124714,124711,39724,28150,125004,39726,28299,28288,124889,23787,96651,124850,38601,23821,124712,124930,124715,23816,96978,96899,124730,125101,124793,98341,124884,124873,124891,135541,124900,135540,28353,96801,124897,28372,124877,124928,132925,28389,124874,96796"/>
    <w:docVar w:name="Toris_AM184SMax" w:val="1"/>
    <w:docVar w:name="Toris_AM18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5SMax" w:val="1"/>
    <w:docVar w:name="Toris_AM18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6SMax" w:val="1"/>
    <w:docVar w:name="Toris_AM18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7SMax" w:val="1"/>
    <w:docVar w:name="Toris_AM18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8SMax" w:val="1"/>
    <w:docVar w:name="Toris_AM18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89SMax" w:val="1"/>
    <w:docVar w:name="Toris_AM19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0SMax" w:val="1"/>
    <w:docVar w:name="Toris_AM19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1SMax" w:val="1"/>
    <w:docVar w:name="Toris_AM19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2SMax" w:val="1"/>
    <w:docVar w:name="Toris_AM19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3SMax" w:val="1"/>
    <w:docVar w:name="Toris_AM19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4SMax" w:val="1"/>
    <w:docVar w:name="Toris_AM19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5SMax" w:val="1"/>
    <w:docVar w:name="Toris_AM19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6SMax" w:val="1"/>
    <w:docVar w:name="Toris_AM19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7SMax" w:val="1"/>
    <w:docVar w:name="Toris_AM19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8SMax" w:val="1"/>
    <w:docVar w:name="Toris_AM199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199SMax" w:val="1"/>
    <w:docVar w:name="Toris_AM200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0SMax" w:val="1"/>
    <w:docVar w:name="Toris_AM201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1SMax" w:val="1"/>
    <w:docVar w:name="Toris_AM202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2SMax" w:val="1"/>
    <w:docVar w:name="Toris_AM203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3SMax" w:val="1"/>
    <w:docVar w:name="Toris_AM204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4SMax" w:val="1"/>
    <w:docVar w:name="Toris_AM205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5SMax" w:val="1"/>
    <w:docVar w:name="Toris_AM206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6SMax" w:val="1"/>
    <w:docVar w:name="Toris_AM207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7SMax" w:val="1"/>
    <w:docVar w:name="Toris_AM208S1MEP" w:val="96791,96754,124895,23785,28269,28284,124898,124881,96779,124896,124785,124890,28394,28393,124734,33982,125016,28400,4319,125027,2002,96781,96936,96806,125032,28399,28397,28398,96729,28390,96765,96811,22418,107212,189525,124714,124711,39724,28150,125004,39726,28299,28288,124889,23787,96651,124850,38601,98341,23821,124712,124930,124715,23816,96978,96899,124730,125101,124793,124884,124873,124891,135541,124900,135540,28353,96801,124897,28372,124877,124928,132925,28389,124874,96796"/>
    <w:docVar w:name="Toris_AM208SMax" w:val="1"/>
    <w:docVar w:name="Toris_AM209S1GP" w:val="ENF"/>
    <w:docVar w:name="Toris_AM209S1MEP" w:val="38511,124780,183793,21817,97198,124748,96996,192635"/>
    <w:docVar w:name="Toris_AM209SMax" w:val="1"/>
    <w:docVar w:name="Toris_AM210S1GP" w:val="ENF"/>
    <w:docVar w:name="Toris_AM210S1MEP" w:val="38511,124780,183793,21817,97198,124748,96996,192635"/>
    <w:docVar w:name="Toris_AM210SMax" w:val="1"/>
    <w:docVar w:name="Toris_AM211S1GP" w:val="ENF"/>
    <w:docVar w:name="Toris_AM211S1MEP" w:val="38511,124780,183793,21817,97198,124748,96996,192635"/>
    <w:docVar w:name="Toris_AM211SMax" w:val="1"/>
    <w:docVar w:name="Toris_AM212S1GP" w:val="ENF"/>
    <w:docVar w:name="Toris_AM212S1MEP" w:val="38511,124780,183793,21817,97198,124748,96996,192635"/>
    <w:docVar w:name="Toris_AM212SMax" w:val="1"/>
    <w:docVar w:name="Toris_AM213S1GP" w:val="ENF"/>
    <w:docVar w:name="Toris_AM213S1MEP" w:val="38511,124780,183793,21817,97198,124748,96996,192635"/>
    <w:docVar w:name="Toris_AM213SMax" w:val="1"/>
    <w:docVar w:name="Toris_LastUpdate" w:val="22/03/2019 12:06:52"/>
    <w:docVar w:name="TORISAUTO" w:val="False"/>
    <w:docVar w:name="TVTACTPART" w:val="Article 16 – paragraph 2 – subparagraph 3"/>
    <w:docVar w:name="TVTAMACTPART" w:val="Article 1 – paragraph 1 – point 11 – point a – point ii"/>
    <w:docVar w:name="TXTLANGUE" w:val="EN"/>
    <w:docVar w:name="TXTLANGUEMIN" w:val="en"/>
    <w:docVar w:name="TXTMEMBERS1" w:val="Karima Delli"/>
    <w:docVar w:name="TXTNRFIRSTAM" w:val="137"/>
    <w:docVar w:name="TXTNRLASTAM" w:val="145"/>
    <w:docVar w:name="TXTNRPE" w:val="621.710"/>
    <w:docVar w:name="TXTNRREG" w:val="(EC) No 1071/2009"/>
    <w:docVar w:name="TXTPEorAP" w:val="PE"/>
    <w:docVar w:name="TXTROUTE" w:val="AM\P8_AMA(2018)0204(137-145)_EN.docx"/>
    <w:docVar w:name="TXTVERSION" w:val="01-00"/>
  </w:docVars>
  <w:rsids>
    <w:rsidRoot w:val="000439BB"/>
    <w:rsid w:val="00026A21"/>
    <w:rsid w:val="000439BB"/>
    <w:rsid w:val="000863CD"/>
    <w:rsid w:val="000D50D6"/>
    <w:rsid w:val="000F338B"/>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3B606E"/>
    <w:rsid w:val="004319D8"/>
    <w:rsid w:val="00455F4D"/>
    <w:rsid w:val="004A73B0"/>
    <w:rsid w:val="004D6E8F"/>
    <w:rsid w:val="004E067D"/>
    <w:rsid w:val="005002B4"/>
    <w:rsid w:val="0057298C"/>
    <w:rsid w:val="005A5D3A"/>
    <w:rsid w:val="005B212A"/>
    <w:rsid w:val="005C608A"/>
    <w:rsid w:val="005C71FC"/>
    <w:rsid w:val="005F4B22"/>
    <w:rsid w:val="006014F7"/>
    <w:rsid w:val="00606322"/>
    <w:rsid w:val="00617772"/>
    <w:rsid w:val="00621479"/>
    <w:rsid w:val="00656650"/>
    <w:rsid w:val="006B399D"/>
    <w:rsid w:val="00732FD2"/>
    <w:rsid w:val="0079629B"/>
    <w:rsid w:val="00881ACB"/>
    <w:rsid w:val="008C5765"/>
    <w:rsid w:val="008D2B4B"/>
    <w:rsid w:val="008D30A0"/>
    <w:rsid w:val="008F33BC"/>
    <w:rsid w:val="008F4458"/>
    <w:rsid w:val="00927EFE"/>
    <w:rsid w:val="00974871"/>
    <w:rsid w:val="009E610D"/>
    <w:rsid w:val="009F176E"/>
    <w:rsid w:val="00A93F03"/>
    <w:rsid w:val="00AB64A2"/>
    <w:rsid w:val="00B17690"/>
    <w:rsid w:val="00B32389"/>
    <w:rsid w:val="00B35DF4"/>
    <w:rsid w:val="00BD7249"/>
    <w:rsid w:val="00C01FC3"/>
    <w:rsid w:val="00C1760C"/>
    <w:rsid w:val="00C86866"/>
    <w:rsid w:val="00C95E83"/>
    <w:rsid w:val="00D2396B"/>
    <w:rsid w:val="00D540A1"/>
    <w:rsid w:val="00D5477C"/>
    <w:rsid w:val="00D75799"/>
    <w:rsid w:val="00D847C0"/>
    <w:rsid w:val="00D85907"/>
    <w:rsid w:val="00DA0615"/>
    <w:rsid w:val="00DF11C9"/>
    <w:rsid w:val="00E04D40"/>
    <w:rsid w:val="00E1327A"/>
    <w:rsid w:val="00E4109D"/>
    <w:rsid w:val="00E81FF7"/>
    <w:rsid w:val="00EC01F1"/>
    <w:rsid w:val="00EE79FF"/>
    <w:rsid w:val="00F12D76"/>
    <w:rsid w:val="00F404FA"/>
    <w:rsid w:val="00F44E01"/>
    <w:rsid w:val="00F75277"/>
    <w:rsid w:val="00F77DAE"/>
    <w:rsid w:val="00F818A9"/>
    <w:rsid w:val="00FB54D2"/>
    <w:rsid w:val="00FB60EB"/>
    <w:rsid w:val="00FC301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A6562-C691-4752-B4B0-60DDC9B8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B606E"/>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41D7-0202-44C6-9389-C6257984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1078</Words>
  <Characters>10140</Characters>
  <Application>Microsoft Office Word</Application>
  <DocSecurity>0</DocSecurity>
  <Lines>460</Lines>
  <Paragraphs>260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TONNESEN Mie Fjeldsoe</cp:lastModifiedBy>
  <cp:revision>2</cp:revision>
  <cp:lastPrinted>2004-11-28T10:32:00Z</cp:lastPrinted>
  <dcterms:created xsi:type="dcterms:W3CDTF">2019-03-26T16:44:00Z</dcterms:created>
  <dcterms:modified xsi:type="dcterms:W3CDTF">2019-03-26T16:44:00Z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1180529</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AM\1180529DA.docx</vt:lpwstr>
  </property>
  <property fmtid="{D5CDD505-2E9C-101B-9397-08002B2CF9AE}" pid="10" name="PE number">
    <vt:lpwstr>621.710</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- 2019/03/26 17:44</vt:lpwstr>
  </property>
</Properties>
</file>