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4276F2" w:rsidRDefault="00F12D76" w:rsidP="00C86866">
      <w:pPr>
        <w:pStyle w:val="ZDateAM"/>
        <w:rPr>
          <w:noProof/>
        </w:rPr>
      </w:pPr>
      <w:r w:rsidRPr="004276F2">
        <w:rPr>
          <w:rStyle w:val="HideTWBExt"/>
          <w:color w:val="auto"/>
        </w:rPr>
        <w:t>&lt;RepeatBlock-Amend&gt;</w:t>
      </w:r>
      <w:bookmarkStart w:id="0" w:name="restart"/>
      <w:r w:rsidRPr="004276F2">
        <w:rPr>
          <w:rStyle w:val="HideTWBExt"/>
          <w:color w:val="auto"/>
        </w:rPr>
        <w:t>&lt;Amend&gt;&lt;Date&gt;</w:t>
      </w:r>
      <w:r w:rsidRPr="004276F2">
        <w:rPr>
          <w:rStyle w:val="HideTWBInt"/>
          <w:color w:val="auto"/>
        </w:rPr>
        <w:t>{21/03/2019}</w:t>
      </w:r>
      <w:r w:rsidRPr="004276F2">
        <w:t>21.3.2019</w:t>
      </w:r>
      <w:r w:rsidRPr="004276F2">
        <w:rPr>
          <w:rStyle w:val="HideTWBExt"/>
          <w:color w:val="auto"/>
        </w:rPr>
        <w:t>&lt;/Date&gt;</w:t>
      </w:r>
      <w:r w:rsidRPr="004276F2">
        <w:tab/>
      </w:r>
      <w:r w:rsidRPr="004276F2">
        <w:rPr>
          <w:rStyle w:val="HideTWBExt"/>
          <w:color w:val="auto"/>
        </w:rPr>
        <w:t>&lt;ANo&gt;</w:t>
      </w:r>
      <w:r w:rsidRPr="004276F2">
        <w:t>A8-0205</w:t>
      </w:r>
      <w:r w:rsidRPr="004276F2">
        <w:rPr>
          <w:rStyle w:val="HideTWBExt"/>
          <w:color w:val="auto"/>
        </w:rPr>
        <w:t>&lt;/ANo&gt;</w:t>
      </w:r>
      <w:r w:rsidRPr="004276F2">
        <w:t>/</w:t>
      </w:r>
      <w:r w:rsidRPr="004276F2">
        <w:rPr>
          <w:rStyle w:val="HideTWBExt"/>
          <w:color w:val="auto"/>
        </w:rPr>
        <w:t>&lt;NumAm&gt;</w:t>
      </w:r>
      <w:r w:rsidRPr="004276F2">
        <w:t>198</w:t>
      </w:r>
      <w:r w:rsidRPr="004276F2">
        <w:rPr>
          <w:rStyle w:val="HideTWBExt"/>
          <w:color w:val="auto"/>
        </w:rPr>
        <w:t>&lt;/NumAm&gt;</w:t>
      </w:r>
    </w:p>
    <w:p w:rsidR="001B07B8" w:rsidRPr="004276F2" w:rsidRDefault="00521FD4" w:rsidP="001B07B8">
      <w:pPr>
        <w:pStyle w:val="AMNumberTabs"/>
        <w:rPr>
          <w:noProof/>
        </w:rPr>
      </w:pPr>
      <w:r w:rsidRPr="004276F2">
        <w:t>Änderungsantrag</w:t>
      </w:r>
      <w:r w:rsidRPr="004276F2">
        <w:tab/>
      </w:r>
      <w:r w:rsidRPr="004276F2">
        <w:tab/>
      </w:r>
      <w:r w:rsidRPr="004276F2">
        <w:rPr>
          <w:rStyle w:val="HideTWBExt"/>
          <w:b w:val="0"/>
          <w:color w:val="auto"/>
        </w:rPr>
        <w:t>&lt;NumAm&gt;</w:t>
      </w:r>
      <w:r w:rsidRPr="004276F2">
        <w:t>198</w:t>
      </w:r>
      <w:r w:rsidRPr="004276F2">
        <w:rPr>
          <w:rStyle w:val="HideTWBExt"/>
          <w:b w:val="0"/>
          <w:color w:val="auto"/>
        </w:rPr>
        <w:t>&lt;/NumAm&gt;</w:t>
      </w:r>
    </w:p>
    <w:p w:rsidR="005C608A" w:rsidRPr="004276F2" w:rsidRDefault="00386E87" w:rsidP="005C608A">
      <w:pPr>
        <w:pStyle w:val="NormalBold"/>
        <w:rPr>
          <w:noProof/>
        </w:rPr>
      </w:pPr>
      <w:r w:rsidRPr="004276F2">
        <w:rPr>
          <w:rStyle w:val="HideTWBExt"/>
          <w:b w:val="0"/>
          <w:color w:val="auto"/>
        </w:rPr>
        <w:t>&lt;RepeatBlock-By&gt;</w:t>
      </w:r>
      <w:bookmarkStart w:id="1" w:name="By"/>
      <w:r w:rsidRPr="004276F2">
        <w:rPr>
          <w:rStyle w:val="HideTWBExt"/>
          <w:b w:val="0"/>
          <w:color w:val="auto"/>
        </w:rPr>
        <w:t>&lt;By&gt;&lt;Members&gt;</w:t>
      </w:r>
      <w:r w:rsidRPr="004276F2">
        <w:t>Elżbieta Katarzyna Łukacijewska, Dariusz Rosati, Luis de Grandes Pascual, Cláudia Monteiro de Aguiar, Marian-Jean Marinescu, Claudia Schmidt, Francisco José Millán Mon, Pilar Ayuso, Esteban González Pons, José Ignacio Salafranca Sánchez-Neyra, Danuta Jazłowiecka, Krzysztof Hetman, Andrzej Grzyb, Jerzy Buzek, Barbara Kudrycka, Julia Pitera, Marek Plura, Danuta Maria Hübner, Michał Boni, Wim van de Camp, Maria Grapini, Adam Szejnfeld, Gabriel Mato, Teresa Jiménez-Becerril Barrio, Ramón Luis Valcárcel Siso, Antonio López-Istúriz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Pál Csáky, Andrea Bocskor,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4276F2">
        <w:rPr>
          <w:rStyle w:val="HideTWBExt"/>
          <w:b w:val="0"/>
          <w:color w:val="auto"/>
        </w:rPr>
        <w:t>&lt;/Members&gt;</w:t>
      </w:r>
    </w:p>
    <w:p w:rsidR="006014F7" w:rsidRPr="004276F2" w:rsidRDefault="005A5D3A" w:rsidP="006014F7">
      <w:pPr>
        <w:rPr>
          <w:noProof/>
        </w:rPr>
      </w:pPr>
      <w:r w:rsidRPr="004276F2">
        <w:rPr>
          <w:rStyle w:val="HideTWBExt"/>
          <w:color w:val="auto"/>
        </w:rPr>
        <w:t>&lt;/By&gt;</w:t>
      </w:r>
      <w:bookmarkEnd w:id="1"/>
      <w:r w:rsidRPr="004276F2">
        <w:rPr>
          <w:rStyle w:val="HideTWBExt"/>
          <w:color w:val="auto"/>
        </w:rPr>
        <w:t>&lt;/RepeatBlock-By&gt;</w:t>
      </w:r>
    </w:p>
    <w:p w:rsidR="00F12D76" w:rsidRPr="004276F2" w:rsidRDefault="00F12D76">
      <w:pPr>
        <w:pStyle w:val="ProjRap"/>
        <w:rPr>
          <w:noProof/>
        </w:rPr>
      </w:pPr>
      <w:r w:rsidRPr="004276F2">
        <w:rPr>
          <w:rStyle w:val="HideTWBExt"/>
          <w:b w:val="0"/>
          <w:color w:val="auto"/>
        </w:rPr>
        <w:t>&lt;TitreType&gt;</w:t>
      </w:r>
      <w:r w:rsidRPr="004276F2">
        <w:t>Bericht</w:t>
      </w:r>
      <w:r w:rsidRPr="004276F2">
        <w:rPr>
          <w:rStyle w:val="HideTWBExt"/>
          <w:b w:val="0"/>
          <w:color w:val="auto"/>
        </w:rPr>
        <w:t>&lt;/TitreType&gt;</w:t>
      </w:r>
      <w:r w:rsidRPr="004276F2">
        <w:tab/>
        <w:t>A8-0205/2018</w:t>
      </w:r>
    </w:p>
    <w:p w:rsidR="00F12D76" w:rsidRPr="004276F2" w:rsidRDefault="00F12D76" w:rsidP="00455F4D">
      <w:pPr>
        <w:pStyle w:val="NormalBold"/>
        <w:rPr>
          <w:noProof/>
        </w:rPr>
      </w:pPr>
      <w:r w:rsidRPr="004276F2">
        <w:rPr>
          <w:rStyle w:val="HideTWBExt"/>
          <w:b w:val="0"/>
          <w:color w:val="auto"/>
        </w:rPr>
        <w:t>&lt;Rapporteur&gt;</w:t>
      </w:r>
      <w:r w:rsidRPr="004276F2">
        <w:t>Wim van de Camp</w:t>
      </w:r>
      <w:r w:rsidRPr="004276F2">
        <w:rPr>
          <w:rStyle w:val="HideTWBExt"/>
          <w:b w:val="0"/>
          <w:color w:val="auto"/>
        </w:rPr>
        <w:t>&lt;/Rapporteur&gt;</w:t>
      </w:r>
    </w:p>
    <w:p w:rsidR="00F12D76" w:rsidRPr="004276F2" w:rsidRDefault="00F12D76" w:rsidP="008F4458">
      <w:pPr>
        <w:rPr>
          <w:noProof/>
        </w:rPr>
      </w:pPr>
      <w:r w:rsidRPr="004276F2">
        <w:rPr>
          <w:rStyle w:val="HideTWBExt"/>
          <w:color w:val="auto"/>
        </w:rPr>
        <w:t>&lt;Titre&gt;</w:t>
      </w:r>
      <w:r w:rsidRPr="004276F2">
        <w:t>Tägliche und wöchentliche Lenkzeiten, Mindestfahrtunterbrechungen sowie Ruhezeiten und Positionsbestimmung mittels Fahrtenschreibern</w:t>
      </w:r>
      <w:r w:rsidRPr="004276F2">
        <w:rPr>
          <w:rStyle w:val="HideTWBExt"/>
          <w:color w:val="auto"/>
        </w:rPr>
        <w:t>&lt;/Titre&gt;</w:t>
      </w:r>
    </w:p>
    <w:p w:rsidR="008F4458" w:rsidRPr="004276F2" w:rsidRDefault="008F4458">
      <w:pPr>
        <w:pStyle w:val="Normal12"/>
        <w:rPr>
          <w:noProof/>
        </w:rPr>
      </w:pPr>
      <w:r w:rsidRPr="004276F2">
        <w:rPr>
          <w:rStyle w:val="HideTWBExt"/>
          <w:color w:val="auto"/>
        </w:rPr>
        <w:t>&lt;DocRef&gt;</w:t>
      </w:r>
      <w:r w:rsidRPr="004276F2">
        <w:t>(COM(2017)0277 – C8-0167/2017 – 2017/0122(COD))</w:t>
      </w:r>
      <w:r w:rsidRPr="004276F2">
        <w:rPr>
          <w:rStyle w:val="HideTWBExt"/>
          <w:color w:val="auto"/>
        </w:rPr>
        <w:t>&lt;/DocRef&gt;</w:t>
      </w:r>
    </w:p>
    <w:p w:rsidR="008F4458" w:rsidRPr="004276F2" w:rsidRDefault="008F4458" w:rsidP="008F4458">
      <w:pPr>
        <w:pStyle w:val="NormalBold"/>
        <w:rPr>
          <w:noProof/>
        </w:rPr>
      </w:pPr>
      <w:r w:rsidRPr="004276F2">
        <w:rPr>
          <w:rStyle w:val="HideTWBExt"/>
          <w:b w:val="0"/>
          <w:color w:val="auto"/>
        </w:rPr>
        <w:t>&lt;DocAmend&gt;</w:t>
      </w:r>
      <w:r w:rsidRPr="004276F2">
        <w:t>Vorschlag für eine Verordnung</w:t>
      </w:r>
      <w:r w:rsidRPr="004276F2">
        <w:rPr>
          <w:rStyle w:val="HideTWBExt"/>
          <w:b w:val="0"/>
          <w:color w:val="auto"/>
        </w:rPr>
        <w:t>&lt;/DocAmend&gt;</w:t>
      </w:r>
    </w:p>
    <w:p w:rsidR="008F4458" w:rsidRPr="004276F2" w:rsidRDefault="008F4458" w:rsidP="008F4458">
      <w:pPr>
        <w:pStyle w:val="NormalBold"/>
        <w:rPr>
          <w:noProof/>
        </w:rPr>
      </w:pPr>
      <w:r w:rsidRPr="004276F2">
        <w:rPr>
          <w:rStyle w:val="HideTWBExt"/>
          <w:b w:val="0"/>
          <w:color w:val="auto"/>
        </w:rPr>
        <w:t>&lt;Article&gt;</w:t>
      </w:r>
      <w:r w:rsidRPr="004276F2">
        <w:t xml:space="preserve">Artikel 1 – Absatz 1 – Nummer 5 – </w:t>
      </w:r>
      <w:r w:rsidR="004276F2" w:rsidRPr="004276F2">
        <w:t xml:space="preserve">Buchstabe </w:t>
      </w:r>
      <w:r w:rsidRPr="004276F2">
        <w:t>c</w:t>
      </w:r>
      <w:r w:rsidRPr="004276F2">
        <w:rPr>
          <w:rStyle w:val="HideTWBExt"/>
          <w:b w:val="0"/>
          <w:color w:val="auto"/>
        </w:rPr>
        <w:t>&lt;/Article&gt;</w:t>
      </w:r>
    </w:p>
    <w:p w:rsidR="008D2B4B" w:rsidRPr="004276F2" w:rsidRDefault="008D2B4B" w:rsidP="008D2B4B">
      <w:pPr>
        <w:rPr>
          <w:noProof/>
        </w:rPr>
      </w:pPr>
      <w:r w:rsidRPr="004276F2">
        <w:rPr>
          <w:rStyle w:val="HideTWBExt"/>
          <w:color w:val="auto"/>
        </w:rPr>
        <w:t>&lt;DocAmend2&gt;</w:t>
      </w:r>
      <w:r w:rsidRPr="004276F2">
        <w:t>Verordnung (EG) Nr. 561/2006</w:t>
      </w:r>
      <w:r w:rsidRPr="004276F2">
        <w:rPr>
          <w:rStyle w:val="HideTWBExt"/>
          <w:color w:val="auto"/>
        </w:rPr>
        <w:t>&lt;/DocAmend2&gt;</w:t>
      </w:r>
    </w:p>
    <w:p w:rsidR="008D2B4B" w:rsidRPr="004276F2" w:rsidRDefault="008D2B4B" w:rsidP="008D2B4B">
      <w:pPr>
        <w:rPr>
          <w:noProof/>
        </w:rPr>
      </w:pPr>
      <w:r w:rsidRPr="004276F2">
        <w:rPr>
          <w:rStyle w:val="HideTWBExt"/>
          <w:color w:val="auto"/>
        </w:rPr>
        <w:t>&lt;Article2&gt;</w:t>
      </w:r>
      <w:r w:rsidRPr="004276F2">
        <w:t>Artikel 8 – Absatz 8 a a (neu)</w:t>
      </w:r>
      <w:r w:rsidRPr="004276F2">
        <w:rPr>
          <w:rStyle w:val="HideTWBExt"/>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F2" w:rsidRPr="004276F2" w:rsidTr="008F4458">
        <w:trPr>
          <w:jc w:val="center"/>
        </w:trPr>
        <w:tc>
          <w:tcPr>
            <w:tcW w:w="9752" w:type="dxa"/>
            <w:gridSpan w:val="2"/>
          </w:tcPr>
          <w:p w:rsidR="008F4458" w:rsidRPr="004276F2" w:rsidRDefault="008F4458" w:rsidP="002F4509">
            <w:pPr>
              <w:keepNext/>
              <w:rPr>
                <w:noProof/>
              </w:rPr>
            </w:pPr>
          </w:p>
        </w:tc>
      </w:tr>
      <w:tr w:rsidR="004276F2" w:rsidRPr="004276F2" w:rsidTr="008F4458">
        <w:trPr>
          <w:jc w:val="center"/>
        </w:trPr>
        <w:tc>
          <w:tcPr>
            <w:tcW w:w="4876" w:type="dxa"/>
          </w:tcPr>
          <w:p w:rsidR="008F4458" w:rsidRPr="004276F2" w:rsidRDefault="00D6382D" w:rsidP="00D6382D">
            <w:pPr>
              <w:pStyle w:val="ColumnHeading"/>
              <w:keepNext/>
              <w:rPr>
                <w:noProof/>
              </w:rPr>
            </w:pPr>
            <w:r w:rsidRPr="004276F2">
              <w:t>Vorschlag der Kommission</w:t>
            </w:r>
          </w:p>
        </w:tc>
        <w:tc>
          <w:tcPr>
            <w:tcW w:w="4876" w:type="dxa"/>
          </w:tcPr>
          <w:p w:rsidR="008F4458" w:rsidRPr="004276F2" w:rsidRDefault="00521FD4" w:rsidP="002F4509">
            <w:pPr>
              <w:pStyle w:val="ColumnHeading"/>
              <w:keepNext/>
              <w:rPr>
                <w:noProof/>
              </w:rPr>
            </w:pPr>
            <w:r w:rsidRPr="004276F2">
              <w:t>Geänderter Text</w:t>
            </w:r>
          </w:p>
        </w:tc>
      </w:tr>
      <w:tr w:rsidR="004276F2" w:rsidRPr="004276F2" w:rsidTr="008F4458">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b/>
                <w:bCs/>
                <w:i/>
                <w:iCs/>
              </w:rPr>
            </w:pPr>
            <w:r w:rsidRPr="004276F2">
              <w:rPr>
                <w:b/>
                <w:bCs/>
                <w:i/>
                <w:iCs/>
              </w:rPr>
              <w:t>In Artikel 8 wird folgender Absatz eingefügt:</w:t>
            </w:r>
          </w:p>
        </w:tc>
      </w:tr>
      <w:tr w:rsidR="004276F2" w:rsidRPr="004276F2" w:rsidTr="008F4458">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b/>
                <w:bCs/>
                <w:i/>
                <w:iCs/>
              </w:rPr>
            </w:pPr>
            <w:r w:rsidRPr="004276F2">
              <w:rPr>
                <w:b/>
                <w:bCs/>
                <w:i/>
                <w:iCs/>
              </w:rPr>
              <w:t>„8aa.</w:t>
            </w:r>
            <w:r w:rsidRPr="004276F2">
              <w:rPr>
                <w:b/>
                <w:bCs/>
                <w:i/>
                <w:iCs/>
              </w:rPr>
              <w:tab/>
              <w:t>Absatz 8a dieses Artikels gilt nicht, wenn die regelmäßigen wöchentlichen Ruhezeiten an Orten eingelegt werden, deren Übereinstimmung mit den Bestimmungen von Artikel 8a bescheinigt wurde, sofern das Fahrzeug nicht fährt und über geeignete Schlafmögl</w:t>
            </w:r>
            <w:bookmarkStart w:id="2" w:name="_GoBack"/>
            <w:bookmarkEnd w:id="2"/>
            <w:r w:rsidRPr="004276F2">
              <w:rPr>
                <w:b/>
                <w:bCs/>
                <w:i/>
                <w:iCs/>
              </w:rPr>
              <w:t>ichkeiten für jeden Fahrer verfügt.“</w:t>
            </w:r>
          </w:p>
        </w:tc>
      </w:tr>
    </w:tbl>
    <w:p w:rsidR="008F4458" w:rsidRPr="004276F2" w:rsidRDefault="008F4458" w:rsidP="007218AD">
      <w:pPr>
        <w:pStyle w:val="Olang"/>
        <w:rPr>
          <w:noProof/>
        </w:rPr>
      </w:pPr>
      <w:r w:rsidRPr="004276F2">
        <w:rPr>
          <w:noProof/>
        </w:rPr>
        <w:lastRenderedPageBreak/>
        <w:t xml:space="preserve">Or. </w:t>
      </w:r>
      <w:r w:rsidRPr="004276F2">
        <w:rPr>
          <w:rStyle w:val="HideTWBExt"/>
          <w:color w:val="auto"/>
        </w:rPr>
        <w:t>&lt;Original&gt;</w:t>
      </w:r>
      <w:r w:rsidR="00D6382D" w:rsidRPr="004276F2">
        <w:rPr>
          <w:rStyle w:val="HideTWBInt"/>
          <w:color w:val="auto"/>
        </w:rPr>
        <w:t>{EN}</w:t>
      </w:r>
      <w:r w:rsidR="00D6382D" w:rsidRPr="004276F2">
        <w:rPr>
          <w:noProof/>
        </w:rPr>
        <w:t>en</w:t>
      </w:r>
      <w:r w:rsidRPr="004276F2">
        <w:rPr>
          <w:rStyle w:val="HideTWBExt"/>
          <w:color w:val="auto"/>
        </w:rPr>
        <w:t>&lt;/Original&gt;</w:t>
      </w:r>
    </w:p>
    <w:p w:rsidR="00F12D76" w:rsidRPr="004276F2" w:rsidRDefault="00F12D76">
      <w:pPr>
        <w:rPr>
          <w:noProof/>
        </w:rPr>
        <w:sectPr w:rsidR="00F12D76" w:rsidRPr="004276F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4276F2" w:rsidRDefault="00F12D76">
      <w:pPr>
        <w:rPr>
          <w:noProof/>
        </w:rPr>
      </w:pPr>
      <w:r w:rsidRPr="004276F2">
        <w:rPr>
          <w:rStyle w:val="HideTWBExt"/>
          <w:color w:val="auto"/>
        </w:rPr>
        <w:lastRenderedPageBreak/>
        <w:t>&lt;/Amend&gt;</w:t>
      </w:r>
      <w:bookmarkEnd w:id="0"/>
    </w:p>
    <w:p w:rsidR="00D6382D" w:rsidRPr="004276F2" w:rsidRDefault="00D6382D" w:rsidP="000455AF">
      <w:pPr>
        <w:pStyle w:val="ZDateAM"/>
        <w:rPr>
          <w:noProof/>
        </w:rPr>
      </w:pPr>
      <w:r w:rsidRPr="004276F2">
        <w:rPr>
          <w:rStyle w:val="HideTWBExt"/>
          <w:color w:val="auto"/>
        </w:rPr>
        <w:t>&lt;Amend&gt;&lt;Date&gt;</w:t>
      </w:r>
      <w:r w:rsidRPr="004276F2">
        <w:rPr>
          <w:rStyle w:val="HideTWBInt"/>
          <w:color w:val="auto"/>
        </w:rPr>
        <w:t>{21/03/2019}</w:t>
      </w:r>
      <w:r w:rsidRPr="004276F2">
        <w:t>21.3.2019</w:t>
      </w:r>
      <w:r w:rsidRPr="004276F2">
        <w:rPr>
          <w:rStyle w:val="HideTWBExt"/>
          <w:color w:val="auto"/>
        </w:rPr>
        <w:t>&lt;/Date&gt;</w:t>
      </w:r>
      <w:r w:rsidRPr="004276F2">
        <w:tab/>
      </w:r>
      <w:r w:rsidRPr="004276F2">
        <w:rPr>
          <w:rStyle w:val="HideTWBExt"/>
          <w:color w:val="auto"/>
        </w:rPr>
        <w:t>&lt;ANo&gt;</w:t>
      </w:r>
      <w:r w:rsidRPr="004276F2">
        <w:t>A8-0205</w:t>
      </w:r>
      <w:r w:rsidRPr="004276F2">
        <w:rPr>
          <w:rStyle w:val="HideTWBExt"/>
          <w:color w:val="auto"/>
        </w:rPr>
        <w:t>&lt;/ANo&gt;</w:t>
      </w:r>
      <w:r w:rsidRPr="004276F2">
        <w:t>/</w:t>
      </w:r>
      <w:r w:rsidRPr="004276F2">
        <w:rPr>
          <w:rStyle w:val="HideTWBExt"/>
          <w:color w:val="auto"/>
        </w:rPr>
        <w:t>&lt;NumAm&gt;</w:t>
      </w:r>
      <w:r w:rsidRPr="004276F2">
        <w:t>199</w:t>
      </w:r>
      <w:r w:rsidRPr="004276F2">
        <w:rPr>
          <w:rStyle w:val="HideTWBExt"/>
          <w:color w:val="auto"/>
        </w:rPr>
        <w:t>&lt;/NumAm&gt;</w:t>
      </w:r>
    </w:p>
    <w:p w:rsidR="00D6382D" w:rsidRPr="004276F2" w:rsidRDefault="00D6382D" w:rsidP="000455AF">
      <w:pPr>
        <w:pStyle w:val="AMNumberTabs"/>
        <w:rPr>
          <w:noProof/>
        </w:rPr>
      </w:pPr>
      <w:r w:rsidRPr="004276F2">
        <w:t>Änderungsantrag</w:t>
      </w:r>
      <w:r w:rsidRPr="004276F2">
        <w:tab/>
      </w:r>
      <w:r w:rsidRPr="004276F2">
        <w:tab/>
      </w:r>
      <w:r w:rsidRPr="004276F2">
        <w:rPr>
          <w:rStyle w:val="HideTWBExt"/>
          <w:b w:val="0"/>
          <w:color w:val="auto"/>
        </w:rPr>
        <w:t>&lt;NumAm&gt;</w:t>
      </w:r>
      <w:r w:rsidRPr="004276F2">
        <w:t>199</w:t>
      </w:r>
      <w:r w:rsidRPr="004276F2">
        <w:rPr>
          <w:rStyle w:val="HideTWBExt"/>
          <w:b w:val="0"/>
          <w:color w:val="auto"/>
        </w:rPr>
        <w:t>&lt;/NumAm&gt;</w:t>
      </w:r>
    </w:p>
    <w:p w:rsidR="00D6382D" w:rsidRPr="004276F2" w:rsidRDefault="00D6382D" w:rsidP="000455AF">
      <w:pPr>
        <w:pStyle w:val="NormalBold"/>
        <w:rPr>
          <w:noProof/>
        </w:rPr>
      </w:pPr>
      <w:r w:rsidRPr="004276F2">
        <w:rPr>
          <w:rStyle w:val="HideTWBExt"/>
          <w:b w:val="0"/>
          <w:color w:val="auto"/>
        </w:rPr>
        <w:t>&lt;RepeatBlock-By&gt;&lt;By&gt;&lt;Members&gt;</w:t>
      </w:r>
      <w:r w:rsidRPr="004276F2">
        <w:t>Elżbieta Katarzyna Łukacijewska, Dariusz Rosati, Luis de Grandes Pascual, Cláudia Monteiro de Aguiar, Marian-Jean Marinescu, Claudia Schmidt, Francisco José Millán Mon, Pilar Ayuso, Esteban González Pons, José Ignacio Salafranca Sánchez-Neyra, Danuta Jazłowiecka, Krzysztof Hetman, Andrzej Grzyb, Jerzy Buzek, Barbara Kudrycka, Julia Pitera, Marek Plura, Danuta Maria Hübner, Michał Boni, Wim van de Camp, Maria Grapini, Adam Szejnfeld, Gabriel Mato, Teresa Jiménez-Becerril Barrio, Ramón Luis Valcárcel Siso, Antonio López-Istúriz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Pál Csáky, Andrea Bocskor,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4276F2">
        <w:rPr>
          <w:rStyle w:val="HideTWBExt"/>
          <w:b w:val="0"/>
          <w:color w:val="auto"/>
        </w:rPr>
        <w:t>&lt;/Members&gt;</w:t>
      </w:r>
    </w:p>
    <w:p w:rsidR="00D6382D" w:rsidRPr="004276F2" w:rsidRDefault="00D6382D" w:rsidP="000455AF">
      <w:pPr>
        <w:rPr>
          <w:noProof/>
        </w:rPr>
      </w:pPr>
      <w:r w:rsidRPr="004276F2">
        <w:rPr>
          <w:rStyle w:val="HideTWBExt"/>
          <w:color w:val="auto"/>
        </w:rPr>
        <w:t>&lt;/By&gt;&lt;/RepeatBlock-By&gt;</w:t>
      </w:r>
    </w:p>
    <w:p w:rsidR="00D6382D" w:rsidRPr="004276F2" w:rsidRDefault="00D6382D" w:rsidP="000455AF">
      <w:pPr>
        <w:pStyle w:val="ProjRap"/>
        <w:rPr>
          <w:noProof/>
        </w:rPr>
      </w:pPr>
      <w:r w:rsidRPr="004276F2">
        <w:rPr>
          <w:rStyle w:val="HideTWBExt"/>
          <w:b w:val="0"/>
          <w:color w:val="auto"/>
        </w:rPr>
        <w:t>&lt;TitreType&gt;</w:t>
      </w:r>
      <w:r w:rsidRPr="004276F2">
        <w:t>Bericht</w:t>
      </w:r>
      <w:r w:rsidRPr="004276F2">
        <w:rPr>
          <w:rStyle w:val="HideTWBExt"/>
          <w:b w:val="0"/>
          <w:color w:val="auto"/>
        </w:rPr>
        <w:t>&lt;/TitreType&gt;</w:t>
      </w:r>
      <w:r w:rsidRPr="004276F2">
        <w:tab/>
        <w:t>A8-0205/2018</w:t>
      </w:r>
    </w:p>
    <w:p w:rsidR="00D6382D" w:rsidRPr="004276F2" w:rsidRDefault="00D6382D" w:rsidP="000455AF">
      <w:pPr>
        <w:pStyle w:val="NormalBold"/>
        <w:rPr>
          <w:noProof/>
        </w:rPr>
      </w:pPr>
      <w:r w:rsidRPr="004276F2">
        <w:rPr>
          <w:rStyle w:val="HideTWBExt"/>
          <w:b w:val="0"/>
          <w:color w:val="auto"/>
        </w:rPr>
        <w:t>&lt;Rapporteur&gt;</w:t>
      </w:r>
      <w:r w:rsidRPr="004276F2">
        <w:t>Wim van de Camp</w:t>
      </w:r>
      <w:r w:rsidRPr="004276F2">
        <w:rPr>
          <w:rStyle w:val="HideTWBExt"/>
          <w:b w:val="0"/>
          <w:color w:val="auto"/>
        </w:rPr>
        <w:t>&lt;/Rapporteur&gt;</w:t>
      </w:r>
    </w:p>
    <w:p w:rsidR="00D6382D" w:rsidRPr="004276F2" w:rsidRDefault="00D6382D" w:rsidP="000455AF">
      <w:pPr>
        <w:rPr>
          <w:noProof/>
        </w:rPr>
      </w:pPr>
      <w:r w:rsidRPr="004276F2">
        <w:rPr>
          <w:rStyle w:val="HideTWBExt"/>
          <w:color w:val="auto"/>
        </w:rPr>
        <w:t>&lt;Titre&gt;</w:t>
      </w:r>
      <w:r w:rsidRPr="004276F2">
        <w:t>Tägliche und wöchentliche Lenkzeiten, Mindestfahrtunterbrechungen sowie Ruhezeiten und Positionsbestimmung mittels Fahrtenschreibern</w:t>
      </w:r>
      <w:r w:rsidRPr="004276F2">
        <w:rPr>
          <w:rStyle w:val="HideTWBExt"/>
          <w:color w:val="auto"/>
        </w:rPr>
        <w:t>&lt;/Titre&gt;</w:t>
      </w:r>
    </w:p>
    <w:p w:rsidR="00D6382D" w:rsidRPr="004276F2" w:rsidRDefault="00D6382D" w:rsidP="000455AF">
      <w:pPr>
        <w:pStyle w:val="Normal12"/>
        <w:rPr>
          <w:noProof/>
        </w:rPr>
      </w:pPr>
      <w:r w:rsidRPr="004276F2">
        <w:rPr>
          <w:rStyle w:val="HideTWBExt"/>
          <w:color w:val="auto"/>
        </w:rPr>
        <w:t>&lt;DocRef&gt;</w:t>
      </w:r>
      <w:r w:rsidRPr="004276F2">
        <w:t>(COM(2017)0277 – C8-0167/2017 – 2017/0122(COD))</w:t>
      </w:r>
      <w:r w:rsidRPr="004276F2">
        <w:rPr>
          <w:rStyle w:val="HideTWBExt"/>
          <w:color w:val="auto"/>
        </w:rPr>
        <w:t>&lt;/DocRef&gt;</w:t>
      </w:r>
    </w:p>
    <w:p w:rsidR="00D6382D" w:rsidRPr="004276F2" w:rsidRDefault="00D6382D" w:rsidP="000455AF">
      <w:pPr>
        <w:pStyle w:val="NormalBold"/>
        <w:rPr>
          <w:noProof/>
        </w:rPr>
      </w:pPr>
      <w:r w:rsidRPr="004276F2">
        <w:rPr>
          <w:rStyle w:val="HideTWBExt"/>
          <w:b w:val="0"/>
          <w:color w:val="auto"/>
        </w:rPr>
        <w:t>&lt;DocAmend&gt;</w:t>
      </w:r>
      <w:r w:rsidRPr="004276F2">
        <w:t>Vorschlag für eine Verordnung</w:t>
      </w:r>
      <w:r w:rsidRPr="004276F2">
        <w:rPr>
          <w:rStyle w:val="HideTWBExt"/>
          <w:b w:val="0"/>
          <w:color w:val="auto"/>
        </w:rPr>
        <w:t>&lt;/DocAmend&gt;</w:t>
      </w:r>
    </w:p>
    <w:p w:rsidR="00D6382D" w:rsidRPr="004276F2" w:rsidRDefault="00D6382D" w:rsidP="000455AF">
      <w:pPr>
        <w:pStyle w:val="NormalBold"/>
        <w:rPr>
          <w:noProof/>
        </w:rPr>
      </w:pPr>
      <w:r w:rsidRPr="004276F2">
        <w:rPr>
          <w:rStyle w:val="HideTWBExt"/>
          <w:b w:val="0"/>
          <w:color w:val="auto"/>
        </w:rPr>
        <w:t>&lt;Article&gt;</w:t>
      </w:r>
      <w:r w:rsidRPr="004276F2">
        <w:t xml:space="preserve">Artikel 1 – Absatz 1 – Nummer 5 – </w:t>
      </w:r>
      <w:r w:rsidR="004276F2" w:rsidRPr="004276F2">
        <w:t xml:space="preserve">Buchstabe </w:t>
      </w:r>
      <w:r w:rsidRPr="004276F2">
        <w:t>c</w:t>
      </w:r>
      <w:r w:rsidRPr="004276F2">
        <w:rPr>
          <w:rStyle w:val="HideTWBExt"/>
          <w:b w:val="0"/>
          <w:color w:val="auto"/>
        </w:rPr>
        <w:t>&lt;/Article&gt;</w:t>
      </w:r>
    </w:p>
    <w:p w:rsidR="00D6382D" w:rsidRPr="004276F2" w:rsidRDefault="00D6382D" w:rsidP="000455AF">
      <w:pPr>
        <w:rPr>
          <w:noProof/>
        </w:rPr>
      </w:pPr>
      <w:r w:rsidRPr="004276F2">
        <w:rPr>
          <w:rStyle w:val="HideTWBExt"/>
          <w:color w:val="auto"/>
        </w:rPr>
        <w:t>&lt;DocAmend2&gt;</w:t>
      </w:r>
      <w:r w:rsidRPr="004276F2">
        <w:t>Verordnung (EG) Nr. 561/2006</w:t>
      </w:r>
      <w:r w:rsidRPr="004276F2">
        <w:rPr>
          <w:rStyle w:val="HideTWBExt"/>
          <w:color w:val="auto"/>
        </w:rPr>
        <w:t>&lt;/DocAmend2&gt;</w:t>
      </w:r>
    </w:p>
    <w:p w:rsidR="00D6382D" w:rsidRPr="004276F2" w:rsidRDefault="00D6382D" w:rsidP="000455AF">
      <w:pPr>
        <w:rPr>
          <w:noProof/>
        </w:rPr>
      </w:pPr>
      <w:r w:rsidRPr="004276F2">
        <w:rPr>
          <w:rStyle w:val="HideTWBExt"/>
          <w:color w:val="auto"/>
        </w:rPr>
        <w:t>&lt;Article2&gt;</w:t>
      </w:r>
      <w:r w:rsidRPr="004276F2">
        <w:t>Artikel 8 – Absatz 8 a b (neu)</w:t>
      </w:r>
      <w:r w:rsidRPr="004276F2">
        <w:rPr>
          <w:rStyle w:val="HideTWBExt"/>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F2" w:rsidRPr="004276F2" w:rsidTr="008F4458">
        <w:trPr>
          <w:jc w:val="center"/>
        </w:trPr>
        <w:tc>
          <w:tcPr>
            <w:tcW w:w="9752" w:type="dxa"/>
            <w:gridSpan w:val="2"/>
          </w:tcPr>
          <w:p w:rsidR="00D6382D" w:rsidRPr="004276F2" w:rsidRDefault="00D6382D" w:rsidP="002F4509">
            <w:pPr>
              <w:keepNext/>
              <w:rPr>
                <w:noProof/>
              </w:rPr>
            </w:pPr>
          </w:p>
        </w:tc>
      </w:tr>
      <w:tr w:rsidR="004276F2" w:rsidRPr="004276F2" w:rsidTr="008F4458">
        <w:trPr>
          <w:jc w:val="center"/>
        </w:trPr>
        <w:tc>
          <w:tcPr>
            <w:tcW w:w="4876" w:type="dxa"/>
          </w:tcPr>
          <w:p w:rsidR="00D6382D" w:rsidRPr="004276F2" w:rsidRDefault="00D6382D" w:rsidP="00D6382D">
            <w:pPr>
              <w:pStyle w:val="ColumnHeading"/>
              <w:keepNext/>
              <w:rPr>
                <w:noProof/>
              </w:rPr>
            </w:pPr>
            <w:r w:rsidRPr="004276F2">
              <w:t>Vorschlag der Kommission</w:t>
            </w:r>
          </w:p>
        </w:tc>
        <w:tc>
          <w:tcPr>
            <w:tcW w:w="4876" w:type="dxa"/>
          </w:tcPr>
          <w:p w:rsidR="00D6382D" w:rsidRPr="004276F2" w:rsidRDefault="00D6382D" w:rsidP="002F4509">
            <w:pPr>
              <w:pStyle w:val="ColumnHeading"/>
              <w:keepNext/>
              <w:rPr>
                <w:noProof/>
              </w:rPr>
            </w:pPr>
            <w:r w:rsidRPr="004276F2">
              <w:t>Geänderter Text</w:t>
            </w:r>
          </w:p>
        </w:tc>
      </w:tr>
      <w:tr w:rsidR="004276F2" w:rsidRPr="004276F2" w:rsidTr="008F4458">
        <w:trPr>
          <w:jc w:val="center"/>
        </w:trPr>
        <w:tc>
          <w:tcPr>
            <w:tcW w:w="4876" w:type="dxa"/>
          </w:tcPr>
          <w:p w:rsidR="00D6382D" w:rsidRPr="004276F2" w:rsidRDefault="00D6382D" w:rsidP="00D6382D">
            <w:pPr>
              <w:pStyle w:val="Normal6"/>
            </w:pPr>
            <w:r w:rsidRPr="004276F2">
              <w:t xml:space="preserve"> </w:t>
            </w:r>
          </w:p>
        </w:tc>
        <w:tc>
          <w:tcPr>
            <w:tcW w:w="4876" w:type="dxa"/>
          </w:tcPr>
          <w:p w:rsidR="00D6382D" w:rsidRPr="004276F2" w:rsidRDefault="00D6382D" w:rsidP="00D6382D">
            <w:pPr>
              <w:pStyle w:val="Normal6"/>
              <w:rPr>
                <w:b/>
                <w:bCs/>
                <w:i/>
                <w:iCs/>
              </w:rPr>
            </w:pPr>
            <w:r w:rsidRPr="004276F2">
              <w:rPr>
                <w:b/>
                <w:bCs/>
                <w:i/>
                <w:iCs/>
              </w:rPr>
              <w:t>In Artikel 8 wird folgender Absatz eingefügt:</w:t>
            </w:r>
          </w:p>
        </w:tc>
      </w:tr>
      <w:tr w:rsidR="004276F2" w:rsidRPr="004276F2" w:rsidTr="008F4458">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b/>
                <w:bCs/>
                <w:i/>
                <w:iCs/>
              </w:rPr>
            </w:pPr>
            <w:r w:rsidRPr="004276F2">
              <w:rPr>
                <w:b/>
                <w:bCs/>
                <w:i/>
                <w:iCs/>
              </w:rPr>
              <w:t>„8ab.</w:t>
            </w:r>
            <w:r w:rsidRPr="004276F2">
              <w:rPr>
                <w:b/>
                <w:bCs/>
                <w:i/>
                <w:iCs/>
              </w:rPr>
              <w:tab/>
              <w:t>Bis zum ... [ABl.: Ende von Jahr 3 nach dem Inkrafttreten] dürfen die reduzierten wöchentlichen Ruhezeiten auch dann im Fahrzeug verbracht werden, wenn es auf einer Parkfläche abgestellt ist, die nicht die im Anhang festgelegten Anforderungen für Sonderparkflächen erfüllt.</w:t>
            </w:r>
          </w:p>
        </w:tc>
      </w:tr>
      <w:tr w:rsidR="004276F2" w:rsidRPr="004276F2" w:rsidTr="008F4458">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b/>
                <w:bCs/>
                <w:i/>
                <w:iCs/>
              </w:rPr>
            </w:pPr>
            <w:r w:rsidRPr="004276F2">
              <w:rPr>
                <w:b/>
                <w:bCs/>
                <w:i/>
                <w:iCs/>
              </w:rPr>
              <w:t>Am Ende dieses dreijährigen Zeitraums sollte die Kommission die Verfügbarkeit von Sonderparkflächen in allen Mitgliedstaaten prüfen und erforderlichenfalls einen zusätzlichen Ausnahmezeitraum von drei Jahren vorschlagen.</w:t>
            </w:r>
          </w:p>
        </w:tc>
      </w:tr>
      <w:tr w:rsidR="004276F2" w:rsidRPr="004276F2" w:rsidTr="008F4458">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b/>
                <w:bCs/>
                <w:i/>
                <w:iCs/>
              </w:rPr>
            </w:pPr>
            <w:r w:rsidRPr="004276F2">
              <w:rPr>
                <w:b/>
                <w:i/>
              </w:rPr>
              <w:t>Nicht am Standort eingelegte reduzierte wöchentliche Ruhezeiten können im Fahrzeug verbracht werden, sofern das Fahrzeug über geeignete Schlafmöglichkeiten für jeden Fahrer verfügt und nicht fährt.“</w:t>
            </w:r>
          </w:p>
        </w:tc>
      </w:tr>
    </w:tbl>
    <w:p w:rsidR="00D6382D" w:rsidRPr="004276F2" w:rsidRDefault="00D6382D" w:rsidP="007218AD">
      <w:pPr>
        <w:pStyle w:val="Olang"/>
        <w:rPr>
          <w:noProof/>
        </w:rPr>
      </w:pPr>
      <w:r w:rsidRPr="004276F2">
        <w:rPr>
          <w:noProof/>
        </w:rPr>
        <w:t xml:space="preserve">Or. </w:t>
      </w:r>
      <w:r w:rsidRPr="004276F2">
        <w:rPr>
          <w:rStyle w:val="HideTWBExt"/>
          <w:color w:val="auto"/>
        </w:rPr>
        <w:t>&lt;Original&gt;</w:t>
      </w:r>
      <w:r w:rsidRPr="004276F2">
        <w:rPr>
          <w:rStyle w:val="HideTWBInt"/>
          <w:color w:val="auto"/>
        </w:rPr>
        <w:t>{EN}</w:t>
      </w:r>
      <w:r w:rsidRPr="004276F2">
        <w:rPr>
          <w:noProof/>
        </w:rPr>
        <w:t>en</w:t>
      </w:r>
      <w:r w:rsidRPr="004276F2">
        <w:rPr>
          <w:rStyle w:val="HideTWBExt"/>
          <w:color w:val="auto"/>
        </w:rPr>
        <w:t>&lt;/Original&gt;</w:t>
      </w:r>
    </w:p>
    <w:p w:rsidR="00D6382D" w:rsidRPr="004276F2" w:rsidRDefault="00D6382D" w:rsidP="000455AF">
      <w:pPr>
        <w:rPr>
          <w:noProof/>
        </w:rPr>
        <w:sectPr w:rsidR="00D6382D" w:rsidRPr="004276F2" w:rsidSect="00915567">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D6382D" w:rsidRPr="004276F2" w:rsidRDefault="00D6382D" w:rsidP="000455AF">
      <w:pPr>
        <w:rPr>
          <w:noProof/>
        </w:rPr>
      </w:pPr>
      <w:r w:rsidRPr="004276F2">
        <w:rPr>
          <w:rStyle w:val="HideTWBExt"/>
          <w:color w:val="auto"/>
        </w:rPr>
        <w:lastRenderedPageBreak/>
        <w:t>&lt;/Amend&gt;</w:t>
      </w:r>
    </w:p>
    <w:p w:rsidR="00D6382D" w:rsidRPr="004276F2" w:rsidRDefault="00D6382D" w:rsidP="00D6382D">
      <w:pPr>
        <w:pStyle w:val="ZDateAM"/>
        <w:rPr>
          <w:noProof/>
        </w:rPr>
      </w:pPr>
      <w:r w:rsidRPr="004276F2">
        <w:rPr>
          <w:rStyle w:val="HideTWBExt"/>
          <w:color w:val="auto"/>
        </w:rPr>
        <w:t>&lt;Amend&gt;&lt;Date&gt;</w:t>
      </w:r>
      <w:r w:rsidRPr="004276F2">
        <w:rPr>
          <w:rStyle w:val="HideTWBInt"/>
          <w:color w:val="auto"/>
        </w:rPr>
        <w:t>{21/03/2019}</w:t>
      </w:r>
      <w:r w:rsidRPr="004276F2">
        <w:t>21.3.2019</w:t>
      </w:r>
      <w:r w:rsidRPr="004276F2">
        <w:rPr>
          <w:rStyle w:val="HideTWBExt"/>
          <w:color w:val="auto"/>
        </w:rPr>
        <w:t>&lt;/Date&gt;</w:t>
      </w:r>
      <w:r w:rsidRPr="004276F2">
        <w:tab/>
      </w:r>
      <w:r w:rsidRPr="004276F2">
        <w:rPr>
          <w:rStyle w:val="HideTWBExt"/>
          <w:color w:val="auto"/>
        </w:rPr>
        <w:t>&lt;ANo&gt;</w:t>
      </w:r>
      <w:r w:rsidRPr="004276F2">
        <w:t>A8-0205</w:t>
      </w:r>
      <w:r w:rsidRPr="004276F2">
        <w:rPr>
          <w:rStyle w:val="HideTWBExt"/>
          <w:color w:val="auto"/>
        </w:rPr>
        <w:t>&lt;/ANo&gt;</w:t>
      </w:r>
      <w:r w:rsidRPr="004276F2">
        <w:t>/</w:t>
      </w:r>
      <w:r w:rsidRPr="004276F2">
        <w:rPr>
          <w:rStyle w:val="HideTWBExt"/>
          <w:color w:val="auto"/>
        </w:rPr>
        <w:t>&lt;NumAm&gt;</w:t>
      </w:r>
      <w:r w:rsidRPr="004276F2">
        <w:t>200</w:t>
      </w:r>
      <w:r w:rsidRPr="004276F2">
        <w:rPr>
          <w:rStyle w:val="HideTWBExt"/>
          <w:color w:val="auto"/>
        </w:rPr>
        <w:t>&lt;/NumAm&gt;</w:t>
      </w:r>
    </w:p>
    <w:p w:rsidR="00D6382D" w:rsidRPr="004276F2" w:rsidRDefault="00D6382D" w:rsidP="00D6382D">
      <w:pPr>
        <w:pStyle w:val="AMNumberTabs"/>
        <w:rPr>
          <w:noProof/>
        </w:rPr>
      </w:pPr>
      <w:r w:rsidRPr="004276F2">
        <w:t>Änderungsantrag</w:t>
      </w:r>
      <w:r w:rsidRPr="004276F2">
        <w:tab/>
      </w:r>
      <w:r w:rsidRPr="004276F2">
        <w:tab/>
      </w:r>
      <w:r w:rsidRPr="004276F2">
        <w:rPr>
          <w:rStyle w:val="HideTWBExt"/>
          <w:b w:val="0"/>
          <w:color w:val="auto"/>
        </w:rPr>
        <w:t>&lt;NumAm&gt;</w:t>
      </w:r>
      <w:r w:rsidRPr="004276F2">
        <w:t>200</w:t>
      </w:r>
      <w:r w:rsidRPr="004276F2">
        <w:rPr>
          <w:rStyle w:val="HideTWBExt"/>
          <w:b w:val="0"/>
          <w:color w:val="auto"/>
        </w:rPr>
        <w:t>&lt;/NumAm&gt;</w:t>
      </w:r>
    </w:p>
    <w:p w:rsidR="00D6382D" w:rsidRPr="004276F2" w:rsidRDefault="00D6382D" w:rsidP="00D6382D">
      <w:pPr>
        <w:pStyle w:val="NormalBold"/>
        <w:rPr>
          <w:noProof/>
        </w:rPr>
      </w:pPr>
      <w:r w:rsidRPr="004276F2">
        <w:rPr>
          <w:rStyle w:val="HideTWBExt"/>
          <w:b w:val="0"/>
          <w:color w:val="auto"/>
        </w:rPr>
        <w:t>&lt;RepeatBlock-By&gt;&lt;By&gt;&lt;Members&gt;</w:t>
      </w:r>
      <w:r w:rsidRPr="004276F2">
        <w:t>Elżbieta Katarzyna Łukacijewska, Dariusz Rosati, Luis de Grandes Pascual, Cláudia Monteiro de Aguiar, Marian-Jean Marinescu, Claudia Schmidt, Francisco José Millán Mon, Pilar Ayuso, Esteban González Pons, José Ignacio Salafranca Sánchez-Neyra, Danuta Jazłowiecka, Krzysztof Hetman, Andrzej Grzyb, Jerzy Buzek, Barbara Kudrycka, Julia Pitera, Marek Plura, Danuta Maria Hübner, Michał Boni, Wim van de Camp, Maria Grapini, Adam Szejnfeld, Gabriel Mato, Teresa Jiménez-Becerril Barrio, Ramón Luis Valcárcel Siso, Antonio López-Istúriz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Pál Csáky, Andrea Bocskor,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4276F2">
        <w:rPr>
          <w:rStyle w:val="HideTWBExt"/>
          <w:b w:val="0"/>
          <w:color w:val="auto"/>
        </w:rPr>
        <w:t>&lt;/Members&gt;</w:t>
      </w:r>
    </w:p>
    <w:p w:rsidR="00D6382D" w:rsidRPr="004276F2" w:rsidRDefault="00D6382D" w:rsidP="00D6382D">
      <w:pPr>
        <w:rPr>
          <w:noProof/>
        </w:rPr>
      </w:pPr>
      <w:r w:rsidRPr="004276F2">
        <w:rPr>
          <w:rStyle w:val="HideTWBExt"/>
          <w:color w:val="auto"/>
        </w:rPr>
        <w:t>&lt;/By&gt;&lt;/RepeatBlock-By&gt;</w:t>
      </w:r>
    </w:p>
    <w:p w:rsidR="00D6382D" w:rsidRPr="004276F2" w:rsidRDefault="00D6382D" w:rsidP="00D6382D">
      <w:pPr>
        <w:pStyle w:val="ProjRap"/>
        <w:rPr>
          <w:noProof/>
        </w:rPr>
      </w:pPr>
      <w:r w:rsidRPr="004276F2">
        <w:rPr>
          <w:rStyle w:val="HideTWBExt"/>
          <w:b w:val="0"/>
          <w:color w:val="auto"/>
        </w:rPr>
        <w:t>&lt;TitreType&gt;</w:t>
      </w:r>
      <w:r w:rsidRPr="004276F2">
        <w:t>Bericht</w:t>
      </w:r>
      <w:r w:rsidRPr="004276F2">
        <w:rPr>
          <w:rStyle w:val="HideTWBExt"/>
          <w:b w:val="0"/>
          <w:color w:val="auto"/>
        </w:rPr>
        <w:t>&lt;/TitreType&gt;</w:t>
      </w:r>
      <w:r w:rsidRPr="004276F2">
        <w:tab/>
        <w:t>A8-0205/2018</w:t>
      </w:r>
    </w:p>
    <w:p w:rsidR="00D6382D" w:rsidRPr="004276F2" w:rsidRDefault="00D6382D" w:rsidP="00D6382D">
      <w:pPr>
        <w:pStyle w:val="NormalBold"/>
        <w:rPr>
          <w:noProof/>
        </w:rPr>
      </w:pPr>
      <w:r w:rsidRPr="004276F2">
        <w:rPr>
          <w:rStyle w:val="HideTWBExt"/>
          <w:b w:val="0"/>
          <w:color w:val="auto"/>
        </w:rPr>
        <w:t>&lt;Rapporteur&gt;</w:t>
      </w:r>
      <w:r w:rsidRPr="004276F2">
        <w:t>Wim van de Camp</w:t>
      </w:r>
      <w:r w:rsidRPr="004276F2">
        <w:rPr>
          <w:rStyle w:val="HideTWBExt"/>
          <w:b w:val="0"/>
          <w:color w:val="auto"/>
        </w:rPr>
        <w:t>&lt;/Rapporteur&gt;</w:t>
      </w:r>
    </w:p>
    <w:p w:rsidR="00D6382D" w:rsidRPr="004276F2" w:rsidRDefault="00D6382D" w:rsidP="00D6382D">
      <w:pPr>
        <w:rPr>
          <w:noProof/>
        </w:rPr>
      </w:pPr>
      <w:r w:rsidRPr="004276F2">
        <w:rPr>
          <w:rStyle w:val="HideTWBExt"/>
          <w:color w:val="auto"/>
        </w:rPr>
        <w:t>&lt;Titre&gt;</w:t>
      </w:r>
      <w:r w:rsidRPr="004276F2">
        <w:t>Tägliche und wöchentliche Lenkzeiten, Mindestfahrtunterbrechungen sowie Ruhezeiten und Positionsbestimmung mittels Fahrtenschreibern</w:t>
      </w:r>
      <w:r w:rsidRPr="004276F2">
        <w:rPr>
          <w:rStyle w:val="HideTWBExt"/>
          <w:color w:val="auto"/>
        </w:rPr>
        <w:t>&lt;/Titre&gt;</w:t>
      </w:r>
    </w:p>
    <w:p w:rsidR="00D6382D" w:rsidRPr="004276F2" w:rsidRDefault="00D6382D" w:rsidP="00D6382D">
      <w:pPr>
        <w:pStyle w:val="Normal12"/>
        <w:rPr>
          <w:noProof/>
        </w:rPr>
      </w:pPr>
      <w:r w:rsidRPr="004276F2">
        <w:rPr>
          <w:rStyle w:val="HideTWBExt"/>
          <w:color w:val="auto"/>
        </w:rPr>
        <w:t>&lt;DocRef&gt;</w:t>
      </w:r>
      <w:r w:rsidRPr="004276F2">
        <w:t>(COM(2017)0277 – C8-0167/2017 – 2017/0122(COD))</w:t>
      </w:r>
      <w:r w:rsidRPr="004276F2">
        <w:rPr>
          <w:rStyle w:val="HideTWBExt"/>
          <w:color w:val="auto"/>
        </w:rPr>
        <w:t>&lt;/DocRef&gt;</w:t>
      </w:r>
    </w:p>
    <w:p w:rsidR="00D6382D" w:rsidRPr="004276F2" w:rsidRDefault="00D6382D" w:rsidP="00D6382D">
      <w:pPr>
        <w:pStyle w:val="NormalBold"/>
        <w:rPr>
          <w:noProof/>
        </w:rPr>
      </w:pPr>
      <w:r w:rsidRPr="004276F2">
        <w:rPr>
          <w:rStyle w:val="HideTWBExt"/>
          <w:b w:val="0"/>
          <w:color w:val="auto"/>
        </w:rPr>
        <w:t>&lt;DocAmend&gt;</w:t>
      </w:r>
      <w:r w:rsidRPr="004276F2">
        <w:t>Vorschlag für eine Verordnung</w:t>
      </w:r>
      <w:r w:rsidRPr="004276F2">
        <w:rPr>
          <w:rStyle w:val="HideTWBExt"/>
          <w:b w:val="0"/>
          <w:color w:val="auto"/>
        </w:rPr>
        <w:t>&lt;/DocAmend&gt;</w:t>
      </w:r>
    </w:p>
    <w:p w:rsidR="00D6382D" w:rsidRPr="004276F2" w:rsidRDefault="00D6382D" w:rsidP="00D6382D">
      <w:pPr>
        <w:pStyle w:val="NormalBold"/>
        <w:rPr>
          <w:noProof/>
        </w:rPr>
      </w:pPr>
      <w:r w:rsidRPr="004276F2">
        <w:rPr>
          <w:rStyle w:val="HideTWBExt"/>
          <w:b w:val="0"/>
          <w:color w:val="auto"/>
        </w:rPr>
        <w:t>&lt;Article&gt;</w:t>
      </w:r>
      <w:r w:rsidRPr="004276F2">
        <w:t xml:space="preserve">Artikel 1 – Absatz 1 – Nummer 5 – </w:t>
      </w:r>
      <w:r w:rsidR="004276F2" w:rsidRPr="004276F2">
        <w:t xml:space="preserve">Buchstabe </w:t>
      </w:r>
      <w:r w:rsidRPr="004276F2">
        <w:t>c</w:t>
      </w:r>
      <w:r w:rsidRPr="004276F2">
        <w:rPr>
          <w:rStyle w:val="HideTWBExt"/>
          <w:b w:val="0"/>
          <w:color w:val="auto"/>
        </w:rPr>
        <w:t>&lt;/Article&gt;</w:t>
      </w:r>
    </w:p>
    <w:p w:rsidR="00D6382D" w:rsidRPr="004276F2" w:rsidRDefault="00D6382D" w:rsidP="00D6382D">
      <w:pPr>
        <w:rPr>
          <w:noProof/>
        </w:rPr>
      </w:pPr>
      <w:r w:rsidRPr="004276F2">
        <w:rPr>
          <w:rStyle w:val="HideTWBExt"/>
          <w:color w:val="auto"/>
        </w:rPr>
        <w:t>&lt;DocAmend2&gt;</w:t>
      </w:r>
      <w:r w:rsidRPr="004276F2">
        <w:t>Verordnung (EG) Nr. 561/2006</w:t>
      </w:r>
      <w:r w:rsidRPr="004276F2">
        <w:rPr>
          <w:rStyle w:val="HideTWBExt"/>
          <w:color w:val="auto"/>
        </w:rPr>
        <w:t>&lt;/DocAmend2&gt;</w:t>
      </w:r>
    </w:p>
    <w:p w:rsidR="00D6382D" w:rsidRPr="004276F2" w:rsidRDefault="00D6382D" w:rsidP="00D6382D">
      <w:pPr>
        <w:rPr>
          <w:noProof/>
        </w:rPr>
      </w:pPr>
      <w:r w:rsidRPr="004276F2">
        <w:rPr>
          <w:rStyle w:val="HideTWBExt"/>
          <w:color w:val="auto"/>
        </w:rPr>
        <w:t>&lt;Article2&gt;</w:t>
      </w:r>
      <w:r w:rsidRPr="004276F2">
        <w:t>Artikel 8 – Absatz 8 b – Unterabsatz 1</w:t>
      </w:r>
      <w:r w:rsidRPr="004276F2">
        <w:rPr>
          <w:rStyle w:val="HideTWBExt"/>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F2" w:rsidRPr="004276F2" w:rsidTr="00E773E1">
        <w:trPr>
          <w:jc w:val="center"/>
        </w:trPr>
        <w:tc>
          <w:tcPr>
            <w:tcW w:w="9752" w:type="dxa"/>
            <w:gridSpan w:val="2"/>
          </w:tcPr>
          <w:p w:rsidR="00D6382D" w:rsidRPr="004276F2" w:rsidRDefault="00D6382D" w:rsidP="00E773E1">
            <w:pPr>
              <w:keepNext/>
              <w:rPr>
                <w:noProof/>
              </w:rPr>
            </w:pPr>
          </w:p>
        </w:tc>
      </w:tr>
      <w:tr w:rsidR="004276F2" w:rsidRPr="004276F2" w:rsidTr="00E773E1">
        <w:trPr>
          <w:jc w:val="center"/>
        </w:trPr>
        <w:tc>
          <w:tcPr>
            <w:tcW w:w="4876" w:type="dxa"/>
          </w:tcPr>
          <w:p w:rsidR="00D6382D" w:rsidRPr="004276F2" w:rsidRDefault="00D6382D" w:rsidP="00D6382D">
            <w:pPr>
              <w:pStyle w:val="ColumnHeading"/>
              <w:keepNext/>
              <w:rPr>
                <w:noProof/>
              </w:rPr>
            </w:pPr>
            <w:r w:rsidRPr="004276F2">
              <w:t>Vorschlag der Kommission</w:t>
            </w:r>
          </w:p>
        </w:tc>
        <w:tc>
          <w:tcPr>
            <w:tcW w:w="4876" w:type="dxa"/>
          </w:tcPr>
          <w:p w:rsidR="00D6382D" w:rsidRPr="004276F2" w:rsidRDefault="00D6382D" w:rsidP="00E773E1">
            <w:pPr>
              <w:pStyle w:val="ColumnHeading"/>
              <w:keepNext/>
              <w:rPr>
                <w:noProof/>
              </w:rPr>
            </w:pPr>
            <w:r w:rsidRPr="004276F2">
              <w:t>Geänderter Text</w:t>
            </w:r>
          </w:p>
        </w:tc>
      </w:tr>
      <w:tr w:rsidR="004276F2" w:rsidRPr="004276F2" w:rsidTr="00E773E1">
        <w:trPr>
          <w:jc w:val="center"/>
        </w:trPr>
        <w:tc>
          <w:tcPr>
            <w:tcW w:w="4876" w:type="dxa"/>
          </w:tcPr>
          <w:p w:rsidR="00D6382D" w:rsidRPr="004276F2" w:rsidRDefault="00D6382D" w:rsidP="00D6382D">
            <w:pPr>
              <w:pStyle w:val="Normal6"/>
            </w:pPr>
            <w:r w:rsidRPr="004276F2">
              <w:t>8b.</w:t>
            </w:r>
            <w:r w:rsidRPr="004276F2">
              <w:tab/>
              <w:t xml:space="preserve">Ein Verkehrsunternehmen plant die Arbeit der Fahrer so, dass die Fahrer in der Lage sind, </w:t>
            </w:r>
            <w:r w:rsidRPr="004276F2">
              <w:rPr>
                <w:b/>
                <w:i/>
              </w:rPr>
              <w:t>innerhalb</w:t>
            </w:r>
            <w:r w:rsidRPr="004276F2">
              <w:t xml:space="preserve"> jedes Zeitraums von </w:t>
            </w:r>
            <w:r w:rsidRPr="004276F2">
              <w:rPr>
                <w:b/>
                <w:i/>
              </w:rPr>
              <w:t>drei</w:t>
            </w:r>
            <w:r w:rsidRPr="004276F2">
              <w:t xml:space="preserve"> aufeinanderfolgenden Wochen mindestens eine regelmäßige wöchentliche Ruhezeit oder eine wöchentliche Ruhezeit von mehr als 45 Stunden als Ausgleich für eine reduzierte wöchentliche Ruhezeit am Wohnort zu verbringen.</w:t>
            </w:r>
          </w:p>
        </w:tc>
        <w:tc>
          <w:tcPr>
            <w:tcW w:w="4876" w:type="dxa"/>
          </w:tcPr>
          <w:p w:rsidR="00D6382D" w:rsidRPr="004276F2" w:rsidRDefault="00D6382D" w:rsidP="00D6382D">
            <w:pPr>
              <w:pStyle w:val="Normal6"/>
              <w:rPr>
                <w:szCs w:val="24"/>
              </w:rPr>
            </w:pPr>
            <w:r w:rsidRPr="004276F2">
              <w:t>8b.</w:t>
            </w:r>
            <w:r w:rsidRPr="004276F2">
              <w:tab/>
              <w:t xml:space="preserve">Ein Verkehrsunternehmen plant die Arbeit der Fahrer so, dass die Fahrer in der Lage sind, </w:t>
            </w:r>
            <w:r w:rsidRPr="004276F2">
              <w:rPr>
                <w:b/>
                <w:i/>
              </w:rPr>
              <w:t>vor dem Ende</w:t>
            </w:r>
            <w:r w:rsidRPr="004276F2">
              <w:t xml:space="preserve"> jedes Zeitraums von </w:t>
            </w:r>
            <w:r w:rsidRPr="004276F2">
              <w:rPr>
                <w:b/>
                <w:i/>
              </w:rPr>
              <w:t>vier</w:t>
            </w:r>
            <w:r w:rsidRPr="004276F2">
              <w:t xml:space="preserve"> aufeinanderfolgenden Wochen mindestens eine regelmäßige wöchentliche Ruhezeit oder eine wöchentliche Ruhezeit von mehr als 45 Stunden als Ausgleich für eine reduzierte wöchentliche Ruhezeit am Wohnort </w:t>
            </w:r>
            <w:r w:rsidRPr="004276F2">
              <w:rPr>
                <w:b/>
                <w:i/>
              </w:rPr>
              <w:t xml:space="preserve">oder einem anderen Ort nach Wahl des Fahrers </w:t>
            </w:r>
            <w:r w:rsidRPr="004276F2">
              <w:t>zu verbringen.</w:t>
            </w:r>
            <w:r w:rsidRPr="004276F2">
              <w:rPr>
                <w:b/>
                <w:i/>
              </w:rPr>
              <w:t xml:space="preserve"> Der Fahrer teilt dem Verkehrsunternehmen spätestens zwei Wochen vor dieser </w:t>
            </w:r>
            <w:r w:rsidRPr="004276F2">
              <w:rPr>
                <w:b/>
                <w:i/>
              </w:rPr>
              <w:lastRenderedPageBreak/>
              <w:t>Ruhezeit schriftlich mit, ob er sie an einem anderen Ort als seinem Wohnort einlegen wird.</w:t>
            </w:r>
            <w:r w:rsidRPr="004276F2">
              <w:t xml:space="preserve"> </w:t>
            </w:r>
            <w:r w:rsidRPr="004276F2">
              <w:rPr>
                <w:b/>
                <w:i/>
              </w:rPr>
              <w:t xml:space="preserve">Entscheidet sich ein Fahrer, die Ruhezeit am Wohnort einzulegen, stellt das Verkehrsunternehmen dem Fahrer die für die Heimkehr erforderlichen Mittel zur Verfügung. </w:t>
            </w:r>
          </w:p>
        </w:tc>
      </w:tr>
    </w:tbl>
    <w:p w:rsidR="00D6382D" w:rsidRPr="004276F2" w:rsidRDefault="00D6382D" w:rsidP="007218AD">
      <w:pPr>
        <w:pStyle w:val="Olang"/>
        <w:rPr>
          <w:noProof/>
        </w:rPr>
      </w:pPr>
      <w:r w:rsidRPr="004276F2">
        <w:rPr>
          <w:noProof/>
        </w:rPr>
        <w:lastRenderedPageBreak/>
        <w:t xml:space="preserve">Or. </w:t>
      </w:r>
      <w:r w:rsidRPr="004276F2">
        <w:rPr>
          <w:rStyle w:val="HideTWBExt"/>
          <w:color w:val="auto"/>
        </w:rPr>
        <w:t>&lt;Original&gt;</w:t>
      </w:r>
      <w:r w:rsidRPr="004276F2">
        <w:rPr>
          <w:rStyle w:val="HideTWBInt"/>
          <w:color w:val="auto"/>
        </w:rPr>
        <w:t>{EN}</w:t>
      </w:r>
      <w:r w:rsidRPr="004276F2">
        <w:rPr>
          <w:noProof/>
        </w:rPr>
        <w:t>en</w:t>
      </w:r>
      <w:r w:rsidRPr="004276F2">
        <w:rPr>
          <w:rStyle w:val="HideTWBExt"/>
          <w:color w:val="auto"/>
        </w:rPr>
        <w:t>&lt;/Original&gt;</w:t>
      </w:r>
    </w:p>
    <w:p w:rsidR="00D6382D" w:rsidRPr="004276F2" w:rsidRDefault="00D6382D" w:rsidP="00D6382D">
      <w:pPr>
        <w:rPr>
          <w:noProof/>
        </w:rPr>
        <w:sectPr w:rsidR="00D6382D" w:rsidRPr="004276F2" w:rsidSect="00915567">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D6382D" w:rsidRPr="004276F2" w:rsidRDefault="00D6382D" w:rsidP="00D6382D">
      <w:pPr>
        <w:rPr>
          <w:noProof/>
        </w:rPr>
      </w:pPr>
      <w:r w:rsidRPr="004276F2">
        <w:rPr>
          <w:rStyle w:val="HideTWBExt"/>
          <w:color w:val="auto"/>
        </w:rPr>
        <w:lastRenderedPageBreak/>
        <w:t>&lt;/Amend&gt;</w:t>
      </w:r>
    </w:p>
    <w:p w:rsidR="00D6382D" w:rsidRPr="004276F2" w:rsidRDefault="00D6382D" w:rsidP="00D6382D">
      <w:pPr>
        <w:pStyle w:val="ZDateAM"/>
        <w:rPr>
          <w:noProof/>
        </w:rPr>
      </w:pPr>
      <w:r w:rsidRPr="004276F2">
        <w:rPr>
          <w:rStyle w:val="HideTWBExt"/>
          <w:color w:val="auto"/>
        </w:rPr>
        <w:t>&lt;Amend&gt;&lt;Date&gt;</w:t>
      </w:r>
      <w:r w:rsidRPr="004276F2">
        <w:rPr>
          <w:rStyle w:val="HideTWBInt"/>
          <w:color w:val="auto"/>
        </w:rPr>
        <w:t>{21/03/2019}</w:t>
      </w:r>
      <w:r w:rsidRPr="004276F2">
        <w:t>21.3.2019</w:t>
      </w:r>
      <w:r w:rsidRPr="004276F2">
        <w:rPr>
          <w:rStyle w:val="HideTWBExt"/>
          <w:color w:val="auto"/>
        </w:rPr>
        <w:t>&lt;/Date&gt;</w:t>
      </w:r>
      <w:r w:rsidRPr="004276F2">
        <w:tab/>
      </w:r>
      <w:r w:rsidRPr="004276F2">
        <w:rPr>
          <w:rStyle w:val="HideTWBExt"/>
          <w:color w:val="auto"/>
        </w:rPr>
        <w:t>&lt;ANo&gt;</w:t>
      </w:r>
      <w:r w:rsidRPr="004276F2">
        <w:t>A8-0205</w:t>
      </w:r>
      <w:r w:rsidRPr="004276F2">
        <w:rPr>
          <w:rStyle w:val="HideTWBExt"/>
          <w:color w:val="auto"/>
        </w:rPr>
        <w:t>&lt;/ANo&gt;</w:t>
      </w:r>
      <w:r w:rsidRPr="004276F2">
        <w:t>/</w:t>
      </w:r>
      <w:r w:rsidRPr="004276F2">
        <w:rPr>
          <w:rStyle w:val="HideTWBExt"/>
          <w:color w:val="auto"/>
        </w:rPr>
        <w:t>&lt;NumAm&gt;</w:t>
      </w:r>
      <w:r w:rsidRPr="004276F2">
        <w:t>201</w:t>
      </w:r>
      <w:r w:rsidRPr="004276F2">
        <w:rPr>
          <w:rStyle w:val="HideTWBExt"/>
          <w:color w:val="auto"/>
        </w:rPr>
        <w:t>&lt;/NumAm&gt;</w:t>
      </w:r>
    </w:p>
    <w:p w:rsidR="00D6382D" w:rsidRPr="004276F2" w:rsidRDefault="00D6382D" w:rsidP="00D6382D">
      <w:pPr>
        <w:pStyle w:val="AMNumberTabs"/>
        <w:rPr>
          <w:noProof/>
        </w:rPr>
      </w:pPr>
      <w:r w:rsidRPr="004276F2">
        <w:t>Änderungsantrag</w:t>
      </w:r>
      <w:r w:rsidRPr="004276F2">
        <w:tab/>
      </w:r>
      <w:r w:rsidRPr="004276F2">
        <w:tab/>
      </w:r>
      <w:r w:rsidRPr="004276F2">
        <w:rPr>
          <w:rStyle w:val="HideTWBExt"/>
          <w:b w:val="0"/>
          <w:color w:val="auto"/>
        </w:rPr>
        <w:t>&lt;NumAm&gt;</w:t>
      </w:r>
      <w:r w:rsidRPr="004276F2">
        <w:t>201</w:t>
      </w:r>
      <w:r w:rsidRPr="004276F2">
        <w:rPr>
          <w:rStyle w:val="HideTWBExt"/>
          <w:b w:val="0"/>
          <w:color w:val="auto"/>
        </w:rPr>
        <w:t>&lt;/NumAm&gt;</w:t>
      </w:r>
    </w:p>
    <w:p w:rsidR="00D6382D" w:rsidRPr="004276F2" w:rsidRDefault="00D6382D" w:rsidP="00D6382D">
      <w:pPr>
        <w:pStyle w:val="NormalBold"/>
        <w:rPr>
          <w:noProof/>
        </w:rPr>
      </w:pPr>
      <w:r w:rsidRPr="004276F2">
        <w:rPr>
          <w:rStyle w:val="HideTWBExt"/>
          <w:b w:val="0"/>
          <w:color w:val="auto"/>
        </w:rPr>
        <w:t>&lt;RepeatBlock-By&gt;&lt;By&gt;&lt;Members&gt;</w:t>
      </w:r>
      <w:r w:rsidRPr="004276F2">
        <w:t>Elżbieta Katarzyna Łukacijewska, Dariusz Rosati, Luis de Grandes Pascual, Cláudia Monteiro de Aguiar, Marian-Jean Marinescu, Claudia Schmidt, Francisco José Millán Mon, Pilar Ayuso, Esteban González Pons, José Ignacio Salafranca Sánchez-Neyra, Danuta Jazłowiecka, Krzysztof Hetman, Andrzej Grzyb, Jerzy Buzek, Barbara Kudrycka, Julia Pitera, Marek Plura, Danuta Maria Hübner, Michał Boni, Wim van de Camp, Maria Grapini, Adam Szejnfeld, Gabriel Mato, Teresa Jiménez-Becerril Barrio, Ramón Luis Valcárcel Siso, Antonio López-Istúriz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Kozłowska-Rajewicz, Czesław Adam Siekierski, Eduard Kukan, Emil Radev, Vladimir Urutchev, Eva Maydell, József Szájer, Pál Csáky, Andrea Bocskor,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4276F2">
        <w:rPr>
          <w:rStyle w:val="HideTWBExt"/>
          <w:b w:val="0"/>
          <w:color w:val="auto"/>
        </w:rPr>
        <w:t>&lt;/Members&gt;</w:t>
      </w:r>
    </w:p>
    <w:p w:rsidR="00D6382D" w:rsidRPr="004276F2" w:rsidRDefault="00D6382D" w:rsidP="00D6382D">
      <w:pPr>
        <w:rPr>
          <w:noProof/>
        </w:rPr>
      </w:pPr>
      <w:r w:rsidRPr="004276F2">
        <w:rPr>
          <w:rStyle w:val="HideTWBExt"/>
          <w:color w:val="auto"/>
        </w:rPr>
        <w:t>&lt;/By&gt;&lt;/RepeatBlock-By&gt;</w:t>
      </w:r>
    </w:p>
    <w:p w:rsidR="00D6382D" w:rsidRPr="004276F2" w:rsidRDefault="00D6382D" w:rsidP="00D6382D">
      <w:pPr>
        <w:pStyle w:val="ProjRap"/>
        <w:rPr>
          <w:noProof/>
        </w:rPr>
      </w:pPr>
      <w:r w:rsidRPr="004276F2">
        <w:rPr>
          <w:rStyle w:val="HideTWBExt"/>
          <w:b w:val="0"/>
          <w:color w:val="auto"/>
        </w:rPr>
        <w:t>&lt;TitreType&gt;</w:t>
      </w:r>
      <w:r w:rsidRPr="004276F2">
        <w:t>Bericht</w:t>
      </w:r>
      <w:r w:rsidRPr="004276F2">
        <w:rPr>
          <w:rStyle w:val="HideTWBExt"/>
          <w:b w:val="0"/>
          <w:color w:val="auto"/>
        </w:rPr>
        <w:t>&lt;/TitreType&gt;</w:t>
      </w:r>
      <w:r w:rsidRPr="004276F2">
        <w:tab/>
        <w:t>A8-0205/2018</w:t>
      </w:r>
    </w:p>
    <w:p w:rsidR="00D6382D" w:rsidRPr="004276F2" w:rsidRDefault="00D6382D" w:rsidP="00D6382D">
      <w:pPr>
        <w:pStyle w:val="NormalBold"/>
        <w:rPr>
          <w:noProof/>
        </w:rPr>
      </w:pPr>
      <w:r w:rsidRPr="004276F2">
        <w:rPr>
          <w:rStyle w:val="HideTWBExt"/>
          <w:b w:val="0"/>
          <w:color w:val="auto"/>
        </w:rPr>
        <w:t>&lt;Rapporteur&gt;</w:t>
      </w:r>
      <w:r w:rsidRPr="004276F2">
        <w:t>Wim van de Camp</w:t>
      </w:r>
      <w:r w:rsidRPr="004276F2">
        <w:rPr>
          <w:rStyle w:val="HideTWBExt"/>
          <w:b w:val="0"/>
          <w:color w:val="auto"/>
        </w:rPr>
        <w:t>&lt;/Rapporteur&gt;</w:t>
      </w:r>
    </w:p>
    <w:p w:rsidR="00D6382D" w:rsidRPr="004276F2" w:rsidRDefault="00D6382D" w:rsidP="00D6382D">
      <w:pPr>
        <w:rPr>
          <w:noProof/>
        </w:rPr>
      </w:pPr>
      <w:r w:rsidRPr="004276F2">
        <w:rPr>
          <w:rStyle w:val="HideTWBExt"/>
          <w:color w:val="auto"/>
        </w:rPr>
        <w:t>&lt;Titre&gt;</w:t>
      </w:r>
      <w:r w:rsidRPr="004276F2">
        <w:t>Tägliche und wöchentliche Lenkzeiten, Mindestfahrtunterbrechungen sowie Ruhezeiten und Positionsbestimmung mittels Fahrtenschreibern</w:t>
      </w:r>
      <w:r w:rsidRPr="004276F2">
        <w:rPr>
          <w:rStyle w:val="HideTWBExt"/>
          <w:color w:val="auto"/>
        </w:rPr>
        <w:t>&lt;/Titre&gt;</w:t>
      </w:r>
    </w:p>
    <w:p w:rsidR="00D6382D" w:rsidRPr="004276F2" w:rsidRDefault="00D6382D" w:rsidP="00D6382D">
      <w:pPr>
        <w:pStyle w:val="Normal12"/>
        <w:rPr>
          <w:noProof/>
        </w:rPr>
      </w:pPr>
      <w:r w:rsidRPr="004276F2">
        <w:rPr>
          <w:rStyle w:val="HideTWBExt"/>
          <w:color w:val="auto"/>
        </w:rPr>
        <w:t>&lt;DocRef&gt;</w:t>
      </w:r>
      <w:r w:rsidRPr="004276F2">
        <w:t>(COM(2017)0277 – C8-0167/2017 – 2017/0122(COD))</w:t>
      </w:r>
      <w:r w:rsidRPr="004276F2">
        <w:rPr>
          <w:rStyle w:val="HideTWBExt"/>
          <w:color w:val="auto"/>
        </w:rPr>
        <w:t>&lt;/DocRef&gt;</w:t>
      </w:r>
    </w:p>
    <w:p w:rsidR="00D6382D" w:rsidRPr="004276F2" w:rsidRDefault="00D6382D" w:rsidP="00D6382D">
      <w:pPr>
        <w:pStyle w:val="NormalBold"/>
        <w:rPr>
          <w:noProof/>
        </w:rPr>
      </w:pPr>
      <w:r w:rsidRPr="004276F2">
        <w:rPr>
          <w:rStyle w:val="HideTWBExt"/>
          <w:b w:val="0"/>
          <w:color w:val="auto"/>
        </w:rPr>
        <w:t>&lt;DocAmend&gt;</w:t>
      </w:r>
      <w:r w:rsidRPr="004276F2">
        <w:t>Vorschlag für eine Verordnung</w:t>
      </w:r>
      <w:r w:rsidRPr="004276F2">
        <w:rPr>
          <w:rStyle w:val="HideTWBExt"/>
          <w:b w:val="0"/>
          <w:color w:val="auto"/>
        </w:rPr>
        <w:t>&lt;/DocAmend&gt;</w:t>
      </w:r>
    </w:p>
    <w:p w:rsidR="00D6382D" w:rsidRPr="004276F2" w:rsidRDefault="00D6382D" w:rsidP="00D6382D">
      <w:pPr>
        <w:pStyle w:val="NormalBold"/>
        <w:rPr>
          <w:noProof/>
        </w:rPr>
      </w:pPr>
      <w:r w:rsidRPr="004276F2">
        <w:rPr>
          <w:rStyle w:val="HideTWBExt"/>
          <w:b w:val="0"/>
          <w:color w:val="auto"/>
        </w:rPr>
        <w:t>&lt;Article&gt;</w:t>
      </w:r>
      <w:r w:rsidRPr="004276F2">
        <w:t xml:space="preserve">Artikel 1 – Absatz 1 – Nummer 5 – </w:t>
      </w:r>
      <w:r w:rsidR="004276F2" w:rsidRPr="004276F2">
        <w:t xml:space="preserve">Buchstabe </w:t>
      </w:r>
      <w:r w:rsidRPr="004276F2">
        <w:t>c</w:t>
      </w:r>
      <w:r w:rsidRPr="004276F2">
        <w:rPr>
          <w:rStyle w:val="HideTWBExt"/>
          <w:b w:val="0"/>
          <w:color w:val="auto"/>
        </w:rPr>
        <w:t>&lt;/Article&gt;</w:t>
      </w:r>
    </w:p>
    <w:p w:rsidR="00D6382D" w:rsidRPr="004276F2" w:rsidRDefault="00D6382D" w:rsidP="00D6382D">
      <w:pPr>
        <w:rPr>
          <w:noProof/>
        </w:rPr>
      </w:pPr>
      <w:r w:rsidRPr="004276F2">
        <w:rPr>
          <w:rStyle w:val="HideTWBExt"/>
          <w:color w:val="auto"/>
        </w:rPr>
        <w:t>&lt;DocAmend2&gt;</w:t>
      </w:r>
      <w:r w:rsidRPr="004276F2">
        <w:t>Verordnung (EG) Nr. 561/2006</w:t>
      </w:r>
      <w:r w:rsidRPr="004276F2">
        <w:rPr>
          <w:rStyle w:val="HideTWBExt"/>
          <w:color w:val="auto"/>
        </w:rPr>
        <w:t>&lt;/DocAmend2&gt;</w:t>
      </w:r>
    </w:p>
    <w:p w:rsidR="00D6382D" w:rsidRPr="004276F2" w:rsidRDefault="00D6382D" w:rsidP="00D6382D">
      <w:pPr>
        <w:rPr>
          <w:noProof/>
        </w:rPr>
      </w:pPr>
      <w:r w:rsidRPr="004276F2">
        <w:rPr>
          <w:rStyle w:val="HideTWBExt"/>
          <w:color w:val="auto"/>
        </w:rPr>
        <w:t>&lt;Article2&gt;</w:t>
      </w:r>
      <w:r w:rsidRPr="004276F2">
        <w:t>Artikel 8 – Absatz 8 b – Unterabsatz 2</w:t>
      </w:r>
      <w:r w:rsidRPr="004276F2">
        <w:rPr>
          <w:rStyle w:val="HideTWBExt"/>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F2" w:rsidRPr="004276F2" w:rsidTr="00E773E1">
        <w:trPr>
          <w:jc w:val="center"/>
        </w:trPr>
        <w:tc>
          <w:tcPr>
            <w:tcW w:w="9752" w:type="dxa"/>
            <w:gridSpan w:val="2"/>
          </w:tcPr>
          <w:p w:rsidR="00D6382D" w:rsidRPr="004276F2" w:rsidRDefault="00D6382D" w:rsidP="00E773E1">
            <w:pPr>
              <w:keepNext/>
              <w:rPr>
                <w:noProof/>
              </w:rPr>
            </w:pPr>
          </w:p>
        </w:tc>
      </w:tr>
      <w:tr w:rsidR="004276F2" w:rsidRPr="004276F2" w:rsidTr="00E773E1">
        <w:trPr>
          <w:jc w:val="center"/>
        </w:trPr>
        <w:tc>
          <w:tcPr>
            <w:tcW w:w="4876" w:type="dxa"/>
          </w:tcPr>
          <w:p w:rsidR="00D6382D" w:rsidRPr="004276F2" w:rsidRDefault="00D6382D" w:rsidP="00D6382D">
            <w:pPr>
              <w:pStyle w:val="ColumnHeading"/>
              <w:keepNext/>
              <w:rPr>
                <w:noProof/>
              </w:rPr>
            </w:pPr>
            <w:r w:rsidRPr="004276F2">
              <w:t>Vorschlag der Kommission</w:t>
            </w:r>
          </w:p>
        </w:tc>
        <w:tc>
          <w:tcPr>
            <w:tcW w:w="4876" w:type="dxa"/>
          </w:tcPr>
          <w:p w:rsidR="00D6382D" w:rsidRPr="004276F2" w:rsidRDefault="00D6382D" w:rsidP="00E773E1">
            <w:pPr>
              <w:pStyle w:val="ColumnHeading"/>
              <w:keepNext/>
              <w:rPr>
                <w:noProof/>
              </w:rPr>
            </w:pPr>
            <w:r w:rsidRPr="004276F2">
              <w:t>Geänderter Text</w:t>
            </w:r>
          </w:p>
        </w:tc>
      </w:tr>
      <w:tr w:rsidR="004276F2" w:rsidRPr="004276F2" w:rsidTr="00E773E1">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b/>
                <w:bCs/>
                <w:i/>
                <w:iCs/>
              </w:rPr>
            </w:pPr>
            <w:r w:rsidRPr="004276F2">
              <w:rPr>
                <w:b/>
                <w:bCs/>
                <w:i/>
                <w:iCs/>
              </w:rPr>
              <w:t>In Artikel 8 Absatz 8b wird folgender Unterabsatz angefügt:</w:t>
            </w:r>
          </w:p>
        </w:tc>
      </w:tr>
      <w:tr w:rsidR="004276F2" w:rsidRPr="004276F2" w:rsidTr="00E773E1">
        <w:trPr>
          <w:jc w:val="center"/>
        </w:trPr>
        <w:tc>
          <w:tcPr>
            <w:tcW w:w="4876" w:type="dxa"/>
          </w:tcPr>
          <w:p w:rsidR="00D6382D" w:rsidRPr="004276F2" w:rsidRDefault="00D6382D" w:rsidP="00D6382D">
            <w:pPr>
              <w:pStyle w:val="Normal6"/>
            </w:pPr>
          </w:p>
        </w:tc>
        <w:tc>
          <w:tcPr>
            <w:tcW w:w="4876" w:type="dxa"/>
          </w:tcPr>
          <w:p w:rsidR="00D6382D" w:rsidRPr="004276F2" w:rsidRDefault="00D6382D" w:rsidP="00D6382D">
            <w:pPr>
              <w:pStyle w:val="Normal6"/>
              <w:rPr>
                <w:szCs w:val="24"/>
              </w:rPr>
            </w:pPr>
            <w:r w:rsidRPr="004276F2">
              <w:rPr>
                <w:b/>
                <w:i/>
                <w:szCs w:val="24"/>
              </w:rPr>
              <w:t>„Der Fahrer erklärt, dass eine regelmäßige wöchentliche Ruhezeit oder eine wöchentliche Ruhezeit von mehr als 45 Stunden, die als Ausgleich für eine reduzierte wöchentliche Ruhezeit eingelegt wird, an einem Ort nach Wahl des Fahrers verbracht wurde. Die Erklärung wird auf dem Betriebsgelände des Unternehmens aufbewahrt.“</w:t>
            </w:r>
          </w:p>
        </w:tc>
      </w:tr>
    </w:tbl>
    <w:p w:rsidR="00D6382D" w:rsidRPr="004276F2" w:rsidRDefault="00D6382D" w:rsidP="007218AD">
      <w:pPr>
        <w:pStyle w:val="Olang"/>
        <w:rPr>
          <w:noProof/>
        </w:rPr>
      </w:pPr>
      <w:r w:rsidRPr="004276F2">
        <w:rPr>
          <w:noProof/>
        </w:rPr>
        <w:lastRenderedPageBreak/>
        <w:t xml:space="preserve">Or. </w:t>
      </w:r>
      <w:r w:rsidRPr="004276F2">
        <w:rPr>
          <w:rStyle w:val="HideTWBExt"/>
          <w:color w:val="auto"/>
        </w:rPr>
        <w:t>&lt;Original&gt;</w:t>
      </w:r>
      <w:r w:rsidRPr="004276F2">
        <w:rPr>
          <w:rStyle w:val="HideTWBInt"/>
          <w:color w:val="auto"/>
        </w:rPr>
        <w:t>{EN}</w:t>
      </w:r>
      <w:r w:rsidRPr="004276F2">
        <w:rPr>
          <w:noProof/>
        </w:rPr>
        <w:t>en</w:t>
      </w:r>
      <w:r w:rsidRPr="004276F2">
        <w:rPr>
          <w:rStyle w:val="HideTWBExt"/>
          <w:color w:val="auto"/>
        </w:rPr>
        <w:t>&lt;/Original&gt;</w:t>
      </w:r>
    </w:p>
    <w:p w:rsidR="00D6382D" w:rsidRPr="004276F2" w:rsidRDefault="00D6382D" w:rsidP="00D6382D">
      <w:pPr>
        <w:rPr>
          <w:noProof/>
        </w:rPr>
      </w:pPr>
      <w:r w:rsidRPr="004276F2">
        <w:rPr>
          <w:rStyle w:val="HideTWBExt"/>
          <w:color w:val="auto"/>
        </w:rPr>
        <w:t>&lt;/Amend&gt;</w:t>
      </w:r>
    </w:p>
    <w:p w:rsidR="00F12D76" w:rsidRPr="004276F2" w:rsidRDefault="00F12D76">
      <w:pPr>
        <w:rPr>
          <w:noProof/>
        </w:rPr>
      </w:pPr>
      <w:r w:rsidRPr="004276F2">
        <w:rPr>
          <w:rStyle w:val="HideTWBExt"/>
          <w:color w:val="auto"/>
        </w:rPr>
        <w:t>&lt;/RepeatBlock-Amend&gt;</w:t>
      </w:r>
    </w:p>
    <w:sectPr w:rsidR="00F12D76" w:rsidRPr="004276F2">
      <w:footerReference w:type="default" r:id="rId1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D4" w:rsidRPr="00D6382D" w:rsidRDefault="00521FD4">
      <w:r w:rsidRPr="00D6382D">
        <w:separator/>
      </w:r>
    </w:p>
  </w:endnote>
  <w:endnote w:type="continuationSeparator" w:id="0">
    <w:p w:rsidR="00521FD4" w:rsidRPr="00D6382D" w:rsidRDefault="00521FD4">
      <w:r w:rsidRPr="00D638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Default="00D6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D6382D" w:rsidRDefault="00881ACB">
    <w:pPr>
      <w:pStyle w:val="Footer"/>
    </w:pPr>
    <w:bookmarkStart w:id="3" w:name="InsideFooter"/>
    <w:r w:rsidRPr="00D6382D">
      <w:rPr>
        <w:rStyle w:val="HideTWBExt"/>
        <w:noProof w:val="0"/>
      </w:rPr>
      <w:t>&lt;PathFdR&gt;</w:t>
    </w:r>
    <w:r w:rsidR="00D6382D" w:rsidRPr="00D6382D">
      <w:t>AM\1180609DE.docx</w:t>
    </w:r>
    <w:r w:rsidRPr="00D6382D">
      <w:rPr>
        <w:rStyle w:val="HideTWBExt"/>
        <w:noProof w:val="0"/>
      </w:rPr>
      <w:t>&lt;/PathFdR&gt;</w:t>
    </w:r>
    <w:bookmarkEnd w:id="3"/>
    <w:r w:rsidRPr="00D6382D">
      <w:tab/>
    </w:r>
    <w:r w:rsidRPr="00D6382D">
      <w:tab/>
    </w:r>
    <w:bookmarkStart w:id="4" w:name="OutsideFooter"/>
    <w:r w:rsidRPr="00D6382D">
      <w:t>PE</w:t>
    </w:r>
    <w:r w:rsidRPr="00D6382D">
      <w:rPr>
        <w:rStyle w:val="HideTWBExt"/>
        <w:noProof w:val="0"/>
      </w:rPr>
      <w:t>&lt;NoPE&gt;</w:t>
    </w:r>
    <w:r w:rsidR="00D6382D" w:rsidRPr="00D6382D">
      <w:t>621.703</w:t>
    </w:r>
    <w:r w:rsidRPr="00D6382D">
      <w:rPr>
        <w:rStyle w:val="HideTWBExt"/>
        <w:noProof w:val="0"/>
      </w:rPr>
      <w:t>&lt;/NoPE&gt;&lt;Version&gt;</w:t>
    </w:r>
    <w:r w:rsidR="00521FD4" w:rsidRPr="00D6382D">
      <w:t>v</w:t>
    </w:r>
    <w:r w:rsidR="00D6382D" w:rsidRPr="00D6382D">
      <w:t>01-00</w:t>
    </w:r>
    <w:r w:rsidRPr="00D6382D">
      <w:rPr>
        <w:rStyle w:val="HideTWBExt"/>
        <w:noProof w:val="0"/>
      </w:rPr>
      <w:t>&lt;/Version&gt;</w:t>
    </w:r>
    <w:bookmarkEnd w:id="4"/>
  </w:p>
  <w:p w:rsidR="00881ACB" w:rsidRPr="00D6382D" w:rsidRDefault="004276F2" w:rsidP="00B32389">
    <w:pPr>
      <w:pStyle w:val="Footer2"/>
      <w:tabs>
        <w:tab w:val="center" w:pos="4535"/>
      </w:tabs>
    </w:pPr>
    <w:r>
      <w:fldChar w:fldCharType="begin"/>
    </w:r>
    <w:r>
      <w:instrText xml:space="preserve"> DOCPROPERTY "&lt;Extension&gt;" </w:instrText>
    </w:r>
    <w:r>
      <w:fldChar w:fldCharType="separate"/>
    </w:r>
    <w:r>
      <w:t>DE</w:t>
    </w:r>
    <w:r>
      <w:fldChar w:fldCharType="end"/>
    </w:r>
    <w:r w:rsidR="00881ACB" w:rsidRPr="00D6382D">
      <w:rPr>
        <w:color w:val="C0C0C0"/>
      </w:rPr>
      <w:tab/>
    </w:r>
    <w:r w:rsidR="00D6382D" w:rsidRPr="00D6382D">
      <w:rPr>
        <w:b w:val="0"/>
        <w:i/>
        <w:color w:val="C0C0C0"/>
        <w:sz w:val="22"/>
        <w:szCs w:val="22"/>
      </w:rPr>
      <w:t>In Vielfalt geeint</w:t>
    </w:r>
    <w:r w:rsidR="00881ACB" w:rsidRPr="00D6382D">
      <w:rPr>
        <w:color w:val="C0C0C0"/>
      </w:rPr>
      <w:tab/>
    </w:r>
    <w:r>
      <w:fldChar w:fldCharType="begin"/>
    </w:r>
    <w:r>
      <w:instrText xml:space="preserve"> DOCPROPERTY "&lt;Extension&gt;" </w:instrText>
    </w:r>
    <w:r>
      <w:fldChar w:fldCharType="separate"/>
    </w:r>
    <w:r>
      <w:t>DE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Default="00D638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Pr="00BA5D19" w:rsidRDefault="00D6382D">
    <w:pPr>
      <w:pStyle w:val="Footer"/>
    </w:pPr>
    <w:r w:rsidRPr="00BA5D19">
      <w:rPr>
        <w:rStyle w:val="HideTWBExt"/>
        <w:noProof w:val="0"/>
      </w:rPr>
      <w:t>&lt;PathFdR&gt;</w:t>
    </w:r>
    <w:r w:rsidRPr="00D6382D">
      <w:t>AM\1180609DE.docx</w:t>
    </w:r>
    <w:r w:rsidRPr="00BA5D19">
      <w:rPr>
        <w:rStyle w:val="HideTWBExt"/>
        <w:noProof w:val="0"/>
      </w:rPr>
      <w:t>&lt;/PathFdR&gt;</w:t>
    </w:r>
    <w:r w:rsidRPr="00BA5D19">
      <w:tab/>
    </w:r>
    <w:r w:rsidRPr="00BA5D19">
      <w:tab/>
      <w:t>PE</w:t>
    </w:r>
    <w:r w:rsidRPr="00BA5D19">
      <w:rPr>
        <w:rStyle w:val="HideTWBExt"/>
        <w:noProof w:val="0"/>
      </w:rPr>
      <w:t>&lt;NoPE&gt;</w:t>
    </w:r>
    <w:r w:rsidRPr="00D6382D">
      <w:t>621.703</w:t>
    </w:r>
    <w:r w:rsidRPr="00BA5D19">
      <w:rPr>
        <w:rStyle w:val="HideTWBExt"/>
        <w:noProof w:val="0"/>
      </w:rPr>
      <w:t>&lt;/NoPE&gt;&lt;Version&gt;</w:t>
    </w:r>
    <w:r w:rsidRPr="00BA5D19">
      <w:t>v</w:t>
    </w:r>
    <w:r w:rsidRPr="00D6382D">
      <w:t>01-00</w:t>
    </w:r>
    <w:r w:rsidRPr="00BA5D19">
      <w:rPr>
        <w:rStyle w:val="HideTWBExt"/>
        <w:noProof w:val="0"/>
      </w:rPr>
      <w:t>&lt;/Version&gt;</w:t>
    </w:r>
  </w:p>
  <w:p w:rsidR="00D6382D" w:rsidRPr="00BA5D19" w:rsidRDefault="004276F2" w:rsidP="00B32389">
    <w:pPr>
      <w:pStyle w:val="Footer2"/>
      <w:tabs>
        <w:tab w:val="center" w:pos="4535"/>
      </w:tabs>
    </w:pPr>
    <w:r>
      <w:fldChar w:fldCharType="begin"/>
    </w:r>
    <w:r>
      <w:instrText xml:space="preserve"> DOCPROPERTY "&lt;Extension&gt;" </w:instrText>
    </w:r>
    <w:r>
      <w:fldChar w:fldCharType="separate"/>
    </w:r>
    <w:r>
      <w:t>DE</w:t>
    </w:r>
    <w:r>
      <w:fldChar w:fldCharType="end"/>
    </w:r>
    <w:r w:rsidR="00D6382D" w:rsidRPr="00BA5D19">
      <w:rPr>
        <w:color w:val="C0C0C0"/>
      </w:rPr>
      <w:tab/>
    </w:r>
    <w:r w:rsidR="00D6382D">
      <w:rPr>
        <w:b w:val="0"/>
        <w:i/>
        <w:color w:val="C0C0C0"/>
        <w:sz w:val="22"/>
        <w:szCs w:val="22"/>
      </w:rPr>
      <w:t>In Vielfalt geeint</w:t>
    </w:r>
    <w:r w:rsidR="00D6382D" w:rsidRPr="00BA5D19">
      <w:rPr>
        <w:color w:val="C0C0C0"/>
      </w:rPr>
      <w:tab/>
    </w:r>
    <w:r>
      <w:fldChar w:fldCharType="begin"/>
    </w:r>
    <w:r>
      <w:instrText xml:space="preserve"> DOCPROPERTY "&lt;Extension&gt;" </w:instrText>
    </w:r>
    <w:r>
      <w:fldChar w:fldCharType="separate"/>
    </w:r>
    <w:r>
      <w:t>DE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Pr="00BA5D19" w:rsidRDefault="00D6382D">
    <w:pPr>
      <w:pStyle w:val="Footer"/>
    </w:pPr>
    <w:r w:rsidRPr="00BA5D19">
      <w:rPr>
        <w:rStyle w:val="HideTWBExt"/>
        <w:noProof w:val="0"/>
      </w:rPr>
      <w:t>&lt;PathFdR&gt;</w:t>
    </w:r>
    <w:r w:rsidRPr="00D6382D">
      <w:t>AM\1180609DE.docx</w:t>
    </w:r>
    <w:r w:rsidRPr="00BA5D19">
      <w:rPr>
        <w:rStyle w:val="HideTWBExt"/>
        <w:noProof w:val="0"/>
      </w:rPr>
      <w:t>&lt;/PathFdR&gt;</w:t>
    </w:r>
    <w:r w:rsidRPr="00BA5D19">
      <w:tab/>
    </w:r>
    <w:r w:rsidRPr="00BA5D19">
      <w:tab/>
      <w:t>PE</w:t>
    </w:r>
    <w:r w:rsidRPr="00BA5D19">
      <w:rPr>
        <w:rStyle w:val="HideTWBExt"/>
        <w:noProof w:val="0"/>
      </w:rPr>
      <w:t>&lt;NoPE&gt;</w:t>
    </w:r>
    <w:r w:rsidRPr="00D6382D">
      <w:t>621.703</w:t>
    </w:r>
    <w:r w:rsidRPr="00BA5D19">
      <w:rPr>
        <w:rStyle w:val="HideTWBExt"/>
        <w:noProof w:val="0"/>
      </w:rPr>
      <w:t>&lt;/NoPE&gt;&lt;Version&gt;</w:t>
    </w:r>
    <w:r w:rsidRPr="00BA5D19">
      <w:t>v</w:t>
    </w:r>
    <w:r w:rsidRPr="00D6382D">
      <w:t>01-00</w:t>
    </w:r>
    <w:r w:rsidRPr="00BA5D19">
      <w:rPr>
        <w:rStyle w:val="HideTWBExt"/>
        <w:noProof w:val="0"/>
      </w:rPr>
      <w:t>&lt;/Version&gt;</w:t>
    </w:r>
  </w:p>
  <w:p w:rsidR="00D6382D" w:rsidRPr="00BA5D19" w:rsidRDefault="004276F2" w:rsidP="00B32389">
    <w:pPr>
      <w:pStyle w:val="Footer2"/>
      <w:tabs>
        <w:tab w:val="center" w:pos="4535"/>
      </w:tabs>
    </w:pPr>
    <w:r>
      <w:fldChar w:fldCharType="begin"/>
    </w:r>
    <w:r>
      <w:instrText xml:space="preserve"> DOCPROPERTY "&lt;Extension&gt;" </w:instrText>
    </w:r>
    <w:r>
      <w:fldChar w:fldCharType="separate"/>
    </w:r>
    <w:r>
      <w:t>DE</w:t>
    </w:r>
    <w:r>
      <w:fldChar w:fldCharType="end"/>
    </w:r>
    <w:r w:rsidR="00D6382D" w:rsidRPr="00BA5D19">
      <w:rPr>
        <w:color w:val="C0C0C0"/>
      </w:rPr>
      <w:tab/>
    </w:r>
    <w:r w:rsidR="00D6382D">
      <w:rPr>
        <w:b w:val="0"/>
        <w:i/>
        <w:color w:val="C0C0C0"/>
        <w:sz w:val="22"/>
        <w:szCs w:val="22"/>
      </w:rPr>
      <w:t>In Vielfalt geeint</w:t>
    </w:r>
    <w:r w:rsidR="00D6382D" w:rsidRPr="00BA5D19">
      <w:rPr>
        <w:color w:val="C0C0C0"/>
      </w:rPr>
      <w:tab/>
    </w:r>
    <w:r>
      <w:fldChar w:fldCharType="begin"/>
    </w:r>
    <w:r>
      <w:instrText xml:space="preserve"> DOCPROPERTY "&lt;Extension&gt;" </w:instrText>
    </w:r>
    <w:r>
      <w:fldChar w:fldCharType="separate"/>
    </w:r>
    <w:r>
      <w:t>DE</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Pr="00BA5D19" w:rsidRDefault="00D6382D">
    <w:pPr>
      <w:pStyle w:val="Footer"/>
    </w:pPr>
    <w:r w:rsidRPr="00BA5D19">
      <w:rPr>
        <w:rStyle w:val="HideTWBExt"/>
        <w:noProof w:val="0"/>
      </w:rPr>
      <w:t>&lt;PathFdR&gt;</w:t>
    </w:r>
    <w:r w:rsidRPr="00D6382D">
      <w:t>AM\1180609DE.docx</w:t>
    </w:r>
    <w:r w:rsidRPr="00BA5D19">
      <w:rPr>
        <w:rStyle w:val="HideTWBExt"/>
        <w:noProof w:val="0"/>
      </w:rPr>
      <w:t>&lt;/PathFdR&gt;</w:t>
    </w:r>
    <w:r w:rsidRPr="00BA5D19">
      <w:tab/>
    </w:r>
    <w:r w:rsidRPr="00BA5D19">
      <w:tab/>
      <w:t>PE</w:t>
    </w:r>
    <w:r w:rsidRPr="00BA5D19">
      <w:rPr>
        <w:rStyle w:val="HideTWBExt"/>
        <w:noProof w:val="0"/>
      </w:rPr>
      <w:t>&lt;NoPE&gt;</w:t>
    </w:r>
    <w:r w:rsidRPr="00D6382D">
      <w:t>621.703</w:t>
    </w:r>
    <w:r w:rsidRPr="00BA5D19">
      <w:rPr>
        <w:rStyle w:val="HideTWBExt"/>
        <w:noProof w:val="0"/>
      </w:rPr>
      <w:t>&lt;/NoPE&gt;&lt;Version&gt;</w:t>
    </w:r>
    <w:r w:rsidRPr="00BA5D19">
      <w:t>v</w:t>
    </w:r>
    <w:r w:rsidRPr="00D6382D">
      <w:t>01-00</w:t>
    </w:r>
    <w:r w:rsidRPr="00BA5D19">
      <w:rPr>
        <w:rStyle w:val="HideTWBExt"/>
        <w:noProof w:val="0"/>
      </w:rPr>
      <w:t>&lt;/Version&gt;</w:t>
    </w:r>
  </w:p>
  <w:p w:rsidR="00D6382D" w:rsidRPr="00BA5D19" w:rsidRDefault="004276F2" w:rsidP="00B32389">
    <w:pPr>
      <w:pStyle w:val="Footer2"/>
      <w:tabs>
        <w:tab w:val="center" w:pos="4535"/>
      </w:tabs>
    </w:pPr>
    <w:r>
      <w:fldChar w:fldCharType="begin"/>
    </w:r>
    <w:r>
      <w:instrText xml:space="preserve"> DOCPROPERTY "&lt;Extension&gt;" </w:instrText>
    </w:r>
    <w:r>
      <w:fldChar w:fldCharType="separate"/>
    </w:r>
    <w:r>
      <w:t>DE</w:t>
    </w:r>
    <w:r>
      <w:fldChar w:fldCharType="end"/>
    </w:r>
    <w:r w:rsidR="00D6382D" w:rsidRPr="00BA5D19">
      <w:rPr>
        <w:color w:val="C0C0C0"/>
      </w:rPr>
      <w:tab/>
    </w:r>
    <w:r w:rsidR="00D6382D">
      <w:rPr>
        <w:b w:val="0"/>
        <w:i/>
        <w:color w:val="C0C0C0"/>
        <w:sz w:val="22"/>
        <w:szCs w:val="22"/>
      </w:rPr>
      <w:t>In Vielfalt geeint</w:t>
    </w:r>
    <w:r w:rsidR="00D6382D" w:rsidRPr="00BA5D19">
      <w:rPr>
        <w:color w:val="C0C0C0"/>
      </w:rPr>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D4" w:rsidRPr="00D6382D" w:rsidRDefault="00521FD4">
      <w:r w:rsidRPr="00D6382D">
        <w:separator/>
      </w:r>
    </w:p>
  </w:footnote>
  <w:footnote w:type="continuationSeparator" w:id="0">
    <w:p w:rsidR="00521FD4" w:rsidRPr="00D6382D" w:rsidRDefault="00521FD4">
      <w:r w:rsidRPr="00D638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Default="00D63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Default="00D63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2D" w:rsidRDefault="00D63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201"/>
    <w:docVar w:name="DOCCODMNU" w:val=" 1"/>
    <w:docVar w:name="DOCDT" w:val="2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42791 HideTWBExt;}{\s16\ql \li0\ri0\sb240\sa240\nowidctlpar\tqc\tx4536\tqr\tx9072\wrapdefault\aspalpha\aspnum\faauto\adjustright\rin0\lin0\itap0 \rtlch\fcs1 \af0\afs20\alang1025 \ltrch\fcs0 _x000d__x000a_\fs22\lang1031\langfe2057\cgrid\langnp1031\langfenp2057 \sbasedon0 \snext16 \slink17 \styrsid9842791 footer;}{\*\cs17 \additive \rtlch\fcs1 \af0 \ltrch\fcs0 \fs22\lang1031\langfe0\langnp1031 \sbasedon10 \slink16 \slocked \styrsid9842791 Footer Char;}{_x000d__x000a_\s18\ql \li-850\ri-850\sa240\widctlpar\tqr\tx9921\wrapdefault\aspalpha\aspnum\faauto\adjustright\rin-850\lin-850\itap0 \rtlch\fcs1 \af1\afs20\alang1025 \ltrch\fcs0 \b\f1\fs48\lang1031\langfe2057\cgrid\langnp1031\langfenp2057 _x000d__x000a_\sbasedon0 \snext18 \spriority0 \styrsid9842791 Footer2;}}{\*\rsidtbl \rsid24658\rsid358857\rsid735077\rsid787282\rsid2892074\rsid3622648\rsid4666813\rsid5708216\rsid6240997\rsid6641733\rsid7553164\rsid8465581\rsid8681905\rsid8724649\rsid9636012_x000d__x000a_\rsid9842791\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HOLBACH Jutta}{\operator HOLBACH Jutta}{\creatim\yr2019\mo3\dy21\hr9\min5}{\revtim\yr2019\mo3\dy21\hr9\min5}{\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42791\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6240997 \chftnsep _x000d__x000a_\par }}{\*\ftnsepc \ltrpar \pard\plain \ltrpar\ql \li0\ri0\widctlpar\wrapdefault\aspalpha\aspnum\faauto\adjustright\rin0\lin0\itap0 \rtlch\fcs1 \af0\afs20\alang1025 \ltrch\fcs0 \fs24\lang2057\langfe2057\cgrid\langnp2057\langfenp2057 {\rtlch\fcs1 \af0 _x000d__x000a_\ltrch\fcs0 \insrsid6240997 \chftnsepc _x000d__x000a_\par }}{\*\aftnsep \ltrpar \pard\plain \ltrpar\ql \li0\ri0\widctlpar\wrapdefault\aspalpha\aspnum\faauto\adjustright\rin0\lin0\itap0 \rtlch\fcs1 \af0\afs20\alang1025 \ltrch\fcs0 \fs24\lang2057\langfe2057\cgrid\langnp2057\langfenp2057 {\rtlch\fcs1 \af0 _x000d__x000a_\ltrch\fcs0 \insrsid6240997 \chftnsep _x000d__x000a_\par }}{\*\aftnsepc \ltrpar \pard\plain \ltrpar\ql \li0\ri0\widctlpar\wrapdefault\aspalpha\aspnum\faauto\adjustright\rin0\lin0\itap0 \rtlch\fcs1 \af0\afs20\alang1025 \ltrch\fcs0 \fs24\lang2057\langfe2057\cgrid\langnp2057\langfenp2057 {\rtlch\fcs1 \af0 _x000d__x000a_\ltrch\fcs0 \insrsid624099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9842791\charrsid12213529 &lt;PathFdR&gt;}{\rtlch\fcs1 \af0 \ltrch\fcs0 \insrsid9842791\charrsid1849362 AM\\1180319DE.docx}{\rtlch\fcs1 \af0 \ltrch\fcs0 \cs15\v\f1\fs20\cf9\insrsid9842791\charrsid12213529 &lt;/PathFdR&gt;}{\rtlch\fcs1 \af0 _x000d__x000a_\ltrch\fcs0 \insrsid9842791\charrsid12213529 \tab \tab PE}{\rtlch\fcs1 \af0 \ltrch\fcs0 \cs15\v\f1\fs20\cf9\insrsid9842791\charrsid12213529 &lt;NoPE&gt;}{\rtlch\fcs1 \af0 \ltrch\fcs0 \insrsid9842791\charrsid1849362 635.496}{\rtlch\fcs1 \af0 \ltrch\fcs0 _x000d__x000a_\cs15\v\f1\fs20\cf9\insrsid9842791\charrsid12213529 &lt;/NoPE&gt;&lt;Version&gt;}{\rtlch\fcs1 \af0 \ltrch\fcs0 \insrsid9842791\charrsid12213529 v}{\rtlch\fcs1 \af0 \ltrch\fcs0 \insrsid9842791\charrsid1849362 01-00}{\rtlch\fcs1 \af0 \ltrch\fcs0 _x000d__x000a_\cs15\v\f1\fs20\cf9\insrsid9842791\charrsid12213529 &lt;/Version&gt;}{\rtlch\fcs1 \af0 \ltrch\fcs0 \insrsid9842791\charrsid12213529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9842791\charrsid12213529  DOCPROPERTY &quot;&lt;Extension&gt;&quot; }}{\fldrslt {\rtlch\fcs1 \af1 \ltrch\fcs0 \insrsid9842791 DE}}}\sectd \ltrsect_x000d__x000a_\linex0\endnhere\sectdefaultcl\sftnbj {\rtlch\fcs1 \af1 \ltrch\fcs0 \cf16\insrsid9842791\charrsid12213529 \tab }{\rtlch\fcs1 \af1\afs22 \ltrch\fcs0 \b0\i\fs22\cf16\insrsid9842791 In Vielfalt geeint}{\rtlch\fcs1 \af1 \ltrch\fcs0 _x000d__x000a_\cf16\insrsid9842791\charrsid12213529 \tab }{\field{\*\fldinst {\rtlch\fcs1 \af1 \ltrch\fcs0 \insrsid9842791\charrsid12213529  DOCPROPERTY &quot;&lt;Extension&gt;&quot; }}{\fldrslt {\rtlch\fcs1 \af1 \ltrch\fcs0 \insrsid9842791 DE}}}\sectd \ltrsect_x000d__x000a_\linex0\endnhere\sectdefaultcl\sftnbj {\rtlch\fcs1 \af1 \ltrch\fcs0 \insrsid9842791\charrsid122135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42791 _x000d__x000a_\rtlch\fcs1 \af0\afs20\alang1025 \ltrch\fcs0 \fs24\lang2057\langfe2057\cgrid\langnp2057\langfenp2057 {\rtlch\fcs1 \af0 \ltrch\fcs0 \lang1031\langfe2057\langnp1031\insrsid9842791\charrsid12213529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5_x000d__x000a_a7e3bc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01"/>
    <w:docVar w:name="InsideLoop" w:val="1"/>
    <w:docVar w:name="LastEditedSection" w:val=" 1"/>
    <w:docVar w:name="NRAKEY" w:val="0205"/>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4079 HideTWBExt;}{\s16\ql \li0\ri0\sb240\sa240\nowidctlpar\tqc\tx4536\tqr\tx9072\wrapdefault\aspalpha\aspnum\faauto\adjustright\rin0\lin0\itap0 \rtlch\fcs1 \af0\afs20\alang1025 \ltrch\fcs0 _x000d__x000a_\fs22\lang1031\langfe2057\cgrid\langnp1031\langfenp2057 \sbasedon0 \snext16 \slink17 \spriority0 \styrsid284079 footer;}{\*\cs17 \additive \rtlch\fcs1 \af0 \ltrch\fcs0 \fs22\lang1031\langfe0\langnp1031 _x000d__x000a_\sbasedon10 \slink16 \slocked \spriority0 \styrsid284079 Footer Char;}{\s18\ql \li0\ri-284\nowidctlpar\tqr\tx9072\wrapdefault\aspalpha\aspnum\faauto\adjustright\rin-284\lin0\itap0 \rtlch\fcs1 \af0\afs20\alang1025 \ltrch\fcs0 _x000d__x000a_\b\fs24\lang1031\langfe2057\cgrid\langnp1031\langfenp2057 \sbasedon0 \snext18 \spriority0 \styrsid284079 ProjRap;}{\s19\ql \li0\ri0\sa240\nowidctlpar\wrapdefault\aspalpha\aspnum\faauto\adjustright\rin0\lin0\itap0 \rtlch\fcs1 \af0\afs20\alang1025 _x000d__x000a_\ltrch\fcs0 \fs24\lang1031\langfe2057\cgrid\langnp1031\langfenp2057 \sbasedon0 \snext19 \spriority0 \styrsid284079 Normal12;}{\s20\ql \li-850\ri-850\sa240\widctlpar\tqr\tx9921\wrapdefault\aspalpha\aspnum\faauto\adjustright\rin-850\lin-850\itap0 _x000d__x000a_\rtlch\fcs1 \af1\afs20\alang1025 \ltrch\fcs0 \b\f1\fs48\lang1031\langfe2057\cgrid\langnp1031\langfenp2057 \sbasedon0 \snext20 \spriority0 \styrsid284079 Footer2;}{\*\cs21 \additive \v\cf15 \spriority0 \styrsid284079 HideTWBInt;}{_x000d__x000a_\s22\ql \li0\ri0\nowidctlpar\wrapdefault\aspalpha\aspnum\faauto\adjustright\rin0\lin0\itap0 \rtlch\fcs1 \af0\afs20\alang1025 \ltrch\fcs0 \b\fs24\lang1031\langfe2057\cgrid\langnp1031\langfenp2057 \sbasedon0 \snext22 \slink29 \spriority0 \styrsid284079 _x000d__x000a_NormalBold;}{\s23\qr \li0\ri0\sb240\sa240\nowidctlpar\wrapdefault\aspalpha\aspnum\faauto\adjustright\rin0\lin0\itap0 \rtlch\fcs1 \af0\afs20\alang1025 \ltrch\fcs0 \fs24\lang1031\langfe2057\cgrid\langnp1031\langfenp2057 _x000d__x000a_\sbasedon0 \snext23 \spriority0 \styrsid284079 Olang;}{\s24\ql \li0\ri0\sa120\nowidctlpar\wrapdefault\aspalpha\aspnum\faauto\adjustright\rin0\lin0\itap0 \rtlch\fcs1 \af0\afs20\alang1025 \ltrch\fcs0 _x000d__x000a_\fs24\lang1024\langfe1024\cgrid\noproof\langnp1031\langfenp2057 \sbasedon0 \snext24 \slink30 \spriority0 \styrsid284079 Normal6;}{\s25\qc \li0\ri0\sb240\nowidctlpar\wrapdefault\aspalpha\aspnum\faauto\adjustright\rin0\lin0\itap0 \rtlch\fcs1 _x000d__x000a_\af0\afs20\alang1025 \ltrch\fcs0 \i\fs24\lang1031\langfe2057\cgrid\langnp1031\langfenp2057 \sbasedon0 \snext25 \spriority0 \styrsid284079 CrossRef;}{_x000d__x000a_\s26\qc \li0\ri0\sb240\sa240\keepn\nowidctlpar\wrapdefault\aspalpha\aspnum\faauto\adjustright\rin0\lin0\itap0 \rtlch\fcs1 \af0\afs20\alang1025 \ltrch\fcs0 \i\fs24\lang1031\langfe2057\cgrid\langnp1031\langfenp2057 _x000d__x000a_\sbasedon0 \snext19 \spriority0 \styrsid284079 JustificationTitle;}{\s27\ql \li0\ri-284\nowidctlpar\tqr\tx9072\wrapdefault\aspalpha\aspnum\faauto\adjustright\rin-284\lin0\itap0 \rtlch\fcs1 \af0\afs20\alang1025 \ltrch\fcs0 _x000d__x000a_\fs24\lang1031\langfe2057\cgrid\langnp1031\langfenp2057 \sbasedon0 \snext27 \spriority0 \styrsid284079 ZDateAM;}{\s28\ql \li0\ri0\sa240\nowidctlpar\wrapdefault\aspalpha\aspnum\faauto\adjustright\rin0\lin0\itap0 \rtlch\fcs1 \af0\afs20\alang1025 _x000d__x000a_\ltrch\fcs0 \i\fs24\lang1024\langfe1024\cgrid\noproof\langnp1031\langfenp2057 \sbasedon0 \snext28 \spriority0 \styrsid284079 Normal12Italic;}{\*\cs29 \additive \b\fs24\lang1031\langfe0\langnp1031 \slink22 \slocked \spriority0 \styrsid284079 _x000d__x000a_NormalBold Char;}{\*\cs30 \additive \fs24\lang1024\langfe1024\noproof\langnp1031 \slink24 \slocked \spriority0 \styrsid284079 Normal6 Char;}{\s31\qc \li0\ri0\sa240\nowidctlpar\wrapdefault\aspalpha\aspnum\faauto\adjustright\rin0\lin0\itap0 \rtlch\fcs1 _x000d__x000a_\af0\afs20\alang1025 \ltrch\fcs0 \i\fs24\lang1031\langfe2057\cgrid\langnp1031\langfenp2057 \sbasedon0 \snext31 \spriority0 \styrsid28407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284079 AMNumberTabs;}}{\*\rsidtbl \rsid24658\rsid284079\rsid358857\rsid735077\rsid787282\rsid1191082\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HOLBACH Jutta}{\operator HOLBACH Jutta}{\creatim\yr2019\mo3\dy21\hr9\min4}_x000d__x000a_{\revtim\yr2019\mo3\dy21\hr9\min4}{\version1}{\edmins0}{\nofpages2}{\nofwords118}{\nofchars1318}{\*\company European Parliament}{\nofcharsws1334}{\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84079\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191082 \chftnsep _x000d__x000a_\par }}{\*\ftnsepc \ltrpar \pard\plain \ltrpar\ql \li0\ri0\widctlpar\wrapdefault\aspalpha\aspnum\faauto\adjustright\rin0\lin0\itap0 \rtlch\fcs1 \af0\afs20\alang1025 \ltrch\fcs0 \fs24\lang2057\langfe2057\cgrid\langnp2057\langfenp2057 {\rtlch\fcs1 \af0 _x000d__x000a_\ltrch\fcs0 \insrsid1191082 \chftnsepc _x000d__x000a_\par }}{\*\aftnsep \ltrpar \pard\plain \ltrpar\ql \li0\ri0\widctlpar\wrapdefault\aspalpha\aspnum\faauto\adjustright\rin0\lin0\itap0 \rtlch\fcs1 \af0\afs20\alang1025 \ltrch\fcs0 \fs24\lang2057\langfe2057\cgrid\langnp2057\langfenp2057 {\rtlch\fcs1 \af0 _x000d__x000a_\ltrch\fcs0 \insrsid1191082 \chftnsep _x000d__x000a_\par }}{\*\aftnsepc \ltrpar \pard\plain \ltrpar\ql \li0\ri0\widctlpar\wrapdefault\aspalpha\aspnum\faauto\adjustright\rin0\lin0\itap0 \rtlch\fcs1 \af0\afs20\alang1025 \ltrch\fcs0 \fs24\lang2057\langfe2057\cgrid\langnp2057\langfenp2057 {\rtlch\fcs1 \af0 _x000d__x000a_\ltrch\fcs0 \insrsid1191082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84079\charrsid12213529 {\*\bkmkstart InsideFooter}&lt;PathFdR&gt;}{\rtlch\fcs1 \af0 \ltrch\fcs0 \cf10\insrsid284079\charrsid12213529 \uc1\u9668\'3f}{\rtlch\fcs1 \af0 \ltrch\fcs0 \insrsid284079\charrsid12213529 #}{\rtlch\fcs1 \af0 _x000d__x000a_\ltrch\fcs0 \cs21\v\cf15\insrsid284079\charrsid12213529 TXTROUTE@@}{\rtlch\fcs1 \af0 \ltrch\fcs0 \insrsid284079\charrsid12213529 #}{\rtlch\fcs1 \af0 \ltrch\fcs0 \cf10\insrsid284079\charrsid12213529 \uc1\u9658\'3f}{\rtlch\fcs1 \af0 \ltrch\fcs0 _x000d__x000a_\cs15\v\f1\fs20\cf9\insrsid284079\charrsid12213529 &lt;/PathFdR&gt;}{\rtlch\fcs1 \af0 \ltrch\fcs0 \insrsid284079\charrsid12213529 {\*\bkmkend InsideFooter}\tab \tab {\*\bkmkstart OutsideFooter}PE}{\rtlch\fcs1 \af0 \ltrch\fcs0 _x000d__x000a_\cs15\v\f1\fs20\cf9\insrsid284079\charrsid12213529 &lt;NoPE&gt;}{\rtlch\fcs1 \af0 \ltrch\fcs0 \cf10\insrsid284079\charrsid12213529 \uc1\u9668\'3f}{\rtlch\fcs1 \af0 \ltrch\fcs0 \insrsid284079\charrsid12213529 #}{\rtlch\fcs1 \af0 \ltrch\fcs0 _x000d__x000a_\cs21\v\cf15\insrsid284079\charrsid12213529 TXTNRPE@NRPE@}{\rtlch\fcs1 \af0 \ltrch\fcs0 \insrsid284079\charrsid12213529 #}{\rtlch\fcs1 \af0 \ltrch\fcs0 \cf10\insrsid284079\charrsid12213529 \uc1\u9658\'3f}{\rtlch\fcs1 \af0 \ltrch\fcs0 _x000d__x000a_\cs15\v\f1\fs20\cf9\insrsid284079\charrsid12213529 &lt;/NoPE&gt;&lt;Version&gt;}{\rtlch\fcs1 \af0 \ltrch\fcs0 \insrsid284079\charrsid12213529 v}{\rtlch\fcs1 \af0 \ltrch\fcs0 \cf10\insrsid284079\charrsid12213529 \uc1\u9668\'3f}{\rtlch\fcs1 \af0 \ltrch\fcs0 _x000d__x000a_\insrsid284079\charrsid12213529 #}{\rtlch\fcs1 \af0 \ltrch\fcs0 \cs21\v\cf15\insrsid284079\charrsid12213529 TXTVERSION@NRV@}{\rtlch\fcs1 \af0 \ltrch\fcs0 \insrsid284079\charrsid12213529 #}{\rtlch\fcs1 \af0 \ltrch\fcs0 \cf10\insrsid284079\charrsid12213529 _x000d__x000a_\uc1\u9658\'3f}{\rtlch\fcs1 \af0 \ltrch\fcs0 \cs15\v\f1\fs20\cf9\insrsid284079\charrsid12213529 &lt;/Version&gt;}{\rtlch\fcs1 \af0 \ltrch\fcs0 \insrsid284079\charrsid12213529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284079\charrsid12213529  DOCPROPERTY &quot;&lt;Extension&gt;&quot; }}{\fldrslt {\rtlch\fcs1 \af1 \ltrch\fcs0 \insrsid284079\charrsid12213529 XX}_x000d__x000a_}}\sectd \ltrsect\linex0\endnhere\sectdefaultcl\sftnbj {\rtlch\fcs1 \af1 \ltrch\fcs0 \cf16\insrsid284079\charrsid12213529 \tab }{\rtlch\fcs1 \af1\afs22 \ltrch\fcs0 \b0\i\fs22\cf16\insrsid284079\charrsid12213529 #}{\rtlch\fcs1 \af1 \ltrch\fcs0 _x000d__x000a_\cs21\v\cf15\insrsid284079\charrsid12213529 (STD@_Motto}{\rtlch\fcs1 \af1\afs22 \ltrch\fcs0 \b0\i\fs22\cf16\insrsid284079\charrsid12213529 #}{\rtlch\fcs1 \af1 \ltrch\fcs0 \cf16\insrsid284079\charrsid12213529 \tab }{\field\flddirty{\*\fldinst {\rtlch\fcs1 _x000d__x000a_\af1 \ltrch\fcs0 \insrsid284079\charrsid12213529  DOCPROPERTY &quot;&lt;Extension&gt;&quot; }}{\fldrslt {\rtlch\fcs1 \af1 \ltrch\fcs0 \insrsid284079\charrsid12213529 XX}}}\sectd \ltrsect\linex0\endnhere\sectdefaultcl\sftnbj {\rtlch\fcs1 \af1 \ltrch\fcs0 _x000d__x000a_\insrsid284079\charrsid122135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284079 \rtlch\fcs1 \af0\afs20\alang1025 \ltrch\fcs0 \fs24\lang1031\langfe2057\cgrid\langnp1031\langfenp2057 {\rtlch\fcs1 \af0 \ltrch\fcs0 _x000d__x000a_\cs15\v\f1\fs20\cf9\insrsid284079\charrsid12213529 {\*\bkmkstart restart}&lt;Amend&gt;&lt;Date&gt;}{\rtlch\fcs1 \af0 \ltrch\fcs0 \insrsid284079\charrsid12213529 #}{\rtlch\fcs1 \af0 \ltrch\fcs0 \cs21\v\cf15\insrsid284079\charrsid12213529 DT(d.m.yyyy)sh@DATEMSG@DOCDT}{_x000d__x000a_\rtlch\fcs1 \af0 \ltrch\fcs0 \insrsid284079\charrsid12213529 #}{\rtlch\fcs1 \af0 \ltrch\fcs0 \cs15\v\f1\fs20\cf9\insrsid284079\charrsid12213529 &lt;/Date&gt;}{\rtlch\fcs1 \af0 \ltrch\fcs0 \insrsid284079\charrsid12213529 \tab }{\rtlch\fcs1 \af0 \ltrch\fcs0 _x000d__x000a_\cs15\v\f1\fs20\cf9\insrsid284079\charrsid12213529 &lt;ANo&gt;}{\rtlch\fcs1 \af0 \ltrch\fcs0 \insrsid284079\charrsid12213529 #}{\rtlch\fcs1 \af0 \ltrch\fcs0 \cs21\v\cf15\insrsid284079\charrsid12213529 KEY(PLENARY/ANUMBER)@NRAMSG@NRAKEY}{\rtlch\fcs1 \af0 _x000d__x000a_\ltrch\fcs0 \insrsid284079\charrsid12213529 #}{\rtlch\fcs1 \af0 \ltrch\fcs0 \cs15\v\f1\fs20\cf9\insrsid284079\charrsid12213529 &lt;/ANo&gt;}{\rtlch\fcs1 \af0 \ltrch\fcs0 \insrsid284079\charrsid12213529 /}{\rtlch\fcs1 \af0 \ltrch\fcs0 _x000d__x000a_\cs15\v\f1\fs20\cf9\insrsid284079\charrsid12213529 &lt;NumAm&gt;}{\rtlch\fcs1 \af0 \ltrch\fcs0 \insrsid284079\charrsid12213529 #}{\rtlch\fcs1 \af0 \ltrch\fcs0 \cs21\v\cf15\insrsid284079\charrsid12213529 ENMIENDA@NRAM@}{\rtlch\fcs1 \af0 \ltrch\fcs0 _x000d__x000a_\insrsid284079\charrsid12213529 #}{\rtlch\fcs1 \af0 \ltrch\fcs0 \cs15\v\f1\fs20\cf9\insrsid284079\charrsid12213529 &lt;/NumAm&gt;}{\rtlch\fcs1 \af0 \ltrch\fcs0 \insrsid284079\charrsid12213529 _x000d__x000a_\par }\pard\plain \ltrpar\s32\ql \li0\ri0\sb240\nowidctlpar_x000d__x000a_\tx879\tx936\tx1021\tx1077\tx1134\tx1191\tx1247\tx1304\tx1361\tx1418\tx1474\tx1531\tx1588\tx1644\tx1701\tx1758\tx1814\tx1871\tx2070\tx2126\tx3374\tx3430\wrapdefault\aspalpha\aspnum\faauto\adjustright\rin0\lin0\itap0\pararsid284079 \rtlch\fcs1 _x000d__x000a_\af0\afs20\alang1025 \ltrch\fcs0 \b\fs24\lang1031\langfe2057\cgrid\langnp1031\langfenp2057 {\rtlch\fcs1 \af0 \ltrch\fcs0 \insrsid284079\charrsid12213529 \'c4nderungsantrag\tab \tab }{\rtlch\fcs1 \af0 \ltrch\fcs0 _x000d__x000a_\cs15\b0\v\f1\fs20\cf9\insrsid284079\charrsid12213529 &lt;NumAm&gt;}{\rtlch\fcs1 \af0 \ltrch\fcs0 \insrsid284079\charrsid12213529 #}{\rtlch\fcs1 \af0 \ltrch\fcs0 \cs21\v\cf15\insrsid284079\charrsid12213529 ENMIENDA@NRAM@}{\rtlch\fcs1 \af0 \ltrch\fcs0 _x000d__x000a_\insrsid284079\charrsid12213529 #}{\rtlch\fcs1 \af0 \ltrch\fcs0 \cs15\b0\v\f1\fs20\cf9\insrsid284079\charrsid12213529 &lt;/NumAm&gt;}{\rtlch\fcs1 \af0 \ltrch\fcs0 \insrsid284079\charrsid12213529 _x000d__x000a_\par }\pard\plain \ltrpar\s22\ql \li0\ri0\nowidctlpar\wrapdefault\aspalpha\aspnum\faauto\adjustright\rin0\lin0\itap0\pararsid284079 \rtlch\fcs1 \af0\afs20\alang1025 \ltrch\fcs0 \b\fs24\lang1031\langfe2057\cgrid\langnp1031\langfenp2057 {\rtlch\fcs1 \af0 _x000d__x000a_\ltrch\fcs0 \cs15\b0\v\f1\fs20\cf9\insrsid284079\charrsid12213529 &lt;RepeatBlock-By&gt;}{\rtlch\fcs1 \af0 \ltrch\fcs0 \insrsid284079\charrsid12213529 {\*\bkmkstart By}#}{\rtlch\fcs1 \af0 \ltrch\fcs0 \cs21\v\cf15\insrsid284079\charrsid12213529 (MOD@InsideLoop()_x000d__x000a_}{\rtlch\fcs1 \af0 \ltrch\fcs0 \insrsid284079\charrsid12213529 ##}{\rtlch\fcs1 \af0 \ltrch\fcs0 \cs21\v\cf15\insrsid284079\charrsid12213529 (MOD@ByVar()}{\rtlch\fcs1 \af0 \ltrch\fcs0 \insrsid284079\charrsid12213529 ##}{\rtlch\fcs1 \af0 \ltrch\fcs0 _x000d__x000a_\cs21\v\cf15\insrsid284079\charrsid12213529 &gt;&gt;&gt;ByVar@[ZMEMBERSMSG]@By}{\rtlch\fcs1 \af0 \ltrch\fcs0 \insrsid284079\charrsid12213529 #}{\rtlch\fcs1 \af0 \ltrch\fcs0 \cs15\b0\v\f1\fs20\cf9\insrsid284079\charrsid12213529 &lt;By&gt;&lt;Members&gt;}{\rtlch\fcs1 \af0 _x000d__x000a_\ltrch\fcs0 \insrsid284079\charrsid12213529 #}{\rtlch\fcs1 \af0 \ltrch\fcs0 \cs21\v\cf15\insrsid284079\charrsid12213529 (MOD@InsideLoop(\'a7)}{\rtlch\fcs1 \af0 \ltrch\fcs0 \insrsid284079\charrsid12213529 ##}{\rtlch\fcs1 \af0 \ltrch\fcs0 _x000d__x000a_\cs21\v\cf15\insrsid284079\charrsid12213529 IF(FromTORIS = 'True')THEN([PRESMEMBERS])ELSE([TRADMEMBERS])}{\rtlch\fcs1 \af0 \ltrch\fcs0 \insrsid284079\charrsid12213529 #}{\rtlch\fcs1 \af0 \ltrch\fcs0 \cs15\b0\v\f1\fs20\cf9\insrsid284079\charrsid12213529 _x000d__x000a_&lt;/Members&gt;}{\rtlch\fcs1 \af0 \ltrch\fcs0 \insrsid284079\charrsid12213529 _x000d__x000a_\par }\pard\plain \ltrpar\ql \li0\ri0\widctlpar\wrapdefault\aspalpha\aspnum\faauto\adjustright\rin0\lin0\itap0\pararsid284079 \rtlch\fcs1 \af0\afs20\alang1025 \ltrch\fcs0 \fs24\lang2057\langfe2057\cgrid\langnp2057\langfenp2057 {\rtlch\fcs1 \af0 \ltrch\fcs0 _x000d__x000a_\cs15\v\f1\fs20\cf9\lang1031\langfe2057\langnp1031\insrsid284079\charrsid12213529 &lt;AuNomDe&gt;&lt;OptDel&gt;}{\rtlch\fcs1 \af0 \ltrch\fcs0 \lang1031\langfe2057\langnp1031\insrsid284079\charrsid12213529 #}{\rtlch\fcs1 \af0 \ltrch\fcs0 _x000d__x000a_\cs21\v\cf15\lang1031\langfe2057\langnp1031\insrsid284079\charrsid12213529 IF(FromTORIS = 'True')THEN([PRESONBEHALF])ELSE([TRADONBEHALF])}{\rtlch\fcs1 \af0 \ltrch\fcs0 \lang1031\langfe2057\langnp1031\insrsid284079\charrsid12213529 #}{\rtlch\fcs1 \af0 _x000d__x000a_\ltrch\fcs0 \cs15\v\f1\fs20\cf9\lang1031\langfe2057\langnp1031\insrsid284079\charrsid12213529 &lt;/OptDel&gt;&lt;/AuNomDe&gt;}{\rtlch\fcs1 \af0 \ltrch\fcs0 \lang1031\langfe2057\langnp1031\insrsid284079\charrsid12213529 _x000d__x000a_\par }{\rtlch\fcs1 \af0 \ltrch\fcs0 \cs15\v\f1\fs20\cf9\lang1031\langfe2057\langnp1031\insrsid284079\charrsid12213529 &lt;/By&gt;}{\rtlch\fcs1 \af0 \ltrch\fcs0 \lang1031\langfe2057\langnp1031\insrsid284079\charrsid12213529 {\*\bkmkend By}&lt;&lt;&lt;}{\rtlch\fcs1 \af0 _x000d__x000a_\ltrch\fcs0 \cs15\v\f1\fs20\cf9\lang1031\langfe2057\langnp1031\insrsid284079\charrsid12213529 &lt;/RepeatBlock-By&gt;}{\rtlch\fcs1 \af0 \ltrch\fcs0 \lang1031\langfe2057\langnp1031\insrsid284079\charrsid12213529 _x000d__x000a_\par }\pard\plain \ltrpar\s18\ql \li0\ri-284\nowidctlpar\tqr\tx9072\wrapdefault\aspalpha\aspnum\faauto\adjustright\rin-284\lin0\itap0\pararsid284079 \rtlch\fcs1 \af0\afs20\alang1025 \ltrch\fcs0 \b\fs24\lang1031\langfe2057\cgrid\langnp1031\langfenp2057 {_x000d__x000a_\rtlch\fcs1 \af0 \ltrch\fcs0 \cs15\b0\v\f1\fs20\cf9\insrsid284079\charrsid12213529 &lt;TitreType&gt;}{\rtlch\fcs1 \af0 \ltrch\fcs0 \insrsid284079\charrsid12213529 Bericht}{\rtlch\fcs1 \af0 \ltrch\fcs0 \cs15\b0\v\f1\fs20\cf9\insrsid284079\charrsid12213529 _x000d__x000a_&lt;/TitreType&gt;}{\rtlch\fcs1 \af0 \ltrch\fcs0 \insrsid284079\charrsid12213529 \tab #}{\rtlch\fcs1 \af0 \ltrch\fcs0 \cs21\v\cf15\insrsid284079\charrsid12213529 KEY(PLENARY/ANUMBER)@NRAMSG@NRAKEY}{\rtlch\fcs1 \af0 \ltrch\fcs0 \insrsid284079\charrsid12213529 #/_x000d__x000a_#}{\rtlch\fcs1 \af0 \ltrch\fcs0 \cs21\v\cf15\insrsid284079\charrsid12213529 KEY(PLENARY/DOCYEAR)@DOCYEARMSG@NRAKEY}{\rtlch\fcs1 \af0 \ltrch\fcs0 \insrsid284079\charrsid12213529 #_x000d__x000a_\par }\pard\plain \ltrpar\s22\ql \li0\ri0\nowidctlpar\wrapdefault\aspalpha\aspnum\faauto\adjustright\rin0\lin0\itap0\pararsid284079 \rtlch\fcs1 \af0\afs20\alang1025 \ltrch\fcs0 \b\fs24\lang1031\langfe2057\cgrid\langnp1031\langfenp2057 {\rtlch\fcs1 \af0 _x000d__x000a_\ltrch\fcs0 \cs15\b0\v\f1\fs20\cf9\insrsid284079\charrsid12213529 &lt;Rapporteur&gt;}{\rtlch\fcs1 \af0 \ltrch\fcs0 \insrsid284079\charrsid12213529 #}{\rtlch\fcs1 \af0 \ltrch\fcs0 \cs21\v\cf15\insrsid284079\charrsid12213529 KEY(PLENARY/RAPPORTEURS)@A_x000d__x000a_UTHORMSG@NRAKEY}{\rtlch\fcs1 \af0 \ltrch\fcs0 \insrsid284079\charrsid12213529 #}{\rtlch\fcs1 \af0 \ltrch\fcs0 \cs15\b0\v\f1\fs20\cf9\insrsid284079\charrsid12213529 &lt;/Rapporteur&gt;}{\rtlch\fcs1 \af0 \ltrch\fcs0 \insrsid284079\charrsid12213529 _x000d__x000a_\par }\pard\plain \ltrpar\ql \li0\ri0\widctlpar\wrapdefault\aspalpha\aspnum\faauto\adjustright\rin0\lin0\itap0\pararsid284079 \rtlch\fcs1 \af0\afs20\alang1025 \ltrch\fcs0 \fs24\lang2057\langfe2057\cgrid\langnp2057\langfenp2057 {\rtlch\fcs1 \af0 \ltrch\fcs0 _x000d__x000a_\cs15\v\f1\fs20\cf9\lang1031\langfe2057\langnp1031\insrsid284079\charrsid12213529 &lt;Titre&gt;}{\rtlch\fcs1 \af0 \ltrch\fcs0 \lang1031\langfe2057\langnp1031\insrsid284079\charrsid12213529 #}{\rtlch\fcs1 \af0 \ltrch\fcs0 _x000d__x000a_\cs21\v\cf15\lang1031\langfe2057\langnp1031\insrsid284079\charrsid12213529 KEY(PLENARY/TITLES)@TITLEMSG@NRAKEY}{\rtlch\fcs1 \af0 \ltrch\fcs0 \lang1031\langfe2057\langnp1031\insrsid284079\charrsid12213529 #}{\rtlch\fcs1 \af0 \ltrch\fcs0 _x000d__x000a_\cs15\v\f1\fs20\cf9\lang1031\langfe2057\langnp1031\insrsid284079\charrsid12213529 &lt;/Titre&gt;}{\rtlch\fcs1 \af0 \ltrch\fcs0 \lang1031\langfe2057\langnp1031\insrsid284079\charrsid12213529 _x000d__x000a_\par }\pard\plain \ltrpar\s19\ql \li0\ri0\sa240\nowidctlpar\wrapdefault\aspalpha\aspnum\faauto\adjustright\rin0\lin0\itap0\pararsid284079 \rtlch\fcs1 \af0\afs20\alang1025 \ltrch\fcs0 \fs24\lang1031\langfe2057\cgrid\langnp1031\langfenp2057 {\rtlch\fcs1 \af0 _x000d__x000a_\ltrch\fcs0 \cs15\v\f1\fs20\cf9\insrsid284079\charrsid12213529 &lt;DocRef&gt;}{\rtlch\fcs1 \af0 \ltrch\fcs0 \insrsid284079\charrsid12213529 (#}{\rtlch\fcs1 \af0 \ltrch\fcs0 \cs21\v\cf15\insrsid284079\charrsid12213529 KEY(PLENARY/REFERENCES)@REFMSG@NRAKEY}{_x000d__x000a_\rtlch\fcs1 \af0 \ltrch\fcs0 \insrsid284079\charrsid12213529 #)}{\rtlch\fcs1 \af0 \ltrch\fcs0 \cs15\v\f1\fs20\cf9\insrsid284079\charrsid12213529 &lt;/DocRef&gt;}{\rtlch\fcs1 \af0 \ltrch\fcs0 \insrsid284079\charrsid12213529 _x000d__x000a_\par }\pard\plain \ltrpar\s22\ql \li0\ri0\nowidctlpar\wrapdefault\aspalpha\aspnum\faauto\adjustright\rin0\lin0\itap0\pararsid284079 \rtlch\fcs1 \af0\afs20\alang1025 \ltrch\fcs0 \b\fs24\lang1031\langfe2057\cgrid\langnp1031\langfenp2057 {\rtlch\fcs1 \af0 _x000d__x000a_\ltrch\fcs0 \cs15\b0\v\f1\fs20\cf9\insrsid284079\charrsid12213529 &lt;DocAmend&gt;}{\rtlch\fcs1 \af0 \ltrch\fcs0 \insrsid284079\charrsid12213529 #}{\rtlch\fcs1 \af0 \ltrch\fcs0 \cs21\v\cf15\insrsid284079\charrsid12213529 _x000d__x000a_MNU[OPTPROPOSALCOD][OPTPROPOSALCNS][OPTPROPOSALNLE]@CHOICE@CODEMNU}{\rtlch\fcs1 \af0 \ltrch\fcs0 \insrsid284079\charrsid12213529 ##}{\rtlch\fcs1 \af0 \ltrch\fcs0 \cs21\v\cf15\insrsid284079\charrsid12213529 MNU[AMACTYES][NOTAPP]@CHOICE@AMACTMNU}{_x000d__x000a_\rtlch\fcs1 \af0 \ltrch\fcs0 \insrsid284079\charrsid12213529 #}{\rtlch\fcs1 \af0 \ltrch\fcs0 \cs15\b0\v\f1\fs20\cf9\insrsid284079\charrsid12213529 &lt;/DocAmend&gt;}{\rtlch\fcs1 \af0 \ltrch\fcs0 \insrsid284079\charrsid12213529 _x000d__x000a_\par }{\rtlch\fcs1 \af0 \ltrch\fcs0 \cs15\b0\v\f1\fs20\cf9\insrsid284079\charrsid12213529 &lt;Article&gt;}{\rtlch\fcs1 \af0 \ltrch\fcs0 \insrsid284079\charrsid12213529 #}{\rtlch\fcs1 \af0 \ltrch\fcs0 \cs21\v\cf15\insrsid284079\charrsid12213529 _x000d__x000a_MNU[AMACTPARTYES][AMACTPARTNO]@CHOICE@AMACTMNU}{\rtlch\fcs1 \af0 \ltrch\fcs0 \insrsid284079\charrsid12213529 #}{\rtlch\fcs1 \af0 \ltrch\fcs0 \cs15\b0\v\f1\fs20\cf9\insrsid284079\charrsid12213529 &lt;/Article&gt;}{\rtlch\fcs1 \af0 \ltrch\fcs0 _x000d__x000a_\insrsid284079\charrsid12213529 _x000d__x000a_\par }\pard\plain \ltrpar\ql \li0\ri0\widctlpar\wrapdefault\aspalpha\aspnum\faauto\adjustright\rin0\lin0\itap0\pararsid284079 \rtlch\fcs1 \af0\afs20\alang1025 \ltrch\fcs0 \fs24\lang2057\langfe2057\cgrid\langnp2057\langfenp2057 {\rtlch\fcs1 \af0 \ltrch\fcs0 _x000d__x000a_\cs15\v\f1\fs20\cf9\lang1031\langfe2057\langnp1031\insrsid284079\charrsid12213529 &lt;DocAmend2&gt;&lt;OptDel&gt;}{\rtlch\fcs1 \af0 \ltrch\fcs0 \lang1031\langfe2057\langnp1031\insrsid284079\charrsid12213529 #}{\rtlch\fcs1 \af0 \ltrch\fcs0 _x000d__x000a_\cs21\v\cf15\lang1031\langfe2057\langnp1031\insrsid284079\charrsid12213529 MNU[OPTNRACTYES][NOTAPP]@CHOICE@AMACTMNU}{\rtlch\fcs1 \af0 \ltrch\fcs0 \lang1031\langfe2057\langnp1031\insrsid284079\charrsid12213529 #}{\rtlch\fcs1 \af0 \ltrch\fcs0 _x000d__x000a_\cs15\v\f1\fs20\cf9\lang1031\langfe2057\langnp1031\insrsid284079\charrsid12213529 &lt;/OptDel&gt;&lt;/DocAmend2&gt;}{\rtlch\fcs1 \af0 \ltrch\fcs0 \lang1031\langfe2057\langnp1031\insrsid284079\charrsid12213529 _x000d__x000a_\par }{\rtlch\fcs1 \af0 \ltrch\fcs0 \cs15\v\f1\fs20\cf9\lang1031\langfe2057\langnp1031\insrsid284079\charrsid12213529 &lt;Article2&gt;&lt;OptDel&gt;}{\rtlch\fcs1 \af0 \ltrch\fcs0 \lang1031\langfe2057\langnp1031\insrsid284079\charrsid12213529 #}{\rtlch\fcs1 \af0 _x000d__x000a_\ltrch\fcs0 \cs21\v\cf15\lang1031\langfe2057\langnp1031\insrsid284079\charrsid12213529 MNU[OPTACTPARTYES][NOTAPP]@CHOICE@AMACTMNU}{\rtlch\fcs1 \af0 \ltrch\fcs0 \lang1031\langfe2057\langnp1031\insrsid284079\charrsid12213529 #}{\rtlch\fcs1 \af0 \ltrch\fcs0 _x000d__x000a_\cs15\v\f1\fs20\cf9\lang1031\langfe2057\langnp1031\insrsid284079\charrsid12213529 &lt;/OptDel&gt;&lt;/Article2&gt;}{\rtlch\fcs1 \af0 \ltrch\fcs0 \lang1031\langfe2057\langnp1031\insrsid284079\charrsid1221352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31\langfe2057\langnp1031\insrsid284079\charrsid12213529 \cell }\pard \ltrpar\ql \li0\ri0\widctlpar\intbl\wrapdefault\aspalpha\aspnum\faauto\adjustright\rin0\lin0 {\rtlch\fcs1 \af0 \ltrch\fcs0 _x000d__x000a_\lang1031\langfe2057\langnp1031\insrsid284079\charrsid12213529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284079\charrsid12213529 #}{\rtlch\fcs1 \af0 \ltrch\fcs0 \cs21\v\cf15\insrsid284079\charrsid12213529 MNU[OPTLEFTAMACT][LEFTPROP]@CHOICE@AMACTMNU}{\rtlch\fcs1 \af0 \ltrch\fcs0 \insrsid284079\charrsid1221352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284079\charrsid12213529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284079\charrsid12213529 ##\cell ##}{\rtlch\fcs1 \af0\afs24 \ltrch\fcs0 \noproof0\insrsid284079\charrsid12213529 \cell }\pard\plain \ltrpar_x000d__x000a_\ql \li0\ri0\widctlpar\intbl\wrapdefault\aspalpha\aspnum\faauto\adjustright\rin0\lin0 \rtlch\fcs1 \af0\afs20\alang1025 \ltrch\fcs0 \fs24\lang2057\langfe2057\cgrid\langnp2057\langfenp2057 {\rtlch\fcs1 \af0 \ltrch\fcs0 _x000d__x000a_\lang1031\langfe2057\langnp1031\insrsid284079\charrsid12213529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84079 \rtlch\fcs1 \af0\afs20\alang1025 \ltrch\fcs0 \fs24\lang1031\langfe2057\cgrid\langnp1031\langfenp2057 {\rtlch\fcs1 \af0 \ltrch\fcs0 _x000d__x000a_\insrsid284079\charrsid12213529 Or. }{\rtlch\fcs1 \af0 \ltrch\fcs0 \cs15\v\f1\fs20\cf9\insrsid284079\charrsid12213529 &lt;Original&gt;}{\rtlch\fcs1 \af0 \ltrch\fcs0 \insrsid284079\charrsid12213529 #}{\rtlch\fcs1 \af0 \ltrch\fcs0 _x000d__x000a_\cs21\v\cf15\insrsid284079\charrsid12213529 KEY(MAIN/LANGMIN)sh@ORLANGMSG@}{\rtlch\fcs1 \af0 \ltrch\fcs0 \insrsid284079\charrsid12213529 #}{\rtlch\fcs1 \af0 \ltrch\fcs0 \cs15\v\f1\fs20\cf9\insrsid284079\charrsid12213529 &lt;/Original&gt;}{\rtlch\fcs1 \af0 _x000d__x000a_\ltrch\fcs0 \insrsid284079\charrsid12213529 _x000d__x000a_\par }\pard\plain \ltrpar\s25\qc \li0\ri0\sb240\nowidctlpar\wrapdefault\aspalpha\aspnum\faauto\adjustright\rin0\lin0\itap0\pararsid284079 \rtlch\fcs1 \af0\afs20\alang1025 \ltrch\fcs0 \i\fs24\lang1031\langfe2057\cgrid\langnp1031\langfenp2057 {\rtlch\fcs1 \af0 _x000d__x000a_\ltrch\fcs0 \cs15\i0\v\f1\fs20\cf9\insrsid284079\charrsid12213529 &lt;OptDel&gt;}{\rtlch\fcs1 \af0 \ltrch\fcs0 \insrsid284079\charrsid12213529 #}{\rtlch\fcs1 \af0 \ltrch\fcs0 \cs21\v\cf15\insrsid284079\charrsid12213529 MNU[CROSSREFNO][CROSSREFYES]@CHOICE@}{_x000d__x000a_\rtlch\fcs1 \af0 \ltrch\fcs0 \insrsid284079\charrsid12213529 #}{\rtlch\fcs1 \af0 \ltrch\fcs0 \cs15\i0\v\f1\fs20\cf9\insrsid284079\charrsid12213529 &lt;/OptDel&gt;}{\rtlch\fcs1 \af0 \ltrch\fcs0 \insrsid284079\charrsid12213529 _x000d__x000a_\par }\pard\plain \ltrpar\s26\qc \li0\ri0\sb240\sa240\keepn\nowidctlpar\wrapdefault\aspalpha\aspnum\faauto\adjustright\rin0\lin0\itap0\pararsid284079 \rtlch\fcs1 \af0\afs20\alang1025 \ltrch\fcs0 \i\fs24\lang1031\langfe2057\cgrid\langnp1031\langfenp2057 {_x000d__x000a_\rtlch\fcs1 \af0 \ltrch\fcs0 \cs15\i0\v\f1\fs20\cf9\insrsid284079\charrsid12213529 &lt;TitreJust&gt;}{\rtlch\fcs1 \af0 \ltrch\fcs0 \insrsid284079\charrsid12213529 Begr\'fcndung}{\rtlch\fcs1 \af0 \ltrch\fcs0 \cs15\i0\v\f1\fs20\cf9\insrsid284079\charrsid12213529 _x000d__x000a_&lt;/TitreJust&gt;}{\rtlch\fcs1 \af0 \ltrch\fcs0 \insrsid284079\charrsid12213529 _x000d__x000a_\par }\pard\plain \ltrpar\s28\ql \li0\ri0\sa240\nowidctlpar\wrapdefault\aspalpha\aspnum\faauto\adjustright\rin0\lin0\itap0\pararsid284079 \rtlch\fcs1 \af0\afs20\alang1025 \ltrch\fcs0 \i\fs24\lang1024\langfe1024\cgrid\noproof\langnp1031\langfenp2057 {_x000d__x000a_\rtlch\fcs1 \af0 \ltrch\fcs0 \cs15\i0\v\f1\fs20\cf9\noproof0\insrsid284079\charrsid12213529 &lt;OptDelPrev&gt;}{\rtlch\fcs1 \af0 \ltrch\fcs0 \noproof0\insrsid284079\charrsid12213529 #}{\rtlch\fcs1 \af0 \ltrch\fcs0 _x000d__x000a_\cs21\v\cf15\noproof0\insrsid284079\charrsid12213529 MNU[TEXTJUSTYES][TEXTJUSTNO]@CHOICE@}{\rtlch\fcs1 \af0 \ltrch\fcs0 \noproof0\insrsid284079\charrsid12213529 #}{\rtlch\fcs1 \af0 \ltrch\fcs0 _x000d__x000a_\cs15\i0\v\f1\fs20\cf9\noproof0\insrsid284079\charrsid12213529 &lt;/OptDelPrev&gt;}{\rtlch\fcs1 \af0 \ltrch\fcs0 \noproof0\insrsid284079\charrsid12213529 _x000d__x000a_\par }\pard\plain \ltrpar\ql \li0\ri0\widctlpar\wrapdefault\aspalpha\aspnum\faauto\adjustright\rin0\lin0\itap0\pararsid284079 \rtlch\fcs1 \af0\afs20\alang1025 \ltrch\fcs0 \fs24\lang2057\langfe2057\cgrid\langnp2057\langfenp2057 {\rtlch\fcs1 \af0 \ltrch\fcs0 _x000d__x000a_\lang1031\langfe2057\langnp1031\insrsid284079\charrsid12213529 \sect }\sectd \ltrsect\margbsxn1418\psz9\linex0\headery1134\footery505\endnhere\titlepg\sectdefaultcl\sectrsid14424199\sftnbj\sftnrestart \pard\plain \ltrpar_x000d__x000a_\ql \li0\ri0\widctlpar\wrapdefault\aspalpha\aspnum\faauto\adjustright\rin0\lin0\itap0\pararsid284079 \rtlch\fcs1 \af0\afs20\alang1025 \ltrch\fcs0 \fs24\lang2057\langfe2057\cgrid\langnp2057\langfenp2057 {\rtlch\fcs1 \af0 \ltrch\fcs0 _x000d__x000a_\cs15\v\f1\fs20\cf9\lang1031\langfe2057\langnp1031\insrsid284079\charrsid1221352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4_x000d__x000a_eaa4bc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59963 HideTWBExt;}{\*\cs16 \additive \v\cf15 \spriority0 \styrsid9859963 HideTWBInt;}{\s17\ql \li0\ri0\nowidctlpar\wrapdefault\aspalpha\aspnum\faauto\adjustright\rin0\lin0\itap0 \rtlch\fcs1 _x000d__x000a_\af0\afs20\alang1025 \ltrch\fcs0 \b\fs24\lang1031\langfe2057\cgrid\langnp1031\langfenp2057 \sbasedon0 \snext17 \slink18 \spriority0 \styrsid9859963 NormalBold;}{\*\cs18 \additive \b\fs24\lang1031\langfe0\langnp1031 _x000d__x000a_\slink17 \slocked \spriority0 \styrsid9859963 NormalBold Char;}}{\*\rsidtbl \rsid24658\rsid358857\rsid735077\rsid787282\rsid2892074\rsid3622648\rsid4666813\rsid5708216\rsid6641733\rsid7553164\rsid8465581\rsid8681905\rsid8724649\rsid9636012\rsid9859963_x000d__x000a_\rsid9862312\rsid11215221\rsid11370291\rsid11434737\rsid11607138\rsid11824949\rsid12154954\rsid12398571\rsid14424199\rsid15204470\rsid15285974\rsid15535219\rsid15950462\rsid16324206\rsid16662270}{\mmathPr\mmathFont34\mbrkBin0\mbrkBinSub0\msmallFrac0_x000d__x000a_\mdispDef1\mlMargin0\mrMargin0\mdefJc1\mwrapIndent1440\mintLim0\mnaryLim1}{\info{\author HOLBACH Jutta}{\operator HOLBACH Jutta}{\creatim\yr2019\mo3\dy21\hr9\min4}{\revtim\yr2019\mo3\dy21\hr9\min4}{\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59963\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2398571 \chftnsep _x000d__x000a_\par }}{\*\ftnsepc \ltrpar \pard\plain \ltrpar\ql \li0\ri0\widctlpar\wrapdefault\aspalpha\aspnum\faauto\adjustright\rin0\lin0\itap0 \rtlch\fcs1 \af0\afs20\alang1025 \ltrch\fcs0 \fs24\lang2057\langfe2057\cgrid\langnp2057\langfenp2057 {\rtlch\fcs1 \af0 _x000d__x000a_\ltrch\fcs0 \insrsid12398571 \chftnsepc _x000d__x000a_\par }}{\*\aftnsep \ltrpar \pard\plain \ltrpar\ql \li0\ri0\widctlpar\wrapdefault\aspalpha\aspnum\faauto\adjustright\rin0\lin0\itap0 \rtlch\fcs1 \af0\afs20\alang1025 \ltrch\fcs0 \fs24\lang2057\langfe2057\cgrid\langnp2057\langfenp2057 {\rtlch\fcs1 \af0 _x000d__x000a_\ltrch\fcs0 \insrsid12398571 \chftnsep _x000d__x000a_\par }}{\*\aftnsepc \ltrpar \pard\plain \ltrpar\ql \li0\ri0\widctlpar\wrapdefault\aspalpha\aspnum\faauto\adjustright\rin0\lin0\itap0 \rtlch\fcs1 \af0\afs20\alang1025 \ltrch\fcs0 \fs24\lang2057\langfe2057\cgrid\langnp2057\langfenp2057 {\rtlch\fcs1 \af0 _x000d__x000a_\ltrch\fcs0 \insrsid1239857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859963 \rtlch\fcs1 \af0\afs20\alang1025 \ltrch\fcs0 \b\fs24\lang1031\langfe2057\cgrid\langnp1031\langfenp2057 {\rtlch\fcs1 \af0 \ltrch\fcs0 _x000d__x000a_\cs15\b0\v\f1\fs20\cf9\insrsid9859963\charrsid12213529 {\*\bkmkstart By}&lt;By&gt;&lt;Members&gt;}{\rtlch\fcs1 \af0 \ltrch\fcs0 \insrsid9859963\charrsid12213529 #}{\rtlch\fcs1 \af0 \ltrch\fcs0 \cs16\v\cf15\insrsid9859963\charrsid12213529 (MOD@InsideLoop(\'a7)}{_x000d__x000a_\rtlch\fcs1 \af0 \ltrch\fcs0 \insrsid9859963\charrsid12213529 ##}{\rtlch\fcs1 \af0 \ltrch\fcs0 \cs16\v\cf15\insrsid9859963\charrsid12213529 IF(FromTORIS = 'True')THEN([PRESMEMBERS])ELSE([TRADMEMBERS])}{\rtlch\fcs1 \af0 \ltrch\fcs0 _x000d__x000a_\insrsid9859963\charrsid12213529 #}{\rtlch\fcs1 \af0 \ltrch\fcs0 \cs15\b0\v\f1\fs20\cf9\insrsid9859963\charrsid12213529 &lt;/Members&gt;}{\rtlch\fcs1 \af0 \ltrch\fcs0 \insrsid9859963\charrsid12213529 _x000d__x000a_\par }\pard\plain \ltrpar\ql \li0\ri0\widctlpar\wrapdefault\aspalpha\aspnum\faauto\adjustright\rin0\lin0\itap0\pararsid9859963 \rtlch\fcs1 \af0\afs20\alang1025 \ltrch\fcs0 \fs24\lang2057\langfe2057\cgrid\langnp2057\langfenp2057 {\rtlch\fcs1 \af0 \ltrch\fcs0 _x000d__x000a_\cs15\v\f1\fs20\cf9\lang1031\langfe2057\langnp1031\insrsid9859963\charrsid12213529 &lt;AuNomDe&gt;&lt;OptDel&gt;}{\rtlch\fcs1 \af0 \ltrch\fcs0 \lang1031\langfe2057\langnp1031\insrsid9859963\charrsid12213529 #}{\rtlch\fcs1 \af0 \ltrch\fcs0 _x000d__x000a_\cs16\v\cf15\lang1031\langfe2057\langnp1031\insrsid9859963\charrsid12213529 IF(FromTORIS = 'True')THEN([PRESONBEHALF])ELSE([TRADONBEHALF])}{\rtlch\fcs1 \af0 \ltrch\fcs0 \lang1031\langfe2057\langnp1031\insrsid9859963\charrsid12213529 #}{\rtlch\fcs1 \af0 _x000d__x000a_\ltrch\fcs0 \cs15\v\f1\fs20\cf9\lang1031\langfe2057\langnp1031\insrsid9859963\charrsid12213529 &lt;/OptDel&gt;&lt;/AuNomDe&gt;}{\rtlch\fcs1 \af0 \ltrch\fcs0 \lang1031\langfe2057\langnp1031\insrsid9859963\charrsid12213529 _x000d__x000a_\par }{\rtlch\fcs1 \af0 \ltrch\fcs0 \cs15\v\f1\fs20\cf9\lang1031\langfe2057\langnp1031\insrsid9859963\charrsid1221352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4_x000d__x000a_deb2bc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VTACTPART" w:val="Artikel 8 – Absatz 8 b – Unterabsatz 2"/>
    <w:docVar w:name="TVTAMACTPART" w:val="Artikel 1 – Absatz 1 – Nummer 5 – Punkt c"/>
    <w:docVar w:name="TV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Krzysztof Hetman, Andrzej Grzyb, Jerzy Buzek, Barbara Kudrycka, Julia Pitera, Marek Plura, Danuta Maria Hübner, Michał Boni, Wim van de Camp, Maria Grapini, Adam Szejnfeld,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Andrey Novakov, Asim Ademov, Andor Deli, Norbert Erdős, Csaba Sógor, Kinga Gál, Franc Bogovič, László Tőkés, Bogusław Sonik, Jan Olbrycht, Agnieszka Kozłowska_x001e_Rajewicz, Czesław Adam Siekierski, Eduard Kukan, Emil Radev, Vladimir Urutchev, Eva Maydell, József Szájer, Pál Csáky, Andrea Bocskor, György Hölvényi, András Gyürk, Nuno Melo, José Manuel Fernandes, Fernando Ruas, José Inácio Faria, Claudia Țapardel,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LANGUE" w:val="DE"/>
    <w:docVar w:name="TXTLANGUEMIN" w:val="de"/>
    <w:docVar w:name="TXTNRFIRSTAM" w:val="198"/>
    <w:docVar w:name="TXTNRLASTAM" w:val="201"/>
    <w:docVar w:name="TXTNRPE" w:val="621.703"/>
    <w:docVar w:name="TXTNRREG" w:val="(EG) Nr. 561/2006"/>
    <w:docVar w:name="TXTPEorAP" w:val="PE"/>
    <w:docVar w:name="TXTROUTE" w:val="AM\1180609DE.docx"/>
    <w:docVar w:name="TXTVERSION" w:val="01-00"/>
  </w:docVars>
  <w:rsids>
    <w:rsidRoot w:val="00521FD4"/>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3F7EAB"/>
    <w:rsid w:val="004276F2"/>
    <w:rsid w:val="004319D8"/>
    <w:rsid w:val="00455F4D"/>
    <w:rsid w:val="004A73B0"/>
    <w:rsid w:val="004D6E8F"/>
    <w:rsid w:val="004E067D"/>
    <w:rsid w:val="005002B4"/>
    <w:rsid w:val="00521FD4"/>
    <w:rsid w:val="005A5D3A"/>
    <w:rsid w:val="005C608A"/>
    <w:rsid w:val="005C71FC"/>
    <w:rsid w:val="005F4B22"/>
    <w:rsid w:val="006014F7"/>
    <w:rsid w:val="00617772"/>
    <w:rsid w:val="00621479"/>
    <w:rsid w:val="00656650"/>
    <w:rsid w:val="006B399D"/>
    <w:rsid w:val="007218AD"/>
    <w:rsid w:val="00732FD2"/>
    <w:rsid w:val="0079629B"/>
    <w:rsid w:val="00881ACB"/>
    <w:rsid w:val="008C5765"/>
    <w:rsid w:val="008D2B4B"/>
    <w:rsid w:val="008E0296"/>
    <w:rsid w:val="008F33BC"/>
    <w:rsid w:val="008F4458"/>
    <w:rsid w:val="00927EFE"/>
    <w:rsid w:val="009E610D"/>
    <w:rsid w:val="009F176E"/>
    <w:rsid w:val="009F7ED6"/>
    <w:rsid w:val="00AB64A2"/>
    <w:rsid w:val="00B17690"/>
    <w:rsid w:val="00B32389"/>
    <w:rsid w:val="00BD7249"/>
    <w:rsid w:val="00C01FC3"/>
    <w:rsid w:val="00C86866"/>
    <w:rsid w:val="00C95E83"/>
    <w:rsid w:val="00D2396B"/>
    <w:rsid w:val="00D5477C"/>
    <w:rsid w:val="00D6382D"/>
    <w:rsid w:val="00D75799"/>
    <w:rsid w:val="00D847C0"/>
    <w:rsid w:val="00D85907"/>
    <w:rsid w:val="00DA0615"/>
    <w:rsid w:val="00E04D40"/>
    <w:rsid w:val="00E1327A"/>
    <w:rsid w:val="00E4109D"/>
    <w:rsid w:val="00E81FF7"/>
    <w:rsid w:val="00EC01F1"/>
    <w:rsid w:val="00ED4F5C"/>
    <w:rsid w:val="00EE79FF"/>
    <w:rsid w:val="00F12D76"/>
    <w:rsid w:val="00F404FA"/>
    <w:rsid w:val="00F75277"/>
    <w:rsid w:val="00F77DAE"/>
    <w:rsid w:val="00F818A9"/>
    <w:rsid w:val="00FB54D2"/>
    <w:rsid w:val="00FB60EB"/>
    <w:rsid w:val="00FC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E92A2-E42F-44D3-B132-6F8988CD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6382D"/>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F15F-5813-416B-ADD0-01BBA1F5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10121</Characters>
  <Application>Microsoft Office Word</Application>
  <DocSecurity>0</DocSecurity>
  <Lines>920</Lines>
  <Paragraphs>815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HOLBACH Jutta</dc:creator>
  <cp:keywords/>
  <dc:description/>
  <cp:lastModifiedBy>HOLBACH Jutta</cp:lastModifiedBy>
  <cp:revision>2</cp:revision>
  <cp:lastPrinted>2004-11-28T10:32:00Z</cp:lastPrinted>
  <dcterms:created xsi:type="dcterms:W3CDTF">2019-03-26T09:58:00Z</dcterms:created>
  <dcterms:modified xsi:type="dcterms:W3CDTF">2019-03-26T09:58:00Z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1180609</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\\eiciLUXpr1\pdocep$\DocEP\TRANSFIL\DE\AM_Ple_LegReport.DE(15/02/2019 12:24:04)</vt:lpwstr>
  </property>
  <property fmtid="{D5CDD505-2E9C-101B-9397-08002B2CF9AE}" pid="8" name="&lt;Model&gt;">
    <vt:lpwstr>AM_Ple_LegReport</vt:lpwstr>
  </property>
  <property fmtid="{D5CDD505-2E9C-101B-9397-08002B2CF9AE}" pid="9" name="FooterPath">
    <vt:lpwstr>AM\1180609DE.docx</vt:lpwstr>
  </property>
  <property fmtid="{D5CDD505-2E9C-101B-9397-08002B2CF9AE}" pid="10" name="PE number">
    <vt:lpwstr>621.703</vt:lpwstr>
  </property>
  <property fmtid="{D5CDD505-2E9C-101B-9397-08002B2CF9AE}" pid="11" name="Bookout">
    <vt:lpwstr>OK - 2019/03/26 10:57</vt:lpwstr>
  </property>
  <property fmtid="{D5CDD505-2E9C-101B-9397-08002B2CF9AE}" pid="12" name="SDLStudio">
    <vt:lpwstr/>
  </property>
  <property fmtid="{D5CDD505-2E9C-101B-9397-08002B2CF9AE}" pid="13" name="&lt;Extension&gt;">
    <vt:lpwstr>DE</vt:lpwstr>
  </property>
</Properties>
</file>