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3D5B2D" w:rsidRDefault="00F12D76" w:rsidP="00C86866">
      <w:pPr>
        <w:pStyle w:val="ZDateAM"/>
      </w:pPr>
      <w:r w:rsidRPr="003D5B2D">
        <w:rPr>
          <w:rStyle w:val="HideTWBExt"/>
          <w:noProof w:val="0"/>
          <w:color w:val="auto"/>
        </w:rPr>
        <w:t>&lt;RepeatBlock-Amend&gt;</w:t>
      </w:r>
      <w:bookmarkStart w:id="0" w:name="restart"/>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794</w:t>
      </w:r>
      <w:r w:rsidRPr="003D5B2D">
        <w:rPr>
          <w:rStyle w:val="HideTWBExt"/>
          <w:noProof w:val="0"/>
          <w:color w:val="auto"/>
        </w:rPr>
        <w:t>&lt;/NumAm&gt;</w:t>
      </w:r>
    </w:p>
    <w:p w:rsidR="001B07B8" w:rsidRPr="003D5B2D" w:rsidRDefault="006546AA" w:rsidP="001B07B8">
      <w:pPr>
        <w:pStyle w:val="AMNumberTabs"/>
      </w:pPr>
      <w:r w:rsidRPr="003D5B2D">
        <w:t>Emendamento</w:t>
      </w:r>
      <w:r w:rsidRPr="003D5B2D">
        <w:tab/>
      </w:r>
      <w:r w:rsidRPr="003D5B2D">
        <w:tab/>
      </w:r>
      <w:r w:rsidRPr="003D5B2D">
        <w:rPr>
          <w:rStyle w:val="HideTWBExt"/>
          <w:b w:val="0"/>
          <w:noProof w:val="0"/>
          <w:color w:val="auto"/>
        </w:rPr>
        <w:t>&lt;NumAm&gt;</w:t>
      </w:r>
      <w:r w:rsidRPr="003D5B2D">
        <w:t>794</w:t>
      </w:r>
      <w:r w:rsidRPr="003D5B2D">
        <w:rPr>
          <w:rStyle w:val="HideTWBExt"/>
          <w:b w:val="0"/>
          <w:noProof w:val="0"/>
          <w:color w:val="auto"/>
        </w:rPr>
        <w:t>&lt;/NumAm&gt;</w:t>
      </w:r>
    </w:p>
    <w:p w:rsidR="005C608A" w:rsidRPr="003D5B2D" w:rsidRDefault="00386E87" w:rsidP="005C608A">
      <w:pPr>
        <w:pStyle w:val="NormalBold"/>
      </w:pPr>
      <w:r w:rsidRPr="003D5B2D">
        <w:rPr>
          <w:rStyle w:val="HideTWBExt"/>
          <w:b w:val="0"/>
          <w:noProof w:val="0"/>
          <w:color w:val="auto"/>
        </w:rPr>
        <w:t>&lt;RepeatBlock-By&gt;</w:t>
      </w:r>
      <w:bookmarkStart w:id="1" w:name="By"/>
      <w:r w:rsidRPr="003D5B2D">
        <w:rPr>
          <w:rStyle w:val="HideTWBExt"/>
          <w:b w:val="0"/>
          <w:noProof w:val="0"/>
          <w:color w:val="auto"/>
        </w:rPr>
        <w:t>&lt;By&gt;&lt;Members&gt;</w:t>
      </w:r>
      <w:r w:rsidRPr="003D5B2D">
        <w:t>Ismail Ertug</w:t>
      </w:r>
      <w:r w:rsidRPr="003D5B2D">
        <w:rPr>
          <w:rStyle w:val="HideTWBExt"/>
          <w:b w:val="0"/>
          <w:noProof w:val="0"/>
          <w:color w:val="auto"/>
        </w:rPr>
        <w:t>&lt;/Members&gt;</w:t>
      </w:r>
    </w:p>
    <w:p w:rsidR="006B399D" w:rsidRPr="003D5B2D" w:rsidRDefault="00F12D76" w:rsidP="006B399D">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5A5D3A" w:rsidP="00206589">
      <w:pPr>
        <w:pStyle w:val="NormalBold"/>
      </w:pPr>
      <w:r w:rsidRPr="003D5B2D">
        <w:rPr>
          <w:rStyle w:val="HideTWBExt"/>
          <w:noProof w:val="0"/>
          <w:color w:val="auto"/>
        </w:rPr>
        <w:t>&lt;/By&gt;</w:t>
      </w:r>
      <w:bookmarkEnd w:id="1"/>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w:t>
      </w:r>
      <w:bookmarkStart w:id="2" w:name="_GoBack"/>
      <w:bookmarkEnd w:id="2"/>
      <w:r w:rsidRPr="003D5B2D">
        <w:t xml:space="preserv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6014F7" w:rsidRPr="003D5B2D" w:rsidRDefault="00797138" w:rsidP="00797138">
      <w:r w:rsidRPr="003D5B2D">
        <w:rPr>
          <w:rStyle w:val="HideTWBExt"/>
          <w:noProof w:val="0"/>
          <w:color w:val="auto"/>
        </w:rPr>
        <w:t>&lt;/By&gt;&lt;/RepeatBlock-By&gt;</w:t>
      </w:r>
    </w:p>
    <w:p w:rsidR="00F12D76" w:rsidRPr="003D5B2D" w:rsidRDefault="00F12D76">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F12D76" w:rsidRPr="003D5B2D" w:rsidRDefault="00F12D76" w:rsidP="00455F4D">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F12D76" w:rsidRPr="003D5B2D" w:rsidRDefault="00F12D76" w:rsidP="008F445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8F4458" w:rsidRPr="003D5B2D" w:rsidRDefault="008F445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8F4458" w:rsidRPr="003D5B2D" w:rsidRDefault="008F4458" w:rsidP="008F445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8F4458" w:rsidRPr="003D5B2D" w:rsidRDefault="008F4458" w:rsidP="008F4458">
      <w:pPr>
        <w:pStyle w:val="NormalBold"/>
      </w:pPr>
      <w:r w:rsidRPr="003D5B2D">
        <w:rPr>
          <w:rStyle w:val="HideTWBExt"/>
          <w:b w:val="0"/>
          <w:noProof w:val="0"/>
          <w:color w:val="auto"/>
        </w:rPr>
        <w:t>&lt;Article&gt;</w:t>
      </w:r>
      <w:r w:rsidRPr="003D5B2D">
        <w:t>Considerando 12 septies (nuovo)</w:t>
      </w:r>
      <w:r w:rsidRPr="003D5B2D">
        <w:rPr>
          <w:rStyle w:val="HideTWBExt"/>
          <w:b w:val="0"/>
          <w:noProof w:val="0"/>
          <w:color w:val="auto"/>
        </w:rPr>
        <w:t>&lt;/Article&gt;</w:t>
      </w:r>
    </w:p>
    <w:p w:rsidR="008D2B4B" w:rsidRPr="003D5B2D"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F4458">
        <w:trPr>
          <w:jc w:val="center"/>
        </w:trPr>
        <w:tc>
          <w:tcPr>
            <w:tcW w:w="9752" w:type="dxa"/>
            <w:gridSpan w:val="2"/>
          </w:tcPr>
          <w:p w:rsidR="008F4458" w:rsidRPr="003D5B2D" w:rsidRDefault="008F4458" w:rsidP="002F4509">
            <w:pPr>
              <w:keepNext/>
            </w:pPr>
          </w:p>
        </w:tc>
      </w:tr>
      <w:tr w:rsidR="003D5B2D" w:rsidRPr="003D5B2D" w:rsidTr="008F4458">
        <w:trPr>
          <w:jc w:val="center"/>
        </w:trPr>
        <w:tc>
          <w:tcPr>
            <w:tcW w:w="4876" w:type="dxa"/>
          </w:tcPr>
          <w:p w:rsidR="008F4458" w:rsidRPr="003D5B2D" w:rsidRDefault="00797138" w:rsidP="002F4509">
            <w:pPr>
              <w:pStyle w:val="ColumnHeading"/>
              <w:keepNext/>
            </w:pPr>
            <w:r w:rsidRPr="003D5B2D">
              <w:t>Testo della Commissione</w:t>
            </w:r>
          </w:p>
        </w:tc>
        <w:tc>
          <w:tcPr>
            <w:tcW w:w="4876" w:type="dxa"/>
          </w:tcPr>
          <w:p w:rsidR="008F4458" w:rsidRPr="003D5B2D" w:rsidRDefault="006546AA" w:rsidP="002F4509">
            <w:pPr>
              <w:pStyle w:val="ColumnHeading"/>
              <w:keepNext/>
            </w:pPr>
            <w:r w:rsidRPr="003D5B2D">
              <w:t>Emendamento</w:t>
            </w:r>
          </w:p>
        </w:tc>
      </w:tr>
      <w:tr w:rsidR="003D5B2D" w:rsidRPr="003D5B2D" w:rsidTr="008F4458">
        <w:trPr>
          <w:jc w:val="center"/>
        </w:trPr>
        <w:tc>
          <w:tcPr>
            <w:tcW w:w="4876" w:type="dxa"/>
          </w:tcPr>
          <w:p w:rsidR="008F4458" w:rsidRPr="003D5B2D" w:rsidRDefault="008F4458" w:rsidP="008F4458">
            <w:pPr>
              <w:pStyle w:val="Normal6"/>
              <w:rPr>
                <w:noProof w:val="0"/>
              </w:rPr>
            </w:pPr>
          </w:p>
        </w:tc>
        <w:tc>
          <w:tcPr>
            <w:tcW w:w="4876" w:type="dxa"/>
          </w:tcPr>
          <w:p w:rsidR="008F4458" w:rsidRPr="003D5B2D" w:rsidRDefault="00DF2449" w:rsidP="00D9763C">
            <w:pPr>
              <w:pStyle w:val="Normal6"/>
              <w:rPr>
                <w:noProof w:val="0"/>
                <w:szCs w:val="24"/>
              </w:rPr>
            </w:pPr>
            <w:r w:rsidRPr="003D5B2D">
              <w:rPr>
                <w:b/>
                <w:i/>
                <w:noProof w:val="0"/>
                <w:szCs w:val="24"/>
              </w:rPr>
              <w:t>(12 septies)</w:t>
            </w:r>
            <w:r w:rsidRPr="003D5B2D">
              <w:rPr>
                <w:b/>
                <w:i/>
                <w:noProof w:val="0"/>
                <w:szCs w:val="24"/>
              </w:rPr>
              <w:tab/>
              <w:t xml:space="preserve"> Se, secondo le leggi, le tradizioni e le prassi nazionali, tra cui il rispetto dell'autonomia delle parti sociali, le condizioni di lavoro di cui all'articolo 3 della direttiva 96/71/CE sono stabilite in contratti collettivi, come previsto dall'articolo 3, paragrafi 1 e 8, di tale direttiva, gli Stati membri dovrebbero garantire che, conformemente alla direttiva 2014/67/UE, tali condizioni siano messe a disposizione delle imprese di trasporti di altri Stati membri e dei conducenti distaccati in modo accessibile e trasparente, e dovrebbero adoperarsi per coinvolgere le parti sociali al riguardo. Le pertinenti informazioni dovrebbero in </w:t>
            </w:r>
            <w:r w:rsidRPr="003D5B2D">
              <w:rPr>
                <w:b/>
                <w:i/>
                <w:noProof w:val="0"/>
                <w:szCs w:val="24"/>
              </w:rPr>
              <w:lastRenderedPageBreak/>
              <w:t>particolare riguardare le diverse retribuzioni e i loro elementi costitutivi, compresi gli elementi delle retribuzioni previsti negli accordi collettivi applicabili a livello locale o regionale, il metodo utilizzato per calcolare la retribuzione dovuta e, se del caso, i criteri per la classificazione nelle diverse categorie salariali. In conformità della direttiva (UE) 2018/957/UE recante modifica della direttiva 96/71/CE, le imprese di trasporto non dovrebbero essere oggetto di sanzioni in caso di inadempienza di elementi delle retribuzioni, del metodo utilizzato per calcolare la retribuzione dovuta e, se del caso, dei criteri per la classificazione nelle diverse categorie salariali che non siano disponibili al pubblico.</w:t>
            </w:r>
          </w:p>
        </w:tc>
      </w:tr>
    </w:tbl>
    <w:p w:rsidR="008F4458" w:rsidRPr="003D5B2D" w:rsidRDefault="008F4458" w:rsidP="000C6808">
      <w:pPr>
        <w:pStyle w:val="Olang"/>
      </w:pPr>
      <w:r w:rsidRPr="003D5B2D">
        <w:t xml:space="preserve">Or. </w:t>
      </w:r>
      <w:r w:rsidRPr="003D5B2D">
        <w:rPr>
          <w:rStyle w:val="HideTWBExt"/>
          <w:noProof w:val="0"/>
          <w:color w:val="auto"/>
        </w:rPr>
        <w:t>&lt;Original&gt;</w:t>
      </w:r>
      <w:r w:rsidR="00797138" w:rsidRPr="003D5B2D">
        <w:rPr>
          <w:rStyle w:val="HideTWBInt"/>
          <w:color w:val="auto"/>
        </w:rPr>
        <w:t>{EN}</w:t>
      </w:r>
      <w:r w:rsidR="00797138" w:rsidRPr="003D5B2D">
        <w:t>en</w:t>
      </w:r>
      <w:r w:rsidRPr="003D5B2D">
        <w:rPr>
          <w:rStyle w:val="HideTWBExt"/>
          <w:noProof w:val="0"/>
          <w:color w:val="auto"/>
        </w:rPr>
        <w:t>&lt;/Original&gt;</w:t>
      </w:r>
    </w:p>
    <w:p w:rsidR="00F12D76" w:rsidRPr="003D5B2D" w:rsidRDefault="00F12D76">
      <w:pPr>
        <w:sectPr w:rsidR="00F12D76" w:rsidRPr="003D5B2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3D5B2D" w:rsidRDefault="00F12D76">
      <w:r w:rsidRPr="003D5B2D">
        <w:rPr>
          <w:rStyle w:val="HideTWBExt"/>
          <w:noProof w:val="0"/>
          <w:color w:val="auto"/>
        </w:rPr>
        <w:t>&lt;/Amend&gt;</w:t>
      </w:r>
      <w:bookmarkEnd w:id="0"/>
    </w:p>
    <w:p w:rsidR="00797138" w:rsidRPr="003D5B2D" w:rsidRDefault="00797138" w:rsidP="00216D51">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795</w:t>
      </w:r>
      <w:r w:rsidRPr="003D5B2D">
        <w:rPr>
          <w:rStyle w:val="HideTWBExt"/>
          <w:noProof w:val="0"/>
          <w:color w:val="auto"/>
        </w:rPr>
        <w:t>&lt;/NumAm&gt;</w:t>
      </w:r>
    </w:p>
    <w:p w:rsidR="00797138" w:rsidRPr="003D5B2D" w:rsidRDefault="00797138" w:rsidP="00216D51">
      <w:pPr>
        <w:pStyle w:val="AMNumberTabs"/>
      </w:pPr>
      <w:r w:rsidRPr="003D5B2D">
        <w:t>Emendamento</w:t>
      </w:r>
      <w:r w:rsidRPr="003D5B2D">
        <w:tab/>
      </w:r>
      <w:r w:rsidRPr="003D5B2D">
        <w:tab/>
      </w:r>
      <w:r w:rsidRPr="003D5B2D">
        <w:rPr>
          <w:rStyle w:val="HideTWBExt"/>
          <w:b w:val="0"/>
          <w:noProof w:val="0"/>
          <w:color w:val="auto"/>
        </w:rPr>
        <w:t>&lt;NumAm&gt;</w:t>
      </w:r>
      <w:r w:rsidRPr="003D5B2D">
        <w:t>795</w:t>
      </w:r>
      <w:r w:rsidRPr="003D5B2D">
        <w:rPr>
          <w:rStyle w:val="HideTWBExt"/>
          <w:b w:val="0"/>
          <w:noProof w:val="0"/>
          <w:color w:val="auto"/>
        </w:rPr>
        <w:t>&lt;/NumAm&gt;</w:t>
      </w:r>
    </w:p>
    <w:p w:rsidR="00797138" w:rsidRPr="003D5B2D" w:rsidRDefault="00797138" w:rsidP="00216D51">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216D51">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216D51">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216D51">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216D51">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216D51">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216D51">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216D51">
      <w:pPr>
        <w:pStyle w:val="NormalBold"/>
      </w:pPr>
      <w:r w:rsidRPr="003D5B2D">
        <w:rPr>
          <w:rStyle w:val="HideTWBExt"/>
          <w:b w:val="0"/>
          <w:noProof w:val="0"/>
          <w:color w:val="auto"/>
        </w:rPr>
        <w:t>&lt;Article&gt;</w:t>
      </w:r>
      <w:r w:rsidRPr="003D5B2D">
        <w:t>Considerando 13</w:t>
      </w:r>
      <w:r w:rsidRPr="003D5B2D">
        <w:rPr>
          <w:rStyle w:val="HideTWBExt"/>
          <w:b w:val="0"/>
          <w:noProof w:val="0"/>
          <w:color w:val="auto"/>
        </w:rPr>
        <w:t>&lt;/Article&gt;</w:t>
      </w:r>
    </w:p>
    <w:p w:rsidR="00797138" w:rsidRPr="003D5B2D" w:rsidRDefault="00797138" w:rsidP="00216D5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F4458">
        <w:trPr>
          <w:jc w:val="center"/>
        </w:trPr>
        <w:tc>
          <w:tcPr>
            <w:tcW w:w="9752" w:type="dxa"/>
            <w:gridSpan w:val="2"/>
          </w:tcPr>
          <w:p w:rsidR="00797138" w:rsidRPr="003D5B2D" w:rsidRDefault="00797138" w:rsidP="002F4509">
            <w:pPr>
              <w:keepNext/>
            </w:pPr>
          </w:p>
        </w:tc>
      </w:tr>
      <w:tr w:rsidR="003D5B2D" w:rsidRPr="003D5B2D" w:rsidTr="008F4458">
        <w:trPr>
          <w:jc w:val="center"/>
        </w:trPr>
        <w:tc>
          <w:tcPr>
            <w:tcW w:w="4876" w:type="dxa"/>
          </w:tcPr>
          <w:p w:rsidR="00797138" w:rsidRPr="003D5B2D" w:rsidRDefault="00797138" w:rsidP="002F4509">
            <w:pPr>
              <w:pStyle w:val="ColumnHeading"/>
              <w:keepNext/>
            </w:pPr>
            <w:r w:rsidRPr="003D5B2D">
              <w:t>Testo della Commissione</w:t>
            </w:r>
          </w:p>
        </w:tc>
        <w:tc>
          <w:tcPr>
            <w:tcW w:w="4876" w:type="dxa"/>
          </w:tcPr>
          <w:p w:rsidR="00797138" w:rsidRPr="003D5B2D" w:rsidRDefault="00797138" w:rsidP="002F4509">
            <w:pPr>
              <w:pStyle w:val="ColumnHeading"/>
              <w:keepNext/>
            </w:pPr>
            <w:r w:rsidRPr="003D5B2D">
              <w:t>Emendamento</w:t>
            </w:r>
          </w:p>
        </w:tc>
      </w:tr>
      <w:tr w:rsidR="003D5B2D" w:rsidRPr="003D5B2D" w:rsidTr="008F4458">
        <w:trPr>
          <w:jc w:val="center"/>
        </w:trPr>
        <w:tc>
          <w:tcPr>
            <w:tcW w:w="4876" w:type="dxa"/>
          </w:tcPr>
          <w:p w:rsidR="00797138" w:rsidRPr="003D5B2D" w:rsidRDefault="00DF2449" w:rsidP="008F4458">
            <w:pPr>
              <w:pStyle w:val="Normal6"/>
              <w:rPr>
                <w:noProof w:val="0"/>
              </w:rPr>
            </w:pPr>
            <w:r w:rsidRPr="003D5B2D">
              <w:rPr>
                <w:noProof w:val="0"/>
              </w:rPr>
              <w:t>(13)</w:t>
            </w:r>
            <w:r w:rsidRPr="003D5B2D">
              <w:rPr>
                <w:noProof w:val="0"/>
              </w:rPr>
              <w:tab/>
              <w:t>Al fine di garantire un'applicazione effettiva ed efficace della normativa settoriale sul distacco dei lavoratori ed evitare oneri amministrativi sproporzionati per i trasportatori non residenti è opportuno istituire specifiche prescrizioni amministrative e di controllo per il settore dei trasporti su strada, sfruttando appieno gli strumenti di controllo come il tachigrafo digitale.</w:t>
            </w:r>
          </w:p>
        </w:tc>
        <w:tc>
          <w:tcPr>
            <w:tcW w:w="4876" w:type="dxa"/>
          </w:tcPr>
          <w:p w:rsidR="00797138" w:rsidRPr="003D5B2D" w:rsidRDefault="00DF2449" w:rsidP="008F4458">
            <w:pPr>
              <w:pStyle w:val="Normal6"/>
              <w:rPr>
                <w:noProof w:val="0"/>
                <w:szCs w:val="24"/>
              </w:rPr>
            </w:pPr>
            <w:r w:rsidRPr="003D5B2D">
              <w:rPr>
                <w:noProof w:val="0"/>
              </w:rPr>
              <w:t>(13)</w:t>
            </w:r>
            <w:r w:rsidRPr="003D5B2D">
              <w:rPr>
                <w:noProof w:val="0"/>
              </w:rPr>
              <w:tab/>
              <w:t xml:space="preserve">Al fine di garantire un'applicazione effettiva ed efficace della normativa settoriale sul distacco dei lavoratori ed evitare oneri amministrativi sproporzionati per i trasportatori non residenti è opportuno istituire specifiche prescrizioni amministrative e di controllo per il settore dei trasporti su strada, sfruttando appieno gli strumenti di controllo come il tachigrafo digitale. </w:t>
            </w:r>
            <w:r w:rsidRPr="003D5B2D">
              <w:rPr>
                <w:b/>
                <w:i/>
                <w:noProof w:val="0"/>
              </w:rPr>
              <w:t>Al fine di ridurre al minimo la complessità degli obblighi stabiliti dalla presente direttiva e dalla direttiva 96/71/CE, gli Stati membri dovrebbero poter imporre ai trasportatori su strada esclusivamente gli obblighi amministrativi specificati nella presente direttiva, che sono stati adattati al settore del trasporto su strada.</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216D51">
      <w:pPr>
        <w:sectPr w:rsidR="00797138" w:rsidRPr="003D5B2D" w:rsidSect="00BB16EA">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216D51">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796</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796</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bis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8075FA">
            <w:pPr>
              <w:pStyle w:val="Normal6"/>
              <w:rPr>
                <w:noProof w:val="0"/>
                <w:szCs w:val="24"/>
              </w:rPr>
            </w:pPr>
            <w:r w:rsidRPr="003D5B2D">
              <w:rPr>
                <w:b/>
                <w:i/>
                <w:noProof w:val="0"/>
              </w:rPr>
              <w:t>(13 bis)</w:t>
            </w:r>
            <w:r w:rsidRPr="003D5B2D">
              <w:rPr>
                <w:noProof w:val="0"/>
              </w:rPr>
              <w:tab/>
            </w:r>
            <w:r w:rsidRPr="003D5B2D">
              <w:rPr>
                <w:b/>
                <w:i/>
                <w:noProof w:val="0"/>
              </w:rPr>
              <w:t>Al fine di ridurre al minimo gli oneri amministrativi e di gestione dei documenti per il conducente, i trasportatori dovrebbero mettere a disposizione, su richiesta delle autorità competenti del rispettivo Stato membro di stabilimento, tutti i documenti necessari, come stabilito al capo III della direttiva 2014/67/UE sulla mutua assistenza e cooperazione tra gli Stati membri.</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797</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797</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ter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DF2449">
            <w:pPr>
              <w:pStyle w:val="Normal6"/>
              <w:rPr>
                <w:noProof w:val="0"/>
                <w:szCs w:val="24"/>
              </w:rPr>
            </w:pPr>
            <w:r w:rsidRPr="003D5B2D">
              <w:rPr>
                <w:b/>
                <w:i/>
                <w:noProof w:val="0"/>
              </w:rPr>
              <w:t>(13 ter)</w:t>
            </w:r>
            <w:r w:rsidRPr="003D5B2D">
              <w:rPr>
                <w:noProof w:val="0"/>
              </w:rPr>
              <w:tab/>
            </w:r>
            <w:r w:rsidRPr="003D5B2D">
              <w:rPr>
                <w:b/>
                <w:i/>
                <w:noProof w:val="0"/>
              </w:rPr>
              <w:t>Al fine di agevolare l'attuazione, l'applicazione e l'esecuzione della presente direttiva, il sistema di informazione del mercato interno (IMI) istituito dal regolamento (UE) n. 1024/2012 dovrebbe essere utilizzato negli Stati membri per migliorare lo scambio di informazioni tra le autorità regionali e locali a livello transfrontaliero. Potrebbe essere altresì vantaggioso ampliare le caratteristiche dell'IMI in modo da comprendere la presentazione e la trasmissione di dichiarazioni semplici.</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798</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798</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quater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8075FA">
            <w:pPr>
              <w:pStyle w:val="Normal6"/>
              <w:rPr>
                <w:noProof w:val="0"/>
                <w:szCs w:val="24"/>
              </w:rPr>
            </w:pPr>
            <w:r w:rsidRPr="003D5B2D">
              <w:rPr>
                <w:b/>
                <w:i/>
                <w:noProof w:val="0"/>
              </w:rPr>
              <w:t>(13 quater)</w:t>
            </w:r>
            <w:r w:rsidRPr="003D5B2D">
              <w:rPr>
                <w:noProof w:val="0"/>
              </w:rPr>
              <w:tab/>
            </w:r>
            <w:r w:rsidRPr="003D5B2D">
              <w:rPr>
                <w:b/>
                <w:i/>
                <w:noProof w:val="0"/>
              </w:rPr>
              <w:t>Al fine di ridurre gli oneri amministrativi dei trasportatori, che sono spesso piccole e medie imprese, sarebbe opportuno semplificare la procedura di invio delle dichiarazioni di distacco da parte dei trasportatori mediante moduli standardizzati con alcuni elementi predefiniti tradotti in tutte le lingue ufficiali dell'Unione.</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799</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799</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quinquies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8075FA">
            <w:pPr>
              <w:pStyle w:val="Normal6"/>
              <w:rPr>
                <w:noProof w:val="0"/>
                <w:szCs w:val="24"/>
              </w:rPr>
            </w:pPr>
            <w:r w:rsidRPr="003D5B2D">
              <w:rPr>
                <w:b/>
                <w:i/>
                <w:noProof w:val="0"/>
              </w:rPr>
              <w:t>(13 quinquies)</w:t>
            </w:r>
            <w:r w:rsidRPr="003D5B2D">
              <w:rPr>
                <w:noProof w:val="0"/>
              </w:rPr>
              <w:tab/>
            </w:r>
            <w:r w:rsidRPr="003D5B2D">
              <w:rPr>
                <w:b/>
                <w:i/>
                <w:noProof w:val="0"/>
              </w:rPr>
              <w:t>Un'attuazione e applicazione generali delle norme sul distacco dei lavoratori al settore del trasporto su strada potrebbero incidere sulla struttura del settore del trasporto di merci su strada dell'Unione. Pertanto, gli Stati membri e la Commissione dovrebbero monitorare attentamente l'impatto di tale procedura.</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800</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800</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sexies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8075FA">
            <w:pPr>
              <w:pStyle w:val="Normal6"/>
              <w:rPr>
                <w:noProof w:val="0"/>
                <w:szCs w:val="24"/>
              </w:rPr>
            </w:pPr>
            <w:r w:rsidRPr="003D5B2D">
              <w:rPr>
                <w:b/>
                <w:i/>
                <w:noProof w:val="0"/>
              </w:rPr>
              <w:t>(13 sexies)</w:t>
            </w:r>
            <w:r w:rsidRPr="003D5B2D">
              <w:rPr>
                <w:noProof w:val="0"/>
              </w:rPr>
              <w:tab/>
            </w:r>
            <w:r w:rsidRPr="003D5B2D">
              <w:rPr>
                <w:b/>
                <w:i/>
                <w:noProof w:val="0"/>
              </w:rPr>
              <w:t>L'applicazione dovrebbe concentrarsi sulle ispezioni nei locali delle imprese. I controlli su strada non dovrebbero essere esclusi ma dovrebbero essere effettuati in maniera non discriminatoria solo per le lettere di vettura o le loro versioni elettroniche, le conferme della pre-registrazione e l'attestato di rientro al paese di stabilimento del trasportatore o di residenza del conducente. I controlli su strada dovrebbero verificare in primo luogo i dati dei tachigrafi, il che è importante per determinare l'attività di un conducente e di un veicolo in un periodo continuo di quattro settimane e la copertura geografica di tale attività. Può essere utile la registrazione del codice paese.</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801</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801</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septies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8075FA">
            <w:pPr>
              <w:pStyle w:val="Normal6"/>
              <w:rPr>
                <w:noProof w:val="0"/>
                <w:szCs w:val="24"/>
              </w:rPr>
            </w:pPr>
            <w:r w:rsidRPr="003D5B2D">
              <w:rPr>
                <w:b/>
                <w:i/>
                <w:noProof w:val="0"/>
              </w:rPr>
              <w:t>(13 septies)</w:t>
            </w:r>
            <w:r w:rsidRPr="003D5B2D">
              <w:rPr>
                <w:noProof w:val="0"/>
              </w:rPr>
              <w:tab/>
            </w:r>
            <w:r w:rsidRPr="003D5B2D">
              <w:rPr>
                <w:b/>
                <w:i/>
                <w:noProof w:val="0"/>
              </w:rPr>
              <w:t>L'impatto dell'applicazione e dell'esecuzione delle norme in materia di distacco dei lavoratori nel settore del trasporto su strada dovrebbe essere ripetutamente valutato dalla Commissione e riferito al Parlamento e al Consiglio, e dovrebbero essere formulate proposte per semplificare ulteriormente dette norme e ridurre gli oneri amministrativi.</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802</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802</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14 octies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p>
        </w:tc>
        <w:tc>
          <w:tcPr>
            <w:tcW w:w="4876" w:type="dxa"/>
          </w:tcPr>
          <w:p w:rsidR="00797138" w:rsidRPr="003D5B2D" w:rsidRDefault="00DF2449" w:rsidP="008075FA">
            <w:pPr>
              <w:pStyle w:val="Normal6"/>
              <w:rPr>
                <w:noProof w:val="0"/>
                <w:szCs w:val="24"/>
              </w:rPr>
            </w:pPr>
            <w:r w:rsidRPr="003D5B2D">
              <w:rPr>
                <w:b/>
                <w:i/>
                <w:noProof w:val="0"/>
              </w:rPr>
              <w:t>(13 octies)</w:t>
            </w:r>
            <w:r w:rsidRPr="003D5B2D">
              <w:rPr>
                <w:noProof w:val="0"/>
              </w:rPr>
              <w:tab/>
            </w:r>
            <w:r w:rsidRPr="003D5B2D">
              <w:rPr>
                <w:b/>
                <w:i/>
                <w:noProof w:val="0"/>
              </w:rPr>
              <w:t>Onde riconoscere l'esigenza di un trattamento specifico del settore dei trasporti, nel quale gli spostamenti rappresentano l'essenza stessa del lavoro dei conducenti, l'applicazione della direttiva 96/71/UE al settore del trasporto su strada dovrebbe coincidere con la data di entrata in vigore della modifica della direttiva 2006/22/CE per quanto riguarda i requisiti di applicazione e le norme specifiche per quanto riguarda la direttiva 96/71/CE e la direttiva 2014/67/UE relativa al distacco di conducenti nel settore del trasporto su strada.</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pPr>
        <w:sectPr w:rsidR="00797138" w:rsidRPr="003D5B2D" w:rsidSect="00BB16EA">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797138" w:rsidRPr="003D5B2D" w:rsidRDefault="00797138" w:rsidP="00797138">
      <w:r w:rsidRPr="003D5B2D">
        <w:rPr>
          <w:rStyle w:val="HideTWBExt"/>
          <w:noProof w:val="0"/>
          <w:color w:val="auto"/>
        </w:rPr>
        <w:t>&lt;/Amend&gt;</w:t>
      </w:r>
    </w:p>
    <w:p w:rsidR="00797138" w:rsidRPr="003D5B2D" w:rsidRDefault="00797138" w:rsidP="00797138">
      <w:pPr>
        <w:pStyle w:val="ZDateAM"/>
      </w:pPr>
      <w:r w:rsidRPr="003D5B2D">
        <w:rPr>
          <w:rStyle w:val="HideTWBExt"/>
          <w:noProof w:val="0"/>
          <w:color w:val="auto"/>
        </w:rPr>
        <w:t>&lt;Amend&gt;&lt;Date&gt;</w:t>
      </w:r>
      <w:r w:rsidRPr="003D5B2D">
        <w:rPr>
          <w:rStyle w:val="HideTWBInt"/>
          <w:color w:val="auto"/>
        </w:rPr>
        <w:t>{22/03/2019}</w:t>
      </w:r>
      <w:r w:rsidRPr="003D5B2D">
        <w:t>22.3.2019</w:t>
      </w:r>
      <w:r w:rsidRPr="003D5B2D">
        <w:rPr>
          <w:rStyle w:val="HideTWBExt"/>
          <w:noProof w:val="0"/>
          <w:color w:val="auto"/>
        </w:rPr>
        <w:t>&lt;/Date&gt;</w:t>
      </w:r>
      <w:r w:rsidRPr="003D5B2D">
        <w:tab/>
      </w:r>
      <w:r w:rsidRPr="003D5B2D">
        <w:rPr>
          <w:rStyle w:val="HideTWBExt"/>
          <w:noProof w:val="0"/>
          <w:color w:val="auto"/>
        </w:rPr>
        <w:t>&lt;ANo&gt;</w:t>
      </w:r>
      <w:r w:rsidRPr="003D5B2D">
        <w:t>A8-0206</w:t>
      </w:r>
      <w:r w:rsidRPr="003D5B2D">
        <w:rPr>
          <w:rStyle w:val="HideTWBExt"/>
          <w:noProof w:val="0"/>
          <w:color w:val="auto"/>
        </w:rPr>
        <w:t>&lt;/ANo&gt;</w:t>
      </w:r>
      <w:r w:rsidRPr="003D5B2D">
        <w:t>/</w:t>
      </w:r>
      <w:r w:rsidRPr="003D5B2D">
        <w:rPr>
          <w:rStyle w:val="HideTWBExt"/>
          <w:noProof w:val="0"/>
          <w:color w:val="auto"/>
        </w:rPr>
        <w:t>&lt;NumAm&gt;</w:t>
      </w:r>
      <w:r w:rsidRPr="003D5B2D">
        <w:t>803</w:t>
      </w:r>
      <w:r w:rsidRPr="003D5B2D">
        <w:rPr>
          <w:rStyle w:val="HideTWBExt"/>
          <w:noProof w:val="0"/>
          <w:color w:val="auto"/>
        </w:rPr>
        <w:t>&lt;/NumAm&gt;</w:t>
      </w:r>
    </w:p>
    <w:p w:rsidR="00797138" w:rsidRPr="003D5B2D" w:rsidRDefault="00797138" w:rsidP="00797138">
      <w:pPr>
        <w:pStyle w:val="AMNumberTabs"/>
      </w:pPr>
      <w:r w:rsidRPr="003D5B2D">
        <w:t>Emendamento</w:t>
      </w:r>
      <w:r w:rsidRPr="003D5B2D">
        <w:tab/>
      </w:r>
      <w:r w:rsidRPr="003D5B2D">
        <w:tab/>
      </w:r>
      <w:r w:rsidRPr="003D5B2D">
        <w:rPr>
          <w:rStyle w:val="HideTWBExt"/>
          <w:b w:val="0"/>
          <w:noProof w:val="0"/>
          <w:color w:val="auto"/>
        </w:rPr>
        <w:t>&lt;NumAm&gt;</w:t>
      </w:r>
      <w:r w:rsidRPr="003D5B2D">
        <w:t>803</w:t>
      </w:r>
      <w:r w:rsidRPr="003D5B2D">
        <w:rPr>
          <w:rStyle w:val="HideTWBExt"/>
          <w:b w:val="0"/>
          <w:noProof w:val="0"/>
          <w:color w:val="auto"/>
        </w:rPr>
        <w:t>&lt;/NumAm&gt;</w:t>
      </w:r>
    </w:p>
    <w:p w:rsidR="00797138" w:rsidRPr="003D5B2D" w:rsidRDefault="00797138" w:rsidP="00797138">
      <w:pPr>
        <w:pStyle w:val="NormalBold"/>
      </w:pPr>
      <w:r w:rsidRPr="003D5B2D">
        <w:rPr>
          <w:rStyle w:val="HideTWBExt"/>
          <w:b w:val="0"/>
          <w:noProof w:val="0"/>
          <w:color w:val="auto"/>
        </w:rPr>
        <w:t>&lt;RepeatBlock-By&gt;&lt;By&gt;&lt;Members&gt;</w:t>
      </w:r>
      <w:r w:rsidRPr="003D5B2D">
        <w:t>Ismail Ertug</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&lt;AuNomDe&gt;</w:t>
      </w:r>
      <w:r w:rsidRPr="003D5B2D">
        <w:rPr>
          <w:rStyle w:val="HideTWBInt"/>
          <w:color w:val="auto"/>
        </w:rPr>
        <w:t>{S&amp;D}</w:t>
      </w:r>
      <w:r w:rsidRPr="003D5B2D">
        <w:t>a nome del gruppo S&amp;D</w:t>
      </w:r>
      <w:r w:rsidRPr="003D5B2D">
        <w:rPr>
          <w:rStyle w:val="HideTWBExt"/>
          <w:noProof w:val="0"/>
          <w:color w:val="auto"/>
        </w:rPr>
        <w:t>&lt;/AuNomDe&gt;</w:t>
      </w:r>
    </w:p>
    <w:p w:rsidR="00797138" w:rsidRPr="003D5B2D" w:rsidRDefault="00797138" w:rsidP="00206589">
      <w:pPr>
        <w:pStyle w:val="NormalBold"/>
      </w:pPr>
      <w:r w:rsidRPr="003D5B2D">
        <w:rPr>
          <w:rStyle w:val="HideTWBExt"/>
          <w:noProof w:val="0"/>
          <w:color w:val="auto"/>
        </w:rPr>
        <w:t>&lt;/By&gt;</w:t>
      </w:r>
      <w:r w:rsidRPr="003D5B2D">
        <w:rPr>
          <w:rStyle w:val="HideTWBExt"/>
          <w:b w:val="0"/>
          <w:noProof w:val="0"/>
          <w:color w:val="auto"/>
        </w:rPr>
        <w:t>&lt;By&gt;&lt;Members&gt;</w:t>
      </w:r>
      <w:r w:rsidRPr="003D5B2D">
        <w:t>Pavel Telička</w:t>
      </w:r>
      <w:r w:rsidRPr="003D5B2D">
        <w:rPr>
          <w:rStyle w:val="HideTWBExt"/>
          <w:b w:val="0"/>
          <w:noProof w:val="0"/>
          <w:color w:val="auto"/>
        </w:rPr>
        <w:t>&lt;/Members&gt;</w:t>
      </w:r>
    </w:p>
    <w:p w:rsidR="00797138" w:rsidRPr="003D5B2D" w:rsidRDefault="00797138" w:rsidP="00206589">
      <w:r w:rsidRPr="003D5B2D">
        <w:rPr>
          <w:rStyle w:val="HideTWBExt"/>
          <w:noProof w:val="0"/>
          <w:color w:val="auto"/>
        </w:rPr>
        <w:t>&lt;AuNomDe&gt;</w:t>
      </w:r>
      <w:r w:rsidRPr="003D5B2D">
        <w:rPr>
          <w:rStyle w:val="HideTWBInt"/>
          <w:color w:val="auto"/>
        </w:rPr>
        <w:t>{ALDE}</w:t>
      </w:r>
      <w:r w:rsidRPr="003D5B2D">
        <w:t>a nome del gruppo ALDE</w:t>
      </w:r>
      <w:r w:rsidRPr="003D5B2D">
        <w:rPr>
          <w:rStyle w:val="HideTWBExt"/>
          <w:noProof w:val="0"/>
          <w:color w:val="auto"/>
        </w:rPr>
        <w:t>&lt;/AuNomDe&gt;</w:t>
      </w:r>
    </w:p>
    <w:p w:rsidR="00797138" w:rsidRPr="003D5B2D" w:rsidRDefault="00797138" w:rsidP="00797138">
      <w:pPr>
        <w:pStyle w:val="NormalBold"/>
      </w:pPr>
      <w:r w:rsidRPr="003D5B2D">
        <w:rPr>
          <w:rStyle w:val="HideTWBExt"/>
          <w:noProof w:val="0"/>
          <w:color w:val="auto"/>
        </w:rPr>
        <w:t>&lt;/By&gt;</w:t>
      </w:r>
      <w:r w:rsidRPr="003D5B2D">
        <w:rPr>
          <w:rStyle w:val="HideTWBExt"/>
          <w:b w:val="0"/>
          <w:noProof w:val="0"/>
          <w:color w:val="auto"/>
        </w:rPr>
        <w:t>&lt;By&gt;&lt;Members&gt;</w:t>
      </w:r>
      <w:r w:rsidRPr="003D5B2D">
        <w:t>Merja Kyllönen, Michèle Alliot</w:t>
      </w:r>
      <w:r w:rsidRPr="003D5B2D">
        <w:noBreakHyphen/>
        <w:t>Marie, Pascal Arimont, Pilar Ayuso, Georges Bach, Bendt Bendtsen, Reimer Böge, Daniel Caspary, Pilar del Castillo Vera, Salvatore Cicu, Alberto Cirio, Birgit Collin</w:t>
      </w:r>
      <w:r w:rsidRPr="003D5B2D">
        <w:noBreakHyphen/>
        <w:t>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w:t>
      </w:r>
      <w:r w:rsidRPr="003D5B2D">
        <w:noBreakHyphen/>
        <w:t>Lebrecht Koch, Eduard Kukan, Werner Langen, Giovanni La Via, Peter Liese, Antonio López</w:t>
      </w:r>
      <w:r w:rsidRPr="003D5B2D">
        <w:noBreakHyphen/>
        <w:t>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w:t>
      </w:r>
      <w:r w:rsidRPr="003D5B2D">
        <w:rPr>
          <w:rStyle w:val="HideTWBExt"/>
          <w:b w:val="0"/>
          <w:noProof w:val="0"/>
          <w:color w:val="auto"/>
        </w:rPr>
        <w:t>&lt;/Members&gt;</w:t>
      </w:r>
    </w:p>
    <w:p w:rsidR="00797138" w:rsidRPr="003D5B2D" w:rsidRDefault="00797138" w:rsidP="00797138">
      <w:r w:rsidRPr="003D5B2D">
        <w:rPr>
          <w:rStyle w:val="HideTWBExt"/>
          <w:noProof w:val="0"/>
          <w:color w:val="auto"/>
        </w:rPr>
        <w:t>&lt;/By&gt;&lt;/RepeatBlock-By&gt;</w:t>
      </w:r>
    </w:p>
    <w:p w:rsidR="00797138" w:rsidRPr="003D5B2D" w:rsidRDefault="00797138" w:rsidP="00797138">
      <w:pPr>
        <w:pStyle w:val="ProjRap"/>
      </w:pPr>
      <w:r w:rsidRPr="003D5B2D">
        <w:rPr>
          <w:rStyle w:val="HideTWBExt"/>
          <w:b w:val="0"/>
          <w:noProof w:val="0"/>
          <w:color w:val="auto"/>
        </w:rPr>
        <w:t>&lt;TitreType&gt;</w:t>
      </w:r>
      <w:r w:rsidRPr="003D5B2D">
        <w:t>Relazione</w:t>
      </w:r>
      <w:r w:rsidRPr="003D5B2D">
        <w:rPr>
          <w:rStyle w:val="HideTWBExt"/>
          <w:b w:val="0"/>
          <w:noProof w:val="0"/>
          <w:color w:val="auto"/>
        </w:rPr>
        <w:t>&lt;/TitreType&gt;</w:t>
      </w:r>
      <w:r w:rsidRPr="003D5B2D">
        <w:tab/>
        <w:t>A8-0206/2018</w:t>
      </w:r>
    </w:p>
    <w:p w:rsidR="00797138" w:rsidRPr="003D5B2D" w:rsidRDefault="00797138" w:rsidP="00797138">
      <w:pPr>
        <w:pStyle w:val="NormalBold"/>
      </w:pPr>
      <w:r w:rsidRPr="003D5B2D">
        <w:rPr>
          <w:rStyle w:val="HideTWBExt"/>
          <w:b w:val="0"/>
          <w:noProof w:val="0"/>
          <w:color w:val="auto"/>
        </w:rPr>
        <w:t>&lt;Rapporteur&gt;</w:t>
      </w:r>
      <w:r w:rsidRPr="003D5B2D">
        <w:t>Merja Kyllönen</w:t>
      </w:r>
      <w:r w:rsidRPr="003D5B2D">
        <w:rPr>
          <w:rStyle w:val="HideTWBExt"/>
          <w:b w:val="0"/>
          <w:noProof w:val="0"/>
          <w:color w:val="auto"/>
        </w:rPr>
        <w:t>&lt;/Rapporteur&gt;</w:t>
      </w:r>
    </w:p>
    <w:p w:rsidR="00797138" w:rsidRPr="003D5B2D" w:rsidRDefault="00797138" w:rsidP="00797138">
      <w:r w:rsidRPr="003D5B2D">
        <w:rPr>
          <w:rStyle w:val="HideTWBExt"/>
          <w:noProof w:val="0"/>
          <w:color w:val="auto"/>
        </w:rPr>
        <w:t>&lt;Titre&gt;</w:t>
      </w:r>
      <w:r w:rsidRPr="003D5B2D">
        <w:t>Prescrizioni di applicazione e norme specifiche per quanto riguarda il distacco dei conducenti nel settore del trasporto su strada</w:t>
      </w:r>
      <w:r w:rsidRPr="003D5B2D">
        <w:rPr>
          <w:rStyle w:val="HideTWBExt"/>
          <w:noProof w:val="0"/>
          <w:color w:val="auto"/>
        </w:rPr>
        <w:t>&lt;/Titre&gt;</w:t>
      </w:r>
    </w:p>
    <w:p w:rsidR="00797138" w:rsidRPr="003D5B2D" w:rsidRDefault="00797138" w:rsidP="00797138">
      <w:pPr>
        <w:pStyle w:val="Normal12"/>
      </w:pPr>
      <w:r w:rsidRPr="003D5B2D">
        <w:rPr>
          <w:rStyle w:val="HideTWBExt"/>
          <w:noProof w:val="0"/>
          <w:color w:val="auto"/>
        </w:rPr>
        <w:t>&lt;DocRef&gt;</w:t>
      </w:r>
      <w:r w:rsidRPr="003D5B2D">
        <w:t>(COM(2017)0278 – C8-0170/2017 – 2017/0121(COD))</w:t>
      </w:r>
      <w:r w:rsidRPr="003D5B2D">
        <w:rPr>
          <w:rStyle w:val="HideTWBExt"/>
          <w:noProof w:val="0"/>
          <w:color w:val="auto"/>
        </w:rPr>
        <w:t>&lt;/DocRef&gt;</w:t>
      </w:r>
    </w:p>
    <w:p w:rsidR="00797138" w:rsidRPr="003D5B2D" w:rsidRDefault="00797138" w:rsidP="00797138">
      <w:pPr>
        <w:pStyle w:val="NormalBold"/>
      </w:pPr>
      <w:r w:rsidRPr="003D5B2D">
        <w:rPr>
          <w:rStyle w:val="HideTWBExt"/>
          <w:b w:val="0"/>
          <w:noProof w:val="0"/>
          <w:color w:val="auto"/>
        </w:rPr>
        <w:t>&lt;DocAmend&gt;</w:t>
      </w:r>
      <w:r w:rsidRPr="003D5B2D">
        <w:t>Proposta di direttiva</w:t>
      </w:r>
      <w:r w:rsidRPr="003D5B2D">
        <w:rPr>
          <w:rStyle w:val="HideTWBExt"/>
          <w:b w:val="0"/>
          <w:noProof w:val="0"/>
          <w:color w:val="auto"/>
        </w:rPr>
        <w:t>&lt;/DocAmend&gt;</w:t>
      </w:r>
    </w:p>
    <w:p w:rsidR="00797138" w:rsidRPr="003D5B2D" w:rsidRDefault="00797138" w:rsidP="00797138">
      <w:pPr>
        <w:pStyle w:val="NormalBold"/>
      </w:pPr>
      <w:r w:rsidRPr="003D5B2D">
        <w:rPr>
          <w:rStyle w:val="HideTWBExt"/>
          <w:b w:val="0"/>
          <w:noProof w:val="0"/>
          <w:color w:val="auto"/>
        </w:rPr>
        <w:t>&lt;Article&gt;</w:t>
      </w:r>
      <w:r w:rsidRPr="003D5B2D">
        <w:t>Considerando 13 nonies (nuovo)</w:t>
      </w:r>
      <w:r w:rsidRPr="003D5B2D">
        <w:rPr>
          <w:rStyle w:val="HideTWBExt"/>
          <w:b w:val="0"/>
          <w:noProof w:val="0"/>
          <w:color w:val="auto"/>
        </w:rPr>
        <w:t>&lt;/Article&gt;</w:t>
      </w:r>
    </w:p>
    <w:p w:rsidR="00797138" w:rsidRPr="003D5B2D" w:rsidRDefault="00797138" w:rsidP="0079713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D5B2D" w:rsidRPr="003D5B2D" w:rsidTr="008075FA">
        <w:trPr>
          <w:jc w:val="center"/>
        </w:trPr>
        <w:tc>
          <w:tcPr>
            <w:tcW w:w="9752" w:type="dxa"/>
            <w:gridSpan w:val="2"/>
          </w:tcPr>
          <w:p w:rsidR="00797138" w:rsidRPr="003D5B2D" w:rsidRDefault="00797138" w:rsidP="008075FA">
            <w:pPr>
              <w:keepNext/>
            </w:pPr>
          </w:p>
        </w:tc>
      </w:tr>
      <w:tr w:rsidR="003D5B2D" w:rsidRPr="003D5B2D" w:rsidTr="008075FA">
        <w:trPr>
          <w:jc w:val="center"/>
        </w:trPr>
        <w:tc>
          <w:tcPr>
            <w:tcW w:w="4876" w:type="dxa"/>
          </w:tcPr>
          <w:p w:rsidR="00797138" w:rsidRPr="003D5B2D" w:rsidRDefault="00797138" w:rsidP="008075FA">
            <w:pPr>
              <w:pStyle w:val="ColumnHeading"/>
              <w:keepNext/>
            </w:pPr>
            <w:r w:rsidRPr="003D5B2D">
              <w:t>Testo della Commissione</w:t>
            </w:r>
          </w:p>
        </w:tc>
        <w:tc>
          <w:tcPr>
            <w:tcW w:w="4876" w:type="dxa"/>
          </w:tcPr>
          <w:p w:rsidR="00797138" w:rsidRPr="003D5B2D" w:rsidRDefault="00797138" w:rsidP="008075FA">
            <w:pPr>
              <w:pStyle w:val="ColumnHeading"/>
              <w:keepNext/>
            </w:pPr>
            <w:r w:rsidRPr="003D5B2D">
              <w:t>Emendamento</w:t>
            </w:r>
          </w:p>
        </w:tc>
      </w:tr>
      <w:tr w:rsidR="003D5B2D" w:rsidRPr="003D5B2D" w:rsidTr="008075FA">
        <w:trPr>
          <w:jc w:val="center"/>
        </w:trPr>
        <w:tc>
          <w:tcPr>
            <w:tcW w:w="4876" w:type="dxa"/>
          </w:tcPr>
          <w:p w:rsidR="00797138" w:rsidRPr="003D5B2D" w:rsidRDefault="00797138" w:rsidP="008075FA">
            <w:pPr>
              <w:pStyle w:val="Normal6"/>
              <w:rPr>
                <w:noProof w:val="0"/>
              </w:rPr>
            </w:pPr>
            <w:r w:rsidRPr="003D5B2D">
              <w:rPr>
                <w:noProof w:val="0"/>
              </w:rPr>
              <w:t xml:space="preserve"> </w:t>
            </w:r>
          </w:p>
        </w:tc>
        <w:tc>
          <w:tcPr>
            <w:tcW w:w="4876" w:type="dxa"/>
          </w:tcPr>
          <w:p w:rsidR="00797138" w:rsidRPr="003D5B2D" w:rsidRDefault="00DF2449" w:rsidP="008075FA">
            <w:pPr>
              <w:pStyle w:val="Normal6"/>
              <w:rPr>
                <w:noProof w:val="0"/>
                <w:szCs w:val="24"/>
              </w:rPr>
            </w:pPr>
            <w:r w:rsidRPr="003D5B2D">
              <w:rPr>
                <w:b/>
                <w:i/>
                <w:noProof w:val="0"/>
              </w:rPr>
              <w:t>(13 nonies)</w:t>
            </w:r>
            <w:r w:rsidRPr="003D5B2D">
              <w:rPr>
                <w:noProof w:val="0"/>
              </w:rPr>
              <w:tab/>
            </w:r>
            <w:r w:rsidRPr="003D5B2D">
              <w:rPr>
                <w:b/>
                <w:i/>
                <w:noProof w:val="0"/>
              </w:rPr>
              <w:t xml:space="preserve"> ﻿Al fine di adeguare gli allegati della presente direttiva all'evoluzione delle migliori prassi, il potere di adottare atti conformemente all'articolo 290 del trattato sul funzionamento dell'Unione europea dovrebbe essere delegato dalla Commissione per quanto concerne le modifiche da apportare a tali allegati. È di particolare importanza che durante i lavori preparatori la Commissione svolga adeguate consultazioni, anche a livello di esperti, nel rispetto dei principi stabiliti nell'accordo interistituzionale "Legiferare meglio" del 13 aprile 2016.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p>
        </w:tc>
      </w:tr>
    </w:tbl>
    <w:p w:rsidR="00797138" w:rsidRPr="003D5B2D" w:rsidRDefault="00797138" w:rsidP="000C6808">
      <w:pPr>
        <w:pStyle w:val="Olang"/>
      </w:pPr>
      <w:r w:rsidRPr="003D5B2D">
        <w:t xml:space="preserve">Or. </w:t>
      </w:r>
      <w:r w:rsidRPr="003D5B2D">
        <w:rPr>
          <w:rStyle w:val="HideTWBExt"/>
          <w:noProof w:val="0"/>
          <w:color w:val="auto"/>
        </w:rPr>
        <w:t>&lt;Original&gt;</w:t>
      </w:r>
      <w:r w:rsidRPr="003D5B2D">
        <w:rPr>
          <w:rStyle w:val="HideTWBInt"/>
          <w:color w:val="auto"/>
        </w:rPr>
        <w:t>{EN}</w:t>
      </w:r>
      <w:r w:rsidRPr="003D5B2D">
        <w:t>en</w:t>
      </w:r>
      <w:r w:rsidRPr="003D5B2D">
        <w:rPr>
          <w:rStyle w:val="HideTWBExt"/>
          <w:noProof w:val="0"/>
          <w:color w:val="auto"/>
        </w:rPr>
        <w:t>&lt;/Original&gt;</w:t>
      </w:r>
    </w:p>
    <w:p w:rsidR="00797138" w:rsidRPr="003D5B2D" w:rsidRDefault="00797138" w:rsidP="00797138">
      <w:r w:rsidRPr="003D5B2D">
        <w:rPr>
          <w:rStyle w:val="HideTWBExt"/>
          <w:noProof w:val="0"/>
          <w:color w:val="auto"/>
        </w:rPr>
        <w:t>&lt;/Amend&gt;</w:t>
      </w:r>
    </w:p>
    <w:p w:rsidR="00F12D76" w:rsidRPr="003D5B2D" w:rsidRDefault="00F12D76">
      <w:r w:rsidRPr="003D5B2D">
        <w:rPr>
          <w:rStyle w:val="HideTWBExt"/>
          <w:noProof w:val="0"/>
          <w:color w:val="auto"/>
        </w:rPr>
        <w:t>&lt;/RepeatBlock-Amend&gt;</w:t>
      </w:r>
    </w:p>
    <w:sectPr w:rsidR="00F12D76" w:rsidRPr="003D5B2D">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AA" w:rsidRPr="003D5B2D" w:rsidRDefault="006546AA">
      <w:r w:rsidRPr="003D5B2D">
        <w:separator/>
      </w:r>
    </w:p>
  </w:endnote>
  <w:endnote w:type="continuationSeparator" w:id="0">
    <w:p w:rsidR="006546AA" w:rsidRPr="003D5B2D" w:rsidRDefault="006546AA">
      <w:r w:rsidRPr="003D5B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Pr="003D5B2D" w:rsidRDefault="003D5B2D" w:rsidP="003D5B2D">
    <w:pPr>
      <w:pStyle w:val="Footer"/>
    </w:pPr>
    <w:r w:rsidRPr="003D5B2D">
      <w:rPr>
        <w:rStyle w:val="HideTWBExt"/>
        <w:noProof w:val="0"/>
      </w:rPr>
      <w:t>&lt;PathFdR&gt;</w:t>
    </w:r>
    <w:r w:rsidRPr="003D5B2D">
      <w:t>AM\1180682IT.docx</w:t>
    </w:r>
    <w:r w:rsidRPr="003D5B2D">
      <w:rPr>
        <w:rStyle w:val="HideTWBExt"/>
        <w:noProof w:val="0"/>
      </w:rPr>
      <w:t>&lt;/PathFdR&gt;</w:t>
    </w:r>
    <w:r w:rsidRPr="003D5B2D">
      <w:tab/>
    </w:r>
    <w:r w:rsidRPr="003D5B2D">
      <w:tab/>
      <w:t>PE</w:t>
    </w:r>
    <w:r w:rsidRPr="003D5B2D">
      <w:rPr>
        <w:rStyle w:val="HideTWBExt"/>
        <w:noProof w:val="0"/>
      </w:rPr>
      <w:t>&lt;NoPE&gt;</w:t>
    </w:r>
    <w:r w:rsidRPr="003D5B2D">
      <w:t>621.702</w:t>
    </w:r>
    <w:r w:rsidRPr="003D5B2D">
      <w:rPr>
        <w:rStyle w:val="HideTWBExt"/>
        <w:noProof w:val="0"/>
      </w:rPr>
      <w:t>&lt;/NoPE&gt;&lt;Version&gt;</w:t>
    </w:r>
    <w:r w:rsidRPr="003D5B2D">
      <w:t>v01-00</w:t>
    </w:r>
    <w:r w:rsidRPr="003D5B2D">
      <w:rPr>
        <w:rStyle w:val="HideTWBExt"/>
        <w:noProof w:val="0"/>
      </w:rPr>
      <w:t>&lt;/Version&gt;</w:t>
    </w:r>
  </w:p>
  <w:p w:rsidR="00881ACB" w:rsidRPr="003D5B2D" w:rsidRDefault="003D5B2D" w:rsidP="003D5B2D">
    <w:pPr>
      <w:pStyle w:val="Footer2"/>
      <w:tabs>
        <w:tab w:val="center" w:pos="4535"/>
        <w:tab w:val="right" w:pos="9921"/>
      </w:tabs>
    </w:pPr>
    <w:r w:rsidRPr="003D5B2D">
      <w:t>IT</w:t>
    </w:r>
    <w:r w:rsidRPr="003D5B2D">
      <w:tab/>
    </w:r>
    <w:r w:rsidRPr="003D5B2D">
      <w:rPr>
        <w:b w:val="0"/>
        <w:i/>
        <w:color w:val="C0C0C0"/>
        <w:sz w:val="22"/>
      </w:rPr>
      <w:t>Unita nella diversità</w:t>
    </w:r>
    <w:r w:rsidRPr="003D5B2D">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2D" w:rsidRDefault="003D5B2D" w:rsidP="003D5B2D">
    <w:pPr>
      <w:pStyle w:val="Footer"/>
    </w:pPr>
    <w:r w:rsidRPr="003D5B2D">
      <w:rPr>
        <w:rStyle w:val="HideTWBExt"/>
      </w:rPr>
      <w:t>&lt;PathFdR&gt;</w:t>
    </w:r>
    <w:r>
      <w:t>AM\1180682IT.docx</w:t>
    </w:r>
    <w:r w:rsidRPr="003D5B2D">
      <w:rPr>
        <w:rStyle w:val="HideTWBExt"/>
      </w:rPr>
      <w:t>&lt;/PathFdR&gt;</w:t>
    </w:r>
    <w:r>
      <w:tab/>
    </w:r>
    <w:r>
      <w:tab/>
      <w:t>PE</w:t>
    </w:r>
    <w:r w:rsidRPr="003D5B2D">
      <w:rPr>
        <w:rStyle w:val="HideTWBExt"/>
      </w:rPr>
      <w:t>&lt;NoPE&gt;</w:t>
    </w:r>
    <w:r>
      <w:t>621.702</w:t>
    </w:r>
    <w:r w:rsidRPr="003D5B2D">
      <w:rPr>
        <w:rStyle w:val="HideTWBExt"/>
      </w:rPr>
      <w:t>&lt;/NoPE&gt;&lt;Version&gt;</w:t>
    </w:r>
    <w:r>
      <w:t>v01-00</w:t>
    </w:r>
    <w:r w:rsidRPr="003D5B2D">
      <w:rPr>
        <w:rStyle w:val="HideTWBExt"/>
      </w:rPr>
      <w:t>&lt;/Version&gt;</w:t>
    </w:r>
  </w:p>
  <w:p w:rsidR="00797138" w:rsidRPr="00160F46" w:rsidRDefault="003D5B2D" w:rsidP="003D5B2D">
    <w:pPr>
      <w:pStyle w:val="Footer2"/>
      <w:tabs>
        <w:tab w:val="center" w:pos="4535"/>
      </w:tabs>
    </w:pPr>
    <w:r>
      <w:t>IT</w:t>
    </w:r>
    <w:r>
      <w:tab/>
    </w:r>
    <w:r w:rsidRPr="003D5B2D">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AA" w:rsidRPr="003D5B2D" w:rsidRDefault="006546AA">
      <w:r w:rsidRPr="003D5B2D">
        <w:separator/>
      </w:r>
    </w:p>
  </w:footnote>
  <w:footnote w:type="continuationSeparator" w:id="0">
    <w:p w:rsidR="006546AA" w:rsidRPr="003D5B2D" w:rsidRDefault="006546AA">
      <w:r w:rsidRPr="003D5B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C1A" w:rsidRDefault="00687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2"/>
    <w:docVar w:name="CODEMNU" w:val=" 1"/>
    <w:docVar w:name="CopyToNetwork" w:val="0"/>
    <w:docVar w:name="CVar" w:val="803"/>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4880 HideTWBExt;}{\s16\ql \li0\ri0\sb240\sa240\nowidctlpar\tqc\tx4536\tqr\tx9072\wrapdefault\aspalpha\aspnum\faauto\adjustright\rin0\lin0\itap0 \rtlch\fcs1 \af0\afs20\alang1025 _x000d__x000a_\ltrch\fcs0 \fs22\lang2057\langfe2057\cgrid\langnp2057\langfenp2057 \sbasedon0 \snext16 \slink17 \styrsid15814880 footer;}{\*\cs17 \additive \rtlch\fcs1 \af0 \ltrch\fcs0 \fs22 \sbasedon10 \slink16 \slocked \styrsid15814880 Footer Char;}{_x000d__x000a_\s18\ql \li-850\ri-850\sa240\widctlpar\tqr\tx9921\wrapdefault\aspalpha\aspnum\faauto\adjustright\rin-850\lin-850\itap0 \rtlch\fcs1 \af1\afs20\alang1025 \ltrch\fcs0 \b\f1\fs48\lang2057\langfe2057\cgrid\langnp2057\langfenp2057 _x000d__x000a_\sbasedon0 \snext18 \spriority0 \styrsid15814880 Footer2;}}{\*\rsidtbl \rsid24658\rsid358857\rsid735077\rsid787282\rsid2892074\rsid3622648\rsid4666813\rsid5708216\rsid6641733\rsid7553164\rsid8465581\rsid8681905\rsid8724649\rsid9636012\rsid9862312_x000d__x000a_\rsid11024569\rsid11215221\rsid11370291\rsid11434737\rsid11607138\rsid11824949\rsid12154954\rsid14424199\rsid15204470\rsid15285974\rsid15535219\rsid15814880\rsid15950462\rsid16324206\rsid16662270}{\mmathPr\mmathFont34\mbrkBin0\mbrkBinSub0\msmallFrac0_x000d__x000a_\mdispDef1\mlMargin0\mrMargin0\mdefJc1\mwrapIndent1440\mintLim0\mnaryLim1}{\info{\author Annette Carroll}{\operator Annette Carroll}{\creatim\yr2019\mo3\dy22\hr11\min50}{\revtim\yr2019\mo3\dy22\hr11\min50}{\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14880\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1024569 \chftnsep _x000d__x000a_\par }}{\*\ftnsepc \ltrpar \pard\plain \ltrpar\ql \li0\ri0\widctlpar\wrapdefault\aspalpha\aspnum\faauto\adjustright\rin0\lin0\itap0 \rtlch\fcs1 \af0\afs20\alang1025 \ltrch\fcs0 \fs24\lang2057\langfe2057\cgrid\langnp2057\langfenp2057 {\rtlch\fcs1 \af0 _x000d__x000a_\ltrch\fcs0 \insrsid11024569 \chftnsepc _x000d__x000a_\par }}{\*\aftnsep \ltrpar \pard\plain \ltrpar\ql \li0\ri0\widctlpar\wrapdefault\aspalpha\aspnum\faauto\adjustright\rin0\lin0\itap0 \rtlch\fcs1 \af0\afs20\alang1025 \ltrch\fcs0 \fs24\lang2057\langfe2057\cgrid\langnp2057\langfenp2057 {\rtlch\fcs1 \af0 _x000d__x000a_\ltrch\fcs0 \insrsid11024569 \chftnsep _x000d__x000a_\par }}{\*\aftnsepc \ltrpar \pard\plain \ltrpar\ql \li0\ri0\widctlpar\wrapdefault\aspalpha\aspnum\faauto\adjustright\rin0\lin0\itap0 \rtlch\fcs1 \af0\afs20\alang1025 \ltrch\fcs0 \fs24\lang2057\langfe2057\cgrid\langnp2057\langfenp2057 {\rtlch\fcs1 \af0 _x000d__x000a_\ltrch\fcs0 \insrsid1102456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14880\charrsid1445702 &lt;PathFdR&gt;}{\rtlch\fcs1 \af0 \ltrch\fcs0 \insrsid15814880\charrsid14814076 AM\\P8_AMA(2018)0206(241-249)_EN.docx}{\rtlch\fcs1 \af0 \ltrch\fcs0 \cs15\v\f1\fs20\cf9\insrsid15814880\charrsid1445702 _x000d__x000a_&lt;/PathFdR&gt;}{\rtlch\fcs1 \af0 \ltrch\fcs0 \insrsid15814880\charrsid1445702 \tab \tab PE}{\rtlch\fcs1 \af0 \ltrch\fcs0 \cs15\v\f1\fs20\cf9\insrsid15814880\charrsid1445702 &lt;NoPE&gt;}{\rtlch\fcs1 \af0 \ltrch\fcs0 \insrsid15814880\charrsid14814076 621.702}{_x000d__x000a_\rtlch\fcs1 \af0 \ltrch\fcs0 \cs15\v\f1\fs20\cf9\insrsid15814880\charrsid1445702 &lt;/NoPE&gt;&lt;Version&gt;}{\rtlch\fcs1 \af0 \ltrch\fcs0 \insrsid15814880\charrsid1445702 v}{\rtlch\fcs1 \af0 \ltrch\fcs0 \insrsid15814880\charrsid14814076 01-00}{\rtlch\fcs1 \af0 _x000d__x000a_\ltrch\fcs0 \cs15\v\f1\fs20\cf9\insrsid15814880\charrsid1445702 &lt;/Version&gt;}{\rtlch\fcs1 \af0 \ltrch\fcs0 \insrsid15814880\charrsid144570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814880\charrsid1445702  DOCPROPERTY &quot;&lt;Extension&gt;&quot; }}{\fldrslt {\rtlch\fcs1 \af1 \ltrch\fcs0 \insrsid15814880 EN}}}\sectd \ltrsect_x000d__x000a_\linex0\endnhere\sectdefaultcl\sftnbj {\rtlch\fcs1 \af1 \ltrch\fcs0 \cf16\insrsid15814880\charrsid1445702 \tab }{\rtlch\fcs1 \af1\afs22 \ltrch\fcs0 \b0\i\fs22\cf16\insrsid15814880 United in diversity}{\rtlch\fcs1 \af1 \ltrch\fcs0 _x000d__x000a_\cf16\insrsid15814880\charrsid1445702 \tab }{\field{\*\fldinst {\rtlch\fcs1 \af1 \ltrch\fcs0 \insrsid15814880\charrsid1445702  DOCPROPERTY &quot;&lt;Extension&gt;&quot; }}{\fldrslt {\rtlch\fcs1 \af1 \ltrch\fcs0 \insrsid15814880 EN}}}\sectd \ltrsect_x000d__x000a_\linex0\endnhere\sectdefaultcl\sftnbj {\rtlch\fcs1 \af1 \ltrch\fcs0 \insrsid15814880\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14880 _x000d__x000a_\rtlch\fcs1 \af0\afs20\alang1025 \ltrch\fcs0 \fs24\lang2057\langfe2057\cgrid\langnp2057\langfenp2057 {\rtlch\fcs1 \af0 \ltrch\fcs0 \insrsid15814880\charrsid1445702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621b9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803"/>
    <w:docVar w:name="InsideLoop" w:val="3"/>
    <w:docVar w:name="LastEditedSection" w:val=" 1"/>
    <w:docVar w:name="NRAKEY" w:val="0206"/>
    <w:docVar w:name="ONBEHALFKEY1" w:val="S&amp;D"/>
    <w:docVar w:name="ONBEHALFKEY2" w:val="ALDE"/>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90673 HideTWBExt;}{\s16\ql \li0\ri0\sb240\sa240\nowidctlpar\tqc\tx4536\tqr\tx9072\wrapdefault\aspalpha\aspnum\faauto\adjustright\rin0\lin0\itap0 \rtlch\fcs1 \af0\afs20\alang1025 \ltrch\fcs0 _x000d__x000a_\fs22\lang2057\langfe2057\cgrid\langnp2057\langfenp2057 \sbasedon0 \snext16 \slink17 \spriority0 \styrsid2190673 footer;}{\*\cs17 \additive \rtlch\fcs1 \af0 \ltrch\fcs0 \fs22 \sbasedon10 \slink16 \slocked \spriority0 \styrsid2190673 Footer Char;}{_x000d__x000a_\s18\ql \li0\ri-284\nowidctlpar\tqr\tx9072\wrapdefault\aspalpha\aspnum\faauto\adjustright\rin-284\lin0\itap0 \rtlch\fcs1 \af0\afs20\alang1025 \ltrch\fcs0 \b\fs24\lang2057\langfe2057\cgrid\langnp2057\langfenp2057 _x000d__x000a_\sbasedon0 \snext18 \spriority0 \styrsid2190673 ProjRap;}{\s19\ql \li0\ri0\sa240\nowidctlpar\wrapdefault\aspalpha\aspnum\faauto\adjustright\rin0\lin0\itap0 \rtlch\fcs1 \af0\afs20\alang1025 \ltrch\fcs0 _x000d__x000a_\fs24\lang2057\langfe2057\cgrid\langnp2057\langfenp2057 \sbasedon0 \snext19 \spriority0 \styrsid2190673 Normal12;}{\s20\ql \li-850\ri-850\sa240\widctlpar\tqr\tx9921\wrapdefault\aspalpha\aspnum\faauto\adjustright\rin-850\lin-850\itap0 \rtlch\fcs1 _x000d__x000a_\af1\afs20\alang1025 \ltrch\fcs0 \b\f1\fs48\lang2057\langfe2057\cgrid\langnp2057\langfenp2057 \sbasedon0 \snext20 \spriority0 \styrsid2190673 Footer2;}{\*\cs21 \additive \v\cf15 \spriority0 \styrsid2190673 HideTWBInt;}{_x000d__x000a_\s22\ql \li0\ri0\nowidctlpar\wrapdefault\aspalpha\aspnum\faauto\adjustright\rin0\lin0\itap0 \rtlch\fcs1 \af0\afs20\alang1025 \ltrch\fcs0 \b\fs24\lang2057\langfe2057\cgrid\langnp2057\langfenp2057 \sbasedon0 \snext22 \slink29 \spriority0 \styrsid2190673 _x000d__x000a_NormalBold;}{\s23\qr \li0\ri0\sb240\sa240\nowidctlpar\wrapdefault\aspalpha\aspnum\faauto\adjustright\rin0\lin0\itap0 \rtlch\fcs1 \af0\afs20\alang1025 \ltrch\fcs0 \fs24\lang2057\langfe2057\cgrid\langnp2057\langfenp2057 _x000d__x000a_\sbasedon0 \snext23 \spriority0 \styrsid2190673 Olang;}{\s24\ql \li0\ri0\sa120\nowidctlpar\wrapdefault\aspalpha\aspnum\faauto\adjustright\rin0\lin0\itap0 \rtlch\fcs1 \af0\afs20\alang1025 \ltrch\fcs0 _x000d__x000a_\fs24\lang1024\langfe1024\cgrid\noproof\langnp2057\langfenp2057 \sbasedon0 \snext24 \slink30 \spriority0 \styrsid2190673 Normal6;}{\s25\qc \li0\ri0\sb240\nowidctlpar\wrapdefault\aspalpha\aspnum\faauto\adjustright\rin0\lin0\itap0 \rtlch\fcs1 _x000d__x000a_\af0\afs20\alang1025 \ltrch\fcs0 \i\fs24\lang2057\langfe2057\cgrid\langnp2057\langfenp2057 \sbasedon0 \snext25 \spriority0 \styrsid2190673 CrossRef;}{_x000d__x000a_\s26\qc \li0\ri0\sb240\sa240\keepn\nowidctlpar\wrapdefault\aspalpha\aspnum\faauto\adjustright\rin0\lin0\itap0 \rtlch\fcs1 \af0\afs20\alang1025 \ltrch\fcs0 \i\fs24\lang2057\langfe2057\cgrid\langnp2057\langfenp2057 _x000d__x000a_\sbasedon0 \snext19 \spriority0 \styrsid2190673 JustificationTitle;}{\s27\ql \li0\ri-284\nowidctlpar\tqr\tx9072\wrapdefault\aspalpha\aspnum\faauto\adjustright\rin-284\lin0\itap0 \rtlch\fcs1 \af0\afs20\alang1025 \ltrch\fcs0 _x000d__x000a_\fs24\lang2057\langfe2057\cgrid\langnp2057\langfenp2057 \sbasedon0 \snext27 \spriority0 \styrsid2190673 ZDateAM;}{\s28\ql \li0\ri0\sa240\nowidctlpar\wrapdefault\aspalpha\aspnum\faauto\adjustright\rin0\lin0\itap0 \rtlch\fcs1 \af0\afs20\alang1025 _x000d__x000a_\ltrch\fcs0 \i\fs24\lang1024\langfe1024\cgrid\noproof\langnp2057\langfenp2057 \sbasedon0 \snext28 \spriority0 \styrsid2190673 Normal12Italic;}{\*\cs29 \additive \b\fs24 \slink22 \slocked \spriority0 \styrsid2190673 NormalBold Char;}{\*\cs30 \additive _x000d__x000a_\fs24\lang1024\langfe1024\noproof \slink24 \slocked \spriority0 \styrsid2190673 Normal6 Char;}{\s31\qc \li0\ri0\sa240\nowidctlpar\wrapdefault\aspalpha\aspnum\faauto\adjustright\rin0\lin0\itap0 \rtlch\fcs1 \af0\afs20\alang1025 \ltrch\fcs0 _x000d__x000a_\i\fs24\lang2057\langfe2057\cgrid\langnp2057\langfenp2057 \sbasedon0 \snext31 \spriority0 \styrsid219067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190673 AMNumberTabs;}}{\*\rsidtbl \rsid24658\rsid358857\rsid735077\rsid787282\rsid2190673\rsid2892074\rsid3622648\rsid4666813\rsid5708216_x000d__x000a_\rsid6641733\rsid7553164\rsid8465581\rsid8681905\rsid8724649\rsid9636012\rsid9862312\rsid11215221\rsid11370291\rsid11434737\rsid11607138\rsid11824949\rsid12154954\rsid14418077\rsid14424199\rsid15204470\rsid15285974\rsid15535219\rsid15950462\rsid16324206_x000d__x000a_\rsid16662270}{\mmathPr\mmathFont34\mbrkBin0\mbrkBinSub0\msmallFrac0\mdispDef1\mlMargin0\mrMargin0\mdefJc1\mwrapIndent1440\mintLim0\mnaryLim1}{\info{\author Annette Carroll}{\operator Annette Carroll}{\creatim\yr2019\mo3\dy22\hr11\min24}_x000d__x000a_{\revtim\yr2019\mo3\dy22\hr11\min2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190673\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4418077 \chftnsep _x000d__x000a_\par }}{\*\ftnsepc \ltrpar \pard\plain \ltrpar\ql \li0\ri0\widctlpar\wrapdefault\aspalpha\aspnum\faauto\adjustright\rin0\lin0\itap0 \rtlch\fcs1 \af0\afs20\alang1025 \ltrch\fcs0 \fs24\lang2057\langfe2057\cgrid\langnp2057\langfenp2057 {\rtlch\fcs1 \af0 _x000d__x000a_\ltrch\fcs0 \insrsid14418077 \chftnsepc _x000d__x000a_\par }}{\*\aftnsep \ltrpar \pard\plain \ltrpar\ql \li0\ri0\widctlpar\wrapdefault\aspalpha\aspnum\faauto\adjustright\rin0\lin0\itap0 \rtlch\fcs1 \af0\afs20\alang1025 \ltrch\fcs0 \fs24\lang2057\langfe2057\cgrid\langnp2057\langfenp2057 {\rtlch\fcs1 \af0 _x000d__x000a_\ltrch\fcs0 \insrsid14418077 \chftnsep _x000d__x000a_\par }}{\*\aftnsepc \ltrpar \pard\plain \ltrpar\ql \li0\ri0\widctlpar\wrapdefault\aspalpha\aspnum\faauto\adjustright\rin0\lin0\itap0 \rtlch\fcs1 \af0\afs20\alang1025 \ltrch\fcs0 \fs24\lang2057\langfe2057\cgrid\langnp2057\langfenp2057 {\rtlch\fcs1 \af0 _x000d__x000a_\ltrch\fcs0 \insrsid144180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190673\charrsid1445702 {\*\bkmkstart InsideFooter}&lt;PathFdR&gt;}{\rtlch\fcs1 \af0 \ltrch\fcs0 \cf10\insrsid2190673\charrsid1445702 \uc1\u9668\'3f}{\rtlch\fcs1 \af0 \ltrch\fcs0 \insrsid2190673\charrsid1445702 #}{\rtlch\fcs1 \af0 _x000d__x000a_\ltrch\fcs0 \cs21\v\cf15\insrsid2190673\charrsid1445702 TXTROUTE@@}{\rtlch\fcs1 \af0 \ltrch\fcs0 \insrsid2190673\charrsid1445702 #}{\rtlch\fcs1 \af0 \ltrch\fcs0 \cf10\insrsid2190673\charrsid1445702 \uc1\u9658\'3f}{\rtlch\fcs1 \af0 \ltrch\fcs0 _x000d__x000a_\cs15\v\f1\fs20\cf9\insrsid2190673\charrsid1445702 &lt;/PathFdR&gt;}{\rtlch\fcs1 \af0 \ltrch\fcs0 \insrsid2190673\charrsid1445702 {\*\bkmkend InsideFooter}\tab \tab {\*\bkmkstart OutsideFooter}PE}{\rtlch\fcs1 \af0 \ltrch\fcs0 _x000d__x000a_\cs15\v\f1\fs20\cf9\insrsid2190673\charrsid1445702 &lt;NoPE&gt;}{\rtlch\fcs1 \af0 \ltrch\fcs0 \cf10\insrsid2190673\charrsid1445702 \uc1\u9668\'3f}{\rtlch\fcs1 \af0 \ltrch\fcs0 \insrsid2190673\charrsid1445702 #}{\rtlch\fcs1 \af0 \ltrch\fcs0 _x000d__x000a_\cs21\v\cf15\insrsid2190673\charrsid1445702 TXTNRPE@NRPE@}{\rtlch\fcs1 \af0 \ltrch\fcs0 \insrsid2190673\charrsid1445702 #}{\rtlch\fcs1 \af0 \ltrch\fcs0 \cf10\insrsid2190673\charrsid1445702 \uc1\u9658\'3f}{\rtlch\fcs1 \af0 \ltrch\fcs0 _x000d__x000a_\cs15\v\f1\fs20\cf9\insrsid2190673\charrsid1445702 &lt;/NoPE&gt;&lt;Version&gt;}{\rtlch\fcs1 \af0 \ltrch\fcs0 \insrsid2190673\charrsid1445702 v}{\rtlch\fcs1 \af0 \ltrch\fcs0 \cf10\insrsid2190673\charrsid1445702 \uc1\u9668\'3f}{\rtlch\fcs1 \af0 \ltrch\fcs0 _x000d__x000a_\insrsid2190673\charrsid1445702 #}{\rtlch\fcs1 \af0 \ltrch\fcs0 \cs21\v\cf15\insrsid2190673\charrsid1445702 TXTVERSION@NRV@}{\rtlch\fcs1 \af0 \ltrch\fcs0 \insrsid2190673\charrsid1445702 #}{\rtlch\fcs1 \af0 \ltrch\fcs0 \cf10\insrsid2190673\charrsid1445702 _x000d__x000a_\uc1\u9658\'3f}{\rtlch\fcs1 \af0 \ltrch\fcs0 \cs15\v\f1\fs20\cf9\insrsid2190673\charrsid1445702 &lt;/Version&gt;}{\rtlch\fcs1 \af0 \ltrch\fcs0 \insrsid2190673\charrsid144570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2190673\charrsid1445702  DOCPROPERTY &quot;&lt;Extension&gt;&quot; }}{\fldrslt {\rtlch\fcs1 \af1 \ltrch\fcs0 \insrsid2190673\charrsid1445702 XX}_x000d__x000a_}}\sectd \ltrsect\linex0\endnhere\sectdefaultcl\sftnbj {\rtlch\fcs1 \af1 \ltrch\fcs0 \cf16\insrsid2190673\charrsid1445702 \tab }{\rtlch\fcs1 \af1\afs22 \ltrch\fcs0 \b0\i\fs22\cf16\insrsid2190673\charrsid1445702 #}{\rtlch\fcs1 \af1 \ltrch\fcs0 _x000d__x000a_\cs21\v\cf15\insrsid2190673\charrsid1445702 (STD@_Motto}{\rtlch\fcs1 \af1\afs22 \ltrch\fcs0 \b0\i\fs22\cf16\insrsid2190673\charrsid1445702 #}{\rtlch\fcs1 \af1 \ltrch\fcs0 \cf16\insrsid2190673\charrsid1445702 \tab }{\field\flddirty{\*\fldinst {\rtlch\fcs1 _x000d__x000a_\af1 \ltrch\fcs0 \insrsid2190673\charrsid1445702  DOCPROPERTY &quot;&lt;Extension&gt;&quot; }}{\fldrslt {\rtlch\fcs1 \af1 \ltrch\fcs0 \insrsid2190673\charrsid1445702 XX}}}\sectd \ltrsect\linex0\endnhere\sectdefaultcl\sftnbj {\rtlch\fcs1 \af1 \ltrch\fcs0 _x000d__x000a_\insrsid2190673\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2190673 \rtlch\fcs1 \af0\afs20\alang1025 \ltrch\fcs0 \fs24\lang2057\langfe2057\cgrid\langnp2057\langfenp2057 {\rtlch\fcs1 \af0 \ltrch\fcs0 _x000d__x000a_\cs15\v\f1\fs20\cf9\insrsid2190673\charrsid1445702 {\*\bkmkstart restart}&lt;Amend&gt;&lt;Date&gt;}{\rtlch\fcs1 \af0 \ltrch\fcs0 \insrsid2190673\charrsid1445702 #}{\rtlch\fcs1 \af0 \ltrch\fcs0 \cs21\v\cf15\insrsid2190673\charrsid1445702 DT(d.m.yyyy)sh@DATEMSG@DOCDT}{_x000d__x000a_\rtlch\fcs1 \af0 \ltrch\fcs0 \insrsid2190673\charrsid1445702 #}{\rtlch\fcs1 \af0 \ltrch\fcs0 \cs15\v\f1\fs20\cf9\insrsid2190673\charrsid1445702 &lt;/Date&gt;}{\rtlch\fcs1 \af0 \ltrch\fcs0 \insrsid2190673\charrsid1445702 \tab }{\rtlch\fcs1 \af0 \ltrch\fcs0 _x000d__x000a_\cs15\v\f1\fs20\cf9\insrsid2190673\charrsid1445702 &lt;ANo&gt;}{\rtlch\fcs1 \af0 \ltrch\fcs0 \insrsid2190673\charrsid1445702 #}{\rtlch\fcs1 \af0 \ltrch\fcs0 \cs21\v\cf15\insrsid2190673\charrsid1445702 KEY(PLENARY/ANUMBER)@NRAMSG@NRAKEY}{\rtlch\fcs1 \af0 _x000d__x000a_\ltrch\fcs0 \insrsid2190673\charrsid1445702 #}{\rtlch\fcs1 \af0 \ltrch\fcs0 \cs15\v\f1\fs20\cf9\insrsid2190673\charrsid1445702 &lt;/ANo&gt;}{\rtlch\fcs1 \af0 \ltrch\fcs0 \insrsid2190673\charrsid1445702 /}{\rtlch\fcs1 \af0 \ltrch\fcs0 _x000d__x000a_\cs15\v\f1\fs20\cf9\insrsid2190673\charrsid1445702 &lt;NumAm&gt;}{\rtlch\fcs1 \af0 \ltrch\fcs0 \insrsid2190673\charrsid1445702 #}{\rtlch\fcs1 \af0 \ltrch\fcs0 \cs21\v\cf15\insrsid2190673\charrsid1445702 ENMIENDA@NRAM@}{\rtlch\fcs1 \af0 \ltrch\fcs0 _x000d__x000a_\insrsid2190673\charrsid1445702 #}{\rtlch\fcs1 \af0 \ltrch\fcs0 \cs15\v\f1\fs20\cf9\insrsid2190673\charrsid1445702 &lt;/NumAm&gt;}{\rtlch\fcs1 \af0 \ltrch\fcs0 \insrsid2190673\charrsid1445702 _x000d__x000a_\par }\pard\plain \ltrpar\s32\ql \li0\ri0\sb240\nowidctlpar_x000d__x000a_\tx879\tx936\tx1021\tx1077\tx1134\tx1191\tx1247\tx1304\tx1361\tx1418\tx1474\tx1531\tx1588\tx1644\tx1701\tx1758\tx1814\tx1871\tx2070\tx2126\tx3374\tx3430\wrapdefault\aspalpha\aspnum\faauto\adjustright\rin0\lin0\itap0\pararsid2190673 \rtlch\fcs1 _x000d__x000a_\af0\afs20\alang1025 \ltrch\fcs0 \b\fs24\lang2057\langfe2057\cgrid\langnp2057\langfenp2057 {\rtlch\fcs1 \af0 \ltrch\fcs0 \insrsid2190673\charrsid1445702 Amendment\tab \tab }{\rtlch\fcs1 \af0 \ltrch\fcs0 _x000d__x000a_\cs15\b0\v\f1\fs20\cf9\insrsid2190673\charrsid1445702 &lt;NumAm&gt;}{\rtlch\fcs1 \af0 \ltrch\fcs0 \insrsid2190673\charrsid1445702 #}{\rtlch\fcs1 \af0 \ltrch\fcs0 \cs21\v\cf15\insrsid2190673\charrsid1445702 ENMIENDA@NRAM@}{\rtlch\fcs1 \af0 \ltrch\fcs0 _x000d__x000a_\insrsid2190673\charrsid1445702 #}{\rtlch\fcs1 \af0 \ltrch\fcs0 \cs15\b0\v\f1\fs20\cf9\insrsid2190673\charrsid1445702 &lt;/NumAm&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epeatBlock-By&gt;}{\rtlch\fcs1 \af0 \ltrch\fcs0 \insrsid2190673\charrsid1445702 {\*\bkmkstart By}#}{\rtlch\fcs1 \af0 \ltrch\fcs0 \cs21\v\cf15\insrsid2190673\charrsid1445702 (MOD@InsideLoop()_x000d__x000a_}{\rtlch\fcs1 \af0 \ltrch\fcs0 \insrsid2190673\charrsid1445702 ##}{\rtlch\fcs1 \af0 \ltrch\fcs0 \cs21\v\cf15\insrsid2190673\charrsid1445702 (MOD@ByVar()}{\rtlch\fcs1 \af0 \ltrch\fcs0 \insrsid2190673\charrsid1445702 ##}{\rtlch\fcs1 \af0 \ltrch\fcs0 _x000d__x000a_\cs21\v\cf15\insrsid2190673\charrsid1445702 &gt;&gt;&gt;ByVar@[ZMEMBERSMSG]@By}{\rtlch\fcs1 \af0 \ltrch\fcs0 \insrsid2190673\charrsid1445702 #}{\rtlch\fcs1 \af0 \ltrch\fcs0 \cs15\b0\v\f1\fs20\cf9\insrsid2190673\charrsid1445702 &lt;By&gt;&lt;Members&gt;}{\rtlch\fcs1 \af0 _x000d__x000a_\ltrch\fcs0 \insrsid2190673\charrsid1445702 #}{\rtlch\fcs1 \af0 \ltrch\fcs0 \cs21\v\cf15\insrsid2190673\charrsid1445702 (MOD@InsideLoop(\'a7)}{\rtlch\fcs1 \af0 \ltrch\fcs0 \insrsid2190673\charrsid1445702 ##}{\rtlch\fcs1 \af0 \ltrch\fcs0 _x000d__x000a_\cs21\v\cf15\insrsid2190673\charrsid1445702 IF(FromTORIS = 'True')THEN([PRESMEMBERS])ELSE([TRADMEMBERS])}{\rtlch\fcs1 \af0 \ltrch\fcs0 \insrsid2190673\charrsid1445702 #}{\rtlch\fcs1 \af0 \ltrch\fcs0 \cs15\b0\v\f1\fs20\cf9\insrsid2190673\charrsid1445702 _x000d__x000a_&lt;/Members&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AuNomDe&gt;&lt;OptDel&gt;}{\rtlch\fcs1 \af0 \ltrch\fcs0 \insrsid2190673\charrsid1445702 #}{\rtlch\fcs1 \af0 \ltrch\fcs0 \cs21\v\cf15\insrsid2190673\charrsid1445702 _x000d__x000a_IF(FromTORIS = 'True')THEN([PRESONBEHALF])ELSE([TRADONBEHALF])}{\rtlch\fcs1 \af0 \ltrch\fcs0 \insrsid2190673\charrsid1445702 #}{\rtlch\fcs1 \af0 \ltrch\fcs0 \cs15\v\f1\fs20\cf9\insrsid2190673\charrsid1445702 &lt;/OptDel&gt;&lt;/AuNomDe&gt;}{\rtlch\fcs1 \af0 _x000d__x000a_\ltrch\fcs0 \insrsid2190673\charrsid1445702 _x000d__x000a_\par }{\rtlch\fcs1 \af0 \ltrch\fcs0 \cs15\v\f1\fs20\cf9\insrsid2190673\charrsid1445702 &lt;/By&gt;}{\rtlch\fcs1 \af0 \ltrch\fcs0 \insrsid2190673\charrsid1445702 {\*\bkmkend By}&lt;&lt;&lt;}{\rtlch\fcs1 \af0 \ltrch\fcs0 \cs15\v\f1\fs20\cf9\insrsid2190673\charrsid1445702 _x000d__x000a_&lt;/RepeatBlock-By&gt;}{\rtlch\fcs1 \af0 \ltrch\fcs0 \insrsid2190673\charrsid1445702 _x000d__x000a_\par }\pard\plain \ltrpar\s18\ql \li0\ri-284\nowidctlpar\tqr\tx9072\wrapdefault\aspalpha\aspnum\faauto\adjustright\rin-284\lin0\itap0\pararsid2190673 \rtlch\fcs1 \af0\afs20\alang1025 \ltrch\fcs0 \b\fs24\lang2057\langfe2057\cgrid\langnp2057\langfenp2057 {_x000d__x000a_\rtlch\fcs1 \af0 \ltrch\fcs0 \cs15\b0\v\f1\fs20\cf9\insrsid2190673\charrsid1445702 &lt;TitreType&gt;}{\rtlch\fcs1 \af0 \ltrch\fcs0 \insrsid2190673\charrsid1445702 Report}{\rtlch\fcs1 \af0 \ltrch\fcs0 \cs15\b0\v\f1\fs20\cf9\insrsid2190673\charrsid1445702 _x000d__x000a_&lt;/TitreType&gt;}{\rtlch\fcs1 \af0 \ltrch\fcs0 \insrsid2190673\charrsid1445702 \tab #}{\rtlch\fcs1 \af0 \ltrch\fcs0 \cs21\v\cf15\insrsid2190673\charrsid1445702 KEY(PLENARY/ANUMBER)@NRAMSG@NRAKEY}{\rtlch\fcs1 \af0 \ltrch\fcs0 \insrsid2190673\charrsid1445702 #/_x000d__x000a_#}{\rtlch\fcs1 \af0 \ltrch\fcs0 \cs21\v\cf15\insrsid2190673\charrsid1445702 KEY(PLENARY/DOCYEAR)@DOCYEARMSG@NRAKEY}{\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apporteur&gt;}{\rtlch\fcs1 \af0 \ltrch\fcs0 \insrsid2190673\charrsid1445702 #}{\rtlch\fcs1 \af0 \ltrch\fcs0 \cs21\v\cf15\insrsid2190673\charrsid1445702 KEY(PLENARY/RAPPORTEURS)@AU_x000d__x000a_THORMSG@NRAKEY}{\rtlch\fcs1 \af0 \ltrch\fcs0 \insrsid2190673\charrsid1445702 #}{\rtlch\fcs1 \af0 \ltrch\fcs0 \cs15\b0\v\f1\fs20\cf9\insrsid2190673\charrsid1445702 &lt;/Rapporteur&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Titre&gt;}{\rtlch\fcs1 \af0 \ltrch\fcs0 \insrsid2190673\charrsid1445702 #}{\rtlch\fcs1 \af0 \ltrch\fcs0 \cs21\v\cf15\insrsid2190673\charrsid1445702 KEY(PLENARY/TITLES)@TITLEMSG@NRAKEY}{\rtlch\fcs1 \af0 _x000d__x000a_\ltrch\fcs0 \insrsid2190673\charrsid1445702 #}{\rtlch\fcs1 \af0 \ltrch\fcs0 \cs15\v\f1\fs20\cf9\insrsid2190673\charrsid1445702 &lt;/Titre&gt;}{\rtlch\fcs1 \af0 \ltrch\fcs0 \insrsid2190673\charrsid1445702 _x000d__x000a_\par }\pard\plain \ltrpar\s19\ql \li0\ri0\sa240\nowidctlpar\wrapdefault\aspalpha\aspnum\faauto\adjustright\rin0\lin0\itap0\pararsid2190673 \rtlch\fcs1 \af0\afs20\alang1025 \ltrch\fcs0 \fs24\lang2057\langfe2057\cgrid\langnp2057\langfenp2057 {\rtlch\fcs1 \af0 _x000d__x000a_\ltrch\fcs0 \cs15\v\f1\fs20\cf9\insrsid2190673\charrsid1445702 &lt;DocRef&gt;}{\rtlch\fcs1 \af0 \ltrch\fcs0 \insrsid2190673\charrsid1445702 (#}{\rtlch\fcs1 \af0 \ltrch\fcs0 \cs21\v\cf15\insrsid2190673\charrsid1445702 KEY(PLENARY/REFERENCES)@REFMSG@NRAKEY}{_x000d__x000a_\rtlch\fcs1 \af0 \ltrch\fcs0 \insrsid2190673\charrsid1445702 #)}{\rtlch\fcs1 \af0 \ltrch\fcs0 \cs15\v\f1\fs20\cf9\insrsid2190673\charrsid1445702 &lt;/DocRef&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DocAmend&gt;}{\rtlch\fcs1 \af0 \ltrch\fcs0 \insrsid2190673\charrsid1445702 #}{\rtlch\fcs1 \af0 \ltrch\fcs0 \cs21\v\cf15\insrsid2190673\charrsid1445702 _x000d__x000a_MNU[OPTPROPOSALCOD][OPTPROPOSALCNS][OPTPROPOSALNLE]@CHOICE@CODEMNU}{\rtlch\fcs1 \af0 \ltrch\fcs0 \insrsid2190673\charrsid1445702 ##}{\rtlch\fcs1 \af0 \ltrch\fcs0 \cs21\v\cf15\insrsid2190673\charrsid1445702 MNU[AMACTYES][NOTAPP]@CHOICE@AMACTMNU}{_x000d__x000a_\rtlch\fcs1 \af0 \ltrch\fcs0 \insrsid2190673\charrsid1445702 #}{\rtlch\fcs1 \af0 \ltrch\fcs0 \cs15\b0\v\f1\fs20\cf9\insrsid2190673\charrsid1445702 &lt;/DocAmend&gt;}{\rtlch\fcs1 \af0 \ltrch\fcs0 \insrsid2190673\charrsid1445702 _x000d__x000a_\par }{\rtlch\fcs1 \af0 \ltrch\fcs0 \cs15\b0\v\f1\fs20\cf9\insrsid2190673\charrsid1445702 &lt;Article&gt;}{\rtlch\fcs1 \af0 \ltrch\fcs0 \insrsid2190673\charrsid1445702 #}{\rtlch\fcs1 \af0 \ltrch\fcs0 \cs21\v\cf15\insrsid2190673\charrsid1445702 _x000d__x000a_MNU[AMACTPARTYES][AMACTPARTNO]@CHOICE@AMACTMNU}{\rtlch\fcs1 \af0 \ltrch\fcs0 \insrsid2190673\charrsid1445702 #}{\rtlch\fcs1 \af0 \ltrch\fcs0 \cs15\b0\v\f1\fs20\cf9\insrsid2190673\charrsid1445702 &lt;/Article&gt;}{\rtlch\fcs1 \af0 \ltrch\fcs0 _x000d__x000a_\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DocAmend2&gt;&lt;OptDel&gt;}{\rtlch\fcs1 \af0 \ltrch\fcs0 \insrsid2190673\charrsid1445702 #}{\rtlch\fcs1 \af0 \ltrch\fcs0 \cs21\v\cf15\insrsid2190673\charrsid1445702 MNU[OPTNRACTYES][NOTAPP]@CHOICE@AMACTMNU}{_x000d__x000a_\rtlch\fcs1 \af0 \ltrch\fcs0 \insrsid2190673\charrsid1445702 #}{\rtlch\fcs1 \af0 \ltrch\fcs0 \cs15\v\f1\fs20\cf9\insrsid2190673\charrsid1445702 &lt;/OptDel&gt;&lt;/DocAmend2&gt;}{\rtlch\fcs1 \af0 \ltrch\fcs0 \insrsid2190673\charrsid1445702 _x000d__x000a_\par }{\rtlch\fcs1 \af0 \ltrch\fcs0 \cs15\v\f1\fs20\cf9\insrsid2190673\charrsid1445702 &lt;Article2&gt;&lt;OptDel&gt;}{\rtlch\fcs1 \af0 \ltrch\fcs0 \insrsid2190673\charrsid1445702 #}{\rtlch\fcs1 \af0 \ltrch\fcs0 \cs21\v\cf15\insrsid2190673\charrsid1445702 _x000d__x000a_MNU[OPTACTPARTYES][NOTAPP]@CHOICE@AMACTMNU}{\rtlch\fcs1 \af0 \ltrch\fcs0 \insrsid2190673\charrsid1445702 #}{\rtlch\fcs1 \af0 \ltrch\fcs0 \cs15\v\f1\fs20\cf9\insrsid2190673\charrsid1445702 &lt;/OptDel&gt;&lt;/Article2&gt;}{\rtlch\fcs1 \af0 \ltrch\fcs0 _x000d__x000a_\insrsid2190673\charrsid144570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2190673\charrsid1445702 \cell }\pard \ltrpar\ql \li0\ri0\widctlpar\intbl\wrapdefault\aspalpha\aspnum\faauto\adjustright\rin0\lin0 {\rtlch\fcs1 \af0 \ltrch\fcs0 \insrsid2190673\charrsid144570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2190673\charrsid1445702 #}{\rtlch\fcs1 \af0 \ltrch\fcs0 \cs21\v\cf15\insrsid2190673\charrsid1445702 MNU[OPTLEFTAMACT][LEFTPROP]@CHOICE@AMACTMNU}{\rtlch\fcs1 \af0 \ltrch\fcs0 \insrsid2190673\charrsid1445702 #\cell Amendment\cell _x000d__x000a_}\pard\plain \ltrpar\ql \li0\ri0\widctlpar\intbl\wrapdefault\aspalpha\aspnum\faauto\adjustright\rin0\lin0 \rtlch\fcs1 \af0\afs20\alang1025 \ltrch\fcs0 \fs24\lang2057\langfe2057\cgrid\langnp2057\langfenp2057 {\rtlch\fcs1 \af0 \ltrch\fcs0 _x000d__x000a_\insrsid2190673\charrsid144570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2190673\charrsid1445702 ##\cell ##}{\rtlch\fcs1 \af0\afs24 \ltrch\fcs0 \noproof0\insrsid2190673\charrsid1445702 \cell }\pard\plain \ltrpar_x000d__x000a_\ql \li0\ri0\widctlpar\intbl\wrapdefault\aspalpha\aspnum\faauto\adjustright\rin0\lin0 \rtlch\fcs1 \af0\afs20\alang1025 \ltrch\fcs0 \fs24\lang2057\langfe2057\cgrid\langnp2057\langfenp2057 {\rtlch\fcs1 \af0 \ltrch\fcs0 \insrsid2190673\charrsid144570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190673 \rtlch\fcs1 \af0\afs20\alang1025 \ltrch\fcs0 \fs24\lang2057\langfe2057\cgrid\langnp2057\langfenp2057 {\rtlch\fcs1 \af0 \ltrch\fcs0 _x000d__x000a_\insrsid2190673\charrsid1445702 Or. }{\rtlch\fcs1 \af0 \ltrch\fcs0 \cs15\v\f1\fs20\cf9\insrsid2190673\charrsid1445702 &lt;Original&gt;}{\rtlch\fcs1 \af0 \ltrch\fcs0 \insrsid2190673\charrsid1445702 #}{\rtlch\fcs1 \af0 \ltrch\fcs0 _x000d__x000a_\cs21\v\cf15\insrsid2190673\charrsid1445702 KEY(MAIN/LANGMIN)sh@ORLANGMSG@ORLANGKEY}{\rtlch\fcs1 \af0 \ltrch\fcs0 \insrsid2190673\charrsid1445702 #}{\rtlch\fcs1 \af0 \ltrch\fcs0 \cs15\v\f1\fs20\cf9\insrsid2190673\charrsid1445702 &lt;/Original&gt;}{\rtlch\fcs1 _x000d__x000a_\af0 \ltrch\fcs0 \insrsid2190673\charrsid1445702 _x000d__x000a_\par }\pard\plain \ltrpar\s25\qc \li0\ri0\sb240\nowidctlpar\wrapdefault\aspalpha\aspnum\faauto\adjustright\rin0\lin0\itap0\pararsid2190673 \rtlch\fcs1 \af0\afs20\alang1025 \ltrch\fcs0 \i\fs24\lang2057\langfe2057\cgrid\langnp2057\langfenp2057 {\rtlch\fcs1 \af0 _x000d__x000a_\ltrch\fcs0 \cs15\i0\v\f1\fs20\cf9\insrsid2190673\charrsid1445702 &lt;OptDel&gt;}{\rtlch\fcs1 \af0 \ltrch\fcs0 \insrsid2190673\charrsid1445702 #}{\rtlch\fcs1 \af0 \ltrch\fcs0 \cs21\v\cf15\insrsid2190673\charrsid1445702 MNU[CROSSREFNO][CROSSREFYES]@CHOICE@}{_x000d__x000a_\rtlch\fcs1 \af0 \ltrch\fcs0 \insrsid2190673\charrsid1445702 #}{\rtlch\fcs1 \af0 \ltrch\fcs0 \cs15\i0\v\f1\fs20\cf9\insrsid2190673\charrsid1445702 &lt;/OptDel&gt;}{\rtlch\fcs1 \af0 \ltrch\fcs0 \insrsid2190673\charrsid1445702 _x000d__x000a_\par }\pard\plain \ltrpar\s26\qc \li0\ri0\sb240\sa240\keepn\nowidctlpar\wrapdefault\aspalpha\aspnum\faauto\adjustright\rin0\lin0\itap0\pararsid2190673 \rtlch\fcs1 \af0\afs20\alang1025 \ltrch\fcs0 \i\fs24\lang2057\langfe2057\cgrid\langnp2057\langfenp2057 {_x000d__x000a_\rtlch\fcs1 \af0 \ltrch\fcs0 \cs15\i0\v\f1\fs20\cf9\insrsid2190673\charrsid1445702 &lt;TitreJust&gt;}{\rtlch\fcs1 \af0 \ltrch\fcs0 \insrsid2190673\charrsid1445702 Justification}{\rtlch\fcs1 \af0 \ltrch\fcs0 \cs15\i0\v\f1\fs20\cf9\insrsid2190673\charrsid1445702 _x000d__x000a_&lt;/TitreJust&gt;}{\rtlch\fcs1 \af0 \ltrch\fcs0 \insrsid2190673\charrsid1445702 _x000d__x000a_\par }\pard\plain \ltrpar\s28\ql \li0\ri0\sa240\nowidctlpar\wrapdefault\aspalpha\aspnum\faauto\adjustright\rin0\lin0\itap0\pararsid2190673 \rtlch\fcs1 \af0\afs20\alang1025 \ltrch\fcs0 \i\fs24\lang1024\langfe1024\cgrid\noproof\langnp2057\langfenp2057 {_x000d__x000a_\rtlch\fcs1 \af0 \ltrch\fcs0 \cs15\i0\v\f1\fs20\cf9\noproof0\insrsid2190673\charrsid1445702 &lt;OptDelPrev&gt;}{\rtlch\fcs1 \af0 \ltrch\fcs0 \noproof0\insrsid2190673\charrsid1445702 #}{\rtlch\fcs1 \af0 \ltrch\fcs0 _x000d__x000a_\cs21\v\cf15\noproof0\insrsid2190673\charrsid1445702 MNU[TEXTJUSTYES][TEXTJUSTNO]@CHOICE@}{\rtlch\fcs1 \af0 \ltrch\fcs0 \noproof0\insrsid2190673\charrsid1445702 #}{\rtlch\fcs1 \af0 \ltrch\fcs0 _x000d__x000a_\cs15\i0\v\f1\fs20\cf9\noproof0\insrsid2190673\charrsid1445702 &lt;/OptDelPrev&gt;}{\rtlch\fcs1 \af0 \ltrch\fcs0 \noproof0\insrsid2190673\charrsid1445702 _x000d__x000a_\par }\pard\plain \ltrpar\ql \li0\ri0\widctlpar\wrapdefault\aspalpha\aspnum\faauto\adjustright\rin0\lin0\itap0\pararsid2190673 \rtlch\fcs1 \af0\afs20\alang1025 \ltrch\fcs0 \fs24\lang2057\langfe2057\cgrid\langnp2057\langfenp2057 {\rtlch\fcs1 \af0 \ltrch\fcs0 _x000d__x000a_\insrsid2190673\charrsid1445702 \sect }\sectd \ltrsect\margbsxn1418\psz9\linex0\headery1134\footery505\endnhere\titlepg\sectdefaultcl\sectrsid14424199\sftnbj\sftnrestart \pard\plain \ltrpar_x000d__x000a_\ql \li0\ri0\widctlpar\wrapdefault\aspalpha\aspnum\faauto\adjustright\rin0\lin0\itap0\pararsid2190673 \rtlch\fcs1 \af0\afs20\alang1025 \ltrch\fcs0 \fs24\lang2057\langfe2057\cgrid\langnp2057\langfenp2057 {\rtlch\fcs1 \af0 \ltrch\fcs0 _x000d__x000a_\cs15\v\f1\fs20\cf9\insrsid2190673\charrsid144570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975d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23145 HideTWBExt;}{\*\cs16 \additive \v\cf15 \spriority0 \styrsid2123145 HideTWBInt;}{\s17\ql \li0\ri0\nowidctlpar\wrapdefault\aspalpha\aspnum\faauto\adjustright\rin0\lin0\itap0 \rtlch\fcs1 _x000d__x000a_\af0\afs20\alang1025 \ltrch\fcs0 \b\fs24\lang2057\langfe2057\cgrid\langnp2057\langfenp2057 \sbasedon0 \snext17 \slink18 \spriority0 \styrsid2123145 NormalBold;}{\*\cs18 \additive \b\fs24 \slink17 \slocked \spriority0 \styrsid2123145 NormalBold Char;}}_x000d__x000a_{\*\rsidtbl \rsid24658\rsid358857\rsid735077\rsid787282\rsid2123145\rsid2892074\rsid3622648\rsid4666813\rsid5708216\rsid6641733\rsid7277267\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Annette Carroll}{\operator Annette Carroll}{\creatim\yr2019\mo3\dy22\hr11\min25}{\revtim\yr2019\mo3\dy22\hr11\min25}{\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23145\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7277267 \chftnsep _x000d__x000a_\par }}{\*\ftnsepc \ltrpar \pard\plain \ltrpar\ql \li0\ri0\widctlpar\wrapdefault\aspalpha\aspnum\faauto\adjustright\rin0\lin0\itap0 \rtlch\fcs1 \af0\afs20\alang1025 \ltrch\fcs0 \fs24\lang2057\langfe2057\cgrid\langnp2057\langfenp2057 {\rtlch\fcs1 \af0 _x000d__x000a_\ltrch\fcs0 \insrsid7277267 \chftnsepc _x000d__x000a_\par }}{\*\aftnsep \ltrpar \pard\plain \ltrpar\ql \li0\ri0\widctlpar\wrapdefault\aspalpha\aspnum\faauto\adjustright\rin0\lin0\itap0 \rtlch\fcs1 \af0\afs20\alang1025 \ltrch\fcs0 \fs24\lang2057\langfe2057\cgrid\langnp2057\langfenp2057 {\rtlch\fcs1 \af0 _x000d__x000a_\ltrch\fcs0 \insrsid7277267 \chftnsep _x000d__x000a_\par }}{\*\aftnsepc \ltrpar \pard\plain \ltrpar\ql \li0\ri0\widctlpar\wrapdefault\aspalpha\aspnum\faauto\adjustright\rin0\lin0\itap0 \rtlch\fcs1 \af0\afs20\alang1025 \ltrch\fcs0 \fs24\lang2057\langfe2057\cgrid\langnp2057\langfenp2057 {\rtlch\fcs1 \af0 _x000d__x000a_\ltrch\fcs0 \insrsid727726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123145 \rtlch\fcs1 \af0\afs20\alang1025 \ltrch\fcs0 \b\fs24\lang2057\langfe2057\cgrid\langnp2057\langfenp2057 {\rtlch\fcs1 \af0 \ltrch\fcs0 _x000d__x000a_\cs15\b0\v\f1\fs20\cf9\insrsid2123145\charrsid1445702 {\*\bkmkstart By}&lt;By&gt;&lt;Members&gt;}{\rtlch\fcs1 \af0 \ltrch\fcs0 \insrsid2123145\charrsid1445702 #}{\rtlch\fcs1 \af0 \ltrch\fcs0 \cs16\v\cf15\insrsid2123145\charrsid1445702 (MOD@InsideLoop(\'a7)}{_x000d__x000a_\rtlch\fcs1 \af0 \ltrch\fcs0 \insrsid2123145\charrsid1445702 ##}{\rtlch\fcs1 \af0 \ltrch\fcs0 \cs16\v\cf15\insrsid2123145\charrsid1445702 IF(FromTORIS = 'True')THEN([PRESMEMBERS])ELSE([TRADMEMBERS])}{\rtlch\fcs1 \af0 \ltrch\fcs0 _x000d__x000a_\insrsid2123145\charrsid1445702 #}{\rtlch\fcs1 \af0 \ltrch\fcs0 \cs15\b0\v\f1\fs20\cf9\insrsid2123145\charrsid1445702 &lt;/Members&gt;}{\rtlch\fcs1 \af0 \ltrch\fcs0 \insrsid2123145\charrsid1445702 _x000d__x000a_\par }\pard\plain \ltrpar\ql \li0\ri0\widctlpar\wrapdefault\aspalpha\aspnum\faauto\adjustright\rin0\lin0\itap0\pararsid2123145 \rtlch\fcs1 \af0\afs20\alang1025 \ltrch\fcs0 \fs24\lang2057\langfe2057\cgrid\langnp2057\langfenp2057 {\rtlch\fcs1 \af0 \ltrch\fcs0 _x000d__x000a_\cs15\v\f1\fs20\cf9\insrsid2123145\charrsid1445702 &lt;AuNomDe&gt;&lt;OptDel&gt;}{\rtlch\fcs1 \af0 \ltrch\fcs0 \insrsid2123145\charrsid1445702 #}{\rtlch\fcs1 \af0 \ltrch\fcs0 \cs16\v\cf15\insrsid2123145\charrsid1445702 _x000d__x000a_IF(FromTORIS = 'True')THEN([PRESONBEHALF])ELSE([TRADONBEHALF])}{\rtlch\fcs1 \af0 \ltrch\fcs0 \insrsid2123145\charrsid1445702 #}{\rtlch\fcs1 \af0 \ltrch\fcs0 \cs15\v\f1\fs20\cf9\insrsid2123145\charrsid1445702 &lt;/OptDel&gt;&lt;/AuNomDe&gt;}{\rtlch\fcs1 \af0 _x000d__x000a_\ltrch\fcs0 \insrsid2123145\charrsid1445702 _x000d__x000a_\par }{\rtlch\fcs1 \af0 \ltrch\fcs0 \cs15\v\f1\fs20\cf9\insrsid2123145\charrsid144570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2_x000d__x000a_d58e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794S1GP" w:val="S&amp;D"/>
    <w:docVar w:name="Toris_AM794S1MEP" w:val="96842"/>
    <w:docVar w:name="Toris_AM794S2GP" w:val="ALDE"/>
    <w:docVar w:name="Toris_AM794S2MEP" w:val="124706"/>
    <w:docVar w:name="Toris_AM79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794SMax" w:val="3"/>
    <w:docVar w:name="Toris_AM795S1GP" w:val="S&amp;D"/>
    <w:docVar w:name="Toris_AM795S1MEP" w:val="96842"/>
    <w:docVar w:name="Toris_AM795S2GP" w:val="ALDE"/>
    <w:docVar w:name="Toris_AM795S2MEP" w:val="124706"/>
    <w:docVar w:name="Toris_AM79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795SMax" w:val="3"/>
    <w:docVar w:name="Toris_AM796S1GP" w:val="S&amp;D"/>
    <w:docVar w:name="Toris_AM796S1MEP" w:val="96842"/>
    <w:docVar w:name="Toris_AM796S2GP" w:val="ALDE"/>
    <w:docVar w:name="Toris_AM796S2MEP" w:val="124706"/>
    <w:docVar w:name="Toris_AM79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796SMax" w:val="3"/>
    <w:docVar w:name="Toris_AM797S1GP" w:val="S&amp;D"/>
    <w:docVar w:name="Toris_AM797S1MEP" w:val="96842"/>
    <w:docVar w:name="Toris_AM797S2GP" w:val="ALDE"/>
    <w:docVar w:name="Toris_AM797S2MEP" w:val="124706"/>
    <w:docVar w:name="Toris_AM79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797SMax" w:val="3"/>
    <w:docVar w:name="Toris_AM798S1GP" w:val="S&amp;D"/>
    <w:docVar w:name="Toris_AM798S1MEP" w:val="96842"/>
    <w:docVar w:name="Toris_AM798S2GP" w:val="ALDE"/>
    <w:docVar w:name="Toris_AM798S2MEP" w:val="124706"/>
    <w:docVar w:name="Toris_AM79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798SMax" w:val="3"/>
    <w:docVar w:name="Toris_AM799S1GP" w:val="S&amp;D"/>
    <w:docVar w:name="Toris_AM799S1MEP" w:val="96842"/>
    <w:docVar w:name="Toris_AM799S2GP" w:val="ALDE"/>
    <w:docVar w:name="Toris_AM799S2MEP" w:val="124706"/>
    <w:docVar w:name="Toris_AM79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799SMax" w:val="3"/>
    <w:docVar w:name="Toris_AM800S1GP" w:val="S&amp;D"/>
    <w:docVar w:name="Toris_AM800S1MEP" w:val="96842"/>
    <w:docVar w:name="Toris_AM800S2GP" w:val="ALDE"/>
    <w:docVar w:name="Toris_AM800S2MEP" w:val="124706"/>
    <w:docVar w:name="Toris_AM80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0SMax" w:val="3"/>
    <w:docVar w:name="Toris_AM801S1GP" w:val="S&amp;D"/>
    <w:docVar w:name="Toris_AM801S1MEP" w:val="96842"/>
    <w:docVar w:name="Toris_AM801S2GP" w:val="ALDE"/>
    <w:docVar w:name="Toris_AM801S2MEP" w:val="124706"/>
    <w:docVar w:name="Toris_AM80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1SMax" w:val="3"/>
    <w:docVar w:name="Toris_AM802S1GP" w:val="S&amp;D"/>
    <w:docVar w:name="Toris_AM802S1MEP" w:val="96842"/>
    <w:docVar w:name="Toris_AM802S2GP" w:val="ALDE"/>
    <w:docVar w:name="Toris_AM802S2MEP" w:val="124706"/>
    <w:docVar w:name="Toris_AM80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2SMax" w:val="3"/>
    <w:docVar w:name="Toris_AM803S1GP" w:val="S&amp;D"/>
    <w:docVar w:name="Toris_AM803S1MEP" w:val="96842"/>
    <w:docVar w:name="Toris_AM803S2GP" w:val="ALDE"/>
    <w:docVar w:name="Toris_AM803S2MEP" w:val="124706"/>
    <w:docVar w:name="Toris_AM80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3SMax" w:val="3"/>
    <w:docVar w:name="Toris_AM804S1GP" w:val="S&amp;D"/>
    <w:docVar w:name="Toris_AM804S1MEP" w:val="96842"/>
    <w:docVar w:name="Toris_AM804S2GP" w:val="ALDE"/>
    <w:docVar w:name="Toris_AM804S2MEP" w:val="124706"/>
    <w:docVar w:name="Toris_AM80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4SMax" w:val="3"/>
    <w:docVar w:name="Toris_AM805S1GP" w:val="S&amp;D"/>
    <w:docVar w:name="Toris_AM805S1MEP" w:val="96842"/>
    <w:docVar w:name="Toris_AM805S2GP" w:val="ALDE"/>
    <w:docVar w:name="Toris_AM805S2MEP" w:val="124706"/>
    <w:docVar w:name="Toris_AM80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5SMax" w:val="3"/>
    <w:docVar w:name="Toris_AM806S1GP" w:val="S&amp;D"/>
    <w:docVar w:name="Toris_AM806S1MEP" w:val="96842"/>
    <w:docVar w:name="Toris_AM806S2GP" w:val="ALDE"/>
    <w:docVar w:name="Toris_AM806S2MEP" w:val="124706"/>
    <w:docVar w:name="Toris_AM80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6SMax" w:val="3"/>
    <w:docVar w:name="Toris_AM807S1GP" w:val="S&amp;D"/>
    <w:docVar w:name="Toris_AM807S1MEP" w:val="96842"/>
    <w:docVar w:name="Toris_AM807S2GP" w:val="ALDE"/>
    <w:docVar w:name="Toris_AM807S2MEP" w:val="124706"/>
    <w:docVar w:name="Toris_AM80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7SMax" w:val="3"/>
    <w:docVar w:name="Toris_AM808S1GP" w:val="S&amp;D"/>
    <w:docVar w:name="Toris_AM808S1MEP" w:val="96842"/>
    <w:docVar w:name="Toris_AM808S2GP" w:val="ALDE"/>
    <w:docVar w:name="Toris_AM808S2MEP" w:val="124706"/>
    <w:docVar w:name="Toris_AM80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8SMax" w:val="3"/>
    <w:docVar w:name="Toris_AM809S1GP" w:val="S&amp;D"/>
    <w:docVar w:name="Toris_AM809S1MEP" w:val="96842"/>
    <w:docVar w:name="Toris_AM809S2GP" w:val="ALDE"/>
    <w:docVar w:name="Toris_AM809S2MEP" w:val="124706"/>
    <w:docVar w:name="Toris_AM80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09SMax" w:val="3"/>
    <w:docVar w:name="Toris_AM810S1GP" w:val="S&amp;D"/>
    <w:docVar w:name="Toris_AM810S1MEP" w:val="96842"/>
    <w:docVar w:name="Toris_AM810S2GP" w:val="ALDE"/>
    <w:docVar w:name="Toris_AM810S2MEP" w:val="124706"/>
    <w:docVar w:name="Toris_AM81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0SMax" w:val="3"/>
    <w:docVar w:name="Toris_AM811S1GP" w:val="S&amp;D"/>
    <w:docVar w:name="Toris_AM811S1MEP" w:val="96842"/>
    <w:docVar w:name="Toris_AM811S2GP" w:val="ALDE"/>
    <w:docVar w:name="Toris_AM811S2MEP" w:val="124706"/>
    <w:docVar w:name="Toris_AM81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1SMax" w:val="3"/>
    <w:docVar w:name="Toris_AM812S1GP" w:val="S&amp;D"/>
    <w:docVar w:name="Toris_AM812S1MEP" w:val="96842"/>
    <w:docVar w:name="Toris_AM812S2GP" w:val="ALDE"/>
    <w:docVar w:name="Toris_AM812S2MEP" w:val="124706"/>
    <w:docVar w:name="Toris_AM81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2SMax" w:val="3"/>
    <w:docVar w:name="Toris_AM813S1GP" w:val="S&amp;D"/>
    <w:docVar w:name="Toris_AM813S1MEP" w:val="96842"/>
    <w:docVar w:name="Toris_AM813S2GP" w:val="ALDE"/>
    <w:docVar w:name="Toris_AM813S2MEP" w:val="124706"/>
    <w:docVar w:name="Toris_AM81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3SMax" w:val="3"/>
    <w:docVar w:name="Toris_AM814S1GP" w:val="S&amp;D"/>
    <w:docVar w:name="Toris_AM814S1MEP" w:val="96842"/>
    <w:docVar w:name="Toris_AM814S2GP" w:val="ALDE"/>
    <w:docVar w:name="Toris_AM814S2MEP" w:val="124706"/>
    <w:docVar w:name="Toris_AM81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4SMax" w:val="3"/>
    <w:docVar w:name="Toris_AM815S1GP" w:val="S&amp;D"/>
    <w:docVar w:name="Toris_AM815S1MEP" w:val="96842"/>
    <w:docVar w:name="Toris_AM815S2GP" w:val="ALDE"/>
    <w:docVar w:name="Toris_AM815S2MEP" w:val="124706"/>
    <w:docVar w:name="Toris_AM81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5SMax" w:val="3"/>
    <w:docVar w:name="Toris_AM816S1GP" w:val="S&amp;D"/>
    <w:docVar w:name="Toris_AM816S1MEP" w:val="96842"/>
    <w:docVar w:name="Toris_AM816S2GP" w:val="ALDE"/>
    <w:docVar w:name="Toris_AM816S2MEP" w:val="124706"/>
    <w:docVar w:name="Toris_AM81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6SMax" w:val="3"/>
    <w:docVar w:name="Toris_AM817S1GP" w:val="S&amp;D"/>
    <w:docVar w:name="Toris_AM817S1MEP" w:val="96842"/>
    <w:docVar w:name="Toris_AM817S2GP" w:val="ALDE"/>
    <w:docVar w:name="Toris_AM817S2MEP" w:val="124706"/>
    <w:docVar w:name="Toris_AM81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7SMax" w:val="3"/>
    <w:docVar w:name="Toris_AM818S1GP" w:val="S&amp;D"/>
    <w:docVar w:name="Toris_AM818S1MEP" w:val="96842"/>
    <w:docVar w:name="Toris_AM818S2GP" w:val="ALDE"/>
    <w:docVar w:name="Toris_AM818S2MEP" w:val="124706"/>
    <w:docVar w:name="Toris_AM81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8SMax" w:val="3"/>
    <w:docVar w:name="Toris_AM819S1GP" w:val="S&amp;D"/>
    <w:docVar w:name="Toris_AM819S1MEP" w:val="96842"/>
    <w:docVar w:name="Toris_AM819S2GP" w:val="ALDE"/>
    <w:docVar w:name="Toris_AM819S2MEP" w:val="124706"/>
    <w:docVar w:name="Toris_AM81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19SMax" w:val="3"/>
    <w:docVar w:name="Toris_AM820S1GP" w:val="S&amp;D"/>
    <w:docVar w:name="Toris_AM820S1MEP" w:val="96842"/>
    <w:docVar w:name="Toris_AM820S2GP" w:val="ALDE"/>
    <w:docVar w:name="Toris_AM820S2MEP" w:val="124706"/>
    <w:docVar w:name="Toris_AM82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0SMax" w:val="3"/>
    <w:docVar w:name="Toris_AM821S1GP" w:val="S&amp;D"/>
    <w:docVar w:name="Toris_AM821S1MEP" w:val="96842"/>
    <w:docVar w:name="Toris_AM821S2GP" w:val="ALDE"/>
    <w:docVar w:name="Toris_AM821S2MEP" w:val="124706"/>
    <w:docVar w:name="Toris_AM82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1SMax" w:val="3"/>
    <w:docVar w:name="Toris_AM822S1GP" w:val="S&amp;D"/>
    <w:docVar w:name="Toris_AM822S1MEP" w:val="96842"/>
    <w:docVar w:name="Toris_AM822S2GP" w:val="ALDE"/>
    <w:docVar w:name="Toris_AM822S2MEP" w:val="124706"/>
    <w:docVar w:name="Toris_AM82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2SMax" w:val="3"/>
    <w:docVar w:name="Toris_AM823S1GP" w:val="S&amp;D"/>
    <w:docVar w:name="Toris_AM823S1MEP" w:val="96842"/>
    <w:docVar w:name="Toris_AM823S2GP" w:val="ALDE"/>
    <w:docVar w:name="Toris_AM823S2MEP" w:val="124706"/>
    <w:docVar w:name="Toris_AM82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3SMax" w:val="3"/>
    <w:docVar w:name="Toris_AM824S1GP" w:val="S&amp;D"/>
    <w:docVar w:name="Toris_AM824S1MEP" w:val="96842"/>
    <w:docVar w:name="Toris_AM824S2GP" w:val="ALDE"/>
    <w:docVar w:name="Toris_AM824S2MEP" w:val="124706"/>
    <w:docVar w:name="Toris_AM82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4SMax" w:val="3"/>
    <w:docVar w:name="Toris_AM825S1GP" w:val="S&amp;D"/>
    <w:docVar w:name="Toris_AM825S1MEP" w:val="96842"/>
    <w:docVar w:name="Toris_AM825S2GP" w:val="ALDE"/>
    <w:docVar w:name="Toris_AM825S2MEP" w:val="124706"/>
    <w:docVar w:name="Toris_AM82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5SMax" w:val="3"/>
    <w:docVar w:name="Toris_AM826S1GP" w:val="S&amp;D"/>
    <w:docVar w:name="Toris_AM826S1MEP" w:val="96842"/>
    <w:docVar w:name="Toris_AM826S2GP" w:val="ALDE"/>
    <w:docVar w:name="Toris_AM826S2MEP" w:val="124706"/>
    <w:docVar w:name="Toris_AM82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6SMax" w:val="3"/>
    <w:docVar w:name="Toris_AM827S1GP" w:val="S&amp;D"/>
    <w:docVar w:name="Toris_AM827S1MEP" w:val="96842"/>
    <w:docVar w:name="Toris_AM827S2GP" w:val="ALDE"/>
    <w:docVar w:name="Toris_AM827S2MEP" w:val="124706"/>
    <w:docVar w:name="Toris_AM82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7SMax" w:val="3"/>
    <w:docVar w:name="Toris_AM828S1GP" w:val="S&amp;D"/>
    <w:docVar w:name="Toris_AM828S1MEP" w:val="96842"/>
    <w:docVar w:name="Toris_AM828S2GP" w:val="ALDE"/>
    <w:docVar w:name="Toris_AM828S2MEP" w:val="124706"/>
    <w:docVar w:name="Toris_AM82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8SMax" w:val="3"/>
    <w:docVar w:name="Toris_AM829S1GP" w:val="S&amp;D"/>
    <w:docVar w:name="Toris_AM829S1MEP" w:val="96842"/>
    <w:docVar w:name="Toris_AM829S2GP" w:val="ALDE"/>
    <w:docVar w:name="Toris_AM829S2MEP" w:val="124706"/>
    <w:docVar w:name="Toris_AM82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29SMax" w:val="3"/>
    <w:docVar w:name="Toris_AM830S1GP" w:val="S&amp;D"/>
    <w:docVar w:name="Toris_AM830S1MEP" w:val="96842"/>
    <w:docVar w:name="Toris_AM830S2GP" w:val="ALDE"/>
    <w:docVar w:name="Toris_AM830S2MEP" w:val="124706"/>
    <w:docVar w:name="Toris_AM83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0SMax" w:val="3"/>
    <w:docVar w:name="Toris_AM831S1GP" w:val="S&amp;D"/>
    <w:docVar w:name="Toris_AM831S1MEP" w:val="96842"/>
    <w:docVar w:name="Toris_AM831S2GP" w:val="ALDE"/>
    <w:docVar w:name="Toris_AM831S2MEP" w:val="124706"/>
    <w:docVar w:name="Toris_AM83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1SMax" w:val="3"/>
    <w:docVar w:name="Toris_AM832S1GP" w:val="S&amp;D"/>
    <w:docVar w:name="Toris_AM832S1MEP" w:val="96842"/>
    <w:docVar w:name="Toris_AM832S2GP" w:val="ALDE"/>
    <w:docVar w:name="Toris_AM832S2MEP" w:val="124706"/>
    <w:docVar w:name="Toris_AM83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2SMax" w:val="3"/>
    <w:docVar w:name="Toris_AM833S1GP" w:val="S&amp;D"/>
    <w:docVar w:name="Toris_AM833S1MEP" w:val="96842"/>
    <w:docVar w:name="Toris_AM833S2GP" w:val="ALDE"/>
    <w:docVar w:name="Toris_AM833S2MEP" w:val="124706"/>
    <w:docVar w:name="Toris_AM83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3SMax" w:val="3"/>
    <w:docVar w:name="Toris_AM834S1GP" w:val="S&amp;D"/>
    <w:docVar w:name="Toris_AM834S1MEP" w:val="96842"/>
    <w:docVar w:name="Toris_AM834S2GP" w:val="ALDE"/>
    <w:docVar w:name="Toris_AM834S2MEP" w:val="124706"/>
    <w:docVar w:name="Toris_AM83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4SMax" w:val="3"/>
    <w:docVar w:name="Toris_AM835S1GP" w:val="S&amp;D"/>
    <w:docVar w:name="Toris_AM835S1MEP" w:val="96842"/>
    <w:docVar w:name="Toris_AM835S2GP" w:val="ALDE"/>
    <w:docVar w:name="Toris_AM835S2MEP" w:val="124706"/>
    <w:docVar w:name="Toris_AM83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5SMax" w:val="3"/>
    <w:docVar w:name="Toris_AM836S1GP" w:val="S&amp;D"/>
    <w:docVar w:name="Toris_AM836S1MEP" w:val="96842"/>
    <w:docVar w:name="Toris_AM836S2GP" w:val="ALDE"/>
    <w:docVar w:name="Toris_AM836S2MEP" w:val="124706"/>
    <w:docVar w:name="Toris_AM83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6SMax" w:val="3"/>
    <w:docVar w:name="Toris_AM837S1GP" w:val="S&amp;D"/>
    <w:docVar w:name="Toris_AM837S1MEP" w:val="96842"/>
    <w:docVar w:name="Toris_AM837S2GP" w:val="ALDE"/>
    <w:docVar w:name="Toris_AM837S2MEP" w:val="124706"/>
    <w:docVar w:name="Toris_AM83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7SMax" w:val="3"/>
    <w:docVar w:name="Toris_AM838S1GP" w:val="S&amp;D"/>
    <w:docVar w:name="Toris_AM838S1MEP" w:val="96842"/>
    <w:docVar w:name="Toris_AM838S2GP" w:val="ALDE"/>
    <w:docVar w:name="Toris_AM838S2MEP" w:val="124706"/>
    <w:docVar w:name="Toris_AM83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8SMax" w:val="3"/>
    <w:docVar w:name="Toris_AM839S1GP" w:val="S&amp;D"/>
    <w:docVar w:name="Toris_AM839S1MEP" w:val="96842"/>
    <w:docVar w:name="Toris_AM839S2GP" w:val="ALDE"/>
    <w:docVar w:name="Toris_AM839S2MEP" w:val="124706"/>
    <w:docVar w:name="Toris_AM83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39SMax" w:val="3"/>
    <w:docVar w:name="Toris_AM840S1GP" w:val="S&amp;D"/>
    <w:docVar w:name="Toris_AM840S1MEP" w:val="96842"/>
    <w:docVar w:name="Toris_AM840S2GP" w:val="ALDE"/>
    <w:docVar w:name="Toris_AM840S2MEP" w:val="124706"/>
    <w:docVar w:name="Toris_AM84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0SMax" w:val="3"/>
    <w:docVar w:name="Toris_AM841S1GP" w:val="S&amp;D"/>
    <w:docVar w:name="Toris_AM841S1MEP" w:val="96842"/>
    <w:docVar w:name="Toris_AM841S2GP" w:val="ALDE"/>
    <w:docVar w:name="Toris_AM841S2MEP" w:val="124706"/>
    <w:docVar w:name="Toris_AM84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1SMax" w:val="3"/>
    <w:docVar w:name="Toris_AM842S1GP" w:val="S&amp;D"/>
    <w:docVar w:name="Toris_AM842S1MEP" w:val="96842"/>
    <w:docVar w:name="Toris_AM842S2GP" w:val="ALDE"/>
    <w:docVar w:name="Toris_AM842S2MEP" w:val="124706"/>
    <w:docVar w:name="Toris_AM84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2SMax" w:val="3"/>
    <w:docVar w:name="Toris_AM843S1GP" w:val="S&amp;D"/>
    <w:docVar w:name="Toris_AM843S1MEP" w:val="96842"/>
    <w:docVar w:name="Toris_AM843S2GP" w:val="ALDE"/>
    <w:docVar w:name="Toris_AM843S2MEP" w:val="124706"/>
    <w:docVar w:name="Toris_AM84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3SMax" w:val="3"/>
    <w:docVar w:name="Toris_AM844S1GP" w:val="S&amp;D"/>
    <w:docVar w:name="Toris_AM844S1MEP" w:val="96842"/>
    <w:docVar w:name="Toris_AM844S2GP" w:val="ALDE"/>
    <w:docVar w:name="Toris_AM844S2MEP" w:val="124706"/>
    <w:docVar w:name="Toris_AM84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4SMax" w:val="3"/>
    <w:docVar w:name="Toris_AM845S1GP" w:val="S&amp;D"/>
    <w:docVar w:name="Toris_AM845S1MEP" w:val="96842"/>
    <w:docVar w:name="Toris_AM845S2GP" w:val="ALDE"/>
    <w:docVar w:name="Toris_AM845S2MEP" w:val="124706"/>
    <w:docVar w:name="Toris_AM84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5SMax" w:val="3"/>
    <w:docVar w:name="Toris_AM846S1GP" w:val="S&amp;D"/>
    <w:docVar w:name="Toris_AM846S1MEP" w:val="96842"/>
    <w:docVar w:name="Toris_AM846S2GP" w:val="ALDE"/>
    <w:docVar w:name="Toris_AM846S2MEP" w:val="124706"/>
    <w:docVar w:name="Toris_AM84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6SMax" w:val="3"/>
    <w:docVar w:name="Toris_AM847S1GP" w:val="S&amp;D"/>
    <w:docVar w:name="Toris_AM847S1MEP" w:val="96842"/>
    <w:docVar w:name="Toris_AM847S2GP" w:val="ALDE"/>
    <w:docVar w:name="Toris_AM847S2MEP" w:val="124706"/>
    <w:docVar w:name="Toris_AM84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7SMax" w:val="3"/>
    <w:docVar w:name="Toris_AM848S1GP" w:val="S&amp;D"/>
    <w:docVar w:name="Toris_AM848S1MEP" w:val="96842"/>
    <w:docVar w:name="Toris_AM848S2GP" w:val="ALDE"/>
    <w:docVar w:name="Toris_AM848S2MEP" w:val="124706"/>
    <w:docVar w:name="Toris_AM84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8SMax" w:val="3"/>
    <w:docVar w:name="Toris_AM849S1GP" w:val="S&amp;D"/>
    <w:docVar w:name="Toris_AM849S1MEP" w:val="96842"/>
    <w:docVar w:name="Toris_AM849S2GP" w:val="ALDE"/>
    <w:docVar w:name="Toris_AM849S2MEP" w:val="124706"/>
    <w:docVar w:name="Toris_AM84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49SMax" w:val="3"/>
    <w:docVar w:name="Toris_AM850S1GP" w:val="S&amp;D"/>
    <w:docVar w:name="Toris_AM850S1MEP" w:val="96842"/>
    <w:docVar w:name="Toris_AM850S2GP" w:val="ALDE"/>
    <w:docVar w:name="Toris_AM850S2MEP" w:val="124706"/>
    <w:docVar w:name="Toris_AM85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0SMax" w:val="3"/>
    <w:docVar w:name="Toris_AM851S1GP" w:val="S&amp;D"/>
    <w:docVar w:name="Toris_AM851S1MEP" w:val="96842"/>
    <w:docVar w:name="Toris_AM851S2GP" w:val="ALDE"/>
    <w:docVar w:name="Toris_AM851S2MEP" w:val="124706"/>
    <w:docVar w:name="Toris_AM85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1SMax" w:val="3"/>
    <w:docVar w:name="Toris_AM852S1GP" w:val="S&amp;D"/>
    <w:docVar w:name="Toris_AM852S1MEP" w:val="96842"/>
    <w:docVar w:name="Toris_AM852S2GP" w:val="ALDE"/>
    <w:docVar w:name="Toris_AM852S2MEP" w:val="124706"/>
    <w:docVar w:name="Toris_AM85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2SMax" w:val="3"/>
    <w:docVar w:name="Toris_AM853S1GP" w:val="S&amp;D"/>
    <w:docVar w:name="Toris_AM853S1MEP" w:val="96842"/>
    <w:docVar w:name="Toris_AM853S2GP" w:val="ALDE"/>
    <w:docVar w:name="Toris_AM853S2MEP" w:val="124706"/>
    <w:docVar w:name="Toris_AM85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3SMax" w:val="3"/>
    <w:docVar w:name="Toris_AM854S1GP" w:val="S&amp;D"/>
    <w:docVar w:name="Toris_AM854S1MEP" w:val="96842"/>
    <w:docVar w:name="Toris_AM854S2GP" w:val="ALDE"/>
    <w:docVar w:name="Toris_AM854S2MEP" w:val="124706"/>
    <w:docVar w:name="Toris_AM85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4SMax" w:val="3"/>
    <w:docVar w:name="Toris_AM855S1GP" w:val="S&amp;D"/>
    <w:docVar w:name="Toris_AM855S1MEP" w:val="96842"/>
    <w:docVar w:name="Toris_AM855S2GP" w:val="ALDE"/>
    <w:docVar w:name="Toris_AM855S2MEP" w:val="124706"/>
    <w:docVar w:name="Toris_AM85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5SMax" w:val="3"/>
    <w:docVar w:name="Toris_AM856S1GP" w:val="S&amp;D"/>
    <w:docVar w:name="Toris_AM856S1MEP" w:val="96842"/>
    <w:docVar w:name="Toris_AM856S2GP" w:val="ALDE"/>
    <w:docVar w:name="Toris_AM856S2MEP" w:val="124706"/>
    <w:docVar w:name="Toris_AM85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6SMax" w:val="3"/>
    <w:docVar w:name="Toris_AM857S1GP" w:val="S&amp;D"/>
    <w:docVar w:name="Toris_AM857S1MEP" w:val="96842"/>
    <w:docVar w:name="Toris_AM857S2GP" w:val="ALDE"/>
    <w:docVar w:name="Toris_AM857S2MEP" w:val="124706"/>
    <w:docVar w:name="Toris_AM85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7SMax" w:val="3"/>
    <w:docVar w:name="Toris_AM858S1GP" w:val="S&amp;D"/>
    <w:docVar w:name="Toris_AM858S1MEP" w:val="96842"/>
    <w:docVar w:name="Toris_AM858S2GP" w:val="ALDE"/>
    <w:docVar w:name="Toris_AM858S2MEP" w:val="124706"/>
    <w:docVar w:name="Toris_AM85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8SMax" w:val="3"/>
    <w:docVar w:name="Toris_AM859S1GP" w:val="S&amp;D"/>
    <w:docVar w:name="Toris_AM859S1MEP" w:val="96842"/>
    <w:docVar w:name="Toris_AM859S2GP" w:val="ALDE"/>
    <w:docVar w:name="Toris_AM859S2MEP" w:val="124706"/>
    <w:docVar w:name="Toris_AM85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59SMax" w:val="3"/>
    <w:docVar w:name="Toris_AM860S1GP" w:val="S&amp;D"/>
    <w:docVar w:name="Toris_AM860S1MEP" w:val="96842"/>
    <w:docVar w:name="Toris_AM860S2GP" w:val="ALDE"/>
    <w:docVar w:name="Toris_AM860S2MEP" w:val="124706"/>
    <w:docVar w:name="Toris_AM86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0SMax" w:val="3"/>
    <w:docVar w:name="Toris_AM861S1GP" w:val="S&amp;D"/>
    <w:docVar w:name="Toris_AM861S1MEP" w:val="96842"/>
    <w:docVar w:name="Toris_AM861S2GP" w:val="ALDE"/>
    <w:docVar w:name="Toris_AM861S2MEP" w:val="124706"/>
    <w:docVar w:name="Toris_AM861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1SMax" w:val="3"/>
    <w:docVar w:name="Toris_AM862S1GP" w:val="S&amp;D"/>
    <w:docVar w:name="Toris_AM862S1MEP" w:val="96842"/>
    <w:docVar w:name="Toris_AM862S2GP" w:val="ALDE"/>
    <w:docVar w:name="Toris_AM862S2MEP" w:val="124706"/>
    <w:docVar w:name="Toris_AM862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2SMax" w:val="3"/>
    <w:docVar w:name="Toris_AM863S1GP" w:val="S&amp;D"/>
    <w:docVar w:name="Toris_AM863S1MEP" w:val="96842"/>
    <w:docVar w:name="Toris_AM863S2GP" w:val="ALDE"/>
    <w:docVar w:name="Toris_AM863S2MEP" w:val="124706"/>
    <w:docVar w:name="Toris_AM863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3SMax" w:val="3"/>
    <w:docVar w:name="Toris_AM864S1GP" w:val="S&amp;D"/>
    <w:docVar w:name="Toris_AM864S1MEP" w:val="96842"/>
    <w:docVar w:name="Toris_AM864S2GP" w:val="ALDE"/>
    <w:docVar w:name="Toris_AM864S2MEP" w:val="124706"/>
    <w:docVar w:name="Toris_AM864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4SMax" w:val="3"/>
    <w:docVar w:name="Toris_AM865S1GP" w:val="S&amp;D"/>
    <w:docVar w:name="Toris_AM865S1MEP" w:val="96842"/>
    <w:docVar w:name="Toris_AM865S2GP" w:val="ALDE"/>
    <w:docVar w:name="Toris_AM865S2MEP" w:val="124706"/>
    <w:docVar w:name="Toris_AM865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5SMax" w:val="3"/>
    <w:docVar w:name="Toris_AM866S1GP" w:val="S&amp;D"/>
    <w:docVar w:name="Toris_AM866S1MEP" w:val="96842"/>
    <w:docVar w:name="Toris_AM866S2GP" w:val="ALDE"/>
    <w:docVar w:name="Toris_AM866S2MEP" w:val="124706"/>
    <w:docVar w:name="Toris_AM866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6SMax" w:val="3"/>
    <w:docVar w:name="Toris_AM867S1GP" w:val="S&amp;D"/>
    <w:docVar w:name="Toris_AM867S1MEP" w:val="96842"/>
    <w:docVar w:name="Toris_AM867S2GP" w:val="ALDE"/>
    <w:docVar w:name="Toris_AM867S2MEP" w:val="124706"/>
    <w:docVar w:name="Toris_AM867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7SMax" w:val="3"/>
    <w:docVar w:name="Toris_AM868S1GP" w:val="S&amp;D"/>
    <w:docVar w:name="Toris_AM868S1MEP" w:val="96842"/>
    <w:docVar w:name="Toris_AM868S2GP" w:val="ALDE"/>
    <w:docVar w:name="Toris_AM868S2MEP" w:val="124706"/>
    <w:docVar w:name="Toris_AM868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8SMax" w:val="3"/>
    <w:docVar w:name="Toris_AM869S1GP" w:val="S&amp;D"/>
    <w:docVar w:name="Toris_AM869S1MEP" w:val="96842"/>
    <w:docVar w:name="Toris_AM869S2GP" w:val="ALDE"/>
    <w:docVar w:name="Toris_AM869S2MEP" w:val="124706"/>
    <w:docVar w:name="Toris_AM869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69SMax" w:val="3"/>
    <w:docVar w:name="Toris_AM870S1GP" w:val="S&amp;D"/>
    <w:docVar w:name="Toris_AM870S1MEP" w:val="96842"/>
    <w:docVar w:name="Toris_AM870S2GP" w:val="ALDE"/>
    <w:docVar w:name="Toris_AM870S2MEP" w:val="124706"/>
    <w:docVar w:name="Toris_AM870S3MEP" w:val="124736,1179,24922,4319,97293,96705,1037,28219,28390,124854,124772,112788,96775,96787,28226,96876,96811,125006,58758,124807,125027,28393,28220,2025,193419,96780,28398,96772,1852,96651,1928,96816,1927,28399,96813,96936,28429,4289,124701,36392,28224,108080,188945,125670,24594,124809,28223,124710,124929,96272,96761,2323,124713"/>
    <w:docVar w:name="Toris_AM870SMax" w:val="3"/>
    <w:docVar w:name="Toris_LastUpdate" w:val="22/03/2019 23:14:17"/>
    <w:docVar w:name="TORISAUTO" w:val="False"/>
    <w:docVar w:name="TVTAMPART" w:val="Recital 13 h (new)"/>
    <w:docVar w:name="TXTLANGUE" w:val="IT"/>
    <w:docVar w:name="TXTLANGUEMIN" w:val="it"/>
    <w:docVar w:name="TXTMEMBERS1" w:val="Ismail Ertug"/>
    <w:docVar w:name="TXTMEMBERS2" w:val="Pavel Telička"/>
    <w:docVar w:name="TXTMEMBERS3" w:val="Merja Kyllönen, Michèle Alliot_x001e_Marie, Pascal Arimont, Pilar Ayuso, Georges Bach, Bendt Bendtsen, Reimer Böge, Daniel Caspary, Pilar del Castillo Vera, Salvatore Cicu, Alberto Cirio, Birgit Collin_x001e_Langen, Lara Comi, Herbert Dorfmann, Christian Ehler, Frank Engel, Rosa Estaràs Ferragut, Francesc Gambús, Elisabetta Gardini, Jens Gieseke, Esteban González Pons, Luis de Grandes Pascual, Ingeborg Gräßle, Françoise Grossetête, Christophe Hansen, Monika Hohlmeier, Carlos Iturgaiz, Peter Jahr, Dieter_x001e_Lebrecht Koch, Eduard Kukan, Werner Langen, Giovanni La Via, Peter Liese, Antonio López_x001e_Istúriz White, Barbara Matera, Gabriel Mato, Alessandra Mussolini, Angelika Niebler, Luděk Niedermayer, Aldo Patriciello, Markus Pieper, Franck Proust, Dennis Radtke, Massimiliano Salini, Anne Sander, Sven Schulze, Andreas Schwab, Michaela Šojdrová, Ivan Štefanec, Pavel Svoboda, Axel Voss, Rainer Wieland, Tomáš Zdechovský"/>
    <w:docVar w:name="TXTNRFIRSTAM" w:val="794"/>
    <w:docVar w:name="TXTNRLASTAM" w:val="803"/>
    <w:docVar w:name="TXTNRPE" w:val="621.702"/>
    <w:docVar w:name="TXTPEorAP" w:val="PE"/>
    <w:docVar w:name="TXTROUTE" w:val="AM\1180682IT.docx"/>
    <w:docVar w:name="TXTVERSION" w:val="01-00"/>
  </w:docVars>
  <w:rsids>
    <w:rsidRoot w:val="006546AA"/>
    <w:rsid w:val="00026A21"/>
    <w:rsid w:val="000863CD"/>
    <w:rsid w:val="000C6251"/>
    <w:rsid w:val="000C6808"/>
    <w:rsid w:val="000D50D6"/>
    <w:rsid w:val="00132FA0"/>
    <w:rsid w:val="00157B84"/>
    <w:rsid w:val="001B07B8"/>
    <w:rsid w:val="001D5110"/>
    <w:rsid w:val="001D6C18"/>
    <w:rsid w:val="001E0DA7"/>
    <w:rsid w:val="001E49DB"/>
    <w:rsid w:val="00212032"/>
    <w:rsid w:val="00254755"/>
    <w:rsid w:val="002A49E8"/>
    <w:rsid w:val="002B7E57"/>
    <w:rsid w:val="002E06C8"/>
    <w:rsid w:val="002F4509"/>
    <w:rsid w:val="003028C0"/>
    <w:rsid w:val="0035242C"/>
    <w:rsid w:val="00386E87"/>
    <w:rsid w:val="00387E85"/>
    <w:rsid w:val="00395BE4"/>
    <w:rsid w:val="003A4B11"/>
    <w:rsid w:val="003D5B2D"/>
    <w:rsid w:val="004319D8"/>
    <w:rsid w:val="00455F4D"/>
    <w:rsid w:val="004A73B0"/>
    <w:rsid w:val="004D6E8F"/>
    <w:rsid w:val="004E067D"/>
    <w:rsid w:val="005002B4"/>
    <w:rsid w:val="005A5D3A"/>
    <w:rsid w:val="005C608A"/>
    <w:rsid w:val="005C71FC"/>
    <w:rsid w:val="005F4B22"/>
    <w:rsid w:val="006014F7"/>
    <w:rsid w:val="00617772"/>
    <w:rsid w:val="00621479"/>
    <w:rsid w:val="00630813"/>
    <w:rsid w:val="00653D1C"/>
    <w:rsid w:val="006546AA"/>
    <w:rsid w:val="00656650"/>
    <w:rsid w:val="00687C1A"/>
    <w:rsid w:val="006B399D"/>
    <w:rsid w:val="00732FD2"/>
    <w:rsid w:val="0079629B"/>
    <w:rsid w:val="00797138"/>
    <w:rsid w:val="00881ACB"/>
    <w:rsid w:val="008C5765"/>
    <w:rsid w:val="008D2B4B"/>
    <w:rsid w:val="008F33BC"/>
    <w:rsid w:val="008F4458"/>
    <w:rsid w:val="00927EFE"/>
    <w:rsid w:val="009B0F58"/>
    <w:rsid w:val="009E610D"/>
    <w:rsid w:val="009F176E"/>
    <w:rsid w:val="00AB64A2"/>
    <w:rsid w:val="00B17690"/>
    <w:rsid w:val="00B32389"/>
    <w:rsid w:val="00BD7249"/>
    <w:rsid w:val="00C01FC3"/>
    <w:rsid w:val="00C86866"/>
    <w:rsid w:val="00C95E83"/>
    <w:rsid w:val="00D2396B"/>
    <w:rsid w:val="00D5477C"/>
    <w:rsid w:val="00D75799"/>
    <w:rsid w:val="00D847C0"/>
    <w:rsid w:val="00D85907"/>
    <w:rsid w:val="00D9763C"/>
    <w:rsid w:val="00DA0615"/>
    <w:rsid w:val="00DF2449"/>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7679AE-1489-4E16-B298-12592D14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it-IT" w:eastAsia="en-GB" w:bidi="ar-SA"/>
    </w:rPr>
  </w:style>
  <w:style w:type="character" w:customStyle="1" w:styleId="Normal6Char">
    <w:name w:val="Normal6 Char"/>
    <w:link w:val="Normal6"/>
    <w:rsid w:val="005C608A"/>
    <w:rPr>
      <w:noProof/>
      <w:sz w:val="24"/>
      <w:lang w:val="it-IT"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971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97BD-EEF7-499C-B33F-EA12E7D8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2635</Words>
  <Characters>21367</Characters>
  <Application>Microsoft Office Word</Application>
  <DocSecurity>0</DocSecurity>
  <Lines>647</Lines>
  <Paragraphs>235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Annette Carroll</dc:creator>
  <cp:keywords/>
  <dc:description/>
  <cp:lastModifiedBy>PECCARISI Paolo</cp:lastModifiedBy>
  <cp:revision>2</cp:revision>
  <cp:lastPrinted>2019-03-22T22:35:00Z</cp:lastPrinted>
  <dcterms:created xsi:type="dcterms:W3CDTF">2019-03-25T13:37:00Z</dcterms:created>
  <dcterms:modified xsi:type="dcterms:W3CDTF">2019-03-25T13:37:00Z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1180682</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AM\1180682IT.docx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IT</vt:lpwstr>
  </property>
  <property fmtid="{D5CDD505-2E9C-101B-9397-08002B2CF9AE}" pid="13" name="SubscribeElise">
    <vt:lpwstr/>
  </property>
  <property fmtid="{D5CDD505-2E9C-101B-9397-08002B2CF9AE}" pid="14" name="Bookout">
    <vt:lpwstr>OK - 2019/03/25 14:37</vt:lpwstr>
  </property>
</Properties>
</file>