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ED54DA" w:rsidTr="00613F2E">
        <w:trPr>
          <w:trHeight w:hRule="exact" w:val="1418"/>
        </w:trPr>
        <w:tc>
          <w:tcPr>
            <w:tcW w:w="6804" w:type="dxa"/>
            <w:vAlign w:val="center"/>
            <w:hideMark/>
          </w:tcPr>
          <w:p w:rsidR="00613F2E" w:rsidRPr="00ED54DA" w:rsidRDefault="00344E8F">
            <w:pPr>
              <w:pStyle w:val="EPName"/>
            </w:pPr>
            <w:r w:rsidRPr="00ED54DA">
              <w:t>Europaparlamentet</w:t>
            </w:r>
          </w:p>
          <w:p w:rsidR="00613F2E" w:rsidRPr="00ED54DA" w:rsidRDefault="00436A71" w:rsidP="00436A71">
            <w:pPr>
              <w:pStyle w:val="EPTerm"/>
              <w:rPr>
                <w:rStyle w:val="HideTWBExt"/>
                <w:noProof w:val="0"/>
                <w:vanish w:val="0"/>
                <w:color w:val="auto"/>
              </w:rPr>
            </w:pPr>
            <w:r w:rsidRPr="00ED54DA">
              <w:t>2014-2019</w:t>
            </w:r>
          </w:p>
        </w:tc>
        <w:tc>
          <w:tcPr>
            <w:tcW w:w="2268" w:type="dxa"/>
            <w:hideMark/>
          </w:tcPr>
          <w:p w:rsidR="00613F2E" w:rsidRPr="00ED54DA" w:rsidRDefault="00ED54DA">
            <w:pPr>
              <w:pStyle w:val="EPLogo"/>
            </w:pPr>
            <w:r w:rsidRPr="00ED54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pt">
                  <v:imagedata r:id="rId8" o:title="EP logo RGB_Mute"/>
                </v:shape>
              </w:pict>
            </w:r>
          </w:p>
        </w:tc>
      </w:tr>
    </w:tbl>
    <w:p w:rsidR="009612AA" w:rsidRPr="00ED54DA" w:rsidRDefault="009612AA" w:rsidP="009612AA">
      <w:pPr>
        <w:pStyle w:val="LineTop"/>
      </w:pPr>
    </w:p>
    <w:p w:rsidR="009612AA" w:rsidRPr="00ED54DA" w:rsidRDefault="008533B9" w:rsidP="009612AA">
      <w:pPr>
        <w:pStyle w:val="ZCommittee"/>
      </w:pPr>
      <w:r w:rsidRPr="00ED54DA">
        <w:t>Plenarhandling</w:t>
      </w:r>
    </w:p>
    <w:p w:rsidR="009612AA" w:rsidRPr="00ED54DA" w:rsidRDefault="009612AA" w:rsidP="009612AA">
      <w:pPr>
        <w:pStyle w:val="LineBottom"/>
      </w:pPr>
    </w:p>
    <w:p w:rsidR="00363B94" w:rsidRPr="00ED54DA" w:rsidRDefault="008533B9">
      <w:pPr>
        <w:pStyle w:val="RefProc"/>
      </w:pPr>
      <w:r w:rsidRPr="00ED54DA">
        <w:rPr>
          <w:rStyle w:val="HideTWBExt"/>
          <w:noProof w:val="0"/>
        </w:rPr>
        <w:t>&lt;NoDocSe&gt;</w:t>
      </w:r>
      <w:r w:rsidRPr="00ED54DA">
        <w:t>A8-0472/2018</w:t>
      </w:r>
      <w:r w:rsidRPr="00ED54DA">
        <w:rPr>
          <w:rStyle w:val="HideTWBExt"/>
          <w:noProof w:val="0"/>
        </w:rPr>
        <w:t>&lt;/NoDocSe&gt;</w:t>
      </w:r>
    </w:p>
    <w:p w:rsidR="00363B94" w:rsidRPr="00ED54DA" w:rsidRDefault="00363B94">
      <w:pPr>
        <w:pStyle w:val="ZDate"/>
      </w:pPr>
      <w:r w:rsidRPr="00ED54DA">
        <w:rPr>
          <w:rStyle w:val="HideTWBExt"/>
          <w:noProof w:val="0"/>
        </w:rPr>
        <w:t>&lt;Date&gt;</w:t>
      </w:r>
      <w:r w:rsidRPr="00ED54DA">
        <w:rPr>
          <w:rStyle w:val="HideTWBInt"/>
        </w:rPr>
        <w:t>{18/12/2018}</w:t>
      </w:r>
      <w:r w:rsidRPr="00ED54DA">
        <w:t>18.12.2018</w:t>
      </w:r>
      <w:r w:rsidRPr="00ED54DA">
        <w:rPr>
          <w:rStyle w:val="HideTWBExt"/>
          <w:noProof w:val="0"/>
        </w:rPr>
        <w:t>&lt;/Date&gt;</w:t>
      </w:r>
    </w:p>
    <w:p w:rsidR="00363B94" w:rsidRPr="00ED54DA" w:rsidRDefault="00363B94">
      <w:pPr>
        <w:pStyle w:val="StarsAndIs"/>
      </w:pPr>
      <w:r w:rsidRPr="00ED54DA">
        <w:rPr>
          <w:rStyle w:val="HideTWBExt"/>
          <w:b w:val="0"/>
          <w:noProof w:val="0"/>
        </w:rPr>
        <w:t>&lt;RefProcLect&gt;</w:t>
      </w:r>
      <w:r w:rsidRPr="00ED54DA">
        <w:t>***</w:t>
      </w:r>
      <w:r w:rsidRPr="00ED54DA">
        <w:rPr>
          <w:rStyle w:val="HideTWBExt"/>
          <w:b w:val="0"/>
          <w:noProof w:val="0"/>
        </w:rPr>
        <w:t>&lt;/RefProcLect&gt;</w:t>
      </w:r>
    </w:p>
    <w:p w:rsidR="00363B94" w:rsidRPr="00ED54DA" w:rsidRDefault="00363B94">
      <w:pPr>
        <w:pStyle w:val="TypeDoc"/>
      </w:pPr>
      <w:r w:rsidRPr="00ED54DA">
        <w:rPr>
          <w:rStyle w:val="HideTWBExt"/>
          <w:b w:val="0"/>
          <w:noProof w:val="0"/>
        </w:rPr>
        <w:t>&lt;TitreType&gt;</w:t>
      </w:r>
      <w:r w:rsidRPr="00ED54DA">
        <w:t>REKOMMENDATION</w:t>
      </w:r>
      <w:r w:rsidRPr="00ED54DA">
        <w:rPr>
          <w:rStyle w:val="HideTWBExt"/>
          <w:b w:val="0"/>
          <w:noProof w:val="0"/>
        </w:rPr>
        <w:t>&lt;/TitreType&gt;</w:t>
      </w:r>
    </w:p>
    <w:p w:rsidR="00363B94" w:rsidRPr="00ED54DA" w:rsidRDefault="00363B94">
      <w:pPr>
        <w:pStyle w:val="CoverNormal"/>
      </w:pPr>
      <w:r w:rsidRPr="00ED54DA">
        <w:rPr>
          <w:rStyle w:val="HideTWBExt"/>
          <w:noProof w:val="0"/>
        </w:rPr>
        <w:t>&lt;Titre&gt;</w:t>
      </w:r>
      <w:r w:rsidRPr="00ED54DA">
        <w:t>utkast till rådets beslut om ingående, på unionens vägnar, av avtalet genom skriftväxling mellan Europeiska unionen och Folkrepubliken Kina i samband med WTO-tvistlösningsförfarandet DS492: Europeiska unionen - åtgärder som påverkar tullmedgivanden för vissa köttprodukter av fjäderfä</w:t>
      </w:r>
      <w:r w:rsidRPr="00ED54DA">
        <w:rPr>
          <w:rStyle w:val="HideTWBExt"/>
          <w:noProof w:val="0"/>
        </w:rPr>
        <w:t>&lt;/Titre&gt;</w:t>
      </w:r>
    </w:p>
    <w:p w:rsidR="00363B94" w:rsidRPr="00ED54DA" w:rsidRDefault="00363B94">
      <w:pPr>
        <w:pStyle w:val="Cover24"/>
      </w:pPr>
      <w:r w:rsidRPr="00ED54DA">
        <w:rPr>
          <w:rStyle w:val="HideTWBExt"/>
          <w:noProof w:val="0"/>
        </w:rPr>
        <w:t>&lt;DocRef&gt;</w:t>
      </w:r>
      <w:r w:rsidRPr="00ED54DA">
        <w:t>(10882/2018 – C8</w:t>
      </w:r>
      <w:r w:rsidRPr="00ED54DA">
        <w:noBreakHyphen/>
        <w:t>0496/2018 – 2018/0281(NLE))</w:t>
      </w:r>
      <w:r w:rsidRPr="00ED54DA">
        <w:rPr>
          <w:rStyle w:val="HideTWBExt"/>
          <w:noProof w:val="0"/>
        </w:rPr>
        <w:t>&lt;/DocRef&gt;</w:t>
      </w:r>
    </w:p>
    <w:p w:rsidR="00363B94" w:rsidRPr="00ED54DA" w:rsidRDefault="00363B94">
      <w:pPr>
        <w:pStyle w:val="Cover24"/>
      </w:pPr>
      <w:r w:rsidRPr="00ED54DA">
        <w:rPr>
          <w:rStyle w:val="HideTWBExt"/>
          <w:noProof w:val="0"/>
        </w:rPr>
        <w:t>&lt;Commission&gt;</w:t>
      </w:r>
      <w:r w:rsidRPr="00ED54DA">
        <w:rPr>
          <w:rStyle w:val="HideTWBInt"/>
        </w:rPr>
        <w:t>{INTA}</w:t>
      </w:r>
      <w:r w:rsidRPr="00ED54DA">
        <w:t>Utskottet för internationell handel</w:t>
      </w:r>
      <w:r w:rsidRPr="00ED54DA">
        <w:rPr>
          <w:rStyle w:val="HideTWBExt"/>
          <w:noProof w:val="0"/>
        </w:rPr>
        <w:t>&lt;/Commission&gt;</w:t>
      </w:r>
    </w:p>
    <w:p w:rsidR="00363B94" w:rsidRPr="00ED54DA" w:rsidRDefault="00344E8F">
      <w:pPr>
        <w:pStyle w:val="Cover24"/>
      </w:pPr>
      <w:r w:rsidRPr="00ED54DA">
        <w:t xml:space="preserve">Föredragande: </w:t>
      </w:r>
      <w:r w:rsidRPr="00ED54DA">
        <w:rPr>
          <w:rStyle w:val="HideTWBExt"/>
          <w:noProof w:val="0"/>
        </w:rPr>
        <w:t>&lt;Depute&gt;</w:t>
      </w:r>
      <w:r w:rsidRPr="00ED54DA">
        <w:t>Iuliu Winkler</w:t>
      </w:r>
      <w:r w:rsidRPr="00ED54DA">
        <w:rPr>
          <w:rStyle w:val="HideTWBExt"/>
          <w:noProof w:val="0"/>
        </w:rPr>
        <w:t>&lt;/Depute&gt;</w:t>
      </w:r>
    </w:p>
    <w:p w:rsidR="00363B94" w:rsidRPr="00ED54DA" w:rsidRDefault="00363B94" w:rsidP="00613F2E">
      <w:pPr>
        <w:widowControl/>
        <w:tabs>
          <w:tab w:val="center" w:pos="4677"/>
        </w:tabs>
      </w:pPr>
      <w:r w:rsidRPr="00ED54DA">
        <w:br w:type="page"/>
      </w:r>
    </w:p>
    <w:p w:rsidR="00436A71" w:rsidRPr="00ED54DA" w:rsidRDefault="00436A71">
      <w:fldSimple w:instr=" TITLE  \* MERGEFORMAT ">
        <w:r w:rsidR="004778DA">
          <w:t>PR_NLE-AP_Agreement</w:t>
        </w:r>
      </w:fldSimple>
    </w:p>
    <w:p w:rsidR="00436A71" w:rsidRPr="00ED54DA" w:rsidRDefault="00436A71"/>
    <w:p w:rsidR="00436A71" w:rsidRPr="00ED54DA" w:rsidRDefault="00436A7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36A71" w:rsidRPr="00ED54DA">
        <w:tc>
          <w:tcPr>
            <w:tcW w:w="5811" w:type="dxa"/>
          </w:tcPr>
          <w:p w:rsidR="00436A71" w:rsidRPr="00ED54DA" w:rsidRDefault="00436A71">
            <w:pPr>
              <w:pStyle w:val="Lgendetitre"/>
            </w:pPr>
            <w:r w:rsidRPr="00ED54DA">
              <w:t>Teckenförklaring</w:t>
            </w:r>
          </w:p>
        </w:tc>
      </w:tr>
      <w:tr w:rsidR="00436A71" w:rsidRPr="00ED54DA" w:rsidTr="007948A1">
        <w:trPr>
          <w:cantSplit/>
          <w:trHeight w:val="1944"/>
        </w:trPr>
        <w:tc>
          <w:tcPr>
            <w:tcW w:w="5811" w:type="dxa"/>
            <w:tcBorders>
              <w:bottom w:val="single" w:sz="4" w:space="0" w:color="auto"/>
            </w:tcBorders>
          </w:tcPr>
          <w:p w:rsidR="00436A71" w:rsidRPr="00ED54DA" w:rsidRDefault="00436A71">
            <w:pPr>
              <w:pStyle w:val="Lgendesigne"/>
            </w:pPr>
            <w:r w:rsidRPr="00ED54DA">
              <w:tab/>
              <w:t>*</w:t>
            </w:r>
            <w:r w:rsidRPr="00ED54DA">
              <w:tab/>
              <w:t>Samrådsförfarande</w:t>
            </w:r>
          </w:p>
          <w:p w:rsidR="00436A71" w:rsidRPr="00ED54DA" w:rsidRDefault="00436A71">
            <w:pPr>
              <w:pStyle w:val="Lgendesigne"/>
            </w:pPr>
            <w:r w:rsidRPr="00ED54DA">
              <w:tab/>
              <w:t>***</w:t>
            </w:r>
            <w:r w:rsidRPr="00ED54DA">
              <w:tab/>
              <w:t>Godkännandeförfarande</w:t>
            </w:r>
          </w:p>
          <w:p w:rsidR="00436A71" w:rsidRPr="00ED54DA" w:rsidRDefault="00436A71">
            <w:pPr>
              <w:pStyle w:val="Lgendesigne"/>
            </w:pPr>
            <w:r w:rsidRPr="00ED54DA">
              <w:tab/>
              <w:t>***I</w:t>
            </w:r>
            <w:r w:rsidRPr="00ED54DA">
              <w:tab/>
              <w:t>Ordinarie lagstiftningsförfarande (första behandlingen)</w:t>
            </w:r>
          </w:p>
          <w:p w:rsidR="00436A71" w:rsidRPr="00ED54DA" w:rsidRDefault="00436A71">
            <w:pPr>
              <w:pStyle w:val="Lgendesigne"/>
            </w:pPr>
            <w:r w:rsidRPr="00ED54DA">
              <w:tab/>
              <w:t>***II</w:t>
            </w:r>
            <w:r w:rsidRPr="00ED54DA">
              <w:tab/>
              <w:t>Ordinarie lagstiftningsförfarande (andra behandlingen)</w:t>
            </w:r>
          </w:p>
          <w:p w:rsidR="00436A71" w:rsidRPr="00ED54DA" w:rsidRDefault="00436A71">
            <w:pPr>
              <w:pStyle w:val="Lgendesigne"/>
            </w:pPr>
            <w:r w:rsidRPr="00ED54DA">
              <w:tab/>
              <w:t>***III</w:t>
            </w:r>
            <w:r w:rsidRPr="00ED54DA">
              <w:tab/>
              <w:t>Ordinarie lagstiftningsförfarande (tredje behandlingen)</w:t>
            </w:r>
          </w:p>
          <w:p w:rsidR="00436A71" w:rsidRPr="00ED54DA" w:rsidRDefault="00436A71">
            <w:pPr>
              <w:pStyle w:val="Lgendesigne"/>
              <w:ind w:left="0" w:firstLine="0"/>
            </w:pPr>
          </w:p>
          <w:p w:rsidR="00436A71" w:rsidRPr="00ED54DA" w:rsidRDefault="00436A71">
            <w:pPr>
              <w:pStyle w:val="Lgendestandard"/>
            </w:pPr>
            <w:r w:rsidRPr="00ED54DA">
              <w:t>(Det angivna förfarandet baseras på den rättsliga grund som angetts i förslaget till akt.)</w:t>
            </w:r>
          </w:p>
          <w:p w:rsidR="00436A71" w:rsidRPr="00ED54DA" w:rsidRDefault="00436A71">
            <w:pPr>
              <w:pStyle w:val="Lgendesigne"/>
              <w:ind w:left="0" w:firstLine="0"/>
            </w:pPr>
          </w:p>
        </w:tc>
      </w:tr>
    </w:tbl>
    <w:p w:rsidR="00436A71" w:rsidRPr="00ED54DA" w:rsidRDefault="00436A71"/>
    <w:p w:rsidR="00436A71" w:rsidRPr="00ED54DA" w:rsidRDefault="00436A71"/>
    <w:p w:rsidR="00363B94" w:rsidRPr="00ED54DA" w:rsidRDefault="00363B94" w:rsidP="00613F2E">
      <w:pPr>
        <w:widowControl/>
        <w:tabs>
          <w:tab w:val="center" w:pos="4677"/>
        </w:tabs>
      </w:pPr>
    </w:p>
    <w:p w:rsidR="00363B94" w:rsidRPr="00ED54DA" w:rsidRDefault="00363B94">
      <w:pPr>
        <w:pStyle w:val="TOCHeading"/>
      </w:pPr>
      <w:r w:rsidRPr="00ED54DA">
        <w:br w:type="page"/>
      </w:r>
      <w:r w:rsidRPr="00ED54DA">
        <w:lastRenderedPageBreak/>
        <w:t>INNEHÅLL</w:t>
      </w:r>
    </w:p>
    <w:p w:rsidR="00363B94" w:rsidRPr="00ED54DA" w:rsidRDefault="00344E8F">
      <w:pPr>
        <w:pStyle w:val="TOCPage"/>
      </w:pPr>
      <w:r w:rsidRPr="00ED54DA">
        <w:t>Sida</w:t>
      </w:r>
    </w:p>
    <w:p w:rsidR="004778DA" w:rsidRDefault="00EF48F2">
      <w:pPr>
        <w:pStyle w:val="TOC1"/>
        <w:tabs>
          <w:tab w:val="right" w:leader="dot" w:pos="9060"/>
        </w:tabs>
        <w:rPr>
          <w:rFonts w:asciiTheme="minorHAnsi" w:eastAsiaTheme="minorEastAsia" w:hAnsiTheme="minorHAnsi" w:cstheme="minorBidi"/>
          <w:noProof/>
          <w:sz w:val="22"/>
          <w:szCs w:val="22"/>
          <w:lang w:val="en-GB"/>
        </w:rPr>
      </w:pPr>
      <w:r w:rsidRPr="00ED54DA">
        <w:rPr>
          <w:b/>
        </w:rPr>
        <w:fldChar w:fldCharType="begin"/>
      </w:r>
      <w:r w:rsidRPr="00ED54DA">
        <w:rPr>
          <w:b/>
        </w:rPr>
        <w:instrText xml:space="preserve"> TOC \t "PageHeading</w:instrText>
      </w:r>
      <w:r w:rsidR="00B9331A" w:rsidRPr="00ED54DA">
        <w:rPr>
          <w:b/>
        </w:rPr>
        <w:instrText>;</w:instrText>
      </w:r>
      <w:r w:rsidRPr="00ED54DA">
        <w:rPr>
          <w:b/>
        </w:rPr>
        <w:instrText xml:space="preserve">1" </w:instrText>
      </w:r>
      <w:r w:rsidRPr="00ED54DA">
        <w:rPr>
          <w:b/>
        </w:rPr>
        <w:fldChar w:fldCharType="separate"/>
      </w:r>
      <w:r w:rsidR="004778DA">
        <w:rPr>
          <w:noProof/>
        </w:rPr>
        <w:t>FÖRSLAG TILL EUROPAPARLAMENTETS LAGSTIFTNINGSRESOLUTION</w:t>
      </w:r>
      <w:r w:rsidR="004778DA">
        <w:rPr>
          <w:noProof/>
        </w:rPr>
        <w:tab/>
      </w:r>
      <w:r w:rsidR="004778DA">
        <w:rPr>
          <w:noProof/>
        </w:rPr>
        <w:fldChar w:fldCharType="begin"/>
      </w:r>
      <w:r w:rsidR="004778DA">
        <w:rPr>
          <w:noProof/>
        </w:rPr>
        <w:instrText xml:space="preserve"> PAGEREF _Toc534877863 \h </w:instrText>
      </w:r>
      <w:r w:rsidR="004778DA">
        <w:rPr>
          <w:noProof/>
        </w:rPr>
      </w:r>
      <w:r w:rsidR="004778DA">
        <w:rPr>
          <w:noProof/>
        </w:rPr>
        <w:fldChar w:fldCharType="separate"/>
      </w:r>
      <w:r w:rsidR="004778DA">
        <w:rPr>
          <w:noProof/>
        </w:rPr>
        <w:t>5</w:t>
      </w:r>
      <w:r w:rsidR="004778DA">
        <w:rPr>
          <w:noProof/>
        </w:rPr>
        <w:fldChar w:fldCharType="end"/>
      </w:r>
    </w:p>
    <w:p w:rsidR="004778DA" w:rsidRDefault="004778DA">
      <w:pPr>
        <w:pStyle w:val="TOC1"/>
        <w:tabs>
          <w:tab w:val="right" w:leader="dot" w:pos="9060"/>
        </w:tabs>
        <w:rPr>
          <w:rFonts w:asciiTheme="minorHAnsi" w:eastAsiaTheme="minorEastAsia" w:hAnsiTheme="minorHAnsi" w:cstheme="minorBidi"/>
          <w:noProof/>
          <w:sz w:val="22"/>
          <w:szCs w:val="22"/>
          <w:lang w:val="en-GB"/>
        </w:rPr>
      </w:pPr>
      <w:r>
        <w:rPr>
          <w:noProof/>
        </w:rPr>
        <w:t>MOTIVERING</w:t>
      </w:r>
      <w:r>
        <w:rPr>
          <w:noProof/>
        </w:rPr>
        <w:tab/>
      </w:r>
      <w:r>
        <w:rPr>
          <w:noProof/>
        </w:rPr>
        <w:fldChar w:fldCharType="begin"/>
      </w:r>
      <w:r>
        <w:rPr>
          <w:noProof/>
        </w:rPr>
        <w:instrText xml:space="preserve"> PAGEREF _Toc534877864 \h </w:instrText>
      </w:r>
      <w:r>
        <w:rPr>
          <w:noProof/>
        </w:rPr>
      </w:r>
      <w:r>
        <w:rPr>
          <w:noProof/>
        </w:rPr>
        <w:fldChar w:fldCharType="separate"/>
      </w:r>
      <w:r>
        <w:rPr>
          <w:noProof/>
        </w:rPr>
        <w:t>6</w:t>
      </w:r>
      <w:r>
        <w:rPr>
          <w:noProof/>
        </w:rPr>
        <w:fldChar w:fldCharType="end"/>
      </w:r>
    </w:p>
    <w:p w:rsidR="004778DA" w:rsidRDefault="004778DA">
      <w:pPr>
        <w:pStyle w:val="TOC1"/>
        <w:tabs>
          <w:tab w:val="right" w:leader="dot" w:pos="9060"/>
        </w:tabs>
        <w:rPr>
          <w:rFonts w:asciiTheme="minorHAnsi" w:eastAsiaTheme="minorEastAsia" w:hAnsiTheme="minorHAnsi" w:cstheme="minorBidi"/>
          <w:noProof/>
          <w:sz w:val="22"/>
          <w:szCs w:val="22"/>
          <w:lang w:val="en-GB"/>
        </w:rPr>
      </w:pPr>
      <w:r>
        <w:rPr>
          <w:noProof/>
        </w:rPr>
        <w:t>ÄRENDETS GÅNG I DET ANSVARIGA UTSKOTTET</w:t>
      </w:r>
      <w:r>
        <w:rPr>
          <w:noProof/>
        </w:rPr>
        <w:tab/>
      </w:r>
      <w:r>
        <w:rPr>
          <w:noProof/>
        </w:rPr>
        <w:fldChar w:fldCharType="begin"/>
      </w:r>
      <w:r>
        <w:rPr>
          <w:noProof/>
        </w:rPr>
        <w:instrText xml:space="preserve"> PAGEREF _Toc534877865 \h </w:instrText>
      </w:r>
      <w:r>
        <w:rPr>
          <w:noProof/>
        </w:rPr>
      </w:r>
      <w:r>
        <w:rPr>
          <w:noProof/>
        </w:rPr>
        <w:fldChar w:fldCharType="separate"/>
      </w:r>
      <w:r>
        <w:rPr>
          <w:noProof/>
        </w:rPr>
        <w:t>8</w:t>
      </w:r>
      <w:r>
        <w:rPr>
          <w:noProof/>
        </w:rPr>
        <w:fldChar w:fldCharType="end"/>
      </w:r>
    </w:p>
    <w:p w:rsidR="004778DA" w:rsidRDefault="004778DA">
      <w:pPr>
        <w:pStyle w:val="TOC1"/>
        <w:tabs>
          <w:tab w:val="right" w:leader="dot" w:pos="9060"/>
        </w:tabs>
        <w:rPr>
          <w:rFonts w:asciiTheme="minorHAnsi" w:eastAsiaTheme="minorEastAsia" w:hAnsiTheme="minorHAnsi" w:cstheme="minorBidi"/>
          <w:noProof/>
          <w:sz w:val="22"/>
          <w:szCs w:val="22"/>
          <w:lang w:val="en-GB"/>
        </w:rPr>
      </w:pPr>
      <w:r>
        <w:rPr>
          <w:noProof/>
        </w:rPr>
        <w:t>SLUTOMRÖSTNING MED NAMNUPPROP I DET ANSVARIGA UTSKOTTET</w:t>
      </w:r>
      <w:r>
        <w:rPr>
          <w:noProof/>
        </w:rPr>
        <w:tab/>
      </w:r>
      <w:r>
        <w:rPr>
          <w:noProof/>
        </w:rPr>
        <w:fldChar w:fldCharType="begin"/>
      </w:r>
      <w:r>
        <w:rPr>
          <w:noProof/>
        </w:rPr>
        <w:instrText xml:space="preserve"> PAGEREF _Toc534877866 \h </w:instrText>
      </w:r>
      <w:r>
        <w:rPr>
          <w:noProof/>
        </w:rPr>
      </w:r>
      <w:r>
        <w:rPr>
          <w:noProof/>
        </w:rPr>
        <w:fldChar w:fldCharType="separate"/>
      </w:r>
      <w:r>
        <w:rPr>
          <w:noProof/>
        </w:rPr>
        <w:t>9</w:t>
      </w:r>
      <w:r>
        <w:rPr>
          <w:noProof/>
        </w:rPr>
        <w:fldChar w:fldCharType="end"/>
      </w:r>
    </w:p>
    <w:p w:rsidR="00363B94" w:rsidRPr="00ED54DA" w:rsidRDefault="00EF48F2" w:rsidP="004E1650">
      <w:r w:rsidRPr="00ED54DA">
        <w:rPr>
          <w:b/>
        </w:rPr>
        <w:fldChar w:fldCharType="end"/>
      </w:r>
    </w:p>
    <w:p w:rsidR="004E1650" w:rsidRPr="00ED54DA" w:rsidRDefault="004E1650" w:rsidP="004E1650"/>
    <w:p w:rsidR="004E1650" w:rsidRPr="00ED54DA" w:rsidRDefault="004E1650">
      <w:pPr>
        <w:pStyle w:val="PageHeading"/>
      </w:pPr>
    </w:p>
    <w:p w:rsidR="00363B94" w:rsidRPr="00ED54DA" w:rsidRDefault="00363B94">
      <w:pPr>
        <w:pStyle w:val="Normal12"/>
      </w:pPr>
      <w:r w:rsidRPr="00ED54DA">
        <w:br w:type="page"/>
      </w:r>
    </w:p>
    <w:p w:rsidR="00363B94" w:rsidRPr="00ED54DA" w:rsidRDefault="00363B94">
      <w:pPr>
        <w:pStyle w:val="PageHeading"/>
      </w:pPr>
      <w:r w:rsidRPr="00ED54DA">
        <w:br w:type="page"/>
      </w:r>
      <w:bookmarkStart w:id="0" w:name="_Toc534877863"/>
      <w:r w:rsidRPr="00ED54DA">
        <w:lastRenderedPageBreak/>
        <w:t>FÖRSLAG TILL EUROPAPARLAMENTETS LAGSTIFTNINGSRESOLUTION</w:t>
      </w:r>
      <w:bookmarkEnd w:id="0"/>
    </w:p>
    <w:p w:rsidR="00363B94" w:rsidRPr="00ED54DA" w:rsidRDefault="00344E8F">
      <w:pPr>
        <w:pStyle w:val="NormalBold"/>
      </w:pPr>
      <w:r w:rsidRPr="00ED54DA">
        <w:t>utkast till rådets beslut om ingående, på unionens vägnar, av avtalet genom skriftväxling mellan Europeiska unionen och Folkrepubliken Kina i samband med WTO-tvistlösningsförfarandet DS492: Europeiska unionen - åtgärder som påverkar tullmedgivanden för vissa köttprodukter av fjäderfä</w:t>
      </w:r>
    </w:p>
    <w:p w:rsidR="00363B94" w:rsidRPr="00ED54DA" w:rsidRDefault="00344E8F">
      <w:pPr>
        <w:pStyle w:val="Normal12Bold"/>
      </w:pPr>
      <w:r w:rsidRPr="00ED54DA">
        <w:t>(10882/2018 – C8</w:t>
      </w:r>
      <w:r w:rsidRPr="00ED54DA">
        <w:noBreakHyphen/>
        <w:t>0496/2018 – 2018/0281(NLE))</w:t>
      </w:r>
    </w:p>
    <w:p w:rsidR="00363B94" w:rsidRPr="00ED54DA" w:rsidRDefault="00344E8F">
      <w:pPr>
        <w:pStyle w:val="Normal12Bold"/>
      </w:pPr>
      <w:r w:rsidRPr="00ED54DA">
        <w:t>(Godkännande)</w:t>
      </w:r>
    </w:p>
    <w:p w:rsidR="00EE1E81" w:rsidRPr="00ED54DA" w:rsidRDefault="00EE1E81" w:rsidP="00EE1E81">
      <w:pPr>
        <w:pStyle w:val="Normal12"/>
      </w:pPr>
      <w:r w:rsidRPr="00ED54DA">
        <w:rPr>
          <w:i/>
        </w:rPr>
        <w:t>Europaparlamentet utfärdar denna resolution</w:t>
      </w:r>
    </w:p>
    <w:p w:rsidR="00EE1E81" w:rsidRPr="00ED54DA" w:rsidRDefault="00EE1E81" w:rsidP="00EE1E81">
      <w:pPr>
        <w:pStyle w:val="Normal12Hanging"/>
      </w:pPr>
      <w:r w:rsidRPr="00ED54DA">
        <w:t>–</w:t>
      </w:r>
      <w:r w:rsidRPr="00ED54DA">
        <w:tab/>
        <w:t>med beaktande av utkastet till rådets beslut (10882/2018),</w:t>
      </w:r>
    </w:p>
    <w:p w:rsidR="00EE1E81" w:rsidRPr="00ED54DA" w:rsidRDefault="00EE1E81" w:rsidP="00EE1E81">
      <w:pPr>
        <w:pStyle w:val="Normal12Hanging"/>
      </w:pPr>
      <w:r w:rsidRPr="00ED54DA">
        <w:t>–</w:t>
      </w:r>
      <w:r w:rsidRPr="00ED54DA">
        <w:tab/>
        <w:t>med beaktande av förslaget till avtal genom skriftväxling mellan Europeiska unionen och Folkrepubliken Kina vad gäller DS492 Europeiska unionen – Åtgärder som påverkar tullmedgivanden för vissa köttprodukter av fjäderfä (10883/2018),</w:t>
      </w:r>
    </w:p>
    <w:p w:rsidR="00EE1E81" w:rsidRPr="00ED54DA" w:rsidRDefault="00EE1E81" w:rsidP="00EE1E81">
      <w:pPr>
        <w:pStyle w:val="Normal12Hanging"/>
      </w:pPr>
      <w:r w:rsidRPr="00ED54DA">
        <w:t>–</w:t>
      </w:r>
      <w:r w:rsidRPr="00ED54DA">
        <w:tab/>
        <w:t>med beaktande av den begäran om godkännande som rådet har lagt fram i enlighet med artiklarna 207.4 första stycket samt 218.6 andra stycket a led v i fördraget om Europeiska unionens funktionssätt (C8</w:t>
      </w:r>
      <w:r w:rsidRPr="00ED54DA">
        <w:noBreakHyphen/>
        <w:t>0496/2018),</w:t>
      </w:r>
    </w:p>
    <w:p w:rsidR="00EE1E81" w:rsidRPr="00ED54DA" w:rsidRDefault="00EE1E81" w:rsidP="00EE1E81">
      <w:pPr>
        <w:pStyle w:val="Normal12Hanging"/>
      </w:pPr>
      <w:r w:rsidRPr="00ED54DA">
        <w:t>–</w:t>
      </w:r>
      <w:r w:rsidRPr="00ED54DA">
        <w:tab/>
        <w:t>med beaktande av artikel 99.1 och 99.4 samt artikel 108.7 i arbetsordningen,</w:t>
      </w:r>
    </w:p>
    <w:p w:rsidR="00EE1E81" w:rsidRPr="00ED54DA" w:rsidRDefault="00EE1E81" w:rsidP="00EE1E81">
      <w:pPr>
        <w:pStyle w:val="Normal12Hanging"/>
      </w:pPr>
      <w:r w:rsidRPr="00ED54DA">
        <w:t>–</w:t>
      </w:r>
      <w:r w:rsidRPr="00ED54DA">
        <w:tab/>
        <w:t>med beaktande av rekommendationen från utskottet för internationell handel (A8-0472/2018).</w:t>
      </w:r>
    </w:p>
    <w:p w:rsidR="00EE1E81" w:rsidRPr="00ED54DA" w:rsidRDefault="00EE1E81" w:rsidP="00EE1E81">
      <w:pPr>
        <w:pStyle w:val="Normal12Hanging"/>
      </w:pPr>
      <w:r w:rsidRPr="00ED54DA">
        <w:t>1.</w:t>
      </w:r>
      <w:r w:rsidRPr="00ED54DA">
        <w:tab/>
        <w:t>Europaparlamentet godkänner att avtalet ingås.</w:t>
      </w:r>
    </w:p>
    <w:p w:rsidR="00EE1E81" w:rsidRPr="00ED54DA" w:rsidRDefault="00EE1E81" w:rsidP="00EE1E81">
      <w:pPr>
        <w:pStyle w:val="Normal12Hanging"/>
      </w:pPr>
      <w:r w:rsidRPr="00ED54DA">
        <w:t>2.</w:t>
      </w:r>
      <w:r w:rsidRPr="00ED54DA">
        <w:tab/>
        <w:t>Europaparlamentet uppdrar åt talmannen att översända parlamentets ståndpunkt till rådet och kommissionen samt till regeringarna och parlamenten i medlemsstaterna och i Folkrepubliken Kina.</w:t>
      </w:r>
    </w:p>
    <w:p w:rsidR="00FB4AF4" w:rsidRPr="00ED54DA" w:rsidRDefault="00FB4AF4" w:rsidP="00EE1E81">
      <w:pPr>
        <w:pStyle w:val="PageHeading"/>
      </w:pPr>
      <w:r w:rsidRPr="00ED54DA">
        <w:br w:type="page"/>
      </w:r>
      <w:bookmarkStart w:id="1" w:name="_Toc534877864"/>
      <w:r w:rsidRPr="00ED54DA">
        <w:lastRenderedPageBreak/>
        <w:t>MOTIVERING</w:t>
      </w:r>
      <w:bookmarkEnd w:id="1"/>
    </w:p>
    <w:p w:rsidR="00FB4AF4" w:rsidRPr="00ED54DA" w:rsidRDefault="00FB4AF4" w:rsidP="00FB4AF4"/>
    <w:p w:rsidR="00EE1E81" w:rsidRPr="00ED54DA" w:rsidRDefault="00EE1E81" w:rsidP="00EE1E81">
      <w:r w:rsidRPr="00ED54DA">
        <w:t>Detta är ett förslag om ingående av ett avtal genom skriftvä</w:t>
      </w:r>
      <w:r w:rsidR="004778DA">
        <w:t>xling med Folkrepubliken Kina i </w:t>
      </w:r>
      <w:bookmarkStart w:id="2" w:name="_GoBack"/>
      <w:bookmarkEnd w:id="2"/>
      <w:r w:rsidRPr="00ED54DA">
        <w:t xml:space="preserve">syfte att genomföra WTO-panelrapporten av den 19 april 2017 i samband med WTO-tvistlösningsförfarandet DS492 Åtgärder som påverkar tullmedgivanden för vissa köttprodukter av fjäderfä, som inletts av Kina mot EU. EU måste respektera panelens resultat. </w:t>
      </w:r>
    </w:p>
    <w:p w:rsidR="00EE1E81" w:rsidRPr="00ED54DA" w:rsidRDefault="00EE1E81" w:rsidP="00EE1E81"/>
    <w:p w:rsidR="00EE1E81" w:rsidRPr="00ED54DA" w:rsidRDefault="00EE1E81" w:rsidP="00EE1E81">
      <w:pPr>
        <w:rPr>
          <w:szCs w:val="24"/>
        </w:rPr>
      </w:pPr>
      <w:r w:rsidRPr="00ED54DA">
        <w:t>Framför allt fann panelen att EU vid tilldelningen av kvantiteter inom tullkvoter till leverantörsländer enligt WTO:s regler i detta fall borde ha beaktat Kinas ökade kapacitet att exportera fjäderfäprodukter till EU som en särskild faktor efter det att hygienreglerna mjukades upp i juli 2008. Denna skyldighet följer av artikel XIII i Gatt om icke-diskriminerande tillämpning av kvantitativa restriktioner, särskilt artikel XIII.2 som föreskriver följande: “Vid tillämpning av importrestriktioner på en vara ska avtalsslutande parter eftersträva en fördelning av handeln med denna vara, vilken så nära som möjligt motsvarar de andelar, som de olika avtalsslutande parterna kunde väntas uppnå i frånvaro av sådana restriktioner [...]”. I denna bestämmelse anges även villkor som måste uppfyllas, bland annat, i led d “särskilda omständigheter som kan ha påverkat eller kan påverka handeln med varan i fråga”.</w:t>
      </w:r>
    </w:p>
    <w:p w:rsidR="00EE1E81" w:rsidRPr="00ED54DA" w:rsidRDefault="00EE1E81" w:rsidP="00EE1E81">
      <w:pPr>
        <w:rPr>
          <w:szCs w:val="24"/>
        </w:rPr>
      </w:pPr>
    </w:p>
    <w:p w:rsidR="00EE1E81" w:rsidRPr="00ED54DA" w:rsidRDefault="00EE1E81" w:rsidP="00EE1E81">
      <w:pPr>
        <w:rPr>
          <w:szCs w:val="24"/>
        </w:rPr>
      </w:pPr>
      <w:r w:rsidRPr="00ED54DA">
        <w:t xml:space="preserve">I detta fall hade EU ökat sina tullar efter en plötslig ökning av importen av vissa fjäderfäprodukter i två separata ändringsomgångar enligt artikel XXVIII i Gatt. EU förhandlade fram en kompensation med Brasilien och Thailand, som var och en hade intresse i egenskap av huvudleverantör och/eller väsentlig leverantör, på grundval av importstatistik för den relevanta representativa treårsperioden. Vid den tidpunkten förekom ingen export från Kina till EU, eftersom Kina inte kunde exportera fjäderfä till EU på grund av sanitära restriktioner. Senare handelsstatistik visade emellertid att efter uppmjukningen av de sanitära åtgärderna ökade importen av vissa kokta fjäderfäprodukter från Kina betydligt. Panelen drog därför slutsatsen att när tullkvoter tilldelades till leverantörsländer borde EU ha behandlat Kina som leverantörsland och beaktat denna kinesiska export (panelen avvisade kinesiska påståenden om andra produkter, för vilka det inte förekom någon import). </w:t>
      </w:r>
    </w:p>
    <w:p w:rsidR="00EE1E81" w:rsidRPr="00ED54DA" w:rsidRDefault="00EE1E81" w:rsidP="00EE1E81">
      <w:pPr>
        <w:rPr>
          <w:szCs w:val="24"/>
        </w:rPr>
      </w:pPr>
    </w:p>
    <w:p w:rsidR="00EE1E81" w:rsidRPr="00ED54DA" w:rsidRDefault="00EE1E81" w:rsidP="00EE1E81">
      <w:pPr>
        <w:rPr>
          <w:szCs w:val="24"/>
        </w:rPr>
      </w:pPr>
      <w:r w:rsidRPr="00ED54DA">
        <w:t xml:space="preserve">På det hela taget var panelens avgörande lugnande ur EU:s perspektiv eftersom det bekräftade att EU i allmänhet agerade i enlighet med sina skyldigheter inom ramen för WTO när man justerade tullarna för fjäderfä enligt artikel XXVIII i Gatt från 1994 och beviljade sina partner kompensation för tullkvoterna. </w:t>
      </w:r>
    </w:p>
    <w:p w:rsidR="00EE1E81" w:rsidRPr="00ED54DA" w:rsidRDefault="00EE1E81" w:rsidP="00EE1E81">
      <w:pPr>
        <w:rPr>
          <w:szCs w:val="24"/>
        </w:rPr>
      </w:pPr>
    </w:p>
    <w:p w:rsidR="00EE1E81" w:rsidRPr="00ED54DA" w:rsidRDefault="00EE1E81" w:rsidP="00EE1E81">
      <w:r w:rsidRPr="00ED54DA">
        <w:t xml:space="preserve">Den rimliga tidsperioden för genomförandet av panelrapporten enligt WTO:s regler började den 19 april 2017. Sedan dess har kommissionen förhandlat om ett avtal med Kina om en ömsesidigt godtagbar lösning (rådet antog förhandlingsdirektiv den 12 mars 2018). </w:t>
      </w:r>
    </w:p>
    <w:p w:rsidR="00EE1E81" w:rsidRPr="00ED54DA" w:rsidRDefault="00EE1E81" w:rsidP="00EE1E81"/>
    <w:p w:rsidR="00EE1E81" w:rsidRPr="00ED54DA" w:rsidRDefault="00EE1E81" w:rsidP="00EE1E81">
      <w:pPr>
        <w:rPr>
          <w:bCs/>
        </w:rPr>
      </w:pPr>
      <w:r w:rsidRPr="00ED54DA">
        <w:t>Det föreslagna avtalet innehåller följande tullkvoter:</w:t>
      </w:r>
    </w:p>
    <w:p w:rsidR="00EE1E81" w:rsidRPr="00ED54DA" w:rsidRDefault="00EE1E81" w:rsidP="00EE1E81">
      <w:pPr>
        <w:pStyle w:val="ListParagraph"/>
        <w:ind w:left="360" w:hanging="360"/>
        <w:jc w:val="left"/>
        <w:rPr>
          <w:rFonts w:eastAsia="SimSun"/>
        </w:rPr>
      </w:pPr>
      <w:r w:rsidRPr="00ED54DA">
        <w:rPr>
          <w:rFonts w:ascii="Symbol" w:hAnsi="Symbol"/>
        </w:rPr>
        <w:t></w:t>
      </w:r>
      <w:r w:rsidRPr="00ED54DA">
        <w:rPr>
          <w:rFonts w:ascii="Symbol" w:hAnsi="Symbol"/>
        </w:rPr>
        <w:tab/>
      </w:r>
      <w:r w:rsidRPr="00ED54DA">
        <w:t>En tullkvot på 6 060 ton för tullposition 1602.3929 (beredningar av kött av anka, gås, pärlhöns, kokt, innehållande 57 viktprocent eller mer av kött eller slaktbiprodukter av fjäderfä) med en särskild landstilldelning på 6 000 ton till Kina och 60 ton till övriga, med en tullsats inom kvoten på 10,9 %.</w:t>
      </w:r>
    </w:p>
    <w:p w:rsidR="00EE1E81" w:rsidRPr="00ED54DA" w:rsidRDefault="00EE1E81" w:rsidP="00EE1E81">
      <w:pPr>
        <w:pStyle w:val="ListParagraph"/>
        <w:ind w:left="360" w:hanging="360"/>
        <w:jc w:val="left"/>
        <w:rPr>
          <w:rFonts w:eastAsia="SimSun"/>
        </w:rPr>
      </w:pPr>
      <w:r w:rsidRPr="00ED54DA">
        <w:rPr>
          <w:rFonts w:ascii="Symbol" w:hAnsi="Symbol"/>
        </w:rPr>
        <w:t></w:t>
      </w:r>
      <w:r w:rsidRPr="00ED54DA">
        <w:rPr>
          <w:rFonts w:ascii="Symbol" w:hAnsi="Symbol"/>
        </w:rPr>
        <w:tab/>
      </w:r>
      <w:r w:rsidRPr="00ED54DA">
        <w:t xml:space="preserve">En tullkvot på 660 ton för tullposition 1602.3985 (beredningar av kött av anka, gås, pärlhöns, kokt, innehållande mindre än 57 viktprocent av kött eller slaktbiprodukter av </w:t>
      </w:r>
      <w:r w:rsidRPr="00ED54DA">
        <w:lastRenderedPageBreak/>
        <w:t>fjäderfä) med en särskild landstilldelning på 600 ton till Kina och 60 ton till övriga, med en tullsats inom kvoten på 10,9 %.</w:t>
      </w:r>
    </w:p>
    <w:p w:rsidR="00EE1E81" w:rsidRPr="00ED54DA" w:rsidRDefault="00EE1E81" w:rsidP="00EE1E81">
      <w:pPr>
        <w:pStyle w:val="ListParagraph"/>
        <w:ind w:left="360" w:hanging="360"/>
        <w:jc w:val="left"/>
        <w:rPr>
          <w:rFonts w:eastAsia="SimSun"/>
        </w:rPr>
      </w:pPr>
      <w:r w:rsidRPr="00ED54DA">
        <w:rPr>
          <w:rFonts w:ascii="Symbol" w:hAnsi="Symbol"/>
        </w:rPr>
        <w:t></w:t>
      </w:r>
      <w:r w:rsidRPr="00ED54DA">
        <w:rPr>
          <w:rFonts w:ascii="Symbol" w:hAnsi="Symbol"/>
        </w:rPr>
        <w:tab/>
      </w:r>
      <w:r w:rsidRPr="00ED54DA">
        <w:t>En tullkvot erga omnes på 5 000 ton för tullposition 1602.3219 (höns av arten Gallus domesticus, kokt, innehållande mindre än 57 % av vikten av kött eller slaktbiprodukter av fjäderfä), med en tullsats inom kvoten på 8 %.</w:t>
      </w:r>
    </w:p>
    <w:p w:rsidR="00EE1E81" w:rsidRPr="00ED54DA" w:rsidRDefault="00EE1E81" w:rsidP="00EE1E81"/>
    <w:p w:rsidR="00EE1E81" w:rsidRPr="00ED54DA" w:rsidRDefault="00EE1E81" w:rsidP="000B1E29">
      <w:r w:rsidRPr="00ED54DA">
        <w:t>EU är under tidspress för ingående av detta avtal för att kunna genomföra WTO-panelrapporten. Föredraganden rekommenderar att Europaparlamentet ska godkänna ingåendet av avtalet. EU bör ingå detta avtal så snart som möjligt, även för att på nytt genom särskilda åtgärder bekräfta EU:s fasta och orubbliga engagemang för multilateralism genom WTO, och särskilt för WTO:s effektivaste mekanism – systemet för tvistlösning.</w:t>
      </w:r>
    </w:p>
    <w:p w:rsidR="000B1E29" w:rsidRPr="00ED54DA" w:rsidRDefault="00792436" w:rsidP="000B1E29">
      <w:pPr>
        <w:pStyle w:val="PageHeading"/>
      </w:pPr>
      <w:r w:rsidRPr="00ED54DA">
        <w:br w:type="page"/>
      </w:r>
      <w:bookmarkStart w:id="3" w:name="ProcPageRR"/>
      <w:bookmarkStart w:id="4" w:name="_Toc534877865"/>
      <w:r w:rsidRPr="00ED54DA">
        <w:lastRenderedPageBreak/>
        <w:t>ÄRENDETS GÅNG I DET ANSVARIGA UTSKOTTET</w:t>
      </w:r>
      <w:bookmarkEnd w:id="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Avtal genom skriftväxling mellan Europeiska unionen och Folkrepubliken Kina i samband med WTO-tvistlösningsförfarandet DS492 Åtgärder som påverkar tullmedgivanden för vissa köttprodukter av fjäderfä</w:t>
            </w:r>
          </w:p>
        </w:tc>
      </w:tr>
      <w:tr w:rsidR="000B1E29" w:rsidRPr="00ED54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Referensnummer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10882/2018 – C8-0496/2018 – COM(2018)0518 – 2018/0281(NLE)</w:t>
            </w:r>
          </w:p>
        </w:tc>
      </w:tr>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Datum för samråd/begäran om godkännande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3.12.2018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r>
      <w:tr w:rsidR="000B1E29" w:rsidRPr="00ED54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Ansvarigt utskott</w:t>
            </w:r>
          </w:p>
          <w:p w:rsidR="000B1E29" w:rsidRPr="00ED54DA" w:rsidRDefault="000B1E29">
            <w:pPr>
              <w:autoSpaceDE w:val="0"/>
              <w:autoSpaceDN w:val="0"/>
              <w:adjustRightInd w:val="0"/>
              <w:rPr>
                <w:color w:val="000000"/>
                <w:sz w:val="20"/>
              </w:rPr>
            </w:pPr>
            <w:r w:rsidRPr="00ED54DA">
              <w:rPr>
                <w:color w:val="000000"/>
                <w:sz w:val="20"/>
              </w:rPr>
              <w:t>       Tillkännagivande i kammaren</w:t>
            </w:r>
          </w:p>
        </w:tc>
        <w:tc>
          <w:tcPr>
            <w:tcW w:w="1530" w:type="dxa"/>
            <w:tcBorders>
              <w:top w:val="nil"/>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INTA</w:t>
            </w:r>
          </w:p>
          <w:p w:rsidR="000B1E29" w:rsidRPr="00ED54DA" w:rsidRDefault="000B1E29">
            <w:pPr>
              <w:autoSpaceDE w:val="0"/>
              <w:autoSpaceDN w:val="0"/>
              <w:adjustRightInd w:val="0"/>
              <w:rPr>
                <w:color w:val="000000"/>
                <w:sz w:val="20"/>
              </w:rPr>
            </w:pPr>
            <w:r w:rsidRPr="00ED54DA">
              <w:rPr>
                <w:color w:val="000000"/>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r>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Föredragande</w:t>
            </w:r>
          </w:p>
          <w:p w:rsidR="000B1E29" w:rsidRPr="00ED54DA" w:rsidRDefault="000B1E29">
            <w:pPr>
              <w:autoSpaceDE w:val="0"/>
              <w:autoSpaceDN w:val="0"/>
              <w:adjustRightInd w:val="0"/>
              <w:rPr>
                <w:color w:val="000000"/>
                <w:sz w:val="20"/>
              </w:rPr>
            </w:pPr>
            <w:r w:rsidRPr="00ED54DA">
              <w:rPr>
                <w:color w:val="000000"/>
                <w:sz w:val="20"/>
              </w:rPr>
              <w:t>       Utnämning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Iuliu Winkler</w:t>
            </w:r>
          </w:p>
          <w:p w:rsidR="000B1E29" w:rsidRPr="00ED54DA" w:rsidRDefault="000B1E29">
            <w:pPr>
              <w:autoSpaceDE w:val="0"/>
              <w:autoSpaceDN w:val="0"/>
              <w:adjustRightInd w:val="0"/>
              <w:rPr>
                <w:color w:val="000000"/>
                <w:sz w:val="20"/>
              </w:rPr>
            </w:pPr>
            <w:r w:rsidRPr="00ED54DA">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r>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Antagande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10.12.2018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rFonts w:ascii="sans-serif" w:hAnsi="sans-serif" w:cs="sans-serif"/>
                <w:color w:val="000000"/>
                <w:szCs w:val="24"/>
              </w:rPr>
            </w:pPr>
          </w:p>
        </w:tc>
      </w:tr>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Slutomröstning: resultat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w:t>
            </w:r>
          </w:p>
          <w:p w:rsidR="000B1E29" w:rsidRPr="00ED54DA" w:rsidRDefault="000B1E29">
            <w:pPr>
              <w:autoSpaceDE w:val="0"/>
              <w:autoSpaceDN w:val="0"/>
              <w:adjustRightInd w:val="0"/>
              <w:rPr>
                <w:color w:val="000000"/>
                <w:sz w:val="20"/>
              </w:rPr>
            </w:pPr>
            <w:r w:rsidRPr="00ED54DA">
              <w:rPr>
                <w:color w:val="000000"/>
                <w:sz w:val="20"/>
              </w:rPr>
              <w:t>–:</w:t>
            </w:r>
          </w:p>
          <w:p w:rsidR="000B1E29" w:rsidRPr="00ED54DA" w:rsidRDefault="000B1E29">
            <w:pPr>
              <w:autoSpaceDE w:val="0"/>
              <w:autoSpaceDN w:val="0"/>
              <w:adjustRightInd w:val="0"/>
              <w:rPr>
                <w:color w:val="000000"/>
                <w:sz w:val="20"/>
              </w:rPr>
            </w:pPr>
            <w:r w:rsidRPr="00ED54DA">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35</w:t>
            </w:r>
          </w:p>
          <w:p w:rsidR="000B1E29" w:rsidRPr="00ED54DA" w:rsidRDefault="000B1E29">
            <w:pPr>
              <w:autoSpaceDE w:val="0"/>
              <w:autoSpaceDN w:val="0"/>
              <w:adjustRightInd w:val="0"/>
              <w:rPr>
                <w:color w:val="000000"/>
                <w:sz w:val="20"/>
              </w:rPr>
            </w:pPr>
            <w:r w:rsidRPr="00ED54DA">
              <w:rPr>
                <w:color w:val="000000"/>
                <w:sz w:val="20"/>
              </w:rPr>
              <w:t>2</w:t>
            </w:r>
          </w:p>
          <w:p w:rsidR="000B1E29" w:rsidRPr="00ED54DA" w:rsidRDefault="000B1E29">
            <w:pPr>
              <w:autoSpaceDE w:val="0"/>
              <w:autoSpaceDN w:val="0"/>
              <w:adjustRightInd w:val="0"/>
              <w:rPr>
                <w:color w:val="000000"/>
                <w:sz w:val="20"/>
              </w:rPr>
            </w:pPr>
            <w:r w:rsidRPr="00ED54DA">
              <w:rPr>
                <w:color w:val="000000"/>
                <w:sz w:val="20"/>
              </w:rPr>
              <w:t>2</w:t>
            </w:r>
          </w:p>
        </w:tc>
      </w:tr>
      <w:tr w:rsidR="000B1E29" w:rsidRPr="00ED54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Slutomröstning: närvarande ledamöter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Laima Liucija Andrikienė, Maria Arena, Tiziana Beghin, David Borrelli, Daniel Caspary, Salvatore Cicu, Karoline Graswander-Hainz, Christophe Hansen, Yannick Jadot, France Jamet, Elsi Katainen, Jude Kirton-Darling, Danilo Oscar Lancini, Bernd Lange, Anne-Marie Mineur, Sorin Moisă, Alessia Maria Mosca, Franck Proust, Inmaculada Rodríguez-Piñero Fernández, Tokia Saïfi, Marietje Schaake, Helmut Scholz, Joachim Schuster, Joachim Starbatty, Adam Szejnfeld, Iuliu Winkler</w:t>
            </w:r>
          </w:p>
        </w:tc>
      </w:tr>
      <w:tr w:rsidR="000B1E29" w:rsidRPr="00ED54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Slutomröstning: närvarande suppleanter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Klaus Buchner, Sajjad Karim, Seán Kelly, Gabriel Mato, Georg Mayer, Ralph Packet, Johannes Cornelis van Baalen, Jarosław Wałęsa</w:t>
            </w:r>
          </w:p>
        </w:tc>
      </w:tr>
      <w:tr w:rsidR="000B1E29" w:rsidRPr="00ED54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Slutomröstning: närvarande suppleanter (art. 200.2)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Paloma López Bermejo, Javier Nart, Anders Sellström, Miguel Urbán Crespo, Marco Zullo</w:t>
            </w:r>
          </w:p>
        </w:tc>
      </w:tr>
      <w:tr w:rsidR="000B1E29" w:rsidRPr="00ED54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b/>
                <w:bCs/>
                <w:color w:val="000000"/>
                <w:sz w:val="20"/>
              </w:rPr>
            </w:pPr>
            <w:r w:rsidRPr="00ED54DA">
              <w:rPr>
                <w:b/>
                <w:bCs/>
                <w:color w:val="000000"/>
                <w:sz w:val="20"/>
              </w:rPr>
              <w:t>Ingivande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B1E29" w:rsidRPr="00ED54DA" w:rsidRDefault="000B1E29">
            <w:pPr>
              <w:autoSpaceDE w:val="0"/>
              <w:autoSpaceDN w:val="0"/>
              <w:adjustRightInd w:val="0"/>
              <w:rPr>
                <w:color w:val="000000"/>
                <w:sz w:val="20"/>
              </w:rPr>
            </w:pPr>
            <w:r w:rsidRPr="00ED54DA">
              <w:rPr>
                <w:color w:val="000000"/>
                <w:sz w:val="20"/>
              </w:rPr>
              <w:t>18.12.2018</w:t>
            </w:r>
          </w:p>
        </w:tc>
      </w:tr>
    </w:tbl>
    <w:p w:rsidR="000B1E29" w:rsidRPr="00ED54DA" w:rsidRDefault="000B1E29">
      <w:pPr>
        <w:autoSpaceDE w:val="0"/>
        <w:autoSpaceDN w:val="0"/>
        <w:adjustRightInd w:val="0"/>
        <w:rPr>
          <w:rFonts w:ascii="Arial" w:hAnsi="Arial" w:cs="Arial"/>
          <w:szCs w:val="24"/>
        </w:rPr>
      </w:pPr>
    </w:p>
    <w:bookmarkEnd w:id="3"/>
    <w:p w:rsidR="00792436" w:rsidRPr="00ED54DA" w:rsidRDefault="00792436" w:rsidP="000B1E29">
      <w:pPr>
        <w:pStyle w:val="PageHeading"/>
      </w:pPr>
      <w:r w:rsidRPr="00ED54DA">
        <w:br w:type="page"/>
      </w:r>
      <w:bookmarkStart w:id="5" w:name="RollCallPageRR"/>
      <w:bookmarkStart w:id="6" w:name="_Toc534877866"/>
      <w:r w:rsidRPr="00ED54DA">
        <w:lastRenderedPageBreak/>
        <w:t>SLUTOMRÖSTNING MED NAMNUPPROP I DET ANSVARIGA UTSKOTTET</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2436" w:rsidRPr="00ED54DA" w:rsidTr="008920AC">
        <w:trPr>
          <w:cantSplit/>
        </w:trPr>
        <w:tc>
          <w:tcPr>
            <w:tcW w:w="1701" w:type="dxa"/>
            <w:shd w:val="pct10" w:color="000000" w:fill="FFFFFF"/>
            <w:vAlign w:val="center"/>
          </w:tcPr>
          <w:p w:rsidR="00792436" w:rsidRPr="00ED54DA" w:rsidRDefault="00792436" w:rsidP="008920AC">
            <w:pPr>
              <w:spacing w:before="120" w:after="120"/>
              <w:jc w:val="center"/>
              <w:rPr>
                <w:b/>
                <w:sz w:val="20"/>
              </w:rPr>
            </w:pPr>
            <w:r w:rsidRPr="00ED54DA">
              <w:rPr>
                <w:b/>
                <w:sz w:val="20"/>
              </w:rPr>
              <w:t>35</w:t>
            </w:r>
          </w:p>
        </w:tc>
        <w:tc>
          <w:tcPr>
            <w:tcW w:w="7371" w:type="dxa"/>
            <w:shd w:val="pct10" w:color="000000" w:fill="FFFFFF"/>
          </w:tcPr>
          <w:p w:rsidR="00792436" w:rsidRPr="00ED54DA" w:rsidRDefault="00792436" w:rsidP="008920AC">
            <w:pPr>
              <w:spacing w:before="120" w:after="120"/>
              <w:jc w:val="center"/>
              <w:rPr>
                <w:rFonts w:ascii="Arial" w:hAnsi="Arial" w:cs="Arial"/>
                <w:b/>
                <w:sz w:val="28"/>
                <w:szCs w:val="28"/>
              </w:rPr>
            </w:pPr>
            <w:r w:rsidRPr="00ED54DA">
              <w:rPr>
                <w:rFonts w:ascii="Arial" w:hAnsi="Arial"/>
                <w:b/>
                <w:sz w:val="28"/>
                <w:szCs w:val="28"/>
              </w:rPr>
              <w:t>+</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ALDE</w:t>
            </w:r>
          </w:p>
        </w:tc>
        <w:tc>
          <w:tcPr>
            <w:tcW w:w="7371" w:type="dxa"/>
            <w:shd w:val="clear" w:color="auto" w:fill="FFFFFF"/>
          </w:tcPr>
          <w:p w:rsidR="00792436" w:rsidRPr="00ED54DA" w:rsidRDefault="00792436" w:rsidP="008920AC">
            <w:pPr>
              <w:spacing w:before="120" w:after="120"/>
              <w:rPr>
                <w:sz w:val="20"/>
              </w:rPr>
            </w:pPr>
            <w:r w:rsidRPr="00ED54DA">
              <w:rPr>
                <w:sz w:val="20"/>
              </w:rPr>
              <w:t>Johannes Cornelis van Baalen, Elsi Katainen, Javier Nart, Marietje Schaake</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ECR</w:t>
            </w:r>
          </w:p>
        </w:tc>
        <w:tc>
          <w:tcPr>
            <w:tcW w:w="7371" w:type="dxa"/>
            <w:shd w:val="clear" w:color="auto" w:fill="FFFFFF"/>
          </w:tcPr>
          <w:p w:rsidR="00792436" w:rsidRPr="00ED54DA" w:rsidRDefault="00792436" w:rsidP="008920AC">
            <w:pPr>
              <w:spacing w:before="120" w:after="120"/>
              <w:rPr>
                <w:sz w:val="20"/>
              </w:rPr>
            </w:pPr>
            <w:r w:rsidRPr="00ED54DA">
              <w:rPr>
                <w:sz w:val="20"/>
              </w:rPr>
              <w:t>Sajjad Karim, Ralph Packet, Joachim Starbatty</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EFDD</w:t>
            </w:r>
          </w:p>
        </w:tc>
        <w:tc>
          <w:tcPr>
            <w:tcW w:w="7371" w:type="dxa"/>
            <w:shd w:val="clear" w:color="auto" w:fill="FFFFFF"/>
          </w:tcPr>
          <w:p w:rsidR="00792436" w:rsidRPr="00ED54DA" w:rsidRDefault="00792436" w:rsidP="008920AC">
            <w:pPr>
              <w:spacing w:before="120" w:after="120"/>
              <w:rPr>
                <w:sz w:val="20"/>
              </w:rPr>
            </w:pPr>
            <w:r w:rsidRPr="00ED54DA">
              <w:rPr>
                <w:sz w:val="20"/>
              </w:rPr>
              <w:t>Tiziana Beghin, Marco Zullo</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GUE/NGL</w:t>
            </w:r>
          </w:p>
        </w:tc>
        <w:tc>
          <w:tcPr>
            <w:tcW w:w="7371" w:type="dxa"/>
            <w:shd w:val="clear" w:color="auto" w:fill="FFFFFF"/>
          </w:tcPr>
          <w:p w:rsidR="00792436" w:rsidRPr="00ED54DA" w:rsidRDefault="00792436" w:rsidP="008920AC">
            <w:pPr>
              <w:spacing w:before="120" w:after="120"/>
              <w:rPr>
                <w:sz w:val="20"/>
              </w:rPr>
            </w:pPr>
            <w:r w:rsidRPr="00ED54DA">
              <w:rPr>
                <w:sz w:val="20"/>
              </w:rPr>
              <w:t>Paloma López Bermejo, Helmut Scholz, Miguel Urbán Crespo</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NI</w:t>
            </w:r>
          </w:p>
        </w:tc>
        <w:tc>
          <w:tcPr>
            <w:tcW w:w="7371" w:type="dxa"/>
            <w:shd w:val="clear" w:color="auto" w:fill="FFFFFF"/>
          </w:tcPr>
          <w:p w:rsidR="00792436" w:rsidRPr="00ED54DA" w:rsidRDefault="00792436" w:rsidP="008920AC">
            <w:pPr>
              <w:spacing w:before="120" w:after="120"/>
              <w:rPr>
                <w:sz w:val="20"/>
              </w:rPr>
            </w:pPr>
            <w:r w:rsidRPr="00ED54DA">
              <w:rPr>
                <w:sz w:val="20"/>
              </w:rPr>
              <w:t>David Borrelli</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PPE</w:t>
            </w:r>
          </w:p>
        </w:tc>
        <w:tc>
          <w:tcPr>
            <w:tcW w:w="7371" w:type="dxa"/>
            <w:shd w:val="clear" w:color="auto" w:fill="FFFFFF"/>
          </w:tcPr>
          <w:p w:rsidR="00792436" w:rsidRPr="00ED54DA" w:rsidRDefault="00792436" w:rsidP="008920AC">
            <w:pPr>
              <w:spacing w:before="120" w:after="120"/>
              <w:rPr>
                <w:sz w:val="20"/>
              </w:rPr>
            </w:pPr>
            <w:r w:rsidRPr="00ED54DA">
              <w:rPr>
                <w:sz w:val="20"/>
              </w:rPr>
              <w:t>Laima Liucija Andrikienė, Daniel Caspary, Salvatore Cicu, Christophe Hansen, Seán Kelly, Gabriel Mato, Sorin Moisă, Franck Proust, Tokia Saïfi, Anders Sellström, Adam Szejnfeld, Jarosław Wałęsa, Iuliu Winkler</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S&amp;D</w:t>
            </w:r>
          </w:p>
        </w:tc>
        <w:tc>
          <w:tcPr>
            <w:tcW w:w="7371" w:type="dxa"/>
            <w:shd w:val="clear" w:color="auto" w:fill="FFFFFF"/>
          </w:tcPr>
          <w:p w:rsidR="00792436" w:rsidRPr="00ED54DA" w:rsidRDefault="00792436" w:rsidP="008920AC">
            <w:pPr>
              <w:spacing w:before="120" w:after="120"/>
              <w:rPr>
                <w:sz w:val="20"/>
              </w:rPr>
            </w:pPr>
            <w:r w:rsidRPr="00ED54DA">
              <w:rPr>
                <w:sz w:val="20"/>
              </w:rPr>
              <w:t>Maria Arena, Karoline Graswander-Hainz, Jude Kirton-Darling, Bernd Lange, Alessia Maria Mosca, Inmaculada Rodríguez-Piñero Fernández, Joachim Schuster</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VERTS/ALE</w:t>
            </w:r>
          </w:p>
        </w:tc>
        <w:tc>
          <w:tcPr>
            <w:tcW w:w="7371" w:type="dxa"/>
            <w:shd w:val="clear" w:color="auto" w:fill="FFFFFF"/>
          </w:tcPr>
          <w:p w:rsidR="00792436" w:rsidRPr="00ED54DA" w:rsidRDefault="00792436" w:rsidP="008920AC">
            <w:pPr>
              <w:spacing w:before="120" w:after="120"/>
              <w:rPr>
                <w:sz w:val="20"/>
              </w:rPr>
            </w:pPr>
            <w:r w:rsidRPr="00ED54DA">
              <w:rPr>
                <w:sz w:val="20"/>
              </w:rPr>
              <w:t>Klaus Buchner, Yannick Jadot</w:t>
            </w:r>
          </w:p>
        </w:tc>
      </w:tr>
    </w:tbl>
    <w:p w:rsidR="00792436" w:rsidRPr="00ED54DA" w:rsidRDefault="007924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2436" w:rsidRPr="00ED54DA" w:rsidTr="008920AC">
        <w:trPr>
          <w:cantSplit/>
        </w:trPr>
        <w:tc>
          <w:tcPr>
            <w:tcW w:w="1701" w:type="dxa"/>
            <w:shd w:val="pct10" w:color="000000" w:fill="FFFFFF"/>
            <w:vAlign w:val="center"/>
          </w:tcPr>
          <w:p w:rsidR="00792436" w:rsidRPr="00ED54DA" w:rsidRDefault="00792436" w:rsidP="008920AC">
            <w:pPr>
              <w:spacing w:before="120" w:after="120"/>
              <w:jc w:val="center"/>
              <w:rPr>
                <w:b/>
                <w:sz w:val="20"/>
              </w:rPr>
            </w:pPr>
            <w:r w:rsidRPr="00ED54DA">
              <w:rPr>
                <w:b/>
                <w:sz w:val="20"/>
              </w:rPr>
              <w:t>2</w:t>
            </w:r>
          </w:p>
        </w:tc>
        <w:tc>
          <w:tcPr>
            <w:tcW w:w="7371" w:type="dxa"/>
            <w:shd w:val="pct10" w:color="000000" w:fill="FFFFFF"/>
          </w:tcPr>
          <w:p w:rsidR="00792436" w:rsidRPr="00ED54DA" w:rsidRDefault="00792436" w:rsidP="008920AC">
            <w:pPr>
              <w:spacing w:before="120" w:after="120"/>
              <w:jc w:val="center"/>
              <w:rPr>
                <w:sz w:val="28"/>
                <w:szCs w:val="28"/>
              </w:rPr>
            </w:pPr>
            <w:r w:rsidRPr="00ED54DA">
              <w:rPr>
                <w:rFonts w:ascii="Arial" w:hAnsi="Arial"/>
                <w:b/>
                <w:sz w:val="28"/>
                <w:szCs w:val="28"/>
              </w:rPr>
              <w:t>-</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ENF</w:t>
            </w:r>
          </w:p>
        </w:tc>
        <w:tc>
          <w:tcPr>
            <w:tcW w:w="7371" w:type="dxa"/>
            <w:shd w:val="clear" w:color="auto" w:fill="FFFFFF"/>
          </w:tcPr>
          <w:p w:rsidR="00792436" w:rsidRPr="00ED54DA" w:rsidRDefault="00792436" w:rsidP="008920AC">
            <w:pPr>
              <w:spacing w:before="120" w:after="120"/>
              <w:rPr>
                <w:sz w:val="20"/>
              </w:rPr>
            </w:pPr>
            <w:r w:rsidRPr="00ED54DA">
              <w:rPr>
                <w:sz w:val="20"/>
              </w:rPr>
              <w:t>France Jamet, Danilo Oscar Lancini</w:t>
            </w:r>
          </w:p>
        </w:tc>
      </w:tr>
    </w:tbl>
    <w:p w:rsidR="00792436" w:rsidRPr="00ED54DA" w:rsidRDefault="00792436"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92436" w:rsidRPr="00ED54DA" w:rsidTr="008920AC">
        <w:trPr>
          <w:cantSplit/>
        </w:trPr>
        <w:tc>
          <w:tcPr>
            <w:tcW w:w="1701" w:type="dxa"/>
            <w:shd w:val="pct10" w:color="000000" w:fill="FFFFFF"/>
            <w:vAlign w:val="center"/>
          </w:tcPr>
          <w:p w:rsidR="00792436" w:rsidRPr="00ED54DA" w:rsidRDefault="00792436" w:rsidP="008920AC">
            <w:pPr>
              <w:spacing w:before="120" w:after="120"/>
              <w:jc w:val="center"/>
              <w:rPr>
                <w:b/>
                <w:sz w:val="20"/>
              </w:rPr>
            </w:pPr>
            <w:r w:rsidRPr="00ED54DA">
              <w:rPr>
                <w:b/>
                <w:sz w:val="20"/>
              </w:rPr>
              <w:t>2</w:t>
            </w:r>
          </w:p>
        </w:tc>
        <w:tc>
          <w:tcPr>
            <w:tcW w:w="7371" w:type="dxa"/>
            <w:shd w:val="pct10" w:color="000000" w:fill="FFFFFF"/>
          </w:tcPr>
          <w:p w:rsidR="00792436" w:rsidRPr="00ED54DA" w:rsidRDefault="00792436" w:rsidP="008920AC">
            <w:pPr>
              <w:spacing w:before="120" w:after="120"/>
              <w:jc w:val="center"/>
              <w:rPr>
                <w:sz w:val="28"/>
                <w:szCs w:val="28"/>
              </w:rPr>
            </w:pPr>
            <w:r w:rsidRPr="00ED54DA">
              <w:rPr>
                <w:rFonts w:ascii="Arial" w:hAnsi="Arial"/>
                <w:b/>
                <w:sz w:val="28"/>
                <w:szCs w:val="28"/>
              </w:rPr>
              <w:t>0</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ENF</w:t>
            </w:r>
          </w:p>
        </w:tc>
        <w:tc>
          <w:tcPr>
            <w:tcW w:w="7371" w:type="dxa"/>
            <w:shd w:val="clear" w:color="auto" w:fill="FFFFFF"/>
          </w:tcPr>
          <w:p w:rsidR="00792436" w:rsidRPr="00ED54DA" w:rsidRDefault="00792436" w:rsidP="008920AC">
            <w:pPr>
              <w:spacing w:before="120" w:after="120"/>
              <w:rPr>
                <w:sz w:val="20"/>
              </w:rPr>
            </w:pPr>
            <w:r w:rsidRPr="00ED54DA">
              <w:rPr>
                <w:sz w:val="20"/>
              </w:rPr>
              <w:t>Georg Mayer</w:t>
            </w:r>
          </w:p>
        </w:tc>
      </w:tr>
      <w:tr w:rsidR="00792436" w:rsidRPr="00ED54DA" w:rsidTr="008920AC">
        <w:trPr>
          <w:cantSplit/>
        </w:trPr>
        <w:tc>
          <w:tcPr>
            <w:tcW w:w="1701" w:type="dxa"/>
            <w:shd w:val="clear" w:color="auto" w:fill="FFFFFF"/>
          </w:tcPr>
          <w:p w:rsidR="00792436" w:rsidRPr="00ED54DA" w:rsidRDefault="00792436" w:rsidP="008920AC">
            <w:pPr>
              <w:spacing w:before="120" w:after="120"/>
              <w:rPr>
                <w:sz w:val="20"/>
              </w:rPr>
            </w:pPr>
            <w:r w:rsidRPr="00ED54DA">
              <w:rPr>
                <w:sz w:val="20"/>
              </w:rPr>
              <w:t>GUE/NGL</w:t>
            </w:r>
          </w:p>
        </w:tc>
        <w:tc>
          <w:tcPr>
            <w:tcW w:w="7371" w:type="dxa"/>
            <w:shd w:val="clear" w:color="auto" w:fill="FFFFFF"/>
          </w:tcPr>
          <w:p w:rsidR="00792436" w:rsidRPr="00ED54DA" w:rsidRDefault="00792436" w:rsidP="008920AC">
            <w:pPr>
              <w:spacing w:before="120" w:after="120"/>
              <w:rPr>
                <w:sz w:val="20"/>
              </w:rPr>
            </w:pPr>
            <w:r w:rsidRPr="00ED54DA">
              <w:rPr>
                <w:sz w:val="20"/>
              </w:rPr>
              <w:t>Anne-Marie Mineur</w:t>
            </w:r>
          </w:p>
        </w:tc>
      </w:tr>
    </w:tbl>
    <w:p w:rsidR="00792436" w:rsidRPr="00ED54DA" w:rsidRDefault="00792436" w:rsidP="00147FBF">
      <w:pPr>
        <w:pStyle w:val="Normal12"/>
      </w:pPr>
    </w:p>
    <w:p w:rsidR="00792436" w:rsidRPr="00ED54DA" w:rsidRDefault="00792436" w:rsidP="00B735E3">
      <w:r w:rsidRPr="00ED54DA">
        <w:t>Teckenförklaring:</w:t>
      </w:r>
    </w:p>
    <w:p w:rsidR="00792436" w:rsidRPr="00ED54DA" w:rsidRDefault="00792436" w:rsidP="00B735E3">
      <w:pPr>
        <w:pStyle w:val="NormalTabs"/>
      </w:pPr>
      <w:r w:rsidRPr="00ED54DA">
        <w:t>+</w:t>
      </w:r>
      <w:r w:rsidRPr="00ED54DA">
        <w:tab/>
        <w:t>:</w:t>
      </w:r>
      <w:r w:rsidRPr="00ED54DA">
        <w:tab/>
        <w:t>Ja-röster</w:t>
      </w:r>
    </w:p>
    <w:p w:rsidR="00792436" w:rsidRPr="00ED54DA" w:rsidRDefault="00792436" w:rsidP="00B735E3">
      <w:pPr>
        <w:pStyle w:val="NormalTabs"/>
      </w:pPr>
      <w:r w:rsidRPr="00ED54DA">
        <w:t>-</w:t>
      </w:r>
      <w:r w:rsidRPr="00ED54DA">
        <w:tab/>
        <w:t>:</w:t>
      </w:r>
      <w:r w:rsidRPr="00ED54DA">
        <w:tab/>
        <w:t>Nej-röster</w:t>
      </w:r>
    </w:p>
    <w:p w:rsidR="00792436" w:rsidRPr="00ED54DA" w:rsidRDefault="00792436" w:rsidP="00B735E3">
      <w:pPr>
        <w:pStyle w:val="NormalTabs"/>
      </w:pPr>
      <w:r w:rsidRPr="00ED54DA">
        <w:t>0</w:t>
      </w:r>
      <w:r w:rsidRPr="00ED54DA">
        <w:tab/>
        <w:t>:</w:t>
      </w:r>
      <w:r w:rsidRPr="00ED54DA">
        <w:tab/>
        <w:t>Nedlagda röster</w:t>
      </w:r>
    </w:p>
    <w:p w:rsidR="00792436" w:rsidRPr="00ED54DA" w:rsidRDefault="00792436" w:rsidP="00AD5932"/>
    <w:bookmarkEnd w:id="5"/>
    <w:p w:rsidR="00363B94" w:rsidRPr="00ED54DA" w:rsidRDefault="00363B94" w:rsidP="00792436"/>
    <w:sectPr w:rsidR="00363B94" w:rsidRPr="00ED54DA" w:rsidSect="00ED54D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8F" w:rsidRPr="00ED54DA" w:rsidRDefault="00344E8F">
      <w:r w:rsidRPr="00ED54DA">
        <w:separator/>
      </w:r>
    </w:p>
  </w:endnote>
  <w:endnote w:type="continuationSeparator" w:id="0">
    <w:p w:rsidR="00344E8F" w:rsidRPr="00ED54DA" w:rsidRDefault="00344E8F">
      <w:r w:rsidRPr="00ED54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A" w:rsidRPr="00ED54DA" w:rsidRDefault="00ED54DA" w:rsidP="00ED54DA">
    <w:pPr>
      <w:pStyle w:val="Footer"/>
    </w:pPr>
    <w:r w:rsidRPr="00ED54DA">
      <w:t>PE</w:t>
    </w:r>
    <w:r w:rsidRPr="00ED54DA">
      <w:rPr>
        <w:rStyle w:val="HideTWBExt"/>
        <w:noProof w:val="0"/>
      </w:rPr>
      <w:t>&lt;NoPE&gt;</w:t>
    </w:r>
    <w:r w:rsidRPr="00ED54DA">
      <w:t>627.692</w:t>
    </w:r>
    <w:r w:rsidRPr="00ED54DA">
      <w:rPr>
        <w:rStyle w:val="HideTWBExt"/>
        <w:noProof w:val="0"/>
      </w:rPr>
      <w:t>&lt;/NoPE&gt;&lt;Version&gt;</w:t>
    </w:r>
    <w:r w:rsidRPr="00ED54DA">
      <w:t>v02-00</w:t>
    </w:r>
    <w:r w:rsidRPr="00ED54DA">
      <w:rPr>
        <w:rStyle w:val="HideTWBExt"/>
        <w:noProof w:val="0"/>
      </w:rPr>
      <w:t>&lt;/Version&gt;</w:t>
    </w:r>
    <w:r w:rsidRPr="00ED54DA">
      <w:tab/>
    </w:r>
    <w:r w:rsidRPr="00ED54DA">
      <w:fldChar w:fldCharType="begin"/>
    </w:r>
    <w:r w:rsidRPr="00ED54DA">
      <w:instrText xml:space="preserve"> PAGE  \* MERGEFORMAT </w:instrText>
    </w:r>
    <w:r w:rsidRPr="00ED54DA">
      <w:fldChar w:fldCharType="separate"/>
    </w:r>
    <w:r w:rsidR="004778DA">
      <w:rPr>
        <w:noProof/>
      </w:rPr>
      <w:t>8</w:t>
    </w:r>
    <w:r w:rsidRPr="00ED54DA">
      <w:fldChar w:fldCharType="end"/>
    </w:r>
    <w:r w:rsidRPr="00ED54DA">
      <w:t>/</w:t>
    </w:r>
    <w:fldSimple w:instr=" NUMPAGES  \* MERGEFORMAT ">
      <w:r w:rsidR="004778DA">
        <w:rPr>
          <w:noProof/>
        </w:rPr>
        <w:t>9</w:t>
      </w:r>
    </w:fldSimple>
    <w:r w:rsidRPr="00ED54DA">
      <w:tab/>
    </w:r>
    <w:r w:rsidRPr="00ED54DA">
      <w:rPr>
        <w:rStyle w:val="HideTWBExt"/>
        <w:noProof w:val="0"/>
      </w:rPr>
      <w:t>&lt;PathFdR&gt;</w:t>
    </w:r>
    <w:r w:rsidRPr="00ED54DA">
      <w:t>RR\1172665SV.docx</w:t>
    </w:r>
    <w:r w:rsidRPr="00ED54DA">
      <w:rPr>
        <w:rStyle w:val="HideTWBExt"/>
        <w:noProof w:val="0"/>
      </w:rPr>
      <w:t>&lt;/PathFdR&gt;</w:t>
    </w:r>
  </w:p>
  <w:p w:rsidR="0085501C" w:rsidRPr="00ED54DA" w:rsidRDefault="00ED54DA" w:rsidP="00ED54DA">
    <w:pPr>
      <w:pStyle w:val="Footer2"/>
    </w:pPr>
    <w:r w:rsidRPr="00ED54DA">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A" w:rsidRPr="00ED54DA" w:rsidRDefault="00ED54DA" w:rsidP="00ED54DA">
    <w:pPr>
      <w:pStyle w:val="Footer"/>
    </w:pPr>
    <w:r w:rsidRPr="00ED54DA">
      <w:rPr>
        <w:rStyle w:val="HideTWBExt"/>
        <w:noProof w:val="0"/>
      </w:rPr>
      <w:t>&lt;PathFdR&gt;</w:t>
    </w:r>
    <w:r w:rsidRPr="00ED54DA">
      <w:t>RR\1172665SV.docx</w:t>
    </w:r>
    <w:r w:rsidRPr="00ED54DA">
      <w:rPr>
        <w:rStyle w:val="HideTWBExt"/>
        <w:noProof w:val="0"/>
      </w:rPr>
      <w:t>&lt;/PathFdR&gt;</w:t>
    </w:r>
    <w:r w:rsidRPr="00ED54DA">
      <w:tab/>
    </w:r>
    <w:r w:rsidRPr="00ED54DA">
      <w:fldChar w:fldCharType="begin"/>
    </w:r>
    <w:r w:rsidRPr="00ED54DA">
      <w:instrText xml:space="preserve"> PAGE  \* MERGEFORMAT </w:instrText>
    </w:r>
    <w:r w:rsidRPr="00ED54DA">
      <w:fldChar w:fldCharType="separate"/>
    </w:r>
    <w:r w:rsidR="004778DA">
      <w:rPr>
        <w:noProof/>
      </w:rPr>
      <w:t>7</w:t>
    </w:r>
    <w:r w:rsidRPr="00ED54DA">
      <w:fldChar w:fldCharType="end"/>
    </w:r>
    <w:r w:rsidRPr="00ED54DA">
      <w:t>/</w:t>
    </w:r>
    <w:fldSimple w:instr=" NUMPAGES  \* MERGEFORMAT ">
      <w:r w:rsidR="004778DA">
        <w:rPr>
          <w:noProof/>
        </w:rPr>
        <w:t>9</w:t>
      </w:r>
    </w:fldSimple>
    <w:r w:rsidRPr="00ED54DA">
      <w:tab/>
      <w:t>PE</w:t>
    </w:r>
    <w:r w:rsidRPr="00ED54DA">
      <w:rPr>
        <w:rStyle w:val="HideTWBExt"/>
        <w:noProof w:val="0"/>
      </w:rPr>
      <w:t>&lt;NoPE&gt;</w:t>
    </w:r>
    <w:r w:rsidRPr="00ED54DA">
      <w:t>627.692</w:t>
    </w:r>
    <w:r w:rsidRPr="00ED54DA">
      <w:rPr>
        <w:rStyle w:val="HideTWBExt"/>
        <w:noProof w:val="0"/>
      </w:rPr>
      <w:t>&lt;/NoPE&gt;&lt;Version&gt;</w:t>
    </w:r>
    <w:r w:rsidRPr="00ED54DA">
      <w:t>v02-00</w:t>
    </w:r>
    <w:r w:rsidRPr="00ED54DA">
      <w:rPr>
        <w:rStyle w:val="HideTWBExt"/>
        <w:noProof w:val="0"/>
      </w:rPr>
      <w:t>&lt;/Version&gt;</w:t>
    </w:r>
  </w:p>
  <w:p w:rsidR="0085501C" w:rsidRPr="00ED54DA" w:rsidRDefault="00ED54DA" w:rsidP="00ED54DA">
    <w:pPr>
      <w:pStyle w:val="Footer2"/>
    </w:pPr>
    <w:r w:rsidRPr="00ED54DA">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4DA" w:rsidRPr="00ED54DA" w:rsidRDefault="00ED54DA" w:rsidP="00ED54DA">
    <w:pPr>
      <w:pStyle w:val="Footer"/>
    </w:pPr>
    <w:r w:rsidRPr="00ED54DA">
      <w:rPr>
        <w:rStyle w:val="HideTWBExt"/>
        <w:noProof w:val="0"/>
      </w:rPr>
      <w:t>&lt;PathFdR&gt;</w:t>
    </w:r>
    <w:r w:rsidRPr="00ED54DA">
      <w:t>RR\1172665SV.docx</w:t>
    </w:r>
    <w:r w:rsidRPr="00ED54DA">
      <w:rPr>
        <w:rStyle w:val="HideTWBExt"/>
        <w:noProof w:val="0"/>
      </w:rPr>
      <w:t>&lt;/PathFdR&gt;</w:t>
    </w:r>
    <w:r w:rsidRPr="00ED54DA">
      <w:tab/>
    </w:r>
    <w:r w:rsidRPr="00ED54DA">
      <w:tab/>
      <w:t>PE</w:t>
    </w:r>
    <w:r w:rsidRPr="00ED54DA">
      <w:rPr>
        <w:rStyle w:val="HideTWBExt"/>
        <w:noProof w:val="0"/>
      </w:rPr>
      <w:t>&lt;NoPE&gt;</w:t>
    </w:r>
    <w:r w:rsidRPr="00ED54DA">
      <w:t>627.692</w:t>
    </w:r>
    <w:r w:rsidRPr="00ED54DA">
      <w:rPr>
        <w:rStyle w:val="HideTWBExt"/>
        <w:noProof w:val="0"/>
      </w:rPr>
      <w:t>&lt;/NoPE&gt;&lt;Version&gt;</w:t>
    </w:r>
    <w:r w:rsidRPr="00ED54DA">
      <w:t>v02-00</w:t>
    </w:r>
    <w:r w:rsidRPr="00ED54DA">
      <w:rPr>
        <w:rStyle w:val="HideTWBExt"/>
        <w:noProof w:val="0"/>
      </w:rPr>
      <w:t>&lt;/Version&gt;</w:t>
    </w:r>
  </w:p>
  <w:p w:rsidR="0085501C" w:rsidRPr="00ED54DA" w:rsidRDefault="00ED54DA" w:rsidP="00ED54DA">
    <w:pPr>
      <w:pStyle w:val="Footer2"/>
      <w:tabs>
        <w:tab w:val="center" w:pos="4535"/>
        <w:tab w:val="right" w:pos="9921"/>
      </w:tabs>
    </w:pPr>
    <w:r w:rsidRPr="00ED54DA">
      <w:t>SV</w:t>
    </w:r>
    <w:r w:rsidRPr="00ED54DA">
      <w:tab/>
    </w:r>
    <w:r w:rsidRPr="00ED54DA">
      <w:rPr>
        <w:b w:val="0"/>
        <w:i/>
        <w:color w:val="C0C0C0"/>
        <w:sz w:val="22"/>
      </w:rPr>
      <w:t>Förenade i mångfalden</w:t>
    </w:r>
    <w:r w:rsidRPr="00ED54DA">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8F" w:rsidRPr="00ED54DA" w:rsidRDefault="00344E8F">
      <w:r w:rsidRPr="00ED54DA">
        <w:separator/>
      </w:r>
    </w:p>
  </w:footnote>
  <w:footnote w:type="continuationSeparator" w:id="0">
    <w:p w:rsidR="00344E8F" w:rsidRPr="00ED54DA" w:rsidRDefault="00344E8F">
      <w:r w:rsidRPr="00ED54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DA" w:rsidRDefault="00477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DA" w:rsidRDefault="00477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DA" w:rsidRDefault="0047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E117C"/>
    <w:multiLevelType w:val="hybridMultilevel"/>
    <w:tmpl w:val="0A50E4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1"/>
    <w:docVar w:name="CIT2MNU" w:val=" 1"/>
    <w:docVar w:name="CIT3MNU" w:val=" 4"/>
    <w:docVar w:name="COMKEY" w:val="INTA"/>
    <w:docVar w:name="CONSENTMNU" w:val=" 1"/>
    <w:docVar w:name="CopyToNetwork" w:val="-1"/>
    <w:docVar w:name="DOCDT" w:val="18/12/2018"/>
    <w:docVar w:name="LastEditedSection" w:val=" 1"/>
    <w:docVar w:name="strSubDir" w:val="627"/>
    <w:docVar w:name="TITLEMNU" w:val=" 1"/>
    <w:docVar w:name="TXTAUTHOR" w:val="Iuliu Winkler"/>
    <w:docVar w:name="TXTLANGUE" w:val="EN"/>
    <w:docVar w:name="TXTLANGUEMIN" w:val="en"/>
    <w:docVar w:name="TXTNRC" w:val="0000/2018"/>
    <w:docVar w:name="TXTNRCOM" w:val="(2018)0518"/>
    <w:docVar w:name="TXTNRNLE" w:val="2018/0281"/>
    <w:docVar w:name="TXTNRPE" w:val="627.692"/>
    <w:docVar w:name="TXTPEorAP" w:val="PE"/>
    <w:docVar w:name="TXTROUTE" w:val="RR\627692EN.docx"/>
    <w:docVar w:name="TXTTITLE" w:val="on the conclusion, on behalf of the European Union, of the Agreement in the form of an Exchange of Letters between the Union and the People's Republic of China in connection with the WTO dispute settlement proceedings DS492 Measures affecting Tariff Concessions on Certain Poultry Meat Products"/>
    <w:docVar w:name="TXTVERSION" w:val="02-00"/>
  </w:docVars>
  <w:rsids>
    <w:rsidRoot w:val="00344E8F"/>
    <w:rsid w:val="00001D52"/>
    <w:rsid w:val="0000443F"/>
    <w:rsid w:val="000B1E29"/>
    <w:rsid w:val="000B4BC3"/>
    <w:rsid w:val="000C123D"/>
    <w:rsid w:val="000D78AF"/>
    <w:rsid w:val="00180664"/>
    <w:rsid w:val="001D02E3"/>
    <w:rsid w:val="001F5D1D"/>
    <w:rsid w:val="002830A4"/>
    <w:rsid w:val="002E2E20"/>
    <w:rsid w:val="003072BE"/>
    <w:rsid w:val="003349CC"/>
    <w:rsid w:val="00344ADF"/>
    <w:rsid w:val="00344E8F"/>
    <w:rsid w:val="00363B94"/>
    <w:rsid w:val="003D4E01"/>
    <w:rsid w:val="004174FC"/>
    <w:rsid w:val="00436A71"/>
    <w:rsid w:val="00460BD6"/>
    <w:rsid w:val="004778DA"/>
    <w:rsid w:val="004859B3"/>
    <w:rsid w:val="004E1650"/>
    <w:rsid w:val="005B5037"/>
    <w:rsid w:val="005D0B97"/>
    <w:rsid w:val="005F5D6C"/>
    <w:rsid w:val="006132CE"/>
    <w:rsid w:val="00613F2E"/>
    <w:rsid w:val="006A2CF5"/>
    <w:rsid w:val="006F1B6F"/>
    <w:rsid w:val="00792436"/>
    <w:rsid w:val="007B17D9"/>
    <w:rsid w:val="007D6C71"/>
    <w:rsid w:val="0080122F"/>
    <w:rsid w:val="00833BCD"/>
    <w:rsid w:val="008368CB"/>
    <w:rsid w:val="008533B9"/>
    <w:rsid w:val="0085501C"/>
    <w:rsid w:val="00891C9A"/>
    <w:rsid w:val="00891E53"/>
    <w:rsid w:val="00895E5E"/>
    <w:rsid w:val="008A5D27"/>
    <w:rsid w:val="008B75A4"/>
    <w:rsid w:val="008C3D61"/>
    <w:rsid w:val="008D3030"/>
    <w:rsid w:val="008E6392"/>
    <w:rsid w:val="00922AA4"/>
    <w:rsid w:val="00924EE0"/>
    <w:rsid w:val="009612AA"/>
    <w:rsid w:val="00A53BC0"/>
    <w:rsid w:val="00AD4331"/>
    <w:rsid w:val="00B20FE9"/>
    <w:rsid w:val="00B31D18"/>
    <w:rsid w:val="00B42885"/>
    <w:rsid w:val="00B50C20"/>
    <w:rsid w:val="00B655CE"/>
    <w:rsid w:val="00B9331A"/>
    <w:rsid w:val="00BA6047"/>
    <w:rsid w:val="00BB41C8"/>
    <w:rsid w:val="00BE5E72"/>
    <w:rsid w:val="00BF0A0F"/>
    <w:rsid w:val="00BF24A8"/>
    <w:rsid w:val="00BF2E15"/>
    <w:rsid w:val="00BF7F55"/>
    <w:rsid w:val="00C15447"/>
    <w:rsid w:val="00CC20CB"/>
    <w:rsid w:val="00CF44DF"/>
    <w:rsid w:val="00CF55C9"/>
    <w:rsid w:val="00D04E0B"/>
    <w:rsid w:val="00D227A0"/>
    <w:rsid w:val="00D458AC"/>
    <w:rsid w:val="00D56297"/>
    <w:rsid w:val="00D62DA0"/>
    <w:rsid w:val="00DF594D"/>
    <w:rsid w:val="00E14FEE"/>
    <w:rsid w:val="00E71368"/>
    <w:rsid w:val="00E93816"/>
    <w:rsid w:val="00ED54DA"/>
    <w:rsid w:val="00EE1E81"/>
    <w:rsid w:val="00EF48F2"/>
    <w:rsid w:val="00F21203"/>
    <w:rsid w:val="00FB4AF4"/>
    <w:rsid w:val="00FC3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5D1FFC"/>
  <w15:chartTrackingRefBased/>
  <w15:docId w15:val="{13649DF7-3EAE-420D-98E5-C96E006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436A71"/>
    <w:pPr>
      <w:tabs>
        <w:tab w:val="right" w:pos="454"/>
        <w:tab w:val="left" w:pos="737"/>
      </w:tabs>
      <w:ind w:left="737" w:hanging="737"/>
    </w:pPr>
    <w:rPr>
      <w:snapToGrid w:val="0"/>
      <w:sz w:val="18"/>
      <w:lang w:eastAsia="en-US"/>
    </w:rPr>
  </w:style>
  <w:style w:type="paragraph" w:customStyle="1" w:styleId="Lgendetitre">
    <w:name w:val="Légende titre"/>
    <w:basedOn w:val="Normal"/>
    <w:rsid w:val="00436A71"/>
    <w:pPr>
      <w:spacing w:before="240" w:after="240"/>
    </w:pPr>
    <w:rPr>
      <w:b/>
      <w:i/>
      <w:snapToGrid w:val="0"/>
      <w:lang w:eastAsia="en-US"/>
    </w:rPr>
  </w:style>
  <w:style w:type="paragraph" w:customStyle="1" w:styleId="Lgendestandard">
    <w:name w:val="Légende standard"/>
    <w:basedOn w:val="Lgendesigne"/>
    <w:rsid w:val="00436A71"/>
    <w:pPr>
      <w:ind w:left="0" w:firstLine="0"/>
    </w:pPr>
  </w:style>
  <w:style w:type="paragraph" w:styleId="FootnoteText">
    <w:name w:val="footnote text"/>
    <w:basedOn w:val="Normal"/>
    <w:link w:val="FootnoteTextChar"/>
    <w:rsid w:val="00436A71"/>
    <w:rPr>
      <w:sz w:val="20"/>
    </w:rPr>
  </w:style>
  <w:style w:type="character" w:customStyle="1" w:styleId="FootnoteTextChar">
    <w:name w:val="Footnote Text Char"/>
    <w:basedOn w:val="DefaultParagraphFont"/>
    <w:link w:val="FootnoteText"/>
    <w:rsid w:val="00436A71"/>
  </w:style>
  <w:style w:type="character" w:styleId="FootnoteReference">
    <w:name w:val="footnote reference"/>
    <w:basedOn w:val="DefaultParagraphFont"/>
    <w:rsid w:val="00436A71"/>
    <w:rPr>
      <w:vertAlign w:val="superscript"/>
    </w:rPr>
  </w:style>
  <w:style w:type="paragraph" w:styleId="ListParagraph">
    <w:name w:val="List Paragraph"/>
    <w:basedOn w:val="Normal"/>
    <w:uiPriority w:val="34"/>
    <w:qFormat/>
    <w:rsid w:val="00FB4AF4"/>
    <w:pPr>
      <w:widowControl/>
      <w:ind w:left="720"/>
      <w:contextualSpacing/>
      <w:jc w:val="both"/>
    </w:pPr>
    <w:rPr>
      <w:rFonts w:eastAsia="Calibri"/>
      <w:szCs w:val="24"/>
      <w:lang w:eastAsia="en-US"/>
    </w:rPr>
  </w:style>
  <w:style w:type="paragraph" w:styleId="BalloonText">
    <w:name w:val="Balloon Text"/>
    <w:basedOn w:val="Normal"/>
    <w:link w:val="BalloonTextChar"/>
    <w:rsid w:val="00344ADF"/>
    <w:rPr>
      <w:rFonts w:ascii="Segoe UI" w:hAnsi="Segoe UI" w:cs="Segoe UI"/>
      <w:sz w:val="18"/>
      <w:szCs w:val="18"/>
    </w:rPr>
  </w:style>
  <w:style w:type="character" w:customStyle="1" w:styleId="BalloonTextChar">
    <w:name w:val="Balloon Text Char"/>
    <w:basedOn w:val="DefaultParagraphFont"/>
    <w:link w:val="BalloonText"/>
    <w:rsid w:val="00344ADF"/>
    <w:rPr>
      <w:rFonts w:ascii="Segoe UI" w:hAnsi="Segoe UI" w:cs="Segoe UI"/>
      <w:sz w:val="18"/>
      <w:szCs w:val="18"/>
    </w:rPr>
  </w:style>
  <w:style w:type="paragraph" w:customStyle="1" w:styleId="NormalTabs">
    <w:name w:val="NormalTabs"/>
    <w:basedOn w:val="Normal"/>
    <w:qFormat/>
    <w:rsid w:val="00792436"/>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249">
      <w:bodyDiv w:val="1"/>
      <w:marLeft w:val="0"/>
      <w:marRight w:val="0"/>
      <w:marTop w:val="0"/>
      <w:marBottom w:val="0"/>
      <w:divBdr>
        <w:top w:val="none" w:sz="0" w:space="0" w:color="auto"/>
        <w:left w:val="none" w:sz="0" w:space="0" w:color="auto"/>
        <w:bottom w:val="none" w:sz="0" w:space="0" w:color="auto"/>
        <w:right w:val="none" w:sz="0" w:space="0" w:color="auto"/>
      </w:divBdr>
    </w:div>
    <w:div w:id="644042595">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 w:id="21093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6DFA-AE0F-43CD-9C84-805AABE6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1235</Words>
  <Characters>7960</Characters>
  <Application>Microsoft Office Word</Application>
  <DocSecurity>0</DocSecurity>
  <Lines>248</Lines>
  <Paragraphs>137</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ZANIN DE MELO Thais</dc:creator>
  <cp:keywords/>
  <cp:lastModifiedBy>KIHLBERG Malin</cp:lastModifiedBy>
  <cp:revision>2</cp:revision>
  <cp:lastPrinted>2018-12-18T13:35:00Z</cp:lastPrinted>
  <dcterms:created xsi:type="dcterms:W3CDTF">2019-01-10T09:02:00Z</dcterms:created>
  <dcterms:modified xsi:type="dcterms:W3CDTF">2019-01-10T09:02:00Z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1172665</vt:lpwstr>
  </property>
  <property fmtid="{D5CDD505-2E9C-101B-9397-08002B2CF9AE}" pid="5" name="&lt;Type&gt;">
    <vt:lpwstr>RR</vt:lpwstr>
  </property>
  <property fmtid="{D5CDD505-2E9C-101B-9397-08002B2CF9AE}" pid="6" name="&lt;ModelCod&gt;">
    <vt:lpwstr>\\eiciBRUpr1\pdocep$\DocEP\DOCS\General\PR\PR_Leg\NLE\PR_NLE-AP_Agreement.dot(30/06/2017 07:37:01)</vt:lpwstr>
  </property>
  <property fmtid="{D5CDD505-2E9C-101B-9397-08002B2CF9AE}" pid="7" name="&lt;ModelTra&gt;">
    <vt:lpwstr>\\eiciBRUpr1\pdocep$\DocEP\TRANSFIL\EN\PR_NLE-AP_Agreement.EN(30/06/2017 07:41:19)</vt:lpwstr>
  </property>
  <property fmtid="{D5CDD505-2E9C-101B-9397-08002B2CF9AE}" pid="8" name="&lt;Model&gt;">
    <vt:lpwstr>PR_NLE-AP_Agreement</vt:lpwstr>
  </property>
  <property fmtid="{D5CDD505-2E9C-101B-9397-08002B2CF9AE}" pid="9" name="FooterPath">
    <vt:lpwstr>RR\1172665SV.docx</vt:lpwstr>
  </property>
  <property fmtid="{D5CDD505-2E9C-101B-9397-08002B2CF9AE}" pid="10" name="PE number">
    <vt:lpwstr>627.692</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- 2019/01/10 10:02</vt:lpwstr>
  </property>
</Properties>
</file>