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E718" w14:textId="77777777" w:rsidR="005909EC" w:rsidRPr="009A66B4" w:rsidRDefault="005909EC" w:rsidP="005909EC">
      <w:pPr>
        <w:pStyle w:val="ZDateAM"/>
      </w:pPr>
      <w:r w:rsidRPr="009A66B4">
        <w:rPr>
          <w:rStyle w:val="HideTWBExt"/>
          <w:noProof w:val="0"/>
        </w:rPr>
        <w:t>&lt;Amend&gt;&lt;Date&gt;</w:t>
      </w:r>
      <w:r w:rsidRPr="009A66B4">
        <w:rPr>
          <w:rStyle w:val="HideTWBInt"/>
          <w:color w:val="auto"/>
        </w:rPr>
        <w:t>{06/02/2019}</w:t>
      </w:r>
      <w:proofErr w:type="gramStart"/>
      <w:r w:rsidRPr="009A66B4">
        <w:t>6.2.2019</w:t>
      </w:r>
      <w:proofErr w:type="gramEnd"/>
      <w:r w:rsidRPr="009A66B4">
        <w:rPr>
          <w:rStyle w:val="HideTWBExt"/>
          <w:noProof w:val="0"/>
        </w:rPr>
        <w:t>&lt;/Date&gt;</w:t>
      </w:r>
      <w:r w:rsidRPr="009A66B4">
        <w:tab/>
      </w:r>
      <w:r w:rsidRPr="009A66B4">
        <w:rPr>
          <w:rStyle w:val="HideTWBExt"/>
          <w:noProof w:val="0"/>
        </w:rPr>
        <w:t>&lt;ANo&gt;</w:t>
      </w:r>
      <w:r w:rsidRPr="009A66B4">
        <w:t>A8-0031</w:t>
      </w:r>
      <w:r w:rsidRPr="009A66B4">
        <w:rPr>
          <w:rStyle w:val="HideTWBExt"/>
          <w:noProof w:val="0"/>
        </w:rPr>
        <w:t>&lt;/ANo&gt;</w:t>
      </w:r>
      <w:r w:rsidRPr="009A66B4">
        <w:t>/</w:t>
      </w:r>
      <w:r w:rsidRPr="009A66B4">
        <w:rPr>
          <w:rStyle w:val="HideTWBExt"/>
          <w:noProof w:val="0"/>
        </w:rPr>
        <w:t>&lt;NumAm&gt;</w:t>
      </w:r>
      <w:r w:rsidRPr="009A66B4">
        <w:t>1</w:t>
      </w:r>
      <w:r w:rsidRPr="009A66B4">
        <w:rPr>
          <w:rStyle w:val="HideTWBExt"/>
          <w:noProof w:val="0"/>
        </w:rPr>
        <w:t>&lt;/NumAm&gt;</w:t>
      </w:r>
    </w:p>
    <w:p w14:paraId="0AAB3925" w14:textId="77777777" w:rsidR="005909EC" w:rsidRPr="009A66B4" w:rsidRDefault="00481528" w:rsidP="005909EC">
      <w:pPr>
        <w:pStyle w:val="AMNumberTabs"/>
      </w:pPr>
      <w:r w:rsidRPr="009A66B4">
        <w:t>Predlog spremembe</w:t>
      </w:r>
      <w:r w:rsidRPr="009A66B4">
        <w:tab/>
      </w:r>
      <w:r w:rsidRPr="009A66B4">
        <w:tab/>
      </w:r>
      <w:r w:rsidRPr="009A66B4">
        <w:rPr>
          <w:rStyle w:val="HideTWBExt"/>
          <w:b w:val="0"/>
          <w:noProof w:val="0"/>
        </w:rPr>
        <w:t>&lt;NumAm&gt;</w:t>
      </w:r>
      <w:r w:rsidRPr="009A66B4">
        <w:t>1</w:t>
      </w:r>
      <w:r w:rsidRPr="009A66B4">
        <w:rPr>
          <w:rStyle w:val="HideTWBExt"/>
          <w:b w:val="0"/>
          <w:noProof w:val="0"/>
        </w:rPr>
        <w:t>&lt;/NumAm&gt;</w:t>
      </w:r>
    </w:p>
    <w:p w14:paraId="65BC0779" w14:textId="77777777" w:rsidR="005909EC" w:rsidRPr="009A66B4" w:rsidRDefault="005909EC" w:rsidP="005909EC">
      <w:pPr>
        <w:pStyle w:val="NormalBold"/>
      </w:pPr>
      <w:r w:rsidRPr="009A66B4">
        <w:rPr>
          <w:rStyle w:val="HideTWBExt"/>
          <w:b w:val="0"/>
          <w:noProof w:val="0"/>
        </w:rPr>
        <w:t>&lt;RepeatBlock-By&gt;&lt;Members&gt;</w:t>
      </w:r>
      <w:r w:rsidRPr="009A66B4">
        <w:t>Marcel de Graaff</w:t>
      </w:r>
      <w:r w:rsidRPr="009A66B4">
        <w:rPr>
          <w:rStyle w:val="HideTWBExt"/>
          <w:b w:val="0"/>
          <w:noProof w:val="0"/>
        </w:rPr>
        <w:t>&lt;/Members&gt;</w:t>
      </w:r>
    </w:p>
    <w:p w14:paraId="79778E49" w14:textId="77777777" w:rsidR="005909EC" w:rsidRPr="009A66B4" w:rsidRDefault="005909EC" w:rsidP="005909EC">
      <w:r w:rsidRPr="009A66B4">
        <w:rPr>
          <w:rStyle w:val="HideTWBExt"/>
          <w:noProof w:val="0"/>
        </w:rPr>
        <w:t>&lt;AuNomDe&gt;</w:t>
      </w:r>
      <w:r w:rsidRPr="009A66B4">
        <w:rPr>
          <w:rStyle w:val="HideTWBInt"/>
          <w:color w:val="auto"/>
        </w:rPr>
        <w:t>{ENF}</w:t>
      </w:r>
      <w:r w:rsidRPr="009A66B4">
        <w:t>v imenu skupine ENL</w:t>
      </w:r>
      <w:r w:rsidRPr="009A66B4">
        <w:rPr>
          <w:rStyle w:val="HideTWBExt"/>
          <w:noProof w:val="0"/>
        </w:rPr>
        <w:t>&lt;/AuNomDe&gt;</w:t>
      </w:r>
    </w:p>
    <w:p w14:paraId="7A9A84D8" w14:textId="77777777" w:rsidR="005909EC" w:rsidRPr="009A66B4" w:rsidRDefault="005909EC" w:rsidP="005909EC">
      <w:r w:rsidRPr="009A66B4">
        <w:rPr>
          <w:rStyle w:val="HideTWBExt"/>
          <w:noProof w:val="0"/>
        </w:rPr>
        <w:t>&lt;/RepeatBlock-By&gt;</w:t>
      </w:r>
    </w:p>
    <w:p w14:paraId="14E75C44" w14:textId="77777777" w:rsidR="005909EC" w:rsidRPr="009A66B4" w:rsidRDefault="005909EC" w:rsidP="005909EC">
      <w:pPr>
        <w:pStyle w:val="ProjRap"/>
      </w:pPr>
      <w:r w:rsidRPr="009A66B4">
        <w:rPr>
          <w:rStyle w:val="HideTWBExt"/>
          <w:b w:val="0"/>
          <w:noProof w:val="0"/>
        </w:rPr>
        <w:t>&lt;TitreType&gt;</w:t>
      </w:r>
      <w:r w:rsidRPr="009A66B4">
        <w:t>Poročilo</w:t>
      </w:r>
      <w:r w:rsidRPr="009A66B4">
        <w:rPr>
          <w:rStyle w:val="HideTWBExt"/>
          <w:b w:val="0"/>
          <w:noProof w:val="0"/>
        </w:rPr>
        <w:t>&lt;/TitreType&gt;</w:t>
      </w:r>
      <w:r w:rsidRPr="009A66B4">
        <w:tab/>
        <w:t>A8-0031/2019</w:t>
      </w:r>
    </w:p>
    <w:p w14:paraId="0ACB51AE" w14:textId="77777777" w:rsidR="005909EC" w:rsidRPr="009A66B4" w:rsidRDefault="005909EC" w:rsidP="005909EC">
      <w:pPr>
        <w:pStyle w:val="NormalBold"/>
      </w:pPr>
      <w:r w:rsidRPr="009A66B4">
        <w:rPr>
          <w:rStyle w:val="HideTWBExt"/>
          <w:b w:val="0"/>
          <w:noProof w:val="0"/>
        </w:rPr>
        <w:t>&lt;Rapporteur&gt;</w:t>
      </w:r>
      <w:r w:rsidRPr="009A66B4">
        <w:t>Anna Elżbieta Fotyga</w:t>
      </w:r>
      <w:r w:rsidRPr="009A66B4">
        <w:rPr>
          <w:rStyle w:val="HideTWBExt"/>
          <w:b w:val="0"/>
          <w:noProof w:val="0"/>
        </w:rPr>
        <w:t>&lt;/Rapporteur&gt;</w:t>
      </w:r>
    </w:p>
    <w:p w14:paraId="350943CC" w14:textId="77777777" w:rsidR="005909EC" w:rsidRPr="009A66B4" w:rsidRDefault="005909EC" w:rsidP="005909EC">
      <w:r w:rsidRPr="009A66B4">
        <w:rPr>
          <w:rStyle w:val="HideTWBExt"/>
          <w:noProof w:val="0"/>
        </w:rPr>
        <w:t>&lt;Titre&gt;</w:t>
      </w:r>
      <w:r w:rsidRPr="009A66B4">
        <w:t>Pregled nadaljnjih ukrepov ESZD dve leti po poročilu Evropskega parlamenta o strateškem komuniciranju EU zoper propagando, ki jo proti njej usmerjajo tretje strani</w:t>
      </w:r>
      <w:r w:rsidRPr="009A66B4">
        <w:rPr>
          <w:rStyle w:val="HideTWBExt"/>
          <w:noProof w:val="0"/>
        </w:rPr>
        <w:t>&lt;/Titre&gt;</w:t>
      </w:r>
    </w:p>
    <w:p w14:paraId="3F7ABCCE" w14:textId="77777777" w:rsidR="005909EC" w:rsidRPr="009A66B4" w:rsidRDefault="005909EC" w:rsidP="005909EC">
      <w:pPr>
        <w:pStyle w:val="Normal12"/>
      </w:pPr>
      <w:r w:rsidRPr="009A66B4">
        <w:rPr>
          <w:rStyle w:val="HideTWBExt"/>
          <w:noProof w:val="0"/>
        </w:rPr>
        <w:t>&lt;DocRef&gt;</w:t>
      </w:r>
      <w:r w:rsidRPr="009A66B4">
        <w:t>(2018/2115(INI))</w:t>
      </w:r>
      <w:r w:rsidRPr="009A66B4">
        <w:rPr>
          <w:rStyle w:val="HideTWBExt"/>
          <w:noProof w:val="0"/>
        </w:rPr>
        <w:t>&lt;/DocRef&gt;</w:t>
      </w:r>
    </w:p>
    <w:p w14:paraId="62AA008D" w14:textId="77777777" w:rsidR="005909EC" w:rsidRPr="009A66B4" w:rsidRDefault="005909EC" w:rsidP="005909EC">
      <w:pPr>
        <w:pStyle w:val="Normal12Bold"/>
      </w:pPr>
      <w:r w:rsidRPr="009A66B4">
        <w:rPr>
          <w:rStyle w:val="HideTWBExt"/>
          <w:b w:val="0"/>
          <w:noProof w:val="0"/>
        </w:rPr>
        <w:t>&lt;DocAmend&gt;</w:t>
      </w:r>
      <w:r w:rsidRPr="009A66B4">
        <w:t>Predlog resolucije po členu 170(3) Poslovnika, ki nadomesti p</w:t>
      </w:r>
      <w:bookmarkStart w:id="0" w:name="_GoBack"/>
      <w:bookmarkEnd w:id="0"/>
      <w:r w:rsidRPr="009A66B4">
        <w:t>redlog nezakonodajne resolucije A8-0031/2019</w:t>
      </w:r>
      <w:r w:rsidRPr="009A66B4">
        <w:rPr>
          <w:rStyle w:val="HideTWBExt"/>
          <w:b w:val="0"/>
          <w:noProof w:val="0"/>
        </w:rPr>
        <w:t>&lt;/DocAmend&gt;</w:t>
      </w:r>
    </w:p>
    <w:p w14:paraId="2EE419A2" w14:textId="07C64D38" w:rsidR="005909EC" w:rsidRPr="009A66B4" w:rsidRDefault="00BC02AC" w:rsidP="005909EC">
      <w:pPr>
        <w:pStyle w:val="Normal12a12bBold"/>
      </w:pPr>
      <w:r w:rsidRPr="009A66B4">
        <w:rPr>
          <w:rStyle w:val="HideTWBExt"/>
          <w:b w:val="0"/>
          <w:noProof w:val="0"/>
        </w:rPr>
        <w:t>&lt;Article&gt;</w:t>
      </w:r>
      <w:r w:rsidRPr="009A66B4">
        <w:t>Priporočilo Evropskega parlamenta o nadaljnjih ukrepih ESZD dve leti po poročilu Evropskega parlamenta o strateškem komuniciranju EU zoper propagando, ki jo proti njej usmerjajo tretje strani</w:t>
      </w:r>
      <w:r w:rsidRPr="009A66B4">
        <w:rPr>
          <w:rStyle w:val="HideTWBExt"/>
          <w:b w:val="0"/>
          <w:noProof w:val="0"/>
        </w:rPr>
        <w:t>&lt;/Article&gt;</w:t>
      </w:r>
    </w:p>
    <w:p w14:paraId="7FB831B7" w14:textId="77777777" w:rsidR="005909EC" w:rsidRPr="009A66B4" w:rsidRDefault="00481528" w:rsidP="005909EC">
      <w:pPr>
        <w:pStyle w:val="Normal12"/>
      </w:pPr>
      <w:r w:rsidRPr="009A66B4">
        <w:rPr>
          <w:i/>
        </w:rPr>
        <w:t>Evropski parlament,</w:t>
      </w:r>
    </w:p>
    <w:p w14:paraId="58583FD3" w14:textId="140F18DE" w:rsidR="005909EC" w:rsidRPr="009A66B4" w:rsidRDefault="005909EC" w:rsidP="005909EC">
      <w:pPr>
        <w:pStyle w:val="Normal12Hanging"/>
      </w:pPr>
      <w:r w:rsidRPr="009A66B4">
        <w:t>–</w:t>
      </w:r>
      <w:r w:rsidRPr="009A66B4">
        <w:tab/>
        <w:t xml:space="preserve">ob upoštevanju člena 11 </w:t>
      </w:r>
      <w:proofErr w:type="gramStart"/>
      <w:r w:rsidRPr="009A66B4">
        <w:t>Listine</w:t>
      </w:r>
      <w:proofErr w:type="gramEnd"/>
      <w:r w:rsidRPr="009A66B4">
        <w:t xml:space="preserve"> Evropske unije o temeljnih pravicah, ki zagotavlja svobodo mnenja ter sprejemanja in širjenja informacij in idej brez vmešavanja javnih organov in ne glede na državne meje ter predpisuje spoštovanje svobode in pluralizma medijev,</w:t>
      </w:r>
    </w:p>
    <w:p w14:paraId="5C75E9FE" w14:textId="77777777" w:rsidR="00A865DB" w:rsidRPr="009A66B4" w:rsidRDefault="00A865DB" w:rsidP="005909EC">
      <w:pPr>
        <w:pStyle w:val="Normal12Hanging"/>
        <w:rPr>
          <w:vanish/>
        </w:rPr>
      </w:pPr>
    </w:p>
    <w:p w14:paraId="4C9575B7" w14:textId="77777777" w:rsidR="001D3C6E" w:rsidRPr="009A66B4" w:rsidRDefault="001D3C6E" w:rsidP="005909EC">
      <w:pPr>
        <w:pStyle w:val="Normal12Hanging"/>
      </w:pPr>
      <w:r w:rsidRPr="009A66B4">
        <w:t>–</w:t>
      </w:r>
      <w:r w:rsidRPr="009A66B4">
        <w:tab/>
        <w:t xml:space="preserve">ob upoštevanju člena 113 </w:t>
      </w:r>
      <w:proofErr w:type="gramStart"/>
      <w:r w:rsidRPr="009A66B4">
        <w:t>Poslovnika</w:t>
      </w:r>
      <w:proofErr w:type="gramEnd"/>
      <w:r w:rsidRPr="009A66B4">
        <w:t>,</w:t>
      </w:r>
    </w:p>
    <w:p w14:paraId="1CD1D52F" w14:textId="0B11681A" w:rsidR="001D3C6E" w:rsidRDefault="005909EC" w:rsidP="001D3C6E">
      <w:pPr>
        <w:pStyle w:val="Normal12Hanging"/>
      </w:pPr>
      <w:r w:rsidRPr="009A66B4">
        <w:t>1.</w:t>
      </w:r>
      <w:r w:rsidRPr="009A66B4">
        <w:tab/>
        <w:t>priporoča Svetu in podpredsednici Komisije/visoki predstavnici Unije za zunanje zadeve in varnostno politiko, naj:</w:t>
      </w:r>
    </w:p>
    <w:p w14:paraId="35D37574" w14:textId="26993C3C" w:rsidR="00E60599" w:rsidRDefault="00E60599" w:rsidP="00E60599">
      <w:pPr>
        <w:pStyle w:val="Normal12Hanging"/>
        <w:ind w:left="1134"/>
        <w:rPr>
          <w:szCs w:val="24"/>
        </w:rPr>
      </w:pPr>
      <w:proofErr w:type="gramStart"/>
      <w:r w:rsidRPr="009A66B4">
        <w:rPr>
          <w:szCs w:val="24"/>
        </w:rPr>
        <w:t>a</w:t>
      </w:r>
      <w:proofErr w:type="gramEnd"/>
      <w:r w:rsidRPr="009A66B4">
        <w:rPr>
          <w:szCs w:val="24"/>
        </w:rPr>
        <w:t>)</w:t>
      </w:r>
      <w:r w:rsidRPr="009A66B4">
        <w:rPr>
          <w:szCs w:val="24"/>
        </w:rPr>
        <w:tab/>
        <w:t>izrazita zaskrbljenost zaradi krčenja medijskih svoboščin ter napadov na novinarje, pisce spletnih dnevnikov in uporabnike družbenih medijev samo zato, ker so izrazili svoje mnenje;</w:t>
      </w:r>
    </w:p>
    <w:p w14:paraId="48087076" w14:textId="77777777" w:rsidR="00E60599" w:rsidRPr="009A66B4" w:rsidRDefault="00E60599" w:rsidP="00E60599">
      <w:pPr>
        <w:pStyle w:val="NormalBold"/>
        <w:spacing w:after="240"/>
        <w:ind w:left="1134" w:hanging="567"/>
        <w:rPr>
          <w:b w:val="0"/>
          <w:szCs w:val="24"/>
        </w:rPr>
      </w:pPr>
      <w:proofErr w:type="gramStart"/>
      <w:r w:rsidRPr="009A66B4">
        <w:rPr>
          <w:b w:val="0"/>
          <w:szCs w:val="24"/>
        </w:rPr>
        <w:t>b</w:t>
      </w:r>
      <w:proofErr w:type="gramEnd"/>
      <w:r w:rsidRPr="009A66B4">
        <w:rPr>
          <w:b w:val="0"/>
          <w:szCs w:val="24"/>
        </w:rPr>
        <w:t>)</w:t>
      </w:r>
      <w:r w:rsidRPr="009A66B4">
        <w:rPr>
          <w:b w:val="0"/>
          <w:szCs w:val="24"/>
        </w:rPr>
        <w:tab/>
        <w:t>poudarita, da so se države članice sposobne same odzvati na dezinformacije, propagando in napade na svoje volilne procese ter da je preveliko vmešavanje EU v nasprotju z načeloma subsidiarnost in sorazmernosti;</w:t>
      </w:r>
    </w:p>
    <w:p w14:paraId="06CF2E72" w14:textId="77777777" w:rsidR="00E60599" w:rsidRPr="009A66B4" w:rsidRDefault="00E60599" w:rsidP="00E60599">
      <w:pPr>
        <w:pStyle w:val="NormalBold"/>
        <w:spacing w:after="240"/>
        <w:ind w:left="1134" w:hanging="567"/>
        <w:rPr>
          <w:b w:val="0"/>
          <w:szCs w:val="24"/>
        </w:rPr>
      </w:pPr>
      <w:proofErr w:type="gramStart"/>
      <w:r w:rsidRPr="009A66B4">
        <w:rPr>
          <w:b w:val="0"/>
          <w:szCs w:val="24"/>
        </w:rPr>
        <w:t>c</w:t>
      </w:r>
      <w:proofErr w:type="gramEnd"/>
      <w:r w:rsidRPr="009A66B4">
        <w:rPr>
          <w:b w:val="0"/>
          <w:szCs w:val="24"/>
        </w:rPr>
        <w:t>)</w:t>
      </w:r>
      <w:r w:rsidRPr="009A66B4">
        <w:rPr>
          <w:b w:val="0"/>
          <w:szCs w:val="24"/>
        </w:rPr>
        <w:tab/>
        <w:t>spodbudita države članice, naj sprejmejo učinkovito in jasno zakonodajo, ki bo zagotovila preglednost lastništva medijev, ter posebno pozornost posvetijo financiranju, transparentnosti in ciljem nevladnih organizacij in glavnih medijskih hiš;</w:t>
      </w:r>
    </w:p>
    <w:p w14:paraId="55357B24" w14:textId="77777777" w:rsidR="00E60599" w:rsidRPr="009A66B4" w:rsidRDefault="00E60599" w:rsidP="00E60599">
      <w:pPr>
        <w:pStyle w:val="NormalBold"/>
        <w:spacing w:after="240"/>
        <w:ind w:left="1134" w:hanging="567"/>
        <w:rPr>
          <w:b w:val="0"/>
          <w:szCs w:val="24"/>
        </w:rPr>
      </w:pPr>
      <w:proofErr w:type="gramStart"/>
      <w:r w:rsidRPr="009A66B4">
        <w:rPr>
          <w:b w:val="0"/>
          <w:szCs w:val="24"/>
        </w:rPr>
        <w:t>d</w:t>
      </w:r>
      <w:proofErr w:type="gramEnd"/>
      <w:r w:rsidRPr="009A66B4">
        <w:rPr>
          <w:b w:val="0"/>
          <w:szCs w:val="24"/>
        </w:rPr>
        <w:t>)</w:t>
      </w:r>
      <w:r w:rsidRPr="009A66B4">
        <w:rPr>
          <w:b w:val="0"/>
          <w:szCs w:val="24"/>
        </w:rPr>
        <w:tab/>
        <w:t>spodbudita družbene medije, da se bodo zavzemali za enake pogoje za vsa politična, filozofska in verska prepričanja v skladu s pravico do svobodnega izražanja;</w:t>
      </w:r>
    </w:p>
    <w:p w14:paraId="7FC208F6" w14:textId="77777777" w:rsidR="00E60599" w:rsidRPr="009A66B4" w:rsidRDefault="00E60599" w:rsidP="00E60599">
      <w:pPr>
        <w:pStyle w:val="NormalBold"/>
        <w:spacing w:after="240"/>
        <w:ind w:left="1134" w:hanging="567"/>
        <w:rPr>
          <w:b w:val="0"/>
          <w:szCs w:val="24"/>
        </w:rPr>
      </w:pPr>
      <w:proofErr w:type="gramStart"/>
      <w:r w:rsidRPr="009A66B4">
        <w:rPr>
          <w:b w:val="0"/>
          <w:szCs w:val="24"/>
        </w:rPr>
        <w:t>e</w:t>
      </w:r>
      <w:proofErr w:type="gramEnd"/>
      <w:r w:rsidRPr="009A66B4">
        <w:rPr>
          <w:b w:val="0"/>
          <w:szCs w:val="24"/>
        </w:rPr>
        <w:t>)</w:t>
      </w:r>
      <w:r w:rsidRPr="009A66B4">
        <w:rPr>
          <w:b w:val="0"/>
          <w:szCs w:val="24"/>
        </w:rPr>
        <w:tab/>
        <w:t>obsodita ravnanje družbenih medijev, ki uporabnike degradirajo, jim preprečujejo objavljanje ali jih izključujejo samo zaradi tega, ker so izrazili svoje mnenje;</w:t>
      </w:r>
    </w:p>
    <w:p w14:paraId="51DED35B" w14:textId="77777777" w:rsidR="00E60599" w:rsidRPr="009A66B4" w:rsidRDefault="00E60599" w:rsidP="00E60599">
      <w:pPr>
        <w:pStyle w:val="NormalBold"/>
        <w:spacing w:after="240"/>
        <w:ind w:left="1134" w:hanging="567"/>
        <w:rPr>
          <w:b w:val="0"/>
          <w:szCs w:val="24"/>
        </w:rPr>
      </w:pPr>
      <w:proofErr w:type="gramStart"/>
      <w:r w:rsidRPr="009A66B4">
        <w:rPr>
          <w:b w:val="0"/>
          <w:szCs w:val="24"/>
        </w:rPr>
        <w:t>f</w:t>
      </w:r>
      <w:proofErr w:type="gramEnd"/>
      <w:r w:rsidRPr="009A66B4">
        <w:rPr>
          <w:b w:val="0"/>
          <w:szCs w:val="24"/>
        </w:rPr>
        <w:t>)</w:t>
      </w:r>
      <w:r w:rsidRPr="009A66B4">
        <w:rPr>
          <w:b w:val="0"/>
          <w:szCs w:val="24"/>
        </w:rPr>
        <w:tab/>
        <w:t>posvarita pred tem, da bi EU postala samooklicano „ministrstvo za resnico“ in tako omejevala svobodo izražanja ter pravico do širjenja informacij in idej brez vmešavanja javnih organov;</w:t>
      </w:r>
    </w:p>
    <w:p w14:paraId="6C5F2BFD" w14:textId="77777777" w:rsidR="00E60599" w:rsidRPr="009A66B4" w:rsidRDefault="00E60599" w:rsidP="00E60599">
      <w:pPr>
        <w:pStyle w:val="NormalBold"/>
        <w:spacing w:after="240"/>
        <w:ind w:left="1134" w:hanging="567"/>
        <w:rPr>
          <w:b w:val="0"/>
          <w:szCs w:val="24"/>
        </w:rPr>
      </w:pPr>
      <w:proofErr w:type="gramStart"/>
      <w:r w:rsidRPr="009A66B4">
        <w:rPr>
          <w:b w:val="0"/>
          <w:szCs w:val="24"/>
        </w:rPr>
        <w:t>g</w:t>
      </w:r>
      <w:proofErr w:type="gramEnd"/>
      <w:r w:rsidRPr="009A66B4">
        <w:rPr>
          <w:b w:val="0"/>
          <w:szCs w:val="24"/>
        </w:rPr>
        <w:t xml:space="preserve">) </w:t>
      </w:r>
      <w:r w:rsidRPr="009A66B4">
        <w:rPr>
          <w:b w:val="0"/>
          <w:szCs w:val="24"/>
        </w:rPr>
        <w:tab/>
        <w:t>preprečita, da bi EU postala stroj za propagando ali boj proti njej, ki bo utišal vse oblike opozicije zoper lastna stališča;</w:t>
      </w:r>
    </w:p>
    <w:p w14:paraId="1A277243" w14:textId="77777777" w:rsidR="00E60599" w:rsidRPr="009A66B4" w:rsidRDefault="00E60599" w:rsidP="00E60599">
      <w:pPr>
        <w:pStyle w:val="NormalBold"/>
        <w:spacing w:after="240"/>
        <w:ind w:left="1134" w:hanging="567"/>
        <w:rPr>
          <w:b w:val="0"/>
          <w:szCs w:val="24"/>
        </w:rPr>
      </w:pPr>
      <w:proofErr w:type="gramStart"/>
      <w:r w:rsidRPr="009A66B4">
        <w:rPr>
          <w:b w:val="0"/>
          <w:szCs w:val="24"/>
        </w:rPr>
        <w:t>h</w:t>
      </w:r>
      <w:proofErr w:type="gramEnd"/>
      <w:r w:rsidRPr="009A66B4">
        <w:rPr>
          <w:b w:val="0"/>
          <w:szCs w:val="24"/>
        </w:rPr>
        <w:t>)</w:t>
      </w:r>
      <w:r w:rsidRPr="009A66B4">
        <w:rPr>
          <w:b w:val="0"/>
          <w:szCs w:val="24"/>
        </w:rPr>
        <w:tab/>
        <w:t>preprečita vsiljevanje samocenzure državljanom EU s širjenjem strahu, da bo vsaka kritika na račun EU utišana in/ali kaznovana;</w:t>
      </w:r>
    </w:p>
    <w:p w14:paraId="5FA892ED" w14:textId="0ADE34BC" w:rsidR="00E60599" w:rsidRDefault="00E60599" w:rsidP="00E60599">
      <w:pPr>
        <w:pStyle w:val="Normal12Hanging"/>
        <w:ind w:left="1134"/>
        <w:rPr>
          <w:szCs w:val="24"/>
        </w:rPr>
      </w:pPr>
      <w:proofErr w:type="gramStart"/>
      <w:r w:rsidRPr="009A66B4">
        <w:rPr>
          <w:szCs w:val="24"/>
        </w:rPr>
        <w:t>i</w:t>
      </w:r>
      <w:proofErr w:type="gramEnd"/>
      <w:r w:rsidRPr="009A66B4">
        <w:rPr>
          <w:szCs w:val="24"/>
        </w:rPr>
        <w:t>)</w:t>
      </w:r>
      <w:r w:rsidRPr="009A66B4">
        <w:rPr>
          <w:szCs w:val="24"/>
        </w:rPr>
        <w:tab/>
        <w:t>poskrbita, da se strategije zoper dezinformacije in propagando ne bodo uporabljale kot orodje za preprečevanje ali zatiranje kritik na račun EU;</w:t>
      </w:r>
    </w:p>
    <w:p w14:paraId="0999D742" w14:textId="51216347" w:rsidR="00E60599" w:rsidRPr="009A66B4" w:rsidRDefault="00E60599" w:rsidP="00E60599">
      <w:pPr>
        <w:pStyle w:val="Normal12Hanging"/>
      </w:pPr>
      <w:r w:rsidRPr="009A66B4">
        <w:t>2.</w:t>
      </w:r>
      <w:r w:rsidRPr="009A66B4">
        <w:tab/>
        <w:t>naroči svojemu predsedniku, naj to priporočilo posreduje Svetu, Komisiji in podpredsednici Komisije/visoki predstavnici Unije za zunanje zadeve in varnostno politiko.</w:t>
      </w:r>
    </w:p>
    <w:p w14:paraId="1ACBAC90" w14:textId="77777777" w:rsidR="001D3C6E" w:rsidRPr="009A66B4" w:rsidRDefault="001D3C6E" w:rsidP="001D3C6E">
      <w:pPr>
        <w:pStyle w:val="Normal12Hanging"/>
        <w:ind w:left="0" w:firstLine="0"/>
      </w:pPr>
    </w:p>
    <w:p w14:paraId="12A7DBFE" w14:textId="77777777" w:rsidR="005909EC" w:rsidRPr="009A66B4" w:rsidRDefault="005909EC" w:rsidP="005909EC">
      <w:pPr>
        <w:pStyle w:val="Olang"/>
      </w:pPr>
      <w:r w:rsidRPr="009A66B4">
        <w:t>Or. </w:t>
      </w:r>
      <w:r w:rsidRPr="009A66B4">
        <w:rPr>
          <w:rStyle w:val="HideTWBExt"/>
          <w:noProof w:val="0"/>
        </w:rPr>
        <w:t>&lt;Original&gt;</w:t>
      </w:r>
      <w:r w:rsidR="001D3C6E" w:rsidRPr="009A66B4">
        <w:rPr>
          <w:rStyle w:val="HideTWBInt"/>
        </w:rPr>
        <w:t>{EN}</w:t>
      </w:r>
      <w:r w:rsidR="001D3C6E" w:rsidRPr="009A66B4">
        <w:t>en</w:t>
      </w:r>
      <w:r w:rsidRPr="009A66B4">
        <w:rPr>
          <w:rStyle w:val="HideTWBExt"/>
          <w:noProof w:val="0"/>
        </w:rPr>
        <w:t>&lt;/Original&gt;</w:t>
      </w:r>
    </w:p>
    <w:p w14:paraId="4CAF6448" w14:textId="77777777" w:rsidR="005909EC" w:rsidRPr="009A66B4" w:rsidRDefault="005909EC" w:rsidP="005909EC">
      <w:r w:rsidRPr="009A66B4">
        <w:rPr>
          <w:rStyle w:val="HideTWBExt"/>
          <w:noProof w:val="0"/>
        </w:rPr>
        <w:t>&lt;/Amend&gt;</w:t>
      </w:r>
    </w:p>
    <w:p w14:paraId="7FA70328" w14:textId="77777777" w:rsidR="00744581" w:rsidRPr="009A66B4" w:rsidRDefault="00744581" w:rsidP="005909EC"/>
    <w:sectPr w:rsidR="00744581" w:rsidRPr="009A6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963D4" w14:textId="77777777" w:rsidR="00481528" w:rsidRPr="009A66B4" w:rsidRDefault="00481528">
      <w:r w:rsidRPr="009A66B4">
        <w:separator/>
      </w:r>
    </w:p>
  </w:endnote>
  <w:endnote w:type="continuationSeparator" w:id="0">
    <w:p w14:paraId="2AA03B70" w14:textId="77777777" w:rsidR="00481528" w:rsidRPr="009A66B4" w:rsidRDefault="00481528">
      <w:r w:rsidRPr="009A66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A3C5D" w14:textId="77777777" w:rsidR="008575CB" w:rsidRDefault="00857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BB753" w14:textId="77777777" w:rsidR="009A66B4" w:rsidRPr="009A66B4" w:rsidRDefault="009A66B4" w:rsidP="009A66B4">
    <w:pPr>
      <w:pStyle w:val="Footer"/>
    </w:pPr>
    <w:r w:rsidRPr="009A66B4">
      <w:rPr>
        <w:rStyle w:val="HideTWBExt"/>
        <w:noProof w:val="0"/>
      </w:rPr>
      <w:t>&lt;PathFdR&gt;</w:t>
    </w:r>
    <w:proofErr w:type="spellStart"/>
    <w:proofErr w:type="gramStart"/>
    <w:r w:rsidRPr="009A66B4">
      <w:t>AM</w:t>
    </w:r>
    <w:proofErr w:type="gramEnd"/>
    <w:r w:rsidRPr="009A66B4">
      <w:t>\1176299SL.docx</w:t>
    </w:r>
    <w:proofErr w:type="spellEnd"/>
    <w:r w:rsidRPr="009A66B4">
      <w:rPr>
        <w:rStyle w:val="HideTWBExt"/>
        <w:noProof w:val="0"/>
      </w:rPr>
      <w:t>&lt;/PathFdR&gt;</w:t>
    </w:r>
    <w:r w:rsidRPr="009A66B4">
      <w:tab/>
    </w:r>
    <w:r w:rsidRPr="009A66B4">
      <w:tab/>
    </w:r>
    <w:proofErr w:type="spellStart"/>
    <w:r w:rsidRPr="009A66B4">
      <w:t>PE</w:t>
    </w:r>
    <w:r w:rsidRPr="009A66B4">
      <w:rPr>
        <w:rStyle w:val="HideTWBExt"/>
        <w:noProof w:val="0"/>
      </w:rPr>
      <w:t>&lt;NoPE&gt;</w:t>
    </w:r>
    <w:r w:rsidRPr="009A66B4">
      <w:t>635.312</w:t>
    </w:r>
    <w:r w:rsidRPr="009A66B4">
      <w:rPr>
        <w:rStyle w:val="HideTWBExt"/>
        <w:noProof w:val="0"/>
      </w:rPr>
      <w:t>&lt;/NoPE&gt;&lt;Version&gt;</w:t>
    </w:r>
    <w:r w:rsidRPr="009A66B4">
      <w:t>v01</w:t>
    </w:r>
    <w:proofErr w:type="spellEnd"/>
    <w:r w:rsidRPr="009A66B4">
      <w:t>-00</w:t>
    </w:r>
    <w:r w:rsidRPr="009A66B4">
      <w:rPr>
        <w:rStyle w:val="HideTWBExt"/>
        <w:noProof w:val="0"/>
      </w:rPr>
      <w:t>&lt;/Version&gt;</w:t>
    </w:r>
  </w:p>
  <w:p w14:paraId="283A473B" w14:textId="35FB4A2A" w:rsidR="005909EC" w:rsidRPr="009A66B4" w:rsidRDefault="009A66B4" w:rsidP="009A66B4">
    <w:pPr>
      <w:pStyle w:val="Footer2"/>
      <w:tabs>
        <w:tab w:val="center" w:pos="4535"/>
      </w:tabs>
    </w:pPr>
    <w:proofErr w:type="gramStart"/>
    <w:r w:rsidRPr="009A66B4">
      <w:t>SL</w:t>
    </w:r>
    <w:proofErr w:type="gramEnd"/>
    <w:r w:rsidRPr="009A66B4">
      <w:tab/>
    </w:r>
    <w:r w:rsidRPr="009A66B4">
      <w:rPr>
        <w:b w:val="0"/>
        <w:i/>
        <w:color w:val="C0C0C0"/>
        <w:sz w:val="22"/>
      </w:rPr>
      <w:t>Združena v raznolikosti</w:t>
    </w:r>
    <w:r w:rsidRPr="009A66B4">
      <w:tab/>
      <w:t>SL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043B7" w14:textId="77777777" w:rsidR="008575CB" w:rsidRDefault="00857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22C1" w14:textId="77777777" w:rsidR="00481528" w:rsidRPr="009A66B4" w:rsidRDefault="00481528">
      <w:r w:rsidRPr="009A66B4">
        <w:separator/>
      </w:r>
    </w:p>
  </w:footnote>
  <w:footnote w:type="continuationSeparator" w:id="0">
    <w:p w14:paraId="01D01E89" w14:textId="77777777" w:rsidR="00481528" w:rsidRPr="009A66B4" w:rsidRDefault="00481528">
      <w:r w:rsidRPr="009A66B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4BDC" w14:textId="77777777" w:rsidR="008575CB" w:rsidRDefault="00857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93494" w14:textId="77777777" w:rsidR="008575CB" w:rsidRDefault="00857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D54B1" w14:textId="77777777" w:rsidR="008575CB" w:rsidRDefault="00857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T" w:val="06/02/2019"/>
    <w:docVar w:name="iNoAmend" w:val="1"/>
    <w:docVar w:name="LastEditedSection" w:val=" 1"/>
    <w:docVar w:name="NRAKEY" w:val="003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043241 HideTWBExt;}}{\*\rsidtbl \rsid24658\rsid358857\rsid735077\rsid787282\rsid2892074\rsid3043241\rsid3622648\rsid4666813\rsid5708216\rsid6641733\rsid7553164\rsid8465581\rsid8681905_x000d__x000a_\rsid8724649\rsid9636012\rsid9862312\rsid11037829\rsid11215221\rsid11370291\rsid11434737\rsid11607138\rsid11824949\rsid12154954\rsid14424199\rsid15204470\rsid15285974\rsid15535219\rsid15950462\rsid16324206\rsid16662270}{\mmathPr\mmathFont34\mbrkBin0_x000d__x000a_\mbrkBinSub0\msmallFrac0\mdispDef1\mlMargin0\mrMargin0\mdefJc1\mwrapIndent1440\mintLim0\mnaryLim1}{\info{\author LUTOVS Vladimirs}{\operator LUTOVS Vladimirs}{\creatim\yr2019\mo2\dy6\hr15\min25}{\revtim\yr2019\mo2\dy6\hr15\min25}{\version1}{\edmins0}_x000d__x000a_{\nofpages1}{\nofwords0}{\nofchars7}{\*\company European Parliament}{\nofcharsws7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043241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03782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03782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03782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037829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3043241\charrsid4724008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a_x000d__x000a_3bc427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Alternative"/>
    <w:docVar w:name="strSubDir" w:val="1176"/>
    <w:docVar w:name="TVTMEMBERS1" w:val="Marcel de Graaff"/>
    <w:docVar w:name="TXTLANGUE" w:val="SL"/>
    <w:docVar w:name="TXTLANGUEMIN" w:val="sl"/>
    <w:docVar w:name="TXTNRPE" w:val="635.312"/>
    <w:docVar w:name="TXTPEorAP" w:val="PE"/>
    <w:docVar w:name="TXTROUTE" w:val="AM\1176299SL.docx"/>
    <w:docVar w:name="TXTVERSION" w:val="01-00"/>
  </w:docVars>
  <w:rsids>
    <w:rsidRoot w:val="00481528"/>
    <w:rsid w:val="00050907"/>
    <w:rsid w:val="00181BE6"/>
    <w:rsid w:val="001B6C00"/>
    <w:rsid w:val="001D3C6E"/>
    <w:rsid w:val="00206FC8"/>
    <w:rsid w:val="002256B8"/>
    <w:rsid w:val="0035429D"/>
    <w:rsid w:val="00394F63"/>
    <w:rsid w:val="00481528"/>
    <w:rsid w:val="004B2519"/>
    <w:rsid w:val="005909EC"/>
    <w:rsid w:val="005A18F4"/>
    <w:rsid w:val="005D4A3A"/>
    <w:rsid w:val="006A33FF"/>
    <w:rsid w:val="006F7ACD"/>
    <w:rsid w:val="00744581"/>
    <w:rsid w:val="007D7874"/>
    <w:rsid w:val="007E52B3"/>
    <w:rsid w:val="008077F3"/>
    <w:rsid w:val="008575CB"/>
    <w:rsid w:val="00874091"/>
    <w:rsid w:val="009031D7"/>
    <w:rsid w:val="009451D4"/>
    <w:rsid w:val="009A66B4"/>
    <w:rsid w:val="00A13394"/>
    <w:rsid w:val="00A865DB"/>
    <w:rsid w:val="00A90CAD"/>
    <w:rsid w:val="00AB2A31"/>
    <w:rsid w:val="00AF22E2"/>
    <w:rsid w:val="00B678EC"/>
    <w:rsid w:val="00BC02AC"/>
    <w:rsid w:val="00CD728B"/>
    <w:rsid w:val="00D15185"/>
    <w:rsid w:val="00D5608B"/>
    <w:rsid w:val="00DA05EE"/>
    <w:rsid w:val="00DC2DF7"/>
    <w:rsid w:val="00DE6754"/>
    <w:rsid w:val="00E1396C"/>
    <w:rsid w:val="00E356D6"/>
    <w:rsid w:val="00E43ADB"/>
    <w:rsid w:val="00E60599"/>
    <w:rsid w:val="00F33547"/>
    <w:rsid w:val="00F673BB"/>
    <w:rsid w:val="00F95359"/>
    <w:rsid w:val="00FC649D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1F9B0"/>
  <w15:chartTrackingRefBased/>
  <w15:docId w15:val="{0EAEAEA2-2CEC-4FF9-9C95-1C76E798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1B6C0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E1396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1B6C0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12"/>
    <w:pPr>
      <w:ind w:left="567" w:hanging="567"/>
    </w:pPr>
  </w:style>
  <w:style w:type="character" w:customStyle="1" w:styleId="NormalBoldChar">
    <w:name w:val="NormalBold Char"/>
    <w:link w:val="NormalBold"/>
    <w:rsid w:val="005909EC"/>
    <w:rPr>
      <w:b/>
      <w:sz w:val="24"/>
      <w:lang w:val="sl-SI" w:eastAsia="en-GB" w:bidi="ar-SA"/>
    </w:rPr>
  </w:style>
  <w:style w:type="paragraph" w:customStyle="1" w:styleId="AMNumberTabs">
    <w:name w:val="AMNumberTabs"/>
    <w:basedOn w:val="Normal"/>
    <w:rsid w:val="005909EC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styleId="CommentReference">
    <w:name w:val="annotation reference"/>
    <w:basedOn w:val="DefaultParagraphFont"/>
    <w:rsid w:val="00FF33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33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33A0"/>
  </w:style>
  <w:style w:type="paragraph" w:styleId="CommentSubject">
    <w:name w:val="annotation subject"/>
    <w:basedOn w:val="CommentText"/>
    <w:next w:val="CommentText"/>
    <w:link w:val="CommentSubjectChar"/>
    <w:rsid w:val="00FF3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33A0"/>
    <w:rPr>
      <w:b/>
      <w:bCs/>
    </w:rPr>
  </w:style>
  <w:style w:type="paragraph" w:styleId="BalloonText">
    <w:name w:val="Balloon Text"/>
    <w:basedOn w:val="Normal"/>
    <w:link w:val="BalloonTextChar"/>
    <w:rsid w:val="00FF3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3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AM_Ple_NonLegAlternative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AM_Ple_NonLegAlternative</dc:title>
  <dc:subject/>
  <dc:creator>LUTOVS Vladimirs</dc:creator>
  <cp:keywords/>
  <dc:description/>
  <cp:lastModifiedBy>SOSTARIC Manca</cp:lastModifiedBy>
  <cp:revision>2</cp:revision>
  <cp:lastPrinted>2004-11-28T14:16:00Z</cp:lastPrinted>
  <dcterms:created xsi:type="dcterms:W3CDTF">2019-02-11T13:38:00Z</dcterms:created>
  <dcterms:modified xsi:type="dcterms:W3CDTF">2019-02-11T13:38:00Z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1176299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\\eiciLUXpr1\pdocep$\DocEP\DOCS\General\AM\AM_NonLeg\AM_Ple_NonLeg\AM_Ple_NonLegAlternative.dot(06/02/2019 07:45:39)</vt:lpwstr>
  </property>
  <property fmtid="{D5CDD505-2E9C-101B-9397-08002B2CF9AE}" pid="7" name="&lt;ModelTra&gt;">
    <vt:lpwstr>\\eiciLUXpr1\pdocep$\DocEP\TRANSFIL\EN\AM_Ple_NonLegAlternative.EN(21/09/2018 16:22:00)</vt:lpwstr>
  </property>
  <property fmtid="{D5CDD505-2E9C-101B-9397-08002B2CF9AE}" pid="8" name="&lt;Model&gt;">
    <vt:lpwstr>AM_Ple_NonLegAlternative</vt:lpwstr>
  </property>
  <property fmtid="{D5CDD505-2E9C-101B-9397-08002B2CF9AE}" pid="9" name="FooterPath">
    <vt:lpwstr>AM\1176299SL.docx</vt:lpwstr>
  </property>
  <property fmtid="{D5CDD505-2E9C-101B-9397-08002B2CF9AE}" pid="10" name="PE number">
    <vt:lpwstr>635.312</vt:lpwstr>
  </property>
  <property fmtid="{D5CDD505-2E9C-101B-9397-08002B2CF9AE}" pid="11" name="Bookout">
    <vt:lpwstr>OK - 2019/02/11 14:38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SL</vt:lpwstr>
  </property>
</Properties>
</file>