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073DB2" w:rsidTr="006F7907">
        <w:trPr>
          <w:trHeight w:hRule="exact" w:val="1418"/>
        </w:trPr>
        <w:tc>
          <w:tcPr>
            <w:tcW w:w="6804" w:type="dxa"/>
            <w:shd w:val="clear" w:color="auto" w:fill="auto"/>
            <w:vAlign w:val="center"/>
          </w:tcPr>
          <w:p w:rsidR="006F7907" w:rsidRPr="00073DB2" w:rsidRDefault="00B4494B" w:rsidP="00FD1DEF">
            <w:pPr>
              <w:pStyle w:val="EPName"/>
            </w:pPr>
            <w:r w:rsidRPr="00073DB2">
              <w:t>Europa-Parlamentet</w:t>
            </w:r>
          </w:p>
          <w:p w:rsidR="006F7907" w:rsidRPr="00073DB2" w:rsidRDefault="00697EDF" w:rsidP="00697EDF">
            <w:pPr>
              <w:pStyle w:val="EPTerm"/>
              <w:rPr>
                <w:rStyle w:val="HideTWBExt"/>
                <w:noProof w:val="0"/>
                <w:vanish w:val="0"/>
                <w:color w:val="auto"/>
              </w:rPr>
            </w:pPr>
            <w:r w:rsidRPr="00073DB2">
              <w:t>2014-2019</w:t>
            </w:r>
          </w:p>
        </w:tc>
        <w:tc>
          <w:tcPr>
            <w:tcW w:w="2268" w:type="dxa"/>
            <w:shd w:val="clear" w:color="auto" w:fill="auto"/>
          </w:tcPr>
          <w:p w:rsidR="006F7907" w:rsidRPr="00073DB2" w:rsidRDefault="00DB77C7" w:rsidP="00896BB4">
            <w:pPr>
              <w:pStyle w:val="EPLogo"/>
            </w:pPr>
            <w:r w:rsidRPr="00073D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073DB2" w:rsidRDefault="00461601" w:rsidP="00461601">
      <w:pPr>
        <w:pStyle w:val="LineTop"/>
      </w:pPr>
    </w:p>
    <w:p w:rsidR="00461601" w:rsidRPr="00073DB2" w:rsidRDefault="00087AE7" w:rsidP="00461601">
      <w:pPr>
        <w:pStyle w:val="ZCommittee"/>
      </w:pPr>
      <w:r w:rsidRPr="00073DB2">
        <w:t>Mødedokument</w:t>
      </w:r>
    </w:p>
    <w:p w:rsidR="00461601" w:rsidRPr="00073DB2" w:rsidRDefault="00461601" w:rsidP="00461601">
      <w:pPr>
        <w:pStyle w:val="LineBottom"/>
      </w:pPr>
    </w:p>
    <w:p w:rsidR="00793EA9" w:rsidRPr="00073DB2" w:rsidRDefault="00087AE7">
      <w:pPr>
        <w:pStyle w:val="RefProc"/>
      </w:pPr>
      <w:r w:rsidRPr="00073DB2">
        <w:rPr>
          <w:rStyle w:val="HideTWBExt"/>
          <w:noProof w:val="0"/>
        </w:rPr>
        <w:t>&lt;NoDocSe&gt;</w:t>
      </w:r>
      <w:r w:rsidR="00462A99" w:rsidRPr="00073DB2">
        <w:t>A8-0190</w:t>
      </w:r>
      <w:r w:rsidRPr="00073DB2">
        <w:t>/201</w:t>
      </w:r>
      <w:r w:rsidR="006A0793" w:rsidRPr="00073DB2">
        <w:t>9</w:t>
      </w:r>
      <w:r w:rsidRPr="00073DB2">
        <w:rPr>
          <w:rStyle w:val="HideTWBExt"/>
          <w:noProof w:val="0"/>
        </w:rPr>
        <w:t>&lt;/NoDocSe&gt;</w:t>
      </w:r>
    </w:p>
    <w:p w:rsidR="00793EA9" w:rsidRPr="00073DB2" w:rsidRDefault="00793EA9" w:rsidP="00462A99">
      <w:pPr>
        <w:pStyle w:val="ZDate"/>
      </w:pPr>
      <w:r w:rsidRPr="00073DB2">
        <w:rPr>
          <w:rStyle w:val="HideTWBExt"/>
          <w:noProof w:val="0"/>
        </w:rPr>
        <w:t>&lt;Date&gt;</w:t>
      </w:r>
      <w:r w:rsidR="00777B7A" w:rsidRPr="00073DB2">
        <w:rPr>
          <w:rStyle w:val="HideTWBInt"/>
        </w:rPr>
        <w:t>{0</w:t>
      </w:r>
      <w:r w:rsidR="00462A99" w:rsidRPr="00073DB2">
        <w:rPr>
          <w:rStyle w:val="HideTWBInt"/>
        </w:rPr>
        <w:t>9/04</w:t>
      </w:r>
      <w:r w:rsidR="00087AE7" w:rsidRPr="00073DB2">
        <w:rPr>
          <w:rStyle w:val="HideTWBInt"/>
        </w:rPr>
        <w:t>/201</w:t>
      </w:r>
      <w:r w:rsidR="00462A99" w:rsidRPr="00073DB2">
        <w:rPr>
          <w:rStyle w:val="HideTWBInt"/>
        </w:rPr>
        <w:t>9</w:t>
      </w:r>
      <w:r w:rsidR="00087AE7" w:rsidRPr="00073DB2">
        <w:rPr>
          <w:rStyle w:val="HideTWBInt"/>
        </w:rPr>
        <w:t>}</w:t>
      </w:r>
      <w:r w:rsidR="00462A99" w:rsidRPr="00073DB2">
        <w:t>9.4</w:t>
      </w:r>
      <w:r w:rsidR="00087AE7" w:rsidRPr="00073DB2">
        <w:t>.201</w:t>
      </w:r>
      <w:r w:rsidR="00462A99" w:rsidRPr="00073DB2">
        <w:t>9</w:t>
      </w:r>
      <w:r w:rsidRPr="00073DB2">
        <w:rPr>
          <w:rStyle w:val="HideTWBExt"/>
          <w:noProof w:val="0"/>
        </w:rPr>
        <w:t>&lt;/Date&gt;</w:t>
      </w:r>
    </w:p>
    <w:p w:rsidR="00793EA9" w:rsidRPr="00073DB2" w:rsidRDefault="00793EA9">
      <w:pPr>
        <w:pStyle w:val="StarsAndIs"/>
      </w:pPr>
      <w:r w:rsidRPr="00073DB2">
        <w:rPr>
          <w:rStyle w:val="HideTWBExt"/>
          <w:b w:val="0"/>
          <w:noProof w:val="0"/>
        </w:rPr>
        <w:t>&lt;RefProcLect&gt;</w:t>
      </w:r>
      <w:r w:rsidRPr="00073DB2">
        <w:t>***I</w:t>
      </w:r>
      <w:r w:rsidRPr="00073DB2">
        <w:rPr>
          <w:rStyle w:val="HideTWBExt"/>
          <w:b w:val="0"/>
          <w:noProof w:val="0"/>
        </w:rPr>
        <w:t>&lt;/RefProcLect&gt;</w:t>
      </w:r>
    </w:p>
    <w:p w:rsidR="00793EA9" w:rsidRPr="00073DB2" w:rsidRDefault="00793EA9">
      <w:pPr>
        <w:pStyle w:val="TypeDoc"/>
      </w:pPr>
      <w:r w:rsidRPr="00073DB2">
        <w:rPr>
          <w:rStyle w:val="HideTWBExt"/>
          <w:b w:val="0"/>
          <w:noProof w:val="0"/>
        </w:rPr>
        <w:t>&lt;TitreType&gt;</w:t>
      </w:r>
      <w:r w:rsidR="00087AE7" w:rsidRPr="00073DB2">
        <w:t>BETÆNKNING</w:t>
      </w:r>
      <w:r w:rsidRPr="00073DB2">
        <w:rPr>
          <w:rStyle w:val="HideTWBExt"/>
          <w:b w:val="0"/>
          <w:noProof w:val="0"/>
        </w:rPr>
        <w:t>&lt;/TitreType&gt;</w:t>
      </w:r>
    </w:p>
    <w:p w:rsidR="00793EA9" w:rsidRPr="00073DB2" w:rsidRDefault="00793EA9" w:rsidP="00597BC6">
      <w:pPr>
        <w:pStyle w:val="CoverNormal"/>
      </w:pPr>
      <w:r w:rsidRPr="00073DB2">
        <w:rPr>
          <w:rStyle w:val="HideTWBExt"/>
          <w:noProof w:val="0"/>
        </w:rPr>
        <w:t>&lt;Titre&gt;</w:t>
      </w:r>
      <w:r w:rsidRPr="00073DB2">
        <w:t xml:space="preserve">om forslag til Europa-Parlamentets og Rådets forordning om tilpasning af en række retsakter, der indeholder bestemmelser om brug af forskriftsproceduren med kontrol, til artikel 290 og 291 i traktaten om Den Europæiske </w:t>
      </w:r>
      <w:r w:rsidR="00697EDF" w:rsidRPr="00073DB2">
        <w:t>Unions funktionsmåde</w:t>
      </w:r>
      <w:r w:rsidR="00697EDF" w:rsidRPr="00073DB2">
        <w:rPr>
          <w:rStyle w:val="HideTWBExt"/>
          <w:noProof w:val="0"/>
        </w:rPr>
        <w:t>&lt;/Titre&gt;</w:t>
      </w:r>
    </w:p>
    <w:p w:rsidR="00793EA9" w:rsidRPr="00073DB2" w:rsidRDefault="00793EA9" w:rsidP="00462A99">
      <w:pPr>
        <w:pStyle w:val="Cover24"/>
      </w:pPr>
      <w:r w:rsidRPr="00073DB2">
        <w:rPr>
          <w:rStyle w:val="HideTWBExt"/>
          <w:noProof w:val="0"/>
        </w:rPr>
        <w:t>&lt;DocRef&gt;</w:t>
      </w:r>
      <w:r w:rsidR="00462A99" w:rsidRPr="00073DB2">
        <w:t>(COM(2016)0799 – C8-0148</w:t>
      </w:r>
      <w:r w:rsidRPr="00073DB2">
        <w:t>/201</w:t>
      </w:r>
      <w:r w:rsidR="00462A99" w:rsidRPr="00073DB2">
        <w:t>9</w:t>
      </w:r>
      <w:r w:rsidR="006F3351" w:rsidRPr="00073DB2">
        <w:t xml:space="preserve"> – 2016</w:t>
      </w:r>
      <w:r w:rsidRPr="00073DB2">
        <w:t>/0400</w:t>
      </w:r>
      <w:r w:rsidR="00462A99" w:rsidRPr="00073DB2">
        <w:t>B</w:t>
      </w:r>
      <w:r w:rsidRPr="00073DB2">
        <w:t>(COD))</w:t>
      </w:r>
      <w:r w:rsidRPr="00073DB2">
        <w:rPr>
          <w:rStyle w:val="HideTWBExt"/>
          <w:noProof w:val="0"/>
        </w:rPr>
        <w:t>&lt;/DocRef&gt;</w:t>
      </w:r>
    </w:p>
    <w:p w:rsidR="00793EA9" w:rsidRPr="00073DB2" w:rsidRDefault="00793EA9">
      <w:pPr>
        <w:pStyle w:val="Cover24"/>
      </w:pPr>
      <w:r w:rsidRPr="00073DB2">
        <w:rPr>
          <w:rStyle w:val="HideTWBExt"/>
          <w:noProof w:val="0"/>
        </w:rPr>
        <w:t>&lt;Commission&gt;</w:t>
      </w:r>
      <w:r w:rsidRPr="00073DB2">
        <w:rPr>
          <w:rStyle w:val="HideTWBInt"/>
          <w:color w:val="auto"/>
        </w:rPr>
        <w:t>{JURI}</w:t>
      </w:r>
      <w:r w:rsidRPr="00073DB2">
        <w:t>Retsudvalget</w:t>
      </w:r>
      <w:r w:rsidRPr="00073DB2">
        <w:rPr>
          <w:rStyle w:val="HideTWBExt"/>
          <w:noProof w:val="0"/>
        </w:rPr>
        <w:t>&lt;/Commission&gt;</w:t>
      </w:r>
    </w:p>
    <w:p w:rsidR="00793EA9" w:rsidRPr="00073DB2" w:rsidRDefault="00B4494B">
      <w:pPr>
        <w:pStyle w:val="Cover24"/>
      </w:pPr>
      <w:r w:rsidRPr="00073DB2">
        <w:t xml:space="preserve">Ordfører: </w:t>
      </w:r>
      <w:r w:rsidRPr="00073DB2">
        <w:rPr>
          <w:rStyle w:val="HideTWBExt"/>
          <w:noProof w:val="0"/>
        </w:rPr>
        <w:t>&lt;Depute&gt;</w:t>
      </w:r>
      <w:r w:rsidRPr="00073DB2">
        <w:t>József Szájer</w:t>
      </w:r>
      <w:r w:rsidRPr="00073DB2">
        <w:rPr>
          <w:rStyle w:val="HideTWBExt"/>
          <w:noProof w:val="0"/>
        </w:rPr>
        <w:t>&lt;/Depute&gt;</w:t>
      </w:r>
    </w:p>
    <w:p w:rsidR="001C5B44" w:rsidRPr="00073DB2" w:rsidRDefault="001C5B44" w:rsidP="001C5B44">
      <w:pPr>
        <w:pStyle w:val="CoverNormal"/>
      </w:pPr>
    </w:p>
    <w:p w:rsidR="00793EA9" w:rsidRPr="00073DB2" w:rsidRDefault="00793EA9" w:rsidP="00187008">
      <w:pPr>
        <w:widowControl/>
        <w:tabs>
          <w:tab w:val="center" w:pos="4677"/>
        </w:tabs>
      </w:pPr>
      <w:r w:rsidRPr="00073DB2">
        <w:br w:type="page"/>
      </w:r>
    </w:p>
    <w:p w:rsidR="00697EDF" w:rsidRPr="00073DB2" w:rsidRDefault="001853AA" w:rsidP="00DF04C0">
      <w:fldSimple w:instr=" TITLE  \* MERGEFORMAT ">
        <w:r w:rsidR="00DC48F7">
          <w:t>PR_COD_1amCom</w:t>
        </w:r>
      </w:fldSimple>
    </w:p>
    <w:p w:rsidR="00697EDF" w:rsidRPr="00073DB2" w:rsidRDefault="00697EDF" w:rsidP="00DF04C0"/>
    <w:p w:rsidR="00697EDF" w:rsidRPr="00073DB2" w:rsidRDefault="00697EDF" w:rsidP="00DF04C0">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97EDF" w:rsidRPr="00073DB2" w:rsidTr="00DF04C0">
        <w:tc>
          <w:tcPr>
            <w:tcW w:w="5811" w:type="dxa"/>
            <w:tcBorders>
              <w:top w:val="single" w:sz="4" w:space="0" w:color="auto"/>
            </w:tcBorders>
          </w:tcPr>
          <w:p w:rsidR="00697EDF" w:rsidRPr="00073DB2" w:rsidRDefault="00697EDF" w:rsidP="00DF04C0">
            <w:pPr>
              <w:pStyle w:val="Lgendetitre"/>
              <w:rPr>
                <w:szCs w:val="24"/>
              </w:rPr>
            </w:pPr>
            <w:r w:rsidRPr="00073DB2">
              <w:t>Tegnforklaring</w:t>
            </w:r>
          </w:p>
        </w:tc>
      </w:tr>
      <w:tr w:rsidR="00697EDF" w:rsidRPr="00073DB2" w:rsidTr="00DF04C0">
        <w:trPr>
          <w:cantSplit/>
          <w:trHeight w:val="1803"/>
        </w:trPr>
        <w:tc>
          <w:tcPr>
            <w:tcW w:w="5811" w:type="dxa"/>
            <w:tcBorders>
              <w:bottom w:val="single" w:sz="4" w:space="0" w:color="auto"/>
            </w:tcBorders>
          </w:tcPr>
          <w:p w:rsidR="00697EDF" w:rsidRPr="00073DB2" w:rsidRDefault="00697EDF" w:rsidP="00DF04C0">
            <w:pPr>
              <w:pStyle w:val="Lgendesigne"/>
              <w:rPr>
                <w:szCs w:val="24"/>
              </w:rPr>
            </w:pPr>
            <w:r w:rsidRPr="00073DB2">
              <w:tab/>
              <w:t>*</w:t>
            </w:r>
            <w:r w:rsidRPr="00073DB2">
              <w:tab/>
              <w:t>Høringsprocedure</w:t>
            </w:r>
          </w:p>
          <w:p w:rsidR="00697EDF" w:rsidRPr="00073DB2" w:rsidRDefault="00697EDF" w:rsidP="00DF04C0">
            <w:pPr>
              <w:pStyle w:val="Lgendesigne"/>
              <w:rPr>
                <w:szCs w:val="24"/>
              </w:rPr>
            </w:pPr>
            <w:r w:rsidRPr="00073DB2">
              <w:tab/>
              <w:t>***</w:t>
            </w:r>
            <w:r w:rsidRPr="00073DB2">
              <w:tab/>
              <w:t>Godkendelsesprocedure</w:t>
            </w:r>
          </w:p>
          <w:p w:rsidR="00697EDF" w:rsidRPr="00073DB2" w:rsidRDefault="00697EDF" w:rsidP="00DF04C0">
            <w:pPr>
              <w:pStyle w:val="Lgendesigne"/>
              <w:rPr>
                <w:szCs w:val="24"/>
              </w:rPr>
            </w:pPr>
            <w:r w:rsidRPr="00073DB2">
              <w:tab/>
              <w:t>***I</w:t>
            </w:r>
            <w:r w:rsidRPr="00073DB2">
              <w:tab/>
              <w:t>Almindelig lovgivningsprocedure (førstebehandling)</w:t>
            </w:r>
          </w:p>
          <w:p w:rsidR="00697EDF" w:rsidRPr="00073DB2" w:rsidRDefault="00697EDF" w:rsidP="00DF04C0">
            <w:pPr>
              <w:pStyle w:val="Lgendesigne"/>
              <w:rPr>
                <w:szCs w:val="24"/>
              </w:rPr>
            </w:pPr>
            <w:r w:rsidRPr="00073DB2">
              <w:tab/>
              <w:t>***II</w:t>
            </w:r>
            <w:r w:rsidRPr="00073DB2">
              <w:tab/>
              <w:t>Almindelig lovgivningsprocedure (andenbehandling)</w:t>
            </w:r>
          </w:p>
          <w:p w:rsidR="00697EDF" w:rsidRPr="00073DB2" w:rsidRDefault="00697EDF" w:rsidP="00DF04C0">
            <w:pPr>
              <w:pStyle w:val="Lgendesigne"/>
              <w:rPr>
                <w:szCs w:val="24"/>
              </w:rPr>
            </w:pPr>
            <w:r w:rsidRPr="00073DB2">
              <w:tab/>
              <w:t>***III</w:t>
            </w:r>
            <w:r w:rsidRPr="00073DB2">
              <w:tab/>
              <w:t>Almindelig lovgivningsprocedure (tredjebehandling)</w:t>
            </w:r>
          </w:p>
          <w:p w:rsidR="00697EDF" w:rsidRPr="00073DB2" w:rsidRDefault="00697EDF" w:rsidP="00DF04C0">
            <w:pPr>
              <w:pStyle w:val="Lgendesigne"/>
              <w:ind w:left="0" w:firstLine="0"/>
              <w:rPr>
                <w:szCs w:val="24"/>
              </w:rPr>
            </w:pPr>
          </w:p>
          <w:p w:rsidR="00697EDF" w:rsidRPr="00073DB2" w:rsidRDefault="00697EDF" w:rsidP="00DF04C0">
            <w:pPr>
              <w:pStyle w:val="Lgendesigne"/>
              <w:ind w:left="0" w:firstLine="0"/>
              <w:rPr>
                <w:szCs w:val="24"/>
              </w:rPr>
            </w:pPr>
            <w:r w:rsidRPr="00073DB2">
              <w:t>(Proceduren afhænger af, hvilket retsgrundlag der er valgt i udkastet til retsakt)</w:t>
            </w:r>
          </w:p>
        </w:tc>
      </w:tr>
    </w:tbl>
    <w:p w:rsidR="00697EDF" w:rsidRPr="00073DB2" w:rsidRDefault="00697EDF" w:rsidP="00DF04C0">
      <w:pPr>
        <w:rPr>
          <w:szCs w:val="24"/>
        </w:rPr>
      </w:pPr>
    </w:p>
    <w:p w:rsidR="00697EDF" w:rsidRPr="00073DB2" w:rsidRDefault="00697EDF" w:rsidP="00DF04C0">
      <w:pPr>
        <w:rPr>
          <w:szCs w:val="24"/>
        </w:rPr>
      </w:pPr>
    </w:p>
    <w:p w:rsidR="00697EDF" w:rsidRPr="00073DB2" w:rsidRDefault="00697EDF" w:rsidP="00DF04C0">
      <w:pPr>
        <w:rPr>
          <w:szCs w:val="24"/>
        </w:rPr>
      </w:pPr>
    </w:p>
    <w:p w:rsidR="00697EDF" w:rsidRPr="00073DB2" w:rsidRDefault="00697EDF" w:rsidP="00DF04C0"/>
    <w:p w:rsidR="00697EDF" w:rsidRPr="00073DB2" w:rsidRDefault="00697EDF" w:rsidP="00DF04C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97EDF" w:rsidRPr="00073DB2" w:rsidTr="00DF04C0">
        <w:trPr>
          <w:trHeight w:val="586"/>
        </w:trPr>
        <w:tc>
          <w:tcPr>
            <w:tcW w:w="5811" w:type="dxa"/>
            <w:tcBorders>
              <w:top w:val="single" w:sz="4" w:space="0" w:color="auto"/>
            </w:tcBorders>
          </w:tcPr>
          <w:p w:rsidR="00697EDF" w:rsidRPr="00073DB2" w:rsidRDefault="00697EDF" w:rsidP="00DF04C0">
            <w:pPr>
              <w:pStyle w:val="Lgendetitre"/>
              <w:rPr>
                <w:szCs w:val="24"/>
              </w:rPr>
            </w:pPr>
            <w:r w:rsidRPr="00073DB2">
              <w:t>Ændringsforslag til et udkast til retsakt</w:t>
            </w:r>
          </w:p>
        </w:tc>
      </w:tr>
      <w:tr w:rsidR="00697EDF" w:rsidRPr="00073DB2" w:rsidTr="00DF04C0">
        <w:tc>
          <w:tcPr>
            <w:tcW w:w="5811" w:type="dxa"/>
            <w:tcBorders>
              <w:bottom w:val="single" w:sz="4" w:space="0" w:color="auto"/>
            </w:tcBorders>
          </w:tcPr>
          <w:p w:rsidR="00697EDF" w:rsidRPr="00073DB2" w:rsidRDefault="00697EDF" w:rsidP="00DF04C0">
            <w:pPr>
              <w:pStyle w:val="Lgendestandard"/>
              <w:rPr>
                <w:b/>
                <w:color w:val="000000"/>
                <w:szCs w:val="24"/>
              </w:rPr>
            </w:pPr>
            <w:r w:rsidRPr="00073DB2">
              <w:rPr>
                <w:b/>
                <w:color w:val="000000"/>
                <w:szCs w:val="24"/>
              </w:rPr>
              <w:t>Ændringsforslag fra Parlamentet opstillet i to kolonner</w:t>
            </w:r>
          </w:p>
          <w:p w:rsidR="00697EDF" w:rsidRPr="00073DB2" w:rsidRDefault="00697EDF" w:rsidP="00DF04C0">
            <w:pPr>
              <w:pStyle w:val="Lgendestandard"/>
              <w:rPr>
                <w:color w:val="000000"/>
                <w:szCs w:val="24"/>
              </w:rPr>
            </w:pPr>
          </w:p>
          <w:p w:rsidR="00697EDF" w:rsidRPr="00073DB2" w:rsidRDefault="00697EDF" w:rsidP="00DF04C0">
            <w:pPr>
              <w:pStyle w:val="Lgendestandard"/>
              <w:rPr>
                <w:color w:val="000000"/>
                <w:szCs w:val="24"/>
              </w:rPr>
            </w:pPr>
            <w:r w:rsidRPr="00073DB2">
              <w:rPr>
                <w:color w:val="000000"/>
                <w:szCs w:val="24"/>
              </w:rPr>
              <w:t xml:space="preserve">Tekst, der udgår, er markeret med </w:t>
            </w:r>
            <w:r w:rsidRPr="00073DB2">
              <w:rPr>
                <w:b/>
                <w:i/>
                <w:color w:val="000000"/>
                <w:szCs w:val="24"/>
              </w:rPr>
              <w:t>fede typer og kursiv</w:t>
            </w:r>
            <w:r w:rsidRPr="00073DB2">
              <w:rPr>
                <w:color w:val="000000"/>
                <w:szCs w:val="24"/>
              </w:rPr>
              <w:t xml:space="preserve"> i venstre kolonne. Tekst, der udskiftes, er markeret med </w:t>
            </w:r>
            <w:r w:rsidRPr="00073DB2">
              <w:rPr>
                <w:b/>
                <w:i/>
                <w:color w:val="000000"/>
                <w:szCs w:val="24"/>
              </w:rPr>
              <w:t>fede typer og kursiv</w:t>
            </w:r>
            <w:r w:rsidRPr="00073DB2">
              <w:rPr>
                <w:color w:val="000000"/>
                <w:szCs w:val="24"/>
              </w:rPr>
              <w:t xml:space="preserve"> i begge kolonner. Ny tekst er markeret med </w:t>
            </w:r>
            <w:r w:rsidRPr="00073DB2">
              <w:rPr>
                <w:b/>
                <w:i/>
                <w:color w:val="000000"/>
                <w:szCs w:val="24"/>
              </w:rPr>
              <w:t>fede typer og kursiv</w:t>
            </w:r>
            <w:r w:rsidRPr="00073DB2">
              <w:rPr>
                <w:color w:val="000000"/>
                <w:szCs w:val="24"/>
              </w:rPr>
              <w:t xml:space="preserve"> i højre kolonne.</w:t>
            </w:r>
          </w:p>
          <w:p w:rsidR="00697EDF" w:rsidRPr="00073DB2" w:rsidRDefault="00697EDF" w:rsidP="00DF04C0">
            <w:pPr>
              <w:pStyle w:val="Lgendestandard"/>
              <w:rPr>
                <w:color w:val="000000"/>
                <w:szCs w:val="24"/>
              </w:rPr>
            </w:pPr>
          </w:p>
          <w:p w:rsidR="00697EDF" w:rsidRPr="00073DB2" w:rsidRDefault="00697EDF" w:rsidP="00DF04C0">
            <w:pPr>
              <w:pStyle w:val="Lgendestandard"/>
              <w:rPr>
                <w:color w:val="000000"/>
                <w:szCs w:val="24"/>
              </w:rPr>
            </w:pPr>
            <w:r w:rsidRPr="00073DB2">
              <w:rPr>
                <w:color w:val="000000"/>
                <w:szCs w:val="24"/>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697EDF" w:rsidRPr="00073DB2" w:rsidRDefault="00697EDF" w:rsidP="00DF04C0">
            <w:pPr>
              <w:pStyle w:val="Lgendestandard"/>
              <w:rPr>
                <w:color w:val="000000"/>
                <w:szCs w:val="24"/>
              </w:rPr>
            </w:pPr>
          </w:p>
          <w:p w:rsidR="00697EDF" w:rsidRPr="00073DB2" w:rsidRDefault="00697EDF" w:rsidP="00DF04C0">
            <w:pPr>
              <w:pStyle w:val="Lgendestandard"/>
              <w:rPr>
                <w:b/>
                <w:szCs w:val="24"/>
              </w:rPr>
            </w:pPr>
            <w:r w:rsidRPr="00073DB2">
              <w:rPr>
                <w:b/>
                <w:color w:val="000000"/>
                <w:szCs w:val="24"/>
              </w:rPr>
              <w:t>Ændringsforslag fra Parlamentet i form af en konsolideret tekst</w:t>
            </w:r>
          </w:p>
          <w:p w:rsidR="00697EDF" w:rsidRPr="00073DB2" w:rsidRDefault="00697EDF" w:rsidP="00DF04C0">
            <w:pPr>
              <w:pStyle w:val="Lgendestandard"/>
              <w:rPr>
                <w:szCs w:val="24"/>
              </w:rPr>
            </w:pPr>
          </w:p>
          <w:p w:rsidR="00697EDF" w:rsidRPr="00073DB2" w:rsidRDefault="00697EDF" w:rsidP="00DF04C0">
            <w:pPr>
              <w:pStyle w:val="Lgendestandard"/>
              <w:rPr>
                <w:szCs w:val="18"/>
              </w:rPr>
            </w:pPr>
            <w:r w:rsidRPr="00073DB2">
              <w:rPr>
                <w:color w:val="000000"/>
                <w:szCs w:val="24"/>
              </w:rPr>
              <w:t xml:space="preserve">Ny tekst er markeret med </w:t>
            </w:r>
            <w:r w:rsidRPr="00073DB2">
              <w:rPr>
                <w:b/>
                <w:i/>
                <w:color w:val="000000"/>
                <w:szCs w:val="24"/>
              </w:rPr>
              <w:t>fede typer og kursiv</w:t>
            </w:r>
            <w:r w:rsidRPr="00073DB2">
              <w:rPr>
                <w:color w:val="000000"/>
                <w:szCs w:val="24"/>
              </w:rPr>
              <w:t>. Tekst, som er bortfaldet, markeres med symbolet ▌eller med overstregning</w:t>
            </w:r>
            <w:r w:rsidRPr="00073DB2">
              <w:t xml:space="preserve">. Ved udskiftninger markeres den nye tekst med </w:t>
            </w:r>
            <w:r w:rsidRPr="00073DB2">
              <w:rPr>
                <w:b/>
                <w:i/>
                <w:szCs w:val="18"/>
              </w:rPr>
              <w:t>fede typer og kursiv</w:t>
            </w:r>
            <w:r w:rsidRPr="00073DB2">
              <w:t>, og den udskiftede tekst slettes eller overstreges.</w:t>
            </w:r>
          </w:p>
          <w:p w:rsidR="00697EDF" w:rsidRPr="00073DB2" w:rsidRDefault="00697EDF" w:rsidP="00DF04C0">
            <w:pPr>
              <w:pStyle w:val="Lgendestandard"/>
              <w:rPr>
                <w:szCs w:val="24"/>
              </w:rPr>
            </w:pPr>
            <w:r w:rsidRPr="00073DB2">
              <w:t>Som en undtagelse bliver rent tekniske justeringer, der er foretaget af de berørte tjenestegrene med henblik på udarbejdelsen af den endelige tekst, ikke markeret.</w:t>
            </w:r>
          </w:p>
          <w:p w:rsidR="00697EDF" w:rsidRPr="00073DB2" w:rsidRDefault="00697EDF" w:rsidP="00DF04C0">
            <w:pPr>
              <w:pStyle w:val="Lgendestandard"/>
              <w:rPr>
                <w:szCs w:val="24"/>
              </w:rPr>
            </w:pPr>
          </w:p>
        </w:tc>
      </w:tr>
    </w:tbl>
    <w:p w:rsidR="00697EDF" w:rsidRPr="00073DB2" w:rsidRDefault="00697EDF" w:rsidP="00DF04C0"/>
    <w:p w:rsidR="00697EDF" w:rsidRPr="00073DB2" w:rsidRDefault="00697EDF"/>
    <w:p w:rsidR="00793EA9" w:rsidRPr="00073DB2" w:rsidRDefault="00793EA9" w:rsidP="00012351">
      <w:pPr>
        <w:widowControl/>
        <w:tabs>
          <w:tab w:val="center" w:pos="4677"/>
        </w:tabs>
      </w:pPr>
    </w:p>
    <w:p w:rsidR="00793EA9" w:rsidRPr="00073DB2" w:rsidRDefault="00793EA9">
      <w:pPr>
        <w:pStyle w:val="TOCHeading"/>
      </w:pPr>
      <w:r w:rsidRPr="00073DB2">
        <w:br w:type="page"/>
      </w:r>
      <w:r w:rsidRPr="00073DB2">
        <w:lastRenderedPageBreak/>
        <w:t>INDHOLD</w:t>
      </w:r>
    </w:p>
    <w:p w:rsidR="00793EA9" w:rsidRPr="00073DB2" w:rsidRDefault="00B4494B">
      <w:pPr>
        <w:pStyle w:val="TOCPage"/>
      </w:pPr>
      <w:r w:rsidRPr="00073DB2">
        <w:t>Side</w:t>
      </w:r>
    </w:p>
    <w:p w:rsidR="00DC48F7" w:rsidRDefault="001767E2">
      <w:pPr>
        <w:pStyle w:val="TOC1"/>
        <w:tabs>
          <w:tab w:val="right" w:leader="dot" w:pos="9060"/>
        </w:tabs>
        <w:rPr>
          <w:rFonts w:asciiTheme="minorHAnsi" w:eastAsiaTheme="minorEastAsia" w:hAnsiTheme="minorHAnsi" w:cstheme="minorBidi"/>
          <w:noProof/>
          <w:sz w:val="22"/>
          <w:szCs w:val="22"/>
          <w:lang w:val="en-GB"/>
        </w:rPr>
      </w:pPr>
      <w:r w:rsidRPr="00073DB2">
        <w:rPr>
          <w:b/>
        </w:rPr>
        <w:fldChar w:fldCharType="begin"/>
      </w:r>
      <w:r w:rsidRPr="00073DB2">
        <w:rPr>
          <w:b/>
        </w:rPr>
        <w:instrText xml:space="preserve"> TOC \t "PageHeading</w:instrText>
      </w:r>
      <w:r w:rsidR="001853AA" w:rsidRPr="00073DB2">
        <w:rPr>
          <w:b/>
        </w:rPr>
        <w:instrText>;</w:instrText>
      </w:r>
      <w:r w:rsidRPr="00073DB2">
        <w:rPr>
          <w:b/>
        </w:rPr>
        <w:instrText xml:space="preserve">1" </w:instrText>
      </w:r>
      <w:r w:rsidRPr="00073DB2">
        <w:rPr>
          <w:b/>
        </w:rPr>
        <w:fldChar w:fldCharType="separate"/>
      </w:r>
      <w:r w:rsidR="00DC48F7">
        <w:rPr>
          <w:noProof/>
        </w:rPr>
        <w:t>BILAG: SKRIVELSE FRA UDVALGET OM INDUSTRI, FORSKNING OG ENERGI</w:t>
      </w:r>
      <w:r w:rsidR="00DC48F7">
        <w:rPr>
          <w:noProof/>
        </w:rPr>
        <w:tab/>
      </w:r>
      <w:r w:rsidR="00DC48F7">
        <w:rPr>
          <w:noProof/>
        </w:rPr>
        <w:fldChar w:fldCharType="begin"/>
      </w:r>
      <w:r w:rsidR="00DC48F7">
        <w:rPr>
          <w:noProof/>
        </w:rPr>
        <w:instrText xml:space="preserve"> PAGEREF _Toc6241186 \h </w:instrText>
      </w:r>
      <w:r w:rsidR="00DC48F7">
        <w:rPr>
          <w:noProof/>
        </w:rPr>
      </w:r>
      <w:r w:rsidR="00DC48F7">
        <w:rPr>
          <w:noProof/>
        </w:rPr>
        <w:fldChar w:fldCharType="separate"/>
      </w:r>
      <w:r w:rsidR="00DC48F7">
        <w:rPr>
          <w:noProof/>
        </w:rPr>
        <w:t>492</w:t>
      </w:r>
      <w:r w:rsidR="00DC48F7">
        <w:rPr>
          <w:noProof/>
        </w:rPr>
        <w:fldChar w:fldCharType="end"/>
      </w:r>
    </w:p>
    <w:p w:rsidR="00DC48F7" w:rsidRDefault="00DC48F7">
      <w:pPr>
        <w:pStyle w:val="TOC1"/>
        <w:tabs>
          <w:tab w:val="right" w:leader="dot" w:pos="9060"/>
        </w:tabs>
        <w:rPr>
          <w:rFonts w:asciiTheme="minorHAnsi" w:eastAsiaTheme="minorEastAsia" w:hAnsiTheme="minorHAnsi" w:cstheme="minorBidi"/>
          <w:noProof/>
          <w:sz w:val="22"/>
          <w:szCs w:val="22"/>
          <w:lang w:val="en-GB"/>
        </w:rPr>
      </w:pPr>
      <w:r>
        <w:rPr>
          <w:noProof/>
        </w:rPr>
        <w:t>BILAG: SKRIVELSE FRA UDVALGET OM DET INDRE MARKED OG FORBRUGERBESKYTTELSE</w:t>
      </w:r>
      <w:r>
        <w:rPr>
          <w:noProof/>
        </w:rPr>
        <w:tab/>
      </w:r>
      <w:r>
        <w:rPr>
          <w:noProof/>
        </w:rPr>
        <w:fldChar w:fldCharType="begin"/>
      </w:r>
      <w:r>
        <w:rPr>
          <w:noProof/>
        </w:rPr>
        <w:instrText xml:space="preserve"> PAGEREF _Toc6241187 \h </w:instrText>
      </w:r>
      <w:r>
        <w:rPr>
          <w:noProof/>
        </w:rPr>
      </w:r>
      <w:r>
        <w:rPr>
          <w:noProof/>
        </w:rPr>
        <w:fldChar w:fldCharType="separate"/>
      </w:r>
      <w:r>
        <w:rPr>
          <w:noProof/>
        </w:rPr>
        <w:t>494</w:t>
      </w:r>
      <w:r>
        <w:rPr>
          <w:noProof/>
        </w:rPr>
        <w:fldChar w:fldCharType="end"/>
      </w:r>
    </w:p>
    <w:p w:rsidR="00DC48F7" w:rsidRDefault="00DC48F7">
      <w:pPr>
        <w:pStyle w:val="TOC1"/>
        <w:tabs>
          <w:tab w:val="right" w:leader="dot" w:pos="9060"/>
        </w:tabs>
        <w:rPr>
          <w:rFonts w:asciiTheme="minorHAnsi" w:eastAsiaTheme="minorEastAsia" w:hAnsiTheme="minorHAnsi" w:cstheme="minorBidi"/>
          <w:noProof/>
          <w:sz w:val="22"/>
          <w:szCs w:val="22"/>
          <w:lang w:val="en-GB"/>
        </w:rPr>
      </w:pPr>
      <w:r>
        <w:rPr>
          <w:noProof/>
        </w:rPr>
        <w:t>PROCEDURE I KORRESPONDERENDE UDVALG</w:t>
      </w:r>
      <w:r>
        <w:rPr>
          <w:noProof/>
        </w:rPr>
        <w:tab/>
      </w:r>
      <w:r>
        <w:rPr>
          <w:noProof/>
        </w:rPr>
        <w:fldChar w:fldCharType="begin"/>
      </w:r>
      <w:r>
        <w:rPr>
          <w:noProof/>
        </w:rPr>
        <w:instrText xml:space="preserve"> PAGEREF _Toc6241188 \h </w:instrText>
      </w:r>
      <w:r>
        <w:rPr>
          <w:noProof/>
        </w:rPr>
      </w:r>
      <w:r>
        <w:rPr>
          <w:noProof/>
        </w:rPr>
        <w:fldChar w:fldCharType="separate"/>
      </w:r>
      <w:r>
        <w:rPr>
          <w:noProof/>
        </w:rPr>
        <w:t>511</w:t>
      </w:r>
      <w:r>
        <w:rPr>
          <w:noProof/>
        </w:rPr>
        <w:fldChar w:fldCharType="end"/>
      </w:r>
    </w:p>
    <w:p w:rsidR="00DC48F7" w:rsidRDefault="00DC48F7">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_Toc6241189 \h </w:instrText>
      </w:r>
      <w:r>
        <w:rPr>
          <w:noProof/>
        </w:rPr>
      </w:r>
      <w:r>
        <w:rPr>
          <w:noProof/>
        </w:rPr>
        <w:fldChar w:fldCharType="separate"/>
      </w:r>
      <w:r>
        <w:rPr>
          <w:noProof/>
        </w:rPr>
        <w:t>512</w:t>
      </w:r>
      <w:r>
        <w:rPr>
          <w:noProof/>
        </w:rPr>
        <w:fldChar w:fldCharType="end"/>
      </w:r>
    </w:p>
    <w:p w:rsidR="00793EA9" w:rsidRPr="00073DB2" w:rsidRDefault="001767E2" w:rsidP="002346B0">
      <w:r w:rsidRPr="00073DB2">
        <w:rPr>
          <w:b/>
        </w:rPr>
        <w:fldChar w:fldCharType="end"/>
      </w:r>
    </w:p>
    <w:p w:rsidR="002346B0" w:rsidRPr="00073DB2" w:rsidRDefault="002346B0" w:rsidP="002346B0"/>
    <w:p w:rsidR="002346B0" w:rsidRPr="00073DB2" w:rsidRDefault="002346B0">
      <w:pPr>
        <w:pStyle w:val="PageHeading"/>
      </w:pPr>
    </w:p>
    <w:p w:rsidR="008E3F31" w:rsidRPr="00073DB2" w:rsidRDefault="00793EA9" w:rsidP="00744C45">
      <w:pPr>
        <w:pStyle w:val="Heading1"/>
        <w:jc w:val="center"/>
      </w:pPr>
      <w:r w:rsidRPr="00073DB2">
        <w:br w:type="page"/>
      </w:r>
      <w:r w:rsidRPr="00073DB2">
        <w:lastRenderedPageBreak/>
        <w:br w:type="page"/>
      </w:r>
      <w:bookmarkStart w:id="0" w:name="_Toc506468512"/>
      <w:r w:rsidR="008E3F31" w:rsidRPr="00744C45">
        <w:rPr>
          <w:sz w:val="24"/>
          <w:szCs w:val="18"/>
        </w:rPr>
        <w:lastRenderedPageBreak/>
        <w:t>FORSLAG TIL EUROPA-PARLAMENTETS LOVGIVNINGSMÆSSIGE BESLUTNING</w:t>
      </w:r>
      <w:bookmarkEnd w:id="0"/>
    </w:p>
    <w:p w:rsidR="008E3F31" w:rsidRPr="00073DB2" w:rsidRDefault="008E3F31" w:rsidP="008E3F31">
      <w:pPr>
        <w:pStyle w:val="NormalBold"/>
      </w:pPr>
      <w:r w:rsidRPr="00073DB2">
        <w:t>om forslag til Europa-Parlamentets og Rådets forordning om tilpasning af en række retsakter, der indeholder bestemmelser om brug af forskriftsproceduren med kontrol, til artikel 290 og 291 i traktaten om Den Europæiske Unions funktionsmåde</w:t>
      </w:r>
    </w:p>
    <w:p w:rsidR="008E3F31" w:rsidRPr="00073DB2" w:rsidRDefault="00462A99" w:rsidP="00462A99">
      <w:pPr>
        <w:pStyle w:val="Normal12Bold"/>
      </w:pPr>
      <w:r w:rsidRPr="00073DB2">
        <w:t>(COM(2016)0799 – C8-0148</w:t>
      </w:r>
      <w:r w:rsidR="008E3F31" w:rsidRPr="00073DB2">
        <w:t>/201</w:t>
      </w:r>
      <w:r w:rsidRPr="00073DB2">
        <w:t>9</w:t>
      </w:r>
      <w:r w:rsidR="008E3F31" w:rsidRPr="00073DB2">
        <w:t xml:space="preserve"> – 2016/0400</w:t>
      </w:r>
      <w:r w:rsidRPr="00073DB2">
        <w:t>B</w:t>
      </w:r>
      <w:r w:rsidR="008E3F31" w:rsidRPr="00073DB2">
        <w:t>(COD))</w:t>
      </w:r>
    </w:p>
    <w:p w:rsidR="008E3F31" w:rsidRPr="00073DB2" w:rsidRDefault="008E3F31" w:rsidP="008E3F31">
      <w:pPr>
        <w:pStyle w:val="Normal12Bold"/>
      </w:pPr>
      <w:r w:rsidRPr="00073DB2">
        <w:t>(Almindelig lovgivningsprocedure: førstebehandling)</w:t>
      </w:r>
    </w:p>
    <w:p w:rsidR="008E3F31" w:rsidRPr="00073DB2" w:rsidRDefault="008E3F31" w:rsidP="008E3F31">
      <w:pPr>
        <w:pStyle w:val="Normal12"/>
      </w:pPr>
      <w:r w:rsidRPr="00073DB2">
        <w:rPr>
          <w:i/>
        </w:rPr>
        <w:t>Europa-Parlamentet</w:t>
      </w:r>
      <w:r w:rsidRPr="00073DB2">
        <w:t>,</w:t>
      </w:r>
    </w:p>
    <w:p w:rsidR="008E3F31" w:rsidRPr="00073DB2" w:rsidRDefault="008E3F31" w:rsidP="008E3F31">
      <w:pPr>
        <w:pStyle w:val="Normal12Hanging"/>
      </w:pPr>
      <w:r w:rsidRPr="00073DB2">
        <w:t>–</w:t>
      </w:r>
      <w:r w:rsidRPr="00073DB2">
        <w:tab/>
        <w:t>der henviser til Kommissionens forslag til Europa-Parlamentet og Rådet (COM(2016)0799),</w:t>
      </w:r>
    </w:p>
    <w:p w:rsidR="008E3F31" w:rsidRPr="00073DB2" w:rsidRDefault="008E3F31" w:rsidP="008E3F31">
      <w:pPr>
        <w:pStyle w:val="Normal12Hanging"/>
      </w:pPr>
      <w:r w:rsidRPr="00073DB2">
        <w:t>–</w:t>
      </w:r>
      <w:r w:rsidRPr="00073DB2">
        <w:tab/>
        <w:t>der henviser til artikel 294, stk. 2, og artikel 33, artikel 43, stk. 2, artikel 53, stk. 1, artikel 62, artikel 64, stk. 2, artikel 91, artikel 100, stk.</w:t>
      </w:r>
      <w:r w:rsidR="006A0793" w:rsidRPr="00073DB2">
        <w:t xml:space="preserve"> </w:t>
      </w:r>
      <w:r w:rsidRPr="00073DB2">
        <w:t>2, artikel 114, artikel 153, stk. 2, litra b), artikel 168, stk.4, litra a) og b), artikel 172, artikel 192, stk.</w:t>
      </w:r>
      <w:r w:rsidR="006A0793" w:rsidRPr="00073DB2">
        <w:t xml:space="preserve"> </w:t>
      </w:r>
      <w:r w:rsidRPr="00073DB2">
        <w:t>1, artikel 207, artikel 214, stk.3</w:t>
      </w:r>
      <w:r w:rsidR="006A0793" w:rsidRPr="00073DB2">
        <w:t>,</w:t>
      </w:r>
      <w:r w:rsidRPr="00073DB2">
        <w:t xml:space="preserve"> og artikel 338, stk. 1, i traktaten om Den Europæiske Unions funktionsmåde, på grundlag af hvilke Kommissionen har forelagt forslaget for Parlamentet (C8-0</w:t>
      </w:r>
      <w:r w:rsidR="006A0793" w:rsidRPr="00073DB2">
        <w:t>148/2019</w:t>
      </w:r>
      <w:r w:rsidRPr="00073DB2">
        <w:t>),</w:t>
      </w:r>
    </w:p>
    <w:p w:rsidR="008E3F31" w:rsidRPr="00073DB2" w:rsidRDefault="008E3F31" w:rsidP="00462A99">
      <w:pPr>
        <w:pStyle w:val="Normal12Hanging"/>
      </w:pPr>
      <w:r w:rsidRPr="00073DB2">
        <w:t>–</w:t>
      </w:r>
      <w:r w:rsidRPr="00073DB2">
        <w:tab/>
      </w:r>
      <w:r w:rsidR="006A0793" w:rsidRPr="00073DB2">
        <w:t>der henviser til udtalelse fra Retsudvalget om det foreslåede retsgrundlag</w:t>
      </w:r>
      <w:r w:rsidR="00462A99" w:rsidRPr="00073DB2">
        <w:t>,</w:t>
      </w:r>
    </w:p>
    <w:p w:rsidR="00462A99" w:rsidRPr="00073DB2" w:rsidRDefault="00462A99" w:rsidP="00462A99">
      <w:pPr>
        <w:pStyle w:val="Normal12Hanging"/>
      </w:pPr>
      <w:r w:rsidRPr="00073DB2">
        <w:t>–</w:t>
      </w:r>
      <w:r w:rsidRPr="00073DB2">
        <w:tab/>
      </w:r>
      <w:r w:rsidR="006A0793" w:rsidRPr="00073DB2">
        <w:t>der henviser til artikel</w:t>
      </w:r>
      <w:r w:rsidRPr="00073DB2">
        <w:t> 294</w:t>
      </w:r>
      <w:r w:rsidR="006A0793" w:rsidRPr="00073DB2">
        <w:t>, stk. 3,</w:t>
      </w:r>
      <w:r w:rsidRPr="00073DB2">
        <w:t xml:space="preserve"> </w:t>
      </w:r>
      <w:r w:rsidR="006A0793" w:rsidRPr="00073DB2">
        <w:t>og artikel</w:t>
      </w:r>
      <w:r w:rsidRPr="00073DB2">
        <w:t xml:space="preserve"> 43</w:t>
      </w:r>
      <w:r w:rsidR="006A0793" w:rsidRPr="00073DB2">
        <w:t>, stk. 2</w:t>
      </w:r>
      <w:r w:rsidRPr="00073DB2">
        <w:t xml:space="preserve">, </w:t>
      </w:r>
      <w:r w:rsidR="006A0793" w:rsidRPr="00073DB2">
        <w:t>artikel</w:t>
      </w:r>
      <w:r w:rsidRPr="00073DB2">
        <w:t xml:space="preserve"> 53</w:t>
      </w:r>
      <w:r w:rsidR="006A0793" w:rsidRPr="00073DB2">
        <w:t>, stk. 1</w:t>
      </w:r>
      <w:r w:rsidRPr="00073DB2">
        <w:t xml:space="preserve">, </w:t>
      </w:r>
      <w:r w:rsidR="006A0793" w:rsidRPr="00073DB2">
        <w:t>artikel</w:t>
      </w:r>
      <w:r w:rsidRPr="00073DB2">
        <w:t xml:space="preserve"> 62, </w:t>
      </w:r>
      <w:r w:rsidR="006A0793" w:rsidRPr="00073DB2">
        <w:t>artikel</w:t>
      </w:r>
      <w:r w:rsidRPr="00073DB2">
        <w:t xml:space="preserve"> 91, </w:t>
      </w:r>
      <w:r w:rsidR="006A0793" w:rsidRPr="00073DB2">
        <w:t>artikel</w:t>
      </w:r>
      <w:r w:rsidRPr="00073DB2">
        <w:t xml:space="preserve"> 100</w:t>
      </w:r>
      <w:r w:rsidR="006A0793" w:rsidRPr="00073DB2">
        <w:t>, stk. 2</w:t>
      </w:r>
      <w:r w:rsidRPr="00073DB2">
        <w:t xml:space="preserve">, </w:t>
      </w:r>
      <w:r w:rsidR="006A0793" w:rsidRPr="00073DB2">
        <w:t>artikel</w:t>
      </w:r>
      <w:r w:rsidRPr="00073DB2">
        <w:t xml:space="preserve"> 114, </w:t>
      </w:r>
      <w:r w:rsidR="006A0793" w:rsidRPr="00073DB2">
        <w:t>artikel</w:t>
      </w:r>
      <w:r w:rsidRPr="00073DB2">
        <w:t xml:space="preserve"> 153</w:t>
      </w:r>
      <w:r w:rsidR="006A0793" w:rsidRPr="00073DB2">
        <w:t xml:space="preserve">, stk. 2, litra </w:t>
      </w:r>
      <w:r w:rsidRPr="00073DB2">
        <w:t xml:space="preserve">b), </w:t>
      </w:r>
      <w:r w:rsidR="006A0793" w:rsidRPr="00073DB2">
        <w:t>artikel</w:t>
      </w:r>
      <w:r w:rsidRPr="00073DB2">
        <w:t xml:space="preserve"> 168</w:t>
      </w:r>
      <w:r w:rsidR="006A0793" w:rsidRPr="00073DB2">
        <w:t>, stk. 4,</w:t>
      </w:r>
      <w:r w:rsidRPr="00073DB2">
        <w:t xml:space="preserve"> </w:t>
      </w:r>
      <w:r w:rsidR="006A0793" w:rsidRPr="00073DB2">
        <w:t xml:space="preserve">litra a) og </w:t>
      </w:r>
      <w:r w:rsidRPr="00073DB2">
        <w:t xml:space="preserve">b), </w:t>
      </w:r>
      <w:r w:rsidR="006A0793" w:rsidRPr="00073DB2">
        <w:t xml:space="preserve">artikel </w:t>
      </w:r>
      <w:r w:rsidRPr="00073DB2">
        <w:t>192</w:t>
      </w:r>
      <w:r w:rsidR="006A0793" w:rsidRPr="00073DB2">
        <w:t>, stk. 1, og artikel</w:t>
      </w:r>
      <w:r w:rsidRPr="00073DB2">
        <w:t xml:space="preserve"> 338</w:t>
      </w:r>
      <w:r w:rsidR="006A0793" w:rsidRPr="00073DB2">
        <w:t>, st</w:t>
      </w:r>
      <w:r w:rsidR="00723572" w:rsidRPr="00073DB2">
        <w:t>k. 1, i traktaten om Den Europæi</w:t>
      </w:r>
      <w:r w:rsidR="006A0793" w:rsidRPr="00073DB2">
        <w:t>ske Unions funktionsmåde</w:t>
      </w:r>
      <w:r w:rsidRPr="00073DB2">
        <w:t>,</w:t>
      </w:r>
    </w:p>
    <w:p w:rsidR="008E3F31" w:rsidRPr="00073DB2" w:rsidRDefault="008E3F31" w:rsidP="008E3F31">
      <w:pPr>
        <w:pStyle w:val="Normal12Hanging"/>
      </w:pPr>
      <w:r w:rsidRPr="00073DB2">
        <w:t>–</w:t>
      </w:r>
      <w:r w:rsidRPr="00073DB2">
        <w:tab/>
        <w:t>der henviser til udtalelse af 1. juni 2017 fra Det Europæiske Økonomiske og Sociale Udvalg</w:t>
      </w:r>
      <w:r w:rsidRPr="00073DB2">
        <w:rPr>
          <w:rStyle w:val="FootnoteReference"/>
        </w:rPr>
        <w:footnoteReference w:id="1"/>
      </w:r>
      <w:r w:rsidRPr="00073DB2">
        <w:t>,</w:t>
      </w:r>
    </w:p>
    <w:p w:rsidR="008E3F31" w:rsidRPr="00073DB2" w:rsidRDefault="008E3F31" w:rsidP="008E3F31">
      <w:pPr>
        <w:pStyle w:val="Normal12Hanging"/>
      </w:pPr>
      <w:r w:rsidRPr="00073DB2">
        <w:t xml:space="preserve">– </w:t>
      </w:r>
      <w:r w:rsidRPr="00073DB2">
        <w:tab/>
        <w:t>der henviser til udta</w:t>
      </w:r>
      <w:r w:rsidR="00462A99" w:rsidRPr="00073DB2">
        <w:t>lelse af 1</w:t>
      </w:r>
      <w:r w:rsidRPr="00073DB2">
        <w:t>. december 2017 fra Regionsudvalget</w:t>
      </w:r>
      <w:r w:rsidRPr="00073DB2">
        <w:rPr>
          <w:rStyle w:val="FootnoteReference"/>
        </w:rPr>
        <w:footnoteReference w:id="2"/>
      </w:r>
      <w:r w:rsidRPr="00073DB2">
        <w:t>,</w:t>
      </w:r>
    </w:p>
    <w:p w:rsidR="008E3F31" w:rsidRPr="00073DB2" w:rsidRDefault="008E3F31" w:rsidP="008E3F31">
      <w:pPr>
        <w:pStyle w:val="Normal12Hanging"/>
      </w:pPr>
      <w:r w:rsidRPr="00073DB2">
        <w:t>–</w:t>
      </w:r>
      <w:r w:rsidRPr="00073DB2">
        <w:tab/>
        <w:t xml:space="preserve">der henviser til skrivelser fra Udvalget om Beskæftigelse og Sociale Anliggender, Udvalget om Miljø, Folkesundhed og Fødevaresikkerhed, Udvalget om Industri, Forskning og Energi og Udvalget om det Indre Marked og Forbrugerbeskyttelse, </w:t>
      </w:r>
    </w:p>
    <w:p w:rsidR="00462A99" w:rsidRPr="00073DB2" w:rsidRDefault="00462A99" w:rsidP="00462A99">
      <w:pPr>
        <w:pStyle w:val="Normal12Hanging"/>
      </w:pPr>
      <w:r w:rsidRPr="00073DB2">
        <w:t>–</w:t>
      </w:r>
      <w:r w:rsidRPr="00073DB2">
        <w:tab/>
      </w:r>
      <w:r w:rsidR="006A0793" w:rsidRPr="00073DB2">
        <w:t>der henviser til Formandskonferencens beslutning af 7. marts 2019 om at give Retsudvalget tilladelse til at dele ovennævnte kommissionsforslag op og udarbejde to særskilte lovgivningsmæssige betænkninger på grundlag heraf</w:t>
      </w:r>
      <w:r w:rsidRPr="00073DB2">
        <w:t>,</w:t>
      </w:r>
    </w:p>
    <w:p w:rsidR="00462A99" w:rsidRPr="00073DB2" w:rsidRDefault="00462A99" w:rsidP="00462A99">
      <w:pPr>
        <w:pStyle w:val="Normal12Hanging"/>
      </w:pPr>
      <w:r w:rsidRPr="00073DB2">
        <w:t>–</w:t>
      </w:r>
      <w:r w:rsidRPr="00073DB2">
        <w:tab/>
      </w:r>
      <w:r w:rsidR="006A0793" w:rsidRPr="00073DB2">
        <w:t>der henviser til betænkning fra Retsudvalget</w:t>
      </w:r>
      <w:r w:rsidR="00723572" w:rsidRPr="00073DB2">
        <w:t xml:space="preserve"> (A8-0020/2018</w:t>
      </w:r>
      <w:r w:rsidRPr="00073DB2">
        <w:t>),</w:t>
      </w:r>
    </w:p>
    <w:p w:rsidR="008E3F31" w:rsidRPr="00073DB2" w:rsidRDefault="008E3F31" w:rsidP="00462A99">
      <w:pPr>
        <w:pStyle w:val="Normal12Hanging"/>
      </w:pPr>
      <w:r w:rsidRPr="00073DB2">
        <w:t>–</w:t>
      </w:r>
      <w:r w:rsidRPr="00073DB2">
        <w:tab/>
      </w:r>
      <w:r w:rsidR="006A0793" w:rsidRPr="00073DB2">
        <w:t xml:space="preserve">der henviser til forretningsordenens artikel </w:t>
      </w:r>
      <w:r w:rsidR="00462A99" w:rsidRPr="00073DB2">
        <w:t xml:space="preserve">59 </w:t>
      </w:r>
      <w:r w:rsidR="006A0793" w:rsidRPr="00073DB2">
        <w:t>og</w:t>
      </w:r>
      <w:r w:rsidR="00462A99" w:rsidRPr="00073DB2">
        <w:t xml:space="preserve"> 39,</w:t>
      </w:r>
    </w:p>
    <w:p w:rsidR="008E3F31" w:rsidRPr="00073DB2" w:rsidRDefault="008E3F31" w:rsidP="008E3F31">
      <w:pPr>
        <w:pStyle w:val="Normal12Hanging"/>
      </w:pPr>
      <w:r w:rsidRPr="00073DB2">
        <w:t>–</w:t>
      </w:r>
      <w:r w:rsidRPr="00073DB2">
        <w:tab/>
        <w:t xml:space="preserve">der henviser til betænkning fra Retsudvalget og udtalelser og holdninger i form af ændringsforslag fra Økonomi- og Valutaudvalget, Udvalget om Miljø, Folkesundhed og </w:t>
      </w:r>
      <w:r w:rsidRPr="00073DB2">
        <w:lastRenderedPageBreak/>
        <w:t>Fødevaresikkerhed, Transport- og Turismeudvalget og Udvalget om Landbrug og Udvi</w:t>
      </w:r>
      <w:r w:rsidR="00462A99" w:rsidRPr="00073DB2">
        <w:t>kling af Landdistrikter (A8-0190</w:t>
      </w:r>
      <w:r w:rsidR="00376120" w:rsidRPr="00073DB2">
        <w:t>/2019</w:t>
      </w:r>
      <w:r w:rsidRPr="00073DB2">
        <w:t>),</w:t>
      </w:r>
    </w:p>
    <w:p w:rsidR="008E3F31" w:rsidRPr="00073DB2" w:rsidRDefault="008E3F31" w:rsidP="008E3F31">
      <w:pPr>
        <w:pStyle w:val="Normal12Hanging"/>
      </w:pPr>
      <w:r w:rsidRPr="00073DB2">
        <w:t>1.</w:t>
      </w:r>
      <w:r w:rsidRPr="00073DB2">
        <w:tab/>
        <w:t>vedtager nedenstående holdning ved førstebehandling;</w:t>
      </w:r>
    </w:p>
    <w:p w:rsidR="008E3F31" w:rsidRPr="00073DB2" w:rsidRDefault="008E3F31" w:rsidP="008E3F31">
      <w:pPr>
        <w:pStyle w:val="Normal12Hanging"/>
      </w:pPr>
      <w:r w:rsidRPr="00073DB2">
        <w:t>2.</w:t>
      </w:r>
      <w:r w:rsidRPr="00073DB2">
        <w:tab/>
        <w:t>anmoder om fornyet forelæggelse, hvis Kommissionen erstatter, i væsentlig grad ændrer eller agter i væsentlig grad at ændre sit forslag;</w:t>
      </w:r>
    </w:p>
    <w:p w:rsidR="008E3F31" w:rsidRPr="00073DB2" w:rsidRDefault="008E3F31" w:rsidP="008E3F31">
      <w:pPr>
        <w:pStyle w:val="Normal12Hanging"/>
      </w:pPr>
      <w:r w:rsidRPr="00073DB2">
        <w:t>3.</w:t>
      </w:r>
      <w:r w:rsidRPr="00073DB2">
        <w:tab/>
        <w:t>pålægger sin formand at sende Parlamentets holdning til Rådet og Kommissionen samt til de nationale parlamenter.</w:t>
      </w:r>
    </w:p>
    <w:p w:rsidR="008E3F31" w:rsidRPr="00073DB2" w:rsidRDefault="008E3F31" w:rsidP="008E3F31">
      <w:r w:rsidRPr="00073DB2">
        <w:rPr>
          <w:rStyle w:val="HideTWBExt"/>
          <w:noProof w:val="0"/>
        </w:rPr>
        <w:t>&lt;RepeatBlock-Amend&gt;</w:t>
      </w:r>
    </w:p>
    <w:p w:rsidR="00462A99" w:rsidRPr="00073DB2" w:rsidRDefault="00462A99" w:rsidP="00462A99">
      <w:pPr>
        <w:pStyle w:val="AMNumberTabs"/>
      </w:pPr>
      <w:r w:rsidRPr="00073DB2">
        <w:rPr>
          <w:rStyle w:val="HideTWBExt"/>
          <w:b w:val="0"/>
          <w:noProof w:val="0"/>
        </w:rPr>
        <w:t>&lt;Amend&gt;</w:t>
      </w:r>
      <w:r w:rsidR="00747D42" w:rsidRPr="00073DB2">
        <w:t>Ændringsforslag</w:t>
      </w:r>
      <w:r w:rsidRPr="00073DB2">
        <w:tab/>
      </w:r>
      <w:r w:rsidRPr="00073DB2">
        <w:tab/>
      </w:r>
      <w:r w:rsidRPr="00073DB2">
        <w:rPr>
          <w:rStyle w:val="HideTWBExt"/>
          <w:b w:val="0"/>
          <w:noProof w:val="0"/>
        </w:rPr>
        <w:t>&lt;NumAm&gt;</w:t>
      </w:r>
      <w:r w:rsidRPr="00073DB2">
        <w:t>1</w:t>
      </w:r>
      <w:r w:rsidRPr="00073DB2">
        <w:rPr>
          <w:rStyle w:val="HideTWBExt"/>
          <w:b w:val="0"/>
          <w:noProof w:val="0"/>
        </w:rPr>
        <w:t>&lt;/NumAm&gt;</w:t>
      </w:r>
    </w:p>
    <w:p w:rsidR="00462A99" w:rsidRPr="00073DB2" w:rsidRDefault="00462A99" w:rsidP="00462A99">
      <w:pPr>
        <w:pStyle w:val="NormalBold12b"/>
      </w:pPr>
      <w:r w:rsidRPr="00073DB2">
        <w:rPr>
          <w:rStyle w:val="HideTWBExt"/>
          <w:b w:val="0"/>
          <w:noProof w:val="0"/>
        </w:rPr>
        <w:t>&lt;DocAmend&gt;</w:t>
      </w:r>
      <w:r w:rsidR="00747D42" w:rsidRPr="00073DB2">
        <w:t>Forslag til forordning</w:t>
      </w:r>
      <w:r w:rsidRPr="00073DB2">
        <w:rPr>
          <w:rStyle w:val="HideTWBExt"/>
          <w:b w:val="0"/>
          <w:noProof w:val="0"/>
        </w:rPr>
        <w:t>&lt;/DocAmend&gt;</w:t>
      </w:r>
    </w:p>
    <w:p w:rsidR="00462A99" w:rsidRPr="00073DB2" w:rsidRDefault="00462A99" w:rsidP="00462A99">
      <w:pPr>
        <w:pStyle w:val="NormalBold"/>
      </w:pPr>
      <w:r w:rsidRPr="00073DB2">
        <w:rPr>
          <w:rStyle w:val="HideTWBExt"/>
          <w:b w:val="0"/>
          <w:noProof w:val="0"/>
        </w:rPr>
        <w:t>&lt;Article&gt;</w:t>
      </w:r>
      <w:r w:rsidR="00747D42" w:rsidRPr="00073DB2">
        <w:t>Henvisning</w:t>
      </w:r>
      <w:r w:rsidRPr="00073DB2">
        <w:t xml:space="preserve"> 2</w:t>
      </w:r>
      <w:r w:rsidRPr="00073DB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62A99" w:rsidRPr="00073DB2" w:rsidTr="00462A99">
        <w:trPr>
          <w:trHeight w:hRule="exact" w:val="240"/>
          <w:jc w:val="center"/>
        </w:trPr>
        <w:tc>
          <w:tcPr>
            <w:tcW w:w="9752" w:type="dxa"/>
            <w:gridSpan w:val="2"/>
          </w:tcPr>
          <w:p w:rsidR="00462A99" w:rsidRPr="00073DB2" w:rsidRDefault="00462A99" w:rsidP="00462A99"/>
        </w:tc>
      </w:tr>
      <w:tr w:rsidR="00462A99" w:rsidRPr="00073DB2" w:rsidTr="00462A99">
        <w:trPr>
          <w:trHeight w:val="240"/>
          <w:jc w:val="center"/>
        </w:trPr>
        <w:tc>
          <w:tcPr>
            <w:tcW w:w="4876" w:type="dxa"/>
          </w:tcPr>
          <w:p w:rsidR="00462A99" w:rsidRPr="00073DB2" w:rsidRDefault="00747D42" w:rsidP="00747D42">
            <w:pPr>
              <w:pStyle w:val="ColumnHeading"/>
            </w:pPr>
            <w:r w:rsidRPr="00073DB2">
              <w:t>Kommissions forslag</w:t>
            </w:r>
          </w:p>
        </w:tc>
        <w:tc>
          <w:tcPr>
            <w:tcW w:w="4876" w:type="dxa"/>
          </w:tcPr>
          <w:p w:rsidR="00462A99" w:rsidRPr="00073DB2" w:rsidRDefault="00747D42" w:rsidP="00747D42">
            <w:pPr>
              <w:pStyle w:val="ColumnHeading"/>
            </w:pPr>
            <w:r w:rsidRPr="00073DB2">
              <w:t>Ændringsforslag</w:t>
            </w:r>
          </w:p>
        </w:tc>
      </w:tr>
      <w:tr w:rsidR="00462A99" w:rsidRPr="00073DB2" w:rsidTr="00462A99">
        <w:trPr>
          <w:jc w:val="center"/>
        </w:trPr>
        <w:tc>
          <w:tcPr>
            <w:tcW w:w="4876" w:type="dxa"/>
          </w:tcPr>
          <w:p w:rsidR="00462A99" w:rsidRPr="00073DB2" w:rsidRDefault="008F3F57" w:rsidP="00462A99">
            <w:pPr>
              <w:pStyle w:val="Normal6"/>
            </w:pPr>
            <w:r w:rsidRPr="00073DB2">
              <w:t xml:space="preserve">under henvisning til traktaten om Den Europæiske Unions funktionsmåde, særlig </w:t>
            </w:r>
            <w:r w:rsidRPr="00073DB2">
              <w:rPr>
                <w:b/>
                <w:i/>
              </w:rPr>
              <w:t>artikel 33, artikel 43, stk. 2, artikel 53, stk. 1, artikel 62, artikel 64, stk. 2, artikel 91, artikel 100, stk. 2, artikel 114, artikel 153, stk. 2, litra b), artikel 168, stk. 4, litra a), artikel 172, artikel 192, stk. 1, artikel 207, artikel 214, stk. 3, og artikel 338, stk. 1</w:t>
            </w:r>
            <w:r w:rsidRPr="00073DB2">
              <w:t>,</w:t>
            </w:r>
          </w:p>
        </w:tc>
        <w:tc>
          <w:tcPr>
            <w:tcW w:w="4876" w:type="dxa"/>
          </w:tcPr>
          <w:p w:rsidR="00462A99" w:rsidRPr="00073DB2" w:rsidRDefault="008F3F57" w:rsidP="008F3F57">
            <w:pPr>
              <w:pStyle w:val="Normal6"/>
            </w:pPr>
            <w:r w:rsidRPr="00073DB2">
              <w:t xml:space="preserve">under henvisning til traktaten om Den Europæiske Unions funktionsmåde, særlig </w:t>
            </w:r>
            <w:r w:rsidRPr="00073DB2">
              <w:rPr>
                <w:b/>
                <w:i/>
              </w:rPr>
              <w:t>artikel 43, stk. 2, artikel 53, stk. 1, artikel 62, artikel 91, artikel 100, stk. 2, artikel 114, artikel 153, stk. 2, litra b), artikel 168, stk. 4, litra a) og b), artikel 192, stk. 1, og artikel 338, stk. 1</w:t>
            </w:r>
            <w:r w:rsidRPr="00073DB2">
              <w:t>,</w:t>
            </w:r>
          </w:p>
        </w:tc>
      </w:tr>
    </w:tbl>
    <w:p w:rsidR="00462A99" w:rsidRPr="00073DB2" w:rsidRDefault="00462A99" w:rsidP="00462A99">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462A99" w:rsidRPr="00073DB2">
        <w:t>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Betragtning 1</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(1)</w:t>
            </w:r>
            <w:r w:rsidRPr="00073DB2">
              <w:tab/>
              <w:t xml:space="preserve">Lissabontraktaten </w:t>
            </w:r>
            <w:r w:rsidRPr="00073DB2">
              <w:rPr>
                <w:b/>
                <w:i/>
              </w:rPr>
              <w:t>indførte</w:t>
            </w:r>
            <w:r w:rsidRPr="00073DB2">
              <w:t xml:space="preserve"> en sondring mellem de beføjelser, som Kommissionen kan få delegeret til at vedtage almengyldige ikkelovgivningsmæssige retsakter, der udbygger eller ændrer visse ikkevæsentlige bestemmelser i en lovgivningsmæssig retsakt (delegerede retsakter), og de beføjelser, som Kommissionen kan få delegeret til at vedtage retsakter for at sikre ensartede betingelser for gennemførelsen af juridisk bindende EU-retsakter </w:t>
            </w:r>
            <w:r w:rsidRPr="00073DB2">
              <w:lastRenderedPageBreak/>
              <w:t>(gennemførelsesretsakter).</w:t>
            </w:r>
          </w:p>
        </w:tc>
        <w:tc>
          <w:tcPr>
            <w:tcW w:w="4876" w:type="dxa"/>
          </w:tcPr>
          <w:p w:rsidR="008E3F31" w:rsidRPr="00073DB2" w:rsidRDefault="008E3F31" w:rsidP="00BB533F">
            <w:pPr>
              <w:pStyle w:val="Normal6"/>
            </w:pPr>
            <w:r w:rsidRPr="00073DB2">
              <w:lastRenderedPageBreak/>
              <w:t>(1)</w:t>
            </w:r>
            <w:r w:rsidRPr="00073DB2">
              <w:tab/>
              <w:t xml:space="preserve">Lissabontraktaten </w:t>
            </w:r>
            <w:r w:rsidRPr="00073DB2">
              <w:rPr>
                <w:b/>
                <w:i/>
              </w:rPr>
              <w:t>har i væsentlig grad ændret de retlige rammebestemmelser om de beføjelser, som Kommissionen tillægges af lovgiverne, og indfører</w:t>
            </w:r>
            <w:r w:rsidRPr="00073DB2">
              <w:t xml:space="preserve"> en</w:t>
            </w:r>
            <w:r w:rsidRPr="00073DB2">
              <w:rPr>
                <w:b/>
                <w:i/>
              </w:rPr>
              <w:t xml:space="preserve"> klar</w:t>
            </w:r>
            <w:r w:rsidRPr="00073DB2">
              <w:t xml:space="preserve"> sondring mellem de beføjelser, som Kommissionen kan få delegeret til at vedtage almengyldige ikkelovgivningsmæssige retsakter, der udbygger eller ændrer visse ikkevæsentlige bestemmelser i en lovgivningsmæssig retsakt (delegerede retsakter), og de beføjelser, som </w:t>
            </w:r>
            <w:r w:rsidRPr="00073DB2">
              <w:lastRenderedPageBreak/>
              <w:t>Kommissionen kan få delegeret til at vedtage retsakter for at sikre ensartede betingelser for gennemførelsen af juridisk bindende EU-retsakter (gennemførelsesretsakter).</w:t>
            </w:r>
          </w:p>
        </w:tc>
      </w:tr>
    </w:tbl>
    <w:p w:rsidR="008E3F31" w:rsidRPr="00073DB2" w:rsidRDefault="008E3F31" w:rsidP="008E3F31">
      <w:r w:rsidRPr="00073DB2">
        <w:rPr>
          <w:rStyle w:val="HideTWBExt"/>
          <w:noProof w:val="0"/>
        </w:rPr>
        <w:lastRenderedPageBreak/>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Betragtning 8 a (ny)</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p>
        </w:tc>
        <w:tc>
          <w:tcPr>
            <w:tcW w:w="4876" w:type="dxa"/>
          </w:tcPr>
          <w:p w:rsidR="008E3F31" w:rsidRPr="00073DB2" w:rsidRDefault="008E3F31" w:rsidP="00BB533F">
            <w:pPr>
              <w:pStyle w:val="Normal6"/>
            </w:pPr>
            <w:r w:rsidRPr="00073DB2">
              <w:rPr>
                <w:b/>
                <w:i/>
              </w:rPr>
              <w:t>(8a)</w:t>
            </w:r>
            <w:r w:rsidRPr="00073DB2">
              <w:tab/>
            </w:r>
            <w:r w:rsidRPr="00073DB2">
              <w:rPr>
                <w:b/>
                <w:i/>
              </w:rPr>
              <w:t>Bundtning og forelæggelse af bemyndigelser, der ikke er tæt forbundet med hinanden, i en enkelt delegeret retsakt fra Kommissionen begrænser Parlamentets kontrolbeføjelse, eftersom Parlamentet bliver tvunget til enten at acceptere eller at afvise hele den delegerede retsakt, hvilket ikke giver mulighed for at afgive en udtalelse om hver enkelt delegeret beføjelse.</w:t>
            </w:r>
          </w:p>
        </w:tc>
      </w:tr>
    </w:tbl>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1 – punkt</w:t>
      </w:r>
      <w:r w:rsidR="00841CCE" w:rsidRPr="00073DB2">
        <w:t xml:space="preserve"> 1 –</w:t>
      </w:r>
      <w:r w:rsidR="00185AB0" w:rsidRPr="00073DB2">
        <w:t xml:space="preserve"> </w:t>
      </w:r>
      <w:r w:rsidRPr="00073DB2">
        <w:t xml:space="preserve">afsnit </w:t>
      </w:r>
      <w:r w:rsidR="00841CCE" w:rsidRPr="00073DB2">
        <w:t xml:space="preserve">2 </w:t>
      </w:r>
      <w:r w:rsidRPr="00073DB2">
        <w:t>–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2009/31/EF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29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spacing w:after="120"/>
            </w:pPr>
          </w:p>
        </w:tc>
      </w:tr>
      <w:tr w:rsidR="008E3F31" w:rsidRPr="00073DB2" w:rsidTr="00BB533F">
        <w:trPr>
          <w:jc w:val="center"/>
        </w:trPr>
        <w:tc>
          <w:tcPr>
            <w:tcW w:w="4876" w:type="dxa"/>
            <w:hideMark/>
          </w:tcPr>
          <w:p w:rsidR="008E3F31" w:rsidRPr="00073DB2" w:rsidRDefault="008E3F31" w:rsidP="00BB533F">
            <w:pPr>
              <w:pStyle w:val="ColumnHeading"/>
              <w:rPr>
                <w:szCs w:val="24"/>
              </w:rPr>
            </w:pPr>
            <w:r w:rsidRPr="00073DB2">
              <w:rPr>
                <w:szCs w:val="24"/>
              </w:rPr>
              <w:t>Kommissionens forslag</w:t>
            </w:r>
          </w:p>
        </w:tc>
        <w:tc>
          <w:tcPr>
            <w:tcW w:w="4876"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 xml:space="preserve">Kommissionen tillægges beføjelser til at vedtage delegerede retsakter i overensstemmelse med artikel 29a </w:t>
            </w:r>
            <w:r w:rsidRPr="00073DB2">
              <w:rPr>
                <w:b/>
                <w:i/>
                <w:szCs w:val="24"/>
              </w:rPr>
              <w:t>vedrørende ændring af bilagene</w:t>
            </w:r>
            <w:r w:rsidRPr="00073DB2">
              <w:rPr>
                <w:szCs w:val="24"/>
              </w:rPr>
              <w:t>.</w:t>
            </w:r>
          </w:p>
        </w:tc>
        <w:tc>
          <w:tcPr>
            <w:tcW w:w="4876" w:type="dxa"/>
            <w:hideMark/>
          </w:tcPr>
          <w:p w:rsidR="008E3F31" w:rsidRPr="00073DB2" w:rsidRDefault="008E3F31" w:rsidP="00BB533F">
            <w:pPr>
              <w:pStyle w:val="Normal6"/>
              <w:rPr>
                <w:szCs w:val="24"/>
              </w:rPr>
            </w:pPr>
            <w:r w:rsidRPr="00073DB2">
              <w:rPr>
                <w:szCs w:val="24"/>
              </w:rPr>
              <w:t xml:space="preserve">Kommissionen tillægges beføjelser til at vedtage delegerede retsakter i overensstemmelse med artikel 29a </w:t>
            </w:r>
            <w:r w:rsidRPr="00073DB2">
              <w:rPr>
                <w:b/>
                <w:i/>
                <w:szCs w:val="24"/>
              </w:rPr>
              <w:t>med henblik på at tilpasse dette direktivs bilag til de tekniske og videnskabelige fremskridt</w:t>
            </w:r>
            <w:r w:rsidRPr="00073DB2">
              <w:rPr>
                <w:szCs w:val="24"/>
              </w:rPr>
              <w:t>.</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Nødvendigt for at sikre sammenhæng med ordlyden i Kommissionens forslag COM(2016)0789, navnlig artikel 2, stk. 2.</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376120" w:rsidRPr="00073DB2">
        <w:t>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1 – punkt</w:t>
      </w:r>
      <w:r w:rsidR="00841CCE" w:rsidRPr="00073DB2">
        <w:t xml:space="preserve"> 1 –</w:t>
      </w:r>
      <w:r w:rsidR="00185AB0" w:rsidRPr="00073DB2">
        <w:t xml:space="preserve"> </w:t>
      </w:r>
      <w:r w:rsidRPr="00073DB2">
        <w:t>afsnit</w:t>
      </w:r>
      <w:r w:rsidR="00841CCE" w:rsidRPr="00073DB2">
        <w:t xml:space="preserve"> 2</w:t>
      </w:r>
      <w:r w:rsidRPr="00073DB2">
        <w:t xml:space="preserve">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2009/31/EF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29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spacing w:after="120"/>
            </w:pPr>
          </w:p>
        </w:tc>
      </w:tr>
      <w:tr w:rsidR="008E3F31" w:rsidRPr="00073DB2" w:rsidTr="00BB533F">
        <w:trPr>
          <w:jc w:val="center"/>
        </w:trPr>
        <w:tc>
          <w:tcPr>
            <w:tcW w:w="4876" w:type="dxa"/>
            <w:hideMark/>
          </w:tcPr>
          <w:p w:rsidR="008E3F31" w:rsidRPr="00073DB2" w:rsidRDefault="008E3F31" w:rsidP="00BB533F">
            <w:pPr>
              <w:pStyle w:val="ColumnHeading"/>
              <w:rPr>
                <w:szCs w:val="24"/>
              </w:rPr>
            </w:pPr>
            <w:r w:rsidRPr="00073DB2">
              <w:rPr>
                <w:szCs w:val="24"/>
              </w:rPr>
              <w:t>Kommissionens forslag</w:t>
            </w:r>
          </w:p>
        </w:tc>
        <w:tc>
          <w:tcPr>
            <w:tcW w:w="4876"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29,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29, tillægges Kommissionen for en periode</w:t>
            </w:r>
            <w:r w:rsidRPr="00073DB2">
              <w:rPr>
                <w:b/>
                <w:i/>
              </w:rPr>
              <w:t xml:space="preserve"> på fem år</w:t>
            </w:r>
            <w:r w:rsidRPr="00073DB2">
              <w:t xml:space="preserve"> fra </w:t>
            </w:r>
            <w:r w:rsidRPr="00073DB2">
              <w:rPr>
                <w:b/>
                <w:i/>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1 – punkt</w:t>
      </w:r>
      <w:r w:rsidR="00841CCE" w:rsidRPr="00073DB2">
        <w:t xml:space="preserve"> 1 –</w:t>
      </w:r>
      <w:r w:rsidR="00185AB0" w:rsidRPr="00073DB2">
        <w:t xml:space="preserve"> </w:t>
      </w:r>
      <w:r w:rsidRPr="00073DB2">
        <w:t>afsnit</w:t>
      </w:r>
      <w:r w:rsidR="00841CCE" w:rsidRPr="00073DB2">
        <w:t xml:space="preserve"> 2</w:t>
      </w:r>
      <w:r w:rsidRPr="00073DB2">
        <w:t xml:space="preserve">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2009/31/EF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30</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spacing w:after="120"/>
            </w:pPr>
          </w:p>
        </w:tc>
      </w:tr>
      <w:tr w:rsidR="008E3F31" w:rsidRPr="00073DB2" w:rsidTr="00BB533F">
        <w:trPr>
          <w:jc w:val="center"/>
        </w:trPr>
        <w:tc>
          <w:tcPr>
            <w:tcW w:w="4876" w:type="dxa"/>
            <w:hideMark/>
          </w:tcPr>
          <w:p w:rsidR="008E3F31" w:rsidRPr="00073DB2" w:rsidRDefault="008E3F31" w:rsidP="00BB533F">
            <w:pPr>
              <w:pStyle w:val="ColumnHeading"/>
              <w:rPr>
                <w:szCs w:val="24"/>
              </w:rPr>
            </w:pPr>
            <w:r w:rsidRPr="00073DB2">
              <w:rPr>
                <w:szCs w:val="24"/>
              </w:rPr>
              <w:t>Kommissionens forslag</w:t>
            </w:r>
          </w:p>
        </w:tc>
        <w:tc>
          <w:tcPr>
            <w:tcW w:w="4876"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3)</w:t>
            </w:r>
            <w:r w:rsidRPr="00073DB2">
              <w:rPr>
                <w:b/>
                <w:i/>
                <w:szCs w:val="24"/>
              </w:rPr>
              <w:tab/>
            </w:r>
            <w:r w:rsidRPr="00073DB2">
              <w:rPr>
                <w:szCs w:val="24"/>
              </w:rPr>
              <w:t xml:space="preserve">Artikel 30 </w:t>
            </w:r>
            <w:r w:rsidRPr="00073DB2">
              <w:rPr>
                <w:b/>
                <w:i/>
                <w:szCs w:val="24"/>
              </w:rPr>
              <w:t>udgår</w:t>
            </w:r>
            <w:r w:rsidRPr="00073DB2">
              <w:rPr>
                <w:szCs w:val="24"/>
              </w:rPr>
              <w:t>.</w:t>
            </w:r>
          </w:p>
        </w:tc>
        <w:tc>
          <w:tcPr>
            <w:tcW w:w="4876" w:type="dxa"/>
            <w:hideMark/>
          </w:tcPr>
          <w:p w:rsidR="008E3F31" w:rsidRPr="00073DB2" w:rsidRDefault="008E3F31" w:rsidP="00BB533F">
            <w:pPr>
              <w:pStyle w:val="Normal6"/>
              <w:rPr>
                <w:szCs w:val="24"/>
              </w:rPr>
            </w:pPr>
            <w:r w:rsidRPr="00073DB2">
              <w:rPr>
                <w:szCs w:val="24"/>
              </w:rPr>
              <w:t>3)</w:t>
            </w:r>
            <w:r w:rsidRPr="00073DB2">
              <w:rPr>
                <w:szCs w:val="24"/>
              </w:rPr>
              <w:tab/>
              <w:t xml:space="preserve">Artikel 30 </w:t>
            </w:r>
            <w:r w:rsidRPr="00073DB2">
              <w:rPr>
                <w:b/>
                <w:i/>
                <w:szCs w:val="24"/>
              </w:rPr>
              <w:t>affattes således:</w:t>
            </w:r>
          </w:p>
        </w:tc>
      </w:tr>
      <w:tr w:rsidR="008E3F31" w:rsidRPr="00073DB2" w:rsidTr="00BB533F">
        <w:trPr>
          <w:jc w:val="center"/>
        </w:trPr>
        <w:tc>
          <w:tcPr>
            <w:tcW w:w="4876" w:type="dxa"/>
          </w:tcPr>
          <w:p w:rsidR="008E3F31" w:rsidRPr="00073DB2" w:rsidRDefault="008E3F31" w:rsidP="00BB533F">
            <w:pPr>
              <w:pStyle w:val="Normal6"/>
              <w:rPr>
                <w:szCs w:val="24"/>
              </w:rPr>
            </w:pPr>
          </w:p>
        </w:tc>
        <w:tc>
          <w:tcPr>
            <w:tcW w:w="4876" w:type="dxa"/>
            <w:hideMark/>
          </w:tcPr>
          <w:p w:rsidR="008E3F31" w:rsidRPr="00073DB2" w:rsidRDefault="008E3F31" w:rsidP="00BB533F">
            <w:pPr>
              <w:pStyle w:val="Normal6"/>
              <w:rPr>
                <w:b/>
                <w:szCs w:val="24"/>
              </w:rPr>
            </w:pPr>
            <w:r w:rsidRPr="00073DB2">
              <w:rPr>
                <w:b/>
                <w:i/>
                <w:iCs/>
                <w:szCs w:val="24"/>
              </w:rPr>
              <w:t xml:space="preserve">"Artikel 30 </w:t>
            </w:r>
          </w:p>
        </w:tc>
      </w:tr>
      <w:tr w:rsidR="008E3F31" w:rsidRPr="00073DB2" w:rsidTr="00BB533F">
        <w:trPr>
          <w:jc w:val="center"/>
        </w:trPr>
        <w:tc>
          <w:tcPr>
            <w:tcW w:w="4876" w:type="dxa"/>
          </w:tcPr>
          <w:p w:rsidR="008E3F31" w:rsidRPr="00073DB2" w:rsidRDefault="008E3F31" w:rsidP="00BB533F">
            <w:pPr>
              <w:pStyle w:val="Normal6"/>
              <w:rPr>
                <w:szCs w:val="24"/>
              </w:rPr>
            </w:pPr>
          </w:p>
        </w:tc>
        <w:tc>
          <w:tcPr>
            <w:tcW w:w="4876" w:type="dxa"/>
            <w:hideMark/>
          </w:tcPr>
          <w:p w:rsidR="008E3F31" w:rsidRPr="00073DB2" w:rsidRDefault="008E3F31" w:rsidP="00BB533F">
            <w:pPr>
              <w:pStyle w:val="Normal6"/>
              <w:rPr>
                <w:b/>
                <w:i/>
                <w:iCs/>
                <w:szCs w:val="24"/>
              </w:rPr>
            </w:pPr>
            <w:r w:rsidRPr="00073DB2">
              <w:rPr>
                <w:b/>
                <w:i/>
                <w:iCs/>
                <w:szCs w:val="24"/>
              </w:rPr>
              <w:t>Udvalgsprocedure</w:t>
            </w:r>
          </w:p>
        </w:tc>
      </w:tr>
      <w:tr w:rsidR="008E3F31" w:rsidRPr="00073DB2" w:rsidTr="00BB533F">
        <w:trPr>
          <w:jc w:val="center"/>
        </w:trPr>
        <w:tc>
          <w:tcPr>
            <w:tcW w:w="4876" w:type="dxa"/>
          </w:tcPr>
          <w:p w:rsidR="008E3F31" w:rsidRPr="00073DB2" w:rsidRDefault="008E3F31" w:rsidP="00BB533F">
            <w:pPr>
              <w:pStyle w:val="Normal6"/>
              <w:rPr>
                <w:szCs w:val="24"/>
              </w:rPr>
            </w:pPr>
          </w:p>
        </w:tc>
        <w:tc>
          <w:tcPr>
            <w:tcW w:w="4876" w:type="dxa"/>
            <w:hideMark/>
          </w:tcPr>
          <w:p w:rsidR="008E3F31" w:rsidRPr="00073DB2" w:rsidRDefault="008E3F31" w:rsidP="00BB533F">
            <w:pPr>
              <w:pStyle w:val="Normal6"/>
              <w:rPr>
                <w:szCs w:val="24"/>
              </w:rPr>
            </w:pPr>
            <w:r w:rsidRPr="00073DB2">
              <w:rPr>
                <w:b/>
                <w:i/>
                <w:szCs w:val="24"/>
              </w:rPr>
              <w:t>1.</w:t>
            </w:r>
            <w:r w:rsidRPr="00073DB2">
              <w:rPr>
                <w:b/>
                <w:i/>
                <w:szCs w:val="24"/>
              </w:rPr>
              <w:tab/>
              <w:t xml:space="preserve">Kommissionen bistås af det udvalg for klimaændringer, der er nedsat ved artikel 26 i Europa-Parlamentets og Rådets forordning (EU) nr. 525/2013*. </w:t>
            </w:r>
            <w:r w:rsidRPr="00073DB2">
              <w:rPr>
                <w:b/>
                <w:i/>
                <w:szCs w:val="24"/>
              </w:rPr>
              <w:lastRenderedPageBreak/>
              <w:t>Dette udvalg er et udvalg som omhandlet i Europa-Parlamentets og Rådets forordning (EU) nr. 182/2011**.</w:t>
            </w:r>
          </w:p>
        </w:tc>
      </w:tr>
      <w:tr w:rsidR="008E3F31" w:rsidRPr="00073DB2" w:rsidTr="00BB533F">
        <w:trPr>
          <w:jc w:val="center"/>
        </w:trPr>
        <w:tc>
          <w:tcPr>
            <w:tcW w:w="4876" w:type="dxa"/>
          </w:tcPr>
          <w:p w:rsidR="008E3F31" w:rsidRPr="00073DB2" w:rsidRDefault="008E3F31" w:rsidP="00BB533F">
            <w:pPr>
              <w:pStyle w:val="Normal6"/>
            </w:pPr>
          </w:p>
        </w:tc>
        <w:tc>
          <w:tcPr>
            <w:tcW w:w="4876" w:type="dxa"/>
            <w:hideMark/>
          </w:tcPr>
          <w:p w:rsidR="008E3F31" w:rsidRPr="00073DB2" w:rsidRDefault="008E3F31" w:rsidP="00BB533F">
            <w:pPr>
              <w:pStyle w:val="Normal6"/>
              <w:rPr>
                <w:b/>
                <w:i/>
                <w:szCs w:val="24"/>
              </w:rPr>
            </w:pPr>
            <w:r w:rsidRPr="00073DB2">
              <w:rPr>
                <w:b/>
                <w:i/>
                <w:szCs w:val="24"/>
              </w:rPr>
              <w:t>2.</w:t>
            </w:r>
            <w:r w:rsidRPr="00073DB2">
              <w:rPr>
                <w:b/>
                <w:i/>
                <w:szCs w:val="24"/>
              </w:rPr>
              <w:tab/>
              <w:t>Når der henvises til dette stykke, anvendes artikel 5 i forordning (EU) nr. 182/2011."</w:t>
            </w:r>
          </w:p>
        </w:tc>
      </w:tr>
      <w:tr w:rsidR="008E3F31" w:rsidRPr="00073DB2" w:rsidTr="00BB533F">
        <w:trPr>
          <w:jc w:val="center"/>
        </w:trPr>
        <w:tc>
          <w:tcPr>
            <w:tcW w:w="4876" w:type="dxa"/>
          </w:tcPr>
          <w:p w:rsidR="008E3F31" w:rsidRPr="00073DB2" w:rsidRDefault="008E3F31" w:rsidP="00BB533F">
            <w:pPr>
              <w:pStyle w:val="Normal6"/>
              <w:rPr>
                <w:szCs w:val="24"/>
              </w:rPr>
            </w:pPr>
          </w:p>
        </w:tc>
        <w:tc>
          <w:tcPr>
            <w:tcW w:w="4876" w:type="dxa"/>
            <w:hideMark/>
          </w:tcPr>
          <w:p w:rsidR="008E3F31" w:rsidRPr="00073DB2" w:rsidRDefault="008E3F31" w:rsidP="00BB533F">
            <w:pPr>
              <w:pStyle w:val="Normal6"/>
              <w:rPr>
                <w:b/>
                <w:i/>
                <w:szCs w:val="24"/>
              </w:rPr>
            </w:pPr>
            <w:r w:rsidRPr="00073DB2">
              <w:rPr>
                <w:b/>
                <w:i/>
                <w:szCs w:val="24"/>
              </w:rPr>
              <w:t>___________________</w:t>
            </w:r>
          </w:p>
        </w:tc>
      </w:tr>
      <w:tr w:rsidR="008E3F31" w:rsidRPr="00073DB2" w:rsidTr="00BB533F">
        <w:trPr>
          <w:jc w:val="center"/>
        </w:trPr>
        <w:tc>
          <w:tcPr>
            <w:tcW w:w="4876" w:type="dxa"/>
          </w:tcPr>
          <w:p w:rsidR="008E3F31" w:rsidRPr="00073DB2" w:rsidRDefault="008E3F31" w:rsidP="00BB533F">
            <w:pPr>
              <w:pStyle w:val="Normal6"/>
              <w:rPr>
                <w:szCs w:val="24"/>
              </w:rPr>
            </w:pPr>
          </w:p>
        </w:tc>
        <w:tc>
          <w:tcPr>
            <w:tcW w:w="4876" w:type="dxa"/>
            <w:hideMark/>
          </w:tcPr>
          <w:p w:rsidR="008E3F31" w:rsidRPr="00073DB2" w:rsidRDefault="008E3F31" w:rsidP="00BB533F">
            <w:pPr>
              <w:pStyle w:val="Normal6"/>
            </w:pPr>
            <w:r w:rsidRPr="00073DB2">
              <w:rPr>
                <w:b/>
                <w:i/>
                <w:szCs w:val="24"/>
              </w:rPr>
              <w:t>* Europa-Parlamentets og Rådets forordning (EU) nr. 525/2013 af 21. maj 2013 om en mekanisme til overvågning og rapportering af drivhusgasemissioner og rapportering af andre oplysninger vedrørende klimaændringer på nationalt plan og EU-plan og om ophævelse af beslutning nr. 280/2004/EF (EUT L 165 af 18.6.2013, s. 13).</w:t>
            </w:r>
          </w:p>
        </w:tc>
      </w:tr>
      <w:tr w:rsidR="008E3F31" w:rsidRPr="00073DB2" w:rsidTr="00BB533F">
        <w:trPr>
          <w:jc w:val="center"/>
        </w:trPr>
        <w:tc>
          <w:tcPr>
            <w:tcW w:w="4876" w:type="dxa"/>
          </w:tcPr>
          <w:p w:rsidR="008E3F31" w:rsidRPr="00073DB2" w:rsidRDefault="008E3F31" w:rsidP="00BB533F">
            <w:pPr>
              <w:pStyle w:val="Normal6"/>
              <w:rPr>
                <w:b/>
                <w:bCs/>
                <w:i/>
                <w:iCs/>
              </w:rPr>
            </w:pPr>
          </w:p>
        </w:tc>
        <w:tc>
          <w:tcPr>
            <w:tcW w:w="4876" w:type="dxa"/>
            <w:hideMark/>
          </w:tcPr>
          <w:p w:rsidR="008E3F31" w:rsidRPr="00073DB2" w:rsidRDefault="008E3F31" w:rsidP="00BB533F">
            <w:pPr>
              <w:pStyle w:val="Normal6"/>
              <w:rPr>
                <w:rStyle w:val="content"/>
              </w:rPr>
            </w:pPr>
            <w:r w:rsidRPr="00073DB2">
              <w:rPr>
                <w:b/>
                <w:bCs/>
                <w:i/>
                <w:iCs/>
                <w:szCs w:val="24"/>
              </w:rPr>
              <w:t>** Europa-Parlamentets og Rådets forordning (EU) nr. 182/2011 af 16. februar 2011 om de generelle regler og principper for, hvordan medlemsstaterne skal kontrollere Kommissionens udøvelse af gennemførelsesbeføjelser (EUT L 55 af 28.2.2011, s. 13).</w:t>
            </w:r>
            <w:r w:rsidRPr="00073DB2">
              <w:rPr>
                <w:b/>
                <w:bCs/>
                <w:i/>
                <w:iCs/>
              </w:rPr>
              <w:t xml:space="preserve"> </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Nødvendigt for at sikre sammenhæng med ordlyden i Kommissionens forslag COM(2016)0789, navnlig artikel 2, stk. 4.</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2 – punkt</w:t>
      </w:r>
      <w:r w:rsidRPr="00073DB2">
        <w:t xml:space="preserve">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rPr>
                <w:b/>
                <w:i/>
              </w:rPr>
              <w:t>[...]</w:t>
            </w:r>
          </w:p>
        </w:tc>
        <w:tc>
          <w:tcPr>
            <w:tcW w:w="4876" w:type="dxa"/>
            <w:hideMark/>
          </w:tcPr>
          <w:p w:rsidR="008E3F31" w:rsidRPr="00073DB2" w:rsidRDefault="008E3F31" w:rsidP="00BB533F">
            <w:pPr>
              <w:pStyle w:val="Normal6"/>
            </w:pPr>
            <w:r w:rsidRPr="00073DB2">
              <w:rPr>
                <w:b/>
                <w:i/>
              </w:rPr>
              <w:t>udgår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Eftersom valget af delegation af beføjelser fra forskriftsproceduren med kontrol til delegerede retsakter/gennemførelsesretsakter for så vidt angår beslutningen om indsatsfordeling ikke er ukontroversielt, og forpligtelserne i henhold til denne beslutning vil blive erstattet af en anden forordning for perioden 2021-2030, vil det være at foretrække, at beslutning nr. 406/2009/EF ikke inkluderes i dette omnibusforslag.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376120" w:rsidRPr="00073DB2">
        <w:t>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I – punkt</w:t>
      </w:r>
      <w:r w:rsidR="00841CCE" w:rsidRPr="00073DB2">
        <w:t xml:space="preserve"> 3 –</w:t>
      </w:r>
      <w:r w:rsidR="00185AB0" w:rsidRPr="00073DB2">
        <w:t xml:space="preserve"> </w:t>
      </w:r>
      <w:r w:rsidRPr="00073DB2">
        <w:t>afsnit</w:t>
      </w:r>
      <w:r w:rsidR="00841CCE" w:rsidRPr="00073DB2">
        <w:t xml:space="preserve"> 3</w:t>
      </w:r>
      <w:r w:rsidRPr="00073DB2">
        <w:t xml:space="preserve">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 stk. 2 – afsnit</w:t>
      </w:r>
      <w:r w:rsidR="00841CCE" w:rsidRPr="00073DB2">
        <w:t xml:space="preserve">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24a vedrørende form og indhold for den mærkning, der skal bruges.</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24a </w:t>
            </w:r>
            <w:r w:rsidRPr="00073DB2">
              <w:rPr>
                <w:b/>
                <w:i/>
              </w:rPr>
              <w:t xml:space="preserve">med henblik på at supplere denne forordning ved at fastsætte regler </w:t>
            </w:r>
            <w:r w:rsidRPr="00073DB2">
              <w:t>vedrørende form og indhold for den mærkning, der skal bruges.</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I – punkt</w:t>
      </w:r>
      <w:r w:rsidR="00841CCE" w:rsidRPr="00073DB2">
        <w:t xml:space="preserve"> 3 –</w:t>
      </w:r>
      <w:r w:rsidR="00185AB0" w:rsidRPr="00073DB2">
        <w:t xml:space="preserve"> </w:t>
      </w:r>
      <w:r w:rsidRPr="00073DB2">
        <w:t>afsnit</w:t>
      </w:r>
      <w:r w:rsidR="00841CCE" w:rsidRPr="00073DB2">
        <w:t xml:space="preserve"> 3</w:t>
      </w:r>
      <w:r w:rsidRPr="00073DB2">
        <w:t xml:space="preserve"> – nr. 2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00841CCE" w:rsidRPr="00073DB2">
        <w:t>Artikel 8 – stk. 3 –</w:t>
      </w:r>
      <w:r w:rsidR="00185AB0" w:rsidRPr="00073DB2">
        <w:t xml:space="preserve"> </w:t>
      </w:r>
      <w:r w:rsidRPr="00073DB2">
        <w:t>afsnit</w:t>
      </w:r>
      <w:r w:rsidR="00841CCE" w:rsidRPr="00073DB2">
        <w:t xml:space="preserve">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24a vedrørende form og indhold for den mærkning, der skal bruges.</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24a </w:t>
            </w:r>
            <w:r w:rsidRPr="00073DB2">
              <w:rPr>
                <w:b/>
                <w:i/>
              </w:rPr>
              <w:t xml:space="preserve">med henblik på at supplere denne forordning ved at fastsætte regler </w:t>
            </w:r>
            <w:r w:rsidRPr="00073DB2">
              <w:t>vedrørende form og indhold for den mærkning, der skal bruges.</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10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 xml:space="preserve">Bilag I – del I – </w:t>
      </w:r>
      <w:r w:rsidR="00185AB0" w:rsidRPr="00073DB2">
        <w:t>punkt</w:t>
      </w:r>
      <w:r w:rsidR="00841CCE" w:rsidRPr="00073DB2">
        <w:t xml:space="preserve"> 3 –</w:t>
      </w:r>
      <w:r w:rsidR="00185AB0" w:rsidRPr="00073DB2">
        <w:t xml:space="preserve"> </w:t>
      </w:r>
      <w:r w:rsidRPr="00073DB2">
        <w:t>afsnit</w:t>
      </w:r>
      <w:r w:rsidR="00841CCE" w:rsidRPr="00073DB2">
        <w:t xml:space="preserve"> 3</w:t>
      </w:r>
      <w:r w:rsidRPr="00073DB2">
        <w:t xml:space="preserve"> – nr. 3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00841CCE" w:rsidRPr="00073DB2">
        <w:t>Artikel 10 – stk. 3 –</w:t>
      </w:r>
      <w:r w:rsidR="00185AB0" w:rsidRPr="00073DB2">
        <w:t xml:space="preserve"> </w:t>
      </w:r>
      <w:r w:rsidRPr="00073DB2">
        <w:t>afsnit</w:t>
      </w:r>
      <w:r w:rsidR="00841CCE" w:rsidRPr="00073DB2">
        <w:t xml:space="preserve">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lastRenderedPageBreak/>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24a vedrørende form og indhold for den mærkning, der skal bruges.</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24a </w:t>
            </w:r>
            <w:r w:rsidRPr="00073DB2">
              <w:rPr>
                <w:b/>
                <w:i/>
              </w:rPr>
              <w:t xml:space="preserve">med henblik på at supplere denne forordning ved at fastsætte regler </w:t>
            </w:r>
            <w:r w:rsidRPr="00073DB2">
              <w:t>vedrørende form og indhold for den mærkning, der skal bruges.</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I – punkt</w:t>
      </w:r>
      <w:r w:rsidRPr="00073DB2">
        <w:t xml:space="preserve"> 3 – </w:t>
      </w:r>
      <w:r w:rsidR="00841CCE" w:rsidRPr="00073DB2">
        <w:t>afsnit</w:t>
      </w:r>
      <w:r w:rsidR="00185AB0" w:rsidRPr="00073DB2">
        <w:t xml:space="preserve"> </w:t>
      </w:r>
      <w:r w:rsidRPr="00073DB2">
        <w:t>3 – nr. 3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00841CCE" w:rsidRPr="00073DB2">
        <w:t>Artikel 10 – stk. 6 –</w:t>
      </w:r>
      <w:r w:rsidR="00185AB0" w:rsidRPr="00073DB2">
        <w:t xml:space="preserve"> </w:t>
      </w:r>
      <w:r w:rsidRPr="00073DB2">
        <w:t>afsnit</w:t>
      </w:r>
      <w:r w:rsidR="00841CCE" w:rsidRPr="00073DB2">
        <w:t xml:space="preserve">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24a vedrørende en ordning for tildeling af kvoter til producenter og importører.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24a </w:t>
            </w:r>
            <w:r w:rsidRPr="00073DB2">
              <w:rPr>
                <w:b/>
                <w:i/>
              </w:rPr>
              <w:t xml:space="preserve">med henblik på at supplere denne forordning ved at fastsætte regler </w:t>
            </w:r>
            <w:r w:rsidRPr="00073DB2">
              <w:t>vedrørende en ordning for tildeling af kvoter til producenter og importører.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I – punkt</w:t>
      </w:r>
      <w:r w:rsidR="00841CCE" w:rsidRPr="00073DB2">
        <w:t xml:space="preserve"> 3 –</w:t>
      </w:r>
      <w:r w:rsidR="00185AB0" w:rsidRPr="00073DB2">
        <w:t xml:space="preserve"> </w:t>
      </w:r>
      <w:r w:rsidRPr="00073DB2">
        <w:t>afsnit</w:t>
      </w:r>
      <w:r w:rsidR="00841CCE" w:rsidRPr="00073DB2">
        <w:t xml:space="preserve"> 3</w:t>
      </w:r>
      <w:r w:rsidRPr="00073DB2">
        <w:t xml:space="preserve"> – nr. 6</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19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24a vedrørende supplerende foranstaltninger for tilsyn med kontrollerede stoffer eller </w:t>
            </w:r>
            <w:r w:rsidRPr="00073DB2">
              <w:lastRenderedPageBreak/>
              <w:t>nye stoffer og med produkter og udstyr, der indeholder eller kun kan fungere ved hjælp af kontrollerede stoffer, når disse varer er under midlertidig opbevaring, toldoplag- eller frizoneproceduren eller transitforsendelse gennem Unionens toldområde og efterfølgende reeksport, ud fra en vurdering af den potentielle risiko for illegal handel ved sådanne bevægelser og under hensyntagen til sådanne foranstaltningers miljøfordele og samfundsøkonomiske virkninger.</w:t>
            </w:r>
          </w:p>
        </w:tc>
        <w:tc>
          <w:tcPr>
            <w:tcW w:w="4876" w:type="dxa"/>
          </w:tcPr>
          <w:p w:rsidR="008E3F31" w:rsidRPr="00073DB2" w:rsidRDefault="008E3F31" w:rsidP="00BB533F">
            <w:pPr>
              <w:pStyle w:val="Normal6"/>
            </w:pPr>
            <w:r w:rsidRPr="00073DB2">
              <w:lastRenderedPageBreak/>
              <w:t xml:space="preserve">Kommissionen tillægges beføjelser til at vedtage delegerede retsakter i overensstemmelse med artikel 24a </w:t>
            </w:r>
            <w:r w:rsidRPr="00073DB2">
              <w:rPr>
                <w:b/>
                <w:i/>
              </w:rPr>
              <w:t xml:space="preserve">med henblik på at supplere denne forordning ved at fastsætte regler </w:t>
            </w:r>
            <w:r w:rsidRPr="00073DB2">
              <w:t xml:space="preserve">vedrørende </w:t>
            </w:r>
            <w:r w:rsidRPr="00073DB2">
              <w:lastRenderedPageBreak/>
              <w:t>supplerende foranstaltninger for tilsyn med kontrollerede stoffer eller nye stoffer og med produkter og udstyr, der indeholder eller kun kan fungere ved hjælp af kontrollerede stoffer, når disse varer er under midlertidig opbevaring, toldoplag- eller frizoneproceduren eller transitforsendelse gennem Unionens toldområde og efterfølgende reeksport, ud fra en vurdering af den potentielle risiko for illegal handel ved sådanne bevægelser og under hensyntagen til sådanne foranstaltningers miljøfordele og samfundsøkonomiske virkninger.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185AB0" w:rsidRPr="00073DB2">
        <w:t>Bilag I – del I – punkt</w:t>
      </w:r>
      <w:r w:rsidR="00841CCE" w:rsidRPr="00073DB2">
        <w:t xml:space="preserve"> 3 –</w:t>
      </w:r>
      <w:r w:rsidR="00185AB0" w:rsidRPr="00073DB2">
        <w:t xml:space="preserve"> </w:t>
      </w:r>
      <w:r w:rsidRPr="00073DB2">
        <w:t>afsnit</w:t>
      </w:r>
      <w:r w:rsidR="00841CCE" w:rsidRPr="00073DB2">
        <w:t xml:space="preserve"> 3</w:t>
      </w:r>
      <w:r w:rsidRPr="00073DB2">
        <w:t xml:space="preserve"> – nr. 7</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20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w:t>
            </w:r>
            <w:r w:rsidRPr="00073DB2">
              <w:tab/>
              <w:t xml:space="preserve">Kommissionen tillægges beføjelser til at vedtage delegerede retsakter i overensstemmelse med artikel 24a </w:t>
            </w:r>
            <w:r w:rsidRPr="00073DB2">
              <w:rPr>
                <w:b/>
                <w:i/>
              </w:rPr>
              <w:t>vedrørende</w:t>
            </w:r>
            <w:r w:rsidRPr="00073DB2">
              <w:t xml:space="preserve"> regler i overensstemmelse med de afgørelser, der træffes af parterne, for overgang til fri omsætning i Unionen af produkter og udstyr, som er importeret fra stater, der ikke er parter i protokollen, og som er fremstillet under anvendelse af kontrollerede stoffer, men som ikke indeholder stoffer, som entydigt kan identificeres som kontrollerede stoffer. Identifikationen af disse produkter og dette udstyr</w:t>
            </w:r>
            <w:r w:rsidRPr="00073DB2">
              <w:rPr>
                <w:b/>
                <w:i/>
              </w:rPr>
              <w:t xml:space="preserve"> </w:t>
            </w:r>
            <w:r w:rsidRPr="00073DB2">
              <w:t>sker på grundlag af regelmæssig teknisk rådgivning af parterne.</w:t>
            </w:r>
          </w:p>
        </w:tc>
        <w:tc>
          <w:tcPr>
            <w:tcW w:w="4876" w:type="dxa"/>
          </w:tcPr>
          <w:p w:rsidR="008E3F31" w:rsidRPr="00073DB2" w:rsidRDefault="008E3F31" w:rsidP="00BB533F">
            <w:pPr>
              <w:pStyle w:val="Normal6"/>
            </w:pPr>
            <w:r w:rsidRPr="00073DB2">
              <w:t>2.</w:t>
            </w:r>
            <w:r w:rsidRPr="00073DB2">
              <w:tab/>
              <w:t xml:space="preserve">Kommissionen tillægges beføjelser til at vedtage delegerede retsakter i overensstemmelse med artikel 24a </w:t>
            </w:r>
            <w:r w:rsidRPr="00073DB2">
              <w:rPr>
                <w:b/>
                <w:i/>
              </w:rPr>
              <w:t>med henblik på at supplere denne forordning ved at fastsætte</w:t>
            </w:r>
            <w:r w:rsidRPr="00073DB2">
              <w:t xml:space="preserve"> regler i overensstemmelse med de afgørelser, der træffes af parterne, for overgang til fri omsætning i Unionen af produkter og udstyr, som er importeret fra stater, der ikke er parter i protokollen, og som er fremstillet under anvendelse af kontrollerede stoffer, men som ikke indeholder stoffer, som entydigt kan identificeres som kontrollerede stoffer. Identifikationen af disse produkter og dette udstyr</w:t>
            </w:r>
            <w:r w:rsidRPr="00073DB2">
              <w:rPr>
                <w:b/>
                <w:i/>
              </w:rPr>
              <w:t> </w:t>
            </w:r>
            <w:r w:rsidRPr="00073DB2">
              <w:t>sker på grundlag af regelmæssig teknisk rådgivning af parterne.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lastRenderedPageBreak/>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841CCE" w:rsidRPr="00073DB2">
        <w:t>Bilag I – del I – punkt</w:t>
      </w:r>
      <w:r w:rsidRPr="00073DB2">
        <w:t xml:space="preserve"> 3 – afsnit </w:t>
      </w:r>
      <w:r w:rsidR="00841CCE" w:rsidRPr="00073DB2">
        <w:t xml:space="preserve">3 </w:t>
      </w:r>
      <w:r w:rsidRPr="00073DB2">
        <w:t>– nr. 8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00841CCE" w:rsidRPr="00073DB2">
        <w:t xml:space="preserve">Artikel 22 – stk. 4 – </w:t>
      </w:r>
      <w:r w:rsidRPr="00073DB2">
        <w:t>afsnit</w:t>
      </w:r>
      <w:r w:rsidR="00841CCE" w:rsidRPr="00073DB2">
        <w:t xml:space="preserve">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24a vedrørende en liste over produkter og udstyr, i overensstemmelse med de afgørelser, der træffes af parterne, for hvilke det anses for teknisk og økonomisk muligt at gennemføre genvinding af kontrollerede stoffer eller destruktion af produkter og udstyr uden forudgående genvinding af kontrollerede stoffer, og specificerer i relevante tilfælde, hvilken teknologi der skal anvendes.</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24a </w:t>
            </w:r>
            <w:r w:rsidRPr="00073DB2">
              <w:rPr>
                <w:b/>
                <w:i/>
              </w:rPr>
              <w:t xml:space="preserve">med henblik på at supplere denne forordning ved at fastsætte regler </w:t>
            </w:r>
            <w:r w:rsidRPr="00073DB2">
              <w:t>vedrørende en liste over produkter og udstyr, i overensstemmelse med de afgørelser, der træffes af parterne, for hvilke det anses for teknisk og økonomisk muligt at gennemføre genvinding af kontrollerede stoffer eller destruktion af produkter og udstyr uden forudgående genvinding af kontrollerede stoffer, og specificerer i relevante tilfælde, hvilken teknologi der skal anvendes.</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841CCE" w:rsidRPr="00073DB2">
        <w:t>Bilag I – del I – punkt</w:t>
      </w:r>
      <w:r w:rsidRPr="00073DB2">
        <w:t xml:space="preserve"> 3 – afsnit 3 – nr. 8 – litra c</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22 – stk. 5 – afsnit 2 og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evaluerer de foranstaltninger, medlemsstaterne har truffet, og har beføjelse til at vedtage delegerede retsakter i overensstemmelse med artikel 24a vedrørende disse minimumskvalifikationskrav på baggrund af denne evaluering samt af teknisk og anden relevant information.</w:t>
            </w:r>
          </w:p>
        </w:tc>
        <w:tc>
          <w:tcPr>
            <w:tcW w:w="4876" w:type="dxa"/>
          </w:tcPr>
          <w:p w:rsidR="008E3F31" w:rsidRPr="00073DB2" w:rsidRDefault="008E3F31" w:rsidP="00BB533F">
            <w:pPr>
              <w:pStyle w:val="Normal6"/>
            </w:pPr>
            <w:r w:rsidRPr="00073DB2">
              <w:t xml:space="preserve">Kommissionen evaluerer de foranstaltninger, medlemsstaterne har truffet, og har beføjelse til at vedtage delegerede retsakter i overensstemmelse med artikel 24a </w:t>
            </w:r>
            <w:r w:rsidRPr="00073DB2">
              <w:rPr>
                <w:b/>
                <w:i/>
              </w:rPr>
              <w:t xml:space="preserve">med henblik på at supplere denne forordning ved at fastsætte regler </w:t>
            </w:r>
            <w:r w:rsidRPr="00073DB2">
              <w:t xml:space="preserve">vedrørende disse minimumskvalifikationskrav på baggrund af denne evaluering samt af teknisk og </w:t>
            </w:r>
            <w:r w:rsidRPr="00073DB2">
              <w:lastRenderedPageBreak/>
              <w:t>anden relevant information.</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841CCE" w:rsidRPr="00073DB2">
        <w:t>Bilag I – del I – punkt</w:t>
      </w:r>
      <w:r w:rsidRPr="00073DB2">
        <w:t xml:space="preserve"> 3 – afsnit 3 – nr. 9 – litra a – nr. i</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23 – stk. 4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Medlemsstaterne fastsætter krav til de minimumskvalifikationer, som det personale, der udfører de i stk. 2 omhandlede aktiviteter, skal være i besiddelse af. På baggrund af en evaluering af disse foranstaltninger truffet af medlemsstaterne samt af teknisk og anden relevant information tillægges Kommissionen beføjelser til at vedtage delegerede retsakter i overensstemmelse med artikel 24a vedrørende harmonisering af disse minimumskvalifikationskrav.</w:t>
            </w:r>
          </w:p>
        </w:tc>
        <w:tc>
          <w:tcPr>
            <w:tcW w:w="4876" w:type="dxa"/>
          </w:tcPr>
          <w:p w:rsidR="008E3F31" w:rsidRPr="00073DB2" w:rsidRDefault="008E3F31" w:rsidP="00BB533F">
            <w:pPr>
              <w:pStyle w:val="Normal6"/>
            </w:pPr>
            <w:r w:rsidRPr="00073DB2">
              <w:t xml:space="preserve">Medlemsstaterne fastsætter krav til de minimumskvalifikationer, som det personale, der udfører de i stk. 2 omhandlede aktiviteter, skal være i besiddelse af. På baggrund af en evaluering af disse foranstaltninger truffet af medlemsstaterne samt af teknisk og anden relevant information tillægges Kommissionen beføjelser til at vedtage delegerede retsakter i overensstemmelse med artikel 24a </w:t>
            </w:r>
            <w:r w:rsidRPr="00073DB2">
              <w:rPr>
                <w:b/>
                <w:i/>
              </w:rPr>
              <w:t xml:space="preserve">med henblik på at supplere denne forordning ved at fastsætte regler </w:t>
            </w:r>
            <w:r w:rsidRPr="00073DB2">
              <w:t>vedrørende harmonisering af disse minimumskvalifikationskrav.</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841CCE" w:rsidRPr="00073DB2">
        <w:t>Bilag I – del I – punkt</w:t>
      </w:r>
      <w:r w:rsidRPr="00073DB2">
        <w:t xml:space="preserve"> 3 – afsnit 3 – nr. 9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23 – stk. 7</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"7.</w:t>
            </w:r>
            <w:r w:rsidRPr="00073DB2">
              <w:tab/>
              <w:t xml:space="preserve">Kommissionen tillægges beføjelser til at vedtage delegerede retsakter i overensstemmelse med artikel 24a </w:t>
            </w:r>
            <w:r w:rsidRPr="00073DB2">
              <w:rPr>
                <w:b/>
                <w:i/>
              </w:rPr>
              <w:t>vedrørende udarbejdelsen af</w:t>
            </w:r>
            <w:r w:rsidRPr="00073DB2">
              <w:t xml:space="preserve"> en fortegnelse over teknologier eller </w:t>
            </w:r>
            <w:r w:rsidRPr="00073DB2">
              <w:lastRenderedPageBreak/>
              <w:t>fremgangsmåder, som virksomhederne skal benytte for at forebygge og minimere enhver udsivning og emission af kontrollerede stoffer."</w:t>
            </w:r>
          </w:p>
        </w:tc>
        <w:tc>
          <w:tcPr>
            <w:tcW w:w="4876" w:type="dxa"/>
          </w:tcPr>
          <w:p w:rsidR="008E3F31" w:rsidRPr="00073DB2" w:rsidRDefault="008E3F31" w:rsidP="00BB533F">
            <w:pPr>
              <w:pStyle w:val="Normal6"/>
            </w:pPr>
            <w:r w:rsidRPr="00073DB2">
              <w:lastRenderedPageBreak/>
              <w:t>"7.</w:t>
            </w:r>
            <w:r w:rsidRPr="00073DB2">
              <w:tab/>
              <w:t xml:space="preserve">Kommissionen tillægges beføjelser til at vedtage delegerede retsakter i overensstemmelse med artikel 24a </w:t>
            </w:r>
            <w:r w:rsidRPr="00073DB2">
              <w:rPr>
                <w:b/>
                <w:i/>
              </w:rPr>
              <w:t>med henblik på at supplere denne forordning ved at udarbejde</w:t>
            </w:r>
            <w:r w:rsidRPr="00073DB2">
              <w:t xml:space="preserve"> en fortegnelse over </w:t>
            </w:r>
            <w:r w:rsidRPr="00073DB2">
              <w:lastRenderedPageBreak/>
              <w:t>teknologier eller fremgangsmåder, som virksomhederne skal benytte for at forebygge og minimere enhver udsivning og emission af kontrollerede stoffer."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841CCE" w:rsidRPr="00073DB2">
        <w:rPr>
          <w:rStyle w:val="NormalBoldChar"/>
        </w:rPr>
        <w:t>Bilag I – del I – punkt</w:t>
      </w:r>
      <w:r w:rsidRPr="00073DB2">
        <w:rPr>
          <w:rStyle w:val="NormalBoldChar"/>
        </w:rPr>
        <w:t xml:space="preserve"> 3 – afsnit 3 – nr. 11</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Forordning (EF) nr. 1005/2009</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24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Beføjelsen til at vedtage delegerede retsakter, jf. artikel 7, stk. 2, artikel 8, stk. 3 og 5, artikel 10, stk. 3 og 6, artikel 13, stk. 2, artikel 18, stk. 9, artikel 19, artikel 20, stk. 2, artikel 22, stk. 3, 4 og 5, artikel 23, stk. 4 og 7, artikel 24, stk. 2 og 3, artikel 26, stk. 3</w:t>
            </w:r>
            <w:r w:rsidRPr="00073DB2">
              <w:rPr>
                <w:b/>
                <w:i/>
              </w:rPr>
              <w:t>,</w:t>
            </w:r>
            <w:r w:rsidRPr="00073DB2">
              <w:t xml:space="preserve"> og artikel 27, stk. 10,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w:t>
            </w:r>
            <w:r w:rsidRPr="00073DB2">
              <w:rPr>
                <w:b/>
                <w:i/>
              </w:rPr>
              <w:t xml:space="preserve"> </w:t>
            </w:r>
            <w:r w:rsidRPr="00073DB2">
              <w:t>artikel 7, stk. 2, artikel 8, stk. 3 og 5, artikel 10, stk. 3 og 6, artikel 13, stk. 2, artikel 18, stk. 9, artikel 19, artikel 20, stk. 2, artikel 22, stk. 3, 4 og 5, artikel 23, stk. 4 og 7, artikel 24, stk. 2 og 3, artikel 26, stk. 3 og artikel 27, stk. 10, tillægges Kommissionen for en periode</w:t>
            </w:r>
            <w:r w:rsidRPr="00073DB2">
              <w:rPr>
                <w:b/>
                <w:i/>
              </w:rPr>
              <w:t xml:space="preserve"> på fem år</w:t>
            </w:r>
            <w:r w:rsidR="00863E51" w:rsidRPr="00073DB2">
              <w:rPr>
                <w:b/>
                <w:i/>
              </w:rPr>
              <w:t xml:space="preserve"> </w:t>
            </w:r>
            <w:r w:rsidRPr="00073DB2">
              <w:t xml:space="preserve">fra </w:t>
            </w:r>
            <w:r w:rsidRPr="00073DB2">
              <w:rPr>
                <w:b/>
                <w:i/>
              </w:rPr>
              <w:t xml:space="preserve">den ... </w:t>
            </w:r>
            <w:r w:rsidRPr="00073DB2">
              <w:t xml:space="preserve">[datoen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376120" w:rsidRPr="00073DB2">
        <w:t>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lastRenderedPageBreak/>
        <w:t>&lt;Article&gt;</w:t>
      </w:r>
      <w:r w:rsidR="00841CCE" w:rsidRPr="00073DB2">
        <w:t>Bilag I – del I – punkt</w:t>
      </w:r>
      <w:r w:rsidRPr="00073DB2">
        <w:t xml:space="preserve"> 3 – afsnit 3 – nr. 14</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1005/2009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27 – stk. 10</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"10.</w:t>
            </w:r>
            <w:r w:rsidRPr="00073DB2">
              <w:tab/>
              <w:t xml:space="preserve">Kommissionen tillægges beføjelser til at vedtage delegerede retsakter i overensstemmelse med artikel 24a </w:t>
            </w:r>
            <w:r w:rsidRPr="00073DB2">
              <w:rPr>
                <w:b/>
                <w:i/>
              </w:rPr>
              <w:t>vedrørende ændringer af</w:t>
            </w:r>
            <w:r w:rsidRPr="00073DB2">
              <w:t xml:space="preserve"> indberetningskravene i henhold til stk. 1-7 i denne artikel for at opfylde forpligtelserne i medfør af protokollen eller for at lette anvendelsen."</w:t>
            </w:r>
          </w:p>
        </w:tc>
        <w:tc>
          <w:tcPr>
            <w:tcW w:w="4876" w:type="dxa"/>
          </w:tcPr>
          <w:p w:rsidR="008E3F31" w:rsidRPr="00073DB2" w:rsidRDefault="008E3F31" w:rsidP="00BB533F">
            <w:pPr>
              <w:pStyle w:val="Normal6"/>
            </w:pPr>
            <w:r w:rsidRPr="00073DB2">
              <w:t>"10.</w:t>
            </w:r>
            <w:r w:rsidRPr="00073DB2">
              <w:tab/>
              <w:t xml:space="preserve">Kommissionen tillægges beføjelser til at vedtage delegerede retsakter i overensstemmelse med artikel 24a </w:t>
            </w:r>
            <w:r w:rsidRPr="00073DB2">
              <w:rPr>
                <w:b/>
                <w:i/>
              </w:rPr>
              <w:t>med henblik på at ændre</w:t>
            </w:r>
            <w:r w:rsidRPr="00073DB2">
              <w:t xml:space="preserve"> indberetningskravene i henhold til stk. 1-7 i denne artikel for at opfylde forpligtelserne i medfør af protokollen eller for at lette anvendelsen."</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20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841CCE" w:rsidRPr="00073DB2">
        <w:t>Bilag I – del II – punkt</w:t>
      </w:r>
      <w:r w:rsidRPr="00073DB2">
        <w:t xml:space="preserve"> 4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2002/58/EF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"5.</w:t>
            </w:r>
            <w:r w:rsidRPr="00073DB2">
              <w:tab/>
              <w:t xml:space="preserve">Kommissionen tillægges beføjelser til at vedtage delegerede retsakter i overensstemmelse med artikel 14b </w:t>
            </w:r>
            <w:r w:rsidRPr="00073DB2">
              <w:rPr>
                <w:b/>
                <w:i/>
              </w:rPr>
              <w:t>vedrørende</w:t>
            </w:r>
            <w:r w:rsidRPr="00073DB2">
              <w:t xml:space="preserve"> omstændighederne, formerne og procedurerne for informations- og underretningskravene i stk. 2, 3 og 4 i nærværende artikel efter at have hørt Det Europæiske Agentur for Net- og Informationssikkerhed (ENISA), Gruppen vedrørende Beskyttelse af Personer i forbindelse med Behandling af Personoplysninger, der er nedsat ved artikel 29 i direktiv 95/46/EF, og Den Europæiske Tilsynsførende for Databeskyttelse."</w:t>
            </w:r>
          </w:p>
        </w:tc>
        <w:tc>
          <w:tcPr>
            <w:tcW w:w="4876" w:type="dxa"/>
          </w:tcPr>
          <w:p w:rsidR="008E3F31" w:rsidRPr="00073DB2" w:rsidRDefault="008E3F31" w:rsidP="00BB533F">
            <w:pPr>
              <w:pStyle w:val="Normal6"/>
            </w:pPr>
            <w:r w:rsidRPr="00073DB2">
              <w:t>"5.</w:t>
            </w:r>
            <w:r w:rsidRPr="00073DB2">
              <w:tab/>
              <w:t xml:space="preserve">Kommissionen tillægges beføjelser til at vedtage delegerede retsakter i overensstemmelse med artikel 14b </w:t>
            </w:r>
            <w:r w:rsidRPr="00073DB2">
              <w:rPr>
                <w:b/>
                <w:i/>
              </w:rPr>
              <w:t>med henblik på at supplere denne forordning med hensyn til</w:t>
            </w:r>
            <w:r w:rsidRPr="00073DB2">
              <w:t xml:space="preserve"> omstændighederne, formerne og procedurerne for informations- og underretningskravene i stk. 2, 3 og 4 i nærværende artikel efter at have hørt Det Europæiske Agentur for Net- og Informationssikkerhed (ENISA), Gruppen vedrørende Beskyttelse af Personer i forbindelse med Behandling af Personoplysninger, der er nedsat ved artikel 29 i direktiv 95/46/EF, og Den Europæiske Tilsynsførende for Databeskyttelse."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lastRenderedPageBreak/>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376120" w:rsidRPr="00073DB2">
        <w:t>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841CCE" w:rsidRPr="00073DB2">
        <w:rPr>
          <w:rStyle w:val="NormalBoldChar"/>
        </w:rPr>
        <w:t>Bilag I – del II – punkt</w:t>
      </w:r>
      <w:r w:rsidRPr="00073DB2">
        <w:rPr>
          <w:rStyle w:val="NormalBoldChar"/>
        </w:rPr>
        <w:t xml:space="preserve"> 4 – afsnit 2 – nr. 3</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Direktiv 2002/58/EF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14 b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4, stk. 5, tillægges Kommissionen for en </w:t>
            </w:r>
            <w:r w:rsidRPr="00073DB2">
              <w:rPr>
                <w:b/>
                <w:i/>
              </w:rPr>
              <w:t xml:space="preserve">ubegrænset </w:t>
            </w:r>
            <w:r w:rsidRPr="00073DB2">
              <w:t xml:space="preserve">periode fra </w:t>
            </w:r>
            <w:r w:rsidRPr="00073DB2">
              <w:rPr>
                <w:b/>
                <w:i/>
              </w:rPr>
              <w:t>[fra datoen</w:t>
            </w:r>
            <w:r w:rsidRPr="00073DB2">
              <w:t xml:space="preserve">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4, stk. 5, tillægges Kommissionen for en periode</w:t>
            </w:r>
            <w:r w:rsidRPr="00073DB2">
              <w:rPr>
                <w:b/>
                <w:i/>
              </w:rPr>
              <w:t xml:space="preserve"> på fem år</w:t>
            </w:r>
            <w:r w:rsidRPr="00073DB2">
              <w:t xml:space="preserve"> fra </w:t>
            </w:r>
            <w:r w:rsidRPr="00073DB2">
              <w:rPr>
                <w:b/>
                <w:i/>
              </w:rPr>
              <w:t>den ...</w:t>
            </w:r>
            <w:r w:rsidRPr="00073DB2">
              <w:t xml:space="preserve"> </w:t>
            </w:r>
            <w:r w:rsidRPr="00073DB2">
              <w:rPr>
                <w:b/>
                <w:i/>
              </w:rPr>
              <w:t>[datoen</w:t>
            </w:r>
            <w:r w:rsidRPr="00073DB2">
              <w:t xml:space="preserve">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376120">
      <w:pPr>
        <w:pStyle w:val="AMNumberTabs"/>
      </w:pPr>
      <w:bookmarkStart w:id="1" w:name="_GoBack"/>
      <w:bookmarkEnd w:id="1"/>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376120" w:rsidRPr="00073DB2">
        <w:t>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841CCE" w:rsidRPr="00073DB2">
        <w:rPr>
          <w:rStyle w:val="NormalBoldChar"/>
        </w:rPr>
        <w:t>Bilag I – del IV – punkt</w:t>
      </w:r>
      <w:r w:rsidRPr="00073DB2">
        <w:rPr>
          <w:rStyle w:val="NormalBoldChar"/>
        </w:rPr>
        <w:t xml:space="preserve"> 8 – afsnit 2 – nr. 3</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Direktiv 89/391/EØF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17 b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16a,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16a,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w:t>
            </w:r>
            <w:r w:rsidRPr="00073DB2">
              <w:rPr>
                <w:b/>
                <w:i/>
              </w:rPr>
              <w:lastRenderedPageBreak/>
              <w:t>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 w:rsidR="008E3F31" w:rsidRPr="00073DB2" w:rsidRDefault="008E3F31" w:rsidP="00376120">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23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841CCE" w:rsidRPr="00073DB2">
        <w:rPr>
          <w:rStyle w:val="NormalBoldChar"/>
        </w:rPr>
        <w:t>Bilag I – del IV – punkt</w:t>
      </w:r>
      <w:r w:rsidRPr="00073DB2">
        <w:rPr>
          <w:rStyle w:val="NormalBoldChar"/>
        </w:rPr>
        <w:t xml:space="preserve"> 16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Direktiv 92/91/EØF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11,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11,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2</w:t>
      </w:r>
      <w:r w:rsidRPr="00073DB2">
        <w:t>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841CCE" w:rsidRPr="00073DB2">
        <w:rPr>
          <w:rStyle w:val="NormalBoldChar"/>
        </w:rPr>
        <w:t>Bilag I – del IV – punkt</w:t>
      </w:r>
      <w:r w:rsidRPr="00073DB2">
        <w:rPr>
          <w:rStyle w:val="NormalBoldChar"/>
        </w:rPr>
        <w:t xml:space="preserve"> 17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Direktiv 92/104/EØF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11,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11, tillægges Kommissionen for en periode</w:t>
            </w:r>
            <w:r w:rsidRPr="00073DB2">
              <w:rPr>
                <w:b/>
                <w:i/>
              </w:rPr>
              <w:t xml:space="preserve"> på fem år</w:t>
            </w:r>
            <w:r w:rsidRPr="00073DB2">
              <w:t xml:space="preserve"> fra</w:t>
            </w:r>
            <w:r w:rsidRPr="00073DB2">
              <w:rPr>
                <w:b/>
                <w:i/>
              </w:rPr>
              <w:t xml:space="preserve">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2</w:t>
      </w:r>
      <w:r w:rsidRPr="00073DB2">
        <w:t>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841CCE" w:rsidRPr="00073DB2">
        <w:rPr>
          <w:rStyle w:val="NormalBoldChar"/>
        </w:rPr>
        <w:t>Bilag I – del IV – punkt</w:t>
      </w:r>
      <w:r w:rsidRPr="00073DB2">
        <w:rPr>
          <w:rStyle w:val="NormalBoldChar"/>
        </w:rPr>
        <w:t xml:space="preserve"> 18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Direktiv 93/103/EF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12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w:t>
            </w:r>
            <w:r w:rsidRPr="00073DB2">
              <w:rPr>
                <w:b/>
                <w:i/>
              </w:rPr>
              <w:lastRenderedPageBreak/>
              <w:t>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26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Pr="00073DB2">
        <w:rPr>
          <w:rStyle w:val="NormalBoldChar"/>
        </w:rPr>
        <w:t>Bilag I – del IV – nr. 21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Direktiv 1999/92/EF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10,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10,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27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340C3" w:rsidRPr="00073DB2">
        <w:rPr>
          <w:rStyle w:val="NormalBoldChar"/>
        </w:rPr>
        <w:t>Bilag I – del IV – punkt</w:t>
      </w:r>
      <w:r w:rsidRPr="00073DB2">
        <w:rPr>
          <w:rStyle w:val="NormalBoldChar"/>
        </w:rPr>
        <w:t xml:space="preserve"> 22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Direktiv 2000/54/EF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19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19,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19,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28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340C3" w:rsidRPr="00073DB2">
        <w:rPr>
          <w:rStyle w:val="NormalBoldChar"/>
        </w:rPr>
        <w:t>Bilag I – del IV – punkt</w:t>
      </w:r>
      <w:r w:rsidRPr="00073DB2">
        <w:rPr>
          <w:rStyle w:val="NormalBoldChar"/>
        </w:rPr>
        <w:t xml:space="preserve"> 27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Direktiv 2009/104/EF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11,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11,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w:t>
            </w:r>
            <w:r w:rsidRPr="00073DB2">
              <w:rPr>
                <w:b/>
                <w:i/>
              </w:rPr>
              <w:lastRenderedPageBreak/>
              <w:t>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29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29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2009/73/EF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"4.</w:t>
            </w:r>
            <w:r w:rsidRPr="00073DB2">
              <w:tab/>
              <w:t xml:space="preserve">Kommissionen tillægges beføjelser til at vedtage delegerede retsakter i overensstemmelse med artikel 50a </w:t>
            </w:r>
            <w:r w:rsidRPr="00073DB2">
              <w:rPr>
                <w:b/>
                <w:i/>
              </w:rPr>
              <w:t>vedrørende fastlæggelsen af</w:t>
            </w:r>
            <w:r w:rsidRPr="00073DB2">
              <w:t xml:space="preserve"> retningslinjer for regionalt samarbejde i en solidarisk ånd."</w:t>
            </w:r>
          </w:p>
        </w:tc>
        <w:tc>
          <w:tcPr>
            <w:tcW w:w="4876" w:type="dxa"/>
          </w:tcPr>
          <w:p w:rsidR="008E3F31" w:rsidRPr="00073DB2" w:rsidRDefault="008E3F31" w:rsidP="00BB533F">
            <w:pPr>
              <w:pStyle w:val="Normal6"/>
            </w:pPr>
            <w:r w:rsidRPr="00073DB2">
              <w:t>"4.</w:t>
            </w:r>
            <w:r w:rsidRPr="00073DB2">
              <w:tab/>
              <w:t xml:space="preserve">Kommissionen tillægges beføjelser til at vedtage delegerede retsakter i overensstemmelse med artikel 50a </w:t>
            </w:r>
            <w:r w:rsidRPr="00073DB2">
              <w:rPr>
                <w:b/>
                <w:i/>
              </w:rPr>
              <w:t>med henblik på at supplere dette direktiv ved at fastlægge</w:t>
            </w:r>
            <w:r w:rsidRPr="00073DB2">
              <w:t xml:space="preserve"> retningslinjer for regionalt samarbejde i en solidarisk ånd."</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29 – afsnit 2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2009/73/EF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11 – stk. 10</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rPr>
                <w:b/>
                <w:i/>
              </w:rPr>
              <w:t>"</w:t>
            </w:r>
            <w:r w:rsidRPr="00073DB2">
              <w:t>10.</w:t>
            </w:r>
            <w:r w:rsidRPr="00073DB2">
              <w:tab/>
              <w:t xml:space="preserve">Kommissionen tillægges beføjelser til at vedtage delegerede retsakter i overensstemmelse med artikel 50a </w:t>
            </w:r>
            <w:r w:rsidRPr="00073DB2">
              <w:rPr>
                <w:b/>
                <w:i/>
              </w:rPr>
              <w:t>vedrørende</w:t>
            </w:r>
            <w:r w:rsidRPr="00073DB2">
              <w:t xml:space="preserve"> de nærmere procedureregler for anvendelsen af denne artikel."</w:t>
            </w:r>
          </w:p>
        </w:tc>
        <w:tc>
          <w:tcPr>
            <w:tcW w:w="4876" w:type="dxa"/>
          </w:tcPr>
          <w:p w:rsidR="008E3F31" w:rsidRPr="00073DB2" w:rsidRDefault="008E3F31" w:rsidP="00BB533F">
            <w:pPr>
              <w:pStyle w:val="Normal6"/>
            </w:pPr>
            <w:r w:rsidRPr="00073DB2">
              <w:t>"10.</w:t>
            </w:r>
            <w:r w:rsidRPr="00073DB2">
              <w:tab/>
              <w:t xml:space="preserve">Kommissionen tillægges beføjelser til at vedtage delegerede retsakter i overensstemmelse med artikel 50a </w:t>
            </w:r>
            <w:r w:rsidRPr="00073DB2">
              <w:rPr>
                <w:b/>
                <w:i/>
              </w:rPr>
              <w:t>med henblik på at supplere dette direktiv ved at fastlægge</w:t>
            </w:r>
            <w:r w:rsidRPr="00073DB2">
              <w:t xml:space="preserve"> de nærmere procedureregler for anvendelsen af denne artikel."</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376120" w:rsidRPr="00073DB2">
        <w:t>31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29 – afsnit 2 – nr. 3</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2009/73/EF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"3.</w:t>
            </w:r>
            <w:r w:rsidRPr="00073DB2">
              <w:tab/>
              <w:t>Kommissionen tillægges beføjelser til at vedtage delegerede retsakter i overensstemmelse med artikel 50a for at sikre, at transmissionssystemejeren og lagersystemoperatøren fuldt og effektivt efterlever denne artikels stk. 2.</w:t>
            </w:r>
            <w:r w:rsidR="005340C3" w:rsidRPr="00073DB2">
              <w:t>"</w:t>
            </w:r>
          </w:p>
        </w:tc>
        <w:tc>
          <w:tcPr>
            <w:tcW w:w="4876" w:type="dxa"/>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50a </w:t>
            </w:r>
            <w:r w:rsidRPr="00073DB2">
              <w:rPr>
                <w:b/>
                <w:i/>
              </w:rPr>
              <w:t xml:space="preserve">med henblik på at supplere dette direktiv ved at fastlægge retningslinjer </w:t>
            </w:r>
            <w:r w:rsidRPr="00073DB2">
              <w:t>for at sikre, at transmissionssystemejeren og lagersystemoperatøren fuldt og effektivt efterlever denne artikels stk. 2."</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29 – afsnit 2 – nr. 4</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2009/73/EF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36 – stk. 10</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"10.</w:t>
            </w:r>
            <w:r w:rsidRPr="00073DB2">
              <w:tab/>
              <w:t xml:space="preserve">Kommissionen tillægges beføjelser til at vedtage delegerede retsakter i overensstemmelse med artikel 50a </w:t>
            </w:r>
            <w:r w:rsidRPr="00073DB2">
              <w:rPr>
                <w:b/>
                <w:i/>
              </w:rPr>
              <w:t>vedrørende fastlæggelsen af</w:t>
            </w:r>
            <w:r w:rsidRPr="00073DB2">
              <w:t xml:space="preserve"> retningslinjer for anvendelsen af betingelserne i denne artikels stk. 1 og for fastlæggelsen af proceduren for anvendelse af denne artikels stk. 3, 6, 8 og 9."</w:t>
            </w:r>
          </w:p>
        </w:tc>
        <w:tc>
          <w:tcPr>
            <w:tcW w:w="4876" w:type="dxa"/>
          </w:tcPr>
          <w:p w:rsidR="008E3F31" w:rsidRPr="00073DB2" w:rsidRDefault="008E3F31" w:rsidP="00BB533F">
            <w:pPr>
              <w:pStyle w:val="Normal6"/>
            </w:pPr>
            <w:r w:rsidRPr="00073DB2">
              <w:t>"10.</w:t>
            </w:r>
            <w:r w:rsidRPr="00073DB2">
              <w:tab/>
              <w:t xml:space="preserve">Kommissionen tillægges beføjelser til at vedtage delegerede retsakter i overensstemmelse med artikel 50a </w:t>
            </w:r>
            <w:r w:rsidRPr="00073DB2">
              <w:rPr>
                <w:b/>
                <w:i/>
              </w:rPr>
              <w:t>med henblik på at supplere dette direktiv ved at fastlægge</w:t>
            </w:r>
            <w:r w:rsidRPr="00073DB2">
              <w:t xml:space="preserve"> retningslinjer for anvendelsen af betingelserne i denne artikels stk. 1 og for fastlæggelsen af proceduren for anvendelse af denne artikels stk. 3, 6, 8 og 9."</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29 – afsnit 2 – nr. 5</w:t>
      </w:r>
      <w:r w:rsidRPr="00073DB2">
        <w:rPr>
          <w:rStyle w:val="HideTWBExt"/>
          <w:b w:val="0"/>
          <w:noProof w:val="0"/>
        </w:rPr>
        <w:t>&lt;/Article&gt;</w:t>
      </w:r>
    </w:p>
    <w:p w:rsidR="008E3F31" w:rsidRPr="00073DB2" w:rsidRDefault="008E3F31" w:rsidP="008E3F31">
      <w:r w:rsidRPr="00073DB2">
        <w:rPr>
          <w:rStyle w:val="HideTWBExt"/>
          <w:noProof w:val="0"/>
        </w:rPr>
        <w:lastRenderedPageBreak/>
        <w:t>&lt;DocAmend2&gt;</w:t>
      </w:r>
      <w:r w:rsidRPr="00073DB2">
        <w:t>Direktiv 2009/73/EF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42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"5.</w:t>
            </w:r>
            <w:r w:rsidRPr="00073DB2">
              <w:tab/>
              <w:t xml:space="preserve">Kommissionen tillægges beføjelser til at vedtage delegerede retsakter i overensstemmelse med artikel 50a </w:t>
            </w:r>
            <w:r w:rsidRPr="00073DB2">
              <w:rPr>
                <w:b/>
                <w:i/>
              </w:rPr>
              <w:t>vedrørende</w:t>
            </w:r>
            <w:r w:rsidRPr="00073DB2">
              <w:t xml:space="preserve"> omfanget af de regulerende myndigheders pligt til at samarbejde indbyrdes og med agenturet.</w:t>
            </w:r>
            <w:r w:rsidRPr="00073DB2">
              <w:rPr>
                <w:b/>
                <w:i/>
              </w:rPr>
              <w:t>"</w:t>
            </w:r>
          </w:p>
        </w:tc>
        <w:tc>
          <w:tcPr>
            <w:tcW w:w="4876" w:type="dxa"/>
          </w:tcPr>
          <w:p w:rsidR="008E3F31" w:rsidRPr="00073DB2" w:rsidRDefault="008E3F31" w:rsidP="00BB533F">
            <w:pPr>
              <w:pStyle w:val="Normal6"/>
            </w:pPr>
            <w:r w:rsidRPr="00073DB2">
              <w:t>"5.</w:t>
            </w:r>
            <w:r w:rsidRPr="00073DB2">
              <w:tab/>
              <w:t xml:space="preserve">Kommissionen tillægges beføjelser til at vedtage delegerede retsakter i overensstemmelse med artikel 50a </w:t>
            </w:r>
            <w:r w:rsidRPr="00073DB2">
              <w:rPr>
                <w:b/>
                <w:i/>
              </w:rPr>
              <w:t>med henblik på at supplere dette direktiv ved at fastlægge retningslinjer for</w:t>
            </w:r>
            <w:r w:rsidRPr="00073DB2">
              <w:t xml:space="preserve"> omfanget af de regulerende myndigheders pligt til at samarbejde indbyrdes og med agenturet."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29 – afsnit 2 – nr. 6</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2009/73/EF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43 – stk. 9</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"9.</w:t>
            </w:r>
            <w:r w:rsidRPr="00073DB2">
              <w:tab/>
              <w:t xml:space="preserve">Kommissionen tillægges beføjelser til at vedtage delegerede retsakter i overensstemmelse med artikel 50a </w:t>
            </w:r>
            <w:r w:rsidRPr="00073DB2">
              <w:rPr>
                <w:b/>
                <w:i/>
              </w:rPr>
              <w:t>vedrørende fastlæggelsen af</w:t>
            </w:r>
            <w:r w:rsidRPr="00073DB2">
              <w:t xml:space="preserve"> retningslinjer med nærmere procedureregler, der skal følges af de regulerende myndigheder, agenturet og Kommissionen for så vidt angår de regulerende myndigheders afgørelsers overholdelse af de retningslinjer, der er omhandlet i denne artikel.</w:t>
            </w:r>
            <w:r w:rsidRPr="00073DB2">
              <w:rPr>
                <w:b/>
                <w:i/>
              </w:rPr>
              <w:t>"</w:t>
            </w:r>
          </w:p>
        </w:tc>
        <w:tc>
          <w:tcPr>
            <w:tcW w:w="4876" w:type="dxa"/>
          </w:tcPr>
          <w:p w:rsidR="008E3F31" w:rsidRPr="00073DB2" w:rsidRDefault="008E3F31" w:rsidP="00BB533F">
            <w:pPr>
              <w:pStyle w:val="Normal6"/>
            </w:pPr>
            <w:r w:rsidRPr="00073DB2">
              <w:t>"9.</w:t>
            </w:r>
            <w:r w:rsidRPr="00073DB2">
              <w:tab/>
              <w:t xml:space="preserve">Kommissionen tillægges beføjelser til at vedtage delegerede retsakter i overensstemmelse med artikel 50a </w:t>
            </w:r>
            <w:r w:rsidRPr="00073DB2">
              <w:rPr>
                <w:b/>
                <w:i/>
              </w:rPr>
              <w:t>med henblik på at supplere dette direktiv ved at fastlægge</w:t>
            </w:r>
            <w:r w:rsidRPr="00073DB2">
              <w:t xml:space="preserve"> retningslinjer med nærmere procedureregler, der skal følges af de regulerende myndigheder, agenturet og Kommissionen for så vidt angår de regulerende myndigheders afgørelsers overholdelse af de retningslinjer, der er omhandlet i denne artikel."</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29 – afsnit 2 – nr. 7</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2009/73/EF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44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"4.</w:t>
            </w:r>
            <w:r w:rsidRPr="00073DB2">
              <w:tab/>
              <w:t xml:space="preserve">Kommissionen tillægges beføjelser til at vedtage delegerede retsakter i overensstemmelse med artikel 50a </w:t>
            </w:r>
            <w:r w:rsidRPr="00073DB2">
              <w:rPr>
                <w:b/>
                <w:i/>
              </w:rPr>
              <w:t>vedrørende fastlæggelsen af</w:t>
            </w:r>
            <w:r w:rsidRPr="00073DB2">
              <w:t xml:space="preserve"> retningslinjer, der fastlægger metoder og ordninger for journalføring samt form og indhold for de data, der skal opbevares.</w:t>
            </w:r>
            <w:r w:rsidRPr="00073DB2">
              <w:rPr>
                <w:b/>
                <w:i/>
              </w:rPr>
              <w:t>"</w:t>
            </w:r>
          </w:p>
        </w:tc>
        <w:tc>
          <w:tcPr>
            <w:tcW w:w="4876" w:type="dxa"/>
          </w:tcPr>
          <w:p w:rsidR="008E3F31" w:rsidRPr="00073DB2" w:rsidRDefault="008E3F31" w:rsidP="00BB533F">
            <w:pPr>
              <w:pStyle w:val="Normal6"/>
            </w:pPr>
            <w:r w:rsidRPr="00073DB2">
              <w:t>"4.</w:t>
            </w:r>
            <w:r w:rsidRPr="00073DB2">
              <w:tab/>
              <w:t xml:space="preserve">Kommissionen tillægges beføjelser til at vedtage delegerede retsakter i overensstemmelse med artikel 50a </w:t>
            </w:r>
            <w:r w:rsidRPr="00073DB2">
              <w:rPr>
                <w:b/>
                <w:i/>
              </w:rPr>
              <w:t>med henblik på at supplere dette direktiv ved at fastlægge</w:t>
            </w:r>
            <w:r w:rsidRPr="00073DB2">
              <w:t xml:space="preserve"> retningslinjer, der fastlægger metoder og ordninger for journalføring samt form og indhold for de data, der skal opbevares."</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340C3" w:rsidRPr="00073DB2">
        <w:rPr>
          <w:rStyle w:val="NormalBoldChar"/>
        </w:rPr>
        <w:t>Bilag I – del V – punkt</w:t>
      </w:r>
      <w:r w:rsidRPr="00073DB2">
        <w:rPr>
          <w:rStyle w:val="NormalBoldChar"/>
        </w:rPr>
        <w:t xml:space="preserve"> 29 – afsnit 2 – nr. 8</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Direktiv 2009/73/EF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50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6, stk. 4, artikel 11, stk. 10, artikel 15, stk. 3, artikel 36, stk. 10, artikel 42, stk. 5, artikel 43, stk. 9, og artikel 44, stk. 4,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6, stk. 4, artikel 11, stk. 10, artikel 15, stk. 3, artikel 36, stk. 10, artikel 42, stk. 5, artikel 43, stk. 9, og artikel 44, stk. 4, tillægges Kommissionen for en periode</w:t>
            </w:r>
            <w:r w:rsidRPr="00073DB2">
              <w:rPr>
                <w:b/>
                <w:i/>
              </w:rPr>
              <w:t xml:space="preserve"> på fem år</w:t>
            </w:r>
            <w:r w:rsidRPr="00073DB2">
              <w:t xml:space="preserve"> fra </w:t>
            </w:r>
            <w:r w:rsidRPr="00073DB2">
              <w:rPr>
                <w:b/>
                <w:i/>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376120" w:rsidRPr="00073DB2">
        <w:t>37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30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715/2009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"5.</w:t>
            </w:r>
            <w:r w:rsidRPr="00073DB2">
              <w:tab/>
              <w:t>Kommissionen tillægges beføjelser til at vedtage delegerede retsakter i overensstemmelse med artikel 27a vedrørende de nærmere procedureregler for anvendelsen af stk. 1 og 2."</w:t>
            </w:r>
          </w:p>
        </w:tc>
        <w:tc>
          <w:tcPr>
            <w:tcW w:w="4876" w:type="dxa"/>
          </w:tcPr>
          <w:p w:rsidR="008E3F31" w:rsidRPr="00073DB2" w:rsidRDefault="008E3F31" w:rsidP="00BB533F">
            <w:pPr>
              <w:pStyle w:val="Normal6"/>
            </w:pPr>
            <w:r w:rsidRPr="00073DB2">
              <w:t>"5.</w:t>
            </w:r>
            <w:r w:rsidRPr="00073DB2">
              <w:tab/>
              <w:t xml:space="preserve">Kommissionen tillægges beføjelser til at vedtage delegerede retsakter i overensstemmelse med artikel 27a </w:t>
            </w:r>
            <w:r w:rsidRPr="00073DB2">
              <w:rPr>
                <w:b/>
                <w:i/>
              </w:rPr>
              <w:t xml:space="preserve">med henblik på at supplere dette direktiv ved at fastlægge retningslinjer </w:t>
            </w:r>
            <w:r w:rsidRPr="00073DB2">
              <w:t>vedrørende de nærmere procedureregler for anvendelsen af stk. 1 og 2."</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30 – afsnit 2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715/2009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11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"Når Kommissionen foreslår at vedtage netregler på eget initiativ, hører den agenturet, ENTSO for gas og alle relevante interessenter om udkastet til netregler i et tidsrum på mindst to måneder. Kommissionen tillægges beføjelser til at vedtage delegerede retsakter i overensstemmelse med artikel 27a </w:t>
            </w:r>
            <w:r w:rsidRPr="00073DB2">
              <w:rPr>
                <w:b/>
                <w:i/>
              </w:rPr>
              <w:t>vedrørende vedtagelsen af</w:t>
            </w:r>
            <w:r w:rsidRPr="00073DB2">
              <w:t xml:space="preserve"> sådanne netregler."</w:t>
            </w:r>
          </w:p>
        </w:tc>
        <w:tc>
          <w:tcPr>
            <w:tcW w:w="4876" w:type="dxa"/>
          </w:tcPr>
          <w:p w:rsidR="008E3F31" w:rsidRPr="00073DB2" w:rsidRDefault="008E3F31" w:rsidP="00BB533F">
            <w:pPr>
              <w:pStyle w:val="Normal6"/>
            </w:pPr>
            <w:r w:rsidRPr="00073DB2">
              <w:t xml:space="preserve">"Når Kommissionen foreslår at vedtage netregler på eget initiativ, hører den agenturet, ENTSO for gas og alle relevante interessenter om udkastet til netregler i et tidsrum på mindst to måneder. Kommissionen tillægges beføjelser til at vedtage delegerede retsakter i overensstemmelse med artikel 27a </w:t>
            </w:r>
            <w:r w:rsidRPr="00073DB2">
              <w:rPr>
                <w:b/>
                <w:i/>
              </w:rPr>
              <w:t>med henblik på at supplere denne forordning ved at vedtage</w:t>
            </w:r>
            <w:r w:rsidRPr="00073DB2">
              <w:t xml:space="preserve"> sådanne netregler."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39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lastRenderedPageBreak/>
        <w:t>&lt;Article&gt;</w:t>
      </w:r>
      <w:r w:rsidR="005340C3" w:rsidRPr="00073DB2">
        <w:t>Bilag I – del V – punkt</w:t>
      </w:r>
      <w:r w:rsidRPr="00073DB2">
        <w:t xml:space="preserve"> 30 – afsnit 2 – nr. 4</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715/2009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12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"Med henblik på at nå de i stk. 1 og 2 fastsatte mål tillægges Kommissionen beføjelser til at vedtage delegerede retsakter i overensstemmelse med artikel 27a </w:t>
            </w:r>
            <w:r w:rsidRPr="00073DB2">
              <w:rPr>
                <w:b/>
                <w:i/>
              </w:rPr>
              <w:t>vedrørende fastlæggelsen af</w:t>
            </w:r>
            <w:r w:rsidRPr="00073DB2">
              <w:t xml:space="preserve"> det geografiske område, som den enkelte regionale samarbejdsstruktur dækker, under hensyntagen til de eksisterende regionale samarbejdsstrukturer. Med henblik herpå hører Kommissionen agenturet og ENTSO for gas."</w:t>
            </w:r>
          </w:p>
        </w:tc>
        <w:tc>
          <w:tcPr>
            <w:tcW w:w="4876" w:type="dxa"/>
          </w:tcPr>
          <w:p w:rsidR="008E3F31" w:rsidRPr="00073DB2" w:rsidRDefault="008E3F31" w:rsidP="00BB533F">
            <w:pPr>
              <w:pStyle w:val="Normal6"/>
            </w:pPr>
            <w:r w:rsidRPr="00073DB2">
              <w:t xml:space="preserve">"Med henblik på at nå de i stk. 1 og 2 fastsatte mål tillægges Kommissionen beføjelser til at vedtage delegerede retsakter i overensstemmelse med artikel 27a </w:t>
            </w:r>
            <w:r w:rsidRPr="00073DB2">
              <w:rPr>
                <w:b/>
                <w:i/>
              </w:rPr>
              <w:t>med henblik på at supplere denne forordning ved at fastlægge</w:t>
            </w:r>
            <w:r w:rsidRPr="00073DB2">
              <w:t xml:space="preserve"> det geografiske område, som den enkelte regionale samarbejdsstruktur dækker, under hensyntagen til de eksisterende regionale samarbejdsstrukturer. Med henblik herpå hører Kommissionen agenturet og ENTSO for gas."</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 – punkt</w:t>
      </w:r>
      <w:r w:rsidRPr="00073DB2">
        <w:t xml:space="preserve"> 30 – afsnit 2 – nr. 5</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715/2009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23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27a </w:t>
            </w:r>
            <w:r w:rsidRPr="00073DB2">
              <w:rPr>
                <w:b/>
                <w:i/>
              </w:rPr>
              <w:t>vedrørende fastsættelsen af</w:t>
            </w:r>
            <w:r w:rsidRPr="00073DB2">
              <w:t xml:space="preserve"> retningslinjer om de forhold, der er anført i stk. 1, i denne artikel, og </w:t>
            </w:r>
            <w:r w:rsidRPr="00073DB2">
              <w:rPr>
                <w:b/>
                <w:i/>
              </w:rPr>
              <w:t>ændring af</w:t>
            </w:r>
            <w:r w:rsidRPr="00073DB2">
              <w:t xml:space="preserve"> de i litra a), b) og c) omhandlede retningslinjer."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27a </w:t>
            </w:r>
            <w:r w:rsidRPr="00073DB2">
              <w:rPr>
                <w:b/>
                <w:i/>
              </w:rPr>
              <w:t>med henblik på at supplere denne forordning ved at fastlægge</w:t>
            </w:r>
            <w:r w:rsidRPr="00073DB2">
              <w:t xml:space="preserve"> retningslinjer om de forhold, der er anført i stk. 1, i denne artikel, og </w:t>
            </w:r>
            <w:r w:rsidRPr="00073DB2">
              <w:rPr>
                <w:b/>
                <w:i/>
              </w:rPr>
              <w:t>ændre</w:t>
            </w:r>
            <w:r w:rsidRPr="00073DB2">
              <w:t xml:space="preserve"> de i litra a), b) og c) omhandlede retningslinjer."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lastRenderedPageBreak/>
        <w:t>&lt;Article&gt;</w:t>
      </w:r>
      <w:r w:rsidR="005340C3" w:rsidRPr="00073DB2">
        <w:rPr>
          <w:rStyle w:val="NormalBoldChar"/>
        </w:rPr>
        <w:t>Bilag I – del V – punkt</w:t>
      </w:r>
      <w:r w:rsidRPr="00073DB2">
        <w:rPr>
          <w:rStyle w:val="NormalBoldChar"/>
        </w:rPr>
        <w:t xml:space="preserve"> 30 – afsnit 2 – nr. 6</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Forordning (EF) nr. 715/2009</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27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3, stk. 5, artikel 6, stk. 11, artikel 7, stk. 3, artikel 12, stk. 3, og artikel 23, stk. 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3, stk. 5, artikel 6, stk. 11, artikel 7, stk. 3, artikel 12, stk. 3, og artikel 23, stk. 2, tillægges Kommissionen for en periode</w:t>
            </w:r>
            <w:r w:rsidRPr="00073DB2">
              <w:rPr>
                <w:b/>
                <w:i/>
              </w:rPr>
              <w:t xml:space="preserve"> på fem år</w:t>
            </w:r>
            <w:r w:rsidRPr="00073DB2">
              <w:t xml:space="preserve"> fra </w:t>
            </w:r>
            <w:r w:rsidRPr="00073DB2">
              <w:rPr>
                <w:b/>
                <w:i/>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340C3" w:rsidRPr="00073DB2">
        <w:rPr>
          <w:rStyle w:val="NormalBoldChar"/>
        </w:rPr>
        <w:t>Bilag I – del VI – punkt</w:t>
      </w:r>
      <w:r w:rsidRPr="00073DB2">
        <w:rPr>
          <w:rStyle w:val="NormalBoldChar"/>
        </w:rPr>
        <w:t xml:space="preserve"> 32 – afsnit 2 – nr. 6</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91/271/EØF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17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3, stk. 2, artikel 4, stk. 3, artikel 5, stk. 3, artikel 11, stk. 2, og artikel 12, stk. 3,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3, stk. 2, artikel 4, stk. 3, artikel 5, stk. 3, artikel 11, stk. 2, og artikel 12, stk. 3,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w:t>
            </w:r>
            <w:r w:rsidRPr="00073DB2">
              <w:rPr>
                <w:b/>
                <w:i/>
              </w:rPr>
              <w:lastRenderedPageBreak/>
              <w:t>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340C3" w:rsidRPr="00073DB2">
        <w:rPr>
          <w:rStyle w:val="NormalBoldChar"/>
        </w:rPr>
        <w:t>Bilag I – del VI – punkt</w:t>
      </w:r>
      <w:r w:rsidRPr="00073DB2">
        <w:rPr>
          <w:rStyle w:val="NormalBoldChar"/>
        </w:rPr>
        <w:t xml:space="preserve"> 33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91/676/EØF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8,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8,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w:t>
      </w:r>
      <w:r w:rsidRPr="00073DB2">
        <w:t>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VI – punkt</w:t>
      </w:r>
      <w:r w:rsidRPr="00073DB2">
        <w:t xml:space="preserve"> 35 – afsnit 2 – nr. 1</w:t>
      </w:r>
      <w:r w:rsidRPr="00073DB2">
        <w:rPr>
          <w:rStyle w:val="HideTWBExt"/>
          <w:b w:val="0"/>
          <w:noProof w:val="0"/>
        </w:rPr>
        <w:t>&lt;/Article&gt;</w:t>
      </w:r>
    </w:p>
    <w:p w:rsidR="008E3F31" w:rsidRPr="00073DB2" w:rsidRDefault="008E3F31" w:rsidP="008E3F31">
      <w:r w:rsidRPr="00073DB2">
        <w:rPr>
          <w:rStyle w:val="HideTWBExt"/>
          <w:noProof w:val="0"/>
        </w:rPr>
        <w:lastRenderedPageBreak/>
        <w:t>&lt;DocAmend2&gt;</w:t>
      </w:r>
      <w:r w:rsidRPr="00073DB2">
        <w:t>Direktiv 96/59/EF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 stk. 2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 Kommissionen tillægges beføjelser til at vedtage delegerede retsakter i overensstemmelse med artikel 10b:</w:t>
            </w:r>
          </w:p>
        </w:tc>
        <w:tc>
          <w:tcPr>
            <w:tcW w:w="4876" w:type="dxa"/>
          </w:tcPr>
          <w:p w:rsidR="008E3F31" w:rsidRPr="00073DB2" w:rsidRDefault="008E3F31" w:rsidP="00BB533F">
            <w:pPr>
              <w:pStyle w:val="Normal6"/>
            </w:pPr>
            <w:r w:rsidRPr="00073DB2">
              <w:t>2. Kommissionen tillægges beføjelser til at vedtage delegerede retsakter i overensstemmelse med artikel 10b</w:t>
            </w:r>
            <w:r w:rsidRPr="00073DB2">
              <w:rPr>
                <w:b/>
                <w:i/>
              </w:rPr>
              <w:t xml:space="preserve"> med henblik på at supplere dette direktiv med følgende mål for øje</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w:t>
      </w:r>
      <w:r w:rsidRPr="00073DB2">
        <w:t>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340C3" w:rsidRPr="00073DB2">
        <w:rPr>
          <w:rStyle w:val="NormalBoldChar"/>
        </w:rPr>
        <w:t>Bilag I – del VI – punkt</w:t>
      </w:r>
      <w:r w:rsidRPr="00073DB2">
        <w:rPr>
          <w:rStyle w:val="NormalBoldChar"/>
        </w:rPr>
        <w:t xml:space="preserve"> 35 – afsnit 2 – nr. 3</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96/59/EF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10 b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10, stk. 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10, stk. 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w:t>
      </w:r>
      <w:r w:rsidRPr="00073DB2">
        <w:t>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340C3" w:rsidRPr="00073DB2">
        <w:rPr>
          <w:rStyle w:val="NormalBoldChar"/>
        </w:rPr>
        <w:t>Bilag I – del VI – punkt</w:t>
      </w:r>
      <w:r w:rsidRPr="00073DB2">
        <w:rPr>
          <w:rStyle w:val="NormalBoldChar"/>
        </w:rPr>
        <w:t xml:space="preserve"> 36 – afsnit 4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98/83/EF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11, </w:t>
            </w:r>
            <w:r w:rsidRPr="00073DB2">
              <w:rPr>
                <w:b/>
                <w:i/>
              </w:rPr>
              <w:t xml:space="preserve">stk. 2, </w:t>
            </w:r>
            <w:r w:rsidRPr="00073DB2">
              <w:t xml:space="preserve">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11, stk. 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w:t>
      </w:r>
      <w:r w:rsidRPr="00073DB2">
        <w:t>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VI – punkt</w:t>
      </w:r>
      <w:r w:rsidRPr="00073DB2">
        <w:t xml:space="preserve"> 37 – afsnit 3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2000/53/EF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 stk. 5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w:t>
            </w:r>
            <w:r w:rsidRPr="00073DB2">
              <w:t xml:space="preserve"> mindstekrav til skrotningsattesten.</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med henblik på at supplere dette direktiv ved at fastsætte</w:t>
            </w:r>
            <w:r w:rsidRPr="00073DB2">
              <w:t xml:space="preserve"> mindstekrav til skrotningsattesten.</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376120" w:rsidRPr="00073DB2">
        <w:t>4</w:t>
      </w:r>
      <w:r w:rsidRPr="00073DB2">
        <w:t>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340C3" w:rsidRPr="00073DB2">
        <w:t>Bilag I – del VI – punkt</w:t>
      </w:r>
      <w:r w:rsidRPr="00073DB2">
        <w:t xml:space="preserve"> 37 – afsnit 3 – nr. 4</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2000/53/EF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 stk. 2 – afsnit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w:t>
            </w:r>
            <w:r w:rsidRPr="00073DB2">
              <w:t xml:space="preserve"> de nærmere regler, der er nødvendige for at kontrollere, at medlemsstaterne opfylder de mål, der er opstillet i første afsnit. Når Kommissionen udarbejder sådanne regler, tager den hensyn til alle relevante faktorer, bl.a. adgangen til data og spørgsmålet om eksport og import af udrangerede køretøjer."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med henblik på at supplere dette direktiv ved at fastlægge</w:t>
            </w:r>
            <w:r w:rsidRPr="00073DB2">
              <w:t xml:space="preserve"> de nærmere regler, der er nødvendige for at kontrollere, at medlemsstaterne opfylder de mål, der er opstillet i første afsnit. Når Kommissionen udarbejder sådanne regler, tager den hensyn til alle relevante faktorer, bl.a. adgangen til data og spørgsmålet om eksport og import af udrangerede køretøjer."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4</w:t>
      </w:r>
      <w:r w:rsidRPr="00073DB2">
        <w:t>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37 – afsnit 3 – nr. 5</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2000/53/EF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w:t>
            </w:r>
            <w:r w:rsidRPr="00073DB2">
              <w:tab/>
              <w:t xml:space="preserve">Kommissionen tillægges beføjelser til at vedtage delegerede retsakter i overensstemmelse med artikel 9a </w:t>
            </w:r>
            <w:r w:rsidRPr="00073DB2">
              <w:rPr>
                <w:b/>
                <w:i/>
              </w:rPr>
              <w:t>vedrørende</w:t>
            </w:r>
            <w:r w:rsidRPr="00073DB2">
              <w:t xml:space="preserve"> de i stk. 1 omhandlede standarder. Når Kommissionen udarbejder sådanne standarder, tager den hensyn til det igangværende arbejde på dette område i de relevante internationale fora og bidrager i givet fald til dette arbejde."</w:t>
            </w:r>
          </w:p>
        </w:tc>
        <w:tc>
          <w:tcPr>
            <w:tcW w:w="4876" w:type="dxa"/>
          </w:tcPr>
          <w:p w:rsidR="008E3F31" w:rsidRPr="00073DB2" w:rsidRDefault="008E3F31" w:rsidP="00BB533F">
            <w:pPr>
              <w:pStyle w:val="Normal6"/>
            </w:pPr>
            <w:r w:rsidRPr="00073DB2">
              <w:t>"2.</w:t>
            </w:r>
            <w:r w:rsidRPr="00073DB2">
              <w:tab/>
              <w:t xml:space="preserve">Kommissionen tillægges beføjelser til at vedtage delegerede retsakter i overensstemmelse med artikel 9a </w:t>
            </w:r>
            <w:r w:rsidRPr="00073DB2">
              <w:rPr>
                <w:b/>
                <w:i/>
              </w:rPr>
              <w:t>med henblik på at supplere dette direktiv ved at fastlægge</w:t>
            </w:r>
            <w:r w:rsidRPr="00073DB2">
              <w:t xml:space="preserve"> de i stk. 1 omhandlede standarder. Når Kommissionen udarbejder sådanne standarder, tager den hensyn til det igangværende arbejde på dette område i de relevante internationale fora og bidrager i givet fald til dette arbejde."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376120">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50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37 – afsnit 3 – nr. 6</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2000/53/EF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9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4, stk. 2, </w:t>
            </w:r>
            <w:r w:rsidRPr="00073DB2">
              <w:rPr>
                <w:b/>
                <w:i/>
              </w:rPr>
              <w:t xml:space="preserve">litra b), </w:t>
            </w:r>
            <w:r w:rsidRPr="00073DB2">
              <w:t xml:space="preserve">artikel 5, stk. 5, artikel 6, stk. 6, artikel 7, stk. 2, og artikel 8, stk. 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4, stk. 2, litra b), artikel 5, stk. 5, artikel 6, stk. 6, artikel 7, stk. 2, og artikel 8, stk. 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5</w:t>
      </w:r>
      <w:r w:rsidRPr="00073DB2">
        <w:t>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38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2000/60/EF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"3.</w:t>
            </w:r>
            <w:r w:rsidRPr="00073DB2">
              <w:tab/>
              <w:t xml:space="preserve">Kommissionen tillægges beføjelser til at vedtage delegerede retsakter i </w:t>
            </w:r>
            <w:r w:rsidRPr="00073DB2">
              <w:lastRenderedPageBreak/>
              <w:t xml:space="preserve">overensstemmelse med artikel 20a </w:t>
            </w:r>
            <w:r w:rsidRPr="00073DB2">
              <w:rPr>
                <w:b/>
                <w:i/>
              </w:rPr>
              <w:t>vedrørende fastlæggelse af</w:t>
            </w:r>
            <w:r w:rsidRPr="00073DB2">
              <w:t xml:space="preserve"> tekniske specifikationer og standardiserede metoder til analyse og kontrol af vandets tilstand."</w:t>
            </w:r>
          </w:p>
        </w:tc>
        <w:tc>
          <w:tcPr>
            <w:tcW w:w="4876" w:type="dxa"/>
          </w:tcPr>
          <w:p w:rsidR="008E3F31" w:rsidRPr="00073DB2" w:rsidRDefault="008E3F31" w:rsidP="00BB533F">
            <w:pPr>
              <w:pStyle w:val="Normal6"/>
            </w:pPr>
            <w:r w:rsidRPr="00073DB2">
              <w:lastRenderedPageBreak/>
              <w:t>"3.</w:t>
            </w:r>
            <w:r w:rsidRPr="00073DB2">
              <w:tab/>
              <w:t xml:space="preserve">Kommissionen tillægges beføjelser til at vedtage delegerede retsakter i </w:t>
            </w:r>
            <w:r w:rsidRPr="00073DB2">
              <w:lastRenderedPageBreak/>
              <w:t xml:space="preserve">overensstemmelse med artikel 20a </w:t>
            </w:r>
            <w:r w:rsidRPr="00073DB2">
              <w:rPr>
                <w:b/>
                <w:i/>
              </w:rPr>
              <w:t>med henblik på at supplere dette direktiv ved at fastlægge</w:t>
            </w:r>
            <w:r w:rsidRPr="00073DB2">
              <w:t xml:space="preserve"> tekniske specifikationer og standardiserede metoder til analyse og kontrol af vandets tilstand."</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5</w:t>
      </w:r>
      <w:r w:rsidRPr="00073DB2">
        <w:t>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38 – afsnit 3 – nr. 3</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2000/60/EF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20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8, stk. 3, artikel 20, stk. 1, første afsnit, og bilag V, punkt 1.4.1, nr. ix),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8, stk. 3, artikel 20, stk. 1, første afsnit, og bilag V, punkt 1.4.1, nr. ix),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5</w:t>
      </w:r>
      <w:r w:rsidRPr="00073DB2">
        <w:t>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38 – afsnit 3 – nr. 5</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 xml:space="preserve">Direktiv 2000/60/EF </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V – punkt 1.4.1 – nr. ix</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"ix)</w:t>
            </w:r>
            <w:r w:rsidRPr="00073DB2">
              <w:tab/>
              <w:t xml:space="preserve">Kommissionen tillægges beføjelser til at vedtage delegerede retsakter i overensstemmelse med artikel 20a </w:t>
            </w:r>
            <w:r w:rsidRPr="00073DB2">
              <w:rPr>
                <w:b/>
                <w:i/>
              </w:rPr>
              <w:t>vedrørende fastlæggelse af</w:t>
            </w:r>
            <w:r w:rsidRPr="00073DB2">
              <w:t xml:space="preserve"> resultaterne af interkalibreringen og værdierne for klassifikationerne i medlemsstaternes overvågningssystemer i overensstemmelse med nr. i) -viii). De offentliggøres senest seks måneder efter afslutningen af interkalibreringen."</w:t>
            </w:r>
          </w:p>
        </w:tc>
        <w:tc>
          <w:tcPr>
            <w:tcW w:w="4876" w:type="dxa"/>
          </w:tcPr>
          <w:p w:rsidR="008E3F31" w:rsidRPr="00073DB2" w:rsidRDefault="008E3F31" w:rsidP="00BB533F">
            <w:pPr>
              <w:pStyle w:val="Normal6"/>
            </w:pPr>
            <w:r w:rsidRPr="00073DB2">
              <w:t>"ix)</w:t>
            </w:r>
            <w:r w:rsidRPr="00073DB2">
              <w:tab/>
              <w:t xml:space="preserve">Kommissionen tillægges beføjelser til at vedtage delegerede retsakter i overensstemmelse med artikel 20a </w:t>
            </w:r>
            <w:r w:rsidRPr="00073DB2">
              <w:rPr>
                <w:b/>
                <w:i/>
              </w:rPr>
              <w:t>med henblik på at supplere dette direktiv ved at fastlægge</w:t>
            </w:r>
            <w:r w:rsidRPr="00073DB2">
              <w:t xml:space="preserve"> resultaterne af interkalibreringen og værdierne for klassifikationerne i medlemsstaternes overvågningssystemer i overensstemmelse med nr. i) -viii). De offentliggøres senest seks måneder efter afslutningen af interkalibreringen."</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54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41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2004/107/EF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4, stk. 15,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4, stk. 15,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376120" w:rsidRPr="00073DB2">
        <w:t>55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Bilag I – del VI</w:t>
      </w:r>
      <w:r w:rsidR="00AD7481" w:rsidRPr="00073DB2">
        <w:t xml:space="preserve"> – punkt</w:t>
      </w:r>
      <w:r w:rsidRPr="00073DB2">
        <w:t xml:space="preserve"> 42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2006/7/EF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 stk. 2 – litra a</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a)</w:t>
            </w:r>
            <w:r w:rsidRPr="00073DB2">
              <w:tab/>
              <w:t>at specificere EN/ISO-standarden om mikrobiologiske metoders ligeværdighed med henblik på artikel 3, stk. 9</w:t>
            </w:r>
          </w:p>
        </w:tc>
        <w:tc>
          <w:tcPr>
            <w:tcW w:w="4876" w:type="dxa"/>
          </w:tcPr>
          <w:p w:rsidR="008E3F31" w:rsidRPr="00073DB2" w:rsidRDefault="008E3F31" w:rsidP="00BB533F">
            <w:pPr>
              <w:pStyle w:val="Normal6"/>
            </w:pPr>
            <w:r w:rsidRPr="00073DB2">
              <w:t>a)</w:t>
            </w:r>
            <w:r w:rsidRPr="00073DB2">
              <w:tab/>
              <w:t xml:space="preserve">at </w:t>
            </w:r>
            <w:r w:rsidRPr="00073DB2">
              <w:rPr>
                <w:b/>
                <w:i/>
              </w:rPr>
              <w:t xml:space="preserve">supplere dette direktiv ved at </w:t>
            </w:r>
            <w:r w:rsidRPr="00073DB2">
              <w:t>specificere EN/ISO-standarden om mikrobiologiske metoders ligeværdighed med henblik på artikel 3, stk. 9</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56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42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2006/7/EF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 stk. 2 – litra b</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b)</w:t>
            </w:r>
            <w:r w:rsidRPr="00073DB2">
              <w:tab/>
              <w:t>at ændre bilag I, hvis det i lyset af den videnskabelige og tekniske udvikling er nødvendigt, for så vidt angår analysemetoder for de parametre, der er fastsat i nævnte bilag</w:t>
            </w:r>
          </w:p>
        </w:tc>
        <w:tc>
          <w:tcPr>
            <w:tcW w:w="4876" w:type="dxa"/>
          </w:tcPr>
          <w:p w:rsidR="008E3F31" w:rsidRPr="00073DB2" w:rsidRDefault="008E3F31" w:rsidP="00BB533F">
            <w:pPr>
              <w:pStyle w:val="Normal6"/>
            </w:pPr>
            <w:r w:rsidRPr="00073DB2">
              <w:t>b)</w:t>
            </w:r>
            <w:r w:rsidRPr="00073DB2">
              <w:tab/>
            </w:r>
            <w:r w:rsidRPr="00073DB2">
              <w:rPr>
                <w:i/>
              </w:rPr>
              <w:t>(Vedrører ikke den danske tekst.)</w:t>
            </w:r>
          </w:p>
        </w:tc>
      </w:tr>
    </w:tbl>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57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42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2006/7/EF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 stk. 2 – litra c</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c)</w:t>
            </w:r>
            <w:r w:rsidRPr="00073DB2">
              <w:tab/>
              <w:t>at ændre bilag V, hvis det i lyset af den videnskabelige og tekniske udvikling er nødvendigt."</w:t>
            </w:r>
          </w:p>
        </w:tc>
        <w:tc>
          <w:tcPr>
            <w:tcW w:w="4876" w:type="dxa"/>
          </w:tcPr>
          <w:p w:rsidR="008E3F31" w:rsidRPr="00073DB2" w:rsidRDefault="008E3F31" w:rsidP="00BB533F">
            <w:pPr>
              <w:pStyle w:val="Normal6"/>
            </w:pPr>
            <w:r w:rsidRPr="00073DB2">
              <w:t>c)</w:t>
            </w:r>
            <w:r w:rsidRPr="00073DB2">
              <w:tab/>
            </w:r>
            <w:r w:rsidRPr="00073DB2">
              <w:rPr>
                <w:i/>
              </w:rPr>
              <w:t>(Vedrører ikke den danske tekst.)</w:t>
            </w:r>
          </w:p>
        </w:tc>
      </w:tr>
    </w:tbl>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B52F49" w:rsidRPr="00073DB2">
        <w:t>58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42 – afsnit 3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2006/7/EF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15, stk. 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15, stk. 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5</w:t>
      </w:r>
      <w:r w:rsidR="00B52F49" w:rsidRPr="00073DB2">
        <w:t>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43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2006/21/EF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22 – stk. 2 – afsnit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 Kommissionen tillægges beføjelser til at vedtage delegerede retsakter i overensstemmelse med artikel 22a</w:t>
            </w:r>
            <w:r w:rsidRPr="00073DB2">
              <w:rPr>
                <w:b/>
                <w:i/>
              </w:rPr>
              <w:t>, der er nødvendige</w:t>
            </w:r>
            <w:r w:rsidRPr="00073DB2">
              <w:t xml:space="preserve"> for:</w:t>
            </w:r>
          </w:p>
        </w:tc>
        <w:tc>
          <w:tcPr>
            <w:tcW w:w="4876" w:type="dxa"/>
          </w:tcPr>
          <w:p w:rsidR="008E3F31" w:rsidRPr="00073DB2" w:rsidRDefault="008E3F31" w:rsidP="00BB533F">
            <w:pPr>
              <w:pStyle w:val="Normal6"/>
            </w:pPr>
            <w:r w:rsidRPr="00073DB2">
              <w:t>2. Kommissionen tillægges beføjelser til at vedtage delegerede retsakter i overensstemmelse med artikel 22a</w:t>
            </w:r>
            <w:r w:rsidRPr="00073DB2">
              <w:rPr>
                <w:b/>
                <w:i/>
              </w:rPr>
              <w:t xml:space="preserve"> med henblik på at supplere dette direktiv med følgende mål</w:t>
            </w:r>
            <w:r w:rsidRPr="00073DB2">
              <w:t xml:space="preserve"> for</w:t>
            </w:r>
            <w:r w:rsidRPr="00073DB2">
              <w:rPr>
                <w:b/>
                <w:i/>
              </w:rPr>
              <w:t xml:space="preserve"> øje</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lastRenderedPageBreak/>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60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43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2006/21/EF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22 – stk. 2 – afsnit 1 – litra a</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a)</w:t>
            </w:r>
            <w:r w:rsidRPr="00073DB2">
              <w:tab/>
            </w:r>
            <w:r w:rsidRPr="00073DB2">
              <w:rPr>
                <w:b/>
                <w:i/>
              </w:rPr>
              <w:t>udarbejdelsen af</w:t>
            </w:r>
            <w:r w:rsidRPr="00073DB2">
              <w:t xml:space="preserve"> de tekniske krav i forbindelse med artikel 13, stk. 6, herunder de tekniske krav vedrørende definitionen af cyanid dissocierbart med svag syre og metoden til måling heraf</w:t>
            </w:r>
          </w:p>
        </w:tc>
        <w:tc>
          <w:tcPr>
            <w:tcW w:w="4876" w:type="dxa"/>
          </w:tcPr>
          <w:p w:rsidR="008E3F31" w:rsidRPr="00073DB2" w:rsidRDefault="008E3F31" w:rsidP="00BB533F">
            <w:pPr>
              <w:pStyle w:val="Normal6"/>
            </w:pPr>
            <w:r w:rsidRPr="00073DB2">
              <w:t>a)</w:t>
            </w:r>
            <w:r w:rsidRPr="00073DB2">
              <w:tab/>
            </w:r>
            <w:r w:rsidRPr="00073DB2">
              <w:rPr>
                <w:b/>
                <w:i/>
              </w:rPr>
              <w:t>at udarbejde</w:t>
            </w:r>
            <w:r w:rsidRPr="00073DB2">
              <w:t xml:space="preserve"> de tekniske krav i forbindelse med artikel 13, stk. 6, herunder de tekniske krav vedrørende definitionen af cyanid dissocierbart med svag syre og metoden til måling heraf</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43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2006/21/EF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22 – stk. 2 – afsnit 1 – litra b</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b)</w:t>
            </w:r>
            <w:r w:rsidRPr="00073DB2">
              <w:tab/>
            </w:r>
            <w:r w:rsidRPr="00073DB2">
              <w:rPr>
                <w:b/>
                <w:i/>
              </w:rPr>
              <w:t>færdiggørelsen af</w:t>
            </w:r>
            <w:r w:rsidRPr="00073DB2">
              <w:t xml:space="preserve"> de tekniske krav til specificering af affald i bilag</w:t>
            </w:r>
            <w:r w:rsidRPr="00073DB2">
              <w:rPr>
                <w:b/>
                <w:i/>
              </w:rPr>
              <w:t xml:space="preserve"> </w:t>
            </w:r>
            <w:r w:rsidRPr="00073DB2">
              <w:t>II</w:t>
            </w:r>
          </w:p>
        </w:tc>
        <w:tc>
          <w:tcPr>
            <w:tcW w:w="4876" w:type="dxa"/>
          </w:tcPr>
          <w:p w:rsidR="008E3F31" w:rsidRPr="00073DB2" w:rsidRDefault="008E3F31" w:rsidP="00BB533F">
            <w:pPr>
              <w:pStyle w:val="Normal6"/>
            </w:pPr>
            <w:r w:rsidRPr="00073DB2">
              <w:t>b)</w:t>
            </w:r>
            <w:r w:rsidRPr="00073DB2">
              <w:tab/>
            </w:r>
            <w:r w:rsidRPr="00073DB2">
              <w:rPr>
                <w:b/>
                <w:i/>
              </w:rPr>
              <w:t>at færdiggøre</w:t>
            </w:r>
            <w:r w:rsidRPr="00073DB2">
              <w:t xml:space="preserve"> de tekniske krav til specificering af affald i bilag</w:t>
            </w:r>
            <w:r w:rsidRPr="00073DB2">
              <w:rPr>
                <w:b/>
                <w:i/>
              </w:rPr>
              <w:t> </w:t>
            </w:r>
            <w:r w:rsidRPr="00073DB2">
              <w:t>II</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43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2006/21/EF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22 – stk. 2 – afsnit 1 – litra c</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c)</w:t>
            </w:r>
            <w:r w:rsidRPr="00073DB2">
              <w:tab/>
            </w:r>
            <w:r w:rsidRPr="00073DB2">
              <w:rPr>
                <w:b/>
                <w:i/>
              </w:rPr>
              <w:t>fortolkningen af</w:t>
            </w:r>
            <w:r w:rsidRPr="00073DB2">
              <w:t xml:space="preserve"> definitionen i artikel</w:t>
            </w:r>
            <w:r w:rsidRPr="00073DB2">
              <w:rPr>
                <w:b/>
                <w:i/>
              </w:rPr>
              <w:t xml:space="preserve"> </w:t>
            </w:r>
            <w:r w:rsidRPr="00073DB2">
              <w:t>3, nr.</w:t>
            </w:r>
            <w:r w:rsidRPr="00073DB2">
              <w:rPr>
                <w:b/>
                <w:i/>
              </w:rPr>
              <w:t xml:space="preserve"> </w:t>
            </w:r>
            <w:r w:rsidRPr="00073DB2">
              <w:t>3)</w:t>
            </w:r>
          </w:p>
        </w:tc>
        <w:tc>
          <w:tcPr>
            <w:tcW w:w="4876" w:type="dxa"/>
          </w:tcPr>
          <w:p w:rsidR="008E3F31" w:rsidRPr="00073DB2" w:rsidRDefault="008E3F31" w:rsidP="00BB533F">
            <w:pPr>
              <w:pStyle w:val="Normal6"/>
            </w:pPr>
            <w:r w:rsidRPr="00073DB2">
              <w:t>c)</w:t>
            </w:r>
            <w:r w:rsidRPr="00073DB2">
              <w:tab/>
            </w:r>
            <w:r w:rsidRPr="00073DB2">
              <w:rPr>
                <w:b/>
                <w:i/>
              </w:rPr>
              <w:t>at fortolke</w:t>
            </w:r>
            <w:r w:rsidRPr="00073DB2">
              <w:t xml:space="preserve"> definitionen i artikel</w:t>
            </w:r>
            <w:r w:rsidRPr="00073DB2">
              <w:rPr>
                <w:b/>
                <w:i/>
              </w:rPr>
              <w:t> </w:t>
            </w:r>
            <w:r w:rsidRPr="00073DB2">
              <w:t>3, nr.</w:t>
            </w:r>
            <w:r w:rsidRPr="00073DB2">
              <w:rPr>
                <w:b/>
                <w:i/>
              </w:rPr>
              <w:t> </w:t>
            </w:r>
            <w:r w:rsidRPr="00073DB2">
              <w:t>3)</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43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2006/21/EF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22 – stk. 2 – afsnit 1 – litra d</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d)</w:t>
            </w:r>
            <w:r w:rsidRPr="00073DB2">
              <w:tab/>
            </w:r>
            <w:r w:rsidRPr="00073DB2">
              <w:rPr>
                <w:b/>
                <w:i/>
              </w:rPr>
              <w:t>fastlæggelsen af</w:t>
            </w:r>
            <w:r w:rsidRPr="00073DB2">
              <w:t xml:space="preserve"> kriterierne for klassificering af affaldsanlæg i bilag</w:t>
            </w:r>
            <w:r w:rsidRPr="00073DB2">
              <w:rPr>
                <w:b/>
                <w:i/>
              </w:rPr>
              <w:t xml:space="preserve"> </w:t>
            </w:r>
            <w:r w:rsidRPr="00073DB2">
              <w:t>III</w:t>
            </w:r>
          </w:p>
        </w:tc>
        <w:tc>
          <w:tcPr>
            <w:tcW w:w="4876" w:type="dxa"/>
          </w:tcPr>
          <w:p w:rsidR="008E3F31" w:rsidRPr="00073DB2" w:rsidRDefault="008E3F31" w:rsidP="00BB533F">
            <w:pPr>
              <w:pStyle w:val="Normal6"/>
            </w:pPr>
            <w:r w:rsidRPr="00073DB2">
              <w:t>d)</w:t>
            </w:r>
            <w:r w:rsidRPr="00073DB2">
              <w:tab/>
            </w:r>
            <w:r w:rsidRPr="00073DB2">
              <w:rPr>
                <w:b/>
                <w:i/>
              </w:rPr>
              <w:t>at fastlægge</w:t>
            </w:r>
            <w:r w:rsidRPr="00073DB2">
              <w:t xml:space="preserve"> kriterierne for klassificering af affaldsanlæg i bilag</w:t>
            </w:r>
            <w:r w:rsidRPr="00073DB2">
              <w:rPr>
                <w:b/>
                <w:i/>
              </w:rPr>
              <w:t> </w:t>
            </w:r>
            <w:r w:rsidRPr="00073DB2">
              <w:t>III</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43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2006/21/EF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22 – stk. 2 – afsnit 1 – litra e</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e)</w:t>
            </w:r>
            <w:r w:rsidRPr="00073DB2">
              <w:tab/>
            </w:r>
            <w:r w:rsidRPr="00073DB2">
              <w:rPr>
                <w:b/>
                <w:i/>
              </w:rPr>
              <w:t>fastlæggelsen af</w:t>
            </w:r>
            <w:r w:rsidRPr="00073DB2">
              <w:t xml:space="preserve"> de harmoniserede prøveudtagningsstandarder og analysemetoder, som er nødvendige for den tekniske gennemførelse af direktivet.</w:t>
            </w:r>
          </w:p>
        </w:tc>
        <w:tc>
          <w:tcPr>
            <w:tcW w:w="4876" w:type="dxa"/>
          </w:tcPr>
          <w:p w:rsidR="008E3F31" w:rsidRPr="00073DB2" w:rsidRDefault="008E3F31" w:rsidP="00BB533F">
            <w:pPr>
              <w:pStyle w:val="Normal6"/>
            </w:pPr>
            <w:r w:rsidRPr="00073DB2">
              <w:t>e)</w:t>
            </w:r>
            <w:r w:rsidRPr="00073DB2">
              <w:tab/>
            </w:r>
            <w:r w:rsidRPr="00073DB2">
              <w:rPr>
                <w:b/>
                <w:i/>
              </w:rPr>
              <w:t>at fastlægge</w:t>
            </w:r>
            <w:r w:rsidRPr="00073DB2">
              <w:t xml:space="preserve"> de harmoniserede prøveudtagningsstandarder og analysemetoder, som er nødvendige for den tekniske gennemførelse af direktivet.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43 – afsnit 3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2006/21/EF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22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lastRenderedPageBreak/>
              <w:t>2.</w:t>
            </w:r>
            <w:r w:rsidRPr="00073DB2">
              <w:tab/>
              <w:t xml:space="preserve">Beføjelsen til at vedtage delegerede retsakter, jf. artikel 22, stk. 2 og 3,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22, stk. 2 og 3,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44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2006/118/EF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8,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8,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46 – afsnit 3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2007/2/EF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"1. Kommissionen tillægges beføjelser til at vedtage delegerede retsakter i overensstemmelse med artikel 21a </w:t>
            </w:r>
            <w:r w:rsidRPr="00073DB2">
              <w:rPr>
                <w:b/>
                <w:i/>
              </w:rPr>
              <w:t>vedrørende</w:t>
            </w:r>
            <w:r w:rsidRPr="00073DB2">
              <w:t xml:space="preserve"> tekniske ordninger for interoperabilitet og, hvor det er muligt, harmonisering af geodatasæt og -tjenester. Relevante brugerkrav, eksisterende initiativer og internationale standarder med henblik på harmonisering af geodatasæt, samt feasibility- og cost-benefit-hensyn tages i betragtning ved udformningen af disse ordninger."</w:t>
            </w:r>
          </w:p>
        </w:tc>
        <w:tc>
          <w:tcPr>
            <w:tcW w:w="4876" w:type="dxa"/>
          </w:tcPr>
          <w:p w:rsidR="008E3F31" w:rsidRPr="00073DB2" w:rsidRDefault="008E3F31" w:rsidP="00BB533F">
            <w:pPr>
              <w:pStyle w:val="Normal6"/>
            </w:pPr>
            <w:r w:rsidRPr="00073DB2">
              <w:t xml:space="preserve">"1. Kommissionen tillægges beføjelser til at vedtage delegerede retsakter i overensstemmelse med artikel 21a </w:t>
            </w:r>
            <w:r w:rsidRPr="00073DB2">
              <w:rPr>
                <w:b/>
                <w:i/>
              </w:rPr>
              <w:t>med henblik på at supplere dette direktiv ved at fastlægge</w:t>
            </w:r>
            <w:r w:rsidRPr="00073DB2">
              <w:t xml:space="preserve"> tekniske ordninger for interoperabilitet og, hvor det er muligt, harmonisering af geodatasæt og -tjenester. Relevante brugerkrav, eksisterende initiativer og internationale standarder med henblik på harmonisering af geodatasæt, samt feasibility- og cost-benefit-hensyn tages i betragtning ved udformningen af disse ordninger."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46 – afsnit 3 – nr. 3</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2007/2/EF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16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21a </w:t>
            </w:r>
            <w:r w:rsidRPr="00073DB2">
              <w:rPr>
                <w:b/>
                <w:i/>
              </w:rPr>
              <w:t>vedrørende fastlæggelse af især følgende for</w:t>
            </w:r>
            <w:r w:rsidRPr="00073DB2">
              <w:t xml:space="preserve"> at </w:t>
            </w:r>
            <w:r w:rsidRPr="00073DB2">
              <w:rPr>
                <w:b/>
                <w:i/>
              </w:rPr>
              <w:t>supplere dette kapitel</w:t>
            </w:r>
            <w:r w:rsidRPr="00073DB2">
              <w:t>:</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21a </w:t>
            </w:r>
            <w:r w:rsidRPr="00073DB2">
              <w:rPr>
                <w:b/>
                <w:i/>
              </w:rPr>
              <w:t>med henblik på at supplere denne forordning ved</w:t>
            </w:r>
            <w:r w:rsidRPr="00073DB2">
              <w:t xml:space="preserve"> at </w:t>
            </w:r>
            <w:r w:rsidRPr="00073DB2">
              <w:rPr>
                <w:b/>
                <w:i/>
              </w:rPr>
              <w:t>fastlægge især følgende</w:t>
            </w:r>
            <w:r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B52F49">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6</w:t>
      </w:r>
      <w:r w:rsidR="00B52F49" w:rsidRPr="00073DB2">
        <w:t>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46 – afsnit 3 – nr. 4</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2007/2/EF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17 – stk. 8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21a </w:t>
            </w:r>
            <w:r w:rsidRPr="00073DB2">
              <w:rPr>
                <w:b/>
                <w:i/>
              </w:rPr>
              <w:t>vedrørende</w:t>
            </w:r>
            <w:r w:rsidRPr="00073DB2">
              <w:t xml:space="preserve"> reglerne for disse vilkår. Disse regler skal fuldt ud overholde </w:t>
            </w:r>
            <w:r w:rsidRPr="00073DB2">
              <w:rPr>
                <w:b/>
                <w:i/>
              </w:rPr>
              <w:t>principper</w:t>
            </w:r>
            <w:r w:rsidRPr="00073DB2">
              <w:t xml:space="preserve"> i stk. 1, 2 og 3 i denne artikel.</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21a </w:t>
            </w:r>
            <w:r w:rsidRPr="00073DB2">
              <w:rPr>
                <w:b/>
                <w:i/>
              </w:rPr>
              <w:t>med henblik på at supplere dette direktiv ved at fastlægge</w:t>
            </w:r>
            <w:r w:rsidRPr="00073DB2">
              <w:t xml:space="preserve"> reglerne for disse vilkår. Disse regler skal fuldt ud overholde </w:t>
            </w:r>
            <w:r w:rsidRPr="00073DB2">
              <w:rPr>
                <w:b/>
                <w:i/>
              </w:rPr>
              <w:t>principperne</w:t>
            </w:r>
            <w:r w:rsidRPr="00073DB2">
              <w:t xml:space="preserve"> i stk. 1, 2 og 3 i denne artikel.</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70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46 – afsnit 3 – nr. 5</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Direktiv 2007/2/EF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21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4, stk. 7, artikel 7, stk. 1, artikel 16 og artikel 17, stk. 8,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4, stk. 7, artikel 7, stk. 1, artikel 16 og artikel 17, stk. 8,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w:t>
            </w:r>
            <w:r w:rsidRPr="00073DB2">
              <w:rPr>
                <w:b/>
                <w:i/>
              </w:rPr>
              <w:lastRenderedPageBreak/>
              <w:t>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7</w:t>
      </w:r>
      <w:r w:rsidR="00B52F49" w:rsidRPr="00073DB2">
        <w:t>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Pr="00073DB2">
        <w:rPr>
          <w:rStyle w:val="NormalBoldChar"/>
        </w:rPr>
        <w:t>Bil</w:t>
      </w:r>
      <w:r w:rsidR="00AD7481" w:rsidRPr="00073DB2">
        <w:rPr>
          <w:rStyle w:val="NormalBoldChar"/>
        </w:rPr>
        <w:t>ag I – del VI – punkt</w:t>
      </w:r>
      <w:r w:rsidRPr="00073DB2">
        <w:rPr>
          <w:rStyle w:val="NormalBoldChar"/>
        </w:rPr>
        <w:t xml:space="preserve"> 47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Direktiv 2007/60/EF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11, stk. 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11, stk. 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7</w:t>
      </w:r>
      <w:r w:rsidR="00B52F49" w:rsidRPr="00073DB2">
        <w:t>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48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2008/50/EF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28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28, stk. 1,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28, stk. 1,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7</w:t>
      </w:r>
      <w:r w:rsidR="00B52F49" w:rsidRPr="00073DB2">
        <w:t>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49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2008/56/EF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 stk. 3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24a </w:t>
            </w:r>
            <w:r w:rsidRPr="00073DB2">
              <w:rPr>
                <w:b/>
                <w:i/>
              </w:rPr>
              <w:t>vedrørende fastsættelse</w:t>
            </w:r>
            <w:r w:rsidRPr="00073DB2">
              <w:t xml:space="preserve"> senest den 15. juli 2010 </w:t>
            </w:r>
            <w:r w:rsidRPr="00073DB2">
              <w:rPr>
                <w:b/>
                <w:i/>
              </w:rPr>
              <w:t>af</w:t>
            </w:r>
            <w:r w:rsidRPr="00073DB2">
              <w:t xml:space="preserve"> kriterier og metodiske standarder, der skal anvendes af medlemsstaterne, og på grundlag af bilag I og III, således at der sikres sammenhæng og det gøres muligt at foretage sammenligninger mellem havregioner eller subregioner med hensyn til, i hvilket omfang der er opnået en god miljøtilstand.</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24a </w:t>
            </w:r>
            <w:r w:rsidRPr="00073DB2">
              <w:rPr>
                <w:b/>
                <w:i/>
              </w:rPr>
              <w:t>med henblik på at supplere dette direktiv ved</w:t>
            </w:r>
            <w:r w:rsidRPr="00073DB2">
              <w:t xml:space="preserve"> senest den 15. juli 2010 </w:t>
            </w:r>
            <w:r w:rsidRPr="00073DB2">
              <w:rPr>
                <w:b/>
                <w:i/>
              </w:rPr>
              <w:t>at fastsætte</w:t>
            </w:r>
            <w:r w:rsidRPr="00073DB2">
              <w:t xml:space="preserve"> kriterier og metodiske standarder, der skal anvendes af medlemsstaterne, og på grundlag af bilag I og III, således at der sikres sammenhæng og det gøres muligt at foretage sammenligninger mellem havregioner eller subregioner med hensyn til, i hvilket omfang der er opnået en god miljøtilstand.</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7</w:t>
      </w:r>
      <w:r w:rsidR="00B52F49" w:rsidRPr="00073DB2">
        <w:t>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t>Bilag I – del VI – punkt</w:t>
      </w:r>
      <w:r w:rsidRPr="00073DB2">
        <w:t xml:space="preserve"> 49 – afsnit 2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2008/56/EF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11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"4.</w:t>
            </w:r>
            <w:r w:rsidRPr="00073DB2">
              <w:tab/>
              <w:t xml:space="preserve">Kommissionen tillægges beføjelser til at vedtage delegerede retsakter i overensstemmelse med artikel 24a </w:t>
            </w:r>
            <w:r w:rsidRPr="00073DB2">
              <w:rPr>
                <w:b/>
                <w:i/>
              </w:rPr>
              <w:t>vedrørende</w:t>
            </w:r>
            <w:r w:rsidRPr="00073DB2">
              <w:t xml:space="preserve"> specifikationer og standardmetoder for overvågning og vurdering, der tager hensyn til eksisterende forpligtelser og sikrer sammenlignelighed mellem overvågnings- og vurderingsresultater."</w:t>
            </w:r>
          </w:p>
        </w:tc>
        <w:tc>
          <w:tcPr>
            <w:tcW w:w="4876" w:type="dxa"/>
          </w:tcPr>
          <w:p w:rsidR="008E3F31" w:rsidRPr="00073DB2" w:rsidRDefault="008E3F31" w:rsidP="00BB533F">
            <w:pPr>
              <w:pStyle w:val="Normal6"/>
            </w:pPr>
            <w:r w:rsidRPr="00073DB2">
              <w:t>"4.</w:t>
            </w:r>
            <w:r w:rsidRPr="00073DB2">
              <w:tab/>
              <w:t xml:space="preserve">Kommissionen tillægges beføjelser til at vedtage delegerede retsakter i overensstemmelse med artikel 24a </w:t>
            </w:r>
            <w:r w:rsidRPr="00073DB2">
              <w:rPr>
                <w:b/>
                <w:i/>
              </w:rPr>
              <w:t>med henblik på at supplere dette direktiv ved at fastlægge</w:t>
            </w:r>
            <w:r w:rsidRPr="00073DB2">
              <w:t xml:space="preserve"> specifikationer og standardmetoder for overvågning og vurdering, der tager hensyn til eksisterende forpligtelser og sikrer sammenlignelighed mellem overvågnings- og vurderingsresultater."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B52F49">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76120" w:rsidRPr="00073DB2">
        <w:t>7</w:t>
      </w:r>
      <w:r w:rsidR="00B52F49" w:rsidRPr="00073DB2">
        <w:t>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49 – afsnit 2 – nr. 4</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 xml:space="preserve">Direktiv 2008/56/EF </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24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9, stk. 3, artikel 11, stk. 4, og artikel 24, stk. 1,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9, stk. 3, artikel 11, stk. 4, og artikel 24, stk. 1,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w:t>
            </w:r>
            <w:r w:rsidRPr="00073DB2">
              <w:rPr>
                <w:b/>
                <w:i/>
              </w:rPr>
              <w:lastRenderedPageBreak/>
              <w:t>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76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AD7481" w:rsidRPr="00073DB2">
        <w:rPr>
          <w:rStyle w:val="NormalBoldChar"/>
        </w:rPr>
        <w:t>Bilag I – del VI – punkt</w:t>
      </w:r>
      <w:r w:rsidRPr="00073DB2">
        <w:rPr>
          <w:rStyle w:val="NormalBoldChar"/>
        </w:rPr>
        <w:t xml:space="preserve"> 52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t>Direktiv 2009/147/EF</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15,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15,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77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AD7481" w:rsidRPr="00073DB2">
        <w:rPr>
          <w:szCs w:val="24"/>
        </w:rPr>
        <w:t>Bilag I – del VI – punkt</w:t>
      </w:r>
      <w:r w:rsidRPr="00073DB2">
        <w:rPr>
          <w:szCs w:val="24"/>
        </w:rPr>
        <w:t xml:space="preserve"> 53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spacing w:after="120"/>
            </w:pPr>
          </w:p>
        </w:tc>
      </w:tr>
      <w:tr w:rsidR="008E3F31" w:rsidRPr="00073DB2" w:rsidTr="00BB533F">
        <w:trPr>
          <w:jc w:val="center"/>
        </w:trPr>
        <w:tc>
          <w:tcPr>
            <w:tcW w:w="4876" w:type="dxa"/>
            <w:hideMark/>
          </w:tcPr>
          <w:p w:rsidR="008E3F31" w:rsidRPr="00073DB2" w:rsidRDefault="008E3F31" w:rsidP="00BB533F">
            <w:pPr>
              <w:pStyle w:val="ColumnHeading"/>
              <w:rPr>
                <w:szCs w:val="24"/>
              </w:rPr>
            </w:pPr>
            <w:r w:rsidRPr="00073DB2">
              <w:rPr>
                <w:szCs w:val="24"/>
              </w:rPr>
              <w:t>Kommissionens forslag</w:t>
            </w:r>
          </w:p>
        </w:tc>
        <w:tc>
          <w:tcPr>
            <w:tcW w:w="4876"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 xml:space="preserve">For at ajourføre forordning (EF) nr. 1221/2009 og indføre evalueringsprocedurer bør beføjelsen til at vedtage retsakter i overensstemmelse med traktatens artikel 290 delegeres til Kommissionen med henblik på ændring af bilagene til nævnte forordning og for at supplere dem med procedurer for den gensidige evaluering af de kompetente EMAS-organer. Det er navnlig vigtigt, at Kommissionen gennemfører relevante høringer under sit forberedende arbejde, herunder på ekspertniveau, og at disse høringer gennemføres i overensstemmelse med principperne i den interinstitutionelle aftale </w:t>
            </w:r>
            <w:r w:rsidRPr="00073DB2">
              <w:rPr>
                <w:b/>
                <w:i/>
                <w:szCs w:val="24"/>
              </w:rPr>
              <w:t xml:space="preserve">om bedre lovgivning </w:t>
            </w:r>
            <w:r w:rsidRPr="00073DB2">
              <w:rPr>
                <w:szCs w:val="24"/>
              </w:rPr>
              <w:t>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8E3F31" w:rsidRPr="00073DB2" w:rsidRDefault="008E3F31" w:rsidP="00BB533F">
            <w:pPr>
              <w:pStyle w:val="Normal6"/>
              <w:rPr>
                <w:szCs w:val="24"/>
              </w:rPr>
            </w:pPr>
            <w:r w:rsidRPr="00073DB2">
              <w:rPr>
                <w:szCs w:val="24"/>
              </w:rPr>
              <w:t>For at ajourføre forordning (EF) nr. 1221/2009 og indføre evalueringsprocedurer bør beføjelsen til at vedtage retsakter i overensstemmelse med traktatens artikel 290 delegeres til Kommissionen med henblik på ændring af bilagene til nævnte forordning og for at supplere dem med procedurer for den gensidige evaluering af de kompetente EMAS-organer</w:t>
            </w:r>
            <w:r w:rsidRPr="00073DB2">
              <w:rPr>
                <w:b/>
                <w:i/>
                <w:szCs w:val="24"/>
              </w:rPr>
              <w:t xml:space="preserve"> samt tilvejebringe sektorreferencedokumenter og retningslinjer vedrørende registrering af organisationer og harmoniseringsprocedurer</w:t>
            </w:r>
            <w:r w:rsidRPr="00073DB2">
              <w:rPr>
                <w:szCs w:val="24"/>
              </w:rPr>
              <w:t>. Det er navnlig vigtigt, at Kommissionen gennemfører relevante høringer under sit forberedende arbejde, herunder på ekspertniveau, og at disse høringer gennemføres i overensstemmelse med principperne i den interinstitutionelle aftale af 13. april 2016</w:t>
            </w:r>
            <w:r w:rsidRPr="00073DB2">
              <w:rPr>
                <w:b/>
                <w:i/>
                <w:szCs w:val="24"/>
              </w:rPr>
              <w:t xml:space="preserve"> om bedre lovgivning</w:t>
            </w:r>
            <w:r w:rsidRPr="00073DB2">
              <w:rPr>
                <w:szCs w:val="24"/>
              </w:rPr>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78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rPr>
          <w:szCs w:val="24"/>
        </w:rPr>
        <w:t>Bilag I – del VI – punkt</w:t>
      </w:r>
      <w:r w:rsidRPr="00073DB2">
        <w:rPr>
          <w:szCs w:val="24"/>
        </w:rPr>
        <w:t xml:space="preserve"> 53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spacing w:after="120"/>
            </w:pPr>
          </w:p>
        </w:tc>
      </w:tr>
      <w:tr w:rsidR="008E3F31" w:rsidRPr="00073DB2" w:rsidTr="00BB533F">
        <w:trPr>
          <w:jc w:val="center"/>
        </w:trPr>
        <w:tc>
          <w:tcPr>
            <w:tcW w:w="4876" w:type="dxa"/>
            <w:hideMark/>
          </w:tcPr>
          <w:p w:rsidR="008E3F31" w:rsidRPr="00073DB2" w:rsidRDefault="008E3F31" w:rsidP="00BB533F">
            <w:pPr>
              <w:pStyle w:val="ColumnHeading"/>
              <w:rPr>
                <w:szCs w:val="24"/>
              </w:rPr>
            </w:pPr>
            <w:r w:rsidRPr="00073DB2">
              <w:rPr>
                <w:szCs w:val="24"/>
              </w:rPr>
              <w:t>Kommissionens forslag</w:t>
            </w:r>
          </w:p>
        </w:tc>
        <w:tc>
          <w:tcPr>
            <w:tcW w:w="4876"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b/>
                <w:i/>
                <w:szCs w:val="24"/>
              </w:rPr>
              <w:t xml:space="preserve">For at sikre ensartede betingelser for gennemførelsen af forordning (EF) nr. </w:t>
            </w:r>
            <w:r w:rsidRPr="00073DB2">
              <w:rPr>
                <w:b/>
                <w:i/>
                <w:szCs w:val="24"/>
              </w:rPr>
              <w:lastRenderedPageBreak/>
              <w:t>1221/2009 bør Kommissionen tillægges gennemførelsesbeføjelser vedrørende harmoniseringen af visse procedurer og sektorreferencedokumenter. Disse beføjelser bør udøves i overensstemmelse med forordning (EU) nr. 182/2011.</w:t>
            </w:r>
          </w:p>
        </w:tc>
        <w:tc>
          <w:tcPr>
            <w:tcW w:w="4876" w:type="dxa"/>
            <w:hideMark/>
          </w:tcPr>
          <w:p w:rsidR="008E3F31" w:rsidRPr="00073DB2" w:rsidRDefault="008E3F31" w:rsidP="00BB533F">
            <w:pPr>
              <w:pStyle w:val="Normal6"/>
              <w:rPr>
                <w:szCs w:val="24"/>
              </w:rPr>
            </w:pPr>
            <w:r w:rsidRPr="00073DB2">
              <w:rPr>
                <w:b/>
                <w:i/>
                <w:szCs w:val="24"/>
              </w:rPr>
              <w:lastRenderedPageBreak/>
              <w:t>udgår</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79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rPr>
          <w:szCs w:val="24"/>
        </w:rPr>
        <w:t>Bilag I – del VI – punkt</w:t>
      </w:r>
      <w:r w:rsidRPr="00073DB2">
        <w:rPr>
          <w:szCs w:val="24"/>
        </w:rPr>
        <w:t xml:space="preserve"> 53 – afsnit 3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1221/2009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16 – stk. 4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tc>
      </w:tr>
      <w:tr w:rsidR="008E3F31" w:rsidRPr="00073DB2" w:rsidTr="00BB533F">
        <w:trPr>
          <w:jc w:val="center"/>
        </w:trPr>
        <w:tc>
          <w:tcPr>
            <w:tcW w:w="4876" w:type="dxa"/>
            <w:hideMark/>
          </w:tcPr>
          <w:p w:rsidR="008E3F31" w:rsidRPr="00073DB2" w:rsidRDefault="008E3F31" w:rsidP="00BB533F">
            <w:pPr>
              <w:pStyle w:val="ColumnHeading"/>
              <w:rPr>
                <w:szCs w:val="24"/>
              </w:rPr>
            </w:pPr>
            <w:r w:rsidRPr="00073DB2">
              <w:rPr>
                <w:szCs w:val="24"/>
              </w:rPr>
              <w:t>Kommissionens forslag</w:t>
            </w:r>
          </w:p>
        </w:tc>
        <w:tc>
          <w:tcPr>
            <w:tcW w:w="4876"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b/>
                <w:i/>
                <w:szCs w:val="24"/>
              </w:rPr>
              <w:t>Et forslag</w:t>
            </w:r>
            <w:r w:rsidRPr="00073DB2">
              <w:rPr>
                <w:szCs w:val="24"/>
              </w:rPr>
              <w:t xml:space="preserve"> til </w:t>
            </w:r>
            <w:r w:rsidRPr="00073DB2">
              <w:rPr>
                <w:b/>
                <w:i/>
                <w:szCs w:val="24"/>
              </w:rPr>
              <w:t xml:space="preserve">retningslinjer </w:t>
            </w:r>
            <w:r w:rsidRPr="00073DB2">
              <w:rPr>
                <w:szCs w:val="24"/>
              </w:rPr>
              <w:t>vedrørende de harmoniseringsprocedurer, der er godkendt af forummet af registreringsorganer</w:t>
            </w:r>
            <w:r w:rsidRPr="00073DB2">
              <w:rPr>
                <w:b/>
                <w:i/>
                <w:szCs w:val="24"/>
              </w:rPr>
              <w:t>, vedtages af Kommissionen</w:t>
            </w:r>
            <w:r w:rsidRPr="00073DB2">
              <w:rPr>
                <w:szCs w:val="24"/>
              </w:rPr>
              <w:t xml:space="preserve"> ved </w:t>
            </w:r>
            <w:r w:rsidRPr="00073DB2">
              <w:rPr>
                <w:b/>
                <w:i/>
                <w:szCs w:val="24"/>
              </w:rPr>
              <w:t>hjælp af gennemførelsesretsakter. Gennemførelsesretsakterne vedtages efter proceduren i artikel 49, stk. 2</w:t>
            </w:r>
            <w:r w:rsidRPr="00073DB2">
              <w:rPr>
                <w:szCs w:val="24"/>
              </w:rPr>
              <w:t>.</w:t>
            </w:r>
          </w:p>
        </w:tc>
        <w:tc>
          <w:tcPr>
            <w:tcW w:w="4876" w:type="dxa"/>
            <w:hideMark/>
          </w:tcPr>
          <w:p w:rsidR="008E3F31" w:rsidRPr="00073DB2" w:rsidRDefault="00AA2249" w:rsidP="00BB533F">
            <w:pPr>
              <w:pStyle w:val="Normal6"/>
              <w:rPr>
                <w:szCs w:val="24"/>
              </w:rPr>
            </w:pPr>
            <w:r w:rsidRPr="00073DB2">
              <w:rPr>
                <w:b/>
                <w:i/>
                <w:szCs w:val="24"/>
              </w:rPr>
              <w:t>Kommissionen tillægges beføjelser</w:t>
            </w:r>
            <w:r w:rsidRPr="00073DB2">
              <w:rPr>
                <w:szCs w:val="24"/>
              </w:rPr>
              <w:t xml:space="preserve"> til </w:t>
            </w:r>
            <w:r w:rsidRPr="00073DB2">
              <w:rPr>
                <w:b/>
                <w:i/>
                <w:szCs w:val="24"/>
              </w:rPr>
              <w:t>at vedtage delegerede retsakter i overensstemmelse med artikel 48a med henblik på at supplere denne forordning</w:t>
            </w:r>
            <w:r w:rsidRPr="00073DB2">
              <w:rPr>
                <w:szCs w:val="24"/>
              </w:rPr>
              <w:t xml:space="preserve"> ved </w:t>
            </w:r>
            <w:r w:rsidRPr="00073DB2">
              <w:rPr>
                <w:b/>
                <w:i/>
                <w:szCs w:val="24"/>
              </w:rPr>
              <w:t xml:space="preserve">at fastlægge retningslinjer </w:t>
            </w:r>
            <w:r w:rsidRPr="00073DB2">
              <w:rPr>
                <w:szCs w:val="24"/>
              </w:rPr>
              <w:t>vedrørende de harmoniseringsprocedurer, der er godkendt af forummet af registreringsorganer.</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Ændring for at tilpasse en foranstaltning, der tidligere er indført under forskriftsproceduren med kontrol, til delegerede retsakter.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rPr>
          <w:szCs w:val="24"/>
        </w:rPr>
        <w:t>Bilag I – del VI – punkt</w:t>
      </w:r>
      <w:r w:rsidRPr="00073DB2">
        <w:rPr>
          <w:szCs w:val="24"/>
        </w:rPr>
        <w:t xml:space="preserve"> 53 – afsnit 3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1221/2009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17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8E3F31" w:rsidRPr="00073DB2" w:rsidTr="00BB533F">
        <w:trPr>
          <w:jc w:val="center"/>
        </w:trPr>
        <w:tc>
          <w:tcPr>
            <w:tcW w:w="9750" w:type="dxa"/>
            <w:gridSpan w:val="2"/>
          </w:tcPr>
          <w:p w:rsidR="008E3F31" w:rsidRPr="00073DB2" w:rsidRDefault="008E3F31" w:rsidP="00BB533F"/>
        </w:tc>
      </w:tr>
      <w:tr w:rsidR="008E3F31" w:rsidRPr="00073DB2" w:rsidTr="00BB533F">
        <w:trPr>
          <w:jc w:val="center"/>
        </w:trPr>
        <w:tc>
          <w:tcPr>
            <w:tcW w:w="4875"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5" w:type="dxa"/>
            <w:hideMark/>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48a </w:t>
            </w:r>
            <w:r w:rsidRPr="00073DB2">
              <w:rPr>
                <w:b/>
                <w:i/>
              </w:rPr>
              <w:lastRenderedPageBreak/>
              <w:t>vedrørende</w:t>
            </w:r>
            <w:r w:rsidRPr="00073DB2">
              <w:t xml:space="preserve"> procedurer for den gensidige evaluering af EMAS-kompetente organer, herunder passende procedurer for appel af afgørelser, der træffes som følge af den gensidige evaluering."</w:t>
            </w:r>
          </w:p>
        </w:tc>
        <w:tc>
          <w:tcPr>
            <w:tcW w:w="4875" w:type="dxa"/>
            <w:hideMark/>
          </w:tcPr>
          <w:p w:rsidR="008E3F31" w:rsidRPr="00073DB2" w:rsidRDefault="008E3F31" w:rsidP="00BB533F">
            <w:pPr>
              <w:pStyle w:val="Normal6"/>
            </w:pPr>
            <w:r w:rsidRPr="00073DB2">
              <w:lastRenderedPageBreak/>
              <w:t>"3.</w:t>
            </w:r>
            <w:r w:rsidRPr="00073DB2">
              <w:tab/>
              <w:t xml:space="preserve">Kommissionen tillægges beføjelser til at vedtage delegerede retsakter i overensstemmelse med artikel 48a </w:t>
            </w:r>
            <w:r w:rsidRPr="00073DB2">
              <w:rPr>
                <w:b/>
                <w:i/>
              </w:rPr>
              <w:t xml:space="preserve">med </w:t>
            </w:r>
            <w:r w:rsidRPr="00073DB2">
              <w:rPr>
                <w:b/>
                <w:i/>
              </w:rPr>
              <w:lastRenderedPageBreak/>
              <w:t>henblik på at supplere denne forordning ved at fastlægge</w:t>
            </w:r>
            <w:r w:rsidRPr="00073DB2">
              <w:t xml:space="preserve"> procedurer for den gensidige evaluering af EMAS-kompetente organer, herunder passende procedurer for appel af afgørelser, der træffes som følge af den gensidige evaluering."</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rPr>
          <w:szCs w:val="24"/>
        </w:rPr>
        <w:t>Bilag I – del VI – punkt</w:t>
      </w:r>
      <w:r w:rsidRPr="00073DB2">
        <w:rPr>
          <w:szCs w:val="24"/>
        </w:rPr>
        <w:t xml:space="preserve"> 53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1221/2009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 xml:space="preserve">Artikel 30 – stk. 6 – afsnit 1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tc>
      </w:tr>
      <w:tr w:rsidR="008E3F31" w:rsidRPr="00073DB2" w:rsidTr="00BB533F">
        <w:trPr>
          <w:jc w:val="center"/>
        </w:trPr>
        <w:tc>
          <w:tcPr>
            <w:tcW w:w="4876" w:type="dxa"/>
            <w:hideMark/>
          </w:tcPr>
          <w:p w:rsidR="008E3F31" w:rsidRPr="00073DB2" w:rsidRDefault="008E3F31" w:rsidP="00BB533F">
            <w:pPr>
              <w:pStyle w:val="ColumnHeading"/>
              <w:rPr>
                <w:szCs w:val="24"/>
              </w:rPr>
            </w:pPr>
            <w:r w:rsidRPr="00073DB2">
              <w:rPr>
                <w:szCs w:val="24"/>
              </w:rPr>
              <w:t>Kommissionens forslag</w:t>
            </w:r>
          </w:p>
        </w:tc>
        <w:tc>
          <w:tcPr>
            <w:tcW w:w="4876"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 xml:space="preserve">Kommissionen </w:t>
            </w:r>
            <w:r w:rsidRPr="00073DB2">
              <w:rPr>
                <w:b/>
                <w:i/>
                <w:szCs w:val="24"/>
              </w:rPr>
              <w:t xml:space="preserve">vedtager et forslag til </w:t>
            </w:r>
            <w:r w:rsidRPr="00073DB2">
              <w:rPr>
                <w:szCs w:val="24"/>
              </w:rPr>
              <w:t>retningslinjer vedrørende de harmoniseringsprocedurer, der er godkendt af forummet af akkrediterings- og licensudstedelsesorganer</w:t>
            </w:r>
            <w:r w:rsidRPr="00073DB2">
              <w:rPr>
                <w:b/>
                <w:i/>
                <w:szCs w:val="24"/>
              </w:rPr>
              <w:t>,</w:t>
            </w:r>
            <w:r w:rsidRPr="00073DB2">
              <w:rPr>
                <w:szCs w:val="24"/>
              </w:rPr>
              <w:t xml:space="preserve"> </w:t>
            </w:r>
            <w:r w:rsidRPr="00073DB2">
              <w:rPr>
                <w:b/>
                <w:i/>
                <w:szCs w:val="24"/>
              </w:rPr>
              <w:t>ved hjælp af gennemførelsesretsakter. Gennemførelsesretsakterne vedtages efter proceduren i artikel 49, stk. 2</w:t>
            </w:r>
            <w:r w:rsidRPr="00073DB2">
              <w:rPr>
                <w:szCs w:val="24"/>
              </w:rPr>
              <w:t>.</w:t>
            </w:r>
          </w:p>
        </w:tc>
        <w:tc>
          <w:tcPr>
            <w:tcW w:w="4876" w:type="dxa"/>
            <w:hideMark/>
          </w:tcPr>
          <w:p w:rsidR="008E3F31" w:rsidRPr="00073DB2" w:rsidRDefault="008E3F31" w:rsidP="00BB533F">
            <w:pPr>
              <w:pStyle w:val="Normal6"/>
            </w:pPr>
            <w:r w:rsidRPr="00073DB2">
              <w:t xml:space="preserve">Kommissionen </w:t>
            </w:r>
            <w:r w:rsidRPr="00073DB2">
              <w:rPr>
                <w:b/>
                <w:i/>
              </w:rPr>
              <w:t>tillægges beføjelser til at vedtage delegerede retsakter i overensstemmelse med artikel 48a med henblik på at supplere denne forordning</w:t>
            </w:r>
            <w:r w:rsidRPr="00073DB2">
              <w:t xml:space="preserve"> </w:t>
            </w:r>
            <w:r w:rsidRPr="00073DB2">
              <w:rPr>
                <w:b/>
                <w:i/>
              </w:rPr>
              <w:t xml:space="preserve">ved at fastlægge </w:t>
            </w:r>
            <w:r w:rsidRPr="00073DB2">
              <w:t>retningslinjer vedrørende de harmoniseringsprocedurer, der er godkendt af forummet af akkrediterings- og licensudstedelsesorganer.</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Ændring for at tilpasse en foranstaltning, der tidligere er indført under forskriftsproceduren med kontrol, til delegerede retsakter.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rPr>
          <w:szCs w:val="24"/>
        </w:rPr>
        <w:t>Bilag I – del VI – punkt</w:t>
      </w:r>
      <w:r w:rsidRPr="00073DB2">
        <w:rPr>
          <w:szCs w:val="24"/>
        </w:rPr>
        <w:t xml:space="preserve"> 53 – afsnit 3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1221/2009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46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8E3F31" w:rsidRPr="00073DB2" w:rsidTr="00BB533F">
        <w:trPr>
          <w:jc w:val="center"/>
        </w:trPr>
        <w:tc>
          <w:tcPr>
            <w:tcW w:w="9752" w:type="dxa"/>
            <w:gridSpan w:val="2"/>
          </w:tcPr>
          <w:p w:rsidR="008E3F31" w:rsidRPr="00073DB2" w:rsidRDefault="008E3F31" w:rsidP="00BB533F"/>
        </w:tc>
      </w:tr>
      <w:tr w:rsidR="008E3F31" w:rsidRPr="00073DB2" w:rsidTr="00BB533F">
        <w:trPr>
          <w:jc w:val="center"/>
        </w:trPr>
        <w:tc>
          <w:tcPr>
            <w:tcW w:w="4877"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7" w:type="dxa"/>
            <w:hideMark/>
          </w:tcPr>
          <w:p w:rsidR="008E3F31" w:rsidRPr="00073DB2" w:rsidRDefault="008E3F31" w:rsidP="00BB533F">
            <w:pPr>
              <w:pStyle w:val="Normal6"/>
              <w:rPr>
                <w:szCs w:val="24"/>
              </w:rPr>
            </w:pPr>
            <w:r w:rsidRPr="00073DB2">
              <w:rPr>
                <w:szCs w:val="24"/>
              </w:rPr>
              <w:t>"6.</w:t>
            </w:r>
            <w:r w:rsidRPr="00073DB2">
              <w:rPr>
                <w:szCs w:val="24"/>
              </w:rPr>
              <w:tab/>
              <w:t xml:space="preserve">Kommissionen </w:t>
            </w:r>
            <w:r w:rsidRPr="00073DB2">
              <w:rPr>
                <w:b/>
                <w:i/>
                <w:szCs w:val="24"/>
              </w:rPr>
              <w:t>vedtager</w:t>
            </w:r>
            <w:r w:rsidRPr="00073DB2">
              <w:rPr>
                <w:szCs w:val="24"/>
              </w:rPr>
              <w:t xml:space="preserve"> de sektorreferencedokumenter, der er omhandlet i stk. 1, og den vejledning, der er omhandlet i stk. 4</w:t>
            </w:r>
            <w:r w:rsidRPr="00073DB2">
              <w:rPr>
                <w:b/>
                <w:i/>
                <w:szCs w:val="24"/>
              </w:rPr>
              <w:t xml:space="preserve">, ved hjælp af </w:t>
            </w:r>
            <w:r w:rsidRPr="00073DB2">
              <w:rPr>
                <w:b/>
                <w:i/>
                <w:szCs w:val="24"/>
              </w:rPr>
              <w:lastRenderedPageBreak/>
              <w:t>gennemførelsesretsakter i overensstemmelse med den i artikel 49, stk. 2, omhandlede procedure</w:t>
            </w:r>
            <w:r w:rsidRPr="00073DB2">
              <w:rPr>
                <w:szCs w:val="24"/>
              </w:rPr>
              <w:t>."</w:t>
            </w:r>
          </w:p>
        </w:tc>
        <w:tc>
          <w:tcPr>
            <w:tcW w:w="4875" w:type="dxa"/>
            <w:hideMark/>
          </w:tcPr>
          <w:p w:rsidR="008E3F31" w:rsidRPr="00073DB2" w:rsidRDefault="008E3F31" w:rsidP="00BB533F">
            <w:pPr>
              <w:pStyle w:val="Normal6"/>
              <w:rPr>
                <w:szCs w:val="24"/>
              </w:rPr>
            </w:pPr>
            <w:r w:rsidRPr="00073DB2">
              <w:rPr>
                <w:szCs w:val="24"/>
              </w:rPr>
              <w:lastRenderedPageBreak/>
              <w:t>"6.</w:t>
            </w:r>
            <w:r w:rsidRPr="00073DB2">
              <w:rPr>
                <w:szCs w:val="24"/>
              </w:rPr>
              <w:tab/>
              <w:t xml:space="preserve">Kommissionen </w:t>
            </w:r>
            <w:r w:rsidRPr="00073DB2">
              <w:rPr>
                <w:b/>
                <w:i/>
                <w:szCs w:val="24"/>
              </w:rPr>
              <w:t xml:space="preserve">tillægges beføjelser til at vedtage delegerede retsakter i overensstemmelse med artikel 48a med henblik på at supplere denne forordning </w:t>
            </w:r>
            <w:r w:rsidRPr="00073DB2">
              <w:rPr>
                <w:b/>
                <w:i/>
                <w:szCs w:val="24"/>
              </w:rPr>
              <w:lastRenderedPageBreak/>
              <w:t>ved at vedtage</w:t>
            </w:r>
            <w:r w:rsidRPr="00073DB2">
              <w:rPr>
                <w:szCs w:val="24"/>
              </w:rPr>
              <w:t xml:space="preserve"> de sektorreferencedokumenter, der er omhandlet i stk. 1, og den vejledning, der er omhandlet i stk. 4."</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Ændring for at tilpasse en foranstaltning, der tidligere er indført under forskriftsproceduren med kontrol, til delegerede retsakter.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rPr>
          <w:szCs w:val="24"/>
        </w:rPr>
        <w:t>Bilag I – del VI – punkt</w:t>
      </w:r>
      <w:r w:rsidRPr="00073DB2">
        <w:rPr>
          <w:szCs w:val="24"/>
        </w:rPr>
        <w:t xml:space="preserve"> 53 – afsnit 3 – nr. 6</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1221/2009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48a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tc>
      </w:tr>
      <w:tr w:rsidR="008E3F31" w:rsidRPr="00073DB2" w:rsidTr="00BB533F">
        <w:trPr>
          <w:jc w:val="center"/>
        </w:trPr>
        <w:tc>
          <w:tcPr>
            <w:tcW w:w="4876" w:type="dxa"/>
            <w:hideMark/>
          </w:tcPr>
          <w:p w:rsidR="008E3F31" w:rsidRPr="00073DB2" w:rsidRDefault="008E3F31" w:rsidP="00BB533F">
            <w:pPr>
              <w:pStyle w:val="ColumnHeading"/>
              <w:rPr>
                <w:szCs w:val="24"/>
              </w:rPr>
            </w:pPr>
            <w:r w:rsidRPr="00073DB2">
              <w:rPr>
                <w:szCs w:val="24"/>
              </w:rPr>
              <w:t>Kommissionens forslag</w:t>
            </w:r>
          </w:p>
        </w:tc>
        <w:tc>
          <w:tcPr>
            <w:tcW w:w="4876"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i/>
                <w:szCs w:val="24"/>
              </w:rPr>
            </w:pPr>
            <w:r w:rsidRPr="00073DB2">
              <w:rPr>
                <w:szCs w:val="24"/>
              </w:rPr>
              <w:t>"Artikel 48a</w:t>
            </w:r>
          </w:p>
        </w:tc>
        <w:tc>
          <w:tcPr>
            <w:tcW w:w="4876" w:type="dxa"/>
            <w:hideMark/>
          </w:tcPr>
          <w:p w:rsidR="008E3F31" w:rsidRPr="00073DB2" w:rsidRDefault="008E3F31" w:rsidP="00BB533F">
            <w:pPr>
              <w:pStyle w:val="Normal6"/>
              <w:rPr>
                <w:i/>
                <w:szCs w:val="24"/>
              </w:rPr>
            </w:pPr>
            <w:r w:rsidRPr="00073DB2">
              <w:rPr>
                <w:szCs w:val="24"/>
              </w:rPr>
              <w:t>"Artikel 48a</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Udøvelse af de delegerede beføjelser</w:t>
            </w:r>
          </w:p>
        </w:tc>
        <w:tc>
          <w:tcPr>
            <w:tcW w:w="4876" w:type="dxa"/>
            <w:hideMark/>
          </w:tcPr>
          <w:p w:rsidR="008E3F31" w:rsidRPr="00073DB2" w:rsidRDefault="008E3F31" w:rsidP="00BB533F">
            <w:pPr>
              <w:pStyle w:val="Normal6"/>
              <w:rPr>
                <w:szCs w:val="24"/>
              </w:rPr>
            </w:pPr>
            <w:r w:rsidRPr="00073DB2">
              <w:rPr>
                <w:szCs w:val="24"/>
              </w:rPr>
              <w:t>Udøvelse af de delegerede beføjelser</w:t>
            </w:r>
          </w:p>
        </w:tc>
      </w:tr>
      <w:tr w:rsidR="008E3F31" w:rsidRPr="00073DB2" w:rsidTr="00BB533F">
        <w:trPr>
          <w:jc w:val="center"/>
        </w:trPr>
        <w:tc>
          <w:tcPr>
            <w:tcW w:w="4876" w:type="dxa"/>
            <w:hideMark/>
          </w:tcPr>
          <w:p w:rsidR="008E3F31" w:rsidRPr="00073DB2" w:rsidRDefault="008E3F31" w:rsidP="00BB533F">
            <w:pPr>
              <w:pStyle w:val="Normal6"/>
              <w:tabs>
                <w:tab w:val="left" w:pos="990"/>
              </w:tabs>
              <w:rPr>
                <w:szCs w:val="24"/>
              </w:rPr>
            </w:pPr>
            <w:r w:rsidRPr="00073DB2">
              <w:rPr>
                <w:szCs w:val="24"/>
              </w:rPr>
              <w:t>1.</w:t>
            </w:r>
            <w:r w:rsidRPr="00073DB2">
              <w:rPr>
                <w:szCs w:val="24"/>
              </w:rPr>
              <w:tab/>
              <w:t>Beføjelsen til at vedtage delegerede retsakter tillægges Kommissionen på de i denne artikel fastlagte betingelser.</w:t>
            </w:r>
          </w:p>
        </w:tc>
        <w:tc>
          <w:tcPr>
            <w:tcW w:w="4876" w:type="dxa"/>
            <w:hideMark/>
          </w:tcPr>
          <w:p w:rsidR="008E3F31" w:rsidRPr="00073DB2" w:rsidRDefault="008E3F31" w:rsidP="00BB533F">
            <w:pPr>
              <w:pStyle w:val="Normal6"/>
              <w:tabs>
                <w:tab w:val="left" w:pos="990"/>
              </w:tabs>
              <w:rPr>
                <w:szCs w:val="24"/>
              </w:rPr>
            </w:pPr>
            <w:r w:rsidRPr="00073DB2">
              <w:rPr>
                <w:szCs w:val="24"/>
              </w:rPr>
              <w:t>1.</w:t>
            </w:r>
            <w:r w:rsidRPr="00073DB2">
              <w:rPr>
                <w:szCs w:val="24"/>
              </w:rPr>
              <w:tab/>
              <w:t>Beføjelsen til at vedtage delegerede retsakter tillægges Kommissionen på de i denne artikel fastlagte betingelser.</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2.</w:t>
            </w:r>
            <w:r w:rsidRPr="00073DB2">
              <w:rPr>
                <w:szCs w:val="24"/>
              </w:rPr>
              <w:tab/>
              <w:t xml:space="preserve">Beføjelsen til at vedtage delegerede retsakter, jf. artikel 17, stk. 3, og artikel 48, tillægges Kommissionen for en </w:t>
            </w:r>
            <w:r w:rsidRPr="00073DB2">
              <w:rPr>
                <w:b/>
                <w:i/>
                <w:szCs w:val="24"/>
              </w:rPr>
              <w:t xml:space="preserve">ubegrænset </w:t>
            </w:r>
            <w:r w:rsidRPr="00073DB2">
              <w:t>periode</w:t>
            </w:r>
            <w:r w:rsidRPr="00073DB2">
              <w:rPr>
                <w:szCs w:val="24"/>
              </w:rPr>
              <w:t xml:space="preserve"> fra [datoen for denne </w:t>
            </w:r>
            <w:r w:rsidRPr="00073DB2">
              <w:rPr>
                <w:b/>
                <w:i/>
                <w:szCs w:val="24"/>
              </w:rPr>
              <w:t>Omnibus'</w:t>
            </w:r>
            <w:r w:rsidRPr="00073DB2">
              <w:rPr>
                <w:szCs w:val="24"/>
              </w:rPr>
              <w:t xml:space="preserve"> ikrafttræden].</w:t>
            </w:r>
          </w:p>
        </w:tc>
        <w:tc>
          <w:tcPr>
            <w:tcW w:w="4876" w:type="dxa"/>
            <w:hideMark/>
          </w:tcPr>
          <w:p w:rsidR="008E3F31" w:rsidRPr="00073DB2" w:rsidRDefault="008E3F31" w:rsidP="00BB533F">
            <w:pPr>
              <w:pStyle w:val="Normal6"/>
              <w:rPr>
                <w:szCs w:val="24"/>
              </w:rPr>
            </w:pPr>
            <w:r w:rsidRPr="00073DB2">
              <w:rPr>
                <w:szCs w:val="24"/>
              </w:rPr>
              <w:t>2.</w:t>
            </w:r>
            <w:r w:rsidRPr="00073DB2">
              <w:rPr>
                <w:szCs w:val="24"/>
              </w:rPr>
              <w:tab/>
              <w:t xml:space="preserve">Beføjelsen til at vedtage delegerede retsakter, jf. artikel </w:t>
            </w:r>
            <w:r w:rsidRPr="00073DB2">
              <w:rPr>
                <w:b/>
                <w:i/>
                <w:szCs w:val="24"/>
              </w:rPr>
              <w:t xml:space="preserve">16, stk. 4, artikel </w:t>
            </w:r>
            <w:r w:rsidRPr="00073DB2">
              <w:rPr>
                <w:szCs w:val="24"/>
              </w:rPr>
              <w:t xml:space="preserve">17, stk. 3, </w:t>
            </w:r>
            <w:r w:rsidRPr="00073DB2">
              <w:rPr>
                <w:b/>
                <w:i/>
                <w:szCs w:val="24"/>
              </w:rPr>
              <w:t xml:space="preserve">artikel 30, stk. 6, artikel 46, stk. 6, </w:t>
            </w:r>
            <w:r w:rsidRPr="00073DB2">
              <w:rPr>
                <w:szCs w:val="24"/>
              </w:rPr>
              <w:t xml:space="preserve">og artikel 48, tillægges Kommissionen for en </w:t>
            </w:r>
            <w:r w:rsidRPr="00073DB2">
              <w:t>periode</w:t>
            </w:r>
            <w:r w:rsidRPr="00073DB2">
              <w:rPr>
                <w:b/>
                <w:i/>
                <w:szCs w:val="24"/>
              </w:rPr>
              <w:t xml:space="preserve"> 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 </w:t>
            </w:r>
            <w:r w:rsidRPr="00073DB2">
              <w:rPr>
                <w:b/>
                <w:i/>
                <w:szCs w:val="24"/>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3.</w:t>
            </w:r>
            <w:r w:rsidRPr="00073DB2">
              <w:rPr>
                <w:szCs w:val="24"/>
              </w:rPr>
              <w:tab/>
              <w:t xml:space="preserve">Den i artikel 17, stk. 3, og artikel 48 omhandlede delegation af beføjelser kan til enhver tid tilbagekaldes af Europa-Parlamentet eller Rådet. En afgørelse om tilbagekaldelse bringer delegationen af de </w:t>
            </w:r>
            <w:r w:rsidRPr="00073DB2">
              <w:rPr>
                <w:szCs w:val="24"/>
              </w:rPr>
              <w:lastRenderedPageBreak/>
              <w:t>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8E3F31" w:rsidRPr="00073DB2" w:rsidRDefault="008E3F31" w:rsidP="00BB533F">
            <w:pPr>
              <w:pStyle w:val="Normal6"/>
              <w:rPr>
                <w:szCs w:val="24"/>
              </w:rPr>
            </w:pPr>
            <w:r w:rsidRPr="00073DB2">
              <w:rPr>
                <w:szCs w:val="24"/>
              </w:rPr>
              <w:lastRenderedPageBreak/>
              <w:t>3.</w:t>
            </w:r>
            <w:r w:rsidRPr="00073DB2">
              <w:rPr>
                <w:szCs w:val="24"/>
              </w:rPr>
              <w:tab/>
              <w:t xml:space="preserve">Den i artikel </w:t>
            </w:r>
            <w:r w:rsidRPr="00073DB2">
              <w:rPr>
                <w:b/>
                <w:i/>
                <w:szCs w:val="24"/>
              </w:rPr>
              <w:t xml:space="preserve">16, stk. 4, artikel </w:t>
            </w:r>
            <w:r w:rsidRPr="00073DB2">
              <w:rPr>
                <w:szCs w:val="24"/>
              </w:rPr>
              <w:t>17, stk. 3</w:t>
            </w:r>
            <w:r w:rsidRPr="00073DB2">
              <w:rPr>
                <w:b/>
                <w:i/>
                <w:szCs w:val="24"/>
              </w:rPr>
              <w:t>, artikel 30, stk. 6, artikel 46, stk. 6</w:t>
            </w:r>
            <w:r w:rsidRPr="00073DB2">
              <w:rPr>
                <w:szCs w:val="24"/>
              </w:rPr>
              <w:t xml:space="preserve">, og artikel 48 omhandlede delegation af beføjelser kan til enhver tid tilbagekaldes af Europa-Parlamentet eller Rådet. En </w:t>
            </w:r>
            <w:r w:rsidRPr="00073DB2">
              <w:rPr>
                <w:szCs w:val="24"/>
              </w:rPr>
              <w:lastRenderedPageBreak/>
              <w:t xml:space="preserve">afgørelse om tilbagekaldelse bringer delegationen af de beføjelser, der er angivet i den pågældende afgørelse, til ophør. Afgørelsen får virkning dagen efter offentliggørelsen i </w:t>
            </w:r>
            <w:r w:rsidRPr="00073DB2">
              <w:rPr>
                <w:i/>
                <w:szCs w:val="24"/>
              </w:rPr>
              <w:t>Den Europæiske Unions Tidende</w:t>
            </w:r>
            <w:r w:rsidRPr="00073DB2">
              <w:rPr>
                <w:szCs w:val="24"/>
              </w:rPr>
              <w:t xml:space="preserve"> eller på et senere tidspunkt, der angives i afgørelsen. Den berører ikke gyldigheden af delegerede retsakter, der allerede er i kraft.</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lastRenderedPageBreak/>
              <w:t>4.</w:t>
            </w:r>
            <w:r w:rsidRPr="00073DB2">
              <w:rPr>
                <w:szCs w:val="24"/>
              </w:rPr>
              <w:tab/>
              <w:t xml:space="preserve">Inden vedtagelsen af en delegeret retsakt hører Kommissionen eksperter, som er udpeget af hver enkelt medlemsstat, i overensstemmelse med principperne i den interinstitutionelle aftale </w:t>
            </w:r>
            <w:r w:rsidRPr="00073DB2">
              <w:rPr>
                <w:b/>
                <w:i/>
                <w:szCs w:val="24"/>
              </w:rPr>
              <w:t xml:space="preserve">om bedre lovgivning </w:t>
            </w:r>
            <w:r w:rsidRPr="00073DB2">
              <w:rPr>
                <w:szCs w:val="24"/>
              </w:rPr>
              <w:t>af 13. april 2016</w:t>
            </w:r>
            <w:r w:rsidRPr="00073DB2">
              <w:rPr>
                <w:b/>
                <w:i/>
                <w:szCs w:val="24"/>
              </w:rPr>
              <w:t>*</w:t>
            </w:r>
            <w:r w:rsidRPr="00073DB2">
              <w:rPr>
                <w:szCs w:val="24"/>
              </w:rPr>
              <w:t>.</w:t>
            </w:r>
          </w:p>
        </w:tc>
        <w:tc>
          <w:tcPr>
            <w:tcW w:w="4876" w:type="dxa"/>
            <w:hideMark/>
          </w:tcPr>
          <w:p w:rsidR="008E3F31" w:rsidRPr="00073DB2" w:rsidRDefault="008E3F31" w:rsidP="00BB533F">
            <w:pPr>
              <w:pStyle w:val="Normal6"/>
              <w:rPr>
                <w:szCs w:val="24"/>
              </w:rPr>
            </w:pPr>
            <w:r w:rsidRPr="00073DB2">
              <w:rPr>
                <w:szCs w:val="24"/>
              </w:rPr>
              <w:t>4.</w:t>
            </w:r>
            <w:r w:rsidRPr="00073DB2">
              <w:rPr>
                <w:szCs w:val="24"/>
              </w:rPr>
              <w:tab/>
              <w:t>Inden vedtagelsen af en delegeret retsakt hører Kommissionen eksperter, som er udpeget af hver enkelt medlemsstat, i overensstemmelse med principperne i den interinstitutionelle aftale af 13. april 2016</w:t>
            </w:r>
            <w:r w:rsidRPr="00073DB2">
              <w:rPr>
                <w:b/>
                <w:i/>
                <w:szCs w:val="24"/>
              </w:rPr>
              <w:t xml:space="preserve"> om bedre lovgivning</w:t>
            </w:r>
            <w:r w:rsidR="0095339D" w:rsidRPr="00073DB2">
              <w:rPr>
                <w:b/>
                <w:i/>
                <w:szCs w:val="24"/>
              </w:rPr>
              <w:t>*</w:t>
            </w:r>
            <w:r w:rsidRPr="00073DB2">
              <w:rPr>
                <w:szCs w:val="24"/>
              </w:rPr>
              <w:t>.</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5.</w:t>
            </w:r>
            <w:r w:rsidRPr="00073DB2">
              <w:rPr>
                <w:szCs w:val="24"/>
              </w:rPr>
              <w:tab/>
              <w:t xml:space="preserve">Så snart Kommissionen vedtager en delegeret retsakt, giver den samtidigt Europa-Parlamentet og Rådet meddelelse herom. </w:t>
            </w:r>
          </w:p>
        </w:tc>
        <w:tc>
          <w:tcPr>
            <w:tcW w:w="4876" w:type="dxa"/>
            <w:hideMark/>
          </w:tcPr>
          <w:p w:rsidR="008E3F31" w:rsidRPr="00073DB2" w:rsidRDefault="008E3F31" w:rsidP="00BB533F">
            <w:pPr>
              <w:pStyle w:val="Normal6"/>
              <w:rPr>
                <w:szCs w:val="24"/>
              </w:rPr>
            </w:pPr>
            <w:r w:rsidRPr="00073DB2">
              <w:rPr>
                <w:szCs w:val="24"/>
              </w:rPr>
              <w:t>5.</w:t>
            </w:r>
            <w:r w:rsidRPr="00073DB2">
              <w:rPr>
                <w:szCs w:val="24"/>
              </w:rPr>
              <w:tab/>
              <w:t>Så snart Kommissionen vedtager en delegeret retsakt, giver den samtidigt Europa-Parlamentet og Rådet meddelelse herom.</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6.</w:t>
            </w:r>
            <w:r w:rsidRPr="00073DB2">
              <w:rPr>
                <w:szCs w:val="24"/>
              </w:rPr>
              <w:tab/>
              <w:t>En delegeret retsakt vedtaget i henhold til artikel 17, stk. 3, og artikel 48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8E3F31" w:rsidRPr="00073DB2" w:rsidRDefault="008E3F31" w:rsidP="00BB533F">
            <w:pPr>
              <w:pStyle w:val="Normal6"/>
              <w:rPr>
                <w:szCs w:val="24"/>
              </w:rPr>
            </w:pPr>
            <w:r w:rsidRPr="00073DB2">
              <w:rPr>
                <w:szCs w:val="24"/>
              </w:rPr>
              <w:t>6.</w:t>
            </w:r>
            <w:r w:rsidRPr="00073DB2">
              <w:rPr>
                <w:szCs w:val="24"/>
              </w:rPr>
              <w:tab/>
              <w:t xml:space="preserve">En delegeret retsakt vedtaget i henhold til artikel </w:t>
            </w:r>
            <w:r w:rsidRPr="00073DB2">
              <w:rPr>
                <w:b/>
                <w:i/>
                <w:szCs w:val="24"/>
              </w:rPr>
              <w:t xml:space="preserve">16, stk. 4, artikel </w:t>
            </w:r>
            <w:r w:rsidRPr="00073DB2">
              <w:rPr>
                <w:szCs w:val="24"/>
              </w:rPr>
              <w:t>17, stk. 3</w:t>
            </w:r>
            <w:r w:rsidRPr="00073DB2">
              <w:rPr>
                <w:b/>
                <w:i/>
                <w:szCs w:val="24"/>
              </w:rPr>
              <w:t>, artikel 30, stk. 6, artikel 46, stk. 6</w:t>
            </w:r>
            <w:r w:rsidRPr="00073DB2">
              <w:rPr>
                <w:szCs w:val="24"/>
              </w:rPr>
              <w:t>, og artikel 48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_______________</w:t>
            </w:r>
          </w:p>
        </w:tc>
        <w:tc>
          <w:tcPr>
            <w:tcW w:w="4876" w:type="dxa"/>
            <w:hideMark/>
          </w:tcPr>
          <w:p w:rsidR="008E3F31" w:rsidRPr="00073DB2" w:rsidRDefault="008E3F31" w:rsidP="00BB533F">
            <w:pPr>
              <w:pStyle w:val="Normal6"/>
              <w:rPr>
                <w:szCs w:val="24"/>
              </w:rPr>
            </w:pPr>
            <w:r w:rsidRPr="00073DB2">
              <w:rPr>
                <w:szCs w:val="24"/>
              </w:rPr>
              <w:t>_______________</w:t>
            </w:r>
          </w:p>
        </w:tc>
      </w:tr>
      <w:tr w:rsidR="008E3F31" w:rsidRPr="00073DB2" w:rsidTr="00BB533F">
        <w:trPr>
          <w:jc w:val="center"/>
        </w:trPr>
        <w:tc>
          <w:tcPr>
            <w:tcW w:w="4876" w:type="dxa"/>
            <w:hideMark/>
          </w:tcPr>
          <w:p w:rsidR="008E3F31" w:rsidRPr="00073DB2" w:rsidRDefault="008E3F31" w:rsidP="00BB533F">
            <w:pPr>
              <w:pStyle w:val="Normal6"/>
            </w:pPr>
            <w:r w:rsidRPr="00073DB2">
              <w:t>* EUT L 123 af 12.5.2016, s. 1."</w:t>
            </w:r>
          </w:p>
        </w:tc>
        <w:tc>
          <w:tcPr>
            <w:tcW w:w="4876" w:type="dxa"/>
            <w:hideMark/>
          </w:tcPr>
          <w:p w:rsidR="008E3F31" w:rsidRPr="00073DB2" w:rsidRDefault="008E3F31" w:rsidP="00BB533F">
            <w:pPr>
              <w:pStyle w:val="Normal6"/>
            </w:pPr>
            <w:r w:rsidRPr="00073DB2">
              <w:t>* EUT L 123 af 12.5.2016, s. 1."</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 og ajourføring af henvisningerne på linje med tidligere ændringsforslag.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 – punkt</w:t>
      </w:r>
      <w:r w:rsidRPr="00073DB2">
        <w:t xml:space="preserve"> 54 – afsnit 4 – nr. 1 – litra b</w:t>
      </w:r>
      <w:r w:rsidRPr="00073DB2">
        <w:rPr>
          <w:rStyle w:val="HideTWBExt"/>
          <w:b w:val="0"/>
          <w:noProof w:val="0"/>
        </w:rPr>
        <w:t>&lt;/Article&gt;</w:t>
      </w:r>
    </w:p>
    <w:p w:rsidR="008E3F31" w:rsidRPr="00073DB2" w:rsidRDefault="008E3F31" w:rsidP="008E3F31">
      <w:pPr>
        <w:keepNext/>
      </w:pPr>
      <w:r w:rsidRPr="00073DB2">
        <w:rPr>
          <w:rStyle w:val="HideTWBExt"/>
          <w:noProof w:val="0"/>
        </w:rPr>
        <w:lastRenderedPageBreak/>
        <w:t>&lt;DocAmend2&gt;</w:t>
      </w:r>
      <w:r w:rsidRPr="00073DB2">
        <w:t>Forordning (EF) nr. 66/2010</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7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For specifikke kategorier af varer, der indeholder de i stk. 6 omhandlede stoffer, og kun i tilfælde hvor det ikke er teknisk muligt at erstatte dem som sådan eller via anvendelse af alternative materialer eller design, eller i tilfælde af produkter, der har en væsentlig højere generel miljøpræstation sammenlignet med andre varer af samme kategori, tillægges Kommissionen beføjelse til at vedtage delegerede retsakter i overensstemmelse med artikel 15a vedrørende undtagelser fra denne artikels stk. 6.</w:t>
            </w:r>
          </w:p>
        </w:tc>
        <w:tc>
          <w:tcPr>
            <w:tcW w:w="4876" w:type="dxa"/>
          </w:tcPr>
          <w:p w:rsidR="008E3F31" w:rsidRPr="00073DB2" w:rsidRDefault="008E3F31" w:rsidP="00BB533F">
            <w:pPr>
              <w:pStyle w:val="Normal6"/>
            </w:pPr>
            <w:r w:rsidRPr="00073DB2">
              <w:t xml:space="preserve">For specifikke kategorier af varer, der indeholder de i stk. 6 omhandlede stoffer, og kun i tilfælde hvor det ikke er teknisk muligt at erstatte dem som sådan eller via anvendelse af alternative materialer eller design, eller i tilfælde af produkter, der har en væsentlig højere generel miljøpræstation sammenlignet med andre varer af samme kategori, tillægges Kommissionen beføjelse til at vedtage delegerede retsakter i overensstemmelse med artikel 15a </w:t>
            </w:r>
            <w:r w:rsidRPr="00073DB2">
              <w:rPr>
                <w:b/>
                <w:i/>
              </w:rPr>
              <w:t xml:space="preserve">med henblik på at supplere denne forordning ved at fastlægge foranstaltninger </w:t>
            </w:r>
            <w:r w:rsidRPr="00073DB2">
              <w:t>vedrørende</w:t>
            </w:r>
            <w:r w:rsidRPr="00073DB2">
              <w:rPr>
                <w:b/>
                <w:i/>
              </w:rPr>
              <w:t xml:space="preserve"> indrømmelse af</w:t>
            </w:r>
            <w:r w:rsidRPr="00073DB2">
              <w:t xml:space="preserve"> undtagelser fra denne artikels stk. 6.</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 – punkt</w:t>
      </w:r>
      <w:r w:rsidRPr="00073DB2">
        <w:t xml:space="preserve"> 54 – afsnit 4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66/2010</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2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15a </w:t>
            </w:r>
            <w:r w:rsidRPr="00073DB2">
              <w:rPr>
                <w:b/>
                <w:i/>
              </w:rPr>
              <w:t>vedrørende fastlæggelsen</w:t>
            </w:r>
            <w:r w:rsidRPr="00073DB2">
              <w:t xml:space="preserve"> senest ni måneder efter høring af Miljømærkenævnet </w:t>
            </w:r>
            <w:r w:rsidRPr="00073DB2">
              <w:rPr>
                <w:b/>
                <w:i/>
              </w:rPr>
              <w:t>af</w:t>
            </w:r>
            <w:r w:rsidRPr="00073DB2">
              <w:t xml:space="preserve"> foranstaltninger til fastsættelse af specifikke EU-miljømærkekriterier for hver produktgruppe. Sådanne foranstaltninger offentliggøres i Den Europæiske Unions Tidende.</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15a </w:t>
            </w:r>
            <w:r w:rsidRPr="00073DB2">
              <w:rPr>
                <w:b/>
                <w:i/>
              </w:rPr>
              <w:t>med henblik på at supplere denne forordning ved</w:t>
            </w:r>
            <w:r w:rsidRPr="00073DB2">
              <w:t xml:space="preserve"> senest ni måneder efter høring af Miljømærkenævnet </w:t>
            </w:r>
            <w:r w:rsidRPr="00073DB2">
              <w:rPr>
                <w:b/>
                <w:i/>
              </w:rPr>
              <w:t>at fastlægge</w:t>
            </w:r>
            <w:r w:rsidRPr="00073DB2">
              <w:t xml:space="preserve"> foranstaltninger til fastsættelse af specifikke EU-miljømærkekriterier for hver produktgruppe. Sådanne foranstaltninger offentliggøres i Den Europæiske Unions Tidende.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rPr>
          <w:szCs w:val="24"/>
        </w:rPr>
        <w:t>Bilag I – del VI – punkt</w:t>
      </w:r>
      <w:r w:rsidRPr="00073DB2">
        <w:rPr>
          <w:szCs w:val="24"/>
        </w:rPr>
        <w:t xml:space="preserve"> 54 – afsnit 4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66/2010</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8E3F31" w:rsidRPr="00073DB2" w:rsidTr="00BB533F">
        <w:trPr>
          <w:jc w:val="center"/>
        </w:trPr>
        <w:tc>
          <w:tcPr>
            <w:tcW w:w="9752" w:type="dxa"/>
            <w:gridSpan w:val="2"/>
          </w:tcPr>
          <w:p w:rsidR="008E3F31" w:rsidRPr="00073DB2" w:rsidRDefault="008E3F31" w:rsidP="00BB533F"/>
        </w:tc>
      </w:tr>
      <w:tr w:rsidR="008E3F31" w:rsidRPr="00073DB2" w:rsidTr="00BB533F">
        <w:trPr>
          <w:jc w:val="center"/>
        </w:trPr>
        <w:tc>
          <w:tcPr>
            <w:tcW w:w="4877"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7"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6, stk. 7, artikel 8, stk. 2, og artikel 15,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5" w:type="dxa"/>
            <w:hideMark/>
          </w:tcPr>
          <w:p w:rsidR="008E3F31" w:rsidRPr="00073DB2" w:rsidRDefault="008E3F31" w:rsidP="00BB533F">
            <w:pPr>
              <w:pStyle w:val="Normal6"/>
              <w:rPr>
                <w:szCs w:val="24"/>
              </w:rPr>
            </w:pPr>
            <w:r w:rsidRPr="00073DB2">
              <w:t>2.</w:t>
            </w:r>
            <w:r w:rsidRPr="00073DB2">
              <w:tab/>
              <w:t>Beføjelsen til at vedtage delegerede retsakter, jf. artikel</w:t>
            </w:r>
            <w:r w:rsidR="00863E51" w:rsidRPr="00073DB2">
              <w:t xml:space="preserve"> </w:t>
            </w:r>
            <w:r w:rsidRPr="00073DB2">
              <w:t>6, stk. 7, artikel 8, stk. 2, og artikel 15, tillægges Kommissionen for en periode</w:t>
            </w:r>
            <w:r w:rsidRPr="00073DB2">
              <w:rPr>
                <w:b/>
                <w:i/>
              </w:rPr>
              <w:t xml:space="preserve"> på fem år</w:t>
            </w:r>
            <w:r w:rsidRPr="00073DB2">
              <w:t xml:space="preserve"> fra </w:t>
            </w:r>
            <w:r w:rsidR="0095339D" w:rsidRPr="00073DB2">
              <w:rPr>
                <w:b/>
                <w:i/>
              </w:rPr>
              <w:t>den ..</w:t>
            </w:r>
            <w:r w:rsidRPr="00073DB2">
              <w:rPr>
                <w:b/>
                <w:i/>
              </w:rPr>
              <w:t>.</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55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(EØF) nr. 3924/91</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"6. </w:t>
            </w:r>
            <w:r w:rsidRPr="00073DB2">
              <w:tab/>
              <w:t xml:space="preserve">Kommissionen tillægges beføjelser til at vedtage delegerede retsakter i overensstemmelse med artikel 9a </w:t>
            </w:r>
            <w:r w:rsidRPr="00073DB2">
              <w:rPr>
                <w:b/>
                <w:i/>
              </w:rPr>
              <w:t>vedrørende ajourføring af</w:t>
            </w:r>
            <w:r w:rsidRPr="00073DB2">
              <w:t xml:space="preserve"> Prodcom-listen og de faktisk indsamlede oplysninger om </w:t>
            </w:r>
            <w:r w:rsidRPr="00073DB2">
              <w:lastRenderedPageBreak/>
              <w:t>hver enkelt rubrik."</w:t>
            </w:r>
          </w:p>
        </w:tc>
        <w:tc>
          <w:tcPr>
            <w:tcW w:w="4876" w:type="dxa"/>
          </w:tcPr>
          <w:p w:rsidR="008E3F31" w:rsidRPr="00073DB2" w:rsidRDefault="008E3F31" w:rsidP="00BB533F">
            <w:pPr>
              <w:pStyle w:val="Normal6"/>
            </w:pPr>
            <w:r w:rsidRPr="00073DB2">
              <w:lastRenderedPageBreak/>
              <w:t>"6. </w:t>
            </w:r>
            <w:r w:rsidRPr="00073DB2">
              <w:tab/>
              <w:t xml:space="preserve">Kommissionen tillægges beføjelser til at vedtage delegerede retsakter i overensstemmelse med artikel 9a </w:t>
            </w:r>
            <w:r w:rsidRPr="00073DB2">
              <w:rPr>
                <w:b/>
                <w:i/>
              </w:rPr>
              <w:t>med henblik på at supplere denne forordning ved at ajourføre</w:t>
            </w:r>
            <w:r w:rsidRPr="00073DB2">
              <w:t xml:space="preserve"> Prodcom-listen og de </w:t>
            </w:r>
            <w:r w:rsidRPr="00073DB2">
              <w:lastRenderedPageBreak/>
              <w:t>faktisk indsamlede oplysninger om hver enkelt rubrik.</w:t>
            </w:r>
            <w:r w:rsidR="00550972"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55 – afsnit 3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(EØF) nr. 3924/91</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"5. </w:t>
            </w:r>
            <w:r w:rsidRPr="00073DB2">
              <w:tab/>
              <w:t xml:space="preserve">Kommissionen tillægges beføjelser til at vedtage delegerede retsakter i overensstemmelse med artikel 9a </w:t>
            </w:r>
            <w:r w:rsidRPr="00073DB2">
              <w:rPr>
                <w:b/>
                <w:i/>
              </w:rPr>
              <w:t>vedrørende</w:t>
            </w:r>
            <w:r w:rsidRPr="00073DB2">
              <w:t xml:space="preserve"> de nærmere regler for anvendelsen af stk. 3 i denne artikel, herunder tilpasning til den tekniske udvikling."</w:t>
            </w:r>
          </w:p>
        </w:tc>
        <w:tc>
          <w:tcPr>
            <w:tcW w:w="4876" w:type="dxa"/>
          </w:tcPr>
          <w:p w:rsidR="008E3F31" w:rsidRPr="00073DB2" w:rsidRDefault="008E3F31" w:rsidP="00BB533F">
            <w:pPr>
              <w:pStyle w:val="Normal6"/>
            </w:pPr>
            <w:r w:rsidRPr="00073DB2">
              <w:t>"5. </w:t>
            </w:r>
            <w:r w:rsidRPr="00073DB2">
              <w:tab/>
              <w:t xml:space="preserve">Kommissionen tillægges beføjelser til at vedtage delegerede retsakter i overensstemmelse med artikel 9a </w:t>
            </w:r>
            <w:r w:rsidRPr="00073DB2">
              <w:rPr>
                <w:b/>
                <w:i/>
              </w:rPr>
              <w:t>med henblik på at supplere denne forordning ved at fastlægge</w:t>
            </w:r>
            <w:r w:rsidRPr="00073DB2">
              <w:t xml:space="preserve"> de nærmere regler for anvendelsen af stk. 3 i denne artikel, herunder tilpasning til den tekniske udvikling."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89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55 – afsnit 3 – nr. 3</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(EØF) nr. 3924/91</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For bestemte rubrikker på Prodcom-listen tillægges Kommissionen beføjelse til at vedtage delegerede retsakter i overensstemmelse med artikel 9a </w:t>
            </w:r>
            <w:r w:rsidRPr="00073DB2">
              <w:rPr>
                <w:b/>
                <w:i/>
              </w:rPr>
              <w:t>vedrørende fastsættelse af</w:t>
            </w:r>
            <w:r w:rsidRPr="00073DB2">
              <w:t>, at undersøgelsesperioden skal være en måned eller et kvartal.</w:t>
            </w:r>
          </w:p>
        </w:tc>
        <w:tc>
          <w:tcPr>
            <w:tcW w:w="4876" w:type="dxa"/>
          </w:tcPr>
          <w:p w:rsidR="008E3F31" w:rsidRPr="00073DB2" w:rsidRDefault="008E3F31" w:rsidP="00BB533F">
            <w:pPr>
              <w:pStyle w:val="Normal6"/>
            </w:pPr>
            <w:r w:rsidRPr="00073DB2">
              <w:t xml:space="preserve">For bestemte rubrikker på Prodcom-listen tillægges Kommissionen beføjelse til at vedtage delegerede retsakter i overensstemmelse med artikel 9a </w:t>
            </w:r>
            <w:r w:rsidRPr="00073DB2">
              <w:rPr>
                <w:b/>
                <w:i/>
              </w:rPr>
              <w:t>med henblik på at supplere denne forordning ved at fastsætte</w:t>
            </w:r>
            <w:r w:rsidRPr="00073DB2">
              <w:t>, at undersøgelsesperioden skal være en måned eller et kvartal.</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55 – afsnit 3 – nr. 4</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(EØF) nr. 3924/91</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"1. </w:t>
            </w:r>
            <w:r w:rsidRPr="00073DB2">
              <w:tab/>
              <w:t xml:space="preserve">De nødvendige oplysninger indsamles af medlemsstaterne ved hjælp af spørgeskemaer, hvis indhold skal være i overensstemmelse med de ordninger, der fastsættes af Kommissionen. Kommissionen tillægges beføjelser til at vedtage delegerede retsakter i overensstemmelse med artikel 9a </w:t>
            </w:r>
            <w:r w:rsidRPr="00073DB2">
              <w:rPr>
                <w:b/>
                <w:i/>
              </w:rPr>
              <w:t>vedrørende</w:t>
            </w:r>
            <w:r w:rsidRPr="00073DB2">
              <w:t xml:space="preserve"> ændringer af disse ordninger."</w:t>
            </w:r>
          </w:p>
        </w:tc>
        <w:tc>
          <w:tcPr>
            <w:tcW w:w="4876" w:type="dxa"/>
          </w:tcPr>
          <w:p w:rsidR="008E3F31" w:rsidRPr="00073DB2" w:rsidRDefault="008E3F31" w:rsidP="00BB533F">
            <w:pPr>
              <w:pStyle w:val="Normal6"/>
            </w:pPr>
            <w:r w:rsidRPr="00073DB2">
              <w:t>"1. </w:t>
            </w:r>
            <w:r w:rsidRPr="00073DB2">
              <w:tab/>
              <w:t xml:space="preserve">De nødvendige oplysninger indsamles af medlemsstaterne ved hjælp af spørgeskemaer, hvis indhold skal være i overensstemmelse med de ordninger, der fastsættes af Kommissionen. Kommissionen tillægges beføjelser til at vedtage delegerede retsakter i overensstemmelse med artikel 9a </w:t>
            </w:r>
            <w:r w:rsidRPr="00073DB2">
              <w:rPr>
                <w:b/>
                <w:i/>
              </w:rPr>
              <w:t>med henblik på at supplere denne forordning ved at fastlægge</w:t>
            </w:r>
            <w:r w:rsidRPr="00073DB2">
              <w:t xml:space="preserve"> ændringer af disse ordninger."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55 – afsnit 3 – nr. 5</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(EØF) nr. 3924/91</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 fastsættelse af</w:t>
            </w:r>
            <w:r w:rsidRPr="00073DB2">
              <w:t xml:space="preserve"> de nærmere regler, i henhold til hvilke medlemsstaterne skal bearbejde oplysningerne i de udfyldte spørgeskemaer, jf. artikel 5, stk. 1, eller oplysninger fra de andre kilder, jf. artikel 5, stk. 3."</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med henblik på at supplere denne forordning ved at fastsætte</w:t>
            </w:r>
            <w:r w:rsidRPr="00073DB2">
              <w:t xml:space="preserve"> de nærmere regler, i henhold til hvilke medlemsstaterne skal bearbejde oplysningerne i de udfyldte spørgeskemaer, jf. artikel 5, stk. 1, eller oplysninger fra de andre kilder, jf. </w:t>
            </w:r>
            <w:r w:rsidRPr="00073DB2">
              <w:lastRenderedPageBreak/>
              <w:t>artikel 5, stk. 3."</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50972" w:rsidRPr="00073DB2">
        <w:rPr>
          <w:rStyle w:val="NormalBoldChar"/>
        </w:rPr>
        <w:t>Bilag I – del VII – punkt</w:t>
      </w:r>
      <w:r w:rsidRPr="00073DB2">
        <w:rPr>
          <w:rStyle w:val="NormalBoldChar"/>
        </w:rPr>
        <w:t xml:space="preserve"> 55 – afsnit 3 – nr. 6</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Forordning (EØF) nr. 3924/91</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9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2, stk. 6, artikel 3, stk. 5, artikel 4, artikel 5, stk. 1, og artikel 6, tillægges Kommissionen for en </w:t>
            </w:r>
            <w:r w:rsidRPr="00073DB2">
              <w:rPr>
                <w:b/>
                <w:i/>
              </w:rPr>
              <w:t xml:space="preserve">ubegrænset </w:t>
            </w:r>
            <w:r w:rsidRPr="00073DB2">
              <w:t xml:space="preserve">periode </w:t>
            </w:r>
            <w:r w:rsidRPr="00073DB2">
              <w:rPr>
                <w:b/>
                <w:i/>
              </w:rPr>
              <w:t>[fra</w:t>
            </w:r>
            <w:r w:rsidRPr="00073DB2">
              <w:t xml:space="preserve">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2, stk. 6, artikel 3, stk. 5, artikel 4, artikel 5, stk. 1, og artikel 6, tillægges Kommissionen for en periode </w:t>
            </w:r>
            <w:r w:rsidRPr="00073DB2">
              <w:rPr>
                <w:b/>
                <w:i/>
              </w:rPr>
              <w:t>på fem år fra den ...</w:t>
            </w:r>
            <w:r w:rsidRPr="00073DB2">
              <w:rPr>
                <w:szCs w:val="24"/>
              </w:rPr>
              <w:t xml:space="preserve"> </w:t>
            </w:r>
            <w:r w:rsidRPr="00073DB2">
              <w:rPr>
                <w:b/>
                <w:i/>
                <w:szCs w:val="24"/>
              </w:rPr>
              <w:t>[datoen for</w:t>
            </w:r>
            <w:r w:rsidRPr="00073DB2">
              <w:rPr>
                <w:szCs w:val="24"/>
              </w:rPr>
              <w:t xml:space="preserve">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widowControl/>
        <w:rPr>
          <w:szCs w:val="24"/>
        </w:rPr>
      </w:pPr>
    </w:p>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56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(EØF) nr. 696/93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lastRenderedPageBreak/>
              <w:t xml:space="preserve">Kommissionen tillægges beføjelser til at vedtage delegerede retsakter i overensstemmelse med artikel 6a vedrørende ændring af </w:t>
            </w:r>
            <w:r w:rsidRPr="00073DB2">
              <w:rPr>
                <w:b/>
                <w:i/>
              </w:rPr>
              <w:t xml:space="preserve">navnlig </w:t>
            </w:r>
            <w:r w:rsidRPr="00073DB2">
              <w:t>de statistiske enheder vedrørende det produktive system, de anvendte kriterier og definitionerne i bilaget med henblik på at tilpasse dem til den økonomiske og tekniske udvikling.</w:t>
            </w:r>
          </w:p>
        </w:tc>
        <w:tc>
          <w:tcPr>
            <w:tcW w:w="4876" w:type="dxa"/>
          </w:tcPr>
          <w:p w:rsidR="008E3F31" w:rsidRPr="00073DB2" w:rsidRDefault="008E3F31" w:rsidP="00BB533F">
            <w:pPr>
              <w:pStyle w:val="Normal6"/>
            </w:pPr>
            <w:r w:rsidRPr="00073DB2">
              <w:t>Kommissionen tillægges beføjelser til at vedtage delegerede retsakter i overensstemmelse med artikel 6a vedrørende ændring af de statistiske enheder vedrørende det produktive system, de anvendte kriterier og definitionerne i bilaget med henblik på at tilpasse dem til den økonomiske og tekniske udvikling.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550972" w:rsidRPr="00073DB2">
        <w:rPr>
          <w:rStyle w:val="NormalBoldChar"/>
        </w:rPr>
        <w:t>Bilag I – del VII – punkt</w:t>
      </w:r>
      <w:r w:rsidRPr="00073DB2">
        <w:rPr>
          <w:rStyle w:val="NormalBoldChar"/>
        </w:rPr>
        <w:t xml:space="preserve"> 56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Forordning (EØF) nr. 696/93</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6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6,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Beføjelsen til at vedtage delegerede retsakter, jf. artikel 6,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lastRenderedPageBreak/>
        <w:t>&lt;Article&gt;</w:t>
      </w:r>
      <w:r w:rsidR="00550972" w:rsidRPr="00073DB2">
        <w:t>Bilag I – del VII – punkt</w:t>
      </w:r>
      <w:r w:rsidRPr="00073DB2">
        <w:t xml:space="preserve"> 57 – afsnit 1 – nr. 4</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w:t>
            </w:r>
            <w:r w:rsidRPr="00073DB2">
              <w:tab/>
              <w:t>at supplere nævnte forordning med kriterierne for kvalitetsmåling</w:t>
            </w:r>
          </w:p>
        </w:tc>
        <w:tc>
          <w:tcPr>
            <w:tcW w:w="4876" w:type="dxa"/>
            <w:hideMark/>
          </w:tcPr>
          <w:p w:rsidR="008E3F31" w:rsidRPr="00073DB2" w:rsidRDefault="008E3F31" w:rsidP="00BB533F">
            <w:pPr>
              <w:pStyle w:val="Normal6"/>
              <w:rPr>
                <w:szCs w:val="24"/>
              </w:rPr>
            </w:pPr>
            <w:r w:rsidRPr="00073DB2">
              <w:t>-</w:t>
            </w:r>
            <w:r w:rsidRPr="00073DB2">
              <w:tab/>
              <w:t>at supplere nævnte forordning med kriterierne for kvalitetsmåling</w:t>
            </w:r>
            <w:r w:rsidRPr="00073DB2">
              <w:rPr>
                <w:b/>
                <w:i/>
              </w:rPr>
              <w:t xml:space="preserve"> af variablerne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den indledende tekst (betragtning) til ændringsforslaget til artikel 10, stk. 5, i forordning (EF) nr. 1165/98.</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 – punkt</w:t>
      </w:r>
      <w:r w:rsidRPr="00073DB2">
        <w:t xml:space="preserve"> 57 – afsnit 4 – nr. 2 – indledning</w:t>
      </w:r>
      <w:r w:rsidRPr="00073DB2">
        <w:rPr>
          <w:rStyle w:val="HideTWBExt"/>
          <w:b w:val="0"/>
          <w:noProof w:val="0"/>
        </w:rPr>
        <w:t>&lt;/Article&gt;</w:t>
      </w:r>
    </w:p>
    <w:p w:rsidR="008E3F31" w:rsidRPr="00073DB2" w:rsidRDefault="008E3F31" w:rsidP="008E3F31"/>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w:t>
            </w:r>
            <w:r w:rsidRPr="00073DB2">
              <w:tab/>
              <w:t>Artikel 4, stk. 2, andet afsnit, affattes således:</w:t>
            </w:r>
          </w:p>
        </w:tc>
        <w:tc>
          <w:tcPr>
            <w:tcW w:w="4876" w:type="dxa"/>
          </w:tcPr>
          <w:p w:rsidR="008E3F31" w:rsidRPr="00073DB2" w:rsidRDefault="008E3F31" w:rsidP="00BB533F">
            <w:pPr>
              <w:pStyle w:val="Normal6"/>
            </w:pPr>
            <w:r w:rsidRPr="00073DB2">
              <w:t>2)</w:t>
            </w:r>
            <w:r w:rsidRPr="00073DB2">
              <w:tab/>
              <w:t xml:space="preserve">Artikel 4, stk. 2, </w:t>
            </w:r>
            <w:r w:rsidRPr="00073DB2">
              <w:rPr>
                <w:b/>
                <w:i/>
              </w:rPr>
              <w:t xml:space="preserve">første afsnit, litra d), </w:t>
            </w:r>
            <w:r w:rsidRPr="00073DB2">
              <w:t>andet afsnit, affattes således:</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I henhold til nylig retspraksis fra Domstolen er det tilrådeligt, at bemyndigelsen klart angiver, om beføjelsen skal supplere eller ændre retsakten. Dette er blevet angivet konsekvent i hele teksten.</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2 – første afsnit – litra d) – andet afsnit</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"De stikprøveprogrammer, som er nævnt i første afsnit, er nærmere beskrevet i bilagene. Kommissionen tillægges beføjelser til at vedtage delegerede retsakter i overensstemmelse med artikel 18a </w:t>
            </w:r>
            <w:r w:rsidRPr="00073DB2">
              <w:rPr>
                <w:b/>
                <w:i/>
              </w:rPr>
              <w:t>vedrørende</w:t>
            </w:r>
            <w:r w:rsidRPr="00073DB2">
              <w:t xml:space="preserve"> godkendelsen og anvendelsen deraf."</w:t>
            </w:r>
          </w:p>
        </w:tc>
        <w:tc>
          <w:tcPr>
            <w:tcW w:w="4876" w:type="dxa"/>
            <w:hideMark/>
          </w:tcPr>
          <w:p w:rsidR="008E3F31" w:rsidRPr="00073DB2" w:rsidRDefault="008E3F31" w:rsidP="00BB533F">
            <w:pPr>
              <w:pStyle w:val="Normal6"/>
            </w:pPr>
            <w:r w:rsidRPr="00073DB2">
              <w:t xml:space="preserve">"De stikprøveprogrammer, som er nævnt i første afsnit, er nærmere beskrevet i bilagene. Kommissionen tillægges beføjelser til at vedtage delegerede retsakter i overensstemmelse med artikel 18a </w:t>
            </w:r>
            <w:r w:rsidRPr="00073DB2">
              <w:rPr>
                <w:b/>
                <w:i/>
              </w:rPr>
              <w:t>med henblik på at supplere denne forordning ved yderligere at specificere</w:t>
            </w:r>
            <w:r w:rsidRPr="00073DB2">
              <w:t xml:space="preserve"> godkendelsen og anvendelsen deraf."</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I henhold til nylig retspraksis fra Domstolen er det tilrådeligt, at bemyndigelsen klart angiver, om beføjelsen skal supplere eller ændre retsakten. Dette er blevet angivet konsekvent i hele teksten.</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"5.</w:t>
            </w:r>
            <w:r w:rsidRPr="00073DB2">
              <w:tab/>
              <w:t xml:space="preserve">Kommissionen tillægges beføjelser til at vedtage delegerede retsakter i overensstemmelse med artikel 18a </w:t>
            </w:r>
            <w:r w:rsidRPr="00073DB2">
              <w:rPr>
                <w:b/>
                <w:i/>
              </w:rPr>
              <w:t>vedrørende</w:t>
            </w:r>
            <w:r w:rsidRPr="00073DB2">
              <w:t xml:space="preserve"> kriterierne for kvalitetsmålingen."</w:t>
            </w:r>
          </w:p>
        </w:tc>
        <w:tc>
          <w:tcPr>
            <w:tcW w:w="4876" w:type="dxa"/>
            <w:hideMark/>
          </w:tcPr>
          <w:p w:rsidR="008E3F31" w:rsidRPr="00073DB2" w:rsidRDefault="008E3F31" w:rsidP="00BB533F">
            <w:pPr>
              <w:pStyle w:val="Normal6"/>
              <w:rPr>
                <w:szCs w:val="24"/>
              </w:rPr>
            </w:pPr>
            <w:r w:rsidRPr="00073DB2">
              <w:t>"5.</w:t>
            </w:r>
            <w:r w:rsidRPr="00073DB2">
              <w:tab/>
              <w:t xml:space="preserve">Kommissionen tillægges beføjelser til at vedtage delegerede retsakter i overensstemmelse med artikel 18a </w:t>
            </w:r>
            <w:r w:rsidRPr="00073DB2">
              <w:rPr>
                <w:b/>
                <w:i/>
              </w:rPr>
              <w:t>med henblik på at supplere denne forordning ved at specificere</w:t>
            </w:r>
            <w:r w:rsidRPr="00073DB2">
              <w:t xml:space="preserve"> kriterierne for kvalitetsmålingen</w:t>
            </w:r>
            <w:r w:rsidRPr="00073DB2">
              <w:rPr>
                <w:b/>
                <w:i/>
              </w:rPr>
              <w:t xml:space="preserve"> af variablerne</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Ændringsforslaget specificerer beføjelsen (til at supplere) og det præcise emne for den delegerede retsakt.</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99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4 a (nyt)</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18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p>
        </w:tc>
        <w:tc>
          <w:tcPr>
            <w:tcW w:w="4876" w:type="dxa"/>
            <w:hideMark/>
          </w:tcPr>
          <w:p w:rsidR="008E3F31" w:rsidRPr="00073DB2" w:rsidRDefault="008E3F31" w:rsidP="00BB533F">
            <w:pPr>
              <w:pStyle w:val="Normal6"/>
              <w:rPr>
                <w:szCs w:val="24"/>
              </w:rPr>
            </w:pPr>
            <w:r w:rsidRPr="00073DB2">
              <w:rPr>
                <w:b/>
                <w:i/>
              </w:rPr>
              <w:t>4a)</w:t>
            </w:r>
            <w:r w:rsidRPr="00073DB2">
              <w:rPr>
                <w:b/>
                <w:i/>
              </w:rPr>
              <w:tab/>
              <w:t>Artikel 18, stk. 3, udgår.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Stk. 3 er en proceduremæssig bestemmelse vedrørende forskriftsproceduren med kontrol, som nu er overflødig og dermed udgår.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B52F49" w:rsidRPr="00073DB2">
        <w:t>100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5</w:t>
      </w:r>
      <w:r w:rsidRPr="00073DB2">
        <w:rPr>
          <w:rStyle w:val="HideTWBExt"/>
          <w:b w:val="0"/>
          <w:noProof w:val="0"/>
        </w:rPr>
        <w:t>&lt;/Article&gt;</w:t>
      </w:r>
    </w:p>
    <w:p w:rsidR="008E3F31" w:rsidRPr="00073DB2" w:rsidRDefault="008E3F31" w:rsidP="008E3F31">
      <w:r w:rsidRPr="00073DB2">
        <w:rPr>
          <w:rStyle w:val="HideTWBExt"/>
          <w:noProof w:val="0"/>
        </w:rPr>
        <w:lastRenderedPageBreak/>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18 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w:t>
            </w:r>
            <w:r w:rsidRPr="00073DB2">
              <w:tab/>
              <w:t xml:space="preserve">Beføjelsen til at vedtage delegerede retsakter, jf. artikel 3, stk. 3, artikel 4, stk. 2, artikel 10, bilag A, litra a), litra b), nr. 3, litra c), nr. 2, litra c), nr. 10, litra d), nr. 2, litra f), nr. 8 og 9,bilag B, litra b), nr. 4, og litra d), nr. 2, bilag C, litra b), nr. 2, litra d), nr. 2, og litra g), nr. 2, og bilag D, litra b), nr. 2, og litra d), nr. 2, tillægges Kommissionen for en </w:t>
            </w:r>
            <w:r w:rsidRPr="00073DB2">
              <w:rPr>
                <w:b/>
                <w:i/>
              </w:rPr>
              <w:t xml:space="preserve">ubegrænset </w:t>
            </w:r>
            <w:r w:rsidRPr="00073DB2">
              <w:t>periode</w:t>
            </w:r>
            <w:r w:rsidRPr="00073DB2">
              <w:rPr>
                <w:b/>
                <w:i/>
              </w:rPr>
              <w:t xml:space="preserve"> [fra datoen</w:t>
            </w:r>
            <w:r w:rsidRPr="00073DB2">
              <w:t xml:space="preserve"> for denne </w:t>
            </w:r>
            <w:r w:rsidRPr="00073DB2">
              <w:rPr>
                <w:b/>
                <w:i/>
              </w:rPr>
              <w:t>Omnibus'</w:t>
            </w:r>
            <w:r w:rsidRPr="00073DB2">
              <w:t xml:space="preserve"> ikrafttræden].</w:t>
            </w:r>
          </w:p>
        </w:tc>
        <w:tc>
          <w:tcPr>
            <w:tcW w:w="4876" w:type="dxa"/>
          </w:tcPr>
          <w:p w:rsidR="008E3F31" w:rsidRPr="00073DB2" w:rsidRDefault="008E3F31" w:rsidP="00BB533F">
            <w:pPr>
              <w:pStyle w:val="Normal6"/>
            </w:pPr>
            <w:r w:rsidRPr="00073DB2">
              <w:t>2.</w:t>
            </w:r>
            <w:r w:rsidRPr="00073DB2">
              <w:tab/>
              <w:t xml:space="preserve">Beføjelsen til at vedtage delegerede retsakter, jf. artikel 3, stk. 3, artikel 4, stk. 2, </w:t>
            </w:r>
            <w:r w:rsidRPr="00073DB2">
              <w:rPr>
                <w:b/>
                <w:i/>
              </w:rPr>
              <w:t xml:space="preserve">første afsnit, litra d), andet afsnit, </w:t>
            </w:r>
            <w:r w:rsidRPr="00073DB2">
              <w:t>artikel 10</w:t>
            </w:r>
            <w:r w:rsidRPr="00073DB2">
              <w:rPr>
                <w:b/>
                <w:i/>
              </w:rPr>
              <w:t>, stk. 5</w:t>
            </w:r>
            <w:r w:rsidRPr="00073DB2">
              <w:t>, bilag A, litra a), litra b), nr. 3, litra c), nr. 2, litra c), nr. 10, litra d), nr. 2, litra f), nr. 8 og 9,</w:t>
            </w:r>
            <w:r w:rsidRPr="00073DB2">
              <w:rPr>
                <w:b/>
                <w:i/>
              </w:rPr>
              <w:t xml:space="preserve"> </w:t>
            </w:r>
            <w:r w:rsidRPr="00073DB2">
              <w:t>bilag B, litra b), nr. 4, og litra d), nr. 2, bilag C, litra b), nr. 2, litra d), nr. 2, og litra g), nr. 2, og bilag D, litra b), nr. 2, og litra d), nr. 2, tillægges Kommissionen for en periode</w:t>
            </w:r>
            <w:r w:rsidRPr="00073DB2">
              <w:rPr>
                <w:b/>
                <w:i/>
              </w:rPr>
              <w:t xml:space="preserve"> på fem år fra den ... [datoen</w:t>
            </w:r>
            <w:r w:rsidRPr="00073DB2">
              <w:t xml:space="preserve">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w:t>
            </w:r>
            <w:r w:rsidRPr="00073DB2">
              <w:t xml:space="preserve"> </w:t>
            </w:r>
            <w:r w:rsidRPr="00073DB2">
              <w:rPr>
                <w:b/>
                <w:i/>
              </w:rPr>
              <w:t>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For at sikre retssikkerheden er det nødvendigt specifikt at angive alle bestemmelser, der giver delegerede beføjelser. Delegationen af beføjelser ændres fra ubestemt tid til en periode på fem år i overensstemmelse med den etablerede lovgivningspraksis inden for ECON-udvalgets ansvarsområde og med Parlamentets generelle holdning. Dette er angivet konsekvent i hele teksten.</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5</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18 a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3.</w:t>
            </w:r>
            <w:r w:rsidRPr="00073DB2">
              <w:tab/>
              <w:t xml:space="preserve">Den i artikel 3, stk. 3, artikel 4, stk. 2, artikel 10, bilag A, litra a), litra b), nr. 3, litra c), nr. 2, litra c), nr. 10, litra d), nr. 2, </w:t>
            </w:r>
            <w:r w:rsidRPr="00073DB2">
              <w:lastRenderedPageBreak/>
              <w:t>litra f), nr. 8 og 9,</w:t>
            </w:r>
            <w:r w:rsidR="00185AB0" w:rsidRPr="00073DB2">
              <w:t xml:space="preserve"> </w:t>
            </w:r>
            <w:r w:rsidRPr="00073DB2">
              <w:t>bilag B, litra b), nr. 4, og litra d), nr. 2, bilag C, litra b), nr. 2, litra d), nr. 2, og litra g), nr. 2, og bilag D, litra b), nr. 2, og litra d), nr.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tcPr>
          <w:p w:rsidR="008E3F31" w:rsidRPr="00073DB2" w:rsidRDefault="008E3F31" w:rsidP="00BB533F">
            <w:pPr>
              <w:pStyle w:val="Normal6"/>
            </w:pPr>
            <w:r w:rsidRPr="00073DB2">
              <w:lastRenderedPageBreak/>
              <w:t>3.</w:t>
            </w:r>
            <w:r w:rsidRPr="00073DB2">
              <w:tab/>
              <w:t xml:space="preserve">Den i artikel 3, stk. 3, artikel 4, stk. 2, </w:t>
            </w:r>
            <w:r w:rsidRPr="00073DB2">
              <w:rPr>
                <w:b/>
                <w:i/>
              </w:rPr>
              <w:t xml:space="preserve">første afsnit, litra d), andet afsnit, </w:t>
            </w:r>
            <w:r w:rsidRPr="00073DB2">
              <w:t>artikel 10</w:t>
            </w:r>
            <w:r w:rsidRPr="00073DB2">
              <w:rPr>
                <w:b/>
                <w:i/>
              </w:rPr>
              <w:t>, stk. 5</w:t>
            </w:r>
            <w:r w:rsidRPr="00073DB2">
              <w:t xml:space="preserve">, bilag A, litra a), litra b), </w:t>
            </w:r>
            <w:r w:rsidRPr="00073DB2">
              <w:lastRenderedPageBreak/>
              <w:t>nr. 3, litra c), nr. 2, litra c), nr. 10, litra d), nr. 2, litra f), nr. 8 og 9,</w:t>
            </w:r>
            <w:r w:rsidRPr="00073DB2">
              <w:rPr>
                <w:b/>
                <w:i/>
              </w:rPr>
              <w:t xml:space="preserve"> </w:t>
            </w:r>
            <w:r w:rsidRPr="00073DB2">
              <w:t>bilag B, litra b), nr. 4, og litra d), nr. 2, bilag C, litra b), nr. 2, litra d), nr. 2, og litra g), nr. 2, og bilag D, litra b), nr. 2, og litra d), nr.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For at sikre retssikkerheden er det nødvendigt specifikt at angive alle bestemmelser, der giver delegerede beføjelser.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5</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18 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95339D" w:rsidP="00BB533F">
            <w:pPr>
              <w:pStyle w:val="Normal6"/>
            </w:pPr>
            <w:r w:rsidRPr="00073DB2">
              <w:t>6.</w:t>
            </w:r>
            <w:r w:rsidR="00DC48F7">
              <w:t xml:space="preserve"> </w:t>
            </w:r>
            <w:r w:rsidR="008E3F31" w:rsidRPr="00073DB2">
              <w:t xml:space="preserve">En delegeret retsakt vedtaget i henhold til artikel 3, stk. 3, artikel 4, stk. 2, artikel 10, bilag A, litra a), litra b), nr. 3, litra c), nr. 2, litra c), nr. 10, litra d), nr. 2, litra f), nr. 8 og 9,bilag B, litra b), nr. 4, og litra d), nr. 2, bilag C, litra b), nr. 2, litra d), nr. 2, og litra g), nr. 2, og bilag D, litra b), nr. 2, og litra d), nr. 2, træder kun i kraft, hvis hverken Europa-Parlamentet eller Rådet har gjort indsigelse inden for en frist på </w:t>
            </w:r>
            <w:r w:rsidR="008E3F31" w:rsidRPr="00073DB2">
              <w:rPr>
                <w:b/>
                <w:i/>
              </w:rPr>
              <w:t>to</w:t>
            </w:r>
            <w:r w:rsidR="008E3F31"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008E3F31" w:rsidRPr="00073DB2">
              <w:rPr>
                <w:b/>
                <w:i/>
              </w:rPr>
              <w:t>to</w:t>
            </w:r>
            <w:r w:rsidR="008E3F31" w:rsidRPr="00073DB2">
              <w:t xml:space="preserve"> måneder på Europa-</w:t>
            </w:r>
            <w:r w:rsidR="008E3F31" w:rsidRPr="00073DB2">
              <w:lastRenderedPageBreak/>
              <w:t>Parlamentets eller Rådets initiativ.</w:t>
            </w:r>
          </w:p>
        </w:tc>
        <w:tc>
          <w:tcPr>
            <w:tcW w:w="4876" w:type="dxa"/>
          </w:tcPr>
          <w:p w:rsidR="008E3F31" w:rsidRPr="00073DB2" w:rsidRDefault="0095339D" w:rsidP="00BB533F">
            <w:pPr>
              <w:pStyle w:val="Normal6"/>
            </w:pPr>
            <w:r w:rsidRPr="00073DB2">
              <w:lastRenderedPageBreak/>
              <w:t>6.</w:t>
            </w:r>
            <w:r w:rsidR="00DC48F7">
              <w:t xml:space="preserve"> </w:t>
            </w:r>
            <w:r w:rsidR="008E3F31" w:rsidRPr="00073DB2">
              <w:t xml:space="preserve">En delegeret retsakt vedtaget i henhold til artikel 3, stk. 3, artikel 4, stk. 2, </w:t>
            </w:r>
            <w:r w:rsidR="008E3F31" w:rsidRPr="00073DB2">
              <w:rPr>
                <w:b/>
                <w:i/>
              </w:rPr>
              <w:t xml:space="preserve">første afsnit, litra d), andet afsnit, </w:t>
            </w:r>
            <w:r w:rsidR="008E3F31" w:rsidRPr="00073DB2">
              <w:t>artikel 10</w:t>
            </w:r>
            <w:r w:rsidR="008E3F31" w:rsidRPr="00073DB2">
              <w:rPr>
                <w:b/>
                <w:i/>
              </w:rPr>
              <w:t>, stk. 5</w:t>
            </w:r>
            <w:r w:rsidR="008E3F31" w:rsidRPr="00073DB2">
              <w:t xml:space="preserve">, bilag A, litra a), litra b), nr. 3, litra c), nr. 2, litra c), nr. 10, litra d), nr. 2, litra f), nr. 8 og 9, bilag B, litra b), nr. 4, og litra d), nr. 2, bilag C, litra b), nr. 2, litra d), nr. 2, og litra g), nr. 2, og bilag D, litra b), nr. 2, og litra d), nr. 2, træder kun i kraft, hvis hverken Europa-Parlamentet eller Rådet har gjort indsigelse inden for en frist på </w:t>
            </w:r>
            <w:r w:rsidR="008E3F31" w:rsidRPr="00073DB2">
              <w:rPr>
                <w:b/>
                <w:i/>
              </w:rPr>
              <w:t>tre</w:t>
            </w:r>
            <w:r w:rsidR="008E3F31" w:rsidRPr="00073DB2">
              <w:t xml:space="preserve"> måneder fra meddelelsen af den pågældende retsakt til Europa-Parlamentet og Rådet, eller hvis Europa-Parlamentet og Rådet inden udløbet af denne frist begge har informeret Kommissionen om, at de ikke agter at gøre indsigelse. Fristen </w:t>
            </w:r>
            <w:r w:rsidR="008E3F31" w:rsidRPr="00073DB2">
              <w:lastRenderedPageBreak/>
              <w:t xml:space="preserve">forlænges med </w:t>
            </w:r>
            <w:r w:rsidR="008E3F31" w:rsidRPr="00073DB2">
              <w:rPr>
                <w:b/>
                <w:i/>
              </w:rPr>
              <w:t>tre</w:t>
            </w:r>
            <w:r w:rsidR="008E3F31"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For at sikre retssikkerheden er det nødvendigt specifikt at angive alle bestemmelser, der giver delegerede beføjelser. Kontrolperioden er fastsat til tre måneder, der kan forlænges én gang med yderligere tre måneder i overensstemmelse med den etablerede lovgivningspraksis inden for ECON-udvalgets ansvarsområde. Dette er angivet konsekvent i hele teksten.</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6 – nr. ii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A – litra b – nr.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18a </w:t>
            </w:r>
            <w:r w:rsidRPr="00073DB2">
              <w:rPr>
                <w:b/>
                <w:i/>
              </w:rPr>
              <w:t>vedrørende anvendelsen af</w:t>
            </w:r>
            <w:r w:rsidRPr="00073DB2">
              <w:t xml:space="preserve"> andre observationsenheder."</w:t>
            </w:r>
          </w:p>
        </w:tc>
        <w:tc>
          <w:tcPr>
            <w:tcW w:w="4876" w:type="dxa"/>
            <w:hideMark/>
          </w:tcPr>
          <w:p w:rsidR="008E3F31" w:rsidRPr="00073DB2" w:rsidRDefault="008E3F31" w:rsidP="00BB533F">
            <w:pPr>
              <w:pStyle w:val="Normal6"/>
              <w:rPr>
                <w:szCs w:val="24"/>
              </w:rPr>
            </w:pPr>
            <w:r w:rsidRPr="00073DB2">
              <w:t>"3.</w:t>
            </w:r>
            <w:r w:rsidRPr="00073DB2">
              <w:tab/>
              <w:t xml:space="preserve">Kommissionen tillægges beføjelser til at vedtage delegerede retsakter i overensstemmelse med artikel 18a </w:t>
            </w:r>
            <w:r w:rsidRPr="00073DB2">
              <w:rPr>
                <w:b/>
                <w:i/>
              </w:rPr>
              <w:t>med henblik på at supplere denne forordning ved at give mulighed for at anvende</w:t>
            </w:r>
            <w:r w:rsidRPr="00073DB2">
              <w:t xml:space="preserve"> andre observationsenheder."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tabs>
          <w:tab w:val="left" w:pos="7515"/>
        </w:tabs>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6 – nr. iii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A – litra c – nr.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Oplysningerne om produktionspriser på andre markeder end hjemmemarkedet (nr. 312) og importpriser (nr. 340) kan beregnes ved hjælp af enhedsværdier fra udenrigshandelsstatistikken eller andre kilder, hvis der ikke sker nogen væsentlig forringelse i datakvaliteten sammenlignet </w:t>
            </w:r>
            <w:r w:rsidRPr="00073DB2">
              <w:lastRenderedPageBreak/>
              <w:t xml:space="preserve">med specifikke prisdata. Kommissionen tillægges beføjelser til at vedtage delegerede retsakter i overensstemmelse med artikel 18a </w:t>
            </w:r>
            <w:r w:rsidRPr="00073DB2">
              <w:rPr>
                <w:b/>
                <w:i/>
              </w:rPr>
              <w:t>vedrørende</w:t>
            </w:r>
            <w:r w:rsidRPr="00073DB2">
              <w:t xml:space="preserve"> sikring af den nødvendige datakvalitet."</w:t>
            </w:r>
          </w:p>
        </w:tc>
        <w:tc>
          <w:tcPr>
            <w:tcW w:w="4876" w:type="dxa"/>
            <w:hideMark/>
          </w:tcPr>
          <w:p w:rsidR="008E3F31" w:rsidRPr="00073DB2" w:rsidRDefault="008E3F31" w:rsidP="00BB533F">
            <w:pPr>
              <w:pStyle w:val="Normal6"/>
              <w:rPr>
                <w:szCs w:val="24"/>
              </w:rPr>
            </w:pPr>
            <w:r w:rsidRPr="00073DB2">
              <w:lastRenderedPageBreak/>
              <w:t>"2.</w:t>
            </w:r>
            <w:r w:rsidRPr="00073DB2">
              <w:tab/>
              <w:t xml:space="preserve">Oplysningerne om produktionspriser på andre markeder end hjemmemarkedet (nr. 312) og importpriser (nr. 340) kan beregnes ved hjælp af enhedsværdier fra udenrigshandelsstatistikken eller andre kilder, hvis der ikke sker nogen væsentlig forringelse i datakvaliteten sammenlignet </w:t>
            </w:r>
            <w:r w:rsidRPr="00073DB2">
              <w:lastRenderedPageBreak/>
              <w:t xml:space="preserve">med specifikke prisdata. Kommissionen tillægges beføjelser til at vedtage delegerede retsakter i overensstemmelse med artikel 18a </w:t>
            </w:r>
            <w:r w:rsidRPr="00073DB2">
              <w:rPr>
                <w:b/>
                <w:i/>
              </w:rPr>
              <w:t>med henblik på at supplere denne forordning ved at fastsætte betingelserne for</w:t>
            </w:r>
            <w:r w:rsidRPr="00073DB2">
              <w:t xml:space="preserve"> sikring af den nødvendige datakvalitet.</w:t>
            </w:r>
            <w:r w:rsidR="00550972"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6 – nr. vi</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A – litra d – nr.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w:t>
            </w:r>
            <w:r w:rsidRPr="00073DB2">
              <w:tab/>
              <w:t xml:space="preserve">Desuden indberettes produktionsvariablen (nr. 110) og variablen præsterede arbejdstimer (nr. 220) i angivelser korrigeret for antal arbejdsdage. Andre variabler, der påvirkes af antallet af arbejdsdage, kan også indberettes af medlemsstaterne i arbejdsdagskorrigeret form. Kommissionen tillægges beføjelser til at vedtage delegerede retsakter i overensstemmelse med artikel 18a </w:t>
            </w:r>
            <w:r w:rsidRPr="00073DB2">
              <w:rPr>
                <w:b/>
                <w:i/>
              </w:rPr>
              <w:t>vedrørende</w:t>
            </w:r>
            <w:r w:rsidRPr="00073DB2">
              <w:t xml:space="preserve"> listen over variabler, som indberettes i angivelser korrigeret for antal arbejdsdage."</w:t>
            </w:r>
          </w:p>
        </w:tc>
        <w:tc>
          <w:tcPr>
            <w:tcW w:w="4876" w:type="dxa"/>
          </w:tcPr>
          <w:p w:rsidR="008E3F31" w:rsidRPr="00073DB2" w:rsidRDefault="008E3F31" w:rsidP="00BB533F">
            <w:pPr>
              <w:pStyle w:val="Normal6"/>
            </w:pPr>
            <w:r w:rsidRPr="00073DB2">
              <w:t>"2.</w:t>
            </w:r>
            <w:r w:rsidRPr="00073DB2">
              <w:tab/>
              <w:t xml:space="preserve">Desuden indberettes produktionsvariablen (nr. 110) og variablen præsterede arbejdstimer (nr. 220) i angivelser korrigeret for antal arbejdsdage. Andre variabler, der påvirkes af antallet af arbejdsdage, kan også indberettes af medlemsstaterne i arbejdsdagskorrigeret form. Kommissionen tillægges beføjelser til at vedtage delegerede retsakter i overensstemmelse med artikel 18a </w:t>
            </w:r>
            <w:r w:rsidRPr="00073DB2">
              <w:rPr>
                <w:b/>
                <w:i/>
              </w:rPr>
              <w:t>til ændring af</w:t>
            </w:r>
            <w:r w:rsidRPr="00073DB2">
              <w:t xml:space="preserve"> listen over variabler, som indberettes i angivelser korrigeret for antal arbejdsdage."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 xml:space="preserve">Bilag I – del VII – punkt </w:t>
      </w:r>
      <w:r w:rsidRPr="00073DB2">
        <w:t>57 – afsnit 4 – nr. 6 – nr. vii</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A – litra f – nr. 8</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lastRenderedPageBreak/>
              <w:t>"8.</w:t>
            </w:r>
            <w:r w:rsidRPr="00073DB2">
              <w:tab/>
              <w:t xml:space="preserve">For variablen importpriser (nr. 340) tillægges Kommissionen beføjelse til at vedtage delegerede retsakter i overensstemmelse med artikel 18a </w:t>
            </w:r>
            <w:r w:rsidRPr="00073DB2">
              <w:rPr>
                <w:b/>
                <w:i/>
              </w:rPr>
              <w:t>vedrørende fastlæggelse af</w:t>
            </w:r>
            <w:r w:rsidRPr="00073DB2">
              <w:t xml:space="preserve"> de nærmere retningslinjer for iværksættelse af et europæisk stikprøveprogram som defineret i artikel 4, stk. 2, første afsnit, litra d)."</w:t>
            </w:r>
          </w:p>
        </w:tc>
        <w:tc>
          <w:tcPr>
            <w:tcW w:w="4876" w:type="dxa"/>
          </w:tcPr>
          <w:p w:rsidR="008E3F31" w:rsidRPr="00073DB2" w:rsidRDefault="008E3F31" w:rsidP="00BB533F">
            <w:pPr>
              <w:pStyle w:val="Normal6"/>
            </w:pPr>
            <w:r w:rsidRPr="00073DB2">
              <w:t>"8.</w:t>
            </w:r>
            <w:r w:rsidRPr="00073DB2">
              <w:tab/>
              <w:t xml:space="preserve">For variablen importpriser (nr. 340) tillægges Kommissionen beføjelse til at vedtage delegerede retsakter i overensstemmelse med artikel 18a </w:t>
            </w:r>
            <w:r w:rsidRPr="00073DB2">
              <w:rPr>
                <w:b/>
                <w:i/>
              </w:rPr>
              <w:t>med henblik på at supplere denne forordning ved at fastlægge</w:t>
            </w:r>
            <w:r w:rsidRPr="00073DB2">
              <w:t xml:space="preserve"> de nærmere retningslinjer for iværksættelse af et europæisk stikprøveprogram som defineret i artikel 4, stk. 2, første afsnit, litra d)."</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6 – nr. viii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A – litra f – nr. 9</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"9.</w:t>
            </w:r>
            <w:r w:rsidRPr="00073DB2">
              <w:tab/>
              <w:t xml:space="preserve">Variablerne vedrørende andre markeder end hjemmemarkedet (nr. 122 og 312) indberettes efter euroområde og ikke-euroområde. Denne sondring skal anvendes for den samlede industri defineret som hovedafdeling B til E i NACE rev. 2, industrihovedgrupperne, hovedafdelings- (1 bogstav) og hovedgruppeniveau (2 cifre) i NACE rev. 2. Oplysningerne om D og E i NACE rev. 2 er ikke nødvendig for variabel 122. Variablen importpriser (nr. 340) indberettes også efter euroområde og ikke-euroområde. Sondringen skal anvendes for den samlede industri defineret som hovedafdeling B til E i CPA, industrihovedgrupperne, hovedafdelings- (1 bogstav) og hovedgruppeniveau (2 cifre) i CPA. For sondringen mellem euroområde og ikke-euroområde tillægges Kommissionen beføjelse til at vedtage delegerede retsakter i overensstemmelse med artikel 18a </w:t>
            </w:r>
            <w:r w:rsidRPr="00073DB2">
              <w:rPr>
                <w:b/>
                <w:i/>
              </w:rPr>
              <w:t>vedrørende fastlæggelse af</w:t>
            </w:r>
            <w:r w:rsidRPr="00073DB2">
              <w:t xml:space="preserve"> de nærmere retningslinjer for iværksættelse af det europæiske stikprøveprogram som defineret i artikel 4, stk. 2, første afsnit, </w:t>
            </w:r>
            <w:r w:rsidRPr="00073DB2">
              <w:lastRenderedPageBreak/>
              <w:t>litra d). Det europæiske stikprøveprogram kan begrænse importprisvariablens dækningsområde til import af produkter fra lande uden for euroområdet. Medlemsstater, som ikke har indført euroen, skal ikke foretage nogen sondring mellem euroområde og ikke-euroområde for variablerne 122, 312 og 340."</w:t>
            </w:r>
          </w:p>
        </w:tc>
        <w:tc>
          <w:tcPr>
            <w:tcW w:w="4876" w:type="dxa"/>
            <w:hideMark/>
          </w:tcPr>
          <w:p w:rsidR="008E3F31" w:rsidRPr="00073DB2" w:rsidRDefault="008E3F31" w:rsidP="00BB533F">
            <w:pPr>
              <w:pStyle w:val="Normal6"/>
              <w:rPr>
                <w:szCs w:val="24"/>
              </w:rPr>
            </w:pPr>
            <w:r w:rsidRPr="00073DB2">
              <w:lastRenderedPageBreak/>
              <w:t>"9.</w:t>
            </w:r>
            <w:r w:rsidRPr="00073DB2">
              <w:tab/>
              <w:t xml:space="preserve">Variablerne vedrørende andre markeder end hjemmemarkedet (nr. 122 og 312) indberettes efter euroområde og ikke-euroområde. Denne sondring skal anvendes for den samlede industri defineret som hovedafdeling B til E i NACE rev. 2, industrihovedgrupperne, hovedafdelings- (1 bogstav) og hovedgruppeniveau (2 cifre) i NACE rev. 2. Oplysningerne om D og E i NACE rev. 2 er ikke nødvendig for variabel 122. Variablen importpriser (nr. 340) indberettes også efter euroområde og ikke-euroområde. Sondringen skal anvendes for den samlede industri defineret som hovedafdeling B til E i CPA, industrihovedgrupperne, hovedafdelings- (1 bogstav) og hovedgruppeniveau (2 cifre) i CPA. For sondringen mellem euroområde og ikke-euroområde tillægges Kommissionen beføjelse til at vedtage delegerede retsakter i overensstemmelse med artikel 18a </w:t>
            </w:r>
            <w:r w:rsidRPr="00073DB2">
              <w:rPr>
                <w:b/>
                <w:i/>
              </w:rPr>
              <w:t>med henblik på at supplere denne forordning ved at fastlægge</w:t>
            </w:r>
            <w:r w:rsidRPr="00073DB2">
              <w:t xml:space="preserve"> de nærmere retningslinjer for iværksættelse af det europæiske </w:t>
            </w:r>
            <w:r w:rsidRPr="00073DB2">
              <w:lastRenderedPageBreak/>
              <w:t>stikprøveprogram som defineret i artikel 4, stk. 2, første afsnit, litra d). Det europæiske stikprøveprogram kan begrænse importprisvariablens dækningsområde til import af produkter fra lande uden for euroområdet. Medlemsstater, som ikke har indført euroen, skal ikke foretage nogen sondring mellem euroområde og ikke-euroområde for variablerne 122, 312 og 340.</w:t>
            </w:r>
            <w:r w:rsidR="00550972"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Termen ”euroområde” er den officielle betegnelse for gruppen af lande, der har indført euroen som deres fælles valuta. (Denne del af ændringsforslaget vedrører ikke den danske tekst). 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7 – nr. 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B – litra b – nr.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"4.</w:t>
            </w:r>
            <w:r w:rsidRPr="00073DB2">
              <w:tab/>
              <w:t xml:space="preserve">Kommissionen tillægges beføjelser til at vedtage delegerede retsakter i overensstemmelse med artikel 18a </w:t>
            </w:r>
            <w:r w:rsidRPr="00073DB2">
              <w:rPr>
                <w:b/>
                <w:i/>
              </w:rPr>
              <w:t>vedrørende anvendelsen af</w:t>
            </w:r>
            <w:r w:rsidRPr="00073DB2">
              <w:t xml:space="preserve"> andre observationsenheder."</w:t>
            </w:r>
          </w:p>
        </w:tc>
        <w:tc>
          <w:tcPr>
            <w:tcW w:w="4876" w:type="dxa"/>
            <w:hideMark/>
          </w:tcPr>
          <w:p w:rsidR="008E3F31" w:rsidRPr="00073DB2" w:rsidRDefault="008E3F31" w:rsidP="00BB533F">
            <w:pPr>
              <w:pStyle w:val="Normal6"/>
              <w:rPr>
                <w:szCs w:val="24"/>
              </w:rPr>
            </w:pPr>
            <w:r w:rsidRPr="00073DB2">
              <w:t>"4.</w:t>
            </w:r>
            <w:r w:rsidRPr="00073DB2">
              <w:tab/>
              <w:t xml:space="preserve">Kommissionen tillægges beføjelser til at vedtage delegerede retsakter i overensstemmelse med artikel 18a </w:t>
            </w:r>
            <w:r w:rsidRPr="00073DB2">
              <w:rPr>
                <w:b/>
                <w:i/>
              </w:rPr>
              <w:t>med henblik på at supplere denne forordning ved at give mulighed for at anvende</w:t>
            </w:r>
            <w:r w:rsidRPr="00073DB2">
              <w:t xml:space="preserve"> andre observationsenheder."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B52F49" w:rsidRPr="00073DB2">
        <w:t>09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7 – nr. iv</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B – litra d – nr.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Andre variabler, der påvirkes af antallet af </w:t>
            </w:r>
            <w:r w:rsidRPr="00073DB2">
              <w:lastRenderedPageBreak/>
              <w:t xml:space="preserve">arbejdsdage, kan også indberettes af medlemsstaterne i arbejdsdagskorrigeret form. Kommissionen tillægges beføjelser til at vedtage delegerede retsakter i overensstemmelse med artikel 18a </w:t>
            </w:r>
            <w:r w:rsidRPr="00073DB2">
              <w:rPr>
                <w:b/>
                <w:i/>
              </w:rPr>
              <w:t>vedrørende</w:t>
            </w:r>
            <w:r w:rsidRPr="00073DB2">
              <w:t xml:space="preserve"> listen over variabler, som indberettes i angivelser korrigeret for antal arbejdsdage."</w:t>
            </w:r>
          </w:p>
        </w:tc>
        <w:tc>
          <w:tcPr>
            <w:tcW w:w="4876" w:type="dxa"/>
          </w:tcPr>
          <w:p w:rsidR="008E3F31" w:rsidRPr="00073DB2" w:rsidRDefault="008E3F31" w:rsidP="00BB533F">
            <w:pPr>
              <w:pStyle w:val="Normal6"/>
            </w:pPr>
            <w:r w:rsidRPr="00073DB2">
              <w:lastRenderedPageBreak/>
              <w:t xml:space="preserve">Andre variabler, der påvirkes af antallet af </w:t>
            </w:r>
            <w:r w:rsidRPr="00073DB2">
              <w:lastRenderedPageBreak/>
              <w:t xml:space="preserve">arbejdsdage, kan også indberettes af medlemsstaterne i arbejdsdagskorrigeret form. Kommissionen tillægges beføjelser til at vedtage delegerede retsakter i overensstemmelse med artikel 18a </w:t>
            </w:r>
            <w:r w:rsidRPr="00073DB2">
              <w:rPr>
                <w:b/>
                <w:i/>
              </w:rPr>
              <w:t>til ændring af</w:t>
            </w:r>
            <w:r w:rsidRPr="00073DB2">
              <w:t xml:space="preserve"> listen over variabler, som indberettes i angivelser korrigeret for antal arbejdsdage."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586DFE" w:rsidRPr="00073DB2">
        <w:t>10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550972" w:rsidRPr="00073DB2">
        <w:t>Bilag I – del VII – punkt</w:t>
      </w:r>
      <w:r w:rsidRPr="00073DB2">
        <w:t xml:space="preserve"> 57 – afsnit 4 – nr. 8 – nr. 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C – litra b – nr.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Kommissionen tillægges beføjelser til at vedtage delegerede retsakter i overensstemmelse med artikel 18a </w:t>
            </w:r>
            <w:r w:rsidRPr="00073DB2">
              <w:rPr>
                <w:b/>
                <w:i/>
              </w:rPr>
              <w:t>vedrørende anvendelsen af</w:t>
            </w:r>
            <w:r w:rsidRPr="00073DB2">
              <w:t xml:space="preserve"> andre observationsenheder."</w:t>
            </w:r>
          </w:p>
        </w:tc>
        <w:tc>
          <w:tcPr>
            <w:tcW w:w="4876" w:type="dxa"/>
            <w:hideMark/>
          </w:tcPr>
          <w:p w:rsidR="008E3F31" w:rsidRPr="00073DB2" w:rsidRDefault="008E3F31" w:rsidP="00BB533F">
            <w:pPr>
              <w:pStyle w:val="Normal6"/>
              <w:rPr>
                <w:szCs w:val="24"/>
              </w:rPr>
            </w:pPr>
            <w:r w:rsidRPr="00073DB2">
              <w:t>"2.</w:t>
            </w:r>
            <w:r w:rsidRPr="00073DB2">
              <w:tab/>
              <w:t xml:space="preserve">Kommissionen tillægges beføjelser til at vedtage delegerede retsakter i overensstemmelse med artikel 18a </w:t>
            </w:r>
            <w:r w:rsidRPr="00073DB2">
              <w:rPr>
                <w:b/>
                <w:i/>
              </w:rPr>
              <w:t>med henblik på at supplere denne forordning ved at give mulighed for at anvende</w:t>
            </w:r>
            <w:r w:rsidRPr="00073DB2">
              <w:t xml:space="preserve"> andre observationsenheder."</w:t>
            </w:r>
          </w:p>
        </w:tc>
      </w:tr>
    </w:tbl>
    <w:p w:rsidR="00586DFE" w:rsidRPr="00073DB2" w:rsidRDefault="00586DFE" w:rsidP="00586DFE">
      <w:pPr>
        <w:pStyle w:val="CrossRef"/>
      </w:pPr>
      <w:r w:rsidRPr="00073DB2">
        <w:t>(</w:t>
      </w:r>
      <w:r w:rsidR="00550972" w:rsidRPr="00073DB2">
        <w:t>Henvisningen i informationsblokken til bilaget ("Bilag</w:t>
      </w:r>
      <w:r w:rsidRPr="00073DB2">
        <w:t xml:space="preserve"> I – </w:t>
      </w:r>
      <w:r w:rsidR="00550972" w:rsidRPr="00073DB2">
        <w:t>del</w:t>
      </w:r>
      <w:r w:rsidRPr="00073DB2">
        <w:t xml:space="preserve"> VII – </w:t>
      </w:r>
      <w:r w:rsidR="00550972" w:rsidRPr="00073DB2">
        <w:t>punkt</w:t>
      </w:r>
      <w:r w:rsidRPr="00073DB2">
        <w:t xml:space="preserve"> 57 – </w:t>
      </w:r>
      <w:r w:rsidR="00550972" w:rsidRPr="00073DB2">
        <w:t>afsnit</w:t>
      </w:r>
      <w:r w:rsidRPr="00073DB2">
        <w:t xml:space="preserve"> 4 – </w:t>
      </w:r>
      <w:r w:rsidR="00550972" w:rsidRPr="00073DB2">
        <w:t>nr.</w:t>
      </w:r>
      <w:r w:rsidRPr="00073DB2">
        <w:t xml:space="preserve"> 8 – </w:t>
      </w:r>
      <w:r w:rsidR="00550972" w:rsidRPr="00073DB2">
        <w:t>nr. i"</w:t>
      </w:r>
      <w:r w:rsidRPr="00073DB2">
        <w:t xml:space="preserve">) </w:t>
      </w:r>
      <w:r w:rsidR="00550972" w:rsidRPr="00073DB2">
        <w:t>svarer til "Bilag</w:t>
      </w:r>
      <w:r w:rsidRPr="00073DB2">
        <w:t xml:space="preserve"> I – </w:t>
      </w:r>
      <w:r w:rsidR="00550972" w:rsidRPr="00073DB2">
        <w:t>del</w:t>
      </w:r>
      <w:r w:rsidRPr="00073DB2">
        <w:t xml:space="preserve"> VII – </w:t>
      </w:r>
      <w:r w:rsidR="00550972" w:rsidRPr="00073DB2">
        <w:t>punkt</w:t>
      </w:r>
      <w:r w:rsidRPr="00073DB2">
        <w:t xml:space="preserve"> 57 – </w:t>
      </w:r>
      <w:r w:rsidR="00550972" w:rsidRPr="00073DB2">
        <w:t>afsnit</w:t>
      </w:r>
      <w:r w:rsidRPr="00073DB2">
        <w:t xml:space="preserve"> 4 – </w:t>
      </w:r>
      <w:r w:rsidR="00550972" w:rsidRPr="00073DB2">
        <w:t>nr.</w:t>
      </w:r>
      <w:r w:rsidRPr="00073DB2">
        <w:t xml:space="preserve"> 9 – </w:t>
      </w:r>
      <w:r w:rsidR="00550972" w:rsidRPr="00073DB2">
        <w:t>nr. i" i Kommissionens forslag</w:t>
      </w:r>
      <w:r w:rsidRPr="00073DB2">
        <w:t xml:space="preserve">. </w:t>
      </w:r>
      <w:r w:rsidR="00550972" w:rsidRPr="00073DB2">
        <w:t>Forskellen skyldes forkert nummer</w:t>
      </w:r>
      <w:r w:rsidR="003449E2" w:rsidRPr="00073DB2">
        <w:t>er</w:t>
      </w:r>
      <w:r w:rsidR="00550972" w:rsidRPr="00073DB2">
        <w:t>ing</w:t>
      </w:r>
      <w:r w:rsidRPr="00073DB2">
        <w:t xml:space="preserve"> (</w:t>
      </w:r>
      <w:r w:rsidR="00550972" w:rsidRPr="00073DB2">
        <w:t>Bilag</w:t>
      </w:r>
      <w:r w:rsidRPr="00073DB2">
        <w:t xml:space="preserve"> I, </w:t>
      </w:r>
      <w:r w:rsidR="00550972" w:rsidRPr="00073DB2">
        <w:t>del</w:t>
      </w:r>
      <w:r w:rsidRPr="00073DB2">
        <w:t xml:space="preserve"> VII, </w:t>
      </w:r>
      <w:r w:rsidR="00550972" w:rsidRPr="00073DB2">
        <w:t>punkt</w:t>
      </w:r>
      <w:r w:rsidRPr="00073DB2">
        <w:t xml:space="preserve"> 57, </w:t>
      </w:r>
      <w:r w:rsidR="00550972" w:rsidRPr="00073DB2">
        <w:t>afsnit</w:t>
      </w:r>
      <w:r w:rsidRPr="00073DB2">
        <w:t xml:space="preserve"> 4, </w:t>
      </w:r>
      <w:r w:rsidR="00550972" w:rsidRPr="00073DB2">
        <w:t>nr. 8 mangler) i Kommissionens forslag</w:t>
      </w:r>
      <w:r w:rsidRPr="00073DB2">
        <w:t>.)</w:t>
      </w:r>
    </w:p>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586DFE" w:rsidRPr="00073DB2">
        <w:t>11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w:t>
      </w:r>
      <w:r w:rsidR="00550972" w:rsidRPr="00073DB2">
        <w:t>ilag I – del VII – punkt</w:t>
      </w:r>
      <w:r w:rsidRPr="00073DB2">
        <w:t xml:space="preserve"> 57 – afsnit 4 – nr. 8 – nr. iii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C – litra c – nr. 4</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iii)</w:t>
            </w:r>
            <w:r w:rsidRPr="00073DB2">
              <w:tab/>
              <w:t>I litra c), nr. 4), udgår tredje afsnit.</w:t>
            </w:r>
          </w:p>
        </w:tc>
        <w:tc>
          <w:tcPr>
            <w:tcW w:w="4876" w:type="dxa"/>
            <w:hideMark/>
          </w:tcPr>
          <w:p w:rsidR="008E3F31" w:rsidRPr="00073DB2" w:rsidRDefault="008E3F31" w:rsidP="00BB533F">
            <w:pPr>
              <w:pStyle w:val="Normal6"/>
              <w:rPr>
                <w:szCs w:val="24"/>
              </w:rPr>
            </w:pPr>
            <w:r w:rsidRPr="00073DB2">
              <w:t>iii)</w:t>
            </w:r>
            <w:r w:rsidRPr="00073DB2">
              <w:tab/>
            </w:r>
            <w:r w:rsidRPr="00073DB2">
              <w:rPr>
                <w:i/>
              </w:rPr>
              <w:t>(</w:t>
            </w:r>
            <w:r w:rsidR="00550972" w:rsidRPr="00073DB2">
              <w:rPr>
                <w:i/>
              </w:rPr>
              <w:t>Vedrører ikke den danske tekst.</w:t>
            </w:r>
            <w:r w:rsidRPr="00073DB2">
              <w:rPr>
                <w:i/>
              </w:rPr>
              <w:t>)</w:t>
            </w:r>
          </w:p>
        </w:tc>
      </w:tr>
    </w:tbl>
    <w:p w:rsidR="00586DFE" w:rsidRPr="00073DB2" w:rsidRDefault="00550972" w:rsidP="00586DFE">
      <w:pPr>
        <w:pStyle w:val="CrossRef"/>
      </w:pPr>
      <w:r w:rsidRPr="00073DB2">
        <w:t>(Henvisningen i informationsblokken til bilaget ("Bilag I – del VII – punkt 57 – afsnit 4 – nr. 8 – nr. iii") svarer til "Bilag I – del VII – punkt 57 – afsnit 4 – nr. 9 – nr. iii" i Kommissionens forslag. Forskellen skyldes forkert nummer</w:t>
      </w:r>
      <w:r w:rsidR="003449E2" w:rsidRPr="00073DB2">
        <w:t>er</w:t>
      </w:r>
      <w:r w:rsidRPr="00073DB2">
        <w:t>ing (Bilag I, del VII, punkt 57, afsnit 4, nr. 8 mangler) i Kommissionens forslag.)</w:t>
      </w:r>
    </w:p>
    <w:p w:rsidR="00586DFE" w:rsidRPr="00073DB2" w:rsidRDefault="00586DFE" w:rsidP="00586DFE">
      <w:pPr>
        <w:pStyle w:val="JustificationTitle"/>
      </w:pPr>
      <w:r w:rsidRPr="00073DB2">
        <w:rPr>
          <w:rStyle w:val="HideTWBExt"/>
          <w:i w:val="0"/>
          <w:noProof w:val="0"/>
        </w:rPr>
        <w:t>&lt;TitreJust&gt;</w:t>
      </w:r>
      <w:r w:rsidR="00525303" w:rsidRPr="00073DB2">
        <w:t>Begrundelse</w:t>
      </w:r>
      <w:r w:rsidRPr="00073DB2">
        <w:rPr>
          <w:rStyle w:val="HideTWBExt"/>
          <w:i w:val="0"/>
          <w:noProof w:val="0"/>
        </w:rPr>
        <w:t>&lt;/TitreJust&gt;</w:t>
      </w:r>
    </w:p>
    <w:p w:rsidR="00586DFE" w:rsidRPr="00073DB2" w:rsidRDefault="00550972" w:rsidP="00586DFE">
      <w:pPr>
        <w:pStyle w:val="Normal12Italic"/>
      </w:pPr>
      <w:r w:rsidRPr="00073DB2">
        <w:t>(Vedrører ikke den danske tekst.)</w:t>
      </w:r>
    </w:p>
    <w:p w:rsidR="00586DFE" w:rsidRPr="00073DB2" w:rsidRDefault="00586DFE" w:rsidP="00586DFE">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586DFE" w:rsidRPr="00073DB2">
        <w:t>12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57 – afsnit 4 – nr. 8 – nr. iv</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C – litra d – nr.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586DFE">
        <w:trPr>
          <w:trHeight w:hRule="exact" w:val="240"/>
          <w:jc w:val="center"/>
        </w:trPr>
        <w:tc>
          <w:tcPr>
            <w:tcW w:w="9752" w:type="dxa"/>
            <w:gridSpan w:val="2"/>
          </w:tcPr>
          <w:p w:rsidR="008E3F31" w:rsidRPr="00073DB2" w:rsidRDefault="008E3F31" w:rsidP="00BB533F"/>
        </w:tc>
      </w:tr>
      <w:tr w:rsidR="008E3F31" w:rsidRPr="00073DB2" w:rsidTr="00586DFE">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586DFE">
        <w:trPr>
          <w:jc w:val="center"/>
        </w:trPr>
        <w:tc>
          <w:tcPr>
            <w:tcW w:w="4876" w:type="dxa"/>
          </w:tcPr>
          <w:p w:rsidR="008E3F31" w:rsidRPr="00073DB2" w:rsidRDefault="008E3F31" w:rsidP="00BB533F">
            <w:pPr>
              <w:pStyle w:val="Normal6"/>
            </w:pPr>
            <w:r w:rsidRPr="00073DB2">
              <w:t>"2.</w:t>
            </w:r>
            <w:r w:rsidRPr="00073DB2">
              <w:tab/>
              <w:t xml:space="preserve">Desuden indberettes variablerne omsætning (nr. 120) og salgsmængde (nr. 123) i angivelser korrigeret for antal arbejdsdage. Andre variabler, der påvirkes af antallet af arbejdsdage, kan også indberettes af medlemsstaterne i arbejdsdagskorrigeret form. Kommissionen tillægges beføjelser til at vedtage delegerede retsakter i overensstemmelse med artikel 18a </w:t>
            </w:r>
            <w:r w:rsidRPr="00073DB2">
              <w:rPr>
                <w:b/>
                <w:i/>
              </w:rPr>
              <w:t>vedrørende</w:t>
            </w:r>
            <w:r w:rsidRPr="00073DB2">
              <w:t xml:space="preserve"> listen over variabler, som indberettes i angivelser korrigeret for antal arbejdsdage."</w:t>
            </w:r>
          </w:p>
        </w:tc>
        <w:tc>
          <w:tcPr>
            <w:tcW w:w="4876" w:type="dxa"/>
          </w:tcPr>
          <w:p w:rsidR="008E3F31" w:rsidRPr="00073DB2" w:rsidRDefault="008E3F31" w:rsidP="00BB533F">
            <w:pPr>
              <w:pStyle w:val="Normal6"/>
            </w:pPr>
            <w:r w:rsidRPr="00073DB2">
              <w:t>"2.</w:t>
            </w:r>
            <w:r w:rsidRPr="00073DB2">
              <w:tab/>
              <w:t xml:space="preserve">Desuden indberettes variablerne omsætning (nr. 120) og salgsmængde (nr. 123) i angivelser korrigeret for antal arbejdsdage. Andre variabler, der påvirkes af antallet af arbejdsdage, kan også indberettes af medlemsstaterne i arbejdsdagskorrigeret form. Kommissionen tillægges beføjelser til at vedtage delegerede retsakter i overensstemmelse med artikel 18a </w:t>
            </w:r>
            <w:r w:rsidRPr="00073DB2">
              <w:rPr>
                <w:b/>
                <w:i/>
              </w:rPr>
              <w:t>til ændring af</w:t>
            </w:r>
            <w:r w:rsidRPr="00073DB2">
              <w:t xml:space="preserve"> listen over variabler, som indberettes i angivelser korrigeret for antal arbejdsdage."</w:t>
            </w:r>
          </w:p>
        </w:tc>
      </w:tr>
    </w:tbl>
    <w:p w:rsidR="00586DFE" w:rsidRPr="00073DB2" w:rsidRDefault="00550972" w:rsidP="00586DFE">
      <w:pPr>
        <w:pStyle w:val="CrossRef"/>
      </w:pPr>
      <w:r w:rsidRPr="00073DB2">
        <w:t xml:space="preserve">(Henvisningen i informationsblokken til bilaget ("Bilag I – del VII – punkt 57 – afsnit 4 – nr. 8 – nr. </w:t>
      </w:r>
      <w:r w:rsidR="003449E2" w:rsidRPr="00073DB2">
        <w:t>iv</w:t>
      </w:r>
      <w:r w:rsidRPr="00073DB2">
        <w:t>") svarer til "Bilag I – del VII – punkt 57 – afsnit 4 – nr. 9 – nr. i</w:t>
      </w:r>
      <w:r w:rsidR="003449E2" w:rsidRPr="00073DB2">
        <w:t>v</w:t>
      </w:r>
      <w:r w:rsidRPr="00073DB2">
        <w:t>" i Kommissionens forslag. Forskellen skyldes forkert nummer</w:t>
      </w:r>
      <w:r w:rsidR="003449E2" w:rsidRPr="00073DB2">
        <w:t>er</w:t>
      </w:r>
      <w:r w:rsidRPr="00073DB2">
        <w:t>ing (Bilag I, del VII, punkt 57, afsnit 4, nr. 8 mangler) i Kommissionens forslag.)</w:t>
      </w:r>
    </w:p>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586DFE" w:rsidRPr="00073DB2">
        <w:t>13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lastRenderedPageBreak/>
        <w:t>&lt;Article&gt;</w:t>
      </w:r>
      <w:r w:rsidR="003449E2" w:rsidRPr="00073DB2">
        <w:t>Bilag I – del VII – punkt</w:t>
      </w:r>
      <w:r w:rsidRPr="00073DB2">
        <w:t xml:space="preserve"> 57 – afsnit 4 – nr. 8 – nr. v</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C – litra g – nr.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Variablerne omsætning (nr. 120) og salgsdeflator/salgsmængde (nr. 330/123) indberettes inden for en måned på de niveauer, som er specificeret i dette bilags litra f), nr. 3). Medlemsstaterne kan vælge at indberette variablerne vedrørende omsætningen (nr. 120) og salgsdeflatoren/salgsmængden (nr. 330/123) efter fordelingen i det europæiske stikprøvesystem som defineret i artikel 4, stk. 2, første afsnit, litra d). Kommissionen tillægges beføjelser til at vedtage delegerede retsakter i overensstemmelse med artikel 18a </w:t>
            </w:r>
            <w:r w:rsidRPr="00073DB2">
              <w:rPr>
                <w:b/>
                <w:i/>
              </w:rPr>
              <w:t>vedrørende</w:t>
            </w:r>
            <w:r w:rsidRPr="00073DB2">
              <w:t xml:space="preserve"> retningslinjerne for fordelingen i det europæiske stikprøvesystem."</w:t>
            </w:r>
          </w:p>
        </w:tc>
        <w:tc>
          <w:tcPr>
            <w:tcW w:w="4876" w:type="dxa"/>
            <w:hideMark/>
          </w:tcPr>
          <w:p w:rsidR="008E3F31" w:rsidRPr="00073DB2" w:rsidRDefault="008E3F31" w:rsidP="00BB533F">
            <w:pPr>
              <w:pStyle w:val="Normal6"/>
              <w:rPr>
                <w:szCs w:val="24"/>
              </w:rPr>
            </w:pPr>
            <w:r w:rsidRPr="00073DB2">
              <w:t>"2.</w:t>
            </w:r>
            <w:r w:rsidRPr="00073DB2">
              <w:tab/>
              <w:t xml:space="preserve">Variablerne omsætning (nr. 120) og salgsdeflator/salgsmængde (nr. 330/123) indberettes inden for en måned på de niveauer, som er specificeret i dette bilags litra f), nr. 3). Medlemsstaterne kan vælge at indberette variablerne vedrørende omsætningen (nr. 120) og salgsdeflatoren/salgsmængden (nr. 330/123) efter fordelingen i det europæiske stikprøvesystem som defineret i artikel 4, stk. 2, første afsnit, litra d). Kommissionen tillægges beføjelser til at vedtage delegerede retsakter i overensstemmelse med artikel 18a </w:t>
            </w:r>
            <w:r w:rsidRPr="00073DB2">
              <w:rPr>
                <w:b/>
                <w:i/>
              </w:rPr>
              <w:t>med henblik på at supplere denne forordning ved at fastsætte</w:t>
            </w:r>
            <w:r w:rsidRPr="00073DB2">
              <w:t xml:space="preserve"> retningslinjerne for fordelingen i det europæiske stikprøvesystem."</w:t>
            </w:r>
          </w:p>
        </w:tc>
      </w:tr>
    </w:tbl>
    <w:p w:rsidR="00586DFE" w:rsidRPr="00073DB2" w:rsidRDefault="003449E2" w:rsidP="00586DFE">
      <w:pPr>
        <w:pStyle w:val="CrossRef"/>
      </w:pPr>
      <w:r w:rsidRPr="00073DB2">
        <w:t>(Henvisningen i informationsblokken til bilaget ("Bilag I – del VII – punkt 57 – afsnit 4 – nr. 8 – nr. v") svarer til "Bilag I – del VII – punkt 57 – afsnit 4 – nr. 9 – nr. v" i Kommissionens forslag. Forskellen skyldes forkert nummerering (Bilag I, del VII, punkt 57, afsnit 4, nr. 8 mangler) i Kommissionens forslag.)</w:t>
      </w:r>
    </w:p>
    <w:p w:rsidR="008E3F31" w:rsidRPr="00073DB2" w:rsidRDefault="008E3F31" w:rsidP="008E3F31">
      <w:pPr>
        <w:pStyle w:val="CrossRef"/>
      </w:pPr>
    </w:p>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586DFE" w:rsidRPr="00073DB2">
        <w:t>14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57 – afsnit 4 – nr. 9 – nr. 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D – litra b – nr.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Kommissionen tillægges beføjelser til at vedtage delegerede retsakter i overensstemmelse med artikel 18a </w:t>
            </w:r>
            <w:r w:rsidRPr="00073DB2">
              <w:rPr>
                <w:b/>
                <w:i/>
              </w:rPr>
              <w:lastRenderedPageBreak/>
              <w:t>vedrørende anvendelsen af</w:t>
            </w:r>
            <w:r w:rsidRPr="00073DB2">
              <w:t xml:space="preserve"> andre observationsenheder."</w:t>
            </w:r>
          </w:p>
        </w:tc>
        <w:tc>
          <w:tcPr>
            <w:tcW w:w="4876" w:type="dxa"/>
            <w:hideMark/>
          </w:tcPr>
          <w:p w:rsidR="008E3F31" w:rsidRPr="00073DB2" w:rsidRDefault="008E3F31" w:rsidP="00BB533F">
            <w:pPr>
              <w:pStyle w:val="Normal6"/>
              <w:rPr>
                <w:szCs w:val="24"/>
              </w:rPr>
            </w:pPr>
            <w:r w:rsidRPr="00073DB2">
              <w:lastRenderedPageBreak/>
              <w:t>"2.</w:t>
            </w:r>
            <w:r w:rsidRPr="00073DB2">
              <w:tab/>
              <w:t xml:space="preserve">Kommissionen tillægges beføjelser til at vedtage delegerede retsakter i overensstemmelse med artikel 18a </w:t>
            </w:r>
            <w:r w:rsidRPr="00073DB2">
              <w:rPr>
                <w:b/>
                <w:i/>
              </w:rPr>
              <w:t xml:space="preserve">med </w:t>
            </w:r>
            <w:r w:rsidRPr="00073DB2">
              <w:rPr>
                <w:b/>
                <w:i/>
              </w:rPr>
              <w:lastRenderedPageBreak/>
              <w:t>henblik på at supplere denne forordning ved at give mulighed for at anvende</w:t>
            </w:r>
            <w:r w:rsidRPr="00073DB2">
              <w:t xml:space="preserve"> andre observationsenheder."</w:t>
            </w:r>
          </w:p>
        </w:tc>
      </w:tr>
    </w:tbl>
    <w:p w:rsidR="00586DFE" w:rsidRPr="00073DB2" w:rsidRDefault="003449E2" w:rsidP="00586DFE">
      <w:pPr>
        <w:pStyle w:val="CrossRef"/>
      </w:pPr>
      <w:r w:rsidRPr="00073DB2">
        <w:lastRenderedPageBreak/>
        <w:t>(Henvisningen i informationsblokken til bilaget ("Bilag I – del VII – punkt 57 – afsnit 4 – nr.</w:t>
      </w:r>
      <w:r w:rsidR="00DE35BE" w:rsidRPr="00073DB2">
        <w:t xml:space="preserve"> 9</w:t>
      </w:r>
      <w:r w:rsidRPr="00073DB2">
        <w:t xml:space="preserve"> – nr. i") svarer til "Bilag I – del VII – punkt 57 – afsnit 4 – nr. 10 – nr. i" i Kommissionens forslag. Forskellen skyldes forkert nummerering (Bilag I, del VII, punkt 57, afsnit 4, nr. 8 mangler) i Kommissionens forslag.)</w:t>
      </w:r>
    </w:p>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586DFE" w:rsidRPr="00073DB2">
        <w:t>15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57 – afsnit 4 – nr. 9 – nr. iv</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1165/98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D – litra d – nr.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Omsætningsvariablen (nr. 120) indberettes også i angivelser korrigeret for antal arbejdsdage. Andre variabler, der påvirkes af antallet af arbejdsdage, kan også indberettes af medlemsstaterne i arbejdsdagskorrigeret form. Kommissionen tillægges beføjelser til at vedtage delegerede retsakter i overensstemmelse med artikel 18a </w:t>
            </w:r>
            <w:r w:rsidRPr="00073DB2">
              <w:rPr>
                <w:b/>
                <w:i/>
              </w:rPr>
              <w:t>vedrørende</w:t>
            </w:r>
            <w:r w:rsidRPr="00073DB2">
              <w:t xml:space="preserve"> listen over variabler, som indberettes i angivelser korrigeret for antal arbejdsdage</w:t>
            </w:r>
            <w:r w:rsidRPr="00073DB2">
              <w:rPr>
                <w:b/>
                <w:i/>
              </w:rPr>
              <w:t>, kan ændres af Kommissionen</w:t>
            </w:r>
            <w:r w:rsidRPr="00073DB2">
              <w:t>."</w:t>
            </w:r>
          </w:p>
        </w:tc>
        <w:tc>
          <w:tcPr>
            <w:tcW w:w="4876" w:type="dxa"/>
            <w:hideMark/>
          </w:tcPr>
          <w:p w:rsidR="008E3F31" w:rsidRPr="00073DB2" w:rsidRDefault="008E3F31" w:rsidP="00BB533F">
            <w:pPr>
              <w:pStyle w:val="Normal6"/>
              <w:rPr>
                <w:szCs w:val="24"/>
              </w:rPr>
            </w:pPr>
            <w:r w:rsidRPr="00073DB2">
              <w:t>"2.</w:t>
            </w:r>
            <w:r w:rsidRPr="00073DB2">
              <w:tab/>
              <w:t xml:space="preserve">Omsætningsvariablen (nr. 120) indberettes også i angivelser korrigeret for antal arbejdsdage. Andre variabler, der påvirkes af antallet af arbejdsdage, kan også indberettes af medlemsstaterne i arbejdsdagskorrigeret form. Kommissionen tillægges beføjelser til at vedtage delegerede retsakter i overensstemmelse med artikel 18a </w:t>
            </w:r>
            <w:r w:rsidRPr="00073DB2">
              <w:rPr>
                <w:b/>
                <w:i/>
              </w:rPr>
              <w:t>til ændring af</w:t>
            </w:r>
            <w:r w:rsidRPr="00073DB2">
              <w:t xml:space="preserve"> listen over variabler, som indberettes i angivelser korrigeret for antal arbejdsdage."</w:t>
            </w:r>
          </w:p>
        </w:tc>
      </w:tr>
    </w:tbl>
    <w:p w:rsidR="00586DFE" w:rsidRPr="00073DB2" w:rsidRDefault="00586DFE" w:rsidP="00586DFE">
      <w:pPr>
        <w:pStyle w:val="CrossRef"/>
      </w:pPr>
      <w:r w:rsidRPr="00073DB2">
        <w:t>(</w:t>
      </w:r>
      <w:r w:rsidR="003449E2" w:rsidRPr="00073DB2">
        <w:t>Henvisningen til informationsblokken til bilaget ("Bilag</w:t>
      </w:r>
      <w:r w:rsidRPr="00073DB2">
        <w:t xml:space="preserve"> I – </w:t>
      </w:r>
      <w:r w:rsidR="003449E2" w:rsidRPr="00073DB2">
        <w:t>del</w:t>
      </w:r>
      <w:r w:rsidRPr="00073DB2">
        <w:t xml:space="preserve"> VII – </w:t>
      </w:r>
      <w:r w:rsidR="003449E2" w:rsidRPr="00073DB2">
        <w:t>punkt</w:t>
      </w:r>
      <w:r w:rsidRPr="00073DB2">
        <w:t xml:space="preserve"> 57 – </w:t>
      </w:r>
      <w:r w:rsidR="003449E2" w:rsidRPr="00073DB2">
        <w:t>afsnit</w:t>
      </w:r>
      <w:r w:rsidRPr="00073DB2">
        <w:t xml:space="preserve"> 4 – </w:t>
      </w:r>
      <w:r w:rsidR="003449E2" w:rsidRPr="00073DB2">
        <w:t>nr.</w:t>
      </w:r>
      <w:r w:rsidRPr="00073DB2">
        <w:t xml:space="preserve"> 9 – </w:t>
      </w:r>
      <w:r w:rsidR="003449E2" w:rsidRPr="00073DB2">
        <w:t>nr.</w:t>
      </w:r>
      <w:r w:rsidR="00DE35BE" w:rsidRPr="00073DB2">
        <w:t xml:space="preserve"> iv"</w:t>
      </w:r>
      <w:r w:rsidRPr="00073DB2">
        <w:t xml:space="preserve">) </w:t>
      </w:r>
      <w:r w:rsidR="003449E2" w:rsidRPr="00073DB2">
        <w:t>svarer til</w:t>
      </w:r>
      <w:r w:rsidR="00DE35BE" w:rsidRPr="00073DB2">
        <w:t xml:space="preserve"> "</w:t>
      </w:r>
      <w:r w:rsidR="003449E2" w:rsidRPr="00073DB2">
        <w:t>Bilag</w:t>
      </w:r>
      <w:r w:rsidRPr="00073DB2">
        <w:t xml:space="preserve"> I – </w:t>
      </w:r>
      <w:r w:rsidR="003449E2" w:rsidRPr="00073DB2">
        <w:t>del</w:t>
      </w:r>
      <w:r w:rsidRPr="00073DB2">
        <w:t xml:space="preserve"> VII – </w:t>
      </w:r>
      <w:r w:rsidR="003449E2" w:rsidRPr="00073DB2">
        <w:t>punkt</w:t>
      </w:r>
      <w:r w:rsidRPr="00073DB2">
        <w:t xml:space="preserve"> 57 – </w:t>
      </w:r>
      <w:r w:rsidR="003449E2" w:rsidRPr="00073DB2">
        <w:t>afsnit</w:t>
      </w:r>
      <w:r w:rsidRPr="00073DB2">
        <w:t xml:space="preserve"> 4 – </w:t>
      </w:r>
      <w:r w:rsidR="003449E2" w:rsidRPr="00073DB2">
        <w:t>nr.</w:t>
      </w:r>
      <w:r w:rsidRPr="00073DB2">
        <w:t xml:space="preserve"> 10 – </w:t>
      </w:r>
      <w:r w:rsidR="00DE35BE" w:rsidRPr="00073DB2">
        <w:t>nr. iv"</w:t>
      </w:r>
      <w:r w:rsidR="003449E2" w:rsidRPr="00073DB2">
        <w:t xml:space="preserve"> i Kommissionens forslag</w:t>
      </w:r>
      <w:r w:rsidRPr="00073DB2">
        <w:t xml:space="preserve">. </w:t>
      </w:r>
      <w:r w:rsidR="003449E2" w:rsidRPr="00073DB2">
        <w:t>Forskellen skyldes forkert nummerering</w:t>
      </w:r>
      <w:r w:rsidRPr="00073DB2">
        <w:t xml:space="preserve"> (</w:t>
      </w:r>
      <w:r w:rsidR="003449E2" w:rsidRPr="00073DB2">
        <w:t>Bilag</w:t>
      </w:r>
      <w:r w:rsidRPr="00073DB2">
        <w:t xml:space="preserve"> I, </w:t>
      </w:r>
      <w:r w:rsidR="003449E2" w:rsidRPr="00073DB2">
        <w:t>del</w:t>
      </w:r>
      <w:r w:rsidRPr="00073DB2">
        <w:t xml:space="preserve"> VII, </w:t>
      </w:r>
      <w:r w:rsidR="003449E2" w:rsidRPr="00073DB2">
        <w:t>punkt</w:t>
      </w:r>
      <w:r w:rsidRPr="00073DB2">
        <w:t xml:space="preserve"> 57, </w:t>
      </w:r>
      <w:r w:rsidR="003449E2" w:rsidRPr="00073DB2">
        <w:t>afsnit</w:t>
      </w:r>
      <w:r w:rsidRPr="00073DB2">
        <w:t xml:space="preserve"> 4, </w:t>
      </w:r>
      <w:r w:rsidR="003449E2" w:rsidRPr="00073DB2">
        <w:t>nr.</w:t>
      </w:r>
      <w:r w:rsidRPr="00073DB2">
        <w:t xml:space="preserve"> 8 </w:t>
      </w:r>
      <w:r w:rsidR="003449E2" w:rsidRPr="00073DB2">
        <w:t>mangler) i Kommissionens forslag</w:t>
      </w:r>
      <w:r w:rsidRPr="00073DB2">
        <w:t>.)</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586DFE" w:rsidRPr="00073DB2">
        <w:t>16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58 – afsnit 1</w:t>
      </w:r>
      <w:r w:rsidRPr="00073DB2">
        <w:rPr>
          <w:rStyle w:val="HideTWBExt"/>
          <w:b w:val="0"/>
          <w:noProof w:val="0"/>
        </w:rPr>
        <w:t>&lt;/Article&gt;</w:t>
      </w:r>
    </w:p>
    <w:p w:rsidR="008E3F31" w:rsidRPr="00073DB2" w:rsidRDefault="008E3F31" w:rsidP="008E3F31"/>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at tilpasse forordning (EF) nr. 530/1999 for at tage hensyn til den økonomiske og tekniske udvikling bør beføjelsen til at vedtage retsakter i overensstemmelse med traktatens artikel 290 delegeres til Kommissionen med henblik på at supplere nævnte forordning med definitionen og opdelingen af de oplysninger, der skal indberettes, og kriterierne for evaluering af </w:t>
            </w:r>
            <w:r w:rsidRPr="00073DB2">
              <w:rPr>
                <w:b/>
                <w:i/>
              </w:rPr>
              <w:t>kvaliteten</w:t>
            </w:r>
            <w:r w:rsidRPr="00073DB2">
              <w:t xml:space="preserve">. Det er navnlig vigtigt, at Kommissionen gennemfører relevante høringer under sit forberedende arbejde, herunder på ekspertniveau, og at disse høringer gennemføres i overensstemmelse med principperne i den interinstitutionelle aftale </w:t>
            </w:r>
            <w:r w:rsidRPr="00073DB2">
              <w:rPr>
                <w:b/>
                <w:i/>
              </w:rPr>
              <w:t xml:space="preserve">om bedre lovgivning </w:t>
            </w:r>
            <w:r w:rsidRPr="00073DB2">
              <w:t>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8E3F31" w:rsidRPr="00073DB2" w:rsidRDefault="008E3F31" w:rsidP="00BB533F">
            <w:pPr>
              <w:pStyle w:val="Normal6"/>
              <w:rPr>
                <w:szCs w:val="24"/>
              </w:rPr>
            </w:pPr>
            <w:r w:rsidRPr="00073DB2">
              <w:t xml:space="preserve">For at tilpasse forordning (EF) nr. 530/1999 for at tage hensyn til den økonomiske og tekniske udvikling bør beføjelsen til at vedtage retsakter i overensstemmelse med traktatens artikel 290 delegeres til Kommissionen med henblik på at supplere nævnte forordning med definitionen og opdelingen af de oplysninger, der skal indberettes, og kriterierne for evaluering af </w:t>
            </w:r>
            <w:r w:rsidRPr="00073DB2">
              <w:rPr>
                <w:b/>
                <w:i/>
              </w:rPr>
              <w:t>statistikkernes kvalitet</w:t>
            </w:r>
            <w:r w:rsidRPr="00073DB2">
              <w:t>. Det er navnlig vigtigt, at Kommissionen gennemfører relevante høringer under sit forberedende arbejde, herunder på ekspertniveau, og at disse høringer gennemføres i overensstemmelse med principperne i den interinstitutionelle aftale af 13. april 2016</w:t>
            </w:r>
            <w:r w:rsidRPr="00073DB2">
              <w:rPr>
                <w:b/>
                <w:i/>
              </w:rPr>
              <w:t xml:space="preserve"> om bedre lovgivning</w:t>
            </w:r>
            <w:r w:rsidRPr="00073DB2">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til ændringsforslaget til artikel 10, stk. 3, i forordning (EF) nr. 530/1999.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17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58 – afsnit 3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530/1999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10a </w:t>
            </w:r>
            <w:r w:rsidRPr="00073DB2">
              <w:rPr>
                <w:b/>
                <w:i/>
              </w:rPr>
              <w:t>vedrørende</w:t>
            </w:r>
            <w:r w:rsidRPr="00073DB2">
              <w:t xml:space="preserve"> definitionen og opdelingen af de oplysninger, der skal indberettes i </w:t>
            </w:r>
            <w:r w:rsidRPr="00073DB2">
              <w:lastRenderedPageBreak/>
              <w:t>henhold til denne artikels stk. 1 og 2.</w:t>
            </w:r>
            <w:r w:rsidRPr="00073DB2">
              <w:rPr>
                <w:b/>
                <w:i/>
              </w:rPr>
              <w:t>"</w:t>
            </w:r>
            <w:r w:rsidRPr="00073DB2">
              <w:t xml:space="preserve"> Disse delegerede retsakter vedtages for hver referenceperiode mindst ni måneder før referenceperiodens begyndelse."</w:t>
            </w:r>
          </w:p>
        </w:tc>
        <w:tc>
          <w:tcPr>
            <w:tcW w:w="4876" w:type="dxa"/>
            <w:hideMark/>
          </w:tcPr>
          <w:p w:rsidR="008E3F31" w:rsidRPr="00073DB2" w:rsidRDefault="008E3F31" w:rsidP="00BB533F">
            <w:pPr>
              <w:pStyle w:val="Normal6"/>
              <w:rPr>
                <w:szCs w:val="24"/>
              </w:rPr>
            </w:pPr>
            <w:r w:rsidRPr="00073DB2">
              <w:lastRenderedPageBreak/>
              <w:t>"3.</w:t>
            </w:r>
            <w:r w:rsidRPr="00073DB2">
              <w:tab/>
              <w:t xml:space="preserve">Kommissionen tillægges beføjelser til at vedtage delegerede retsakter i overensstemmelse med artikel 10a </w:t>
            </w:r>
            <w:r w:rsidRPr="00073DB2">
              <w:rPr>
                <w:b/>
                <w:i/>
              </w:rPr>
              <w:t>med henblik på at supplere denne forordning ved at fastlægge</w:t>
            </w:r>
            <w:r w:rsidRPr="00073DB2">
              <w:t xml:space="preserve"> definitionen og </w:t>
            </w:r>
            <w:r w:rsidRPr="00073DB2">
              <w:lastRenderedPageBreak/>
              <w:t>opdelingen af de oplysninger, der skal indberettes i henhold til denne artikels stk. 1 og 2. Disse delegerede retsakter vedtages for hver referenceperiode mindst ni måneder før referenceperiodens begyndelse."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18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58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530/1999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10a </w:t>
            </w:r>
            <w:r w:rsidRPr="00073DB2">
              <w:rPr>
                <w:b/>
                <w:i/>
              </w:rPr>
              <w:t>vedrørende</w:t>
            </w:r>
            <w:r w:rsidRPr="00073DB2">
              <w:t xml:space="preserve"> kriterierne for evaluering af </w:t>
            </w:r>
            <w:r w:rsidRPr="00073DB2">
              <w:rPr>
                <w:b/>
                <w:i/>
              </w:rPr>
              <w:t>kvaliteten</w:t>
            </w:r>
            <w:r w:rsidRPr="00073DB2">
              <w:t>. Disse delegerede retsakter vedtages for hver referenceperiode mindst ni måneder før referenceperiodens begyndelse."</w:t>
            </w:r>
          </w:p>
        </w:tc>
        <w:tc>
          <w:tcPr>
            <w:tcW w:w="4876" w:type="dxa"/>
            <w:hideMark/>
          </w:tcPr>
          <w:p w:rsidR="008E3F31" w:rsidRPr="00073DB2" w:rsidRDefault="008E3F31" w:rsidP="00BB533F">
            <w:pPr>
              <w:pStyle w:val="Normal6"/>
              <w:rPr>
                <w:szCs w:val="24"/>
              </w:rPr>
            </w:pPr>
            <w:r w:rsidRPr="00073DB2">
              <w:t>"3.</w:t>
            </w:r>
            <w:r w:rsidRPr="00073DB2">
              <w:tab/>
              <w:t xml:space="preserve">Kommissionen tillægges beføjelser til at vedtage delegerede retsakter i overensstemmelse med artikel 10a </w:t>
            </w:r>
            <w:r w:rsidRPr="00073DB2">
              <w:rPr>
                <w:b/>
                <w:i/>
              </w:rPr>
              <w:t>med henblik på at supplere denne forordning ved at angive</w:t>
            </w:r>
            <w:r w:rsidRPr="00073DB2">
              <w:t xml:space="preserve"> kriterierne for evaluering af </w:t>
            </w:r>
            <w:r w:rsidRPr="00073DB2">
              <w:rPr>
                <w:b/>
                <w:i/>
              </w:rPr>
              <w:t>statistikkernes kvalitet</w:t>
            </w:r>
            <w:r w:rsidRPr="00073DB2">
              <w:t>. Disse delegerede retsakter vedtages for hver referenceperiode mindst ni måneder før referenceperiodens begyndelse."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19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58 – afsnit 3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530/1999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6, stk. 3, og artikel 10, stk. 3, tillægges Kommissionen for en </w:t>
            </w:r>
            <w:r w:rsidRPr="00073DB2">
              <w:rPr>
                <w:b/>
                <w:i/>
              </w:rPr>
              <w:t xml:space="preserve">ubegrænset </w:t>
            </w:r>
            <w:r w:rsidRPr="00073DB2">
              <w:t xml:space="preserve">periode fra [datoen for denne </w:t>
            </w:r>
            <w:r w:rsidRPr="00073DB2">
              <w:rPr>
                <w:b/>
                <w:i/>
              </w:rPr>
              <w:lastRenderedPageBreak/>
              <w:t>Omnibus'</w:t>
            </w:r>
            <w:r w:rsidRPr="00073DB2">
              <w:t xml:space="preserve"> ikrafttræden].</w:t>
            </w:r>
          </w:p>
        </w:tc>
        <w:tc>
          <w:tcPr>
            <w:tcW w:w="4876" w:type="dxa"/>
            <w:hideMark/>
          </w:tcPr>
          <w:p w:rsidR="008E3F31" w:rsidRPr="00073DB2" w:rsidRDefault="008E3F31" w:rsidP="00BB533F">
            <w:pPr>
              <w:pStyle w:val="Normal6"/>
              <w:rPr>
                <w:szCs w:val="24"/>
              </w:rPr>
            </w:pPr>
            <w:r w:rsidRPr="00073DB2">
              <w:lastRenderedPageBreak/>
              <w:t>2.</w:t>
            </w:r>
            <w:r w:rsidRPr="00073DB2">
              <w:tab/>
              <w:t>Beføjelsen til at vedtage delegerede retsakter, jf. artikel 6, stk. 3, og artikel 10, stk. 3, tillægges Kommissionen for en periode</w:t>
            </w:r>
            <w:r w:rsidRPr="00073DB2">
              <w:rPr>
                <w:b/>
                <w:i/>
              </w:rPr>
              <w:t xml:space="preserve"> på fem år</w:t>
            </w:r>
            <w:r w:rsidRPr="00073DB2">
              <w:t xml:space="preserve"> fra </w:t>
            </w:r>
            <w:r w:rsidRPr="00073DB2">
              <w:rPr>
                <w:b/>
                <w:i/>
              </w:rPr>
              <w:t>den ...</w:t>
            </w:r>
            <w:r w:rsidRPr="00073DB2">
              <w:t xml:space="preserve"> [datoen for </w:t>
            </w:r>
            <w:r w:rsidRPr="00073DB2">
              <w:lastRenderedPageBreak/>
              <w:t xml:space="preserve">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delegationens varighed til den etablerede lovgivningspraksis inden for ECON-udvalgets ansvarsområde og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58 – afsnit 3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530/1999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henhold til artikel 6, stk. 3, og artikel 10, stk. 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p>
        </w:tc>
        <w:tc>
          <w:tcPr>
            <w:tcW w:w="4876" w:type="dxa"/>
            <w:hideMark/>
          </w:tcPr>
          <w:p w:rsidR="008E3F31" w:rsidRPr="00073DB2" w:rsidRDefault="008E3F31" w:rsidP="00BB533F">
            <w:pPr>
              <w:pStyle w:val="Normal6"/>
              <w:rPr>
                <w:szCs w:val="24"/>
              </w:rPr>
            </w:pPr>
            <w:r w:rsidRPr="00073DB2">
              <w:t>6.</w:t>
            </w:r>
            <w:r w:rsidRPr="00073DB2">
              <w:tab/>
              <w:t xml:space="preserve">En delegeret retsakt vedtaget i henhold til artikel 6, stk. 3, og artikel 10, stk. 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for kontrolperioden til den etablerede lovgivningspraksis inden for ECON-udvalget ansvarsområde.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rPr>
          <w:szCs w:val="24"/>
        </w:rPr>
        <w:t>Bilag I – del VII – punkt</w:t>
      </w:r>
      <w:r w:rsidRPr="00073DB2">
        <w:rPr>
          <w:szCs w:val="24"/>
        </w:rPr>
        <w:t xml:space="preserve"> 59 – afsnit 4</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8E3F31" w:rsidRPr="00073DB2" w:rsidTr="00BB533F">
        <w:trPr>
          <w:jc w:val="center"/>
        </w:trPr>
        <w:tc>
          <w:tcPr>
            <w:tcW w:w="9750" w:type="dxa"/>
            <w:gridSpan w:val="2"/>
          </w:tcPr>
          <w:p w:rsidR="008E3F31" w:rsidRPr="00073DB2" w:rsidRDefault="008E3F31" w:rsidP="00BB533F"/>
        </w:tc>
      </w:tr>
      <w:tr w:rsidR="008E3F31" w:rsidRPr="00073DB2" w:rsidTr="00BB533F">
        <w:trPr>
          <w:jc w:val="center"/>
        </w:trPr>
        <w:tc>
          <w:tcPr>
            <w:tcW w:w="4875"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 xml:space="preserve">For at sikre ensartede betingelser for gennemførelsen af forordning (EF) nr. 2150/2002 vedrørende produktion af resultater, det tekniske format, der er egnet til fremsendelse af resultaterne, og </w:t>
            </w:r>
            <w:r w:rsidRPr="00073DB2">
              <w:rPr>
                <w:b/>
                <w:i/>
                <w:szCs w:val="24"/>
              </w:rPr>
              <w:t>indholdet af</w:t>
            </w:r>
            <w:r w:rsidRPr="00073DB2">
              <w:rPr>
                <w:szCs w:val="24"/>
              </w:rPr>
              <w:t xml:space="preserve"> kvalitetsrapporterne bør Kommissionen tillægges gennemførelsesbeføjelser. Disse beføjelser bør udøves i overensstemmelse med forordning (EU) nr. 182/2011.</w:t>
            </w:r>
          </w:p>
        </w:tc>
        <w:tc>
          <w:tcPr>
            <w:tcW w:w="4875" w:type="dxa"/>
            <w:hideMark/>
          </w:tcPr>
          <w:p w:rsidR="008E3F31" w:rsidRPr="00073DB2" w:rsidRDefault="008E3F31" w:rsidP="00BB533F">
            <w:pPr>
              <w:pStyle w:val="Normal6"/>
              <w:rPr>
                <w:szCs w:val="24"/>
              </w:rPr>
            </w:pPr>
            <w:r w:rsidRPr="00073DB2">
              <w:rPr>
                <w:szCs w:val="24"/>
              </w:rPr>
              <w:t xml:space="preserve">For at sikre ensartede betingelser for gennemførelsen af forordning (EF) nr. 2150/2002 vedrørende produktion af resultater, det tekniske format, der er egnet til fremsendelse af resultaterne, </w:t>
            </w:r>
            <w:r w:rsidRPr="00073DB2">
              <w:rPr>
                <w:b/>
                <w:i/>
                <w:szCs w:val="24"/>
              </w:rPr>
              <w:t xml:space="preserve">samt strukturen i </w:t>
            </w:r>
            <w:r w:rsidRPr="00073DB2">
              <w:rPr>
                <w:szCs w:val="24"/>
              </w:rPr>
              <w:t xml:space="preserve">og </w:t>
            </w:r>
            <w:r w:rsidRPr="00073DB2">
              <w:rPr>
                <w:b/>
                <w:i/>
                <w:szCs w:val="24"/>
              </w:rPr>
              <w:t>de nærmere retningslinjer for</w:t>
            </w:r>
            <w:r w:rsidRPr="00073DB2">
              <w:rPr>
                <w:szCs w:val="24"/>
              </w:rPr>
              <w:t xml:space="preserve"> kvalitetsrapporterne bør Kommissionen tillægges gennemførelsesbeføjelser. Disse beføjelser bør udøves i overensstemmelse med forordning (EU) nr. 182/2011.</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På linje med ændringsforslag til andre artikler om tilpasning af ordlyden til den seneste lovgivning på det statistiske 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rPr>
          <w:szCs w:val="24"/>
        </w:rPr>
        <w:t>Bilag I – del VII – punkt</w:t>
      </w:r>
      <w:r w:rsidRPr="00073DB2">
        <w:rPr>
          <w:szCs w:val="24"/>
        </w:rPr>
        <w:t xml:space="preserve"> 59 – afsnit 5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2150/2002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8E3F31" w:rsidRPr="00073DB2" w:rsidTr="00BB533F">
        <w:trPr>
          <w:jc w:val="center"/>
        </w:trPr>
        <w:tc>
          <w:tcPr>
            <w:tcW w:w="9750" w:type="dxa"/>
            <w:gridSpan w:val="2"/>
          </w:tcPr>
          <w:p w:rsidR="008E3F31" w:rsidRPr="00073DB2" w:rsidRDefault="008E3F31" w:rsidP="00BB533F"/>
        </w:tc>
      </w:tr>
      <w:tr w:rsidR="008E3F31" w:rsidRPr="00073DB2" w:rsidTr="00BB533F">
        <w:trPr>
          <w:jc w:val="center"/>
        </w:trPr>
        <w:tc>
          <w:tcPr>
            <w:tcW w:w="4875"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5" w:type="dxa"/>
            <w:hideMark/>
          </w:tcPr>
          <w:p w:rsidR="008E3F31" w:rsidRPr="00073DB2" w:rsidRDefault="008E3F31" w:rsidP="00BB533F">
            <w:pPr>
              <w:pStyle w:val="Normal6"/>
            </w:pPr>
            <w:r w:rsidRPr="00073DB2">
              <w:t>"5.</w:t>
            </w:r>
            <w:r w:rsidRPr="00073DB2">
              <w:tab/>
              <w:t xml:space="preserve">Kommissionen tillægges beføjelser til at vedtage delegerede retsakter i overensstemmelse med artikel 5b </w:t>
            </w:r>
            <w:r w:rsidRPr="00073DB2">
              <w:rPr>
                <w:b/>
                <w:i/>
              </w:rPr>
              <w:t>vedrørende opstilling af</w:t>
            </w:r>
            <w:r w:rsidRPr="00073DB2">
              <w:t xml:space="preserve"> en ækvivalenstabel mellem statistiknomenklaturen i bilag III til denne forordning og affaldslisten i Kommissionens beslutning 2000/532/EF.* </w:t>
            </w:r>
          </w:p>
        </w:tc>
        <w:tc>
          <w:tcPr>
            <w:tcW w:w="4875" w:type="dxa"/>
            <w:hideMark/>
          </w:tcPr>
          <w:p w:rsidR="008E3F31" w:rsidRPr="00073DB2" w:rsidRDefault="008E3F31" w:rsidP="00BB533F">
            <w:pPr>
              <w:pStyle w:val="Normal6"/>
            </w:pPr>
            <w:r w:rsidRPr="00073DB2">
              <w:t>"5.</w:t>
            </w:r>
            <w:r w:rsidRPr="00073DB2">
              <w:tab/>
              <w:t xml:space="preserve">Kommissionen tillægges beføjelser til at vedtage delegerede retsakter i overensstemmelse med artikel 5b </w:t>
            </w:r>
            <w:r w:rsidRPr="00073DB2">
              <w:rPr>
                <w:b/>
                <w:i/>
              </w:rPr>
              <w:t>med henblik på at supplere denne forordning ved at opstille</w:t>
            </w:r>
            <w:r w:rsidRPr="00073DB2">
              <w:t xml:space="preserve"> en ækvivalenstabel mellem statistiknomenklaturen i bilag III til denne forordning og affaldslisten i Kommissionens beslutning 2000/532/EF.* </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____________________</w:t>
            </w:r>
          </w:p>
        </w:tc>
        <w:tc>
          <w:tcPr>
            <w:tcW w:w="4875" w:type="dxa"/>
            <w:hideMark/>
          </w:tcPr>
          <w:p w:rsidR="008E3F31" w:rsidRPr="00073DB2" w:rsidRDefault="008E3F31" w:rsidP="00BB533F">
            <w:pPr>
              <w:pStyle w:val="Normal6"/>
            </w:pPr>
            <w:r w:rsidRPr="00073DB2">
              <w:t>____________________</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 xml:space="preserve">* Kommissionens beslutning af 3. maj 2000 om afløsning af beslutning 94/3/EF om udarbejdelse af en liste over affald i henhold til artikel 1, litra a), i Rådets direktiv 75/442/EØF om affald og af Rådets beslutning 94/904/EF om udarbejdelse af en liste over farligt affald i henhold til artikel 1, stk. 4, i Rådets </w:t>
            </w:r>
            <w:r w:rsidRPr="00073DB2">
              <w:rPr>
                <w:szCs w:val="24"/>
              </w:rPr>
              <w:lastRenderedPageBreak/>
              <w:t xml:space="preserve">direktiv 91/689/EØF om farligt affald (EFT L 226 af 6.9.2000, s. 3). </w:t>
            </w:r>
          </w:p>
        </w:tc>
        <w:tc>
          <w:tcPr>
            <w:tcW w:w="4875" w:type="dxa"/>
            <w:hideMark/>
          </w:tcPr>
          <w:p w:rsidR="008E3F31" w:rsidRPr="00073DB2" w:rsidRDefault="008E3F31" w:rsidP="00BB533F">
            <w:pPr>
              <w:pStyle w:val="Normal6"/>
            </w:pPr>
            <w:r w:rsidRPr="00073DB2">
              <w:lastRenderedPageBreak/>
              <w:t xml:space="preserve">* Kommissionens beslutning af 3. maj 2000 om afløsning af beslutning 94/3/EF om udarbejdelse af en liste over affald i henhold til artikel 1, litra a), i Rådets direktiv 75/442/EØF om affald og af Rådets beslutning 94/904/EF om udarbejdelse af en liste over farligt affald i henhold til artikel 1, stk. 4, i Rådets </w:t>
            </w:r>
            <w:r w:rsidRPr="00073DB2">
              <w:lastRenderedPageBreak/>
              <w:t xml:space="preserve">direktiv 91/689/EØF om farligt affald (EFT L 226 af 6.9.2000, s. 3)." </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rPr>
          <w:szCs w:val="24"/>
        </w:rPr>
        <w:t>Bilag I – del VII – punkt</w:t>
      </w:r>
      <w:r w:rsidRPr="00073DB2">
        <w:rPr>
          <w:szCs w:val="24"/>
        </w:rPr>
        <w:t xml:space="preserve"> 59 – afsnit 5 – nr. 2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2150/2002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1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8E3F31" w:rsidRPr="00073DB2" w:rsidTr="00BB533F">
        <w:trPr>
          <w:jc w:val="center"/>
        </w:trPr>
        <w:tc>
          <w:tcPr>
            <w:tcW w:w="9750" w:type="dxa"/>
            <w:gridSpan w:val="2"/>
          </w:tcPr>
          <w:p w:rsidR="008E3F31" w:rsidRPr="00073DB2" w:rsidRDefault="008E3F31" w:rsidP="00BB533F"/>
        </w:tc>
      </w:tr>
      <w:tr w:rsidR="008E3F31" w:rsidRPr="00073DB2" w:rsidTr="00BB533F">
        <w:trPr>
          <w:jc w:val="center"/>
        </w:trPr>
        <w:tc>
          <w:tcPr>
            <w:tcW w:w="4875"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5" w:type="dxa"/>
            <w:hideMark/>
          </w:tcPr>
          <w:p w:rsidR="008E3F31" w:rsidRPr="00073DB2" w:rsidRDefault="008E3F31" w:rsidP="00BB533F">
            <w:pPr>
              <w:pStyle w:val="Normal6"/>
            </w:pPr>
            <w:r w:rsidRPr="00073DB2">
              <w:t xml:space="preserve">"Kommissionen tillægges beføjelse til at vedtage delegerede retsakter i overensstemmelse med artikel 5b </w:t>
            </w:r>
            <w:r w:rsidRPr="00073DB2">
              <w:rPr>
                <w:b/>
                <w:i/>
              </w:rPr>
              <w:t>vedrørende definitionen af</w:t>
            </w:r>
            <w:r w:rsidRPr="00073DB2">
              <w:t xml:space="preserve"> kravene med hensyn til kvalitet og nøjagtighed."</w:t>
            </w:r>
          </w:p>
        </w:tc>
        <w:tc>
          <w:tcPr>
            <w:tcW w:w="4875" w:type="dxa"/>
            <w:hideMark/>
          </w:tcPr>
          <w:p w:rsidR="008E3F31" w:rsidRPr="00073DB2" w:rsidRDefault="008E3F31" w:rsidP="00BB533F">
            <w:pPr>
              <w:pStyle w:val="Normal6"/>
            </w:pPr>
            <w:r w:rsidRPr="00073DB2">
              <w:t xml:space="preserve">"Kommissionen tillægges beføjelse til at vedtage delegerede retsakter i overensstemmelse med artikel 5b </w:t>
            </w:r>
            <w:r w:rsidRPr="00073DB2">
              <w:rPr>
                <w:b/>
                <w:i/>
              </w:rPr>
              <w:t>med henblik på at supplere denne forordning ved at fastlægge</w:t>
            </w:r>
            <w:r w:rsidRPr="00073DB2">
              <w:t xml:space="preserve"> kravene med hensyn til kvalitet og nøjagtighed."</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24</w:t>
      </w:r>
      <w:r w:rsidRPr="00073DB2">
        <w:rPr>
          <w:rStyle w:val="HideTWBExt"/>
          <w:b w:val="0"/>
          <w:noProof w:val="0"/>
        </w:rPr>
        <w:t>&lt;/NumAm&gt;</w:t>
      </w:r>
    </w:p>
    <w:p w:rsidR="008E3F31" w:rsidRPr="00073DB2" w:rsidRDefault="008E3F31" w:rsidP="008E3F31">
      <w:pPr>
        <w:pStyle w:val="NormalBold12b"/>
        <w:rPr>
          <w:rStyle w:val="NormalBoldChar"/>
          <w:szCs w:val="24"/>
        </w:rPr>
      </w:pPr>
      <w:r w:rsidRPr="00073DB2">
        <w:rPr>
          <w:rStyle w:val="HideTWBExt"/>
          <w:b w:val="0"/>
          <w:noProof w:val="0"/>
        </w:rPr>
        <w:t>&lt;DocAmend&gt;</w:t>
      </w:r>
      <w:r w:rsidRPr="00073DB2">
        <w:rPr>
          <w:szCs w:val="24"/>
        </w:rPr>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59 – afsnit 5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2150/2002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 xml:space="preserve">Artikel 5 a – stk. 1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8E3F31" w:rsidRPr="00073DB2" w:rsidTr="00BB533F">
        <w:trPr>
          <w:jc w:val="center"/>
        </w:trPr>
        <w:tc>
          <w:tcPr>
            <w:tcW w:w="9750" w:type="dxa"/>
            <w:gridSpan w:val="2"/>
            <w:hideMark/>
          </w:tcPr>
          <w:p w:rsidR="008E3F31" w:rsidRPr="00073DB2" w:rsidRDefault="008E3F31" w:rsidP="00BB533F"/>
        </w:tc>
      </w:tr>
      <w:tr w:rsidR="008E3F31" w:rsidRPr="00073DB2" w:rsidTr="00BB533F">
        <w:trPr>
          <w:jc w:val="center"/>
        </w:trPr>
        <w:tc>
          <w:tcPr>
            <w:tcW w:w="4875"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 xml:space="preserve">Kommissionen tillægges beføjelser til at vedtage delegerede retsakter i overensstemmelse med artikel 5b </w:t>
            </w:r>
            <w:r w:rsidRPr="00073DB2">
              <w:rPr>
                <w:b/>
                <w:i/>
                <w:szCs w:val="24"/>
              </w:rPr>
              <w:t>vedrørende tilpasning</w:t>
            </w:r>
            <w:r w:rsidRPr="00073DB2">
              <w:rPr>
                <w:szCs w:val="24"/>
              </w:rPr>
              <w:t xml:space="preserve"> til økonomiske og tekniske </w:t>
            </w:r>
            <w:r w:rsidRPr="00073DB2">
              <w:rPr>
                <w:b/>
                <w:i/>
                <w:szCs w:val="24"/>
              </w:rPr>
              <w:t>forbedringer af</w:t>
            </w:r>
            <w:r w:rsidRPr="00073DB2">
              <w:rPr>
                <w:szCs w:val="24"/>
              </w:rPr>
              <w:t xml:space="preserve"> indsamling og statistisk behandling af data samt behandling og fremsendelse af resultater og </w:t>
            </w:r>
            <w:r w:rsidRPr="00073DB2">
              <w:rPr>
                <w:b/>
                <w:i/>
                <w:szCs w:val="24"/>
              </w:rPr>
              <w:t>tilpasning af</w:t>
            </w:r>
            <w:r w:rsidRPr="00073DB2">
              <w:rPr>
                <w:szCs w:val="24"/>
              </w:rPr>
              <w:t xml:space="preserve"> de i bilagene anførte specifikationer.</w:t>
            </w:r>
          </w:p>
        </w:tc>
        <w:tc>
          <w:tcPr>
            <w:tcW w:w="4875" w:type="dxa"/>
            <w:hideMark/>
          </w:tcPr>
          <w:p w:rsidR="008E3F31" w:rsidRPr="00073DB2" w:rsidRDefault="008E3F31" w:rsidP="00BB533F">
            <w:pPr>
              <w:pStyle w:val="Normal6"/>
              <w:rPr>
                <w:b/>
                <w:i/>
                <w:szCs w:val="24"/>
              </w:rPr>
            </w:pPr>
            <w:r w:rsidRPr="00073DB2">
              <w:rPr>
                <w:szCs w:val="24"/>
              </w:rPr>
              <w:t xml:space="preserve">Kommissionen tillægges beføjelser til at vedtage delegerede retsakter i overensstemmelse med artikel 5b </w:t>
            </w:r>
            <w:r w:rsidRPr="00073DB2">
              <w:rPr>
                <w:b/>
                <w:i/>
                <w:szCs w:val="24"/>
              </w:rPr>
              <w:t>med henblik på at ændre denne forordning ved at tilpasse den</w:t>
            </w:r>
            <w:r w:rsidRPr="00073DB2">
              <w:rPr>
                <w:szCs w:val="24"/>
              </w:rPr>
              <w:t xml:space="preserve"> til</w:t>
            </w:r>
            <w:r w:rsidRPr="00073DB2">
              <w:rPr>
                <w:b/>
                <w:i/>
                <w:szCs w:val="24"/>
              </w:rPr>
              <w:t xml:space="preserve"> den</w:t>
            </w:r>
            <w:r w:rsidRPr="00073DB2">
              <w:rPr>
                <w:szCs w:val="24"/>
              </w:rPr>
              <w:t xml:space="preserve"> økonomiske og tekniske </w:t>
            </w:r>
            <w:r w:rsidRPr="00073DB2">
              <w:rPr>
                <w:b/>
                <w:i/>
                <w:szCs w:val="24"/>
              </w:rPr>
              <w:t>udvikling inden for</w:t>
            </w:r>
            <w:r w:rsidRPr="00073DB2">
              <w:rPr>
                <w:szCs w:val="24"/>
              </w:rPr>
              <w:t xml:space="preserve"> indsamling og statistisk behandling af data samt behandling og fremsendelse af resultater og </w:t>
            </w:r>
            <w:r w:rsidRPr="00073DB2">
              <w:rPr>
                <w:b/>
                <w:i/>
                <w:szCs w:val="24"/>
              </w:rPr>
              <w:t>tilpasse</w:t>
            </w:r>
            <w:r w:rsidRPr="00073DB2">
              <w:rPr>
                <w:szCs w:val="24"/>
              </w:rPr>
              <w:t xml:space="preserve"> de i bilagene anførte specifikationer.</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Præcisering af delegationens formål (dvs.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25</w:t>
      </w:r>
      <w:r w:rsidRPr="00073DB2">
        <w:rPr>
          <w:rStyle w:val="HideTWBExt"/>
          <w:b w:val="0"/>
          <w:noProof w:val="0"/>
        </w:rPr>
        <w:t>&lt;/NumAm&gt;</w:t>
      </w:r>
    </w:p>
    <w:p w:rsidR="008E3F31" w:rsidRPr="00073DB2" w:rsidRDefault="008E3F31" w:rsidP="008E3F31">
      <w:pPr>
        <w:pStyle w:val="NormalBold12b"/>
        <w:rPr>
          <w:rStyle w:val="NormalBoldChar"/>
          <w:szCs w:val="24"/>
        </w:rPr>
      </w:pPr>
      <w:r w:rsidRPr="00073DB2">
        <w:rPr>
          <w:rStyle w:val="HideTWBExt"/>
          <w:b w:val="0"/>
          <w:noProof w:val="0"/>
        </w:rPr>
        <w:t>&lt;DocAmend&gt;</w:t>
      </w:r>
      <w:r w:rsidRPr="00073DB2">
        <w:rPr>
          <w:szCs w:val="24"/>
        </w:rPr>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59 – afsnit 5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2150/2002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b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8E3F31" w:rsidRPr="00073DB2" w:rsidTr="00BB533F">
        <w:trPr>
          <w:jc w:val="center"/>
        </w:trPr>
        <w:tc>
          <w:tcPr>
            <w:tcW w:w="9750" w:type="dxa"/>
            <w:gridSpan w:val="2"/>
            <w:hideMark/>
          </w:tcPr>
          <w:p w:rsidR="008E3F31" w:rsidRPr="00073DB2" w:rsidRDefault="008E3F31" w:rsidP="00BB533F"/>
        </w:tc>
      </w:tr>
      <w:tr w:rsidR="008E3F31" w:rsidRPr="00073DB2" w:rsidTr="00BB533F">
        <w:trPr>
          <w:jc w:val="center"/>
        </w:trPr>
        <w:tc>
          <w:tcPr>
            <w:tcW w:w="4875"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2.</w:t>
            </w:r>
            <w:r w:rsidRPr="00073DB2">
              <w:rPr>
                <w:szCs w:val="24"/>
              </w:rPr>
              <w:tab/>
              <w:t xml:space="preserve">Beføjelsen til at vedtage delegerede retsakter, jf. artikel 1, stk. 5, artikel 3, stk. 1 og 4, og artikel 5a tillægges Kommissionen for en </w:t>
            </w:r>
            <w:r w:rsidRPr="00073DB2">
              <w:rPr>
                <w:b/>
                <w:i/>
                <w:szCs w:val="24"/>
              </w:rPr>
              <w:t xml:space="preserve">ubegrænset </w:t>
            </w:r>
            <w:r w:rsidRPr="00073DB2">
              <w:t>periode</w:t>
            </w:r>
            <w:r w:rsidRPr="00073DB2">
              <w:rPr>
                <w:szCs w:val="24"/>
              </w:rPr>
              <w:t xml:space="preserve"> fra [datoen for denne </w:t>
            </w:r>
            <w:r w:rsidRPr="00073DB2">
              <w:rPr>
                <w:b/>
                <w:i/>
                <w:szCs w:val="24"/>
              </w:rPr>
              <w:t>Omnibus'</w:t>
            </w:r>
            <w:r w:rsidRPr="00073DB2">
              <w:rPr>
                <w:szCs w:val="24"/>
              </w:rPr>
              <w:t xml:space="preserve"> ikrafttræden].</w:t>
            </w:r>
          </w:p>
        </w:tc>
        <w:tc>
          <w:tcPr>
            <w:tcW w:w="4875" w:type="dxa"/>
            <w:hideMark/>
          </w:tcPr>
          <w:p w:rsidR="008E3F31" w:rsidRPr="00073DB2" w:rsidRDefault="008E3F31" w:rsidP="00BB533F">
            <w:pPr>
              <w:pStyle w:val="Normal6"/>
              <w:rPr>
                <w:b/>
                <w:i/>
                <w:szCs w:val="24"/>
              </w:rPr>
            </w:pPr>
            <w:r w:rsidRPr="00073DB2">
              <w:rPr>
                <w:szCs w:val="24"/>
              </w:rPr>
              <w:t>2.</w:t>
            </w:r>
            <w:r w:rsidRPr="00073DB2">
              <w:rPr>
                <w:szCs w:val="24"/>
              </w:rPr>
              <w:tab/>
              <w:t>Beføjelsen til at vedtage delegerede retsakter, jf. artikel 1, stk. 5, artikel 3, stk. 1 og 4, og artikel 5a</w:t>
            </w:r>
            <w:r w:rsidRPr="00073DB2">
              <w:rPr>
                <w:b/>
                <w:i/>
                <w:szCs w:val="24"/>
              </w:rPr>
              <w:t>,</w:t>
            </w:r>
            <w:r w:rsidRPr="00073DB2">
              <w:rPr>
                <w:szCs w:val="24"/>
              </w:rPr>
              <w:t xml:space="preserve"> tillægges Kommissionen for en </w:t>
            </w:r>
            <w:r w:rsidRPr="00073DB2">
              <w:t>periode</w:t>
            </w:r>
            <w:r w:rsidRPr="00073DB2">
              <w:rPr>
                <w:b/>
                <w:i/>
                <w:szCs w:val="24"/>
              </w:rPr>
              <w:t xml:space="preserve"> 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rPr>
          <w:szCs w:val="24"/>
        </w:rPr>
        <w:t>Bilag I – del VII – punkt</w:t>
      </w:r>
      <w:r w:rsidRPr="00073DB2">
        <w:rPr>
          <w:szCs w:val="24"/>
        </w:rPr>
        <w:t xml:space="preserve"> 59 – afsnit 5 – nr. 5</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2150/2002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1 – litra c</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8E3F31" w:rsidRPr="00073DB2" w:rsidTr="00BB533F">
        <w:trPr>
          <w:jc w:val="center"/>
        </w:trPr>
        <w:tc>
          <w:tcPr>
            <w:tcW w:w="9750" w:type="dxa"/>
            <w:gridSpan w:val="2"/>
          </w:tcPr>
          <w:p w:rsidR="008E3F31" w:rsidRPr="00073DB2" w:rsidRDefault="008E3F31" w:rsidP="00BB533F">
            <w:pPr>
              <w:keepNext/>
              <w:spacing w:after="120"/>
            </w:pPr>
          </w:p>
        </w:tc>
      </w:tr>
      <w:tr w:rsidR="008E3F31" w:rsidRPr="00073DB2" w:rsidTr="00BB533F">
        <w:trPr>
          <w:jc w:val="center"/>
        </w:trPr>
        <w:tc>
          <w:tcPr>
            <w:tcW w:w="4875"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c)</w:t>
            </w:r>
            <w:r w:rsidRPr="00073DB2">
              <w:rPr>
                <w:szCs w:val="24"/>
              </w:rPr>
              <w:tab/>
            </w:r>
            <w:r w:rsidRPr="00073DB2">
              <w:rPr>
                <w:b/>
                <w:i/>
                <w:szCs w:val="24"/>
              </w:rPr>
              <w:t>indholdet af</w:t>
            </w:r>
            <w:r w:rsidRPr="00073DB2">
              <w:rPr>
                <w:szCs w:val="24"/>
              </w:rPr>
              <w:t xml:space="preserve"> de kvalitetsrapporter, der er anført i afdeling 7 i bilag I og i afdeling 7 i bilag II.</w:t>
            </w:r>
          </w:p>
        </w:tc>
        <w:tc>
          <w:tcPr>
            <w:tcW w:w="4875" w:type="dxa"/>
            <w:hideMark/>
          </w:tcPr>
          <w:p w:rsidR="008E3F31" w:rsidRPr="00073DB2" w:rsidRDefault="008E3F31" w:rsidP="00BB533F">
            <w:pPr>
              <w:pStyle w:val="Normal6"/>
              <w:rPr>
                <w:szCs w:val="24"/>
              </w:rPr>
            </w:pPr>
            <w:r w:rsidRPr="00073DB2">
              <w:rPr>
                <w:szCs w:val="24"/>
              </w:rPr>
              <w:t>c)</w:t>
            </w:r>
            <w:r w:rsidRPr="00073DB2">
              <w:rPr>
                <w:szCs w:val="24"/>
              </w:rPr>
              <w:tab/>
            </w:r>
            <w:r w:rsidRPr="00073DB2">
              <w:rPr>
                <w:b/>
                <w:i/>
                <w:szCs w:val="24"/>
              </w:rPr>
              <w:t>strukturen i og de nærmere retningslinjer for</w:t>
            </w:r>
            <w:r w:rsidRPr="00073DB2">
              <w:rPr>
                <w:szCs w:val="24"/>
              </w:rPr>
              <w:t xml:space="preserve"> de kvalitetsrapporter, der er anført i afdeling 7 i bilag I og i afdeling 7 i bilag II.</w:t>
            </w:r>
            <w:r w:rsidRPr="00073DB2">
              <w:rPr>
                <w:b/>
                <w:i/>
                <w:szCs w:val="24"/>
              </w:rPr>
              <w:t xml:space="preserve"> </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Dette ændringsforslag er i tråd med andre ændringsforslag til dette forslag og med nyere lovgivning på det statistiske område. Da det mest hensigtsmæssige anvendelsesområde for og formål med dette afsnit må være at fastlægge strukturen i og de nærmere retningslinjer for rapporten, præciseres dette med den foreslåede ændring. Ud fra et ønske om et godt samarbejde med de øvrige institutioner er dette ændringsforslag også udtryk for Europa-Parlamentets vilje til at nå til enighed om denne sag ved at acceptere den foreslåede procedure.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27</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r w:rsidRPr="00073DB2">
        <w:rPr>
          <w:rStyle w:val="HideTWBExt"/>
          <w:noProof w:val="0"/>
        </w:rPr>
        <w:t>&lt;Article&gt;</w:t>
      </w:r>
      <w:r w:rsidR="003449E2" w:rsidRPr="00073DB2">
        <w:rPr>
          <w:rStyle w:val="NormalBoldChar"/>
        </w:rPr>
        <w:t>Bilag I – del VII – punkt</w:t>
      </w:r>
      <w:r w:rsidRPr="00073DB2">
        <w:rPr>
          <w:rStyle w:val="NormalBoldChar"/>
        </w:rPr>
        <w:t xml:space="preserve"> 60 – afsnit 3 – nr. 2</w:t>
      </w:r>
      <w:r w:rsidRPr="00073DB2">
        <w:rPr>
          <w:rStyle w:val="HideTWBExt"/>
          <w:noProof w:val="0"/>
        </w:rPr>
        <w:t>&lt;/Article&gt;</w:t>
      </w:r>
    </w:p>
    <w:p w:rsidR="008E3F31" w:rsidRPr="00073DB2" w:rsidRDefault="008E3F31" w:rsidP="008E3F31">
      <w:r w:rsidRPr="00073DB2">
        <w:rPr>
          <w:rStyle w:val="HideTWBExt"/>
          <w:noProof w:val="0"/>
        </w:rPr>
        <w:t>&lt;DocAmend2&gt;</w:t>
      </w:r>
      <w:r w:rsidRPr="00073DB2">
        <w:t>Forordning (EF) nr. 437/2003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10a </w:t>
            </w:r>
            <w:r w:rsidRPr="00073DB2">
              <w:rPr>
                <w:b/>
                <w:i/>
              </w:rPr>
              <w:t>vedrørende fastlæggelsen af</w:t>
            </w:r>
            <w:r w:rsidRPr="00073DB2">
              <w:rPr>
                <w:b/>
              </w:rPr>
              <w:t xml:space="preserve"> </w:t>
            </w:r>
            <w:r w:rsidRPr="00073DB2">
              <w:t>andre standarder for nøjagtighed."</w:t>
            </w:r>
          </w:p>
        </w:tc>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10a </w:t>
            </w:r>
            <w:r w:rsidRPr="00073DB2">
              <w:rPr>
                <w:b/>
                <w:i/>
              </w:rPr>
              <w:t>med henblik på at supplere denne forordning ved at fastlægge</w:t>
            </w:r>
            <w:r w:rsidRPr="00073DB2">
              <w:t xml:space="preserve"> andre standarder for nøjagtighed.</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28</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r w:rsidRPr="00073DB2">
        <w:rPr>
          <w:rStyle w:val="HideTWBExt"/>
          <w:noProof w:val="0"/>
        </w:rPr>
        <w:t>&lt;Article&gt;</w:t>
      </w:r>
      <w:r w:rsidR="003449E2" w:rsidRPr="00073DB2">
        <w:rPr>
          <w:rStyle w:val="NormalBoldChar"/>
        </w:rPr>
        <w:t>Bilag I – del VII – punkt</w:t>
      </w:r>
      <w:r w:rsidRPr="00073DB2">
        <w:rPr>
          <w:rStyle w:val="NormalBoldChar"/>
        </w:rPr>
        <w:t xml:space="preserve"> 60 – afsnit 3 – nr. 5</w:t>
      </w:r>
      <w:r w:rsidRPr="00073DB2">
        <w:rPr>
          <w:rStyle w:val="HideTWBExt"/>
          <w:noProof w:val="0"/>
        </w:rPr>
        <w:t>&lt;/Article&gt;</w:t>
      </w:r>
    </w:p>
    <w:p w:rsidR="008E3F31" w:rsidRPr="00073DB2" w:rsidRDefault="008E3F31" w:rsidP="008E3F31">
      <w:r w:rsidRPr="00073DB2">
        <w:rPr>
          <w:rStyle w:val="HideTWBExt"/>
          <w:noProof w:val="0"/>
        </w:rPr>
        <w:t>&lt;DocAmend2&gt;</w:t>
      </w:r>
      <w:r w:rsidRPr="00073DB2">
        <w:t>Forordning (EF) nr. 437/2003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3, stk. 1, og artikel 5,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3, stk. 1, og artikel 5, tillægges Kommissionen for en periode</w:t>
            </w:r>
            <w:r w:rsidRPr="00073DB2">
              <w:rPr>
                <w:b/>
                <w:i/>
              </w:rPr>
              <w:t xml:space="preserve"> på fem år</w:t>
            </w:r>
            <w:r w:rsidRPr="00073DB2">
              <w:t xml:space="preserve"> fra </w:t>
            </w:r>
            <w:r w:rsidRPr="00073DB2">
              <w:rPr>
                <w:b/>
                <w:i/>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w:t>
            </w:r>
            <w:r w:rsidRPr="00073DB2">
              <w:rPr>
                <w:b/>
                <w:i/>
                <w:szCs w:val="24"/>
              </w:rPr>
              <w:lastRenderedPageBreak/>
              <w:t>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29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1 – led 3 a (nyt)</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p>
        </w:tc>
        <w:tc>
          <w:tcPr>
            <w:tcW w:w="4876" w:type="dxa"/>
            <w:hideMark/>
          </w:tcPr>
          <w:p w:rsidR="008E3F31" w:rsidRPr="00073DB2" w:rsidRDefault="008E3F31" w:rsidP="00BB533F">
            <w:pPr>
              <w:pStyle w:val="Normal6"/>
              <w:rPr>
                <w:szCs w:val="24"/>
              </w:rPr>
            </w:pPr>
            <w:r w:rsidRPr="00073DB2">
              <w:rPr>
                <w:b/>
                <w:i/>
              </w:rPr>
              <w:t>-</w:t>
            </w:r>
            <w:r w:rsidRPr="00073DB2">
              <w:rPr>
                <w:b/>
                <w:i/>
              </w:rPr>
              <w:tab/>
              <w:t>at supplere nævnte forordning ved at vedtage foranstaltninger vedrørende levering af data i henhold til resultaterne af feasibility-undersøgelserne.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indledningen til ændringsforslaget til artikel 10, stk. 5, i forordning (EF) nr. 450/2003.</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3</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at sikre ensartede betingelser for gennemførelsen af forordning (EF) nr. 450/2003 vedrørende </w:t>
            </w:r>
            <w:r w:rsidRPr="00073DB2">
              <w:rPr>
                <w:b/>
                <w:i/>
              </w:rPr>
              <w:t>indholdet af</w:t>
            </w:r>
            <w:r w:rsidRPr="00073DB2">
              <w:t xml:space="preserve"> datakvalitetsrapporten bør Kommissionen tillægges gennemførelsesbeføjelser. Disse beføjelser bør udøves i overensstemmelse med forordning (EU) nr. 182/2011.</w:t>
            </w:r>
          </w:p>
        </w:tc>
        <w:tc>
          <w:tcPr>
            <w:tcW w:w="4876" w:type="dxa"/>
            <w:hideMark/>
          </w:tcPr>
          <w:p w:rsidR="008E3F31" w:rsidRPr="00073DB2" w:rsidRDefault="008E3F31" w:rsidP="00BB533F">
            <w:pPr>
              <w:pStyle w:val="Normal6"/>
              <w:rPr>
                <w:szCs w:val="24"/>
              </w:rPr>
            </w:pPr>
            <w:r w:rsidRPr="00073DB2">
              <w:t xml:space="preserve">For at sikre ensartede betingelser for gennemførelsen af forordning (EF) nr. 450/2003 vedrørende </w:t>
            </w:r>
            <w:r w:rsidRPr="00073DB2">
              <w:rPr>
                <w:b/>
                <w:i/>
              </w:rPr>
              <w:t>strukturen i og retningslinjerne for</w:t>
            </w:r>
            <w:r w:rsidRPr="00073DB2">
              <w:rPr>
                <w:b/>
              </w:rPr>
              <w:t xml:space="preserve"> </w:t>
            </w:r>
            <w:r w:rsidRPr="00073DB2">
              <w:t>datakvalitetsrapporten bør Kommissionen tillægges gennemførelsesbeføjelser. Disse beføjelser bør udøves i overensstemmelse med forordning (EU) nr. 182/2011.</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indledningen til ændringsforslaget til artikel 8, stk. 2, i forordning (EF) nr. 450/2003.</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"4. </w:t>
            </w:r>
            <w:r w:rsidRPr="00073DB2">
              <w:tab/>
              <w:t xml:space="preserve">Kommissionen tillægges beføjelser til at vedtage delegerede retsakter i overensstemmelse med artikel 11a </w:t>
            </w:r>
            <w:r w:rsidRPr="00073DB2">
              <w:rPr>
                <w:b/>
                <w:i/>
              </w:rPr>
              <w:t>vedrørende ændringer</w:t>
            </w:r>
            <w:r w:rsidRPr="00073DB2">
              <w:t xml:space="preserve"> for at omdefinere indeksets tekniske specifikation og revidere vægtningsstrukturen</w:t>
            </w:r>
            <w:r w:rsidRPr="00073DB2">
              <w:rPr>
                <w:b/>
                <w:i/>
              </w:rPr>
              <w:t xml:space="preserve"> ved at indbefatte visse økonomiske </w:t>
            </w:r>
            <w:r w:rsidR="00AA2249" w:rsidRPr="00073DB2">
              <w:rPr>
                <w:b/>
                <w:i/>
              </w:rPr>
              <w:t>aktiviteter.</w:t>
            </w:r>
            <w:r w:rsidRPr="00073DB2">
              <w:t>"</w:t>
            </w:r>
          </w:p>
        </w:tc>
        <w:tc>
          <w:tcPr>
            <w:tcW w:w="4876" w:type="dxa"/>
            <w:hideMark/>
          </w:tcPr>
          <w:p w:rsidR="008E3F31" w:rsidRPr="00073DB2" w:rsidRDefault="008E3F31" w:rsidP="00BB533F">
            <w:pPr>
              <w:pStyle w:val="Normal6"/>
              <w:rPr>
                <w:szCs w:val="24"/>
              </w:rPr>
            </w:pPr>
            <w:r w:rsidRPr="00073DB2">
              <w:t>"4. </w:t>
            </w:r>
            <w:r w:rsidRPr="00073DB2">
              <w:tab/>
              <w:t xml:space="preserve">Kommissionen tillægges beføjelser til at vedtage delegerede retsakter i overensstemmelse med artikel 11a </w:t>
            </w:r>
            <w:r w:rsidRPr="00073DB2">
              <w:rPr>
                <w:b/>
                <w:i/>
              </w:rPr>
              <w:t>til ændring af bilaget</w:t>
            </w:r>
            <w:r w:rsidRPr="00073DB2">
              <w:t xml:space="preserve"> for at omdefinere indeksets tekniske specifikation og revidere vægtningsstrukturen."</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 </w:t>
            </w:r>
            <w:r w:rsidRPr="00073DB2">
              <w:tab/>
              <w:t xml:space="preserve">Kommissionen tillægges beføjelser til at vedtage delegerede retsakter i overensstemmelse med artikel 11a </w:t>
            </w:r>
            <w:r w:rsidRPr="00073DB2">
              <w:rPr>
                <w:b/>
                <w:i/>
              </w:rPr>
              <w:t>vedrørende ændringer</w:t>
            </w:r>
            <w:r w:rsidRPr="00073DB2">
              <w:t xml:space="preserve"> for at medtage økonomiske aktiviteter som defineret i hovedafdeling O til S i NACE rev. 2</w:t>
            </w:r>
            <w:r w:rsidRPr="00073DB2">
              <w:rPr>
                <w:b/>
                <w:i/>
              </w:rPr>
              <w:t>,</w:t>
            </w:r>
            <w:r w:rsidRPr="00073DB2">
              <w:t xml:space="preserve"> inden for </w:t>
            </w:r>
            <w:r w:rsidRPr="00073DB2">
              <w:rPr>
                <w:b/>
                <w:i/>
              </w:rPr>
              <w:t>anvendelsesområdet for denne forordning</w:t>
            </w:r>
            <w:r w:rsidRPr="00073DB2">
              <w:t>, idet der tages højde for resultaterne af feasibility-undersøgelserne i artikel 10."</w:t>
            </w:r>
          </w:p>
        </w:tc>
        <w:tc>
          <w:tcPr>
            <w:tcW w:w="4876" w:type="dxa"/>
            <w:hideMark/>
          </w:tcPr>
          <w:p w:rsidR="008E3F31" w:rsidRPr="00073DB2" w:rsidRDefault="008E3F31" w:rsidP="00BB533F">
            <w:pPr>
              <w:pStyle w:val="Normal6"/>
              <w:rPr>
                <w:szCs w:val="24"/>
              </w:rPr>
            </w:pPr>
            <w:r w:rsidRPr="00073DB2">
              <w:t>"2. </w:t>
            </w:r>
            <w:r w:rsidRPr="00073DB2">
              <w:tab/>
              <w:t xml:space="preserve">Kommissionen tillægges beføjelser til at vedtage delegerede retsakter i overensstemmelse med artikel 11a </w:t>
            </w:r>
            <w:r w:rsidRPr="00073DB2">
              <w:rPr>
                <w:b/>
                <w:i/>
              </w:rPr>
              <w:t>med henblik på at ændre denne forordning</w:t>
            </w:r>
            <w:r w:rsidRPr="00073DB2">
              <w:t xml:space="preserve"> for at medtage økonomiske aktiviteter som defineret i hovedafdeling O til S i NACE rev. 2 inden for </w:t>
            </w:r>
            <w:r w:rsidRPr="00073DB2">
              <w:rPr>
                <w:b/>
                <w:i/>
              </w:rPr>
              <w:t>denne forordnings anvendelsesområde</w:t>
            </w:r>
            <w:r w:rsidRPr="00073DB2">
              <w:t>, idet der tages højde for resultaterne af feasibility-undersøgelserne i artikel 10."</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Artikel 10 i forordning (EF) nr. 450/2003 fastlægger udarbejdelse af feasibility-undersøgelser, men definerer dem ikke. (Denne del af ændringsforslaget vedrører ikke den danske tekst).</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1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Under hensyntagen til bidrag til den samlede beskæftigelse og til lønomkostninger på EU-plan og nationalt plan tillægges Kommissionen beføjelse til at vedtage delegerede retsakter i overensstemmelse med artikel 11a </w:t>
            </w:r>
            <w:r w:rsidRPr="00073DB2">
              <w:rPr>
                <w:b/>
                <w:i/>
              </w:rPr>
              <w:t>vedrørende fastlæggelse</w:t>
            </w:r>
            <w:r w:rsidRPr="00073DB2">
              <w:t xml:space="preserve"> af de økonomiske aktiviteter i henhold til NACE rev. 2-hovedafdelingerne og ved yderligere underopdelinger, dog ikke ud over niveauet for NACE rev. 2 (2-cifret niveau) eller grupper af afdelinger, som dataene opdeles i, under hensyntagen til den økonomiske og sociale udvikling.</w:t>
            </w:r>
          </w:p>
        </w:tc>
        <w:tc>
          <w:tcPr>
            <w:tcW w:w="4876" w:type="dxa"/>
            <w:hideMark/>
          </w:tcPr>
          <w:p w:rsidR="008E3F31" w:rsidRPr="00073DB2" w:rsidRDefault="008E3F31" w:rsidP="00BB533F">
            <w:pPr>
              <w:pStyle w:val="Normal6"/>
              <w:rPr>
                <w:szCs w:val="24"/>
              </w:rPr>
            </w:pPr>
            <w:r w:rsidRPr="00073DB2">
              <w:t xml:space="preserve">Under hensyntagen til bidrag til den samlede beskæftigelse og til lønomkostninger på EU-plan og nationalt plan tillægges Kommissionen beføjelse til at vedtage delegerede retsakter i overensstemmelse med artikel 11a </w:t>
            </w:r>
            <w:r w:rsidRPr="00073DB2">
              <w:rPr>
                <w:b/>
                <w:i/>
              </w:rPr>
              <w:t>med henblik på at supplere denne forordning med hensyn til opdeling</w:t>
            </w:r>
            <w:r w:rsidRPr="00073DB2">
              <w:t xml:space="preserve"> af de økonomiske aktiviteter i henhold til NACE rev. 2-hovedafdelingerne og ved yderligere underopdelinger, dog ikke ud over niveauet for NACE rev. 2 (2-cifret niveau) eller grupper af afdelinger, som dataene opdeles i, under hensyntagen til den økonomiske og sociale udvikling.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2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11a </w:t>
            </w:r>
            <w:r w:rsidRPr="00073DB2">
              <w:rPr>
                <w:b/>
                <w:i/>
              </w:rPr>
              <w:t>vedrørende fastlæggelsen af</w:t>
            </w:r>
            <w:r w:rsidRPr="00073DB2">
              <w:t xml:space="preserve"> disse </w:t>
            </w:r>
            <w:r w:rsidRPr="00073DB2">
              <w:lastRenderedPageBreak/>
              <w:t>økonomiske aktiviteter, idet der tages hensyn til feasibility-undersøgelserne i artikel 10."</w:t>
            </w:r>
          </w:p>
        </w:tc>
        <w:tc>
          <w:tcPr>
            <w:tcW w:w="4876" w:type="dxa"/>
            <w:hideMark/>
          </w:tcPr>
          <w:p w:rsidR="008E3F31" w:rsidRPr="00073DB2" w:rsidRDefault="008E3F31" w:rsidP="00BB533F">
            <w:pPr>
              <w:pStyle w:val="Normal6"/>
              <w:rPr>
                <w:szCs w:val="24"/>
              </w:rPr>
            </w:pPr>
            <w:r w:rsidRPr="00073DB2">
              <w:lastRenderedPageBreak/>
              <w:t xml:space="preserve">Kommissionen tillægges beføjelser til at vedtage delegerede retsakter i overensstemmelse med artikel 11a </w:t>
            </w:r>
            <w:r w:rsidRPr="00073DB2">
              <w:rPr>
                <w:b/>
                <w:i/>
              </w:rPr>
              <w:t xml:space="preserve">med henblik på at supplere denne forordning </w:t>
            </w:r>
            <w:r w:rsidRPr="00073DB2">
              <w:rPr>
                <w:b/>
                <w:i/>
              </w:rPr>
              <w:lastRenderedPageBreak/>
              <w:t>ved at fastlægge</w:t>
            </w:r>
            <w:r w:rsidRPr="00073DB2">
              <w:t xml:space="preserve"> disse økonomiske aktiviteter, idet der tages hensyn til feasibility-undersøgelserne i</w:t>
            </w:r>
            <w:r w:rsidRPr="00073DB2">
              <w:rPr>
                <w:b/>
                <w:i/>
              </w:rPr>
              <w:t xml:space="preserve"> henhold til</w:t>
            </w:r>
            <w:r w:rsidRPr="00073DB2">
              <w:t xml:space="preserve"> artikel 10."</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11a </w:t>
            </w:r>
            <w:r w:rsidRPr="00073DB2">
              <w:rPr>
                <w:b/>
                <w:i/>
              </w:rPr>
              <w:t>vedrørende fastlæggelsen af</w:t>
            </w:r>
            <w:r w:rsidRPr="00073DB2">
              <w:t xml:space="preserve"> den metodologi, der skal anvendes til at kæde indekset."</w:t>
            </w:r>
          </w:p>
        </w:tc>
        <w:tc>
          <w:tcPr>
            <w:tcW w:w="4876" w:type="dxa"/>
            <w:hideMark/>
          </w:tcPr>
          <w:p w:rsidR="008E3F31" w:rsidRPr="00073DB2" w:rsidRDefault="008E3F31" w:rsidP="00BB533F">
            <w:pPr>
              <w:pStyle w:val="Normal6"/>
              <w:rPr>
                <w:szCs w:val="24"/>
              </w:rPr>
            </w:pPr>
            <w:r w:rsidRPr="00073DB2">
              <w:t>"3.</w:t>
            </w:r>
            <w:r w:rsidRPr="00073DB2">
              <w:tab/>
              <w:t xml:space="preserve">Kommissionen tillægges beføjelser til at vedtage delegerede retsakter i overensstemmelse med artikel 11a </w:t>
            </w:r>
            <w:r w:rsidRPr="00073DB2">
              <w:rPr>
                <w:b/>
                <w:i/>
              </w:rPr>
              <w:t>med henblik på at supplere denne forordning ved at fastlægge</w:t>
            </w:r>
            <w:r w:rsidRPr="00073DB2">
              <w:t xml:space="preserve"> den metodologi, der skal anvendes til at kæde indekset." </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"1.</w:t>
            </w:r>
            <w:r w:rsidRPr="00073DB2">
              <w:tab/>
              <w:t xml:space="preserve">Kommissionen tillægges beføjelser til at vedtage delegerede retsakter i overensstemmelse med artikel 11a </w:t>
            </w:r>
            <w:r w:rsidRPr="00073DB2">
              <w:rPr>
                <w:b/>
                <w:i/>
              </w:rPr>
              <w:t>vedrørende fastlæggelsen af</w:t>
            </w:r>
            <w:r w:rsidRPr="00073DB2">
              <w:t xml:space="preserve"> særskilte kvalitetskriterier. De fremsendte nuværende og tilbageregnede data skal opfylde disse kvalitetskriterier."</w:t>
            </w:r>
          </w:p>
        </w:tc>
        <w:tc>
          <w:tcPr>
            <w:tcW w:w="4876" w:type="dxa"/>
            <w:hideMark/>
          </w:tcPr>
          <w:p w:rsidR="008E3F31" w:rsidRPr="00073DB2" w:rsidRDefault="008E3F31" w:rsidP="00BB533F">
            <w:pPr>
              <w:pStyle w:val="Normal6"/>
              <w:rPr>
                <w:szCs w:val="24"/>
              </w:rPr>
            </w:pPr>
            <w:r w:rsidRPr="00073DB2">
              <w:t>"1.</w:t>
            </w:r>
            <w:r w:rsidRPr="00073DB2">
              <w:tab/>
              <w:t xml:space="preserve">Kommissionen tillægges beføjelser til at vedtage delegerede retsakter i overensstemmelse med artikel 11a </w:t>
            </w:r>
            <w:r w:rsidRPr="00073DB2">
              <w:rPr>
                <w:b/>
                <w:i/>
              </w:rPr>
              <w:t>med henblik på at supplere denne forordning ved at fastlægge</w:t>
            </w:r>
            <w:r w:rsidRPr="00073DB2">
              <w:t xml:space="preserve"> særskilte kvalitetskriterier. De fremsendte nuværende og tilbageregnede data skal opfylde disse kvalitetskriterier."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Medlemsstaterne udarbejder hvert år en rapport om datakvaliteten til Kommissionen, første gang i 2003. </w:t>
            </w:r>
            <w:r w:rsidRPr="00073DB2">
              <w:rPr>
                <w:b/>
                <w:i/>
              </w:rPr>
              <w:t>Indholdet af rapporterne</w:t>
            </w:r>
            <w:r w:rsidRPr="00073DB2">
              <w:t xml:space="preserve"> fastlægges af Kommissionen ved hjælp af gennemførelsesretsakter. Gennemførelsesretsakterne vedtages efter proceduren i artikel 12, stk. 2."</w:t>
            </w:r>
          </w:p>
        </w:tc>
        <w:tc>
          <w:tcPr>
            <w:tcW w:w="4876" w:type="dxa"/>
            <w:hideMark/>
          </w:tcPr>
          <w:p w:rsidR="008E3F31" w:rsidRPr="00073DB2" w:rsidRDefault="008E3F31" w:rsidP="00BB533F">
            <w:pPr>
              <w:pStyle w:val="Normal6"/>
              <w:rPr>
                <w:szCs w:val="24"/>
              </w:rPr>
            </w:pPr>
            <w:r w:rsidRPr="00073DB2">
              <w:t>"2.</w:t>
            </w:r>
            <w:r w:rsidRPr="00073DB2">
              <w:tab/>
              <w:t xml:space="preserve">Medlemsstaterne udarbejder hvert år en rapport om datakvaliteten til Kommissionen, første gang i 2003. </w:t>
            </w:r>
            <w:r w:rsidRPr="00073DB2">
              <w:rPr>
                <w:b/>
                <w:i/>
              </w:rPr>
              <w:t>Rapporternes struktur og retningslinjer</w:t>
            </w:r>
            <w:r w:rsidRPr="00073DB2">
              <w:t xml:space="preserve"> fastlægges af Kommissionen ved hjælp af gennemførelsesretsakter. Gennemførelsesretsakterne vedtages efter proceduren i artikel 12, stk. 2."</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 xml:space="preserve">Det er ikke hensigtsmæssigt at fastlægge indholdet af sådanne rapporter ved hjælp af gennemførelsesretsakter. Da det mest hensigtsmæssige anvendelsesområde for og formål med dette afsnit må være at fastlægge rapportens struktur og retningslinjer, præciseres dette med den foreslåede ændring. Dette er også i overensstemmelse med nyere lovgivning på statistikområdet. </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4 a (nyt)</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p>
        </w:tc>
        <w:tc>
          <w:tcPr>
            <w:tcW w:w="4876" w:type="dxa"/>
            <w:hideMark/>
          </w:tcPr>
          <w:p w:rsidR="008E3F31" w:rsidRPr="00073DB2" w:rsidRDefault="008E3F31" w:rsidP="00BB533F">
            <w:pPr>
              <w:pStyle w:val="Normal6"/>
              <w:rPr>
                <w:szCs w:val="24"/>
              </w:rPr>
            </w:pPr>
            <w:r w:rsidRPr="00073DB2">
              <w:rPr>
                <w:b/>
                <w:i/>
              </w:rPr>
              <w:t>4a)</w:t>
            </w:r>
            <w:r w:rsidRPr="00073DB2">
              <w:rPr>
                <w:b/>
                <w:i/>
              </w:rPr>
              <w:tab/>
              <w:t>Artikel 9 udgår.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Artikel 9 vedrører gennemførelsesperioder og undtagelser, der er udløbet i mellemtiden. Denne artikel er derfor overflødig og bør udgå.</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39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5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"5.</w:t>
            </w:r>
            <w:r w:rsidRPr="00073DB2">
              <w:tab/>
              <w:t xml:space="preserve">Kommissionen </w:t>
            </w:r>
            <w:r w:rsidRPr="00073DB2">
              <w:rPr>
                <w:b/>
                <w:i/>
              </w:rPr>
              <w:t>vedtager foranstaltninger på grundlag af resultaterne af feasibility-undersøgelserne ved hjælp af gennemførelsesretsakter. Gennemførelsesretsakterne vedtages efter proceduren</w:t>
            </w:r>
            <w:r w:rsidRPr="00073DB2">
              <w:t xml:space="preserve"> i </w:t>
            </w:r>
            <w:r w:rsidRPr="00073DB2">
              <w:rPr>
                <w:b/>
                <w:i/>
              </w:rPr>
              <w:t>artikel 12,</w:t>
            </w:r>
            <w:r w:rsidRPr="00073DB2">
              <w:t xml:space="preserve"> stk. 2. Disse </w:t>
            </w:r>
            <w:r w:rsidRPr="00073DB2">
              <w:rPr>
                <w:b/>
                <w:i/>
              </w:rPr>
              <w:t>foranstaltninger</w:t>
            </w:r>
            <w:r w:rsidRPr="00073DB2">
              <w:t xml:space="preserve"> skal være i overensstemmelse med princippet om omkostningseffektivitet, jf. artikel 2 forordning (EF) nr. 223/2009, herunder minimering af byrden for respondenterne."</w:t>
            </w:r>
          </w:p>
        </w:tc>
        <w:tc>
          <w:tcPr>
            <w:tcW w:w="4876" w:type="dxa"/>
            <w:hideMark/>
          </w:tcPr>
          <w:p w:rsidR="008E3F31" w:rsidRPr="00073DB2" w:rsidRDefault="008E3F31" w:rsidP="00BB533F">
            <w:pPr>
              <w:pStyle w:val="Normal6"/>
              <w:rPr>
                <w:szCs w:val="24"/>
              </w:rPr>
            </w:pPr>
            <w:r w:rsidRPr="00073DB2">
              <w:t>"5.</w:t>
            </w:r>
            <w:r w:rsidRPr="00073DB2">
              <w:tab/>
              <w:t xml:space="preserve">Kommissionen </w:t>
            </w:r>
            <w:r w:rsidRPr="00073DB2">
              <w:rPr>
                <w:b/>
                <w:i/>
              </w:rPr>
              <w:t>tillægges beføjelser til at vedtage delegerede retsakter i overensstemmelse med artikel 11a med henblik på at supplere denne forordning vedrørende levering af de</w:t>
            </w:r>
            <w:r w:rsidRPr="00073DB2">
              <w:t xml:space="preserve"> i </w:t>
            </w:r>
            <w:r w:rsidRPr="00073DB2">
              <w:rPr>
                <w:b/>
                <w:i/>
              </w:rPr>
              <w:t>denne artikels</w:t>
            </w:r>
            <w:r w:rsidRPr="00073DB2">
              <w:t xml:space="preserve"> stk. 2</w:t>
            </w:r>
            <w:r w:rsidRPr="00073DB2">
              <w:rPr>
                <w:b/>
                <w:i/>
              </w:rPr>
              <w:t xml:space="preserve"> omhandlede data på grundlag af resultaterne af de feasibility-undersøgelser, der er omhandlet i denne artikel</w:t>
            </w:r>
            <w:r w:rsidRPr="00073DB2">
              <w:t xml:space="preserve">. Disse </w:t>
            </w:r>
            <w:r w:rsidRPr="00073DB2">
              <w:rPr>
                <w:b/>
                <w:i/>
              </w:rPr>
              <w:t>delegerede retsakter</w:t>
            </w:r>
            <w:r w:rsidRPr="00073DB2">
              <w:t xml:space="preserve"> skal være i overensstemmelse med princippet om omkostningseffektivitet, jf. artikel 2 forordning (EF) nr. 223/2009, herunder minimering af byrden for respondenterne."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Det er ikke hensigtsmæssigt, at sådanne foranstaltninger vedtages ved hjælp af gennemførelsesretsakter, da beføjelsen går videre end "ensartede betingelser for gennemførelse af retligt bindende EU-retsakter" som beskrevet i artikel 291 i TEUF. Beføjelsen bør derfor tage sigte på delegerede retsakter.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7</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2, stk. 4, artikel 3, stk. 2, og artikel </w:t>
            </w:r>
            <w:r w:rsidRPr="00073DB2">
              <w:rPr>
                <w:b/>
                <w:i/>
              </w:rPr>
              <w:t>4</w:t>
            </w:r>
            <w:r w:rsidRPr="00073DB2">
              <w:t xml:space="preserve">,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2, stk. 4, artikel 3, stk. 2, artikel 4</w:t>
            </w:r>
            <w:r w:rsidRPr="00073DB2">
              <w:rPr>
                <w:b/>
                <w:i/>
              </w:rPr>
              <w:t xml:space="preserve">, stk. 1, 2 </w:t>
            </w:r>
            <w:r w:rsidRPr="00073DB2">
              <w:t xml:space="preserve">og </w:t>
            </w:r>
            <w:r w:rsidRPr="00073DB2">
              <w:rPr>
                <w:b/>
                <w:i/>
              </w:rPr>
              <w:t>3, artikel 8, stk. 1, og artikel 10, stk. 5</w:t>
            </w:r>
            <w:r w:rsidRPr="00073DB2">
              <w:t>,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 xml:space="preserve">Kommissionen udarbejder en rapport vedrørende delegationen af beføjelser senest ni måneder inden udløbet af femårsperioden. Delegationen af </w:t>
            </w:r>
            <w:r w:rsidRPr="00073DB2">
              <w:rPr>
                <w:b/>
                <w:i/>
              </w:rPr>
              <w:lastRenderedPageBreak/>
              <w:t>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referencer og varighed af beføjelsen (se Parlamentets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7</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11 a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Den i artikel 2, stk. 4, artikel 3, stk. 2, og artikel </w:t>
            </w:r>
            <w:r w:rsidRPr="00073DB2">
              <w:rPr>
                <w:b/>
                <w:i/>
              </w:rPr>
              <w:t>4</w:t>
            </w:r>
            <w:r w:rsidRPr="00073DB2">
              <w:t xml:space="preserve">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8E3F31" w:rsidRPr="00073DB2" w:rsidRDefault="008E3F31" w:rsidP="00BB533F">
            <w:pPr>
              <w:pStyle w:val="Normal6"/>
              <w:rPr>
                <w:szCs w:val="24"/>
              </w:rPr>
            </w:pPr>
            <w:r w:rsidRPr="00073DB2">
              <w:t>3.</w:t>
            </w:r>
            <w:r w:rsidRPr="00073DB2">
              <w:tab/>
              <w:t>Den i artikel 2, stk. 4, artikel 3, stk. 2, artikel 4</w:t>
            </w:r>
            <w:r w:rsidRPr="00073DB2">
              <w:rPr>
                <w:b/>
                <w:i/>
              </w:rPr>
              <w:t xml:space="preserve">, stk. 1, 2 </w:t>
            </w:r>
            <w:r w:rsidRPr="00073DB2">
              <w:t xml:space="preserve">og </w:t>
            </w:r>
            <w:r w:rsidRPr="00073DB2">
              <w:rPr>
                <w:b/>
                <w:i/>
              </w:rPr>
              <w:t>3, artikel 8, stk. 1, og artikel 10, stk. 5,</w:t>
            </w:r>
            <w:r w:rsidRPr="00073DB2">
              <w:t xml:space="preserve">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rPr>
              <w:t>Den Europæiske Unions Tidende</w:t>
            </w:r>
            <w:r w:rsidRPr="00073DB2">
              <w:t xml:space="preserve"> eller på et senere tidspunkt, der angives i afgørelsen. Den berører ikke gyldigheden af delegerede retsakter, der allerede er i kraft.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referencer.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61 – afsnit 4 – nr. 7</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450/2003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11 a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henhold til artikel 2, stk. 4, artikel 3, stk. 2, og artikel 4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t>6.</w:t>
            </w:r>
            <w:r w:rsidRPr="00073DB2">
              <w:tab/>
              <w:t>En delegeret retsakt vedtaget i henhold til artikel 2, stk. 4, artikel 3, stk. 2, artikel 4</w:t>
            </w:r>
            <w:r w:rsidRPr="00073DB2">
              <w:rPr>
                <w:b/>
                <w:i/>
              </w:rPr>
              <w:t>, stk. 1, 2 og 3, artikel 8, stk. 1, og artikel 10, stk. 5,</w:t>
            </w:r>
            <w:r w:rsidRPr="00073DB2">
              <w:t xml:space="preserve">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referencer, kontrolperiode og forlængelse heraf.</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rPr>
          <w:szCs w:val="24"/>
        </w:rPr>
        <w:t>Bilag I – del VII – punkt</w:t>
      </w:r>
      <w:r w:rsidRPr="00073DB2">
        <w:rPr>
          <w:szCs w:val="24"/>
        </w:rPr>
        <w:t xml:space="preserve"> 62 – afsnit 3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808/2004</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8E3F31" w:rsidRPr="00073DB2" w:rsidTr="00BB533F">
        <w:trPr>
          <w:jc w:val="center"/>
        </w:trPr>
        <w:tc>
          <w:tcPr>
            <w:tcW w:w="9752" w:type="dxa"/>
            <w:gridSpan w:val="2"/>
          </w:tcPr>
          <w:p w:rsidR="008E3F31" w:rsidRPr="00073DB2" w:rsidRDefault="008E3F31" w:rsidP="00BB533F"/>
        </w:tc>
      </w:tr>
      <w:tr w:rsidR="008E3F31" w:rsidRPr="00073DB2" w:rsidTr="00BB533F">
        <w:trPr>
          <w:jc w:val="center"/>
        </w:trPr>
        <w:tc>
          <w:tcPr>
            <w:tcW w:w="4877"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7"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8, stk. 1,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5"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8, stk. 1,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63 – afsnit 1 – led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w:t>
            </w:r>
            <w:r w:rsidRPr="00073DB2">
              <w:tab/>
              <w:t xml:space="preserve">at ændre nævnte forordning for at </w:t>
            </w:r>
            <w:r w:rsidRPr="00073DB2">
              <w:rPr>
                <w:b/>
                <w:i/>
              </w:rPr>
              <w:t>tilpasse</w:t>
            </w:r>
            <w:r w:rsidRPr="00073DB2">
              <w:t xml:space="preserve"> andelen af EU-totalen</w:t>
            </w:r>
          </w:p>
        </w:tc>
        <w:tc>
          <w:tcPr>
            <w:tcW w:w="4876" w:type="dxa"/>
            <w:hideMark/>
          </w:tcPr>
          <w:p w:rsidR="008E3F31" w:rsidRPr="00073DB2" w:rsidRDefault="008E3F31" w:rsidP="00BB533F">
            <w:pPr>
              <w:pStyle w:val="Normal6"/>
              <w:rPr>
                <w:szCs w:val="24"/>
              </w:rPr>
            </w:pPr>
            <w:r w:rsidRPr="00073DB2">
              <w:t>-</w:t>
            </w:r>
            <w:r w:rsidRPr="00073DB2">
              <w:tab/>
              <w:t xml:space="preserve">at ændre nævnte forordning for at </w:t>
            </w:r>
            <w:r w:rsidRPr="00073DB2">
              <w:rPr>
                <w:b/>
                <w:i/>
              </w:rPr>
              <w:t>justere</w:t>
            </w:r>
            <w:r w:rsidRPr="00073DB2">
              <w:t xml:space="preserve"> andelen af EU-totalen</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til ændringsforslaget til artikel 3, stk. 3.</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63 – afsnit 3 – nr. 1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1161/2005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Kommissionen tillægges beføjelser til at vedtage delegerede retsakter i overensstemmelse med artikel</w:t>
            </w:r>
            <w:r w:rsidRPr="00073DB2">
              <w:rPr>
                <w:b/>
                <w:i/>
              </w:rPr>
              <w:t xml:space="preserve"> </w:t>
            </w:r>
            <w:r w:rsidRPr="00073DB2">
              <w:t xml:space="preserve">7a </w:t>
            </w:r>
            <w:r w:rsidRPr="00073DB2">
              <w:rPr>
                <w:b/>
                <w:i/>
              </w:rPr>
              <w:t>vedrørende</w:t>
            </w:r>
            <w:r w:rsidRPr="00073DB2">
              <w:t xml:space="preserve"> tidsplanen for indberetning af posterne P.1, P.2, D.42, D.43, D.44, D.45 og B.4G og </w:t>
            </w:r>
            <w:r w:rsidRPr="00073DB2">
              <w:rPr>
                <w:b/>
                <w:i/>
              </w:rPr>
              <w:t>enhver beslutning om</w:t>
            </w:r>
            <w:r w:rsidRPr="00073DB2">
              <w:t xml:space="preserve"> at kræve en opdeling af de i bilaget anførte transaktioner efter modsektor. En sådan </w:t>
            </w:r>
            <w:r w:rsidRPr="00073DB2">
              <w:rPr>
                <w:b/>
                <w:i/>
              </w:rPr>
              <w:t>beslutning</w:t>
            </w:r>
            <w:r w:rsidRPr="00073DB2">
              <w:t xml:space="preserve"> må kun vedtages, efter at Kommissionen i henhold til artikel</w:t>
            </w:r>
            <w:r w:rsidRPr="00073DB2">
              <w:rPr>
                <w:b/>
                <w:i/>
              </w:rPr>
              <w:t xml:space="preserve"> </w:t>
            </w:r>
            <w:r w:rsidRPr="00073DB2">
              <w:t>9 har aflagt rapport til Europa-Parlamentet og Rådet om gennemførelsen af denne forordning."</w:t>
            </w:r>
          </w:p>
        </w:tc>
        <w:tc>
          <w:tcPr>
            <w:tcW w:w="4876" w:type="dxa"/>
            <w:hideMark/>
          </w:tcPr>
          <w:p w:rsidR="008E3F31" w:rsidRPr="00073DB2" w:rsidRDefault="008E3F31" w:rsidP="00BB533F">
            <w:pPr>
              <w:pStyle w:val="Normal6"/>
              <w:rPr>
                <w:szCs w:val="24"/>
              </w:rPr>
            </w:pPr>
            <w:r w:rsidRPr="00073DB2">
              <w:t>"2.</w:t>
            </w:r>
            <w:r w:rsidRPr="00073DB2">
              <w:tab/>
              <w:t>Kommissionen tillægges beføjelser til at vedtage delegerede retsakter i overensstemmelse med artikel</w:t>
            </w:r>
            <w:r w:rsidRPr="00073DB2">
              <w:rPr>
                <w:b/>
                <w:i/>
              </w:rPr>
              <w:t> </w:t>
            </w:r>
            <w:r w:rsidRPr="00073DB2">
              <w:t xml:space="preserve">7a </w:t>
            </w:r>
            <w:r w:rsidRPr="00073DB2">
              <w:rPr>
                <w:b/>
                <w:i/>
              </w:rPr>
              <w:t>med henblik på at supplere denne forordning ved at fastlægge</w:t>
            </w:r>
            <w:r w:rsidRPr="00073DB2">
              <w:t xml:space="preserve"> tidsplanen for indberetning af posterne P.1, P.2, D.42, D.43, D.44, D.45 og B.4G og </w:t>
            </w:r>
            <w:r w:rsidRPr="00073DB2">
              <w:rPr>
                <w:b/>
                <w:i/>
              </w:rPr>
              <w:t>ved</w:t>
            </w:r>
            <w:r w:rsidRPr="00073DB2">
              <w:t xml:space="preserve"> at kræve en opdeling af de i bilaget anførte transaktioner efter modsektor. En sådan </w:t>
            </w:r>
            <w:r w:rsidRPr="00073DB2">
              <w:rPr>
                <w:b/>
                <w:i/>
              </w:rPr>
              <w:t>delegeret retsakt</w:t>
            </w:r>
            <w:r w:rsidRPr="00073DB2">
              <w:t xml:space="preserve"> må kun vedtages, efter at Kommissionen i henhold til artikel</w:t>
            </w:r>
            <w:r w:rsidRPr="00073DB2">
              <w:rPr>
                <w:b/>
                <w:i/>
              </w:rPr>
              <w:t> </w:t>
            </w:r>
            <w:r w:rsidRPr="00073DB2">
              <w:t>9 har aflagt rapport til Europa-Parlamentet og Rådet om gennemførelsen af denne forordning."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1</w:t>
      </w:r>
      <w:r w:rsidR="00CD6F7B" w:rsidRPr="00073DB2">
        <w:t>46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3449E2" w:rsidRPr="00073DB2">
        <w:t>Bilag I – del VII – punkt</w:t>
      </w:r>
      <w:r w:rsidRPr="00073DB2">
        <w:t xml:space="preserve"> 63 – afsnit 3 – nr. 1 – litra b a (nyt)</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1161/2005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p>
        </w:tc>
        <w:tc>
          <w:tcPr>
            <w:tcW w:w="4876" w:type="dxa"/>
            <w:hideMark/>
          </w:tcPr>
          <w:p w:rsidR="008E3F31" w:rsidRPr="00073DB2" w:rsidRDefault="008E3F31" w:rsidP="00BB533F">
            <w:pPr>
              <w:pStyle w:val="Normal6"/>
              <w:rPr>
                <w:szCs w:val="24"/>
              </w:rPr>
            </w:pPr>
            <w:r w:rsidRPr="00073DB2">
              <w:rPr>
                <w:b/>
                <w:i/>
              </w:rPr>
              <w:t>ba)</w:t>
            </w:r>
            <w:r w:rsidRPr="00073DB2">
              <w:rPr>
                <w:b/>
                <w:i/>
              </w:rPr>
              <w:tab/>
              <w:t>stk. 5 udgår.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Stk. 5 henviser til datatransmission i 2004 og er således forældet. Det bør udgå.</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63 – afsnit 3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1161/2005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7a vedrørende ændring af stk. 1 i denne artikel for </w:t>
            </w:r>
            <w:r w:rsidRPr="00073DB2">
              <w:rPr>
                <w:b/>
                <w:i/>
              </w:rPr>
              <w:t>så vidt angår</w:t>
            </w:r>
            <w:r w:rsidRPr="00073DB2">
              <w:t xml:space="preserve"> andelen af EU-totalen." </w:t>
            </w:r>
          </w:p>
        </w:tc>
        <w:tc>
          <w:tcPr>
            <w:tcW w:w="4876" w:type="dxa"/>
            <w:hideMark/>
          </w:tcPr>
          <w:p w:rsidR="008E3F31" w:rsidRPr="00073DB2" w:rsidRDefault="008E3F31" w:rsidP="00BB533F">
            <w:pPr>
              <w:pStyle w:val="Normal6"/>
              <w:rPr>
                <w:szCs w:val="24"/>
              </w:rPr>
            </w:pPr>
            <w:r w:rsidRPr="00073DB2">
              <w:t>"3.</w:t>
            </w:r>
            <w:r w:rsidRPr="00073DB2">
              <w:tab/>
              <w:t xml:space="preserve">Kommissionen tillægges beføjelser til at vedtage delegerede retsakter i overensstemmelse med artikel 7a vedrørende ændring af stk. 1 i denne artikel for </w:t>
            </w:r>
            <w:r w:rsidRPr="00073DB2">
              <w:rPr>
                <w:b/>
                <w:i/>
              </w:rPr>
              <w:t>at justere</w:t>
            </w:r>
            <w:r w:rsidRPr="00073DB2">
              <w:t xml:space="preserve"> andelen</w:t>
            </w:r>
            <w:r w:rsidRPr="00073DB2">
              <w:rPr>
                <w:b/>
                <w:i/>
              </w:rPr>
              <w:t xml:space="preserve"> (1 %)</w:t>
            </w:r>
            <w:r w:rsidRPr="00073DB2">
              <w:t xml:space="preserve"> af EU-totalen." </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(og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63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1161/2005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1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"1.</w:t>
            </w:r>
            <w:r w:rsidRPr="00073DB2">
              <w:tab/>
              <w:t xml:space="preserve">Kommissionen tillægges beføjelser til at vedtage delegerede retsakter i overensstemmelse med artikel 7a </w:t>
            </w:r>
            <w:r w:rsidRPr="00073DB2">
              <w:rPr>
                <w:b/>
                <w:i/>
              </w:rPr>
              <w:t>vedrørende vedtagelsen af</w:t>
            </w:r>
            <w:r w:rsidRPr="00073DB2">
              <w:t xml:space="preserve"> fælles </w:t>
            </w:r>
            <w:r w:rsidRPr="00073DB2">
              <w:lastRenderedPageBreak/>
              <w:t>kvalitetsstandarder.</w:t>
            </w:r>
          </w:p>
        </w:tc>
        <w:tc>
          <w:tcPr>
            <w:tcW w:w="4876" w:type="dxa"/>
            <w:hideMark/>
          </w:tcPr>
          <w:p w:rsidR="008E3F31" w:rsidRPr="00073DB2" w:rsidRDefault="008E3F31" w:rsidP="00BB533F">
            <w:pPr>
              <w:pStyle w:val="Normal6"/>
              <w:rPr>
                <w:szCs w:val="24"/>
              </w:rPr>
            </w:pPr>
            <w:r w:rsidRPr="00073DB2">
              <w:lastRenderedPageBreak/>
              <w:t>"1.</w:t>
            </w:r>
            <w:r w:rsidRPr="00073DB2">
              <w:tab/>
              <w:t xml:space="preserve">Kommissionen tillægges beføjelser til at vedtage delegerede retsakter i overensstemmelse med artikel 7a </w:t>
            </w:r>
            <w:r w:rsidRPr="00073DB2">
              <w:rPr>
                <w:b/>
                <w:i/>
              </w:rPr>
              <w:t xml:space="preserve">med henblik på at supplere denne forordning </w:t>
            </w:r>
            <w:r w:rsidRPr="00073DB2">
              <w:rPr>
                <w:b/>
                <w:i/>
              </w:rPr>
              <w:lastRenderedPageBreak/>
              <w:t>ved at etablere</w:t>
            </w:r>
            <w:r w:rsidRPr="00073DB2">
              <w:t xml:space="preserve"> fælles kvalitetsstandarder.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49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63 – afsnit 3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1161/2005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2, stk. 2 og 4, artikel 3, stk. 3, og artikel 6, stk. 1,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2, stk. 2 og 4, artikel 3, stk. 3, og artikel 6, stk. 1,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63 – afsnit 3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1161/2005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a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w:t>
            </w:r>
            <w:r w:rsidRPr="00073DB2">
              <w:lastRenderedPageBreak/>
              <w:t xml:space="preserve">henhold til artikel 2, stk. 2 og 4, artikel 3, stk. 3, og artikel 6, stk. 1,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lastRenderedPageBreak/>
              <w:t>6.</w:t>
            </w:r>
            <w:r w:rsidRPr="00073DB2">
              <w:tab/>
              <w:t xml:space="preserve">En delegeret retsakt vedtaget i </w:t>
            </w:r>
            <w:r w:rsidRPr="00073DB2">
              <w:lastRenderedPageBreak/>
              <w:t xml:space="preserve">henhold til artikel 2, stk. 2 og 4, artikel 3, stk. 3, og artikel 6, stk. 1,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64 – afsnit 4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1552/2005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Endvidere tillægges Kommissionen beføjelse til at vedtage delegerede retsakter i overensstemmelse med artikel 13a </w:t>
            </w:r>
            <w:r w:rsidRPr="00073DB2">
              <w:rPr>
                <w:b/>
                <w:i/>
              </w:rPr>
              <w:t>vedrørende</w:t>
            </w:r>
            <w:r w:rsidRPr="00073DB2">
              <w:t xml:space="preserve"> udvidelsen af nævnte definition, hvis en sådan udvidelse i betydelig grad vil øge undersøgelsesresultaternes repræsentativitet og kvalitet i de pågældende medlemsstater."</w:t>
            </w:r>
          </w:p>
        </w:tc>
        <w:tc>
          <w:tcPr>
            <w:tcW w:w="4876" w:type="dxa"/>
          </w:tcPr>
          <w:p w:rsidR="008E3F31" w:rsidRPr="00073DB2" w:rsidRDefault="008E3F31" w:rsidP="00BB533F">
            <w:pPr>
              <w:pStyle w:val="Normal6"/>
            </w:pPr>
            <w:r w:rsidRPr="00073DB2">
              <w:t xml:space="preserve">Endvidere tillægges Kommissionen beføjelse til at vedtage delegerede retsakter i overensstemmelse med artikel 13a </w:t>
            </w:r>
            <w:r w:rsidRPr="00073DB2">
              <w:rPr>
                <w:b/>
                <w:i/>
              </w:rPr>
              <w:t>med henblik på at supplere denne forordning ved at vedtage</w:t>
            </w:r>
            <w:r w:rsidRPr="00073DB2">
              <w:t xml:space="preserve"> udvidelsen af nævnte definition, hvis en sådan udvidelse i betydelig grad vil øge undersøgelsesresultaternes repræsentativitet og kvalitet i de pågældende medlemsstater."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64 – afsnit 4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1552/2005</w:t>
      </w:r>
      <w:r w:rsidRPr="00073DB2">
        <w:rPr>
          <w:rStyle w:val="HideTWBExt"/>
          <w:noProof w:val="0"/>
        </w:rPr>
        <w:t>&lt;/DocAmend2&gt;</w:t>
      </w:r>
    </w:p>
    <w:p w:rsidR="008E3F31" w:rsidRPr="00073DB2" w:rsidRDefault="008E3F31" w:rsidP="008E3F31">
      <w:r w:rsidRPr="00073DB2">
        <w:rPr>
          <w:rStyle w:val="HideTWBExt"/>
          <w:noProof w:val="0"/>
        </w:rPr>
        <w:lastRenderedPageBreak/>
        <w:t>&lt;Article2&gt;</w:t>
      </w:r>
      <w:r w:rsidRPr="00073DB2">
        <w:t>Artikel 7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13a </w:t>
            </w:r>
            <w:r w:rsidRPr="00073DB2">
              <w:rPr>
                <w:b/>
                <w:i/>
              </w:rPr>
              <w:t>vedrørende fastlæggelse af</w:t>
            </w:r>
            <w:r w:rsidRPr="00073DB2">
              <w:t xml:space="preserve"> kravene til stikprøveudtagning og præcision og størrelsesordenen for de stikprøver, der er nødvendige for at opfylde disse krav, samt NACE Rev. 2-specifikationer og de størrelseskategorier, som resultaterne skal opdeles i."</w:t>
            </w:r>
          </w:p>
        </w:tc>
        <w:tc>
          <w:tcPr>
            <w:tcW w:w="4876" w:type="dxa"/>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13a </w:t>
            </w:r>
            <w:r w:rsidRPr="00073DB2">
              <w:rPr>
                <w:b/>
                <w:i/>
              </w:rPr>
              <w:t>med henblik på at supplere denne forordning ved at fastlægge</w:t>
            </w:r>
            <w:r w:rsidRPr="00073DB2">
              <w:t xml:space="preserve"> kravene til stikprøveudtagning og præcision og størrelsesordenen for de stikprøver, der er nødvendige for at opfylde disse krav, samt NACE Rev. 2-specifikationer og de størrelseskategorier, som resultaterne skal opdeles i."</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64 – afsnit 4 – nr. 3</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1552/2005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 </w:t>
            </w:r>
            <w:r w:rsidRPr="00073DB2">
              <w:tab/>
              <w:t xml:space="preserve">Kommissionen tillægges beføjelser til at vedtage delegerede retsakter i overensstemmelse med artikel 13a </w:t>
            </w:r>
            <w:r w:rsidRPr="00073DB2">
              <w:rPr>
                <w:b/>
                <w:i/>
              </w:rPr>
              <w:t>vedrørende de</w:t>
            </w:r>
            <w:r w:rsidRPr="00073DB2">
              <w:t xml:space="preserve"> specifikke oplysninger</w:t>
            </w:r>
            <w:r w:rsidRPr="00073DB2">
              <w:rPr>
                <w:b/>
                <w:i/>
              </w:rPr>
              <w:t>,</w:t>
            </w:r>
            <w:r w:rsidRPr="00073DB2">
              <w:t xml:space="preserve"> der skal indsamles om henholdsvis virksomheder, der tilbyder uddannelse, og virksomheder, der ikke tilbyder uddannelse, og om de forskellige former for efter- og videreuddannelse."</w:t>
            </w:r>
          </w:p>
        </w:tc>
        <w:tc>
          <w:tcPr>
            <w:tcW w:w="4876" w:type="dxa"/>
          </w:tcPr>
          <w:p w:rsidR="008E3F31" w:rsidRPr="00073DB2" w:rsidRDefault="008E3F31" w:rsidP="00BB533F">
            <w:pPr>
              <w:pStyle w:val="Normal6"/>
            </w:pPr>
            <w:r w:rsidRPr="00073DB2">
              <w:t>"2. </w:t>
            </w:r>
            <w:r w:rsidRPr="00073DB2">
              <w:tab/>
              <w:t xml:space="preserve">Kommissionen tillægges beføjelser til at vedtage delegerede retsakter i overensstemmelse med artikel 13a </w:t>
            </w:r>
            <w:r w:rsidRPr="00073DB2">
              <w:rPr>
                <w:b/>
                <w:i/>
              </w:rPr>
              <w:t>med henblik på at supplere denne forordning ved at fastsætte, hvilke</w:t>
            </w:r>
            <w:r w:rsidRPr="00073DB2">
              <w:t xml:space="preserve"> specifikke oplysninger der skal indsamles om henholdsvis virksomheder, der tilbyder uddannelse, og virksomheder, der ikke tilbyder uddannelse, og om de forskellige former for efter- og videreuddannelse."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64 – afsnit 4 – nr. 4 – litra a</w:t>
      </w:r>
      <w:r w:rsidRPr="00073DB2">
        <w:rPr>
          <w:rStyle w:val="HideTWBExt"/>
          <w:b w:val="0"/>
          <w:noProof w:val="0"/>
        </w:rPr>
        <w:t>&lt;/Article&gt;</w:t>
      </w:r>
    </w:p>
    <w:p w:rsidR="008E3F31" w:rsidRPr="00073DB2" w:rsidRDefault="008E3F31" w:rsidP="008E3F31">
      <w:r w:rsidRPr="00073DB2">
        <w:rPr>
          <w:rStyle w:val="HideTWBExt"/>
          <w:noProof w:val="0"/>
        </w:rPr>
        <w:lastRenderedPageBreak/>
        <w:t>&lt;DocAmend2&gt;</w:t>
      </w:r>
      <w:r w:rsidRPr="00073DB2">
        <w:t>Forordning (EF) nr. 1552/2005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"4. </w:t>
            </w:r>
            <w:r w:rsidRPr="00073DB2">
              <w:tab/>
              <w:t xml:space="preserve">Kommissionen tillægges beføjelser til at vedtage delegerede retsakter i overensstemmelse med artikel 13a </w:t>
            </w:r>
            <w:r w:rsidRPr="00073DB2">
              <w:rPr>
                <w:b/>
                <w:i/>
              </w:rPr>
              <w:t>vedrørende</w:t>
            </w:r>
            <w:r w:rsidRPr="00073DB2">
              <w:t xml:space="preserve"> kvalitetskravene til de oplysninger, der skal indsamles og indberettes med henblik på opstilling af europæiske statistikker over efter- og videreuddannelse i virksomheder, og de foranstaltninger, der måtte være nødvendige for at vurdere eller forbedre oplysningernes kvalitet."</w:t>
            </w:r>
          </w:p>
        </w:tc>
        <w:tc>
          <w:tcPr>
            <w:tcW w:w="4876" w:type="dxa"/>
          </w:tcPr>
          <w:p w:rsidR="008E3F31" w:rsidRPr="00073DB2" w:rsidRDefault="008E3F31" w:rsidP="00BB533F">
            <w:pPr>
              <w:pStyle w:val="Normal6"/>
            </w:pPr>
            <w:r w:rsidRPr="00073DB2">
              <w:t>"4. </w:t>
            </w:r>
            <w:r w:rsidRPr="00073DB2">
              <w:tab/>
              <w:t xml:space="preserve">Kommissionen tillægges beføjelser til at vedtage delegerede retsakter i overensstemmelse med artikel 13a </w:t>
            </w:r>
            <w:r w:rsidRPr="00073DB2">
              <w:rPr>
                <w:b/>
                <w:i/>
              </w:rPr>
              <w:t>med henblik på at supplere denne forordning ved at fastlægge</w:t>
            </w:r>
            <w:r w:rsidRPr="00073DB2">
              <w:t xml:space="preserve"> kvalitetskravene til de oplysninger, der skal indsamles og indberettes med henblik på opstilling af europæiske statistikker over efter- og videreuddannelse i virksomheder, og</w:t>
            </w:r>
            <w:r w:rsidRPr="00073DB2">
              <w:rPr>
                <w:b/>
                <w:i/>
              </w:rPr>
              <w:t xml:space="preserve"> ved at vedtage</w:t>
            </w:r>
            <w:r w:rsidRPr="00073DB2">
              <w:t xml:space="preserve"> de foranstaltninger, der måtte være nødvendige for at vurdere eller forbedre oplysningernes kvalitet."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64 – afsnit 4 – nr. 4 – litra b</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1552/2005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"5. </w:t>
            </w:r>
            <w:r w:rsidRPr="00073DB2">
              <w:rPr>
                <w:b/>
                <w:i/>
              </w:rPr>
              <w:t>Kommissionen fastlægger strukturen for</w:t>
            </w:r>
            <w:r w:rsidRPr="00073DB2">
              <w:t xml:space="preserve"> de i stk. 2 omhandlede kvalitetsrapporter ved hjælp af </w:t>
            </w:r>
            <w:r w:rsidRPr="00073DB2">
              <w:rPr>
                <w:b/>
                <w:i/>
              </w:rPr>
              <w:t>en gennemførelsesretsakt</w:t>
            </w:r>
            <w:r w:rsidRPr="00073DB2">
              <w:t>. Gennemførelsesretsakterne vedtages efter proceduren i artikel 14, stk. 2."</w:t>
            </w:r>
          </w:p>
        </w:tc>
        <w:tc>
          <w:tcPr>
            <w:tcW w:w="4876" w:type="dxa"/>
            <w:hideMark/>
          </w:tcPr>
          <w:p w:rsidR="008E3F31" w:rsidRPr="00073DB2" w:rsidRDefault="008E3F31" w:rsidP="00BB533F">
            <w:pPr>
              <w:pStyle w:val="Normal6"/>
              <w:rPr>
                <w:szCs w:val="24"/>
              </w:rPr>
            </w:pPr>
            <w:r w:rsidRPr="00073DB2">
              <w:rPr>
                <w:szCs w:val="24"/>
              </w:rPr>
              <w:t xml:space="preserve">"5. </w:t>
            </w:r>
            <w:r w:rsidRPr="00073DB2">
              <w:rPr>
                <w:b/>
                <w:i/>
                <w:szCs w:val="24"/>
              </w:rPr>
              <w:t>I forbindelse med udarbejdelsen af</w:t>
            </w:r>
            <w:r w:rsidRPr="00073DB2">
              <w:rPr>
                <w:szCs w:val="24"/>
              </w:rPr>
              <w:t xml:space="preserve"> de i stk. 2 omhandlede kvalitetsrapporter </w:t>
            </w:r>
            <w:r w:rsidRPr="00073DB2">
              <w:rPr>
                <w:b/>
                <w:i/>
                <w:szCs w:val="24"/>
              </w:rPr>
              <w:t xml:space="preserve">skal medlemsstaterne opfylde de kvalitetskrav og enhver anden foranstaltning, der er fastsat i henhold til stk. 4. Med henblik på at vurdere kvaliteten af de fremsendte data anvender de det format, der er fastlagt af Kommissionen </w:t>
            </w:r>
            <w:r w:rsidRPr="00073DB2">
              <w:rPr>
                <w:szCs w:val="24"/>
              </w:rPr>
              <w:t xml:space="preserve">ved hjælp af </w:t>
            </w:r>
            <w:r w:rsidRPr="00073DB2">
              <w:rPr>
                <w:b/>
                <w:i/>
                <w:szCs w:val="24"/>
              </w:rPr>
              <w:t>gennemførelsesretsakter</w:t>
            </w:r>
            <w:r w:rsidRPr="00073DB2">
              <w:rPr>
                <w:szCs w:val="24"/>
              </w:rPr>
              <w:t>. Gennemførelsesretsakterne vedtages efter proceduren i artikel 14, stk. 2."</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 xml:space="preserve">Dette ændringsforslag gør det klart, at strukturen i de kvalitetsrapporter, der vedtages ved hjælp af gennemførelsesretsakter, henviser til det format, som medlemsstaterne skal anvende, når de skal vurdere kvaliteten af de indberettede data, og at denne vurdering er baseret på </w:t>
      </w:r>
      <w:r w:rsidRPr="00073DB2">
        <w:lastRenderedPageBreak/>
        <w:t>kvalitetskriterier, der allerede er vedtaget ved hjælp af delegerede retsakter.</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64 – afsnit 4 – nr. 5</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1552/2005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 </w:t>
            </w:r>
            <w:r w:rsidRPr="00073DB2">
              <w:tab/>
              <w:t xml:space="preserve">Kommissionen tillægges beføjelser til at vedtage delegerede retsakter i overensstemmelse med artikel 13a </w:t>
            </w:r>
            <w:r w:rsidRPr="00073DB2">
              <w:rPr>
                <w:b/>
                <w:i/>
              </w:rPr>
              <w:t>vedrørende fastlæggelsen af</w:t>
            </w:r>
            <w:r w:rsidRPr="00073DB2">
              <w:t xml:space="preserve"> det første referenceår, for hvilket der skal indsamles oplysninger."</w:t>
            </w:r>
          </w:p>
        </w:tc>
        <w:tc>
          <w:tcPr>
            <w:tcW w:w="4876" w:type="dxa"/>
          </w:tcPr>
          <w:p w:rsidR="008E3F31" w:rsidRPr="00073DB2" w:rsidRDefault="008E3F31" w:rsidP="00BB533F">
            <w:pPr>
              <w:pStyle w:val="Normal6"/>
            </w:pPr>
            <w:r w:rsidRPr="00073DB2">
              <w:t>"2. </w:t>
            </w:r>
            <w:r w:rsidRPr="00073DB2">
              <w:tab/>
              <w:t xml:space="preserve">Kommissionen tillægges beføjelser til at vedtage delegerede retsakter i overensstemmelse med artikel 13a </w:t>
            </w:r>
            <w:r w:rsidRPr="00073DB2">
              <w:rPr>
                <w:b/>
                <w:i/>
              </w:rPr>
              <w:t>med henblik på at supplere denne forordning ved at fastlægge</w:t>
            </w:r>
            <w:r w:rsidRPr="00073DB2">
              <w:t xml:space="preserve"> det første referenceår, for hvilket der skal indsamles oplysninger."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64 – afsnit 4 – nr. 7</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1552/2005</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13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5, stk. 2, artikel 7, stk. 3, artikel 8, stk. 2, artikel 9, stk. 4, artikel 10, stk. 2, og artikel 13,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5, stk. 2, artikel 7, stk. 3, artikel 8, stk. 2, artikel 9, stk. 4, artikel 10, stk. 2, og artikel 13, tillægges Kommissionen for en periode </w:t>
            </w:r>
            <w:r w:rsidRPr="00073DB2">
              <w:rPr>
                <w:b/>
                <w:i/>
              </w:rPr>
              <w:t>på fem år</w:t>
            </w:r>
            <w:r w:rsidRPr="00073DB2">
              <w:t xml:space="preserve"> fra </w:t>
            </w:r>
            <w:r w:rsidRPr="00073DB2">
              <w:rPr>
                <w:b/>
                <w:i/>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w:t>
            </w:r>
            <w:r w:rsidRPr="00073DB2">
              <w:rPr>
                <w:b/>
                <w:i/>
                <w:szCs w:val="24"/>
              </w:rPr>
              <w:lastRenderedPageBreak/>
              <w:t>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CD6F7B" w:rsidRPr="00073DB2">
        <w:t>58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66 – afsnit 2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458/2007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 stk. 3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7a </w:t>
            </w:r>
            <w:r w:rsidRPr="00073DB2">
              <w:rPr>
                <w:b/>
                <w:i/>
              </w:rPr>
              <w:t>vedrørende fastlæggelse af</w:t>
            </w:r>
            <w:r w:rsidRPr="00073DB2">
              <w:t xml:space="preserve"> det første år, der indsamles komplette data for, og </w:t>
            </w:r>
            <w:r w:rsidRPr="00073DB2">
              <w:rPr>
                <w:b/>
                <w:i/>
              </w:rPr>
              <w:t>vedtagelse af</w:t>
            </w:r>
            <w:r w:rsidRPr="00073DB2">
              <w:t xml:space="preserve"> foranstaltninger vedrørende den detaljerede klassificering af de omfattede data og de definitioner, der skal anvendes.</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7a </w:t>
            </w:r>
            <w:r w:rsidRPr="00073DB2">
              <w:rPr>
                <w:b/>
                <w:i/>
              </w:rPr>
              <w:t>med henblik på at supplere denne forordning ved at fastlægge</w:t>
            </w:r>
            <w:r w:rsidRPr="00073DB2">
              <w:t xml:space="preserve"> det første år, der indsamles komplette data for, og </w:t>
            </w:r>
            <w:r w:rsidRPr="00073DB2">
              <w:rPr>
                <w:b/>
                <w:i/>
              </w:rPr>
              <w:t>ved at vedtage</w:t>
            </w:r>
            <w:r w:rsidRPr="00073DB2">
              <w:t xml:space="preserve"> foranstaltninger vedrørende den detaljerede klassificering af de omfattede data og de definitioner, der skal anvendes.</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6D57DF" w:rsidRPr="00073DB2">
        <w:t>59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66 – afsnit 2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458/2007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7, stk. 3, og bilag I, punkt 1.1.2.4,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7, stk. 3, og bilag I, punkt 1.1.2.4, tillægges Kommissionen for en periode </w:t>
            </w:r>
            <w:r w:rsidRPr="00073DB2">
              <w:rPr>
                <w:b/>
                <w:i/>
              </w:rPr>
              <w:t>på fem år</w:t>
            </w:r>
            <w:r w:rsidRPr="00073DB2">
              <w:t xml:space="preserve"> fra </w:t>
            </w:r>
            <w:r w:rsidRPr="00073DB2">
              <w:rPr>
                <w:b/>
                <w:i/>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w:t>
            </w:r>
            <w:r w:rsidRPr="00073DB2">
              <w:rPr>
                <w:b/>
                <w:i/>
                <w:szCs w:val="24"/>
              </w:rPr>
              <w:lastRenderedPageBreak/>
              <w:t>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6D57DF" w:rsidRPr="00073DB2">
        <w:t>60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67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For at tilpasse forordning (EF) nr. 716/2007 til den økonomiske og tekniske udvikling bør beføjelsen til at vedtage retsakter i overensstemmelse med traktatens artikel 290 delegeres til Kommissionen med henblik på at ændre definitionerne i bilag I og II og detaljeringsniveauet i bilag III og supplere nævnte forordning med foranstaltninger vedrørende statistikkerne over udenlandske datterselskaber i ind- og udland.</w:t>
            </w:r>
          </w:p>
        </w:tc>
        <w:tc>
          <w:tcPr>
            <w:tcW w:w="4876" w:type="dxa"/>
            <w:hideMark/>
          </w:tcPr>
          <w:p w:rsidR="008E3F31" w:rsidRPr="00073DB2" w:rsidRDefault="008E3F31" w:rsidP="00BB533F">
            <w:pPr>
              <w:pStyle w:val="Normal6"/>
              <w:rPr>
                <w:szCs w:val="24"/>
              </w:rPr>
            </w:pPr>
            <w:r w:rsidRPr="00073DB2">
              <w:t>For at tilpasse forordning (EF) nr. 716/2007 til den økonomiske og tekniske udvikling bør beføjelsen til at vedtage retsakter i overensstemmelse med traktatens artikel 290 delegeres til Kommissionen med henblik på at ændre definitionerne i bilag I og II og detaljeringsniveauet i bilag III og supplere nævnte forordning med foranstaltninger vedrørende statistikkerne over udenlandske datterselskaber i ind- og udland</w:t>
            </w:r>
            <w:r w:rsidRPr="00073DB2">
              <w:rPr>
                <w:b/>
                <w:i/>
              </w:rPr>
              <w:t xml:space="preserve"> og fælles kvalitetsstandarder</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Mere specifik beskrivelse af beføjelsen; se desuden ændringsforslaget til artikel 6, stk. 3, i denne forordning (EF) nr. 716/2007.</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6D57DF" w:rsidRPr="00073DB2">
        <w:t>61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67 – afsnit 4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716/2007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 stk. 4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w:t>
            </w:r>
            <w:r w:rsidRPr="00073DB2">
              <w:t xml:space="preserve"> de nødvendige foranstaltninger for statistikker over udenlandske datterselskaber i ind- og udland på grundlag af konklusionerne af pilotundersøgelserne.</w:t>
            </w:r>
          </w:p>
        </w:tc>
        <w:tc>
          <w:tcPr>
            <w:tcW w:w="4876" w:type="dxa"/>
            <w:hideMark/>
          </w:tcPr>
          <w:p w:rsidR="008E3F31" w:rsidRPr="00073DB2" w:rsidRDefault="008E3F31" w:rsidP="00BB533F">
            <w:pPr>
              <w:pStyle w:val="Normal6"/>
              <w:rPr>
                <w:szCs w:val="24"/>
              </w:rPr>
            </w:pPr>
            <w:r w:rsidRPr="00073DB2">
              <w:t xml:space="preserve">Kommissionen tillægges beføjelser til at vedtage delegerede retsakter i overensstemmelse med artikel 9a </w:t>
            </w:r>
            <w:r w:rsidRPr="00073DB2">
              <w:rPr>
                <w:b/>
                <w:i/>
              </w:rPr>
              <w:t>med henblik på at supplere denne forordning ved at fastsætte</w:t>
            </w:r>
            <w:r w:rsidRPr="00073DB2">
              <w:t xml:space="preserve"> de nødvendige foranstaltninger for statistikker over udenlandske datterselskaber i ind- og udland på grundlag af konklusionerne af pilotundersøgelserne.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6D57DF" w:rsidRPr="00073DB2">
        <w:t>62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67 – afsnit 4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716/2007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Kommissionen tillægges beføjelser til at vedtage delegerede retsakter i overensstemmelse med artikel</w:t>
            </w:r>
            <w:r w:rsidRPr="00073DB2">
              <w:rPr>
                <w:b/>
                <w:i/>
              </w:rPr>
              <w:t xml:space="preserve"> </w:t>
            </w:r>
            <w:r w:rsidRPr="00073DB2">
              <w:t xml:space="preserve">9a </w:t>
            </w:r>
            <w:r w:rsidRPr="00073DB2">
              <w:rPr>
                <w:b/>
                <w:i/>
              </w:rPr>
              <w:t>vedrørende</w:t>
            </w:r>
            <w:r w:rsidRPr="00073DB2">
              <w:t xml:space="preserve"> fælles kvalitetsstandarder."</w:t>
            </w:r>
          </w:p>
        </w:tc>
        <w:tc>
          <w:tcPr>
            <w:tcW w:w="4876" w:type="dxa"/>
            <w:hideMark/>
          </w:tcPr>
          <w:p w:rsidR="008E3F31" w:rsidRPr="00073DB2" w:rsidRDefault="008E3F31" w:rsidP="00BB533F">
            <w:pPr>
              <w:pStyle w:val="Normal6"/>
              <w:rPr>
                <w:szCs w:val="24"/>
              </w:rPr>
            </w:pPr>
            <w:r w:rsidRPr="00073DB2">
              <w:t>"3.</w:t>
            </w:r>
            <w:r w:rsidRPr="00073DB2">
              <w:tab/>
              <w:t>Kommissionen tillægges beføjelser til at vedtage delegerede retsakter i overensstemmelse med artikel</w:t>
            </w:r>
            <w:r w:rsidRPr="00073DB2">
              <w:rPr>
                <w:b/>
                <w:i/>
              </w:rPr>
              <w:t> </w:t>
            </w:r>
            <w:r w:rsidRPr="00073DB2">
              <w:t xml:space="preserve">9a </w:t>
            </w:r>
            <w:r w:rsidRPr="00073DB2">
              <w:rPr>
                <w:b/>
                <w:i/>
              </w:rPr>
              <w:t>med henblik på at supplere denne forordning ved at fastlægge</w:t>
            </w:r>
            <w:r w:rsidRPr="00073DB2">
              <w:t xml:space="preserve"> fælles kvalitetsstandarder</w:t>
            </w:r>
            <w:r w:rsidRPr="00073DB2">
              <w:rPr>
                <w:b/>
                <w:i/>
              </w:rPr>
              <w:t xml:space="preserve"> som omhandlet i stk. 1</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anvendelsesområde for at gøre dem mere specifikke.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6D57DF" w:rsidRPr="00073DB2">
        <w:t>63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BF2E24" w:rsidRPr="00073DB2">
        <w:t>Bilag I – del VII – punkt</w:t>
      </w:r>
      <w:r w:rsidRPr="00073DB2">
        <w:t xml:space="preserve"> 67 – afsnit 4 – nr. 4 – litra a – nr. ii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716/2007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 stk. 1 – litra c</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"c)</w:t>
            </w:r>
            <w:r w:rsidRPr="00073DB2">
              <w:tab/>
              <w:t xml:space="preserve">fastsættelse af kvalitetsrapporternes </w:t>
            </w:r>
            <w:r w:rsidRPr="00073DB2">
              <w:rPr>
                <w:b/>
                <w:i/>
              </w:rPr>
              <w:t>indhold</w:t>
            </w:r>
            <w:r w:rsidRPr="00073DB2">
              <w:t xml:space="preserve"> og hyppighed."</w:t>
            </w:r>
          </w:p>
        </w:tc>
        <w:tc>
          <w:tcPr>
            <w:tcW w:w="4876" w:type="dxa"/>
            <w:hideMark/>
          </w:tcPr>
          <w:p w:rsidR="008E3F31" w:rsidRPr="00073DB2" w:rsidRDefault="008E3F31" w:rsidP="00BB533F">
            <w:pPr>
              <w:pStyle w:val="Normal6"/>
              <w:rPr>
                <w:szCs w:val="24"/>
              </w:rPr>
            </w:pPr>
            <w:r w:rsidRPr="00073DB2">
              <w:t>"c)</w:t>
            </w:r>
            <w:r w:rsidRPr="00073DB2">
              <w:tab/>
              <w:t xml:space="preserve">fastsættelse af kvalitetsrapporternes </w:t>
            </w:r>
            <w:r w:rsidRPr="00073DB2">
              <w:rPr>
                <w:b/>
                <w:i/>
              </w:rPr>
              <w:t>struktur, retningslinjer</w:t>
            </w:r>
            <w:r w:rsidRPr="00073DB2">
              <w:t xml:space="preserve"> og hyppighed</w:t>
            </w:r>
            <w:r w:rsidRPr="00073DB2">
              <w:rPr>
                <w:b/>
                <w:i/>
              </w:rPr>
              <w:t>, jf. artikel 6, stk. 2</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Det er ikke hensigtsmæssigt at fastlægge indholdet af sådanne rapporter ved hjælp af gennemførelsesretsakter. Da det mest hensigtsmæssige anvendelsesområde for og formål med dette afsnit må være at fastlægge rapportens struktur og retningslinjer, præciseres dette med den foreslåede ændring. Dette er også i overensstemmelse med nyere lovgivning på statistikområdet.</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6D57DF" w:rsidRPr="00073DB2">
        <w:t>64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67 – afsnit 4 – nr. 5</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716/2007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2, artikel 5, stk. 4, og artikel 6, stk. 3, tillægges Kommissionen for en </w:t>
            </w:r>
            <w:r w:rsidRPr="00073DB2">
              <w:rPr>
                <w:b/>
                <w:i/>
              </w:rPr>
              <w:t xml:space="preserve">ubegrænset </w:t>
            </w:r>
            <w:r w:rsidRPr="00073DB2">
              <w:t xml:space="preserve">periode </w:t>
            </w:r>
            <w:r w:rsidRPr="00073DB2">
              <w:rPr>
                <w:b/>
                <w:i/>
              </w:rPr>
              <w:t>[fra datoen</w:t>
            </w:r>
            <w:r w:rsidRPr="00073DB2">
              <w:t xml:space="preserve">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2, </w:t>
            </w:r>
            <w:r w:rsidRPr="00073DB2">
              <w:rPr>
                <w:b/>
                <w:i/>
              </w:rPr>
              <w:t xml:space="preserve">stk. 2, </w:t>
            </w:r>
            <w:r w:rsidRPr="00073DB2">
              <w:t xml:space="preserve">artikel 5, stk. 4, og artikel 6, stk. 3, tillægges Kommissionen for en periode </w:t>
            </w:r>
            <w:r w:rsidRPr="00073DB2">
              <w:rPr>
                <w:b/>
                <w:i/>
              </w:rPr>
              <w:t>på fem år fra den … [datoen</w:t>
            </w:r>
            <w:r w:rsidRPr="00073DB2">
              <w:t xml:space="preserve">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AF2C9A" w:rsidRPr="00073DB2">
        <w:t>65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67 – afsnit 4 – nr. 5</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716/2007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a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Den i artikel 2, artikel 5, stk. 4, og artikel 6, stk. 3,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8E3F31" w:rsidRPr="00073DB2" w:rsidRDefault="008E3F31" w:rsidP="00BB533F">
            <w:pPr>
              <w:pStyle w:val="Normal6"/>
              <w:rPr>
                <w:szCs w:val="24"/>
              </w:rPr>
            </w:pPr>
            <w:r w:rsidRPr="00073DB2">
              <w:t>3.</w:t>
            </w:r>
            <w:r w:rsidRPr="00073DB2">
              <w:tab/>
              <w:t xml:space="preserve">Den i artikel 2, </w:t>
            </w:r>
            <w:r w:rsidRPr="00073DB2">
              <w:rPr>
                <w:b/>
                <w:i/>
              </w:rPr>
              <w:t xml:space="preserve">stk. 2, </w:t>
            </w:r>
            <w:r w:rsidRPr="00073DB2">
              <w:t xml:space="preserve">artikel 5, stk. 4, og artikel 6, stk. 3,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rPr>
              <w:t>Den Europæiske Unions Tidende</w:t>
            </w:r>
            <w:r w:rsidRPr="00073DB2">
              <w:t xml:space="preserve"> eller på et senere tidspunkt, der angives i afgørelsen. Den berører ikke gyldigheden af delegerede retsakter, der allerede er i kraft.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Teknisk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AF2C9A" w:rsidRPr="00073DB2">
        <w:t>66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67 – afsnit 4 – nr. 5</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716/2007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a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henhold til artikel 2, artikel 5, stk. 4, og artikel 6, stk. 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t>6.</w:t>
            </w:r>
            <w:r w:rsidRPr="00073DB2">
              <w:tab/>
              <w:t xml:space="preserve">En delegeret retsakt vedtaget i henhold til artikel 2, </w:t>
            </w:r>
            <w:r w:rsidRPr="00073DB2">
              <w:rPr>
                <w:b/>
                <w:i/>
              </w:rPr>
              <w:t xml:space="preserve">stk. 2, </w:t>
            </w:r>
            <w:r w:rsidRPr="00073DB2">
              <w:t xml:space="preserve">artikel 5, stk. 4, og artikel 6, stk. 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AF2C9A" w:rsidRPr="00073DB2">
        <w:t>67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68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862/2007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a – afsnit 2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10a </w:t>
            </w:r>
            <w:r w:rsidRPr="00073DB2">
              <w:rPr>
                <w:b/>
                <w:i/>
              </w:rPr>
              <w:t>vedrørende</w:t>
            </w:r>
            <w:r w:rsidRPr="00073DB2">
              <w:t>:</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10a </w:t>
            </w:r>
            <w:r w:rsidRPr="00073DB2">
              <w:rPr>
                <w:b/>
                <w:i/>
              </w:rPr>
              <w:t>med henblik på at supplere denne forordning ved at</w:t>
            </w:r>
            <w:r w:rsidRPr="00073DB2">
              <w:t>:</w:t>
            </w:r>
          </w:p>
        </w:tc>
      </w:tr>
    </w:tbl>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AF2C9A" w:rsidRPr="00073DB2">
        <w:t>68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68 – afsnit 2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862/2007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9a,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9a,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 xml:space="preserve">Tilpasning af varigheden af bemyndigelsen til Parlamentets generelle holdning (se beslutning </w:t>
      </w:r>
      <w:r w:rsidRPr="00073DB2">
        <w:lastRenderedPageBreak/>
        <w:t>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AF2C9A" w:rsidRPr="00073DB2">
        <w:t>69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69 – afsnit 3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1445/2007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1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"Kommissionen tillægges beføjelser til at vedtage delegerede retsakter i overensstemmelse med artikel 10a vedrørende ændringer af definitionerne og ændringer af listen over basisgrupper i bilag II for at tage hensyn til den økonomiske og tekniske udvikling, for så vidt det ikke indebærer en uforholdsmæssig forøgelse af omkostningerne for medlemsstaterne."</w:t>
            </w:r>
          </w:p>
        </w:tc>
        <w:tc>
          <w:tcPr>
            <w:tcW w:w="4876" w:type="dxa"/>
            <w:hideMark/>
          </w:tcPr>
          <w:p w:rsidR="008E3F31" w:rsidRPr="00073DB2" w:rsidRDefault="008E3F31" w:rsidP="00BB533F">
            <w:pPr>
              <w:pStyle w:val="Normal6"/>
              <w:rPr>
                <w:szCs w:val="24"/>
              </w:rPr>
            </w:pPr>
            <w:r w:rsidRPr="00073DB2">
              <w:t xml:space="preserve">"Kommissionen tillægges beføjelser til at vedtage delegerede retsakter i overensstemmelse med artikel 10a vedrørende </w:t>
            </w:r>
            <w:r w:rsidRPr="00073DB2">
              <w:rPr>
                <w:b/>
                <w:i/>
              </w:rPr>
              <w:t xml:space="preserve">de i stk. 1 nævnte </w:t>
            </w:r>
            <w:r w:rsidRPr="00073DB2">
              <w:t>ændringer af definitionerne og ændringer af listen over basisgrupper i bilag II for at tage hensyn til den økonomiske og tekniske udvikling, for så vidt det ikke indebærer en uforholdsmæssig forøgelse af omkostningerne for medlemsstaterne."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Beføjelsen skal være mere præcis, og dens anvendelsesområde skal defineres klart, jf. traktatens artikel 290.</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w:t>
      </w:r>
      <w:r w:rsidR="00AF2C9A" w:rsidRPr="00073DB2">
        <w:t>70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69 – afsnit 3 – nr. 2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1445/2007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"4. </w:t>
            </w:r>
            <w:r w:rsidRPr="00073DB2">
              <w:tab/>
              <w:t xml:space="preserve">Kommissionen tillægges beføjelser til at vedtage delegerede retsakter i overensstemmelse med artikel 10a </w:t>
            </w:r>
            <w:r w:rsidRPr="00073DB2">
              <w:rPr>
                <w:b/>
                <w:i/>
              </w:rPr>
              <w:t>vedrørende</w:t>
            </w:r>
            <w:r w:rsidRPr="00073DB2">
              <w:t xml:space="preserve"> de fælles kriterier, som </w:t>
            </w:r>
            <w:r w:rsidRPr="00073DB2">
              <w:rPr>
                <w:b/>
                <w:i/>
              </w:rPr>
              <w:t>kvalitetskontrollen</w:t>
            </w:r>
            <w:r w:rsidRPr="00073DB2">
              <w:t xml:space="preserve"> bygger på."</w:t>
            </w:r>
          </w:p>
        </w:tc>
        <w:tc>
          <w:tcPr>
            <w:tcW w:w="4876" w:type="dxa"/>
            <w:hideMark/>
          </w:tcPr>
          <w:p w:rsidR="008E3F31" w:rsidRPr="00073DB2" w:rsidRDefault="008E3F31" w:rsidP="00BB533F">
            <w:pPr>
              <w:pStyle w:val="Normal6"/>
              <w:rPr>
                <w:szCs w:val="24"/>
              </w:rPr>
            </w:pPr>
            <w:r w:rsidRPr="00073DB2">
              <w:t>"4. </w:t>
            </w:r>
            <w:r w:rsidRPr="00073DB2">
              <w:tab/>
              <w:t xml:space="preserve">Kommissionen tillægges beføjelser til at vedtage delegerede retsakter i overensstemmelse med artikel 10a </w:t>
            </w:r>
            <w:r w:rsidRPr="00073DB2">
              <w:rPr>
                <w:b/>
                <w:i/>
              </w:rPr>
              <w:t>med henblik på at supplere denne forordning ved at fastsætte</w:t>
            </w:r>
            <w:r w:rsidRPr="00073DB2">
              <w:t xml:space="preserve"> de fælles kriterier, som </w:t>
            </w:r>
            <w:r w:rsidRPr="00073DB2">
              <w:rPr>
                <w:b/>
                <w:i/>
              </w:rPr>
              <w:t>den i stk. 1 omtalte kvalitetskontrol</w:t>
            </w:r>
            <w:r w:rsidRPr="00073DB2">
              <w:t xml:space="preserve"> bygger på."</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 xml:space="preserve">Beføjelsen skal være mere præcis, og dens anvendelsesområde skal defineres klart, jf. </w:t>
      </w:r>
      <w:r w:rsidRPr="00073DB2">
        <w:lastRenderedPageBreak/>
        <w:t>traktatens artikel 290.</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69 – afsnit 3 – nr. 2 – litra b</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1445/2007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"5.</w:t>
            </w:r>
            <w:r w:rsidRPr="00073DB2">
              <w:tab/>
              <w:t>Kommissionen fastlægger strukturen for de kvalitetsrapporter, der er anført i punkt 5.3 i bilag I, ved hjælp af gennemførelsesretsakter. Gennemførelsesretsakterne vedtages efter proceduren i artikel 11, stk. 2."</w:t>
            </w:r>
          </w:p>
        </w:tc>
        <w:tc>
          <w:tcPr>
            <w:tcW w:w="4876" w:type="dxa"/>
            <w:hideMark/>
          </w:tcPr>
          <w:p w:rsidR="008E3F31" w:rsidRPr="00073DB2" w:rsidRDefault="008E3F31" w:rsidP="00BB533F">
            <w:pPr>
              <w:pStyle w:val="Normal6"/>
              <w:rPr>
                <w:szCs w:val="24"/>
              </w:rPr>
            </w:pPr>
            <w:r w:rsidRPr="00073DB2">
              <w:t>"5.</w:t>
            </w:r>
            <w:r w:rsidRPr="00073DB2">
              <w:tab/>
              <w:t xml:space="preserve">Kommissionen fastlægger strukturen </w:t>
            </w:r>
            <w:r w:rsidRPr="00073DB2">
              <w:rPr>
                <w:b/>
                <w:i/>
              </w:rPr>
              <w:t xml:space="preserve">og retningslinjerne </w:t>
            </w:r>
            <w:r w:rsidRPr="00073DB2">
              <w:t>for de kvalitetsrapporter, der er</w:t>
            </w:r>
            <w:r w:rsidRPr="00073DB2">
              <w:rPr>
                <w:b/>
                <w:i/>
              </w:rPr>
              <w:t xml:space="preserve"> omhandlet i stk. 3 og</w:t>
            </w:r>
            <w:r w:rsidRPr="00073DB2">
              <w:t xml:space="preserve"> anført i punkt 5.3 i bilag I, ved hjælp af gennemførelsesretsakter. Gennemførelsesretsakterne vedtages efter proceduren i artikel 11, stk. 2."</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Beføjelsens anvendelsesområde skal defineres klart.</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69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1445/2007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3 og artikel 7, stk. 4,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3</w:t>
            </w:r>
            <w:r w:rsidRPr="00073DB2">
              <w:rPr>
                <w:b/>
                <w:i/>
              </w:rPr>
              <w:t>, stk. 2,</w:t>
            </w:r>
            <w:r w:rsidRPr="00073DB2">
              <w:t xml:space="preserve"> og artikel 7, stk. 4, tillægges Kommissionen for en periode </w:t>
            </w:r>
            <w:r w:rsidRPr="00073DB2">
              <w:rPr>
                <w:b/>
                <w:i/>
              </w:rPr>
              <w:t>på fem år</w:t>
            </w:r>
            <w:r w:rsidRPr="00073DB2">
              <w:t xml:space="preserve"> fra</w:t>
            </w:r>
            <w:r w:rsidRPr="00073DB2">
              <w:rPr>
                <w:b/>
                <w:i/>
              </w:rPr>
              <w:t xml:space="preserve"> 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69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1445/2007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Den i artikel 3 og artikel 7,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8E3F31" w:rsidRPr="00073DB2" w:rsidRDefault="008E3F31" w:rsidP="00BB533F">
            <w:pPr>
              <w:pStyle w:val="Normal6"/>
              <w:rPr>
                <w:szCs w:val="24"/>
              </w:rPr>
            </w:pPr>
            <w:r w:rsidRPr="00073DB2">
              <w:t>3.</w:t>
            </w:r>
            <w:r w:rsidRPr="00073DB2">
              <w:tab/>
              <w:t>Den i artikel 3</w:t>
            </w:r>
            <w:r w:rsidRPr="00073DB2">
              <w:rPr>
                <w:b/>
                <w:i/>
              </w:rPr>
              <w:t>, stk. 2,</w:t>
            </w:r>
            <w:r w:rsidRPr="00073DB2">
              <w:t xml:space="preserve"> og artikel 7,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rPr>
              <w:t>Den Europæiske Unions Tidende</w:t>
            </w:r>
            <w:r w:rsidRPr="00073DB2">
              <w:t xml:space="preserve"> eller på et senere tidspunkt, der angives i afgørelsen. Den berører ikke gyldigheden af delegerede retsakter, der allerede er i kraft.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Teknisk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69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1445/2007</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henhold til artikel 3 og artikel 7, stk. 4,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w:t>
            </w:r>
            <w:r w:rsidRPr="00073DB2">
              <w:lastRenderedPageBreak/>
              <w:t xml:space="preserve">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lastRenderedPageBreak/>
              <w:t>6.</w:t>
            </w:r>
            <w:r w:rsidRPr="00073DB2">
              <w:tab/>
              <w:t>En delegeret retsakt vedtaget i henhold til artikel 3</w:t>
            </w:r>
            <w:r w:rsidRPr="00073DB2">
              <w:rPr>
                <w:b/>
                <w:i/>
              </w:rPr>
              <w:t>, stk. 2,</w:t>
            </w:r>
            <w:r w:rsidRPr="00073DB2">
              <w:t xml:space="preserve"> og artikel 7, stk. 4,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w:t>
            </w:r>
            <w:r w:rsidRPr="00073DB2">
              <w:lastRenderedPageBreak/>
              <w:t xml:space="preserve">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70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at tilpasse forordning (EF) nr. 177/2008 til den økonomiske og tekniske udvikling bør beføjelsen til at vedtage retsakter i overensstemmelse med traktatens artikel 290 delegeres til Kommissionen med henblik på at ændre listen over kendetegn, definitionerne heraf og kontinuitetsreglerne herfor i bilaget til nævnte forordning og supplere nævnte forordning med fælles </w:t>
            </w:r>
            <w:r w:rsidRPr="00073DB2">
              <w:rPr>
                <w:b/>
                <w:i/>
              </w:rPr>
              <w:t>kvalitetsstandarder</w:t>
            </w:r>
            <w:r w:rsidRPr="00073DB2">
              <w:t xml:space="preserve"> og regler for ajourføring af registrene og fastlæggelse af, i hvilket omfang visse virksomheder og virksomhedsgrupper skal registreres, med angivelse af enheder i overensstemmelse med dem, der anvendes i landbrugsstatistikker. Det er navnlig vigtigt, at Kommissionen gennemfører relevante høringer under sit forberedende arbejde, herunder på ekspertniveau, og at disse høringer gennemføres i overensstemmelse med principperne i den interinstitutionelle aftale </w:t>
            </w:r>
            <w:r w:rsidRPr="00073DB2">
              <w:rPr>
                <w:b/>
                <w:i/>
              </w:rPr>
              <w:t xml:space="preserve">om bedre lovgivning </w:t>
            </w:r>
            <w:r w:rsidRPr="00073DB2">
              <w:t xml:space="preserve">af 13. april 2016. For at sikre lige deltagelse i forberedelsen af delegerede retsakter modtager Europa-Parlamentet og Rådet navnlig alle dokumenter på samme tid som medlemsstaternes eksperter, og deres eksperter har systematisk adgang til møder </w:t>
            </w:r>
            <w:r w:rsidRPr="00073DB2">
              <w:lastRenderedPageBreak/>
              <w:t>i Kommissionens ekspertgrupper, der beskæftiger sig med forberedelsen af delegerede retsakter.</w:t>
            </w:r>
          </w:p>
        </w:tc>
        <w:tc>
          <w:tcPr>
            <w:tcW w:w="4876" w:type="dxa"/>
            <w:hideMark/>
          </w:tcPr>
          <w:p w:rsidR="008E3F31" w:rsidRPr="00073DB2" w:rsidRDefault="008E3F31" w:rsidP="00BB533F">
            <w:pPr>
              <w:pStyle w:val="Normal6"/>
              <w:rPr>
                <w:szCs w:val="24"/>
              </w:rPr>
            </w:pPr>
            <w:r w:rsidRPr="00073DB2">
              <w:lastRenderedPageBreak/>
              <w:t xml:space="preserve">For at tilpasse forordning (EF) nr. 177/2008 til den økonomiske og tekniske udvikling bør beføjelsen til at vedtage retsakter i overensstemmelse med traktatens artikel 290 delegeres til Kommissionen med henblik på at ændre listen over kendetegn, definitionerne heraf og kontinuitetsreglerne herfor i bilaget til nævnte forordning og supplere nævnte forordning med fælles </w:t>
            </w:r>
            <w:r w:rsidRPr="00073DB2">
              <w:rPr>
                <w:b/>
                <w:i/>
              </w:rPr>
              <w:t>standarder for kvaliteten af virksomhedsregistre</w:t>
            </w:r>
            <w:r w:rsidRPr="00073DB2">
              <w:t xml:space="preserve"> og regler for ajourføring af registrene og fastlæggelse af, i hvilket omfang visse virksomheder og virksomhedsgrupper skal registreres, med angivelse af enheder i overensstemmelse med dem, der anvendes i landbrugsstatistikker. Det er navnlig vigtigt, at Kommissionen gennemfører relevante høringer under sit forberedende arbejde, herunder på ekspertniveau, og at disse høringer gennemføres i overensstemmelse med principperne i den interinstitutionelle aftale af 13. april 2016</w:t>
            </w:r>
            <w:r w:rsidRPr="00073DB2">
              <w:rPr>
                <w:b/>
                <w:i/>
              </w:rPr>
              <w:t xml:space="preserve"> om bedre lovgivning</w:t>
            </w:r>
            <w:r w:rsidRPr="00073DB2">
              <w:t xml:space="preserve">. For at sikre lige deltagelse i forberedelsen af delegerede retsakter modtager Europa-Parlamentet og Rådet navnlig alle dokumenter på samme tid som medlemsstaternes eksperter, og deres eksperter har systematisk adgang til </w:t>
            </w:r>
            <w:r w:rsidRPr="00073DB2">
              <w:lastRenderedPageBreak/>
              <w:t>møder i Kommissionens ekspertgrupper, der beskæftiger sig med forberedelsen af delegerede retsakter.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til det foreslåede ændringsforslag til artikel 6, stk. 3, i forordning (EF) nr. 177/2008.</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Bilag I – del VII</w:t>
      </w:r>
      <w:r w:rsidR="006C1F59" w:rsidRPr="00073DB2">
        <w:t xml:space="preserve"> – punkt</w:t>
      </w:r>
      <w:r w:rsidRPr="00073DB2">
        <w:t xml:space="preserve"> 70 – afsnit 3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177/2008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Kommissionen tillægges beføjelser til at vedtage delegerede retsakter i overensstemmelse med artikel 15a </w:t>
            </w:r>
            <w:r w:rsidRPr="00073DB2">
              <w:rPr>
                <w:b/>
                <w:i/>
              </w:rPr>
              <w:t>vedrørende fastlæggelse af</w:t>
            </w:r>
            <w:r w:rsidRPr="00073DB2">
              <w:t>, i hvilket omfang foretagender med mindre end en halv ansat og residente grupper af foretagender, som er uden statistisk betydning for medlemsstaterne, skal registreres, og fastsættelse af enheder i overensstemmelse med dem, der anvendes i landbrugsstatistikker."</w:t>
            </w:r>
          </w:p>
        </w:tc>
        <w:tc>
          <w:tcPr>
            <w:tcW w:w="4876" w:type="dxa"/>
            <w:hideMark/>
          </w:tcPr>
          <w:p w:rsidR="008E3F31" w:rsidRPr="00073DB2" w:rsidRDefault="008E3F31" w:rsidP="00BB533F">
            <w:pPr>
              <w:pStyle w:val="Normal6"/>
              <w:rPr>
                <w:szCs w:val="24"/>
              </w:rPr>
            </w:pPr>
            <w:r w:rsidRPr="00073DB2">
              <w:t>"6.</w:t>
            </w:r>
            <w:r w:rsidRPr="00073DB2">
              <w:tab/>
              <w:t xml:space="preserve">Kommissionen tillægges beføjelser til at vedtage delegerede retsakter i overensstemmelse med artikel 15a </w:t>
            </w:r>
            <w:r w:rsidRPr="00073DB2">
              <w:rPr>
                <w:b/>
                <w:i/>
              </w:rPr>
              <w:t>med henblik på at supplere denne forordning ved at fastlægge</w:t>
            </w:r>
            <w:r w:rsidRPr="00073DB2">
              <w:t>, i hvilket omfang foretagender med mindre end en halv ansat og residente grupper af foretagender, som er uden statistisk betydning for medlemsstaterne, skal registreres, og fastsættelse af enheder i overensstemmelse med dem, der anvendes i landbrugsstatistikker."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70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177/2008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3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Kommissionen tillægges beføjelser til at vedtage delegerede retsakter i overensstemmelse med artikel</w:t>
            </w:r>
            <w:r w:rsidRPr="00073DB2">
              <w:rPr>
                <w:b/>
                <w:i/>
              </w:rPr>
              <w:t xml:space="preserve"> </w:t>
            </w:r>
            <w:r w:rsidRPr="00073DB2">
              <w:t xml:space="preserve">15a </w:t>
            </w:r>
            <w:r w:rsidRPr="00073DB2">
              <w:rPr>
                <w:b/>
                <w:i/>
              </w:rPr>
              <w:lastRenderedPageBreak/>
              <w:t>vedrørende</w:t>
            </w:r>
            <w:r w:rsidRPr="00073DB2">
              <w:t xml:space="preserve"> fælles </w:t>
            </w:r>
            <w:r w:rsidRPr="00073DB2">
              <w:rPr>
                <w:b/>
                <w:i/>
              </w:rPr>
              <w:t>kvalitetsstandarder</w:t>
            </w:r>
            <w:r w:rsidRPr="00073DB2">
              <w:t>.</w:t>
            </w:r>
          </w:p>
        </w:tc>
        <w:tc>
          <w:tcPr>
            <w:tcW w:w="4876" w:type="dxa"/>
            <w:hideMark/>
          </w:tcPr>
          <w:p w:rsidR="008E3F31" w:rsidRPr="00073DB2" w:rsidRDefault="008E3F31" w:rsidP="00BB533F">
            <w:pPr>
              <w:pStyle w:val="Normal6"/>
              <w:rPr>
                <w:szCs w:val="24"/>
              </w:rPr>
            </w:pPr>
            <w:r w:rsidRPr="00073DB2">
              <w:lastRenderedPageBreak/>
              <w:t xml:space="preserve"> Kommissionen tillægges beføjelser til at vedtage delegerede retsakter i overensstemmelse med artikel</w:t>
            </w:r>
            <w:r w:rsidRPr="00073DB2">
              <w:rPr>
                <w:b/>
                <w:i/>
              </w:rPr>
              <w:t> </w:t>
            </w:r>
            <w:r w:rsidRPr="00073DB2">
              <w:t xml:space="preserve">15a </w:t>
            </w:r>
            <w:r w:rsidRPr="00073DB2">
              <w:rPr>
                <w:b/>
                <w:i/>
              </w:rPr>
              <w:t xml:space="preserve">med </w:t>
            </w:r>
            <w:r w:rsidRPr="00073DB2">
              <w:rPr>
                <w:b/>
                <w:i/>
              </w:rPr>
              <w:lastRenderedPageBreak/>
              <w:t>henblik på at supplere denne forordning ved at fastlægge</w:t>
            </w:r>
            <w:r w:rsidRPr="00073DB2">
              <w:t xml:space="preserve"> fælles </w:t>
            </w:r>
            <w:r w:rsidRPr="00073DB2">
              <w:rPr>
                <w:b/>
                <w:i/>
              </w:rPr>
              <w:t>standarder for kvaliteten af virksomhedsregistre som omhandlet i stk. 1</w:t>
            </w:r>
            <w:r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Beføjelsen skal være mere præcis, og dens anvendelsesområde skal defineres klart, jf. traktatens artikel 290.</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Bila</w:t>
      </w:r>
      <w:r w:rsidR="006C1F59" w:rsidRPr="00073DB2">
        <w:t>g I – del VII – punkt</w:t>
      </w:r>
      <w:r w:rsidRPr="00073DB2">
        <w:t xml:space="preserve"> 70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177/2008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3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vedtager afgørelser vedrørende kvalitetsrapporternes </w:t>
            </w:r>
            <w:r w:rsidRPr="00073DB2">
              <w:rPr>
                <w:b/>
                <w:i/>
              </w:rPr>
              <w:t>indhold</w:t>
            </w:r>
            <w:r w:rsidRPr="00073DB2">
              <w:t xml:space="preserve"> og hyppighed ved hjælp af </w:t>
            </w:r>
            <w:r w:rsidRPr="00073DB2">
              <w:rPr>
                <w:b/>
                <w:i/>
              </w:rPr>
              <w:t>en gennemførelsesretsakt</w:t>
            </w:r>
            <w:r w:rsidRPr="00073DB2">
              <w:t>. Gennemførelsesretsakterne vedtages efter proceduren i artikel 16, stk. 2.</w:t>
            </w:r>
          </w:p>
        </w:tc>
        <w:tc>
          <w:tcPr>
            <w:tcW w:w="4876" w:type="dxa"/>
            <w:hideMark/>
          </w:tcPr>
          <w:p w:rsidR="008E3F31" w:rsidRPr="00073DB2" w:rsidRDefault="008E3F31" w:rsidP="00BB533F">
            <w:pPr>
              <w:pStyle w:val="Normal6"/>
              <w:rPr>
                <w:szCs w:val="24"/>
              </w:rPr>
            </w:pPr>
            <w:r w:rsidRPr="00073DB2">
              <w:t xml:space="preserve">Kommissionen vedtager afgørelser vedrørende kvalitetsrapporternes </w:t>
            </w:r>
            <w:r w:rsidRPr="00073DB2">
              <w:rPr>
                <w:b/>
                <w:i/>
              </w:rPr>
              <w:t>struktur, retningslinjer</w:t>
            </w:r>
            <w:r w:rsidRPr="00073DB2">
              <w:t xml:space="preserve"> og hyppighed </w:t>
            </w:r>
            <w:r w:rsidRPr="00073DB2">
              <w:rPr>
                <w:b/>
                <w:i/>
              </w:rPr>
              <w:t xml:space="preserve">som omhandlet i stk. 2 </w:t>
            </w:r>
            <w:r w:rsidRPr="00073DB2">
              <w:t xml:space="preserve">ved hjælp af </w:t>
            </w:r>
            <w:r w:rsidRPr="00073DB2">
              <w:rPr>
                <w:b/>
                <w:i/>
              </w:rPr>
              <w:t>gennemførelsesretsakter</w:t>
            </w:r>
            <w:r w:rsidRPr="00073DB2">
              <w:t>. Gennemførelsesretsakterne vedtages efter proceduren i artikel 16, stk. 2.</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Det er ikke hensigtsmæssigt at fastlægge indholdet af sådanne rapporter ved hjælp af gennemførelsesretsakter. Da det mest hensigtsmæssige anvendelsesområde for og formål med dette afsnit må være at fastlægge rapportens struktur og retningslinjer, præciseres dette med den foreslåede ændring. Dette er også i overensstemmelse med nyere lovgivning på statistikområdet.</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179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70 – afsnit 3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177/2008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15a </w:t>
            </w:r>
            <w:r w:rsidRPr="00073DB2">
              <w:rPr>
                <w:b/>
                <w:i/>
              </w:rPr>
              <w:lastRenderedPageBreak/>
              <w:t>vedrørende</w:t>
            </w:r>
            <w:r w:rsidRPr="00073DB2">
              <w:t xml:space="preserve"> reglerne for ajourføring af registrene."</w:t>
            </w:r>
          </w:p>
        </w:tc>
        <w:tc>
          <w:tcPr>
            <w:tcW w:w="4876" w:type="dxa"/>
            <w:hideMark/>
          </w:tcPr>
          <w:p w:rsidR="008E3F31" w:rsidRPr="00073DB2" w:rsidRDefault="008E3F31" w:rsidP="00BB533F">
            <w:pPr>
              <w:pStyle w:val="Normal6"/>
              <w:rPr>
                <w:szCs w:val="24"/>
              </w:rPr>
            </w:pPr>
            <w:r w:rsidRPr="00073DB2">
              <w:lastRenderedPageBreak/>
              <w:t>"3.</w:t>
            </w:r>
            <w:r w:rsidRPr="00073DB2">
              <w:tab/>
              <w:t xml:space="preserve">Kommissionen tillægges beføjelser til at vedtage delegerede retsakter i overensstemmelse med artikel 15a </w:t>
            </w:r>
            <w:r w:rsidRPr="00073DB2">
              <w:rPr>
                <w:b/>
                <w:i/>
              </w:rPr>
              <w:t xml:space="preserve">med </w:t>
            </w:r>
            <w:r w:rsidRPr="00073DB2">
              <w:rPr>
                <w:b/>
                <w:i/>
              </w:rPr>
              <w:lastRenderedPageBreak/>
              <w:t>henblik på at supplere denne forordning ved at fastlægge</w:t>
            </w:r>
            <w:r w:rsidRPr="00073DB2">
              <w:t xml:space="preserve"> reglerne for ajourføring af registrene."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70 – afsnit 3 – nr. 6</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177/2008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3, stk. 6, artikel 5, stk. 2, artikel 6, stk. 3, og artikel 8, stk. 3, tillægges Kommissionen for en </w:t>
            </w:r>
            <w:r w:rsidRPr="00073DB2">
              <w:rPr>
                <w:b/>
                <w:i/>
              </w:rPr>
              <w:t xml:space="preserve">ubegrænset </w:t>
            </w:r>
            <w:r w:rsidRPr="00073DB2">
              <w:t xml:space="preserve">periode </w:t>
            </w:r>
            <w:r w:rsidRPr="00073DB2">
              <w:rPr>
                <w:b/>
                <w:i/>
              </w:rPr>
              <w:t>[fra</w:t>
            </w:r>
            <w:r w:rsidRPr="00073DB2">
              <w:t xml:space="preserve">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3, stk. 6, artikel 5, stk. 2, artikel 6, stk. 3, og artikel 8, stk. 3, tillægges Kommissionen for en periode </w:t>
            </w:r>
            <w:r w:rsidRPr="00073DB2">
              <w:rPr>
                <w:b/>
                <w:i/>
              </w:rPr>
              <w:t>på fem år fra den ... [datoen for</w:t>
            </w:r>
            <w:r w:rsidRPr="00073DB2">
              <w:t xml:space="preserve">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70 – afsnit 3 – nr. 6</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177/2008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a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w:t>
            </w:r>
            <w:r w:rsidRPr="00073DB2">
              <w:rPr>
                <w:b/>
                <w:i/>
              </w:rPr>
              <w:t>retsakter</w:t>
            </w:r>
            <w:r w:rsidRPr="00073DB2">
              <w:t xml:space="preserve"> vedtaget i henhold til artikel 3, stk. 6, artikel 5, stk. 2, artikel 6, stk. 3, og artikel 8, stk. 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t>6.</w:t>
            </w:r>
            <w:r w:rsidRPr="00073DB2">
              <w:tab/>
              <w:t xml:space="preserve">En delegeret </w:t>
            </w:r>
            <w:r w:rsidRPr="00073DB2">
              <w:rPr>
                <w:b/>
                <w:i/>
              </w:rPr>
              <w:t>retsakt</w:t>
            </w:r>
            <w:r w:rsidRPr="00073DB2">
              <w:t xml:space="preserve"> vedtaget i henhold til artikel 3, stk. 6, artikel 5, stk. 2, artikel 6, stk. 3, og artikel 8, stk. 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4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"Brugen af det fleksible modul, der er omhandlet i stk. 2, litra j), planlægges i nært samarbejde med medlemsstaterne. Kommissionen tillægges beføjelser til at vedtage delegerede retsakter i overensstemmelse med artikel 11b </w:t>
            </w:r>
            <w:r w:rsidRPr="00073DB2">
              <w:rPr>
                <w:b/>
                <w:i/>
              </w:rPr>
              <w:t>vedrørende</w:t>
            </w:r>
            <w:r w:rsidRPr="00073DB2">
              <w:t xml:space="preserve"> anvendelsesområdet, listen over variabler, referenceperioden, de omfattede aktiviteter og kvalitetskravene. Den delegerede retsakt vedtages mindst 12 måneder før referenceperiodens begyndelse. Kommissionen specificerer ligeledes behovet for informationer og indvirkningen af dataindsamlingen på virksomhedernes byrde og medlemsstaternes omkostninger."</w:t>
            </w:r>
          </w:p>
        </w:tc>
        <w:tc>
          <w:tcPr>
            <w:tcW w:w="4876" w:type="dxa"/>
            <w:hideMark/>
          </w:tcPr>
          <w:p w:rsidR="008E3F31" w:rsidRPr="00073DB2" w:rsidRDefault="008E3F31" w:rsidP="00BB533F">
            <w:pPr>
              <w:pStyle w:val="Normal6"/>
              <w:rPr>
                <w:szCs w:val="24"/>
              </w:rPr>
            </w:pPr>
            <w:r w:rsidRPr="00073DB2">
              <w:t xml:space="preserve">"Brugen af det fleksible modul, der er omhandlet i stk. 2, litra j), planlægges i nært samarbejde med medlemsstaterne. Kommissionen tillægges beføjelser til at vedtage delegerede retsakter i overensstemmelse med artikel 11b </w:t>
            </w:r>
            <w:r w:rsidRPr="00073DB2">
              <w:rPr>
                <w:b/>
                <w:i/>
              </w:rPr>
              <w:t>med henblik på at supplere denne forordning ved at fastlægge</w:t>
            </w:r>
            <w:r w:rsidRPr="00073DB2">
              <w:t xml:space="preserve"> anvendelsesområdet</w:t>
            </w:r>
            <w:r w:rsidRPr="00073DB2">
              <w:rPr>
                <w:b/>
                <w:i/>
              </w:rPr>
              <w:t xml:space="preserve"> for det fleksible modul</w:t>
            </w:r>
            <w:r w:rsidRPr="00073DB2">
              <w:t xml:space="preserve">, listen over variabler, referenceperioden, de omfattede aktiviteter og kvalitetskravene. Den delegerede retsakt vedtages mindst 12 måneder før referenceperiodens begyndelse. Kommissionen specificerer ligeledes behovet for informationer og indvirkningen af dataindsamlingen på virksomhedernes </w:t>
            </w:r>
            <w:r w:rsidRPr="00073DB2">
              <w:lastRenderedPageBreak/>
              <w:t>byrde og medlemsstaternes omkostninger."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dens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"4.</w:t>
            </w:r>
            <w:r w:rsidRPr="00073DB2">
              <w:tab/>
              <w:t>Kommissionen tillægges beføjelser til at vedtage delegerede retsakter i overensstemmelse med artikel 11</w:t>
            </w:r>
            <w:r w:rsidRPr="00073DB2">
              <w:rPr>
                <w:b/>
                <w:i/>
              </w:rPr>
              <w:t>a vedrørende</w:t>
            </w:r>
            <w:r w:rsidRPr="00073DB2">
              <w:t xml:space="preserve"> de nødvendige foranstaltninger på grundlag af vurderingen af pilotundersøgelserne."</w:t>
            </w:r>
          </w:p>
        </w:tc>
        <w:tc>
          <w:tcPr>
            <w:tcW w:w="4876" w:type="dxa"/>
            <w:hideMark/>
          </w:tcPr>
          <w:p w:rsidR="008E3F31" w:rsidRPr="00073DB2" w:rsidRDefault="008E3F31" w:rsidP="00BB533F">
            <w:pPr>
              <w:pStyle w:val="Normal6"/>
              <w:rPr>
                <w:szCs w:val="24"/>
              </w:rPr>
            </w:pPr>
            <w:r w:rsidRPr="00073DB2">
              <w:t>"4.</w:t>
            </w:r>
            <w:r w:rsidRPr="00073DB2">
              <w:tab/>
              <w:t>Kommissionen tillægges beføjelser til at vedtage delegerede retsakter i overensstemmelse med artikel 11</w:t>
            </w:r>
            <w:r w:rsidRPr="00073DB2">
              <w:rPr>
                <w:b/>
                <w:i/>
              </w:rPr>
              <w:t>b med henblik på at supplere denne forordning ved at fastlægge</w:t>
            </w:r>
            <w:r w:rsidRPr="00073DB2">
              <w:t xml:space="preserve"> de nødvendige foranstaltninger på grundlag af vurderingen af pilotundersøgelserne."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r>
            <w:r w:rsidRPr="00073DB2">
              <w:rPr>
                <w:b/>
                <w:i/>
              </w:rPr>
              <w:t>For at der kan opstilles</w:t>
            </w:r>
            <w:r w:rsidRPr="00073DB2">
              <w:t xml:space="preserve"> statistikker på EU-niveau</w:t>
            </w:r>
            <w:r w:rsidRPr="00073DB2">
              <w:rPr>
                <w:b/>
                <w:i/>
              </w:rPr>
              <w:t>,</w:t>
            </w:r>
            <w:r w:rsidRPr="00073DB2">
              <w:t xml:space="preserve"> udarbejder medlemsstaterne deres nationale resultater i overensstemmelse med niveauerne i NACE rev. 2 som anført i bilagene til denne forordning eller i delegerede retsakter. Kommissionen tillægges beføjelser til at vedtage delegerede retsakter i overensstemmelse med artikel 11b."</w:t>
            </w:r>
          </w:p>
        </w:tc>
        <w:tc>
          <w:tcPr>
            <w:tcW w:w="4876" w:type="dxa"/>
            <w:hideMark/>
          </w:tcPr>
          <w:p w:rsidR="008E3F31" w:rsidRPr="00073DB2" w:rsidRDefault="008E3F31" w:rsidP="00BB533F">
            <w:pPr>
              <w:pStyle w:val="Normal6"/>
              <w:rPr>
                <w:szCs w:val="24"/>
              </w:rPr>
            </w:pPr>
            <w:r w:rsidRPr="00073DB2">
              <w:t>"2.</w:t>
            </w:r>
            <w:r w:rsidRPr="00073DB2">
              <w:tab/>
            </w:r>
            <w:r w:rsidRPr="00073DB2">
              <w:rPr>
                <w:b/>
                <w:i/>
              </w:rPr>
              <w:t>Med henblik på opstilling af</w:t>
            </w:r>
            <w:r w:rsidRPr="00073DB2">
              <w:t xml:space="preserve"> statistikker på EU-niveau udarbejder medlemsstaterne deres nationale resultater i overensstemmelse med niveauerne i NACE rev. 2 som anført i bilagene til denne forordning eller i delegerede retsakter. Kommissionen tillægges beføjelser til at vedtage delegerede retsakter i overensstemmelse med artikel 11b</w:t>
            </w:r>
            <w:r w:rsidRPr="00073DB2">
              <w:rPr>
                <w:b/>
                <w:i/>
              </w:rPr>
              <w:t xml:space="preserve"> med henblik på at supplere denne forordning ved at fastlægge de relevante </w:t>
            </w:r>
            <w:r w:rsidRPr="00073DB2">
              <w:rPr>
                <w:b/>
                <w:i/>
              </w:rPr>
              <w:lastRenderedPageBreak/>
              <w:t>niveauer i NACE rev. 2</w:t>
            </w:r>
            <w:r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Beføjelsen skal være mere præcis, og dens anvendelsesområde skal defineres klart, jf. traktatens artikel 290.</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4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2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Resultaterne indberettes i et hensigtsmæssigt teknisk format inden for en frist efter afslutningen af referenceperioden. Kommissionen tillægges beføjelser til at vedtage delegerede retsakter i overensstemmelse med artikel 11b </w:t>
            </w:r>
            <w:r w:rsidRPr="00073DB2">
              <w:rPr>
                <w:b/>
                <w:i/>
              </w:rPr>
              <w:t>vedrørende</w:t>
            </w:r>
            <w:r w:rsidRPr="00073DB2">
              <w:t xml:space="preserve"> referenceperioden for moduler som omhandlet i artikel 3, stk. 2, litra a)-h) og j), og denne periode må ikke overstige 18 måneder. For det i artikel 3, stk. 2, litra i), omhandlede modul, kan perioden ikke overstige 30 måneder eller 18 måneder som fastsat i bilag IX, afsnit 9. Derudover skal der indberettes nogle få foreløbige resultater, som er fremkommet ved skøn, inden for en frist efter afslutningen af referenceperioden</w:t>
            </w:r>
            <w:r w:rsidRPr="00073DB2">
              <w:rPr>
                <w:b/>
                <w:i/>
              </w:rPr>
              <w:t>, som fastsættes efter nævnte procedure</w:t>
            </w:r>
            <w:r w:rsidRPr="00073DB2">
              <w:t xml:space="preserve"> for de i artikel 3, stk. 2, litra a)-g), omhandlede moduler,</w:t>
            </w:r>
            <w:r w:rsidRPr="00073DB2">
              <w:rPr>
                <w:b/>
                <w:i/>
              </w:rPr>
              <w:t xml:space="preserve"> og</w:t>
            </w:r>
            <w:r w:rsidRPr="00073DB2">
              <w:t xml:space="preserve"> som ikke kan overstige ti måneder.</w:t>
            </w:r>
          </w:p>
        </w:tc>
        <w:tc>
          <w:tcPr>
            <w:tcW w:w="4876" w:type="dxa"/>
            <w:hideMark/>
          </w:tcPr>
          <w:p w:rsidR="008E3F31" w:rsidRPr="00073DB2" w:rsidRDefault="008E3F31" w:rsidP="00BB533F">
            <w:pPr>
              <w:pStyle w:val="Normal6"/>
              <w:rPr>
                <w:szCs w:val="24"/>
              </w:rPr>
            </w:pPr>
            <w:r w:rsidRPr="00073DB2">
              <w:t xml:space="preserve">Resultaterne indberettes i et hensigtsmæssigt teknisk format inden for en frist efter afslutningen af referenceperioden. Kommissionen tillægges beføjelser til at vedtage delegerede retsakter i overensstemmelse med artikel 11b </w:t>
            </w:r>
            <w:r w:rsidRPr="00073DB2">
              <w:rPr>
                <w:b/>
                <w:i/>
              </w:rPr>
              <w:t>med henblik på at supplere denne forordning ved at fastlægge</w:t>
            </w:r>
            <w:r w:rsidRPr="00073DB2">
              <w:t xml:space="preserve"> referenceperioden for moduler som omhandlet i artikel 3, stk. 2, litra a)-h) og j), og denne periode må ikke overstige 18 måneder. For det i artikel 3, stk. 2, litra i), omhandlede modul, kan perioden ikke overstige 30 måneder eller 18 måneder som fastsat i bilag IX, afsnit 9. Derudover skal der indberettes nogle få foreløbige resultater, som er fremkommet ved skøn, inden for en frist efter afslutningen af referenceperioden</w:t>
            </w:r>
            <w:r w:rsidRPr="00073DB2">
              <w:rPr>
                <w:b/>
                <w:i/>
              </w:rPr>
              <w:t>. Kommissionen tillægges beføjelser til at vedtage delegerede retsakter i overensstemmelse med artikel 11b med henblik på at supplere denne forordning ved at fastlægge den periode</w:t>
            </w:r>
            <w:r w:rsidRPr="00073DB2">
              <w:t xml:space="preserve"> for de i artikel 3, stk. 2, litra a)-g), omhandlede moduler, som ikke kan overstige ti måneder.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Da udtrykket "... nævnte procedure ..."</w:t>
      </w:r>
      <w:r w:rsidR="00863E51" w:rsidRPr="00073DB2">
        <w:t xml:space="preserve"> </w:t>
      </w:r>
      <w:r w:rsidRPr="00073DB2">
        <w:t>henviste til forskriftsproceduren med kontrol, bør ordlyden tilpasses, således at den refererer til proceduren for vedtagelse af delegerede retsakter.</w:t>
      </w:r>
    </w:p>
    <w:p w:rsidR="008E3F31" w:rsidRPr="00073DB2" w:rsidRDefault="008E3F31" w:rsidP="008E3F31">
      <w:r w:rsidRPr="00073DB2">
        <w:rPr>
          <w:rStyle w:val="HideTWBExt"/>
          <w:noProof w:val="0"/>
        </w:rPr>
        <w:lastRenderedPageBreak/>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4 – litra b</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3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11b </w:t>
            </w:r>
            <w:r w:rsidRPr="00073DB2">
              <w:rPr>
                <w:b/>
                <w:i/>
              </w:rPr>
              <w:t>vedrørende revision af</w:t>
            </w:r>
            <w:r w:rsidRPr="00073DB2">
              <w:t xml:space="preserve"> reglerne for CETO-mærkning og </w:t>
            </w:r>
            <w:r w:rsidRPr="00073DB2">
              <w:rPr>
                <w:b/>
                <w:i/>
              </w:rPr>
              <w:t>opdelingen af</w:t>
            </w:r>
            <w:r w:rsidRPr="00073DB2">
              <w:t xml:space="preserve"> medlemsstaterne i grupper senest den 29. april 2013 og hvert femte år derefter."</w:t>
            </w:r>
          </w:p>
        </w:tc>
        <w:tc>
          <w:tcPr>
            <w:tcW w:w="4876" w:type="dxa"/>
            <w:hideMark/>
          </w:tcPr>
          <w:p w:rsidR="008E3F31" w:rsidRPr="00073DB2" w:rsidRDefault="008E3F31" w:rsidP="00BB533F">
            <w:pPr>
              <w:pStyle w:val="Normal6"/>
              <w:rPr>
                <w:szCs w:val="24"/>
              </w:rPr>
            </w:pPr>
            <w:r w:rsidRPr="00073DB2">
              <w:t xml:space="preserve">"Kommissionen tillægges beføjelser til at vedtage delegerede retsakter i overensstemmelse med artikel 11b </w:t>
            </w:r>
            <w:r w:rsidRPr="00073DB2">
              <w:rPr>
                <w:b/>
                <w:i/>
              </w:rPr>
              <w:t>med henblik på at supplere denne forordning ved at revidere</w:t>
            </w:r>
            <w:r w:rsidRPr="00073DB2">
              <w:t xml:space="preserve"> reglerne for CETO-mærkning og </w:t>
            </w:r>
            <w:r w:rsidRPr="00073DB2">
              <w:rPr>
                <w:b/>
                <w:i/>
              </w:rPr>
              <w:t>opdele</w:t>
            </w:r>
            <w:r w:rsidRPr="00073DB2">
              <w:t xml:space="preserve"> medlemsstaterne i grupper senest den 29. april 2013 og hvert femte år derefter."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6</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11 a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11b vedrørende:</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11b </w:t>
            </w:r>
            <w:r w:rsidRPr="00073DB2">
              <w:rPr>
                <w:b/>
                <w:i/>
              </w:rPr>
              <w:t xml:space="preserve">med henblik på at supplere denne forordning </w:t>
            </w:r>
            <w:r w:rsidRPr="00073DB2">
              <w:t>vedrørende</w:t>
            </w:r>
            <w:r w:rsidRPr="00073DB2">
              <w:rPr>
                <w:b/>
                <w:i/>
              </w:rPr>
              <w:t xml:space="preserve"> følgende</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6</w:t>
      </w:r>
      <w:r w:rsidRPr="00073DB2">
        <w:rPr>
          <w:rStyle w:val="HideTWBExt"/>
          <w:b w:val="0"/>
          <w:noProof w:val="0"/>
        </w:rPr>
        <w:t>&lt;/Article&gt;</w:t>
      </w:r>
    </w:p>
    <w:p w:rsidR="008E3F31" w:rsidRPr="00073DB2" w:rsidRDefault="008E3F31" w:rsidP="008E3F31">
      <w:pPr>
        <w:keepNext/>
      </w:pPr>
      <w:r w:rsidRPr="00073DB2">
        <w:rPr>
          <w:rStyle w:val="HideTWBExt"/>
          <w:noProof w:val="0"/>
        </w:rPr>
        <w:lastRenderedPageBreak/>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11 b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3, stk. 4, artikel 4, stk.4, artikel 7, stk. 2, artikel 8, stk. 2 og 3, artikel 11a, </w:t>
            </w:r>
            <w:r w:rsidRPr="00073DB2">
              <w:rPr>
                <w:b/>
                <w:i/>
              </w:rPr>
              <w:t xml:space="preserve">bilag I, </w:t>
            </w:r>
            <w:r w:rsidRPr="00073DB2">
              <w:t>afsnit 5, 6, 8, punkt 1 og 2, afsnit 6</w:t>
            </w:r>
            <w:r w:rsidRPr="00073DB2">
              <w:rPr>
                <w:b/>
                <w:i/>
              </w:rPr>
              <w:t>,</w:t>
            </w:r>
            <w:r w:rsidRPr="00073DB2">
              <w:t xml:space="preserve"> i bilag II, III og IV, </w:t>
            </w:r>
            <w:r w:rsidRPr="00073DB2">
              <w:rPr>
                <w:b/>
                <w:i/>
              </w:rPr>
              <w:t xml:space="preserve">bilag VI, </w:t>
            </w:r>
            <w:r w:rsidRPr="00073DB2">
              <w:t>afsnit 7</w:t>
            </w:r>
            <w:r w:rsidRPr="00073DB2">
              <w:rPr>
                <w:b/>
                <w:i/>
              </w:rPr>
              <w:t>,</w:t>
            </w:r>
            <w:r w:rsidRPr="00073DB2">
              <w:t xml:space="preserve"> bilag </w:t>
            </w:r>
            <w:r w:rsidR="00AA2249" w:rsidRPr="00073DB2">
              <w:rPr>
                <w:b/>
                <w:i/>
              </w:rPr>
              <w:t>VIII,</w:t>
            </w:r>
            <w:r w:rsidRPr="00073DB2">
              <w:t xml:space="preserve"> afsnit 3, 4, punkt 2 og 3, </w:t>
            </w:r>
            <w:r w:rsidRPr="00073DB2">
              <w:rPr>
                <w:b/>
                <w:i/>
              </w:rPr>
              <w:t>og</w:t>
            </w:r>
            <w:r w:rsidRPr="00073DB2">
              <w:t xml:space="preserve"> bilag </w:t>
            </w:r>
            <w:r w:rsidRPr="00073DB2">
              <w:rPr>
                <w:b/>
                <w:i/>
              </w:rPr>
              <w:t>IX</w:t>
            </w:r>
            <w:r w:rsidRPr="00073DB2">
              <w:t xml:space="preserve">, afsnit 8, punkt 2 og 3, og afsnit 10, punkt 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3, stk. 4, artikel 4, stk.</w:t>
            </w:r>
            <w:r w:rsidRPr="00073DB2">
              <w:rPr>
                <w:b/>
                <w:i/>
              </w:rPr>
              <w:t xml:space="preserve"> </w:t>
            </w:r>
            <w:r w:rsidRPr="00073DB2">
              <w:t xml:space="preserve">4, artikel 7, stk. 2, artikel 8, stk. 2 og 3, artikel 11a, afsnit 5, 6, 8, punkt 1 og 2, </w:t>
            </w:r>
            <w:r w:rsidRPr="00073DB2">
              <w:rPr>
                <w:b/>
                <w:i/>
              </w:rPr>
              <w:t xml:space="preserve">i bilag I, </w:t>
            </w:r>
            <w:r w:rsidRPr="00073DB2">
              <w:t>afsnit 6 i bilag II, III og IV, afsnit 7</w:t>
            </w:r>
            <w:r w:rsidRPr="00073DB2">
              <w:rPr>
                <w:b/>
                <w:i/>
              </w:rPr>
              <w:t xml:space="preserve"> i</w:t>
            </w:r>
            <w:r w:rsidRPr="00073DB2">
              <w:t xml:space="preserve"> bilag </w:t>
            </w:r>
            <w:r w:rsidRPr="00073DB2">
              <w:rPr>
                <w:b/>
                <w:i/>
              </w:rPr>
              <w:t>VI</w:t>
            </w:r>
            <w:r w:rsidRPr="00073DB2">
              <w:t xml:space="preserve">, afsnit 3, 4, punkt 2 og 3, </w:t>
            </w:r>
            <w:r w:rsidRPr="00073DB2">
              <w:rPr>
                <w:b/>
                <w:i/>
              </w:rPr>
              <w:t>i</w:t>
            </w:r>
            <w:r w:rsidRPr="00073DB2">
              <w:t xml:space="preserve"> bilag </w:t>
            </w:r>
            <w:r w:rsidRPr="00073DB2">
              <w:rPr>
                <w:b/>
                <w:i/>
              </w:rPr>
              <w:t>VIII</w:t>
            </w:r>
            <w:r w:rsidRPr="00073DB2">
              <w:t xml:space="preserve">, afsnit 8, punkt 2 og 3, og afsnit 10, punkt 2, </w:t>
            </w:r>
            <w:r w:rsidRPr="00073DB2">
              <w:rPr>
                <w:b/>
                <w:i/>
              </w:rPr>
              <w:t xml:space="preserve">i bilag IX, </w:t>
            </w:r>
            <w:r w:rsidRPr="00073DB2">
              <w:t>tillægges Kommissionen for en periode</w:t>
            </w:r>
            <w:r w:rsidRPr="00073DB2">
              <w:rPr>
                <w:b/>
                <w:i/>
              </w:rPr>
              <w:t xml:space="preserve"> på fem år</w:t>
            </w:r>
            <w:r w:rsidRPr="00073DB2">
              <w:t xml:space="preserve"> fra </w:t>
            </w:r>
            <w:r w:rsidRPr="00073DB2">
              <w:rPr>
                <w:b/>
                <w:i/>
              </w:rPr>
              <w:t xml:space="preserve">den ... </w:t>
            </w:r>
            <w:r w:rsidRPr="00073DB2">
              <w:t xml:space="preserve">[datoen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189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Bilag</w:t>
      </w:r>
      <w:r w:rsidR="006C1F59" w:rsidRPr="00073DB2">
        <w:t xml:space="preserve"> I – del VII – punkt</w:t>
      </w:r>
      <w:r w:rsidRPr="00073DB2">
        <w:t xml:space="preserve"> 71 – afsnit 3 – nr. 6</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11 b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henhold til artikel 3, stk. 4, artikel 4, stk.4, artikel 7, stk. 2, artikel 8, stk. 2 og 3, artikel 11a, </w:t>
            </w:r>
            <w:r w:rsidRPr="00073DB2">
              <w:rPr>
                <w:b/>
                <w:i/>
              </w:rPr>
              <w:t xml:space="preserve">bilag I, </w:t>
            </w:r>
            <w:r w:rsidRPr="00073DB2">
              <w:t>afsnit 5, 6, 8, punkt 1 og 2, afsnit 6</w:t>
            </w:r>
            <w:r w:rsidRPr="00073DB2">
              <w:rPr>
                <w:b/>
                <w:i/>
              </w:rPr>
              <w:t>,</w:t>
            </w:r>
            <w:r w:rsidRPr="00073DB2">
              <w:t xml:space="preserve"> i bilag II, III og IV, </w:t>
            </w:r>
            <w:r w:rsidRPr="00073DB2">
              <w:rPr>
                <w:b/>
                <w:i/>
              </w:rPr>
              <w:t xml:space="preserve">bilag VI, </w:t>
            </w:r>
            <w:r w:rsidRPr="00073DB2">
              <w:t>afsnit 7</w:t>
            </w:r>
            <w:r w:rsidRPr="00073DB2">
              <w:rPr>
                <w:b/>
                <w:i/>
              </w:rPr>
              <w:t>,</w:t>
            </w:r>
            <w:r w:rsidRPr="00073DB2">
              <w:t xml:space="preserve"> bilag </w:t>
            </w:r>
            <w:r w:rsidRPr="00073DB2">
              <w:rPr>
                <w:b/>
                <w:i/>
              </w:rPr>
              <w:t xml:space="preserve">VIII </w:t>
            </w:r>
            <w:r w:rsidRPr="00073DB2">
              <w:t xml:space="preserve">, afsnit 3, 4, punkt 2 og 3, </w:t>
            </w:r>
            <w:r w:rsidRPr="00073DB2">
              <w:rPr>
                <w:b/>
                <w:i/>
              </w:rPr>
              <w:t>og</w:t>
            </w:r>
            <w:r w:rsidRPr="00073DB2">
              <w:t xml:space="preserve"> bilag </w:t>
            </w:r>
            <w:r w:rsidRPr="00073DB2">
              <w:rPr>
                <w:b/>
                <w:i/>
              </w:rPr>
              <w:t>IX</w:t>
            </w:r>
            <w:r w:rsidRPr="00073DB2">
              <w:t xml:space="preserve">, afsnit 8, punkt 2 og 3, og </w:t>
            </w:r>
            <w:r w:rsidRPr="00073DB2">
              <w:lastRenderedPageBreak/>
              <w:t xml:space="preserve">afsnit 10, punkt 2,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p>
        </w:tc>
        <w:tc>
          <w:tcPr>
            <w:tcW w:w="4876" w:type="dxa"/>
            <w:hideMark/>
          </w:tcPr>
          <w:p w:rsidR="008E3F31" w:rsidRPr="00073DB2" w:rsidRDefault="008E3F31" w:rsidP="00BB533F">
            <w:pPr>
              <w:pStyle w:val="Normal6"/>
              <w:rPr>
                <w:szCs w:val="24"/>
              </w:rPr>
            </w:pPr>
            <w:r w:rsidRPr="00073DB2">
              <w:lastRenderedPageBreak/>
              <w:t>6.</w:t>
            </w:r>
            <w:r w:rsidRPr="00073DB2">
              <w:tab/>
              <w:t xml:space="preserve">En delegeret retsakt vedtaget i henhold til artikel 3, stk. 4, artikel 4, stk.4, artikel 7, stk. 2, artikel 8, stk. 2 og 3, artikel 11a, afsnit 5, 6, 8, punkt 1 og 2, </w:t>
            </w:r>
            <w:r w:rsidRPr="00073DB2">
              <w:rPr>
                <w:b/>
                <w:i/>
              </w:rPr>
              <w:t xml:space="preserve">i bilag I, </w:t>
            </w:r>
            <w:r w:rsidRPr="00073DB2">
              <w:t>afsnit 6 i bilag II, III og IV, afsnit 7</w:t>
            </w:r>
            <w:r w:rsidRPr="00073DB2">
              <w:rPr>
                <w:b/>
                <w:i/>
              </w:rPr>
              <w:t xml:space="preserve"> i</w:t>
            </w:r>
            <w:r w:rsidRPr="00073DB2">
              <w:t xml:space="preserve"> bilag </w:t>
            </w:r>
            <w:r w:rsidRPr="00073DB2">
              <w:rPr>
                <w:b/>
                <w:i/>
              </w:rPr>
              <w:t>VI</w:t>
            </w:r>
            <w:r w:rsidRPr="00073DB2">
              <w:t xml:space="preserve">, afsnit 3, 4, punkt 2 og 3, </w:t>
            </w:r>
            <w:r w:rsidRPr="00073DB2">
              <w:rPr>
                <w:b/>
                <w:i/>
              </w:rPr>
              <w:t>i</w:t>
            </w:r>
            <w:r w:rsidRPr="00073DB2">
              <w:t xml:space="preserve"> bilag </w:t>
            </w:r>
            <w:r w:rsidRPr="00073DB2">
              <w:rPr>
                <w:b/>
                <w:i/>
              </w:rPr>
              <w:t>VIII</w:t>
            </w:r>
            <w:r w:rsidRPr="00073DB2">
              <w:t xml:space="preserve">, afsnit 8, punkt 2 og 3, og afsnit 10, </w:t>
            </w:r>
            <w:r w:rsidRPr="00073DB2">
              <w:lastRenderedPageBreak/>
              <w:t xml:space="preserve">punkt 2, </w:t>
            </w:r>
            <w:r w:rsidRPr="00073DB2">
              <w:rPr>
                <w:b/>
                <w:i/>
              </w:rPr>
              <w:t>i bilag IX,</w:t>
            </w:r>
            <w:r w:rsidRPr="00073DB2">
              <w:t xml:space="preserve">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8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 – afsnit 5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Det første referenceår, der udarbejdes årlige statistikker for, er kalenderåret 2008. Dataene udarbejdes efter opdelingen i afsnit 9. Kommissionen tillægges dog beføjelser til at vedtage delegerede retsakter i overensstemmelse med artikel 11b </w:t>
            </w:r>
            <w:r w:rsidRPr="00073DB2">
              <w:rPr>
                <w:b/>
                <w:i/>
              </w:rPr>
              <w:t>vedrørende</w:t>
            </w:r>
            <w:r w:rsidRPr="00073DB2">
              <w:t xml:space="preserve"> det første referenceår, for hvilket der udarbejdes statistikker over de aktivitetskategorier, der er omfattet af NACE rev. 2, gruppe 64.2, 64.3 og 64.9 og hovedgruppe 66.</w:t>
            </w:r>
          </w:p>
        </w:tc>
        <w:tc>
          <w:tcPr>
            <w:tcW w:w="4876" w:type="dxa"/>
            <w:hideMark/>
          </w:tcPr>
          <w:p w:rsidR="008E3F31" w:rsidRPr="00073DB2" w:rsidRDefault="008E3F31" w:rsidP="00BB533F">
            <w:pPr>
              <w:pStyle w:val="Normal6"/>
              <w:rPr>
                <w:szCs w:val="24"/>
              </w:rPr>
            </w:pPr>
            <w:r w:rsidRPr="00073DB2">
              <w:t xml:space="preserve">Det første referenceår, der udarbejdes årlige statistikker for, er kalenderåret 2008. Dataene udarbejdes efter opdelingen i afsnit 9. Kommissionen tillægges dog beføjelser til at vedtage delegerede retsakter i overensstemmelse med artikel 11b </w:t>
            </w:r>
            <w:r w:rsidRPr="00073DB2">
              <w:rPr>
                <w:b/>
                <w:i/>
              </w:rPr>
              <w:t>med henblik på at supplere denne forordning ved at fastlægge</w:t>
            </w:r>
            <w:r w:rsidRPr="00073DB2">
              <w:t xml:space="preserve"> det første referenceår, for hvilket der udarbejdes statistikker over de aktivitetskategorier, der er omfattet af NACE rev. 2, gruppe 64.2, 64.3 og 64.9 og hovedgruppe 66.</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8 – litra a</w:t>
      </w:r>
      <w:r w:rsidRPr="00073DB2">
        <w:rPr>
          <w:rStyle w:val="HideTWBExt"/>
          <w:b w:val="0"/>
          <w:noProof w:val="0"/>
        </w:rPr>
        <w:t>&lt;/Article&gt;</w:t>
      </w:r>
    </w:p>
    <w:p w:rsidR="008E3F31" w:rsidRPr="00073DB2" w:rsidRDefault="008E3F31" w:rsidP="008E3F31">
      <w:pPr>
        <w:keepNext/>
      </w:pPr>
      <w:r w:rsidRPr="00073DB2">
        <w:rPr>
          <w:rStyle w:val="HideTWBExt"/>
          <w:noProof w:val="0"/>
        </w:rPr>
        <w:lastRenderedPageBreak/>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 – afsnit 6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hver enkelt hovedvariabel skal medlemsstaterne opgive nøjagtigheden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vedrørende</w:t>
            </w:r>
            <w:r w:rsidRPr="00073DB2">
              <w:t xml:space="preserve"> hovedvariablerne."</w:t>
            </w:r>
          </w:p>
        </w:tc>
        <w:tc>
          <w:tcPr>
            <w:tcW w:w="4876" w:type="dxa"/>
            <w:hideMark/>
          </w:tcPr>
          <w:p w:rsidR="008E3F31" w:rsidRPr="00073DB2" w:rsidRDefault="008E3F31" w:rsidP="00BB533F">
            <w:pPr>
              <w:pStyle w:val="Normal6"/>
              <w:rPr>
                <w:szCs w:val="24"/>
              </w:rPr>
            </w:pPr>
            <w:r w:rsidRPr="00073DB2">
              <w:t xml:space="preserve">For hver enkelt hovedvariabel skal medlemsstaterne opgive nøjagtigheden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med henblik på at supplere denne forordning ved at fastlægge</w:t>
            </w:r>
            <w:r w:rsidRPr="00073DB2">
              <w:t xml:space="preserve"> hovedvariablerne."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8 – litra b – nr. 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 xml:space="preserve">Bilag I – afsnit 8 – </w:t>
      </w:r>
      <w:r w:rsidR="00AA2249" w:rsidRPr="00073DB2">
        <w:t>punkt</w:t>
      </w:r>
      <w:r w:rsidRPr="00073DB2">
        <w:t xml:space="preserve">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"1.</w:t>
            </w:r>
            <w:r w:rsidRPr="00073DB2">
              <w:tab/>
              <w:t>Resultaterne indberettes inden 18 måneder efter udgangen af referenceperiodens kalenderår undtagen for aktiviteterne i undergruppe 64.11 og 64.19 i NACE rev. 2. For resultaterne vedrørende undergruppe 64.11 og 64.19 i NACE rev. 2 er indberetningsfristen 10 måneder. Kommissionen tillægges beføjelser til at vedtage delegerede retsakter i overensstemmelse med artikel</w:t>
            </w:r>
            <w:r w:rsidRPr="00073DB2">
              <w:rPr>
                <w:b/>
                <w:i/>
              </w:rPr>
              <w:t xml:space="preserve"> </w:t>
            </w:r>
            <w:r w:rsidRPr="00073DB2">
              <w:t xml:space="preserve">11b </w:t>
            </w:r>
            <w:r w:rsidRPr="00073DB2">
              <w:rPr>
                <w:b/>
                <w:i/>
              </w:rPr>
              <w:t>vedrørende</w:t>
            </w:r>
            <w:r w:rsidRPr="00073DB2">
              <w:t xml:space="preserve"> indberetningsfristen for resultaterne vedrørende de aktivitetskategorier, der er omfattet af gruppe 64.2, 64.3 og 64.9 og hovedgruppe 66 i NACE rev. 2."</w:t>
            </w:r>
          </w:p>
        </w:tc>
        <w:tc>
          <w:tcPr>
            <w:tcW w:w="4876" w:type="dxa"/>
            <w:hideMark/>
          </w:tcPr>
          <w:p w:rsidR="008E3F31" w:rsidRPr="00073DB2" w:rsidRDefault="008E3F31" w:rsidP="00BB533F">
            <w:pPr>
              <w:pStyle w:val="Normal6"/>
              <w:rPr>
                <w:szCs w:val="24"/>
              </w:rPr>
            </w:pPr>
            <w:r w:rsidRPr="00073DB2">
              <w:t>"1.</w:t>
            </w:r>
            <w:r w:rsidRPr="00073DB2">
              <w:tab/>
              <w:t>Resultaterne indberettes inden 18 måneder efter udgangen af referenceperiodens kalenderår undtagen for aktiviteterne i undergruppe 64.11 og 64.19 i NACE rev. 2. For resultaterne vedrørende undergruppe 64.11 og 64.19 i NACE rev. 2 er indberetningsfristen 10 måneder. Kommissionen tillægges beføjelser til at vedtage delegerede retsakter i overensstemmelse med artikel</w:t>
            </w:r>
            <w:r w:rsidRPr="00073DB2">
              <w:rPr>
                <w:b/>
                <w:i/>
              </w:rPr>
              <w:t> </w:t>
            </w:r>
            <w:r w:rsidRPr="00073DB2">
              <w:t xml:space="preserve">11b </w:t>
            </w:r>
            <w:r w:rsidRPr="00073DB2">
              <w:rPr>
                <w:b/>
                <w:i/>
              </w:rPr>
              <w:t>med henblik på at supplere denne forordning ved at fastlægge</w:t>
            </w:r>
            <w:r w:rsidRPr="00073DB2">
              <w:t xml:space="preserve"> indberetningsfristen for resultaterne vedrørende de aktivitetskategorier, der er omfattet af gruppe 64.2, 64.3 og 64.9 og hovedgruppe 66 i NACE rev. 2."</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8 – litra b – nr. ii</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 – afsnit 8 – punkt 2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"Disse foreløbige resultater eller skøn opdeles efter det trecifrede niveau (gruppe) i NACE rev. 2. Kommissionen tillægges beføjelser til at vedtage delegerede retsakter i overensstemmelse med artikel 11b </w:t>
            </w:r>
            <w:r w:rsidRPr="00073DB2">
              <w:rPr>
                <w:b/>
                <w:i/>
              </w:rPr>
              <w:t>vedrørende hovedgruppe 66 i NACE rev. 2,</w:t>
            </w:r>
            <w:r w:rsidRPr="00073DB2">
              <w:t xml:space="preserve"> fristen for </w:t>
            </w:r>
            <w:r w:rsidRPr="00073DB2">
              <w:rPr>
                <w:b/>
                <w:i/>
              </w:rPr>
              <w:t>indberetning</w:t>
            </w:r>
            <w:r w:rsidRPr="00073DB2">
              <w:t xml:space="preserve"> af foreløbige resultater eller skøn."</w:t>
            </w:r>
          </w:p>
        </w:tc>
        <w:tc>
          <w:tcPr>
            <w:tcW w:w="4876" w:type="dxa"/>
            <w:hideMark/>
          </w:tcPr>
          <w:p w:rsidR="008E3F31" w:rsidRPr="00073DB2" w:rsidRDefault="008E3F31" w:rsidP="00BB533F">
            <w:pPr>
              <w:pStyle w:val="Normal6"/>
              <w:rPr>
                <w:szCs w:val="24"/>
              </w:rPr>
            </w:pPr>
            <w:r w:rsidRPr="00073DB2">
              <w:t xml:space="preserve">"Disse foreløbige resultater eller skøn opdeles efter det trecifrede niveau (gruppe) i NACE rev. 2. Kommissionen tillægges beføjelser til at vedtage delegerede retsakter i overensstemmelse med artikel 11b </w:t>
            </w:r>
            <w:r w:rsidRPr="00073DB2">
              <w:rPr>
                <w:b/>
                <w:i/>
              </w:rPr>
              <w:t>med henblik på at supplere denne forordning ved at fastlægge</w:t>
            </w:r>
            <w:r w:rsidRPr="00073DB2">
              <w:t xml:space="preserve"> fristen for </w:t>
            </w:r>
            <w:r w:rsidRPr="00073DB2">
              <w:rPr>
                <w:b/>
                <w:i/>
              </w:rPr>
              <w:t>indberetningen</w:t>
            </w:r>
            <w:r w:rsidRPr="00073DB2">
              <w:t xml:space="preserve"> af foreløbige resultater eller skøn</w:t>
            </w:r>
            <w:r w:rsidRPr="00073DB2">
              <w:rPr>
                <w:b/>
                <w:i/>
              </w:rPr>
              <w:t xml:space="preserve"> for hovedgruppe 66 i NACE rev. 2</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9</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II – afsnit 6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w:t>
            </w:r>
            <w:r w:rsidRPr="00073DB2">
              <w:lastRenderedPageBreak/>
              <w:t xml:space="preserve">11b </w:t>
            </w:r>
            <w:r w:rsidRPr="00073DB2">
              <w:rPr>
                <w:b/>
                <w:i/>
              </w:rPr>
              <w:t>vedrørende hovedvariablerne</w:t>
            </w:r>
            <w:r w:rsidRPr="00073DB2">
              <w:t>.</w:t>
            </w:r>
          </w:p>
        </w:tc>
        <w:tc>
          <w:tcPr>
            <w:tcW w:w="4876" w:type="dxa"/>
            <w:hideMark/>
          </w:tcPr>
          <w:p w:rsidR="008E3F31" w:rsidRPr="00073DB2" w:rsidRDefault="008E3F31" w:rsidP="00BB533F">
            <w:pPr>
              <w:pStyle w:val="Normal6"/>
              <w:rPr>
                <w:szCs w:val="24"/>
              </w:rPr>
            </w:pPr>
            <w:r w:rsidRPr="00073DB2">
              <w:lastRenderedPageBreak/>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 xml:space="preserve">med henblik på at supplere denne </w:t>
            </w:r>
            <w:r w:rsidRPr="00073DB2">
              <w:rPr>
                <w:b/>
                <w:i/>
              </w:rPr>
              <w:lastRenderedPageBreak/>
              <w:t>forordning ved at fastsætte sådanne hovedvariabler</w:t>
            </w:r>
            <w:r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10</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III – afsnit 6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vedrørende hovedvariablerne</w:t>
            </w:r>
            <w:r w:rsidRPr="00073DB2">
              <w:t>.</w:t>
            </w:r>
          </w:p>
        </w:tc>
        <w:tc>
          <w:tcPr>
            <w:tcW w:w="4876" w:type="dxa"/>
            <w:hideMark/>
          </w:tcPr>
          <w:p w:rsidR="008E3F31" w:rsidRPr="00073DB2" w:rsidRDefault="008E3F31" w:rsidP="00BB533F">
            <w:pPr>
              <w:pStyle w:val="Normal6"/>
              <w:rPr>
                <w:szCs w:val="24"/>
              </w:rPr>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med henblik på at supplere denne forordning ved at fastsætte sådanne hovedvariabler</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IV – afsnit 6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hver enkelt hovedvariabel skal medlemsstaterne opgive nøjagtighedsgraden i form af et 95 % sikkerhedsinterval, og Kommissionen </w:t>
            </w:r>
            <w:r w:rsidRPr="00073DB2">
              <w:lastRenderedPageBreak/>
              <w:t xml:space="preserve">medtager denne oplysning i sin beretning, jf. artikel 13, under hensyntagen til gennemførelsen i medlemsstaterne af denne artikel. Kommissionen tillægges beføjelser til at vedtage delegerede retsakter i overensstemmelse med artikel 11b </w:t>
            </w:r>
            <w:r w:rsidRPr="00073DB2">
              <w:rPr>
                <w:b/>
                <w:i/>
              </w:rPr>
              <w:t>vedrørende hovedvariablerne</w:t>
            </w:r>
            <w:r w:rsidRPr="00073DB2">
              <w:t>.</w:t>
            </w:r>
          </w:p>
        </w:tc>
        <w:tc>
          <w:tcPr>
            <w:tcW w:w="4876" w:type="dxa"/>
            <w:hideMark/>
          </w:tcPr>
          <w:p w:rsidR="008E3F31" w:rsidRPr="00073DB2" w:rsidRDefault="008E3F31" w:rsidP="00BB533F">
            <w:pPr>
              <w:pStyle w:val="Normal6"/>
              <w:rPr>
                <w:szCs w:val="24"/>
              </w:rPr>
            </w:pPr>
            <w:r w:rsidRPr="00073DB2">
              <w:lastRenderedPageBreak/>
              <w:t xml:space="preserve">For hver enkelt hovedvariabel skal medlemsstaterne opgive nøjagtighedsgraden i form af et 95 % sikkerhedsinterval, og Kommissionen </w:t>
            </w:r>
            <w:r w:rsidRPr="00073DB2">
              <w:lastRenderedPageBreak/>
              <w:t xml:space="preserve">medtager denne oplysning i sin beretning, jf. artikel 13, under hensyntagen til gennemførelsen i medlemsstaterne af denne artikel. Kommissionen tillægges beføjelser til at vedtage delegerede retsakter i overensstemmelse med artikel 11b </w:t>
            </w:r>
            <w:r w:rsidRPr="00073DB2">
              <w:rPr>
                <w:b/>
                <w:i/>
              </w:rPr>
              <w:t>med henblik på at supplere denne forordning ved at fastsætte sådanne hovedvariabler</w:t>
            </w:r>
            <w:r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VI – afsnit 7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11b </w:t>
            </w:r>
            <w:r w:rsidRPr="00073DB2">
              <w:rPr>
                <w:b/>
                <w:i/>
              </w:rPr>
              <w:t>vedrørende</w:t>
            </w:r>
            <w:r w:rsidRPr="00073DB2">
              <w:t xml:space="preserve"> fristen for indberetning af resultaterne, som højst må være 10 måneder regnet fra udgangen af referenceåret.</w:t>
            </w:r>
          </w:p>
        </w:tc>
        <w:tc>
          <w:tcPr>
            <w:tcW w:w="4876" w:type="dxa"/>
            <w:hideMark/>
          </w:tcPr>
          <w:p w:rsidR="008E3F31" w:rsidRPr="00073DB2" w:rsidRDefault="008E3F31" w:rsidP="00BB533F">
            <w:pPr>
              <w:pStyle w:val="Normal6"/>
              <w:rPr>
                <w:szCs w:val="24"/>
              </w:rPr>
            </w:pPr>
            <w:r w:rsidRPr="00073DB2">
              <w:t xml:space="preserve">Kommissionen tillægges beføjelser til at vedtage delegerede retsakter i overensstemmelse med artikel 11b </w:t>
            </w:r>
            <w:r w:rsidRPr="00073DB2">
              <w:rPr>
                <w:b/>
                <w:i/>
              </w:rPr>
              <w:t>med henblik på at supplere denne forordning ved at fastlægge</w:t>
            </w:r>
            <w:r w:rsidRPr="00073DB2">
              <w:t xml:space="preserve"> fristen for indberetning af resultaterne, som højst må være 10 måneder regnet fra udgangen af referenceåret.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13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VIII – afsnit 3 – punkt 1 – 5. punktum</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"På grundlag af denne undersøgelse tillægges Kommissionen beføjelse til at </w:t>
            </w:r>
            <w:r w:rsidRPr="00073DB2">
              <w:lastRenderedPageBreak/>
              <w:t xml:space="preserve">vedtage delegerede retsakter i overensstemmelse med artikel 11b </w:t>
            </w:r>
            <w:r w:rsidRPr="00073DB2">
              <w:rPr>
                <w:b/>
                <w:i/>
              </w:rPr>
              <w:t>vedrørende ændring</w:t>
            </w:r>
            <w:r w:rsidRPr="00073DB2">
              <w:t xml:space="preserve"> af den nedre grænse."</w:t>
            </w:r>
          </w:p>
        </w:tc>
        <w:tc>
          <w:tcPr>
            <w:tcW w:w="4876" w:type="dxa"/>
            <w:hideMark/>
          </w:tcPr>
          <w:p w:rsidR="008E3F31" w:rsidRPr="00073DB2" w:rsidRDefault="008E3F31" w:rsidP="00BB533F">
            <w:pPr>
              <w:pStyle w:val="Normal6"/>
              <w:rPr>
                <w:szCs w:val="24"/>
              </w:rPr>
            </w:pPr>
            <w:r w:rsidRPr="00073DB2">
              <w:lastRenderedPageBreak/>
              <w:t xml:space="preserve">"På grundlag af denne undersøgelse tillægges Kommissionen beføjelse til at </w:t>
            </w:r>
            <w:r w:rsidRPr="00073DB2">
              <w:lastRenderedPageBreak/>
              <w:t xml:space="preserve">vedtage delegerede retsakter i overensstemmelse med artikel 11b </w:t>
            </w:r>
            <w:r w:rsidRPr="00073DB2">
              <w:rPr>
                <w:b/>
                <w:i/>
              </w:rPr>
              <w:t>med henblik på tilpasning</w:t>
            </w:r>
            <w:r w:rsidRPr="00073DB2">
              <w:t xml:space="preserve"> af </w:t>
            </w:r>
            <w:r w:rsidRPr="00073DB2">
              <w:rPr>
                <w:b/>
                <w:i/>
              </w:rPr>
              <w:t xml:space="preserve">denne forordning ved at ændre </w:t>
            </w:r>
            <w:r w:rsidRPr="00073DB2">
              <w:t>den nedre grænse</w:t>
            </w:r>
            <w:r w:rsidRPr="00073DB2">
              <w:rPr>
                <w:b/>
                <w:i/>
              </w:rPr>
              <w:t xml:space="preserve"> for referencepopulationen</w:t>
            </w:r>
            <w:r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anvendelsesområde.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F2C9A" w:rsidRPr="00073DB2">
        <w:t>199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13 – litra b</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VIII – afsnit 4 – punkt 2 og 3 – tabel</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11b </w:t>
            </w:r>
            <w:r w:rsidRPr="00073DB2">
              <w:rPr>
                <w:b/>
                <w:i/>
              </w:rPr>
              <w:t>vedrørende</w:t>
            </w:r>
            <w:r w:rsidRPr="00073DB2">
              <w:t xml:space="preserve"> opdelingen af produkter."</w:t>
            </w:r>
          </w:p>
        </w:tc>
        <w:tc>
          <w:tcPr>
            <w:tcW w:w="4876" w:type="dxa"/>
            <w:hideMark/>
          </w:tcPr>
          <w:p w:rsidR="008E3F31" w:rsidRPr="00073DB2" w:rsidRDefault="008E3F31" w:rsidP="00BB533F">
            <w:pPr>
              <w:pStyle w:val="Normal6"/>
              <w:rPr>
                <w:szCs w:val="24"/>
              </w:rPr>
            </w:pPr>
            <w:r w:rsidRPr="00073DB2">
              <w:t xml:space="preserve">"Kommissionen tillægges beføjelser til at vedtage delegerede retsakter i overensstemmelse med artikel 11b </w:t>
            </w:r>
            <w:r w:rsidRPr="00073DB2">
              <w:rPr>
                <w:b/>
                <w:i/>
              </w:rPr>
              <w:t>med henblik på at supplere denne forordning ved at fastlægge</w:t>
            </w:r>
            <w:r w:rsidRPr="00073DB2">
              <w:t xml:space="preserve"> opdelingen af produkter."</w:t>
            </w:r>
          </w:p>
        </w:tc>
      </w:tr>
    </w:tbl>
    <w:p w:rsidR="008E3F31" w:rsidRPr="00073DB2" w:rsidRDefault="008E3F31" w:rsidP="008E3F31">
      <w:pPr>
        <w:pStyle w:val="CrossRef"/>
      </w:pPr>
      <w:r w:rsidRPr="00073DB2">
        <w:t xml:space="preserve"> (Dette ændringsforslag vedrører tabellen "Opdeling af omsætningen efter produkttype", punktummet i kolonnen "Kommentar".)</w:t>
      </w:r>
    </w:p>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AF2C9A" w:rsidRPr="00073DB2">
        <w:t>00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14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IX – afsnit 8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Kommissionen tillægges beføjelser til at vedtage delegerede retsakter i overensstemmelse med artikel 11b </w:t>
            </w:r>
            <w:r w:rsidRPr="00073DB2">
              <w:rPr>
                <w:b/>
                <w:i/>
              </w:rPr>
              <w:t>vedrørende visse resultater</w:t>
            </w:r>
            <w:r w:rsidRPr="00073DB2">
              <w:t xml:space="preserve">, </w:t>
            </w:r>
            <w:r w:rsidRPr="00073DB2">
              <w:rPr>
                <w:b/>
                <w:i/>
              </w:rPr>
              <w:t>som</w:t>
            </w:r>
            <w:r w:rsidRPr="00073DB2">
              <w:t xml:space="preserve"> også opdeles i størrelsesklasser på det detaljeringsniveau, som er anvendt i afsnit </w:t>
            </w:r>
            <w:r w:rsidRPr="00073DB2">
              <w:lastRenderedPageBreak/>
              <w:t>10, undtagen for aktiviteterne i hovedafdeling L, M og N i NACE rev. 2, hvor der kun kræves en opdeling på gruppeniveau.</w:t>
            </w:r>
          </w:p>
        </w:tc>
        <w:tc>
          <w:tcPr>
            <w:tcW w:w="4876" w:type="dxa"/>
            <w:hideMark/>
          </w:tcPr>
          <w:p w:rsidR="008E3F31" w:rsidRPr="00073DB2" w:rsidRDefault="008E3F31" w:rsidP="00BB533F">
            <w:pPr>
              <w:pStyle w:val="Normal6"/>
              <w:rPr>
                <w:szCs w:val="24"/>
              </w:rPr>
            </w:pPr>
            <w:r w:rsidRPr="00073DB2">
              <w:lastRenderedPageBreak/>
              <w:t>2.</w:t>
            </w:r>
            <w:r w:rsidRPr="00073DB2">
              <w:tab/>
              <w:t xml:space="preserve">Kommissionen tillægges beføjelser til at vedtage delegerede retsakter i overensstemmelse med artikel 11b </w:t>
            </w:r>
            <w:r w:rsidRPr="00073DB2">
              <w:rPr>
                <w:b/>
                <w:i/>
              </w:rPr>
              <w:t>med henblik på at supplere denne forordning ved at fastlægge</w:t>
            </w:r>
            <w:r w:rsidRPr="00073DB2">
              <w:t xml:space="preserve">, </w:t>
            </w:r>
            <w:r w:rsidRPr="00073DB2">
              <w:rPr>
                <w:b/>
                <w:i/>
              </w:rPr>
              <w:t>at visse resultater</w:t>
            </w:r>
            <w:r w:rsidRPr="00073DB2">
              <w:t xml:space="preserve"> også opdeles i størrelsesklasser på det </w:t>
            </w:r>
            <w:r w:rsidRPr="00073DB2">
              <w:lastRenderedPageBreak/>
              <w:t>detaljeringsniveau, som er anvendt i afsnit 10, undtagen for aktiviteterne i hovedafdeling L, M og N i NACE rev. 2, hvor der kun kræves en opdeling på gruppeniveau.</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AF2C9A" w:rsidRPr="00073DB2">
        <w:t>01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14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IX – afsnit 8 – afsnit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Kommissionen tillægges beføjelser til at vedtage delegerede retsakter i overensstemmelse med artikel 11b </w:t>
            </w:r>
            <w:r w:rsidRPr="00073DB2">
              <w:rPr>
                <w:b/>
                <w:i/>
              </w:rPr>
              <w:t>vedrørende visse resultater</w:t>
            </w:r>
            <w:r w:rsidRPr="00073DB2">
              <w:t xml:space="preserve">, </w:t>
            </w:r>
            <w:r w:rsidRPr="00073DB2">
              <w:rPr>
                <w:b/>
                <w:i/>
              </w:rPr>
              <w:t>som</w:t>
            </w:r>
            <w:r w:rsidRPr="00073DB2">
              <w:t xml:space="preserve"> også opdeles efter retlig form på det detaljeringsniveau, som er anvendt i afsnit 10, undtagen for aktiviteterne i hovedafdeling L, M og N i NACE rev. 2, hvor der kun kræves en opdeling på gruppeniveau."</w:t>
            </w:r>
          </w:p>
        </w:tc>
        <w:tc>
          <w:tcPr>
            <w:tcW w:w="4876" w:type="dxa"/>
            <w:hideMark/>
          </w:tcPr>
          <w:p w:rsidR="008E3F31" w:rsidRPr="00073DB2" w:rsidRDefault="008E3F31" w:rsidP="00BB533F">
            <w:pPr>
              <w:pStyle w:val="Normal6"/>
              <w:rPr>
                <w:szCs w:val="24"/>
              </w:rPr>
            </w:pPr>
            <w:r w:rsidRPr="00073DB2">
              <w:t>3.</w:t>
            </w:r>
            <w:r w:rsidRPr="00073DB2">
              <w:tab/>
              <w:t xml:space="preserve">Kommissionen tillægges beføjelser til at vedtage delegerede retsakter i overensstemmelse med artikel 11b </w:t>
            </w:r>
            <w:r w:rsidRPr="00073DB2">
              <w:rPr>
                <w:b/>
                <w:i/>
              </w:rPr>
              <w:t>med henblik på at supplere denne forordning ved at fastlægge</w:t>
            </w:r>
            <w:r w:rsidRPr="00073DB2">
              <w:t xml:space="preserve">, </w:t>
            </w:r>
            <w:r w:rsidRPr="00073DB2">
              <w:rPr>
                <w:b/>
                <w:i/>
              </w:rPr>
              <w:t>at visse resultater</w:t>
            </w:r>
            <w:r w:rsidRPr="00073DB2">
              <w:t xml:space="preserve"> også opdeles efter retlig form på det detaljeringsniveau, som er anvendt i afsnit 10, undtagen for aktiviteterne i hovedafdeling L, M og N i NACE rev. 2, hvor der kun kræves en opdeling på gruppeniveau."</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AF2C9A" w:rsidRPr="00073DB2">
        <w:t>02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71 – afsnit 3 – nr. 14 – litra b</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295/2008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IX – afsnit 10 – punkt 2 – underafsnit "Særlige aggregater"</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at gøre det muligt at udarbejde erhvervsdemografistatistikker på EU-plan vedrørende informations- og </w:t>
            </w:r>
            <w:r w:rsidRPr="00073DB2">
              <w:lastRenderedPageBreak/>
              <w:t xml:space="preserve">kommunikationsteknologisektoren tillægges Kommissionen beføjelse til at vedtage delegerede retsakter i overensstemmelse med artikel 11b </w:t>
            </w:r>
            <w:r w:rsidRPr="00073DB2">
              <w:rPr>
                <w:b/>
                <w:i/>
              </w:rPr>
              <w:t>vedrørende</w:t>
            </w:r>
            <w:r w:rsidRPr="00073DB2">
              <w:t xml:space="preserve"> en række særlige aggregater af kategorier i NACE rev. 2, der skal indberettes."</w:t>
            </w:r>
            <w:r w:rsidRPr="00073DB2">
              <w:rPr>
                <w:b/>
                <w:i/>
              </w:rPr>
              <w:t>.</w:t>
            </w:r>
          </w:p>
        </w:tc>
        <w:tc>
          <w:tcPr>
            <w:tcW w:w="4876" w:type="dxa"/>
            <w:hideMark/>
          </w:tcPr>
          <w:p w:rsidR="008E3F31" w:rsidRPr="00073DB2" w:rsidRDefault="008E3F31" w:rsidP="00BB533F">
            <w:pPr>
              <w:pStyle w:val="Normal6"/>
              <w:rPr>
                <w:szCs w:val="24"/>
              </w:rPr>
            </w:pPr>
            <w:r w:rsidRPr="00073DB2">
              <w:lastRenderedPageBreak/>
              <w:t xml:space="preserve">For at gøre det muligt at udarbejde erhvervsdemografistatistikker på EU-plan vedrørende informations- og </w:t>
            </w:r>
            <w:r w:rsidRPr="00073DB2">
              <w:lastRenderedPageBreak/>
              <w:t xml:space="preserve">kommunikationsteknologisektoren tillægges Kommissionen beføjelse til at vedtage delegerede retsakter i overensstemmelse med artikel 11b </w:t>
            </w:r>
            <w:r w:rsidRPr="00073DB2">
              <w:rPr>
                <w:b/>
                <w:i/>
              </w:rPr>
              <w:t>med henblik på at supplere denne forordning ved at fastlægge</w:t>
            </w:r>
            <w:r w:rsidRPr="00073DB2">
              <w:t xml:space="preserve"> en række særlige aggregater af kategorier i NACE rev. 2, der skal indberettes."</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03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73 – afsnit 3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452/2008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 stk.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1. Kommissionen tillægges beføjelser til at vedtage delegerede retsakter i overensstemmelse med artikel 6a vedrørende:</w:t>
            </w:r>
          </w:p>
        </w:tc>
        <w:tc>
          <w:tcPr>
            <w:tcW w:w="4876" w:type="dxa"/>
          </w:tcPr>
          <w:p w:rsidR="008E3F31" w:rsidRPr="00073DB2" w:rsidRDefault="008E3F31" w:rsidP="00BB533F">
            <w:pPr>
              <w:pStyle w:val="Normal6"/>
            </w:pPr>
            <w:r w:rsidRPr="00073DB2">
              <w:t xml:space="preserve">1. Kommissionen tillægges beføjelser til at vedtage delegerede retsakter i overensstemmelse med artikel 6a </w:t>
            </w:r>
            <w:r w:rsidRPr="00073DB2">
              <w:rPr>
                <w:b/>
                <w:i/>
              </w:rPr>
              <w:t xml:space="preserve">med henblik på at supplere denne forordning </w:t>
            </w:r>
            <w:r w:rsidRPr="00073DB2">
              <w:t>vedrørende</w:t>
            </w:r>
            <w:r w:rsidRPr="00073DB2">
              <w:rPr>
                <w:b/>
                <w:i/>
              </w:rPr>
              <w:t xml:space="preserve"> følgende</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04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6C1F59" w:rsidRPr="00073DB2">
        <w:rPr>
          <w:rStyle w:val="NormalBoldChar"/>
        </w:rPr>
        <w:t>Bilag I – del VII – punkt</w:t>
      </w:r>
      <w:r w:rsidRPr="00073DB2">
        <w:rPr>
          <w:rStyle w:val="NormalBoldChar"/>
        </w:rPr>
        <w:t xml:space="preserve"> 73 – afsnit 3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Forordning (EF) nr. 452/2008</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6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6, stk. 1,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6, stk. 1,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w:t>
            </w:r>
            <w:r w:rsidRPr="00073DB2">
              <w:rPr>
                <w:b/>
                <w:i/>
              </w:rPr>
              <w:lastRenderedPageBreak/>
              <w:t>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05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74 – afsnit 3 – nr. 1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453/2008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 xml:space="preserve">Artikel 2 – stk. </w:t>
      </w:r>
      <w:r w:rsidR="00FA5D90" w:rsidRPr="00073DB2">
        <w:t>1a</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"For så vidt angår nr. 1, første afsnit, tillægges Kommissionen beføjelse til at vedtage delegerede retsakter i overensstemmelse med artikel 8a </w:t>
            </w:r>
            <w:r w:rsidRPr="00073DB2">
              <w:rPr>
                <w:b/>
                <w:i/>
              </w:rPr>
              <w:t>vedrørende definitionen af</w:t>
            </w:r>
            <w:r w:rsidRPr="00073DB2">
              <w:t xml:space="preserve"> begreberne "aktive skridt til at besætte med en egnet ansøger" og "nærmere angivet periode"."</w:t>
            </w:r>
          </w:p>
        </w:tc>
        <w:tc>
          <w:tcPr>
            <w:tcW w:w="4876" w:type="dxa"/>
          </w:tcPr>
          <w:p w:rsidR="008E3F31" w:rsidRPr="00073DB2" w:rsidRDefault="008E3F31" w:rsidP="00BB533F">
            <w:pPr>
              <w:pStyle w:val="Normal6"/>
            </w:pPr>
            <w:r w:rsidRPr="00073DB2">
              <w:t xml:space="preserve">"For så vidt angår nr. 1, første afsnit, tillægges Kommissionen beføjelse til at vedtage delegerede retsakter i overensstemmelse med artikel 8a </w:t>
            </w:r>
            <w:r w:rsidRPr="00073DB2">
              <w:rPr>
                <w:b/>
                <w:i/>
              </w:rPr>
              <w:t>med henblik på at supplere denne forordning ved at definere</w:t>
            </w:r>
            <w:r w:rsidRPr="00073DB2">
              <w:t xml:space="preserve"> begreberne "aktive skridt til at besætte med en egnet ansøger" og "nærmere angivet periode"."</w:t>
            </w:r>
          </w:p>
        </w:tc>
      </w:tr>
    </w:tbl>
    <w:p w:rsidR="008E3F31" w:rsidRPr="00073DB2" w:rsidRDefault="008E3F31" w:rsidP="008E3F31">
      <w:r w:rsidRPr="00073DB2">
        <w:rPr>
          <w:rStyle w:val="HideTWBExt"/>
          <w:noProof w:val="0"/>
        </w:rPr>
        <w:t>&lt;/Amend&gt;</w:t>
      </w:r>
    </w:p>
    <w:p w:rsidR="008E3F31" w:rsidRPr="00073DB2" w:rsidRDefault="008E3F31" w:rsidP="008E3F31">
      <w:r w:rsidRPr="00073DB2">
        <w:t xml:space="preserve"> </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06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74 – afsnit 3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453/2008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"1.</w:t>
            </w:r>
            <w:r w:rsidRPr="00073DB2">
              <w:tab/>
              <w:t xml:space="preserve">Medlemsstaterne udarbejder kvartalsdata ud fra bestemte referencedatoer. Kommissionen tillægges beføjelser til at vedtage delegerede </w:t>
            </w:r>
            <w:r w:rsidRPr="00073DB2">
              <w:lastRenderedPageBreak/>
              <w:t xml:space="preserve">retsakter i overensstemmelse med artikel 8a </w:t>
            </w:r>
            <w:r w:rsidRPr="00073DB2">
              <w:rPr>
                <w:b/>
                <w:i/>
              </w:rPr>
              <w:t>vedrørende fastlæggelsen af</w:t>
            </w:r>
            <w:r w:rsidRPr="00073DB2">
              <w:t xml:space="preserve"> de bestemte referencedatoer."</w:t>
            </w:r>
          </w:p>
        </w:tc>
        <w:tc>
          <w:tcPr>
            <w:tcW w:w="4876" w:type="dxa"/>
          </w:tcPr>
          <w:p w:rsidR="008E3F31" w:rsidRPr="00073DB2" w:rsidRDefault="008E3F31" w:rsidP="00BB533F">
            <w:pPr>
              <w:pStyle w:val="Normal6"/>
            </w:pPr>
            <w:r w:rsidRPr="00073DB2">
              <w:lastRenderedPageBreak/>
              <w:t>"1.</w:t>
            </w:r>
            <w:r w:rsidRPr="00073DB2">
              <w:tab/>
              <w:t xml:space="preserve">Medlemsstaterne udarbejder kvartalsdata ud fra bestemte referencedatoer. Kommissionen tillægges beføjelser til at vedtage delegerede </w:t>
            </w:r>
            <w:r w:rsidRPr="00073DB2">
              <w:lastRenderedPageBreak/>
              <w:t xml:space="preserve">retsakter i overensstemmelse med artikel 8a </w:t>
            </w:r>
            <w:r w:rsidRPr="00073DB2">
              <w:rPr>
                <w:b/>
                <w:i/>
              </w:rPr>
              <w:t>med henblik på at supplere denne forordning ved at fastlægge</w:t>
            </w:r>
            <w:r w:rsidRPr="00073DB2">
              <w:t xml:space="preserve"> de bestemte referencedatoer."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07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6C1F59" w:rsidRPr="00073DB2">
        <w:rPr>
          <w:rStyle w:val="NormalBoldChar"/>
        </w:rPr>
        <w:t>Bilag I – del VII – punkt</w:t>
      </w:r>
      <w:r w:rsidRPr="00073DB2">
        <w:rPr>
          <w:rStyle w:val="NormalBoldChar"/>
        </w:rPr>
        <w:t xml:space="preserve"> 74 – afsnit 3 – nr. 3</w:t>
      </w:r>
      <w:r w:rsidRPr="00073DB2">
        <w:rPr>
          <w:rStyle w:val="HideTWBExt"/>
          <w:noProof w:val="0"/>
        </w:rPr>
        <w:t>&lt;/Article&gt;</w:t>
      </w:r>
    </w:p>
    <w:p w:rsidR="008E3F31" w:rsidRPr="00073DB2" w:rsidRDefault="008E3F31" w:rsidP="008E3F31">
      <w:pPr>
        <w:rPr>
          <w:szCs w:val="24"/>
        </w:rPr>
      </w:pPr>
      <w:r w:rsidRPr="00073DB2">
        <w:rPr>
          <w:rStyle w:val="HideTWBExt"/>
          <w:noProof w:val="0"/>
        </w:rPr>
        <w:t>&lt;DocAmend2&gt;</w:t>
      </w:r>
      <w:r w:rsidRPr="00073DB2">
        <w:rPr>
          <w:szCs w:val="24"/>
        </w:rPr>
        <w:t>Forordning (EF) nr. 453/2008</w:t>
      </w:r>
      <w:r w:rsidRPr="00073DB2">
        <w:rPr>
          <w:rStyle w:val="HideTWBExt"/>
          <w:noProof w:val="0"/>
        </w:rPr>
        <w:t>&lt;/DocAmend2&gt;</w:t>
      </w:r>
    </w:p>
    <w:p w:rsidR="008E3F31" w:rsidRPr="00073DB2" w:rsidRDefault="008E3F31" w:rsidP="008E3F31">
      <w:pPr>
        <w:rPr>
          <w:szCs w:val="24"/>
        </w:rPr>
      </w:pPr>
      <w:r w:rsidRPr="00073DB2">
        <w:rPr>
          <w:rStyle w:val="HideTWBExt"/>
          <w:noProof w:val="0"/>
        </w:rPr>
        <w:t>&lt;Article2&gt;</w:t>
      </w:r>
      <w:r w:rsidRPr="00073DB2">
        <w:rPr>
          <w:szCs w:val="24"/>
        </w:rPr>
        <w:t>Artikel 5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 xml:space="preserve">"1. Kommissionen tillægges beføjelser til at vedtage delegerede retsakter i overensstemmelse med artikel 8a </w:t>
            </w:r>
            <w:r w:rsidRPr="00073DB2">
              <w:rPr>
                <w:b/>
                <w:i/>
              </w:rPr>
              <w:t>vedrørende fastlæggelsen af</w:t>
            </w:r>
            <w:r w:rsidRPr="00073DB2">
              <w:t xml:space="preserve"> datoen for det første referencekvartal samt </w:t>
            </w:r>
            <w:r w:rsidRPr="00073DB2">
              <w:rPr>
                <w:b/>
                <w:i/>
              </w:rPr>
              <w:t>fristerne</w:t>
            </w:r>
            <w:r w:rsidRPr="00073DB2">
              <w:t xml:space="preserve"> for indberetning.</w:t>
            </w:r>
            <w:r w:rsidRPr="00073DB2">
              <w:rPr>
                <w:b/>
                <w:i/>
              </w:rPr>
              <w:t>"</w:t>
            </w:r>
            <w:r w:rsidRPr="00073DB2">
              <w:t xml:space="preserve"> Eventuelle revisioner af kvartalsdata vedrørende tidligere kvartaler indberettes samtidigt.</w:t>
            </w:r>
          </w:p>
        </w:tc>
        <w:tc>
          <w:tcPr>
            <w:tcW w:w="4876" w:type="dxa"/>
            <w:hideMark/>
          </w:tcPr>
          <w:p w:rsidR="008E3F31" w:rsidRPr="00073DB2" w:rsidRDefault="008E3F31" w:rsidP="00BB533F">
            <w:pPr>
              <w:pStyle w:val="Normal6"/>
              <w:rPr>
                <w:szCs w:val="24"/>
              </w:rPr>
            </w:pPr>
            <w:r w:rsidRPr="00073DB2">
              <w:t xml:space="preserve">"1. Kommissionen tillægges beføjelser til at vedtage delegerede retsakter i overensstemmelse med artikel 8a </w:t>
            </w:r>
            <w:r w:rsidRPr="00073DB2">
              <w:rPr>
                <w:b/>
                <w:i/>
              </w:rPr>
              <w:t>med henblik på at supplere denne forordning ved at fastlægge</w:t>
            </w:r>
            <w:r w:rsidRPr="00073DB2">
              <w:t xml:space="preserve"> datoen for det første referencekvartal samt </w:t>
            </w:r>
            <w:r w:rsidRPr="00073DB2">
              <w:rPr>
                <w:b/>
                <w:i/>
              </w:rPr>
              <w:t>de frister</w:t>
            </w:r>
            <w:r w:rsidRPr="00073DB2">
              <w:t xml:space="preserve"> for indberetning</w:t>
            </w:r>
            <w:r w:rsidRPr="00073DB2">
              <w:rPr>
                <w:b/>
                <w:i/>
              </w:rPr>
              <w:t>, der finder anvendelse på medlemsstaterne</w:t>
            </w:r>
            <w:r w:rsidRPr="00073DB2">
              <w:t>. Eventuelle revisioner af kvartalsdata vedrørende tidligere kvartaler indberettes samtidigt.</w:t>
            </w:r>
          </w:p>
        </w:tc>
      </w:tr>
      <w:tr w:rsidR="008E3F31" w:rsidRPr="00073DB2" w:rsidTr="00BB533F">
        <w:trPr>
          <w:jc w:val="center"/>
        </w:trPr>
        <w:tc>
          <w:tcPr>
            <w:tcW w:w="4876" w:type="dxa"/>
          </w:tcPr>
          <w:p w:rsidR="008E3F31" w:rsidRPr="00073DB2" w:rsidRDefault="008E3F31" w:rsidP="00BB533F">
            <w:pPr>
              <w:pStyle w:val="Normal6"/>
            </w:pPr>
            <w:r w:rsidRPr="00073DB2">
              <w:t xml:space="preserve">Medlemsstaterne indberetter data og metadata til Kommissionen (Eurostat) i et format, der fastsættes af Kommissionen ved hjælp af </w:t>
            </w:r>
            <w:r w:rsidRPr="00073DB2">
              <w:rPr>
                <w:b/>
                <w:i/>
              </w:rPr>
              <w:t>en gennemførelsesretsakt</w:t>
            </w:r>
            <w:r w:rsidRPr="00073DB2">
              <w:t>. Gennemførelsesretsakterne vedtages efter proceduren i artikel 9, stk. 3."</w:t>
            </w:r>
          </w:p>
        </w:tc>
        <w:tc>
          <w:tcPr>
            <w:tcW w:w="4876" w:type="dxa"/>
          </w:tcPr>
          <w:p w:rsidR="008E3F31" w:rsidRPr="00073DB2" w:rsidRDefault="008E3F31" w:rsidP="00BB533F">
            <w:pPr>
              <w:pStyle w:val="Normal6"/>
            </w:pPr>
            <w:r w:rsidRPr="00073DB2">
              <w:t xml:space="preserve">Medlemsstaterne indberetter data og metadata til Kommissionen (Eurostat) </w:t>
            </w:r>
            <w:r w:rsidRPr="00073DB2">
              <w:rPr>
                <w:b/>
                <w:i/>
              </w:rPr>
              <w:t xml:space="preserve">med angivelse af deres kilde, </w:t>
            </w:r>
            <w:r w:rsidRPr="00073DB2">
              <w:t>i et</w:t>
            </w:r>
            <w:r w:rsidRPr="00073DB2">
              <w:rPr>
                <w:b/>
                <w:i/>
              </w:rPr>
              <w:t xml:space="preserve"> teknisk</w:t>
            </w:r>
            <w:r w:rsidRPr="00073DB2">
              <w:t xml:space="preserve"> format, der fastsættes af Kommissionen ved hjælp af </w:t>
            </w:r>
            <w:r w:rsidRPr="00073DB2">
              <w:rPr>
                <w:b/>
                <w:i/>
              </w:rPr>
              <w:t>gennemførelsesretsakter</w:t>
            </w:r>
            <w:r w:rsidRPr="00073DB2">
              <w:t>. Gennemførelsesretsakterne vedtages efter proceduren i artikel 9, stk. 3."</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Denne bestemmelse vedrører udelukkende det tekniske format og fristerne for indberetning af data fra medlemsstaterne. Datakilderne bør præciseres.</w:t>
      </w:r>
    </w:p>
    <w:p w:rsidR="006C1F59" w:rsidRPr="00073DB2" w:rsidRDefault="006C1F59" w:rsidP="008E3F31">
      <w:pPr>
        <w:pStyle w:val="Normal12Italic"/>
      </w:pPr>
    </w:p>
    <w:p w:rsidR="008E3F31" w:rsidRPr="00073DB2" w:rsidRDefault="008E3F31" w:rsidP="008E3F31">
      <w:r w:rsidRPr="00073DB2">
        <w:rPr>
          <w:rStyle w:val="HideTWBExt"/>
          <w:noProof w:val="0"/>
        </w:rPr>
        <w:t>&lt;/Amend&gt;&lt;Amend&gt;</w:t>
      </w:r>
      <w:r w:rsidRPr="00073DB2">
        <w:rPr>
          <w:b/>
        </w:rPr>
        <w:t>Ændringsforslag</w:t>
      </w:r>
      <w:r w:rsidR="006C1F59" w:rsidRPr="00073DB2">
        <w:t xml:space="preserve"> </w:t>
      </w:r>
      <w:r w:rsidRPr="00073DB2">
        <w:rPr>
          <w:rStyle w:val="HideTWBExt"/>
          <w:noProof w:val="0"/>
        </w:rPr>
        <w:t>&lt;NumAm&gt;</w:t>
      </w:r>
      <w:r w:rsidRPr="00073DB2">
        <w:rPr>
          <w:b/>
          <w:bCs/>
        </w:rPr>
        <w:t>2</w:t>
      </w:r>
      <w:r w:rsidR="00FA5D90" w:rsidRPr="00073DB2">
        <w:rPr>
          <w:b/>
          <w:bCs/>
        </w:rPr>
        <w:t>08</w:t>
      </w:r>
      <w:r w:rsidRPr="00073DB2">
        <w:rPr>
          <w:rStyle w:val="HideTWBExt"/>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74 – afsnit 3 – nr. 4</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453/2008</w:t>
      </w:r>
      <w:r w:rsidRPr="00073DB2">
        <w:rPr>
          <w:rStyle w:val="HideTWBExt"/>
          <w:noProof w:val="0"/>
        </w:rPr>
        <w:t>&lt;/DocAmend2&gt;</w:t>
      </w:r>
    </w:p>
    <w:p w:rsidR="008E3F31" w:rsidRPr="00073DB2" w:rsidRDefault="008E3F31" w:rsidP="008E3F31">
      <w:r w:rsidRPr="00073DB2">
        <w:rPr>
          <w:rStyle w:val="HideTWBExt"/>
          <w:noProof w:val="0"/>
        </w:rPr>
        <w:lastRenderedPageBreak/>
        <w:t>&lt;Article2&gt;</w:t>
      </w:r>
      <w:r w:rsidRPr="00073DB2">
        <w:t>Artikel 7 – stk. 1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8a </w:t>
            </w:r>
            <w:r w:rsidRPr="00073DB2">
              <w:rPr>
                <w:b/>
                <w:i/>
              </w:rPr>
              <w:t>vedrørende fastlæggelsen af</w:t>
            </w:r>
            <w:r w:rsidRPr="00073DB2">
              <w:t xml:space="preserve"> passende rammebetingelser for en række gennemførlighedsundersøgelser.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8a </w:t>
            </w:r>
            <w:r w:rsidRPr="00073DB2">
              <w:rPr>
                <w:b/>
                <w:i/>
              </w:rPr>
              <w:t>med henblik på at supplere denne forordning ved at fastlægge</w:t>
            </w:r>
            <w:r w:rsidRPr="00073DB2">
              <w:t xml:space="preserve"> passende rammebetingelser for en række gennemførlighedsundersøgelser.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09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6C1F59" w:rsidRPr="00073DB2">
        <w:rPr>
          <w:rStyle w:val="NormalBoldChar"/>
        </w:rPr>
        <w:t>Bilag I – del VII – punkt</w:t>
      </w:r>
      <w:r w:rsidRPr="00073DB2">
        <w:rPr>
          <w:rStyle w:val="NormalBoldChar"/>
        </w:rPr>
        <w:t xml:space="preserve"> 74 – afsnit 3 – nr. 5</w:t>
      </w:r>
      <w:r w:rsidRPr="00073DB2">
        <w:rPr>
          <w:rStyle w:val="HideTWBExt"/>
          <w:noProof w:val="0"/>
        </w:rPr>
        <w:t>&lt;/Article&gt;</w:t>
      </w:r>
    </w:p>
    <w:p w:rsidR="008E3F31" w:rsidRPr="00073DB2" w:rsidRDefault="008E3F31" w:rsidP="008E3F31">
      <w:pPr>
        <w:widowControl/>
        <w:rPr>
          <w:szCs w:val="24"/>
        </w:rPr>
      </w:pPr>
      <w:r w:rsidRPr="00073DB2">
        <w:rPr>
          <w:rStyle w:val="HideTWBExt"/>
          <w:noProof w:val="0"/>
        </w:rPr>
        <w:t>&lt;DocAmend2&gt;</w:t>
      </w:r>
      <w:r w:rsidRPr="00073DB2">
        <w:rPr>
          <w:szCs w:val="24"/>
        </w:rPr>
        <w:t>Forordning (EF) nr. 453/2008</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2, artikel 3, stk. 1, artikel 5, stk. 1, og artikel 7, stk. 1 og 3,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2, artikel 3, stk. 1, artikel 5, stk. 1, og artikel 7, stk. 1 og 3,</w:t>
            </w:r>
            <w:r w:rsidR="00863E51" w:rsidRPr="00073DB2">
              <w:t xml:space="preserve"> </w:t>
            </w:r>
            <w:r w:rsidRPr="00073DB2">
              <w:t xml:space="preserve">tillægges Kommissionen for en periode </w:t>
            </w:r>
            <w:r w:rsidRPr="00073DB2">
              <w:rPr>
                <w:b/>
                <w:i/>
              </w:rPr>
              <w:t>på fem år</w:t>
            </w:r>
            <w:r w:rsidRPr="00073DB2">
              <w:t xml:space="preserve"> fra </w:t>
            </w:r>
            <w:r w:rsidRPr="00073DB2">
              <w:rPr>
                <w:b/>
                <w:i/>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2</w:t>
      </w:r>
      <w:r w:rsidR="00FA5D90" w:rsidRPr="00073DB2">
        <w:t>10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75 – afsnit 2 – nr. 1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763/2008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 stk. 1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7a </w:t>
            </w:r>
            <w:r w:rsidRPr="00073DB2">
              <w:rPr>
                <w:b/>
                <w:i/>
              </w:rPr>
              <w:t>vedrørende fastlæggelsen af</w:t>
            </w:r>
            <w:r w:rsidRPr="00073DB2">
              <w:t xml:space="preserve"> de efterfølgende referenceår. Referenceårene skal ligge i begyndelsen af hvert årti."</w:t>
            </w:r>
          </w:p>
        </w:tc>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7a </w:t>
            </w:r>
            <w:r w:rsidRPr="00073DB2">
              <w:rPr>
                <w:b/>
                <w:i/>
              </w:rPr>
              <w:t>med henblik på at supplere denne forordning ved at fastlægge</w:t>
            </w:r>
            <w:r w:rsidRPr="00073DB2">
              <w:t xml:space="preserve"> de efterfølgende referenceår. Referenceårene skal ligge i begyndelsen af hvert årti."</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11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75 – afsnit 2 – nr. 1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763/2008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3. </w:t>
            </w:r>
            <w:r w:rsidRPr="00073DB2">
              <w:tab/>
              <w:t xml:space="preserve">Kommissionen tillægges beføjelser til at vedtage delegerede retsakter i overensstemmelse med artikel 7a </w:t>
            </w:r>
            <w:r w:rsidRPr="00073DB2">
              <w:rPr>
                <w:b/>
                <w:i/>
              </w:rPr>
              <w:t>vedrørende fastlæggelsen af</w:t>
            </w:r>
            <w:r w:rsidRPr="00073DB2">
              <w:t xml:space="preserve"> et program for de statistiske data og metadata, der skal indberettes for at opfylde kravene i denne forordning."</w:t>
            </w:r>
          </w:p>
        </w:tc>
        <w:tc>
          <w:tcPr>
            <w:tcW w:w="4876" w:type="dxa"/>
          </w:tcPr>
          <w:p w:rsidR="008E3F31" w:rsidRPr="00073DB2" w:rsidRDefault="008E3F31" w:rsidP="00BB533F">
            <w:pPr>
              <w:pStyle w:val="Normal6"/>
            </w:pPr>
            <w:r w:rsidRPr="00073DB2">
              <w:t>3. </w:t>
            </w:r>
            <w:r w:rsidRPr="00073DB2">
              <w:tab/>
              <w:t xml:space="preserve">Kommissionen tillægges beføjelser til at vedtage delegerede retsakter i overensstemmelse med artikel 7a </w:t>
            </w:r>
            <w:r w:rsidRPr="00073DB2">
              <w:rPr>
                <w:b/>
                <w:i/>
              </w:rPr>
              <w:t>med henblik på at supplere denne forordning ved at fastlægge</w:t>
            </w:r>
            <w:r w:rsidRPr="00073DB2">
              <w:t xml:space="preserve"> et program for de statistiske data og metadata, der skal indberettes for at opfylde kravene i denne forordning."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12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6C1F59" w:rsidRPr="00073DB2">
        <w:rPr>
          <w:rStyle w:val="NormalBoldChar"/>
        </w:rPr>
        <w:t>Bilag I – del VII – punkt</w:t>
      </w:r>
      <w:r w:rsidRPr="00073DB2">
        <w:rPr>
          <w:rStyle w:val="NormalBoldChar"/>
        </w:rPr>
        <w:t xml:space="preserve"> 75 – afsnit 2 – nr. 3</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lastRenderedPageBreak/>
        <w:t>&lt;DocAmend2&gt;</w:t>
      </w:r>
      <w:r w:rsidRPr="00073DB2">
        <w:rPr>
          <w:szCs w:val="24"/>
        </w:rPr>
        <w:t>Forordning (EF) nr. 763/2008</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 xml:space="preserve">Artikel 7 a – stk. 2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5, stk. 1 og 3,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5, stk. 1 og 3,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13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76 – afsnit 3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1099/2008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10a </w:t>
            </w:r>
            <w:r w:rsidRPr="00073DB2">
              <w:rPr>
                <w:b/>
                <w:i/>
              </w:rPr>
              <w:t>for yderligere</w:t>
            </w:r>
            <w:r w:rsidRPr="00073DB2">
              <w:t xml:space="preserve"> at præcisere terminologien ved at tilføje relevante NACE-referencer, når en revision af NACE-nomenklaturen er trådt i kraft.</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10a </w:t>
            </w:r>
            <w:r w:rsidRPr="00073DB2">
              <w:rPr>
                <w:b/>
                <w:i/>
              </w:rPr>
              <w:t>med henblik på</w:t>
            </w:r>
            <w:r w:rsidRPr="00073DB2">
              <w:t xml:space="preserve"> at</w:t>
            </w:r>
            <w:r w:rsidRPr="00073DB2">
              <w:rPr>
                <w:b/>
                <w:i/>
              </w:rPr>
              <w:t xml:space="preserve"> ændre denne forordning og</w:t>
            </w:r>
            <w:r w:rsidRPr="00073DB2">
              <w:t xml:space="preserve"> præcisere terminologien ved at tilføje relevante NACE-referencer, når en revision af NACE-nomenklaturen er trådt i kraft.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2</w:t>
      </w:r>
      <w:r w:rsidR="00FA5D90" w:rsidRPr="00073DB2">
        <w:t>14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76 – afsnit 3 – nr. 4</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1099/2008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8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10a </w:t>
            </w:r>
            <w:r w:rsidRPr="00073DB2">
              <w:rPr>
                <w:b/>
                <w:i/>
              </w:rPr>
              <w:t>vedrørende</w:t>
            </w:r>
            <w:r w:rsidRPr="00073DB2">
              <w:t xml:space="preserve"> sættet af årlige statistikker om kernekraftanlæg."</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10a </w:t>
            </w:r>
            <w:r w:rsidRPr="00073DB2">
              <w:rPr>
                <w:b/>
                <w:i/>
              </w:rPr>
              <w:t>med henblik på at supplere denne forordning ved at fastlægge</w:t>
            </w:r>
            <w:r w:rsidRPr="00073DB2">
              <w:t xml:space="preserve"> sættet af årlige statistikker om kernekraftanlæg."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15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76 – afsnit 3 – nr. 5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1099/2008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2. </w:t>
            </w:r>
            <w:r w:rsidRPr="00073DB2">
              <w:tab/>
              <w:t xml:space="preserve">Kommissionen tillægges beføjelser til at vedtage delegerede retsakter i overensstemmelse med artikel 10a </w:t>
            </w:r>
            <w:r w:rsidRPr="00073DB2">
              <w:rPr>
                <w:b/>
                <w:i/>
              </w:rPr>
              <w:t>vedrørende</w:t>
            </w:r>
            <w:r w:rsidRPr="00073DB2">
              <w:t xml:space="preserve"> sættet af statistikker om vedvarende energi og sættet af statistikker om endeligt energiforbrug."</w:t>
            </w:r>
          </w:p>
        </w:tc>
        <w:tc>
          <w:tcPr>
            <w:tcW w:w="4876" w:type="dxa"/>
          </w:tcPr>
          <w:p w:rsidR="008E3F31" w:rsidRPr="00073DB2" w:rsidRDefault="008E3F31" w:rsidP="00BB533F">
            <w:pPr>
              <w:pStyle w:val="Normal6"/>
            </w:pPr>
            <w:r w:rsidRPr="00073DB2">
              <w:t>"2. </w:t>
            </w:r>
            <w:r w:rsidRPr="00073DB2">
              <w:tab/>
              <w:t xml:space="preserve">Kommissionen tillægges beføjelser til at vedtage delegerede retsakter i overensstemmelse med artikel 10a </w:t>
            </w:r>
            <w:r w:rsidRPr="00073DB2">
              <w:rPr>
                <w:b/>
                <w:i/>
              </w:rPr>
              <w:t>med henblik på at supplere denne forordning ved at fastlægge</w:t>
            </w:r>
            <w:r w:rsidRPr="00073DB2">
              <w:t xml:space="preserve"> sættet af statistikker om vedvarende energi og sættet af statistikker om endeligt energiforbrug."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16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6C1F59" w:rsidRPr="00073DB2">
        <w:rPr>
          <w:rStyle w:val="NormalBoldChar"/>
        </w:rPr>
        <w:t>Bilag I – del VII – punkt</w:t>
      </w:r>
      <w:r w:rsidRPr="00073DB2">
        <w:rPr>
          <w:rStyle w:val="NormalBoldChar"/>
        </w:rPr>
        <w:t xml:space="preserve"> 76 – afsnit 3 – nr. 7</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Forordning (EF) nr. 1099/2008</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Artikel 10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3, stk. 3, artikel 4, stk. 2 og 3, artikel 5, stk. 3, artikel 8 og artikel 9, stk. 2,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3, stk. 3, artikel 4, stk. 2 og 3, artikel 5, stk. 3, artikel 8 og artikel 9, stk. 2, tillægges Kommissionen for en periode </w:t>
            </w:r>
            <w:r w:rsidRPr="00073DB2">
              <w:rPr>
                <w:b/>
                <w:i/>
              </w:rPr>
              <w:t>på fem år</w:t>
            </w:r>
            <w:r w:rsidRPr="00073DB2">
              <w:t xml:space="preserve"> fra </w:t>
            </w:r>
            <w:r w:rsidRPr="00073DB2">
              <w:rPr>
                <w:b/>
                <w:i/>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17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Dataene leveres inden for den fastsatte tidsfrist og med den fastsatte hyppighed under iagttagelse af referenceperioderne, der er angivet i bilagene eller i delegerede retsakter. Kommissionen tillægges beføjelser til at vedtage sådanne delegerede retsakter i overensstemmelse med artikel 9a."</w:t>
            </w:r>
          </w:p>
        </w:tc>
        <w:tc>
          <w:tcPr>
            <w:tcW w:w="4876" w:type="dxa"/>
          </w:tcPr>
          <w:p w:rsidR="008E3F31" w:rsidRPr="00073DB2" w:rsidRDefault="008E3F31" w:rsidP="00BB533F">
            <w:pPr>
              <w:pStyle w:val="Normal6"/>
            </w:pPr>
            <w:r w:rsidRPr="00073DB2">
              <w:t>Dataene leveres inden for den fastsatte tidsfrist og med den fastsatte hyppighed under iagttagelse af referenceperioderne, der er angivet i bilagene eller i delegerede retsakter. Kommissionen tillægges beføjelser til at vedtage sådanne delegerede retsakter i overensstemmelse med artikel 9a</w:t>
            </w:r>
            <w:r w:rsidRPr="00073DB2">
              <w:rPr>
                <w:b/>
                <w:i/>
              </w:rPr>
              <w:t xml:space="preserve"> ved at supplere denne forordning</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2</w:t>
      </w:r>
      <w:r w:rsidR="00FA5D90" w:rsidRPr="00073DB2">
        <w:t>18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3</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9 – stk.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1. Kommissionen tillægges beføjelser til at vedtage delegerede retsakter i overensstemmelse med artikel 9a </w:t>
            </w:r>
            <w:r w:rsidRPr="00073DB2">
              <w:rPr>
                <w:b/>
                <w:i/>
              </w:rPr>
              <w:t>vedrørende</w:t>
            </w:r>
            <w:r w:rsidRPr="00073DB2">
              <w:t>:</w:t>
            </w:r>
          </w:p>
        </w:tc>
        <w:tc>
          <w:tcPr>
            <w:tcW w:w="4876" w:type="dxa"/>
          </w:tcPr>
          <w:p w:rsidR="008E3F31" w:rsidRPr="00073DB2" w:rsidRDefault="008E3F31" w:rsidP="00BB533F">
            <w:pPr>
              <w:pStyle w:val="Normal6"/>
            </w:pPr>
            <w:r w:rsidRPr="00073DB2">
              <w:t xml:space="preserve">1. Kommissionen tillægges beføjelser til at vedtage delegerede retsakter i overensstemmelse med artikel 9a </w:t>
            </w:r>
            <w:r w:rsidRPr="00073DB2">
              <w:rPr>
                <w:b/>
                <w:i/>
              </w:rPr>
              <w:t>med henblik på at supplere denne forordning ved at fastlægge følgende</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19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6C1F59" w:rsidRPr="00073DB2">
        <w:rPr>
          <w:rStyle w:val="NormalBoldChar"/>
        </w:rPr>
        <w:t>Bilag I – del VII – punkt</w:t>
      </w:r>
      <w:r w:rsidRPr="00073DB2">
        <w:rPr>
          <w:rStyle w:val="NormalBoldChar"/>
        </w:rPr>
        <w:t xml:space="preserve"> 77 – afsnit 2 – nr. 4</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Forordning (EF) nr. 1338/2008</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 xml:space="preserve">Artikel 9 a – stk. 2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6, stk. 2, artikel 7, stk. 2, og artikel 9, stk. 1, og litra c), d) og e) i bilag I, II, III, IV og V,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Beføjelsen til at vedtage delegerede retsakter, jf. artikel 6, stk. 2, artikel 7, stk. 2, og artikel 9, stk. 1, og litra c), d) og e) i bilag I, II, III, IV og V, tillægges Kommissionen for en periode</w:t>
            </w:r>
            <w:r w:rsidRPr="00073DB2">
              <w:rPr>
                <w:b/>
                <w:i/>
              </w:rPr>
              <w:t xml:space="preserve"> på fem år</w:t>
            </w:r>
            <w:r w:rsidRPr="00073DB2">
              <w:t xml:space="preserve"> fra </w:t>
            </w:r>
            <w:r w:rsidRPr="00073DB2">
              <w:rPr>
                <w:b/>
                <w:i/>
              </w:rPr>
              <w:t xml:space="preserve">den ... </w:t>
            </w:r>
            <w:r w:rsidRPr="00073DB2">
              <w:t xml:space="preserve">[datoen for denne </w:t>
            </w:r>
            <w:r w:rsidRPr="00073DB2">
              <w:rPr>
                <w:b/>
                <w:i/>
              </w:rPr>
              <w:t>ændringsforordnings</w:t>
            </w:r>
            <w:r w:rsidRPr="00073DB2">
              <w:t xml:space="preserve"> ikrafttræden].</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6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 – litra c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Statistikkerne udarbejdes hvert femte år fra EHIS. Det kan være nødvendigt med hyppigere indsamlinger af andre bestemte oplysninger, f.eks. vedrørende sygelighed eller ulykker og personskader samt for specifikke undersøgelsesmoduler; Kommissionen tillægges beføjelser til at vedtage delegerede retsakter i overensstemmelse med artikel 9a </w:t>
            </w:r>
            <w:r w:rsidRPr="00073DB2">
              <w:rPr>
                <w:b/>
                <w:i/>
              </w:rPr>
              <w:t>vedrørende</w:t>
            </w:r>
            <w:r w:rsidRPr="00073DB2">
              <w:t xml:space="preserve"> foranstaltninger vedrørende det første referenceår, hyppigheden og tidsfristen for levering af oplysningerne."</w:t>
            </w:r>
          </w:p>
        </w:tc>
        <w:tc>
          <w:tcPr>
            <w:tcW w:w="4876" w:type="dxa"/>
          </w:tcPr>
          <w:p w:rsidR="008E3F31" w:rsidRPr="00073DB2" w:rsidRDefault="008E3F31" w:rsidP="00BB533F">
            <w:pPr>
              <w:pStyle w:val="Normal6"/>
            </w:pPr>
            <w:r w:rsidRPr="00073DB2">
              <w:t xml:space="preserve">Statistikkerne udarbejdes hvert femte år fra EHIS. Det kan være nødvendigt med hyppigere indsamlinger af andre bestemte oplysninger, f.eks. vedrørende sygelighed eller ulykker og personskader samt for specifikke undersøgelsesmoduler; Kommissionen tillægges beføjelser til at vedtage delegerede retsakter i overensstemmelse med artikel 9a </w:t>
            </w:r>
            <w:r w:rsidRPr="00073DB2">
              <w:rPr>
                <w:b/>
                <w:i/>
              </w:rPr>
              <w:t xml:space="preserve">med henblik på at supplere denne forordning ved at fastsætte regler for </w:t>
            </w:r>
            <w:r w:rsidRPr="00073DB2">
              <w:t>foranstaltninger vedrørende det første referenceår, hyppigheden og tidsfristen for levering af oplysningerne."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6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 – litra d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"Det er ikke nødvendigt, at alle emner er omfattet hver gang, der leveres data. Kommissionen tillægges beføjelser til at vedtage delegerede retsakter i overensstemmelse med artikel 9a vedrørende karakteristika, dvs. variabler, </w:t>
            </w:r>
            <w:r w:rsidRPr="00073DB2">
              <w:lastRenderedPageBreak/>
              <w:t>definitioner og klassifikationer af ovennævnte emner og opdelingen af karakteristika."</w:t>
            </w:r>
          </w:p>
        </w:tc>
        <w:tc>
          <w:tcPr>
            <w:tcW w:w="4876" w:type="dxa"/>
          </w:tcPr>
          <w:p w:rsidR="008E3F31" w:rsidRPr="00073DB2" w:rsidRDefault="008E3F31" w:rsidP="00BB533F">
            <w:pPr>
              <w:pStyle w:val="Normal6"/>
            </w:pPr>
            <w:r w:rsidRPr="00073DB2">
              <w:lastRenderedPageBreak/>
              <w:t>"Det er ikke nødvendigt, at alle emner er omfattet hver gang, der leveres data. Kommissionen tillægges beføjelser til at vedtage delegerede retsakter i overensstemmelse med artikel 9a</w:t>
            </w:r>
            <w:r w:rsidRPr="00073DB2">
              <w:rPr>
                <w:b/>
                <w:i/>
              </w:rPr>
              <w:t xml:space="preserve"> med henblik på at supplere denne forordning </w:t>
            </w:r>
            <w:r w:rsidRPr="00073DB2">
              <w:rPr>
                <w:b/>
                <w:i/>
              </w:rPr>
              <w:lastRenderedPageBreak/>
              <w:t>ved at fastsætte regler for foranstaltninger</w:t>
            </w:r>
            <w:r w:rsidRPr="00073DB2">
              <w:t xml:space="preserve"> vedrørende karakteristika, dvs. variabler, definitioner og klassifikationer af ovennævnte emner og opdelingen af karakteristika."</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6 – litra c</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 – litra e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w:t>
            </w:r>
            <w:r w:rsidRPr="00073DB2">
              <w:t xml:space="preserve"> foranstaltninger vedrørende levering af metadata, herunder metadata vedrørende karakteristika ved de anvendte undersøgelser og andre kilder, den befolkning, der er omfattet, og oplysninger om ethvert nationalt særtræk, der er væsentligt for fortolkningen og udarbejdelsen af sammenlignelige statistikker og indikatorer."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med henblik på at supplere denne forordning ved at fastsætte regler for</w:t>
            </w:r>
            <w:r w:rsidRPr="00073DB2">
              <w:t xml:space="preserve"> foranstaltninger vedrørende levering af metadata, herunder metadata vedrørende karakteristika ved de anvendte undersøgelser og andre kilder, den befolkning, der er omfattet, og oplysninger om ethvert nationalt særtræk, der er væsentligt for fortolkningen og udarbejdelsen af sammenlignelige statistikker og indikatorer."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7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II – litra c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Statistikkerne udarbejdes hvert år. Kommissionen tillægges beføjelser til at </w:t>
            </w:r>
            <w:r w:rsidRPr="00073DB2">
              <w:lastRenderedPageBreak/>
              <w:t xml:space="preserve">vedtage delegerede retsakter i overensstemmelse med artikel 9a </w:t>
            </w:r>
            <w:r w:rsidRPr="00073DB2">
              <w:rPr>
                <w:b/>
                <w:i/>
              </w:rPr>
              <w:t>vedrørende</w:t>
            </w:r>
            <w:r w:rsidRPr="00073DB2">
              <w:t xml:space="preserve"> foranstaltninger vedrørende det første referenceår, hyppigheden og tidsfristen for levering af oplysningerne."</w:t>
            </w:r>
          </w:p>
        </w:tc>
        <w:tc>
          <w:tcPr>
            <w:tcW w:w="4876" w:type="dxa"/>
          </w:tcPr>
          <w:p w:rsidR="008E3F31" w:rsidRPr="00073DB2" w:rsidRDefault="008E3F31" w:rsidP="00BB533F">
            <w:pPr>
              <w:pStyle w:val="Normal6"/>
            </w:pPr>
            <w:r w:rsidRPr="00073DB2">
              <w:lastRenderedPageBreak/>
              <w:t xml:space="preserve">Statistikkerne udarbejdes hvert år. Kommissionen tillægges beføjelser til at </w:t>
            </w:r>
            <w:r w:rsidRPr="00073DB2">
              <w:lastRenderedPageBreak/>
              <w:t xml:space="preserve">vedtage delegerede retsakter i overensstemmelse med artikel 9a </w:t>
            </w:r>
            <w:r w:rsidRPr="00073DB2">
              <w:rPr>
                <w:b/>
                <w:i/>
              </w:rPr>
              <w:t xml:space="preserve">med henblik på at supplere denne forordning ved at fastsætte regler for </w:t>
            </w:r>
            <w:r w:rsidRPr="00073DB2">
              <w:t>foranstaltninger vedrørende det første referenceår, hyppigheden og tidsfristen for levering af oplysningerne."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7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II – litra d – afsnit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9a vedrørende karakteristika, dvs. variabler, definitioner og klassifikationer af ovennævnte emner og opdelingen af karakteristika."</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 xml:space="preserve">med henblik på at supplere denne forordning ved at fastsætte regler for foranstaltninger </w:t>
            </w:r>
            <w:r w:rsidRPr="00073DB2">
              <w:t>vedrørende karakteristika, dvs. variabler, definitioner og klassifikationer af ovennævnte emner og opdelingen af karakteristika."</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7 – litra c</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II – litra e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w:t>
            </w:r>
            <w:r w:rsidRPr="00073DB2">
              <w:t xml:space="preserve"> foranstaltninger vedrørende </w:t>
            </w:r>
            <w:r w:rsidRPr="00073DB2">
              <w:lastRenderedPageBreak/>
              <w:t>levering af metadata, herunder metadata vedrørende karakteristika ved de anvendte kilder og samlinger, den befolkning, der er omfattet, og oplysninger om ethvert nationalt særtræk, der er væsentligt for fortolkningen og udarbejdelsen af sammenlignelige statistikker og indikatorer."</w:t>
            </w:r>
          </w:p>
        </w:tc>
        <w:tc>
          <w:tcPr>
            <w:tcW w:w="4876" w:type="dxa"/>
          </w:tcPr>
          <w:p w:rsidR="008E3F31" w:rsidRPr="00073DB2" w:rsidRDefault="008E3F31" w:rsidP="00BB533F">
            <w:pPr>
              <w:pStyle w:val="Normal6"/>
            </w:pPr>
            <w:r w:rsidRPr="00073DB2">
              <w:lastRenderedPageBreak/>
              <w:t xml:space="preserve">Kommissionen tillægges beføjelser til at vedtage delegerede retsakter i overensstemmelse med artikel 9a </w:t>
            </w:r>
            <w:r w:rsidRPr="00073DB2">
              <w:rPr>
                <w:b/>
                <w:i/>
              </w:rPr>
              <w:t xml:space="preserve">med henblik på at supplere denne forordning </w:t>
            </w:r>
            <w:r w:rsidRPr="00073DB2">
              <w:rPr>
                <w:b/>
                <w:i/>
              </w:rPr>
              <w:lastRenderedPageBreak/>
              <w:t>ved at fastsætte regler for</w:t>
            </w:r>
            <w:r w:rsidRPr="00073DB2">
              <w:t xml:space="preserve"> foranstaltninger vedrørende levering af metadata, herunder metadata vedrørende karakteristika ved de anvendte kilder og samlinger, den befolkning, der er omfattet, og oplysninger om ethvert nationalt særtræk, der er væsentligt for fortolkningen og udarbejdelsen af sammenlignelige statistikker og indikatorer."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8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III – litra c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Statistikkerne udarbejdes hvert år. Kommissionen tillægges beføjelser til at vedtage delegerede retsakter i overensstemmelse med artikel 9a vedrørende første referenceår. Oplysningerne fremsendes senest 24 måneder efter referenceårets udgang. Der kan fremsendes foreløbige eller skønnede data tidligere. Hvad folkesundhed angår, kan der arrangeres yderligere særlige dataindsamlinger, enten for alle dødsfald eller for bestemte dødsårsager."</w:t>
            </w:r>
          </w:p>
        </w:tc>
        <w:tc>
          <w:tcPr>
            <w:tcW w:w="4876" w:type="dxa"/>
          </w:tcPr>
          <w:p w:rsidR="008E3F31" w:rsidRPr="00073DB2" w:rsidRDefault="008E3F31" w:rsidP="00BB533F">
            <w:pPr>
              <w:pStyle w:val="Normal6"/>
            </w:pPr>
            <w:r w:rsidRPr="00073DB2">
              <w:t xml:space="preserve">Statistikkerne udarbejdes hvert år. Kommissionen tillægges beføjelser til at vedtage delegerede retsakter i overensstemmelse med artikel 9a </w:t>
            </w:r>
            <w:r w:rsidRPr="00073DB2">
              <w:rPr>
                <w:b/>
                <w:i/>
              </w:rPr>
              <w:t xml:space="preserve">med henblik på at supplere denne forordning ved at fastsætte regler for foranstaltninger </w:t>
            </w:r>
            <w:r w:rsidRPr="00073DB2">
              <w:t>vedrørende første referenceår. Oplysningerne fremsendes senest 24 måneder efter referenceårets udgang. Der kan fremsendes foreløbige eller skønnede data tidligere. Hvad folkesundhed angår, kan der arrangeres yderligere særlige dataindsamlinger, enten for alle dødsfald eller for bestemte dødsårsager."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8 – litra b</w:t>
      </w:r>
      <w:r w:rsidRPr="00073DB2">
        <w:rPr>
          <w:rStyle w:val="HideTWBExt"/>
          <w:b w:val="0"/>
          <w:noProof w:val="0"/>
        </w:rPr>
        <w:t>&lt;/Article&gt;</w:t>
      </w:r>
    </w:p>
    <w:p w:rsidR="008E3F31" w:rsidRPr="00073DB2" w:rsidRDefault="008E3F31" w:rsidP="008E3F31">
      <w:r w:rsidRPr="00073DB2">
        <w:rPr>
          <w:rStyle w:val="HideTWBExt"/>
          <w:noProof w:val="0"/>
        </w:rPr>
        <w:lastRenderedPageBreak/>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III – litra d – afsnit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9a vedrørende karakteristika, dvs. variabler, definitioner og klassifikationer af ovennævnte emner og opdelingen af karakteristika."</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 xml:space="preserve">med henblik på at supplere denne forordning ved at fastsætte regler for foranstaltninger </w:t>
            </w:r>
            <w:r w:rsidRPr="00073DB2">
              <w:t>vedrørende karakteristika, dvs. variabler, definitioner og klassifikationer af ovennævnte emner og opdelingen af karakteristika."</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8 – litra c</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III – litra e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w:t>
            </w:r>
            <w:r w:rsidRPr="00073DB2">
              <w:t xml:space="preserve"> foranstaltninger vedrørende levering af metadata, herunder metadata om den befolkning, der er omfattet, og oplysninger om ethvert nationalt særtræk, der er væsentligt for fortolkningen og udarbejdelsen af sammenlignelige statistikker og indikatorer."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med henblik på at supplere denne forordning ved at fastsætte regler for</w:t>
            </w:r>
            <w:r w:rsidRPr="00073DB2">
              <w:t xml:space="preserve"> foranstaltninger vedrørende levering af metadata, herunder metadata om den befolkning, der er omfattet, og oplysninger om ethvert nationalt særtræk, der er væsentligt for fortolkningen og udarbejdelsen af sammenlignelige statistikker og indikatorer."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29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lastRenderedPageBreak/>
        <w:t>&lt;Article&gt;</w:t>
      </w:r>
      <w:r w:rsidR="006C1F59" w:rsidRPr="00073DB2">
        <w:t>Bilag I – del VII – punkt</w:t>
      </w:r>
      <w:r w:rsidRPr="00073DB2">
        <w:t xml:space="preserve"> 77 – afsnit 2 – nr. 9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IV – litra c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Statistikkerne udarbejdes hvert år. Kommissionen tillægges beføjelser til at vedtage delegerede retsakter i overensstemmelse med artikel 9a vedrørende første referenceår. Oplysningerne fremsendes senest 18 måneder efter referenceårets udgang."</w:t>
            </w:r>
          </w:p>
        </w:tc>
        <w:tc>
          <w:tcPr>
            <w:tcW w:w="4876" w:type="dxa"/>
          </w:tcPr>
          <w:p w:rsidR="008E3F31" w:rsidRPr="00073DB2" w:rsidRDefault="008E3F31" w:rsidP="00BB533F">
            <w:pPr>
              <w:pStyle w:val="Normal6"/>
            </w:pPr>
            <w:r w:rsidRPr="00073DB2">
              <w:t xml:space="preserve">Statistikkerne udarbejdes hvert år. Kommissionen tillægges beføjelser til at vedtage delegerede retsakter i overensstemmelse med artikel 9a </w:t>
            </w:r>
            <w:r w:rsidRPr="00073DB2">
              <w:rPr>
                <w:b/>
                <w:i/>
              </w:rPr>
              <w:t xml:space="preserve">med henblik på at supplere denne forordning ved at fastsætte regler for foranstaltninger </w:t>
            </w:r>
            <w:r w:rsidRPr="00073DB2">
              <w:t>vedrørende første referenceår. Oplysningerne fremsendes senest 18 måneder efter referenceårets udgang."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9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IV – litra d – afsnit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9a vedrørende karakteristika, dvs. variabler, definitioner og klassifikationer af ovennævnte emner og opdelingen af karakteristika."</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 xml:space="preserve">med henblik på at supplere denne forordning ved at fastsætte regler for foranstaltninger </w:t>
            </w:r>
            <w:r w:rsidRPr="00073DB2">
              <w:t>vedrørende karakteristika, dvs. variabler, definitioner og klassifikationer af ovennævnte emner og opdelingen af karakteristika."</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9 – litra c</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lastRenderedPageBreak/>
        <w:t>&lt;Article2&gt;</w:t>
      </w:r>
      <w:r w:rsidRPr="00073DB2">
        <w:t>Bilag IV – litra e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w:t>
            </w:r>
            <w:r w:rsidRPr="00073DB2">
              <w:t xml:space="preserve"> foranstaltninger vedrørende levering af metadata, herunder metadata om den befolkning, der er omfattet, anmeldelsesprocenten for arbejdsulykker, og hvor det er relevant, en beskrivelse af stikprøveudsnittet samt information om eventuelle nationale særtræk, der er væsentlig for fortolkningen og udarbejdelsen af sammenlignelige statistikker og indikatorer."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med henblik på at supplere denne forordning ved at fastsætte regler for</w:t>
            </w:r>
            <w:r w:rsidRPr="00073DB2">
              <w:t xml:space="preserve"> foranstaltninger vedrørende levering af metadata, herunder metadata om den befolkning, der er omfattet, anmeldelsesprocenten for arbejdsulykker, og hvor det er relevant, en beskrivelse af stikprøveudsnittet samt information om eventuelle nationale særtræk, der er væsentlig for fortolkningen og udarbejdelsen af sammenlignelige statistikker og indikatorer."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6C1F59" w:rsidRPr="00073DB2">
        <w:t>Bilag I – del VII – punkt</w:t>
      </w:r>
      <w:r w:rsidRPr="00073DB2">
        <w:t xml:space="preserve"> 77 – afsnit 2 – nr. 10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V – litra c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For erhvervssygdomme skal statistikker udarbejdes årligt og fremsendes senest 15 måneder efter referenceårets udgang. Kommissionen tillægges beføjelser til at vedtage delegerede retsakter i overensstemmelse med artikel 9a </w:t>
            </w:r>
            <w:r w:rsidRPr="00073DB2">
              <w:rPr>
                <w:b/>
                <w:i/>
              </w:rPr>
              <w:t>vedrørende</w:t>
            </w:r>
            <w:r w:rsidRPr="00073DB2">
              <w:t xml:space="preserve"> foranstaltninger vedrørende referenceperioderne, hyppigheden og tidsfristen for levering af de øvrige datasamlinger.</w:t>
            </w:r>
            <w:r w:rsidRPr="00073DB2">
              <w:rPr>
                <w:b/>
                <w:i/>
              </w:rPr>
              <w:t>"</w:t>
            </w:r>
          </w:p>
        </w:tc>
        <w:tc>
          <w:tcPr>
            <w:tcW w:w="4876" w:type="dxa"/>
          </w:tcPr>
          <w:p w:rsidR="008E3F31" w:rsidRPr="00073DB2" w:rsidRDefault="008E3F31" w:rsidP="00BB533F">
            <w:pPr>
              <w:pStyle w:val="Normal6"/>
            </w:pPr>
            <w:r w:rsidRPr="00073DB2">
              <w:t xml:space="preserve">For erhvervssygdomme skal statistikker udarbejdes årligt og fremsendes senest 15 måneder efter referenceårets udgang. Kommissionen tillægges beføjelser til at vedtage delegerede retsakter i overensstemmelse med artikel 9a </w:t>
            </w:r>
            <w:r w:rsidRPr="00073DB2">
              <w:rPr>
                <w:b/>
                <w:i/>
              </w:rPr>
              <w:t>med henblik på at supplere denne forordning ved at fastsætte regler for</w:t>
            </w:r>
            <w:r w:rsidRPr="00073DB2">
              <w:t xml:space="preserve"> foranstaltninger vedrørende referenceperioderne, hyppigheden og tidsfristen for levering af de øvrige datasamlinger.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2</w:t>
      </w:r>
      <w:r w:rsidR="00FA5D90" w:rsidRPr="00073DB2">
        <w:t>33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 – punkt</w:t>
      </w:r>
      <w:r w:rsidRPr="00073DB2">
        <w:t xml:space="preserve"> 77 – afsnit 2 – nr. 10 – litra b</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V – litra d – afsnit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9a vedrørende karakteristika, dvs. variabler, definitioner og klassifikationer af ovennævnte emner og opdelingen af karakteristika."</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 xml:space="preserve">med henblik på at supplere denne forordning ved at fastlægge foranstaltninger </w:t>
            </w:r>
            <w:r w:rsidRPr="00073DB2">
              <w:t>vedrørende karakteristika, dvs. variabler, definitioner og klassifikationer af ovennævnte emner og opdelingen af karakteristika."</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 – punkt</w:t>
      </w:r>
      <w:r w:rsidRPr="00073DB2">
        <w:t xml:space="preserve"> 77 – afsnit 2 – nr. 10 – litra c</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1338/2008</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Bilag V – litra e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vedrørende</w:t>
            </w:r>
            <w:r w:rsidRPr="00073DB2">
              <w:t xml:space="preserve"> foranstaltninger vedrørende levering af metadata, herunder metadata om den befolkning, der er omfattet, og oplysninger om ethvert nationalt særtræk, der er væsentligt for fortolkningen og udarbejdelsen af sammenlignelige statistikker og indikatorer."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9a </w:t>
            </w:r>
            <w:r w:rsidRPr="00073DB2">
              <w:rPr>
                <w:b/>
                <w:i/>
              </w:rPr>
              <w:t>med henblik på at supplere denne forordning ved at fastsætte regler for</w:t>
            </w:r>
            <w:r w:rsidRPr="00073DB2">
              <w:t xml:space="preserve"> foranstaltninger vedrørende levering af metadata, herunder metadata om den befolkning, der er omfattet, og oplysninger om ethvert nationalt særtræk, der er væsentligt for fortolkningen og udarbejdelsen af sammenlignelige statistikker og indikatorer."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lastRenderedPageBreak/>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rPr>
          <w:b/>
        </w:rPr>
      </w:pPr>
      <w:r w:rsidRPr="00073DB2">
        <w:rPr>
          <w:rStyle w:val="HideTWBExt"/>
          <w:noProof w:val="0"/>
        </w:rPr>
        <w:t>&lt;Article&gt;</w:t>
      </w:r>
      <w:r w:rsidR="000476A2" w:rsidRPr="00073DB2">
        <w:rPr>
          <w:rStyle w:val="NormalBoldChar"/>
        </w:rPr>
        <w:t>Bilag I – del VII – punkt</w:t>
      </w:r>
      <w:r w:rsidRPr="00073DB2">
        <w:rPr>
          <w:rStyle w:val="NormalBoldChar"/>
        </w:rPr>
        <w:t xml:space="preserve"> 78 – afsnit 2 – nr. 2</w:t>
      </w:r>
      <w:r w:rsidRPr="00073DB2">
        <w:rPr>
          <w:rStyle w:val="HideTWBExt"/>
          <w:noProof w:val="0"/>
        </w:rPr>
        <w:t>&lt;/Article&gt;</w:t>
      </w:r>
    </w:p>
    <w:p w:rsidR="008E3F31" w:rsidRPr="00073DB2" w:rsidRDefault="008E3F31" w:rsidP="008E3F31">
      <w:pPr>
        <w:keepNext/>
        <w:widowControl/>
        <w:rPr>
          <w:szCs w:val="24"/>
        </w:rPr>
      </w:pPr>
      <w:r w:rsidRPr="00073DB2">
        <w:rPr>
          <w:rStyle w:val="HideTWBExt"/>
          <w:noProof w:val="0"/>
        </w:rPr>
        <w:t>&lt;DocAmend2&gt;</w:t>
      </w:r>
      <w:r w:rsidRPr="00073DB2">
        <w:rPr>
          <w:szCs w:val="24"/>
        </w:rPr>
        <w:t>Forordning (EF) nr. 1185/2009</w:t>
      </w:r>
      <w:r w:rsidRPr="00073DB2">
        <w:rPr>
          <w:rStyle w:val="HideTWBExt"/>
          <w:noProof w:val="0"/>
        </w:rPr>
        <w:t>&lt;/DocAmend2&gt;</w:t>
      </w:r>
    </w:p>
    <w:p w:rsidR="008E3F31" w:rsidRPr="00073DB2" w:rsidRDefault="008E3F31" w:rsidP="008E3F31">
      <w:pPr>
        <w:widowControl/>
        <w:rPr>
          <w:szCs w:val="24"/>
        </w:rPr>
      </w:pPr>
      <w:r w:rsidRPr="00073DB2">
        <w:rPr>
          <w:rStyle w:val="HideTWBExt"/>
          <w:noProof w:val="0"/>
        </w:rPr>
        <w:t>&lt;Article2&gt;</w:t>
      </w:r>
      <w:r w:rsidRPr="00073DB2">
        <w:rPr>
          <w:szCs w:val="24"/>
        </w:rPr>
        <w:t xml:space="preserve">Artikel 5 a – stk. 2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widowControl/>
              <w:spacing w:after="120"/>
              <w:rPr>
                <w:szCs w:val="24"/>
              </w:rPr>
            </w:pPr>
          </w:p>
        </w:tc>
      </w:tr>
      <w:tr w:rsidR="008E3F31" w:rsidRPr="00073DB2" w:rsidTr="00BB533F">
        <w:trPr>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5, stk. 1a, 2 og 3,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5, stk. 1a, 2 og 3,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1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1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Kommissionen tillægges beføjelser til at vedtage delegerede retsakter i overensstemmelse med artikel 5a </w:t>
            </w:r>
            <w:r w:rsidRPr="00073DB2">
              <w:rPr>
                <w:b/>
                <w:i/>
              </w:rPr>
              <w:t>vedrørende anvendelse</w:t>
            </w:r>
            <w:r w:rsidRPr="00073DB2">
              <w:t xml:space="preserve"> af de </w:t>
            </w:r>
            <w:r w:rsidR="00AA2249" w:rsidRPr="00073DB2">
              <w:rPr>
                <w:b/>
                <w:i/>
              </w:rPr>
              <w:t>internationale</w:t>
            </w:r>
            <w:r w:rsidRPr="00073DB2">
              <w:t xml:space="preserve"> regnskabsstandarder i Unionen.</w:t>
            </w:r>
          </w:p>
        </w:tc>
        <w:tc>
          <w:tcPr>
            <w:tcW w:w="4876" w:type="dxa"/>
            <w:hideMark/>
          </w:tcPr>
          <w:p w:rsidR="008E3F31" w:rsidRPr="00073DB2" w:rsidRDefault="008E3F31" w:rsidP="00BB533F">
            <w:pPr>
              <w:pStyle w:val="Normal6"/>
              <w:rPr>
                <w:szCs w:val="24"/>
              </w:rPr>
            </w:pPr>
            <w:r w:rsidRPr="00073DB2">
              <w:t xml:space="preserve">Kommissionen tillægges beføjelser til at vedtage delegerede retsakter i overensstemmelse med artikel 5a </w:t>
            </w:r>
            <w:r w:rsidRPr="00073DB2">
              <w:rPr>
                <w:b/>
                <w:i/>
              </w:rPr>
              <w:t>med henblik på at supplere denne forordning ved at fastlægge anvendelsen</w:t>
            </w:r>
            <w:r w:rsidRPr="00073DB2">
              <w:t xml:space="preserve"> af de </w:t>
            </w:r>
            <w:r w:rsidRPr="00073DB2">
              <w:rPr>
                <w:b/>
                <w:i/>
              </w:rPr>
              <w:t>internationale</w:t>
            </w:r>
            <w:r w:rsidRPr="00073DB2">
              <w:t xml:space="preserve"> regnskabsstandarder i Unionen</w:t>
            </w:r>
            <w:r w:rsidRPr="00073DB2">
              <w:rPr>
                <w:b/>
                <w:i/>
              </w:rPr>
              <w:t xml:space="preserve"> ("vedtagne internationale </w:t>
            </w:r>
            <w:r w:rsidRPr="00073DB2">
              <w:rPr>
                <w:b/>
                <w:i/>
              </w:rPr>
              <w:lastRenderedPageBreak/>
              <w:t>regnskabsstandarder")</w:t>
            </w:r>
            <w:r w:rsidRPr="00073DB2">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 og forbindelserne til bestemmelserne i de øvrige afsnit i basisretsakten.</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1 – litra a</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 stk. 1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rPr>
                <w:b/>
                <w:i/>
              </w:rPr>
              <w:t>Hvis det ved mulige umiddelbare risici for stabiliteten på de finansielle markeder er påkrævet af særligt hastende årsager, anvendes proceduren i artikel 5b på delegerede retsakter vedtaget i henhold til dette stykke.</w:t>
            </w:r>
          </w:p>
        </w:tc>
        <w:tc>
          <w:tcPr>
            <w:tcW w:w="4876" w:type="dxa"/>
            <w:hideMark/>
          </w:tcPr>
          <w:p w:rsidR="008E3F31" w:rsidRPr="00073DB2" w:rsidRDefault="008E3F31" w:rsidP="00BB533F">
            <w:pPr>
              <w:pStyle w:val="Normal6"/>
              <w:rPr>
                <w:szCs w:val="24"/>
              </w:rPr>
            </w:pPr>
            <w:r w:rsidRPr="00073DB2">
              <w:rPr>
                <w:b/>
                <w:i/>
              </w:rPr>
              <w:t>udgår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Anvendelse af hasteproceduren forekommer ikke berettiget. Om nødvendigt kan Europa-Parlamentet og Rådet på et tidligt tidspunkt erklære, at de ikke vil gøre indsigelse (se ændringsforslag om at slette artikel 5b til forordning (EF) nr. 1606/2002).</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1 a (nyt)</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Nuværende ordlyd</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p>
        </w:tc>
        <w:tc>
          <w:tcPr>
            <w:tcW w:w="4876" w:type="dxa"/>
            <w:hideMark/>
          </w:tcPr>
          <w:p w:rsidR="008E3F31" w:rsidRPr="00073DB2" w:rsidRDefault="008E3F31" w:rsidP="00BB533F">
            <w:pPr>
              <w:pStyle w:val="Normal6"/>
              <w:rPr>
                <w:szCs w:val="24"/>
              </w:rPr>
            </w:pPr>
            <w:r w:rsidRPr="00073DB2">
              <w:rPr>
                <w:b/>
                <w:i/>
              </w:rPr>
              <w:t>1a)</w:t>
            </w:r>
            <w:r w:rsidRPr="00073DB2">
              <w:rPr>
                <w:b/>
                <w:i/>
              </w:rPr>
              <w:tab/>
              <w:t>Artikel 4, stk. 1, affattes således:</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For hvert regnskabsår, der starter den 1. januar 2005 eller senere, udarbejder selskaber, der reguleres af en medlemsstats lovgivning, deres koncernregnskaber i overensstemmelse med de internationale regnskabsstandarder, der vedtages </w:t>
            </w:r>
            <w:r w:rsidRPr="00073DB2">
              <w:rPr>
                <w:b/>
                <w:i/>
              </w:rPr>
              <w:t>efter proceduren i</w:t>
            </w:r>
            <w:r w:rsidRPr="00073DB2">
              <w:t xml:space="preserve"> artikel </w:t>
            </w:r>
            <w:r w:rsidRPr="00073DB2">
              <w:rPr>
                <w:b/>
                <w:i/>
              </w:rPr>
              <w:t>6</w:t>
            </w:r>
            <w:r w:rsidRPr="00073DB2">
              <w:t xml:space="preserve">, stk. </w:t>
            </w:r>
            <w:r w:rsidRPr="00073DB2">
              <w:rPr>
                <w:b/>
                <w:i/>
              </w:rPr>
              <w:t>2</w:t>
            </w:r>
            <w:r w:rsidRPr="00073DB2">
              <w:t xml:space="preserve">, hvis deres værdipapirer på balancetidspunktet </w:t>
            </w:r>
            <w:r w:rsidRPr="00073DB2">
              <w:lastRenderedPageBreak/>
              <w:t xml:space="preserve">omsættes på et reguleret marked </w:t>
            </w:r>
            <w:r w:rsidRPr="00073DB2">
              <w:rPr>
                <w:b/>
                <w:i/>
              </w:rPr>
              <w:t xml:space="preserve">i en medlemsstat </w:t>
            </w:r>
            <w:r w:rsidRPr="00073DB2">
              <w:t xml:space="preserve">som defineret i artikel 1, nr. </w:t>
            </w:r>
            <w:r w:rsidRPr="00073DB2">
              <w:rPr>
                <w:b/>
                <w:i/>
              </w:rPr>
              <w:t>13</w:t>
            </w:r>
            <w:r w:rsidRPr="00073DB2">
              <w:t xml:space="preserve">, i </w:t>
            </w:r>
            <w:r w:rsidRPr="00073DB2">
              <w:rPr>
                <w:b/>
                <w:i/>
              </w:rPr>
              <w:t xml:space="preserve">Rådets </w:t>
            </w:r>
            <w:r w:rsidRPr="00073DB2">
              <w:t xml:space="preserve">direktiv </w:t>
            </w:r>
            <w:r w:rsidRPr="00073DB2">
              <w:rPr>
                <w:b/>
                <w:i/>
              </w:rPr>
              <w:t>93</w:t>
            </w:r>
            <w:r w:rsidRPr="00073DB2">
              <w:t>/</w:t>
            </w:r>
            <w:r w:rsidRPr="00073DB2">
              <w:rPr>
                <w:b/>
                <w:i/>
              </w:rPr>
              <w:t>22</w:t>
            </w:r>
            <w:r w:rsidRPr="00073DB2">
              <w:t>/</w:t>
            </w:r>
            <w:r w:rsidRPr="00073DB2">
              <w:rPr>
                <w:b/>
                <w:i/>
              </w:rPr>
              <w:t>EØF af 10</w:t>
            </w:r>
            <w:r w:rsidRPr="00073DB2">
              <w:t>.</w:t>
            </w:r>
            <w:r w:rsidRPr="00073DB2">
              <w:rPr>
                <w:b/>
                <w:i/>
              </w:rPr>
              <w:t xml:space="preserve"> maj 1993 om investeringsservice i forbindelse med værdipapirer(</w:t>
            </w:r>
            <w:r w:rsidRPr="00073DB2">
              <w:rPr>
                <w:b/>
                <w:i/>
                <w:vertAlign w:val="superscript"/>
              </w:rPr>
              <w:t>1</w:t>
            </w:r>
            <w:r w:rsidRPr="00073DB2">
              <w:rPr>
                <w:b/>
                <w:i/>
              </w:rPr>
              <w:t>).</w:t>
            </w:r>
          </w:p>
        </w:tc>
        <w:tc>
          <w:tcPr>
            <w:tcW w:w="4876" w:type="dxa"/>
            <w:hideMark/>
          </w:tcPr>
          <w:p w:rsidR="008E3F31" w:rsidRPr="00073DB2" w:rsidRDefault="008E3F31" w:rsidP="00BB533F">
            <w:pPr>
              <w:pStyle w:val="Normal6"/>
            </w:pPr>
            <w:r w:rsidRPr="00073DB2">
              <w:rPr>
                <w:b/>
                <w:i/>
              </w:rPr>
              <w:lastRenderedPageBreak/>
              <w:t>"</w:t>
            </w:r>
            <w:r w:rsidRPr="00073DB2">
              <w:t xml:space="preserve"> For hvert regnskabsår, der starter den 1. januar 2005 eller senere, udarbejder selskaber, der reguleres af en medlemsstats lovgivning, deres koncernregnskaber i overensstemmelse med de internationale regnskabsstandarder, der vedtages </w:t>
            </w:r>
            <w:r w:rsidRPr="00073DB2">
              <w:rPr>
                <w:b/>
                <w:i/>
              </w:rPr>
              <w:t>i henhold til</w:t>
            </w:r>
            <w:r w:rsidRPr="00073DB2">
              <w:t xml:space="preserve"> artikel </w:t>
            </w:r>
            <w:r w:rsidRPr="00073DB2">
              <w:rPr>
                <w:b/>
                <w:i/>
              </w:rPr>
              <w:t>3</w:t>
            </w:r>
            <w:r w:rsidRPr="00073DB2">
              <w:t xml:space="preserve">, stk. </w:t>
            </w:r>
            <w:r w:rsidRPr="00073DB2">
              <w:rPr>
                <w:b/>
                <w:i/>
              </w:rPr>
              <w:t>1</w:t>
            </w:r>
            <w:r w:rsidRPr="00073DB2">
              <w:t xml:space="preserve">, hvis deres værdipapirer på balancetidspunktet </w:t>
            </w:r>
            <w:r w:rsidRPr="00073DB2">
              <w:lastRenderedPageBreak/>
              <w:t xml:space="preserve">omsættes på et reguleret marked som defineret i artikel </w:t>
            </w:r>
            <w:r w:rsidRPr="00073DB2">
              <w:rPr>
                <w:b/>
                <w:i/>
              </w:rPr>
              <w:t xml:space="preserve">4, stk. </w:t>
            </w:r>
            <w:r w:rsidRPr="00073DB2">
              <w:t xml:space="preserve">1, nr. </w:t>
            </w:r>
            <w:r w:rsidRPr="00073DB2">
              <w:rPr>
                <w:b/>
                <w:i/>
              </w:rPr>
              <w:t>21</w:t>
            </w:r>
            <w:r w:rsidRPr="00073DB2">
              <w:t xml:space="preserve">, i direktiv </w:t>
            </w:r>
            <w:r w:rsidRPr="00073DB2">
              <w:rPr>
                <w:b/>
                <w:i/>
              </w:rPr>
              <w:t>2014</w:t>
            </w:r>
            <w:r w:rsidRPr="00073DB2">
              <w:t>/</w:t>
            </w:r>
            <w:r w:rsidRPr="00073DB2">
              <w:rPr>
                <w:b/>
                <w:i/>
              </w:rPr>
              <w:t>65</w:t>
            </w:r>
            <w:r w:rsidRPr="00073DB2">
              <w:t>/</w:t>
            </w:r>
            <w:r w:rsidRPr="00073DB2">
              <w:rPr>
                <w:b/>
                <w:i/>
              </w:rPr>
              <w:t>EU</w:t>
            </w:r>
            <w:r w:rsidRPr="00073DB2">
              <w:t>.</w:t>
            </w:r>
            <w:r w:rsidRPr="00073DB2">
              <w:rPr>
                <w:b/>
                <w:i/>
              </w:rPr>
              <w:t>"</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Der er ingen grund til at henvise til "i en medlemsstat", fordi definitionen på et reguleret marked i artikel 44 MiFID kun omfatter dem, der er godkendt i EU.</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39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1 b (nyt)</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Nuværende ordlyd</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p>
        </w:tc>
        <w:tc>
          <w:tcPr>
            <w:tcW w:w="4876" w:type="dxa"/>
            <w:hideMark/>
          </w:tcPr>
          <w:p w:rsidR="008E3F31" w:rsidRPr="00073DB2" w:rsidRDefault="008E3F31" w:rsidP="00BB533F">
            <w:pPr>
              <w:pStyle w:val="Normal6"/>
              <w:rPr>
                <w:szCs w:val="24"/>
              </w:rPr>
            </w:pPr>
            <w:r w:rsidRPr="00073DB2">
              <w:rPr>
                <w:b/>
                <w:i/>
              </w:rPr>
              <w:t>1b)</w:t>
            </w:r>
            <w:r w:rsidRPr="00073DB2">
              <w:rPr>
                <w:b/>
                <w:i/>
              </w:rPr>
              <w:tab/>
              <w:t>Artikel 5 affattes således:</w:t>
            </w:r>
          </w:p>
        </w:tc>
      </w:tr>
      <w:tr w:rsidR="008E3F31" w:rsidRPr="00073DB2" w:rsidTr="00BB533F">
        <w:trPr>
          <w:jc w:val="center"/>
        </w:trPr>
        <w:tc>
          <w:tcPr>
            <w:tcW w:w="4876" w:type="dxa"/>
            <w:hideMark/>
          </w:tcPr>
          <w:p w:rsidR="008E3F31" w:rsidRPr="00073DB2" w:rsidRDefault="008E3F31" w:rsidP="00BB533F">
            <w:pPr>
              <w:pStyle w:val="Normal6"/>
            </w:pPr>
            <w:r w:rsidRPr="00073DB2">
              <w:t>"Artikel 5</w:t>
            </w:r>
          </w:p>
        </w:tc>
        <w:tc>
          <w:tcPr>
            <w:tcW w:w="4876" w:type="dxa"/>
            <w:hideMark/>
          </w:tcPr>
          <w:p w:rsidR="008E3F31" w:rsidRPr="00073DB2" w:rsidRDefault="008E3F31" w:rsidP="00BB533F">
            <w:pPr>
              <w:pStyle w:val="Normal6"/>
              <w:rPr>
                <w:szCs w:val="24"/>
              </w:rPr>
            </w:pPr>
            <w:r w:rsidRPr="00073DB2">
              <w:t>"Artikel 5</w:t>
            </w:r>
          </w:p>
        </w:tc>
      </w:tr>
      <w:tr w:rsidR="008E3F31" w:rsidRPr="00073DB2" w:rsidTr="00BB533F">
        <w:trPr>
          <w:jc w:val="center"/>
        </w:trPr>
        <w:tc>
          <w:tcPr>
            <w:tcW w:w="4876" w:type="dxa"/>
            <w:hideMark/>
          </w:tcPr>
          <w:p w:rsidR="008E3F31" w:rsidRPr="00073DB2" w:rsidRDefault="008E3F31" w:rsidP="00BB533F">
            <w:pPr>
              <w:pStyle w:val="Normal6"/>
            </w:pPr>
            <w:r w:rsidRPr="00073DB2">
              <w:t>Muligheder med hensyn til årsregnskaber og ikke-børsnoterede</w:t>
            </w:r>
            <w:r w:rsidRPr="00073DB2">
              <w:cr/>
            </w:r>
            <w:r w:rsidRPr="00073DB2">
              <w:br/>
              <w:t>selskaber</w:t>
            </w:r>
          </w:p>
        </w:tc>
        <w:tc>
          <w:tcPr>
            <w:tcW w:w="4876" w:type="dxa"/>
            <w:hideMark/>
          </w:tcPr>
          <w:p w:rsidR="008E3F31" w:rsidRPr="00073DB2" w:rsidRDefault="008E3F31" w:rsidP="00BB533F">
            <w:pPr>
              <w:pStyle w:val="Normal6"/>
              <w:rPr>
                <w:szCs w:val="24"/>
              </w:rPr>
            </w:pPr>
            <w:r w:rsidRPr="00073DB2">
              <w:t>Muligheder med hensyn til årsregnskaber og ikke-børsnoterede</w:t>
            </w:r>
            <w:r w:rsidRPr="00073DB2">
              <w:cr/>
            </w:r>
            <w:r w:rsidRPr="00073DB2">
              <w:br/>
              <w:t>selskaber</w:t>
            </w:r>
          </w:p>
        </w:tc>
      </w:tr>
      <w:tr w:rsidR="008E3F31" w:rsidRPr="00073DB2" w:rsidTr="00BB533F">
        <w:trPr>
          <w:jc w:val="center"/>
        </w:trPr>
        <w:tc>
          <w:tcPr>
            <w:tcW w:w="4876" w:type="dxa"/>
            <w:hideMark/>
          </w:tcPr>
          <w:p w:rsidR="008E3F31" w:rsidRPr="00073DB2" w:rsidRDefault="008E3F31" w:rsidP="00BB533F">
            <w:pPr>
              <w:pStyle w:val="Normal6"/>
            </w:pPr>
            <w:r w:rsidRPr="00073DB2">
              <w:t>Medlemsstaterne kan tillade eller kræve</w:t>
            </w:r>
          </w:p>
        </w:tc>
        <w:tc>
          <w:tcPr>
            <w:tcW w:w="4876" w:type="dxa"/>
            <w:hideMark/>
          </w:tcPr>
          <w:p w:rsidR="008E3F31" w:rsidRPr="00073DB2" w:rsidRDefault="008E3F31" w:rsidP="00BB533F">
            <w:pPr>
              <w:pStyle w:val="Normal6"/>
              <w:rPr>
                <w:szCs w:val="24"/>
              </w:rPr>
            </w:pPr>
            <w:r w:rsidRPr="00073DB2">
              <w:t>Medlemsstaterne kan tillade eller kræve</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a) </w:t>
            </w:r>
            <w:r w:rsidRPr="00073DB2">
              <w:tab/>
              <w:t>at de selskaber, der er omhandlet i artikel 4, udarbejder deres årsregnskaber</w:t>
            </w:r>
          </w:p>
        </w:tc>
        <w:tc>
          <w:tcPr>
            <w:tcW w:w="4876" w:type="dxa"/>
            <w:hideMark/>
          </w:tcPr>
          <w:p w:rsidR="008E3F31" w:rsidRPr="00073DB2" w:rsidRDefault="008E3F31" w:rsidP="00BB533F">
            <w:pPr>
              <w:pStyle w:val="Normal6"/>
              <w:rPr>
                <w:szCs w:val="24"/>
              </w:rPr>
            </w:pPr>
            <w:r w:rsidRPr="00073DB2">
              <w:t xml:space="preserve">a) </w:t>
            </w:r>
            <w:r w:rsidRPr="00073DB2">
              <w:tab/>
              <w:t>at de selskaber, der er omhandlet i artikel 4, udarbejder deres årsregnskaber</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b) </w:t>
            </w:r>
            <w:r w:rsidRPr="00073DB2">
              <w:tab/>
              <w:t>at andre selskaber end de i artikel 4 omhandlede udarbejder deres koncernregnskaber og/eller årsregnskaber</w:t>
            </w:r>
          </w:p>
        </w:tc>
        <w:tc>
          <w:tcPr>
            <w:tcW w:w="4876" w:type="dxa"/>
            <w:hideMark/>
          </w:tcPr>
          <w:p w:rsidR="008E3F31" w:rsidRPr="00073DB2" w:rsidRDefault="008E3F31" w:rsidP="00BB533F">
            <w:pPr>
              <w:pStyle w:val="Normal6"/>
              <w:rPr>
                <w:szCs w:val="24"/>
              </w:rPr>
            </w:pPr>
            <w:r w:rsidRPr="00073DB2">
              <w:t xml:space="preserve">b) </w:t>
            </w:r>
            <w:r w:rsidRPr="00073DB2">
              <w:tab/>
              <w:t>at andre selskaber end de i artikel 4 omhandlede udarbejder deres koncernregnskaber og/eller årsregnskaber</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i overensstemmelse med de internationale regnskabsstandarder, der vedtages </w:t>
            </w:r>
            <w:r w:rsidRPr="00073DB2">
              <w:rPr>
                <w:b/>
                <w:i/>
              </w:rPr>
              <w:t>efter proceduren i</w:t>
            </w:r>
            <w:r w:rsidRPr="00073DB2">
              <w:t xml:space="preserve"> artikel </w:t>
            </w:r>
            <w:r w:rsidRPr="00073DB2">
              <w:rPr>
                <w:b/>
                <w:i/>
              </w:rPr>
              <w:t>6</w:t>
            </w:r>
            <w:r w:rsidRPr="00073DB2">
              <w:t xml:space="preserve">, stk. </w:t>
            </w:r>
            <w:r w:rsidRPr="00073DB2">
              <w:rPr>
                <w:b/>
                <w:i/>
              </w:rPr>
              <w:t>2</w:t>
            </w:r>
            <w:r w:rsidRPr="00073DB2">
              <w:t>.</w:t>
            </w:r>
          </w:p>
        </w:tc>
        <w:tc>
          <w:tcPr>
            <w:tcW w:w="4876" w:type="dxa"/>
            <w:hideMark/>
          </w:tcPr>
          <w:p w:rsidR="008E3F31" w:rsidRPr="00073DB2" w:rsidRDefault="008E3F31" w:rsidP="00BB533F">
            <w:pPr>
              <w:pStyle w:val="Normal6"/>
              <w:rPr>
                <w:szCs w:val="24"/>
              </w:rPr>
            </w:pPr>
            <w:r w:rsidRPr="00073DB2">
              <w:t xml:space="preserve">i overensstemmelse med de internationale regnskabsstandarder, der vedtages </w:t>
            </w:r>
            <w:r w:rsidRPr="00073DB2">
              <w:rPr>
                <w:b/>
                <w:i/>
              </w:rPr>
              <w:t>i henhold til</w:t>
            </w:r>
            <w:r w:rsidRPr="00073DB2">
              <w:t xml:space="preserve"> artikel </w:t>
            </w:r>
            <w:r w:rsidRPr="00073DB2">
              <w:rPr>
                <w:b/>
                <w:i/>
              </w:rPr>
              <w:t>3</w:t>
            </w:r>
            <w:r w:rsidRPr="00073DB2">
              <w:t xml:space="preserve">, stk. </w:t>
            </w:r>
            <w:r w:rsidRPr="00073DB2">
              <w:rPr>
                <w:b/>
                <w:i/>
              </w:rPr>
              <w:t>1</w:t>
            </w:r>
            <w:r w:rsidRPr="00073DB2">
              <w:t>.</w:t>
            </w:r>
            <w:r w:rsidRPr="00073DB2">
              <w:rPr>
                <w:b/>
                <w:i/>
              </w:rPr>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den gældende procedure (artikel 6 i forordning (EF) nr. 166/2002 udgår; beføjelsen til vedtagelse af delegerede retsakter er nu i artikel 3).</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2</w:t>
      </w:r>
      <w:r w:rsidRPr="00073DB2">
        <w:rPr>
          <w:rStyle w:val="HideTWBExt"/>
          <w:b w:val="0"/>
          <w:noProof w:val="0"/>
        </w:rPr>
        <w:t>&lt;/Article&gt;</w:t>
      </w:r>
    </w:p>
    <w:p w:rsidR="008E3F31" w:rsidRPr="00073DB2" w:rsidRDefault="008E3F31" w:rsidP="008E3F31">
      <w:pPr>
        <w:keepNext/>
      </w:pPr>
      <w:r w:rsidRPr="00073DB2">
        <w:rPr>
          <w:rStyle w:val="HideTWBExt"/>
          <w:noProof w:val="0"/>
        </w:rPr>
        <w:lastRenderedPageBreak/>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3, stk. 1,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3, stk. 1, tillægges Kommissionen for en periode </w:t>
            </w:r>
            <w:r w:rsidRPr="00073DB2">
              <w:rPr>
                <w:b/>
                <w:i/>
              </w:rPr>
              <w:t xml:space="preserve">på fem år fra den ... </w:t>
            </w:r>
            <w:r w:rsidRPr="00073DB2">
              <w:t xml:space="preserve">[datoen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 a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En delegeret retsakt vedtaget i henhold til artikel</w:t>
            </w:r>
            <w:r w:rsidRPr="00073DB2">
              <w:rPr>
                <w:b/>
                <w:i/>
              </w:rPr>
              <w:t xml:space="preserve"> </w:t>
            </w:r>
            <w:r w:rsidRPr="00073DB2">
              <w:t>3, stk.</w:t>
            </w:r>
            <w:r w:rsidRPr="00073DB2">
              <w:rPr>
                <w:b/>
                <w:i/>
              </w:rPr>
              <w:t xml:space="preserve"> </w:t>
            </w:r>
            <w:r w:rsidRPr="00073DB2">
              <w:t xml:space="preserve">1,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p>
        </w:tc>
        <w:tc>
          <w:tcPr>
            <w:tcW w:w="4876" w:type="dxa"/>
            <w:hideMark/>
          </w:tcPr>
          <w:p w:rsidR="008E3F31" w:rsidRPr="00073DB2" w:rsidRDefault="008E3F31" w:rsidP="00BB533F">
            <w:pPr>
              <w:pStyle w:val="Normal6"/>
              <w:rPr>
                <w:szCs w:val="24"/>
              </w:rPr>
            </w:pPr>
            <w:r w:rsidRPr="00073DB2">
              <w:rPr>
                <w:b/>
                <w:i/>
              </w:rPr>
              <w:t>6.</w:t>
            </w:r>
            <w:r w:rsidRPr="00073DB2">
              <w:tab/>
              <w:t>En delegeret retsakt vedtaget i henhold til artikel</w:t>
            </w:r>
            <w:r w:rsidRPr="00073DB2">
              <w:rPr>
                <w:b/>
                <w:i/>
              </w:rPr>
              <w:t> </w:t>
            </w:r>
            <w:r w:rsidRPr="00073DB2">
              <w:t>3, stk.</w:t>
            </w:r>
            <w:r w:rsidRPr="00073DB2">
              <w:rPr>
                <w:b/>
                <w:i/>
              </w:rPr>
              <w:t> </w:t>
            </w:r>
            <w:r w:rsidRPr="00073DB2">
              <w:t xml:space="preserve">1,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5b</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rPr>
                <w:b/>
                <w:i/>
              </w:rPr>
              <w:t>Artikel 5b</w:t>
            </w:r>
          </w:p>
        </w:tc>
        <w:tc>
          <w:tcPr>
            <w:tcW w:w="4876" w:type="dxa"/>
            <w:hideMark/>
          </w:tcPr>
          <w:p w:rsidR="008E3F31" w:rsidRPr="00073DB2" w:rsidRDefault="008E3F31" w:rsidP="00BB533F">
            <w:pPr>
              <w:pStyle w:val="Normal6"/>
              <w:rPr>
                <w:szCs w:val="24"/>
              </w:rPr>
            </w:pPr>
            <w:r w:rsidRPr="00073DB2">
              <w:rPr>
                <w:b/>
                <w:i/>
              </w:rPr>
              <w:t>udgår</w:t>
            </w:r>
          </w:p>
        </w:tc>
      </w:tr>
      <w:tr w:rsidR="008E3F31" w:rsidRPr="00073DB2" w:rsidTr="00BB533F">
        <w:trPr>
          <w:jc w:val="center"/>
        </w:trPr>
        <w:tc>
          <w:tcPr>
            <w:tcW w:w="4876" w:type="dxa"/>
            <w:hideMark/>
          </w:tcPr>
          <w:p w:rsidR="008E3F31" w:rsidRPr="00073DB2" w:rsidRDefault="008E3F31" w:rsidP="00BB533F">
            <w:pPr>
              <w:pStyle w:val="Normal6"/>
              <w:rPr>
                <w:b/>
                <w:i/>
              </w:rPr>
            </w:pPr>
            <w:r w:rsidRPr="00073DB2">
              <w:rPr>
                <w:b/>
                <w:i/>
              </w:rPr>
              <w:t>Hasteprocedure</w:t>
            </w:r>
          </w:p>
        </w:tc>
        <w:tc>
          <w:tcPr>
            <w:tcW w:w="4876" w:type="dxa"/>
          </w:tcPr>
          <w:p w:rsidR="008E3F31" w:rsidRPr="00073DB2" w:rsidRDefault="008E3F31" w:rsidP="00BB533F">
            <w:pPr>
              <w:pStyle w:val="Normal6"/>
              <w:rPr>
                <w:b/>
                <w:i/>
              </w:rPr>
            </w:pPr>
          </w:p>
        </w:tc>
      </w:tr>
      <w:tr w:rsidR="008E3F31" w:rsidRPr="00073DB2" w:rsidTr="00BB533F">
        <w:trPr>
          <w:jc w:val="center"/>
        </w:trPr>
        <w:tc>
          <w:tcPr>
            <w:tcW w:w="4876" w:type="dxa"/>
            <w:hideMark/>
          </w:tcPr>
          <w:p w:rsidR="008E3F31" w:rsidRPr="00073DB2" w:rsidRDefault="008E3F31" w:rsidP="00BB533F">
            <w:pPr>
              <w:pStyle w:val="Normal6"/>
              <w:rPr>
                <w:b/>
                <w:i/>
              </w:rPr>
            </w:pPr>
            <w:r w:rsidRPr="00073DB2">
              <w:rPr>
                <w:b/>
                <w:i/>
              </w:rPr>
              <w:t>1.</w:t>
            </w:r>
            <w:r w:rsidRPr="00073DB2">
              <w:rPr>
                <w:b/>
                <w:i/>
              </w:rPr>
              <w:tab/>
              <w:t>Delegerede retsakter vedtaget i henhold til denne artikel træder i kraft straks og finder anvendelse, så længe der ikke er gjort indsigelse i henhold til stk. 2. I meddelelsen til Europa-Parlamentet og Rådet af en delegeret retsakt anføres begrundelsen for anvendelsen af hasteproceduren.</w:t>
            </w:r>
          </w:p>
        </w:tc>
        <w:tc>
          <w:tcPr>
            <w:tcW w:w="4876" w:type="dxa"/>
          </w:tcPr>
          <w:p w:rsidR="008E3F31" w:rsidRPr="00073DB2" w:rsidRDefault="008E3F31" w:rsidP="00BB533F">
            <w:pPr>
              <w:pStyle w:val="Normal6"/>
              <w:rPr>
                <w:b/>
                <w:i/>
              </w:rPr>
            </w:pPr>
          </w:p>
        </w:tc>
      </w:tr>
      <w:tr w:rsidR="008E3F31" w:rsidRPr="00073DB2" w:rsidTr="00BB533F">
        <w:trPr>
          <w:jc w:val="center"/>
        </w:trPr>
        <w:tc>
          <w:tcPr>
            <w:tcW w:w="4876" w:type="dxa"/>
            <w:hideMark/>
          </w:tcPr>
          <w:p w:rsidR="008E3F31" w:rsidRPr="00073DB2" w:rsidRDefault="008E3F31" w:rsidP="00BB533F">
            <w:pPr>
              <w:pStyle w:val="Normal6"/>
              <w:rPr>
                <w:b/>
                <w:i/>
              </w:rPr>
            </w:pPr>
            <w:r w:rsidRPr="00073DB2">
              <w:rPr>
                <w:b/>
                <w:i/>
              </w:rPr>
              <w:t>2.</w:t>
            </w:r>
            <w:r w:rsidRPr="00073DB2">
              <w:rPr>
                <w:b/>
                <w:i/>
              </w:rPr>
              <w:tab/>
              <w:t>Europa-Parlamentet eller Rådet kan efter proceduren i artikel 5a, stk. 6, gøre indsigelse mod en delegeret retsakt. I så fald skal Kommissionen ophæve retsakten straks efter Europa-Parlamentets eller Rådets meddelelse af afgørelsen om at gøre indsigelse.</w:t>
            </w:r>
          </w:p>
        </w:tc>
        <w:tc>
          <w:tcPr>
            <w:tcW w:w="4876" w:type="dxa"/>
          </w:tcPr>
          <w:p w:rsidR="008E3F31" w:rsidRPr="00073DB2" w:rsidRDefault="008E3F31" w:rsidP="00BB533F">
            <w:pPr>
              <w:pStyle w:val="Normal6"/>
              <w:rPr>
                <w:b/>
                <w:i/>
              </w:rPr>
            </w:pP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Anvendelse af hasteproceduren forekommer ikke berettiget. Om nødvendigt kan Europa-Parlamentet og Rådet på et tidligt tidspunkt erklære, at de ikke vil gøre indsigelse.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og 7</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3)</w:t>
            </w:r>
            <w:r w:rsidRPr="00073DB2">
              <w:tab/>
              <w:t xml:space="preserve">Artikel 6 </w:t>
            </w:r>
            <w:r w:rsidRPr="00073DB2">
              <w:rPr>
                <w:b/>
                <w:i/>
              </w:rPr>
              <w:t xml:space="preserve">og 7 </w:t>
            </w:r>
            <w:r w:rsidRPr="00073DB2">
              <w:t>udgår.</w:t>
            </w:r>
          </w:p>
        </w:tc>
        <w:tc>
          <w:tcPr>
            <w:tcW w:w="4876" w:type="dxa"/>
            <w:hideMark/>
          </w:tcPr>
          <w:p w:rsidR="008E3F31" w:rsidRPr="00073DB2" w:rsidRDefault="008E3F31" w:rsidP="00BB533F">
            <w:pPr>
              <w:pStyle w:val="Normal6"/>
              <w:rPr>
                <w:szCs w:val="24"/>
              </w:rPr>
            </w:pPr>
            <w:r w:rsidRPr="00073DB2">
              <w:t>3)</w:t>
            </w:r>
            <w:r w:rsidRPr="00073DB2">
              <w:tab/>
              <w:t>Artikel 6 udgår.</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Kun artikel 6 udgår, fordi der ikke længere findes nogen udvalgsprocedure.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79 – afsnit 2 – nr. 3 a (nyt)</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1606/2002</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Nuværende ordlyd</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p>
        </w:tc>
        <w:tc>
          <w:tcPr>
            <w:tcW w:w="4876" w:type="dxa"/>
            <w:hideMark/>
          </w:tcPr>
          <w:p w:rsidR="008E3F31" w:rsidRPr="00073DB2" w:rsidRDefault="008E3F31" w:rsidP="00BB533F">
            <w:pPr>
              <w:pStyle w:val="Normal6"/>
              <w:rPr>
                <w:szCs w:val="24"/>
              </w:rPr>
            </w:pPr>
            <w:r w:rsidRPr="00073DB2">
              <w:rPr>
                <w:b/>
                <w:i/>
              </w:rPr>
              <w:t>3a)</w:t>
            </w:r>
            <w:r w:rsidRPr="00073DB2">
              <w:rPr>
                <w:b/>
                <w:i/>
              </w:rPr>
              <w:tab/>
              <w:t>Artikel 7 affattes således:</w:t>
            </w:r>
          </w:p>
        </w:tc>
      </w:tr>
      <w:tr w:rsidR="008E3F31" w:rsidRPr="00073DB2" w:rsidTr="00BB533F">
        <w:trPr>
          <w:jc w:val="center"/>
        </w:trPr>
        <w:tc>
          <w:tcPr>
            <w:tcW w:w="4876" w:type="dxa"/>
            <w:hideMark/>
          </w:tcPr>
          <w:p w:rsidR="008E3F31" w:rsidRPr="00073DB2" w:rsidRDefault="008E3F31" w:rsidP="00BB533F">
            <w:pPr>
              <w:pStyle w:val="Normal6"/>
            </w:pPr>
            <w:r w:rsidRPr="00073DB2">
              <w:t>"Artikel 7</w:t>
            </w:r>
          </w:p>
        </w:tc>
        <w:tc>
          <w:tcPr>
            <w:tcW w:w="4876" w:type="dxa"/>
            <w:hideMark/>
          </w:tcPr>
          <w:p w:rsidR="008E3F31" w:rsidRPr="00073DB2" w:rsidRDefault="008E3F31" w:rsidP="00BB533F">
            <w:pPr>
              <w:pStyle w:val="Normal6"/>
              <w:rPr>
                <w:szCs w:val="24"/>
              </w:rPr>
            </w:pPr>
            <w:r w:rsidRPr="00073DB2">
              <w:t>"Artikel 7</w:t>
            </w:r>
          </w:p>
        </w:tc>
      </w:tr>
      <w:tr w:rsidR="008E3F31" w:rsidRPr="00073DB2" w:rsidTr="00BB533F">
        <w:trPr>
          <w:jc w:val="center"/>
        </w:trPr>
        <w:tc>
          <w:tcPr>
            <w:tcW w:w="4876" w:type="dxa"/>
            <w:hideMark/>
          </w:tcPr>
          <w:p w:rsidR="008E3F31" w:rsidRPr="00073DB2" w:rsidRDefault="008E3F31" w:rsidP="00BB533F">
            <w:pPr>
              <w:pStyle w:val="Normal6"/>
            </w:pPr>
            <w:r w:rsidRPr="00073DB2">
              <w:t>Rapportering og samordning</w:t>
            </w:r>
          </w:p>
        </w:tc>
        <w:tc>
          <w:tcPr>
            <w:tcW w:w="4876" w:type="dxa"/>
            <w:hideMark/>
          </w:tcPr>
          <w:p w:rsidR="008E3F31" w:rsidRPr="00073DB2" w:rsidRDefault="008E3F31" w:rsidP="00BB533F">
            <w:pPr>
              <w:pStyle w:val="Normal6"/>
              <w:rPr>
                <w:szCs w:val="24"/>
              </w:rPr>
            </w:pPr>
            <w:r w:rsidRPr="00073DB2">
              <w:t>Rapportering og samordning</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1. </w:t>
            </w:r>
            <w:r w:rsidRPr="00073DB2">
              <w:tab/>
              <w:t xml:space="preserve">Kommissionen </w:t>
            </w:r>
            <w:r w:rsidRPr="00073DB2">
              <w:rPr>
                <w:b/>
                <w:i/>
              </w:rPr>
              <w:t>samarbejder</w:t>
            </w:r>
            <w:r w:rsidRPr="00073DB2">
              <w:t xml:space="preserve"> løbende </w:t>
            </w:r>
            <w:r w:rsidRPr="00073DB2">
              <w:rPr>
                <w:b/>
                <w:i/>
              </w:rPr>
              <w:t>med udvalget vedrørende</w:t>
            </w:r>
            <w:r w:rsidRPr="00073DB2">
              <w:t xml:space="preserve"> igangværende IASB-projekters status og de dokumenter, som IASB i denne forbindelse udarbejder, for at samordne holdningerne og fremme drøftelser vedrørende vedtagelse af standarder, der vil kunne blive resultatet af disse projekter og dokumenter.</w:t>
            </w:r>
          </w:p>
        </w:tc>
        <w:tc>
          <w:tcPr>
            <w:tcW w:w="4876" w:type="dxa"/>
            <w:hideMark/>
          </w:tcPr>
          <w:p w:rsidR="008E3F31" w:rsidRPr="00073DB2" w:rsidRDefault="008E3F31" w:rsidP="00BB533F">
            <w:pPr>
              <w:pStyle w:val="Normal6"/>
              <w:rPr>
                <w:szCs w:val="24"/>
              </w:rPr>
            </w:pPr>
            <w:r w:rsidRPr="00073DB2">
              <w:t xml:space="preserve">1. </w:t>
            </w:r>
            <w:r w:rsidRPr="00073DB2">
              <w:tab/>
              <w:t xml:space="preserve">Kommissionen </w:t>
            </w:r>
            <w:r w:rsidRPr="00073DB2">
              <w:rPr>
                <w:b/>
                <w:i/>
              </w:rPr>
              <w:t>informerer</w:t>
            </w:r>
            <w:r w:rsidRPr="00073DB2">
              <w:t xml:space="preserve"> løbende </w:t>
            </w:r>
            <w:r w:rsidRPr="00073DB2">
              <w:rPr>
                <w:b/>
                <w:i/>
              </w:rPr>
              <w:t>Europa-Parlamentet og Rådet om</w:t>
            </w:r>
            <w:r w:rsidRPr="00073DB2">
              <w:t xml:space="preserve"> igangværende IASB-projekters status og de dokumenter, som IASB i denne forbindelse udarbejder, for at samordne holdningerne og fremme drøftelser vedrørende vedtagelse af standarder, der vil kunne blive resultatet af disse projekter og dokumenter.</w:t>
            </w:r>
          </w:p>
        </w:tc>
      </w:tr>
      <w:tr w:rsidR="008E3F31" w:rsidRPr="00073DB2" w:rsidTr="00BB533F">
        <w:trPr>
          <w:jc w:val="center"/>
        </w:trPr>
        <w:tc>
          <w:tcPr>
            <w:tcW w:w="4876" w:type="dxa"/>
            <w:hideMark/>
          </w:tcPr>
          <w:p w:rsidR="008E3F31" w:rsidRPr="00073DB2" w:rsidRDefault="008E3F31" w:rsidP="00BB533F">
            <w:pPr>
              <w:pStyle w:val="Normal6"/>
            </w:pPr>
            <w:r w:rsidRPr="00073DB2">
              <w:t xml:space="preserve">2. </w:t>
            </w:r>
            <w:r w:rsidRPr="00073DB2">
              <w:tab/>
              <w:t xml:space="preserve">Kommissionen underretter hurtigst muligt </w:t>
            </w:r>
            <w:r w:rsidRPr="00073DB2">
              <w:rPr>
                <w:b/>
                <w:i/>
              </w:rPr>
              <w:t>udvalget</w:t>
            </w:r>
            <w:r w:rsidRPr="00073DB2">
              <w:t>, hvis den ikke agter at foreslå vedtagelse af en standard.</w:t>
            </w:r>
          </w:p>
        </w:tc>
        <w:tc>
          <w:tcPr>
            <w:tcW w:w="4876" w:type="dxa"/>
            <w:hideMark/>
          </w:tcPr>
          <w:p w:rsidR="008E3F31" w:rsidRPr="00073DB2" w:rsidRDefault="008E3F31" w:rsidP="00BB533F">
            <w:pPr>
              <w:pStyle w:val="Normal6"/>
              <w:rPr>
                <w:szCs w:val="24"/>
              </w:rPr>
            </w:pPr>
            <w:r w:rsidRPr="00073DB2">
              <w:t xml:space="preserve">2. </w:t>
            </w:r>
            <w:r w:rsidRPr="00073DB2">
              <w:tab/>
              <w:t xml:space="preserve">Kommissionen underretter hurtigst muligt </w:t>
            </w:r>
            <w:r w:rsidRPr="00073DB2">
              <w:rPr>
                <w:b/>
                <w:i/>
              </w:rPr>
              <w:t>Europa-Parlamentet og Rådet</w:t>
            </w:r>
            <w:r w:rsidRPr="00073DB2">
              <w:t>, hvis den ikke agter at foreslå vedtagelse af en standard.</w:t>
            </w:r>
            <w:r w:rsidRPr="00073DB2">
              <w:rPr>
                <w:b/>
                <w:i/>
              </w:rPr>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Det er hensigtsmæssigt at indføre bestemmelser om forpligtelser til underretning af Parlamentet og Rådet, for så vidt angår udarbejdelsen af udkast til internationale regnskabsstandarder. Dette vil være i tråd med Parlamentets anmodninger (Stolojan-betænkningen) og teksten i artikel 9, stk. 6a, i EFRAG-finansieringsrapporten.</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80 – afsnit 1</w:t>
      </w:r>
      <w:r w:rsidRPr="00073DB2">
        <w:rPr>
          <w:rStyle w:val="HideTWBExt"/>
          <w:b w:val="0"/>
          <w:noProof w:val="0"/>
        </w:rPr>
        <w:t>&lt;/Article&gt;</w:t>
      </w:r>
    </w:p>
    <w:p w:rsidR="008E3F31" w:rsidRPr="00073DB2" w:rsidRDefault="008E3F31" w:rsidP="008E3F31"/>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rPr>
                <w:b/>
                <w:i/>
              </w:rPr>
              <w:t xml:space="preserve">For at tilpasse </w:t>
            </w:r>
            <w:r w:rsidRPr="00073DB2">
              <w:t xml:space="preserve">direktiv 2009/110/EF </w:t>
            </w:r>
            <w:r w:rsidRPr="00073DB2">
              <w:rPr>
                <w:b/>
                <w:i/>
              </w:rPr>
              <w:t xml:space="preserve">for at </w:t>
            </w:r>
            <w:r w:rsidRPr="00073DB2">
              <w:rPr>
                <w:b/>
                <w:i/>
              </w:rPr>
              <w:lastRenderedPageBreak/>
              <w:t>tage hensyn til inflationen eller den teknologiske udvikling og markedsudviklingen og</w:t>
            </w:r>
            <w:r w:rsidRPr="00073DB2">
              <w:t xml:space="preserve"> for at </w:t>
            </w:r>
            <w:r w:rsidRPr="00073DB2">
              <w:rPr>
                <w:b/>
                <w:i/>
              </w:rPr>
              <w:t>sikre en ensartet anvendelse af visse undtagelser, der er fastsat i nævnte direktiv, bør beføjelsen til at vedtage retsakter</w:t>
            </w:r>
            <w:r w:rsidRPr="00073DB2">
              <w:t xml:space="preserve"> i overensstemmelse med </w:t>
            </w:r>
            <w:r w:rsidRPr="00073DB2">
              <w:rPr>
                <w:b/>
                <w:i/>
              </w:rPr>
              <w:t>traktatens artikel 290 delegeres til Kommissionen</w:t>
            </w:r>
            <w:r w:rsidRPr="00073DB2">
              <w:t xml:space="preserve"> med </w:t>
            </w:r>
            <w:r w:rsidRPr="00073DB2">
              <w:rPr>
                <w:b/>
                <w:i/>
              </w:rPr>
              <w:t>henblik på ændring af nævnte direktiv.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8E3F31" w:rsidRPr="00073DB2" w:rsidRDefault="008E3F31" w:rsidP="00BB533F">
            <w:pPr>
              <w:pStyle w:val="Normal6"/>
              <w:rPr>
                <w:szCs w:val="24"/>
              </w:rPr>
            </w:pPr>
            <w:r w:rsidRPr="00073DB2">
              <w:lastRenderedPageBreak/>
              <w:t xml:space="preserve">Direktiv 2009/110/EF </w:t>
            </w:r>
            <w:r w:rsidRPr="00073DB2">
              <w:rPr>
                <w:b/>
                <w:i/>
              </w:rPr>
              <w:t xml:space="preserve">tillægger i artikel 14 </w:t>
            </w:r>
            <w:r w:rsidRPr="00073DB2">
              <w:rPr>
                <w:b/>
                <w:i/>
              </w:rPr>
              <w:lastRenderedPageBreak/>
              <w:t>Kommissionen beføjelse til at vedtage foranstaltninger, der er nødvendige</w:t>
            </w:r>
            <w:r w:rsidRPr="00073DB2">
              <w:t xml:space="preserve"> for at </w:t>
            </w:r>
            <w:r w:rsidRPr="00073DB2">
              <w:rPr>
                <w:b/>
                <w:i/>
              </w:rPr>
              <w:t>ajourføre bestemmelserne i direktivet "under hensyntagen til inflationen eller den teknologiske udvikling og markedsudviklingen"</w:t>
            </w:r>
            <w:r w:rsidRPr="00073DB2">
              <w:t xml:space="preserve"> i overensstemmelse med </w:t>
            </w:r>
            <w:r w:rsidRPr="00073DB2">
              <w:rPr>
                <w:b/>
                <w:i/>
              </w:rPr>
              <w:t>forskriftsproceduren</w:t>
            </w:r>
            <w:r w:rsidRPr="00073DB2">
              <w:t xml:space="preserve"> med </w:t>
            </w:r>
            <w:r w:rsidRPr="00073DB2">
              <w:rPr>
                <w:b/>
                <w:i/>
              </w:rPr>
              <w:t>kontrol. Hvis en sådan beføjelse er tilpasset en beføjelse til at vedtage delegerede retsakter uden yderligere ændringer, ville den ikke opfylde kravene i artikel 290 i TEUF med hensyn til den nødvendige specifikation af målsætninger, indhold og anvendelsesområde for delegationen af beføjelser. I betragtning af at Kommissionen hidtil ikke har brugt beføjelsen, bør den udgå.</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Forklaring på, hvorfor beføjelsen i dette direktiv udgår helt.</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46</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 xml:space="preserve">Bilag I – del VIII – punkt </w:t>
      </w:r>
      <w:r w:rsidRPr="00073DB2">
        <w:t>80 – afsnit 2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2009/110/EF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1)</w:t>
            </w:r>
            <w:r w:rsidRPr="00073DB2">
              <w:tab/>
              <w:t xml:space="preserve">Artikel 14 </w:t>
            </w:r>
            <w:r w:rsidRPr="00073DB2">
              <w:rPr>
                <w:b/>
                <w:i/>
              </w:rPr>
              <w:t>affattes således:</w:t>
            </w:r>
          </w:p>
        </w:tc>
        <w:tc>
          <w:tcPr>
            <w:tcW w:w="4876" w:type="dxa"/>
            <w:hideMark/>
          </w:tcPr>
          <w:p w:rsidR="008E3F31" w:rsidRPr="00073DB2" w:rsidRDefault="008E3F31" w:rsidP="00BB533F">
            <w:pPr>
              <w:pStyle w:val="Normal6"/>
              <w:rPr>
                <w:szCs w:val="24"/>
              </w:rPr>
            </w:pPr>
            <w:r w:rsidRPr="00073DB2">
              <w:t>1)</w:t>
            </w:r>
            <w:r w:rsidRPr="00073DB2">
              <w:tab/>
              <w:t xml:space="preserve">Artikel 14 </w:t>
            </w:r>
            <w:r w:rsidRPr="00073DB2">
              <w:rPr>
                <w:b/>
                <w:i/>
              </w:rPr>
              <w:t>udgår.</w:t>
            </w:r>
          </w:p>
        </w:tc>
      </w:tr>
      <w:tr w:rsidR="008E3F31" w:rsidRPr="00073DB2" w:rsidTr="00BB533F">
        <w:trPr>
          <w:jc w:val="center"/>
        </w:trPr>
        <w:tc>
          <w:tcPr>
            <w:tcW w:w="4876" w:type="dxa"/>
            <w:hideMark/>
          </w:tcPr>
          <w:p w:rsidR="008E3F31" w:rsidRPr="00073DB2" w:rsidRDefault="008E3F31" w:rsidP="00BB533F">
            <w:pPr>
              <w:pStyle w:val="Normal6"/>
            </w:pPr>
            <w:r w:rsidRPr="00073DB2">
              <w:rPr>
                <w:b/>
                <w:i/>
              </w:rPr>
              <w:t>Artikel 14</w:t>
            </w:r>
          </w:p>
        </w:tc>
        <w:tc>
          <w:tcPr>
            <w:tcW w:w="4876" w:type="dxa"/>
          </w:tcPr>
          <w:p w:rsidR="008E3F31" w:rsidRPr="00073DB2" w:rsidRDefault="008E3F31" w:rsidP="00BB533F">
            <w:pPr>
              <w:pStyle w:val="Normal6"/>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Delegerede retsakter</w:t>
            </w:r>
          </w:p>
        </w:tc>
        <w:tc>
          <w:tcPr>
            <w:tcW w:w="4876" w:type="dxa"/>
          </w:tcPr>
          <w:p w:rsidR="008E3F31" w:rsidRPr="00073DB2" w:rsidRDefault="008E3F31" w:rsidP="00BB533F">
            <w:pPr>
              <w:pStyle w:val="Normal6"/>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Kommissionen tillægges beføjelser til at vedtage delegerede retsakter i overensstemmelse med artikel 14 a vedrørende:</w:t>
            </w:r>
          </w:p>
        </w:tc>
        <w:tc>
          <w:tcPr>
            <w:tcW w:w="4876" w:type="dxa"/>
          </w:tcPr>
          <w:p w:rsidR="008E3F31" w:rsidRPr="00073DB2" w:rsidRDefault="008E3F31" w:rsidP="00BB533F">
            <w:pPr>
              <w:pStyle w:val="Normal6"/>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lastRenderedPageBreak/>
              <w:t>a)</w:t>
            </w:r>
            <w:r w:rsidRPr="00073DB2">
              <w:rPr>
                <w:b/>
                <w:i/>
              </w:rPr>
              <w:tab/>
              <w:t>ændringer af dette direktiv for at tage hensyn til inflationen eller den teknologiske udvikling og markedsudviklingen</w:t>
            </w:r>
          </w:p>
        </w:tc>
        <w:tc>
          <w:tcPr>
            <w:tcW w:w="4876" w:type="dxa"/>
          </w:tcPr>
          <w:p w:rsidR="008E3F31" w:rsidRPr="00073DB2" w:rsidRDefault="008E3F31" w:rsidP="00BB533F">
            <w:pPr>
              <w:pStyle w:val="Normal6"/>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b)</w:t>
            </w:r>
            <w:r w:rsidRPr="00073DB2">
              <w:rPr>
                <w:b/>
                <w:i/>
              </w:rPr>
              <w:tab/>
              <w:t>ændringer af artikel 1, stk. 4, og 5, for at sikre en ensartet anvendelse af undtagelserne i disse bestemmelser."</w:t>
            </w:r>
          </w:p>
        </w:tc>
        <w:tc>
          <w:tcPr>
            <w:tcW w:w="4876" w:type="dxa"/>
          </w:tcPr>
          <w:p w:rsidR="008E3F31" w:rsidRPr="00073DB2" w:rsidRDefault="008E3F31" w:rsidP="00BB533F">
            <w:pPr>
              <w:pStyle w:val="Normal6"/>
            </w:pP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Beføjelsen er for bred til at være hensigtsmæssig til en delegeret retsakt i henhold til artikel 290 i TEUF, og den er endnu ikke blevet anvendt. Den bør derfor udgå.</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VIII – punkt</w:t>
      </w:r>
      <w:r w:rsidRPr="00073DB2">
        <w:t xml:space="preserve"> 80 – afsnit 2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2009/110/EF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14a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rPr>
                <w:b/>
                <w:i/>
              </w:rPr>
              <w:t>2)</w:t>
            </w:r>
            <w:r w:rsidRPr="00073DB2">
              <w:rPr>
                <w:b/>
                <w:i/>
              </w:rPr>
              <w:tab/>
              <w:t>Der indsættes følgende artikel 14a:</w:t>
            </w:r>
          </w:p>
        </w:tc>
        <w:tc>
          <w:tcPr>
            <w:tcW w:w="4876" w:type="dxa"/>
            <w:hideMark/>
          </w:tcPr>
          <w:p w:rsidR="008E3F31" w:rsidRPr="00073DB2" w:rsidRDefault="008E3F31" w:rsidP="00BB533F">
            <w:pPr>
              <w:pStyle w:val="Normal6"/>
              <w:rPr>
                <w:szCs w:val="24"/>
              </w:rPr>
            </w:pPr>
            <w:r w:rsidRPr="00073DB2">
              <w:rPr>
                <w:b/>
                <w:i/>
              </w:rPr>
              <w:t>udgår</w:t>
            </w:r>
          </w:p>
        </w:tc>
      </w:tr>
      <w:tr w:rsidR="008E3F31" w:rsidRPr="00073DB2" w:rsidTr="00BB533F">
        <w:trPr>
          <w:jc w:val="center"/>
        </w:trPr>
        <w:tc>
          <w:tcPr>
            <w:tcW w:w="4876" w:type="dxa"/>
            <w:hideMark/>
          </w:tcPr>
          <w:p w:rsidR="008E3F31" w:rsidRPr="00073DB2" w:rsidRDefault="008E3F31" w:rsidP="00BB533F">
            <w:pPr>
              <w:pStyle w:val="Normal6"/>
            </w:pPr>
            <w:r w:rsidRPr="00073DB2">
              <w:rPr>
                <w:b/>
                <w:i/>
              </w:rPr>
              <w:t>"Artikel 14a</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Udøvelse af de delegerede beføjelser</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1.</w:t>
            </w:r>
            <w:r w:rsidRPr="00073DB2">
              <w:rPr>
                <w:b/>
                <w:i/>
              </w:rPr>
              <w:tab/>
              <w:t>Beføjelsen til at vedtage delegerede retsakter tillægges Kommissionen på de i denne artikel fastlagte betingelser.</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2.</w:t>
            </w:r>
            <w:r w:rsidRPr="00073DB2">
              <w:rPr>
                <w:b/>
                <w:i/>
              </w:rPr>
              <w:tab/>
              <w:t>Beføjelsen til at vedtage delegerede retsakter, jf. artikel 14, tillægges Kommissionen for en ubegrænset periode [fra datoen for denne Omnibus' ikrafttræden].</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3.</w:t>
            </w:r>
            <w:r w:rsidRPr="00073DB2">
              <w:rPr>
                <w:b/>
                <w:i/>
              </w:rPr>
              <w:tab/>
              <w:t>Den i artikel 14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lastRenderedPageBreak/>
              <w:t>4.</w:t>
            </w:r>
            <w:r w:rsidRPr="00073DB2">
              <w:rPr>
                <w:b/>
                <w:i/>
              </w:rPr>
              <w:tab/>
              <w:t>Inden vedtagelsen af en delegeret retsakt hører Kommissionen eksperter, som er udpeget af hver enkelt medlemsstat, i overensstemmelse med principperne i den interinstitutionelle aftale om bedre lovgivning af 13. april 2016*.</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5.</w:t>
            </w:r>
            <w:r w:rsidRPr="00073DB2">
              <w:rPr>
                <w:b/>
                <w:i/>
              </w:rPr>
              <w:tab/>
              <w:t>Så snart Kommissionen vedtager en delegeret retsakt, giver den samtidigt Europa-Parlamentet og Rådet meddelelse herom.</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6.</w:t>
            </w:r>
            <w:r w:rsidRPr="00073DB2">
              <w:rPr>
                <w:b/>
                <w:i/>
              </w:rPr>
              <w:tab/>
              <w:t>En delegeret retsakt vedtaget i henhold til artikel 14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________________</w:t>
            </w:r>
          </w:p>
        </w:tc>
        <w:tc>
          <w:tcPr>
            <w:tcW w:w="4876" w:type="dxa"/>
          </w:tcPr>
          <w:p w:rsidR="008E3F31" w:rsidRPr="00073DB2" w:rsidRDefault="008E3F31" w:rsidP="00BB533F">
            <w:pPr>
              <w:pStyle w:val="Normal6"/>
              <w:rPr>
                <w:szCs w:val="24"/>
              </w:rPr>
            </w:pPr>
          </w:p>
        </w:tc>
      </w:tr>
      <w:tr w:rsidR="008E3F31" w:rsidRPr="00073DB2" w:rsidTr="00BB533F">
        <w:trPr>
          <w:jc w:val="center"/>
        </w:trPr>
        <w:tc>
          <w:tcPr>
            <w:tcW w:w="4876" w:type="dxa"/>
            <w:hideMark/>
          </w:tcPr>
          <w:p w:rsidR="008E3F31" w:rsidRPr="00073DB2" w:rsidRDefault="008E3F31" w:rsidP="00BB533F">
            <w:pPr>
              <w:pStyle w:val="Normal6"/>
            </w:pPr>
            <w:r w:rsidRPr="00073DB2">
              <w:rPr>
                <w:b/>
                <w:i/>
              </w:rPr>
              <w:t>* EUT L 123 af 12.5.2016, s. 1. "</w:t>
            </w:r>
          </w:p>
        </w:tc>
        <w:tc>
          <w:tcPr>
            <w:tcW w:w="4876" w:type="dxa"/>
          </w:tcPr>
          <w:p w:rsidR="008E3F31" w:rsidRPr="00073DB2" w:rsidRDefault="008E3F31" w:rsidP="00BB533F">
            <w:pPr>
              <w:pStyle w:val="Normal6"/>
              <w:rPr>
                <w:szCs w:val="24"/>
              </w:rPr>
            </w:pP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Efter ovenstående ændringer er der ikke længere bestemmelser, der giver Kommissionen beføjelser til at vedtage delegerede retsakter. Denne proceduremæssige bestemmelse bør derfor udgå.</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48</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Bil</w:t>
      </w:r>
      <w:r w:rsidR="000476A2" w:rsidRPr="00073DB2">
        <w:t>ag I – del IV – punkt</w:t>
      </w:r>
      <w:r w:rsidRPr="00073DB2">
        <w:t xml:space="preserve"> 81 – afsnit 2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75/324/EØF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5 og artikel 10, stk. 3, tillægges Kommissionen for en </w:t>
            </w:r>
            <w:r w:rsidRPr="00073DB2">
              <w:rPr>
                <w:b/>
                <w:i/>
              </w:rPr>
              <w:lastRenderedPageBreak/>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lastRenderedPageBreak/>
              <w:t>2.</w:t>
            </w:r>
            <w:r w:rsidRPr="00073DB2">
              <w:tab/>
              <w:t xml:space="preserve">Beføjelsen til at vedtage delegerede retsakter, jf. artikel 5 og artikel 10, stk. 3, tillægges Kommissionen for en periode </w:t>
            </w:r>
            <w:r w:rsidRPr="00073DB2">
              <w:rPr>
                <w:b/>
                <w:i/>
              </w:rPr>
              <w:t xml:space="preserve">på </w:t>
            </w:r>
            <w:r w:rsidRPr="00073DB2">
              <w:rPr>
                <w:b/>
                <w:i/>
              </w:rPr>
              <w:lastRenderedPageBreak/>
              <w:t>fem år</w:t>
            </w:r>
            <w:r w:rsidRPr="00073DB2">
              <w:t xml:space="preserve"> fra</w:t>
            </w:r>
            <w:r w:rsidRPr="00073DB2">
              <w:rPr>
                <w:b/>
                <w:i/>
              </w:rPr>
              <w:t xml:space="preserve"> 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FA5D90" w:rsidRPr="00073DB2">
        <w:t>49</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81 – afsnit 2 – nr. 4</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75/324/EØF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10 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henhold til artikel 5 og artikel 10, stk. 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t>6.</w:t>
            </w:r>
            <w:r w:rsidRPr="00073DB2">
              <w:tab/>
              <w:t xml:space="preserve">En delegeret retsakt vedtaget i henhold til artikel 5 og artikel 10, stk. 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E8722A" w:rsidRPr="00073DB2">
        <w:t>50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83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80/181/EØF</w:t>
      </w:r>
      <w:r w:rsidRPr="00073DB2">
        <w:rPr>
          <w:rStyle w:val="HideTWBExt"/>
          <w:noProof w:val="0"/>
        </w:rPr>
        <w:t>&lt;/DocAmend2&gt;</w:t>
      </w:r>
    </w:p>
    <w:p w:rsidR="008E3F31" w:rsidRPr="00073DB2" w:rsidRDefault="008E3F31" w:rsidP="008E3F31">
      <w:r w:rsidRPr="00073DB2">
        <w:rPr>
          <w:rStyle w:val="HideTWBExt"/>
          <w:noProof w:val="0"/>
        </w:rPr>
        <w:lastRenderedPageBreak/>
        <w:t>&lt;Article2&gt;</w:t>
      </w:r>
      <w:r w:rsidRPr="00073DB2">
        <w:t>Artikel 6 a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6c </w:t>
            </w:r>
            <w:r w:rsidRPr="00073DB2">
              <w:rPr>
                <w:b/>
                <w:i/>
              </w:rPr>
              <w:t>vedrørende fastlæggelse af</w:t>
            </w:r>
            <w:r w:rsidRPr="00073DB2">
              <w:t xml:space="preserve"> supplerende angivelser.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6c </w:t>
            </w:r>
            <w:r w:rsidRPr="00073DB2">
              <w:rPr>
                <w:b/>
                <w:i/>
              </w:rPr>
              <w:t>med henblik på at supplere dette direktiv ved at fastlægge</w:t>
            </w:r>
            <w:r w:rsidRPr="00073DB2">
              <w:t xml:space="preserve"> supplerende angivelser.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E8722A" w:rsidRPr="00073DB2">
        <w:t>51</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83 – afsnit 2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80/181/EØF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c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6a,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6a, tillægges Kommissionen for en periode </w:t>
            </w:r>
            <w:r w:rsidRPr="00073DB2">
              <w:rPr>
                <w:b/>
                <w:i/>
              </w:rPr>
              <w:t xml:space="preserve">på fem år </w:t>
            </w:r>
            <w:r w:rsidRPr="00073DB2">
              <w:t xml:space="preserve">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E8722A" w:rsidRPr="00073DB2">
        <w:t>52</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83 – afsnit 2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80/181/EØF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6 c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En delegeret retsakt vedtaget i henhold til artikel</w:t>
            </w:r>
            <w:r w:rsidRPr="00073DB2">
              <w:rPr>
                <w:b/>
                <w:i/>
              </w:rPr>
              <w:t xml:space="preserve"> </w:t>
            </w:r>
            <w:r w:rsidRPr="00073DB2">
              <w:t xml:space="preserve">6a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t>6.</w:t>
            </w:r>
            <w:r w:rsidRPr="00073DB2">
              <w:tab/>
              <w:t>En delegeret retsakt vedtaget i henhold til artikel</w:t>
            </w:r>
            <w:r w:rsidRPr="00073DB2">
              <w:rPr>
                <w:b/>
                <w:i/>
              </w:rPr>
              <w:t> </w:t>
            </w:r>
            <w:r w:rsidRPr="00073DB2">
              <w:t xml:space="preserve">6a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E8722A" w:rsidRPr="00073DB2">
        <w:t>53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84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97/67/EF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16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21a </w:t>
            </w:r>
            <w:r w:rsidRPr="00073DB2">
              <w:rPr>
                <w:b/>
                <w:i/>
              </w:rPr>
              <w:t>vedrørende den nærmere fastlæggelse af</w:t>
            </w:r>
            <w:r w:rsidRPr="00073DB2">
              <w:t xml:space="preserve"> disse standardiserede vilkår.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21a </w:t>
            </w:r>
            <w:r w:rsidRPr="00073DB2">
              <w:rPr>
                <w:b/>
                <w:i/>
              </w:rPr>
              <w:t>med henblik på at supplere dette direktiv ved at fastlægge</w:t>
            </w:r>
            <w:r w:rsidRPr="00073DB2">
              <w:t xml:space="preserve"> disse standardiserede vilkår.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E8722A" w:rsidRPr="00073DB2">
        <w:t>54</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84 – afsnit 2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97/67/EF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20 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rPr>
                <w:szCs w:val="24"/>
              </w:rPr>
              <w:t>2.</w:t>
            </w:r>
            <w:r w:rsidRPr="00073DB2">
              <w:rPr>
                <w:szCs w:val="24"/>
              </w:rPr>
              <w:tab/>
              <w:t xml:space="preserve">Beføjelsen til at vedtage delegerede retsakter, jf. artikel 16, tillægges Kommissionen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6" w:type="dxa"/>
            <w:hideMark/>
          </w:tcPr>
          <w:p w:rsidR="008E3F31" w:rsidRPr="00073DB2" w:rsidRDefault="008E3F31" w:rsidP="00BB533F">
            <w:pPr>
              <w:pStyle w:val="Normal6"/>
              <w:rPr>
                <w:szCs w:val="24"/>
              </w:rPr>
            </w:pPr>
            <w:r w:rsidRPr="00073DB2">
              <w:rPr>
                <w:szCs w:val="24"/>
              </w:rPr>
              <w:t>2.</w:t>
            </w:r>
            <w:r w:rsidRPr="00073DB2">
              <w:rPr>
                <w:szCs w:val="24"/>
              </w:rPr>
              <w:tab/>
              <w:t xml:space="preserve">Beføjelsen til at vedtage delegerede retsakter, jf. artikel 16, tillægges Kommissionen for en periode </w:t>
            </w:r>
            <w:r w:rsidRPr="00073DB2">
              <w:rPr>
                <w:b/>
                <w:i/>
                <w:szCs w:val="24"/>
              </w:rPr>
              <w:t>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E8722A" w:rsidRPr="00073DB2">
        <w:t>55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86 – afsnit 2 – nr. 3</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2003/2003</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hideMark/>
          </w:tcPr>
          <w:p w:rsidR="008E3F31" w:rsidRPr="00073DB2" w:rsidRDefault="008E3F31" w:rsidP="00BB533F">
            <w:pPr>
              <w:pStyle w:val="ColumnHeading"/>
            </w:pPr>
            <w:r w:rsidRPr="00073DB2">
              <w:t>Kommissionens forslag</w:t>
            </w:r>
          </w:p>
        </w:tc>
        <w:tc>
          <w:tcPr>
            <w:tcW w:w="4876" w:type="dxa"/>
            <w:hideMark/>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29, stk. 4, og artikel 31, stk. 1,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29, stk. 4, og artikel 31, stk. 1, tillægges Kommissionen for en periode på fem år fra </w:t>
            </w:r>
            <w:r w:rsidRPr="00073DB2">
              <w:rPr>
                <w:b/>
                <w:i/>
              </w:rPr>
              <w:t>den ...</w:t>
            </w:r>
            <w:r w:rsidRPr="00073DB2">
              <w:t xml:space="preserve"> [datoen for denne </w:t>
            </w:r>
            <w:r w:rsidRPr="00073DB2">
              <w:rPr>
                <w:b/>
                <w:i/>
              </w:rPr>
              <w:t>ændringsforordnings</w:t>
            </w:r>
            <w:r w:rsidRPr="00073DB2">
              <w:t xml:space="preserve">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 xml:space="preserve">Delegationen af beføjelser forlænges stiltiende for perioder af samme varighed, medmindre </w:t>
            </w:r>
            <w:r w:rsidRPr="00073DB2">
              <w:rPr>
                <w:b/>
                <w:bCs/>
                <w:i/>
                <w:iCs/>
              </w:rPr>
              <w:lastRenderedPageBreak/>
              <w:t>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Den normale forlængelse på fem år af delegationen af beføjelser (hvis hverken Rådet eller Europa-Parlamentet tilbagekalder den) bør, i lighed med al hidtidig lovgivning, gælde for alle dossierer på dette politikområde. Dette er også i overensstemmelse med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E8722A" w:rsidRPr="00073DB2">
        <w:t>56</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88 – afsnit 2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2004/10/EF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 b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rPr>
                <w:szCs w:val="24"/>
              </w:rPr>
              <w:t>2.</w:t>
            </w:r>
            <w:r w:rsidRPr="00073DB2">
              <w:rPr>
                <w:szCs w:val="24"/>
              </w:rPr>
              <w:tab/>
              <w:t xml:space="preserve">Beføjelsen til at vedtage delegerede retsakter, jf. artikel 3a og artikel 5, stk. 2, tillægges Kommissionen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6" w:type="dxa"/>
            <w:hideMark/>
          </w:tcPr>
          <w:p w:rsidR="008E3F31" w:rsidRPr="00073DB2" w:rsidRDefault="008E3F31" w:rsidP="00BB533F">
            <w:pPr>
              <w:pStyle w:val="Normal6"/>
              <w:rPr>
                <w:szCs w:val="24"/>
              </w:rPr>
            </w:pPr>
            <w:r w:rsidRPr="00073DB2">
              <w:rPr>
                <w:szCs w:val="24"/>
              </w:rPr>
              <w:t>2.</w:t>
            </w:r>
            <w:r w:rsidRPr="00073DB2">
              <w:rPr>
                <w:szCs w:val="24"/>
              </w:rPr>
              <w:tab/>
              <w:t xml:space="preserve">Beføjelsen til at vedtage delegerede retsakter, jf. artikel 3a og artikel 5, stk. 2, tillægges Kommissionen for en periode </w:t>
            </w:r>
            <w:r w:rsidRPr="00073DB2">
              <w:rPr>
                <w:b/>
                <w:i/>
                <w:szCs w:val="24"/>
              </w:rPr>
              <w:t>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790F61" w:rsidRPr="00073DB2">
        <w:t>57</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90 – afsnit 2 – nr. 1</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2006/123/EF</w:t>
      </w:r>
      <w:r w:rsidRPr="00073DB2">
        <w:rPr>
          <w:rStyle w:val="HideTWBExt"/>
          <w:noProof w:val="0"/>
        </w:rPr>
        <w:t>&lt;/DocAmend2&gt;</w:t>
      </w:r>
    </w:p>
    <w:p w:rsidR="008E3F31" w:rsidRPr="00073DB2" w:rsidRDefault="008E3F31" w:rsidP="008E3F31">
      <w:r w:rsidRPr="00073DB2">
        <w:rPr>
          <w:rStyle w:val="HideTWBExt"/>
          <w:noProof w:val="0"/>
        </w:rPr>
        <w:lastRenderedPageBreak/>
        <w:t>&lt;Article2&gt;</w:t>
      </w:r>
      <w:r w:rsidRPr="00073DB2">
        <w:t>Artikel 23 – stk. 4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39a </w:t>
            </w:r>
            <w:r w:rsidRPr="00073DB2">
              <w:rPr>
                <w:b/>
                <w:i/>
              </w:rPr>
              <w:t>vedrørende fastlæggelse af</w:t>
            </w:r>
            <w:r w:rsidRPr="00073DB2">
              <w:t xml:space="preserve"> fælles kriterier for, hvad der i forbindelse med den i nærværende artikels stk. 1 omhandlede forsikring eller garanti er passende i forhold til risikoens art og omfang."</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39a </w:t>
            </w:r>
            <w:r w:rsidRPr="00073DB2">
              <w:rPr>
                <w:b/>
                <w:i/>
              </w:rPr>
              <w:t>med henblik på at supplere dette direktiv ved at fastlægge</w:t>
            </w:r>
            <w:r w:rsidRPr="00073DB2">
              <w:t xml:space="preserve"> fælles kriterier for, hvad der i forbindelse med den i nærværende artikels stk. 1 omhandlede forsikring eller garanti er passende i forhold til risikoens art og omfang."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790F61" w:rsidRPr="00073DB2">
        <w:t>58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90 – afsnit 2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2006/123/EF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36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39a </w:t>
            </w:r>
            <w:r w:rsidRPr="00073DB2">
              <w:rPr>
                <w:b/>
                <w:i/>
              </w:rPr>
              <w:t>vedrørende fastlæggelsen af</w:t>
            </w:r>
            <w:r w:rsidRPr="00073DB2">
              <w:t xml:space="preserve"> de i artikel 28 og 35 omhandlede frister.</w:t>
            </w:r>
          </w:p>
        </w:tc>
        <w:tc>
          <w:tcPr>
            <w:tcW w:w="4876" w:type="dxa"/>
          </w:tcPr>
          <w:p w:rsidR="008E3F31" w:rsidRPr="00073DB2" w:rsidRDefault="008E3F31" w:rsidP="00BB533F">
            <w:pPr>
              <w:pStyle w:val="Normal6"/>
            </w:pPr>
            <w:r w:rsidRPr="00073DB2">
              <w:t xml:space="preserve">Kommissionen tillægges beføjelser til at vedtage delegerede retsakter i overensstemmelse med artikel 39a </w:t>
            </w:r>
            <w:r w:rsidRPr="00073DB2">
              <w:rPr>
                <w:b/>
                <w:i/>
              </w:rPr>
              <w:t>med henblik på at supplere dette direktiv ved at fastlægge</w:t>
            </w:r>
            <w:r w:rsidRPr="00073DB2">
              <w:t xml:space="preserve"> de i artikel 28 og 35 omhandlede frister.</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790F61" w:rsidRPr="00073DB2">
        <w:t>59</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90 – afsnit 2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2006/123/EF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39 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w:t>
            </w:r>
            <w:r w:rsidRPr="00073DB2">
              <w:lastRenderedPageBreak/>
              <w:t>retsakter, jf. artikel 23, stk. 4, og artikel 36</w:t>
            </w:r>
            <w:r w:rsidRPr="00073DB2">
              <w:rPr>
                <w:b/>
                <w:i/>
              </w:rPr>
              <w:t>,</w:t>
            </w:r>
            <w:r w:rsidRPr="00073DB2">
              <w:t xml:space="preserve">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lastRenderedPageBreak/>
              <w:t>2.</w:t>
            </w:r>
            <w:r w:rsidRPr="00073DB2">
              <w:tab/>
              <w:t xml:space="preserve">Beføjelsen til at vedtage delegerede </w:t>
            </w:r>
            <w:r w:rsidRPr="00073DB2">
              <w:lastRenderedPageBreak/>
              <w:t xml:space="preserve">retsakter, jf. artikel 23, stk. 4, og artikel 36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00790F61" w:rsidRPr="00073DB2">
        <w:t>60</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90 – afsnit 2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2006/123/EF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39 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henhold til artikel 23, stk. 4, og artikel 36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t>6.</w:t>
            </w:r>
            <w:r w:rsidRPr="00073DB2">
              <w:tab/>
              <w:t xml:space="preserve">En delegeret retsakt vedtaget i henhold til artikel 23, stk. 4, og artikel 36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2</w:t>
      </w:r>
      <w:r w:rsidR="00790F61" w:rsidRPr="00073DB2">
        <w:t>61</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rPr>
          <w:szCs w:val="24"/>
        </w:rPr>
        <w:t>Bilag I – del IX – punkt</w:t>
      </w:r>
      <w:r w:rsidRPr="00073DB2">
        <w:rPr>
          <w:szCs w:val="24"/>
        </w:rPr>
        <w:t xml:space="preserve"> 91 – afsnit 1 – led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rPr>
                <w:szCs w:val="24"/>
              </w:rPr>
            </w:pPr>
            <w:r w:rsidRPr="00073DB2">
              <w:rPr>
                <w:szCs w:val="24"/>
              </w:rPr>
              <w:t>Kommissionens forslag</w:t>
            </w:r>
          </w:p>
        </w:tc>
        <w:tc>
          <w:tcPr>
            <w:tcW w:w="4876" w:type="dxa"/>
            <w:hideMark/>
          </w:tcPr>
          <w:p w:rsidR="008E3F31" w:rsidRPr="00073DB2" w:rsidRDefault="008E3F31" w:rsidP="00BB533F">
            <w:pPr>
              <w:pStyle w:val="ColumnHeading"/>
              <w:keepNext/>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w:t>
            </w:r>
            <w:r w:rsidRPr="00073DB2">
              <w:tab/>
              <w:t xml:space="preserve">at ændre bilagene til nævnte forordning </w:t>
            </w:r>
            <w:r w:rsidRPr="00073DB2">
              <w:rPr>
                <w:b/>
                <w:i/>
              </w:rPr>
              <w:t>i visse tilfælde</w:t>
            </w:r>
            <w:r w:rsidRPr="00073DB2">
              <w:t xml:space="preserve"> </w:t>
            </w:r>
          </w:p>
        </w:tc>
        <w:tc>
          <w:tcPr>
            <w:tcW w:w="4876" w:type="dxa"/>
            <w:hideMark/>
          </w:tcPr>
          <w:p w:rsidR="008E3F31" w:rsidRPr="00073DB2" w:rsidRDefault="008E3F31" w:rsidP="00BB533F">
            <w:pPr>
              <w:pStyle w:val="Normal6"/>
              <w:rPr>
                <w:szCs w:val="24"/>
              </w:rPr>
            </w:pPr>
            <w:r w:rsidRPr="00073DB2">
              <w:rPr>
                <w:szCs w:val="24"/>
              </w:rPr>
              <w:t>-</w:t>
            </w:r>
            <w:r w:rsidRPr="00073DB2">
              <w:rPr>
                <w:szCs w:val="24"/>
              </w:rPr>
              <w:tab/>
              <w:t xml:space="preserve">at ændre bilagene til nævnte forordning </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Præcisering af, at bilagene altid skal ændres ved delegerede retsakter (i overensstemmelse med den nye formulering af artikel 131 i forordning (EF) nr. 1907/2006).</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790F61" w:rsidRPr="00073DB2">
        <w:t>262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rPr>
          <w:szCs w:val="24"/>
        </w:rPr>
        <w:t>Bilag I – del IX – punkt</w:t>
      </w:r>
      <w:r w:rsidRPr="00073DB2">
        <w:rPr>
          <w:szCs w:val="24"/>
        </w:rPr>
        <w:t xml:space="preserve"> 91 – afsnit 3 – nr. 1</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1907/2006</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13 – stk. 3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rPr>
                <w:szCs w:val="24"/>
              </w:rPr>
            </w:pPr>
            <w:r w:rsidRPr="00073DB2">
              <w:rPr>
                <w:szCs w:val="24"/>
              </w:rPr>
              <w:t>Kommissionens forslag</w:t>
            </w:r>
          </w:p>
        </w:tc>
        <w:tc>
          <w:tcPr>
            <w:tcW w:w="4876" w:type="dxa"/>
            <w:hideMark/>
          </w:tcPr>
          <w:p w:rsidR="008E3F31" w:rsidRPr="00073DB2" w:rsidRDefault="008E3F31" w:rsidP="00BB533F">
            <w:pPr>
              <w:pStyle w:val="ColumnHeading"/>
              <w:keepNext/>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 xml:space="preserve">Kommissionen tillægges beføjelser til at vedtage delegerede retsakter i overensstemmelse med artikel 131a </w:t>
            </w:r>
            <w:r w:rsidRPr="00073DB2">
              <w:rPr>
                <w:b/>
                <w:i/>
                <w:szCs w:val="24"/>
              </w:rPr>
              <w:t>vedrørende</w:t>
            </w:r>
            <w:r w:rsidRPr="00073DB2">
              <w:rPr>
                <w:szCs w:val="24"/>
              </w:rPr>
              <w:t xml:space="preserve"> fastlæggelsen af forsøgsmetoder.</w:t>
            </w:r>
          </w:p>
        </w:tc>
        <w:tc>
          <w:tcPr>
            <w:tcW w:w="4876" w:type="dxa"/>
            <w:hideMark/>
          </w:tcPr>
          <w:p w:rsidR="008E3F31" w:rsidRPr="00073DB2" w:rsidRDefault="008E3F31" w:rsidP="00BB533F">
            <w:pPr>
              <w:pStyle w:val="Normal6"/>
              <w:rPr>
                <w:szCs w:val="24"/>
              </w:rPr>
            </w:pPr>
            <w:r w:rsidRPr="00073DB2">
              <w:rPr>
                <w:szCs w:val="24"/>
              </w:rPr>
              <w:t xml:space="preserve">Kommissionen tillægges beføjelser til at vedtage delegerede retsakter i overensstemmelse med artikel 131a </w:t>
            </w:r>
            <w:r w:rsidRPr="00073DB2">
              <w:rPr>
                <w:b/>
                <w:i/>
                <w:szCs w:val="24"/>
              </w:rPr>
              <w:t>med henblik på at supplere denne forordning ved at fastlægge</w:t>
            </w:r>
            <w:r w:rsidRPr="00073DB2">
              <w:rPr>
                <w:szCs w:val="24"/>
              </w:rPr>
              <w:t xml:space="preserve"> forsøgsmetoder.</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Præcisering af delegationens formål (dvs. supplering).</w:t>
      </w:r>
    </w:p>
    <w:p w:rsidR="008E3F31" w:rsidRPr="00073DB2" w:rsidRDefault="008E3F31" w:rsidP="008E3F31">
      <w:pPr>
        <w:pStyle w:val="AMNumberTabs"/>
      </w:pPr>
      <w:r w:rsidRPr="00073DB2">
        <w:rPr>
          <w:rStyle w:val="HideTWBExt"/>
          <w:b w:val="0"/>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790F61" w:rsidRPr="00073DB2">
        <w:t>263</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rPr>
          <w:szCs w:val="24"/>
        </w:rPr>
      </w:pPr>
      <w:r w:rsidRPr="00073DB2">
        <w:rPr>
          <w:rStyle w:val="HideTWBExt"/>
          <w:b w:val="0"/>
          <w:noProof w:val="0"/>
        </w:rPr>
        <w:t>&lt;Article&gt;</w:t>
      </w:r>
      <w:r w:rsidR="000476A2" w:rsidRPr="00073DB2">
        <w:rPr>
          <w:szCs w:val="24"/>
        </w:rPr>
        <w:t>Bilag I – del IX – punkt</w:t>
      </w:r>
      <w:r w:rsidRPr="00073DB2">
        <w:rPr>
          <w:szCs w:val="24"/>
        </w:rPr>
        <w:t xml:space="preserve"> 91 – afsnit 3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1907/2006</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41 – stk. 7</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rPr>
                <w:szCs w:val="24"/>
              </w:rPr>
            </w:pPr>
            <w:r w:rsidRPr="00073DB2">
              <w:rPr>
                <w:szCs w:val="24"/>
              </w:rPr>
              <w:t>Kommissionens forslag</w:t>
            </w:r>
          </w:p>
        </w:tc>
        <w:tc>
          <w:tcPr>
            <w:tcW w:w="4876" w:type="dxa"/>
            <w:hideMark/>
          </w:tcPr>
          <w:p w:rsidR="008E3F31" w:rsidRPr="00073DB2" w:rsidRDefault="008E3F31" w:rsidP="00BB533F">
            <w:pPr>
              <w:pStyle w:val="ColumnHeading"/>
              <w:keepNext/>
              <w:rPr>
                <w:szCs w:val="24"/>
              </w:rPr>
            </w:pPr>
            <w:r w:rsidRPr="00073DB2">
              <w:rPr>
                <w:szCs w:val="24"/>
              </w:rPr>
              <w:t>Ændringsforslag</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rPr>
                <w:szCs w:val="24"/>
              </w:rPr>
              <w:t>"7.</w:t>
            </w:r>
            <w:r w:rsidRPr="00073DB2">
              <w:rPr>
                <w:szCs w:val="24"/>
              </w:rPr>
              <w:tab/>
              <w:t xml:space="preserve">Kommissionen tillægges beføjelser til at vedtage delegerede retsakter i overensstemmelse med artikel 131a efter høring af agenturet med henblik på at </w:t>
            </w:r>
            <w:r w:rsidRPr="00073DB2">
              <w:rPr>
                <w:szCs w:val="24"/>
              </w:rPr>
              <w:lastRenderedPageBreak/>
              <w:t xml:space="preserve">ændre procentandelen af dossierer, der udvælges, og </w:t>
            </w:r>
            <w:r w:rsidRPr="00073DB2">
              <w:rPr>
                <w:b/>
                <w:i/>
                <w:szCs w:val="24"/>
              </w:rPr>
              <w:t>ændre</w:t>
            </w:r>
            <w:r w:rsidRPr="00073DB2">
              <w:rPr>
                <w:szCs w:val="24"/>
              </w:rPr>
              <w:t xml:space="preserve"> eller tilføje yderligere kriterier i stk. 5."</w:t>
            </w:r>
          </w:p>
        </w:tc>
        <w:tc>
          <w:tcPr>
            <w:tcW w:w="4876" w:type="dxa"/>
            <w:hideMark/>
          </w:tcPr>
          <w:p w:rsidR="008E3F31" w:rsidRPr="00073DB2" w:rsidRDefault="008E3F31" w:rsidP="00BB533F">
            <w:pPr>
              <w:pStyle w:val="Normal6"/>
              <w:rPr>
                <w:szCs w:val="24"/>
              </w:rPr>
            </w:pPr>
            <w:r w:rsidRPr="00073DB2">
              <w:rPr>
                <w:szCs w:val="24"/>
              </w:rPr>
              <w:lastRenderedPageBreak/>
              <w:t>"7.</w:t>
            </w:r>
            <w:r w:rsidRPr="00073DB2">
              <w:rPr>
                <w:szCs w:val="24"/>
              </w:rPr>
              <w:tab/>
              <w:t xml:space="preserve">Kommissionen tillægges beføjelser til at vedtage delegerede retsakter i overensstemmelse med artikel 131a efter høring af agenturet med henblik på at </w:t>
            </w:r>
            <w:r w:rsidRPr="00073DB2">
              <w:rPr>
                <w:szCs w:val="24"/>
              </w:rPr>
              <w:lastRenderedPageBreak/>
              <w:t xml:space="preserve">ændre </w:t>
            </w:r>
            <w:r w:rsidRPr="00073DB2">
              <w:rPr>
                <w:b/>
                <w:i/>
                <w:szCs w:val="24"/>
              </w:rPr>
              <w:t xml:space="preserve">denne forordning ved at variere </w:t>
            </w:r>
            <w:r w:rsidRPr="00073DB2">
              <w:rPr>
                <w:szCs w:val="24"/>
              </w:rPr>
              <w:t xml:space="preserve">procentandelen af dossierer, der udvælges, og </w:t>
            </w:r>
            <w:r w:rsidRPr="00073DB2">
              <w:rPr>
                <w:b/>
                <w:i/>
                <w:szCs w:val="24"/>
              </w:rPr>
              <w:t>ajourføre</w:t>
            </w:r>
            <w:r w:rsidRPr="00073DB2">
              <w:rPr>
                <w:szCs w:val="24"/>
              </w:rPr>
              <w:t xml:space="preserve"> eller tilføje yderligere kriterier i stk. 5."</w:t>
            </w:r>
          </w:p>
        </w:tc>
      </w:tr>
    </w:tbl>
    <w:p w:rsidR="008E3F31" w:rsidRPr="00073DB2" w:rsidRDefault="008E3F31" w:rsidP="008E3F31">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Præcisering af delegationens formål (dvs. ændring).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790F61" w:rsidRPr="00073DB2">
        <w:t>264</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rPr>
          <w:szCs w:val="24"/>
        </w:rPr>
        <w:t>Bilag I – del IX – punkt</w:t>
      </w:r>
      <w:r w:rsidRPr="00073DB2">
        <w:rPr>
          <w:szCs w:val="24"/>
        </w:rPr>
        <w:t xml:space="preserve"> 91 – afsnit 3 – nr. 4 a (nyt)</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1907/2006</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73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rPr>
                <w:szCs w:val="24"/>
              </w:rPr>
            </w:pPr>
            <w:r w:rsidRPr="00073DB2">
              <w:rPr>
                <w:szCs w:val="24"/>
              </w:rPr>
              <w:t>Nuværende ordlyd</w:t>
            </w:r>
          </w:p>
        </w:tc>
        <w:tc>
          <w:tcPr>
            <w:tcW w:w="4876" w:type="dxa"/>
            <w:hideMark/>
          </w:tcPr>
          <w:p w:rsidR="008E3F31" w:rsidRPr="00073DB2" w:rsidRDefault="008E3F31" w:rsidP="00BB533F">
            <w:pPr>
              <w:pStyle w:val="ColumnHeading"/>
              <w:keepNext/>
              <w:rPr>
                <w:szCs w:val="24"/>
              </w:rPr>
            </w:pPr>
            <w:r w:rsidRPr="00073DB2">
              <w:rPr>
                <w:szCs w:val="24"/>
              </w:rPr>
              <w:t>Ændringsforslag</w:t>
            </w:r>
          </w:p>
        </w:tc>
      </w:tr>
      <w:tr w:rsidR="008E3F31" w:rsidRPr="00073DB2" w:rsidTr="00BB533F">
        <w:trPr>
          <w:jc w:val="center"/>
        </w:trPr>
        <w:tc>
          <w:tcPr>
            <w:tcW w:w="4876" w:type="dxa"/>
          </w:tcPr>
          <w:p w:rsidR="008E3F31" w:rsidRPr="00073DB2" w:rsidRDefault="008E3F31" w:rsidP="00BB533F">
            <w:pPr>
              <w:pStyle w:val="Normal6"/>
              <w:rPr>
                <w:b/>
                <w:bCs/>
                <w:i/>
                <w:iCs/>
              </w:rPr>
            </w:pPr>
          </w:p>
        </w:tc>
        <w:tc>
          <w:tcPr>
            <w:tcW w:w="4876" w:type="dxa"/>
            <w:hideMark/>
          </w:tcPr>
          <w:p w:rsidR="008E3F31" w:rsidRPr="00073DB2" w:rsidRDefault="008E3F31" w:rsidP="00BB533F">
            <w:pPr>
              <w:pStyle w:val="Normal6"/>
              <w:rPr>
                <w:b/>
                <w:bCs/>
                <w:i/>
                <w:iCs/>
              </w:rPr>
            </w:pPr>
            <w:r w:rsidRPr="00073DB2">
              <w:rPr>
                <w:b/>
                <w:bCs/>
                <w:i/>
                <w:iCs/>
              </w:rPr>
              <w:t>4a)</w:t>
            </w:r>
            <w:r w:rsidRPr="00073DB2">
              <w:rPr>
                <w:b/>
                <w:bCs/>
                <w:i/>
                <w:iCs/>
              </w:rPr>
              <w:tab/>
              <w:t xml:space="preserve">Artikel 73, stk. 2, affattes således: </w:t>
            </w:r>
          </w:p>
        </w:tc>
      </w:tr>
      <w:tr w:rsidR="008E3F31" w:rsidRPr="00073DB2" w:rsidTr="00BB533F">
        <w:trPr>
          <w:jc w:val="center"/>
        </w:trPr>
        <w:tc>
          <w:tcPr>
            <w:tcW w:w="4876" w:type="dxa"/>
            <w:hideMark/>
          </w:tcPr>
          <w:p w:rsidR="008E3F31" w:rsidRPr="00073DB2" w:rsidRDefault="008E3F31" w:rsidP="00BB533F">
            <w:pPr>
              <w:pStyle w:val="Normal6"/>
              <w:rPr>
                <w:szCs w:val="24"/>
              </w:rPr>
            </w:pPr>
            <w:r w:rsidRPr="00073DB2">
              <w:t>2.</w:t>
            </w:r>
            <w:r w:rsidRPr="00073DB2">
              <w:tab/>
            </w:r>
            <w:r w:rsidRPr="00073DB2">
              <w:rPr>
                <w:b/>
                <w:i/>
              </w:rPr>
              <w:t>Den endelige afgørelse træffes efter proceduren</w:t>
            </w:r>
            <w:r w:rsidRPr="00073DB2">
              <w:t xml:space="preserve"> i artikel </w:t>
            </w:r>
            <w:r w:rsidRPr="00073DB2">
              <w:rPr>
                <w:b/>
                <w:i/>
              </w:rPr>
              <w:t>133, stk. 4.</w:t>
            </w:r>
            <w:r w:rsidRPr="00073DB2">
              <w:t xml:space="preserve"> </w:t>
            </w:r>
            <w:r w:rsidRPr="00073DB2">
              <w:rPr>
                <w:b/>
                <w:i/>
              </w:rPr>
              <w:t>Kommissionen sender udkastet til ændring til medlemsstaterne mindst 45 dage inden afstemningen.</w:t>
            </w:r>
          </w:p>
        </w:tc>
        <w:tc>
          <w:tcPr>
            <w:tcW w:w="4876" w:type="dxa"/>
            <w:hideMark/>
          </w:tcPr>
          <w:p w:rsidR="008E3F31" w:rsidRPr="00073DB2" w:rsidRDefault="008E3F31" w:rsidP="00BB533F">
            <w:pPr>
              <w:pStyle w:val="Normal6"/>
              <w:rPr>
                <w:b/>
                <w:i/>
                <w:szCs w:val="24"/>
              </w:rPr>
            </w:pPr>
            <w:r w:rsidRPr="00073DB2">
              <w:rPr>
                <w:b/>
                <w:i/>
                <w:szCs w:val="24"/>
              </w:rPr>
              <w:t>"</w:t>
            </w:r>
            <w:r w:rsidRPr="00073DB2">
              <w:rPr>
                <w:szCs w:val="24"/>
              </w:rPr>
              <w:t>2.</w:t>
            </w:r>
            <w:r w:rsidRPr="00073DB2">
              <w:rPr>
                <w:b/>
                <w:i/>
                <w:szCs w:val="24"/>
              </w:rPr>
              <w:tab/>
              <w:t>Kommissionen tillægges beføjelser til at vedtage delegerede retsakter</w:t>
            </w:r>
            <w:r w:rsidRPr="00073DB2">
              <w:rPr>
                <w:szCs w:val="24"/>
              </w:rPr>
              <w:t xml:space="preserve"> i </w:t>
            </w:r>
            <w:r w:rsidRPr="00073DB2">
              <w:rPr>
                <w:b/>
                <w:i/>
                <w:szCs w:val="24"/>
              </w:rPr>
              <w:t xml:space="preserve">overensstemmelse med </w:t>
            </w:r>
            <w:r w:rsidRPr="00073DB2">
              <w:rPr>
                <w:szCs w:val="24"/>
              </w:rPr>
              <w:t xml:space="preserve">artikel </w:t>
            </w:r>
            <w:r w:rsidRPr="00073DB2">
              <w:rPr>
                <w:b/>
                <w:i/>
                <w:szCs w:val="24"/>
              </w:rPr>
              <w:t>131a med henblik på at supplere denne forordning med den endelige afgørelse om ændring af bilag XVII</w:t>
            </w:r>
            <w:r w:rsidRPr="00073DB2">
              <w:rPr>
                <w:szCs w:val="24"/>
              </w:rPr>
              <w:t>.</w:t>
            </w:r>
            <w:r w:rsidRPr="00073DB2">
              <w:rPr>
                <w:b/>
                <w:i/>
                <w:szCs w:val="24"/>
              </w:rPr>
              <w:t>"</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Stk. 2 ændres for at tilpasse foranstaltningen til delegerede retsakter (der kan ikke være nogen henvisning til artikel 133, stk. 4 (forskriftsproceduren med kontrol), da denne bestemmelse vil udgå af retsakten).</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790F61" w:rsidRPr="00073DB2">
        <w:t>265</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rPr>
          <w:szCs w:val="24"/>
        </w:rPr>
        <w:t>Bilag I – del IX – punkt</w:t>
      </w:r>
      <w:r w:rsidRPr="00073DB2">
        <w:rPr>
          <w:szCs w:val="24"/>
        </w:rPr>
        <w:t xml:space="preserve"> 91 – afsnit 3 – nr. 6</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Forordning (EF) nr. 1907/2006</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131a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8E3F31" w:rsidRPr="00073DB2" w:rsidTr="00BB533F">
        <w:trPr>
          <w:jc w:val="center"/>
        </w:trPr>
        <w:tc>
          <w:tcPr>
            <w:tcW w:w="9750" w:type="dxa"/>
            <w:gridSpan w:val="2"/>
            <w:hideMark/>
          </w:tcPr>
          <w:p w:rsidR="008E3F31" w:rsidRPr="00073DB2" w:rsidRDefault="008E3F31" w:rsidP="00BB533F"/>
        </w:tc>
      </w:tr>
      <w:tr w:rsidR="008E3F31" w:rsidRPr="00073DB2" w:rsidTr="00BB533F">
        <w:trPr>
          <w:jc w:val="center"/>
        </w:trPr>
        <w:tc>
          <w:tcPr>
            <w:tcW w:w="4875" w:type="dxa"/>
            <w:hideMark/>
          </w:tcPr>
          <w:p w:rsidR="008E3F31" w:rsidRPr="00073DB2" w:rsidRDefault="008E3F31" w:rsidP="00BB533F">
            <w:pPr>
              <w:pStyle w:val="ColumnHeading"/>
              <w:rPr>
                <w:szCs w:val="24"/>
              </w:rPr>
            </w:pPr>
            <w:r w:rsidRPr="00073DB2">
              <w:rPr>
                <w:szCs w:val="24"/>
              </w:rPr>
              <w:t>Kommissionens forslag</w:t>
            </w:r>
          </w:p>
        </w:tc>
        <w:tc>
          <w:tcPr>
            <w:tcW w:w="4875" w:type="dxa"/>
            <w:hideMark/>
          </w:tcPr>
          <w:p w:rsidR="008E3F31" w:rsidRPr="00073DB2" w:rsidRDefault="008E3F31" w:rsidP="00BB533F">
            <w:pPr>
              <w:pStyle w:val="ColumnHeading"/>
              <w:rPr>
                <w:szCs w:val="24"/>
              </w:rPr>
            </w:pPr>
            <w:r w:rsidRPr="00073DB2">
              <w:rPr>
                <w:szCs w:val="24"/>
              </w:rPr>
              <w:t>Ændringsforslag</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iCs/>
                <w:szCs w:val="24"/>
              </w:rPr>
              <w:t xml:space="preserve">"Artikel 131a </w:t>
            </w:r>
          </w:p>
        </w:tc>
        <w:tc>
          <w:tcPr>
            <w:tcW w:w="4875" w:type="dxa"/>
            <w:hideMark/>
          </w:tcPr>
          <w:p w:rsidR="008E3F31" w:rsidRPr="00073DB2" w:rsidRDefault="008E3F31" w:rsidP="00BB533F">
            <w:pPr>
              <w:pStyle w:val="Normal6"/>
              <w:rPr>
                <w:szCs w:val="24"/>
              </w:rPr>
            </w:pPr>
            <w:r w:rsidRPr="00073DB2">
              <w:rPr>
                <w:iCs/>
                <w:szCs w:val="24"/>
              </w:rPr>
              <w:t xml:space="preserve">"Artikel 131a </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Udøvelse af delegerede beføjelser</w:t>
            </w:r>
          </w:p>
        </w:tc>
        <w:tc>
          <w:tcPr>
            <w:tcW w:w="4875" w:type="dxa"/>
            <w:hideMark/>
          </w:tcPr>
          <w:p w:rsidR="008E3F31" w:rsidRPr="00073DB2" w:rsidRDefault="008E3F31" w:rsidP="00BB533F">
            <w:pPr>
              <w:pStyle w:val="Normal6"/>
              <w:rPr>
                <w:szCs w:val="24"/>
              </w:rPr>
            </w:pPr>
            <w:r w:rsidRPr="00073DB2">
              <w:rPr>
                <w:szCs w:val="24"/>
              </w:rPr>
              <w:t>Udøvelse af delegerede beføjelser</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1.</w:t>
            </w:r>
            <w:r w:rsidRPr="00073DB2">
              <w:rPr>
                <w:szCs w:val="24"/>
              </w:rPr>
              <w:tab/>
              <w:t>Beføjelsen til at vedtage delegerede retsakter tillægges Kommissionen på de i denne artikel fastlagte betingelser.</w:t>
            </w:r>
          </w:p>
        </w:tc>
        <w:tc>
          <w:tcPr>
            <w:tcW w:w="4875" w:type="dxa"/>
            <w:hideMark/>
          </w:tcPr>
          <w:p w:rsidR="008E3F31" w:rsidRPr="00073DB2" w:rsidRDefault="008E3F31" w:rsidP="00BB533F">
            <w:pPr>
              <w:pStyle w:val="Normal6"/>
              <w:rPr>
                <w:szCs w:val="24"/>
              </w:rPr>
            </w:pPr>
            <w:r w:rsidRPr="00073DB2">
              <w:rPr>
                <w:szCs w:val="24"/>
              </w:rPr>
              <w:t>1.</w:t>
            </w:r>
            <w:r w:rsidRPr="00073DB2">
              <w:rPr>
                <w:szCs w:val="24"/>
              </w:rPr>
              <w:tab/>
              <w:t>Beføjelsen til at vedtage delegerede retsakter tillægges Kommissionen på de i denne artikel fastlagte betingelser.</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2.</w:t>
            </w:r>
            <w:r w:rsidRPr="00073DB2">
              <w:rPr>
                <w:szCs w:val="24"/>
              </w:rPr>
              <w:tab/>
              <w:t xml:space="preserve">Beføjelsen til at vedtage delegerede </w:t>
            </w:r>
            <w:r w:rsidRPr="00073DB2">
              <w:rPr>
                <w:szCs w:val="24"/>
              </w:rPr>
              <w:lastRenderedPageBreak/>
              <w:t xml:space="preserve">retsakter, jf. artikel 13, stk. 2 og 3, artikel 41, stk. 7, artikel 58, stk. 1 og 8, artikel 68, stk. 1 og 2, artikel 131 og artikel 138, stk. 9, tillægges Kommissionen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5" w:type="dxa"/>
            <w:hideMark/>
          </w:tcPr>
          <w:p w:rsidR="008E3F31" w:rsidRPr="00073DB2" w:rsidRDefault="008E3F31" w:rsidP="00BB533F">
            <w:pPr>
              <w:pStyle w:val="Normal6"/>
              <w:rPr>
                <w:b/>
                <w:i/>
                <w:szCs w:val="24"/>
              </w:rPr>
            </w:pPr>
            <w:r w:rsidRPr="00073DB2">
              <w:rPr>
                <w:szCs w:val="24"/>
              </w:rPr>
              <w:lastRenderedPageBreak/>
              <w:t>2.</w:t>
            </w:r>
            <w:r w:rsidRPr="00073DB2">
              <w:rPr>
                <w:szCs w:val="24"/>
              </w:rPr>
              <w:tab/>
              <w:t xml:space="preserve">Beføjelsen til at vedtage delegerede </w:t>
            </w:r>
            <w:r w:rsidRPr="00073DB2">
              <w:rPr>
                <w:szCs w:val="24"/>
              </w:rPr>
              <w:lastRenderedPageBreak/>
              <w:t xml:space="preserve">retsakter, jf. artikel 13, stk. 2 og 3, artikel 41, stk. 7, artikel 58, stk. 1 og 8, artikel 68, stk. 1 og 2, artikel </w:t>
            </w:r>
            <w:r w:rsidRPr="00073DB2">
              <w:rPr>
                <w:b/>
                <w:i/>
                <w:szCs w:val="24"/>
              </w:rPr>
              <w:t xml:space="preserve">73, stk. 2, artikel </w:t>
            </w:r>
            <w:r w:rsidRPr="00073DB2">
              <w:rPr>
                <w:szCs w:val="24"/>
              </w:rPr>
              <w:t xml:space="preserve">131 og artikel 138, stk. 9, tillægges Kommissionen for en periode </w:t>
            </w:r>
            <w:r w:rsidRPr="00073DB2">
              <w:rPr>
                <w:b/>
                <w:i/>
                <w:szCs w:val="24"/>
              </w:rPr>
              <w:t>på fem år</w:t>
            </w:r>
            <w:r w:rsidRPr="00073DB2">
              <w:rPr>
                <w:szCs w:val="24"/>
              </w:rPr>
              <w:t xml:space="preserve"> fra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lastRenderedPageBreak/>
              <w:t>3.</w:t>
            </w:r>
            <w:r w:rsidRPr="00073DB2">
              <w:rPr>
                <w:szCs w:val="24"/>
              </w:rPr>
              <w:tab/>
              <w:t>Den i artikel 13, stk. 2 og 3, artikel 41, stk. 7, artikel 58, stk. 1 og 8, artikel 68, stk. 1 og 2, artikel 131 og artikel 138, stk. 9,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5" w:type="dxa"/>
            <w:hideMark/>
          </w:tcPr>
          <w:p w:rsidR="008E3F31" w:rsidRPr="00073DB2" w:rsidRDefault="008E3F31" w:rsidP="00BB533F">
            <w:pPr>
              <w:pStyle w:val="Normal6"/>
              <w:rPr>
                <w:szCs w:val="24"/>
              </w:rPr>
            </w:pPr>
            <w:r w:rsidRPr="00073DB2">
              <w:rPr>
                <w:szCs w:val="24"/>
              </w:rPr>
              <w:t>3.</w:t>
            </w:r>
            <w:r w:rsidRPr="00073DB2">
              <w:rPr>
                <w:szCs w:val="24"/>
              </w:rPr>
              <w:tab/>
            </w:r>
            <w:r w:rsidRPr="00073DB2">
              <w:t xml:space="preserve">Den i artikel 13, stk. 2 og 3, artikel 41, stk. 7, artikel 58, stk. 1 og 8, artikel 68, stk. 1 og 2, artikel </w:t>
            </w:r>
            <w:r w:rsidRPr="00073DB2">
              <w:rPr>
                <w:b/>
                <w:i/>
              </w:rPr>
              <w:t xml:space="preserve">73, stk. 2, artikel </w:t>
            </w:r>
            <w:r w:rsidRPr="00073DB2">
              <w:t>131 og artikel 138, stk. 9, omhandlede delegation af beføjelser kan til enhver tid tilbagekaldes af Europa-Parlamentet eller Rådet.</w:t>
            </w:r>
            <w:r w:rsidRPr="00073DB2">
              <w:rPr>
                <w:szCs w:val="24"/>
              </w:rPr>
              <w:t xml:space="preserve"> En afgørelse om tilbagekaldelse bringer delegationen af de beføjelser, der er angivet i den pågældende afgørelse, til ophør. Afgørelsen får virkning dagen efter offentliggørelsen i </w:t>
            </w:r>
            <w:r w:rsidRPr="00073DB2">
              <w:rPr>
                <w:i/>
                <w:iCs/>
                <w:szCs w:val="24"/>
              </w:rPr>
              <w:t>Den Europæiske Unions Tidende</w:t>
            </w:r>
            <w:r w:rsidRPr="00073DB2">
              <w:rPr>
                <w:szCs w:val="24"/>
              </w:rPr>
              <w:t xml:space="preserve"> eller på et senere tidspunkt, der angives i afgørelsen. Den berører ikke gyldigheden af delegerede retsakter, der allerede er i kraft.</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4.</w:t>
            </w:r>
            <w:r w:rsidRPr="00073DB2">
              <w:rPr>
                <w:szCs w:val="24"/>
              </w:rPr>
              <w:tab/>
              <w:t>Inden vedtagelsen af en delegeret retsakt hører Kommissionen eksperter, som er udpeget af hver enkelt medlemsstat, i overensstemmelse med principperne i den interinstitutionelle aftale om bedre lovgivning af 13. april 2016</w:t>
            </w:r>
            <w:r w:rsidRPr="00073DB2">
              <w:rPr>
                <w:b/>
                <w:i/>
                <w:szCs w:val="24"/>
              </w:rPr>
              <w:t>*</w:t>
            </w:r>
            <w:r w:rsidRPr="00073DB2">
              <w:rPr>
                <w:szCs w:val="24"/>
              </w:rPr>
              <w:t>.</w:t>
            </w:r>
          </w:p>
        </w:tc>
        <w:tc>
          <w:tcPr>
            <w:tcW w:w="4875" w:type="dxa"/>
            <w:hideMark/>
          </w:tcPr>
          <w:p w:rsidR="008E3F31" w:rsidRPr="00073DB2" w:rsidRDefault="008E3F31" w:rsidP="00BB533F">
            <w:pPr>
              <w:pStyle w:val="Normal6"/>
              <w:rPr>
                <w:szCs w:val="24"/>
              </w:rPr>
            </w:pPr>
            <w:r w:rsidRPr="00073DB2">
              <w:rPr>
                <w:szCs w:val="24"/>
              </w:rPr>
              <w:t>4.</w:t>
            </w:r>
            <w:r w:rsidRPr="00073DB2">
              <w:rPr>
                <w:szCs w:val="24"/>
              </w:rPr>
              <w:tab/>
              <w:t>Inden vedtagelsen af en delegeret retsakt hører Kommissionen eksperter, som er udpeget af hver enkelt medlemsstat, i overensstemmelse med principperne i den interinstitutionelle aftale om bedre lovgivning af 13. april 2016.</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5.</w:t>
            </w:r>
            <w:r w:rsidRPr="00073DB2">
              <w:rPr>
                <w:szCs w:val="24"/>
              </w:rPr>
              <w:tab/>
              <w:t xml:space="preserve">Så snart Kommissionen vedtager en delegeret retsakt, giver den samtidigt Europa-Parlamentet og Rådet meddelelse herom. </w:t>
            </w:r>
          </w:p>
        </w:tc>
        <w:tc>
          <w:tcPr>
            <w:tcW w:w="4875" w:type="dxa"/>
            <w:hideMark/>
          </w:tcPr>
          <w:p w:rsidR="008E3F31" w:rsidRPr="00073DB2" w:rsidRDefault="008E3F31" w:rsidP="00BB533F">
            <w:pPr>
              <w:pStyle w:val="Normal6"/>
              <w:rPr>
                <w:szCs w:val="24"/>
              </w:rPr>
            </w:pPr>
            <w:r w:rsidRPr="00073DB2">
              <w:rPr>
                <w:szCs w:val="24"/>
              </w:rPr>
              <w:t>5.</w:t>
            </w:r>
            <w:r w:rsidRPr="00073DB2">
              <w:rPr>
                <w:szCs w:val="24"/>
              </w:rPr>
              <w:tab/>
              <w:t xml:space="preserve">Så snart Kommissionen vedtager en delegeret retsakt, giver den samtidigt Europa-Parlamentet og Rådet meddelelse herom. </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6.</w:t>
            </w:r>
            <w:r w:rsidRPr="00073DB2">
              <w:rPr>
                <w:szCs w:val="24"/>
              </w:rPr>
              <w:tab/>
              <w:t xml:space="preserve">En delegeret </w:t>
            </w:r>
            <w:r w:rsidRPr="00073DB2">
              <w:rPr>
                <w:b/>
                <w:i/>
                <w:szCs w:val="24"/>
              </w:rPr>
              <w:t>retsakter</w:t>
            </w:r>
            <w:r w:rsidRPr="00073DB2">
              <w:rPr>
                <w:szCs w:val="24"/>
              </w:rPr>
              <w:t xml:space="preserve"> vedtaget i henhold til artikel 13, stk. 2 og 3, artikel 41, stk. 7, artikel 58, stk. 1 og 8, artikel 68, stk. 1 og 2, artikel 131 og artikel 138, stk. 9, træder kun i kraft, hvis hverken Europa-Parlamentet eller Rådet har gjort indsigelse </w:t>
            </w:r>
            <w:r w:rsidRPr="00073DB2">
              <w:rPr>
                <w:szCs w:val="24"/>
              </w:rPr>
              <w:lastRenderedPageBreak/>
              <w:t>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5" w:type="dxa"/>
            <w:hideMark/>
          </w:tcPr>
          <w:p w:rsidR="008E3F31" w:rsidRPr="00073DB2" w:rsidRDefault="008E3F31" w:rsidP="00BB533F">
            <w:pPr>
              <w:pStyle w:val="Normal6"/>
              <w:rPr>
                <w:szCs w:val="24"/>
              </w:rPr>
            </w:pPr>
            <w:r w:rsidRPr="00073DB2">
              <w:rPr>
                <w:szCs w:val="24"/>
              </w:rPr>
              <w:lastRenderedPageBreak/>
              <w:t>6.</w:t>
            </w:r>
            <w:r w:rsidRPr="00073DB2">
              <w:rPr>
                <w:szCs w:val="24"/>
              </w:rPr>
              <w:tab/>
              <w:t xml:space="preserve">En delegeret </w:t>
            </w:r>
            <w:r w:rsidRPr="00073DB2">
              <w:rPr>
                <w:b/>
                <w:i/>
                <w:szCs w:val="24"/>
              </w:rPr>
              <w:t>retsakt</w:t>
            </w:r>
            <w:r w:rsidRPr="00073DB2">
              <w:rPr>
                <w:szCs w:val="24"/>
              </w:rPr>
              <w:t xml:space="preserve"> vedtaget i henhold til artikel 13, stk. 2 og 3, artikel 41, stk. 7, artikel 58, stk. 1 og 8, artikel 68, stk. 1 og 2, </w:t>
            </w:r>
            <w:r w:rsidRPr="00073DB2">
              <w:rPr>
                <w:b/>
                <w:i/>
                <w:szCs w:val="24"/>
              </w:rPr>
              <w:t>artikel 73, stk. 2</w:t>
            </w:r>
            <w:r w:rsidRPr="00073DB2">
              <w:rPr>
                <w:szCs w:val="24"/>
              </w:rPr>
              <w:t xml:space="preserve">, artikel 131 og artikel 138, stk. 9, træder kun i kraft, hvis hverken Europa-Parlamentet eller Rådet </w:t>
            </w:r>
            <w:r w:rsidRPr="00073DB2">
              <w:rPr>
                <w:szCs w:val="24"/>
              </w:rPr>
              <w:lastRenderedPageBreak/>
              <w:t>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r w:rsidR="00870AA4" w:rsidRPr="00073DB2">
              <w:rPr>
                <w:szCs w:val="24"/>
              </w:rPr>
              <w:t>. EUT L 123 af 12.5.2016, s. 1.</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b/>
                <w:i/>
                <w:szCs w:val="24"/>
              </w:rPr>
              <w:lastRenderedPageBreak/>
              <w:t>_____________________</w:t>
            </w:r>
          </w:p>
        </w:tc>
        <w:tc>
          <w:tcPr>
            <w:tcW w:w="4875" w:type="dxa"/>
            <w:hideMark/>
          </w:tcPr>
          <w:p w:rsidR="008E3F31" w:rsidRPr="00073DB2" w:rsidRDefault="008E3F31" w:rsidP="00BB533F">
            <w:pPr>
              <w:pStyle w:val="Normal6"/>
              <w:rPr>
                <w:szCs w:val="24"/>
              </w:rPr>
            </w:pPr>
            <w:r w:rsidRPr="00073DB2">
              <w:rPr>
                <w:b/>
                <w:i/>
                <w:szCs w:val="24"/>
              </w:rPr>
              <w:t>_____________________</w:t>
            </w:r>
          </w:p>
        </w:tc>
      </w:tr>
      <w:tr w:rsidR="008E3F31" w:rsidRPr="00073DB2" w:rsidTr="00BB533F">
        <w:trPr>
          <w:jc w:val="center"/>
        </w:trPr>
        <w:tc>
          <w:tcPr>
            <w:tcW w:w="4875" w:type="dxa"/>
            <w:hideMark/>
          </w:tcPr>
          <w:p w:rsidR="008E3F31" w:rsidRPr="00073DB2" w:rsidRDefault="008E3F31" w:rsidP="00BB533F">
            <w:pPr>
              <w:pStyle w:val="Normal6"/>
              <w:rPr>
                <w:szCs w:val="24"/>
              </w:rPr>
            </w:pPr>
            <w:r w:rsidRPr="00073DB2">
              <w:rPr>
                <w:szCs w:val="24"/>
              </w:rPr>
              <w:t>* EUT L 123 af 12.5.2016, s. 1."</w:t>
            </w:r>
          </w:p>
        </w:tc>
        <w:tc>
          <w:tcPr>
            <w:tcW w:w="4875" w:type="dxa"/>
            <w:hideMark/>
          </w:tcPr>
          <w:p w:rsidR="008E3F31" w:rsidRPr="00073DB2" w:rsidRDefault="008E3F31" w:rsidP="00BB533F">
            <w:pPr>
              <w:pStyle w:val="Normal6"/>
              <w:rPr>
                <w:szCs w:val="24"/>
              </w:rPr>
            </w:pPr>
            <w:r w:rsidRPr="00073DB2">
              <w:rPr>
                <w:szCs w:val="24"/>
              </w:rPr>
              <w:t>* EUT L 123 af 12.5.2016, s. 1."</w:t>
            </w:r>
          </w:p>
        </w:tc>
      </w:tr>
    </w:tbl>
    <w:p w:rsidR="008E3F31" w:rsidRPr="00073DB2" w:rsidRDefault="008E3F31" w:rsidP="008E3F31">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8E3F31" w:rsidRPr="00073DB2" w:rsidRDefault="008E3F31" w:rsidP="008E3F31">
      <w:pPr>
        <w:pStyle w:val="Normal12Italic"/>
        <w:rPr>
          <w:szCs w:val="24"/>
        </w:rPr>
      </w:pPr>
      <w:r w:rsidRPr="00073DB2">
        <w:t>Afstemning af delegationens varighed og ajourføring af henvisningerne på linje med tidligere ændringsforslag.</w:t>
      </w:r>
    </w:p>
    <w:p w:rsidR="008E3F31" w:rsidRPr="00073DB2" w:rsidRDefault="008E3F31" w:rsidP="008E3F31">
      <w:pPr>
        <w:rPr>
          <w:szCs w:val="24"/>
        </w:rPr>
      </w:pPr>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5779B" w:rsidRPr="00073DB2">
        <w:t>266</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94 – afsnit 3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2009/48/EF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46 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2.</w:t>
            </w:r>
            <w:r w:rsidRPr="00073DB2">
              <w:tab/>
              <w:t xml:space="preserve">Beføjelsen til at vedtage delegerede retsakter, jf. artikel 46,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8E3F31" w:rsidRPr="00073DB2" w:rsidRDefault="008E3F31" w:rsidP="00BB533F">
            <w:pPr>
              <w:pStyle w:val="Normal6"/>
              <w:rPr>
                <w:szCs w:val="24"/>
              </w:rPr>
            </w:pPr>
            <w:r w:rsidRPr="00073DB2">
              <w:t>2.</w:t>
            </w:r>
            <w:r w:rsidRPr="00073DB2">
              <w:tab/>
              <w:t xml:space="preserve">Beføjelsen til at vedtage delegerede retsakter, jf. artikel 46,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varigheden af bemyndigelsen til Parlamentets generelle holdning (se beslutning af 25. februar 2014, punkt 9).</w:t>
      </w:r>
    </w:p>
    <w:p w:rsidR="008E3F31" w:rsidRPr="00073DB2" w:rsidRDefault="008E3F31" w:rsidP="008E3F31">
      <w:pPr>
        <w:rPr>
          <w:szCs w:val="24"/>
        </w:rPr>
      </w:pPr>
      <w:r w:rsidRPr="00073DB2">
        <w:rPr>
          <w:rStyle w:val="HideTWBExt"/>
          <w:noProof w:val="0"/>
        </w:rPr>
        <w:lastRenderedPageBreak/>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5779B" w:rsidRPr="00073DB2">
        <w:t>267</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94 – afsnit 3 – nr. 2</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2009/48/EF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46 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t>6.</w:t>
            </w:r>
            <w:r w:rsidRPr="00073DB2">
              <w:tab/>
              <w:t xml:space="preserve">En delegeret retsakt vedtaget i henhold til artikel 46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EUT L 123 af 12.5.2016, s. 1</w:t>
            </w:r>
            <w:r w:rsidRPr="00073DB2">
              <w:t>."</w:t>
            </w:r>
          </w:p>
        </w:tc>
        <w:tc>
          <w:tcPr>
            <w:tcW w:w="4876" w:type="dxa"/>
            <w:hideMark/>
          </w:tcPr>
          <w:p w:rsidR="008E3F31" w:rsidRPr="00073DB2" w:rsidRDefault="008E3F31" w:rsidP="00BB533F">
            <w:pPr>
              <w:pStyle w:val="Normal6"/>
              <w:rPr>
                <w:szCs w:val="24"/>
              </w:rPr>
            </w:pPr>
            <w:r w:rsidRPr="00073DB2">
              <w:t>6.</w:t>
            </w:r>
            <w:r w:rsidRPr="00073DB2">
              <w:tab/>
              <w:t xml:space="preserve">En delegeret retsakt vedtaget i henhold til artikel 46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Tilpasning af kontrolperioden og dens forlængelse.</w:t>
      </w:r>
    </w:p>
    <w:p w:rsidR="008E3F31" w:rsidRPr="00073DB2" w:rsidRDefault="008E3F31" w:rsidP="00A5779B">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233" w:rsidRPr="00073DB2">
        <w:t>268</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97 – afsnit 2 – nr. 1 – litra a</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2009/125/EF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 stk. 1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sådanne delegerede retsakter i overensstemmelse med artikel 18a.</w:t>
            </w:r>
          </w:p>
        </w:tc>
        <w:tc>
          <w:tcPr>
            <w:tcW w:w="4876" w:type="dxa"/>
          </w:tcPr>
          <w:p w:rsidR="008E3F31" w:rsidRPr="00073DB2" w:rsidRDefault="008E3F31" w:rsidP="00BB533F">
            <w:pPr>
              <w:pStyle w:val="Normal6"/>
            </w:pPr>
            <w:r w:rsidRPr="00073DB2">
              <w:t>Kommissionen tillægges beføjelser til at vedtage sådanne delegerede retsakter i overensstemmelse med artikel 18a</w:t>
            </w:r>
            <w:r w:rsidRPr="00073DB2">
              <w:rPr>
                <w:b/>
                <w:i/>
              </w:rPr>
              <w:t xml:space="preserve"> ved at supplere dette direktiv</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233" w:rsidRPr="00073DB2">
        <w:t>269</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97 – afsnit 2 – nr. 1 – litra c</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2009/125/EF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15 – stk. 10</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"10.</w:t>
            </w:r>
            <w:r w:rsidRPr="00073DB2">
              <w:tab/>
              <w:t>Om nødvendigt skal en delegeret retsakt, der fastsætter krav til miljøvenligt design, indeholde bestemmelser om afvejning af forskellige miljøaspekter."</w:t>
            </w:r>
          </w:p>
        </w:tc>
        <w:tc>
          <w:tcPr>
            <w:tcW w:w="4876" w:type="dxa"/>
          </w:tcPr>
          <w:p w:rsidR="008E3F31" w:rsidRPr="00073DB2" w:rsidRDefault="008E3F31" w:rsidP="00BB533F">
            <w:pPr>
              <w:pStyle w:val="Normal6"/>
            </w:pPr>
            <w:r w:rsidRPr="00073DB2">
              <w:t>"10.</w:t>
            </w:r>
            <w:r w:rsidRPr="00073DB2">
              <w:tab/>
              <w:t xml:space="preserve">Om nødvendigt skal en delegeret retsakt, der fastsætter krav til miljøvenligt design, indeholde bestemmelser om afvejning af forskellige miljøaspekter. </w:t>
            </w:r>
            <w:r w:rsidRPr="00073DB2">
              <w:rPr>
                <w:b/>
                <w:i/>
              </w:rPr>
              <w:t>Kommissionen tillægges beføjelser til at vedtage sådanne delegerede retsakter i overensstemmelse med artikel 18a ved at supplere dette direktiv.</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233" w:rsidRPr="00073DB2">
        <w:t>270</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97 – afsnit 2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Direktiv 2009/125/EF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16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disse foranstaltninger ved delegerede retsakter i overensstemmelse med artikel 18a."</w:t>
            </w:r>
          </w:p>
        </w:tc>
        <w:tc>
          <w:tcPr>
            <w:tcW w:w="4876" w:type="dxa"/>
          </w:tcPr>
          <w:p w:rsidR="008E3F31" w:rsidRPr="00073DB2" w:rsidRDefault="008E3F31" w:rsidP="00BB533F">
            <w:pPr>
              <w:pStyle w:val="Normal6"/>
            </w:pPr>
            <w:r w:rsidRPr="00073DB2">
              <w:t>"Kommissionen tillægges beføjelser til at vedtage disse foranstaltninger ved delegerede retsakter i overensstemmelse med artikel 18a</w:t>
            </w:r>
            <w:r w:rsidRPr="00073DB2">
              <w:rPr>
                <w:b/>
                <w:i/>
              </w:rPr>
              <w:t xml:space="preserve"> ved at supplere dette direktiv</w:t>
            </w:r>
            <w:r w:rsidRPr="00073DB2">
              <w:t>."</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 (dvs. supplering).</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233" w:rsidRPr="00073DB2">
        <w:t>271</w:t>
      </w:r>
      <w:r w:rsidRPr="00073DB2">
        <w:rPr>
          <w:rStyle w:val="HideTWBExt"/>
          <w:b w:val="0"/>
          <w:noProof w:val="0"/>
        </w:rPr>
        <w:t>&lt;/NumAm&gt;</w:t>
      </w:r>
    </w:p>
    <w:p w:rsidR="008E3F31" w:rsidRPr="00073DB2" w:rsidRDefault="008E3F31" w:rsidP="008E3F31">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000476A2" w:rsidRPr="00073DB2">
        <w:t>Bilag I – del IX – punkt</w:t>
      </w:r>
      <w:r w:rsidRPr="00073DB2">
        <w:t xml:space="preserve"> 97 – afsnit 2 – nr. 3</w:t>
      </w:r>
      <w:r w:rsidRPr="00073DB2">
        <w:rPr>
          <w:rStyle w:val="HideTWBExt"/>
          <w:b w:val="0"/>
          <w:noProof w:val="0"/>
        </w:rPr>
        <w:t>&lt;/Article&gt;</w:t>
      </w:r>
    </w:p>
    <w:p w:rsidR="008E3F31" w:rsidRPr="00073DB2" w:rsidRDefault="008E3F31" w:rsidP="008E3F31">
      <w:pPr>
        <w:keepNext/>
      </w:pPr>
      <w:r w:rsidRPr="00073DB2">
        <w:rPr>
          <w:rStyle w:val="HideTWBExt"/>
          <w:noProof w:val="0"/>
        </w:rPr>
        <w:t>&lt;DocAmend2&gt;</w:t>
      </w:r>
      <w:r w:rsidRPr="00073DB2">
        <w:t>Direktiv 2009/125/EF</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18 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jc w:val="center"/>
        </w:trPr>
        <w:tc>
          <w:tcPr>
            <w:tcW w:w="9752" w:type="dxa"/>
            <w:gridSpan w:val="2"/>
          </w:tcPr>
          <w:p w:rsidR="008E3F31" w:rsidRPr="00073DB2" w:rsidRDefault="008E3F31" w:rsidP="00BB533F">
            <w:pPr>
              <w:keepNext/>
            </w:pPr>
          </w:p>
        </w:tc>
      </w:tr>
      <w:tr w:rsidR="008E3F31" w:rsidRPr="00073DB2" w:rsidTr="00BB533F">
        <w:trPr>
          <w:jc w:val="center"/>
        </w:trPr>
        <w:tc>
          <w:tcPr>
            <w:tcW w:w="4876" w:type="dxa"/>
            <w:hideMark/>
          </w:tcPr>
          <w:p w:rsidR="008E3F31" w:rsidRPr="00073DB2" w:rsidRDefault="008E3F31" w:rsidP="00BB533F">
            <w:pPr>
              <w:pStyle w:val="ColumnHeading"/>
              <w:keepNext/>
            </w:pPr>
            <w:r w:rsidRPr="00073DB2">
              <w:t>Kommissionens forslag</w:t>
            </w:r>
          </w:p>
        </w:tc>
        <w:tc>
          <w:tcPr>
            <w:tcW w:w="4876" w:type="dxa"/>
            <w:hideMark/>
          </w:tcPr>
          <w:p w:rsidR="008E3F31" w:rsidRPr="00073DB2" w:rsidRDefault="008E3F31" w:rsidP="00BB533F">
            <w:pPr>
              <w:pStyle w:val="ColumnHeading"/>
              <w:keepNext/>
            </w:pPr>
            <w:r w:rsidRPr="00073DB2">
              <w:t>Ændringsforslag</w:t>
            </w:r>
          </w:p>
        </w:tc>
      </w:tr>
      <w:tr w:rsidR="008E3F31" w:rsidRPr="00073DB2" w:rsidTr="00BB533F">
        <w:trPr>
          <w:jc w:val="center"/>
        </w:trPr>
        <w:tc>
          <w:tcPr>
            <w:tcW w:w="4876" w:type="dxa"/>
            <w:hideMark/>
          </w:tcPr>
          <w:p w:rsidR="008E3F31" w:rsidRPr="00073DB2" w:rsidRDefault="008E3F31" w:rsidP="00BB533F">
            <w:pPr>
              <w:pStyle w:val="Normal6"/>
            </w:pPr>
            <w:r w:rsidRPr="00073DB2">
              <w:rPr>
                <w:szCs w:val="24"/>
              </w:rPr>
              <w:t>2.</w:t>
            </w:r>
            <w:r w:rsidRPr="00073DB2">
              <w:rPr>
                <w:szCs w:val="24"/>
              </w:rPr>
              <w:tab/>
              <w:t>Beføjelsen til at vedtage delegerede retsakter, jf. artikel 15, stk. 1, og artikel 16, stk. 2</w:t>
            </w:r>
            <w:r w:rsidRPr="00073DB2">
              <w:rPr>
                <w:b/>
                <w:i/>
                <w:szCs w:val="24"/>
              </w:rPr>
              <w:t>.</w:t>
            </w:r>
            <w:r w:rsidRPr="00073DB2">
              <w:rPr>
                <w:szCs w:val="24"/>
              </w:rPr>
              <w:t xml:space="preserve"> tillægges Kommissionen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6" w:type="dxa"/>
            <w:hideMark/>
          </w:tcPr>
          <w:p w:rsidR="008E3F31" w:rsidRPr="00073DB2" w:rsidRDefault="008E3F31" w:rsidP="00BB533F">
            <w:pPr>
              <w:pStyle w:val="Normal6"/>
              <w:rPr>
                <w:szCs w:val="24"/>
              </w:rPr>
            </w:pPr>
            <w:r w:rsidRPr="00073DB2">
              <w:rPr>
                <w:szCs w:val="24"/>
              </w:rPr>
              <w:t>2.</w:t>
            </w:r>
            <w:r w:rsidRPr="00073DB2">
              <w:rPr>
                <w:szCs w:val="24"/>
              </w:rPr>
              <w:tab/>
              <w:t>Beføjelsen til at vedtage delegerede retsakter, jf. artikel 15, stk. 1, og artikel 16, stk. 2</w:t>
            </w:r>
            <w:r w:rsidRPr="00073DB2">
              <w:rPr>
                <w:b/>
                <w:i/>
                <w:szCs w:val="24"/>
              </w:rPr>
              <w:t>,</w:t>
            </w:r>
            <w:r w:rsidRPr="00073DB2">
              <w:rPr>
                <w:szCs w:val="24"/>
              </w:rPr>
              <w:t xml:space="preserve"> tillægges Kommissionen for en periode </w:t>
            </w:r>
            <w:r w:rsidRPr="00073DB2">
              <w:rPr>
                <w:b/>
                <w:i/>
                <w:szCs w:val="24"/>
              </w:rPr>
              <w:t>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rPr>
          <w:szCs w:val="24"/>
        </w:rPr>
      </w:pPr>
      <w:r w:rsidRPr="00073DB2">
        <w:t>Tilpasning af varigheden af bemyndigelsen til Parlamentets generelle holdning (se beslutning af 25. februar 2014, punkt 9).</w:t>
      </w:r>
    </w:p>
    <w:p w:rsidR="008E3F31" w:rsidRPr="00073DB2" w:rsidRDefault="008E3F31" w:rsidP="008E3F31">
      <w:r w:rsidRPr="00073DB2">
        <w:rPr>
          <w:rStyle w:val="HideTWBExt"/>
          <w:noProof w:val="0"/>
        </w:rPr>
        <w:t>&lt;/Amend&gt;</w:t>
      </w:r>
    </w:p>
    <w:p w:rsidR="008E3F31" w:rsidRPr="00073DB2" w:rsidRDefault="008E3F31" w:rsidP="008E3F31">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233" w:rsidRPr="00073DB2">
        <w:t>272</w:t>
      </w:r>
      <w:r w:rsidRPr="00073DB2">
        <w:rPr>
          <w:rStyle w:val="HideTWBExt"/>
          <w:b w:val="0"/>
          <w:noProof w:val="0"/>
        </w:rPr>
        <w:t>&lt;/NumAm&gt;</w:t>
      </w:r>
    </w:p>
    <w:p w:rsidR="008E3F31" w:rsidRPr="00073DB2" w:rsidRDefault="008E3F31" w:rsidP="008E3F31">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8E3F31" w:rsidRPr="00073DB2" w:rsidRDefault="008E3F31" w:rsidP="008E3F31">
      <w:pPr>
        <w:pStyle w:val="NormalBold"/>
      </w:pPr>
      <w:r w:rsidRPr="00073DB2">
        <w:rPr>
          <w:rStyle w:val="HideTWBExt"/>
          <w:b w:val="0"/>
          <w:noProof w:val="0"/>
        </w:rPr>
        <w:t>&lt;Article&gt;</w:t>
      </w:r>
      <w:r w:rsidRPr="00073DB2">
        <w:t>Bilag I</w:t>
      </w:r>
      <w:r w:rsidR="000476A2" w:rsidRPr="00073DB2">
        <w:t xml:space="preserve"> – del IX – punkt</w:t>
      </w:r>
      <w:r w:rsidRPr="00073DB2">
        <w:t xml:space="preserve"> 98 – afsnit 2 – nr. 2</w:t>
      </w:r>
      <w:r w:rsidRPr="00073DB2">
        <w:rPr>
          <w:rStyle w:val="HideTWBExt"/>
          <w:b w:val="0"/>
          <w:noProof w:val="0"/>
        </w:rPr>
        <w:t>&lt;/Article&gt;</w:t>
      </w:r>
    </w:p>
    <w:p w:rsidR="008E3F31" w:rsidRPr="00073DB2" w:rsidRDefault="008E3F31" w:rsidP="008E3F31">
      <w:r w:rsidRPr="00073DB2">
        <w:rPr>
          <w:rStyle w:val="HideTWBExt"/>
          <w:noProof w:val="0"/>
        </w:rPr>
        <w:t>&lt;DocAmend2&gt;</w:t>
      </w:r>
      <w:r w:rsidRPr="00073DB2">
        <w:t>Forordning (EF) nr. 661/2009</w:t>
      </w:r>
      <w:r w:rsidRPr="00073DB2">
        <w:rPr>
          <w:rStyle w:val="HideTWBExt"/>
          <w:noProof w:val="0"/>
        </w:rPr>
        <w:t>&lt;/DocAmend2&gt;</w:t>
      </w:r>
    </w:p>
    <w:p w:rsidR="008E3F31" w:rsidRPr="00073DB2" w:rsidRDefault="008E3F31" w:rsidP="008E3F31">
      <w:r w:rsidRPr="00073DB2">
        <w:rPr>
          <w:rStyle w:val="HideTWBExt"/>
          <w:noProof w:val="0"/>
        </w:rPr>
        <w:t>&lt;Article2&gt;</w:t>
      </w:r>
      <w:r w:rsidRPr="00073DB2">
        <w:t>Artikel 14</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3F31" w:rsidRPr="00073DB2" w:rsidTr="00BB533F">
        <w:trPr>
          <w:trHeight w:hRule="exact" w:val="240"/>
          <w:jc w:val="center"/>
        </w:trPr>
        <w:tc>
          <w:tcPr>
            <w:tcW w:w="9752" w:type="dxa"/>
            <w:gridSpan w:val="2"/>
          </w:tcPr>
          <w:p w:rsidR="008E3F31" w:rsidRPr="00073DB2" w:rsidRDefault="008E3F31" w:rsidP="00BB533F"/>
        </w:tc>
      </w:tr>
      <w:tr w:rsidR="008E3F31" w:rsidRPr="00073DB2" w:rsidTr="00BB533F">
        <w:trPr>
          <w:trHeight w:val="240"/>
          <w:jc w:val="center"/>
        </w:trPr>
        <w:tc>
          <w:tcPr>
            <w:tcW w:w="4876" w:type="dxa"/>
          </w:tcPr>
          <w:p w:rsidR="008E3F31" w:rsidRPr="00073DB2" w:rsidRDefault="008E3F31" w:rsidP="00BB533F">
            <w:pPr>
              <w:pStyle w:val="ColumnHeading"/>
            </w:pPr>
            <w:r w:rsidRPr="00073DB2">
              <w:t>Kommissionens forslag</w:t>
            </w:r>
          </w:p>
        </w:tc>
        <w:tc>
          <w:tcPr>
            <w:tcW w:w="4876" w:type="dxa"/>
          </w:tcPr>
          <w:p w:rsidR="008E3F31" w:rsidRPr="00073DB2" w:rsidRDefault="008E3F31" w:rsidP="00BB533F">
            <w:pPr>
              <w:pStyle w:val="ColumnHeading"/>
            </w:pPr>
            <w:r w:rsidRPr="00073DB2">
              <w:t>Ændringsforslag</w:t>
            </w:r>
          </w:p>
        </w:tc>
      </w:tr>
      <w:tr w:rsidR="008E3F31" w:rsidRPr="00073DB2" w:rsidTr="00BB533F">
        <w:trPr>
          <w:jc w:val="center"/>
        </w:trPr>
        <w:tc>
          <w:tcPr>
            <w:tcW w:w="4876" w:type="dxa"/>
          </w:tcPr>
          <w:p w:rsidR="008E3F31" w:rsidRPr="00073DB2" w:rsidRDefault="008E3F31" w:rsidP="00BB533F">
            <w:pPr>
              <w:pStyle w:val="Normal6"/>
              <w:jc w:val="center"/>
            </w:pPr>
            <w:r w:rsidRPr="00073DB2">
              <w:t>"Artikel 14</w:t>
            </w:r>
          </w:p>
        </w:tc>
        <w:tc>
          <w:tcPr>
            <w:tcW w:w="4876" w:type="dxa"/>
          </w:tcPr>
          <w:p w:rsidR="008E3F31" w:rsidRPr="00073DB2" w:rsidRDefault="008E3F31" w:rsidP="00BB533F">
            <w:pPr>
              <w:pStyle w:val="Normal6"/>
              <w:jc w:val="center"/>
            </w:pPr>
            <w:r w:rsidRPr="00073DB2">
              <w:t>"Artikel 14</w:t>
            </w:r>
          </w:p>
        </w:tc>
      </w:tr>
      <w:tr w:rsidR="008E3F31" w:rsidRPr="00073DB2" w:rsidTr="00BB533F">
        <w:trPr>
          <w:jc w:val="center"/>
        </w:trPr>
        <w:tc>
          <w:tcPr>
            <w:tcW w:w="4876" w:type="dxa"/>
          </w:tcPr>
          <w:p w:rsidR="008E3F31" w:rsidRPr="00073DB2" w:rsidRDefault="008E3F31" w:rsidP="00BB533F">
            <w:pPr>
              <w:pStyle w:val="Normal6"/>
              <w:jc w:val="center"/>
            </w:pPr>
            <w:r w:rsidRPr="00073DB2">
              <w:rPr>
                <w:bCs/>
              </w:rPr>
              <w:t>Delegerede beføjelser</w:t>
            </w:r>
          </w:p>
        </w:tc>
        <w:tc>
          <w:tcPr>
            <w:tcW w:w="4876" w:type="dxa"/>
          </w:tcPr>
          <w:p w:rsidR="008E3F31" w:rsidRPr="00073DB2" w:rsidRDefault="008E3F31" w:rsidP="00BB533F">
            <w:pPr>
              <w:pStyle w:val="Normal6"/>
              <w:jc w:val="center"/>
            </w:pPr>
            <w:r w:rsidRPr="00073DB2">
              <w:rPr>
                <w:bCs/>
              </w:rPr>
              <w:t>Delegerede beføjelser</w:t>
            </w:r>
          </w:p>
        </w:tc>
      </w:tr>
      <w:tr w:rsidR="008E3F31" w:rsidRPr="00073DB2" w:rsidTr="00BB533F">
        <w:trPr>
          <w:jc w:val="center"/>
        </w:trPr>
        <w:tc>
          <w:tcPr>
            <w:tcW w:w="4876" w:type="dxa"/>
          </w:tcPr>
          <w:p w:rsidR="008E3F31" w:rsidRPr="00073DB2" w:rsidRDefault="008E3F31" w:rsidP="00BB533F">
            <w:pPr>
              <w:pStyle w:val="Normal6"/>
            </w:pPr>
            <w:r w:rsidRPr="00073DB2">
              <w:t>Kommissionen tillægges beføjelser til at vedtage delegerede retsakter i overensstemmelse med artikel 14a</w:t>
            </w:r>
            <w:r w:rsidRPr="00073DB2">
              <w:rPr>
                <w:b/>
                <w:i/>
              </w:rPr>
              <w:t>, hvis det</w:t>
            </w:r>
            <w:r w:rsidRPr="00073DB2">
              <w:t xml:space="preserve"> på baggrund af den tekniske udvikling </w:t>
            </w:r>
            <w:r w:rsidRPr="00073DB2">
              <w:rPr>
                <w:b/>
                <w:i/>
              </w:rPr>
              <w:t>er nødvendigt, vedrørende</w:t>
            </w:r>
            <w:r w:rsidRPr="00073DB2">
              <w:t>:</w:t>
            </w:r>
          </w:p>
        </w:tc>
        <w:tc>
          <w:tcPr>
            <w:tcW w:w="4876" w:type="dxa"/>
          </w:tcPr>
          <w:p w:rsidR="008E3F31" w:rsidRPr="00073DB2" w:rsidRDefault="008E3F31" w:rsidP="00BB533F">
            <w:pPr>
              <w:pStyle w:val="Normal6"/>
            </w:pPr>
            <w:r w:rsidRPr="00073DB2">
              <w:t>Kommissionen tillægges beføjelser til at vedtage delegerede retsakter i overensstemmelse med artikel 14a</w:t>
            </w:r>
            <w:r w:rsidRPr="00073DB2">
              <w:rPr>
                <w:b/>
                <w:i/>
              </w:rPr>
              <w:t xml:space="preserve"> med henblik på at ændre denne forordning</w:t>
            </w:r>
            <w:r w:rsidRPr="00073DB2">
              <w:t xml:space="preserve"> på baggrund af den tekniske udvikling </w:t>
            </w:r>
            <w:r w:rsidRPr="00073DB2">
              <w:rPr>
                <w:b/>
                <w:i/>
              </w:rPr>
              <w:t>ved at fastlægge følgende</w:t>
            </w:r>
            <w:r w:rsidRPr="00073DB2">
              <w:t>:</w:t>
            </w:r>
          </w:p>
        </w:tc>
      </w:tr>
      <w:tr w:rsidR="008E3F31" w:rsidRPr="00073DB2" w:rsidTr="00BB533F">
        <w:trPr>
          <w:jc w:val="center"/>
        </w:trPr>
        <w:tc>
          <w:tcPr>
            <w:tcW w:w="4876" w:type="dxa"/>
          </w:tcPr>
          <w:p w:rsidR="008E3F31" w:rsidRPr="00073DB2" w:rsidRDefault="008E3F31" w:rsidP="00BB533F">
            <w:pPr>
              <w:pStyle w:val="Normal6"/>
            </w:pPr>
          </w:p>
        </w:tc>
        <w:tc>
          <w:tcPr>
            <w:tcW w:w="4876" w:type="dxa"/>
          </w:tcPr>
          <w:p w:rsidR="008E3F31" w:rsidRPr="00073DB2" w:rsidRDefault="008E3F31" w:rsidP="00BB533F">
            <w:pPr>
              <w:pStyle w:val="Normal6"/>
            </w:pPr>
            <w:r w:rsidRPr="00073DB2">
              <w:rPr>
                <w:b/>
                <w:i/>
              </w:rPr>
              <w:t>a)</w:t>
            </w:r>
            <w:r w:rsidRPr="00073DB2">
              <w:rPr>
                <w:b/>
                <w:i/>
              </w:rPr>
              <w:tab/>
              <w:t xml:space="preserve">bestemmelser til ændring af grænseværdierne for rullemodstand og rullestøj i del B og C i bilag II i det omfang dette nødvendiggøres af ændringer i prøvningsprocedurer og uden at sænke niveauet for beskyttelse af </w:t>
            </w:r>
            <w:r w:rsidRPr="00073DB2">
              <w:rPr>
                <w:b/>
                <w:i/>
              </w:rPr>
              <w:lastRenderedPageBreak/>
              <w:t>miljøet</w:t>
            </w:r>
          </w:p>
        </w:tc>
      </w:tr>
      <w:tr w:rsidR="008E3F31" w:rsidRPr="00073DB2" w:rsidTr="00BB533F">
        <w:trPr>
          <w:jc w:val="center"/>
        </w:trPr>
        <w:tc>
          <w:tcPr>
            <w:tcW w:w="4876" w:type="dxa"/>
          </w:tcPr>
          <w:p w:rsidR="008E3F31" w:rsidRPr="00073DB2" w:rsidRDefault="008E3F31" w:rsidP="00BB533F">
            <w:pPr>
              <w:pStyle w:val="Normal6"/>
            </w:pPr>
          </w:p>
        </w:tc>
        <w:tc>
          <w:tcPr>
            <w:tcW w:w="4876" w:type="dxa"/>
          </w:tcPr>
          <w:p w:rsidR="008E3F31" w:rsidRPr="00073DB2" w:rsidRDefault="008E3F31" w:rsidP="00BB533F">
            <w:pPr>
              <w:pStyle w:val="Normal6"/>
            </w:pPr>
            <w:r w:rsidRPr="00073DB2">
              <w:rPr>
                <w:b/>
                <w:i/>
              </w:rPr>
              <w:t>b)</w:t>
            </w:r>
            <w:r w:rsidRPr="00073DB2">
              <w:rPr>
                <w:b/>
                <w:i/>
              </w:rPr>
              <w:tab/>
              <w:t>bestemmelser til ændring af bilag IV, således at det indbefatter de FN/ECE-regulativer, som gøres bindende, jf. artikel 4, stk. 4, i afgørelse 97/836/EF.</w:t>
            </w:r>
          </w:p>
        </w:tc>
      </w:tr>
      <w:tr w:rsidR="008E3F31" w:rsidRPr="00073DB2" w:rsidTr="00BB533F">
        <w:trPr>
          <w:jc w:val="center"/>
        </w:trPr>
        <w:tc>
          <w:tcPr>
            <w:tcW w:w="4876" w:type="dxa"/>
          </w:tcPr>
          <w:p w:rsidR="008E3F31" w:rsidRPr="00073DB2" w:rsidRDefault="008E3F31" w:rsidP="00BB533F">
            <w:pPr>
              <w:pStyle w:val="Normal6"/>
            </w:pPr>
          </w:p>
        </w:tc>
        <w:tc>
          <w:tcPr>
            <w:tcW w:w="4876" w:type="dxa"/>
          </w:tcPr>
          <w:p w:rsidR="008E3F31" w:rsidRPr="00073DB2" w:rsidRDefault="008E3F31" w:rsidP="00BB533F">
            <w:pPr>
              <w:pStyle w:val="Normal6"/>
            </w:pPr>
            <w:r w:rsidRPr="00073DB2">
              <w:rPr>
                <w:b/>
                <w:i/>
              </w:rPr>
              <w:t>Kommissionen tillægges beføjelser til at vedtage delegerede retsakter i overensstemmelse med artikel 14a med henblik på at supplere denne forordning på baggrund af den tekniske udvikling ved at fastlægge:</w:t>
            </w:r>
          </w:p>
        </w:tc>
      </w:tr>
      <w:tr w:rsidR="008E3F31" w:rsidRPr="00073DB2" w:rsidTr="00BB533F">
        <w:trPr>
          <w:jc w:val="center"/>
        </w:trPr>
        <w:tc>
          <w:tcPr>
            <w:tcW w:w="4876" w:type="dxa"/>
          </w:tcPr>
          <w:p w:rsidR="008E3F31" w:rsidRPr="00073DB2" w:rsidRDefault="008E3F31" w:rsidP="00BB533F">
            <w:pPr>
              <w:pStyle w:val="Normal6"/>
            </w:pPr>
            <w:r w:rsidRPr="00073DB2">
              <w:t>a)</w:t>
            </w:r>
            <w:r w:rsidRPr="00073DB2">
              <w:tab/>
              <w:t>detaljerede regler vedrørende de specifikke procedurer, prøvninger og tekniske krav for typegodkendelsen af motorkøretøjer, påhængskøretøjer dertil samt komponenter og separate tekniske enheder i forbindelse med bestemmelserne i artikel 5 til 12</w:t>
            </w:r>
          </w:p>
        </w:tc>
        <w:tc>
          <w:tcPr>
            <w:tcW w:w="4876" w:type="dxa"/>
          </w:tcPr>
          <w:p w:rsidR="008E3F31" w:rsidRPr="00073DB2" w:rsidRDefault="008E3F31" w:rsidP="00BB533F">
            <w:pPr>
              <w:pStyle w:val="Normal6"/>
            </w:pPr>
            <w:r w:rsidRPr="00073DB2">
              <w:t>a)</w:t>
            </w:r>
            <w:r w:rsidRPr="00073DB2">
              <w:tab/>
              <w:t>detaljerede regler vedrørende de specifikke procedurer, prøvninger og tekniske krav for typegodkendelsen af motorkøretøjer, påhængskøretøjer dertil samt komponenter og separate tekniske enheder i forbindelse med bestemmelserne i artikel 5 til 12</w:t>
            </w:r>
          </w:p>
        </w:tc>
      </w:tr>
      <w:tr w:rsidR="008E3F31" w:rsidRPr="00073DB2" w:rsidTr="00BB533F">
        <w:trPr>
          <w:jc w:val="center"/>
        </w:trPr>
        <w:tc>
          <w:tcPr>
            <w:tcW w:w="4876" w:type="dxa"/>
          </w:tcPr>
          <w:p w:rsidR="008E3F31" w:rsidRPr="00073DB2" w:rsidRDefault="008E3F31" w:rsidP="00BB533F">
            <w:pPr>
              <w:pStyle w:val="Normal6"/>
            </w:pPr>
            <w:r w:rsidRPr="00073DB2">
              <w:t>b)</w:t>
            </w:r>
            <w:r w:rsidRPr="00073DB2">
              <w:tab/>
              <w:t>detaljerede regler vedrørende specifikke sikkerhedskrav til køretøjer, der er beregnet til vejtransport af farligt gods i eller mellem medlemsstaterne under hensyntagen til FN/ECE-regulativ 105</w:t>
            </w:r>
          </w:p>
        </w:tc>
        <w:tc>
          <w:tcPr>
            <w:tcW w:w="4876" w:type="dxa"/>
          </w:tcPr>
          <w:p w:rsidR="008E3F31" w:rsidRPr="00073DB2" w:rsidRDefault="008E3F31" w:rsidP="00BB533F">
            <w:pPr>
              <w:pStyle w:val="Normal6"/>
            </w:pPr>
            <w:r w:rsidRPr="00073DB2">
              <w:t>b)</w:t>
            </w:r>
            <w:r w:rsidRPr="00073DB2">
              <w:tab/>
              <w:t>detaljerede regler vedrørende specifikke sikkerhedskrav til køretøjer, der er beregnet til vejtransport af farligt gods i eller mellem medlemsstaterne under hensyntagen til FN/ECE-regulativ 105</w:t>
            </w:r>
          </w:p>
        </w:tc>
      </w:tr>
      <w:tr w:rsidR="008E3F31" w:rsidRPr="00073DB2" w:rsidTr="00BB533F">
        <w:trPr>
          <w:jc w:val="center"/>
        </w:trPr>
        <w:tc>
          <w:tcPr>
            <w:tcW w:w="4876" w:type="dxa"/>
          </w:tcPr>
          <w:p w:rsidR="008E3F31" w:rsidRPr="00073DB2" w:rsidRDefault="008E3F31" w:rsidP="00BB533F">
            <w:pPr>
              <w:pStyle w:val="Normal6"/>
            </w:pPr>
            <w:r w:rsidRPr="00073DB2">
              <w:t>c)</w:t>
            </w:r>
            <w:r w:rsidRPr="00073DB2">
              <w:tab/>
              <w:t>en mere præcis fastsættelse af, hvilke krav med hensyn til fysiske egenskaber og ydeevne et dæk skal opfylde for at blive defineret som "dæk til særlig anvendelse", "professionelt off road-dæk", "forstærket dæk", "dæk til ekstra belastning", "snedæk", "reservedæk af T-typen" eller "trækdæk", jf. artikel 3, stk. 2, nr. 8-13</w:t>
            </w:r>
          </w:p>
        </w:tc>
        <w:tc>
          <w:tcPr>
            <w:tcW w:w="4876" w:type="dxa"/>
          </w:tcPr>
          <w:p w:rsidR="008E3F31" w:rsidRPr="00073DB2" w:rsidRDefault="008E3F31" w:rsidP="00BB533F">
            <w:pPr>
              <w:pStyle w:val="Normal6"/>
            </w:pPr>
            <w:r w:rsidRPr="00073DB2">
              <w:t>c)</w:t>
            </w:r>
            <w:r w:rsidRPr="00073DB2">
              <w:tab/>
              <w:t>en mere præcis fastsættelse af, hvilke krav med hensyn til fysiske egenskaber og ydeevne et dæk skal opfylde for at blive defineret som "dæk til særlig anvendelse", "professionelt off road-dæk", "forstærket dæk", "dæk til ekstra belastning", "snedæk", "reservedæk af T-typen" eller "trækdæk", jf. artikel 3, stk. 2, nr. 8-13</w:t>
            </w:r>
          </w:p>
        </w:tc>
      </w:tr>
      <w:tr w:rsidR="008E3F31" w:rsidRPr="00073DB2" w:rsidTr="00BB533F">
        <w:trPr>
          <w:jc w:val="center"/>
        </w:trPr>
        <w:tc>
          <w:tcPr>
            <w:tcW w:w="4876" w:type="dxa"/>
          </w:tcPr>
          <w:p w:rsidR="008E3F31" w:rsidRPr="00073DB2" w:rsidRDefault="008E3F31" w:rsidP="00BB533F">
            <w:pPr>
              <w:pStyle w:val="Normal6"/>
              <w:rPr>
                <w:b/>
                <w:i/>
              </w:rPr>
            </w:pPr>
            <w:r w:rsidRPr="00073DB2">
              <w:rPr>
                <w:b/>
                <w:i/>
              </w:rPr>
              <w:t>d)</w:t>
            </w:r>
            <w:r w:rsidRPr="00073DB2">
              <w:rPr>
                <w:b/>
                <w:i/>
              </w:rPr>
              <w:tab/>
              <w:t>ændringer af grænseværdierne for rullemodstand og rullestøj i del B og C i bilag II i det omfang dette nødvendiggøres af ændringer i prøvningsprocedurer, uden derved at sænke det eksisterende niveauet for beskyttelse af miljøet</w:t>
            </w:r>
          </w:p>
        </w:tc>
        <w:tc>
          <w:tcPr>
            <w:tcW w:w="4876" w:type="dxa"/>
          </w:tcPr>
          <w:p w:rsidR="008E3F31" w:rsidRPr="00073DB2" w:rsidRDefault="008E3F31" w:rsidP="00BB533F">
            <w:pPr>
              <w:pStyle w:val="Normal6"/>
            </w:pPr>
          </w:p>
        </w:tc>
      </w:tr>
      <w:tr w:rsidR="008E3F31" w:rsidRPr="00073DB2" w:rsidTr="00BB533F">
        <w:trPr>
          <w:jc w:val="center"/>
        </w:trPr>
        <w:tc>
          <w:tcPr>
            <w:tcW w:w="4876" w:type="dxa"/>
          </w:tcPr>
          <w:p w:rsidR="008E3F31" w:rsidRPr="00073DB2" w:rsidRDefault="008E3F31" w:rsidP="00BB533F">
            <w:pPr>
              <w:pStyle w:val="Normal6"/>
            </w:pPr>
            <w:r w:rsidRPr="00073DB2">
              <w:rPr>
                <w:b/>
                <w:i/>
              </w:rPr>
              <w:t>e</w:t>
            </w:r>
            <w:r w:rsidRPr="00073DB2">
              <w:t>)</w:t>
            </w:r>
            <w:r w:rsidRPr="00073DB2">
              <w:tab/>
              <w:t>detaljerede regler vedrørende proceduren for fastsættelse af de støjniveauer, der er omhandlet i punkt 1 i del C i bilag II</w:t>
            </w:r>
          </w:p>
        </w:tc>
        <w:tc>
          <w:tcPr>
            <w:tcW w:w="4876" w:type="dxa"/>
          </w:tcPr>
          <w:p w:rsidR="008E3F31" w:rsidRPr="00073DB2" w:rsidRDefault="008E3F31" w:rsidP="00BB533F">
            <w:pPr>
              <w:pStyle w:val="Normal6"/>
            </w:pPr>
            <w:r w:rsidRPr="00073DB2">
              <w:rPr>
                <w:b/>
                <w:i/>
              </w:rPr>
              <w:t>d</w:t>
            </w:r>
            <w:r w:rsidRPr="00073DB2">
              <w:t>)</w:t>
            </w:r>
            <w:r w:rsidRPr="00073DB2">
              <w:tab/>
              <w:t>detaljerede regler vedrørende proceduren for fastsættelse af de støjniveauer, der er omhandlet i punkt 1 i del C i bilag II</w:t>
            </w:r>
          </w:p>
        </w:tc>
      </w:tr>
      <w:tr w:rsidR="008E3F31" w:rsidRPr="00073DB2" w:rsidTr="00BB533F">
        <w:trPr>
          <w:jc w:val="center"/>
        </w:trPr>
        <w:tc>
          <w:tcPr>
            <w:tcW w:w="4876" w:type="dxa"/>
          </w:tcPr>
          <w:p w:rsidR="008E3F31" w:rsidRPr="00073DB2" w:rsidRDefault="008E3F31" w:rsidP="00BB533F">
            <w:pPr>
              <w:pStyle w:val="Normal6"/>
              <w:rPr>
                <w:b/>
                <w:i/>
              </w:rPr>
            </w:pPr>
            <w:r w:rsidRPr="00073DB2">
              <w:rPr>
                <w:b/>
                <w:i/>
              </w:rPr>
              <w:t>f)</w:t>
            </w:r>
            <w:r w:rsidRPr="00073DB2">
              <w:rPr>
                <w:b/>
                <w:i/>
              </w:rPr>
              <w:tab/>
              <w:t xml:space="preserve">bestemmelser til ændring af bilag IV, således at det indbefatter de FN/ECE-regulativer, som gøres bindende, jf. artikel </w:t>
            </w:r>
            <w:r w:rsidRPr="00073DB2">
              <w:rPr>
                <w:b/>
                <w:i/>
              </w:rPr>
              <w:lastRenderedPageBreak/>
              <w:t>4, stk. 4, i afgørelse 97/836/EF</w:t>
            </w:r>
          </w:p>
        </w:tc>
        <w:tc>
          <w:tcPr>
            <w:tcW w:w="4876" w:type="dxa"/>
          </w:tcPr>
          <w:p w:rsidR="008E3F31" w:rsidRPr="00073DB2" w:rsidRDefault="008E3F31" w:rsidP="00BB533F">
            <w:pPr>
              <w:pStyle w:val="Normal6"/>
            </w:pPr>
          </w:p>
        </w:tc>
      </w:tr>
      <w:tr w:rsidR="008E3F31" w:rsidRPr="00073DB2" w:rsidTr="00BB533F">
        <w:trPr>
          <w:jc w:val="center"/>
        </w:trPr>
        <w:tc>
          <w:tcPr>
            <w:tcW w:w="4876" w:type="dxa"/>
          </w:tcPr>
          <w:p w:rsidR="008E3F31" w:rsidRPr="00073DB2" w:rsidRDefault="008E3F31" w:rsidP="00BB533F">
            <w:pPr>
              <w:pStyle w:val="Normal6"/>
            </w:pPr>
            <w:r w:rsidRPr="00073DB2">
              <w:rPr>
                <w:b/>
                <w:i/>
              </w:rPr>
              <w:t>g</w:t>
            </w:r>
            <w:r w:rsidRPr="00073DB2">
              <w:t>)</w:t>
            </w:r>
            <w:r w:rsidRPr="00073DB2">
              <w:tab/>
              <w:t>administrative bestemmelser vedrørende de specifikke procedurer, prøvninger og tekniske krav for typegodkendelsen af motorkøretøjer, påhængskøretøjer dertil samt komponenter og separate tekniske enheder i forbindelse med bestemmelserne i artikel 5 til 12</w:t>
            </w:r>
          </w:p>
        </w:tc>
        <w:tc>
          <w:tcPr>
            <w:tcW w:w="4876" w:type="dxa"/>
          </w:tcPr>
          <w:p w:rsidR="008E3F31" w:rsidRPr="00073DB2" w:rsidRDefault="008E3F31" w:rsidP="00BB533F">
            <w:pPr>
              <w:pStyle w:val="Normal6"/>
            </w:pPr>
            <w:r w:rsidRPr="00073DB2">
              <w:rPr>
                <w:b/>
                <w:i/>
              </w:rPr>
              <w:t>e</w:t>
            </w:r>
            <w:r w:rsidRPr="00073DB2">
              <w:t>)</w:t>
            </w:r>
            <w:r w:rsidRPr="00073DB2">
              <w:tab/>
              <w:t>administrative bestemmelser vedrørende de specifikke procedurer, prøvninger og tekniske krav for typegodkendelsen af motorkøretøjer, påhængskøretøjer dertil samt komponenter og separate tekniske enheder i forbindelse med bestemmelserne i artikel 5 til 12</w:t>
            </w:r>
          </w:p>
        </w:tc>
      </w:tr>
      <w:tr w:rsidR="008E3F31" w:rsidRPr="00073DB2" w:rsidTr="00BB533F">
        <w:trPr>
          <w:jc w:val="center"/>
        </w:trPr>
        <w:tc>
          <w:tcPr>
            <w:tcW w:w="4876" w:type="dxa"/>
          </w:tcPr>
          <w:p w:rsidR="008E3F31" w:rsidRPr="00073DB2" w:rsidRDefault="008E3F31" w:rsidP="00BB533F">
            <w:pPr>
              <w:pStyle w:val="Normal6"/>
            </w:pPr>
            <w:r w:rsidRPr="00073DB2">
              <w:rPr>
                <w:b/>
                <w:i/>
              </w:rPr>
              <w:t>h</w:t>
            </w:r>
            <w:r w:rsidRPr="00073DB2">
              <w:t>)</w:t>
            </w:r>
            <w:r w:rsidRPr="00073DB2">
              <w:tab/>
              <w:t>fritagelse af visse køretøjer eller køretøjskategorier i klasse M2, M3, N2 og N3 for forpligtelsen til at være udstyret med de i artikel 10 omhandlede avancerede køretøjssystemer, hvis det på grundlag af en cost/benefit-analyse og under hensyntagen til alle relevante sikkerhedsaspekter viser sig, at anvendelsen af sådanne systemer ikke egner sig for det pågældende køretøj eller den pågældende køretøjskategori</w:t>
            </w:r>
          </w:p>
        </w:tc>
        <w:tc>
          <w:tcPr>
            <w:tcW w:w="4876" w:type="dxa"/>
          </w:tcPr>
          <w:p w:rsidR="008E3F31" w:rsidRPr="00073DB2" w:rsidRDefault="008E3F31" w:rsidP="00BB533F">
            <w:pPr>
              <w:pStyle w:val="Normal6"/>
            </w:pPr>
            <w:r w:rsidRPr="00073DB2">
              <w:rPr>
                <w:b/>
                <w:i/>
              </w:rPr>
              <w:t>f</w:t>
            </w:r>
            <w:r w:rsidRPr="00073DB2">
              <w:t>)</w:t>
            </w:r>
            <w:r w:rsidRPr="00073DB2">
              <w:tab/>
              <w:t>fritagelse af visse køretøjer eller køretøjskategorier i klasse M2, M3, N2 og N3 for forpligtelsen til at være udstyret med de i artikel 10 omhandlede avancerede køretøjssystemer, hvis det på grundlag af en cost/benefit-analyse og under hensyntagen til alle relevante sikkerhedsaspekter viser sig, at anvendelsen af sådanne systemer ikke egner sig for det pågældende køretøj eller den pågældende køretøjskategori</w:t>
            </w:r>
          </w:p>
        </w:tc>
      </w:tr>
      <w:tr w:rsidR="008E3F31" w:rsidRPr="00073DB2" w:rsidTr="00BB533F">
        <w:trPr>
          <w:jc w:val="center"/>
        </w:trPr>
        <w:tc>
          <w:tcPr>
            <w:tcW w:w="4876" w:type="dxa"/>
          </w:tcPr>
          <w:p w:rsidR="008E3F31" w:rsidRPr="00073DB2" w:rsidRDefault="008E3F31" w:rsidP="00BB533F">
            <w:pPr>
              <w:pStyle w:val="Normal6"/>
            </w:pPr>
            <w:r w:rsidRPr="00073DB2">
              <w:rPr>
                <w:b/>
                <w:i/>
              </w:rPr>
              <w:t>i</w:t>
            </w:r>
            <w:r w:rsidRPr="00073DB2">
              <w:t>)</w:t>
            </w:r>
            <w:r w:rsidRPr="00073DB2">
              <w:tab/>
              <w:t>andre foranstaltninger, som er nødvendige for anvendelsen af denne forordning."</w:t>
            </w:r>
          </w:p>
        </w:tc>
        <w:tc>
          <w:tcPr>
            <w:tcW w:w="4876" w:type="dxa"/>
          </w:tcPr>
          <w:p w:rsidR="008E3F31" w:rsidRPr="00073DB2" w:rsidRDefault="008E3F31" w:rsidP="00BB533F">
            <w:pPr>
              <w:pStyle w:val="Normal6"/>
            </w:pPr>
            <w:r w:rsidRPr="00073DB2">
              <w:rPr>
                <w:b/>
                <w:i/>
              </w:rPr>
              <w:t>g</w:t>
            </w:r>
            <w:r w:rsidRPr="00073DB2">
              <w:t>)</w:t>
            </w:r>
            <w:r w:rsidRPr="00073DB2">
              <w:tab/>
              <w:t>andre foranstaltninger, som er nødvendige for anvendelsen af denne forordning."</w:t>
            </w:r>
          </w:p>
        </w:tc>
      </w:tr>
    </w:tbl>
    <w:p w:rsidR="008E3F31" w:rsidRPr="00073DB2" w:rsidRDefault="008E3F31" w:rsidP="008E3F31">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8E3F31" w:rsidRPr="00073DB2" w:rsidRDefault="008E3F31" w:rsidP="008E3F31">
      <w:pPr>
        <w:pStyle w:val="Normal12Italic"/>
      </w:pPr>
      <w:r w:rsidRPr="00073DB2">
        <w:t>Præcisering af delegationens formål.</w:t>
      </w:r>
    </w:p>
    <w:p w:rsidR="008E3F31" w:rsidRPr="00073DB2" w:rsidRDefault="008E3F31" w:rsidP="008E3F31">
      <w:r w:rsidRPr="00073DB2">
        <w:rPr>
          <w:rStyle w:val="HideTWBExt"/>
          <w:noProof w:val="0"/>
        </w:rPr>
        <w:t>&lt;/Amend&gt;</w:t>
      </w:r>
    </w:p>
    <w:p w:rsidR="006E0C35" w:rsidRPr="00073DB2" w:rsidRDefault="006E0C35" w:rsidP="006E0C35"/>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233" w:rsidRPr="00073DB2">
        <w:t>273</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Pr="00073DB2">
        <w:t>B</w:t>
      </w:r>
      <w:r w:rsidR="000476A2" w:rsidRPr="00073DB2">
        <w:t>ilag I – del IX – punkt</w:t>
      </w:r>
      <w:r w:rsidRPr="00073DB2">
        <w:t xml:space="preserve"> 98 – afsnit 2 – nr. 3</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661/2009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14 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14, tillægges Kommissionen for en </w:t>
            </w:r>
            <w:r w:rsidRPr="00073DB2">
              <w:rPr>
                <w:b/>
                <w:i/>
              </w:rPr>
              <w:t xml:space="preserve">ubegrænset </w:t>
            </w:r>
            <w:r w:rsidRPr="00073DB2">
              <w:t xml:space="preserve">periode fra denne </w:t>
            </w:r>
            <w:r w:rsidRPr="00073DB2">
              <w:rPr>
                <w:b/>
                <w:i/>
              </w:rPr>
              <w:t>forordnings ikrafttræden</w:t>
            </w:r>
            <w:r w:rsidRPr="00073DB2">
              <w:t>.</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14, tillægges Kommissionen for en periode</w:t>
            </w:r>
            <w:r w:rsidRPr="00073DB2">
              <w:rPr>
                <w:b/>
                <w:i/>
              </w:rPr>
              <w:t xml:space="preserve"> på fem år</w:t>
            </w:r>
            <w:r w:rsidRPr="00073DB2">
              <w:t xml:space="preserve"> fra </w:t>
            </w:r>
            <w:r w:rsidRPr="00073DB2">
              <w:rPr>
                <w:b/>
                <w:i/>
              </w:rPr>
              <w:t xml:space="preserve">den ... [datoen for </w:t>
            </w:r>
            <w:r w:rsidRPr="00073DB2">
              <w:t xml:space="preserve">denne </w:t>
            </w:r>
            <w:r w:rsidRPr="00073DB2">
              <w:rPr>
                <w:b/>
                <w:i/>
              </w:rPr>
              <w:t xml:space="preserve">ændringsforordnings ikrafttræden]. Kommissionen udarbejder en rapport vedrørende delegationen af beføjelser senest ni måneder inden udløbet af femårsperioden. Delegationen af beføjelser forlænges stiltiende for </w:t>
            </w:r>
            <w:r w:rsidRPr="00073DB2">
              <w:rPr>
                <w:b/>
                <w:i/>
              </w:rPr>
              <w:lastRenderedPageBreak/>
              <w:t>perioder af samme varighed, medmindre Europa-Parlamentet eller Rådet modsætter sig en sådan forlængelse senest tre måneder inden udløbet af hver periode</w:t>
            </w:r>
            <w:r w:rsidRPr="00073DB2">
              <w:t>.</w:t>
            </w:r>
          </w:p>
        </w:tc>
      </w:tr>
    </w:tbl>
    <w:p w:rsidR="008A5233" w:rsidRPr="00073DB2" w:rsidRDefault="00320021" w:rsidP="008A5233">
      <w:pPr>
        <w:pStyle w:val="CrossRef"/>
      </w:pPr>
      <w:r w:rsidRPr="00073DB2">
        <w:lastRenderedPageBreak/>
        <w:t xml:space="preserve">(Henvisningen i informationsblokken til bilaget ("Bilag I – del IX – punkt 98 – afsnit 2 – nr. 3") svarer til "Bilag I – del IX – punkt 98 – afsnit 2 – nr. 2" i Kommissionens forslag. Forskellen skyldes forkert nummerering (Bilag I, del IX, punkt 98, afsnit 2, nr. 2 forekommer to gange) i Kommissionens forslag.) </w:t>
      </w:r>
    </w:p>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pPr>
        <w:rPr>
          <w:szCs w:val="24"/>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233" w:rsidRPr="00073DB2">
        <w:t>274</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IX – punkt</w:t>
      </w:r>
      <w:r w:rsidRPr="00073DB2">
        <w:t xml:space="preserve"> 98 – afsnit 2 – nr. 3</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661/2009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14 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8A5233">
        <w:trPr>
          <w:jc w:val="center"/>
        </w:trPr>
        <w:tc>
          <w:tcPr>
            <w:tcW w:w="9752" w:type="dxa"/>
            <w:gridSpan w:val="2"/>
          </w:tcPr>
          <w:p w:rsidR="006E0C35" w:rsidRPr="00073DB2" w:rsidRDefault="006E0C35" w:rsidP="00BB533F">
            <w:pPr>
              <w:keepNext/>
            </w:pPr>
          </w:p>
        </w:tc>
      </w:tr>
      <w:tr w:rsidR="006E0C35" w:rsidRPr="00073DB2" w:rsidTr="008A5233">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8A5233">
        <w:trPr>
          <w:jc w:val="center"/>
        </w:trPr>
        <w:tc>
          <w:tcPr>
            <w:tcW w:w="4876" w:type="dxa"/>
            <w:hideMark/>
          </w:tcPr>
          <w:p w:rsidR="006E0C35" w:rsidRPr="00073DB2" w:rsidRDefault="006E0C35" w:rsidP="00BB533F">
            <w:pPr>
              <w:pStyle w:val="Normal6"/>
            </w:pPr>
            <w:r w:rsidRPr="00073DB2">
              <w:t>6.</w:t>
            </w:r>
            <w:r w:rsidRPr="00073DB2">
              <w:tab/>
              <w:t xml:space="preserve">En delegeret retsakt vedtaget i henhold til artikel 14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p>
        </w:tc>
        <w:tc>
          <w:tcPr>
            <w:tcW w:w="4876" w:type="dxa"/>
            <w:hideMark/>
          </w:tcPr>
          <w:p w:rsidR="006E0C35" w:rsidRPr="00073DB2" w:rsidRDefault="006E0C35" w:rsidP="00BB533F">
            <w:pPr>
              <w:pStyle w:val="Normal6"/>
              <w:rPr>
                <w:szCs w:val="24"/>
              </w:rPr>
            </w:pPr>
            <w:r w:rsidRPr="00073DB2">
              <w:t>6.</w:t>
            </w:r>
            <w:r w:rsidRPr="00073DB2">
              <w:tab/>
              <w:t>En delegeret retsakt vedtaget i henhold til artikel 14</w:t>
            </w:r>
            <w:r w:rsidRPr="00073DB2">
              <w:rPr>
                <w:b/>
                <w:i/>
              </w:rPr>
              <w:t>,</w:t>
            </w:r>
            <w:r w:rsidRPr="00073DB2">
              <w:t xml:space="preserve">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8A5233" w:rsidRPr="00073DB2" w:rsidRDefault="008A5233" w:rsidP="008A5233">
      <w:pPr>
        <w:pStyle w:val="CrossRef"/>
      </w:pPr>
      <w:r w:rsidRPr="00073DB2">
        <w:t>(</w:t>
      </w:r>
      <w:r w:rsidR="00320021" w:rsidRPr="00073DB2">
        <w:t>Henvisningen i informationsblokken til bilaget</w:t>
      </w:r>
      <w:r w:rsidR="00870AA4" w:rsidRPr="00073DB2">
        <w:t xml:space="preserve"> ("</w:t>
      </w:r>
      <w:r w:rsidR="00320021" w:rsidRPr="00073DB2">
        <w:t>Bilag</w:t>
      </w:r>
      <w:r w:rsidRPr="00073DB2">
        <w:t xml:space="preserve"> I – </w:t>
      </w:r>
      <w:r w:rsidR="00320021" w:rsidRPr="00073DB2">
        <w:t>del</w:t>
      </w:r>
      <w:r w:rsidRPr="00073DB2">
        <w:t xml:space="preserve"> IX – </w:t>
      </w:r>
      <w:r w:rsidR="00320021" w:rsidRPr="00073DB2">
        <w:t>punkt</w:t>
      </w:r>
      <w:r w:rsidRPr="00073DB2">
        <w:t xml:space="preserve"> 98 – </w:t>
      </w:r>
      <w:r w:rsidR="00320021" w:rsidRPr="00073DB2">
        <w:t>afsnit</w:t>
      </w:r>
      <w:r w:rsidRPr="00073DB2">
        <w:t xml:space="preserve"> 2 – </w:t>
      </w:r>
      <w:r w:rsidR="00320021" w:rsidRPr="00073DB2">
        <w:t>nr.</w:t>
      </w:r>
      <w:r w:rsidR="00870AA4" w:rsidRPr="00073DB2">
        <w:t xml:space="preserve"> 3"</w:t>
      </w:r>
      <w:r w:rsidRPr="00073DB2">
        <w:t xml:space="preserve">) </w:t>
      </w:r>
      <w:r w:rsidR="00320021" w:rsidRPr="00073DB2">
        <w:t>svarer til</w:t>
      </w:r>
      <w:r w:rsidR="00870AA4" w:rsidRPr="00073DB2">
        <w:t xml:space="preserve"> "</w:t>
      </w:r>
      <w:r w:rsidR="00320021" w:rsidRPr="00073DB2">
        <w:t>Bilag</w:t>
      </w:r>
      <w:r w:rsidRPr="00073DB2">
        <w:t xml:space="preserve"> I – </w:t>
      </w:r>
      <w:r w:rsidR="00320021" w:rsidRPr="00073DB2">
        <w:t>del</w:t>
      </w:r>
      <w:r w:rsidRPr="00073DB2">
        <w:t xml:space="preserve"> IX – </w:t>
      </w:r>
      <w:r w:rsidR="00320021" w:rsidRPr="00073DB2">
        <w:t>punkt</w:t>
      </w:r>
      <w:r w:rsidRPr="00073DB2">
        <w:t xml:space="preserve"> 98 – </w:t>
      </w:r>
      <w:r w:rsidR="00320021" w:rsidRPr="00073DB2">
        <w:t>afsnit</w:t>
      </w:r>
      <w:r w:rsidRPr="00073DB2">
        <w:t xml:space="preserve"> 2 – </w:t>
      </w:r>
      <w:r w:rsidR="00870AA4" w:rsidRPr="00073DB2">
        <w:t>nr. 2"</w:t>
      </w:r>
      <w:r w:rsidR="00320021" w:rsidRPr="00073DB2">
        <w:t xml:space="preserve"> i Kommissionens forslag</w:t>
      </w:r>
      <w:r w:rsidRPr="00073DB2">
        <w:t xml:space="preserve">. </w:t>
      </w:r>
      <w:r w:rsidR="00320021" w:rsidRPr="00073DB2">
        <w:t>Forskellen skyldes forkert nummerering</w:t>
      </w:r>
      <w:r w:rsidRPr="00073DB2">
        <w:t xml:space="preserve"> (</w:t>
      </w:r>
      <w:r w:rsidR="00320021" w:rsidRPr="00073DB2">
        <w:t xml:space="preserve">Bilag </w:t>
      </w:r>
      <w:r w:rsidRPr="00073DB2">
        <w:t xml:space="preserve">I, </w:t>
      </w:r>
      <w:r w:rsidR="00320021" w:rsidRPr="00073DB2">
        <w:t>del</w:t>
      </w:r>
      <w:r w:rsidRPr="00073DB2">
        <w:t xml:space="preserve"> IX, </w:t>
      </w:r>
      <w:r w:rsidR="00320021" w:rsidRPr="00073DB2">
        <w:t>punkt</w:t>
      </w:r>
      <w:r w:rsidRPr="00073DB2">
        <w:t xml:space="preserve"> 98, </w:t>
      </w:r>
      <w:r w:rsidR="00320021" w:rsidRPr="00073DB2">
        <w:t>afsnit</w:t>
      </w:r>
      <w:r w:rsidRPr="00073DB2">
        <w:t xml:space="preserve"> 2, </w:t>
      </w:r>
      <w:r w:rsidR="00320021" w:rsidRPr="00073DB2">
        <w:t>nr.</w:t>
      </w:r>
      <w:r w:rsidRPr="00073DB2">
        <w:t xml:space="preserve"> 2 </w:t>
      </w:r>
      <w:r w:rsidR="00320021" w:rsidRPr="00073DB2">
        <w:t>forekommer to gange) i Kommissionens forslag</w:t>
      </w:r>
      <w:r w:rsidRPr="00073DB2">
        <w:t>.)</w:t>
      </w:r>
    </w:p>
    <w:p w:rsidR="008A5233" w:rsidRPr="00073DB2" w:rsidRDefault="008A5233" w:rsidP="006E0C35">
      <w:pPr>
        <w:pStyle w:val="JustificationTitle"/>
        <w:rPr>
          <w:rStyle w:val="HideTWBExt"/>
          <w:i w:val="0"/>
          <w:noProof w:val="0"/>
        </w:rPr>
      </w:pPr>
    </w:p>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kontrolperioden og dens forlængelse.</w:t>
      </w:r>
    </w:p>
    <w:p w:rsidR="006E0C35" w:rsidRPr="00073DB2" w:rsidRDefault="006E0C35" w:rsidP="006E0C35">
      <w:pPr>
        <w:rPr>
          <w:szCs w:val="24"/>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8A5233" w:rsidRPr="00073DB2">
        <w:t>275</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rPr>
          <w:szCs w:val="24"/>
        </w:rPr>
        <w:t>Bilag I – del IX – punkt</w:t>
      </w:r>
      <w:r w:rsidRPr="00073DB2">
        <w:rPr>
          <w:szCs w:val="24"/>
        </w:rPr>
        <w:t xml:space="preserve"> 99 – afsnit 1 – led 8 a (nyt)</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rPr>
                <w:szCs w:val="24"/>
              </w:rPr>
            </w:pPr>
            <w:r w:rsidRPr="00073DB2">
              <w:rPr>
                <w:szCs w:val="24"/>
              </w:rPr>
              <w:t>Kommissionens forslag</w:t>
            </w:r>
          </w:p>
        </w:tc>
        <w:tc>
          <w:tcPr>
            <w:tcW w:w="4876"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6" w:type="dxa"/>
          </w:tcPr>
          <w:p w:rsidR="006E0C35" w:rsidRPr="00073DB2" w:rsidRDefault="006E0C35" w:rsidP="00BB533F">
            <w:pPr>
              <w:pStyle w:val="Normal6"/>
              <w:rPr>
                <w:b/>
                <w:bCs/>
                <w:i/>
                <w:iCs/>
              </w:rPr>
            </w:pPr>
          </w:p>
        </w:tc>
        <w:tc>
          <w:tcPr>
            <w:tcW w:w="4876" w:type="dxa"/>
            <w:hideMark/>
          </w:tcPr>
          <w:p w:rsidR="006E0C35" w:rsidRPr="00073DB2" w:rsidRDefault="006E0C35" w:rsidP="00BB533F">
            <w:pPr>
              <w:pStyle w:val="Normal6"/>
              <w:rPr>
                <w:b/>
                <w:bCs/>
                <w:i/>
                <w:iCs/>
              </w:rPr>
            </w:pPr>
            <w:r w:rsidRPr="00073DB2">
              <w:rPr>
                <w:b/>
                <w:bCs/>
                <w:i/>
                <w:iCs/>
              </w:rPr>
              <w:t>-</w:t>
            </w:r>
            <w:r w:rsidR="00863E51" w:rsidRPr="00073DB2">
              <w:rPr>
                <w:b/>
                <w:bCs/>
                <w:i/>
                <w:iCs/>
              </w:rPr>
              <w:t xml:space="preserve"> </w:t>
            </w:r>
            <w:r w:rsidRPr="00073DB2">
              <w:rPr>
                <w:b/>
                <w:bCs/>
                <w:i/>
                <w:iCs/>
              </w:rPr>
              <w:t>at supplere denne forordning ved at tillade undtagelser fra forbuddet mod dyreforsøg, hvis der opstår alvorlig bekymring med hensyn til sikkerheden af en eksisterende kosmetisk bestanddel.</w:t>
            </w:r>
          </w:p>
        </w:tc>
      </w:tr>
      <w:tr w:rsidR="001313F6" w:rsidRPr="00073DB2" w:rsidTr="00BB533F">
        <w:trPr>
          <w:jc w:val="center"/>
        </w:trPr>
        <w:tc>
          <w:tcPr>
            <w:tcW w:w="4876" w:type="dxa"/>
          </w:tcPr>
          <w:p w:rsidR="001313F6" w:rsidRPr="00073DB2" w:rsidRDefault="001313F6" w:rsidP="00BB533F">
            <w:pPr>
              <w:pStyle w:val="Normal6"/>
              <w:rPr>
                <w:b/>
                <w:bCs/>
                <w:i/>
                <w:iCs/>
              </w:rPr>
            </w:pPr>
          </w:p>
        </w:tc>
        <w:tc>
          <w:tcPr>
            <w:tcW w:w="4876" w:type="dxa"/>
          </w:tcPr>
          <w:p w:rsidR="001313F6" w:rsidRPr="00073DB2" w:rsidRDefault="001313F6" w:rsidP="00BB533F">
            <w:pPr>
              <w:pStyle w:val="Normal6"/>
              <w:rPr>
                <w:b/>
                <w:bCs/>
                <w:i/>
                <w:iCs/>
              </w:rPr>
            </w:pP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6E0C35" w:rsidRPr="00073DB2" w:rsidRDefault="006E0C35" w:rsidP="006E0C35">
      <w:pPr>
        <w:rPr>
          <w:szCs w:val="24"/>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DB7" w:rsidRPr="00073DB2">
        <w:t>276</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rPr>
          <w:szCs w:val="24"/>
        </w:rPr>
        <w:t>Bilag I – del IX – punkt</w:t>
      </w:r>
      <w:r w:rsidRPr="00073DB2">
        <w:rPr>
          <w:szCs w:val="24"/>
        </w:rPr>
        <w:t xml:space="preserve"> 99 – afsnit 3</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rPr>
                <w:szCs w:val="24"/>
              </w:rPr>
            </w:pPr>
            <w:r w:rsidRPr="00073DB2">
              <w:rPr>
                <w:szCs w:val="24"/>
              </w:rPr>
              <w:t>Kommissionens forslag</w:t>
            </w:r>
          </w:p>
        </w:tc>
        <w:tc>
          <w:tcPr>
            <w:tcW w:w="4876"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b/>
                <w:i/>
                <w:szCs w:val="24"/>
              </w:rPr>
              <w:t>For at sikre ensartede betingelser for gennemførelsen af de relevante bestemmelser i forordning (EF) nr. 1223/2009 vedrørende undtagelser i forbindelse med dyreforsøg bør Kommissionen tillægges gennemførelsesbeføjelser til at vedtage afgørelser, der giver undtagelser fra forbuddet mod dyreforsøg. Disse beføjelser bør udøves i overensstemmelse med forordning (EU) nr. 182/2011.</w:t>
            </w:r>
          </w:p>
        </w:tc>
        <w:tc>
          <w:tcPr>
            <w:tcW w:w="4876" w:type="dxa"/>
            <w:hideMark/>
          </w:tcPr>
          <w:p w:rsidR="006E0C35" w:rsidRPr="00073DB2" w:rsidRDefault="006E0C35" w:rsidP="00BB533F">
            <w:pPr>
              <w:pStyle w:val="Normal6"/>
              <w:rPr>
                <w:szCs w:val="24"/>
              </w:rPr>
            </w:pPr>
            <w:r w:rsidRPr="00073DB2">
              <w:rPr>
                <w:b/>
                <w:i/>
                <w:szCs w:val="24"/>
              </w:rPr>
              <w:t>udgår</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6E0C35" w:rsidRPr="00073DB2" w:rsidRDefault="006E0C35" w:rsidP="006E0C35">
      <w:pPr>
        <w:rPr>
          <w:szCs w:val="24"/>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DB7" w:rsidRPr="00073DB2">
        <w:t>277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rPr>
          <w:szCs w:val="24"/>
        </w:rPr>
        <w:t>Bilag I – del IX – punkt</w:t>
      </w:r>
      <w:r w:rsidRPr="00073DB2">
        <w:rPr>
          <w:szCs w:val="24"/>
        </w:rPr>
        <w:t xml:space="preserve"> 99 – afsnit 4 – nr. 6</w:t>
      </w:r>
      <w:r w:rsidRPr="00073DB2">
        <w:rPr>
          <w:rStyle w:val="HideTWBExt"/>
          <w:b w:val="0"/>
          <w:noProof w:val="0"/>
        </w:rPr>
        <w:t>&lt;/Article&gt;</w:t>
      </w:r>
    </w:p>
    <w:p w:rsidR="006E0C35" w:rsidRPr="00073DB2" w:rsidRDefault="006E0C35" w:rsidP="006E0C35">
      <w:pPr>
        <w:keepNext/>
      </w:pPr>
      <w:r w:rsidRPr="00073DB2">
        <w:rPr>
          <w:rStyle w:val="HideTWBExt"/>
          <w:noProof w:val="0"/>
        </w:rPr>
        <w:lastRenderedPageBreak/>
        <w:t>&lt;DocAmend2&gt;</w:t>
      </w:r>
      <w:r w:rsidRPr="00073DB2">
        <w:t>Forordning (EF) nr. 1223/2009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18 – stk. 2 – afsnit 9</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pPr>
          </w:p>
        </w:tc>
      </w:tr>
      <w:tr w:rsidR="006E0C35" w:rsidRPr="00073DB2" w:rsidTr="00BB533F">
        <w:trPr>
          <w:jc w:val="center"/>
        </w:trPr>
        <w:tc>
          <w:tcPr>
            <w:tcW w:w="4875" w:type="dxa"/>
            <w:hideMark/>
          </w:tcPr>
          <w:p w:rsidR="006E0C35" w:rsidRPr="00073DB2" w:rsidRDefault="006E0C35" w:rsidP="00BB533F">
            <w:pPr>
              <w:pStyle w:val="ColumnHeading"/>
              <w:keepNext/>
              <w:rPr>
                <w:szCs w:val="24"/>
              </w:rPr>
            </w:pPr>
            <w:r w:rsidRPr="00073DB2">
              <w:rPr>
                <w:szCs w:val="24"/>
              </w:rPr>
              <w:t>Kommissionens forslag</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b/>
                <w:bCs/>
                <w:i/>
                <w:iCs/>
              </w:rPr>
            </w:pPr>
            <w:r w:rsidRPr="00073DB2">
              <w:rPr>
                <w:b/>
                <w:i/>
              </w:rPr>
              <w:t xml:space="preserve">”De foranstaltninger, </w:t>
            </w:r>
            <w:r w:rsidRPr="00073DB2">
              <w:t>der henvises til i sjette afsnit</w:t>
            </w:r>
            <w:r w:rsidRPr="00073DB2">
              <w:rPr>
                <w:b/>
                <w:i/>
              </w:rPr>
              <w:t>, vedtages ved hjælp af gennemførelsesretsakter.</w:t>
            </w:r>
            <w:r w:rsidRPr="00073DB2">
              <w:rPr>
                <w:b/>
                <w:bCs/>
                <w:i/>
                <w:iCs/>
              </w:rPr>
              <w:t xml:space="preserve"> </w:t>
            </w:r>
            <w:r w:rsidRPr="00073DB2">
              <w:rPr>
                <w:b/>
                <w:i/>
              </w:rPr>
              <w:t>Gennemførelsesretsakterne vedtages efter proceduren i artikel 32</w:t>
            </w:r>
            <w:r w:rsidRPr="00073DB2">
              <w:t xml:space="preserve">, </w:t>
            </w:r>
            <w:r w:rsidRPr="00073DB2">
              <w:rPr>
                <w:b/>
                <w:i/>
              </w:rPr>
              <w:t>stk. 2</w:t>
            </w:r>
            <w:r w:rsidRPr="00073DB2">
              <w:t>.</w:t>
            </w:r>
            <w:r w:rsidRPr="00073DB2">
              <w:rPr>
                <w:b/>
                <w:i/>
              </w:rPr>
              <w:t xml:space="preserve">” </w:t>
            </w:r>
          </w:p>
        </w:tc>
        <w:tc>
          <w:tcPr>
            <w:tcW w:w="4875" w:type="dxa"/>
            <w:hideMark/>
          </w:tcPr>
          <w:p w:rsidR="006E0C35" w:rsidRPr="00073DB2" w:rsidRDefault="006E0C35" w:rsidP="00BB533F">
            <w:pPr>
              <w:pStyle w:val="Normal6"/>
              <w:rPr>
                <w:b/>
                <w:bCs/>
                <w:i/>
                <w:iCs/>
              </w:rPr>
            </w:pPr>
            <w:r w:rsidRPr="00073DB2">
              <w:rPr>
                <w:b/>
                <w:i/>
              </w:rPr>
              <w:t>"Kommissionen tillægges beføjelser til at vedtage delegerede retsakter</w:t>
            </w:r>
            <w:r w:rsidRPr="00073DB2">
              <w:t xml:space="preserve"> i </w:t>
            </w:r>
            <w:r w:rsidRPr="00073DB2">
              <w:rPr>
                <w:b/>
                <w:i/>
              </w:rPr>
              <w:t>overensstemmelse med artikel 31a med henblik på at supplere denne forordning ved at tillade de undtagelser</w:t>
            </w:r>
            <w:r w:rsidRPr="00073DB2">
              <w:t>, der henvises til i sjette afsnit.</w:t>
            </w:r>
            <w:r w:rsidRPr="00073DB2">
              <w:rPr>
                <w:b/>
                <w:i/>
              </w:rPr>
              <w:t>"</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w:t>
      </w:r>
    </w:p>
    <w:p w:rsidR="006E0C35" w:rsidRPr="00073DB2" w:rsidRDefault="006E0C35" w:rsidP="006E0C35">
      <w:pPr>
        <w:rPr>
          <w:szCs w:val="24"/>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DB7" w:rsidRPr="00073DB2">
        <w:t>278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rPr>
          <w:szCs w:val="24"/>
        </w:rPr>
        <w:t>Bilag I – del IX – punkt</w:t>
      </w:r>
      <w:r w:rsidRPr="00073DB2">
        <w:rPr>
          <w:szCs w:val="24"/>
        </w:rPr>
        <w:t xml:space="preserve"> 99 – afsnit 4 – nr. 7</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1223/2009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20 – stk. 2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 xml:space="preserve">”Kommissionen tillægges beføjelser til at vedtage delegerede retsakter i overensstemmelse med artikel 31a </w:t>
            </w:r>
            <w:r w:rsidRPr="00073DB2">
              <w:rPr>
                <w:b/>
                <w:i/>
              </w:rPr>
              <w:t>vedrørende opstilling af</w:t>
            </w:r>
            <w:r w:rsidRPr="00073DB2">
              <w:t xml:space="preserve"> en liste over fælles kriterier for anprisninger, som kan anvendes for kosmetiske produkter, efter høring af VKF eller andre relevante myndigheder og under hensyntagen til bestemmelserne i direktiv 2005/29/EF."</w:t>
            </w:r>
          </w:p>
        </w:tc>
        <w:tc>
          <w:tcPr>
            <w:tcW w:w="4876" w:type="dxa"/>
            <w:hideMark/>
          </w:tcPr>
          <w:p w:rsidR="006E0C35" w:rsidRPr="00073DB2" w:rsidRDefault="006E0C35" w:rsidP="00BB533F">
            <w:pPr>
              <w:pStyle w:val="Normal6"/>
            </w:pPr>
            <w:r w:rsidRPr="00073DB2">
              <w:t xml:space="preserve">"Kommissionen tillægges beføjelser til at vedtage delegerede retsakter i overensstemmelse med artikel 31a </w:t>
            </w:r>
            <w:r w:rsidRPr="00073DB2">
              <w:rPr>
                <w:b/>
                <w:i/>
              </w:rPr>
              <w:t>med henblik på at supplere denne forordning ved at opstille</w:t>
            </w:r>
            <w:r w:rsidRPr="00073DB2">
              <w:t xml:space="preserve"> en liste over fælles kriterier for anprisninger, som kan anvendes for kosmetiske produkter, efter høring af VKF eller andre relevante myndigheder og under hensyntagen til bestemmelserne i direktiv 2005/29/EF."</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Præcisering af delegationens formål (dvs. supplering).</w:t>
      </w:r>
    </w:p>
    <w:p w:rsidR="006E0C35" w:rsidRPr="00073DB2" w:rsidRDefault="006E0C35" w:rsidP="006E0C35">
      <w:pPr>
        <w:rPr>
          <w:szCs w:val="24"/>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DB7" w:rsidRPr="00073DB2">
        <w:t>279</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rPr>
          <w:szCs w:val="24"/>
        </w:rPr>
        <w:t>Bilag I – del IX – punkt</w:t>
      </w:r>
      <w:r w:rsidRPr="00073DB2">
        <w:rPr>
          <w:szCs w:val="24"/>
        </w:rPr>
        <w:t xml:space="preserve"> 99 – afsnit 4 – nr. 9</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1223/2009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31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pPr>
          </w:p>
        </w:tc>
      </w:tr>
      <w:tr w:rsidR="006E0C35" w:rsidRPr="00073DB2" w:rsidTr="00BB533F">
        <w:trPr>
          <w:jc w:val="center"/>
        </w:trPr>
        <w:tc>
          <w:tcPr>
            <w:tcW w:w="4875" w:type="dxa"/>
            <w:hideMark/>
          </w:tcPr>
          <w:p w:rsidR="006E0C35" w:rsidRPr="00073DB2" w:rsidRDefault="006E0C35" w:rsidP="00BB533F">
            <w:pPr>
              <w:pStyle w:val="ColumnHeading"/>
              <w:keepNext/>
              <w:rPr>
                <w:szCs w:val="24"/>
              </w:rPr>
            </w:pPr>
            <w:r w:rsidRPr="00073DB2">
              <w:rPr>
                <w:szCs w:val="24"/>
              </w:rPr>
              <w:t>Kommissionens forslag</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szCs w:val="24"/>
              </w:rPr>
            </w:pPr>
            <w:r w:rsidRPr="00073DB2">
              <w:rPr>
                <w:szCs w:val="24"/>
              </w:rPr>
              <w:t>”Artikel 31a</w:t>
            </w:r>
          </w:p>
        </w:tc>
        <w:tc>
          <w:tcPr>
            <w:tcW w:w="4875" w:type="dxa"/>
            <w:hideMark/>
          </w:tcPr>
          <w:p w:rsidR="006E0C35" w:rsidRPr="00073DB2" w:rsidRDefault="006E0C35" w:rsidP="00BB533F">
            <w:pPr>
              <w:pStyle w:val="Normal6"/>
              <w:rPr>
                <w:b/>
                <w:i/>
                <w:szCs w:val="24"/>
              </w:rPr>
            </w:pPr>
            <w:r w:rsidRPr="00073DB2">
              <w:rPr>
                <w:szCs w:val="24"/>
              </w:rPr>
              <w:t>"Artikel 31a</w:t>
            </w:r>
          </w:p>
        </w:tc>
      </w:tr>
      <w:tr w:rsidR="006E0C35" w:rsidRPr="00073DB2" w:rsidTr="00BB533F">
        <w:trPr>
          <w:jc w:val="center"/>
        </w:trPr>
        <w:tc>
          <w:tcPr>
            <w:tcW w:w="4875" w:type="dxa"/>
            <w:hideMark/>
          </w:tcPr>
          <w:p w:rsidR="006E0C35" w:rsidRPr="00073DB2" w:rsidRDefault="006E0C35" w:rsidP="00BB533F">
            <w:pPr>
              <w:pStyle w:val="Normal6"/>
              <w:rPr>
                <w:szCs w:val="24"/>
              </w:rPr>
            </w:pPr>
            <w:r w:rsidRPr="00073DB2">
              <w:rPr>
                <w:szCs w:val="24"/>
              </w:rPr>
              <w:t>Udøvelse af de delegerede beføjelser</w:t>
            </w:r>
          </w:p>
        </w:tc>
        <w:tc>
          <w:tcPr>
            <w:tcW w:w="4875" w:type="dxa"/>
            <w:hideMark/>
          </w:tcPr>
          <w:p w:rsidR="006E0C35" w:rsidRPr="00073DB2" w:rsidRDefault="006E0C35" w:rsidP="00BB533F">
            <w:pPr>
              <w:pStyle w:val="Normal6"/>
              <w:rPr>
                <w:b/>
                <w:i/>
                <w:szCs w:val="24"/>
              </w:rPr>
            </w:pPr>
            <w:r w:rsidRPr="00073DB2">
              <w:rPr>
                <w:szCs w:val="24"/>
              </w:rPr>
              <w:t>Udøvelse af de delegerede beføjelser</w:t>
            </w:r>
          </w:p>
        </w:tc>
      </w:tr>
      <w:tr w:rsidR="006E0C35" w:rsidRPr="00073DB2" w:rsidTr="00BB533F">
        <w:trPr>
          <w:jc w:val="center"/>
        </w:trPr>
        <w:tc>
          <w:tcPr>
            <w:tcW w:w="4875" w:type="dxa"/>
            <w:hideMark/>
          </w:tcPr>
          <w:p w:rsidR="006E0C35" w:rsidRPr="00073DB2" w:rsidRDefault="006E0C35" w:rsidP="00BB533F">
            <w:pPr>
              <w:pStyle w:val="Normal6"/>
            </w:pPr>
            <w:r w:rsidRPr="00073DB2">
              <w:t>1.</w:t>
            </w:r>
            <w:r w:rsidRPr="00073DB2">
              <w:tab/>
              <w:t xml:space="preserve">Beføjelsen til at vedtage delegerede retsakter tillægges Kommissionen på de i denne artikel fastlagte betingelser. </w:t>
            </w:r>
          </w:p>
        </w:tc>
        <w:tc>
          <w:tcPr>
            <w:tcW w:w="4875" w:type="dxa"/>
            <w:hideMark/>
          </w:tcPr>
          <w:p w:rsidR="006E0C35" w:rsidRPr="00073DB2" w:rsidRDefault="006E0C35" w:rsidP="00BB533F">
            <w:pPr>
              <w:pStyle w:val="Normal6"/>
            </w:pPr>
            <w:r w:rsidRPr="00073DB2">
              <w:t>1.</w:t>
            </w:r>
            <w:r w:rsidRPr="00073DB2">
              <w:tab/>
              <w:t xml:space="preserve">Beføjelsen til at vedtage delegerede retsakter tillægges Kommissionen på de i denne artikel fastlagte betingelser. </w:t>
            </w:r>
          </w:p>
        </w:tc>
      </w:tr>
      <w:tr w:rsidR="006E0C35" w:rsidRPr="00073DB2" w:rsidTr="00BB533F">
        <w:trPr>
          <w:jc w:val="center"/>
        </w:trPr>
        <w:tc>
          <w:tcPr>
            <w:tcW w:w="4875" w:type="dxa"/>
            <w:hideMark/>
          </w:tcPr>
          <w:p w:rsidR="006E0C35" w:rsidRPr="00073DB2" w:rsidRDefault="006E0C35" w:rsidP="00BB533F">
            <w:pPr>
              <w:pStyle w:val="Normal6"/>
              <w:rPr>
                <w:b/>
                <w:i/>
              </w:rPr>
            </w:pPr>
            <w:r w:rsidRPr="00073DB2">
              <w:t>2.</w:t>
            </w:r>
            <w:r w:rsidRPr="00073DB2">
              <w:tab/>
              <w:t xml:space="preserve">Beføjelsen til at vedtage delegerede retsakter, jf. artikel 2, stk. 3, artikel 13, stk. 8, artikel 14, stk. 2, artikel 15, stk. 1 og 2, artikel 16, stk. 8 og 9, artikel 20, stk. 2, og artikel 31, stk. 1, 2 og 3,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 </w:t>
            </w:r>
          </w:p>
        </w:tc>
        <w:tc>
          <w:tcPr>
            <w:tcW w:w="4875" w:type="dxa"/>
            <w:hideMark/>
          </w:tcPr>
          <w:p w:rsidR="006E0C35" w:rsidRPr="00073DB2" w:rsidRDefault="006E0C35" w:rsidP="00BB533F">
            <w:pPr>
              <w:pStyle w:val="Normal6"/>
            </w:pPr>
            <w:r w:rsidRPr="00073DB2">
              <w:t>2.</w:t>
            </w:r>
            <w:r w:rsidRPr="00073DB2">
              <w:tab/>
              <w:t xml:space="preserve">Beføjelsen til at vedtage delegerede retsakter, jf. artikel 2, stk. 3, artikel 13, stk. 8, artikel 14, stk. 2, artikel 15, stk. 1 og 2, artikel 16, stk. 8 og 9, artikel </w:t>
            </w:r>
            <w:r w:rsidRPr="00073DB2">
              <w:rPr>
                <w:b/>
                <w:i/>
              </w:rPr>
              <w:t xml:space="preserve">18, stk. 2, artikel </w:t>
            </w:r>
            <w:r w:rsidRPr="00073DB2">
              <w:t>20, stk. 2, og artikel 31, stk. 1, 2 og 3, tillægges Kommissionen for en periode</w:t>
            </w:r>
            <w:r w:rsidRPr="00073DB2">
              <w:rPr>
                <w:b/>
                <w:i/>
              </w:rPr>
              <w:t xml:space="preserve"> på fem år</w:t>
            </w:r>
            <w:r w:rsidRPr="00073DB2">
              <w:t xml:space="preserve"> fra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6E0C35" w:rsidRPr="00073DB2" w:rsidTr="00BB533F">
        <w:trPr>
          <w:jc w:val="center"/>
        </w:trPr>
        <w:tc>
          <w:tcPr>
            <w:tcW w:w="4875" w:type="dxa"/>
            <w:hideMark/>
          </w:tcPr>
          <w:p w:rsidR="006E0C35" w:rsidRPr="00073DB2" w:rsidRDefault="006E0C35" w:rsidP="00BB533F">
            <w:pPr>
              <w:pStyle w:val="Normal6"/>
            </w:pPr>
            <w:r w:rsidRPr="00073DB2">
              <w:t>3.</w:t>
            </w:r>
            <w:r w:rsidRPr="00073DB2">
              <w:tab/>
              <w:t xml:space="preserve">Den i artikel 2, stk. 3, artikel 13, stk. 8, artikel 14, stk. 2, artikel 15, stk. 1 og 2, artikel 16, stk. 8 og 9, artikel 20, stk. 2, og artikel 31, stk. 1, 2 og 3,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c>
          <w:tcPr>
            <w:tcW w:w="4875" w:type="dxa"/>
            <w:hideMark/>
          </w:tcPr>
          <w:p w:rsidR="006E0C35" w:rsidRPr="00073DB2" w:rsidRDefault="006E0C35" w:rsidP="00BB533F">
            <w:pPr>
              <w:pStyle w:val="Normal6"/>
            </w:pPr>
            <w:r w:rsidRPr="00073DB2">
              <w:t>3.</w:t>
            </w:r>
            <w:r w:rsidRPr="00073DB2">
              <w:tab/>
              <w:t xml:space="preserve">Den i artikel 2, stk. 3, artikel 13, stk. 8, artikel 14, stk. 2, artikel 15, stk. 1 og 2, artikel 16, stk. 8 og 9, artikel </w:t>
            </w:r>
            <w:r w:rsidRPr="00073DB2">
              <w:rPr>
                <w:b/>
                <w:i/>
              </w:rPr>
              <w:t xml:space="preserve">18, stk. 2, artikel </w:t>
            </w:r>
            <w:r w:rsidRPr="00073DB2">
              <w:t xml:space="preserve">20, stk. 2, og artikel 31, stk. 1, 2 og 3,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r>
      <w:tr w:rsidR="006E0C35" w:rsidRPr="00073DB2" w:rsidTr="00BB533F">
        <w:trPr>
          <w:jc w:val="center"/>
        </w:trPr>
        <w:tc>
          <w:tcPr>
            <w:tcW w:w="4875" w:type="dxa"/>
            <w:hideMark/>
          </w:tcPr>
          <w:p w:rsidR="006E0C35" w:rsidRPr="00073DB2" w:rsidRDefault="006E0C35" w:rsidP="00BB533F">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w:t>
            </w:r>
            <w:r w:rsidRPr="00073DB2">
              <w:rPr>
                <w:b/>
                <w:i/>
              </w:rPr>
              <w:t xml:space="preserve">om bedre </w:t>
            </w:r>
            <w:r w:rsidRPr="00073DB2">
              <w:rPr>
                <w:b/>
                <w:i/>
              </w:rPr>
              <w:lastRenderedPageBreak/>
              <w:t xml:space="preserve">lovgivning </w:t>
            </w:r>
            <w:r w:rsidRPr="00073DB2">
              <w:t xml:space="preserve">af 13. april 2016*. </w:t>
            </w:r>
          </w:p>
        </w:tc>
        <w:tc>
          <w:tcPr>
            <w:tcW w:w="4875" w:type="dxa"/>
            <w:hideMark/>
          </w:tcPr>
          <w:p w:rsidR="006E0C35" w:rsidRPr="00073DB2" w:rsidRDefault="006E0C35" w:rsidP="00BB533F">
            <w:pPr>
              <w:pStyle w:val="Normal6"/>
            </w:pPr>
            <w:r w:rsidRPr="00073DB2">
              <w:lastRenderedPageBreak/>
              <w:t>4.</w:t>
            </w:r>
            <w:r w:rsidRPr="00073DB2">
              <w:tab/>
              <w:t>Inden vedtagelsen af en delegeret retsakt hører Kommissionen eksperter, som er udpeget af hver enkelt medlemsstat, i overensstemmelse med principperne i den interinstitutionelle aftale af 13. april 2016</w:t>
            </w:r>
            <w:r w:rsidRPr="00073DB2">
              <w:rPr>
                <w:b/>
                <w:i/>
              </w:rPr>
              <w:t xml:space="preserve"> </w:t>
            </w:r>
            <w:r w:rsidRPr="00073DB2">
              <w:rPr>
                <w:b/>
                <w:i/>
              </w:rPr>
              <w:lastRenderedPageBreak/>
              <w:t>om bedre lovgivning</w:t>
            </w:r>
            <w:r w:rsidRPr="00073DB2">
              <w:t xml:space="preserve">*. </w:t>
            </w:r>
          </w:p>
        </w:tc>
      </w:tr>
      <w:tr w:rsidR="006E0C35" w:rsidRPr="00073DB2" w:rsidTr="00BB533F">
        <w:trPr>
          <w:jc w:val="center"/>
        </w:trPr>
        <w:tc>
          <w:tcPr>
            <w:tcW w:w="4875" w:type="dxa"/>
            <w:hideMark/>
          </w:tcPr>
          <w:p w:rsidR="006E0C35" w:rsidRPr="00073DB2" w:rsidRDefault="006E0C35" w:rsidP="00BB533F">
            <w:pPr>
              <w:pStyle w:val="Normal6"/>
            </w:pPr>
            <w:r w:rsidRPr="00073DB2">
              <w:lastRenderedPageBreak/>
              <w:t>5.</w:t>
            </w:r>
            <w:r w:rsidRPr="00073DB2">
              <w:tab/>
              <w:t xml:space="preserve">Så snart Kommissionen vedtager en delegeret retsakt, giver den samtidigt Europa-Parlamentet og Rådet meddelelse herom. </w:t>
            </w:r>
          </w:p>
        </w:tc>
        <w:tc>
          <w:tcPr>
            <w:tcW w:w="4875" w:type="dxa"/>
            <w:hideMark/>
          </w:tcPr>
          <w:p w:rsidR="006E0C35" w:rsidRPr="00073DB2" w:rsidRDefault="006E0C35" w:rsidP="00BB533F">
            <w:pPr>
              <w:pStyle w:val="Normal6"/>
            </w:pPr>
            <w:r w:rsidRPr="00073DB2">
              <w:t>5.</w:t>
            </w:r>
            <w:r w:rsidRPr="00073DB2">
              <w:tab/>
              <w:t xml:space="preserve">Så snart Kommissionen vedtager en delegeret retsakt, giver den samtidigt Europa-Parlamentet og Rådet meddelelse herom. </w:t>
            </w:r>
          </w:p>
        </w:tc>
      </w:tr>
      <w:tr w:rsidR="006E0C35" w:rsidRPr="00073DB2" w:rsidTr="00BB533F">
        <w:trPr>
          <w:jc w:val="center"/>
        </w:trPr>
        <w:tc>
          <w:tcPr>
            <w:tcW w:w="4875" w:type="dxa"/>
            <w:hideMark/>
          </w:tcPr>
          <w:p w:rsidR="006E0C35" w:rsidRPr="00073DB2" w:rsidRDefault="006E0C35" w:rsidP="00BB533F">
            <w:pPr>
              <w:pStyle w:val="Normal6"/>
            </w:pPr>
            <w:r w:rsidRPr="00073DB2">
              <w:t>6.</w:t>
            </w:r>
            <w:r w:rsidRPr="00073DB2">
              <w:tab/>
              <w:t xml:space="preserve">En delegeret </w:t>
            </w:r>
            <w:r w:rsidRPr="00073DB2">
              <w:rPr>
                <w:b/>
                <w:i/>
              </w:rPr>
              <w:t>retsakter</w:t>
            </w:r>
            <w:r w:rsidRPr="00073DB2">
              <w:t xml:space="preserve"> vedtaget i henhold til artikel 2, stk. 3, artikel 13, stk. 8, artikel 14, stk. 2, artikel 15, stk. 1 og 2, artikel 16, stk. 8 og 9, artikel 20, stk. 2, og artikel 31, stk. 1, 2 og 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 </w:t>
            </w:r>
          </w:p>
        </w:tc>
        <w:tc>
          <w:tcPr>
            <w:tcW w:w="4875" w:type="dxa"/>
            <w:hideMark/>
          </w:tcPr>
          <w:p w:rsidR="006E0C35" w:rsidRPr="00073DB2" w:rsidRDefault="006E0C35" w:rsidP="00BB533F">
            <w:pPr>
              <w:pStyle w:val="Normal6"/>
            </w:pPr>
            <w:r w:rsidRPr="00073DB2">
              <w:t>6.</w:t>
            </w:r>
            <w:r w:rsidRPr="00073DB2">
              <w:tab/>
              <w:t xml:space="preserve">En delegeret </w:t>
            </w:r>
            <w:r w:rsidRPr="00073DB2">
              <w:rPr>
                <w:b/>
                <w:i/>
              </w:rPr>
              <w:t>retsakt</w:t>
            </w:r>
            <w:r w:rsidRPr="00073DB2">
              <w:t xml:space="preserve"> vedtaget i henhold til artikel 2, stk. 3, artikel 13, stk. 8, artikel 14, stk. 2, artikel 15, stk. 1 og 2, artikel 16, stk. 8 og 9</w:t>
            </w:r>
            <w:r w:rsidRPr="00073DB2">
              <w:rPr>
                <w:b/>
                <w:i/>
              </w:rPr>
              <w:t>, artikel 18, stk. 2</w:t>
            </w:r>
            <w:r w:rsidRPr="00073DB2">
              <w:t xml:space="preserve">, artikel 20, stk. 2, og artikel 31, stk. 1, 2 og 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 </w:t>
            </w:r>
          </w:p>
        </w:tc>
      </w:tr>
      <w:tr w:rsidR="006E0C35" w:rsidRPr="00073DB2" w:rsidTr="00BB533F">
        <w:trPr>
          <w:jc w:val="center"/>
        </w:trPr>
        <w:tc>
          <w:tcPr>
            <w:tcW w:w="4875" w:type="dxa"/>
            <w:hideMark/>
          </w:tcPr>
          <w:p w:rsidR="006E0C35" w:rsidRPr="00073DB2" w:rsidRDefault="006E0C35" w:rsidP="00BB533F">
            <w:pPr>
              <w:pStyle w:val="Normal6"/>
              <w:rPr>
                <w:b/>
                <w:i/>
                <w:szCs w:val="24"/>
              </w:rPr>
            </w:pPr>
            <w:r w:rsidRPr="00073DB2">
              <w:rPr>
                <w:b/>
                <w:i/>
                <w:szCs w:val="24"/>
              </w:rPr>
              <w:t>_____________________</w:t>
            </w:r>
          </w:p>
        </w:tc>
        <w:tc>
          <w:tcPr>
            <w:tcW w:w="4875" w:type="dxa"/>
            <w:hideMark/>
          </w:tcPr>
          <w:p w:rsidR="006E0C35" w:rsidRPr="00073DB2" w:rsidRDefault="006E0C35" w:rsidP="00BB533F">
            <w:pPr>
              <w:pStyle w:val="Normal6"/>
              <w:rPr>
                <w:b/>
                <w:i/>
                <w:szCs w:val="24"/>
              </w:rPr>
            </w:pPr>
            <w:r w:rsidRPr="00073DB2">
              <w:rPr>
                <w:b/>
                <w:i/>
                <w:szCs w:val="24"/>
              </w:rPr>
              <w:t>_____________________</w:t>
            </w:r>
          </w:p>
        </w:tc>
      </w:tr>
      <w:tr w:rsidR="006E0C35" w:rsidRPr="00073DB2" w:rsidTr="00BB533F">
        <w:trPr>
          <w:jc w:val="center"/>
        </w:trPr>
        <w:tc>
          <w:tcPr>
            <w:tcW w:w="4875" w:type="dxa"/>
            <w:hideMark/>
          </w:tcPr>
          <w:p w:rsidR="006E0C35" w:rsidRPr="00073DB2" w:rsidRDefault="006E0C35" w:rsidP="00BB533F">
            <w:pPr>
              <w:pStyle w:val="Normal6"/>
              <w:rPr>
                <w:szCs w:val="24"/>
              </w:rPr>
            </w:pPr>
            <w:r w:rsidRPr="00073DB2">
              <w:rPr>
                <w:szCs w:val="24"/>
              </w:rPr>
              <w:t>* EUT L 123 af 12.5.2016, s. 1."</w:t>
            </w:r>
          </w:p>
        </w:tc>
        <w:tc>
          <w:tcPr>
            <w:tcW w:w="4875" w:type="dxa"/>
            <w:hideMark/>
          </w:tcPr>
          <w:p w:rsidR="006E0C35" w:rsidRPr="00073DB2" w:rsidRDefault="006E0C35" w:rsidP="00BB533F">
            <w:pPr>
              <w:pStyle w:val="Normal6"/>
              <w:rPr>
                <w:b/>
                <w:i/>
                <w:szCs w:val="24"/>
              </w:rPr>
            </w:pPr>
            <w:r w:rsidRPr="00073DB2">
              <w:rPr>
                <w:szCs w:val="24"/>
              </w:rPr>
              <w:t>* EUT L 123 af 12.5.2016, s. 1."</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Afstemning af delegationens varighed og ajourføring af henvisningerne på linje med tidligere ændringsforslag.</w:t>
      </w:r>
    </w:p>
    <w:p w:rsidR="006E0C35" w:rsidRPr="00073DB2" w:rsidRDefault="006E0C35" w:rsidP="006E0C35">
      <w:pPr>
        <w:rPr>
          <w:szCs w:val="24"/>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A5DB7" w:rsidRPr="00073DB2">
        <w:t>280</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Pr="00073DB2">
        <w:t>Bilag I – del XI</w:t>
      </w:r>
      <w:r w:rsidR="00863E51" w:rsidRPr="00073DB2">
        <w:t xml:space="preserve"> </w:t>
      </w:r>
      <w:r w:rsidR="00320021" w:rsidRPr="00073DB2">
        <w:t>– punkt</w:t>
      </w:r>
      <w:r w:rsidRPr="00073DB2">
        <w:t xml:space="preserve"> 102 – afsnit 2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(EØF) nr. 3922/91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r>
            <w:r w:rsidRPr="00073DB2">
              <w:rPr>
                <w:b/>
                <w:i/>
              </w:rPr>
              <w:t>Beføjelsen til at vedtage delegerede retsakter, jf.</w:t>
            </w:r>
            <w:r w:rsidRPr="00073DB2">
              <w:t xml:space="preserve"> artikel 11, stk. 1,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r>
            <w:r w:rsidRPr="00073DB2">
              <w:rPr>
                <w:b/>
                <w:i/>
              </w:rPr>
              <w:t>Den i</w:t>
            </w:r>
            <w:r w:rsidRPr="00073DB2">
              <w:t xml:space="preserve"> artikel 11, stk. 1, </w:t>
            </w:r>
            <w:r w:rsidRPr="00073DB2">
              <w:rPr>
                <w:b/>
                <w:i/>
              </w:rPr>
              <w:t xml:space="preserve">omhandlede delegation af beføjelser </w:t>
            </w:r>
            <w:r w:rsidRPr="00073DB2">
              <w:t>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 xml:space="preserve">Kommissionen udarbejder en rapport vedrørende delegationen af beføjelser </w:t>
            </w:r>
            <w:r w:rsidRPr="00073DB2">
              <w:rPr>
                <w:b/>
                <w:i/>
              </w:rPr>
              <w:lastRenderedPageBreak/>
              <w:t>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rPr>
          <w:bCs/>
        </w:rPr>
        <w:t>Ændringsforslag</w:t>
      </w:r>
      <w:r w:rsidRPr="00073DB2">
        <w:rPr>
          <w:bCs/>
        </w:rPr>
        <w:tab/>
      </w:r>
      <w:r w:rsidRPr="00073DB2">
        <w:rPr>
          <w:bCs/>
        </w:rPr>
        <w:tab/>
      </w:r>
      <w:r w:rsidRPr="00073DB2">
        <w:rPr>
          <w:rStyle w:val="HideTWBExt"/>
          <w:b w:val="0"/>
          <w:noProof w:val="0"/>
        </w:rPr>
        <w:t>&lt;NumAm&gt;</w:t>
      </w:r>
      <w:r w:rsidR="008A5DB7" w:rsidRPr="00073DB2">
        <w:t>281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104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For at tilpasse direktiv 97/70/EF til udvikling i den internationale ret bør beføjelsen til at vedtage retsakter i overensstemmelse med traktatens artikel 290 delegeres til Kommissionen med henblik på at ændre nævnte direktiv, således at der efterfølgende kan foretages ændringer af Torremolinosprotokollen</w:t>
            </w:r>
            <w:r w:rsidRPr="00073DB2">
              <w:rPr>
                <w:b/>
                <w:i/>
              </w:rPr>
              <w:t>.</w:t>
            </w:r>
            <w:r w:rsidRPr="00073DB2">
              <w:t xml:space="preserve"> Det er navnlig vigtigt, at Kommissionen gennemfører relevante høringer under sit forberedende arbejde, herunder på ekspertniveau, og at disse høringer gennemføres i overensstemmelse med principperne i den interinstitutionelle aftale om bedre lovgivning af </w:t>
            </w:r>
            <w:r w:rsidRPr="00073DB2">
              <w:rPr>
                <w:b/>
                <w:i/>
              </w:rPr>
              <w:t>13. april 2016.</w:t>
            </w:r>
            <w:r w:rsidRPr="00073DB2">
              <w:t xml:space="preserve">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6E0C35" w:rsidRPr="00073DB2" w:rsidRDefault="006E0C35" w:rsidP="00525303">
            <w:pPr>
              <w:pStyle w:val="Normal6"/>
            </w:pPr>
            <w:r w:rsidRPr="00073DB2">
              <w:t xml:space="preserve">For at tilpasse direktiv 97/70/EF til udvikling i den internationale ret bør beføjelsen til at vedtage retsakter i overensstemmelse med traktatens artikel 290 delegeres til Kommissionen med henblik på at ændre nævnte direktiv, således at der efterfølgende kan foretages ændringer af Torremolinosprotokollen, og </w:t>
            </w:r>
            <w:r w:rsidRPr="00073DB2">
              <w:rPr>
                <w:b/>
                <w:i/>
              </w:rPr>
              <w:t>supplere det ved at vedtage bestemmelser</w:t>
            </w:r>
            <w:r w:rsidRPr="00073DB2">
              <w:t xml:space="preserve"> med </w:t>
            </w:r>
            <w:r w:rsidRPr="00073DB2">
              <w:rPr>
                <w:b/>
                <w:i/>
              </w:rPr>
              <w:t>henblik på en harmoniseret fortolkning</w:t>
            </w:r>
            <w:r w:rsidRPr="00073DB2">
              <w:t xml:space="preserve"> af </w:t>
            </w:r>
            <w:r w:rsidRPr="00073DB2">
              <w:rPr>
                <w:b/>
                <w:i/>
              </w:rPr>
              <w:t>de bestemmelser</w:t>
            </w:r>
            <w:r w:rsidRPr="00073DB2">
              <w:t xml:space="preserve"> i </w:t>
            </w:r>
            <w:r w:rsidRPr="00073DB2">
              <w:rPr>
                <w:b/>
                <w:i/>
              </w:rPr>
              <w:t>bilaget til Torremolinosprotokollen</w:t>
            </w:r>
            <w:r w:rsidRPr="00073DB2">
              <w:t xml:space="preserve">, </w:t>
            </w:r>
            <w:r w:rsidRPr="00073DB2">
              <w:rPr>
                <w:b/>
                <w:i/>
              </w:rPr>
              <w:t>som er overladt</w:t>
            </w:r>
            <w:r w:rsidRPr="00073DB2">
              <w:t xml:space="preserve"> til </w:t>
            </w:r>
            <w:r w:rsidRPr="00073DB2">
              <w:rPr>
                <w:b/>
                <w:i/>
              </w:rPr>
              <w:t xml:space="preserve">de enkelte kontraherende </w:t>
            </w:r>
            <w:r w:rsidR="00525303" w:rsidRPr="00073DB2">
              <w:rPr>
                <w:b/>
                <w:i/>
              </w:rPr>
              <w:t>parters</w:t>
            </w:r>
            <w:r w:rsidRPr="00073DB2">
              <w:rPr>
                <w:b/>
                <w:i/>
              </w:rPr>
              <w:t xml:space="preserve"> administrationers fortolkning</w:t>
            </w:r>
            <w:r w:rsidRPr="00073DB2">
              <w:t>.</w:t>
            </w:r>
          </w:p>
        </w:tc>
      </w:tr>
      <w:tr w:rsidR="006E0C35" w:rsidRPr="00073DB2" w:rsidTr="00BB533F">
        <w:trPr>
          <w:jc w:val="center"/>
        </w:trPr>
        <w:tc>
          <w:tcPr>
            <w:tcW w:w="4876" w:type="dxa"/>
          </w:tcPr>
          <w:p w:rsidR="006E0C35" w:rsidRPr="00073DB2" w:rsidRDefault="006E0C35" w:rsidP="00BB533F">
            <w:pPr>
              <w:spacing w:after="120"/>
            </w:pPr>
          </w:p>
        </w:tc>
        <w:tc>
          <w:tcPr>
            <w:tcW w:w="4876" w:type="dxa"/>
            <w:hideMark/>
          </w:tcPr>
          <w:p w:rsidR="006E0C35" w:rsidRPr="00073DB2" w:rsidRDefault="006E0C35" w:rsidP="00BB533F">
            <w:pPr>
              <w:pStyle w:val="Normal6"/>
              <w:rPr>
                <w:b/>
                <w:bCs/>
                <w:i/>
                <w:iCs/>
              </w:rPr>
            </w:pPr>
            <w:r w:rsidRPr="00073DB2">
              <w:rPr>
                <w:b/>
                <w:bCs/>
                <w:i/>
                <w:iCs/>
              </w:rPr>
              <w:t xml:space="preserve">Med henblik på sikre EU-standarden bør beføjelsen til at vedtage retsakter delegeres til Kommissionen i overensstemmelse med artikel 290 i TEUF vedrørende ændring af dette direktiv for at udelukke ændringer af Torremolinosprotokollen fra direktivets </w:t>
            </w:r>
            <w:r w:rsidRPr="00073DB2">
              <w:rPr>
                <w:b/>
                <w:bCs/>
                <w:i/>
                <w:iCs/>
              </w:rPr>
              <w:lastRenderedPageBreak/>
              <w:t>anvendelsesområde, hvis der på grundlag af en evaluering fra Kommissionen antages at være en klar risiko for, at en sådan international ændring vil sænke det niveau for sikkerhed til søs, for forebyggelse af forurening fra skibe eller for beskyttelse af leve- og arbejdsforhold om bord, der er fastsat i Unionens søfartslovgivning, eller være uforenelig med sidstnævnte.</w:t>
            </w:r>
          </w:p>
        </w:tc>
      </w:tr>
      <w:tr w:rsidR="006E0C35" w:rsidRPr="00073DB2" w:rsidTr="00BB533F">
        <w:trPr>
          <w:jc w:val="center"/>
        </w:trPr>
        <w:tc>
          <w:tcPr>
            <w:tcW w:w="4876" w:type="dxa"/>
          </w:tcPr>
          <w:p w:rsidR="006E0C35" w:rsidRPr="00073DB2" w:rsidRDefault="006E0C35" w:rsidP="00BB533F">
            <w:pPr>
              <w:spacing w:after="120"/>
            </w:pPr>
          </w:p>
        </w:tc>
        <w:tc>
          <w:tcPr>
            <w:tcW w:w="4876" w:type="dxa"/>
            <w:hideMark/>
          </w:tcPr>
          <w:p w:rsidR="006E0C35" w:rsidRPr="00073DB2" w:rsidRDefault="006E0C35" w:rsidP="00BB533F">
            <w:pPr>
              <w:pStyle w:val="Normal6"/>
            </w:pPr>
            <w:r w:rsidRPr="00073DB2">
              <w:t xml:space="preserve">Det er navnlig vigtigt, at Kommissionen gennemfører relevante høringer under sit forberedende arbejde, herunder på ekspertniveau, og at disse høringer gennemføres i overensstemmelse med principperne i den interinstitutionelle aftale af </w:t>
            </w:r>
            <w:r w:rsidRPr="00073DB2">
              <w:rPr>
                <w:b/>
                <w:i/>
              </w:rPr>
              <w:t>13. april 2016</w:t>
            </w:r>
            <w:r w:rsidRPr="00073DB2">
              <w:t xml:space="preserve"> om bedre lovgivning.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282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104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rPr>
                <w:b/>
                <w:bCs/>
                <w:i/>
                <w:iCs/>
              </w:rPr>
              <w:t xml:space="preserve">For at sikre ensartede betingelser for gennemførelsen af direktiv 97/70/EF bør Kommissionen tillægges gennemførelsesbeføjelser til at vedtage bestemmelser med henblik på en harmoniseret fortolkning af de bestemmelser i bilaget til Torremolinosprotokollen, som er overladt til de enkelte kontraherende parters administrationers fortolkning, i det omfang det er nødvendigt for at sikre ensartet gennemførelse Unionen. Disse beføjelser bør udøves i overensstemmelse </w:t>
            </w:r>
            <w:r w:rsidRPr="00073DB2">
              <w:rPr>
                <w:b/>
                <w:bCs/>
                <w:i/>
                <w:iCs/>
              </w:rPr>
              <w:lastRenderedPageBreak/>
              <w:t>med forordning (EU) nr. 182/2011.</w:t>
            </w:r>
          </w:p>
        </w:tc>
        <w:tc>
          <w:tcPr>
            <w:tcW w:w="4876" w:type="dxa"/>
            <w:hideMark/>
          </w:tcPr>
          <w:p w:rsidR="006E0C35" w:rsidRPr="00073DB2" w:rsidRDefault="006E0C35" w:rsidP="00BB533F">
            <w:pPr>
              <w:pStyle w:val="Normal6"/>
              <w:rPr>
                <w:b/>
                <w:bCs/>
                <w:i/>
                <w:iCs/>
              </w:rPr>
            </w:pPr>
            <w:r w:rsidRPr="00073DB2">
              <w:rPr>
                <w:b/>
                <w:bCs/>
                <w:i/>
                <w:iCs/>
              </w:rPr>
              <w:lastRenderedPageBreak/>
              <w:t>udgår</w:t>
            </w:r>
          </w:p>
        </w:tc>
      </w:tr>
    </w:tbl>
    <w:p w:rsidR="006E0C35" w:rsidRPr="00073DB2" w:rsidRDefault="006E0C35" w:rsidP="006E0C35">
      <w:pPr>
        <w:rPr>
          <w:vanish/>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283</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104 – afsnit 3 – nr. 1</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97/70/EF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Kommissionen </w:t>
            </w:r>
            <w:r w:rsidRPr="00073DB2">
              <w:rPr>
                <w:b/>
                <w:i/>
              </w:rPr>
              <w:t>kan ved hjælp</w:t>
            </w:r>
            <w:r w:rsidRPr="00073DB2">
              <w:t xml:space="preserve"> af </w:t>
            </w:r>
            <w:r w:rsidRPr="00073DB2">
              <w:rPr>
                <w:b/>
                <w:i/>
              </w:rPr>
              <w:t>gennemførelsesretsakter</w:t>
            </w:r>
            <w:r w:rsidRPr="00073DB2">
              <w:t xml:space="preserve"> fastlægge en harmoniseret fortolkning af de bestemmelser i bilaget til Torremolinosprotokollen, som er overladt til de enkelte kontraherende parters administrationers fortolkning</w:t>
            </w:r>
            <w:r w:rsidRPr="00073DB2">
              <w:rPr>
                <w:b/>
                <w:i/>
              </w:rPr>
              <w:t>, i det omfang det er nødvendigt for at sikre ensartet gennemførelse Unionen. Gennemførelsesretsakterne vedtages efter proceduren i artikel 9, stk. 2</w:t>
            </w:r>
            <w:r w:rsidRPr="00073DB2">
              <w:t>.</w:t>
            </w:r>
          </w:p>
        </w:tc>
        <w:tc>
          <w:tcPr>
            <w:tcW w:w="4876" w:type="dxa"/>
            <w:hideMark/>
          </w:tcPr>
          <w:p w:rsidR="006E0C35" w:rsidRPr="00073DB2" w:rsidRDefault="006E0C35" w:rsidP="00870AA4">
            <w:pPr>
              <w:pStyle w:val="Normal6"/>
              <w:rPr>
                <w:szCs w:val="24"/>
              </w:rPr>
            </w:pPr>
            <w:r w:rsidRPr="00073DB2">
              <w:t>2.</w:t>
            </w:r>
            <w:r w:rsidRPr="00073DB2">
              <w:tab/>
              <w:t xml:space="preserve">Kommissionen </w:t>
            </w:r>
            <w:r w:rsidRPr="00073DB2">
              <w:rPr>
                <w:b/>
                <w:i/>
              </w:rPr>
              <w:t>tillægges beføjelser til at vedtage delegerede retsakter i overensstemmelse med artikel 8a om supplering</w:t>
            </w:r>
            <w:r w:rsidRPr="00073DB2">
              <w:t xml:space="preserve"> af </w:t>
            </w:r>
            <w:r w:rsidRPr="00073DB2">
              <w:rPr>
                <w:b/>
                <w:i/>
              </w:rPr>
              <w:t>dette direktiv med henblik på at</w:t>
            </w:r>
            <w:r w:rsidRPr="00073DB2">
              <w:t xml:space="preserve"> fastlægge en harmoniseret fortolkning af de bestemmelser i bilaget til Torremolinosprotokollen, som er overladt til de enkelte kontraherende </w:t>
            </w:r>
            <w:r w:rsidR="00870AA4" w:rsidRPr="00073DB2">
              <w:t>parters</w:t>
            </w:r>
            <w:r w:rsidRPr="00073DB2">
              <w:t xml:space="preserve"> administrationers fortolkning.</w:t>
            </w:r>
          </w:p>
        </w:tc>
      </w:tr>
    </w:tbl>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284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104 – afsnit 3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97/70/EF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t>3.</w:t>
            </w:r>
            <w:r w:rsidRPr="00073DB2">
              <w:tab/>
            </w:r>
            <w:r w:rsidRPr="00073DB2">
              <w:rPr>
                <w:b/>
                <w:i/>
              </w:rPr>
              <w:t>Ændringer</w:t>
            </w:r>
            <w:r w:rsidRPr="00073DB2">
              <w:t xml:space="preserve"> af </w:t>
            </w:r>
            <w:r w:rsidRPr="00073DB2">
              <w:rPr>
                <w:b/>
                <w:i/>
              </w:rPr>
              <w:t>de</w:t>
            </w:r>
            <w:r w:rsidRPr="00073DB2">
              <w:t xml:space="preserve"> internationale </w:t>
            </w:r>
            <w:r w:rsidRPr="00073DB2">
              <w:rPr>
                <w:b/>
                <w:i/>
              </w:rPr>
              <w:t>instrumenter</w:t>
            </w:r>
            <w:r w:rsidRPr="00073DB2">
              <w:t xml:space="preserve">, der er omhandlet i artikel 2, stk. 4, </w:t>
            </w:r>
            <w:r w:rsidRPr="00073DB2">
              <w:rPr>
                <w:b/>
                <w:i/>
              </w:rPr>
              <w:t>kan udelukkes</w:t>
            </w:r>
            <w:r w:rsidRPr="00073DB2">
              <w:t xml:space="preserve"> fra </w:t>
            </w:r>
            <w:r w:rsidRPr="00073DB2">
              <w:rPr>
                <w:b/>
                <w:i/>
              </w:rPr>
              <w:t>dette direktivs anvendelsesområde</w:t>
            </w:r>
            <w:r w:rsidRPr="00073DB2">
              <w:t xml:space="preserve">, </w:t>
            </w:r>
            <w:r w:rsidRPr="00073DB2">
              <w:rPr>
                <w:b/>
                <w:i/>
              </w:rPr>
              <w:t>jf. artikel 5</w:t>
            </w:r>
            <w:r w:rsidRPr="00073DB2">
              <w:t xml:space="preserve"> i </w:t>
            </w:r>
            <w:r w:rsidRPr="00073DB2">
              <w:rPr>
                <w:b/>
                <w:i/>
              </w:rPr>
              <w:t>Europa-Parlamentets og Rådets forordning (EF) nr. 2099/2002*</w:t>
            </w:r>
            <w:r w:rsidRPr="00073DB2">
              <w:t>.</w:t>
            </w:r>
          </w:p>
        </w:tc>
        <w:tc>
          <w:tcPr>
            <w:tcW w:w="4876" w:type="dxa"/>
            <w:hideMark/>
          </w:tcPr>
          <w:p w:rsidR="006E0C35" w:rsidRPr="00073DB2" w:rsidRDefault="006E0C35" w:rsidP="00BB533F">
            <w:pPr>
              <w:pStyle w:val="Normal6"/>
              <w:rPr>
                <w:b/>
                <w:bCs/>
                <w:i/>
                <w:iCs/>
              </w:rPr>
            </w:pPr>
            <w:r w:rsidRPr="00073DB2">
              <w:t>3.</w:t>
            </w:r>
            <w:r w:rsidRPr="00073DB2">
              <w:tab/>
            </w:r>
            <w:r w:rsidRPr="00073DB2">
              <w:rPr>
                <w:b/>
                <w:i/>
              </w:rPr>
              <w:t>Kommissionen tillægges beføjelser til at vedtage delegerede retsakter i overensstemmelse med artikel 8a vedrørende ændring af dette direktiv for at undtage enhver ændring</w:t>
            </w:r>
            <w:r w:rsidRPr="00073DB2">
              <w:t xml:space="preserve"> af </w:t>
            </w:r>
            <w:r w:rsidRPr="00073DB2">
              <w:rPr>
                <w:b/>
                <w:i/>
              </w:rPr>
              <w:t>det</w:t>
            </w:r>
            <w:r w:rsidRPr="00073DB2">
              <w:t xml:space="preserve"> internationale </w:t>
            </w:r>
            <w:r w:rsidRPr="00073DB2">
              <w:rPr>
                <w:b/>
                <w:i/>
              </w:rPr>
              <w:t>instrument</w:t>
            </w:r>
            <w:r w:rsidRPr="00073DB2">
              <w:t xml:space="preserve">, der er omhandlet i artikel 2, stk. 4, </w:t>
            </w:r>
            <w:r w:rsidRPr="00073DB2">
              <w:rPr>
                <w:b/>
                <w:i/>
              </w:rPr>
              <w:t>fra direktivets anvendelsesområde, hvis der på grundlag af en evaluering</w:t>
            </w:r>
            <w:r w:rsidRPr="00073DB2">
              <w:t xml:space="preserve"> fra </w:t>
            </w:r>
            <w:r w:rsidRPr="00073DB2">
              <w:rPr>
                <w:b/>
                <w:i/>
              </w:rPr>
              <w:t>Kommissionen antages at være en klar risiko for</w:t>
            </w:r>
            <w:r w:rsidRPr="00073DB2">
              <w:t xml:space="preserve">, </w:t>
            </w:r>
            <w:r w:rsidRPr="00073DB2">
              <w:rPr>
                <w:b/>
                <w:i/>
              </w:rPr>
              <w:t>at en sådan international ændring vil sænke det niveau for sikkerhed til søs, for forebyggelse af forurening fra skibe eller for beskyttelse af leve- og arbejdsforhold om bord, der er fastsat</w:t>
            </w:r>
            <w:r w:rsidRPr="00073DB2">
              <w:t xml:space="preserve"> i </w:t>
            </w:r>
            <w:r w:rsidRPr="00073DB2">
              <w:rPr>
                <w:b/>
                <w:i/>
              </w:rPr>
              <w:t xml:space="preserve">Unionens søfartslovgivning, eller være uforenelig </w:t>
            </w:r>
            <w:r w:rsidRPr="00073DB2">
              <w:rPr>
                <w:b/>
                <w:i/>
              </w:rPr>
              <w:lastRenderedPageBreak/>
              <w:t>med sidstnævnte</w:t>
            </w:r>
            <w:r w:rsidRPr="00073DB2">
              <w:t>.</w:t>
            </w:r>
          </w:p>
        </w:tc>
      </w:tr>
    </w:tbl>
    <w:p w:rsidR="006E0C35" w:rsidRPr="00073DB2" w:rsidRDefault="006E0C35" w:rsidP="006E0C35">
      <w:pPr>
        <w:rPr>
          <w:vanish/>
        </w:rPr>
      </w:pPr>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285</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104 – afsnit 3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97/70/EF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8, </w:t>
            </w:r>
            <w:r w:rsidRPr="00073DB2">
              <w:rPr>
                <w:b/>
                <w:i/>
              </w:rPr>
              <w:t xml:space="preserve">stk. 1, </w:t>
            </w:r>
            <w:r w:rsidRPr="00073DB2">
              <w:t xml:space="preserve">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8,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286</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104 – afsnit 3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97/70/EF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a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3.</w:t>
            </w:r>
            <w:r w:rsidRPr="00073DB2">
              <w:tab/>
              <w:t>Delegationen af beføjelser i artikel 8</w:t>
            </w:r>
            <w:r w:rsidRPr="00073DB2">
              <w:rPr>
                <w:b/>
                <w:i/>
              </w:rPr>
              <w:t>, stk. 1,</w:t>
            </w:r>
            <w:r w:rsidRPr="00073DB2">
              <w:t xml:space="preserve"> kan til enhver tid tilbagekaldes af Europa-Parlamentet eller Rådet. En afgørelse om tilbagekaldelse bringer delegationen af de beføjelser, der er angivet i den pågældende afgørelse, til ophør. Afgørelsen får virkning dagen efter offentliggørelsen i Den Europæiske Unions </w:t>
            </w:r>
            <w:r w:rsidRPr="00073DB2">
              <w:lastRenderedPageBreak/>
              <w:t>Tidende eller på et senere tidspunkt, der angives i afgørelsen. Den berører ikke gyldigheden af delegerede retsakter, der allerede er i kraft.</w:t>
            </w:r>
          </w:p>
        </w:tc>
        <w:tc>
          <w:tcPr>
            <w:tcW w:w="4876" w:type="dxa"/>
            <w:hideMark/>
          </w:tcPr>
          <w:p w:rsidR="006E0C35" w:rsidRPr="00073DB2" w:rsidRDefault="006E0C35" w:rsidP="00BB533F">
            <w:pPr>
              <w:pStyle w:val="Normal6"/>
              <w:rPr>
                <w:szCs w:val="24"/>
              </w:rPr>
            </w:pPr>
            <w:r w:rsidRPr="00073DB2">
              <w:lastRenderedPageBreak/>
              <w:t>3.</w:t>
            </w:r>
            <w:r w:rsidRPr="00073DB2">
              <w:tab/>
              <w:t xml:space="preserve">Delegationen af beføjelser i artikel 8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rPr>
              <w:t xml:space="preserve">Den Europæiske Unions </w:t>
            </w:r>
            <w:r w:rsidRPr="00073DB2">
              <w:rPr>
                <w:i/>
              </w:rPr>
              <w:lastRenderedPageBreak/>
              <w:t>Tidende</w:t>
            </w:r>
            <w:r w:rsidRPr="00073DB2">
              <w:t xml:space="preserve"> eller på et senere tidspunkt, der angives i afgørelsen. Den berører ikke gyldigheden af delegerede retsakter, der allerede er i kraft.</w:t>
            </w:r>
          </w:p>
        </w:tc>
      </w:tr>
    </w:tbl>
    <w:p w:rsidR="006E0C35" w:rsidRPr="00073DB2" w:rsidRDefault="006E0C35" w:rsidP="006E0C35">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287</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Pr="00073DB2">
        <w:t xml:space="preserve">Bilag I – </w:t>
      </w:r>
      <w:r w:rsidR="00320021" w:rsidRPr="00073DB2">
        <w:t>del XI – punkt</w:t>
      </w:r>
      <w:r w:rsidRPr="00073DB2">
        <w:t xml:space="preserve"> 104 – afsnit 3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97/70/EF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a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6.</w:t>
            </w:r>
            <w:r w:rsidRPr="00073DB2">
              <w:tab/>
              <w:t xml:space="preserve">En delegeret retsakt vedtaget i henhold til artikel 8, </w:t>
            </w:r>
            <w:r w:rsidRPr="00073DB2">
              <w:rPr>
                <w:b/>
                <w:i/>
              </w:rPr>
              <w:t xml:space="preserve">stk. 1, </w:t>
            </w:r>
            <w:r w:rsidRPr="00073DB2">
              <w:t>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6E0C35" w:rsidRPr="00073DB2" w:rsidRDefault="006E0C35" w:rsidP="00BB533F">
            <w:pPr>
              <w:pStyle w:val="Normal6"/>
              <w:rPr>
                <w:szCs w:val="24"/>
              </w:rPr>
            </w:pPr>
            <w:r w:rsidRPr="00073DB2">
              <w:t>6.</w:t>
            </w:r>
            <w:r w:rsidRPr="00073DB2">
              <w:tab/>
              <w:t>En delegeret retsakt vedtaget i henhold til artikel 8,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r>
    </w:tbl>
    <w:p w:rsidR="006E0C35" w:rsidRPr="00073DB2" w:rsidRDefault="006E0C35" w:rsidP="006E0C35">
      <w:pPr>
        <w:rPr>
          <w:vanish/>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288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105 – afsnit 2 a (nyt)</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spacing w:after="120"/>
            </w:pPr>
          </w:p>
        </w:tc>
        <w:tc>
          <w:tcPr>
            <w:tcW w:w="4876" w:type="dxa"/>
            <w:hideMark/>
          </w:tcPr>
          <w:p w:rsidR="006E0C35" w:rsidRPr="00073DB2" w:rsidRDefault="006E0C35" w:rsidP="00BB533F">
            <w:pPr>
              <w:pStyle w:val="Normal6"/>
              <w:rPr>
                <w:b/>
                <w:bCs/>
                <w:i/>
                <w:iCs/>
              </w:rPr>
            </w:pPr>
            <w:r w:rsidRPr="00073DB2">
              <w:rPr>
                <w:b/>
                <w:bCs/>
                <w:i/>
                <w:iCs/>
              </w:rPr>
              <w:t xml:space="preserve">Med henblik på at sikre, at EU-standarder beskyttes, bør beføjelsen til at vedtage retsakter delegeres til Kommissionen i overensstemmelse med artikel 290 i TEUF vedrørende ændring af dette direktiv for at udelukke ændringer af Marpol 73/78 fra direktivets anvendelsesområde, hvis der på grundlag af en evaluering fra Kommissionen antages at være en klar risiko for, at en sådan international ændring vil sænke det niveau for sikkerhed til søs, for forebyggelse af forurening fra skibe eller for beskyttelse af leve- og arbejdsforhold om bord, der er </w:t>
            </w:r>
            <w:r w:rsidRPr="00073DB2">
              <w:rPr>
                <w:b/>
                <w:bCs/>
                <w:i/>
                <w:iCs/>
              </w:rPr>
              <w:lastRenderedPageBreak/>
              <w:t>fastsat i Unionens søfartslovgivning, eller være uforenelig med sidstnævnte.</w:t>
            </w:r>
          </w:p>
        </w:tc>
      </w:tr>
    </w:tbl>
    <w:p w:rsidR="006E0C35" w:rsidRPr="00073DB2" w:rsidRDefault="006E0C35" w:rsidP="006E0C35">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289</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Pr="00073DB2">
        <w:t>Bilag I – del XI</w:t>
      </w:r>
      <w:r w:rsidR="00320021" w:rsidRPr="00073DB2">
        <w:t xml:space="preserve"> – punkt</w:t>
      </w:r>
      <w:r w:rsidRPr="00073DB2">
        <w:t xml:space="preserve"> 105 – afsnit 3 – nr. 1</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2000/59/EF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13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15,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15,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290</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105 – afsnit 3 – nr. 3</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2000/59/EF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15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t xml:space="preserve">3. </w:t>
            </w:r>
            <w:r w:rsidRPr="00073DB2">
              <w:rPr>
                <w:b/>
                <w:i/>
              </w:rPr>
              <w:t>Ændringer</w:t>
            </w:r>
            <w:r w:rsidRPr="00073DB2">
              <w:t xml:space="preserve"> af </w:t>
            </w:r>
            <w:r w:rsidRPr="00073DB2">
              <w:rPr>
                <w:b/>
                <w:i/>
              </w:rPr>
              <w:t>de</w:t>
            </w:r>
            <w:r w:rsidRPr="00073DB2">
              <w:t xml:space="preserve"> internationale </w:t>
            </w:r>
            <w:r w:rsidRPr="00073DB2">
              <w:rPr>
                <w:b/>
                <w:i/>
              </w:rPr>
              <w:t>instrumenter</w:t>
            </w:r>
            <w:r w:rsidRPr="00073DB2">
              <w:t xml:space="preserve">, der er </w:t>
            </w:r>
            <w:r w:rsidRPr="00073DB2">
              <w:rPr>
                <w:b/>
                <w:i/>
              </w:rPr>
              <w:t>omhandlet</w:t>
            </w:r>
            <w:r w:rsidRPr="00073DB2">
              <w:t xml:space="preserve"> i artikel 2, </w:t>
            </w:r>
            <w:r w:rsidRPr="00073DB2">
              <w:rPr>
                <w:b/>
                <w:i/>
              </w:rPr>
              <w:t>kan udelukkes</w:t>
            </w:r>
            <w:r w:rsidRPr="00073DB2">
              <w:t xml:space="preserve"> fra </w:t>
            </w:r>
            <w:r w:rsidRPr="00073DB2">
              <w:rPr>
                <w:b/>
                <w:i/>
              </w:rPr>
              <w:t>dette direktivs anvendelsesområde</w:t>
            </w:r>
            <w:r w:rsidRPr="00073DB2">
              <w:t xml:space="preserve">, </w:t>
            </w:r>
            <w:r w:rsidRPr="00073DB2">
              <w:rPr>
                <w:b/>
                <w:i/>
              </w:rPr>
              <w:t>jf. artikel 5 i Europa-Parlamentets</w:t>
            </w:r>
            <w:r w:rsidRPr="00073DB2">
              <w:t xml:space="preserve"> og </w:t>
            </w:r>
            <w:r w:rsidRPr="00073DB2">
              <w:rPr>
                <w:b/>
                <w:i/>
              </w:rPr>
              <w:t xml:space="preserve">Rådets forordning (EF) </w:t>
            </w:r>
            <w:r w:rsidRPr="00073DB2">
              <w:rPr>
                <w:b/>
                <w:i/>
              </w:rPr>
              <w:lastRenderedPageBreak/>
              <w:t>nr. 2099/2002*</w:t>
            </w:r>
            <w:r w:rsidRPr="00073DB2">
              <w:t>.</w:t>
            </w:r>
          </w:p>
        </w:tc>
        <w:tc>
          <w:tcPr>
            <w:tcW w:w="4876" w:type="dxa"/>
            <w:hideMark/>
          </w:tcPr>
          <w:p w:rsidR="006E0C35" w:rsidRPr="00073DB2" w:rsidRDefault="006E0C35" w:rsidP="00BB533F">
            <w:pPr>
              <w:pStyle w:val="Normal6"/>
              <w:rPr>
                <w:b/>
                <w:bCs/>
                <w:i/>
                <w:iCs/>
              </w:rPr>
            </w:pPr>
            <w:r w:rsidRPr="00073DB2">
              <w:lastRenderedPageBreak/>
              <w:t xml:space="preserve">3. </w:t>
            </w:r>
            <w:r w:rsidRPr="00073DB2">
              <w:rPr>
                <w:b/>
                <w:i/>
              </w:rPr>
              <w:t>Kommissionen tillægges beføjelser til at vedtage delegerede retsakter i overensstemmelse med artikel 13a vedrørende ændring</w:t>
            </w:r>
            <w:r w:rsidRPr="00073DB2">
              <w:t xml:space="preserve"> af </w:t>
            </w:r>
            <w:r w:rsidRPr="00073DB2">
              <w:rPr>
                <w:b/>
                <w:i/>
              </w:rPr>
              <w:t>dette direktiv for at undtage enhver ændring af det</w:t>
            </w:r>
            <w:r w:rsidRPr="00073DB2">
              <w:t xml:space="preserve"> </w:t>
            </w:r>
            <w:r w:rsidRPr="00073DB2">
              <w:lastRenderedPageBreak/>
              <w:t xml:space="preserve">internationale </w:t>
            </w:r>
            <w:r w:rsidRPr="00073DB2">
              <w:rPr>
                <w:b/>
                <w:i/>
              </w:rPr>
              <w:t>instrument</w:t>
            </w:r>
            <w:r w:rsidRPr="00073DB2">
              <w:t xml:space="preserve">, der er </w:t>
            </w:r>
            <w:r w:rsidRPr="00073DB2">
              <w:rPr>
                <w:b/>
                <w:i/>
              </w:rPr>
              <w:t>nævnt</w:t>
            </w:r>
            <w:r w:rsidRPr="00073DB2">
              <w:t xml:space="preserve"> i artikel 2, </w:t>
            </w:r>
            <w:r w:rsidRPr="00073DB2">
              <w:rPr>
                <w:b/>
                <w:i/>
              </w:rPr>
              <w:t>fra dets anvendelsesområde, hvis der på grundlag af en evaluering</w:t>
            </w:r>
            <w:r w:rsidRPr="00073DB2">
              <w:t xml:space="preserve"> fra </w:t>
            </w:r>
            <w:r w:rsidRPr="00073DB2">
              <w:rPr>
                <w:b/>
                <w:i/>
              </w:rPr>
              <w:t>Kommissionen antages at være en klar risiko for</w:t>
            </w:r>
            <w:r w:rsidRPr="00073DB2">
              <w:t xml:space="preserve">, </w:t>
            </w:r>
            <w:r w:rsidRPr="00073DB2">
              <w:rPr>
                <w:b/>
                <w:i/>
              </w:rPr>
              <w:t>at en sådan international ændring vil sænke det niveau for sikkerhed til søs, for forebyggelse af forurening fra skibe eller for beskyttelse af leve-</w:t>
            </w:r>
            <w:r w:rsidRPr="00073DB2">
              <w:t xml:space="preserve"> og </w:t>
            </w:r>
            <w:r w:rsidRPr="00073DB2">
              <w:rPr>
                <w:b/>
                <w:i/>
              </w:rPr>
              <w:t>arbejdsforhold om bord, der er fastsat i Unionens søfartslovgivning, eller være uforenelig med sidstnævnte</w:t>
            </w:r>
            <w:r w:rsidRPr="00073DB2">
              <w:t>.</w:t>
            </w:r>
          </w:p>
        </w:tc>
      </w:tr>
      <w:tr w:rsidR="006E0C35" w:rsidRPr="00073DB2" w:rsidTr="00BB533F">
        <w:trPr>
          <w:jc w:val="center"/>
        </w:trPr>
        <w:tc>
          <w:tcPr>
            <w:tcW w:w="4876" w:type="dxa"/>
          </w:tcPr>
          <w:p w:rsidR="006E0C35" w:rsidRPr="00073DB2" w:rsidRDefault="006E0C35" w:rsidP="00BB533F">
            <w:pPr>
              <w:pStyle w:val="Normal6"/>
              <w:rPr>
                <w:b/>
                <w:bCs/>
                <w:i/>
                <w:iCs/>
              </w:rPr>
            </w:pPr>
            <w:r w:rsidRPr="00073DB2">
              <w:rPr>
                <w:b/>
                <w:bCs/>
                <w:i/>
                <w:iCs/>
              </w:rPr>
              <w:lastRenderedPageBreak/>
              <w:t>____________________</w:t>
            </w:r>
          </w:p>
        </w:tc>
        <w:tc>
          <w:tcPr>
            <w:tcW w:w="4876" w:type="dxa"/>
          </w:tcPr>
          <w:p w:rsidR="006E0C35" w:rsidRPr="00073DB2" w:rsidRDefault="006E0C35" w:rsidP="00BB533F">
            <w:pPr>
              <w:pStyle w:val="Normal6"/>
              <w:rPr>
                <w:b/>
                <w:bCs/>
                <w:i/>
                <w:iCs/>
              </w:rPr>
            </w:pPr>
          </w:p>
        </w:tc>
      </w:tr>
      <w:tr w:rsidR="006E0C35" w:rsidRPr="00073DB2" w:rsidTr="00BB533F">
        <w:trPr>
          <w:jc w:val="center"/>
        </w:trPr>
        <w:tc>
          <w:tcPr>
            <w:tcW w:w="4876" w:type="dxa"/>
          </w:tcPr>
          <w:p w:rsidR="006E0C35" w:rsidRPr="00073DB2" w:rsidRDefault="006E0C35" w:rsidP="00BB533F">
            <w:pPr>
              <w:pStyle w:val="Normal6"/>
              <w:rPr>
                <w:b/>
                <w:bCs/>
                <w:i/>
                <w:iCs/>
              </w:rPr>
            </w:pPr>
            <w:r w:rsidRPr="00073DB2">
              <w:rPr>
                <w:b/>
                <w:bCs/>
                <w:i/>
                <w:iCs/>
                <w:szCs w:val="24"/>
              </w:rPr>
              <w:t xml:space="preserve">* </w:t>
            </w:r>
            <w:r w:rsidRPr="00073DB2">
              <w:rPr>
                <w:b/>
                <w:bCs/>
                <w:i/>
                <w:iCs/>
                <w:szCs w:val="24"/>
              </w:rPr>
              <w:tab/>
              <w:t>Europa-Parlamentets og Rådets forordning (EF) nr. 2099/2002 af 5. november 2002 om oprettelse af et udvalg for sikkerhed til søs og forebyggelse af forurening fra skibe (USS) og om ændring af forordningerne om sikkerhed til søs og om forebyggelse af forurening fra skibe (EFT L 324 af 29.11.2002, s. 1).</w:t>
            </w:r>
          </w:p>
        </w:tc>
        <w:tc>
          <w:tcPr>
            <w:tcW w:w="4876" w:type="dxa"/>
          </w:tcPr>
          <w:p w:rsidR="006E0C35" w:rsidRPr="00073DB2" w:rsidRDefault="006E0C35" w:rsidP="00BB533F">
            <w:pPr>
              <w:pStyle w:val="Normal6"/>
              <w:rPr>
                <w:b/>
                <w:bCs/>
                <w:i/>
                <w:iCs/>
              </w:rPr>
            </w:pPr>
          </w:p>
        </w:tc>
      </w:tr>
    </w:tbl>
    <w:p w:rsidR="006E0C35" w:rsidRPr="00073DB2" w:rsidRDefault="006E0C35" w:rsidP="006E0C35">
      <w:pPr>
        <w:rPr>
          <w:vanish/>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291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106 – afsnit 1 a (nyt)</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rPr>
                <w:b/>
                <w:bCs/>
                <w:i/>
                <w:iCs/>
              </w:rPr>
            </w:pPr>
          </w:p>
        </w:tc>
        <w:tc>
          <w:tcPr>
            <w:tcW w:w="4876" w:type="dxa"/>
            <w:hideMark/>
          </w:tcPr>
          <w:p w:rsidR="006E0C35" w:rsidRPr="00073DB2" w:rsidRDefault="006E0C35" w:rsidP="00BB533F">
            <w:pPr>
              <w:pStyle w:val="Normal6"/>
              <w:rPr>
                <w:b/>
                <w:bCs/>
                <w:i/>
                <w:iCs/>
              </w:rPr>
            </w:pPr>
            <w:r w:rsidRPr="00073DB2">
              <w:rPr>
                <w:b/>
                <w:bCs/>
                <w:i/>
                <w:iCs/>
              </w:rPr>
              <w:t>Med henblik på at sikre, at EU-standarder beskyttes, bør beføjelsen til at vedtage retsakter i overensstemmelse med traktatens artikel 290 delegeres til Kommissionen vedrørende ændring af dette direktiv for at udelukke ændringer af de internationale instrumenter, der henvises til i artikel 3 i dette direktiv, fra direktivets anvendelsesområde, hvis der på grundlag af en evaluering fra Kommissionen antages at være en klar risiko for, at den internationale ændring vil sænke det niveau for sikkerhed til søs, for forebyggelse af forurening fra skibe eller for beskyttelse af leve- og arbejdsforhold om bord, som er fastsat i Unionens søtransportlovgivning, eller være uforenelig med sidstnævnte.</w:t>
            </w:r>
          </w:p>
        </w:tc>
      </w:tr>
    </w:tbl>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C94778" w:rsidRPr="00073DB2">
        <w:t>292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106 – afsnit 3 – nr. 2</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2001/96/EF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15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rPr>
                <w:b/>
                <w:i/>
              </w:rPr>
              <w:t>Ændringer</w:t>
            </w:r>
            <w:r w:rsidRPr="00073DB2">
              <w:t xml:space="preserve"> af </w:t>
            </w:r>
            <w:r w:rsidRPr="00073DB2">
              <w:rPr>
                <w:b/>
                <w:i/>
              </w:rPr>
              <w:t>de</w:t>
            </w:r>
            <w:r w:rsidRPr="00073DB2">
              <w:t xml:space="preserve"> internationale </w:t>
            </w:r>
            <w:r w:rsidRPr="00073DB2">
              <w:rPr>
                <w:b/>
                <w:i/>
              </w:rPr>
              <w:t>instrumenter</w:t>
            </w:r>
            <w:r w:rsidRPr="00073DB2">
              <w:t xml:space="preserve">, der er nævnt i artikel 3, </w:t>
            </w:r>
            <w:r w:rsidRPr="00073DB2">
              <w:rPr>
                <w:b/>
                <w:i/>
              </w:rPr>
              <w:t>kan udelukkes</w:t>
            </w:r>
            <w:r w:rsidRPr="00073DB2">
              <w:t xml:space="preserve"> fra </w:t>
            </w:r>
            <w:r w:rsidRPr="00073DB2">
              <w:rPr>
                <w:b/>
                <w:i/>
              </w:rPr>
              <w:t>dette direktivs anvendelsesområde i henhold</w:t>
            </w:r>
            <w:r w:rsidRPr="00073DB2">
              <w:t xml:space="preserve"> til </w:t>
            </w:r>
            <w:r w:rsidRPr="00073DB2">
              <w:rPr>
                <w:b/>
                <w:i/>
              </w:rPr>
              <w:t>artikel 5</w:t>
            </w:r>
            <w:r w:rsidRPr="00073DB2">
              <w:t xml:space="preserve"> i </w:t>
            </w:r>
            <w:r w:rsidRPr="00073DB2">
              <w:rPr>
                <w:b/>
                <w:i/>
              </w:rPr>
              <w:t>forordning (EF) nr. 2099/2002</w:t>
            </w:r>
            <w:r w:rsidRPr="00073DB2">
              <w:t>.</w:t>
            </w:r>
          </w:p>
        </w:tc>
        <w:tc>
          <w:tcPr>
            <w:tcW w:w="4876" w:type="dxa"/>
            <w:hideMark/>
          </w:tcPr>
          <w:p w:rsidR="006E0C35" w:rsidRPr="00073DB2" w:rsidRDefault="006E0C35" w:rsidP="00BB533F">
            <w:pPr>
              <w:pStyle w:val="Normal6"/>
              <w:rPr>
                <w:b/>
                <w:bCs/>
                <w:i/>
                <w:iCs/>
              </w:rPr>
            </w:pPr>
            <w:r w:rsidRPr="00073DB2">
              <w:rPr>
                <w:b/>
                <w:i/>
              </w:rPr>
              <w:t>Kommissionen tillægges beføjelser til at vedtage delegerede retsakter i overensstemmelse med artikel 15a vedrørende ændring</w:t>
            </w:r>
            <w:r w:rsidRPr="00073DB2">
              <w:t xml:space="preserve"> af </w:t>
            </w:r>
            <w:r w:rsidRPr="00073DB2">
              <w:rPr>
                <w:b/>
                <w:i/>
              </w:rPr>
              <w:t>dette direktiv for at undtage enhver ændring af det</w:t>
            </w:r>
            <w:r w:rsidRPr="00073DB2">
              <w:t xml:space="preserve"> internationale </w:t>
            </w:r>
            <w:r w:rsidRPr="00073DB2">
              <w:rPr>
                <w:b/>
                <w:i/>
              </w:rPr>
              <w:t>instrument</w:t>
            </w:r>
            <w:r w:rsidRPr="00073DB2">
              <w:t xml:space="preserve">, der er nævnt i artikel 3, </w:t>
            </w:r>
            <w:r w:rsidRPr="00073DB2">
              <w:rPr>
                <w:b/>
                <w:i/>
              </w:rPr>
              <w:t>fra direktivets anvendelsesområde, hvis der på grundlag af en evaluering</w:t>
            </w:r>
            <w:r w:rsidRPr="00073DB2">
              <w:t xml:space="preserve"> fra </w:t>
            </w:r>
            <w:r w:rsidRPr="00073DB2">
              <w:rPr>
                <w:b/>
                <w:i/>
              </w:rPr>
              <w:t>Kommissionen antages at være en klar risiko for, at en sådan international ændring vil sænke det niveau for sikkerhed</w:t>
            </w:r>
            <w:r w:rsidRPr="00073DB2">
              <w:t xml:space="preserve"> til </w:t>
            </w:r>
            <w:r w:rsidRPr="00073DB2">
              <w:rPr>
                <w:b/>
                <w:i/>
              </w:rPr>
              <w:t>søs, for forebyggelse af forurening fra skibe eller for beskyttelse af leve- og arbejdsforhold om bord, der er fastsat</w:t>
            </w:r>
            <w:r w:rsidRPr="00073DB2">
              <w:t xml:space="preserve"> i </w:t>
            </w:r>
            <w:r w:rsidRPr="00073DB2">
              <w:rPr>
                <w:b/>
                <w:i/>
              </w:rPr>
              <w:t>Unionens søtransportlovgivning, eller være uforenelig med sidstnævnte</w:t>
            </w:r>
            <w:r w:rsidRPr="00073DB2">
              <w:t>.</w:t>
            </w:r>
          </w:p>
        </w:tc>
      </w:tr>
    </w:tbl>
    <w:p w:rsidR="006E0C35" w:rsidRPr="00073DB2" w:rsidRDefault="006E0C35" w:rsidP="006E0C35">
      <w:pPr>
        <w:rPr>
          <w:vanish/>
        </w:rPr>
      </w:pPr>
      <w:r w:rsidRPr="00073DB2">
        <w:rPr>
          <w:rStyle w:val="HideTWBExt"/>
          <w:noProof w:val="0"/>
        </w:rPr>
        <w:t>&lt;/Amend&gt;</w:t>
      </w:r>
    </w:p>
    <w:p w:rsidR="00C94778" w:rsidRPr="00073DB2" w:rsidRDefault="00C94778" w:rsidP="00C94778">
      <w:pPr>
        <w:pStyle w:val="AMNumberTabs"/>
      </w:pPr>
      <w:r w:rsidRPr="00073DB2">
        <w:rPr>
          <w:rStyle w:val="HideTWBExt"/>
          <w:b w:val="0"/>
          <w:noProof w:val="0"/>
        </w:rPr>
        <w:t>&lt;Amend&gt;</w:t>
      </w:r>
      <w:r w:rsidR="00320021" w:rsidRPr="00073DB2">
        <w:t>Ændringsforslag</w:t>
      </w:r>
      <w:r w:rsidRPr="00073DB2">
        <w:tab/>
      </w:r>
      <w:r w:rsidRPr="00073DB2">
        <w:tab/>
      </w:r>
      <w:r w:rsidRPr="00073DB2">
        <w:rPr>
          <w:rStyle w:val="HideTWBExt"/>
          <w:b w:val="0"/>
          <w:noProof w:val="0"/>
        </w:rPr>
        <w:t>&lt;NumAm&gt;</w:t>
      </w:r>
      <w:r w:rsidRPr="00073DB2">
        <w:t>293</w:t>
      </w:r>
      <w:r w:rsidRPr="00073DB2">
        <w:rPr>
          <w:rStyle w:val="HideTWBExt"/>
          <w:b w:val="0"/>
          <w:noProof w:val="0"/>
        </w:rPr>
        <w:t>&lt;/NumAm&gt;</w:t>
      </w:r>
    </w:p>
    <w:p w:rsidR="00C94778" w:rsidRPr="00073DB2" w:rsidRDefault="00C94778" w:rsidP="00C94778">
      <w:pPr>
        <w:pStyle w:val="NormalBold12b"/>
        <w:keepNext/>
      </w:pPr>
      <w:r w:rsidRPr="00073DB2">
        <w:rPr>
          <w:rStyle w:val="HideTWBExt"/>
          <w:b w:val="0"/>
          <w:noProof w:val="0"/>
        </w:rPr>
        <w:t>&lt;DocAmend&gt;</w:t>
      </w:r>
      <w:r w:rsidR="00320021" w:rsidRPr="00073DB2">
        <w:t>Forslag til forordning</w:t>
      </w:r>
      <w:r w:rsidRPr="00073DB2">
        <w:rPr>
          <w:rStyle w:val="HideTWBExt"/>
          <w:b w:val="0"/>
          <w:noProof w:val="0"/>
        </w:rPr>
        <w:t>&lt;/DocAmend&gt;</w:t>
      </w:r>
    </w:p>
    <w:p w:rsidR="00C94778" w:rsidRPr="00073DB2" w:rsidRDefault="00C94778" w:rsidP="00C94778">
      <w:pPr>
        <w:pStyle w:val="NormalBold"/>
      </w:pPr>
      <w:r w:rsidRPr="00073DB2">
        <w:rPr>
          <w:rStyle w:val="HideTWBExt"/>
          <w:b w:val="0"/>
          <w:noProof w:val="0"/>
        </w:rPr>
        <w:t>&lt;Article&gt;</w:t>
      </w:r>
      <w:r w:rsidR="00320021" w:rsidRPr="00073DB2">
        <w:t>Bilag</w:t>
      </w:r>
      <w:r w:rsidRPr="00073DB2">
        <w:t xml:space="preserve"> I – </w:t>
      </w:r>
      <w:r w:rsidR="00320021" w:rsidRPr="00073DB2">
        <w:t>del</w:t>
      </w:r>
      <w:r w:rsidRPr="00073DB2">
        <w:t xml:space="preserve"> XI – p</w:t>
      </w:r>
      <w:r w:rsidR="00320021" w:rsidRPr="00073DB2">
        <w:t>unkt</w:t>
      </w:r>
      <w:r w:rsidRPr="00073DB2">
        <w:t xml:space="preserve"> 106 – </w:t>
      </w:r>
      <w:r w:rsidR="00320021" w:rsidRPr="00073DB2">
        <w:t>afsnit</w:t>
      </w:r>
      <w:r w:rsidRPr="00073DB2">
        <w:t xml:space="preserve"> 3 – </w:t>
      </w:r>
      <w:r w:rsidR="00320021" w:rsidRPr="00073DB2">
        <w:t>nr.</w:t>
      </w:r>
      <w:r w:rsidRPr="00073DB2">
        <w:t xml:space="preserve"> 2</w:t>
      </w:r>
      <w:r w:rsidRPr="00073DB2">
        <w:rPr>
          <w:rStyle w:val="HideTWBExt"/>
          <w:b w:val="0"/>
          <w:noProof w:val="0"/>
        </w:rPr>
        <w:t>&lt;/Article&gt;</w:t>
      </w:r>
    </w:p>
    <w:p w:rsidR="00C94778" w:rsidRPr="00073DB2" w:rsidRDefault="00C94778" w:rsidP="00C94778">
      <w:pPr>
        <w:keepNext/>
      </w:pPr>
      <w:r w:rsidRPr="00073DB2">
        <w:rPr>
          <w:rStyle w:val="HideTWBExt"/>
          <w:noProof w:val="0"/>
        </w:rPr>
        <w:t>&lt;DocAmend2&gt;</w:t>
      </w:r>
      <w:r w:rsidRPr="00073DB2">
        <w:t>Dire</w:t>
      </w:r>
      <w:r w:rsidR="00747D42" w:rsidRPr="00073DB2">
        <w:t>ktiv</w:t>
      </w:r>
      <w:r w:rsidRPr="00073DB2">
        <w:t xml:space="preserve"> 2001/96/E</w:t>
      </w:r>
      <w:r w:rsidR="00747D42" w:rsidRPr="00073DB2">
        <w:t>F</w:t>
      </w:r>
      <w:r w:rsidRPr="00073DB2">
        <w:rPr>
          <w:rStyle w:val="HideTWBExt"/>
          <w:noProof w:val="0"/>
        </w:rPr>
        <w:t>&lt;/DocAmend2&gt;</w:t>
      </w:r>
    </w:p>
    <w:p w:rsidR="00C94778" w:rsidRPr="00073DB2" w:rsidRDefault="00C94778" w:rsidP="00C94778">
      <w:r w:rsidRPr="00073DB2">
        <w:rPr>
          <w:rStyle w:val="HideTWBExt"/>
          <w:noProof w:val="0"/>
        </w:rPr>
        <w:t>&lt;Article2&gt;</w:t>
      </w:r>
      <w:r w:rsidR="00747D42" w:rsidRPr="00073DB2">
        <w:t>Artikel</w:t>
      </w:r>
      <w:r w:rsidRPr="00073DB2">
        <w:t xml:space="preserve"> 15 – fo</w:t>
      </w:r>
      <w:r w:rsidR="00747D42" w:rsidRPr="00073DB2">
        <w:t>dnote</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94778" w:rsidRPr="00073DB2" w:rsidTr="008118B4">
        <w:trPr>
          <w:jc w:val="center"/>
        </w:trPr>
        <w:tc>
          <w:tcPr>
            <w:tcW w:w="9752" w:type="dxa"/>
            <w:gridSpan w:val="2"/>
          </w:tcPr>
          <w:p w:rsidR="00C94778" w:rsidRPr="00073DB2" w:rsidRDefault="00C94778" w:rsidP="008118B4">
            <w:pPr>
              <w:keepNext/>
            </w:pPr>
          </w:p>
        </w:tc>
      </w:tr>
      <w:tr w:rsidR="00C94778" w:rsidRPr="00073DB2" w:rsidTr="008118B4">
        <w:trPr>
          <w:jc w:val="center"/>
        </w:trPr>
        <w:tc>
          <w:tcPr>
            <w:tcW w:w="4876" w:type="dxa"/>
            <w:hideMark/>
          </w:tcPr>
          <w:p w:rsidR="00C94778" w:rsidRPr="00073DB2" w:rsidRDefault="00747D42" w:rsidP="00747D42">
            <w:pPr>
              <w:pStyle w:val="ColumnHeading"/>
              <w:keepNext/>
            </w:pPr>
            <w:r w:rsidRPr="00073DB2">
              <w:t>Kommissionens forslag</w:t>
            </w:r>
          </w:p>
        </w:tc>
        <w:tc>
          <w:tcPr>
            <w:tcW w:w="4876" w:type="dxa"/>
            <w:hideMark/>
          </w:tcPr>
          <w:p w:rsidR="00C94778" w:rsidRPr="00073DB2" w:rsidRDefault="00747D42" w:rsidP="00747D42">
            <w:pPr>
              <w:pStyle w:val="ColumnHeading"/>
              <w:keepNext/>
            </w:pPr>
            <w:r w:rsidRPr="00073DB2">
              <w:t>Ændringsforslag</w:t>
            </w:r>
          </w:p>
        </w:tc>
      </w:tr>
      <w:tr w:rsidR="00C94778" w:rsidRPr="00073DB2" w:rsidTr="008118B4">
        <w:trPr>
          <w:jc w:val="center"/>
        </w:trPr>
        <w:tc>
          <w:tcPr>
            <w:tcW w:w="4876" w:type="dxa"/>
            <w:hideMark/>
          </w:tcPr>
          <w:p w:rsidR="00C94778" w:rsidRPr="00073DB2" w:rsidRDefault="00C94778" w:rsidP="00320021">
            <w:pPr>
              <w:pStyle w:val="Normal6"/>
            </w:pPr>
            <w:r w:rsidRPr="00073DB2">
              <w:rPr>
                <w:b/>
                <w:i/>
              </w:rPr>
              <w:t xml:space="preserve">* </w:t>
            </w:r>
            <w:r w:rsidR="00320021" w:rsidRPr="00073DB2">
              <w:rPr>
                <w:b/>
                <w:i/>
              </w:rPr>
              <w:t>EUT L 123 af 12.5.2016, s</w:t>
            </w:r>
            <w:r w:rsidRPr="00073DB2">
              <w:rPr>
                <w:b/>
                <w:i/>
              </w:rPr>
              <w:t>. 1.</w:t>
            </w:r>
          </w:p>
        </w:tc>
        <w:tc>
          <w:tcPr>
            <w:tcW w:w="4876" w:type="dxa"/>
            <w:hideMark/>
          </w:tcPr>
          <w:p w:rsidR="00C94778" w:rsidRPr="00073DB2" w:rsidRDefault="00320021" w:rsidP="00320021">
            <w:pPr>
              <w:pStyle w:val="Normal6"/>
              <w:rPr>
                <w:szCs w:val="24"/>
              </w:rPr>
            </w:pPr>
            <w:r w:rsidRPr="00073DB2">
              <w:rPr>
                <w:b/>
                <w:i/>
              </w:rPr>
              <w:t>udgår</w:t>
            </w:r>
          </w:p>
        </w:tc>
      </w:tr>
    </w:tbl>
    <w:p w:rsidR="00C94778" w:rsidRPr="00073DB2" w:rsidRDefault="00C94778" w:rsidP="00C94778">
      <w:pPr>
        <w:pStyle w:val="JustificationTitle"/>
      </w:pPr>
      <w:r w:rsidRPr="00073DB2">
        <w:rPr>
          <w:rStyle w:val="HideTWBExt"/>
          <w:i w:val="0"/>
          <w:noProof w:val="0"/>
        </w:rPr>
        <w:t>&lt;TitreJust&gt;</w:t>
      </w:r>
      <w:r w:rsidR="00525303" w:rsidRPr="00073DB2">
        <w:t>Begrundelse</w:t>
      </w:r>
      <w:r w:rsidRPr="00073DB2">
        <w:rPr>
          <w:rStyle w:val="HideTWBExt"/>
          <w:i w:val="0"/>
          <w:noProof w:val="0"/>
        </w:rPr>
        <w:t>&lt;/TitreJust&gt;</w:t>
      </w:r>
    </w:p>
    <w:p w:rsidR="00C94778" w:rsidRPr="00073DB2" w:rsidRDefault="00320021" w:rsidP="00C94778">
      <w:pPr>
        <w:pStyle w:val="Normal12Italic"/>
      </w:pPr>
      <w:r w:rsidRPr="00073DB2">
        <w:t>Forkert henvisning.</w:t>
      </w:r>
    </w:p>
    <w:p w:rsidR="00C94778" w:rsidRPr="00073DB2" w:rsidRDefault="00C94778" w:rsidP="00C94778">
      <w:pPr>
        <w:rPr>
          <w:vanish/>
        </w:rPr>
      </w:pPr>
      <w:r w:rsidRPr="00073DB2">
        <w:rPr>
          <w:rStyle w:val="HideTWBExt"/>
          <w:noProof w:val="0"/>
        </w:rPr>
        <w:t>&lt;/Amend&gt;</w:t>
      </w:r>
    </w:p>
    <w:p w:rsidR="00C94778" w:rsidRPr="00073DB2" w:rsidRDefault="00C94778" w:rsidP="006E0C35">
      <w:pPr>
        <w:pStyle w:val="AMNumberTabs"/>
        <w:rPr>
          <w:rStyle w:val="HideTWBExt"/>
          <w:b w:val="0"/>
          <w:noProof w:val="0"/>
        </w:rPr>
      </w:pP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4778" w:rsidRPr="00073DB2">
        <w:t>294</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106 – afsnit 3 – nr. 3</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2001/96/EF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15,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15,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9010C" w:rsidRPr="00073DB2">
        <w:t>295</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111 – afsnit 3 – nr. 1 – litra a – nr. ii</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782/2003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6 – stk. 1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8a </w:t>
            </w:r>
            <w:r w:rsidRPr="00073DB2">
              <w:rPr>
                <w:b/>
                <w:i/>
              </w:rPr>
              <w:t>vedrørende fastsættelsen af</w:t>
            </w:r>
            <w:r w:rsidRPr="00073DB2">
              <w:t xml:space="preserve"> en harmoniseret syns- og certificeringsordning for skibe som omhandlet i litra b) i dette stykke, hvis det er nødvendigt."</w:t>
            </w:r>
          </w:p>
        </w:tc>
        <w:tc>
          <w:tcPr>
            <w:tcW w:w="4876" w:type="dxa"/>
          </w:tcPr>
          <w:p w:rsidR="006E0C35" w:rsidRPr="00073DB2" w:rsidRDefault="00747D42" w:rsidP="00BB533F">
            <w:pPr>
              <w:pStyle w:val="Normal6"/>
            </w:pPr>
            <w:r w:rsidRPr="00073DB2">
              <w:t>"</w:t>
            </w:r>
            <w:r w:rsidR="006E0C35" w:rsidRPr="00073DB2">
              <w:t xml:space="preserve">Kommissionen tillægges beføjelser til at vedtage delegerede retsakter i overensstemmelse med artikel 8a </w:t>
            </w:r>
            <w:r w:rsidR="006E0C35" w:rsidRPr="00073DB2">
              <w:rPr>
                <w:b/>
                <w:i/>
              </w:rPr>
              <w:t>med henblik på at supplere denne forordning ved at fastsætte</w:t>
            </w:r>
            <w:r w:rsidR="006E0C35" w:rsidRPr="00073DB2">
              <w:t xml:space="preserve"> en harmoniseret syns- og certificeringsordning for skibe som omhandlet i litra b) i </w:t>
            </w:r>
            <w:r w:rsidR="006E0C35" w:rsidRPr="00073DB2">
              <w:rPr>
                <w:b/>
                <w:i/>
              </w:rPr>
              <w:t xml:space="preserve">første afsnit af </w:t>
            </w:r>
            <w:r w:rsidR="006E0C35" w:rsidRPr="00073DB2">
              <w:t>dette stykke, hvis det er nødvendigt."</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9010C" w:rsidRPr="00073DB2">
        <w:t>296</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111 – afsnit 3 – nr. 4</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782/2003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Beføjelsen til at vedtage delegerede retsakter, jf. artikel 6, stk. 1, og artikel 8</w:t>
            </w:r>
            <w:r w:rsidRPr="00073DB2">
              <w:rPr>
                <w:b/>
                <w:i/>
              </w:rPr>
              <w:t>,</w:t>
            </w:r>
            <w:r w:rsidRPr="00073DB2">
              <w:t xml:space="preserve">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6, stk. 1, og artikel 8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9010C" w:rsidRPr="00073DB2">
        <w:t>297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112 – afsnit 3 – nr. 1 – litra b</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2004/52/EF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4.</w:t>
            </w:r>
            <w:r w:rsidRPr="00073DB2">
              <w:tab/>
              <w:t xml:space="preserve">Kommissionen tillægges beføjelser til at vedtage delegerede retsakter i overensstemmelse med artikel 4a </w:t>
            </w:r>
            <w:r w:rsidRPr="00073DB2">
              <w:rPr>
                <w:b/>
                <w:i/>
              </w:rPr>
              <w:t>vedrørende definitionen af</w:t>
            </w:r>
            <w:r w:rsidRPr="00073DB2">
              <w:t xml:space="preserve"> den europæiske elektroniske bompengetjeneste. Sådanne retsakter vedtages kun, hvis alle forudsætninger, som evalueres med udgangspunkt i relevante undersøgelser, er til stede, for at interoperabilitet kan fungere ud fra alle synspunkter, herunder tekniske, juridiske og kommercielle forudsætninger.</w:t>
            </w:r>
          </w:p>
        </w:tc>
        <w:tc>
          <w:tcPr>
            <w:tcW w:w="4876" w:type="dxa"/>
          </w:tcPr>
          <w:p w:rsidR="006E0C35" w:rsidRPr="00073DB2" w:rsidRDefault="006E0C35" w:rsidP="00BB533F">
            <w:pPr>
              <w:pStyle w:val="Normal6"/>
            </w:pPr>
            <w:r w:rsidRPr="00073DB2">
              <w:t>4.</w:t>
            </w:r>
            <w:r w:rsidRPr="00073DB2">
              <w:tab/>
              <w:t xml:space="preserve">Kommissionen tillægges beføjelser til at vedtage delegerede retsakter i overensstemmelse med artikel 4a </w:t>
            </w:r>
            <w:r w:rsidRPr="00073DB2">
              <w:rPr>
                <w:b/>
                <w:i/>
              </w:rPr>
              <w:t>med henblik på at supplere denne forordning ved at definere</w:t>
            </w:r>
            <w:r w:rsidRPr="00073DB2">
              <w:t xml:space="preserve"> den europæiske elektroniske bompengetjeneste. Sådanne retsakter vedtages kun, hvis alle forudsætninger, som evalueres med udgangspunkt i relevante undersøgelser, er til stede, for at interoperabilitet kan fungere ud fra alle synspunkter, herunder tekniske, </w:t>
            </w:r>
            <w:r w:rsidRPr="00073DB2">
              <w:lastRenderedPageBreak/>
              <w:t>juridiske og kommercielle forudsætninger.</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9010C" w:rsidRPr="00073DB2">
        <w:t>298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112 – afsnit 3 – nr. 1 – litra b</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2004/52/EF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5.</w:t>
            </w:r>
            <w:r w:rsidRPr="00073DB2">
              <w:tab/>
              <w:t xml:space="preserve">Kommissionen tillægges beføjelser til at vedtage delegerede retsakter i overensstemmelse med artikel 4a </w:t>
            </w:r>
            <w:r w:rsidRPr="00073DB2">
              <w:rPr>
                <w:b/>
                <w:i/>
              </w:rPr>
              <w:t>vedrørende</w:t>
            </w:r>
            <w:r w:rsidRPr="00073DB2">
              <w:t xml:space="preserve"> tekniske beslutninger vedrørende gennemførelsen af den europæiske elektroniske bompengetjeneste.</w:t>
            </w:r>
          </w:p>
        </w:tc>
        <w:tc>
          <w:tcPr>
            <w:tcW w:w="4876" w:type="dxa"/>
          </w:tcPr>
          <w:p w:rsidR="006E0C35" w:rsidRPr="00073DB2" w:rsidRDefault="006E0C35" w:rsidP="00BB533F">
            <w:pPr>
              <w:pStyle w:val="Normal6"/>
            </w:pPr>
            <w:r w:rsidRPr="00073DB2">
              <w:t>5.</w:t>
            </w:r>
            <w:r w:rsidRPr="00073DB2">
              <w:tab/>
              <w:t xml:space="preserve">Kommissionen tillægges beføjelser til at vedtage delegerede retsakter i overensstemmelse med artikel 4a </w:t>
            </w:r>
            <w:r w:rsidRPr="00073DB2">
              <w:rPr>
                <w:b/>
                <w:i/>
              </w:rPr>
              <w:t>med henblik på at supplere dette direktiv ved at vedtage</w:t>
            </w:r>
            <w:r w:rsidRPr="00073DB2">
              <w:t xml:space="preserve"> tekniske beslutninger vedrørende gennemførelsen af den europæiske elektroniske bompengetjeneste.</w:t>
            </w:r>
          </w:p>
        </w:tc>
      </w:tr>
    </w:tbl>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A9010C" w:rsidRPr="00073DB2">
        <w:t>299</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112 – afsnit 3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2004/52/EF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4, stk. 2, 4 og 5, tillægges Kommissionen for en </w:t>
            </w:r>
            <w:r w:rsidRPr="00073DB2">
              <w:rPr>
                <w:b/>
                <w:i/>
              </w:rPr>
              <w:t>ubegrænset periode</w:t>
            </w:r>
            <w:r w:rsidRPr="00073DB2">
              <w:t xml:space="preserv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 xml:space="preserve">Beføjelsen til at vedtage delegerede retsakter, jf. artikel 4, stk. 2, 4 og 5, tillægges Kommissionen for en </w:t>
            </w:r>
            <w:r w:rsidRPr="00073DB2">
              <w:rPr>
                <w:b/>
                <w:i/>
              </w:rPr>
              <w:t>periode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A9010C" w:rsidRPr="00073DB2">
        <w:t>00</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113 – afsnit 2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2004/54/EF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16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16,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16,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pPr>
        <w:rPr>
          <w:vanish/>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A9010C" w:rsidRPr="00073DB2">
        <w:t>01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114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 xml:space="preserve">For at tilpasse forordning (EF) nr. 725/2004 til udviklingen i den internationale ret bør beføjelsen til at vedtage retsakter i overensstemmelse med traktatens artikel 290 delegeres til Kommissionen med henblik på at ændre nævnte forordning for at integrere </w:t>
            </w:r>
            <w:r w:rsidRPr="00073DB2">
              <w:lastRenderedPageBreak/>
              <w:t xml:space="preserve">ændringer til de internationale instrumenter. Det er navnlig vigtigt, at Kommissionen gennemfører relevante høringer under sit forberedende arbejde, herunder på ekspertniveau, og at disse høringer gennemføres i overensstemmelse med principperne i den interinstitutionelle aftale </w:t>
            </w:r>
            <w:r w:rsidRPr="00073DB2">
              <w:rPr>
                <w:b/>
                <w:i/>
              </w:rPr>
              <w:t xml:space="preserve">om bedre lovgivning </w:t>
            </w:r>
            <w:r w:rsidRPr="00073DB2">
              <w:t>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6E0C35" w:rsidRPr="00073DB2" w:rsidRDefault="006E0C35" w:rsidP="00BB533F">
            <w:pPr>
              <w:pStyle w:val="Normal6"/>
            </w:pPr>
            <w:r w:rsidRPr="00073DB2">
              <w:lastRenderedPageBreak/>
              <w:t xml:space="preserve">For at tilpasse forordning (EF) nr. 725/2004 til udviklingen i den internationale ret bør beføjelsen til at vedtage retsakter i overensstemmelse med traktatens artikel 290 delegeres til Kommissionen med henblik på at ændre nævnte forordning for at integrere </w:t>
            </w:r>
            <w:r w:rsidRPr="00073DB2">
              <w:lastRenderedPageBreak/>
              <w:t>ændringer til de internationale instrumenter</w:t>
            </w:r>
            <w:r w:rsidRPr="00073DB2">
              <w:rPr>
                <w:b/>
                <w:i/>
              </w:rPr>
              <w:t xml:space="preserve"> og supplere den med henblik på at fastsætte harmoniserede procedurer for anvendelse af ISPS-kodens obligatoriske bestemmelser uden at udvide nævnte forordnings anvendelsesområde</w:t>
            </w:r>
            <w:r w:rsidRPr="00073DB2">
              <w:t>. Det er navnlig vigtigt, at Kommissionen gennemfører relevante høringer under sit forberedende arbejde, herunder på ekspertniveau, og at disse høringer gennemføres i overensstemmelse med principperne i den interinstitutionelle aftale af 13. april 2016</w:t>
            </w:r>
            <w:r w:rsidRPr="00073DB2">
              <w:rPr>
                <w:b/>
                <w:i/>
              </w:rPr>
              <w:t xml:space="preserve"> om bedre lovgivning</w:t>
            </w:r>
            <w:r w:rsidRPr="00073DB2">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6E0C35" w:rsidRPr="00073DB2" w:rsidRDefault="006E0C35" w:rsidP="006E0C35">
      <w:pPr>
        <w:rPr>
          <w:vanish/>
        </w:rPr>
      </w:pPr>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A9010C" w:rsidRPr="00073DB2">
        <w:t>02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114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rPr>
                <w:b/>
                <w:bCs/>
                <w:i/>
                <w:iCs/>
              </w:rPr>
              <w:t>For at sikre ensartede betingelser for gennemførelsen af forordning (EF) nr. 725/2004 bør Kommissionen tillægges gennemførelsesbeføjelser med henblik på at fastsætte harmoniserede procedurer for anvendelse af ISPS-kodens obligatoriske bestemmelser uden at udvide nævnte forordnings anvendelsesområde. Disse beføjelser bør udøves i overensstemmelse med forordning (EU) nr. 182/2011.</w:t>
            </w:r>
          </w:p>
        </w:tc>
        <w:tc>
          <w:tcPr>
            <w:tcW w:w="4876" w:type="dxa"/>
            <w:hideMark/>
          </w:tcPr>
          <w:p w:rsidR="006E0C35" w:rsidRPr="00073DB2" w:rsidRDefault="006E0C35" w:rsidP="00BB533F">
            <w:pPr>
              <w:pStyle w:val="Normal6"/>
              <w:rPr>
                <w:b/>
                <w:bCs/>
                <w:i/>
                <w:iCs/>
              </w:rPr>
            </w:pPr>
            <w:r w:rsidRPr="00073DB2">
              <w:rPr>
                <w:b/>
                <w:bCs/>
                <w:i/>
                <w:iCs/>
              </w:rPr>
              <w:t>udgår</w:t>
            </w:r>
          </w:p>
        </w:tc>
      </w:tr>
    </w:tbl>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A9010C" w:rsidRPr="00073DB2">
        <w:t>03</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114 – afsnit 3 – nr. 1</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725/2004</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10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3.</w:t>
            </w:r>
            <w:r w:rsidRPr="00073DB2">
              <w:tab/>
              <w:t xml:space="preserve">Kommissionen </w:t>
            </w:r>
            <w:r w:rsidRPr="00073DB2">
              <w:rPr>
                <w:b/>
                <w:i/>
              </w:rPr>
              <w:t>fastsætter</w:t>
            </w:r>
            <w:r w:rsidRPr="00073DB2">
              <w:t xml:space="preserve"> harmoniserede procedurer for anvendelse af ISPS-kodens obligatoriske bestemmelser uden at gøre denne forordnings anvendelsesområde bredere. </w:t>
            </w:r>
            <w:r w:rsidRPr="00073DB2">
              <w:rPr>
                <w:b/>
                <w:i/>
              </w:rPr>
              <w:t>Gennemførelsesretsakterne vedtages efter proceduren i artikel 11, stk. 2.</w:t>
            </w:r>
          </w:p>
        </w:tc>
        <w:tc>
          <w:tcPr>
            <w:tcW w:w="4876" w:type="dxa"/>
            <w:hideMark/>
          </w:tcPr>
          <w:p w:rsidR="006E0C35" w:rsidRPr="00073DB2" w:rsidRDefault="006E0C35" w:rsidP="00BB533F">
            <w:pPr>
              <w:pStyle w:val="Normal6"/>
              <w:rPr>
                <w:szCs w:val="24"/>
              </w:rPr>
            </w:pPr>
            <w:r w:rsidRPr="00073DB2">
              <w:t>3.</w:t>
            </w:r>
            <w:r w:rsidRPr="00073DB2">
              <w:tab/>
              <w:t xml:space="preserve">Kommissionen </w:t>
            </w:r>
            <w:r w:rsidRPr="00073DB2">
              <w:rPr>
                <w:b/>
                <w:i/>
              </w:rPr>
              <w:t>tillægges beføjelser til at vedtage delegerede retsakter i overensstemmelse med artikel 10a med henblik på at supplere denne forordning for at fastsætte</w:t>
            </w:r>
            <w:r w:rsidRPr="00073DB2">
              <w:t xml:space="preserve"> harmoniserede procedurer for anvendelse af ISPS-kodens obligatoriske bestemmelser uden at gøre denne forordnings anvendelsesområde bredere.</w:t>
            </w:r>
          </w:p>
        </w:tc>
      </w:tr>
    </w:tbl>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A9010C" w:rsidRPr="00073DB2">
        <w:t>04</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114 – afsnit 3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725/2004</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10, stk. 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10, stk. 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A9010C" w:rsidRPr="00073DB2">
        <w:t>05</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117 – afsnit 2 – nr. 1</w:t>
      </w:r>
      <w:r w:rsidRPr="00073DB2">
        <w:rPr>
          <w:rStyle w:val="HideTWBExt"/>
          <w:b w:val="0"/>
          <w:noProof w:val="0"/>
        </w:rPr>
        <w:t>&lt;/Article&gt;</w:t>
      </w:r>
    </w:p>
    <w:p w:rsidR="006E0C35" w:rsidRPr="00073DB2" w:rsidRDefault="006E0C35" w:rsidP="006E0C35">
      <w:r w:rsidRPr="00073DB2">
        <w:rPr>
          <w:rStyle w:val="HideTWBExt"/>
          <w:noProof w:val="0"/>
        </w:rPr>
        <w:lastRenderedPageBreak/>
        <w:t>&lt;DocAmend2&gt;</w:t>
      </w:r>
      <w:r w:rsidRPr="00073DB2">
        <w:t>Forordning (EF) nr. 868/2004</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5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“3.</w:t>
            </w:r>
            <w:r w:rsidRPr="00073DB2">
              <w:tab/>
              <w:t xml:space="preserve">Kommissionen tillægges beføjelser til at vedtage delegerede retsakter i overensstemmelse med artikel 14a </w:t>
            </w:r>
            <w:r w:rsidRPr="00073DB2">
              <w:rPr>
                <w:b/>
                <w:i/>
              </w:rPr>
              <w:t>vedrørende udarbejdelsen af</w:t>
            </w:r>
            <w:r w:rsidRPr="00073DB2">
              <w:t xml:space="preserve"> en detaljeret metode til konstatering af, om der forekommer illoyal priskonkurrence. Denne metode omfatter bl.a. den måde, hvorpå normal priskonkurrence, faktiske omkostninger og rimelige fortjenstmarginer skal vurderes specifikt i forbindelse med luftfartssektoren."</w:t>
            </w:r>
          </w:p>
        </w:tc>
        <w:tc>
          <w:tcPr>
            <w:tcW w:w="4876" w:type="dxa"/>
          </w:tcPr>
          <w:p w:rsidR="006E0C35" w:rsidRPr="00073DB2" w:rsidRDefault="00747D42" w:rsidP="00BB533F">
            <w:pPr>
              <w:pStyle w:val="Normal6"/>
            </w:pPr>
            <w:r w:rsidRPr="00073DB2">
              <w:t>"</w:t>
            </w:r>
            <w:r w:rsidR="006E0C35" w:rsidRPr="00073DB2">
              <w:t>3.</w:t>
            </w:r>
            <w:r w:rsidR="006E0C35" w:rsidRPr="00073DB2">
              <w:tab/>
              <w:t xml:space="preserve">Kommissionen tillægges beføjelser til at vedtage delegerede retsakter i overensstemmelse med artikel 14a </w:t>
            </w:r>
            <w:r w:rsidR="006E0C35" w:rsidRPr="00073DB2">
              <w:rPr>
                <w:b/>
                <w:i/>
              </w:rPr>
              <w:t>med henblik på at supplere denne forordning ved at udarbejde</w:t>
            </w:r>
            <w:r w:rsidR="006E0C35" w:rsidRPr="00073DB2">
              <w:t xml:space="preserve"> en detaljeret metode til konstatering af, om der forekommer illoyal priskonkurrence. Denne metode omfatter bl.a. den måde, hvorpå normal priskonkurrence, faktiske omkostninger og rimelige fortjenstmarginer skal vurderes specifikt i forbindelse med luftfartssektoren."</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06</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117 – afsnit 2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868/2004</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14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5, stk. 3,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5, stk. 3,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07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121 – afsnit 3 – nr. 1 – litra a</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2006/126/EF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 – stk. 2</w:t>
      </w:r>
      <w:r w:rsidR="00DB3BFA" w:rsidRPr="00073DB2">
        <w:t xml:space="preserve">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8a </w:t>
            </w:r>
            <w:r w:rsidRPr="00073DB2">
              <w:rPr>
                <w:b/>
                <w:i/>
              </w:rPr>
              <w:t>vedrørende</w:t>
            </w:r>
            <w:r w:rsidRPr="00073DB2">
              <w:t xml:space="preserve"> krav til mikrochippen som anført i bilag I. Disse krav omfatter EF-typegodkendelse, der først må udstedes, når det er påvist, at chippen kan modstå forsøg på at manipulere med eller ændre dataindholdet.</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8a </w:t>
            </w:r>
            <w:r w:rsidRPr="00073DB2">
              <w:rPr>
                <w:b/>
                <w:i/>
              </w:rPr>
              <w:t>med henblik på at supplere dette direktiv ved at fastlægge</w:t>
            </w:r>
            <w:r w:rsidRPr="00073DB2">
              <w:t xml:space="preserve"> krav til mikrochippen som anført i bilag I. Disse krav omfatter EF-typegodkendelse, der først må udstedes, når det er påvist, at chippen kan modstå forsøg på at manipulere med eller ændre dataindholdet.</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08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121 – afsnit 3 – nr. 2</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2006/126/EF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3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8a </w:t>
            </w:r>
            <w:r w:rsidRPr="00073DB2">
              <w:rPr>
                <w:b/>
                <w:i/>
              </w:rPr>
              <w:t>vedrørende fastlæggelsen af</w:t>
            </w:r>
            <w:r w:rsidRPr="00073DB2">
              <w:t xml:space="preserve"> passende specifikationer til sikring mod forfalskning.</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8a </w:t>
            </w:r>
            <w:r w:rsidRPr="00073DB2">
              <w:rPr>
                <w:b/>
                <w:i/>
              </w:rPr>
              <w:t>med henblik på at supplere dette direktiv ved at fastlægge</w:t>
            </w:r>
            <w:r w:rsidRPr="00073DB2">
              <w:t xml:space="preserve"> passende specifikationer til sikring mod forfalskning.</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09</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121 – afsnit 3 – nr. 4</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2006/126/EF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1, stk. 2 og 3, artikel 3, stk. 2, og artikel 8,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1, stk. 2 og 3, artikel 3, stk. 2, og artikel 8,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10</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123 – afsnit 3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2007/59/EF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 stk. 4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31a </w:t>
            </w:r>
            <w:r w:rsidRPr="00073DB2">
              <w:rPr>
                <w:b/>
                <w:i/>
              </w:rPr>
              <w:t>vedrørende fastlæggelsen,</w:t>
            </w:r>
            <w:r w:rsidRPr="00073DB2">
              <w:t xml:space="preserve"> på grundlag af et udkast udarbejdet af agenturet</w:t>
            </w:r>
            <w:r w:rsidRPr="00073DB2">
              <w:rPr>
                <w:b/>
                <w:i/>
              </w:rPr>
              <w:t>, af</w:t>
            </w:r>
            <w:r w:rsidRPr="00073DB2">
              <w:t xml:space="preserve"> en fællesskabsmodel for licensen, certifikatet og den certificerede kopi af certifikatet </w:t>
            </w:r>
            <w:r w:rsidRPr="00073DB2">
              <w:lastRenderedPageBreak/>
              <w:t>samt fastlæggelsen af den fysiske udformning heraf under hensyntagen til foranstaltninger mod forfalskning.</w:t>
            </w:r>
          </w:p>
        </w:tc>
        <w:tc>
          <w:tcPr>
            <w:tcW w:w="4876" w:type="dxa"/>
          </w:tcPr>
          <w:p w:rsidR="006E0C35" w:rsidRPr="00073DB2" w:rsidRDefault="006E0C35" w:rsidP="00BB533F">
            <w:pPr>
              <w:pStyle w:val="Normal6"/>
            </w:pPr>
            <w:r w:rsidRPr="00073DB2">
              <w:lastRenderedPageBreak/>
              <w:t xml:space="preserve">Kommissionen tillægges beføjelser til at vedtage delegerede retsakter i overensstemmelse med artikel 31a </w:t>
            </w:r>
            <w:r w:rsidRPr="00073DB2">
              <w:rPr>
                <w:b/>
                <w:i/>
              </w:rPr>
              <w:t>med henblik på at supplere dette direktiv ved</w:t>
            </w:r>
            <w:r w:rsidRPr="00073DB2">
              <w:t xml:space="preserve"> på grundlag af et udkast udarbejdet af agenturet</w:t>
            </w:r>
            <w:r w:rsidRPr="00073DB2">
              <w:rPr>
                <w:b/>
                <w:i/>
              </w:rPr>
              <w:t xml:space="preserve"> at fastlægge</w:t>
            </w:r>
            <w:r w:rsidRPr="00073DB2">
              <w:t xml:space="preserve"> en fællesskabsmodel for licensen, certifikatet </w:t>
            </w:r>
            <w:r w:rsidRPr="00073DB2">
              <w:lastRenderedPageBreak/>
              <w:t>og den certificerede kopi af certifikatet samt fastlæggelsen af den fysiske udformning heraf under hensyntagen til foranstaltninger mod forfalskning.</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123 – afsnit 3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2007/59/EF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 stk. 4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31a </w:t>
            </w:r>
            <w:r w:rsidRPr="00073DB2">
              <w:rPr>
                <w:b/>
                <w:i/>
              </w:rPr>
              <w:t>vedrørende fastlæggelsen,</w:t>
            </w:r>
            <w:r w:rsidRPr="00073DB2">
              <w:t xml:space="preserve"> på grundlag af en henstilling fra agenturet</w:t>
            </w:r>
            <w:r w:rsidRPr="00073DB2">
              <w:rPr>
                <w:b/>
                <w:i/>
              </w:rPr>
              <w:t>, af</w:t>
            </w:r>
            <w:r w:rsidRPr="00073DB2">
              <w:t xml:space="preserve"> fællesskabskoderne for de forskellige typer i kategori A og B som anført i stk. 3 i denne artikel. </w:t>
            </w:r>
            <w:r w:rsidRPr="00073DB2">
              <w:rPr>
                <w:b/>
                <w:i/>
              </w:rPr>
              <w:t>;</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31a </w:t>
            </w:r>
            <w:r w:rsidRPr="00073DB2">
              <w:rPr>
                <w:b/>
                <w:i/>
              </w:rPr>
              <w:t>med henblik på at supplere dette direktiv ved</w:t>
            </w:r>
            <w:r w:rsidRPr="00073DB2">
              <w:t xml:space="preserve"> på grundlag af en henstilling fra agenturet</w:t>
            </w:r>
            <w:r w:rsidRPr="00073DB2">
              <w:rPr>
                <w:b/>
                <w:i/>
              </w:rPr>
              <w:t xml:space="preserve"> at fastlægge</w:t>
            </w:r>
            <w:r w:rsidRPr="00073DB2">
              <w:t xml:space="preserve"> fællesskabskoderne for de forskellige typer i kategori A og B som anført i stk. 3 i denne artikel.</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123 – afsnit 3 – nr. 2</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2007/59/EF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22 – stk. 4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”Med henblik herpå tillægges Kommissionen beføjelser til at vedtage delegerede retsakter i overensstemmelse med artikel 31a </w:t>
            </w:r>
            <w:r w:rsidRPr="00073DB2">
              <w:rPr>
                <w:b/>
                <w:i/>
              </w:rPr>
              <w:t>vedrørende fastlæggelsen,</w:t>
            </w:r>
            <w:r w:rsidRPr="00073DB2">
              <w:t xml:space="preserve"> på grundlag af et udkast udarbejdet af agenturet</w:t>
            </w:r>
            <w:r w:rsidRPr="00073DB2">
              <w:rPr>
                <w:b/>
                <w:i/>
              </w:rPr>
              <w:t>, af</w:t>
            </w:r>
            <w:r w:rsidRPr="00073DB2">
              <w:t xml:space="preserve"> de grundlæggende parametre for de registre, der skal indføres, f.eks. de data, der skal registreres, deres format samt </w:t>
            </w:r>
            <w:r w:rsidRPr="00073DB2">
              <w:lastRenderedPageBreak/>
              <w:t>en protokol for dataudveksling, adgangsrettigheder, tidsfrister for opbevaring af data og de procedurer, der skal følges i tilfælde af konkurs.”</w:t>
            </w:r>
          </w:p>
        </w:tc>
        <w:tc>
          <w:tcPr>
            <w:tcW w:w="4876" w:type="dxa"/>
          </w:tcPr>
          <w:p w:rsidR="006E0C35" w:rsidRPr="00073DB2" w:rsidRDefault="006E0C35" w:rsidP="00BB533F">
            <w:pPr>
              <w:pStyle w:val="Normal6"/>
            </w:pPr>
            <w:r w:rsidRPr="00073DB2">
              <w:lastRenderedPageBreak/>
              <w:t xml:space="preserve">"Med henblik herpå tillægges Kommissionen beføjelser til at vedtage delegerede retsakter i overensstemmelse med artikel 31a </w:t>
            </w:r>
            <w:r w:rsidRPr="00073DB2">
              <w:rPr>
                <w:b/>
                <w:i/>
              </w:rPr>
              <w:t>med henblik på at supplere dette direktiv ved</w:t>
            </w:r>
            <w:r w:rsidRPr="00073DB2">
              <w:t xml:space="preserve"> på grundlag af et udkast udarbejdet af agenturet</w:t>
            </w:r>
            <w:r w:rsidRPr="00073DB2">
              <w:rPr>
                <w:b/>
                <w:i/>
              </w:rPr>
              <w:t xml:space="preserve"> at fastlægge</w:t>
            </w:r>
            <w:r w:rsidRPr="00073DB2">
              <w:t xml:space="preserve"> de grundlæggende parametre for de registre, der skal indføres, f.eks. de data, </w:t>
            </w:r>
            <w:r w:rsidRPr="00073DB2">
              <w:lastRenderedPageBreak/>
              <w:t>der skal registreres, deres format samt en protokol for dataudveksling, adgangsrettigheder, tidsfrister for opbevaring af data og de procedurer, der skal følges i tilfælde af konkurs."</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13</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123 – afsnit 3 – nr. 3 – litra b</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2007/59/EF</w:t>
      </w:r>
      <w:r w:rsidRPr="00073DB2">
        <w:rPr>
          <w:rStyle w:val="HideTWBExt"/>
          <w:noProof w:val="0"/>
        </w:rPr>
        <w:t>&lt;/DocAmend2&gt;</w:t>
      </w:r>
    </w:p>
    <w:p w:rsidR="006E0C35" w:rsidRPr="00073DB2" w:rsidRDefault="006E0C35" w:rsidP="00DB3BFA">
      <w:r w:rsidRPr="00073DB2">
        <w:rPr>
          <w:rStyle w:val="HideTWBExt"/>
          <w:noProof w:val="0"/>
        </w:rPr>
        <w:t>&lt;Article2&gt;</w:t>
      </w:r>
      <w:r w:rsidRPr="00073DB2">
        <w:t xml:space="preserve">Artikel 23 – stk. 3 – afsnit </w:t>
      </w:r>
      <w:r w:rsidR="00DB3BFA" w:rsidRPr="00073DB2">
        <w:t>1a</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31a </w:t>
            </w:r>
            <w:r w:rsidRPr="00073DB2">
              <w:rPr>
                <w:b/>
                <w:i/>
              </w:rPr>
              <w:t>vedrørende fastlæggelsen af</w:t>
            </w:r>
            <w:r w:rsidRPr="00073DB2">
              <w:t xml:space="preserve"> nævnte kriterier."</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31a </w:t>
            </w:r>
            <w:r w:rsidRPr="00073DB2">
              <w:rPr>
                <w:b/>
                <w:i/>
              </w:rPr>
              <w:t>med henblik på at supplere dette direktiv ved at fastlægge</w:t>
            </w:r>
            <w:r w:rsidRPr="00073DB2">
              <w:t xml:space="preserve"> nævnte kriterier."</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123 – afsnit 3 – nr. 4</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2007/59/EF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25 – stk. 5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Eksaminatorer kan udvælges og prøver kan tilrettelægges efter EU-kriterier. Kommissionen tillægges beføjelser til at vedtage delegerede retsakter i overensstemmelse med artikel 31a </w:t>
            </w:r>
            <w:r w:rsidRPr="00073DB2">
              <w:rPr>
                <w:b/>
                <w:i/>
              </w:rPr>
              <w:t>vedrørende fastlæggelsen af</w:t>
            </w:r>
            <w:r w:rsidRPr="00073DB2">
              <w:t xml:space="preserve"> sådanne EU-kriterier på grundlag af et udkast udarbejdet af agenturet.</w:t>
            </w:r>
          </w:p>
        </w:tc>
        <w:tc>
          <w:tcPr>
            <w:tcW w:w="4876" w:type="dxa"/>
          </w:tcPr>
          <w:p w:rsidR="006E0C35" w:rsidRPr="00073DB2" w:rsidRDefault="006E0C35" w:rsidP="00BB533F">
            <w:pPr>
              <w:pStyle w:val="Normal6"/>
            </w:pPr>
            <w:r w:rsidRPr="00073DB2">
              <w:t xml:space="preserve">Eksaminatorer kan udvælges og prøver kan tilrettelægges efter EU-kriterier. Kommissionen tillægges beføjelser til at vedtage delegerede retsakter i overensstemmelse med artikel 31a </w:t>
            </w:r>
            <w:r w:rsidRPr="00073DB2">
              <w:rPr>
                <w:b/>
                <w:i/>
              </w:rPr>
              <w:t>med henblik på at supplere dette direktiv ved at fastlægge</w:t>
            </w:r>
            <w:r w:rsidRPr="00073DB2">
              <w:t xml:space="preserve"> sådanne EU-kriterier på grundlag af et udkast udarbejdet af agenturet.</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15</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320021" w:rsidRPr="00073DB2">
        <w:t>Bilag I – del XI – punkt</w:t>
      </w:r>
      <w:r w:rsidRPr="00073DB2">
        <w:t xml:space="preserve"> 123 – afsnit 3 – nr. 6</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2007/59/EF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31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4, stk. 4, artikel 22, stk. 4, artikel 23, stk. 3, artikel 25, stk. 5, artikel 31, stk. 1, og artikel 34,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4, stk. 4, artikel 22, stk. 4, artikel 23, stk. 3, artikel 25, stk. 5, artikel 31, stk. 1, og artikel 34,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16</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123 – afsnit 3 – nr. 8</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2007/59/EF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34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31a </w:t>
            </w:r>
            <w:r w:rsidRPr="00073DB2">
              <w:rPr>
                <w:b/>
                <w:i/>
              </w:rPr>
              <w:lastRenderedPageBreak/>
              <w:t>vedrørende</w:t>
            </w:r>
            <w:r w:rsidRPr="00073DB2">
              <w:t xml:space="preserve"> de tekniske og funktionelle specifikationer for et sådant chipkort."</w:t>
            </w:r>
          </w:p>
        </w:tc>
        <w:tc>
          <w:tcPr>
            <w:tcW w:w="4876" w:type="dxa"/>
          </w:tcPr>
          <w:p w:rsidR="006E0C35" w:rsidRPr="00073DB2" w:rsidRDefault="006E0C35" w:rsidP="00BB533F">
            <w:pPr>
              <w:pStyle w:val="Normal6"/>
            </w:pPr>
            <w:r w:rsidRPr="00073DB2">
              <w:lastRenderedPageBreak/>
              <w:t xml:space="preserve">"Kommissionen tillægges beføjelser til at vedtage delegerede retsakter i overensstemmelse med artikel 31a </w:t>
            </w:r>
            <w:r w:rsidRPr="00073DB2">
              <w:rPr>
                <w:b/>
                <w:i/>
              </w:rPr>
              <w:t xml:space="preserve">med </w:t>
            </w:r>
            <w:r w:rsidRPr="00073DB2">
              <w:rPr>
                <w:b/>
                <w:i/>
              </w:rPr>
              <w:lastRenderedPageBreak/>
              <w:t>henblik på at supplere dette direktiv ved at udarbejde</w:t>
            </w:r>
            <w:r w:rsidRPr="00073DB2">
              <w:t xml:space="preserve"> de tekniske og funktionelle specifikationer for et sådant chipkort."</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punkt</w:t>
      </w:r>
      <w:r w:rsidRPr="00073DB2">
        <w:t xml:space="preserve"> 124 – afsnit 3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1371/2007</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34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1.</w:t>
            </w:r>
            <w:r w:rsidRPr="00073DB2">
              <w:tab/>
              <w:t xml:space="preserve">Kommissionen tillægges beføjelser til at vedtage delegerede retsakter i overensstemmelse med artikel 34a </w:t>
            </w:r>
            <w:r w:rsidRPr="00073DB2">
              <w:rPr>
                <w:b/>
                <w:i/>
              </w:rPr>
              <w:t>vedrørende</w:t>
            </w:r>
            <w:r w:rsidRPr="00073DB2">
              <w:t xml:space="preserve"> de foranstaltninger, der er anført i artikel 2, 10 og 12.</w:t>
            </w:r>
          </w:p>
        </w:tc>
        <w:tc>
          <w:tcPr>
            <w:tcW w:w="4876" w:type="dxa"/>
          </w:tcPr>
          <w:p w:rsidR="006E0C35" w:rsidRPr="00073DB2" w:rsidRDefault="006E0C35" w:rsidP="00BB533F">
            <w:pPr>
              <w:pStyle w:val="Normal6"/>
            </w:pPr>
            <w:r w:rsidRPr="00073DB2">
              <w:t>1.</w:t>
            </w:r>
            <w:r w:rsidRPr="00073DB2">
              <w:tab/>
              <w:t xml:space="preserve">Kommissionen tillægges beføjelser til at vedtage delegerede retsakter i overensstemmelse med artikel 34a </w:t>
            </w:r>
            <w:r w:rsidRPr="00073DB2">
              <w:rPr>
                <w:b/>
                <w:i/>
              </w:rPr>
              <w:t>med henblik på at supplere dette direktiv ved at træffe</w:t>
            </w:r>
            <w:r w:rsidRPr="00073DB2">
              <w:t xml:space="preserve"> de foranstaltninger, der er anført i artikel 2, 10 og 12.</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318</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124 – afsnit 3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1371/2007</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34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33 og 34,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33 og 34,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 xml:space="preserve">Kommissionen udarbejder en rapport vedrørende delegationen af beføjelser senest ni måneder inden udløbet af femårsperioden. Delegationen af beføjelser forlænges stiltiende for </w:t>
            </w:r>
            <w:r w:rsidRPr="00073DB2">
              <w:rPr>
                <w:b/>
                <w:i/>
              </w:rPr>
              <w:lastRenderedPageBreak/>
              <w:t>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19</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126 – afsnit 3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2008/96/EF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7 – stk. 1a</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“1a.</w:t>
            </w:r>
            <w:r w:rsidRPr="00073DB2">
              <w:tab/>
              <w:t xml:space="preserve">Kommissionen tillægges beføjelser til at vedtage delegerede retsakter i overensstemmelse med artikel 12a </w:t>
            </w:r>
            <w:r w:rsidRPr="00073DB2">
              <w:rPr>
                <w:b/>
                <w:i/>
              </w:rPr>
              <w:t>vedrørende fastlæggelse af</w:t>
            </w:r>
            <w:r w:rsidRPr="00073DB2">
              <w:t xml:space="preserve"> fælles kriterier for ulykkens omfang, herunder antallet af dræbte og kvæstede, som skal rapporteres."</w:t>
            </w:r>
          </w:p>
        </w:tc>
        <w:tc>
          <w:tcPr>
            <w:tcW w:w="4876" w:type="dxa"/>
          </w:tcPr>
          <w:p w:rsidR="006E0C35" w:rsidRPr="00073DB2" w:rsidRDefault="006E0C35" w:rsidP="00BB533F">
            <w:pPr>
              <w:pStyle w:val="Normal6"/>
            </w:pPr>
            <w:r w:rsidRPr="00073DB2">
              <w:t>"1a.</w:t>
            </w:r>
            <w:r w:rsidRPr="00073DB2">
              <w:tab/>
              <w:t xml:space="preserve">Kommissionen tillægges beføjelser til at vedtage delegerede retsakter i overensstemmelse med artikel 12a </w:t>
            </w:r>
            <w:r w:rsidRPr="00073DB2">
              <w:rPr>
                <w:b/>
                <w:i/>
              </w:rPr>
              <w:t>med henblik på at supplere dette direktiv ved at fastlægge</w:t>
            </w:r>
            <w:r w:rsidRPr="00073DB2">
              <w:t xml:space="preserve"> fælles kriterier for ulykkens omfang, herunder antallet af dræbte og kvæstede, som skal rapporteres."</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20</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126 – afsnit 3 – nr. 4</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2008/96/EF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12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Beføjelsen til at vedtage delegerede retsakter, jf. artikel 7, stk. 1a, og artikel 12</w:t>
            </w:r>
            <w:r w:rsidRPr="00073DB2">
              <w:rPr>
                <w:b/>
                <w:i/>
              </w:rPr>
              <w:t>,</w:t>
            </w:r>
            <w:r w:rsidRPr="00073DB2">
              <w:t xml:space="preserve">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7, stk. 1a, og artikel 12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 xml:space="preserve">Kommissionen udarbejder en rapport </w:t>
            </w:r>
            <w:r w:rsidRPr="00073DB2">
              <w:rPr>
                <w:b/>
                <w:i/>
              </w:rPr>
              <w:lastRenderedPageBreak/>
              <w:t>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127 – afsnit 3 – nr. 1 – litra a – nr. i</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300/2008</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 stk. 2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18a </w:t>
            </w:r>
            <w:r w:rsidRPr="00073DB2">
              <w:rPr>
                <w:b/>
                <w:i/>
              </w:rPr>
              <w:t>vedrørende fastlæggelsen af</w:t>
            </w:r>
            <w:r w:rsidRPr="00073DB2">
              <w:t xml:space="preserve"> visse elementer i de fælles grundlæggende normer."</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18a </w:t>
            </w:r>
            <w:r w:rsidRPr="00073DB2">
              <w:rPr>
                <w:b/>
                <w:i/>
              </w:rPr>
              <w:t>med henblik på at supplere denne forordning ved at fastlægge</w:t>
            </w:r>
            <w:r w:rsidRPr="00073DB2">
              <w:t xml:space="preserve"> visse elementer i de fælles grundlæggende normer."</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127 – afsnit 3 – nr. 1 – litra b</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300/2008</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 stk. 4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18a </w:t>
            </w:r>
            <w:r w:rsidRPr="00073DB2">
              <w:rPr>
                <w:b/>
                <w:i/>
              </w:rPr>
              <w:t>vedrørende opstilling af</w:t>
            </w:r>
            <w:r w:rsidRPr="00073DB2">
              <w:t xml:space="preserve"> kriterier, der giver </w:t>
            </w:r>
            <w:r w:rsidRPr="00073DB2">
              <w:lastRenderedPageBreak/>
              <w:t>medlemsstaterne mulighed for at fravige de fælles grundlæggende normer i stk. 1 og for at træffe alternative sikkerhedsforanstaltninger, der på grundlag af en lokal risikovurdering garanterer et passende sikkerhedsniveau. Sådanne alternative foranstaltninger skal være begrundet i luftfartøjets størrelse eller i forhold vedrørende operationernes eller andre relevante aktiviteters karakter, omfang eller hyppighed.</w:t>
            </w:r>
          </w:p>
        </w:tc>
        <w:tc>
          <w:tcPr>
            <w:tcW w:w="4876" w:type="dxa"/>
          </w:tcPr>
          <w:p w:rsidR="006E0C35" w:rsidRPr="00073DB2" w:rsidRDefault="006E0C35" w:rsidP="00BB533F">
            <w:pPr>
              <w:pStyle w:val="Normal6"/>
            </w:pPr>
            <w:r w:rsidRPr="00073DB2">
              <w:lastRenderedPageBreak/>
              <w:t xml:space="preserve">Kommissionen tillægges beføjelser til at vedtage delegerede retsakter i overensstemmelse med artikel 18a </w:t>
            </w:r>
            <w:r w:rsidRPr="00073DB2">
              <w:rPr>
                <w:b/>
                <w:i/>
              </w:rPr>
              <w:t xml:space="preserve">med henblik på at supplere denne forordning </w:t>
            </w:r>
            <w:r w:rsidRPr="00073DB2">
              <w:rPr>
                <w:b/>
                <w:i/>
              </w:rPr>
              <w:lastRenderedPageBreak/>
              <w:t>ved at opstille</w:t>
            </w:r>
            <w:r w:rsidRPr="00073DB2">
              <w:t xml:space="preserve"> kriterier, der giver medlemsstaterne mulighed for at fravige de fælles grundlæggende normer i stk. 1 og for at træffe alternative sikkerhedsforanstaltninger, der på grundlag af en lokal risikovurdering garanterer et passende sikkerhedsniveau. Sådanne alternative foranstaltninger skal være begrundet i luftfartøjets størrelse eller i forhold vedrørende operationernes eller andre relevante aktiviteters karakter, omfang eller hyppighed.</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23</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127 – afsnit 3 – nr. 3</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300/2008</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4, stk. 2 og 4, og artikel 11, stk. 2,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4, stk. 2 og 4, og artikel 11, stk. 2,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lastRenderedPageBreak/>
        <w:t>&lt;Amend&gt;</w:t>
      </w:r>
      <w:r w:rsidRPr="00073DB2">
        <w:t xml:space="preserve">Ændringsforslag </w:t>
      </w:r>
      <w:r w:rsidRPr="00073DB2">
        <w:rPr>
          <w:rStyle w:val="HideTWBExt"/>
          <w:noProof w:val="0"/>
          <w:color w:val="auto"/>
        </w:rPr>
        <w:tab/>
      </w:r>
      <w:r w:rsidRPr="00073DB2">
        <w:rPr>
          <w:rStyle w:val="HideTWBExt"/>
          <w:b w:val="0"/>
          <w:noProof w:val="0"/>
        </w:rPr>
        <w:t>&lt;NumAm&gt;</w:t>
      </w:r>
      <w:r w:rsidRPr="00073DB2">
        <w:t>3</w:t>
      </w:r>
      <w:r w:rsidR="00DB3BFA" w:rsidRPr="00073DB2">
        <w:t>24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129 – afsnit 4 – nr. 1 a (nyt)</w:t>
      </w:r>
      <w:r w:rsidRPr="00073DB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spacing w:after="120"/>
            </w:pPr>
          </w:p>
        </w:tc>
        <w:tc>
          <w:tcPr>
            <w:tcW w:w="4876" w:type="dxa"/>
            <w:hideMark/>
          </w:tcPr>
          <w:p w:rsidR="006E0C35" w:rsidRPr="00073DB2" w:rsidRDefault="006E0C35" w:rsidP="00BB533F">
            <w:pPr>
              <w:pStyle w:val="Normal6"/>
              <w:rPr>
                <w:b/>
                <w:bCs/>
                <w:i/>
                <w:iCs/>
              </w:rPr>
            </w:pPr>
            <w:r w:rsidRPr="00073DB2">
              <w:rPr>
                <w:b/>
                <w:bCs/>
                <w:i/>
                <w:iCs/>
              </w:rPr>
              <w:t>Med henblik på at sikre, at EU-standarder beskyttes, bør beføjelsen til at vedtage retsakter i overensstemmelse med traktatens artikel 290 delegeres til Kommissionen vedrørende ændring af dette direktiv for at udelukke ændringer til IMO-koden vedrørende undersøgelse af ulykker og hændelser til søs fra direktivets anvendelsesområde, hvis der på grundlag af en evaluering fra Kommissionen antages at være en klar risiko for, at en sådan international ændring vil sænke det niveau for sikkerhed til søs, for forebyggelse af forurening fra skibe eller for beskyttelse af leve- og arbejdsforhold om bord, som er fastsat i Unionens søtransportlovgivning, eller være uforenelig med sidstnævnte.</w:t>
            </w:r>
          </w:p>
        </w:tc>
      </w:tr>
    </w:tbl>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25</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129 – afsnit 3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2009/18/EF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5 – stk. 4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18a </w:t>
            </w:r>
            <w:r w:rsidRPr="00073DB2">
              <w:rPr>
                <w:b/>
                <w:i/>
              </w:rPr>
              <w:t>vedrørende</w:t>
            </w:r>
            <w:r w:rsidRPr="00073DB2">
              <w:t xml:space="preserve"> den fælles metodologi for undersøgelse af ulykker og hændelser til søs under hensyntagen til alle relevante erfaringer med sikkerhedsundersøgelser.</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18a </w:t>
            </w:r>
            <w:r w:rsidRPr="00073DB2">
              <w:rPr>
                <w:b/>
                <w:i/>
              </w:rPr>
              <w:t>med henblik på at supplere dette direktiv ved at fastlægge</w:t>
            </w:r>
            <w:r w:rsidRPr="00073DB2">
              <w:t xml:space="preserve"> den fælles metodologi for undersøgelse af ulykker og hændelser til søs under hensyntagen til alle relevante erfaringer med sikkerhedsundersøgelser.</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26</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129 – afsnit 3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2009/18/EF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Beføjelsen til at vedtage delegerede retsakter, jf. artikel 5, stk. 4, og artikel 20</w:t>
            </w:r>
            <w:r w:rsidRPr="00073DB2">
              <w:rPr>
                <w:b/>
                <w:i/>
              </w:rPr>
              <w:t>,</w:t>
            </w:r>
            <w:r w:rsidRPr="00073DB2">
              <w:t xml:space="preserve">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5, stk. 4, og artikel 20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pPr>
        <w:rPr>
          <w:vanish/>
        </w:rPr>
      </w:pPr>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Pr="00073DB2">
        <w:t xml:space="preserve">Bilag I – del XI </w:t>
      </w:r>
      <w:r w:rsidR="00D20875" w:rsidRPr="00073DB2">
        <w:t>– punkt</w:t>
      </w:r>
      <w:r w:rsidRPr="00073DB2">
        <w:t xml:space="preserve"> 129 – afsnit 3 – nr. 4</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2009/18/EF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20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t>3.</w:t>
            </w:r>
            <w:r w:rsidRPr="00073DB2">
              <w:tab/>
            </w:r>
            <w:r w:rsidRPr="00073DB2">
              <w:rPr>
                <w:b/>
                <w:i/>
              </w:rPr>
              <w:t>Ændringer</w:t>
            </w:r>
            <w:r w:rsidRPr="00073DB2">
              <w:t xml:space="preserve"> i IMO-koden vedrørende undersøgelse af ulykker og hændelser til søs </w:t>
            </w:r>
            <w:r w:rsidRPr="00073DB2">
              <w:rPr>
                <w:b/>
                <w:i/>
              </w:rPr>
              <w:t>kan udelukkes</w:t>
            </w:r>
            <w:r w:rsidRPr="00073DB2">
              <w:t xml:space="preserve"> fra </w:t>
            </w:r>
            <w:r w:rsidRPr="00073DB2">
              <w:rPr>
                <w:b/>
                <w:i/>
              </w:rPr>
              <w:t>dette direktivs anvendelsesområde i medfør</w:t>
            </w:r>
            <w:r w:rsidRPr="00073DB2">
              <w:t xml:space="preserve"> af </w:t>
            </w:r>
            <w:r w:rsidRPr="00073DB2">
              <w:rPr>
                <w:b/>
                <w:i/>
              </w:rPr>
              <w:t>artikel 5</w:t>
            </w:r>
            <w:r w:rsidRPr="00073DB2">
              <w:t xml:space="preserve"> i </w:t>
            </w:r>
            <w:r w:rsidRPr="00073DB2">
              <w:rPr>
                <w:b/>
                <w:i/>
              </w:rPr>
              <w:t>forordning (EF) nr. 2099/2002</w:t>
            </w:r>
            <w:r w:rsidRPr="00073DB2">
              <w:t>.</w:t>
            </w:r>
          </w:p>
        </w:tc>
        <w:tc>
          <w:tcPr>
            <w:tcW w:w="4876" w:type="dxa"/>
            <w:hideMark/>
          </w:tcPr>
          <w:p w:rsidR="006E0C35" w:rsidRPr="00073DB2" w:rsidRDefault="006E0C35" w:rsidP="00BB533F">
            <w:pPr>
              <w:pStyle w:val="Normal6"/>
              <w:rPr>
                <w:b/>
                <w:bCs/>
                <w:i/>
                <w:iCs/>
              </w:rPr>
            </w:pPr>
            <w:r w:rsidRPr="00073DB2">
              <w:t>3.</w:t>
            </w:r>
            <w:r w:rsidRPr="00073DB2">
              <w:tab/>
            </w:r>
            <w:r w:rsidRPr="00073DB2">
              <w:rPr>
                <w:b/>
                <w:i/>
              </w:rPr>
              <w:t>Kommissionen tillægges beføjelser til at vedtage delegerede retsakter</w:t>
            </w:r>
            <w:r w:rsidRPr="00073DB2">
              <w:t xml:space="preserve"> i </w:t>
            </w:r>
            <w:r w:rsidRPr="00073DB2">
              <w:rPr>
                <w:b/>
                <w:i/>
              </w:rPr>
              <w:t xml:space="preserve">overensstemmelse med artikel 18a vedrørende ændring af dette direktiv med henblik på at udelukke ændringer af </w:t>
            </w:r>
            <w:r w:rsidRPr="00073DB2">
              <w:t xml:space="preserve">IMO-koden vedrørende undersøgelse af ulykker og hændelser til søs </w:t>
            </w:r>
            <w:r w:rsidRPr="00073DB2">
              <w:rPr>
                <w:b/>
                <w:i/>
              </w:rPr>
              <w:t xml:space="preserve">fra direktivets anvendelsesområde, hvis der på grundlag </w:t>
            </w:r>
            <w:r w:rsidRPr="00073DB2">
              <w:rPr>
                <w:b/>
                <w:i/>
              </w:rPr>
              <w:lastRenderedPageBreak/>
              <w:t>af en evaluering</w:t>
            </w:r>
            <w:r w:rsidRPr="00073DB2">
              <w:t xml:space="preserve"> fra </w:t>
            </w:r>
            <w:r w:rsidRPr="00073DB2">
              <w:rPr>
                <w:b/>
                <w:i/>
              </w:rPr>
              <w:t>Kommissionen antages at være en klar risiko for, at en sådan international ændring vil sænke det niveau for sikkerhed til søs, for forebyggelse</w:t>
            </w:r>
            <w:r w:rsidRPr="00073DB2">
              <w:t xml:space="preserve"> af </w:t>
            </w:r>
            <w:r w:rsidRPr="00073DB2">
              <w:rPr>
                <w:b/>
                <w:i/>
              </w:rPr>
              <w:t>forurening fra skibe eller for beskyttelse af leve- og arbejdsforhold om bord, som er fastsat</w:t>
            </w:r>
            <w:r w:rsidRPr="00073DB2">
              <w:t xml:space="preserve"> i </w:t>
            </w:r>
            <w:r w:rsidRPr="00073DB2">
              <w:rPr>
                <w:b/>
                <w:i/>
              </w:rPr>
              <w:t>Unionens søtransportlovgivning, eller være uforenelig med sidstnævnte</w:t>
            </w:r>
            <w:r w:rsidRPr="00073DB2">
              <w:t>.</w:t>
            </w:r>
          </w:p>
        </w:tc>
      </w:tr>
    </w:tbl>
    <w:p w:rsidR="006E0C35" w:rsidRPr="00073DB2" w:rsidRDefault="006E0C35" w:rsidP="006E0C35">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28</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130 – afsnit 2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2009/33/EF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7,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 xml:space="preserve">Beføjelsen til at vedtage delegerede retsakter, jf. artikel 7, tillægges Kommissionen for en periode </w:t>
            </w:r>
            <w:r w:rsidRPr="00073DB2">
              <w:rPr>
                <w:b/>
                <w:i/>
              </w:rPr>
              <w:t xml:space="preserve">på fem år </w:t>
            </w:r>
            <w:r w:rsidRPr="00073DB2">
              <w:t xml:space="preserve">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29</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133 – afsnit 3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1071/2009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6 – stk. 2 – litra b –</w:t>
      </w:r>
      <w:r w:rsidR="00863E51" w:rsidRPr="00073DB2">
        <w:t xml:space="preserve"> </w:t>
      </w:r>
      <w:r w:rsidRPr="00073DB2">
        <w:t>afsnit 1 og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lastRenderedPageBreak/>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”Kommissionen tillægges beføjelser til at vedtage delegerede retsakter i overensstemmelse med artikel 24a med henblik på at opstille en liste over, hvilke kategorier, hvilke typer og hvilken grovhed af alvorlige overtrædelser af EU-reglerne der ud over overtrædelserne i bilag IV kan indebære en konstatering af, at en vejtransportvirksomhed ikke længere opfylder vandelskravet. Medlemsstaterne tager hensyn til oplysninger om sådanne overtrædelser, herunder oplysninger fra andre medlemsstater, når de fastsætter prioriteter for kontrol efter artikel 12, stk. 1."</w:t>
            </w:r>
          </w:p>
        </w:tc>
        <w:tc>
          <w:tcPr>
            <w:tcW w:w="4876" w:type="dxa"/>
          </w:tcPr>
          <w:p w:rsidR="006E0C35" w:rsidRPr="00073DB2" w:rsidRDefault="006E0C35" w:rsidP="00BB533F">
            <w:pPr>
              <w:pStyle w:val="Normal6"/>
            </w:pPr>
            <w:r w:rsidRPr="00073DB2">
              <w:t>"Kommissionen tillægges beføjelser til at vedtage delegerede retsakter i overensstemmelse med artikel 24a med henblik på</w:t>
            </w:r>
            <w:r w:rsidRPr="00073DB2">
              <w:rPr>
                <w:b/>
                <w:i/>
              </w:rPr>
              <w:t xml:space="preserve"> at supplere denne forordning ved</w:t>
            </w:r>
            <w:r w:rsidRPr="00073DB2">
              <w:t xml:space="preserve"> at opstille en liste over, hvilke kategorier, hvilke typer og hvilken grovhed af alvorlige overtrædelser af EU-reglerne der ud over overtrædelserne i bilag IV kan indebære en konstatering af, at en vejtransportvirksomhed ikke længere opfylder vandelskravet. Medlemsstaterne tager hensyn til oplysninger om sådanne overtrædelser, herunder oplysninger fra andre medlemsstater, når de fastsætter prioriteter for kontrol efter artikel 12, stk. 1."</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30</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133 – afsnit 3 – nr. 6</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1071/2009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24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6, stk. 2, og artikel 8, stk. 9,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6, stk. 2, og artikel 8, stk. 9,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00DB3BFA" w:rsidRPr="00073DB2">
        <w:t>31</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134 – afsnit 2 – nr. 3</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1072/2009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14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4, stk. 2 og 4, og artikel 5, stk. 4,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4, stk. 2 og 4, og artikel 5, stk. 4,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332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135 – afsnit 3 – nr. 2 – litra a</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1073/2009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5 – stk. 3 – afsnit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25a </w:t>
            </w:r>
            <w:r w:rsidRPr="00073DB2">
              <w:rPr>
                <w:b/>
                <w:i/>
              </w:rPr>
              <w:t>vedrørende</w:t>
            </w:r>
            <w:r w:rsidRPr="00073DB2">
              <w:t xml:space="preserve"> procedurerne for at meddele </w:t>
            </w:r>
            <w:r w:rsidRPr="00073DB2">
              <w:lastRenderedPageBreak/>
              <w:t>kompetente myndigheder i de pågældende medlemsstater navnene på disse transportvirksomheder og tilslutningspunkterne undervejs."</w:t>
            </w:r>
          </w:p>
        </w:tc>
        <w:tc>
          <w:tcPr>
            <w:tcW w:w="4876" w:type="dxa"/>
          </w:tcPr>
          <w:p w:rsidR="006E0C35" w:rsidRPr="00073DB2" w:rsidRDefault="006E0C35" w:rsidP="00BB533F">
            <w:pPr>
              <w:pStyle w:val="Normal6"/>
            </w:pPr>
            <w:r w:rsidRPr="00073DB2">
              <w:lastRenderedPageBreak/>
              <w:t xml:space="preserve">"Kommissionen tillægges beføjelser til at vedtage delegerede retsakter i overensstemmelse med artikel 25a </w:t>
            </w:r>
            <w:r w:rsidRPr="00073DB2">
              <w:rPr>
                <w:b/>
                <w:i/>
              </w:rPr>
              <w:t xml:space="preserve">med henblik på at supplere denne forordning </w:t>
            </w:r>
            <w:r w:rsidRPr="00073DB2">
              <w:rPr>
                <w:b/>
                <w:i/>
              </w:rPr>
              <w:lastRenderedPageBreak/>
              <w:t>ved at fastlægge</w:t>
            </w:r>
            <w:r w:rsidRPr="00073DB2">
              <w:t xml:space="preserve"> procedurerne for at meddele kompetente myndigheder i de pågældende medlemsstater navnene på disse transportvirksomheder og tilslutningspunkterne undervejs."</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333</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135 – afsnit 3 – nr. 2 – litra b</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1073/2009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5 – stk. 5 – afsnit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25a </w:t>
            </w:r>
            <w:r w:rsidRPr="00073DB2">
              <w:rPr>
                <w:b/>
                <w:i/>
              </w:rPr>
              <w:t>vedrørende</w:t>
            </w:r>
            <w:r w:rsidRPr="00073DB2">
              <w:t xml:space="preserve"> udformningen af attesterne."</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25a </w:t>
            </w:r>
            <w:r w:rsidRPr="00073DB2">
              <w:rPr>
                <w:b/>
                <w:i/>
              </w:rPr>
              <w:t>med henblik på at supplere denne forordning ved at fastlægge</w:t>
            </w:r>
            <w:r w:rsidRPr="00073DB2">
              <w:t xml:space="preserve"> udformningen af attesterne."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334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Pr="00073DB2">
        <w:t>Bila</w:t>
      </w:r>
      <w:r w:rsidR="00D20875" w:rsidRPr="00073DB2">
        <w:t>g I – del XI – punkt</w:t>
      </w:r>
      <w:r w:rsidRPr="00073DB2">
        <w:t xml:space="preserve"> 135 – afsnit 3 – nr. 3</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1073/2009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6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“4.</w:t>
            </w:r>
            <w:r w:rsidRPr="00073DB2">
              <w:tab/>
              <w:t xml:space="preserve">Kommissionen tillægges beføjelser til at vedtage delegerede retsakter i overensstemmelse med artikel 25a </w:t>
            </w:r>
            <w:r w:rsidRPr="00073DB2">
              <w:rPr>
                <w:b/>
                <w:i/>
              </w:rPr>
              <w:t>vedrørende</w:t>
            </w:r>
            <w:r w:rsidRPr="00073DB2">
              <w:t xml:space="preserve"> udformningen af tilladelserne."</w:t>
            </w:r>
          </w:p>
        </w:tc>
        <w:tc>
          <w:tcPr>
            <w:tcW w:w="4876" w:type="dxa"/>
          </w:tcPr>
          <w:p w:rsidR="006E0C35" w:rsidRPr="00073DB2" w:rsidRDefault="006E0C35" w:rsidP="00BB533F">
            <w:pPr>
              <w:pStyle w:val="Normal6"/>
            </w:pPr>
            <w:r w:rsidRPr="00073DB2">
              <w:t>"4.</w:t>
            </w:r>
            <w:r w:rsidRPr="00073DB2">
              <w:tab/>
              <w:t xml:space="preserve">Kommissionen tillægges beføjelser til at vedtage delegerede retsakter i overensstemmelse med artikel 25a </w:t>
            </w:r>
            <w:r w:rsidRPr="00073DB2">
              <w:rPr>
                <w:b/>
                <w:i/>
              </w:rPr>
              <w:t>med henblik på at supplere denne forordning ved at fastlægge</w:t>
            </w:r>
            <w:r w:rsidRPr="00073DB2">
              <w:t xml:space="preserve"> udformningen af tilladelserne."</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335</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135 – afsnit 3 – nr. 4</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1073/2009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7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“2.</w:t>
            </w:r>
            <w:r w:rsidRPr="00073DB2">
              <w:tab/>
              <w:t xml:space="preserve">Kommissionen tillægges beføjelser til at vedtage delegerede retsakter i overensstemmelse med artikel 25a </w:t>
            </w:r>
            <w:r w:rsidRPr="00073DB2">
              <w:rPr>
                <w:b/>
                <w:i/>
              </w:rPr>
              <w:t>vedrørende</w:t>
            </w:r>
            <w:r w:rsidRPr="00073DB2">
              <w:t xml:space="preserve"> udformningen af ansøgningerne."</w:t>
            </w:r>
          </w:p>
        </w:tc>
        <w:tc>
          <w:tcPr>
            <w:tcW w:w="4876" w:type="dxa"/>
          </w:tcPr>
          <w:p w:rsidR="006E0C35" w:rsidRPr="00073DB2" w:rsidRDefault="006E0C35" w:rsidP="00BB533F">
            <w:pPr>
              <w:pStyle w:val="Normal6"/>
            </w:pPr>
            <w:r w:rsidRPr="00073DB2">
              <w:t>"2.</w:t>
            </w:r>
            <w:r w:rsidRPr="00073DB2">
              <w:tab/>
              <w:t xml:space="preserve">Kommissionen tillægges beføjelser til at vedtage delegerede retsakter i overensstemmelse med artikel 25a </w:t>
            </w:r>
            <w:r w:rsidRPr="00073DB2">
              <w:rPr>
                <w:b/>
                <w:i/>
              </w:rPr>
              <w:t>med henblik på at supplere denne forordning ved at fastlægge</w:t>
            </w:r>
            <w:r w:rsidRPr="00073DB2">
              <w:t xml:space="preserve"> udformningen af ansøgningerne."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336</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135 – afsnit 3 – nr. 5</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1073/2009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12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“5.</w:t>
            </w:r>
            <w:r w:rsidRPr="00073DB2">
              <w:tab/>
              <w:t xml:space="preserve">Kommissionen tillægges beføjelser til at vedtage delegerede retsakter i overensstemmelse med artikel 25a </w:t>
            </w:r>
            <w:r w:rsidRPr="00073DB2">
              <w:rPr>
                <w:b/>
                <w:i/>
              </w:rPr>
              <w:t>vedrørende</w:t>
            </w:r>
            <w:r w:rsidRPr="00073DB2">
              <w:t xml:space="preserve"> udformningen af kørselsbladet og kørselsbladshæftet og om deres brug. "</w:t>
            </w:r>
          </w:p>
        </w:tc>
        <w:tc>
          <w:tcPr>
            <w:tcW w:w="4876" w:type="dxa"/>
          </w:tcPr>
          <w:p w:rsidR="006E0C35" w:rsidRPr="00073DB2" w:rsidRDefault="006E0C35" w:rsidP="00BB533F">
            <w:pPr>
              <w:pStyle w:val="Normal6"/>
            </w:pPr>
            <w:r w:rsidRPr="00073DB2">
              <w:t>"5.</w:t>
            </w:r>
            <w:r w:rsidRPr="00073DB2">
              <w:tab/>
              <w:t xml:space="preserve">Kommissionen tillægges beføjelser til at vedtage delegerede retsakter i overensstemmelse med artikel 25a </w:t>
            </w:r>
            <w:r w:rsidRPr="00073DB2">
              <w:rPr>
                <w:b/>
                <w:i/>
              </w:rPr>
              <w:t>med henblik på at supplere denne forordning ved at fastlægge</w:t>
            </w:r>
            <w:r w:rsidRPr="00073DB2">
              <w:t xml:space="preserve"> udformningen af kørselsbladet og kørselsbladshæftet og om deres brug. "</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337</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Pr="00073DB2">
        <w:t>Bilag I</w:t>
      </w:r>
      <w:r w:rsidR="00D20875" w:rsidRPr="00073DB2">
        <w:t xml:space="preserve"> – del XI – punkt</w:t>
      </w:r>
      <w:r w:rsidRPr="00073DB2">
        <w:t xml:space="preserve"> 135 – afsnit 3 – nr. 6</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1073/2009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4, stk. 2, artikel 5, stk. 3 og 5, artikel 6, stk. 4, artikel 7, stk. 2, artikel 12, stk. 5, og artikel 28, stk. 3,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rPr>
                <w:szCs w:val="24"/>
              </w:rPr>
            </w:pPr>
            <w:r w:rsidRPr="00073DB2">
              <w:t>2.</w:t>
            </w:r>
            <w:r w:rsidRPr="00073DB2">
              <w:tab/>
              <w:t>Beføjelsen til at vedtage delegerede retsakter, jf. artikel 4, stk. 2, artikel 5, stk. 3 og 5, artikel 6, stk. 4, artikel 7, stk. 2, artikel 12, stk. 5, og artikel 28, stk. 3,</w:t>
            </w:r>
            <w:r w:rsidR="00863E51" w:rsidRPr="00073DB2">
              <w:t xml:space="preserve"> </w:t>
            </w:r>
            <w:r w:rsidRPr="00073DB2">
              <w:t>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338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 – punkt</w:t>
      </w:r>
      <w:r w:rsidRPr="00073DB2">
        <w:t xml:space="preserve"> 135 – afsnit 3 – nr. 8</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1073/2009</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28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“3.</w:t>
            </w:r>
            <w:r w:rsidRPr="00073DB2">
              <w:tab/>
              <w:t xml:space="preserve">Kommissionen tillægges beføjelser til at vedtage delegerede retsakter i overensstemmelse med artikel 25a </w:t>
            </w:r>
            <w:r w:rsidRPr="00073DB2">
              <w:rPr>
                <w:b/>
                <w:i/>
              </w:rPr>
              <w:t>vedrørende</w:t>
            </w:r>
            <w:r w:rsidRPr="00073DB2">
              <w:t xml:space="preserve"> udformningen af den statistiske oversigt, der skal anvendes til meddelelser i henhold til stk. 2."</w:t>
            </w:r>
          </w:p>
        </w:tc>
        <w:tc>
          <w:tcPr>
            <w:tcW w:w="4876" w:type="dxa"/>
          </w:tcPr>
          <w:p w:rsidR="006E0C35" w:rsidRPr="00073DB2" w:rsidRDefault="00D20875" w:rsidP="00BB533F">
            <w:pPr>
              <w:pStyle w:val="Normal6"/>
            </w:pPr>
            <w:r w:rsidRPr="00073DB2">
              <w:t>"</w:t>
            </w:r>
            <w:r w:rsidR="006E0C35" w:rsidRPr="00073DB2">
              <w:t>3.</w:t>
            </w:r>
            <w:r w:rsidR="006E0C35" w:rsidRPr="00073DB2">
              <w:tab/>
              <w:t xml:space="preserve">Kommissionen tillægges beføjelser til at vedtage delegerede retsakter i overensstemmelse med artikel 25a </w:t>
            </w:r>
            <w:r w:rsidR="006E0C35" w:rsidRPr="00073DB2">
              <w:rPr>
                <w:b/>
                <w:i/>
              </w:rPr>
              <w:t>med henblik på at supplere denne forordning ved at fastlægge</w:t>
            </w:r>
            <w:r w:rsidR="006E0C35" w:rsidRPr="00073DB2">
              <w:t xml:space="preserve"> udformningen af den statistiske oversigt, der skal anvendes til meddelelser i henhold til stk. 2."</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339</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136 – afsnit 2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89/108/EØF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11a </w:t>
            </w:r>
            <w:r w:rsidRPr="00073DB2">
              <w:rPr>
                <w:b/>
                <w:i/>
              </w:rPr>
              <w:t>vedrørende fastlæggelsen af</w:t>
            </w:r>
            <w:r w:rsidRPr="00073DB2">
              <w:t xml:space="preserve"> de renhedskriterier, som de disse frysemedier skal opfylde."</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11a </w:t>
            </w:r>
            <w:r w:rsidRPr="00073DB2">
              <w:rPr>
                <w:b/>
                <w:i/>
              </w:rPr>
              <w:t>med henblik på at supplere dette direktiv ved at fastlægge</w:t>
            </w:r>
            <w:r w:rsidRPr="00073DB2">
              <w:t xml:space="preserve"> de renhedskriterier, som de disse frysemedier skal opfylde."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340</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136 – afsnit 2 – nr. 2</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89/108/EØF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11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11a </w:t>
            </w:r>
            <w:r w:rsidRPr="00073DB2">
              <w:rPr>
                <w:b/>
                <w:i/>
              </w:rPr>
              <w:t>vedrørende fastlæggelsen af</w:t>
            </w:r>
            <w:r w:rsidRPr="00073DB2">
              <w:t xml:space="preserve"> bestemmelserne vedrørende prøveudtagning, kontrol af dybfrostvarernes temperatur og kontrol af temperaturen i transportmidler samt i depot- og oplagringsrum.</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11a </w:t>
            </w:r>
            <w:r w:rsidRPr="00073DB2">
              <w:rPr>
                <w:b/>
                <w:i/>
              </w:rPr>
              <w:t>med henblik på at supplere dette direktiv ved at fastlægge</w:t>
            </w:r>
            <w:r w:rsidRPr="00073DB2">
              <w:t xml:space="preserve"> bestemmelserne vedrørende prøveudtagning, kontrol af dybfrostvarernes temperatur og kontrol af temperaturen i transportmidler samt i depot- og oplagringsrum.</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DB3BFA" w:rsidRPr="00073DB2">
        <w:t>341</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136 – afsnit 2 – nr. 3</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89/108/EØF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rPr>
                <w:szCs w:val="24"/>
              </w:rPr>
              <w:t>2.</w:t>
            </w:r>
            <w:r w:rsidRPr="00073DB2">
              <w:rPr>
                <w:szCs w:val="24"/>
              </w:rPr>
              <w:tab/>
              <w:t xml:space="preserve">Beføjelsen til at vedtage delegerede retsakter, jf. artikel 4 og 11, tillægges Kommissionen for en </w:t>
            </w:r>
            <w:r w:rsidRPr="00073DB2">
              <w:rPr>
                <w:b/>
                <w:i/>
                <w:szCs w:val="24"/>
              </w:rPr>
              <w:t xml:space="preserve">ubegrænset </w:t>
            </w:r>
            <w:r w:rsidRPr="00073DB2">
              <w:t>periode</w:t>
            </w:r>
            <w:r w:rsidRPr="00073DB2">
              <w:rPr>
                <w:szCs w:val="24"/>
              </w:rPr>
              <w:t xml:space="preserve"> fra [datoen for denne </w:t>
            </w:r>
            <w:r w:rsidRPr="00073DB2">
              <w:rPr>
                <w:b/>
                <w:i/>
                <w:szCs w:val="24"/>
              </w:rPr>
              <w:t>Omnibus'</w:t>
            </w:r>
            <w:r w:rsidRPr="00073DB2">
              <w:rPr>
                <w:szCs w:val="24"/>
              </w:rPr>
              <w:t xml:space="preserve"> ikrafttræden].</w:t>
            </w:r>
          </w:p>
        </w:tc>
        <w:tc>
          <w:tcPr>
            <w:tcW w:w="4876" w:type="dxa"/>
            <w:hideMark/>
          </w:tcPr>
          <w:p w:rsidR="006E0C35" w:rsidRPr="00073DB2" w:rsidRDefault="006E0C35" w:rsidP="00BB533F">
            <w:pPr>
              <w:pStyle w:val="Normal6"/>
              <w:rPr>
                <w:szCs w:val="24"/>
              </w:rPr>
            </w:pPr>
            <w:r w:rsidRPr="00073DB2">
              <w:rPr>
                <w:szCs w:val="24"/>
              </w:rPr>
              <w:t>2.</w:t>
            </w:r>
            <w:r w:rsidRPr="00073DB2">
              <w:rPr>
                <w:szCs w:val="24"/>
              </w:rPr>
              <w:tab/>
              <w:t xml:space="preserve">Beføjelsen til at vedtage delegerede retsakter, jf. artikel 4 og 11, tillægges Kommissionen for en </w:t>
            </w:r>
            <w:r w:rsidRPr="00073DB2">
              <w:t>periode</w:t>
            </w:r>
            <w:r w:rsidRPr="00073DB2">
              <w:rPr>
                <w:b/>
                <w:i/>
                <w:szCs w:val="24"/>
              </w:rPr>
              <w:t xml:space="preserve"> 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342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137 – afsnit 1</w:t>
      </w:r>
      <w:r w:rsidRPr="00073DB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For at nå målene i direktiv 1999/2/EF bør beføjelsen til at vedtage retsakter i overensstemmelse med traktatens artikel</w:t>
            </w:r>
            <w:r w:rsidRPr="00073DB2">
              <w:rPr>
                <w:b/>
                <w:i/>
              </w:rPr>
              <w:t> </w:t>
            </w:r>
            <w:r w:rsidRPr="00073DB2">
              <w:t>290 delegeres til Kommissionen med henblik på at ændre nævnte direktiv i det omfang, det er nødvendigt for at beskytte folkesundheden, og supplere samme direktiv med supplerende krav til anlæg</w:t>
            </w:r>
            <w:r w:rsidRPr="00073DB2">
              <w:rPr>
                <w:b/>
                <w:i/>
              </w:rPr>
              <w:t>,</w:t>
            </w:r>
            <w:r w:rsidRPr="00073DB2">
              <w:t xml:space="preserve"> for så vidt angår undtagelser vedrørende den maksimale bestrålingsdosis. Det er navnlig vigtigt, at </w:t>
            </w:r>
            <w:r w:rsidRPr="00073DB2">
              <w:lastRenderedPageBreak/>
              <w:t xml:space="preserve">Kommissionen gennemfører relevante høringer under sit forberedende arbejde, herunder på ekspertniveau, og at disse høringer gennemføres i overensstemmelse med principperne i den interinstitutionelle aftale </w:t>
            </w:r>
            <w:r w:rsidRPr="00073DB2">
              <w:rPr>
                <w:b/>
                <w:i/>
              </w:rPr>
              <w:t xml:space="preserve">om bedre lovgivning </w:t>
            </w:r>
            <w:r w:rsidRPr="00073DB2">
              <w:t>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tcPr>
          <w:p w:rsidR="006E0C35" w:rsidRPr="00073DB2" w:rsidRDefault="006E0C35" w:rsidP="00BB533F">
            <w:pPr>
              <w:pStyle w:val="Normal6"/>
            </w:pPr>
            <w:r w:rsidRPr="00073DB2">
              <w:lastRenderedPageBreak/>
              <w:t>For at nå målene i direktiv 1999/2/EF bør beføjelsen til at vedtage retsakter i overensstemmelse med traktatens artikel</w:t>
            </w:r>
            <w:r w:rsidRPr="00073DB2">
              <w:rPr>
                <w:b/>
                <w:i/>
              </w:rPr>
              <w:t xml:space="preserve"> </w:t>
            </w:r>
            <w:r w:rsidRPr="00073DB2">
              <w:t xml:space="preserve">290 delegeres til Kommissionen med henblik på at ændre nævnte direktiv i det omfang, det er nødvendigt for at beskytte folkesundheden, og supplere samme direktiv med supplerende krav til anlæg for så vidt angår undtagelser vedrørende den maksimale bestrålingsdosis. Det er navnlig vigtigt, at Kommissionen gennemfører </w:t>
            </w:r>
            <w:r w:rsidRPr="00073DB2">
              <w:lastRenderedPageBreak/>
              <w:t>relevante høringer under sit forberedende arbejde, herunder på ekspertniveau, og at disse høringer gennemføres i overensstemmelse med principperne i den interinstitutionelle aftale af 13. april 2016</w:t>
            </w:r>
            <w:r w:rsidRPr="00073DB2">
              <w:rPr>
                <w:b/>
                <w:i/>
              </w:rPr>
              <w:t xml:space="preserve"> om bedre lovgivning</w:t>
            </w:r>
            <w:r w:rsidRPr="00073DB2">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6E0C35" w:rsidRPr="00073DB2" w:rsidRDefault="006E0C35" w:rsidP="006E0C35">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343</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137 – afsnit 2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1999/2/EF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5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“2.</w:t>
            </w:r>
            <w:r w:rsidRPr="00073DB2">
              <w:tab/>
              <w:t xml:space="preserve">Kommissionen tillægges beføjelser til at vedtage delegerede retsakter i overensstemmelse med artikel 11a </w:t>
            </w:r>
            <w:r w:rsidRPr="00073DB2">
              <w:rPr>
                <w:b/>
                <w:i/>
              </w:rPr>
              <w:t>vedrørende tilladelser til</w:t>
            </w:r>
            <w:r w:rsidRPr="00073DB2">
              <w:t xml:space="preserve"> undtagelser fra stk. 1, under hensyntagen til den foreliggende videnskabelige viden og relevante internationale standarder."</w:t>
            </w:r>
          </w:p>
        </w:tc>
        <w:tc>
          <w:tcPr>
            <w:tcW w:w="4876" w:type="dxa"/>
          </w:tcPr>
          <w:p w:rsidR="006E0C35" w:rsidRPr="00073DB2" w:rsidRDefault="006E0C35" w:rsidP="00BB533F">
            <w:pPr>
              <w:pStyle w:val="Normal6"/>
            </w:pPr>
            <w:r w:rsidRPr="00073DB2">
              <w:t>"2.</w:t>
            </w:r>
            <w:r w:rsidRPr="00073DB2">
              <w:tab/>
              <w:t xml:space="preserve">Kommissionen tillægges beføjelser til at vedtage delegerede retsakter i overensstemmelse med artikel 11a </w:t>
            </w:r>
            <w:r w:rsidRPr="00073DB2">
              <w:rPr>
                <w:b/>
                <w:i/>
              </w:rPr>
              <w:t>med henblik på at supplere dette direktiv for at tillade</w:t>
            </w:r>
            <w:r w:rsidRPr="00073DB2">
              <w:t xml:space="preserve"> undtagelser fra stk. 1, under hensyntagen til den foreliggende videnskabelige viden og relevante internationale standarder."</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344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137 – afsnit 2 – nr. 2</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1999/2/EF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7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lastRenderedPageBreak/>
              <w:t>Kommissionen tillægges beføjelser til at vedtage delegerede retsakter i overensstemmelse med artikel 11a vedrørende supplerende krav, der er omhandlet i stk. 1, første led, i denne artikel, under hensyntagen til krav med hensyn til effektiviteten og sikkerheden af den anvendte behandling og god hygiejnepraksis under forarbejdningen af fødevarer.</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11a </w:t>
            </w:r>
            <w:r w:rsidRPr="00073DB2">
              <w:rPr>
                <w:b/>
                <w:i/>
              </w:rPr>
              <w:t xml:space="preserve">med henblik på at supplere dette direktiv ved at fastsætte regler </w:t>
            </w:r>
            <w:r w:rsidRPr="00073DB2">
              <w:t>vedrørende supplerende krav, der er omhandlet i stk. 1, første led, i denne artikel, under hensyntagen til krav med hensyn til effektiviteten og sikkerheden af den anvendte behandling og god hygiejnepraksis under forarbejdningen af fødevarer.</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B3BFA" w:rsidRPr="00073DB2">
        <w:t>345</w:t>
      </w:r>
      <w:r w:rsidRPr="00073DB2">
        <w:rPr>
          <w:rStyle w:val="HideTWBExt"/>
          <w:b w:val="0"/>
          <w:noProof w:val="0"/>
        </w:rPr>
        <w:t>&lt;/NumAm&gt;</w:t>
      </w:r>
    </w:p>
    <w:p w:rsidR="006E0C35" w:rsidRPr="00073DB2" w:rsidRDefault="006E0C35" w:rsidP="006E0C35">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137 – afsnit 2 – nr. 3</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1999/2/EF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pPr>
            <w:r w:rsidRPr="00073DB2">
              <w:t>Kommissionens forslag</w:t>
            </w:r>
          </w:p>
        </w:tc>
        <w:tc>
          <w:tcPr>
            <w:tcW w:w="4876" w:type="dxa"/>
            <w:hideMark/>
          </w:tcPr>
          <w:p w:rsidR="006E0C35" w:rsidRPr="00073DB2" w:rsidRDefault="006E0C35" w:rsidP="00BB533F">
            <w:pPr>
              <w:pStyle w:val="ColumnHeading"/>
              <w:keepNext/>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rPr>
                <w:szCs w:val="24"/>
              </w:rPr>
              <w:t>2.</w:t>
            </w:r>
            <w:r w:rsidRPr="00073DB2">
              <w:rPr>
                <w:szCs w:val="24"/>
              </w:rPr>
              <w:tab/>
              <w:t xml:space="preserve">Beføjelsen til at vedtage delegerede retsakter, jf. artikel 5, stk. 2, artikel 7, stk. 2, og artikel 14, stk. 3, tillægges Kommissionen for en </w:t>
            </w:r>
            <w:r w:rsidRPr="00073DB2">
              <w:rPr>
                <w:b/>
                <w:i/>
                <w:szCs w:val="24"/>
              </w:rPr>
              <w:t xml:space="preserve">ubegrænset </w:t>
            </w:r>
            <w:r w:rsidRPr="00073DB2">
              <w:rPr>
                <w:szCs w:val="24"/>
              </w:rPr>
              <w:t xml:space="preserve">periode </w:t>
            </w:r>
            <w:r w:rsidRPr="00073DB2">
              <w:rPr>
                <w:b/>
                <w:i/>
                <w:szCs w:val="24"/>
              </w:rPr>
              <w:t>[fra datoen</w:t>
            </w:r>
            <w:r w:rsidRPr="00073DB2">
              <w:rPr>
                <w:szCs w:val="24"/>
              </w:rPr>
              <w:t xml:space="preserve"> for denne </w:t>
            </w:r>
            <w:r w:rsidRPr="00073DB2">
              <w:rPr>
                <w:b/>
                <w:i/>
                <w:szCs w:val="24"/>
              </w:rPr>
              <w:t>Omnibus'</w:t>
            </w:r>
            <w:r w:rsidRPr="00073DB2">
              <w:rPr>
                <w:szCs w:val="24"/>
              </w:rPr>
              <w:t xml:space="preserve"> ikrafttræden].</w:t>
            </w:r>
          </w:p>
        </w:tc>
        <w:tc>
          <w:tcPr>
            <w:tcW w:w="4876" w:type="dxa"/>
            <w:hideMark/>
          </w:tcPr>
          <w:p w:rsidR="006E0C35" w:rsidRPr="00073DB2" w:rsidRDefault="006E0C35" w:rsidP="00BB533F">
            <w:pPr>
              <w:pStyle w:val="Normal6"/>
              <w:rPr>
                <w:szCs w:val="24"/>
              </w:rPr>
            </w:pPr>
            <w:r w:rsidRPr="00073DB2">
              <w:rPr>
                <w:szCs w:val="24"/>
              </w:rPr>
              <w:t>2.</w:t>
            </w:r>
            <w:r w:rsidRPr="00073DB2">
              <w:rPr>
                <w:szCs w:val="24"/>
              </w:rPr>
              <w:tab/>
              <w:t>Beføjelsen til at vedtage delegerede retsakter, jf. artikel 5, stk. 2, artikel 7, stk. 2, og artikel 14, stk. 3,</w:t>
            </w:r>
            <w:r w:rsidR="00863E51" w:rsidRPr="00073DB2">
              <w:rPr>
                <w:szCs w:val="24"/>
              </w:rPr>
              <w:t xml:space="preserve"> </w:t>
            </w:r>
            <w:r w:rsidRPr="00073DB2">
              <w:rPr>
                <w:szCs w:val="24"/>
              </w:rPr>
              <w:t xml:space="preserve">tillægges Kommissionen for en periode </w:t>
            </w:r>
            <w:r w:rsidRPr="00073DB2">
              <w:rPr>
                <w:b/>
                <w:i/>
                <w:szCs w:val="24"/>
              </w:rPr>
              <w:t>på fem år fra den ....</w:t>
            </w:r>
            <w:r w:rsidRPr="00073DB2">
              <w:rPr>
                <w:szCs w:val="24"/>
              </w:rPr>
              <w:t xml:space="preserve"> </w:t>
            </w:r>
            <w:r w:rsidRPr="00073DB2">
              <w:rPr>
                <w:b/>
                <w:i/>
                <w:szCs w:val="24"/>
              </w:rPr>
              <w:t>[datoen</w:t>
            </w:r>
            <w:r w:rsidRPr="00073DB2">
              <w:rPr>
                <w:szCs w:val="24"/>
              </w:rPr>
              <w:t xml:space="preserve">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Tilpasning af varigheden af bemyndigelsen til Parlamentets generelle holdning (se beslutning af 25. februar 2014, punkt 9).</w:t>
      </w:r>
    </w:p>
    <w:p w:rsidR="006E0C35" w:rsidRPr="00073DB2" w:rsidRDefault="006E0C35" w:rsidP="006E0C35">
      <w:pPr>
        <w:pStyle w:val="AMNumberTabs"/>
      </w:pPr>
      <w:r w:rsidRPr="00073DB2">
        <w:rPr>
          <w:rStyle w:val="HideTWBExt"/>
          <w:b w:val="0"/>
          <w:noProof w:val="0"/>
        </w:rPr>
        <w:t>&lt;/Amend&gt;</w:t>
      </w:r>
    </w:p>
    <w:p w:rsidR="006E0C35" w:rsidRPr="00073DB2" w:rsidRDefault="006E0C35" w:rsidP="006E0C35">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DB3BFA" w:rsidRPr="00073DB2">
        <w:t>346</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1</w:t>
      </w:r>
      <w:r w:rsidRPr="00073DB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For at nå målene i forordning (EF) nr. 999/2001 bør beføjelsen til at vedtage retsakter i overensstemmelse med traktatens artikel 290 delegeres til Kommissionen med henblik på at ændre bilagene til nævnte forordning </w:t>
            </w:r>
            <w:r w:rsidRPr="00073DB2">
              <w:rPr>
                <w:b/>
                <w:i/>
              </w:rPr>
              <w:t>og supplere samme forordning med</w:t>
            </w:r>
            <w:r w:rsidRPr="00073DB2">
              <w:t>:</w:t>
            </w:r>
          </w:p>
        </w:tc>
        <w:tc>
          <w:tcPr>
            <w:tcW w:w="4876" w:type="dxa"/>
          </w:tcPr>
          <w:p w:rsidR="006E0C35" w:rsidRPr="00073DB2" w:rsidRDefault="006E0C35" w:rsidP="00BB533F">
            <w:pPr>
              <w:pStyle w:val="Normal6"/>
            </w:pPr>
            <w:r w:rsidRPr="00073DB2">
              <w:t xml:space="preserve">For at nå målene i forordning (EF) nr. 999/2001 bør beføjelsen til at vedtage retsakter i overensstemmelse med traktatens artikel 290 delegeres til Kommissionen med henblik på at ændre bilagene til nævnte forordning </w:t>
            </w:r>
            <w:r w:rsidRPr="00073DB2">
              <w:rPr>
                <w:b/>
                <w:i/>
              </w:rPr>
              <w:t>ved at</w:t>
            </w:r>
            <w:r w:rsidRPr="00073DB2">
              <w:t>:</w:t>
            </w:r>
          </w:p>
        </w:tc>
      </w:tr>
      <w:tr w:rsidR="006E0C35" w:rsidRPr="00073DB2" w:rsidTr="00BB533F">
        <w:trPr>
          <w:jc w:val="center"/>
        </w:trPr>
        <w:tc>
          <w:tcPr>
            <w:tcW w:w="4876" w:type="dxa"/>
          </w:tcPr>
          <w:p w:rsidR="006E0C35" w:rsidRPr="00073DB2" w:rsidRDefault="006E0C35" w:rsidP="00BB533F">
            <w:pPr>
              <w:pStyle w:val="Normal6"/>
            </w:pPr>
            <w:r w:rsidRPr="00073DB2">
              <w:rPr>
                <w:b/>
                <w:i/>
              </w:rPr>
              <w:t>–</w:t>
            </w:r>
            <w:r w:rsidRPr="00073DB2">
              <w:tab/>
            </w:r>
            <w:r w:rsidRPr="00073DB2">
              <w:rPr>
                <w:b/>
                <w:i/>
              </w:rPr>
              <w:t>godkendelse af</w:t>
            </w:r>
            <w:r w:rsidRPr="00073DB2">
              <w:t xml:space="preserve"> hurtige test</w:t>
            </w:r>
          </w:p>
        </w:tc>
        <w:tc>
          <w:tcPr>
            <w:tcW w:w="4876" w:type="dxa"/>
          </w:tcPr>
          <w:p w:rsidR="006E0C35" w:rsidRPr="00073DB2" w:rsidRDefault="006E0C35" w:rsidP="00BB533F">
            <w:pPr>
              <w:pStyle w:val="Normal6"/>
            </w:pPr>
            <w:r w:rsidRPr="00073DB2">
              <w:rPr>
                <w:b/>
                <w:i/>
              </w:rPr>
              <w:t>–</w:t>
            </w:r>
            <w:r w:rsidRPr="00073DB2">
              <w:rPr>
                <w:b/>
                <w:i/>
              </w:rPr>
              <w:tab/>
              <w:t>ajourføre listen over tilladte</w:t>
            </w:r>
            <w:r w:rsidRPr="00073DB2">
              <w:t xml:space="preserve"> hurtige test</w:t>
            </w:r>
          </w:p>
        </w:tc>
      </w:tr>
      <w:tr w:rsidR="006E0C35" w:rsidRPr="00073DB2" w:rsidTr="00BB533F">
        <w:trPr>
          <w:jc w:val="center"/>
        </w:trPr>
        <w:tc>
          <w:tcPr>
            <w:tcW w:w="4876" w:type="dxa"/>
          </w:tcPr>
          <w:p w:rsidR="006E0C35" w:rsidRPr="00073DB2" w:rsidRDefault="006E0C35" w:rsidP="00BB533F">
            <w:pPr>
              <w:pStyle w:val="Normal6"/>
            </w:pPr>
            <w:r w:rsidRPr="00073DB2">
              <w:t>–</w:t>
            </w:r>
            <w:r w:rsidRPr="00073DB2">
              <w:tab/>
            </w:r>
            <w:r w:rsidRPr="00073DB2">
              <w:rPr>
                <w:b/>
                <w:i/>
              </w:rPr>
              <w:t>ændring af</w:t>
            </w:r>
            <w:r w:rsidRPr="00073DB2">
              <w:t xml:space="preserve"> alderen for kvæg, som skal være omfattet af de årlige overvågningsprogrammer</w:t>
            </w:r>
          </w:p>
        </w:tc>
        <w:tc>
          <w:tcPr>
            <w:tcW w:w="4876" w:type="dxa"/>
          </w:tcPr>
          <w:p w:rsidR="006E0C35" w:rsidRPr="00073DB2" w:rsidRDefault="006E0C35" w:rsidP="00BB533F">
            <w:pPr>
              <w:pStyle w:val="Normal6"/>
            </w:pPr>
            <w:r w:rsidRPr="00073DB2">
              <w:t>–</w:t>
            </w:r>
            <w:r w:rsidRPr="00073DB2">
              <w:tab/>
            </w:r>
            <w:r w:rsidRPr="00073DB2">
              <w:rPr>
                <w:b/>
                <w:i/>
              </w:rPr>
              <w:t>ændre</w:t>
            </w:r>
            <w:r w:rsidRPr="00073DB2">
              <w:t xml:space="preserve"> alderen for kvæg, som skal være omfattet af de årlige overvågningsprogrammer</w:t>
            </w:r>
          </w:p>
        </w:tc>
      </w:tr>
      <w:tr w:rsidR="006E0C35" w:rsidRPr="00073DB2" w:rsidTr="00BB533F">
        <w:trPr>
          <w:jc w:val="center"/>
        </w:trPr>
        <w:tc>
          <w:tcPr>
            <w:tcW w:w="4876" w:type="dxa"/>
          </w:tcPr>
          <w:p w:rsidR="006E0C35" w:rsidRPr="00073DB2" w:rsidRDefault="006E0C35" w:rsidP="00BB533F">
            <w:pPr>
              <w:pStyle w:val="Normal6"/>
            </w:pPr>
            <w:r w:rsidRPr="00073DB2">
              <w:rPr>
                <w:b/>
                <w:i/>
              </w:rPr>
              <w:t>–</w:t>
            </w:r>
            <w:r w:rsidRPr="00073DB2">
              <w:tab/>
            </w:r>
            <w:r w:rsidRPr="00073DB2">
              <w:rPr>
                <w:b/>
                <w:i/>
              </w:rPr>
              <w:t>kriterier</w:t>
            </w:r>
            <w:r w:rsidRPr="00073DB2">
              <w:t xml:space="preserve"> til påvisning af en forbedring af den epidemiologiske situation i </w:t>
            </w:r>
            <w:r w:rsidRPr="00073DB2">
              <w:rPr>
                <w:b/>
                <w:i/>
              </w:rPr>
              <w:t>landet og at optagelse deraf på listen i bilaget</w:t>
            </w:r>
          </w:p>
        </w:tc>
        <w:tc>
          <w:tcPr>
            <w:tcW w:w="4876" w:type="dxa"/>
          </w:tcPr>
          <w:p w:rsidR="006E0C35" w:rsidRPr="00073DB2" w:rsidRDefault="006E0C35" w:rsidP="00BB533F">
            <w:pPr>
              <w:pStyle w:val="Normal6"/>
            </w:pPr>
            <w:r w:rsidRPr="00073DB2">
              <w:rPr>
                <w:b/>
                <w:i/>
              </w:rPr>
              <w:t>–</w:t>
            </w:r>
            <w:r w:rsidRPr="00073DB2">
              <w:rPr>
                <w:b/>
                <w:i/>
              </w:rPr>
              <w:tab/>
              <w:t>ajourføre listen over kriterier</w:t>
            </w:r>
            <w:r w:rsidRPr="00073DB2">
              <w:t xml:space="preserve"> til påvisning af en forbedring af den epidemiologiske situation i </w:t>
            </w:r>
            <w:r w:rsidRPr="00073DB2">
              <w:rPr>
                <w:b/>
                <w:i/>
              </w:rPr>
              <w:t>landet</w:t>
            </w:r>
            <w:r w:rsidRPr="00073DB2">
              <w:rPr>
                <w:b/>
                <w:i/>
              </w:rPr>
              <w:br/>
            </w:r>
          </w:p>
        </w:tc>
      </w:tr>
      <w:tr w:rsidR="006E0C35" w:rsidRPr="00073DB2" w:rsidTr="00BB533F">
        <w:trPr>
          <w:jc w:val="center"/>
        </w:trPr>
        <w:tc>
          <w:tcPr>
            <w:tcW w:w="4876" w:type="dxa"/>
          </w:tcPr>
          <w:p w:rsidR="006E0C35" w:rsidRPr="00073DB2" w:rsidRDefault="006E0C35" w:rsidP="00BB533F">
            <w:pPr>
              <w:pStyle w:val="Normal6"/>
            </w:pPr>
            <w:r w:rsidRPr="00073DB2">
              <w:t>–</w:t>
            </w:r>
            <w:r w:rsidRPr="00073DB2">
              <w:tab/>
            </w:r>
            <w:r w:rsidRPr="00073DB2">
              <w:rPr>
                <w:b/>
                <w:i/>
              </w:rPr>
              <w:t>afgørelse</w:t>
            </w:r>
            <w:r w:rsidRPr="00073DB2">
              <w:t xml:space="preserve"> om tilladelse til fodring af unge drøvtyggere med proteiner fra fisk</w:t>
            </w:r>
          </w:p>
        </w:tc>
        <w:tc>
          <w:tcPr>
            <w:tcW w:w="4876" w:type="dxa"/>
          </w:tcPr>
          <w:p w:rsidR="006E0C35" w:rsidRPr="00073DB2" w:rsidRDefault="006E0C35" w:rsidP="00BB533F">
            <w:pPr>
              <w:pStyle w:val="Normal6"/>
            </w:pPr>
            <w:r w:rsidRPr="00073DB2">
              <w:t>–</w:t>
            </w:r>
            <w:r w:rsidRPr="00073DB2">
              <w:tab/>
            </w:r>
            <w:r w:rsidRPr="00073DB2">
              <w:rPr>
                <w:b/>
                <w:i/>
              </w:rPr>
              <w:t>træffe afgørelse</w:t>
            </w:r>
            <w:r w:rsidRPr="00073DB2">
              <w:t xml:space="preserve"> om tilladelse til fodring af unge drøvtyggere med proteiner fra fisk</w:t>
            </w:r>
            <w:r w:rsidRPr="00073DB2">
              <w:rPr>
                <w:b/>
                <w:i/>
              </w:rPr>
              <w:t>.</w:t>
            </w:r>
          </w:p>
        </w:tc>
      </w:tr>
      <w:tr w:rsidR="006E0C35" w:rsidRPr="00073DB2" w:rsidTr="00BB533F">
        <w:trPr>
          <w:jc w:val="center"/>
        </w:trPr>
        <w:tc>
          <w:tcPr>
            <w:tcW w:w="4876" w:type="dxa"/>
          </w:tcPr>
          <w:p w:rsidR="006E0C35" w:rsidRPr="00073DB2" w:rsidRDefault="006E0C35" w:rsidP="00BB533F">
            <w:pPr>
              <w:pStyle w:val="Normal6"/>
            </w:pPr>
          </w:p>
        </w:tc>
        <w:tc>
          <w:tcPr>
            <w:tcW w:w="4876" w:type="dxa"/>
          </w:tcPr>
          <w:p w:rsidR="006E0C35" w:rsidRPr="00073DB2" w:rsidRDefault="006E0C35" w:rsidP="00BB533F">
            <w:pPr>
              <w:pStyle w:val="Normal6"/>
            </w:pPr>
            <w:r w:rsidRPr="00073DB2">
              <w:rPr>
                <w:b/>
                <w:i/>
              </w:rPr>
              <w:t>Beføjelsen til at vedtage retsakter i overensstemmelse med traktatens artikel 290 bør delegeres til Kommissionen med henblik på at supplere forordningen ved at:</w:t>
            </w:r>
          </w:p>
        </w:tc>
      </w:tr>
      <w:tr w:rsidR="006E0C35" w:rsidRPr="00073DB2" w:rsidTr="00BB533F">
        <w:trPr>
          <w:jc w:val="center"/>
        </w:trPr>
        <w:tc>
          <w:tcPr>
            <w:tcW w:w="4876" w:type="dxa"/>
          </w:tcPr>
          <w:p w:rsidR="006E0C35" w:rsidRPr="00073DB2" w:rsidRDefault="006E0C35" w:rsidP="00BB533F">
            <w:pPr>
              <w:pStyle w:val="Normal6"/>
            </w:pPr>
            <w:r w:rsidRPr="00073DB2">
              <w:tab/>
            </w:r>
            <w:r w:rsidRPr="00073DB2">
              <w:rPr>
                <w:b/>
                <w:i/>
              </w:rPr>
              <w:t>fastlæggelse af</w:t>
            </w:r>
            <w:r w:rsidRPr="00073DB2">
              <w:t xml:space="preserve"> detaljerede kriterier for indrømmelse af en sådan undtagelse fra forbud vedrørende dyrefoder</w:t>
            </w:r>
          </w:p>
        </w:tc>
        <w:tc>
          <w:tcPr>
            <w:tcW w:w="4876" w:type="dxa"/>
          </w:tcPr>
          <w:p w:rsidR="006E0C35" w:rsidRPr="00073DB2" w:rsidRDefault="006E0C35" w:rsidP="00BB533F">
            <w:pPr>
              <w:pStyle w:val="Normal6"/>
            </w:pPr>
            <w:r w:rsidRPr="00073DB2">
              <w:t>–</w:t>
            </w:r>
            <w:r w:rsidRPr="00073DB2">
              <w:tab/>
            </w:r>
            <w:r w:rsidRPr="00073DB2">
              <w:rPr>
                <w:b/>
                <w:i/>
              </w:rPr>
              <w:t>fastlægge</w:t>
            </w:r>
            <w:r w:rsidRPr="00073DB2">
              <w:t xml:space="preserve"> detaljerede kriterier for indrømmelse af en sådan undtagelse fra forbud vedrørende dyrefoder</w:t>
            </w:r>
          </w:p>
        </w:tc>
      </w:tr>
      <w:tr w:rsidR="006E0C35" w:rsidRPr="00073DB2" w:rsidTr="00BB533F">
        <w:trPr>
          <w:jc w:val="center"/>
        </w:trPr>
        <w:tc>
          <w:tcPr>
            <w:tcW w:w="4876" w:type="dxa"/>
          </w:tcPr>
          <w:p w:rsidR="006E0C35" w:rsidRPr="00073DB2" w:rsidRDefault="006E0C35" w:rsidP="00BB533F">
            <w:pPr>
              <w:autoSpaceDE w:val="0"/>
              <w:autoSpaceDN w:val="0"/>
              <w:adjustRightInd w:val="0"/>
              <w:spacing w:before="100" w:beforeAutospacing="1" w:after="100" w:afterAutospacing="1"/>
              <w:contextualSpacing/>
              <w:jc w:val="both"/>
              <w:rPr>
                <w:bCs/>
                <w:szCs w:val="24"/>
              </w:rPr>
            </w:pPr>
            <w:r w:rsidRPr="00073DB2">
              <w:t>–</w:t>
            </w:r>
            <w:r w:rsidRPr="00073DB2">
              <w:tab/>
            </w:r>
            <w:r w:rsidRPr="00073DB2">
              <w:rPr>
                <w:b/>
                <w:i/>
              </w:rPr>
              <w:t>afgørelse</w:t>
            </w:r>
            <w:r w:rsidRPr="00073DB2">
              <w:t xml:space="preserve"> om indførelse af en tolerancetærskel for ubetydelige mængder af animalsk protein i foder forårsaget af utilsigtet og teknisk uundgåelig kontaminering</w:t>
            </w:r>
          </w:p>
        </w:tc>
        <w:tc>
          <w:tcPr>
            <w:tcW w:w="4876" w:type="dxa"/>
          </w:tcPr>
          <w:p w:rsidR="006E0C35" w:rsidRPr="00073DB2" w:rsidRDefault="006E0C35" w:rsidP="00BB533F">
            <w:pPr>
              <w:pStyle w:val="Normal6"/>
            </w:pPr>
            <w:r w:rsidRPr="00073DB2">
              <w:t>–</w:t>
            </w:r>
            <w:r w:rsidRPr="00073DB2">
              <w:tab/>
            </w:r>
            <w:r w:rsidRPr="00073DB2">
              <w:rPr>
                <w:b/>
                <w:i/>
              </w:rPr>
              <w:t>træffe afgørelse</w:t>
            </w:r>
            <w:r w:rsidRPr="00073DB2">
              <w:t xml:space="preserve"> om indførelse af en tolerancetærskel for ubetydelige mængder af animalsk protein i foder forårsaget af utilsigtet og teknisk uundgåelig kontaminering</w:t>
            </w:r>
          </w:p>
        </w:tc>
      </w:tr>
      <w:tr w:rsidR="006E0C35" w:rsidRPr="00073DB2" w:rsidTr="00BB533F">
        <w:trPr>
          <w:jc w:val="center"/>
        </w:trPr>
        <w:tc>
          <w:tcPr>
            <w:tcW w:w="4876" w:type="dxa"/>
          </w:tcPr>
          <w:p w:rsidR="006E0C35" w:rsidRPr="00073DB2" w:rsidRDefault="006E0C35" w:rsidP="00BB533F">
            <w:pPr>
              <w:pStyle w:val="Normal6"/>
            </w:pPr>
            <w:r w:rsidRPr="00073DB2">
              <w:t>–</w:t>
            </w:r>
            <w:r w:rsidRPr="00073DB2">
              <w:tab/>
            </w:r>
            <w:r w:rsidRPr="00073DB2">
              <w:rPr>
                <w:b/>
                <w:i/>
              </w:rPr>
              <w:t>afgørelse</w:t>
            </w:r>
            <w:r w:rsidRPr="00073DB2">
              <w:t xml:space="preserve"> om alder</w:t>
            </w:r>
          </w:p>
        </w:tc>
        <w:tc>
          <w:tcPr>
            <w:tcW w:w="4876" w:type="dxa"/>
          </w:tcPr>
          <w:p w:rsidR="006E0C35" w:rsidRPr="00073DB2" w:rsidRDefault="006E0C35" w:rsidP="00BB533F">
            <w:pPr>
              <w:pStyle w:val="Normal6"/>
            </w:pPr>
            <w:r w:rsidRPr="00073DB2">
              <w:t>–</w:t>
            </w:r>
            <w:r w:rsidRPr="00073DB2">
              <w:tab/>
            </w:r>
            <w:r w:rsidRPr="00073DB2">
              <w:rPr>
                <w:b/>
                <w:i/>
              </w:rPr>
              <w:t>træffe afgørelse</w:t>
            </w:r>
            <w:r w:rsidRPr="00073DB2">
              <w:t xml:space="preserve"> om alder</w:t>
            </w:r>
          </w:p>
        </w:tc>
      </w:tr>
      <w:tr w:rsidR="006E0C35" w:rsidRPr="00073DB2" w:rsidTr="00BB533F">
        <w:trPr>
          <w:jc w:val="center"/>
        </w:trPr>
        <w:tc>
          <w:tcPr>
            <w:tcW w:w="4876" w:type="dxa"/>
          </w:tcPr>
          <w:p w:rsidR="006E0C35" w:rsidRPr="00073DB2" w:rsidRDefault="006E0C35" w:rsidP="00BB533F">
            <w:pPr>
              <w:pStyle w:val="Normal6"/>
            </w:pPr>
            <w:r w:rsidRPr="00073DB2">
              <w:t>–</w:t>
            </w:r>
            <w:r w:rsidRPr="00073DB2">
              <w:tab/>
            </w:r>
            <w:r w:rsidRPr="00073DB2">
              <w:rPr>
                <w:b/>
                <w:i/>
              </w:rPr>
              <w:t>fastsættelse af</w:t>
            </w:r>
            <w:r w:rsidRPr="00073DB2">
              <w:t xml:space="preserve"> bestemmelser om undtagelser fra kravet om fjernelse og destruktion af specificeret risikomateriale</w:t>
            </w:r>
          </w:p>
        </w:tc>
        <w:tc>
          <w:tcPr>
            <w:tcW w:w="4876" w:type="dxa"/>
          </w:tcPr>
          <w:p w:rsidR="006E0C35" w:rsidRPr="00073DB2" w:rsidRDefault="006E0C35" w:rsidP="00BB533F">
            <w:pPr>
              <w:pStyle w:val="Normal6"/>
            </w:pPr>
            <w:r w:rsidRPr="00073DB2">
              <w:t>–</w:t>
            </w:r>
            <w:r w:rsidRPr="00073DB2">
              <w:tab/>
            </w:r>
            <w:r w:rsidRPr="00073DB2">
              <w:rPr>
                <w:b/>
                <w:i/>
              </w:rPr>
              <w:t>fastsætte</w:t>
            </w:r>
            <w:r w:rsidRPr="00073DB2">
              <w:t xml:space="preserve"> bestemmelser om undtagelser fra kravet om fjernelse og destruktion af specificeret risikomateriale</w:t>
            </w:r>
          </w:p>
        </w:tc>
      </w:tr>
      <w:tr w:rsidR="006E0C35" w:rsidRPr="00073DB2" w:rsidTr="00BB533F">
        <w:trPr>
          <w:jc w:val="center"/>
        </w:trPr>
        <w:tc>
          <w:tcPr>
            <w:tcW w:w="4876" w:type="dxa"/>
          </w:tcPr>
          <w:p w:rsidR="006E0C35" w:rsidRPr="00073DB2" w:rsidRDefault="006E0C35" w:rsidP="00BB533F">
            <w:pPr>
              <w:pStyle w:val="Normal6"/>
            </w:pPr>
            <w:r w:rsidRPr="00073DB2">
              <w:t>–</w:t>
            </w:r>
            <w:r w:rsidRPr="00073DB2">
              <w:tab/>
            </w:r>
            <w:r w:rsidRPr="00073DB2">
              <w:rPr>
                <w:b/>
                <w:i/>
              </w:rPr>
              <w:t>godkendelse af</w:t>
            </w:r>
            <w:r w:rsidRPr="00073DB2">
              <w:t xml:space="preserve"> </w:t>
            </w:r>
            <w:r w:rsidRPr="00073DB2">
              <w:lastRenderedPageBreak/>
              <w:t>produktionsprocesser</w:t>
            </w:r>
          </w:p>
        </w:tc>
        <w:tc>
          <w:tcPr>
            <w:tcW w:w="4876" w:type="dxa"/>
          </w:tcPr>
          <w:p w:rsidR="006E0C35" w:rsidRPr="00073DB2" w:rsidRDefault="006E0C35" w:rsidP="00BB533F">
            <w:pPr>
              <w:pStyle w:val="Normal6"/>
            </w:pPr>
            <w:r w:rsidRPr="00073DB2">
              <w:lastRenderedPageBreak/>
              <w:t>–</w:t>
            </w:r>
            <w:r w:rsidRPr="00073DB2">
              <w:tab/>
            </w:r>
            <w:r w:rsidRPr="00073DB2">
              <w:rPr>
                <w:b/>
                <w:i/>
              </w:rPr>
              <w:t>godkende</w:t>
            </w:r>
            <w:r w:rsidRPr="00073DB2">
              <w:t xml:space="preserve"> produktionsprocesser</w:t>
            </w:r>
          </w:p>
        </w:tc>
      </w:tr>
      <w:tr w:rsidR="006E0C35" w:rsidRPr="00073DB2" w:rsidTr="00BB533F">
        <w:trPr>
          <w:jc w:val="center"/>
        </w:trPr>
        <w:tc>
          <w:tcPr>
            <w:tcW w:w="4876" w:type="dxa"/>
          </w:tcPr>
          <w:p w:rsidR="006E0C35" w:rsidRPr="00073DB2" w:rsidRDefault="006E0C35" w:rsidP="00BB533F">
            <w:pPr>
              <w:pStyle w:val="Normal6"/>
            </w:pPr>
            <w:r w:rsidRPr="00073DB2">
              <w:t>–</w:t>
            </w:r>
            <w:r w:rsidRPr="00073DB2">
              <w:tab/>
              <w:t>afgørelse om udvidelse af visse bestemmelser til at omfatte andre dyrearter</w:t>
            </w:r>
          </w:p>
        </w:tc>
        <w:tc>
          <w:tcPr>
            <w:tcW w:w="4876" w:type="dxa"/>
          </w:tcPr>
          <w:p w:rsidR="006E0C35" w:rsidRPr="00073DB2" w:rsidRDefault="006E0C35" w:rsidP="00BB533F">
            <w:pPr>
              <w:pStyle w:val="Normal6"/>
            </w:pPr>
            <w:r w:rsidRPr="00073DB2">
              <w:t>–</w:t>
            </w:r>
            <w:r w:rsidRPr="00073DB2">
              <w:tab/>
            </w:r>
            <w:r w:rsidRPr="00073DB2">
              <w:rPr>
                <w:b/>
                <w:i/>
              </w:rPr>
              <w:t xml:space="preserve">træffe </w:t>
            </w:r>
            <w:r w:rsidRPr="00073DB2">
              <w:t>afgørelse om udvidelse af visse bestemmelser til at omfatte andre dyrearter</w:t>
            </w:r>
          </w:p>
        </w:tc>
      </w:tr>
      <w:tr w:rsidR="006E0C35" w:rsidRPr="00073DB2" w:rsidTr="00BB533F">
        <w:trPr>
          <w:jc w:val="center"/>
        </w:trPr>
        <w:tc>
          <w:tcPr>
            <w:tcW w:w="4876" w:type="dxa"/>
          </w:tcPr>
          <w:p w:rsidR="006E0C35" w:rsidRPr="00073DB2" w:rsidRDefault="006E0C35" w:rsidP="00BB533F">
            <w:pPr>
              <w:pStyle w:val="Normal6"/>
            </w:pPr>
            <w:r w:rsidRPr="00073DB2">
              <w:t>–</w:t>
            </w:r>
            <w:r w:rsidRPr="00073DB2">
              <w:tab/>
              <w:t>afgørelse om at udvide bestemmelserne til også at omfatte andre produkter af animalsk oprindelse</w:t>
            </w:r>
          </w:p>
        </w:tc>
        <w:tc>
          <w:tcPr>
            <w:tcW w:w="4876" w:type="dxa"/>
          </w:tcPr>
          <w:p w:rsidR="006E0C35" w:rsidRPr="00073DB2" w:rsidRDefault="006E0C35" w:rsidP="00BB533F">
            <w:pPr>
              <w:pStyle w:val="Normal6"/>
            </w:pPr>
            <w:r w:rsidRPr="00073DB2">
              <w:t>–</w:t>
            </w:r>
            <w:r w:rsidRPr="00073DB2">
              <w:tab/>
            </w:r>
            <w:r w:rsidRPr="00073DB2">
              <w:rPr>
                <w:b/>
                <w:i/>
              </w:rPr>
              <w:t>træffe</w:t>
            </w:r>
            <w:r w:rsidRPr="00073DB2">
              <w:t xml:space="preserve"> afgørelse om at udvide bestemmelserne til også at omfatte andre produkter af animalsk oprindelse</w:t>
            </w:r>
          </w:p>
        </w:tc>
      </w:tr>
      <w:tr w:rsidR="006E0C35" w:rsidRPr="00073DB2" w:rsidTr="00BB533F">
        <w:trPr>
          <w:jc w:val="center"/>
        </w:trPr>
        <w:tc>
          <w:tcPr>
            <w:tcW w:w="4876" w:type="dxa"/>
          </w:tcPr>
          <w:p w:rsidR="006E0C35" w:rsidRPr="00073DB2" w:rsidRDefault="006E0C35" w:rsidP="00BB533F">
            <w:pPr>
              <w:pStyle w:val="Normal6"/>
            </w:pPr>
            <w:r w:rsidRPr="00073DB2">
              <w:t>–</w:t>
            </w:r>
            <w:r w:rsidRPr="00073DB2">
              <w:tab/>
            </w:r>
            <w:r w:rsidRPr="00073DB2">
              <w:rPr>
                <w:b/>
                <w:i/>
              </w:rPr>
              <w:t>vedtagelse af</w:t>
            </w:r>
            <w:r w:rsidRPr="00073DB2">
              <w:t xml:space="preserve"> metoden til bekræftelse af BSE hos får og geder.</w:t>
            </w:r>
          </w:p>
        </w:tc>
        <w:tc>
          <w:tcPr>
            <w:tcW w:w="4876" w:type="dxa"/>
          </w:tcPr>
          <w:p w:rsidR="006E0C35" w:rsidRPr="00073DB2" w:rsidRDefault="006E0C35" w:rsidP="00BB533F">
            <w:pPr>
              <w:pStyle w:val="Normal6"/>
            </w:pPr>
            <w:r w:rsidRPr="00073DB2">
              <w:t>–</w:t>
            </w:r>
            <w:r w:rsidRPr="00073DB2">
              <w:tab/>
            </w:r>
            <w:r w:rsidRPr="00073DB2">
              <w:rPr>
                <w:b/>
                <w:i/>
              </w:rPr>
              <w:t>vedtage</w:t>
            </w:r>
            <w:r w:rsidRPr="00073DB2">
              <w:t xml:space="preserve"> metoden til bekræftelse af BSE hos får og geder.</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347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5 – stk. 3 – afsnit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rPr>
                <w:b/>
                <w:i/>
              </w:rPr>
              <w:t>”Kommissionen tillægges beføjelser til at vedtage delegerede retsakter i overensstemmelse med artikel 23b vedrørende godkendelsen af de hurtige test, der er omhandlet i andet afsnit.</w:t>
            </w:r>
            <w:r w:rsidRPr="00073DB2">
              <w:t xml:space="preserve"> Kommissionen tillægges beføjelser til at vedtage delegerede retsakter i overensstemmelse med artikel 23b vedrørende ændringer af bilag X, kapitel C, nr. 4, for at ajourføre listen deri."</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23b vedrørende ændringer af bilag X, kapitel C, nr. 4, for at ajourføre listen </w:t>
            </w:r>
            <w:r w:rsidRPr="00073DB2">
              <w:rPr>
                <w:b/>
                <w:i/>
              </w:rPr>
              <w:t xml:space="preserve">over tilladte hurtige test </w:t>
            </w:r>
            <w:r w:rsidRPr="00073DB2">
              <w:t>deri."</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ændring).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348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2 – litra a</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6 – stk. 1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lastRenderedPageBreak/>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rPr>
                <w:b/>
                <w:i/>
              </w:rPr>
              <w:t>”Kommissionen tillægges beføjelser til at vedtage delegerede retsakter i overensstemmelse med artikel 23b vedrørende godkendelsen af de hurtige test til dette formål.</w:t>
            </w:r>
            <w:r w:rsidRPr="00073DB2">
              <w:t xml:space="preserve"> Kommissionen tillægges beføjelser til at vedtage delegerede retsakter i overensstemmelse med artikel 23b vedrørende ændringer af bilag X for at optage de </w:t>
            </w:r>
            <w:r w:rsidRPr="00073DB2">
              <w:rPr>
                <w:b/>
                <w:i/>
              </w:rPr>
              <w:t>pågældende</w:t>
            </w:r>
            <w:r w:rsidRPr="00073DB2">
              <w:t xml:space="preserve"> test på listen."</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23b vedrørende ændringer af bilag X for at optage de </w:t>
            </w:r>
            <w:r w:rsidRPr="00073DB2">
              <w:rPr>
                <w:b/>
                <w:i/>
              </w:rPr>
              <w:t>hurtige</w:t>
            </w:r>
            <w:r w:rsidRPr="00073DB2">
              <w:t xml:space="preserve"> test</w:t>
            </w:r>
            <w:r w:rsidRPr="00073DB2">
              <w:rPr>
                <w:b/>
                <w:i/>
              </w:rPr>
              <w:t>, der er tilladt til dette formål,</w:t>
            </w:r>
            <w:r w:rsidRPr="00073DB2">
              <w:t xml:space="preserve"> på listen."</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ændring).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349</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2 – litra b</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6 – stk. 1 b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På anmodning af en medlemsstat, der kan påvise en forbedring af den epidemiologiske situation i landet, kan det årlige overvågningsprogram for den pågældende medlemsstat revideres. Kommissionen tillægges beføjelser til at vedtage delegerede retsakter i overensstemmelse med artikel</w:t>
            </w:r>
            <w:r w:rsidRPr="00073DB2">
              <w:rPr>
                <w:b/>
                <w:i/>
              </w:rPr>
              <w:t xml:space="preserve"> </w:t>
            </w:r>
            <w:r w:rsidRPr="00073DB2">
              <w:t>23b</w:t>
            </w:r>
            <w:r w:rsidRPr="00073DB2">
              <w:rPr>
                <w:b/>
                <w:i/>
              </w:rPr>
              <w:t>:</w:t>
            </w:r>
          </w:p>
        </w:tc>
        <w:tc>
          <w:tcPr>
            <w:tcW w:w="4876" w:type="dxa"/>
          </w:tcPr>
          <w:p w:rsidR="006E0C35" w:rsidRPr="00073DB2" w:rsidRDefault="006E0C35" w:rsidP="00BB533F">
            <w:pPr>
              <w:pStyle w:val="Normal6"/>
            </w:pPr>
            <w:r w:rsidRPr="00073DB2">
              <w:t>På anmodning af en medlemsstat, der kan påvise en forbedring af den epidemiologiske situation i landet, kan det årlige overvågningsprogram for den pågældende medlemsstat revideres. Kommissionen tillægges beføjelser til at vedtage delegerede retsakter i overensstemmelse med artikel</w:t>
            </w:r>
            <w:r w:rsidRPr="00073DB2">
              <w:rPr>
                <w:b/>
                <w:i/>
              </w:rPr>
              <w:t> </w:t>
            </w:r>
            <w:r w:rsidRPr="00073DB2">
              <w:t xml:space="preserve">23b </w:t>
            </w:r>
            <w:r w:rsidRPr="00073DB2">
              <w:rPr>
                <w:b/>
                <w:i/>
              </w:rPr>
              <w:t>vedrørende ændring af punkt 7 i del I i kapitel A i bilag III med henblik på at optage kriterierne, i henhold til hvilken</w:t>
            </w:r>
            <w:r w:rsidRPr="00073DB2">
              <w:t xml:space="preserve"> forbedringen af den epidemiologiske situation i landet</w:t>
            </w:r>
            <w:r w:rsidR="00863E51" w:rsidRPr="00073DB2">
              <w:t xml:space="preserve"> </w:t>
            </w:r>
            <w:r w:rsidRPr="00073DB2">
              <w:t>overvågningsprogrammerne – bør vurderes.</w:t>
            </w:r>
          </w:p>
        </w:tc>
      </w:tr>
      <w:tr w:rsidR="006E0C35" w:rsidRPr="00073DB2" w:rsidTr="00BB533F">
        <w:trPr>
          <w:jc w:val="center"/>
        </w:trPr>
        <w:tc>
          <w:tcPr>
            <w:tcW w:w="4876" w:type="dxa"/>
          </w:tcPr>
          <w:p w:rsidR="006E0C35" w:rsidRPr="00073DB2" w:rsidRDefault="006E0C35" w:rsidP="00BB533F">
            <w:pPr>
              <w:pStyle w:val="Normal6"/>
            </w:pPr>
            <w:r w:rsidRPr="00073DB2">
              <w:rPr>
                <w:b/>
                <w:i/>
              </w:rPr>
              <w:t>a)</w:t>
            </w:r>
            <w:r w:rsidRPr="00073DB2">
              <w:tab/>
            </w:r>
            <w:r w:rsidRPr="00073DB2">
              <w:rPr>
                <w:b/>
                <w:i/>
              </w:rPr>
              <w:t xml:space="preserve">vedrørende fastlæggelse af visse kriterier for, hvordan </w:t>
            </w:r>
            <w:r w:rsidRPr="00073DB2">
              <w:t xml:space="preserve">forbedringen af den epidemiologiske situation i landet </w:t>
            </w:r>
            <w:r w:rsidRPr="00073DB2">
              <w:rPr>
                <w:b/>
                <w:i/>
              </w:rPr>
              <w:t>med henblik på revision af</w:t>
            </w:r>
            <w:r w:rsidRPr="00073DB2">
              <w:t xml:space="preserve"> overvågningsprogrammerne, bør vurderes</w:t>
            </w:r>
          </w:p>
        </w:tc>
        <w:tc>
          <w:tcPr>
            <w:tcW w:w="4876" w:type="dxa"/>
          </w:tcPr>
          <w:p w:rsidR="006E0C35" w:rsidRPr="00073DB2" w:rsidRDefault="006E0C35" w:rsidP="00BB533F">
            <w:pPr>
              <w:pStyle w:val="Normal6"/>
            </w:pPr>
          </w:p>
        </w:tc>
      </w:tr>
      <w:tr w:rsidR="006E0C35" w:rsidRPr="00073DB2" w:rsidTr="00BB533F">
        <w:trPr>
          <w:jc w:val="center"/>
        </w:trPr>
        <w:tc>
          <w:tcPr>
            <w:tcW w:w="4876" w:type="dxa"/>
          </w:tcPr>
          <w:p w:rsidR="006E0C35" w:rsidRPr="00073DB2" w:rsidRDefault="006E0C35" w:rsidP="00BB533F">
            <w:pPr>
              <w:pStyle w:val="Normal6"/>
            </w:pPr>
            <w:r w:rsidRPr="00073DB2">
              <w:rPr>
                <w:b/>
                <w:i/>
              </w:rPr>
              <w:t>b)</w:t>
            </w:r>
            <w:r w:rsidRPr="00073DB2">
              <w:tab/>
            </w:r>
            <w:r w:rsidRPr="00073DB2">
              <w:rPr>
                <w:b/>
                <w:i/>
              </w:rPr>
              <w:t xml:space="preserve">vedrørende ændring af nr. 7 i del I </w:t>
            </w:r>
            <w:r w:rsidRPr="00073DB2">
              <w:rPr>
                <w:b/>
                <w:i/>
              </w:rPr>
              <w:lastRenderedPageBreak/>
              <w:t>i kapitel A i bilag III med hensyn til listen over de kriterier, der er omhandlet i litra a)."</w:t>
            </w:r>
          </w:p>
        </w:tc>
        <w:tc>
          <w:tcPr>
            <w:tcW w:w="4876" w:type="dxa"/>
          </w:tcPr>
          <w:p w:rsidR="006E0C35" w:rsidRPr="00073DB2" w:rsidRDefault="006E0C35" w:rsidP="00BB533F">
            <w:pPr>
              <w:pStyle w:val="Normal6"/>
            </w:pPr>
          </w:p>
        </w:tc>
      </w:tr>
    </w:tbl>
    <w:p w:rsidR="006E0C35" w:rsidRPr="00073DB2" w:rsidRDefault="006E0C35" w:rsidP="006E0C35">
      <w:pPr>
        <w:pStyle w:val="CrossRef"/>
      </w:pPr>
      <w:r w:rsidRPr="00073DB2">
        <w:t>(Parlamentets ændringsforslag er baseret på litra a) og b) i andet afsnit af stk. 1b i artikel 6 i Kommissionens forslag).</w:t>
      </w:r>
    </w:p>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ændring).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350</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3 – litra b</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7 – stk. 4 – afsnit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”På anmodning af en medlemsstat eller et tredjeland kan der efter proceduren i artikel 24, stk. 2, træffes afgørelse om indrømmelse af individuelle undtagelser fra begrænsningerne i dette stykke. Alle undtagelser skal tage det fornødne hensyn til bestemmelserne i stk. 3 i denne artikel. Kommissionen tillægges beføjelser til at vedtage delegerede retsakter i overensstemmelse med artikel 23b </w:t>
            </w:r>
            <w:r w:rsidRPr="00073DB2">
              <w:rPr>
                <w:b/>
                <w:i/>
              </w:rPr>
              <w:t>vedrørende fastlæggelsen af</w:t>
            </w:r>
            <w:r w:rsidRPr="00073DB2">
              <w:t xml:space="preserve"> detaljerede kriterier, der skal tages i betragtning ved indrømmelse af en sådan undtagelse."</w:t>
            </w:r>
          </w:p>
        </w:tc>
        <w:tc>
          <w:tcPr>
            <w:tcW w:w="4876" w:type="dxa"/>
          </w:tcPr>
          <w:p w:rsidR="006E0C35" w:rsidRPr="00073DB2" w:rsidRDefault="006E0C35" w:rsidP="00BB533F">
            <w:pPr>
              <w:pStyle w:val="Normal6"/>
            </w:pPr>
            <w:r w:rsidRPr="00073DB2">
              <w:t xml:space="preserve">"På anmodning af en medlemsstat eller et tredjeland kan der efter proceduren i artikel 24, stk. 2, træffes afgørelse om indrømmelse af individuelle undtagelser fra begrænsningerne i dette stykke. Alle undtagelser skal tage det fornødne hensyn til bestemmelserne i stk. 3 i denne artikel. Kommissionen tillægges beføjelser til at vedtage delegerede retsakter i overensstemmelse med artikel 23b </w:t>
            </w:r>
            <w:r w:rsidRPr="00073DB2">
              <w:rPr>
                <w:b/>
                <w:i/>
              </w:rPr>
              <w:t>med henblik på at supplere denne forordning ved at fastlægge</w:t>
            </w:r>
            <w:r w:rsidRPr="00073DB2">
              <w:t xml:space="preserve"> detaljerede kriterier, der skal tages i betragtning ved indrømmelse af en sådan undtagelse."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3 – litra c</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7 – stk. 4a</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lastRenderedPageBreak/>
              <w:t>“4a.</w:t>
            </w:r>
            <w:r w:rsidRPr="00073DB2">
              <w:tab/>
              <w:t xml:space="preserve">Kommissionen tillægges beføjelser til at vedtage delegerede retsakter i overensstemmelse med artikel 23b </w:t>
            </w:r>
            <w:r w:rsidRPr="00073DB2">
              <w:rPr>
                <w:b/>
                <w:i/>
              </w:rPr>
              <w:t>vedrørende indførelsen af</w:t>
            </w:r>
            <w:r w:rsidRPr="00073DB2">
              <w:t xml:space="preserve"> en tolerancetærskel for ubetydelige mængder af animalsk protein i foder forårsaget af utilsigtet og teknisk uundgåelig kontaminering, på grundlag af en gunstig risikovurdering, der mindst omfatter mængden og den mulige kontamineringskilde samt sendingens endelige bestemmelsessted."</w:t>
            </w:r>
          </w:p>
        </w:tc>
        <w:tc>
          <w:tcPr>
            <w:tcW w:w="4876" w:type="dxa"/>
          </w:tcPr>
          <w:p w:rsidR="006E0C35" w:rsidRPr="00073DB2" w:rsidRDefault="006E0C35" w:rsidP="00BB533F">
            <w:pPr>
              <w:pStyle w:val="Normal6"/>
            </w:pPr>
            <w:r w:rsidRPr="00073DB2">
              <w:t>"4a.</w:t>
            </w:r>
            <w:r w:rsidRPr="00073DB2">
              <w:tab/>
              <w:t xml:space="preserve">Kommissionen tillægges beføjelser til at vedtage delegerede retsakter i overensstemmelse med artikel 23b </w:t>
            </w:r>
            <w:r w:rsidRPr="00073DB2">
              <w:rPr>
                <w:b/>
                <w:i/>
              </w:rPr>
              <w:t>med henblik på at supplere denne forordning ved at indføre</w:t>
            </w:r>
            <w:r w:rsidRPr="00073DB2">
              <w:t xml:space="preserve"> en tolerancetærskel for ubetydelige mængder af animalsk protein i foder forårsaget af utilsigtet og teknisk uundgåelig kontaminering, på grundlag af en gunstig risikovurdering, der mindst omfatter mængden og den mulige kontamineringskilde samt sendingens endelige bestemmelsessted."</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4 – litra a</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“1.</w:t>
            </w:r>
            <w:r w:rsidRPr="00073DB2">
              <w:tab/>
              <w:t xml:space="preserve">Specificeret risikomateriale fjernes og bortskaffes i overensstemmelse med bilag V til denne forordning og i overensstemmelse med forordning (EF) nr. 1069/2009. Det må ikke importeres til Unionen. Listen over specificeret risikomateriale i bilag V omfatter som minimum hjerne, rygmarv, øjne og tonsiler fra kvæg over 12 måneder og rygsøjle fra kvæg over en bestemt alder, der fastsættes af Kommissionen. Kommissionen tillægges beføjelser til at vedtage delegerede retsakter i overensstemmelse med artikel 23b </w:t>
            </w:r>
            <w:r w:rsidRPr="00073DB2">
              <w:rPr>
                <w:b/>
                <w:i/>
              </w:rPr>
              <w:t>vedrørende fastlæggelsen af</w:t>
            </w:r>
            <w:r w:rsidRPr="00073DB2">
              <w:t xml:space="preserve"> nævnte alder. Kommissionen tillægges beføjelser til at vedtage delegerede retsakter i overensstemmelse med artikel 23b vedrørende ændring af listen over specificeret risikomateriale i bilag V under hensyntagen til de forskellige risikokategorier i artikel 5, stk. 1, første afsnit, og kravene i artikel 6, stk. 1a og stk. </w:t>
            </w:r>
            <w:r w:rsidRPr="00073DB2">
              <w:lastRenderedPageBreak/>
              <w:t>1b, litra b)."</w:t>
            </w:r>
          </w:p>
        </w:tc>
        <w:tc>
          <w:tcPr>
            <w:tcW w:w="4876" w:type="dxa"/>
          </w:tcPr>
          <w:p w:rsidR="006E0C35" w:rsidRPr="00073DB2" w:rsidRDefault="00D20875" w:rsidP="00BB533F">
            <w:pPr>
              <w:pStyle w:val="Normal6"/>
            </w:pPr>
            <w:r w:rsidRPr="00073DB2">
              <w:lastRenderedPageBreak/>
              <w:t>"</w:t>
            </w:r>
            <w:r w:rsidR="006E0C35" w:rsidRPr="00073DB2">
              <w:t>1.</w:t>
            </w:r>
            <w:r w:rsidR="006E0C35" w:rsidRPr="00073DB2">
              <w:tab/>
              <w:t xml:space="preserve">Specificeret risikomateriale fjernes og bortskaffes i overensstemmelse med bilag V til denne forordning og i overensstemmelse med forordning (EF) nr. 1069/2009. Det må ikke importeres til Unionen. Listen over specificeret risikomateriale i bilag V omfatter som minimum hjerne, rygmarv, øjne og tonsiler fra kvæg over 12 måneder og rygsøjle fra kvæg over en bestemt alder, der fastsættes af Kommissionen. Kommissionen tillægges beføjelser til at vedtage delegerede retsakter i overensstemmelse med artikel 23b </w:t>
            </w:r>
            <w:r w:rsidR="006E0C35" w:rsidRPr="00073DB2">
              <w:rPr>
                <w:b/>
                <w:i/>
              </w:rPr>
              <w:t>med henblik på at supplere denne forordning ved at fastsætte</w:t>
            </w:r>
            <w:r w:rsidR="006E0C35" w:rsidRPr="00073DB2">
              <w:t xml:space="preserve"> nævnte alder. Kommissionen tillægges beføjelser til at vedtage delegerede retsakter i overensstemmelse med artikel 23b vedrørende ændring af listen over specificeret risikomateriale i bilag V under hensyntagen til de forskellige risikokategorier i artikel 5, </w:t>
            </w:r>
            <w:r w:rsidR="006E0C35" w:rsidRPr="00073DB2">
              <w:lastRenderedPageBreak/>
              <w:t>stk. 1, første afsnit, og kravene i artikel 6, stk. 1a og stk. 1b, litra b)."</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353</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4 – litra b</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 stk. 2 – nr.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”Kommissionen tillægges beføjelser til at vedtage delegerede retsakter i overensstemmelse med artikel</w:t>
            </w:r>
            <w:r w:rsidRPr="00073DB2">
              <w:rPr>
                <w:b/>
                <w:i/>
              </w:rPr>
              <w:t> </w:t>
            </w:r>
            <w:r w:rsidRPr="00073DB2">
              <w:t xml:space="preserve">23b </w:t>
            </w:r>
            <w:r w:rsidRPr="00073DB2">
              <w:rPr>
                <w:b/>
                <w:i/>
              </w:rPr>
              <w:t>vedrørende godkendelsen af en alternativ</w:t>
            </w:r>
            <w:r w:rsidRPr="00073DB2">
              <w:t xml:space="preserve"> test, der gør det muligt at påvise BSE før slagtning</w:t>
            </w:r>
            <w:r w:rsidRPr="00073DB2">
              <w:rPr>
                <w:b/>
                <w:i/>
              </w:rPr>
              <w:t>, og ændring af listen i bilag X</w:t>
            </w:r>
            <w:r w:rsidRPr="00073DB2">
              <w:t>. Stk. 1 i denne artikel gælder ikke for væv fra dyr, som har undergået en alternativ test, forudsat at testen er udført under overholdelse af betingelserne i bilag V, og at resultaterne af testen er negative."</w:t>
            </w:r>
          </w:p>
        </w:tc>
        <w:tc>
          <w:tcPr>
            <w:tcW w:w="4876" w:type="dxa"/>
          </w:tcPr>
          <w:p w:rsidR="006E0C35" w:rsidRPr="00073DB2" w:rsidRDefault="006E0C35" w:rsidP="00BB533F">
            <w:pPr>
              <w:pStyle w:val="Normal6"/>
            </w:pPr>
            <w:r w:rsidRPr="00073DB2">
              <w:t>"Kommissionen tillægges beføjelser til at vedtage delegerede retsakter i overensstemmelse med artikel</w:t>
            </w:r>
            <w:r w:rsidRPr="00073DB2">
              <w:rPr>
                <w:b/>
                <w:i/>
              </w:rPr>
              <w:t xml:space="preserve"> </w:t>
            </w:r>
            <w:r w:rsidRPr="00073DB2">
              <w:t xml:space="preserve">23b </w:t>
            </w:r>
            <w:r w:rsidRPr="00073DB2">
              <w:rPr>
                <w:b/>
                <w:i/>
              </w:rPr>
              <w:t>med henblik på at ændre bilag X for at ajourføre den deri fastsatte liste over tilladte alternative</w:t>
            </w:r>
            <w:r w:rsidRPr="00073DB2">
              <w:t xml:space="preserve"> test, der gør det muligt at påvise BSE før slagtning. Stk. 1 i denne artikel gælder ikke for væv fra dyr, som har undergået en alternativ test, forudsat at testen er udført under overholdelse af betingelserne i bilag V, og at resultaterne af testen er negative."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ændring).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4 – litra c</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8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“5.</w:t>
            </w:r>
            <w:r w:rsidRPr="00073DB2">
              <w:tab/>
              <w:t xml:space="preserve">Kommissionen tillægges beføjelser til at vedtage delegerede retsakter i overensstemmelse med artikel 23b </w:t>
            </w:r>
            <w:r w:rsidRPr="00073DB2">
              <w:rPr>
                <w:b/>
                <w:i/>
              </w:rPr>
              <w:t>vedrørende fastlæggelsen af</w:t>
            </w:r>
            <w:r w:rsidRPr="00073DB2">
              <w:t xml:space="preserve"> bestemmelser om undtagelser fra stk. 1-4 i denne artikel, for så vidt angår den faktiske </w:t>
            </w:r>
            <w:r w:rsidRPr="00073DB2">
              <w:lastRenderedPageBreak/>
              <w:t>gennemførelsesdato for forbuddet vedrørende foder i artikel 7, stk. 1, eller, i givet fald, den faktiske gennemførelsesdato for forbuddet mod at anvende protein fra drøvtyggere i foder til drøvtyggere i tredjelande eller regioner i tredjelande, hvor der er kontrolleret BSE-risiko, med henblik på at begrænse kravene om fjernelse og destruktion af specificeret risikomateriale til kun at gælde dyr, der er født inden den pågældende dato i de pågældende lande eller regioner."</w:t>
            </w:r>
          </w:p>
        </w:tc>
        <w:tc>
          <w:tcPr>
            <w:tcW w:w="4876" w:type="dxa"/>
          </w:tcPr>
          <w:p w:rsidR="006E0C35" w:rsidRPr="00073DB2" w:rsidRDefault="006E0C35" w:rsidP="00BB533F">
            <w:pPr>
              <w:pStyle w:val="Normal6"/>
            </w:pPr>
            <w:r w:rsidRPr="00073DB2">
              <w:lastRenderedPageBreak/>
              <w:t>"5.</w:t>
            </w:r>
            <w:r w:rsidRPr="00073DB2">
              <w:tab/>
              <w:t xml:space="preserve">Kommissionen tillægges beføjelser til at vedtage delegerede retsakter i overensstemmelse med artikel 23b </w:t>
            </w:r>
            <w:r w:rsidRPr="00073DB2">
              <w:rPr>
                <w:b/>
                <w:i/>
              </w:rPr>
              <w:t>med henblik på at supplere denne forordning ved at fastlægge</w:t>
            </w:r>
            <w:r w:rsidRPr="00073DB2">
              <w:t xml:space="preserve"> bestemmelser om undtagelser fra stk. 1-4 i denne artikel, for </w:t>
            </w:r>
            <w:r w:rsidRPr="00073DB2">
              <w:lastRenderedPageBreak/>
              <w:t>så vidt angår den faktiske gennemførelsesdato for forbuddet vedrørende foder i artikel 7, stk. 1, eller, i givet fald, den faktiske gennemførelsesdato for forbuddet mod at anvende protein fra drøvtyggere i foder til drøvtyggere i tredjelande eller regioner i tredjelande, hvor der er kontrolleret BSE-risiko, med henblik på at begrænse kravene om fjernelse og destruktion af specificeret risikomateriale til kun at gælde dyr, der er født inden den pågældende dato i de pågældende lande eller regioner."</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355</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5 – litra a</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9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“1.</w:t>
            </w:r>
            <w:r w:rsidRPr="00073DB2">
              <w:tab/>
              <w:t xml:space="preserve">Kommissionen tillægges beføjelser til at vedtage delegerede retsakter i overensstemmelse med artikel 23b </w:t>
            </w:r>
            <w:r w:rsidRPr="00073DB2">
              <w:rPr>
                <w:b/>
                <w:i/>
              </w:rPr>
              <w:t>vedrørende godkendelse af</w:t>
            </w:r>
            <w:r w:rsidRPr="00073DB2">
              <w:t xml:space="preserve"> produktionsprocesser, der skal anvendes til fremstilling af de animalske produkter, der er opført på listen i bilag VI."</w:t>
            </w:r>
          </w:p>
        </w:tc>
        <w:tc>
          <w:tcPr>
            <w:tcW w:w="4876" w:type="dxa"/>
          </w:tcPr>
          <w:p w:rsidR="006E0C35" w:rsidRPr="00073DB2" w:rsidRDefault="006E0C35" w:rsidP="00BB533F">
            <w:pPr>
              <w:pStyle w:val="Normal6"/>
            </w:pPr>
            <w:r w:rsidRPr="00073DB2">
              <w:t>"1.</w:t>
            </w:r>
            <w:r w:rsidRPr="00073DB2">
              <w:tab/>
              <w:t xml:space="preserve">Kommissionen tillægges beføjelser til at vedtage delegerede retsakter i overensstemmelse med artikel 23b </w:t>
            </w:r>
            <w:r w:rsidRPr="00073DB2">
              <w:rPr>
                <w:b/>
                <w:i/>
              </w:rPr>
              <w:t>med henblik på at supplere denne forordning ved at godkende</w:t>
            </w:r>
            <w:r w:rsidRPr="00073DB2">
              <w:t xml:space="preserve"> produktionsprocesser, der skal anvendes til fremstilling af de animalske produkter, der er opført på listen i bilag VI."</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356</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6</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15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lastRenderedPageBreak/>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“3.</w:t>
            </w:r>
            <w:r w:rsidRPr="00073DB2">
              <w:tab/>
              <w:t xml:space="preserve">Kommissionen tillægges beføjelser til at vedtage delegerede retsakter i overensstemmelse med artikel 23b </w:t>
            </w:r>
            <w:r w:rsidRPr="00073DB2">
              <w:rPr>
                <w:b/>
                <w:i/>
              </w:rPr>
              <w:t>vedrørende supplering af denne forordning med henblik på</w:t>
            </w:r>
            <w:r w:rsidRPr="00073DB2">
              <w:t xml:space="preserve"> at udvide bestemmelserne i stk. 1 og 2 til også at omfatte andre dyrearter."</w:t>
            </w:r>
          </w:p>
        </w:tc>
        <w:tc>
          <w:tcPr>
            <w:tcW w:w="4876" w:type="dxa"/>
          </w:tcPr>
          <w:p w:rsidR="006E0C35" w:rsidRPr="00073DB2" w:rsidRDefault="006E0C35" w:rsidP="00BB533F">
            <w:pPr>
              <w:pStyle w:val="Normal6"/>
            </w:pPr>
            <w:r w:rsidRPr="00073DB2">
              <w:t>"3.</w:t>
            </w:r>
            <w:r w:rsidRPr="00073DB2">
              <w:tab/>
              <w:t xml:space="preserve">Kommissionen tillægges beføjelser til at vedtage delegerede retsakter i overensstemmelse med artikel 23b </w:t>
            </w:r>
            <w:r w:rsidRPr="00073DB2">
              <w:rPr>
                <w:b/>
                <w:i/>
              </w:rPr>
              <w:t>med henblik på at supplere denne forordning ved</w:t>
            </w:r>
            <w:r w:rsidRPr="00073DB2">
              <w:t xml:space="preserve"> at udvide bestemmelserne i stk. 1 og 2 til også at omfatte andre dyrearter."</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7</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16 – stk. 7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23b </w:t>
            </w:r>
            <w:r w:rsidRPr="00073DB2">
              <w:rPr>
                <w:b/>
                <w:i/>
              </w:rPr>
              <w:t>vedrørende supplering af denne forordning med henblik på</w:t>
            </w:r>
            <w:r w:rsidRPr="00073DB2">
              <w:t xml:space="preserve"> at udvide bestemmelserne i stk. 1 til 6 til også at omfatte andre animalske produkter."</w:t>
            </w:r>
          </w:p>
        </w:tc>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23b </w:t>
            </w:r>
            <w:r w:rsidRPr="00073DB2">
              <w:rPr>
                <w:b/>
                <w:i/>
              </w:rPr>
              <w:t>med henblik på at supplere denne forordning ved</w:t>
            </w:r>
            <w:r w:rsidRPr="00073DB2">
              <w:t xml:space="preserve"> at udvide bestemmelserne i stk. 1 til 6 til også at omfatte andre animalske produkter."</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8</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20 – stk. 2 – sætning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 xml:space="preserve">"Kommissionen tillægges beføjelser til at vedtage delegerede retsakter i overensstemmelse med artikel 23b </w:t>
            </w:r>
            <w:r w:rsidRPr="00073DB2">
              <w:rPr>
                <w:b/>
                <w:i/>
              </w:rPr>
              <w:t>vedrørende fastlæggelsen af</w:t>
            </w:r>
            <w:r w:rsidRPr="00073DB2">
              <w:t xml:space="preserve"> metoden til </w:t>
            </w:r>
            <w:r w:rsidRPr="00073DB2">
              <w:lastRenderedPageBreak/>
              <w:t>bekræftelse af BSE hos får og geder."</w:t>
            </w:r>
          </w:p>
        </w:tc>
        <w:tc>
          <w:tcPr>
            <w:tcW w:w="4876" w:type="dxa"/>
          </w:tcPr>
          <w:p w:rsidR="006E0C35" w:rsidRPr="00073DB2" w:rsidRDefault="006E0C35" w:rsidP="00BB533F">
            <w:pPr>
              <w:pStyle w:val="Normal6"/>
            </w:pPr>
            <w:r w:rsidRPr="00073DB2">
              <w:lastRenderedPageBreak/>
              <w:t xml:space="preserve">"Kommissionen tillægges beføjelser til at vedtage delegerede retsakter i overensstemmelse med artikel 23b </w:t>
            </w:r>
            <w:r w:rsidRPr="00073DB2">
              <w:rPr>
                <w:b/>
                <w:i/>
              </w:rPr>
              <w:t xml:space="preserve">med henblik på at supplere denne forordning </w:t>
            </w:r>
            <w:r w:rsidRPr="00073DB2">
              <w:rPr>
                <w:b/>
                <w:i/>
              </w:rPr>
              <w:lastRenderedPageBreak/>
              <w:t>ved at fastlægge</w:t>
            </w:r>
            <w:r w:rsidRPr="00073DB2">
              <w:t xml:space="preserve"> metoden til bekræftelse af BSE hos får og geder."</w:t>
            </w:r>
          </w:p>
        </w:tc>
      </w:tr>
    </w:tbl>
    <w:p w:rsidR="006E0C35" w:rsidRPr="00073DB2" w:rsidRDefault="006E0C35" w:rsidP="006E0C35">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359</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141 – afsnit 3 – nr. 11</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Forordning (EF) nr. 999/2001</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23 b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hideMark/>
          </w:tcPr>
          <w:p w:rsidR="006E0C35" w:rsidRPr="00073DB2" w:rsidRDefault="006E0C35" w:rsidP="00BB533F">
            <w:pPr>
              <w:pStyle w:val="ColumnHeading"/>
            </w:pPr>
            <w:r w:rsidRPr="00073DB2">
              <w:t>Kommissionens forslag</w:t>
            </w:r>
          </w:p>
        </w:tc>
        <w:tc>
          <w:tcPr>
            <w:tcW w:w="4876" w:type="dxa"/>
            <w:hideMark/>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 xml:space="preserve">Beføjelsen til at vedtage delegerede retsakter, jf. artikel 5, stk. 3, artikel 6, stk. 1 og 1b, artikel 7, stk. 3, 4 og 4a, artikel 8, stk. 1, 2 og 5, artikel 9, stk. 1 og 3, artikel 15, stk. 3, artikel 16, stk. 7, artikel 20, stk. 2, og artikel 23,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6" w:type="dxa"/>
            <w:hideMark/>
          </w:tcPr>
          <w:p w:rsidR="006E0C35" w:rsidRPr="00073DB2" w:rsidRDefault="006E0C35" w:rsidP="00BB533F">
            <w:pPr>
              <w:pStyle w:val="Normal6"/>
            </w:pPr>
            <w:r w:rsidRPr="00073DB2">
              <w:t>2.</w:t>
            </w:r>
            <w:r w:rsidRPr="00073DB2">
              <w:tab/>
              <w:t>Beføjelsen til at vedtage delegerede retsakter, jf. artikel 5, stk. 3, artikel 6, stk. 1 og 1b, artikel 7, stk. 3, 4 og 4a, artikel 8, stk. 1, 2 og 5, artikel 9, stk. 1 og 3, artikel 15, stk. 3, artikel 16, stk. 7, artikel 20, stk. 2, og artikel 23, tillægges Kommissionen for en periode</w:t>
            </w:r>
            <w:r w:rsidRPr="00073DB2">
              <w:rPr>
                <w:b/>
                <w:i/>
              </w:rPr>
              <w:t xml:space="preserve"> på fem år</w:t>
            </w:r>
            <w:r w:rsidRPr="00073DB2">
              <w:t xml:space="preserve"> fra</w:t>
            </w:r>
            <w:r w:rsidRPr="00073DB2">
              <w:rPr>
                <w:b/>
                <w:i/>
              </w:rPr>
              <w:t xml:space="preserve"> ...</w:t>
            </w:r>
            <w:r w:rsidRPr="00073DB2">
              <w:rPr>
                <w:b/>
                <w:bCs/>
                <w:i/>
                <w:iCs/>
              </w:rPr>
              <w:t xml:space="preserve"> </w:t>
            </w:r>
            <w:r w:rsidRPr="00073DB2">
              <w:t xml:space="preserve">[datoen for denne </w:t>
            </w:r>
            <w:r w:rsidRPr="00073DB2">
              <w:rPr>
                <w:b/>
                <w:i/>
              </w:rPr>
              <w:t>ændringsforordnings</w:t>
            </w:r>
            <w:r w:rsidRPr="00073DB2">
              <w:t xml:space="preserve">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Den normale forlængelse på fem år af delegationen af beføjelser (hvis hverken Rådet eller Europa-Parlamentet tilbagekalder den) bør, i lighed med al hidtidig lovgivning, gælde for alle dossierer på dette politikområde. Dette er også i overensstemmelse med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C5FF8" w:rsidRPr="00073DB2">
        <w:t>360</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143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spacing w:after="120"/>
            </w:pPr>
          </w:p>
        </w:tc>
      </w:tr>
      <w:tr w:rsidR="006E0C35" w:rsidRPr="00073DB2" w:rsidTr="00BB533F">
        <w:trPr>
          <w:jc w:val="center"/>
        </w:trPr>
        <w:tc>
          <w:tcPr>
            <w:tcW w:w="4876" w:type="dxa"/>
            <w:hideMark/>
          </w:tcPr>
          <w:p w:rsidR="006E0C35" w:rsidRPr="00073DB2" w:rsidRDefault="006E0C35" w:rsidP="00BB533F">
            <w:pPr>
              <w:pStyle w:val="ColumnHeading"/>
              <w:rPr>
                <w:szCs w:val="24"/>
              </w:rPr>
            </w:pPr>
            <w:r w:rsidRPr="00073DB2">
              <w:rPr>
                <w:szCs w:val="24"/>
              </w:rPr>
              <w:t>Kommissionens forslag</w:t>
            </w:r>
          </w:p>
        </w:tc>
        <w:tc>
          <w:tcPr>
            <w:tcW w:w="4876"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szCs w:val="24"/>
              </w:rPr>
              <w:t xml:space="preserve">For at nå målene i direktiv 2002/46/EF bør beføjelsen til at vedtage retsakter i overensstemmelse med traktatens artikel 290 delegeres til Kommissionen med henblik på at ændre bilag I og II til nævnte direktiv for at tilpasse dem til den tekniske udvikling og supplere samme direktiv, for så vidt angår renhedskriterierne for de i bilag II opførte stoffer og </w:t>
            </w:r>
            <w:r w:rsidRPr="00073DB2">
              <w:rPr>
                <w:b/>
                <w:i/>
                <w:szCs w:val="24"/>
              </w:rPr>
              <w:t>minimumsmængderne</w:t>
            </w:r>
            <w:r w:rsidRPr="00073DB2">
              <w:rPr>
                <w:szCs w:val="24"/>
              </w:rPr>
              <w:t xml:space="preserve"> af vitaminer og mineraler i kosttilskud. Det er navnlig vigtigt, at Kommissionen gennemfører relevante høringer under sit forberedende arbejde, herunder på ekspertniveau, og at disse høringer gennemføres i overensstemmelse med principperne i den interinstitutionelle aftale </w:t>
            </w:r>
            <w:r w:rsidRPr="00073DB2">
              <w:rPr>
                <w:b/>
                <w:i/>
                <w:szCs w:val="24"/>
              </w:rPr>
              <w:t xml:space="preserve">om bedre lovgivning </w:t>
            </w:r>
            <w:r w:rsidRPr="00073DB2">
              <w:rPr>
                <w:szCs w:val="24"/>
              </w:rPr>
              <w:t>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6E0C35" w:rsidRPr="00073DB2" w:rsidRDefault="006E0C35" w:rsidP="00BB533F">
            <w:pPr>
              <w:pStyle w:val="Normal6"/>
              <w:rPr>
                <w:szCs w:val="24"/>
              </w:rPr>
            </w:pPr>
            <w:r w:rsidRPr="00073DB2">
              <w:rPr>
                <w:szCs w:val="24"/>
              </w:rPr>
              <w:t xml:space="preserve">For at nå målene i direktiv 2002/46/EF bør beføjelsen til at vedtage retsakter i overensstemmelse med traktatens artikel 290 delegeres til Kommissionen med henblik på at ændre bilag I og II til nævnte direktiv for at tilpasse dem til den tekniske udvikling og supplere samme direktiv, for så vidt angår renhedskriterierne for de i bilag II opførte stoffer og </w:t>
            </w:r>
            <w:r w:rsidRPr="00073DB2">
              <w:rPr>
                <w:b/>
                <w:i/>
                <w:szCs w:val="24"/>
              </w:rPr>
              <w:t>minimums- og maksimumsmængderne</w:t>
            </w:r>
            <w:r w:rsidRPr="00073DB2">
              <w:rPr>
                <w:szCs w:val="24"/>
              </w:rPr>
              <w:t xml:space="preserve"> af vitaminer og mineraler i kosttilskud. Det er navnlig vigtigt, at Kommissionen gennemfører relevante høringer under sit forberedende arbejde, herunder på ekspertniveau, og at disse høringer gennemføres i overensstemmelse med principperne i den interinstitutionelle aftale af 13. april 2016</w:t>
            </w:r>
            <w:r w:rsidRPr="00073DB2">
              <w:rPr>
                <w:b/>
                <w:i/>
                <w:szCs w:val="24"/>
              </w:rPr>
              <w:t xml:space="preserve"> om bedre lovgivning</w:t>
            </w:r>
            <w:r w:rsidRPr="00073DB2">
              <w:rPr>
                <w:szCs w:val="24"/>
              </w:rPr>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143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spacing w:after="120"/>
            </w:pPr>
          </w:p>
        </w:tc>
      </w:tr>
      <w:tr w:rsidR="006E0C35" w:rsidRPr="00073DB2" w:rsidTr="00BB533F">
        <w:trPr>
          <w:jc w:val="center"/>
        </w:trPr>
        <w:tc>
          <w:tcPr>
            <w:tcW w:w="4876" w:type="dxa"/>
            <w:hideMark/>
          </w:tcPr>
          <w:p w:rsidR="006E0C35" w:rsidRPr="00073DB2" w:rsidRDefault="006E0C35" w:rsidP="00BB533F">
            <w:pPr>
              <w:pStyle w:val="ColumnHeading"/>
              <w:rPr>
                <w:szCs w:val="24"/>
              </w:rPr>
            </w:pPr>
            <w:r w:rsidRPr="00073DB2">
              <w:rPr>
                <w:szCs w:val="24"/>
              </w:rPr>
              <w:t>Kommissionens forslag</w:t>
            </w:r>
          </w:p>
        </w:tc>
        <w:tc>
          <w:tcPr>
            <w:tcW w:w="4876"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b/>
                <w:i/>
                <w:szCs w:val="24"/>
              </w:rPr>
              <w:t xml:space="preserve">For at sikre ensartede betingelser for gennemførelsen af direktiv 2002/46/EF bør Kommissionen tillægges gennemførelsesbeføjelser vedrørende </w:t>
            </w:r>
            <w:r w:rsidRPr="00073DB2">
              <w:rPr>
                <w:b/>
                <w:i/>
                <w:szCs w:val="24"/>
              </w:rPr>
              <w:lastRenderedPageBreak/>
              <w:t>fastsættelsen af de maksimale mængder af vitaminer og mineraler. Disse beføjelser bør udøves i overensstemmelse med forordning (EU) nr. 182/2011.</w:t>
            </w:r>
          </w:p>
        </w:tc>
        <w:tc>
          <w:tcPr>
            <w:tcW w:w="4876" w:type="dxa"/>
            <w:hideMark/>
          </w:tcPr>
          <w:p w:rsidR="006E0C35" w:rsidRPr="00073DB2" w:rsidRDefault="006E0C35" w:rsidP="00BB533F">
            <w:pPr>
              <w:pStyle w:val="Normal6"/>
              <w:rPr>
                <w:szCs w:val="24"/>
              </w:rPr>
            </w:pPr>
            <w:r w:rsidRPr="00073DB2">
              <w:rPr>
                <w:b/>
                <w:i/>
                <w:szCs w:val="24"/>
              </w:rPr>
              <w:lastRenderedPageBreak/>
              <w:t>udgår</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143 – afsnit 3 – nr. 1 – litra a</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2002/46/EF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4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trHeight w:hRule="exact" w:val="240"/>
          <w:jc w:val="center"/>
        </w:trPr>
        <w:tc>
          <w:tcPr>
            <w:tcW w:w="9752" w:type="dxa"/>
            <w:gridSpan w:val="2"/>
          </w:tcPr>
          <w:p w:rsidR="006E0C35" w:rsidRPr="00073DB2" w:rsidRDefault="006E0C35" w:rsidP="00BB533F"/>
        </w:tc>
      </w:tr>
      <w:tr w:rsidR="006E0C35" w:rsidRPr="00073DB2" w:rsidTr="00BB533F">
        <w:trPr>
          <w:trHeight w:val="240"/>
          <w:jc w:val="center"/>
        </w:trPr>
        <w:tc>
          <w:tcPr>
            <w:tcW w:w="4876" w:type="dxa"/>
          </w:tcPr>
          <w:p w:rsidR="006E0C35" w:rsidRPr="00073DB2" w:rsidRDefault="006E0C35" w:rsidP="00BB533F">
            <w:pPr>
              <w:pStyle w:val="ColumnHeading"/>
            </w:pPr>
            <w:r w:rsidRPr="00073DB2">
              <w:t>Kommissionens forslag</w:t>
            </w:r>
          </w:p>
        </w:tc>
        <w:tc>
          <w:tcPr>
            <w:tcW w:w="4876" w:type="dxa"/>
          </w:tcPr>
          <w:p w:rsidR="006E0C35" w:rsidRPr="00073DB2" w:rsidRDefault="006E0C35" w:rsidP="00BB533F">
            <w:pPr>
              <w:pStyle w:val="ColumnHeading"/>
            </w:pPr>
            <w:r w:rsidRPr="00073DB2">
              <w:t>Ændringsforslag</w:t>
            </w:r>
          </w:p>
        </w:tc>
      </w:tr>
      <w:tr w:rsidR="006E0C35" w:rsidRPr="00073DB2" w:rsidTr="00BB533F">
        <w:trPr>
          <w:jc w:val="center"/>
        </w:trPr>
        <w:tc>
          <w:tcPr>
            <w:tcW w:w="4876" w:type="dxa"/>
          </w:tcPr>
          <w:p w:rsidR="006E0C35" w:rsidRPr="00073DB2" w:rsidRDefault="006E0C35" w:rsidP="00BB533F">
            <w:pPr>
              <w:pStyle w:val="Normal6"/>
            </w:pPr>
            <w:r w:rsidRPr="00073DB2">
              <w:t>“2.</w:t>
            </w:r>
            <w:r w:rsidRPr="00073DB2">
              <w:tab/>
              <w:t xml:space="preserve">Kommissionen tillægges beføjelser til at vedtage delegerede retsakter i overensstemmelse med artikel 12a </w:t>
            </w:r>
            <w:r w:rsidRPr="00073DB2">
              <w:rPr>
                <w:b/>
                <w:i/>
              </w:rPr>
              <w:t>vedrørende</w:t>
            </w:r>
            <w:r w:rsidRPr="00073DB2">
              <w:t xml:space="preserve"> renhedskriterierne for de i bilag II opførte stoffer, jf. dog stk. 3."</w:t>
            </w:r>
          </w:p>
        </w:tc>
        <w:tc>
          <w:tcPr>
            <w:tcW w:w="4876" w:type="dxa"/>
          </w:tcPr>
          <w:p w:rsidR="006E0C35" w:rsidRPr="00073DB2" w:rsidRDefault="006E0C35" w:rsidP="00BB533F">
            <w:pPr>
              <w:pStyle w:val="Normal6"/>
            </w:pPr>
            <w:r w:rsidRPr="00073DB2">
              <w:t>"2.</w:t>
            </w:r>
            <w:r w:rsidRPr="00073DB2">
              <w:tab/>
              <w:t xml:space="preserve">Kommissionen tillægges beføjelser til at vedtage delegerede retsakter i overensstemmelse med artikel 12a </w:t>
            </w:r>
            <w:r w:rsidRPr="00073DB2">
              <w:rPr>
                <w:b/>
                <w:i/>
              </w:rPr>
              <w:t>med henblik på at supplere dette direktiv ved at fastlægge</w:t>
            </w:r>
            <w:r w:rsidRPr="00073DB2">
              <w:t xml:space="preserve"> renhedskriterierne for de i bilag II opførte stoffer, jf. dog stk. 3."</w:t>
            </w:r>
          </w:p>
        </w:tc>
      </w:tr>
    </w:tbl>
    <w:p w:rsidR="006E0C35" w:rsidRPr="00073DB2" w:rsidRDefault="006E0C35" w:rsidP="006E0C35">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6E0C35" w:rsidRPr="00073DB2" w:rsidRDefault="006E0C35" w:rsidP="006E0C35">
      <w:pPr>
        <w:pStyle w:val="Normal12Italic"/>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363</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143 – afsnit 3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2002/46/EF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5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spacing w:after="120"/>
            </w:pPr>
          </w:p>
        </w:tc>
      </w:tr>
      <w:tr w:rsidR="006E0C35" w:rsidRPr="00073DB2" w:rsidTr="00BB533F">
        <w:trPr>
          <w:jc w:val="center"/>
        </w:trPr>
        <w:tc>
          <w:tcPr>
            <w:tcW w:w="4876" w:type="dxa"/>
            <w:hideMark/>
          </w:tcPr>
          <w:p w:rsidR="006E0C35" w:rsidRPr="00073DB2" w:rsidRDefault="006E0C35" w:rsidP="00BB533F">
            <w:pPr>
              <w:pStyle w:val="ColumnHeading"/>
              <w:rPr>
                <w:szCs w:val="24"/>
              </w:rPr>
            </w:pPr>
            <w:r w:rsidRPr="00073DB2">
              <w:rPr>
                <w:szCs w:val="24"/>
              </w:rPr>
              <w:t>Kommissionens forslag</w:t>
            </w:r>
          </w:p>
        </w:tc>
        <w:tc>
          <w:tcPr>
            <w:tcW w:w="4876"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szCs w:val="24"/>
              </w:rPr>
              <w:t>“4.</w:t>
            </w:r>
            <w:r w:rsidRPr="00073DB2">
              <w:rPr>
                <w:szCs w:val="24"/>
              </w:rPr>
              <w:tab/>
              <w:t xml:space="preserve">Kommissionen tillægges beføjelser til at vedtage delegerede retsakter i overensstemmelse med artikel 12a </w:t>
            </w:r>
            <w:r w:rsidRPr="00073DB2">
              <w:rPr>
                <w:b/>
                <w:i/>
                <w:szCs w:val="24"/>
              </w:rPr>
              <w:t>vedrørende</w:t>
            </w:r>
            <w:r w:rsidRPr="00073DB2">
              <w:rPr>
                <w:szCs w:val="24"/>
              </w:rPr>
              <w:t xml:space="preserve"> fastlæggelsen af de maksimums- og minimumsmængder af vitaminer og mineraler, der er omhandlet i denne artikels stk. 3.</w:t>
            </w:r>
          </w:p>
        </w:tc>
        <w:tc>
          <w:tcPr>
            <w:tcW w:w="4876" w:type="dxa"/>
            <w:hideMark/>
          </w:tcPr>
          <w:p w:rsidR="006E0C35" w:rsidRPr="00073DB2" w:rsidRDefault="006E0C35" w:rsidP="00BB533F">
            <w:pPr>
              <w:pStyle w:val="Normal6"/>
              <w:rPr>
                <w:szCs w:val="24"/>
              </w:rPr>
            </w:pPr>
            <w:r w:rsidRPr="00073DB2">
              <w:rPr>
                <w:szCs w:val="24"/>
              </w:rPr>
              <w:t>"4.</w:t>
            </w:r>
            <w:r w:rsidRPr="00073DB2">
              <w:rPr>
                <w:szCs w:val="24"/>
              </w:rPr>
              <w:tab/>
              <w:t xml:space="preserve">Kommissionen tillægges beføjelser til at vedtage delegerede retsakter i overensstemmelse med artikel 12a </w:t>
            </w:r>
            <w:r w:rsidRPr="00073DB2">
              <w:rPr>
                <w:b/>
                <w:i/>
                <w:szCs w:val="24"/>
              </w:rPr>
              <w:t>med henblik på at supplere dette direktiv ved at fastsætte:</w:t>
            </w:r>
          </w:p>
        </w:tc>
      </w:tr>
      <w:tr w:rsidR="006E0C35" w:rsidRPr="00073DB2" w:rsidTr="00BB533F">
        <w:trPr>
          <w:jc w:val="center"/>
        </w:trPr>
        <w:tc>
          <w:tcPr>
            <w:tcW w:w="4876" w:type="dxa"/>
          </w:tcPr>
          <w:p w:rsidR="006E0C35" w:rsidRPr="00073DB2" w:rsidRDefault="006E0C35" w:rsidP="00BB533F">
            <w:pPr>
              <w:pStyle w:val="Normal6"/>
              <w:rPr>
                <w:szCs w:val="24"/>
              </w:rPr>
            </w:pPr>
          </w:p>
        </w:tc>
        <w:tc>
          <w:tcPr>
            <w:tcW w:w="4876" w:type="dxa"/>
            <w:hideMark/>
          </w:tcPr>
          <w:p w:rsidR="006E0C35" w:rsidRPr="00073DB2" w:rsidRDefault="006E0C35" w:rsidP="00BB533F">
            <w:pPr>
              <w:pStyle w:val="Normal6"/>
              <w:rPr>
                <w:szCs w:val="24"/>
              </w:rPr>
            </w:pPr>
            <w:r w:rsidRPr="00073DB2">
              <w:rPr>
                <w:b/>
                <w:i/>
                <w:szCs w:val="24"/>
              </w:rPr>
              <w:t>a)</w:t>
            </w:r>
            <w:r w:rsidRPr="00073DB2">
              <w:rPr>
                <w:b/>
                <w:i/>
                <w:szCs w:val="24"/>
              </w:rPr>
              <w:tab/>
            </w:r>
            <w:r w:rsidRPr="00073DB2">
              <w:rPr>
                <w:szCs w:val="24"/>
              </w:rPr>
              <w:t>fastlæggelsen af de minimumsmængder af vitaminer og mineraler, der er omhandlet i denne artikels stk. 3</w:t>
            </w:r>
            <w:r w:rsidRPr="00073DB2">
              <w:rPr>
                <w:b/>
                <w:i/>
                <w:szCs w:val="24"/>
              </w:rPr>
              <w:t xml:space="preserve"> og</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b/>
                <w:i/>
                <w:szCs w:val="24"/>
              </w:rPr>
              <w:t>Kommissionen fastlægger de</w:t>
            </w:r>
            <w:r w:rsidRPr="00073DB2">
              <w:rPr>
                <w:szCs w:val="24"/>
              </w:rPr>
              <w:t xml:space="preserve"> maksimumsmængder af vitaminer og mineraler, der er omhandlet i denne artikels stk. 1 og 2</w:t>
            </w:r>
            <w:r w:rsidRPr="00073DB2">
              <w:rPr>
                <w:b/>
                <w:i/>
                <w:szCs w:val="24"/>
              </w:rPr>
              <w:t>, ved hjælp af gennemførelsesretsakter</w:t>
            </w:r>
            <w:r w:rsidRPr="00073DB2">
              <w:rPr>
                <w:szCs w:val="24"/>
              </w:rPr>
              <w:t>.</w:t>
            </w:r>
            <w:r w:rsidRPr="00073DB2">
              <w:rPr>
                <w:b/>
                <w:i/>
                <w:szCs w:val="24"/>
              </w:rPr>
              <w:t xml:space="preserve"> Gennemførelsesretsakterne vedtages efter proceduren i artikel 13, stk. 2.</w:t>
            </w:r>
            <w:r w:rsidRPr="00073DB2">
              <w:rPr>
                <w:szCs w:val="24"/>
              </w:rPr>
              <w:t>"</w:t>
            </w:r>
          </w:p>
        </w:tc>
        <w:tc>
          <w:tcPr>
            <w:tcW w:w="4876" w:type="dxa"/>
            <w:hideMark/>
          </w:tcPr>
          <w:p w:rsidR="006E0C35" w:rsidRPr="00073DB2" w:rsidRDefault="006E0C35" w:rsidP="00BB533F">
            <w:pPr>
              <w:pStyle w:val="Normal6"/>
              <w:rPr>
                <w:szCs w:val="24"/>
              </w:rPr>
            </w:pPr>
            <w:r w:rsidRPr="00073DB2">
              <w:rPr>
                <w:b/>
                <w:i/>
                <w:szCs w:val="24"/>
              </w:rPr>
              <w:t>b)</w:t>
            </w:r>
            <w:r w:rsidRPr="00073DB2">
              <w:rPr>
                <w:b/>
                <w:i/>
                <w:szCs w:val="24"/>
              </w:rPr>
              <w:tab/>
              <w:t>de</w:t>
            </w:r>
            <w:r w:rsidRPr="00073DB2">
              <w:rPr>
                <w:szCs w:val="24"/>
              </w:rPr>
              <w:t xml:space="preserve"> maksimumsmængder af vitaminer og mineraler, der er omhandlet i denne artikels stk. 1 og 2."</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143 – afsnit 3 – nr. 3</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2002/46/EF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12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spacing w:after="120"/>
            </w:pPr>
          </w:p>
        </w:tc>
      </w:tr>
      <w:tr w:rsidR="006E0C35" w:rsidRPr="00073DB2" w:rsidTr="00BB533F">
        <w:trPr>
          <w:jc w:val="center"/>
        </w:trPr>
        <w:tc>
          <w:tcPr>
            <w:tcW w:w="4875" w:type="dxa"/>
            <w:hideMark/>
          </w:tcPr>
          <w:p w:rsidR="006E0C35" w:rsidRPr="00073DB2" w:rsidRDefault="006E0C35" w:rsidP="00BB533F">
            <w:pPr>
              <w:pStyle w:val="ColumnHeading"/>
              <w:rPr>
                <w:szCs w:val="24"/>
              </w:rPr>
            </w:pPr>
            <w:r w:rsidRPr="00073DB2">
              <w:rPr>
                <w:szCs w:val="24"/>
              </w:rPr>
              <w:t>Kommissionens forslag</w:t>
            </w:r>
          </w:p>
        </w:tc>
        <w:tc>
          <w:tcPr>
            <w:tcW w:w="4875"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b/>
                <w:i/>
              </w:rPr>
            </w:pPr>
            <w:r w:rsidRPr="00073DB2">
              <w:t>3)</w:t>
            </w:r>
            <w:r w:rsidRPr="00073DB2">
              <w:tab/>
              <w:t>Artikel 12, stk. 3, udgår.</w:t>
            </w:r>
            <w:r w:rsidRPr="00073DB2">
              <w:rPr>
                <w:b/>
                <w:i/>
              </w:rPr>
              <w:t xml:space="preserve"> </w:t>
            </w:r>
          </w:p>
        </w:tc>
        <w:tc>
          <w:tcPr>
            <w:tcW w:w="4875" w:type="dxa"/>
            <w:hideMark/>
          </w:tcPr>
          <w:p w:rsidR="006E0C35" w:rsidRPr="00073DB2" w:rsidRDefault="006E0C35" w:rsidP="00BB533F">
            <w:pPr>
              <w:pStyle w:val="Normal6"/>
              <w:rPr>
                <w:szCs w:val="24"/>
              </w:rPr>
            </w:pPr>
            <w:r w:rsidRPr="00073DB2">
              <w:rPr>
                <w:szCs w:val="24"/>
              </w:rPr>
              <w:t>3)</w:t>
            </w:r>
            <w:r w:rsidRPr="00073DB2">
              <w:rPr>
                <w:szCs w:val="24"/>
              </w:rPr>
              <w:tab/>
              <w:t>Artikel 12, stk. 3, affattes således:</w:t>
            </w:r>
          </w:p>
        </w:tc>
      </w:tr>
      <w:tr w:rsidR="006E0C35" w:rsidRPr="00073DB2" w:rsidTr="00BB533F">
        <w:trPr>
          <w:jc w:val="center"/>
        </w:trPr>
        <w:tc>
          <w:tcPr>
            <w:tcW w:w="4875" w:type="dxa"/>
          </w:tcPr>
          <w:p w:rsidR="006E0C35" w:rsidRPr="00073DB2" w:rsidRDefault="006E0C35" w:rsidP="00BB533F">
            <w:pPr>
              <w:pStyle w:val="Normal6"/>
              <w:rPr>
                <w:szCs w:val="24"/>
              </w:rPr>
            </w:pPr>
          </w:p>
        </w:tc>
        <w:tc>
          <w:tcPr>
            <w:tcW w:w="4875" w:type="dxa"/>
            <w:hideMark/>
          </w:tcPr>
          <w:p w:rsidR="006E0C35" w:rsidRPr="00073DB2" w:rsidRDefault="006E0C35" w:rsidP="00BB533F">
            <w:pPr>
              <w:pStyle w:val="Normal6"/>
              <w:rPr>
                <w:szCs w:val="24"/>
              </w:rPr>
            </w:pPr>
            <w:r w:rsidRPr="00073DB2">
              <w:rPr>
                <w:b/>
                <w:i/>
                <w:szCs w:val="24"/>
              </w:rPr>
              <w:t xml:space="preserve">"3. </w:t>
            </w:r>
            <w:r w:rsidRPr="00073DB2">
              <w:rPr>
                <w:b/>
                <w:i/>
              </w:rPr>
              <w:t>For at afhjælpe de vanskeligheder, der er nævnt i stk. 1, og for at beskytte folkesundheden, tillægges Kommissionen beføjelser til at vedtage delegerede retsakter i overensstemmelse med artikel 12a med henblik på at supplere dette direktiv.</w:t>
            </w:r>
            <w:r w:rsidRPr="00073DB2">
              <w:rPr>
                <w:b/>
                <w:i/>
                <w:szCs w:val="24"/>
              </w:rPr>
              <w:t xml:space="preserve"> </w:t>
            </w:r>
          </w:p>
        </w:tc>
      </w:tr>
      <w:tr w:rsidR="006E0C35" w:rsidRPr="00073DB2" w:rsidTr="00BB533F">
        <w:trPr>
          <w:jc w:val="center"/>
        </w:trPr>
        <w:tc>
          <w:tcPr>
            <w:tcW w:w="4875" w:type="dxa"/>
          </w:tcPr>
          <w:p w:rsidR="006E0C35" w:rsidRPr="00073DB2" w:rsidRDefault="006E0C35" w:rsidP="00BB533F">
            <w:pPr>
              <w:pStyle w:val="Normal6"/>
              <w:rPr>
                <w:szCs w:val="24"/>
              </w:rPr>
            </w:pPr>
          </w:p>
        </w:tc>
        <w:tc>
          <w:tcPr>
            <w:tcW w:w="4875" w:type="dxa"/>
            <w:hideMark/>
          </w:tcPr>
          <w:p w:rsidR="006E0C35" w:rsidRPr="00073DB2" w:rsidRDefault="006E0C35" w:rsidP="00BB533F">
            <w:pPr>
              <w:pStyle w:val="Normal6"/>
              <w:rPr>
                <w:szCs w:val="24"/>
              </w:rPr>
            </w:pPr>
            <w:r w:rsidRPr="00073DB2">
              <w:rPr>
                <w:b/>
                <w:i/>
                <w:szCs w:val="24"/>
              </w:rPr>
              <w:t>Den medlemsstat, som har truffet beskyttelsesforanstaltninger, kan i så fald opretholde dem, indtil de pågældende delegerede retsakter er vedtaget."</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 I mangel af en begrundelse for at lade artikel 12, stk. 3, i direktiv 2002/46/EF udgå, foreslås det at bibeholde denne bestemmelses indhold, der tidligere var omfattet af forskriftsproceduren med kontrol, og tilpasse det til delegerede retsakter.</w:t>
      </w:r>
    </w:p>
    <w:p w:rsidR="006E0C35" w:rsidRPr="00073DB2" w:rsidRDefault="006E0C35" w:rsidP="006E0C35">
      <w:r w:rsidRPr="00073DB2">
        <w:rPr>
          <w:rStyle w:val="HideTWBExt"/>
          <w:noProof w:val="0"/>
        </w:rPr>
        <w:lastRenderedPageBreak/>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365</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143 – afsnit 3 – nr. 4</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2002/46/EF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12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rPr>
                <w:szCs w:val="24"/>
              </w:rPr>
            </w:pPr>
            <w:r w:rsidRPr="00073DB2">
              <w:rPr>
                <w:szCs w:val="24"/>
              </w:rPr>
              <w:t>Kommissionens forslag</w:t>
            </w:r>
          </w:p>
        </w:tc>
        <w:tc>
          <w:tcPr>
            <w:tcW w:w="4876"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 xml:space="preserve">”Artikel 12a </w:t>
            </w:r>
          </w:p>
        </w:tc>
        <w:tc>
          <w:tcPr>
            <w:tcW w:w="4876" w:type="dxa"/>
            <w:hideMark/>
          </w:tcPr>
          <w:p w:rsidR="006E0C35" w:rsidRPr="00073DB2" w:rsidRDefault="00D20875" w:rsidP="00BB533F">
            <w:pPr>
              <w:pStyle w:val="Normal6"/>
            </w:pPr>
            <w:r w:rsidRPr="00073DB2">
              <w:t>"</w:t>
            </w:r>
            <w:r w:rsidR="006E0C35" w:rsidRPr="00073DB2">
              <w:t xml:space="preserve">Artikel 12a </w:t>
            </w:r>
          </w:p>
        </w:tc>
      </w:tr>
      <w:tr w:rsidR="006E0C35" w:rsidRPr="00073DB2" w:rsidTr="00BB533F">
        <w:trPr>
          <w:jc w:val="center"/>
        </w:trPr>
        <w:tc>
          <w:tcPr>
            <w:tcW w:w="4876" w:type="dxa"/>
            <w:hideMark/>
          </w:tcPr>
          <w:p w:rsidR="006E0C35" w:rsidRPr="00073DB2" w:rsidRDefault="006E0C35" w:rsidP="00BB533F">
            <w:pPr>
              <w:pStyle w:val="Normal6"/>
              <w:rPr>
                <w:i/>
              </w:rPr>
            </w:pPr>
            <w:r w:rsidRPr="00073DB2">
              <w:t>1.</w:t>
            </w:r>
            <w:r w:rsidRPr="00073DB2">
              <w:tab/>
              <w:t xml:space="preserve">Beføjelsen til at vedtage delegerede retsakter tillægges Kommissionen på de i denne artikel fastlagte betingelser. </w:t>
            </w:r>
          </w:p>
        </w:tc>
        <w:tc>
          <w:tcPr>
            <w:tcW w:w="4876" w:type="dxa"/>
            <w:hideMark/>
          </w:tcPr>
          <w:p w:rsidR="006E0C35" w:rsidRPr="00073DB2" w:rsidRDefault="006E0C35" w:rsidP="00BB533F">
            <w:pPr>
              <w:pStyle w:val="Normal6"/>
              <w:rPr>
                <w:i/>
              </w:rPr>
            </w:pPr>
            <w:r w:rsidRPr="00073DB2">
              <w:t>1.</w:t>
            </w:r>
            <w:r w:rsidRPr="00073DB2">
              <w:tab/>
              <w:t xml:space="preserve">Beføjelsen til at vedtage delegerede retsakter tillægges Kommissionen på de i denne artikel fastlagte betingelser. </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szCs w:val="24"/>
              </w:rPr>
              <w:t>2.</w:t>
            </w:r>
            <w:r w:rsidRPr="00073DB2">
              <w:rPr>
                <w:szCs w:val="24"/>
              </w:rPr>
              <w:tab/>
              <w:t xml:space="preserve">Beføjelsen til at vedtage delegerede retsakter, jf. artikel 4, stk. 2 og 5, </w:t>
            </w:r>
            <w:r w:rsidRPr="00073DB2">
              <w:rPr>
                <w:b/>
                <w:i/>
                <w:szCs w:val="24"/>
              </w:rPr>
              <w:t>og</w:t>
            </w:r>
            <w:r w:rsidRPr="00073DB2">
              <w:rPr>
                <w:szCs w:val="24"/>
              </w:rPr>
              <w:t xml:space="preserve"> artikel 5, stk. 4, tillægges Kommissionen for en </w:t>
            </w:r>
            <w:r w:rsidRPr="00073DB2">
              <w:rPr>
                <w:b/>
                <w:i/>
                <w:szCs w:val="24"/>
              </w:rPr>
              <w:t xml:space="preserve">ubegrænset </w:t>
            </w:r>
            <w:r w:rsidRPr="00073DB2">
              <w:rPr>
                <w:szCs w:val="24"/>
              </w:rPr>
              <w:t xml:space="preserve">periode fra [datoen for denne </w:t>
            </w:r>
            <w:r w:rsidRPr="00073DB2">
              <w:rPr>
                <w:b/>
                <w:i/>
                <w:szCs w:val="24"/>
              </w:rPr>
              <w:t>Omnibus'</w:t>
            </w:r>
            <w:r w:rsidRPr="00073DB2">
              <w:rPr>
                <w:szCs w:val="24"/>
              </w:rPr>
              <w:t xml:space="preserve"> ikrafttræden].</w:t>
            </w:r>
          </w:p>
        </w:tc>
        <w:tc>
          <w:tcPr>
            <w:tcW w:w="4876" w:type="dxa"/>
            <w:hideMark/>
          </w:tcPr>
          <w:p w:rsidR="006E0C35" w:rsidRPr="00073DB2" w:rsidRDefault="006E0C35" w:rsidP="00BB533F">
            <w:pPr>
              <w:pStyle w:val="Normal6"/>
              <w:rPr>
                <w:szCs w:val="24"/>
              </w:rPr>
            </w:pPr>
            <w:r w:rsidRPr="00073DB2">
              <w:rPr>
                <w:szCs w:val="24"/>
              </w:rPr>
              <w:t>2.</w:t>
            </w:r>
            <w:r w:rsidRPr="00073DB2">
              <w:rPr>
                <w:szCs w:val="24"/>
              </w:rPr>
              <w:tab/>
              <w:t xml:space="preserve">Beføjelsen til at vedtage delegerede retsakter, jf. artikel 4, stk. 2 og 5, artikel 5, stk. 4, </w:t>
            </w:r>
            <w:r w:rsidRPr="00073DB2">
              <w:rPr>
                <w:b/>
                <w:i/>
                <w:szCs w:val="24"/>
              </w:rPr>
              <w:t>og artikel 12, stk. 3</w:t>
            </w:r>
            <w:r w:rsidRPr="00073DB2">
              <w:rPr>
                <w:szCs w:val="24"/>
              </w:rPr>
              <w:t>, tillægges Kommissionen for en periode</w:t>
            </w:r>
            <w:r w:rsidRPr="00073DB2">
              <w:rPr>
                <w:b/>
                <w:i/>
                <w:szCs w:val="24"/>
              </w:rPr>
              <w:t xml:space="preserve"> 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 </w:t>
            </w:r>
            <w:r w:rsidRPr="00073DB2">
              <w:rPr>
                <w:b/>
                <w:i/>
                <w:szCs w:val="24"/>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szCs w:val="24"/>
              </w:rPr>
              <w:t>3.</w:t>
            </w:r>
            <w:r w:rsidRPr="00073DB2">
              <w:rPr>
                <w:szCs w:val="24"/>
              </w:rPr>
              <w:tab/>
              <w:t xml:space="preserve">Den i artikel 4, stk. 2 og 5, og artikel </w:t>
            </w:r>
            <w:r w:rsidRPr="00073DB2">
              <w:rPr>
                <w:b/>
                <w:i/>
                <w:szCs w:val="24"/>
              </w:rPr>
              <w:t>5</w:t>
            </w:r>
            <w:r w:rsidRPr="00073DB2">
              <w:rPr>
                <w:szCs w:val="24"/>
              </w:rPr>
              <w:t xml:space="preserve">, stk. </w:t>
            </w:r>
            <w:r w:rsidRPr="00073DB2">
              <w:rPr>
                <w:b/>
                <w:i/>
                <w:szCs w:val="24"/>
              </w:rPr>
              <w:t>4</w:t>
            </w:r>
            <w:r w:rsidRPr="00073DB2">
              <w:rPr>
                <w:szCs w:val="24"/>
              </w:rPr>
              <w: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6E0C35" w:rsidRPr="00073DB2" w:rsidRDefault="006E0C35" w:rsidP="00BB533F">
            <w:pPr>
              <w:pStyle w:val="Normal6"/>
              <w:rPr>
                <w:szCs w:val="24"/>
              </w:rPr>
            </w:pPr>
            <w:r w:rsidRPr="00073DB2">
              <w:rPr>
                <w:szCs w:val="24"/>
              </w:rPr>
              <w:t>3.</w:t>
            </w:r>
            <w:r w:rsidRPr="00073DB2">
              <w:rPr>
                <w:szCs w:val="24"/>
              </w:rPr>
              <w:tab/>
              <w:t xml:space="preserve">Den i artikel 4, stk. 2 og 5, </w:t>
            </w:r>
            <w:r w:rsidRPr="00073DB2">
              <w:t xml:space="preserve">artikel 5, stk. 4, </w:t>
            </w:r>
            <w:r w:rsidRPr="00073DB2">
              <w:rPr>
                <w:b/>
                <w:i/>
                <w:szCs w:val="24"/>
              </w:rPr>
              <w:t>og artikel 12, stk.</w:t>
            </w:r>
            <w:r w:rsidRPr="00073DB2">
              <w:rPr>
                <w:szCs w:val="24"/>
              </w:rPr>
              <w:t xml:space="preserve"> </w:t>
            </w:r>
            <w:r w:rsidRPr="00073DB2">
              <w:rPr>
                <w:b/>
                <w:i/>
                <w:szCs w:val="24"/>
              </w:rPr>
              <w:t>3</w:t>
            </w:r>
            <w:r w:rsidRPr="00073DB2">
              <w:rPr>
                <w:szCs w:val="24"/>
              </w:rPr>
              <w: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r w:rsidR="006E0C35" w:rsidRPr="00073DB2" w:rsidTr="00BB533F">
        <w:trPr>
          <w:jc w:val="center"/>
        </w:trPr>
        <w:tc>
          <w:tcPr>
            <w:tcW w:w="4876" w:type="dxa"/>
            <w:hideMark/>
          </w:tcPr>
          <w:p w:rsidR="006E0C35" w:rsidRPr="00073DB2" w:rsidRDefault="006E0C35" w:rsidP="00BB533F">
            <w:pPr>
              <w:pStyle w:val="Normal6"/>
            </w:pPr>
            <w:r w:rsidRPr="00073DB2">
              <w:t>4.</w:t>
            </w:r>
            <w:r w:rsidRPr="00073DB2">
              <w:tab/>
              <w:t xml:space="preserve">Inden vedtagelsen af en delegeret retsakt hører Kommissionen eksperter, som er udpeget af hver enkelt medlemsstat, i </w:t>
            </w:r>
            <w:r w:rsidRPr="00073DB2">
              <w:lastRenderedPageBreak/>
              <w:t>overensstemmelse med principperne i den interinstitutionelle aftale</w:t>
            </w:r>
            <w:r w:rsidRPr="00073DB2">
              <w:rPr>
                <w:b/>
                <w:i/>
              </w:rPr>
              <w:t xml:space="preserve"> om bedre lovgivning</w:t>
            </w:r>
            <w:r w:rsidRPr="00073DB2">
              <w:t xml:space="preserve"> af 13. april 2016*. </w:t>
            </w:r>
          </w:p>
        </w:tc>
        <w:tc>
          <w:tcPr>
            <w:tcW w:w="4876" w:type="dxa"/>
            <w:hideMark/>
          </w:tcPr>
          <w:p w:rsidR="006E0C35" w:rsidRPr="00073DB2" w:rsidRDefault="006E0C35" w:rsidP="00BB533F">
            <w:pPr>
              <w:pStyle w:val="Normal6"/>
            </w:pPr>
            <w:r w:rsidRPr="00073DB2">
              <w:lastRenderedPageBreak/>
              <w:t>4.</w:t>
            </w:r>
            <w:r w:rsidRPr="00073DB2">
              <w:tab/>
              <w:t xml:space="preserve">Inden vedtagelsen af en delegeret retsakt hører Kommissionen eksperter, som er udpeget af hver enkelt medlemsstat, i </w:t>
            </w:r>
            <w:r w:rsidRPr="00073DB2">
              <w:lastRenderedPageBreak/>
              <w:t xml:space="preserve">overensstemmelse med principperne i den interinstitutionelle aftale </w:t>
            </w:r>
            <w:r w:rsidRPr="00073DB2">
              <w:rPr>
                <w:b/>
                <w:i/>
              </w:rPr>
              <w:t>af 13. april 2016</w:t>
            </w:r>
            <w:r w:rsidRPr="00073DB2">
              <w:t xml:space="preserve"> om bedre lovgivning*. </w:t>
            </w:r>
          </w:p>
        </w:tc>
      </w:tr>
      <w:tr w:rsidR="006E0C35" w:rsidRPr="00073DB2" w:rsidTr="00BB533F">
        <w:trPr>
          <w:jc w:val="center"/>
        </w:trPr>
        <w:tc>
          <w:tcPr>
            <w:tcW w:w="4876" w:type="dxa"/>
            <w:hideMark/>
          </w:tcPr>
          <w:p w:rsidR="006E0C35" w:rsidRPr="00073DB2" w:rsidRDefault="006E0C35" w:rsidP="00BB533F">
            <w:pPr>
              <w:pStyle w:val="Normal6"/>
            </w:pPr>
            <w:r w:rsidRPr="00073DB2">
              <w:lastRenderedPageBreak/>
              <w:t>5.</w:t>
            </w:r>
            <w:r w:rsidRPr="00073DB2">
              <w:tab/>
              <w:t xml:space="preserve">Så snart Kommissionen vedtager en delegeret retsakt, giver den samtidigt Europa-Parlamentet og Rådet meddelelse herom. </w:t>
            </w:r>
          </w:p>
        </w:tc>
        <w:tc>
          <w:tcPr>
            <w:tcW w:w="4876" w:type="dxa"/>
            <w:hideMark/>
          </w:tcPr>
          <w:p w:rsidR="006E0C35" w:rsidRPr="00073DB2" w:rsidRDefault="006E0C35" w:rsidP="00BB533F">
            <w:pPr>
              <w:pStyle w:val="Normal6"/>
            </w:pPr>
            <w:r w:rsidRPr="00073DB2">
              <w:t>5.</w:t>
            </w:r>
            <w:r w:rsidRPr="00073DB2">
              <w:tab/>
              <w:t xml:space="preserve">Så snart Kommissionen vedtager en delegeret retsakt, giver den samtidigt Europa-Parlamentet og Rådet meddelelse herom. </w:t>
            </w:r>
          </w:p>
        </w:tc>
      </w:tr>
      <w:tr w:rsidR="006E0C35" w:rsidRPr="00073DB2" w:rsidTr="00BB533F">
        <w:trPr>
          <w:jc w:val="center"/>
        </w:trPr>
        <w:tc>
          <w:tcPr>
            <w:tcW w:w="4876" w:type="dxa"/>
            <w:hideMark/>
          </w:tcPr>
          <w:p w:rsidR="006E0C35" w:rsidRPr="00073DB2" w:rsidRDefault="006E0C35" w:rsidP="00BB533F">
            <w:pPr>
              <w:pStyle w:val="Normal6"/>
            </w:pPr>
            <w:r w:rsidRPr="00073DB2">
              <w:t>6.</w:t>
            </w:r>
            <w:r w:rsidRPr="00073DB2">
              <w:tab/>
              <w:t xml:space="preserve">En delegeret retsakt vedtaget i henhold til artikel 4, stk. 2 og 5, </w:t>
            </w:r>
            <w:r w:rsidRPr="00073DB2">
              <w:rPr>
                <w:b/>
                <w:i/>
              </w:rPr>
              <w:t>og</w:t>
            </w:r>
            <w:r w:rsidRPr="00073DB2">
              <w:t xml:space="preserve"> artikel 5,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6" w:type="dxa"/>
            <w:hideMark/>
          </w:tcPr>
          <w:p w:rsidR="006E0C35" w:rsidRPr="00073DB2" w:rsidRDefault="006E0C35" w:rsidP="00BB533F">
            <w:pPr>
              <w:pStyle w:val="Normal6"/>
            </w:pPr>
            <w:r w:rsidRPr="00073DB2">
              <w:t>6.</w:t>
            </w:r>
            <w:r w:rsidRPr="00073DB2">
              <w:tab/>
              <w:t xml:space="preserve">En delegeret retsakt vedtaget i henhold til artikel 4, stk. 2 og 5, artikel 5, stk. 4, </w:t>
            </w:r>
            <w:r w:rsidRPr="00073DB2">
              <w:rPr>
                <w:b/>
                <w:i/>
              </w:rPr>
              <w:t xml:space="preserve">og artikel 12, stk. 3, </w:t>
            </w:r>
            <w:r w:rsidRPr="00073DB2">
              <w:t>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r>
      <w:tr w:rsidR="006E0C35" w:rsidRPr="00073DB2" w:rsidTr="00BB533F">
        <w:trPr>
          <w:jc w:val="center"/>
        </w:trPr>
        <w:tc>
          <w:tcPr>
            <w:tcW w:w="4876" w:type="dxa"/>
            <w:hideMark/>
          </w:tcPr>
          <w:p w:rsidR="006E0C35" w:rsidRPr="00073DB2" w:rsidRDefault="006E0C35" w:rsidP="00BB533F">
            <w:pPr>
              <w:pStyle w:val="Normal6"/>
            </w:pPr>
            <w:r w:rsidRPr="00073DB2">
              <w:t>_______________________</w:t>
            </w:r>
          </w:p>
        </w:tc>
        <w:tc>
          <w:tcPr>
            <w:tcW w:w="4876" w:type="dxa"/>
            <w:hideMark/>
          </w:tcPr>
          <w:p w:rsidR="006E0C35" w:rsidRPr="00073DB2" w:rsidRDefault="006E0C35" w:rsidP="00BB533F">
            <w:pPr>
              <w:pStyle w:val="Normal6"/>
            </w:pPr>
            <w:r w:rsidRPr="00073DB2">
              <w:t>_______________________</w:t>
            </w:r>
          </w:p>
        </w:tc>
      </w:tr>
      <w:tr w:rsidR="006E0C35" w:rsidRPr="00073DB2" w:rsidTr="00BB533F">
        <w:trPr>
          <w:jc w:val="center"/>
        </w:trPr>
        <w:tc>
          <w:tcPr>
            <w:tcW w:w="4876" w:type="dxa"/>
            <w:hideMark/>
          </w:tcPr>
          <w:p w:rsidR="006E0C35" w:rsidRPr="00073DB2" w:rsidRDefault="006E0C35" w:rsidP="00BB533F">
            <w:pPr>
              <w:pStyle w:val="Normal6"/>
            </w:pPr>
            <w:r w:rsidRPr="00073DB2">
              <w:t>* EUT L 123 af 12.5.2016, s. 1."</w:t>
            </w:r>
          </w:p>
        </w:tc>
        <w:tc>
          <w:tcPr>
            <w:tcW w:w="4876" w:type="dxa"/>
            <w:hideMark/>
          </w:tcPr>
          <w:p w:rsidR="006E0C35" w:rsidRPr="00073DB2" w:rsidRDefault="00D20875" w:rsidP="00D20875">
            <w:pPr>
              <w:pStyle w:val="Normal6"/>
            </w:pPr>
            <w:r w:rsidRPr="00073DB2">
              <w:t>* EUT L 123 af 12.5.2016, s. 1."</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Afstemning af delegationens varighed og ajourføring af henvisningerne på linje med tidligere ændringsforslag.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366</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144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rPr>
                <w:szCs w:val="24"/>
              </w:rPr>
            </w:pPr>
            <w:r w:rsidRPr="00073DB2">
              <w:rPr>
                <w:szCs w:val="24"/>
              </w:rPr>
              <w:t>Kommissionens forslag</w:t>
            </w:r>
          </w:p>
        </w:tc>
        <w:tc>
          <w:tcPr>
            <w:tcW w:w="4876"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b/>
                <w:i/>
                <w:szCs w:val="24"/>
              </w:rPr>
              <w:t xml:space="preserve">For at sikre ensartede betingelser for gennemførelsen af artikel 29, stk. 2, litra i), i direktiv 2002/98/EF bør Kommissionen tillægges gennemførelsesbeføjelser med henblik på at fastlægge proceduren for indberetning af alvorlige bivirkninger og uønskede hændelser og indberetningens format. Disse beføjelser bør udøves i overensstemmelse med forordning (EU) </w:t>
            </w:r>
            <w:r w:rsidRPr="00073DB2">
              <w:rPr>
                <w:b/>
                <w:i/>
                <w:szCs w:val="24"/>
              </w:rPr>
              <w:lastRenderedPageBreak/>
              <w:t>nr. 182/2011.</w:t>
            </w:r>
          </w:p>
        </w:tc>
        <w:tc>
          <w:tcPr>
            <w:tcW w:w="4876" w:type="dxa"/>
            <w:hideMark/>
          </w:tcPr>
          <w:p w:rsidR="006E0C35" w:rsidRPr="00073DB2" w:rsidRDefault="006E0C35" w:rsidP="00BB533F">
            <w:pPr>
              <w:pStyle w:val="Normal6"/>
              <w:rPr>
                <w:szCs w:val="24"/>
              </w:rPr>
            </w:pPr>
            <w:r w:rsidRPr="00073DB2">
              <w:rPr>
                <w:b/>
                <w:i/>
                <w:szCs w:val="24"/>
              </w:rPr>
              <w:lastRenderedPageBreak/>
              <w:t>udgår</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t>Bilag I – del XII – punkt</w:t>
      </w:r>
      <w:r w:rsidRPr="00073DB2">
        <w:t xml:space="preserve"> 144 – afsnit 3 – nr.</w:t>
      </w:r>
      <w:r w:rsidR="00243BB1" w:rsidRPr="00073DB2">
        <w:t xml:space="preserve"> </w:t>
      </w:r>
      <w:r w:rsidRPr="00073DB2">
        <w:t>1</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2002/98/EF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27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pPr>
          </w:p>
        </w:tc>
      </w:tr>
      <w:tr w:rsidR="006E0C35" w:rsidRPr="00073DB2" w:rsidTr="00BB533F">
        <w:trPr>
          <w:jc w:val="center"/>
        </w:trPr>
        <w:tc>
          <w:tcPr>
            <w:tcW w:w="4875" w:type="dxa"/>
            <w:hideMark/>
          </w:tcPr>
          <w:p w:rsidR="006E0C35" w:rsidRPr="00073DB2" w:rsidRDefault="006E0C35" w:rsidP="00BB533F">
            <w:pPr>
              <w:pStyle w:val="ColumnHeading"/>
              <w:keepNext/>
              <w:rPr>
                <w:szCs w:val="24"/>
              </w:rPr>
            </w:pPr>
            <w:r w:rsidRPr="00073DB2">
              <w:rPr>
                <w:szCs w:val="24"/>
              </w:rPr>
              <w:t>Kommissionens forslag</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b/>
                <w:i/>
              </w:rPr>
            </w:pPr>
            <w:r w:rsidRPr="00073DB2">
              <w:t>2.</w:t>
            </w:r>
            <w:r w:rsidRPr="00073DB2">
              <w:tab/>
              <w:t xml:space="preserve">Beføjelsen til at vedtage delegerede retsakter, jf. artikel 29, stk. 1 og 3, tillægges Kommissionen for en </w:t>
            </w:r>
            <w:r w:rsidRPr="00073DB2">
              <w:rPr>
                <w:b/>
                <w:i/>
              </w:rPr>
              <w:t xml:space="preserve">ubegrænset </w:t>
            </w:r>
            <w:r w:rsidRPr="00073DB2">
              <w:t xml:space="preserve">periode fra [datoen for denne </w:t>
            </w:r>
            <w:r w:rsidRPr="00073DB2">
              <w:rPr>
                <w:b/>
                <w:i/>
              </w:rPr>
              <w:t>Omnibus'</w:t>
            </w:r>
            <w:r w:rsidRPr="00073DB2">
              <w:t xml:space="preserve"> ikrafttræden].</w:t>
            </w:r>
          </w:p>
        </w:tc>
        <w:tc>
          <w:tcPr>
            <w:tcW w:w="4875" w:type="dxa"/>
            <w:hideMark/>
          </w:tcPr>
          <w:p w:rsidR="006E0C35" w:rsidRPr="00073DB2" w:rsidRDefault="006E0C35" w:rsidP="00BB533F">
            <w:pPr>
              <w:pStyle w:val="Normal6"/>
            </w:pPr>
            <w:r w:rsidRPr="00073DB2">
              <w:t>2.</w:t>
            </w:r>
            <w:r w:rsidRPr="00073DB2">
              <w:tab/>
              <w:t>Beføjelsen til at vedtage delegerede retsakter, jf. artikel 29, stk. 1 og 3, tillægges Kommissionen 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Tilpasning af varigheden af bemyndigelsen til Parlamentets generelle holdning (se beslutning af 25. februar 2014, punkt 9).</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144 – afsnit 3 – nr. 3 – litra a</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2002/98/EF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29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b/>
                <w:i/>
                <w:szCs w:val="24"/>
              </w:rPr>
            </w:pPr>
            <w:r w:rsidRPr="00073DB2">
              <w:rPr>
                <w:szCs w:val="24"/>
              </w:rPr>
              <w:t xml:space="preserve">”Kommissionen tillægges beføjelser til at </w:t>
            </w:r>
            <w:r w:rsidRPr="00073DB2">
              <w:rPr>
                <w:szCs w:val="24"/>
              </w:rPr>
              <w:lastRenderedPageBreak/>
              <w:t xml:space="preserve">vedtage delegerede retsakter i overensstemmelse med artikel 27a </w:t>
            </w:r>
            <w:r w:rsidRPr="00073DB2">
              <w:rPr>
                <w:b/>
                <w:i/>
                <w:szCs w:val="24"/>
              </w:rPr>
              <w:t>vedrørende ændringer af</w:t>
            </w:r>
            <w:r w:rsidRPr="00073DB2">
              <w:rPr>
                <w:szCs w:val="24"/>
              </w:rPr>
              <w:t xml:space="preserve"> de tekniske krav i bilag I-IV for at tilpasse dem til den tekniske og videnskabelige udvikling.</w:t>
            </w:r>
          </w:p>
        </w:tc>
        <w:tc>
          <w:tcPr>
            <w:tcW w:w="4876" w:type="dxa"/>
            <w:hideMark/>
          </w:tcPr>
          <w:p w:rsidR="006E0C35" w:rsidRPr="00073DB2" w:rsidRDefault="006E0C35" w:rsidP="00BB533F">
            <w:pPr>
              <w:pStyle w:val="Normal6"/>
              <w:rPr>
                <w:b/>
                <w:i/>
                <w:szCs w:val="24"/>
              </w:rPr>
            </w:pPr>
            <w:r w:rsidRPr="00073DB2">
              <w:rPr>
                <w:szCs w:val="24"/>
              </w:rPr>
              <w:lastRenderedPageBreak/>
              <w:t xml:space="preserve">"Kommissionen tillægges beføjelser til at </w:t>
            </w:r>
            <w:r w:rsidRPr="00073DB2">
              <w:rPr>
                <w:szCs w:val="24"/>
              </w:rPr>
              <w:lastRenderedPageBreak/>
              <w:t xml:space="preserve">vedtage delegerede retsakter i overensstemmelse med artikel 27a </w:t>
            </w:r>
            <w:r w:rsidRPr="00073DB2">
              <w:rPr>
                <w:b/>
                <w:i/>
                <w:szCs w:val="24"/>
              </w:rPr>
              <w:t>med henblik på at ændre</w:t>
            </w:r>
            <w:r w:rsidRPr="00073DB2">
              <w:rPr>
                <w:szCs w:val="24"/>
              </w:rPr>
              <w:t xml:space="preserve"> de tekniske krav i bilag I-IV for at tilpasse dem til den tekniske og videnskabelige udvikling.</w:t>
            </w:r>
          </w:p>
        </w:tc>
      </w:tr>
      <w:tr w:rsidR="006E0C35" w:rsidRPr="00073DB2" w:rsidTr="00BB533F">
        <w:trPr>
          <w:jc w:val="center"/>
        </w:trPr>
        <w:tc>
          <w:tcPr>
            <w:tcW w:w="4876" w:type="dxa"/>
          </w:tcPr>
          <w:p w:rsidR="006E0C35" w:rsidRPr="00073DB2" w:rsidRDefault="006E0C35" w:rsidP="00BB533F">
            <w:pPr>
              <w:pStyle w:val="Normal6"/>
              <w:rPr>
                <w:szCs w:val="24"/>
              </w:rPr>
            </w:pPr>
            <w:r w:rsidRPr="00073DB2">
              <w:rPr>
                <w:szCs w:val="24"/>
              </w:rPr>
              <w:lastRenderedPageBreak/>
              <w:t xml:space="preserve">Hvis det </w:t>
            </w:r>
            <w:r w:rsidRPr="00073DB2">
              <w:rPr>
                <w:b/>
                <w:i/>
                <w:szCs w:val="24"/>
              </w:rPr>
              <w:t>i tilfælde af</w:t>
            </w:r>
            <w:r w:rsidRPr="00073DB2">
              <w:rPr>
                <w:szCs w:val="24"/>
              </w:rPr>
              <w:t xml:space="preserve"> de </w:t>
            </w:r>
            <w:r w:rsidRPr="00073DB2">
              <w:rPr>
                <w:b/>
                <w:i/>
                <w:szCs w:val="24"/>
              </w:rPr>
              <w:t>telniske</w:t>
            </w:r>
            <w:r w:rsidRPr="00073DB2">
              <w:rPr>
                <w:szCs w:val="24"/>
              </w:rPr>
              <w:t xml:space="preserve"> krav i bilag III og IV er påkrævet af særligt hastende årsager, anvendes proceduren i artikel 27b på delegerede retsakter vedtaget i henhold til nærværende artikel."</w:t>
            </w:r>
          </w:p>
        </w:tc>
        <w:tc>
          <w:tcPr>
            <w:tcW w:w="4876" w:type="dxa"/>
          </w:tcPr>
          <w:p w:rsidR="006E0C35" w:rsidRPr="00073DB2" w:rsidRDefault="006E0C35" w:rsidP="00BB533F">
            <w:pPr>
              <w:pStyle w:val="Normal6"/>
              <w:rPr>
                <w:szCs w:val="24"/>
              </w:rPr>
            </w:pPr>
            <w:r w:rsidRPr="00073DB2">
              <w:rPr>
                <w:szCs w:val="24"/>
              </w:rPr>
              <w:t xml:space="preserve">Hvis det </w:t>
            </w:r>
            <w:r w:rsidRPr="00073DB2">
              <w:rPr>
                <w:b/>
                <w:i/>
                <w:szCs w:val="24"/>
              </w:rPr>
              <w:t>for</w:t>
            </w:r>
            <w:r w:rsidRPr="00073DB2">
              <w:rPr>
                <w:szCs w:val="24"/>
              </w:rPr>
              <w:t xml:space="preserve"> de </w:t>
            </w:r>
            <w:r w:rsidRPr="00073DB2">
              <w:rPr>
                <w:b/>
                <w:i/>
                <w:szCs w:val="24"/>
              </w:rPr>
              <w:t>tekniske</w:t>
            </w:r>
            <w:r w:rsidRPr="00073DB2">
              <w:rPr>
                <w:szCs w:val="24"/>
              </w:rPr>
              <w:t xml:space="preserve"> krav i bilag III og IV er påkrævet af særligt hastende årsager, anvendes proceduren i artikel 27b på delegerede retsakter vedtaget i henhold til nærværende artikel."</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Præcisering af delegationens formål (dvs. ændring).</w:t>
      </w:r>
    </w:p>
    <w:p w:rsidR="006E0C35" w:rsidRPr="00073DB2" w:rsidRDefault="006E0C35" w:rsidP="006E0C35">
      <w:pPr>
        <w:pStyle w:val="AMNumberTabs"/>
      </w:pPr>
      <w:r w:rsidRPr="00073DB2">
        <w:rPr>
          <w:rStyle w:val="HideTWBExt"/>
          <w:b w:val="0"/>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369</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 xml:space="preserve">Bilag I – del XII – punkt </w:t>
      </w:r>
      <w:r w:rsidRPr="00073DB2">
        <w:rPr>
          <w:szCs w:val="24"/>
        </w:rPr>
        <w:t>144 – afsnit 3 – nr. 3 – litra b</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2002/98/EF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29 – stk. 2 – litra i</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D20875" w:rsidP="00BB533F">
            <w:pPr>
              <w:pStyle w:val="Normal6"/>
              <w:rPr>
                <w:b/>
                <w:bCs/>
                <w:i/>
                <w:iCs/>
              </w:rPr>
            </w:pPr>
            <w:r w:rsidRPr="00073DB2">
              <w:rPr>
                <w:b/>
                <w:bCs/>
                <w:i/>
                <w:iCs/>
              </w:rPr>
              <w:t>b)</w:t>
            </w:r>
            <w:r w:rsidRPr="00073DB2">
              <w:rPr>
                <w:b/>
                <w:bCs/>
                <w:i/>
                <w:iCs/>
              </w:rPr>
              <w:tab/>
              <w:t>Stk. 2, litra i), udgår</w:t>
            </w:r>
            <w:r w:rsidR="006E0C35" w:rsidRPr="00073DB2">
              <w:rPr>
                <w:b/>
                <w:bCs/>
                <w:i/>
                <w:iCs/>
              </w:rPr>
              <w:t xml:space="preserve"> </w:t>
            </w:r>
          </w:p>
        </w:tc>
        <w:tc>
          <w:tcPr>
            <w:tcW w:w="4876" w:type="dxa"/>
            <w:hideMark/>
          </w:tcPr>
          <w:p w:rsidR="006E0C35" w:rsidRPr="00073DB2" w:rsidRDefault="006E0C35" w:rsidP="00BB533F">
            <w:pPr>
              <w:pStyle w:val="Normal6"/>
              <w:rPr>
                <w:b/>
                <w:bCs/>
                <w:i/>
                <w:iCs/>
              </w:rPr>
            </w:pPr>
            <w:r w:rsidRPr="00073DB2">
              <w:rPr>
                <w:b/>
                <w:bCs/>
                <w:i/>
                <w:iCs/>
              </w:rPr>
              <w:t>udgår</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w:t>
      </w:r>
    </w:p>
    <w:p w:rsidR="006E0C35" w:rsidRPr="00073DB2" w:rsidRDefault="006E0C35" w:rsidP="006E0C35">
      <w:pPr>
        <w:pStyle w:val="AMNumberTabs"/>
      </w:pPr>
      <w:r w:rsidRPr="00073DB2">
        <w:rPr>
          <w:rStyle w:val="HideTWBExt"/>
          <w:b w:val="0"/>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370</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144 – afsnit 3 – nr. 3 – litra d</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Direktiv 2002/98/EF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29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rPr>
                <w:b/>
                <w:bCs/>
                <w:i/>
                <w:iCs/>
              </w:rPr>
              <w:t>d)</w:t>
            </w:r>
            <w:r w:rsidRPr="00073DB2">
              <w:rPr>
                <w:b/>
                <w:bCs/>
                <w:i/>
                <w:iCs/>
              </w:rPr>
              <w:tab/>
              <w:t xml:space="preserve">Der tilføjes følgende stk. 5: </w:t>
            </w:r>
          </w:p>
        </w:tc>
        <w:tc>
          <w:tcPr>
            <w:tcW w:w="4876" w:type="dxa"/>
            <w:hideMark/>
          </w:tcPr>
          <w:p w:rsidR="006E0C35" w:rsidRPr="00073DB2" w:rsidRDefault="006E0C35" w:rsidP="00BB533F">
            <w:pPr>
              <w:pStyle w:val="Normal6"/>
              <w:rPr>
                <w:b/>
                <w:bCs/>
                <w:i/>
                <w:iCs/>
                <w:szCs w:val="24"/>
              </w:rPr>
            </w:pPr>
            <w:r w:rsidRPr="00073DB2">
              <w:rPr>
                <w:b/>
                <w:bCs/>
                <w:i/>
                <w:iCs/>
                <w:szCs w:val="24"/>
              </w:rPr>
              <w:t>udgår</w:t>
            </w:r>
          </w:p>
        </w:tc>
      </w:tr>
      <w:tr w:rsidR="006E0C35" w:rsidRPr="00073DB2" w:rsidTr="00BB533F">
        <w:trPr>
          <w:jc w:val="center"/>
        </w:trPr>
        <w:tc>
          <w:tcPr>
            <w:tcW w:w="4876" w:type="dxa"/>
            <w:hideMark/>
          </w:tcPr>
          <w:p w:rsidR="006E0C35" w:rsidRPr="00073DB2" w:rsidRDefault="006E0C35" w:rsidP="00BB533F">
            <w:pPr>
              <w:pStyle w:val="Normal6"/>
              <w:rPr>
                <w:b/>
                <w:i/>
                <w:szCs w:val="24"/>
              </w:rPr>
            </w:pPr>
            <w:r w:rsidRPr="00073DB2">
              <w:rPr>
                <w:b/>
                <w:i/>
                <w:szCs w:val="24"/>
              </w:rPr>
              <w:t xml:space="preserve">"Kommissionen fastsætter proceduren for indberetning af alvorlige bivirkninger og uønskede hændelser og indberetningens format ved hjælp af </w:t>
            </w:r>
            <w:r w:rsidRPr="00073DB2">
              <w:rPr>
                <w:b/>
                <w:i/>
                <w:szCs w:val="24"/>
              </w:rPr>
              <w:lastRenderedPageBreak/>
              <w:t>gennemførelsesretsakter. Gennemførelsesretsakterne vedtages efter proceduren i artikel 28, stk. 2."</w:t>
            </w:r>
          </w:p>
        </w:tc>
        <w:tc>
          <w:tcPr>
            <w:tcW w:w="4876" w:type="dxa"/>
          </w:tcPr>
          <w:p w:rsidR="006E0C35" w:rsidRPr="00073DB2" w:rsidRDefault="006E0C35" w:rsidP="00BB533F">
            <w:pPr>
              <w:pStyle w:val="Normal6"/>
              <w:rPr>
                <w:b/>
                <w:i/>
                <w:szCs w:val="24"/>
              </w:rPr>
            </w:pP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w:t>
      </w:r>
    </w:p>
    <w:p w:rsidR="006E0C35" w:rsidRPr="00073DB2" w:rsidRDefault="006E0C35" w:rsidP="006E0C35">
      <w:pPr>
        <w:pStyle w:val="AMNumberTabs"/>
      </w:pPr>
      <w:r w:rsidRPr="00073DB2">
        <w:rPr>
          <w:rStyle w:val="HideTWBExt"/>
          <w:b w:val="0"/>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371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D20875" w:rsidRPr="00073DB2">
        <w:rPr>
          <w:szCs w:val="24"/>
        </w:rPr>
        <w:t>Bilag I – del XII – punkt</w:t>
      </w:r>
      <w:r w:rsidRPr="00073DB2">
        <w:rPr>
          <w:szCs w:val="24"/>
        </w:rPr>
        <w:t xml:space="preserve"> 146 – afsnit 2 – nr. 2</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2003/99/EF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5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pPr>
          </w:p>
        </w:tc>
      </w:tr>
      <w:tr w:rsidR="006E0C35" w:rsidRPr="00073DB2" w:rsidTr="00BB533F">
        <w:trPr>
          <w:jc w:val="center"/>
        </w:trPr>
        <w:tc>
          <w:tcPr>
            <w:tcW w:w="4875" w:type="dxa"/>
            <w:hideMark/>
          </w:tcPr>
          <w:p w:rsidR="006E0C35" w:rsidRPr="00073DB2" w:rsidRDefault="006E0C35" w:rsidP="00BB533F">
            <w:pPr>
              <w:pStyle w:val="ColumnHeading"/>
              <w:keepNext/>
              <w:rPr>
                <w:szCs w:val="24"/>
              </w:rPr>
            </w:pPr>
            <w:r w:rsidRPr="00073DB2">
              <w:rPr>
                <w:szCs w:val="24"/>
              </w:rPr>
              <w:t>Kommissionens forslag</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b/>
                <w:i/>
                <w:szCs w:val="24"/>
              </w:rPr>
            </w:pPr>
            <w:r w:rsidRPr="00073DB2">
              <w:rPr>
                <w:bCs/>
                <w:szCs w:val="24"/>
              </w:rPr>
              <w:t>“1.</w:t>
            </w:r>
            <w:r w:rsidRPr="00073DB2">
              <w:rPr>
                <w:bCs/>
                <w:szCs w:val="24"/>
              </w:rPr>
              <w:tab/>
              <w:t>Såfremt data indsamlet gennem rutinemæssig overvågning i overensstemmelse med artikel 4 ikke er tilstrækkelige, tillægges Kommissionen beføjelser til at vedtage delegerede retsakter i overensstemmelse med artikel 11a vedrørende fastlæggelsen af samordnede overvågningsprogrammer for en eller flere zoonoser og/eller zoonotiske agenser. Disse delegerede retsakter vedtages især, når det fastslås, at der er et særligt behov for at vurdere risici, eller når der skal fastlægges basisværdier for zoonoser og/eller zoonotiske agenser i medlemsstaterne og/eller på EU-plan."</w:t>
            </w:r>
          </w:p>
        </w:tc>
        <w:tc>
          <w:tcPr>
            <w:tcW w:w="4875" w:type="dxa"/>
            <w:hideMark/>
          </w:tcPr>
          <w:p w:rsidR="006E0C35" w:rsidRPr="00073DB2" w:rsidRDefault="006E0C35" w:rsidP="00BB533F">
            <w:pPr>
              <w:pStyle w:val="Normal6"/>
              <w:rPr>
                <w:b/>
                <w:i/>
                <w:szCs w:val="24"/>
              </w:rPr>
            </w:pPr>
            <w:r w:rsidRPr="00073DB2">
              <w:rPr>
                <w:bCs/>
                <w:szCs w:val="24"/>
              </w:rPr>
              <w:t xml:space="preserve"> "1.</w:t>
            </w:r>
            <w:r w:rsidRPr="00073DB2">
              <w:rPr>
                <w:bCs/>
                <w:szCs w:val="24"/>
              </w:rPr>
              <w:tab/>
              <w:t xml:space="preserve">Såfremt data indsamlet gennem rutinemæssig overvågning i overensstemmelse med artikel 4 ikke er tilstrækkelige, tillægges Kommissionen beføjelser til at vedtage delegerede retsakter i overensstemmelse med artikel 11a </w:t>
            </w:r>
            <w:r w:rsidRPr="00073DB2">
              <w:rPr>
                <w:b/>
                <w:bCs/>
                <w:i/>
                <w:szCs w:val="24"/>
              </w:rPr>
              <w:t>med henblik på at supplere dette direktiv ved</w:t>
            </w:r>
            <w:r w:rsidRPr="00073DB2">
              <w:rPr>
                <w:bCs/>
                <w:szCs w:val="24"/>
              </w:rPr>
              <w:t xml:space="preserve"> at fastlægge samordnede overvågningsprogrammer for en eller flere zoonoser og/eller zoonotiske agenser. Disse delegerede retsakter vedtages især, når det fastslås, at der er et særligt behov for at vurdere risici, eller når der skal fastlægges basisværdier for zoonoser og/eller zoonotiske agenser i medlemsstaterne og/eller på EU-plan."</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Præcisering af delegationens formål (dvs. supplering).</w:t>
      </w:r>
    </w:p>
    <w:p w:rsidR="006E0C35" w:rsidRPr="00073DB2" w:rsidRDefault="006E0C35" w:rsidP="006E0C35">
      <w:pPr>
        <w:pStyle w:val="AMNumberTabs"/>
      </w:pPr>
      <w:r w:rsidRPr="00073DB2">
        <w:rPr>
          <w:rStyle w:val="HideTWBExt"/>
          <w:b w:val="0"/>
          <w:noProof w:val="0"/>
        </w:rPr>
        <w:t>&lt;/Amend&gt;</w:t>
      </w:r>
    </w:p>
    <w:p w:rsidR="00D13EBE" w:rsidRPr="00073DB2" w:rsidRDefault="00D13EBE" w:rsidP="00D13EBE">
      <w:pPr>
        <w:pStyle w:val="AMNumberTabs"/>
      </w:pPr>
      <w:r w:rsidRPr="00073DB2">
        <w:rPr>
          <w:rStyle w:val="HideTWBExt"/>
          <w:b w:val="0"/>
          <w:noProof w:val="0"/>
        </w:rPr>
        <w:t>&lt;Amend&gt;</w:t>
      </w:r>
      <w:r w:rsidR="00D20875" w:rsidRPr="00073DB2">
        <w:t>Ændringsforslag</w:t>
      </w:r>
      <w:r w:rsidRPr="00073DB2">
        <w:tab/>
      </w:r>
      <w:r w:rsidRPr="00073DB2">
        <w:tab/>
      </w:r>
      <w:r w:rsidRPr="00073DB2">
        <w:rPr>
          <w:rStyle w:val="HideTWBExt"/>
          <w:b w:val="0"/>
          <w:noProof w:val="0"/>
        </w:rPr>
        <w:t>&lt;NumAm&gt;</w:t>
      </w:r>
      <w:r w:rsidRPr="00073DB2">
        <w:t>372</w:t>
      </w:r>
      <w:r w:rsidRPr="00073DB2">
        <w:rPr>
          <w:rStyle w:val="HideTWBExt"/>
          <w:b w:val="0"/>
          <w:noProof w:val="0"/>
        </w:rPr>
        <w:t>&lt;/NumAm&gt;</w:t>
      </w:r>
    </w:p>
    <w:p w:rsidR="00D13EBE" w:rsidRPr="00073DB2" w:rsidRDefault="00D13EBE" w:rsidP="00D13EBE">
      <w:pPr>
        <w:pStyle w:val="NormalBold12b"/>
      </w:pPr>
      <w:r w:rsidRPr="00073DB2">
        <w:rPr>
          <w:rStyle w:val="HideTWBExt"/>
          <w:b w:val="0"/>
          <w:noProof w:val="0"/>
        </w:rPr>
        <w:t>&lt;DocAmend&gt;</w:t>
      </w:r>
      <w:r w:rsidR="00D20875" w:rsidRPr="00073DB2">
        <w:t>Forslag til forordning</w:t>
      </w:r>
      <w:r w:rsidRPr="00073DB2">
        <w:rPr>
          <w:rStyle w:val="HideTWBExt"/>
          <w:b w:val="0"/>
          <w:noProof w:val="0"/>
        </w:rPr>
        <w:t>&lt;/DocAmend&gt;</w:t>
      </w:r>
    </w:p>
    <w:p w:rsidR="00D13EBE" w:rsidRPr="00073DB2" w:rsidRDefault="00D13EBE" w:rsidP="00D13EBE">
      <w:pPr>
        <w:pStyle w:val="NormalBold"/>
      </w:pPr>
      <w:r w:rsidRPr="00073DB2">
        <w:rPr>
          <w:rStyle w:val="HideTWBExt"/>
          <w:b w:val="0"/>
          <w:noProof w:val="0"/>
        </w:rPr>
        <w:t>&lt;Article&gt;</w:t>
      </w:r>
      <w:r w:rsidR="00D20875" w:rsidRPr="00073DB2">
        <w:rPr>
          <w:szCs w:val="24"/>
        </w:rPr>
        <w:t>Bilag</w:t>
      </w:r>
      <w:r w:rsidRPr="00073DB2">
        <w:rPr>
          <w:szCs w:val="24"/>
        </w:rPr>
        <w:t xml:space="preserve"> I – </w:t>
      </w:r>
      <w:r w:rsidR="00D20875" w:rsidRPr="00073DB2">
        <w:rPr>
          <w:szCs w:val="24"/>
        </w:rPr>
        <w:t>del</w:t>
      </w:r>
      <w:r w:rsidRPr="00073DB2">
        <w:rPr>
          <w:szCs w:val="24"/>
        </w:rPr>
        <w:t xml:space="preserve"> XII – p</w:t>
      </w:r>
      <w:r w:rsidR="00D20875" w:rsidRPr="00073DB2">
        <w:rPr>
          <w:szCs w:val="24"/>
        </w:rPr>
        <w:t>unkt</w:t>
      </w:r>
      <w:r w:rsidRPr="00073DB2">
        <w:rPr>
          <w:szCs w:val="24"/>
        </w:rPr>
        <w:t xml:space="preserve"> 146 – </w:t>
      </w:r>
      <w:r w:rsidR="00D20875" w:rsidRPr="00073DB2">
        <w:rPr>
          <w:szCs w:val="24"/>
        </w:rPr>
        <w:t>afsnit</w:t>
      </w:r>
      <w:r w:rsidRPr="00073DB2">
        <w:rPr>
          <w:szCs w:val="24"/>
        </w:rPr>
        <w:t xml:space="preserve"> 2 – </w:t>
      </w:r>
      <w:r w:rsidR="00D20875" w:rsidRPr="00073DB2">
        <w:rPr>
          <w:szCs w:val="24"/>
        </w:rPr>
        <w:t>nr.</w:t>
      </w:r>
      <w:r w:rsidRPr="00073DB2">
        <w:rPr>
          <w:szCs w:val="24"/>
        </w:rPr>
        <w:t xml:space="preserve"> 2 a (new)</w:t>
      </w:r>
      <w:r w:rsidRPr="00073DB2">
        <w:rPr>
          <w:rStyle w:val="HideTWBExt"/>
          <w:b w:val="0"/>
          <w:noProof w:val="0"/>
        </w:rPr>
        <w:t>&lt;/Article&gt;</w:t>
      </w:r>
    </w:p>
    <w:p w:rsidR="00D13EBE" w:rsidRPr="00073DB2" w:rsidRDefault="00D13EBE" w:rsidP="00D13EBE">
      <w:r w:rsidRPr="00073DB2">
        <w:rPr>
          <w:rStyle w:val="HideTWBExt"/>
          <w:noProof w:val="0"/>
        </w:rPr>
        <w:t>&lt;DocAmend2&gt;</w:t>
      </w:r>
      <w:r w:rsidR="00D20875" w:rsidRPr="00073DB2">
        <w:t>Direktiv</w:t>
      </w:r>
      <w:r w:rsidRPr="00073DB2">
        <w:t xml:space="preserve"> 2003/99/E</w:t>
      </w:r>
      <w:r w:rsidR="00D20875" w:rsidRPr="00073DB2">
        <w:t>F</w:t>
      </w:r>
      <w:r w:rsidRPr="00073DB2">
        <w:rPr>
          <w:rStyle w:val="HideTWBExt"/>
          <w:noProof w:val="0"/>
        </w:rPr>
        <w:t>&lt;/DocAmend2&gt;</w:t>
      </w:r>
    </w:p>
    <w:p w:rsidR="00D13EBE" w:rsidRPr="00073DB2" w:rsidRDefault="00D13EBE" w:rsidP="00D13EBE">
      <w:r w:rsidRPr="00073DB2">
        <w:rPr>
          <w:rStyle w:val="HideTWBExt"/>
          <w:noProof w:val="0"/>
        </w:rPr>
        <w:t>&lt;Article2&gt;</w:t>
      </w:r>
      <w:r w:rsidR="00D20875" w:rsidRPr="00073DB2">
        <w:t>Artikel 11 – overskrift</w:t>
      </w:r>
      <w:r w:rsidRPr="00073DB2">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13EBE" w:rsidRPr="00073DB2" w:rsidTr="008118B4">
        <w:trPr>
          <w:jc w:val="center"/>
        </w:trPr>
        <w:tc>
          <w:tcPr>
            <w:tcW w:w="9750" w:type="dxa"/>
            <w:gridSpan w:val="2"/>
          </w:tcPr>
          <w:p w:rsidR="00D13EBE" w:rsidRPr="00073DB2" w:rsidRDefault="00D13EBE" w:rsidP="008118B4">
            <w:pPr>
              <w:keepNext/>
            </w:pPr>
          </w:p>
        </w:tc>
      </w:tr>
      <w:tr w:rsidR="00D13EBE" w:rsidRPr="00073DB2" w:rsidTr="008118B4">
        <w:trPr>
          <w:jc w:val="center"/>
        </w:trPr>
        <w:tc>
          <w:tcPr>
            <w:tcW w:w="4875" w:type="dxa"/>
            <w:hideMark/>
          </w:tcPr>
          <w:p w:rsidR="00D13EBE" w:rsidRPr="00073DB2" w:rsidRDefault="00525303" w:rsidP="00525303">
            <w:pPr>
              <w:pStyle w:val="ColumnHeading"/>
              <w:keepNext/>
              <w:rPr>
                <w:szCs w:val="24"/>
              </w:rPr>
            </w:pPr>
            <w:r w:rsidRPr="00073DB2">
              <w:rPr>
                <w:szCs w:val="24"/>
              </w:rPr>
              <w:t>Nuværende tekst</w:t>
            </w:r>
          </w:p>
        </w:tc>
        <w:tc>
          <w:tcPr>
            <w:tcW w:w="4875" w:type="dxa"/>
            <w:hideMark/>
          </w:tcPr>
          <w:p w:rsidR="00D13EBE" w:rsidRPr="00073DB2" w:rsidRDefault="00747D42" w:rsidP="00747D42">
            <w:pPr>
              <w:pStyle w:val="ColumnHeading"/>
              <w:keepNext/>
              <w:rPr>
                <w:szCs w:val="24"/>
              </w:rPr>
            </w:pPr>
            <w:r w:rsidRPr="00073DB2">
              <w:rPr>
                <w:szCs w:val="24"/>
              </w:rPr>
              <w:t>Ændringsforslag</w:t>
            </w:r>
          </w:p>
        </w:tc>
      </w:tr>
      <w:tr w:rsidR="00D13EBE" w:rsidRPr="00073DB2" w:rsidTr="008118B4">
        <w:trPr>
          <w:jc w:val="center"/>
        </w:trPr>
        <w:tc>
          <w:tcPr>
            <w:tcW w:w="4875" w:type="dxa"/>
          </w:tcPr>
          <w:p w:rsidR="00D13EBE" w:rsidRPr="00073DB2" w:rsidRDefault="00D13EBE" w:rsidP="008118B4">
            <w:pPr>
              <w:pStyle w:val="Normal6"/>
            </w:pPr>
          </w:p>
        </w:tc>
        <w:tc>
          <w:tcPr>
            <w:tcW w:w="4875" w:type="dxa"/>
            <w:hideMark/>
          </w:tcPr>
          <w:p w:rsidR="00D13EBE" w:rsidRPr="00073DB2" w:rsidRDefault="00FD4A1B" w:rsidP="00FD4A1B">
            <w:pPr>
              <w:pStyle w:val="Normal6"/>
              <w:rPr>
                <w:b/>
                <w:i/>
              </w:rPr>
            </w:pPr>
            <w:r w:rsidRPr="00073DB2">
              <w:rPr>
                <w:b/>
                <w:i/>
              </w:rPr>
              <w:t>(</w:t>
            </w:r>
            <w:r w:rsidR="00243BB1" w:rsidRPr="00073DB2">
              <w:rPr>
                <w:b/>
                <w:i/>
              </w:rPr>
              <w:t>2a)</w:t>
            </w:r>
            <w:r w:rsidR="00243BB1" w:rsidRPr="00073DB2">
              <w:rPr>
                <w:b/>
                <w:i/>
              </w:rPr>
              <w:tab/>
              <w:t>i artikel 11 affattes overskriften</w:t>
            </w:r>
            <w:r w:rsidRPr="00073DB2">
              <w:rPr>
                <w:b/>
                <w:i/>
              </w:rPr>
              <w:t xml:space="preserve"> således</w:t>
            </w:r>
            <w:r w:rsidR="00D13EBE" w:rsidRPr="00073DB2">
              <w:rPr>
                <w:b/>
                <w:i/>
              </w:rPr>
              <w:t>:</w:t>
            </w:r>
          </w:p>
        </w:tc>
      </w:tr>
      <w:tr w:rsidR="00D13EBE" w:rsidRPr="00073DB2" w:rsidTr="008118B4">
        <w:trPr>
          <w:jc w:val="center"/>
        </w:trPr>
        <w:tc>
          <w:tcPr>
            <w:tcW w:w="4875" w:type="dxa"/>
          </w:tcPr>
          <w:p w:rsidR="00D13EBE" w:rsidRPr="00073DB2" w:rsidRDefault="00FD4A1B" w:rsidP="00FD4A1B">
            <w:pPr>
              <w:pStyle w:val="Normal6"/>
              <w:rPr>
                <w:b/>
                <w:i/>
                <w:color w:val="000000"/>
              </w:rPr>
            </w:pPr>
            <w:r w:rsidRPr="00073DB2">
              <w:t xml:space="preserve">Ændringer af bilag og </w:t>
            </w:r>
            <w:r w:rsidRPr="00073DB2">
              <w:rPr>
                <w:b/>
                <w:i/>
              </w:rPr>
              <w:t>overgangs- og</w:t>
            </w:r>
            <w:r w:rsidRPr="00073DB2">
              <w:t xml:space="preserve"> gennemførelsesforanstaltninger</w:t>
            </w:r>
          </w:p>
        </w:tc>
        <w:tc>
          <w:tcPr>
            <w:tcW w:w="4875" w:type="dxa"/>
            <w:hideMark/>
          </w:tcPr>
          <w:p w:rsidR="00D13EBE" w:rsidRPr="00073DB2" w:rsidRDefault="00FD4A1B" w:rsidP="00FD4A1B">
            <w:pPr>
              <w:pStyle w:val="Normal6"/>
            </w:pPr>
            <w:r w:rsidRPr="00073DB2">
              <w:t>Ændringer af bilag og gennemførelsesforanstaltninger</w:t>
            </w:r>
          </w:p>
        </w:tc>
      </w:tr>
    </w:tbl>
    <w:p w:rsidR="00D13EBE" w:rsidRPr="00073DB2" w:rsidRDefault="00D13EBE" w:rsidP="00D13EBE">
      <w:pPr>
        <w:pStyle w:val="JustificationTitle"/>
        <w:rPr>
          <w:szCs w:val="24"/>
        </w:rPr>
      </w:pPr>
      <w:r w:rsidRPr="00073DB2">
        <w:rPr>
          <w:rStyle w:val="HideTWBExt"/>
          <w:i w:val="0"/>
          <w:noProof w:val="0"/>
        </w:rPr>
        <w:t>&lt;TitreJust&gt;</w:t>
      </w:r>
      <w:r w:rsidR="006F3351" w:rsidRPr="00073DB2">
        <w:rPr>
          <w:szCs w:val="24"/>
        </w:rPr>
        <w:t>Begrundelse</w:t>
      </w:r>
      <w:r w:rsidRPr="00073DB2">
        <w:rPr>
          <w:rStyle w:val="HideTWBExt"/>
          <w:i w:val="0"/>
          <w:noProof w:val="0"/>
        </w:rPr>
        <w:t>&lt;/TitreJust&gt;</w:t>
      </w:r>
    </w:p>
    <w:p w:rsidR="00FD4A1B" w:rsidRPr="00073DB2" w:rsidRDefault="00FD4A1B" w:rsidP="00FD4A1B">
      <w:pPr>
        <w:pStyle w:val="Normal12Italic"/>
      </w:pPr>
      <w:r w:rsidRPr="00073DB2">
        <w:t>De indsatte kriterier er nye, men præciserer delegationen ved at forklare, hvad der kan berettige en ændring af bilagene (frem for blot at udstede en "blankocheck"). Da Kommissionens forslag har bibeholdt det sidste stykke i artikel 11 i direktiv 2003/99/EF uden ændringer, giver det mening at stryge de "overgangsforanstaltninger", der er nævnt i dette stykke (da der ikke længere er behov for overgangsforanstaltninger).</w:t>
      </w:r>
    </w:p>
    <w:p w:rsidR="00D13EBE" w:rsidRPr="00073DB2" w:rsidRDefault="00D13EBE" w:rsidP="00D13EBE">
      <w:pPr>
        <w:pStyle w:val="Normal12Italic"/>
        <w:rPr>
          <w:szCs w:val="24"/>
        </w:rPr>
      </w:pPr>
    </w:p>
    <w:p w:rsidR="00D20875" w:rsidRPr="00073DB2" w:rsidRDefault="00D20875" w:rsidP="00D13EBE">
      <w:pPr>
        <w:pStyle w:val="Normal12Italic"/>
        <w:rPr>
          <w:szCs w:val="24"/>
        </w:rPr>
      </w:pPr>
    </w:p>
    <w:p w:rsidR="00D13EBE" w:rsidRPr="00073DB2" w:rsidRDefault="00D13EBE" w:rsidP="00D13EBE">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373</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146 – afsnit 2 – nr. 3</w:t>
      </w:r>
      <w:r w:rsidR="00D13EBE" w:rsidRPr="00073DB2">
        <w:rPr>
          <w:szCs w:val="24"/>
        </w:rPr>
        <w:t xml:space="preserve"> a (nyt)</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2003/99/EF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11 – st</w:t>
      </w:r>
      <w:r w:rsidR="00D13EBE" w:rsidRPr="00073DB2">
        <w:t>k. 3</w:t>
      </w:r>
      <w:r w:rsidRPr="00073DB2">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D13EBE">
        <w:trPr>
          <w:jc w:val="center"/>
        </w:trPr>
        <w:tc>
          <w:tcPr>
            <w:tcW w:w="9750" w:type="dxa"/>
            <w:gridSpan w:val="2"/>
          </w:tcPr>
          <w:p w:rsidR="006E0C35" w:rsidRPr="00073DB2" w:rsidRDefault="006E0C35" w:rsidP="00BB533F">
            <w:pPr>
              <w:keepNext/>
            </w:pPr>
          </w:p>
        </w:tc>
      </w:tr>
      <w:tr w:rsidR="006E0C35" w:rsidRPr="00073DB2" w:rsidTr="00D13EBE">
        <w:trPr>
          <w:jc w:val="center"/>
        </w:trPr>
        <w:tc>
          <w:tcPr>
            <w:tcW w:w="4875" w:type="dxa"/>
            <w:hideMark/>
          </w:tcPr>
          <w:p w:rsidR="006E0C35" w:rsidRPr="00073DB2" w:rsidRDefault="00870AA4" w:rsidP="00870AA4">
            <w:pPr>
              <w:pStyle w:val="ColumnHeading"/>
              <w:keepNext/>
              <w:rPr>
                <w:szCs w:val="24"/>
              </w:rPr>
            </w:pPr>
            <w:r w:rsidRPr="00073DB2">
              <w:rPr>
                <w:szCs w:val="24"/>
              </w:rPr>
              <w:t>Nuværende</w:t>
            </w:r>
            <w:r w:rsidR="00747D42" w:rsidRPr="00073DB2">
              <w:rPr>
                <w:szCs w:val="24"/>
              </w:rPr>
              <w:t xml:space="preserve"> ordlyd</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D13EBE" w:rsidRPr="00073DB2" w:rsidTr="00D13EBE">
        <w:trPr>
          <w:jc w:val="center"/>
        </w:trPr>
        <w:tc>
          <w:tcPr>
            <w:tcW w:w="4875" w:type="dxa"/>
          </w:tcPr>
          <w:p w:rsidR="00D13EBE" w:rsidRPr="00073DB2" w:rsidRDefault="00D13EBE" w:rsidP="00D13EBE">
            <w:pPr>
              <w:pStyle w:val="Normal6"/>
              <w:rPr>
                <w:b/>
                <w:i/>
                <w:szCs w:val="24"/>
              </w:rPr>
            </w:pPr>
          </w:p>
        </w:tc>
        <w:tc>
          <w:tcPr>
            <w:tcW w:w="4875" w:type="dxa"/>
          </w:tcPr>
          <w:p w:rsidR="00D13EBE" w:rsidRPr="00073DB2" w:rsidRDefault="00747D42" w:rsidP="00747D42">
            <w:pPr>
              <w:pStyle w:val="Normal6"/>
              <w:rPr>
                <w:b/>
                <w:i/>
              </w:rPr>
            </w:pPr>
            <w:r w:rsidRPr="00073DB2">
              <w:rPr>
                <w:b/>
                <w:i/>
              </w:rPr>
              <w:t>(3a)</w:t>
            </w:r>
            <w:r w:rsidRPr="00073DB2">
              <w:rPr>
                <w:b/>
                <w:i/>
              </w:rPr>
              <w:tab/>
              <w:t>Artikel</w:t>
            </w:r>
            <w:r w:rsidR="00D13EBE" w:rsidRPr="00073DB2">
              <w:rPr>
                <w:b/>
                <w:i/>
              </w:rPr>
              <w:t xml:space="preserve"> 11</w:t>
            </w:r>
            <w:r w:rsidRPr="00073DB2">
              <w:rPr>
                <w:b/>
                <w:i/>
              </w:rPr>
              <w:t>, stk. 3, affattes således</w:t>
            </w:r>
            <w:r w:rsidR="00D13EBE" w:rsidRPr="00073DB2">
              <w:rPr>
                <w:b/>
                <w:i/>
              </w:rPr>
              <w:t>:</w:t>
            </w:r>
          </w:p>
        </w:tc>
      </w:tr>
      <w:tr w:rsidR="00D13EBE" w:rsidRPr="00073DB2" w:rsidTr="00D13EBE">
        <w:trPr>
          <w:jc w:val="center"/>
        </w:trPr>
        <w:tc>
          <w:tcPr>
            <w:tcW w:w="4875" w:type="dxa"/>
          </w:tcPr>
          <w:p w:rsidR="00D13EBE" w:rsidRPr="00073DB2" w:rsidRDefault="00FD4A1B" w:rsidP="00FD4A1B">
            <w:pPr>
              <w:autoSpaceDE w:val="0"/>
              <w:autoSpaceDN w:val="0"/>
              <w:adjustRightInd w:val="0"/>
            </w:pPr>
            <w:r w:rsidRPr="00073DB2">
              <w:t xml:space="preserve">Der kan vedtages </w:t>
            </w:r>
            <w:r w:rsidRPr="00073DB2">
              <w:rPr>
                <w:b/>
                <w:i/>
              </w:rPr>
              <w:t>andre gennemførelses- eller overgangsbestemmelser</w:t>
            </w:r>
            <w:r w:rsidRPr="00073DB2">
              <w:t xml:space="preserve"> efter </w:t>
            </w:r>
            <w:r w:rsidRPr="00073DB2">
              <w:rPr>
                <w:b/>
                <w:i/>
              </w:rPr>
              <w:t>forskriftsproceduren</w:t>
            </w:r>
            <w:r w:rsidRPr="00073DB2">
              <w:t xml:space="preserve"> i artikel 12, stk. 2</w:t>
            </w:r>
            <w:r w:rsidR="00D13EBE" w:rsidRPr="00073DB2">
              <w:t>.</w:t>
            </w:r>
          </w:p>
        </w:tc>
        <w:tc>
          <w:tcPr>
            <w:tcW w:w="4875" w:type="dxa"/>
          </w:tcPr>
          <w:p w:rsidR="00D13EBE" w:rsidRPr="00073DB2" w:rsidRDefault="00FD4A1B" w:rsidP="00FD4A1B">
            <w:pPr>
              <w:pStyle w:val="Normal6"/>
            </w:pPr>
            <w:r w:rsidRPr="00073DB2">
              <w:t xml:space="preserve">"Der kan </w:t>
            </w:r>
            <w:r w:rsidRPr="00073DB2">
              <w:rPr>
                <w:b/>
                <w:i/>
              </w:rPr>
              <w:t>desuden</w:t>
            </w:r>
            <w:r w:rsidRPr="00073DB2">
              <w:t xml:space="preserve"> vedtages </w:t>
            </w:r>
            <w:r w:rsidRPr="00073DB2">
              <w:rPr>
                <w:b/>
                <w:i/>
              </w:rPr>
              <w:t>gennemførelsesforanstaltninger</w:t>
            </w:r>
            <w:r w:rsidRPr="00073DB2">
              <w:t xml:space="preserve"> efter </w:t>
            </w:r>
            <w:r w:rsidRPr="00073DB2">
              <w:rPr>
                <w:b/>
                <w:i/>
              </w:rPr>
              <w:t>udvalgsproceduren</w:t>
            </w:r>
            <w:r w:rsidRPr="00073DB2">
              <w:t xml:space="preserve"> i artikel 12, stk. 2."</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pPr>
      <w:r w:rsidRPr="00073DB2">
        <w:t>De indsatte kriterier er nye, men præciserer delegationen ved at forklare, hvad der kan berettige en ændring af bilagene (frem for blot at udstede en "blankocheck"). Da Kommissionens forslag har bibeholdt det sidste stykke i artikel 11 i direktiv 2003/99/EF uden ændringer, giver det mening at stryge de "overgangsforanstaltninger", der er nævnt i dette stykke (da der ikke længere er behov for overgangsforanstaltninger).</w:t>
      </w:r>
    </w:p>
    <w:p w:rsidR="00D20875" w:rsidRPr="00073DB2" w:rsidRDefault="00D20875" w:rsidP="006E0C35">
      <w:pPr>
        <w:pStyle w:val="Normal12Italic"/>
        <w:rPr>
          <w:szCs w:val="24"/>
        </w:rPr>
      </w:pP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13EBE" w:rsidRPr="00073DB2">
        <w:t>37</w:t>
      </w:r>
      <w:r w:rsidRPr="00073DB2">
        <w:t>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lastRenderedPageBreak/>
        <w:t>&lt;Article&gt;</w:t>
      </w:r>
      <w:r w:rsidR="00FD4A1B" w:rsidRPr="00073DB2">
        <w:rPr>
          <w:szCs w:val="24"/>
        </w:rPr>
        <w:t>Bilag I – del XII – punkt</w:t>
      </w:r>
      <w:r w:rsidRPr="00073DB2">
        <w:rPr>
          <w:szCs w:val="24"/>
        </w:rPr>
        <w:t xml:space="preserve"> 146 – afsnit 2 – nr. 4</w:t>
      </w:r>
      <w:r w:rsidRPr="00073DB2">
        <w:rPr>
          <w:rStyle w:val="HideTWBExt"/>
          <w:b w:val="0"/>
          <w:noProof w:val="0"/>
        </w:rPr>
        <w:t>&lt;/Article&gt;</w:t>
      </w:r>
    </w:p>
    <w:p w:rsidR="006E0C35" w:rsidRPr="00073DB2" w:rsidRDefault="006E0C35" w:rsidP="006E0C35">
      <w:r w:rsidRPr="00073DB2">
        <w:rPr>
          <w:rStyle w:val="HideTWBExt"/>
          <w:noProof w:val="0"/>
        </w:rPr>
        <w:t>&lt;DocAmend2&gt;</w:t>
      </w:r>
      <w:r w:rsidRPr="00073DB2">
        <w:t>Direktiv 2003/99/EF</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11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pPr>
          </w:p>
        </w:tc>
      </w:tr>
      <w:tr w:rsidR="006E0C35" w:rsidRPr="00073DB2" w:rsidTr="00BB533F">
        <w:trPr>
          <w:jc w:val="center"/>
        </w:trPr>
        <w:tc>
          <w:tcPr>
            <w:tcW w:w="4875" w:type="dxa"/>
            <w:hideMark/>
          </w:tcPr>
          <w:p w:rsidR="006E0C35" w:rsidRPr="00073DB2" w:rsidRDefault="006E0C35" w:rsidP="00BB533F">
            <w:pPr>
              <w:pStyle w:val="ColumnHeading"/>
              <w:keepNext/>
              <w:rPr>
                <w:szCs w:val="24"/>
              </w:rPr>
            </w:pPr>
            <w:r w:rsidRPr="00073DB2">
              <w:rPr>
                <w:szCs w:val="24"/>
              </w:rPr>
              <w:t>Kommissionens forslag</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b/>
                <w:i/>
                <w:szCs w:val="24"/>
              </w:rPr>
            </w:pPr>
            <w:r w:rsidRPr="00073DB2">
              <w:rPr>
                <w:szCs w:val="24"/>
              </w:rPr>
              <w:t>2.</w:t>
            </w:r>
            <w:r w:rsidRPr="00073DB2">
              <w:rPr>
                <w:szCs w:val="24"/>
              </w:rPr>
              <w:tab/>
              <w:t xml:space="preserve">Beføjelsen til at vedtage delegerede retsakter, jf. artikel 4, stk. 4, artikel 5, stk. 1, og artikel 11, tillægges Kommissionen for en </w:t>
            </w:r>
            <w:r w:rsidRPr="00073DB2">
              <w:rPr>
                <w:b/>
                <w:i/>
                <w:szCs w:val="24"/>
              </w:rPr>
              <w:t xml:space="preserve">ubegrænset </w:t>
            </w:r>
            <w:r w:rsidRPr="00073DB2">
              <w:t>periode</w:t>
            </w:r>
            <w:r w:rsidRPr="00073DB2">
              <w:rPr>
                <w:szCs w:val="24"/>
              </w:rPr>
              <w:t xml:space="preserve"> fra [datoen for denne </w:t>
            </w:r>
            <w:r w:rsidRPr="00073DB2">
              <w:rPr>
                <w:b/>
                <w:i/>
                <w:szCs w:val="24"/>
              </w:rPr>
              <w:t>Omnibus'</w:t>
            </w:r>
            <w:r w:rsidRPr="00073DB2">
              <w:rPr>
                <w:szCs w:val="24"/>
              </w:rPr>
              <w:t xml:space="preserve"> ikrafttræden].</w:t>
            </w:r>
          </w:p>
        </w:tc>
        <w:tc>
          <w:tcPr>
            <w:tcW w:w="4875" w:type="dxa"/>
            <w:hideMark/>
          </w:tcPr>
          <w:p w:rsidR="006E0C35" w:rsidRPr="00073DB2" w:rsidRDefault="006E0C35" w:rsidP="00BB533F">
            <w:pPr>
              <w:pStyle w:val="Normal6"/>
              <w:rPr>
                <w:b/>
                <w:i/>
                <w:szCs w:val="24"/>
              </w:rPr>
            </w:pPr>
            <w:r w:rsidRPr="00073DB2">
              <w:rPr>
                <w:szCs w:val="24"/>
              </w:rPr>
              <w:t>2.</w:t>
            </w:r>
            <w:r w:rsidRPr="00073DB2">
              <w:rPr>
                <w:szCs w:val="24"/>
              </w:rPr>
              <w:tab/>
              <w:t>Beføjelsen til at vedtage delegerede retsakter, jf. artikel</w:t>
            </w:r>
            <w:r w:rsidR="00863E51" w:rsidRPr="00073DB2">
              <w:rPr>
                <w:szCs w:val="24"/>
              </w:rPr>
              <w:t xml:space="preserve"> </w:t>
            </w:r>
            <w:r w:rsidRPr="00073DB2">
              <w:rPr>
                <w:szCs w:val="24"/>
              </w:rPr>
              <w:t xml:space="preserve">4, stk. 4, artikel 5, stk. 1, og artikel 11, tillægges Kommissionen for en </w:t>
            </w:r>
            <w:r w:rsidRPr="00073DB2">
              <w:t>periode</w:t>
            </w:r>
            <w:r w:rsidRPr="00073DB2">
              <w:rPr>
                <w:b/>
                <w:i/>
                <w:szCs w:val="24"/>
              </w:rPr>
              <w:t xml:space="preserve"> 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Tilpasning af varigheden af bemyndigelsen til Parlamentets generelle holdning (se beslutning af 25. februar 2014, punkt 9).</w:t>
      </w:r>
    </w:p>
    <w:p w:rsidR="006E0C35" w:rsidRPr="00073DB2" w:rsidRDefault="006E0C35" w:rsidP="006E0C35">
      <w:pPr>
        <w:pStyle w:val="AMNumberTabs"/>
      </w:pPr>
      <w:r w:rsidRPr="00073DB2">
        <w:rPr>
          <w:rStyle w:val="HideTWBExt"/>
          <w:b w:val="0"/>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375</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147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pPr>
          </w:p>
        </w:tc>
      </w:tr>
      <w:tr w:rsidR="006E0C35" w:rsidRPr="00073DB2" w:rsidTr="00BB533F">
        <w:trPr>
          <w:jc w:val="center"/>
        </w:trPr>
        <w:tc>
          <w:tcPr>
            <w:tcW w:w="4875" w:type="dxa"/>
            <w:hideMark/>
          </w:tcPr>
          <w:p w:rsidR="006E0C35" w:rsidRPr="00073DB2" w:rsidRDefault="006E0C35" w:rsidP="00BB533F">
            <w:pPr>
              <w:pStyle w:val="ColumnHeading"/>
              <w:keepNext/>
              <w:rPr>
                <w:szCs w:val="24"/>
              </w:rPr>
            </w:pPr>
            <w:r w:rsidRPr="00073DB2">
              <w:rPr>
                <w:szCs w:val="24"/>
              </w:rPr>
              <w:t>Kommissionens forslag</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b/>
                <w:i/>
                <w:szCs w:val="24"/>
              </w:rPr>
            </w:pPr>
            <w:r w:rsidRPr="00073DB2">
              <w:rPr>
                <w:szCs w:val="24"/>
              </w:rPr>
              <w:t xml:space="preserve">For at nå målene i forordning (EF) nr. 1829/2003 bør beføjelsen til at vedtage retsakter i overensstemmelse med traktatens artikel 290 delegeres til Kommissionen med henblik på at ændre bilaget til nævnte forordning for at tilpasse det til den tekniske udvikling og supplere samme forordning ved at fastsætte passende lavere tærskelværdier for forekomst af GMO'er i fødevarer og foder, under hvilke mærkningskravene på visse betingelser ikke finder anvendelse, og ved at fastlægge særlige regler vedrørende de </w:t>
            </w:r>
            <w:r w:rsidRPr="00073DB2">
              <w:rPr>
                <w:szCs w:val="24"/>
              </w:rPr>
              <w:lastRenderedPageBreak/>
              <w:t>oplysninger, som skal gives af storkøkkener, der leverer mad til den endelige forbruger.</w:t>
            </w:r>
          </w:p>
        </w:tc>
        <w:tc>
          <w:tcPr>
            <w:tcW w:w="4875" w:type="dxa"/>
            <w:hideMark/>
          </w:tcPr>
          <w:p w:rsidR="006E0C35" w:rsidRPr="00073DB2" w:rsidRDefault="006E0C35" w:rsidP="00BB533F">
            <w:pPr>
              <w:pStyle w:val="Normal6"/>
              <w:rPr>
                <w:b/>
                <w:i/>
                <w:szCs w:val="24"/>
              </w:rPr>
            </w:pPr>
            <w:r w:rsidRPr="00073DB2">
              <w:rPr>
                <w:szCs w:val="24"/>
              </w:rPr>
              <w:lastRenderedPageBreak/>
              <w:t>For at nå målene i forordning (EF) nr. 1829/2003 bør beføjelsen til at vedtage retsakter i overensstemmelse med traktatens artikel 290 delegeres til Kommissionen med henblik på at ændre bilaget til nævnte forordning for at tilpasse det til den tekniske udvikling og supplere samme forordning ved at fastsætte</w:t>
            </w:r>
            <w:r w:rsidRPr="00073DB2">
              <w:rPr>
                <w:b/>
                <w:i/>
                <w:szCs w:val="24"/>
              </w:rPr>
              <w:t>, hvilke former for fødevarer og foder, der falder ind under denne forordnings forskellige afdelinger, fastsætte</w:t>
            </w:r>
            <w:r w:rsidRPr="00073DB2">
              <w:rPr>
                <w:szCs w:val="24"/>
              </w:rPr>
              <w:t xml:space="preserve"> passende lavere tærskelværdier for forekomst af GMO'er i fødevarer og foder, under hvilke </w:t>
            </w:r>
            <w:r w:rsidRPr="00073DB2">
              <w:rPr>
                <w:szCs w:val="24"/>
              </w:rPr>
              <w:lastRenderedPageBreak/>
              <w:t>mærkningskravene på visse betingelser ikke finder anvendelse</w:t>
            </w:r>
            <w:r w:rsidRPr="00073DB2">
              <w:rPr>
                <w:b/>
                <w:i/>
                <w:szCs w:val="24"/>
              </w:rPr>
              <w:t>, fastlægge foranstaltninger, der er nødvendige for, at virksomhedslederne opfylder de krav, der stilles af de kompetente myndigheder, og de foranstaltninger, der er nødvendige for, at virksomhedslederne overholder mærkningskravene</w:t>
            </w:r>
            <w:r w:rsidRPr="00073DB2">
              <w:rPr>
                <w:szCs w:val="24"/>
              </w:rPr>
              <w:t>, og ved at fastlægge særlige regler vedrørende de oplysninger, som skal gives af storkøkkener, der leverer mad til den endelige forbruger.</w:t>
            </w:r>
          </w:p>
        </w:tc>
      </w:tr>
    </w:tbl>
    <w:p w:rsidR="006E0C35" w:rsidRPr="00073DB2" w:rsidRDefault="006E0C35" w:rsidP="006E0C35">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376</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147 – afsnit 3</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pPr>
          </w:p>
        </w:tc>
      </w:tr>
      <w:tr w:rsidR="006E0C35" w:rsidRPr="00073DB2" w:rsidTr="00BB533F">
        <w:trPr>
          <w:jc w:val="center"/>
        </w:trPr>
        <w:tc>
          <w:tcPr>
            <w:tcW w:w="4875" w:type="dxa"/>
            <w:hideMark/>
          </w:tcPr>
          <w:p w:rsidR="006E0C35" w:rsidRPr="00073DB2" w:rsidRDefault="006E0C35" w:rsidP="00BB533F">
            <w:pPr>
              <w:pStyle w:val="ColumnHeading"/>
              <w:keepNext/>
              <w:rPr>
                <w:szCs w:val="24"/>
              </w:rPr>
            </w:pPr>
            <w:r w:rsidRPr="00073DB2">
              <w:rPr>
                <w:szCs w:val="24"/>
              </w:rPr>
              <w:t>Kommissionens forslag</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szCs w:val="24"/>
              </w:rPr>
            </w:pPr>
            <w:r w:rsidRPr="00073DB2">
              <w:rPr>
                <w:szCs w:val="24"/>
              </w:rPr>
              <w:t>For at sikre ensartede betingelser for gennemførelsen af forordning (EF) nr.</w:t>
            </w:r>
            <w:r w:rsidRPr="00073DB2">
              <w:rPr>
                <w:b/>
                <w:i/>
                <w:szCs w:val="24"/>
              </w:rPr>
              <w:t> </w:t>
            </w:r>
            <w:r w:rsidRPr="00073DB2">
              <w:rPr>
                <w:szCs w:val="24"/>
              </w:rPr>
              <w:t>1829/2003 bør Kommissionen tillægges gennemførelsesbeføjelser vedrørende</w:t>
            </w:r>
            <w:r w:rsidRPr="00073DB2">
              <w:rPr>
                <w:b/>
                <w:i/>
                <w:szCs w:val="24"/>
              </w:rPr>
              <w:t xml:space="preserve"> de foranstaltninger, der er nødvendige for, at lederne opfylder de krav, der stilles af de kompetente myndigheder, de foranstaltninger, der er nødvendige for, at lederne overholder mærkningskravene, og</w:t>
            </w:r>
            <w:r w:rsidRPr="00073DB2">
              <w:rPr>
                <w:szCs w:val="24"/>
              </w:rPr>
              <w:t xml:space="preserve"> regler med henblik på at fremme en ensartet anvendelse af visse bestemmelser. Disse beføjelser bør udøves i overensstemmelse med forordning (EU) nr. 182/2011.</w:t>
            </w:r>
          </w:p>
        </w:tc>
        <w:tc>
          <w:tcPr>
            <w:tcW w:w="4875" w:type="dxa"/>
            <w:hideMark/>
          </w:tcPr>
          <w:p w:rsidR="006E0C35" w:rsidRPr="00073DB2" w:rsidRDefault="006E0C35" w:rsidP="00BB533F">
            <w:pPr>
              <w:pStyle w:val="Normal6"/>
              <w:rPr>
                <w:szCs w:val="24"/>
              </w:rPr>
            </w:pPr>
            <w:r w:rsidRPr="00073DB2">
              <w:rPr>
                <w:szCs w:val="24"/>
              </w:rPr>
              <w:t>For at sikre ensartede betingelser for gennemførelsen af forordning (EF) nr.</w:t>
            </w:r>
            <w:r w:rsidRPr="00073DB2">
              <w:rPr>
                <w:b/>
                <w:i/>
                <w:szCs w:val="24"/>
              </w:rPr>
              <w:t xml:space="preserve"> </w:t>
            </w:r>
            <w:r w:rsidRPr="00073DB2">
              <w:rPr>
                <w:szCs w:val="24"/>
              </w:rPr>
              <w:t>1829/2003 bør Kommissionen tillægges gennemførelsesbeføjelser vedrørende regler med henblik på at fremme en ensartet anvendelse af visse bestemmelser. Disse beføjelser bør udøves i overensstemmelse med forordning (EU) nr. 182/2011.</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377</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lastRenderedPageBreak/>
        <w:t>&lt;Article&gt;</w:t>
      </w:r>
      <w:r w:rsidR="00FD4A1B" w:rsidRPr="00073DB2">
        <w:rPr>
          <w:szCs w:val="24"/>
        </w:rPr>
        <w:t>Bilag I – del XII – punkt</w:t>
      </w:r>
      <w:r w:rsidRPr="00073DB2">
        <w:rPr>
          <w:szCs w:val="24"/>
        </w:rPr>
        <w:t xml:space="preserve"> 147 – afsnit 4 – nr. 1</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1829/2003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3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szCs w:val="24"/>
              </w:rPr>
              <w:t>“2.</w:t>
            </w:r>
            <w:r w:rsidRPr="00073DB2">
              <w:rPr>
                <w:szCs w:val="24"/>
              </w:rPr>
              <w:tab/>
              <w:t xml:space="preserve">Kommissionen </w:t>
            </w:r>
            <w:r w:rsidRPr="00073DB2">
              <w:rPr>
                <w:b/>
                <w:i/>
                <w:szCs w:val="24"/>
              </w:rPr>
              <w:t>kan ved hjælp af gennemførelsesretsakter</w:t>
            </w:r>
            <w:r w:rsidRPr="00073DB2">
              <w:rPr>
                <w:szCs w:val="24"/>
              </w:rPr>
              <w:t xml:space="preserve"> fastsætte, hvorvidt bestemte fødevarer er omfattet af anvendelsesområdet for denne afdeling.</w:t>
            </w:r>
            <w:r w:rsidRPr="00073DB2">
              <w:rPr>
                <w:b/>
                <w:i/>
                <w:szCs w:val="24"/>
              </w:rPr>
              <w:t xml:space="preserve"> Gennemførelsesretsakterne vedtages efter proceduren i artikel 35, stk. 2.”</w:t>
            </w:r>
          </w:p>
        </w:tc>
        <w:tc>
          <w:tcPr>
            <w:tcW w:w="4876" w:type="dxa"/>
            <w:hideMark/>
          </w:tcPr>
          <w:p w:rsidR="006E0C35" w:rsidRPr="00073DB2" w:rsidRDefault="006E0C35" w:rsidP="00BB533F">
            <w:pPr>
              <w:pStyle w:val="Normal6"/>
              <w:rPr>
                <w:szCs w:val="24"/>
              </w:rPr>
            </w:pPr>
            <w:r w:rsidRPr="00073DB2">
              <w:rPr>
                <w:szCs w:val="24"/>
              </w:rPr>
              <w:t>"2.</w:t>
            </w:r>
            <w:r w:rsidRPr="00073DB2">
              <w:rPr>
                <w:szCs w:val="24"/>
              </w:rPr>
              <w:tab/>
              <w:t xml:space="preserve">Kommissionen </w:t>
            </w:r>
            <w:r w:rsidRPr="00073DB2">
              <w:rPr>
                <w:b/>
                <w:i/>
                <w:szCs w:val="24"/>
              </w:rPr>
              <w:t>tillægges beføjelser til at vedtage delegerede retsakter i overensstemmelse med artikel 34a med henblik på at supplere denne forordning ved at</w:t>
            </w:r>
            <w:r w:rsidRPr="00073DB2">
              <w:rPr>
                <w:szCs w:val="24"/>
              </w:rPr>
              <w:t xml:space="preserve"> fastsætte, hvorvidt bestemte fødevarer er omfattet af anvendelsesområdet for denne afdeling."</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378</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147 – afsnit 4 – nr. 2</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1829/2003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12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6E0C35" w:rsidRPr="00073DB2" w:rsidTr="00BB533F">
        <w:trPr>
          <w:jc w:val="center"/>
        </w:trPr>
        <w:tc>
          <w:tcPr>
            <w:tcW w:w="9750" w:type="dxa"/>
            <w:gridSpan w:val="2"/>
          </w:tcPr>
          <w:p w:rsidR="006E0C35" w:rsidRPr="00073DB2" w:rsidRDefault="006E0C35" w:rsidP="00BB533F">
            <w:pPr>
              <w:keepNext/>
            </w:pPr>
          </w:p>
        </w:tc>
      </w:tr>
      <w:tr w:rsidR="006E0C35" w:rsidRPr="00073DB2" w:rsidTr="00BB533F">
        <w:trPr>
          <w:jc w:val="center"/>
        </w:trPr>
        <w:tc>
          <w:tcPr>
            <w:tcW w:w="4875" w:type="dxa"/>
            <w:hideMark/>
          </w:tcPr>
          <w:p w:rsidR="006E0C35" w:rsidRPr="00073DB2" w:rsidRDefault="006E0C35" w:rsidP="00BB533F">
            <w:pPr>
              <w:pStyle w:val="ColumnHeading"/>
              <w:keepNext/>
              <w:rPr>
                <w:szCs w:val="24"/>
              </w:rPr>
            </w:pPr>
            <w:r w:rsidRPr="00073DB2">
              <w:rPr>
                <w:szCs w:val="24"/>
              </w:rPr>
              <w:t>Kommissionens forslag</w:t>
            </w:r>
          </w:p>
        </w:tc>
        <w:tc>
          <w:tcPr>
            <w:tcW w:w="4875"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5" w:type="dxa"/>
            <w:hideMark/>
          </w:tcPr>
          <w:p w:rsidR="006E0C35" w:rsidRPr="00073DB2" w:rsidRDefault="006E0C35" w:rsidP="00BB533F">
            <w:pPr>
              <w:pStyle w:val="Normal6"/>
              <w:rPr>
                <w:b/>
                <w:i/>
              </w:rPr>
            </w:pPr>
            <w:r w:rsidRPr="00073DB2">
              <w:t>“4.</w:t>
            </w:r>
            <w:r w:rsidRPr="00073DB2">
              <w:tab/>
              <w:t xml:space="preserve">Kommissionen tillægges beføjelser til at vedtage delegerede retsakter i overensstemmelse med artikel 34a </w:t>
            </w:r>
            <w:r w:rsidRPr="00073DB2">
              <w:rPr>
                <w:b/>
                <w:i/>
              </w:rPr>
              <w:t>vedrørende fastsættelsen af</w:t>
            </w:r>
            <w:r w:rsidRPr="00073DB2">
              <w:t xml:space="preserve"> passende lavere tærskelværdier, navnlig for fødevarer, der indeholder eller består af </w:t>
            </w:r>
            <w:r w:rsidR="00AA2249" w:rsidRPr="00073DB2">
              <w:t>GMO'er</w:t>
            </w:r>
            <w:r w:rsidRPr="00073DB2">
              <w:t>, eller under hensyntagen til videnskabelige og teknologiske fremskridt."</w:t>
            </w:r>
          </w:p>
        </w:tc>
        <w:tc>
          <w:tcPr>
            <w:tcW w:w="4875" w:type="dxa"/>
            <w:hideMark/>
          </w:tcPr>
          <w:p w:rsidR="006E0C35" w:rsidRPr="00073DB2" w:rsidRDefault="006E0C35" w:rsidP="00BB533F">
            <w:pPr>
              <w:pStyle w:val="Normal6"/>
            </w:pPr>
            <w:r w:rsidRPr="00073DB2">
              <w:t>"4.</w:t>
            </w:r>
            <w:r w:rsidRPr="00073DB2">
              <w:tab/>
              <w:t xml:space="preserve">Kommissionen tillægges beføjelser til at vedtage delegerede retsakter i overensstemmelse med artikel 34a </w:t>
            </w:r>
            <w:r w:rsidRPr="00073DB2">
              <w:rPr>
                <w:b/>
                <w:i/>
              </w:rPr>
              <w:t>med henblik på at supplere denne forordning ved at fastsætte</w:t>
            </w:r>
            <w:r w:rsidRPr="00073DB2">
              <w:t xml:space="preserve"> passende lavere tærskelværdier, navnlig for fødevarer, der indeholder eller består af </w:t>
            </w:r>
            <w:r w:rsidR="00AA2249" w:rsidRPr="00073DB2">
              <w:t>GMO'er</w:t>
            </w:r>
            <w:r w:rsidRPr="00073DB2">
              <w:t>, eller under hensyntagen til videnskabelige og teknologiske fremskridt."</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379</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147 – afsnit 4 – nr. 3</w:t>
      </w:r>
      <w:r w:rsidRPr="00073DB2">
        <w:rPr>
          <w:rStyle w:val="HideTWBExt"/>
          <w:b w:val="0"/>
          <w:noProof w:val="0"/>
        </w:rPr>
        <w:t>&lt;/Article&gt;</w:t>
      </w:r>
    </w:p>
    <w:p w:rsidR="006E0C35" w:rsidRPr="00073DB2" w:rsidRDefault="006E0C35" w:rsidP="006E0C35">
      <w:pPr>
        <w:keepNext/>
      </w:pPr>
      <w:r w:rsidRPr="00073DB2">
        <w:rPr>
          <w:rStyle w:val="HideTWBExt"/>
          <w:noProof w:val="0"/>
        </w:rPr>
        <w:lastRenderedPageBreak/>
        <w:t>&lt;DocAmend2&gt;</w:t>
      </w:r>
      <w:r w:rsidRPr="00073DB2">
        <w:t>Forordning (EF) nr. 1829/2003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”Artikel 14</w:t>
            </w:r>
          </w:p>
        </w:tc>
        <w:tc>
          <w:tcPr>
            <w:tcW w:w="4876" w:type="dxa"/>
            <w:hideMark/>
          </w:tcPr>
          <w:p w:rsidR="006E0C35" w:rsidRPr="00073DB2" w:rsidRDefault="006E0C35" w:rsidP="00BB533F">
            <w:pPr>
              <w:pStyle w:val="Normal6"/>
            </w:pPr>
            <w:r w:rsidRPr="00073DB2">
              <w:t>"Artikel 14</w:t>
            </w:r>
          </w:p>
        </w:tc>
      </w:tr>
      <w:tr w:rsidR="006E0C35" w:rsidRPr="00073DB2" w:rsidTr="00BB533F">
        <w:trPr>
          <w:jc w:val="center"/>
        </w:trPr>
        <w:tc>
          <w:tcPr>
            <w:tcW w:w="4876" w:type="dxa"/>
            <w:hideMark/>
          </w:tcPr>
          <w:p w:rsidR="006E0C35" w:rsidRPr="00073DB2" w:rsidRDefault="006E0C35" w:rsidP="00BB533F">
            <w:pPr>
              <w:pStyle w:val="Normal6"/>
            </w:pPr>
            <w:r w:rsidRPr="00073DB2">
              <w:t>Delegerede beføjelser og gennemførelsesbeføjelser</w:t>
            </w:r>
          </w:p>
        </w:tc>
        <w:tc>
          <w:tcPr>
            <w:tcW w:w="4876" w:type="dxa"/>
            <w:hideMark/>
          </w:tcPr>
          <w:p w:rsidR="006E0C35" w:rsidRPr="00073DB2" w:rsidRDefault="006E0C35" w:rsidP="00BB533F">
            <w:pPr>
              <w:pStyle w:val="Normal6"/>
            </w:pPr>
            <w:r w:rsidRPr="00073DB2">
              <w:t>Delegerede beføjelser og gennemførelsesbeføjelser</w:t>
            </w:r>
          </w:p>
        </w:tc>
      </w:tr>
      <w:tr w:rsidR="006E0C35" w:rsidRPr="00073DB2" w:rsidTr="00BB533F">
        <w:trPr>
          <w:jc w:val="center"/>
        </w:trPr>
        <w:tc>
          <w:tcPr>
            <w:tcW w:w="4876" w:type="dxa"/>
            <w:hideMark/>
          </w:tcPr>
          <w:p w:rsidR="006E0C35" w:rsidRPr="00073DB2" w:rsidRDefault="006E0C35" w:rsidP="00BB533F">
            <w:pPr>
              <w:pStyle w:val="Normal6"/>
              <w:rPr>
                <w:b/>
                <w:i/>
              </w:rPr>
            </w:pPr>
            <w:r w:rsidRPr="00073DB2">
              <w:t>1.</w:t>
            </w:r>
            <w:r w:rsidRPr="00073DB2">
              <w:tab/>
              <w:t>Kommissionen tillægges beføjelser til at vedtage delegerede retsakter i overensstemmelse med artikel</w:t>
            </w:r>
            <w:r w:rsidRPr="00073DB2">
              <w:rPr>
                <w:b/>
                <w:i/>
              </w:rPr>
              <w:t> </w:t>
            </w:r>
            <w:r w:rsidRPr="00073DB2">
              <w:t xml:space="preserve">34a </w:t>
            </w:r>
            <w:r w:rsidRPr="00073DB2">
              <w:rPr>
                <w:b/>
                <w:i/>
              </w:rPr>
              <w:t>vedrørende fastlæggelsen af</w:t>
            </w:r>
            <w:r w:rsidRPr="00073DB2">
              <w:t xml:space="preserve"> særlige regler vedrørende de oplysninger, som skal gives af storkøkkener, der leverer mad til den endelige forbruger. I betragtning af den særlige situation, der gælder for storkøkkener, kan sådanne regler indebære en tilpasning af mærkningskravene i artikel 13, stk. 1, litra e).</w:t>
            </w:r>
          </w:p>
        </w:tc>
        <w:tc>
          <w:tcPr>
            <w:tcW w:w="4876" w:type="dxa"/>
            <w:hideMark/>
          </w:tcPr>
          <w:p w:rsidR="006E0C35" w:rsidRPr="00073DB2" w:rsidRDefault="006E0C35" w:rsidP="00BB533F">
            <w:pPr>
              <w:pStyle w:val="Normal6"/>
              <w:rPr>
                <w:bCs/>
              </w:rPr>
            </w:pPr>
            <w:r w:rsidRPr="00073DB2">
              <w:t>1.</w:t>
            </w:r>
            <w:r w:rsidRPr="00073DB2">
              <w:tab/>
              <w:t>Kommissionen tillægges beføjelser til at vedtage delegerede retsakter i overensstemmelse med artikel</w:t>
            </w:r>
            <w:r w:rsidRPr="00073DB2">
              <w:rPr>
                <w:b/>
                <w:i/>
              </w:rPr>
              <w:t xml:space="preserve"> </w:t>
            </w:r>
            <w:r w:rsidRPr="00073DB2">
              <w:t xml:space="preserve">34a </w:t>
            </w:r>
            <w:r w:rsidRPr="00073DB2">
              <w:rPr>
                <w:b/>
                <w:i/>
              </w:rPr>
              <w:t>med henblik på at supplere denne forordning ved at fastsætte:</w:t>
            </w:r>
          </w:p>
        </w:tc>
      </w:tr>
      <w:tr w:rsidR="006E0C35" w:rsidRPr="00073DB2" w:rsidTr="00BB533F">
        <w:trPr>
          <w:jc w:val="center"/>
        </w:trPr>
        <w:tc>
          <w:tcPr>
            <w:tcW w:w="4876" w:type="dxa"/>
          </w:tcPr>
          <w:p w:rsidR="006E0C35" w:rsidRPr="00073DB2" w:rsidRDefault="006E0C35" w:rsidP="00BB533F">
            <w:pPr>
              <w:pStyle w:val="Normal6"/>
              <w:rPr>
                <w:b/>
                <w:i/>
                <w:szCs w:val="24"/>
              </w:rPr>
            </w:pPr>
          </w:p>
        </w:tc>
        <w:tc>
          <w:tcPr>
            <w:tcW w:w="4876" w:type="dxa"/>
            <w:hideMark/>
          </w:tcPr>
          <w:p w:rsidR="006E0C35" w:rsidRPr="00073DB2" w:rsidRDefault="006E0C35" w:rsidP="00BB533F">
            <w:pPr>
              <w:pStyle w:val="Normal6"/>
              <w:rPr>
                <w:b/>
                <w:i/>
                <w:szCs w:val="24"/>
              </w:rPr>
            </w:pPr>
            <w:r w:rsidRPr="00073DB2">
              <w:rPr>
                <w:b/>
                <w:i/>
                <w:szCs w:val="24"/>
              </w:rPr>
              <w:t>a)</w:t>
            </w:r>
            <w:r w:rsidRPr="00073DB2">
              <w:rPr>
                <w:b/>
                <w:i/>
                <w:szCs w:val="24"/>
              </w:rPr>
              <w:tab/>
              <w:t>de foranstaltninger, der er nødvendige for, at lederne opfylder de krav, der stilles af de i artikel 12, stk. 3, nævnte kompetente myndigheder</w:t>
            </w:r>
          </w:p>
        </w:tc>
      </w:tr>
      <w:tr w:rsidR="006E0C35" w:rsidRPr="00073DB2" w:rsidTr="00BB533F">
        <w:trPr>
          <w:jc w:val="center"/>
        </w:trPr>
        <w:tc>
          <w:tcPr>
            <w:tcW w:w="4876" w:type="dxa"/>
          </w:tcPr>
          <w:p w:rsidR="006E0C35" w:rsidRPr="00073DB2" w:rsidRDefault="006E0C35" w:rsidP="00BB533F">
            <w:pPr>
              <w:pStyle w:val="Normal6"/>
              <w:rPr>
                <w:b/>
                <w:i/>
                <w:szCs w:val="24"/>
              </w:rPr>
            </w:pPr>
          </w:p>
        </w:tc>
        <w:tc>
          <w:tcPr>
            <w:tcW w:w="4876" w:type="dxa"/>
            <w:hideMark/>
          </w:tcPr>
          <w:p w:rsidR="006E0C35" w:rsidRPr="00073DB2" w:rsidRDefault="006E0C35" w:rsidP="00BB533F">
            <w:pPr>
              <w:pStyle w:val="Normal6"/>
              <w:rPr>
                <w:b/>
                <w:i/>
                <w:szCs w:val="24"/>
              </w:rPr>
            </w:pPr>
            <w:r w:rsidRPr="00073DB2">
              <w:rPr>
                <w:b/>
                <w:i/>
                <w:szCs w:val="24"/>
              </w:rPr>
              <w:t>b)</w:t>
            </w:r>
            <w:r w:rsidRPr="00073DB2">
              <w:rPr>
                <w:b/>
                <w:i/>
                <w:szCs w:val="24"/>
              </w:rPr>
              <w:tab/>
              <w:t>de foranstaltninger, der er nødvendige for, at lederne overholder mærkningskravene i artikel 13 og</w:t>
            </w:r>
          </w:p>
        </w:tc>
      </w:tr>
      <w:tr w:rsidR="006E0C35" w:rsidRPr="00073DB2" w:rsidTr="00BB533F">
        <w:trPr>
          <w:jc w:val="center"/>
        </w:trPr>
        <w:tc>
          <w:tcPr>
            <w:tcW w:w="4876" w:type="dxa"/>
          </w:tcPr>
          <w:p w:rsidR="006E0C35" w:rsidRPr="00073DB2" w:rsidRDefault="006E0C35" w:rsidP="00BB533F">
            <w:pPr>
              <w:pStyle w:val="Normal6"/>
              <w:rPr>
                <w:b/>
                <w:i/>
                <w:szCs w:val="24"/>
              </w:rPr>
            </w:pPr>
          </w:p>
        </w:tc>
        <w:tc>
          <w:tcPr>
            <w:tcW w:w="4876" w:type="dxa"/>
            <w:hideMark/>
          </w:tcPr>
          <w:p w:rsidR="006E0C35" w:rsidRPr="00073DB2" w:rsidRDefault="006E0C35" w:rsidP="00BB533F">
            <w:pPr>
              <w:pStyle w:val="Normal6"/>
              <w:rPr>
                <w:b/>
                <w:i/>
                <w:szCs w:val="24"/>
              </w:rPr>
            </w:pPr>
            <w:r w:rsidRPr="00073DB2">
              <w:rPr>
                <w:b/>
                <w:i/>
                <w:szCs w:val="24"/>
              </w:rPr>
              <w:t>c)</w:t>
            </w:r>
            <w:r w:rsidRPr="00073DB2">
              <w:rPr>
                <w:b/>
                <w:i/>
                <w:szCs w:val="24"/>
              </w:rPr>
              <w:tab/>
            </w:r>
            <w:r w:rsidRPr="00073DB2">
              <w:rPr>
                <w:szCs w:val="24"/>
              </w:rPr>
              <w:t>særlige regler vedrørende de oplysninger, som skal gives af storkøkkener, der leverer mad til den endelige forbruger. I betragtning af den særlige situation, der gælder for storkøkkener, kan sådanne regler indebære en tilpasning af mærkningskravene i artikel 13, stk. 1, litra e).</w:t>
            </w:r>
          </w:p>
        </w:tc>
      </w:tr>
      <w:tr w:rsidR="006E0C35" w:rsidRPr="00073DB2" w:rsidTr="00BB533F">
        <w:trPr>
          <w:jc w:val="center"/>
        </w:trPr>
        <w:tc>
          <w:tcPr>
            <w:tcW w:w="4876" w:type="dxa"/>
            <w:hideMark/>
          </w:tcPr>
          <w:p w:rsidR="006E0C35" w:rsidRPr="00073DB2" w:rsidRDefault="006E0C35" w:rsidP="00BB533F">
            <w:pPr>
              <w:pStyle w:val="Normal6"/>
              <w:rPr>
                <w:b/>
                <w:i/>
                <w:szCs w:val="24"/>
              </w:rPr>
            </w:pPr>
            <w:r w:rsidRPr="00073DB2">
              <w:rPr>
                <w:szCs w:val="24"/>
              </w:rPr>
              <w:t>2.</w:t>
            </w:r>
            <w:r w:rsidRPr="00073DB2">
              <w:rPr>
                <w:szCs w:val="24"/>
              </w:rPr>
              <w:tab/>
              <w:t>Kommissionen kan ved hjælp af gennemførelsesretsakter vedtage</w:t>
            </w:r>
            <w:r w:rsidRPr="00073DB2">
              <w:rPr>
                <w:b/>
                <w:i/>
                <w:szCs w:val="24"/>
              </w:rPr>
              <w:t xml:space="preserve">: </w:t>
            </w:r>
          </w:p>
        </w:tc>
        <w:tc>
          <w:tcPr>
            <w:tcW w:w="4876" w:type="dxa"/>
            <w:hideMark/>
          </w:tcPr>
          <w:p w:rsidR="006E0C35" w:rsidRPr="00073DB2" w:rsidRDefault="006E0C35" w:rsidP="00BB533F">
            <w:pPr>
              <w:pStyle w:val="Normal6"/>
              <w:rPr>
                <w:b/>
                <w:i/>
                <w:szCs w:val="24"/>
              </w:rPr>
            </w:pPr>
            <w:r w:rsidRPr="00073DB2">
              <w:rPr>
                <w:szCs w:val="24"/>
              </w:rPr>
              <w:t>2.</w:t>
            </w:r>
            <w:r w:rsidRPr="00073DB2">
              <w:rPr>
                <w:szCs w:val="24"/>
              </w:rPr>
              <w:tab/>
              <w:t>Kommissionen kan ved hjælp af gennemførelsesretsakter vedtage</w:t>
            </w:r>
            <w:r w:rsidRPr="00073DB2">
              <w:rPr>
                <w:b/>
                <w:i/>
                <w:szCs w:val="24"/>
              </w:rPr>
              <w:t xml:space="preserve"> detaljerede regler med henblik på at fremme en ensartet anvendelse af artikel 13.</w:t>
            </w:r>
            <w:r w:rsidRPr="00073DB2">
              <w:rPr>
                <w:szCs w:val="24"/>
              </w:rPr>
              <w:t xml:space="preserve"> </w:t>
            </w:r>
            <w:r w:rsidRPr="00073DB2">
              <w:t>Gennemførelsesretsakterne vedtages efter proceduren i artikel 35, stk. 2."</w:t>
            </w:r>
          </w:p>
        </w:tc>
      </w:tr>
      <w:tr w:rsidR="006E0C35" w:rsidRPr="00073DB2" w:rsidTr="00BB533F">
        <w:trPr>
          <w:jc w:val="center"/>
        </w:trPr>
        <w:tc>
          <w:tcPr>
            <w:tcW w:w="4876" w:type="dxa"/>
            <w:hideMark/>
          </w:tcPr>
          <w:p w:rsidR="006E0C35" w:rsidRPr="00073DB2" w:rsidRDefault="006E0C35" w:rsidP="00BB533F">
            <w:pPr>
              <w:pStyle w:val="Normal6"/>
              <w:rPr>
                <w:b/>
                <w:i/>
                <w:szCs w:val="24"/>
              </w:rPr>
            </w:pPr>
            <w:r w:rsidRPr="00073DB2">
              <w:rPr>
                <w:b/>
                <w:i/>
                <w:szCs w:val="24"/>
              </w:rPr>
              <w:t>a)</w:t>
            </w:r>
            <w:r w:rsidRPr="00073DB2">
              <w:rPr>
                <w:b/>
                <w:i/>
                <w:szCs w:val="24"/>
              </w:rPr>
              <w:tab/>
              <w:t xml:space="preserve">de foranstaltninger, der er nødvendige for, at lederne opfylder de krav, der stilles af de i artikel 12, stk. 3, nævnte kompetente myndigheder </w:t>
            </w:r>
          </w:p>
        </w:tc>
        <w:tc>
          <w:tcPr>
            <w:tcW w:w="4876" w:type="dxa"/>
          </w:tcPr>
          <w:p w:rsidR="006E0C35" w:rsidRPr="00073DB2" w:rsidRDefault="006E0C35" w:rsidP="00BB533F">
            <w:pPr>
              <w:pStyle w:val="Normal6"/>
              <w:rPr>
                <w:b/>
                <w:i/>
                <w:szCs w:val="24"/>
              </w:rPr>
            </w:pPr>
          </w:p>
        </w:tc>
      </w:tr>
      <w:tr w:rsidR="006E0C35" w:rsidRPr="00073DB2" w:rsidTr="00BB533F">
        <w:trPr>
          <w:jc w:val="center"/>
        </w:trPr>
        <w:tc>
          <w:tcPr>
            <w:tcW w:w="4876" w:type="dxa"/>
            <w:hideMark/>
          </w:tcPr>
          <w:p w:rsidR="006E0C35" w:rsidRPr="00073DB2" w:rsidRDefault="006E0C35" w:rsidP="00BB533F">
            <w:pPr>
              <w:pStyle w:val="Normal6"/>
              <w:rPr>
                <w:b/>
                <w:i/>
                <w:szCs w:val="24"/>
              </w:rPr>
            </w:pPr>
            <w:r w:rsidRPr="00073DB2">
              <w:rPr>
                <w:b/>
                <w:i/>
                <w:szCs w:val="24"/>
              </w:rPr>
              <w:t>b)</w:t>
            </w:r>
            <w:r w:rsidRPr="00073DB2">
              <w:rPr>
                <w:b/>
                <w:i/>
                <w:szCs w:val="24"/>
              </w:rPr>
              <w:tab/>
              <w:t xml:space="preserve">de foranstaltninger, der er </w:t>
            </w:r>
            <w:r w:rsidRPr="00073DB2">
              <w:rPr>
                <w:b/>
                <w:i/>
                <w:szCs w:val="24"/>
              </w:rPr>
              <w:lastRenderedPageBreak/>
              <w:t xml:space="preserve">nødvendige for, at lederne overholder mærkningskravene i artikel 13 </w:t>
            </w:r>
          </w:p>
        </w:tc>
        <w:tc>
          <w:tcPr>
            <w:tcW w:w="4876" w:type="dxa"/>
          </w:tcPr>
          <w:p w:rsidR="006E0C35" w:rsidRPr="00073DB2" w:rsidRDefault="006E0C35" w:rsidP="00BB533F">
            <w:pPr>
              <w:pStyle w:val="Normal6"/>
              <w:rPr>
                <w:b/>
                <w:i/>
                <w:szCs w:val="24"/>
              </w:rPr>
            </w:pPr>
          </w:p>
        </w:tc>
      </w:tr>
      <w:tr w:rsidR="006E0C35" w:rsidRPr="00073DB2" w:rsidTr="00BB533F">
        <w:trPr>
          <w:jc w:val="center"/>
        </w:trPr>
        <w:tc>
          <w:tcPr>
            <w:tcW w:w="4876" w:type="dxa"/>
            <w:hideMark/>
          </w:tcPr>
          <w:p w:rsidR="006E0C35" w:rsidRPr="00073DB2" w:rsidRDefault="006E0C35" w:rsidP="00BB533F">
            <w:pPr>
              <w:pStyle w:val="Normal6"/>
              <w:rPr>
                <w:b/>
                <w:i/>
                <w:szCs w:val="24"/>
              </w:rPr>
            </w:pPr>
            <w:r w:rsidRPr="00073DB2">
              <w:rPr>
                <w:b/>
                <w:i/>
                <w:szCs w:val="24"/>
              </w:rPr>
              <w:t>c)</w:t>
            </w:r>
            <w:r w:rsidRPr="00073DB2">
              <w:rPr>
                <w:b/>
                <w:i/>
                <w:szCs w:val="24"/>
              </w:rPr>
              <w:tab/>
              <w:t xml:space="preserve">detaljerede regler med henblik på at fremme en ensartet anvendelse af artikel 13. </w:t>
            </w:r>
          </w:p>
        </w:tc>
        <w:tc>
          <w:tcPr>
            <w:tcW w:w="4876" w:type="dxa"/>
          </w:tcPr>
          <w:p w:rsidR="006E0C35" w:rsidRPr="00073DB2" w:rsidRDefault="006E0C35" w:rsidP="00BB533F">
            <w:pPr>
              <w:pStyle w:val="Normal6"/>
              <w:rPr>
                <w:b/>
                <w:i/>
                <w:szCs w:val="24"/>
              </w:rPr>
            </w:pPr>
          </w:p>
        </w:tc>
      </w:tr>
      <w:tr w:rsidR="006E0C35" w:rsidRPr="00073DB2" w:rsidTr="00BB533F">
        <w:trPr>
          <w:jc w:val="center"/>
        </w:trPr>
        <w:tc>
          <w:tcPr>
            <w:tcW w:w="4876" w:type="dxa"/>
            <w:hideMark/>
          </w:tcPr>
          <w:p w:rsidR="006E0C35" w:rsidRPr="00073DB2" w:rsidRDefault="006E0C35" w:rsidP="00BB533F">
            <w:pPr>
              <w:pStyle w:val="Normal6"/>
              <w:rPr>
                <w:b/>
                <w:i/>
                <w:szCs w:val="24"/>
              </w:rPr>
            </w:pPr>
            <w:r w:rsidRPr="00073DB2">
              <w:t>Gennemførelsesretsakterne vedtages efter proceduren i artikel 35, stk. 2."</w:t>
            </w:r>
          </w:p>
        </w:tc>
        <w:tc>
          <w:tcPr>
            <w:tcW w:w="4876" w:type="dxa"/>
          </w:tcPr>
          <w:p w:rsidR="006E0C35" w:rsidRPr="00073DB2" w:rsidRDefault="006E0C35" w:rsidP="00BB533F">
            <w:pPr>
              <w:pStyle w:val="Normal6"/>
              <w:rPr>
                <w:b/>
                <w:i/>
                <w:szCs w:val="24"/>
              </w:rPr>
            </w:pP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380</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147 – afsnit 4 – nr. 4</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1829/2003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15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t>“2.</w:t>
            </w:r>
            <w:r w:rsidRPr="00073DB2">
              <w:tab/>
              <w:t xml:space="preserve">Kommissionen </w:t>
            </w:r>
            <w:r w:rsidRPr="00073DB2">
              <w:rPr>
                <w:b/>
                <w:i/>
              </w:rPr>
              <w:t>kan ved hjælp af gennemførelsesretsakter</w:t>
            </w:r>
            <w:r w:rsidRPr="00073DB2">
              <w:t xml:space="preserve"> fastsætte, hvorvidt en fodertype er omfattet af anvendelsesområdet for denne afdeling.</w:t>
            </w:r>
            <w:r w:rsidRPr="00073DB2">
              <w:rPr>
                <w:b/>
                <w:bCs/>
                <w:i/>
                <w:iCs/>
              </w:rPr>
              <w:t xml:space="preserve"> Gennemførelsesretsakterne vedtages efter proceduren i artikel 35, stk. 2.”</w:t>
            </w:r>
          </w:p>
        </w:tc>
        <w:tc>
          <w:tcPr>
            <w:tcW w:w="4876" w:type="dxa"/>
            <w:hideMark/>
          </w:tcPr>
          <w:p w:rsidR="006E0C35" w:rsidRPr="00073DB2" w:rsidRDefault="006E0C35" w:rsidP="00BB533F">
            <w:pPr>
              <w:pStyle w:val="Normal6"/>
              <w:rPr>
                <w:b/>
                <w:bCs/>
                <w:i/>
                <w:iCs/>
              </w:rPr>
            </w:pPr>
            <w:r w:rsidRPr="00073DB2">
              <w:t>"2.</w:t>
            </w:r>
            <w:r w:rsidRPr="00073DB2">
              <w:tab/>
              <w:t xml:space="preserve">Kommissionen </w:t>
            </w:r>
            <w:r w:rsidRPr="00073DB2">
              <w:rPr>
                <w:b/>
                <w:i/>
              </w:rPr>
              <w:t>tillægges beføjelser til at vedtage delegerede retsakter i overensstemmelse med artikel 34a med henblik på at supplere denne forordning ved at</w:t>
            </w:r>
            <w:r w:rsidRPr="00073DB2">
              <w:t xml:space="preserve"> fastsætte, hvorvidt en fodertype er omfattet af anvendelsesområdet for denne afdeling."</w:t>
            </w:r>
            <w:r w:rsidRPr="00073DB2">
              <w:rPr>
                <w:b/>
                <w:bCs/>
                <w:i/>
                <w:iCs/>
              </w:rPr>
              <w:t xml:space="preserve"> </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381</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147 – afsnit 4 – nr. 5</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1829/2003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24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rFonts w:eastAsia="Arial Unicode MS"/>
              </w:rPr>
            </w:pPr>
            <w:r w:rsidRPr="00073DB2">
              <w:t>“4.</w:t>
            </w:r>
            <w:r w:rsidRPr="00073DB2">
              <w:tab/>
              <w:t xml:space="preserve">Kommissionen tillægges beføjelser til at vedtage delegerede retsakter i </w:t>
            </w:r>
            <w:r w:rsidRPr="00073DB2">
              <w:lastRenderedPageBreak/>
              <w:t xml:space="preserve">overensstemmelse med artikel 34a </w:t>
            </w:r>
            <w:r w:rsidRPr="00073DB2">
              <w:rPr>
                <w:b/>
                <w:i/>
              </w:rPr>
              <w:t>vedrørende fastsættelsen af</w:t>
            </w:r>
            <w:r w:rsidRPr="00073DB2">
              <w:t xml:space="preserve"> passende lavere tærskelværdier, navnlig for foder, der indeholder eller består af </w:t>
            </w:r>
            <w:r w:rsidR="00AA2249" w:rsidRPr="00073DB2">
              <w:t>GMO'er</w:t>
            </w:r>
            <w:r w:rsidRPr="00073DB2">
              <w:t>, eller under hensyntagen til videnskabelige og teknologiske fremskridt."</w:t>
            </w:r>
          </w:p>
        </w:tc>
        <w:tc>
          <w:tcPr>
            <w:tcW w:w="4876" w:type="dxa"/>
            <w:hideMark/>
          </w:tcPr>
          <w:p w:rsidR="006E0C35" w:rsidRPr="00073DB2" w:rsidRDefault="006E0C35" w:rsidP="00BB533F">
            <w:pPr>
              <w:pStyle w:val="Normal6"/>
            </w:pPr>
            <w:r w:rsidRPr="00073DB2">
              <w:lastRenderedPageBreak/>
              <w:t>"4.</w:t>
            </w:r>
            <w:r w:rsidRPr="00073DB2">
              <w:tab/>
              <w:t xml:space="preserve">Kommissionen tillægges beføjelser til at vedtage delegerede retsakter i </w:t>
            </w:r>
            <w:r w:rsidRPr="00073DB2">
              <w:lastRenderedPageBreak/>
              <w:t xml:space="preserve">overensstemmelse med artikel 34a </w:t>
            </w:r>
            <w:r w:rsidRPr="00073DB2">
              <w:rPr>
                <w:b/>
                <w:i/>
              </w:rPr>
              <w:t>med henblik på at supplere denne forordning ved at fastsætte</w:t>
            </w:r>
            <w:r w:rsidRPr="00073DB2">
              <w:t xml:space="preserve"> passende lavere tærskelværdier, navnlig for foder, der indeholder eller består af </w:t>
            </w:r>
            <w:r w:rsidR="00AA2249" w:rsidRPr="00073DB2">
              <w:t>GMO'er</w:t>
            </w:r>
            <w:r w:rsidRPr="00073DB2">
              <w:t>, eller under hensyntagen til videnskabelige og teknologiske fremskridt."</w:t>
            </w:r>
          </w:p>
        </w:tc>
      </w:tr>
    </w:tbl>
    <w:p w:rsidR="006E0C35" w:rsidRPr="00073DB2" w:rsidRDefault="006E0C35" w:rsidP="006E0C35">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Præcisering af delegationens formål (dvs. supplering).</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382</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147 – afsnit 4 – nr. 6</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1829/2003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26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szCs w:val="24"/>
              </w:rPr>
              <w:t>”Artikel 26</w:t>
            </w:r>
          </w:p>
        </w:tc>
        <w:tc>
          <w:tcPr>
            <w:tcW w:w="4876" w:type="dxa"/>
            <w:hideMark/>
          </w:tcPr>
          <w:p w:rsidR="006E0C35" w:rsidRPr="00073DB2" w:rsidRDefault="006E0C35" w:rsidP="00BB533F">
            <w:pPr>
              <w:pStyle w:val="Normal6"/>
              <w:rPr>
                <w:szCs w:val="24"/>
              </w:rPr>
            </w:pPr>
            <w:r w:rsidRPr="00073DB2">
              <w:rPr>
                <w:szCs w:val="24"/>
              </w:rPr>
              <w:t>"Artikel 26</w:t>
            </w:r>
          </w:p>
        </w:tc>
      </w:tr>
      <w:tr w:rsidR="006E0C35" w:rsidRPr="00073DB2" w:rsidTr="00BB533F">
        <w:trPr>
          <w:jc w:val="center"/>
        </w:trPr>
        <w:tc>
          <w:tcPr>
            <w:tcW w:w="4876" w:type="dxa"/>
            <w:hideMark/>
          </w:tcPr>
          <w:p w:rsidR="006E0C35" w:rsidRPr="00073DB2" w:rsidRDefault="006E0C35" w:rsidP="00BB533F">
            <w:pPr>
              <w:pStyle w:val="Normal6"/>
              <w:rPr>
                <w:szCs w:val="24"/>
              </w:rPr>
            </w:pPr>
            <w:r w:rsidRPr="00073DB2">
              <w:rPr>
                <w:szCs w:val="24"/>
              </w:rPr>
              <w:t>Gennemførelsesbeføjelser</w:t>
            </w:r>
          </w:p>
        </w:tc>
        <w:tc>
          <w:tcPr>
            <w:tcW w:w="4876" w:type="dxa"/>
            <w:hideMark/>
          </w:tcPr>
          <w:p w:rsidR="006E0C35" w:rsidRPr="00073DB2" w:rsidRDefault="006E0C35" w:rsidP="00BB533F">
            <w:pPr>
              <w:pStyle w:val="Normal6"/>
              <w:rPr>
                <w:b/>
                <w:i/>
                <w:szCs w:val="24"/>
              </w:rPr>
            </w:pPr>
            <w:r w:rsidRPr="00073DB2">
              <w:rPr>
                <w:b/>
                <w:i/>
                <w:szCs w:val="24"/>
              </w:rPr>
              <w:t xml:space="preserve">Delegerede beføjelser og </w:t>
            </w:r>
            <w:r w:rsidRPr="00073DB2">
              <w:rPr>
                <w:szCs w:val="24"/>
              </w:rPr>
              <w:t>gennemførelsesbeføjelser</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t>Kommissionen</w:t>
            </w:r>
            <w:r w:rsidRPr="00073DB2">
              <w:rPr>
                <w:b/>
                <w:i/>
              </w:rPr>
              <w:t xml:space="preserve"> kan ved hjælp af gennemførelsesretsakter vedtage:</w:t>
            </w:r>
            <w:r w:rsidRPr="00073DB2">
              <w:rPr>
                <w:b/>
                <w:bCs/>
                <w:i/>
                <w:iCs/>
              </w:rPr>
              <w:t xml:space="preserve"> </w:t>
            </w:r>
          </w:p>
        </w:tc>
        <w:tc>
          <w:tcPr>
            <w:tcW w:w="4876" w:type="dxa"/>
            <w:hideMark/>
          </w:tcPr>
          <w:p w:rsidR="006E0C35" w:rsidRPr="00073DB2" w:rsidRDefault="006E0C35" w:rsidP="00BB533F">
            <w:pPr>
              <w:pStyle w:val="Normal6"/>
              <w:rPr>
                <w:b/>
                <w:bCs/>
                <w:i/>
                <w:iCs/>
                <w:szCs w:val="24"/>
              </w:rPr>
            </w:pPr>
            <w:r w:rsidRPr="00073DB2">
              <w:rPr>
                <w:b/>
                <w:bCs/>
                <w:i/>
                <w:iCs/>
                <w:szCs w:val="24"/>
              </w:rPr>
              <w:t>1.</w:t>
            </w:r>
            <w:r w:rsidRPr="00073DB2">
              <w:rPr>
                <w:b/>
                <w:bCs/>
                <w:i/>
                <w:iCs/>
                <w:szCs w:val="24"/>
              </w:rPr>
              <w:tab/>
            </w:r>
            <w:r w:rsidRPr="00073DB2">
              <w:t>Kommissionen</w:t>
            </w:r>
            <w:r w:rsidRPr="00073DB2">
              <w:rPr>
                <w:b/>
                <w:i/>
              </w:rPr>
              <w:t xml:space="preserve"> tillægges beføjelser til at vedtage delegerede retsakter i overensstemmelse med artikel 34a med henblik på at supplere denne forordning ved at fastsætte:</w:t>
            </w:r>
          </w:p>
        </w:tc>
      </w:tr>
      <w:tr w:rsidR="006E0C35" w:rsidRPr="00073DB2" w:rsidTr="00BB533F">
        <w:trPr>
          <w:jc w:val="center"/>
        </w:trPr>
        <w:tc>
          <w:tcPr>
            <w:tcW w:w="4876" w:type="dxa"/>
            <w:hideMark/>
          </w:tcPr>
          <w:p w:rsidR="006E0C35" w:rsidRPr="00073DB2" w:rsidRDefault="006E0C35" w:rsidP="00BB533F">
            <w:pPr>
              <w:pStyle w:val="Normal6"/>
            </w:pPr>
            <w:r w:rsidRPr="00073DB2">
              <w:t>a)</w:t>
            </w:r>
            <w:r w:rsidRPr="00073DB2">
              <w:tab/>
              <w:t>de foranstaltninger, der er nødvendige for, at lederne opfylder de krav, der stilles af de i artikel</w:t>
            </w:r>
            <w:r w:rsidRPr="00073DB2">
              <w:rPr>
                <w:b/>
                <w:i/>
              </w:rPr>
              <w:t> </w:t>
            </w:r>
            <w:r w:rsidRPr="00073DB2">
              <w:t>24, stk.</w:t>
            </w:r>
            <w:r w:rsidRPr="00073DB2">
              <w:rPr>
                <w:b/>
                <w:i/>
              </w:rPr>
              <w:t> </w:t>
            </w:r>
            <w:r w:rsidRPr="00073DB2">
              <w:t xml:space="preserve">3, nævnte kompetente myndigheder </w:t>
            </w:r>
          </w:p>
        </w:tc>
        <w:tc>
          <w:tcPr>
            <w:tcW w:w="4876" w:type="dxa"/>
            <w:hideMark/>
          </w:tcPr>
          <w:p w:rsidR="006E0C35" w:rsidRPr="00073DB2" w:rsidRDefault="006E0C35" w:rsidP="00BB533F">
            <w:pPr>
              <w:pStyle w:val="Normal6"/>
            </w:pPr>
            <w:r w:rsidRPr="00073DB2">
              <w:t>a)</w:t>
            </w:r>
            <w:r w:rsidRPr="00073DB2">
              <w:tab/>
              <w:t>de foranstaltninger, der er nødvendige for, at lederne opfylder de krav, der stilles af de i artikel</w:t>
            </w:r>
            <w:r w:rsidRPr="00073DB2">
              <w:rPr>
                <w:b/>
                <w:i/>
              </w:rPr>
              <w:t xml:space="preserve"> </w:t>
            </w:r>
            <w:r w:rsidRPr="00073DB2">
              <w:t>24, stk.</w:t>
            </w:r>
            <w:r w:rsidRPr="00073DB2">
              <w:rPr>
                <w:b/>
                <w:i/>
              </w:rPr>
              <w:t xml:space="preserve"> </w:t>
            </w:r>
            <w:r w:rsidRPr="00073DB2">
              <w:t xml:space="preserve">3, nævnte kompetente myndigheder </w:t>
            </w:r>
          </w:p>
        </w:tc>
      </w:tr>
      <w:tr w:rsidR="006E0C35" w:rsidRPr="00073DB2" w:rsidTr="00BB533F">
        <w:trPr>
          <w:jc w:val="center"/>
        </w:trPr>
        <w:tc>
          <w:tcPr>
            <w:tcW w:w="4876" w:type="dxa"/>
            <w:hideMark/>
          </w:tcPr>
          <w:p w:rsidR="006E0C35" w:rsidRPr="00073DB2" w:rsidRDefault="006E0C35" w:rsidP="00BB533F">
            <w:pPr>
              <w:pStyle w:val="Normal6"/>
            </w:pPr>
            <w:r w:rsidRPr="00073DB2">
              <w:t>b)</w:t>
            </w:r>
            <w:r w:rsidRPr="00073DB2">
              <w:tab/>
              <w:t>de foranstaltninger, der er nødvendige for, at lederne overholder mærkningskravene i artikel</w:t>
            </w:r>
            <w:r w:rsidRPr="00073DB2">
              <w:rPr>
                <w:b/>
                <w:i/>
              </w:rPr>
              <w:t> </w:t>
            </w:r>
            <w:r w:rsidRPr="00073DB2">
              <w:t xml:space="preserve">25 </w:t>
            </w:r>
          </w:p>
        </w:tc>
        <w:tc>
          <w:tcPr>
            <w:tcW w:w="4876" w:type="dxa"/>
            <w:hideMark/>
          </w:tcPr>
          <w:p w:rsidR="006E0C35" w:rsidRPr="00073DB2" w:rsidRDefault="006E0C35" w:rsidP="00BB533F">
            <w:pPr>
              <w:pStyle w:val="Normal6"/>
            </w:pPr>
            <w:r w:rsidRPr="00073DB2">
              <w:t>b)</w:t>
            </w:r>
            <w:r w:rsidRPr="00073DB2">
              <w:tab/>
              <w:t>de foranstaltninger, der er nødvendige for, at lederne overholder mærkningskravene i artikel</w:t>
            </w:r>
            <w:r w:rsidRPr="00073DB2">
              <w:rPr>
                <w:b/>
                <w:i/>
              </w:rPr>
              <w:t xml:space="preserve"> </w:t>
            </w:r>
            <w:r w:rsidRPr="00073DB2">
              <w:t>25</w:t>
            </w:r>
            <w:r w:rsidRPr="00073DB2">
              <w:rPr>
                <w:b/>
                <w:i/>
              </w:rPr>
              <w:t>.</w:t>
            </w:r>
            <w:r w:rsidRPr="00073DB2">
              <w:t xml:space="preserve"> </w:t>
            </w:r>
          </w:p>
        </w:tc>
      </w:tr>
      <w:tr w:rsidR="006E0C35" w:rsidRPr="00073DB2" w:rsidTr="00BB533F">
        <w:trPr>
          <w:jc w:val="center"/>
        </w:trPr>
        <w:tc>
          <w:tcPr>
            <w:tcW w:w="4876" w:type="dxa"/>
            <w:hideMark/>
          </w:tcPr>
          <w:p w:rsidR="006E0C35" w:rsidRPr="00073DB2" w:rsidRDefault="006E0C35" w:rsidP="00BB533F">
            <w:pPr>
              <w:pStyle w:val="Normal6"/>
              <w:rPr>
                <w:b/>
                <w:bCs/>
                <w:i/>
                <w:iCs/>
              </w:rPr>
            </w:pPr>
            <w:r w:rsidRPr="00073DB2">
              <w:rPr>
                <w:b/>
                <w:bCs/>
                <w:i/>
                <w:iCs/>
              </w:rPr>
              <w:t>c)</w:t>
            </w:r>
            <w:r w:rsidRPr="00073DB2">
              <w:rPr>
                <w:b/>
                <w:bCs/>
                <w:i/>
                <w:iCs/>
              </w:rPr>
              <w:tab/>
              <w:t xml:space="preserve">detaljerede regler med henblik på at fremme en ensartet anvendelse af artikel 25. </w:t>
            </w:r>
          </w:p>
        </w:tc>
        <w:tc>
          <w:tcPr>
            <w:tcW w:w="4876" w:type="dxa"/>
            <w:hideMark/>
          </w:tcPr>
          <w:p w:rsidR="006E0C35" w:rsidRPr="00073DB2" w:rsidRDefault="006E0C35" w:rsidP="00BB533F">
            <w:pPr>
              <w:rPr>
                <w:b/>
                <w:bCs/>
                <w:i/>
                <w:iCs/>
              </w:rPr>
            </w:pPr>
          </w:p>
        </w:tc>
      </w:tr>
      <w:tr w:rsidR="006E0C35" w:rsidRPr="00073DB2" w:rsidTr="00BB533F">
        <w:trPr>
          <w:jc w:val="center"/>
        </w:trPr>
        <w:tc>
          <w:tcPr>
            <w:tcW w:w="4876" w:type="dxa"/>
            <w:hideMark/>
          </w:tcPr>
          <w:p w:rsidR="006E0C35" w:rsidRPr="00073DB2" w:rsidRDefault="006E0C35" w:rsidP="00BB533F">
            <w:pPr>
              <w:pStyle w:val="Normal6"/>
              <w:rPr>
                <w:rFonts w:eastAsia="Calibri"/>
                <w:b/>
                <w:i/>
              </w:rPr>
            </w:pPr>
            <w:r w:rsidRPr="00073DB2">
              <w:t>Gennemførelsesretsakterne vedtages efter proceduren i artikel 35, stk. 2."</w:t>
            </w:r>
          </w:p>
        </w:tc>
        <w:tc>
          <w:tcPr>
            <w:tcW w:w="4876" w:type="dxa"/>
            <w:hideMark/>
          </w:tcPr>
          <w:p w:rsidR="006E0C35" w:rsidRPr="00073DB2" w:rsidRDefault="006E0C35" w:rsidP="00BB533F">
            <w:pPr>
              <w:pStyle w:val="Normal6"/>
              <w:rPr>
                <w:b/>
                <w:i/>
                <w:szCs w:val="24"/>
              </w:rPr>
            </w:pPr>
            <w:r w:rsidRPr="00073DB2">
              <w:rPr>
                <w:b/>
                <w:i/>
              </w:rPr>
              <w:t>2.</w:t>
            </w:r>
            <w:r w:rsidRPr="00073DB2">
              <w:rPr>
                <w:b/>
                <w:i/>
              </w:rPr>
              <w:tab/>
              <w:t xml:space="preserve">Kommissionen kan ved hjælp af gennemførelsesretsakter vedtage detaljerede regler med henblik på at fremme en ensartet anvendelse af artikel 25. </w:t>
            </w:r>
            <w:r w:rsidRPr="00073DB2">
              <w:t>Gennemførelsesretsakterne vedtages efter proceduren i artikel 35, stk. 2."</w:t>
            </w:r>
          </w:p>
        </w:tc>
      </w:tr>
    </w:tbl>
    <w:p w:rsidR="006E0C35" w:rsidRPr="00073DB2" w:rsidRDefault="006E0C35" w:rsidP="006E0C35">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Ændring for at tilpasse en foranstaltning, der tidligere er indført under forskriftsproceduren med kontrol, til delegerede retsakter.</w:t>
      </w:r>
    </w:p>
    <w:p w:rsidR="006E0C35" w:rsidRPr="00073DB2" w:rsidRDefault="006E0C35" w:rsidP="006E0C35">
      <w:r w:rsidRPr="00073DB2">
        <w:rPr>
          <w:rStyle w:val="HideTWBExt"/>
          <w:noProof w:val="0"/>
        </w:rPr>
        <w:t>&lt;/Amend&gt;</w:t>
      </w:r>
    </w:p>
    <w:p w:rsidR="006E0C35" w:rsidRPr="00073DB2" w:rsidRDefault="006E0C35" w:rsidP="006E0C35">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383</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147 – afsnit 4 – nr. 8</w:t>
      </w:r>
      <w:r w:rsidRPr="00073DB2">
        <w:rPr>
          <w:rStyle w:val="HideTWBExt"/>
          <w:b w:val="0"/>
          <w:noProof w:val="0"/>
        </w:rPr>
        <w:t>&lt;/Article&gt;</w:t>
      </w:r>
    </w:p>
    <w:p w:rsidR="006E0C35" w:rsidRPr="00073DB2" w:rsidRDefault="006E0C35" w:rsidP="006E0C35">
      <w:pPr>
        <w:keepNext/>
      </w:pPr>
      <w:r w:rsidRPr="00073DB2">
        <w:rPr>
          <w:rStyle w:val="HideTWBExt"/>
          <w:noProof w:val="0"/>
        </w:rPr>
        <w:t>&lt;DocAmend2&gt;</w:t>
      </w:r>
      <w:r w:rsidRPr="00073DB2">
        <w:t>Forordning (EF) nr. 1829/2003</w:t>
      </w:r>
      <w:r w:rsidRPr="00073DB2">
        <w:rPr>
          <w:rStyle w:val="HideTWBExt"/>
          <w:noProof w:val="0"/>
        </w:rPr>
        <w:t>&lt;/DocAmend2&gt;</w:t>
      </w:r>
    </w:p>
    <w:p w:rsidR="006E0C35" w:rsidRPr="00073DB2" w:rsidRDefault="006E0C35" w:rsidP="006E0C35">
      <w:r w:rsidRPr="00073DB2">
        <w:rPr>
          <w:rStyle w:val="HideTWBExt"/>
          <w:noProof w:val="0"/>
        </w:rPr>
        <w:t>&lt;Article2&gt;</w:t>
      </w:r>
      <w:r w:rsidRPr="00073DB2">
        <w:t>Artikel 34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keepNext/>
              <w:rPr>
                <w:szCs w:val="24"/>
              </w:rPr>
            </w:pPr>
            <w:r w:rsidRPr="00073DB2">
              <w:rPr>
                <w:szCs w:val="24"/>
              </w:rPr>
              <w:t>Kommissionens forslag</w:t>
            </w:r>
          </w:p>
        </w:tc>
        <w:tc>
          <w:tcPr>
            <w:tcW w:w="4876" w:type="dxa"/>
            <w:hideMark/>
          </w:tcPr>
          <w:p w:rsidR="006E0C35" w:rsidRPr="00073DB2" w:rsidRDefault="006E0C35" w:rsidP="00BB533F">
            <w:pPr>
              <w:pStyle w:val="ColumnHeading"/>
              <w:keepNext/>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pPr>
            <w:r w:rsidRPr="00073DB2">
              <w:t>”Artikel 34a</w:t>
            </w:r>
          </w:p>
        </w:tc>
        <w:tc>
          <w:tcPr>
            <w:tcW w:w="4876" w:type="dxa"/>
            <w:hideMark/>
          </w:tcPr>
          <w:p w:rsidR="006E0C35" w:rsidRPr="00073DB2" w:rsidRDefault="006E0C35" w:rsidP="00BB533F">
            <w:pPr>
              <w:pStyle w:val="Normal6"/>
            </w:pPr>
            <w:r w:rsidRPr="00073DB2">
              <w:t>"Artikel 34a</w:t>
            </w:r>
          </w:p>
        </w:tc>
      </w:tr>
      <w:tr w:rsidR="006E0C35" w:rsidRPr="00073DB2" w:rsidTr="00BB533F">
        <w:trPr>
          <w:jc w:val="center"/>
        </w:trPr>
        <w:tc>
          <w:tcPr>
            <w:tcW w:w="4876" w:type="dxa"/>
            <w:hideMark/>
          </w:tcPr>
          <w:p w:rsidR="006E0C35" w:rsidRPr="00073DB2" w:rsidRDefault="006E0C35" w:rsidP="00BB533F">
            <w:pPr>
              <w:pStyle w:val="Normal6"/>
            </w:pPr>
            <w:r w:rsidRPr="00073DB2">
              <w:t>Udøvelse af de delegerede beføjelser</w:t>
            </w:r>
          </w:p>
        </w:tc>
        <w:tc>
          <w:tcPr>
            <w:tcW w:w="4876" w:type="dxa"/>
            <w:hideMark/>
          </w:tcPr>
          <w:p w:rsidR="006E0C35" w:rsidRPr="00073DB2" w:rsidRDefault="006E0C35" w:rsidP="00BB533F">
            <w:pPr>
              <w:pStyle w:val="Normal6"/>
            </w:pPr>
            <w:r w:rsidRPr="00073DB2">
              <w:t>Udøvelse af de delegerede beføjelser</w:t>
            </w:r>
          </w:p>
        </w:tc>
      </w:tr>
      <w:tr w:rsidR="006E0C35" w:rsidRPr="00073DB2" w:rsidTr="00BB533F">
        <w:trPr>
          <w:jc w:val="center"/>
        </w:trPr>
        <w:tc>
          <w:tcPr>
            <w:tcW w:w="4876" w:type="dxa"/>
            <w:hideMark/>
          </w:tcPr>
          <w:p w:rsidR="006E0C35" w:rsidRPr="00073DB2" w:rsidRDefault="006E0C35" w:rsidP="00BB533F">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6E0C35" w:rsidRPr="00073DB2" w:rsidRDefault="006E0C35" w:rsidP="00BB533F">
            <w:pPr>
              <w:pStyle w:val="Normal6"/>
            </w:pPr>
            <w:r w:rsidRPr="00073DB2">
              <w:t>1.</w:t>
            </w:r>
            <w:r w:rsidRPr="00073DB2">
              <w:tab/>
              <w:t xml:space="preserve">Beføjelsen til at vedtage delegerede retsakter tillægges Kommissionen på de i denne artikel fastlagte betingelser. </w:t>
            </w:r>
          </w:p>
        </w:tc>
      </w:tr>
      <w:tr w:rsidR="006E0C35" w:rsidRPr="00073DB2" w:rsidTr="00BB533F">
        <w:trPr>
          <w:jc w:val="center"/>
        </w:trPr>
        <w:tc>
          <w:tcPr>
            <w:tcW w:w="4876" w:type="dxa"/>
            <w:hideMark/>
          </w:tcPr>
          <w:p w:rsidR="006E0C35" w:rsidRPr="00073DB2" w:rsidRDefault="006E0C35" w:rsidP="00BB533F">
            <w:pPr>
              <w:pStyle w:val="Normal6"/>
            </w:pPr>
            <w:r w:rsidRPr="00073DB2">
              <w:t>2.</w:t>
            </w:r>
            <w:r w:rsidRPr="00073DB2">
              <w:tab/>
              <w:t>Beføjelsen til at vedtage delegerede retsakter, jf. artikel 12, stk. 4, artikel 14, stk. 1</w:t>
            </w:r>
            <w:r w:rsidRPr="00073DB2">
              <w:rPr>
                <w:b/>
                <w:i/>
              </w:rPr>
              <w:t>a</w:t>
            </w:r>
            <w:r w:rsidRPr="00073DB2">
              <w:t xml:space="preserve">, artikel 24, stk. 4, og artikel 32, tillægges Kommissionen for en </w:t>
            </w:r>
            <w:r w:rsidRPr="00073DB2">
              <w:rPr>
                <w:b/>
                <w:i/>
              </w:rPr>
              <w:t>ubegrænset periode</w:t>
            </w:r>
            <w:r w:rsidRPr="00073DB2">
              <w:t xml:space="preserve"> fra [datoen for denne </w:t>
            </w:r>
            <w:r w:rsidRPr="00073DB2">
              <w:rPr>
                <w:b/>
                <w:i/>
              </w:rPr>
              <w:t>Omnibus'</w:t>
            </w:r>
            <w:r w:rsidRPr="00073DB2">
              <w:t xml:space="preserve"> ikrafttræden]. </w:t>
            </w:r>
          </w:p>
        </w:tc>
        <w:tc>
          <w:tcPr>
            <w:tcW w:w="4876" w:type="dxa"/>
            <w:hideMark/>
          </w:tcPr>
          <w:p w:rsidR="006E0C35" w:rsidRPr="00073DB2" w:rsidRDefault="006E0C35" w:rsidP="00BB533F">
            <w:pPr>
              <w:pStyle w:val="Normal6"/>
              <w:rPr>
                <w:szCs w:val="24"/>
              </w:rPr>
            </w:pPr>
            <w:r w:rsidRPr="00073DB2">
              <w:rPr>
                <w:szCs w:val="24"/>
              </w:rPr>
              <w:t>2.</w:t>
            </w:r>
            <w:r w:rsidRPr="00073DB2">
              <w:rPr>
                <w:szCs w:val="24"/>
              </w:rPr>
              <w:tab/>
              <w:t xml:space="preserve">Beføjelsen til at vedtage delegerede retsakter, jf. artikel </w:t>
            </w:r>
            <w:r w:rsidRPr="00073DB2">
              <w:rPr>
                <w:b/>
                <w:i/>
                <w:szCs w:val="24"/>
              </w:rPr>
              <w:t xml:space="preserve">3, stk. 2, artikel </w:t>
            </w:r>
            <w:r w:rsidRPr="00073DB2">
              <w:rPr>
                <w:szCs w:val="24"/>
              </w:rPr>
              <w:t>12, stk. 4, artikel 14, stk. 1</w:t>
            </w:r>
            <w:r w:rsidRPr="00073DB2">
              <w:rPr>
                <w:b/>
                <w:i/>
                <w:szCs w:val="24"/>
              </w:rPr>
              <w:t>, artikel 15, stk. 2</w:t>
            </w:r>
            <w:r w:rsidRPr="00073DB2">
              <w:rPr>
                <w:szCs w:val="24"/>
              </w:rPr>
              <w:t xml:space="preserve">, artikel 24, stk. 4, </w:t>
            </w:r>
            <w:r w:rsidRPr="00073DB2">
              <w:rPr>
                <w:b/>
                <w:i/>
                <w:szCs w:val="24"/>
              </w:rPr>
              <w:t xml:space="preserve">artikel 26, stk. 1, </w:t>
            </w:r>
            <w:r w:rsidRPr="00073DB2">
              <w:rPr>
                <w:szCs w:val="24"/>
              </w:rPr>
              <w:t xml:space="preserve">og artikel 32, </w:t>
            </w:r>
            <w:r w:rsidRPr="00073DB2">
              <w:rPr>
                <w:b/>
                <w:i/>
                <w:szCs w:val="24"/>
              </w:rPr>
              <w:t xml:space="preserve">stk. 6, </w:t>
            </w:r>
            <w:r w:rsidRPr="00073DB2">
              <w:rPr>
                <w:szCs w:val="24"/>
              </w:rPr>
              <w:t xml:space="preserve">tillægges Kommissionen for en </w:t>
            </w:r>
            <w:r w:rsidRPr="00073DB2">
              <w:rPr>
                <w:b/>
                <w:i/>
                <w:szCs w:val="24"/>
              </w:rPr>
              <w:t>periode på fem år</w:t>
            </w:r>
            <w:r w:rsidRPr="00073DB2">
              <w:rPr>
                <w:szCs w:val="24"/>
              </w:rPr>
              <w:t xml:space="preserve"> fra</w:t>
            </w:r>
            <w:r w:rsidRPr="00073DB2">
              <w:rPr>
                <w:b/>
                <w:i/>
                <w:szCs w:val="24"/>
              </w:rPr>
              <w:t xml:space="preserve"> 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6E0C35" w:rsidRPr="00073DB2" w:rsidTr="00BB533F">
        <w:trPr>
          <w:jc w:val="center"/>
        </w:trPr>
        <w:tc>
          <w:tcPr>
            <w:tcW w:w="4876" w:type="dxa"/>
            <w:hideMark/>
          </w:tcPr>
          <w:p w:rsidR="006E0C35" w:rsidRPr="00073DB2" w:rsidRDefault="006E0C35" w:rsidP="00BB533F">
            <w:pPr>
              <w:pStyle w:val="Normal6"/>
            </w:pPr>
            <w:r w:rsidRPr="00073DB2">
              <w:t>3.</w:t>
            </w:r>
            <w:r w:rsidRPr="00073DB2">
              <w:tab/>
              <w:t>Den i artikel 12, stk. 4, artikel 14, stk. 1</w:t>
            </w:r>
            <w:r w:rsidRPr="00073DB2">
              <w:rPr>
                <w:b/>
                <w:i/>
              </w:rPr>
              <w:t>a</w:t>
            </w:r>
            <w:r w:rsidRPr="00073DB2">
              <w:t xml:space="preserve">, artikel 24, stk. 4, og artikel 32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w:t>
            </w:r>
            <w:r w:rsidRPr="00073DB2">
              <w:lastRenderedPageBreak/>
              <w:t>afgørelsen. Den berører ikke gyldigheden af delegerede retsakter, der allerede er i kraft.</w:t>
            </w:r>
          </w:p>
        </w:tc>
        <w:tc>
          <w:tcPr>
            <w:tcW w:w="4876" w:type="dxa"/>
            <w:hideMark/>
          </w:tcPr>
          <w:p w:rsidR="006E0C35" w:rsidRPr="00073DB2" w:rsidRDefault="006E0C35" w:rsidP="00BB533F">
            <w:pPr>
              <w:pStyle w:val="Normal6"/>
            </w:pPr>
            <w:r w:rsidRPr="00073DB2">
              <w:lastRenderedPageBreak/>
              <w:t>3.</w:t>
            </w:r>
            <w:r w:rsidRPr="00073DB2">
              <w:tab/>
              <w:t xml:space="preserve">Den i artikel </w:t>
            </w:r>
            <w:r w:rsidRPr="00073DB2">
              <w:rPr>
                <w:b/>
                <w:i/>
              </w:rPr>
              <w:t xml:space="preserve">3, stk. 2, artikel </w:t>
            </w:r>
            <w:r w:rsidRPr="00073DB2">
              <w:t>12, stk. 4, artikel 14, stk. 1</w:t>
            </w:r>
            <w:r w:rsidRPr="00073DB2">
              <w:rPr>
                <w:b/>
                <w:i/>
              </w:rPr>
              <w:t>, artikel 15, stk. 2</w:t>
            </w:r>
            <w:r w:rsidRPr="00073DB2">
              <w:t xml:space="preserve">, artikel 24, stk. 4, </w:t>
            </w:r>
            <w:r w:rsidRPr="00073DB2">
              <w:rPr>
                <w:b/>
                <w:i/>
              </w:rPr>
              <w:t xml:space="preserve">artikel 26, stk. 1, </w:t>
            </w:r>
            <w:r w:rsidRPr="00073DB2">
              <w:t>og artikel 32</w:t>
            </w:r>
            <w:r w:rsidRPr="00073DB2">
              <w:rPr>
                <w:b/>
                <w:i/>
              </w:rPr>
              <w:t>, stk. 6,</w:t>
            </w:r>
            <w:r w:rsidRPr="00073DB2">
              <w:t xml:space="preserve">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w:t>
            </w:r>
            <w:r w:rsidRPr="00073DB2">
              <w:lastRenderedPageBreak/>
              <w:t xml:space="preserve">Tidende eller på et senere tidspunkt, der angives i afgørelsen. Den berører ikke gyldigheden af delegerede retsakter, der allerede er i kraft. </w:t>
            </w:r>
          </w:p>
        </w:tc>
      </w:tr>
      <w:tr w:rsidR="006E0C35" w:rsidRPr="00073DB2" w:rsidTr="00BB533F">
        <w:trPr>
          <w:jc w:val="center"/>
        </w:trPr>
        <w:tc>
          <w:tcPr>
            <w:tcW w:w="4876" w:type="dxa"/>
            <w:hideMark/>
          </w:tcPr>
          <w:p w:rsidR="006E0C35" w:rsidRPr="00073DB2" w:rsidRDefault="006E0C35" w:rsidP="00BB533F">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interinstitutionelle aftale </w:t>
            </w:r>
            <w:r w:rsidRPr="00073DB2">
              <w:rPr>
                <w:b/>
                <w:i/>
              </w:rPr>
              <w:t xml:space="preserve">om bedre lovgivning </w:t>
            </w:r>
            <w:r w:rsidRPr="00073DB2">
              <w:t xml:space="preserve">af 13. april 2016*. </w:t>
            </w:r>
          </w:p>
        </w:tc>
        <w:tc>
          <w:tcPr>
            <w:tcW w:w="4876" w:type="dxa"/>
            <w:hideMark/>
          </w:tcPr>
          <w:p w:rsidR="006E0C35" w:rsidRPr="00073DB2" w:rsidRDefault="006E0C35" w:rsidP="00BB533F">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af </w:t>
            </w:r>
            <w:r w:rsidRPr="00073DB2">
              <w:rPr>
                <w:b/>
                <w:i/>
              </w:rPr>
              <w:t>13. april 2016</w:t>
            </w:r>
            <w:r w:rsidRPr="00073DB2">
              <w:t xml:space="preserve"> om bedre lovgivning*. </w:t>
            </w:r>
          </w:p>
        </w:tc>
      </w:tr>
      <w:tr w:rsidR="006E0C35" w:rsidRPr="00073DB2" w:rsidTr="00BB533F">
        <w:trPr>
          <w:jc w:val="center"/>
        </w:trPr>
        <w:tc>
          <w:tcPr>
            <w:tcW w:w="4876" w:type="dxa"/>
            <w:hideMark/>
          </w:tcPr>
          <w:p w:rsidR="006E0C35" w:rsidRPr="00073DB2" w:rsidRDefault="006E0C35" w:rsidP="00BB533F">
            <w:pPr>
              <w:pStyle w:val="Normal6"/>
            </w:pPr>
            <w:r w:rsidRPr="00073DB2">
              <w:t>5.</w:t>
            </w:r>
            <w:r w:rsidRPr="00073DB2">
              <w:tab/>
              <w:t xml:space="preserve">Så snart Kommissionen vedtager en delegeret retsakt, giver den samtidigt Europa-Parlamentet og Rådet meddelelse herom. </w:t>
            </w:r>
          </w:p>
        </w:tc>
        <w:tc>
          <w:tcPr>
            <w:tcW w:w="4876" w:type="dxa"/>
            <w:hideMark/>
          </w:tcPr>
          <w:p w:rsidR="006E0C35" w:rsidRPr="00073DB2" w:rsidRDefault="006E0C35" w:rsidP="00BB533F">
            <w:pPr>
              <w:pStyle w:val="Normal6"/>
            </w:pPr>
            <w:r w:rsidRPr="00073DB2">
              <w:t>5.</w:t>
            </w:r>
            <w:r w:rsidRPr="00073DB2">
              <w:tab/>
              <w:t xml:space="preserve">Så snart Kommissionen vedtager en delegeret retsakt, giver den samtidigt Europa-Parlamentet og Rådet meddelelse herom. </w:t>
            </w:r>
          </w:p>
        </w:tc>
      </w:tr>
      <w:tr w:rsidR="006E0C35" w:rsidRPr="00073DB2" w:rsidTr="00BB533F">
        <w:trPr>
          <w:jc w:val="center"/>
        </w:trPr>
        <w:tc>
          <w:tcPr>
            <w:tcW w:w="4876" w:type="dxa"/>
            <w:hideMark/>
          </w:tcPr>
          <w:p w:rsidR="006E0C35" w:rsidRPr="00073DB2" w:rsidRDefault="006E0C35" w:rsidP="00BB533F">
            <w:pPr>
              <w:pStyle w:val="Normal6"/>
            </w:pPr>
            <w:r w:rsidRPr="00073DB2">
              <w:t>6.</w:t>
            </w:r>
            <w:r w:rsidRPr="00073DB2">
              <w:tab/>
              <w:t>En delegeret retsakt vedtaget i henhold til artikel 12, stk. 4, artikel 14, stk. 1</w:t>
            </w:r>
            <w:r w:rsidRPr="00073DB2">
              <w:rPr>
                <w:b/>
                <w:i/>
              </w:rPr>
              <w:t>a</w:t>
            </w:r>
            <w:r w:rsidRPr="00073DB2">
              <w:t>, artikel 24, stk. 4, og artikel 32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r w:rsidR="00863E51" w:rsidRPr="00073DB2">
              <w:t xml:space="preserve"> </w:t>
            </w:r>
          </w:p>
        </w:tc>
        <w:tc>
          <w:tcPr>
            <w:tcW w:w="4876" w:type="dxa"/>
            <w:hideMark/>
          </w:tcPr>
          <w:p w:rsidR="006E0C35" w:rsidRPr="00073DB2" w:rsidRDefault="006E0C35" w:rsidP="00BB533F">
            <w:pPr>
              <w:pStyle w:val="Normal6"/>
            </w:pPr>
            <w:r w:rsidRPr="00073DB2">
              <w:t>6.</w:t>
            </w:r>
            <w:r w:rsidRPr="00073DB2">
              <w:tab/>
              <w:t xml:space="preserve">En delegeret retsakt vedtaget i henhold til artikel </w:t>
            </w:r>
            <w:r w:rsidRPr="00073DB2">
              <w:rPr>
                <w:b/>
                <w:i/>
              </w:rPr>
              <w:t xml:space="preserve">3, stk. 2, artikel </w:t>
            </w:r>
            <w:r w:rsidRPr="00073DB2">
              <w:t>12, stk. 4, artikel 14, stk. 1</w:t>
            </w:r>
            <w:r w:rsidRPr="00073DB2">
              <w:rPr>
                <w:b/>
                <w:i/>
              </w:rPr>
              <w:t>, artikel 15, stk. 2</w:t>
            </w:r>
            <w:r w:rsidRPr="00073DB2">
              <w:t xml:space="preserve">, artikel 24, stk. 4, </w:t>
            </w:r>
            <w:r w:rsidRPr="00073DB2">
              <w:rPr>
                <w:b/>
                <w:i/>
              </w:rPr>
              <w:t xml:space="preserve">artikel 26, stk. 1, </w:t>
            </w:r>
            <w:r w:rsidRPr="00073DB2">
              <w:t>og artikel 32</w:t>
            </w:r>
            <w:r w:rsidRPr="00073DB2">
              <w:rPr>
                <w:b/>
                <w:i/>
              </w:rPr>
              <w:t>, stk. 6,</w:t>
            </w:r>
            <w:r w:rsidRPr="00073DB2">
              <w:t xml:space="preserve">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r w:rsidR="00863E51" w:rsidRPr="00073DB2">
              <w:t xml:space="preserve"> </w:t>
            </w:r>
          </w:p>
        </w:tc>
      </w:tr>
      <w:tr w:rsidR="006E0C35" w:rsidRPr="00073DB2" w:rsidTr="00BB533F">
        <w:trPr>
          <w:jc w:val="center"/>
        </w:trPr>
        <w:tc>
          <w:tcPr>
            <w:tcW w:w="4876" w:type="dxa"/>
            <w:hideMark/>
          </w:tcPr>
          <w:p w:rsidR="006E0C35" w:rsidRPr="00073DB2" w:rsidRDefault="006E0C35" w:rsidP="00BB533F">
            <w:pPr>
              <w:pStyle w:val="Normal6"/>
            </w:pPr>
            <w:r w:rsidRPr="00073DB2">
              <w:t>________________________</w:t>
            </w:r>
          </w:p>
        </w:tc>
        <w:tc>
          <w:tcPr>
            <w:tcW w:w="4876" w:type="dxa"/>
            <w:hideMark/>
          </w:tcPr>
          <w:p w:rsidR="006E0C35" w:rsidRPr="00073DB2" w:rsidRDefault="006E0C35" w:rsidP="00BB533F">
            <w:pPr>
              <w:pStyle w:val="Normal6"/>
            </w:pPr>
            <w:r w:rsidRPr="00073DB2">
              <w:t>________________________</w:t>
            </w:r>
          </w:p>
        </w:tc>
      </w:tr>
      <w:tr w:rsidR="006E0C35" w:rsidRPr="00073DB2" w:rsidTr="00BB533F">
        <w:trPr>
          <w:jc w:val="center"/>
        </w:trPr>
        <w:tc>
          <w:tcPr>
            <w:tcW w:w="4876" w:type="dxa"/>
            <w:hideMark/>
          </w:tcPr>
          <w:p w:rsidR="006E0C35" w:rsidRPr="00073DB2" w:rsidRDefault="006E0C35" w:rsidP="00BB533F">
            <w:pPr>
              <w:pStyle w:val="Normal6"/>
            </w:pPr>
            <w:r w:rsidRPr="00073DB2">
              <w:t>* EUT L 123 af 12.5.2016, s. 1."</w:t>
            </w:r>
          </w:p>
        </w:tc>
        <w:tc>
          <w:tcPr>
            <w:tcW w:w="4876" w:type="dxa"/>
            <w:hideMark/>
          </w:tcPr>
          <w:p w:rsidR="006E0C35" w:rsidRPr="00073DB2" w:rsidRDefault="006E0C35" w:rsidP="00BB533F">
            <w:pPr>
              <w:pStyle w:val="Normal6"/>
            </w:pPr>
            <w:r w:rsidRPr="00073DB2">
              <w:t>* EUT L 123 af 12.5.2016, s. 1."</w:t>
            </w:r>
          </w:p>
        </w:tc>
      </w:tr>
    </w:tbl>
    <w:p w:rsidR="006E0C35" w:rsidRPr="00073DB2" w:rsidRDefault="006E0C35" w:rsidP="006E0C35">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6E0C35" w:rsidRPr="00073DB2" w:rsidRDefault="006E0C35" w:rsidP="006E0C35">
      <w:pPr>
        <w:pStyle w:val="Normal12Italic"/>
        <w:rPr>
          <w:szCs w:val="24"/>
        </w:rPr>
      </w:pPr>
      <w:r w:rsidRPr="00073DB2">
        <w:t>Afstemning af delegationens varighed og ajourføring af henvisningerne på linje med tidligere ændringsforslag.</w:t>
      </w:r>
    </w:p>
    <w:p w:rsidR="006E0C35" w:rsidRPr="00073DB2" w:rsidRDefault="006E0C35" w:rsidP="006E0C35">
      <w:r w:rsidRPr="00073DB2">
        <w:rPr>
          <w:rStyle w:val="HideTWBExt"/>
          <w:noProof w:val="0"/>
        </w:rPr>
        <w:t>&lt;/Amend&gt;</w:t>
      </w:r>
    </w:p>
    <w:p w:rsidR="006E0C35" w:rsidRPr="00073DB2" w:rsidRDefault="006E0C35" w:rsidP="00DF6E49">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DF6E49" w:rsidRPr="00073DB2">
        <w:t>384</w:t>
      </w:r>
      <w:r w:rsidRPr="00073DB2">
        <w:rPr>
          <w:rStyle w:val="HideTWBExt"/>
          <w:b w:val="0"/>
          <w:noProof w:val="0"/>
        </w:rPr>
        <w:t>&lt;/NumAm&gt;</w:t>
      </w:r>
    </w:p>
    <w:p w:rsidR="006E0C35" w:rsidRPr="00073DB2" w:rsidRDefault="006E0C35" w:rsidP="006E0C35">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6E0C35" w:rsidRPr="00073DB2" w:rsidRDefault="006E0C35" w:rsidP="006E0C35">
      <w:pPr>
        <w:pStyle w:val="NormalBold"/>
      </w:pPr>
      <w:r w:rsidRPr="00073DB2">
        <w:rPr>
          <w:rStyle w:val="HideTWBExt"/>
          <w:b w:val="0"/>
          <w:noProof w:val="0"/>
        </w:rPr>
        <w:t>&lt;Article&gt;</w:t>
      </w:r>
      <w:r w:rsidRPr="00073DB2">
        <w:rPr>
          <w:szCs w:val="24"/>
        </w:rPr>
        <w:t xml:space="preserve">Bilag I – del XII </w:t>
      </w:r>
      <w:r w:rsidR="00FD4A1B" w:rsidRPr="00073DB2">
        <w:rPr>
          <w:szCs w:val="24"/>
        </w:rPr>
        <w:t>– punkt</w:t>
      </w:r>
      <w:r w:rsidRPr="00073DB2">
        <w:rPr>
          <w:szCs w:val="24"/>
        </w:rPr>
        <w:t xml:space="preserve"> 151 – afsnit 1</w:t>
      </w:r>
      <w:r w:rsidRPr="00073DB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0C35" w:rsidRPr="00073DB2" w:rsidTr="00BB533F">
        <w:trPr>
          <w:jc w:val="center"/>
        </w:trPr>
        <w:tc>
          <w:tcPr>
            <w:tcW w:w="9752" w:type="dxa"/>
            <w:gridSpan w:val="2"/>
          </w:tcPr>
          <w:p w:rsidR="006E0C35" w:rsidRPr="00073DB2" w:rsidRDefault="006E0C35" w:rsidP="00BB533F">
            <w:pPr>
              <w:keepNext/>
            </w:pPr>
          </w:p>
        </w:tc>
      </w:tr>
      <w:tr w:rsidR="006E0C35" w:rsidRPr="00073DB2" w:rsidTr="00BB533F">
        <w:trPr>
          <w:jc w:val="center"/>
        </w:trPr>
        <w:tc>
          <w:tcPr>
            <w:tcW w:w="4876" w:type="dxa"/>
            <w:hideMark/>
          </w:tcPr>
          <w:p w:rsidR="006E0C35" w:rsidRPr="00073DB2" w:rsidRDefault="006E0C35" w:rsidP="00BB533F">
            <w:pPr>
              <w:pStyle w:val="ColumnHeading"/>
              <w:rPr>
                <w:szCs w:val="24"/>
              </w:rPr>
            </w:pPr>
            <w:r w:rsidRPr="00073DB2">
              <w:rPr>
                <w:szCs w:val="24"/>
              </w:rPr>
              <w:t>Kommissionens forslag</w:t>
            </w:r>
          </w:p>
        </w:tc>
        <w:tc>
          <w:tcPr>
            <w:tcW w:w="4876" w:type="dxa"/>
            <w:hideMark/>
          </w:tcPr>
          <w:p w:rsidR="006E0C35" w:rsidRPr="00073DB2" w:rsidRDefault="006E0C35" w:rsidP="00BB533F">
            <w:pPr>
              <w:pStyle w:val="ColumnHeading"/>
              <w:rPr>
                <w:szCs w:val="24"/>
              </w:rPr>
            </w:pPr>
            <w:r w:rsidRPr="00073DB2">
              <w:rPr>
                <w:szCs w:val="24"/>
              </w:rPr>
              <w:t>Ændringsforslag</w:t>
            </w:r>
          </w:p>
        </w:tc>
      </w:tr>
      <w:tr w:rsidR="006E0C35" w:rsidRPr="00073DB2" w:rsidTr="00BB533F">
        <w:trPr>
          <w:jc w:val="center"/>
        </w:trPr>
        <w:tc>
          <w:tcPr>
            <w:tcW w:w="4876" w:type="dxa"/>
            <w:hideMark/>
          </w:tcPr>
          <w:p w:rsidR="006E0C35" w:rsidRPr="00073DB2" w:rsidRDefault="006E0C35" w:rsidP="00BB533F">
            <w:pPr>
              <w:pStyle w:val="Normal6"/>
              <w:rPr>
                <w:b/>
                <w:i/>
                <w:szCs w:val="24"/>
              </w:rPr>
            </w:pPr>
            <w:r w:rsidRPr="00073DB2">
              <w:rPr>
                <w:szCs w:val="24"/>
              </w:rPr>
              <w:t xml:space="preserve">For at nå målsætningerne i forordning (EF) nr. 2160/2003 bør beføjelsen til at vedtage </w:t>
            </w:r>
            <w:r w:rsidRPr="00073DB2">
              <w:rPr>
                <w:szCs w:val="24"/>
              </w:rPr>
              <w:lastRenderedPageBreak/>
              <w:t xml:space="preserve">retsakter i overensstemmelse med traktatens artikel 290 delegeres til Kommissionen med henblik på at ændre bilag I, II og III til nævnte forordning for så vidt angår Unionens mål for mindskelsen af forekomsten af zoonoser og zoonotiske agenser, særlige bekæmpelsesmetoder, særlige regler for kriterier for import fra tredjelande, EU-referencelaboratoriernes ansvarsområder og opgaver samt visse af de nationale referencelaboratoriers ansvarsområder og opgaver. Det er navnlig vigtigt, at Kommissionen gennemfører relevante høringer under sit forberedende arbejde, herunder på ekspertniveau, og at disse høringer gennemføres i overensstemmelse med principperne i den interinstitutionelle aftale </w:t>
            </w:r>
            <w:r w:rsidRPr="00073DB2">
              <w:rPr>
                <w:b/>
                <w:i/>
                <w:szCs w:val="24"/>
              </w:rPr>
              <w:t xml:space="preserve">om bedre lovgivning </w:t>
            </w:r>
            <w:r w:rsidRPr="00073DB2">
              <w:rPr>
                <w:szCs w:val="24"/>
              </w:rPr>
              <w:t>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6E0C35" w:rsidRPr="00073DB2" w:rsidRDefault="006E0C35" w:rsidP="00BB533F">
            <w:pPr>
              <w:pStyle w:val="Normal6"/>
              <w:rPr>
                <w:b/>
                <w:i/>
                <w:szCs w:val="24"/>
              </w:rPr>
            </w:pPr>
            <w:r w:rsidRPr="00073DB2">
              <w:rPr>
                <w:szCs w:val="24"/>
              </w:rPr>
              <w:lastRenderedPageBreak/>
              <w:t xml:space="preserve">For at nå målsætningerne i forordning (EF) nr. 2160/2003 bør beføjelsen til at vedtage </w:t>
            </w:r>
            <w:r w:rsidRPr="00073DB2">
              <w:rPr>
                <w:szCs w:val="24"/>
              </w:rPr>
              <w:lastRenderedPageBreak/>
              <w:t>retsakter i overensstemmelse med traktatens artikel 290 delegeres til Kommissionen med henblik på at ændre bilag I, II og III til nævnte forordning for så vidt angår Unionens mål for mindskelsen af forekomsten af zoonoser og zoonotiske agenser, særlige bekæmpelsesmetoder, særlige regler for kriterier for import fra tredjelande, EU-referencelaboratoriernes ansvarsområder og opgaver</w:t>
            </w:r>
            <w:r w:rsidRPr="00073DB2">
              <w:rPr>
                <w:b/>
                <w:i/>
                <w:szCs w:val="24"/>
              </w:rPr>
              <w:t>, godkendelse af undersøgelsesmetoder</w:t>
            </w:r>
            <w:r w:rsidRPr="00073DB2">
              <w:rPr>
                <w:szCs w:val="24"/>
              </w:rPr>
              <w:t xml:space="preserve"> samt</w:t>
            </w:r>
            <w:r w:rsidRPr="00073DB2">
              <w:rPr>
                <w:b/>
                <w:i/>
                <w:szCs w:val="24"/>
              </w:rPr>
              <w:t xml:space="preserve"> med hensyn til</w:t>
            </w:r>
            <w:r w:rsidRPr="00073DB2">
              <w:rPr>
                <w:szCs w:val="24"/>
              </w:rPr>
              <w:t xml:space="preserve"> visse af de nationale referencelaboratoriers ansvarsområder og opgaver. Det er navnlig vigtigt, at Kommissionen gennemfører relevante høringer under sit forberedende arbejde, herunder på ekspertniveau, og at disse høringer gennemføres i overensstemmelse med principperne i den interinstitutionelle aftale af 13. april 2016</w:t>
            </w:r>
            <w:r w:rsidRPr="00073DB2">
              <w:rPr>
                <w:b/>
                <w:i/>
                <w:szCs w:val="24"/>
              </w:rPr>
              <w:t xml:space="preserve"> om bedre lovgivning</w:t>
            </w:r>
            <w:r w:rsidRPr="00073DB2">
              <w:rPr>
                <w:szCs w:val="24"/>
              </w:rPr>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6E0C35" w:rsidRPr="00073DB2" w:rsidRDefault="006E0C35" w:rsidP="006E0C35">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6E0C35" w:rsidP="00780088">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Normal12Italic"/>
        <w:rPr>
          <w:b/>
          <w:i w:val="0"/>
        </w:rPr>
      </w:pPr>
      <w:r w:rsidRPr="00073DB2">
        <w:rPr>
          <w:rStyle w:val="HideTWBExt"/>
          <w:b/>
          <w:i w:val="0"/>
          <w:noProof w:val="0"/>
        </w:rPr>
        <w:t>&lt;Amend&gt;</w:t>
      </w:r>
      <w:r w:rsidRPr="00073DB2">
        <w:rPr>
          <w:b/>
          <w:i w:val="0"/>
        </w:rPr>
        <w:t>Ændringsforslag</w:t>
      </w:r>
      <w:r w:rsidRPr="00073DB2">
        <w:rPr>
          <w:b/>
          <w:i w:val="0"/>
        </w:rPr>
        <w:tab/>
      </w:r>
      <w:r w:rsidRPr="00073DB2">
        <w:rPr>
          <w:b/>
          <w:i w:val="0"/>
        </w:rPr>
        <w:tab/>
      </w:r>
      <w:r w:rsidRPr="00073DB2">
        <w:rPr>
          <w:rStyle w:val="HideTWBExt"/>
          <w:b/>
          <w:i w:val="0"/>
          <w:noProof w:val="0"/>
        </w:rPr>
        <w:t>&lt;NumAm&gt;</w:t>
      </w:r>
      <w:r w:rsidR="003C3953" w:rsidRPr="00073DB2">
        <w:rPr>
          <w:b/>
          <w:i w:val="0"/>
        </w:rPr>
        <w:t>385</w:t>
      </w:r>
      <w:r w:rsidRPr="00073DB2">
        <w:rPr>
          <w:rStyle w:val="HideTWBExt"/>
          <w:b/>
          <w:i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151 – afsnit 2</w:t>
      </w:r>
      <w:r w:rsidRPr="00073DB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b/>
                <w:i/>
                <w:szCs w:val="24"/>
              </w:rPr>
              <w:t xml:space="preserve">For at sikre ensartede betingelser for gennemførelsen af forordning (EF) nr. 2160/2003 bør Kommissionen tillægges gennemførelsesbeføjelser vedrørende godkendelse af undersøgelsesmetoder. </w:t>
            </w:r>
            <w:r w:rsidRPr="00073DB2">
              <w:rPr>
                <w:b/>
                <w:i/>
                <w:szCs w:val="24"/>
              </w:rPr>
              <w:lastRenderedPageBreak/>
              <w:t>Disse beføjelser bør udøves i overensstemmelse med forordning (EU) nr. 182/2011.</w:t>
            </w:r>
          </w:p>
        </w:tc>
        <w:tc>
          <w:tcPr>
            <w:tcW w:w="4876" w:type="dxa"/>
            <w:hideMark/>
          </w:tcPr>
          <w:p w:rsidR="00780088" w:rsidRPr="00073DB2" w:rsidRDefault="00780088" w:rsidP="00BB533F">
            <w:pPr>
              <w:pStyle w:val="Normal6"/>
              <w:rPr>
                <w:szCs w:val="24"/>
              </w:rPr>
            </w:pPr>
            <w:r w:rsidRPr="00073DB2">
              <w:rPr>
                <w:b/>
                <w:i/>
                <w:szCs w:val="24"/>
              </w:rPr>
              <w:lastRenderedPageBreak/>
              <w:t>udgår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C3953" w:rsidRPr="00073DB2">
        <w:t>386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151 – afsnit 3 – nr. 1 – litra a</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 xml:space="preserve">Artikel 4 – stk. 1 – indledning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 xml:space="preserve">Kommissionen tillægges beføjelser til at vedtage delegerede retsakter i overensstemmelse med artikel 13a </w:t>
            </w:r>
            <w:r w:rsidRPr="00073DB2">
              <w:rPr>
                <w:b/>
                <w:i/>
              </w:rPr>
              <w:t>vedrørende</w:t>
            </w:r>
            <w:r w:rsidRPr="00073DB2">
              <w:t xml:space="preserve"> Unionens mål for mindskelse af forekomsten af zoonoser og zoonotiske agenser, der er opført i bilag I, kolonne 1, i de dyrepopulationer, der er anført i bilag I, kolonne 2, under hensyntagen til:</w:t>
            </w:r>
          </w:p>
        </w:tc>
        <w:tc>
          <w:tcPr>
            <w:tcW w:w="4876" w:type="dxa"/>
            <w:hideMark/>
          </w:tcPr>
          <w:p w:rsidR="00780088" w:rsidRPr="00073DB2" w:rsidRDefault="00780088" w:rsidP="00BB533F">
            <w:pPr>
              <w:pStyle w:val="Normal6"/>
            </w:pPr>
            <w:r w:rsidRPr="00073DB2">
              <w:t>1.</w:t>
            </w:r>
            <w:r w:rsidRPr="00073DB2">
              <w:tab/>
              <w:t xml:space="preserve">Kommissionen tillægges beføjelser til at vedtage delegerede retsakter i overensstemmelse med artikel 13a </w:t>
            </w:r>
            <w:r w:rsidRPr="00073DB2">
              <w:rPr>
                <w:b/>
                <w:i/>
              </w:rPr>
              <w:t>med henblik på at supplere denne forordning for så vidt angår</w:t>
            </w:r>
            <w:r w:rsidRPr="00073DB2">
              <w:t xml:space="preserve"> Unionens mål for mindskelse af forekomsten af zoonoser og zoonotiske agenser, der er opført i bilag I, kolonne 1, i de dyrepopulationer, der er anført i bilag I, kolonne 2, under hensyntagen til:</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C3953" w:rsidRPr="00073DB2">
        <w:t>387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151 – afsnit 3 – nr. 3</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8 – stk. 1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 xml:space="preserve">Kommissionen tillægges beføjelser til at vedtage delegerede retsakter i overensstemmelse med artikel 13a vedrørende: </w:t>
            </w:r>
          </w:p>
        </w:tc>
        <w:tc>
          <w:tcPr>
            <w:tcW w:w="4876" w:type="dxa"/>
            <w:hideMark/>
          </w:tcPr>
          <w:p w:rsidR="00780088" w:rsidRPr="00073DB2" w:rsidRDefault="00780088" w:rsidP="00BB533F">
            <w:pPr>
              <w:pStyle w:val="Normal6"/>
            </w:pPr>
            <w:r w:rsidRPr="00073DB2">
              <w:t>1.</w:t>
            </w:r>
            <w:r w:rsidRPr="00073DB2">
              <w:tab/>
              <w:t xml:space="preserve">Kommissionen tillægges beføjelser til at vedtage delegerede retsakter i overensstemmelse med artikel 13a </w:t>
            </w:r>
            <w:r w:rsidRPr="00073DB2">
              <w:rPr>
                <w:b/>
                <w:i/>
              </w:rPr>
              <w:t xml:space="preserve">med henblik på at supplere denne forordning </w:t>
            </w:r>
            <w:r w:rsidRPr="00073DB2">
              <w:t xml:space="preserve">vedrørende: </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C3953" w:rsidRPr="00073DB2">
        <w:t>388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151 – afsnit 3 – nr. 4</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9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"4.</w:t>
            </w:r>
            <w:r w:rsidRPr="00073DB2">
              <w:rPr>
                <w:szCs w:val="24"/>
              </w:rPr>
              <w:tab/>
              <w:t xml:space="preserve">Kommissionen tillægges beføjelser til at vedtage delegerede retsakter i overensstemmelse med artikel 13a med henblik på </w:t>
            </w:r>
            <w:r w:rsidRPr="00073DB2">
              <w:rPr>
                <w:b/>
                <w:i/>
                <w:szCs w:val="24"/>
              </w:rPr>
              <w:t>fastsættelse af</w:t>
            </w:r>
            <w:r w:rsidRPr="00073DB2">
              <w:rPr>
                <w:szCs w:val="24"/>
              </w:rPr>
              <w:t xml:space="preserve"> regler for medlemsstaternes fastlæggelse af de kriterier, der er omhandlet i artikel 5, stk. 5, og i stk. 2 i nærværende artikel, jf. dog artikel 5, stk. 6."</w:t>
            </w:r>
          </w:p>
        </w:tc>
        <w:tc>
          <w:tcPr>
            <w:tcW w:w="4876" w:type="dxa"/>
            <w:hideMark/>
          </w:tcPr>
          <w:p w:rsidR="00780088" w:rsidRPr="00073DB2" w:rsidRDefault="00780088" w:rsidP="00BB533F">
            <w:pPr>
              <w:pStyle w:val="Normal6"/>
              <w:rPr>
                <w:szCs w:val="24"/>
              </w:rPr>
            </w:pPr>
            <w:r w:rsidRPr="00073DB2">
              <w:rPr>
                <w:szCs w:val="24"/>
              </w:rPr>
              <w:t>"4.</w:t>
            </w:r>
            <w:r w:rsidRPr="00073DB2">
              <w:rPr>
                <w:szCs w:val="24"/>
              </w:rPr>
              <w:tab/>
            </w:r>
            <w:r w:rsidRPr="00073DB2">
              <w:t xml:space="preserve">Kommissionen tillægges beføjelser til at vedtage delegerede retsakter i overensstemmelse med artikel 13a med henblik på </w:t>
            </w:r>
            <w:r w:rsidRPr="00073DB2">
              <w:rPr>
                <w:b/>
                <w:i/>
              </w:rPr>
              <w:t>at supplere denne forordning ved at fastsætte</w:t>
            </w:r>
            <w:r w:rsidRPr="00073DB2">
              <w:t xml:space="preserve"> regler for medlemsstaternes fastlæggelse af de kriterier, der er omhandlet i artikel 5, stk. 5, og i stk. 2 i nærværende artikel, jf. dog artikel 5, stk. 6."</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C3953" w:rsidRPr="00073DB2">
        <w:t>389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151 – afsnit 3 – nr. 5</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10 – stk. 5 – sætning 2 og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"Bemyndigelsen kan trækkes tilbage i overensstemmelse med samme procedure</w:t>
            </w:r>
            <w:r w:rsidRPr="00073DB2">
              <w:rPr>
                <w:b/>
                <w:i/>
              </w:rPr>
              <w:t>, og</w:t>
            </w:r>
            <w:r w:rsidRPr="00073DB2">
              <w:t xml:space="preserve"> Kommissionen tillægges beføjelser til at vedtage delegerede retsakter i overensstemmelse med artikel 13a med henblik på </w:t>
            </w:r>
            <w:r w:rsidRPr="00073DB2">
              <w:rPr>
                <w:b/>
                <w:i/>
              </w:rPr>
              <w:t>fastsættelse af</w:t>
            </w:r>
            <w:r w:rsidRPr="00073DB2">
              <w:t xml:space="preserve"> regler vedrørende sådanne kriterier, jf. dog artikel 5, stk. 6."</w:t>
            </w:r>
          </w:p>
        </w:tc>
        <w:tc>
          <w:tcPr>
            <w:tcW w:w="4876" w:type="dxa"/>
            <w:hideMark/>
          </w:tcPr>
          <w:p w:rsidR="00780088" w:rsidRPr="00073DB2" w:rsidRDefault="00780088" w:rsidP="00BB533F">
            <w:pPr>
              <w:pStyle w:val="Normal6"/>
              <w:rPr>
                <w:szCs w:val="24"/>
              </w:rPr>
            </w:pPr>
            <w:r w:rsidRPr="00073DB2">
              <w:t>"Bemyndigelsen kan trækkes tilbage i overensstemmelse med samme procedure</w:t>
            </w:r>
            <w:r w:rsidRPr="00073DB2">
              <w:rPr>
                <w:b/>
                <w:i/>
              </w:rPr>
              <w:t>.</w:t>
            </w:r>
            <w:r w:rsidRPr="00073DB2">
              <w:t xml:space="preserve"> Kommissionen tillægges beføjelser til at vedtage delegerede retsakter i overensstemmelse med artikel 13a med henblik på </w:t>
            </w:r>
            <w:r w:rsidRPr="00073DB2">
              <w:rPr>
                <w:b/>
                <w:i/>
              </w:rPr>
              <w:t>at supplere denne forordning ved at fastsætte</w:t>
            </w:r>
            <w:r w:rsidRPr="00073DB2">
              <w:t xml:space="preserve"> regler vedrørende sådanne kriterier, jf. dog artikel 5, stk. 6."</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C3953" w:rsidRPr="00073DB2">
        <w:t>390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151 – afsnit 3 – nr. 6 – litra a</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11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 xml:space="preserve">Kommissionen tillægges beføjelser til at vedtage delegerede retsakter i overensstemmelse med artikel 13a med henblik på </w:t>
            </w:r>
            <w:r w:rsidRPr="00073DB2">
              <w:rPr>
                <w:b/>
                <w:i/>
              </w:rPr>
              <w:t>fastlæggelse af</w:t>
            </w:r>
            <w:r w:rsidRPr="00073DB2">
              <w:t xml:space="preserve"> EU-referencelaboratoriernes ansvarsområder og opgaver, navnlig hvad angår samordningen af deres aktiviteter med de nationale referencelaboratoriers aktiviteter."</w:t>
            </w:r>
          </w:p>
        </w:tc>
        <w:tc>
          <w:tcPr>
            <w:tcW w:w="4876" w:type="dxa"/>
            <w:hideMark/>
          </w:tcPr>
          <w:p w:rsidR="00780088" w:rsidRPr="00073DB2" w:rsidRDefault="00780088" w:rsidP="00BB533F">
            <w:pPr>
              <w:pStyle w:val="Normal6"/>
            </w:pPr>
            <w:r w:rsidRPr="00073DB2">
              <w:t>"2.</w:t>
            </w:r>
            <w:r w:rsidRPr="00073DB2">
              <w:tab/>
              <w:t xml:space="preserve">Kommissionen tillægges beføjelser til at vedtage delegerede retsakter i overensstemmelse med artikel 13a med henblik på </w:t>
            </w:r>
            <w:r w:rsidRPr="00073DB2">
              <w:rPr>
                <w:b/>
                <w:i/>
              </w:rPr>
              <w:t>at supplere denne forordning ved at fastlægge</w:t>
            </w:r>
            <w:r w:rsidRPr="00073DB2">
              <w:t xml:space="preserve"> EU-referencelaboratoriernes ansvarsområder og opgaver, navnlig hvad angår samordningen af deres aktiviteter med de nationale referencelaboratoriers aktiviteter."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pPr>
        <w:pStyle w:val="AMNumberTabs"/>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C3953" w:rsidRPr="00073DB2">
        <w:t>391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151 – afsnit 3 – nr. 6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11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i/>
                <w:szCs w:val="24"/>
              </w:rPr>
            </w:pPr>
            <w:r w:rsidRPr="00073DB2">
              <w:t>"4.</w:t>
            </w:r>
            <w:r w:rsidRPr="00073DB2">
              <w:tab/>
              <w:t xml:space="preserve">Kommissionen tillægges beføjelser til at vedtage delegerede retsakter i overensstemmelse med artikel 13a med henblik på </w:t>
            </w:r>
            <w:r w:rsidRPr="00073DB2">
              <w:rPr>
                <w:b/>
                <w:i/>
              </w:rPr>
              <w:t>fastlæggelse af</w:t>
            </w:r>
            <w:r w:rsidRPr="00073DB2">
              <w:t xml:space="preserve"> visse af de nationale referencelaboratoriers ansvarsområder og opgaver, navnlig hvad angår samordningen af deres aktiviteter med de aktiviteter, som i medlemsstaterne udføres af de relevante laboratorier, der er udpeget i henhold til artikel 12, stk. 1, litra </w:t>
            </w:r>
            <w:r w:rsidRPr="00073DB2">
              <w:lastRenderedPageBreak/>
              <w:t>a)."</w:t>
            </w:r>
          </w:p>
        </w:tc>
        <w:tc>
          <w:tcPr>
            <w:tcW w:w="4876" w:type="dxa"/>
            <w:hideMark/>
          </w:tcPr>
          <w:p w:rsidR="00780088" w:rsidRPr="00073DB2" w:rsidRDefault="00780088" w:rsidP="00BB533F">
            <w:pPr>
              <w:pStyle w:val="Normal6"/>
              <w:rPr>
                <w:b/>
                <w:i/>
                <w:szCs w:val="24"/>
              </w:rPr>
            </w:pPr>
            <w:r w:rsidRPr="00073DB2">
              <w:lastRenderedPageBreak/>
              <w:t>"4.</w:t>
            </w:r>
            <w:r w:rsidRPr="00073DB2">
              <w:tab/>
              <w:t xml:space="preserve">Kommissionen tillægges beføjelser til at vedtage delegerede retsakter i overensstemmelse med artikel 13a med henblik på </w:t>
            </w:r>
            <w:r w:rsidRPr="00073DB2">
              <w:rPr>
                <w:b/>
                <w:i/>
              </w:rPr>
              <w:t>at supplere denne forordning ved at fastlægge</w:t>
            </w:r>
            <w:r w:rsidRPr="00073DB2">
              <w:t xml:space="preserve"> visse af de nationale referencelaboratoriers ansvarsområder og opgaver, navnlig hvad angår samordningen af deres aktiviteter med de aktiviteter, som i medlemsstaterne udføres af de relevante laboratorier, der er udpeget i henhold til </w:t>
            </w:r>
            <w:r w:rsidRPr="00073DB2">
              <w:lastRenderedPageBreak/>
              <w:t>artikel 12, stk. 1, litra a)."</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pPr>
        <w:pStyle w:val="AMNumberTabs"/>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C3953" w:rsidRPr="00073DB2">
        <w:t>392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rPr>
          <w:szCs w:val="24"/>
        </w:rPr>
        <w:t>Bilag I</w:t>
      </w:r>
      <w:r w:rsidR="00FD4A1B" w:rsidRPr="00073DB2">
        <w:rPr>
          <w:szCs w:val="24"/>
        </w:rPr>
        <w:t xml:space="preserve"> – del XII – punkt</w:t>
      </w:r>
      <w:r w:rsidRPr="00073DB2">
        <w:rPr>
          <w:szCs w:val="24"/>
        </w:rPr>
        <w:t xml:space="preserve"> 151 – afsnit 3 – nr. 7</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12 – stk. 3 – afsnit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rPr>
                <w:bCs/>
                <w:iCs/>
              </w:rPr>
              <w:t>"</w:t>
            </w:r>
            <w:r w:rsidRPr="00073DB2">
              <w:rPr>
                <w:b/>
                <w:bCs/>
                <w:i/>
                <w:iCs/>
              </w:rPr>
              <w:t>3.</w:t>
            </w:r>
            <w:r w:rsidRPr="00073DB2">
              <w:rPr>
                <w:b/>
                <w:bCs/>
                <w:i/>
                <w:iCs/>
              </w:rPr>
              <w:tab/>
            </w:r>
            <w:r w:rsidRPr="00073DB2">
              <w:t xml:space="preserve">Kommissionen </w:t>
            </w:r>
            <w:r w:rsidRPr="00073DB2">
              <w:rPr>
                <w:b/>
                <w:i/>
              </w:rPr>
              <w:t>kan ved hjælp af gennemførelsesretsakter</w:t>
            </w:r>
            <w:r w:rsidRPr="00073DB2">
              <w:t xml:space="preserve"> godkende andre undersøgelsesmetoder </w:t>
            </w:r>
            <w:r w:rsidRPr="00073DB2">
              <w:rPr>
                <w:b/>
                <w:i/>
              </w:rPr>
              <w:t>nævnt i stk. 3.</w:t>
            </w:r>
            <w:r w:rsidRPr="00073DB2">
              <w:rPr>
                <w:b/>
                <w:bCs/>
                <w:i/>
                <w:iCs/>
              </w:rPr>
              <w:t xml:space="preserve"> Gennemførelsesretsakterne vedtages efter proceduren i artikel 14, stk. 2</w:t>
            </w:r>
            <w:r w:rsidRPr="00073DB2">
              <w:rPr>
                <w:bCs/>
                <w:iCs/>
              </w:rPr>
              <w:t>."</w:t>
            </w:r>
          </w:p>
        </w:tc>
        <w:tc>
          <w:tcPr>
            <w:tcW w:w="4876" w:type="dxa"/>
            <w:hideMark/>
          </w:tcPr>
          <w:p w:rsidR="00780088" w:rsidRPr="00073DB2" w:rsidRDefault="00780088" w:rsidP="00BB533F">
            <w:pPr>
              <w:pStyle w:val="Normal6"/>
              <w:rPr>
                <w:b/>
                <w:bCs/>
                <w:i/>
                <w:iCs/>
              </w:rPr>
            </w:pPr>
            <w:r w:rsidRPr="00073DB2">
              <w:t xml:space="preserve">"Kommissionen </w:t>
            </w:r>
            <w:r w:rsidRPr="00073DB2">
              <w:rPr>
                <w:b/>
                <w:i/>
              </w:rPr>
              <w:t>tillægges beføjelser til at vedtage delegerede retsakter i overensstemmelse med artikel 13a med henblik på at supplere denne forordning ved at</w:t>
            </w:r>
            <w:r w:rsidRPr="00073DB2">
              <w:t xml:space="preserve"> godkende andre undersøgelsesmetoder </w:t>
            </w:r>
            <w:r w:rsidRPr="00073DB2">
              <w:rPr>
                <w:b/>
                <w:i/>
              </w:rPr>
              <w:t>end dem, der er nævnt i første og andet afsnit af dette stykke</w:t>
            </w:r>
            <w:r w:rsidRPr="00073DB2">
              <w:t>."</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3C3953" w:rsidRPr="00073DB2" w:rsidRDefault="003C3953" w:rsidP="003C3953">
      <w:pPr>
        <w:pStyle w:val="AMNumberTabs"/>
      </w:pPr>
      <w:r w:rsidRPr="00073DB2">
        <w:rPr>
          <w:rStyle w:val="HideTWBExt"/>
          <w:b w:val="0"/>
          <w:noProof w:val="0"/>
        </w:rPr>
        <w:t>&lt;Amend&gt;</w:t>
      </w:r>
      <w:r w:rsidR="00FD4A1B" w:rsidRPr="00073DB2">
        <w:t>Ændringsforslag</w:t>
      </w:r>
      <w:r w:rsidRPr="00073DB2">
        <w:tab/>
      </w:r>
      <w:r w:rsidRPr="00073DB2">
        <w:tab/>
      </w:r>
      <w:r w:rsidRPr="00073DB2">
        <w:rPr>
          <w:rStyle w:val="HideTWBExt"/>
          <w:b w:val="0"/>
          <w:noProof w:val="0"/>
        </w:rPr>
        <w:t>&lt;NumAm&gt;</w:t>
      </w:r>
      <w:r w:rsidRPr="00073DB2">
        <w:t>393</w:t>
      </w:r>
      <w:r w:rsidRPr="00073DB2">
        <w:rPr>
          <w:rStyle w:val="HideTWBExt"/>
          <w:b w:val="0"/>
          <w:noProof w:val="0"/>
        </w:rPr>
        <w:t>&lt;/NumAm&gt;</w:t>
      </w:r>
    </w:p>
    <w:p w:rsidR="003C3953" w:rsidRPr="00073DB2" w:rsidRDefault="003C3953" w:rsidP="003C3953">
      <w:pPr>
        <w:pStyle w:val="NormalBold12b"/>
      </w:pPr>
      <w:r w:rsidRPr="00073DB2">
        <w:rPr>
          <w:rStyle w:val="HideTWBExt"/>
          <w:b w:val="0"/>
          <w:noProof w:val="0"/>
        </w:rPr>
        <w:t>&lt;DocAmend&gt;</w:t>
      </w:r>
      <w:r w:rsidR="00FD4A1B" w:rsidRPr="00073DB2">
        <w:t>Forslag til forordning</w:t>
      </w:r>
      <w:r w:rsidRPr="00073DB2">
        <w:rPr>
          <w:rStyle w:val="HideTWBExt"/>
          <w:b w:val="0"/>
          <w:noProof w:val="0"/>
        </w:rPr>
        <w:t>&lt;/DocAmend&gt;</w:t>
      </w:r>
    </w:p>
    <w:p w:rsidR="003C3953" w:rsidRPr="00073DB2" w:rsidRDefault="003C3953" w:rsidP="003C3953">
      <w:pPr>
        <w:pStyle w:val="NormalBold"/>
      </w:pPr>
      <w:r w:rsidRPr="00073DB2">
        <w:rPr>
          <w:rStyle w:val="HideTWBExt"/>
          <w:b w:val="0"/>
          <w:noProof w:val="0"/>
        </w:rPr>
        <w:t>&lt;Article&gt;</w:t>
      </w:r>
      <w:r w:rsidR="00FD4A1B" w:rsidRPr="00073DB2">
        <w:rPr>
          <w:szCs w:val="24"/>
        </w:rPr>
        <w:t>Bilag I – del XII – punkt</w:t>
      </w:r>
      <w:r w:rsidRPr="00073DB2">
        <w:rPr>
          <w:szCs w:val="24"/>
        </w:rPr>
        <w:t xml:space="preserve"> 151 – </w:t>
      </w:r>
      <w:r w:rsidR="00FD4A1B" w:rsidRPr="00073DB2">
        <w:rPr>
          <w:szCs w:val="24"/>
        </w:rPr>
        <w:t>afsnit</w:t>
      </w:r>
      <w:r w:rsidRPr="00073DB2">
        <w:rPr>
          <w:szCs w:val="24"/>
        </w:rPr>
        <w:t xml:space="preserve"> 3 – </w:t>
      </w:r>
      <w:r w:rsidR="00FD4A1B" w:rsidRPr="00073DB2">
        <w:rPr>
          <w:szCs w:val="24"/>
        </w:rPr>
        <w:t>nr.</w:t>
      </w:r>
      <w:r w:rsidRPr="00073DB2">
        <w:rPr>
          <w:szCs w:val="24"/>
        </w:rPr>
        <w:t xml:space="preserve"> 7 a (new)</w:t>
      </w:r>
      <w:r w:rsidRPr="00073DB2">
        <w:rPr>
          <w:rStyle w:val="HideTWBExt"/>
          <w:b w:val="0"/>
          <w:noProof w:val="0"/>
        </w:rPr>
        <w:t>&lt;/Article&gt;</w:t>
      </w:r>
    </w:p>
    <w:p w:rsidR="003C3953" w:rsidRPr="00073DB2" w:rsidRDefault="003C3953" w:rsidP="003C3953">
      <w:pPr>
        <w:keepNext/>
      </w:pPr>
      <w:r w:rsidRPr="00073DB2">
        <w:rPr>
          <w:rStyle w:val="HideTWBExt"/>
          <w:noProof w:val="0"/>
        </w:rPr>
        <w:t>&lt;DocAmend2&gt;</w:t>
      </w:r>
      <w:r w:rsidR="00FD4A1B" w:rsidRPr="00073DB2">
        <w:t>Forordning (EF) nr.</w:t>
      </w:r>
      <w:r w:rsidRPr="00073DB2">
        <w:t xml:space="preserve"> 2160/2003</w:t>
      </w:r>
      <w:r w:rsidRPr="00073DB2">
        <w:rPr>
          <w:rStyle w:val="HideTWBExt"/>
          <w:noProof w:val="0"/>
        </w:rPr>
        <w:t>&lt;/DocAmend2&gt;</w:t>
      </w:r>
    </w:p>
    <w:p w:rsidR="003C3953" w:rsidRPr="00073DB2" w:rsidRDefault="003C3953" w:rsidP="003C3953">
      <w:r w:rsidRPr="00073DB2">
        <w:rPr>
          <w:rStyle w:val="HideTWBExt"/>
          <w:noProof w:val="0"/>
        </w:rPr>
        <w:t>&lt;Article2&gt;</w:t>
      </w:r>
      <w:r w:rsidR="00FD4A1B" w:rsidRPr="00073DB2">
        <w:t>Artikel</w:t>
      </w:r>
      <w:r w:rsidRPr="00073DB2">
        <w:t xml:space="preserve"> 13 – </w:t>
      </w:r>
      <w:r w:rsidR="00FD4A1B" w:rsidRPr="00073DB2">
        <w:t>overskrift</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C3953" w:rsidRPr="00073DB2" w:rsidTr="008118B4">
        <w:trPr>
          <w:jc w:val="center"/>
        </w:trPr>
        <w:tc>
          <w:tcPr>
            <w:tcW w:w="9752" w:type="dxa"/>
            <w:gridSpan w:val="2"/>
          </w:tcPr>
          <w:p w:rsidR="003C3953" w:rsidRPr="00073DB2" w:rsidRDefault="003C3953" w:rsidP="008118B4">
            <w:pPr>
              <w:keepNext/>
            </w:pPr>
          </w:p>
        </w:tc>
      </w:tr>
      <w:tr w:rsidR="003C3953" w:rsidRPr="00073DB2" w:rsidTr="008118B4">
        <w:trPr>
          <w:jc w:val="center"/>
        </w:trPr>
        <w:tc>
          <w:tcPr>
            <w:tcW w:w="4876" w:type="dxa"/>
            <w:hideMark/>
          </w:tcPr>
          <w:p w:rsidR="003C3953" w:rsidRPr="00073DB2" w:rsidRDefault="00870AA4" w:rsidP="00093530">
            <w:pPr>
              <w:pStyle w:val="ColumnHeading"/>
              <w:rPr>
                <w:szCs w:val="24"/>
              </w:rPr>
            </w:pPr>
            <w:r w:rsidRPr="00073DB2">
              <w:rPr>
                <w:szCs w:val="24"/>
              </w:rPr>
              <w:t>Nuværende</w:t>
            </w:r>
            <w:r w:rsidR="00093530" w:rsidRPr="00073DB2">
              <w:rPr>
                <w:szCs w:val="24"/>
              </w:rPr>
              <w:t xml:space="preserve"> ordlyd</w:t>
            </w:r>
          </w:p>
        </w:tc>
        <w:tc>
          <w:tcPr>
            <w:tcW w:w="4876" w:type="dxa"/>
            <w:hideMark/>
          </w:tcPr>
          <w:p w:rsidR="003C3953" w:rsidRPr="00073DB2" w:rsidRDefault="00093530" w:rsidP="00093530">
            <w:pPr>
              <w:pStyle w:val="ColumnHeading"/>
              <w:rPr>
                <w:szCs w:val="24"/>
              </w:rPr>
            </w:pPr>
            <w:r w:rsidRPr="00073DB2">
              <w:rPr>
                <w:szCs w:val="24"/>
              </w:rPr>
              <w:t>Ændringsforslag</w:t>
            </w:r>
          </w:p>
        </w:tc>
      </w:tr>
      <w:tr w:rsidR="003C3953" w:rsidRPr="00073DB2" w:rsidTr="008118B4">
        <w:trPr>
          <w:jc w:val="center"/>
        </w:trPr>
        <w:tc>
          <w:tcPr>
            <w:tcW w:w="4876" w:type="dxa"/>
          </w:tcPr>
          <w:p w:rsidR="003C3953" w:rsidRPr="00073DB2" w:rsidRDefault="003C3953" w:rsidP="008118B4">
            <w:pPr>
              <w:pStyle w:val="Normal6"/>
            </w:pPr>
          </w:p>
        </w:tc>
        <w:tc>
          <w:tcPr>
            <w:tcW w:w="4876" w:type="dxa"/>
          </w:tcPr>
          <w:p w:rsidR="003C3953" w:rsidRPr="00073DB2" w:rsidRDefault="006F3351" w:rsidP="006F3351">
            <w:pPr>
              <w:pStyle w:val="Normal6"/>
              <w:rPr>
                <w:b/>
                <w:i/>
              </w:rPr>
            </w:pPr>
            <w:r w:rsidRPr="00073DB2">
              <w:rPr>
                <w:b/>
                <w:i/>
              </w:rPr>
              <w:t xml:space="preserve">(7a) </w:t>
            </w:r>
            <w:r w:rsidRPr="00073DB2">
              <w:rPr>
                <w:b/>
                <w:i/>
              </w:rPr>
              <w:tab/>
              <w:t>i artikel</w:t>
            </w:r>
            <w:r w:rsidR="003C3953" w:rsidRPr="00073DB2">
              <w:rPr>
                <w:b/>
                <w:i/>
              </w:rPr>
              <w:t xml:space="preserve"> 13 </w:t>
            </w:r>
            <w:r w:rsidRPr="00073DB2">
              <w:rPr>
                <w:b/>
                <w:i/>
              </w:rPr>
              <w:t>affattes overskriften således</w:t>
            </w:r>
            <w:r w:rsidR="003C3953" w:rsidRPr="00073DB2">
              <w:rPr>
                <w:b/>
                <w:i/>
              </w:rPr>
              <w:t>:</w:t>
            </w:r>
          </w:p>
        </w:tc>
      </w:tr>
      <w:tr w:rsidR="003C3953" w:rsidRPr="00073DB2" w:rsidTr="008118B4">
        <w:trPr>
          <w:jc w:val="center"/>
        </w:trPr>
        <w:tc>
          <w:tcPr>
            <w:tcW w:w="4876" w:type="dxa"/>
          </w:tcPr>
          <w:p w:rsidR="003C3953" w:rsidRPr="00073DB2" w:rsidRDefault="00093530" w:rsidP="00FD4A1B">
            <w:pPr>
              <w:pStyle w:val="Normal6"/>
              <w:rPr>
                <w:b/>
                <w:i/>
                <w:color w:val="000000"/>
                <w:szCs w:val="24"/>
              </w:rPr>
            </w:pPr>
            <w:r w:rsidRPr="00073DB2">
              <w:rPr>
                <w:b/>
                <w:i/>
                <w:color w:val="000000"/>
                <w:szCs w:val="24"/>
              </w:rPr>
              <w:t>Gennemførelsesbestemmelser</w:t>
            </w:r>
            <w:r w:rsidR="00FD4A1B" w:rsidRPr="00073DB2">
              <w:rPr>
                <w:b/>
                <w:i/>
                <w:color w:val="000000"/>
                <w:szCs w:val="24"/>
              </w:rPr>
              <w:t xml:space="preserve"> </w:t>
            </w:r>
            <w:r w:rsidR="00FD4A1B" w:rsidRPr="00073DB2">
              <w:t>og</w:t>
            </w:r>
            <w:r w:rsidR="00FD4A1B" w:rsidRPr="00073DB2">
              <w:rPr>
                <w:b/>
                <w:i/>
                <w:color w:val="000000"/>
                <w:szCs w:val="24"/>
              </w:rPr>
              <w:t xml:space="preserve"> overgangsforanstaltninger</w:t>
            </w:r>
          </w:p>
        </w:tc>
        <w:tc>
          <w:tcPr>
            <w:tcW w:w="4876" w:type="dxa"/>
            <w:hideMark/>
          </w:tcPr>
          <w:p w:rsidR="003C3953" w:rsidRPr="00073DB2" w:rsidRDefault="003C3953" w:rsidP="006F3351">
            <w:pPr>
              <w:pStyle w:val="Normal6"/>
              <w:rPr>
                <w:b/>
                <w:bCs/>
                <w:i/>
                <w:iCs/>
              </w:rPr>
            </w:pPr>
            <w:r w:rsidRPr="00073DB2">
              <w:rPr>
                <w:b/>
                <w:bCs/>
                <w:i/>
                <w:iCs/>
              </w:rPr>
              <w:t>Dele</w:t>
            </w:r>
            <w:r w:rsidR="006F3351" w:rsidRPr="00073DB2">
              <w:rPr>
                <w:b/>
                <w:bCs/>
                <w:i/>
                <w:iCs/>
              </w:rPr>
              <w:t xml:space="preserve">gerede beføjelser </w:t>
            </w:r>
            <w:r w:rsidR="006F3351" w:rsidRPr="00073DB2">
              <w:t>og</w:t>
            </w:r>
            <w:r w:rsidR="006F3351" w:rsidRPr="00073DB2">
              <w:rPr>
                <w:b/>
                <w:bCs/>
                <w:i/>
                <w:iCs/>
              </w:rPr>
              <w:t xml:space="preserve"> gennemførelsesbeføjelser</w:t>
            </w:r>
          </w:p>
        </w:tc>
      </w:tr>
    </w:tbl>
    <w:p w:rsidR="003C3953" w:rsidRPr="00073DB2" w:rsidRDefault="003C3953" w:rsidP="003C3953">
      <w:pPr>
        <w:pStyle w:val="JustificationTitle"/>
        <w:rPr>
          <w:szCs w:val="24"/>
        </w:rPr>
      </w:pPr>
      <w:r w:rsidRPr="00073DB2">
        <w:rPr>
          <w:rStyle w:val="HideTWBExt"/>
          <w:i w:val="0"/>
          <w:noProof w:val="0"/>
        </w:rPr>
        <w:t>&lt;TitreJust&gt;</w:t>
      </w:r>
      <w:r w:rsidR="00525303" w:rsidRPr="00073DB2">
        <w:rPr>
          <w:szCs w:val="24"/>
        </w:rPr>
        <w:t>Begrundelse</w:t>
      </w:r>
      <w:r w:rsidRPr="00073DB2">
        <w:rPr>
          <w:rStyle w:val="HideTWBExt"/>
          <w:i w:val="0"/>
          <w:noProof w:val="0"/>
        </w:rPr>
        <w:t>&lt;/TitreJust&gt;</w:t>
      </w:r>
    </w:p>
    <w:p w:rsidR="003C3953" w:rsidRPr="00073DB2" w:rsidRDefault="006F3351" w:rsidP="003C3953">
      <w:pPr>
        <w:pStyle w:val="Normal12Italic"/>
        <w:rPr>
          <w:szCs w:val="24"/>
        </w:rPr>
      </w:pPr>
      <w:r w:rsidRPr="00073DB2">
        <w:t>Præcisering af delegationens formål (dvs. supplering)</w:t>
      </w:r>
      <w:r w:rsidR="003C3953" w:rsidRPr="00073DB2">
        <w:rPr>
          <w:szCs w:val="24"/>
        </w:rPr>
        <w:t>.</w:t>
      </w:r>
      <w:r w:rsidR="003C3953" w:rsidRPr="00073DB2">
        <w:t xml:space="preserve"> </w:t>
      </w:r>
      <w:r w:rsidRPr="00073DB2">
        <w:rPr>
          <w:szCs w:val="24"/>
        </w:rPr>
        <w:t xml:space="preserve">Da Kommissionens forslag har </w:t>
      </w:r>
      <w:r w:rsidRPr="00073DB2">
        <w:rPr>
          <w:szCs w:val="24"/>
        </w:rPr>
        <w:lastRenderedPageBreak/>
        <w:t>bibeholdt det sidste stykke i artikel 13 i forordning (EF) nr. 2160/2003 uden ændringer, giver det mening at stryge de "overgangsforanstaltninger", der er nævnt i dette stykke (da der ikke længere er behov for overgangsforanstaltninger).</w:t>
      </w:r>
    </w:p>
    <w:p w:rsidR="003C3953" w:rsidRPr="00073DB2" w:rsidRDefault="003C3953" w:rsidP="003C3953">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3C3953" w:rsidRPr="00073DB2">
        <w:t>394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6F3351" w:rsidRPr="00073DB2">
        <w:rPr>
          <w:szCs w:val="24"/>
        </w:rPr>
        <w:t>Bilag I – del XII – punkt</w:t>
      </w:r>
      <w:r w:rsidRPr="00073DB2">
        <w:rPr>
          <w:szCs w:val="24"/>
        </w:rPr>
        <w:t xml:space="preserve"> 151 – afsnit 3 – nr. 8</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tcPr>
          <w:p w:rsidR="00780088" w:rsidRPr="00073DB2" w:rsidRDefault="00780088" w:rsidP="00BB533F">
            <w:pPr>
              <w:pStyle w:val="Normal6"/>
            </w:pPr>
          </w:p>
        </w:tc>
        <w:tc>
          <w:tcPr>
            <w:tcW w:w="4876" w:type="dxa"/>
          </w:tcPr>
          <w:p w:rsidR="00780088" w:rsidRPr="00073DB2" w:rsidRDefault="00780088" w:rsidP="00BB533F">
            <w:pPr>
              <w:pStyle w:val="Normal6"/>
            </w:pPr>
          </w:p>
        </w:tc>
      </w:tr>
      <w:tr w:rsidR="00780088" w:rsidRPr="00073DB2" w:rsidTr="00BB533F">
        <w:trPr>
          <w:jc w:val="center"/>
        </w:trPr>
        <w:tc>
          <w:tcPr>
            <w:tcW w:w="4876" w:type="dxa"/>
            <w:hideMark/>
          </w:tcPr>
          <w:p w:rsidR="00780088" w:rsidRPr="00073DB2" w:rsidRDefault="00780088" w:rsidP="00BB533F">
            <w:pPr>
              <w:pStyle w:val="Normal6"/>
            </w:pPr>
          </w:p>
        </w:tc>
        <w:tc>
          <w:tcPr>
            <w:tcW w:w="4876" w:type="dxa"/>
            <w:hideMark/>
          </w:tcPr>
          <w:p w:rsidR="00780088" w:rsidRPr="00073DB2" w:rsidRDefault="00780088" w:rsidP="00BB533F">
            <w:pPr>
              <w:pStyle w:val="Normal6"/>
              <w:rPr>
                <w:b/>
                <w:i/>
              </w:rPr>
            </w:pPr>
          </w:p>
        </w:tc>
      </w:tr>
      <w:tr w:rsidR="00780088" w:rsidRPr="00073DB2" w:rsidTr="00BB533F">
        <w:trPr>
          <w:jc w:val="center"/>
        </w:trPr>
        <w:tc>
          <w:tcPr>
            <w:tcW w:w="4876" w:type="dxa"/>
          </w:tcPr>
          <w:p w:rsidR="00780088" w:rsidRPr="00073DB2" w:rsidRDefault="00780088" w:rsidP="00BB533F">
            <w:pPr>
              <w:pStyle w:val="Normal6"/>
              <w:rPr>
                <w:szCs w:val="24"/>
              </w:rPr>
            </w:pPr>
          </w:p>
        </w:tc>
        <w:tc>
          <w:tcPr>
            <w:tcW w:w="4876" w:type="dxa"/>
            <w:hideMark/>
          </w:tcPr>
          <w:p w:rsidR="00780088" w:rsidRPr="00073DB2" w:rsidRDefault="00780088" w:rsidP="00BB533F">
            <w:pPr>
              <w:pStyle w:val="Normal6"/>
              <w:rPr>
                <w:b/>
                <w:bCs/>
                <w:i/>
                <w:iCs/>
              </w:rPr>
            </w:pPr>
          </w:p>
        </w:tc>
      </w:tr>
      <w:tr w:rsidR="00780088" w:rsidRPr="00073DB2" w:rsidTr="00BB533F">
        <w:trPr>
          <w:jc w:val="center"/>
        </w:trPr>
        <w:tc>
          <w:tcPr>
            <w:tcW w:w="4876" w:type="dxa"/>
            <w:hideMark/>
          </w:tcPr>
          <w:p w:rsidR="00780088" w:rsidRPr="00073DB2" w:rsidRDefault="00780088" w:rsidP="00BB533F">
            <w:pPr>
              <w:pStyle w:val="Normal6"/>
            </w:pPr>
            <w:r w:rsidRPr="00073DB2">
              <w:rPr>
                <w:b/>
                <w:i/>
              </w:rPr>
              <w:t>"</w:t>
            </w:r>
            <w:r w:rsidRPr="00073DB2">
              <w:t xml:space="preserve">Kommissionen tillægges beføjelser til at vedtage delegerede retsakter i overensstemmelse med artikel 13a med henblik på </w:t>
            </w:r>
            <w:r w:rsidRPr="00073DB2">
              <w:rPr>
                <w:b/>
                <w:i/>
              </w:rPr>
              <w:t>ændring af</w:t>
            </w:r>
            <w:r w:rsidRPr="00073DB2">
              <w:t xml:space="preserve"> elementer vedrørende de relevante sundhedscertifikater.</w:t>
            </w:r>
            <w:r w:rsidRPr="00073DB2">
              <w:rPr>
                <w:b/>
                <w:i/>
              </w:rPr>
              <w:t>"</w:t>
            </w:r>
          </w:p>
        </w:tc>
        <w:tc>
          <w:tcPr>
            <w:tcW w:w="4876" w:type="dxa"/>
            <w:hideMark/>
          </w:tcPr>
          <w:p w:rsidR="00780088" w:rsidRPr="00073DB2" w:rsidRDefault="00780088" w:rsidP="00BB533F">
            <w:pPr>
              <w:pStyle w:val="Normal6"/>
              <w:rPr>
                <w:szCs w:val="24"/>
              </w:rPr>
            </w:pPr>
            <w:r w:rsidRPr="00073DB2">
              <w:t xml:space="preserve">Kommissionen tillægges beføjelser til at vedtage delegerede retsakter i overensstemmelse med artikel 13a med henblik på </w:t>
            </w:r>
            <w:r w:rsidRPr="00073DB2">
              <w:rPr>
                <w:b/>
                <w:i/>
              </w:rPr>
              <w:t>at supplere denne forordning ved at ændre</w:t>
            </w:r>
            <w:r w:rsidRPr="00073DB2">
              <w:t xml:space="preserve"> elementer vedrørende de relevante sundhedscertifikater.</w:t>
            </w:r>
          </w:p>
        </w:tc>
      </w:tr>
      <w:tr w:rsidR="00780088" w:rsidRPr="00073DB2" w:rsidTr="00BB533F">
        <w:trPr>
          <w:jc w:val="center"/>
        </w:trPr>
        <w:tc>
          <w:tcPr>
            <w:tcW w:w="4876" w:type="dxa"/>
            <w:hideMark/>
          </w:tcPr>
          <w:p w:rsidR="00780088" w:rsidRPr="00073DB2" w:rsidRDefault="00780088" w:rsidP="00BB533F">
            <w:pPr>
              <w:pStyle w:val="Normal6"/>
              <w:rPr>
                <w:szCs w:val="24"/>
              </w:rPr>
            </w:pPr>
          </w:p>
        </w:tc>
        <w:tc>
          <w:tcPr>
            <w:tcW w:w="4876" w:type="dxa"/>
            <w:hideMark/>
          </w:tcPr>
          <w:p w:rsidR="00780088" w:rsidRPr="00073DB2" w:rsidRDefault="00780088" w:rsidP="00BB533F">
            <w:pPr>
              <w:pStyle w:val="Normal6"/>
            </w:pP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 Da Kommissionens forslag har bibeholdt det sidste stykke i artikel 13 i forordning (EF) nr. 2160/2003 uden ændringer, giver det mening at stryge de "overgangsforanstaltninger", der er nævnt i dette stykke (da der ikke længere er behov for overgangsforanstaltninger).</w:t>
      </w:r>
    </w:p>
    <w:p w:rsidR="00780088" w:rsidRPr="00073DB2" w:rsidRDefault="00780088" w:rsidP="00780088">
      <w:r w:rsidRPr="00073DB2">
        <w:rPr>
          <w:rStyle w:val="HideTWBExt"/>
          <w:noProof w:val="0"/>
        </w:rPr>
        <w:t>&lt;/Amend&gt;</w:t>
      </w:r>
    </w:p>
    <w:p w:rsidR="008118B4" w:rsidRPr="00073DB2" w:rsidRDefault="008118B4" w:rsidP="008118B4">
      <w:pPr>
        <w:pStyle w:val="AMNumberTabs"/>
      </w:pPr>
      <w:r w:rsidRPr="00073DB2">
        <w:rPr>
          <w:rStyle w:val="HideTWBExt"/>
          <w:b w:val="0"/>
          <w:noProof w:val="0"/>
        </w:rPr>
        <w:t>&lt;Amend&gt;</w:t>
      </w:r>
      <w:r w:rsidR="006F3351" w:rsidRPr="00073DB2">
        <w:t>Ændringsforslag</w:t>
      </w:r>
      <w:r w:rsidRPr="00073DB2">
        <w:tab/>
      </w:r>
      <w:r w:rsidRPr="00073DB2">
        <w:tab/>
      </w:r>
      <w:r w:rsidRPr="00073DB2">
        <w:rPr>
          <w:rStyle w:val="HideTWBExt"/>
          <w:b w:val="0"/>
          <w:noProof w:val="0"/>
        </w:rPr>
        <w:t>&lt;NumAm&gt;</w:t>
      </w:r>
      <w:r w:rsidRPr="00073DB2">
        <w:t>395</w:t>
      </w:r>
      <w:r w:rsidRPr="00073DB2">
        <w:rPr>
          <w:rStyle w:val="HideTWBExt"/>
          <w:b w:val="0"/>
          <w:noProof w:val="0"/>
        </w:rPr>
        <w:t>&lt;/NumAm&gt;</w:t>
      </w:r>
    </w:p>
    <w:p w:rsidR="008118B4" w:rsidRPr="00073DB2" w:rsidRDefault="008118B4" w:rsidP="008118B4">
      <w:pPr>
        <w:pStyle w:val="NormalBold12b"/>
      </w:pPr>
      <w:r w:rsidRPr="00073DB2">
        <w:rPr>
          <w:rStyle w:val="HideTWBExt"/>
          <w:b w:val="0"/>
          <w:noProof w:val="0"/>
        </w:rPr>
        <w:t>&lt;DocAmend&gt;</w:t>
      </w:r>
      <w:r w:rsidR="006F3351" w:rsidRPr="00073DB2">
        <w:t>Forslag til forordning</w:t>
      </w:r>
      <w:r w:rsidRPr="00073DB2">
        <w:rPr>
          <w:rStyle w:val="HideTWBExt"/>
          <w:b w:val="0"/>
          <w:noProof w:val="0"/>
        </w:rPr>
        <w:t>&lt;/DocAmend&gt;</w:t>
      </w:r>
    </w:p>
    <w:p w:rsidR="008118B4" w:rsidRPr="00073DB2" w:rsidRDefault="008118B4" w:rsidP="008118B4">
      <w:pPr>
        <w:pStyle w:val="NormalBold"/>
      </w:pPr>
      <w:r w:rsidRPr="00073DB2">
        <w:rPr>
          <w:rStyle w:val="HideTWBExt"/>
          <w:b w:val="0"/>
          <w:noProof w:val="0"/>
        </w:rPr>
        <w:t>&lt;Article&gt;</w:t>
      </w:r>
      <w:r w:rsidR="006F3351" w:rsidRPr="00073DB2">
        <w:rPr>
          <w:szCs w:val="24"/>
        </w:rPr>
        <w:t>Bilag</w:t>
      </w:r>
      <w:r w:rsidRPr="00073DB2">
        <w:rPr>
          <w:szCs w:val="24"/>
        </w:rPr>
        <w:t xml:space="preserve"> I – </w:t>
      </w:r>
      <w:r w:rsidR="006F3351" w:rsidRPr="00073DB2">
        <w:rPr>
          <w:szCs w:val="24"/>
        </w:rPr>
        <w:t>del</w:t>
      </w:r>
      <w:r w:rsidRPr="00073DB2">
        <w:rPr>
          <w:szCs w:val="24"/>
        </w:rPr>
        <w:t xml:space="preserve"> XII – </w:t>
      </w:r>
      <w:r w:rsidR="006F3351" w:rsidRPr="00073DB2">
        <w:rPr>
          <w:szCs w:val="24"/>
        </w:rPr>
        <w:t>punkt</w:t>
      </w:r>
      <w:r w:rsidRPr="00073DB2">
        <w:rPr>
          <w:szCs w:val="24"/>
        </w:rPr>
        <w:t xml:space="preserve"> 151 – </w:t>
      </w:r>
      <w:r w:rsidR="00093530" w:rsidRPr="00073DB2">
        <w:rPr>
          <w:szCs w:val="24"/>
        </w:rPr>
        <w:t>afsnit</w:t>
      </w:r>
      <w:r w:rsidRPr="00073DB2">
        <w:rPr>
          <w:szCs w:val="24"/>
        </w:rPr>
        <w:t xml:space="preserve"> 3 – </w:t>
      </w:r>
      <w:r w:rsidR="00093530" w:rsidRPr="00073DB2">
        <w:rPr>
          <w:szCs w:val="24"/>
        </w:rPr>
        <w:t>nr.</w:t>
      </w:r>
      <w:r w:rsidRPr="00073DB2">
        <w:rPr>
          <w:szCs w:val="24"/>
        </w:rPr>
        <w:t xml:space="preserve"> 8 a (</w:t>
      </w:r>
      <w:r w:rsidR="00093530" w:rsidRPr="00073DB2">
        <w:rPr>
          <w:szCs w:val="24"/>
        </w:rPr>
        <w:t>nyt</w:t>
      </w:r>
      <w:r w:rsidRPr="00073DB2">
        <w:rPr>
          <w:szCs w:val="24"/>
        </w:rPr>
        <w:t>)</w:t>
      </w:r>
      <w:r w:rsidRPr="00073DB2">
        <w:rPr>
          <w:rStyle w:val="HideTWBExt"/>
          <w:b w:val="0"/>
          <w:noProof w:val="0"/>
        </w:rPr>
        <w:t>&lt;/Article&gt;</w:t>
      </w:r>
    </w:p>
    <w:p w:rsidR="008118B4" w:rsidRPr="00073DB2" w:rsidRDefault="008118B4" w:rsidP="008118B4">
      <w:pPr>
        <w:keepNext/>
      </w:pPr>
      <w:r w:rsidRPr="00073DB2">
        <w:rPr>
          <w:rStyle w:val="HideTWBExt"/>
          <w:noProof w:val="0"/>
        </w:rPr>
        <w:t>&lt;DocAmend2&gt;</w:t>
      </w:r>
      <w:r w:rsidR="00093530" w:rsidRPr="00073DB2">
        <w:t>Forordning (EF) nr.</w:t>
      </w:r>
      <w:r w:rsidRPr="00073DB2">
        <w:t xml:space="preserve"> 2160/2003</w:t>
      </w:r>
      <w:r w:rsidRPr="00073DB2">
        <w:rPr>
          <w:rStyle w:val="HideTWBExt"/>
          <w:noProof w:val="0"/>
        </w:rPr>
        <w:t>&lt;/DocAmend2&gt;</w:t>
      </w:r>
    </w:p>
    <w:p w:rsidR="008118B4" w:rsidRPr="00073DB2" w:rsidRDefault="008118B4" w:rsidP="008118B4">
      <w:r w:rsidRPr="00073DB2">
        <w:rPr>
          <w:rStyle w:val="HideTWBExt"/>
          <w:noProof w:val="0"/>
        </w:rPr>
        <w:t>&lt;Article2&gt;</w:t>
      </w:r>
      <w:r w:rsidR="00093530" w:rsidRPr="00073DB2">
        <w:t>Artikel</w:t>
      </w:r>
      <w:r w:rsidRPr="00073DB2">
        <w:t xml:space="preserve"> 13 – </w:t>
      </w:r>
      <w:r w:rsidR="00093530" w:rsidRPr="00073DB2">
        <w:t>stk.</w:t>
      </w:r>
      <w:r w:rsidRPr="00073DB2">
        <w:t xml:space="preserve">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18B4" w:rsidRPr="00073DB2" w:rsidTr="008118B4">
        <w:trPr>
          <w:jc w:val="center"/>
        </w:trPr>
        <w:tc>
          <w:tcPr>
            <w:tcW w:w="9752" w:type="dxa"/>
            <w:gridSpan w:val="2"/>
          </w:tcPr>
          <w:p w:rsidR="008118B4" w:rsidRPr="00073DB2" w:rsidRDefault="008118B4" w:rsidP="008118B4">
            <w:pPr>
              <w:keepNext/>
            </w:pPr>
          </w:p>
        </w:tc>
      </w:tr>
      <w:tr w:rsidR="008118B4" w:rsidRPr="00073DB2" w:rsidTr="008118B4">
        <w:trPr>
          <w:jc w:val="center"/>
        </w:trPr>
        <w:tc>
          <w:tcPr>
            <w:tcW w:w="4876" w:type="dxa"/>
            <w:hideMark/>
          </w:tcPr>
          <w:p w:rsidR="008118B4" w:rsidRPr="00073DB2" w:rsidRDefault="00870AA4" w:rsidP="00093530">
            <w:pPr>
              <w:pStyle w:val="ColumnHeading"/>
              <w:rPr>
                <w:szCs w:val="24"/>
              </w:rPr>
            </w:pPr>
            <w:r w:rsidRPr="00073DB2">
              <w:rPr>
                <w:szCs w:val="24"/>
              </w:rPr>
              <w:t>Nuværende</w:t>
            </w:r>
            <w:r w:rsidR="00093530" w:rsidRPr="00073DB2">
              <w:rPr>
                <w:szCs w:val="24"/>
              </w:rPr>
              <w:t xml:space="preserve"> ordlyd</w:t>
            </w:r>
          </w:p>
        </w:tc>
        <w:tc>
          <w:tcPr>
            <w:tcW w:w="4876" w:type="dxa"/>
            <w:hideMark/>
          </w:tcPr>
          <w:p w:rsidR="008118B4" w:rsidRPr="00073DB2" w:rsidRDefault="00093530" w:rsidP="00093530">
            <w:pPr>
              <w:pStyle w:val="ColumnHeading"/>
              <w:rPr>
                <w:szCs w:val="24"/>
              </w:rPr>
            </w:pPr>
            <w:r w:rsidRPr="00073DB2">
              <w:rPr>
                <w:szCs w:val="24"/>
              </w:rPr>
              <w:t>Ændringsforslag</w:t>
            </w:r>
          </w:p>
        </w:tc>
      </w:tr>
      <w:tr w:rsidR="008118B4" w:rsidRPr="00073DB2" w:rsidTr="008118B4">
        <w:trPr>
          <w:jc w:val="center"/>
        </w:trPr>
        <w:tc>
          <w:tcPr>
            <w:tcW w:w="4876" w:type="dxa"/>
          </w:tcPr>
          <w:p w:rsidR="008118B4" w:rsidRPr="00073DB2" w:rsidRDefault="008118B4" w:rsidP="008118B4">
            <w:pPr>
              <w:pStyle w:val="Normal6"/>
            </w:pPr>
          </w:p>
        </w:tc>
        <w:tc>
          <w:tcPr>
            <w:tcW w:w="4876" w:type="dxa"/>
          </w:tcPr>
          <w:p w:rsidR="008118B4" w:rsidRPr="00073DB2" w:rsidRDefault="00093530" w:rsidP="00093530">
            <w:pPr>
              <w:pStyle w:val="Normal6"/>
              <w:rPr>
                <w:b/>
                <w:i/>
              </w:rPr>
            </w:pPr>
            <w:r w:rsidRPr="00073DB2">
              <w:rPr>
                <w:b/>
                <w:i/>
              </w:rPr>
              <w:t>(8a) Artikel</w:t>
            </w:r>
            <w:r w:rsidR="008118B4" w:rsidRPr="00073DB2">
              <w:rPr>
                <w:b/>
                <w:i/>
              </w:rPr>
              <w:t xml:space="preserve"> 13, </w:t>
            </w:r>
            <w:r w:rsidRPr="00073DB2">
              <w:rPr>
                <w:b/>
                <w:i/>
              </w:rPr>
              <w:t>stk. 2</w:t>
            </w:r>
            <w:r w:rsidR="00243BB1" w:rsidRPr="00073DB2">
              <w:rPr>
                <w:b/>
                <w:i/>
              </w:rPr>
              <w:t>,</w:t>
            </w:r>
            <w:r w:rsidRPr="00073DB2">
              <w:rPr>
                <w:b/>
                <w:i/>
              </w:rPr>
              <w:t xml:space="preserve"> affattes således</w:t>
            </w:r>
            <w:r w:rsidR="008118B4" w:rsidRPr="00073DB2">
              <w:rPr>
                <w:b/>
                <w:i/>
              </w:rPr>
              <w:t>:</w:t>
            </w:r>
          </w:p>
        </w:tc>
      </w:tr>
      <w:tr w:rsidR="008118B4" w:rsidRPr="00073DB2" w:rsidTr="008118B4">
        <w:trPr>
          <w:jc w:val="center"/>
        </w:trPr>
        <w:tc>
          <w:tcPr>
            <w:tcW w:w="4876" w:type="dxa"/>
            <w:hideMark/>
          </w:tcPr>
          <w:p w:rsidR="008118B4" w:rsidRPr="00073DB2" w:rsidRDefault="009D2BB4" w:rsidP="009D2BB4">
            <w:pPr>
              <w:pStyle w:val="Normal6"/>
              <w:rPr>
                <w:b/>
                <w:i/>
                <w:color w:val="000000"/>
                <w:szCs w:val="24"/>
              </w:rPr>
            </w:pPr>
            <w:r w:rsidRPr="00073DB2">
              <w:t>Efter forskriftsproceduren i artikel 14, stk. 2, kan der vedtages</w:t>
            </w:r>
            <w:r w:rsidRPr="00073DB2">
              <w:rPr>
                <w:b/>
                <w:i/>
              </w:rPr>
              <w:t xml:space="preserve"> andre</w:t>
            </w:r>
            <w:r w:rsidRPr="00073DB2">
              <w:t xml:space="preserve"> gennemførelses- eller </w:t>
            </w:r>
            <w:r w:rsidRPr="00073DB2">
              <w:rPr>
                <w:b/>
                <w:i/>
              </w:rPr>
              <w:t>overgangsforanstaltninger</w:t>
            </w:r>
            <w:r w:rsidR="008118B4" w:rsidRPr="00073DB2">
              <w:t>.</w:t>
            </w:r>
          </w:p>
        </w:tc>
        <w:tc>
          <w:tcPr>
            <w:tcW w:w="4876" w:type="dxa"/>
            <w:hideMark/>
          </w:tcPr>
          <w:p w:rsidR="008118B4" w:rsidRPr="00073DB2" w:rsidRDefault="00180CD6" w:rsidP="009D2BB4">
            <w:pPr>
              <w:pStyle w:val="Normal6"/>
            </w:pPr>
            <w:r w:rsidRPr="00073DB2">
              <w:t>"</w:t>
            </w:r>
            <w:r w:rsidR="009D2BB4" w:rsidRPr="00073DB2">
              <w:t xml:space="preserve">Efter forskriftsproceduren i artikel 14, stk. 2, kan der </w:t>
            </w:r>
            <w:r w:rsidR="009D2BB4" w:rsidRPr="00073DB2">
              <w:rPr>
                <w:b/>
                <w:i/>
              </w:rPr>
              <w:t>desuden</w:t>
            </w:r>
            <w:r w:rsidR="009D2BB4" w:rsidRPr="00073DB2">
              <w:t xml:space="preserve"> vedtages </w:t>
            </w:r>
            <w:r w:rsidR="009D2BB4" w:rsidRPr="00073DB2">
              <w:rPr>
                <w:b/>
                <w:i/>
              </w:rPr>
              <w:t>gennemførelsesforanstaltninger</w:t>
            </w:r>
            <w:r w:rsidRPr="00073DB2">
              <w:t>."</w:t>
            </w:r>
          </w:p>
        </w:tc>
      </w:tr>
    </w:tbl>
    <w:p w:rsidR="008118B4" w:rsidRPr="00073DB2" w:rsidRDefault="008118B4" w:rsidP="008118B4">
      <w:pPr>
        <w:pStyle w:val="JustificationTitle"/>
        <w:rPr>
          <w:szCs w:val="24"/>
        </w:rPr>
      </w:pPr>
      <w:r w:rsidRPr="00073DB2">
        <w:rPr>
          <w:rStyle w:val="HideTWBExt"/>
          <w:i w:val="0"/>
          <w:noProof w:val="0"/>
        </w:rPr>
        <w:t>&lt;TitreJust&gt;</w:t>
      </w:r>
      <w:r w:rsidR="00525303" w:rsidRPr="00073DB2">
        <w:rPr>
          <w:szCs w:val="24"/>
        </w:rPr>
        <w:t>Begrundelse</w:t>
      </w:r>
      <w:r w:rsidRPr="00073DB2">
        <w:rPr>
          <w:rStyle w:val="HideTWBExt"/>
          <w:i w:val="0"/>
          <w:noProof w:val="0"/>
        </w:rPr>
        <w:t>&lt;/TitreJust&gt;</w:t>
      </w:r>
    </w:p>
    <w:p w:rsidR="008118B4" w:rsidRPr="00073DB2" w:rsidRDefault="00905BB5" w:rsidP="008118B4">
      <w:pPr>
        <w:pStyle w:val="Normal12Italic"/>
        <w:rPr>
          <w:szCs w:val="24"/>
        </w:rPr>
      </w:pPr>
      <w:r w:rsidRPr="00073DB2">
        <w:t xml:space="preserve">Præcisering af delegationens formål (dvs. supplering). Da Kommissionens forslag har </w:t>
      </w:r>
      <w:r w:rsidRPr="00073DB2">
        <w:lastRenderedPageBreak/>
        <w:t>bibeholdt det sidste stykke i artikel 13 i forordning (EF) nr. 2160/2003 uden ændringer, giver det mening at stryge de "overgangsforanstaltninger", der er nævnt i dette stykke (da der ikke længere er behov for overgangsforanstaltninger).</w:t>
      </w:r>
    </w:p>
    <w:p w:rsidR="008118B4" w:rsidRPr="00073DB2" w:rsidRDefault="008118B4" w:rsidP="008118B4">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118B4" w:rsidRPr="00073DB2">
        <w:t>396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9D2BB4" w:rsidRPr="00073DB2">
        <w:rPr>
          <w:szCs w:val="24"/>
        </w:rPr>
        <w:t>Bilag I – del XII – punkt</w:t>
      </w:r>
      <w:r w:rsidRPr="00073DB2">
        <w:rPr>
          <w:szCs w:val="24"/>
        </w:rPr>
        <w:t xml:space="preserve"> 151 – afsnit 3 – nr. 9</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2160/2003</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tcPr>
          <w:p w:rsidR="00780088" w:rsidRPr="00073DB2" w:rsidRDefault="00780088" w:rsidP="00BB533F">
            <w:pPr>
              <w:pStyle w:val="Normal6"/>
              <w:jc w:val="center"/>
            </w:pPr>
            <w:r w:rsidRPr="00073DB2">
              <w:t>"Artikel 13a</w:t>
            </w:r>
          </w:p>
        </w:tc>
        <w:tc>
          <w:tcPr>
            <w:tcW w:w="4876" w:type="dxa"/>
          </w:tcPr>
          <w:p w:rsidR="00780088" w:rsidRPr="00073DB2" w:rsidRDefault="00780088" w:rsidP="00BB533F">
            <w:pPr>
              <w:pStyle w:val="Normal6"/>
              <w:jc w:val="center"/>
            </w:pPr>
            <w:r w:rsidRPr="00073DB2">
              <w:t>"Artikel 13a</w:t>
            </w:r>
          </w:p>
        </w:tc>
      </w:tr>
      <w:tr w:rsidR="00780088" w:rsidRPr="00073DB2" w:rsidTr="00BB533F">
        <w:trPr>
          <w:jc w:val="center"/>
        </w:trPr>
        <w:tc>
          <w:tcPr>
            <w:tcW w:w="4876" w:type="dxa"/>
          </w:tcPr>
          <w:p w:rsidR="00780088" w:rsidRPr="00073DB2" w:rsidRDefault="00780088" w:rsidP="00BB533F">
            <w:pPr>
              <w:pStyle w:val="Normal6"/>
              <w:jc w:val="center"/>
            </w:pPr>
            <w:r w:rsidRPr="00073DB2">
              <w:t>Udøvelse af de delegerede beføjelser</w:t>
            </w:r>
          </w:p>
        </w:tc>
        <w:tc>
          <w:tcPr>
            <w:tcW w:w="4876" w:type="dxa"/>
          </w:tcPr>
          <w:p w:rsidR="00780088" w:rsidRPr="00073DB2" w:rsidRDefault="00780088" w:rsidP="00BB533F">
            <w:pPr>
              <w:pStyle w:val="Normal6"/>
              <w:jc w:val="center"/>
            </w:pPr>
            <w:r w:rsidRPr="00073DB2">
              <w:t>Udøvelse af de delegerede beføjelser</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 xml:space="preserve">Beføjelsen til at vedtage delegerede retsakter, jf. artikel 3, stk. 1, 6 og 7, artikel 5, stk. 6, artikel 8, stk. 1, artikel 9, stk. 4, artikel 10, stk. 5, artikel 11, stk. 2 og 4, og artikel 13, tillægges for en </w:t>
            </w:r>
            <w:r w:rsidRPr="00073DB2">
              <w:rPr>
                <w:b/>
                <w:i/>
              </w:rPr>
              <w:t>ubegrænset</w:t>
            </w:r>
            <w:r w:rsidRPr="00073DB2">
              <w:t xml:space="preserve"> periode fra [datoen for denne </w:t>
            </w:r>
            <w:r w:rsidRPr="00073DB2">
              <w:rPr>
                <w:b/>
                <w:i/>
              </w:rPr>
              <w:t>Omnibus'</w:t>
            </w:r>
            <w:r w:rsidRPr="00073DB2">
              <w:t xml:space="preserve"> ikrafttræden]. </w:t>
            </w:r>
          </w:p>
        </w:tc>
        <w:tc>
          <w:tcPr>
            <w:tcW w:w="4876" w:type="dxa"/>
            <w:hideMark/>
          </w:tcPr>
          <w:p w:rsidR="00780088" w:rsidRPr="00073DB2" w:rsidRDefault="00780088" w:rsidP="00BB533F">
            <w:pPr>
              <w:pStyle w:val="Normal6"/>
            </w:pPr>
            <w:r w:rsidRPr="00073DB2">
              <w:t>2.</w:t>
            </w:r>
            <w:r w:rsidRPr="00073DB2">
              <w:tab/>
              <w:t xml:space="preserve">Beføjelsen til at vedtage delegerede retsakter, jf. artikel 3, stk. 1, 6 og 7, artikel 5, stk. 6, artikel 8, stk. 1, artikel 9, stk. 4, artikel 10, stk. 5, artikel 11, stk. 2 og 4, </w:t>
            </w:r>
            <w:r w:rsidRPr="00073DB2">
              <w:rPr>
                <w:b/>
                <w:i/>
              </w:rPr>
              <w:t xml:space="preserve">artikel 12, stk. 3, tredje afsnit, </w:t>
            </w:r>
            <w:r w:rsidRPr="00073DB2">
              <w:t>og artikel 13, tillægges</w:t>
            </w:r>
            <w:r w:rsidRPr="00073DB2">
              <w:rPr>
                <w:b/>
                <w:i/>
              </w:rPr>
              <w:t xml:space="preserve"> Kommissionen</w:t>
            </w:r>
            <w:r w:rsidRPr="00073DB2">
              <w:t xml:space="preserve"> for en periode </w:t>
            </w:r>
            <w:r w:rsidRPr="00073DB2">
              <w:rPr>
                <w:b/>
                <w:i/>
              </w:rPr>
              <w:t>på fem år</w:t>
            </w:r>
            <w:r w:rsidRPr="00073DB2">
              <w:t xml:space="preserve"> fra </w:t>
            </w:r>
            <w:r w:rsidRPr="00073DB2">
              <w:rPr>
                <w:b/>
                <w:i/>
              </w:rPr>
              <w:t>den ...</w:t>
            </w:r>
            <w:r w:rsidR="00863E51" w:rsidRPr="00073DB2">
              <w:rPr>
                <w:b/>
                <w:i/>
              </w:rPr>
              <w:t xml:space="preserve"> </w:t>
            </w:r>
            <w:r w:rsidRPr="00073DB2">
              <w:t xml:space="preserve">[datoen for denne </w:t>
            </w:r>
            <w:r w:rsidRPr="00073DB2">
              <w:rPr>
                <w:b/>
                <w:i/>
              </w:rPr>
              <w:t>ændringsforordnings</w:t>
            </w:r>
            <w:r w:rsidRPr="00073DB2">
              <w:t xml:space="preserve"> ikrafttræden]. </w:t>
            </w:r>
            <w:r w:rsidRPr="00073DB2">
              <w:rPr>
                <w:b/>
                <w:bCs/>
                <w:i/>
                <w:iCs/>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780088" w:rsidRPr="00073DB2" w:rsidTr="00BB533F">
        <w:trPr>
          <w:jc w:val="center"/>
        </w:trPr>
        <w:tc>
          <w:tcPr>
            <w:tcW w:w="4876" w:type="dxa"/>
            <w:hideMark/>
          </w:tcPr>
          <w:p w:rsidR="00780088" w:rsidRPr="00073DB2" w:rsidRDefault="00780088" w:rsidP="00BB533F">
            <w:pPr>
              <w:pStyle w:val="Normal6"/>
            </w:pPr>
            <w:r w:rsidRPr="00073DB2">
              <w:t>3.</w:t>
            </w:r>
            <w:r w:rsidRPr="00073DB2">
              <w:tab/>
              <w:t xml:space="preserve">Den i artikel 3, stk. 1, 6 og 7, artikel 5, stk. 6, artikel 8, stk. 1, artikel 9, stk. 4, artikel 10, stk. 5, artikel 11, stk. 2 og 4, og artikel 13 omhandlede delegation af beføjelser kan til enhver tid tilbagekaldes af Europa-Parlamentet eller Rådet. En afgørelse om tilbagekaldelse bringer delegationen af de beføjelser, der er angivet i den pågældende afgørelse, til ophør. Afgørelsen får virkning dagen efter </w:t>
            </w:r>
            <w:r w:rsidRPr="00073DB2">
              <w:lastRenderedPageBreak/>
              <w:t>offentliggørelsen i Den Europæiske Unions Tidende eller på et senere tidspunkt, der angives i afgørelsen. Den berører ikke gyldigheden af delegerede retsakter, der allerede er i kraft.</w:t>
            </w:r>
          </w:p>
        </w:tc>
        <w:tc>
          <w:tcPr>
            <w:tcW w:w="4876" w:type="dxa"/>
            <w:hideMark/>
          </w:tcPr>
          <w:p w:rsidR="00780088" w:rsidRPr="00073DB2" w:rsidRDefault="00780088" w:rsidP="00BB533F">
            <w:pPr>
              <w:pStyle w:val="Normal6"/>
            </w:pPr>
            <w:r w:rsidRPr="00073DB2">
              <w:lastRenderedPageBreak/>
              <w:t>3.</w:t>
            </w:r>
            <w:r w:rsidRPr="00073DB2">
              <w:tab/>
              <w:t xml:space="preserve">Den i artikel 3, stk. 1, 6 og 7, artikel 5, stk. 6, artikel 8, stk. 1, artikel 9, stk. 4, artikel 10, stk. 5, artikel 11, stk. 2 og 4, </w:t>
            </w:r>
            <w:r w:rsidRPr="00073DB2">
              <w:rPr>
                <w:b/>
                <w:i/>
              </w:rPr>
              <w:t xml:space="preserve">artikel 12, stk. 3, tredje afsnit, </w:t>
            </w:r>
            <w:r w:rsidRPr="00073DB2">
              <w:t xml:space="preserve">og artikel 13 omhandlede delegation af beføjelser kan til enhver tid tilbagekaldes af Europa-Parlamentet eller Rådet. En afgørelse om tilbagekaldelse bringer delegationen af de beføjelser, der er angivet i den pågældende afgørelse, til ophør. Afgørelsen får </w:t>
            </w:r>
            <w:r w:rsidRPr="00073DB2">
              <w:lastRenderedPageBreak/>
              <w:t xml:space="preserve">virkning dagen efter offentliggørelsen i </w:t>
            </w:r>
            <w:r w:rsidRPr="00073DB2">
              <w:rPr>
                <w:i/>
                <w:iCs/>
              </w:rPr>
              <w:t>Den Europæiske Unions Tidende</w:t>
            </w:r>
            <w:r w:rsidRPr="00073DB2">
              <w:t xml:space="preserve"> eller på et senere tidspunkt, der angives i afgørelsen. Den berører ikke gyldigheden af delegerede retsakter, der allerede er i kraft.</w:t>
            </w:r>
          </w:p>
        </w:tc>
      </w:tr>
      <w:tr w:rsidR="00780088" w:rsidRPr="00073DB2" w:rsidTr="00BB533F">
        <w:trPr>
          <w:jc w:val="center"/>
        </w:trPr>
        <w:tc>
          <w:tcPr>
            <w:tcW w:w="4876" w:type="dxa"/>
            <w:hideMark/>
          </w:tcPr>
          <w:p w:rsidR="00780088" w:rsidRPr="00073DB2" w:rsidRDefault="00780088" w:rsidP="00BB533F">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interinstitutionelle aftale </w:t>
            </w:r>
            <w:r w:rsidRPr="00073DB2">
              <w:rPr>
                <w:b/>
                <w:i/>
              </w:rPr>
              <w:t xml:space="preserve">om bedre lovgivning </w:t>
            </w:r>
            <w:r w:rsidRPr="00073DB2">
              <w:t>af 13. april 2016*.</w:t>
            </w:r>
          </w:p>
        </w:tc>
        <w:tc>
          <w:tcPr>
            <w:tcW w:w="4876" w:type="dxa"/>
            <w:hideMark/>
          </w:tcPr>
          <w:p w:rsidR="00780088" w:rsidRPr="00073DB2" w:rsidRDefault="00780088" w:rsidP="00BB533F">
            <w:pPr>
              <w:pStyle w:val="Normal6"/>
            </w:pPr>
            <w:r w:rsidRPr="00073DB2">
              <w:t>4.</w:t>
            </w:r>
            <w:r w:rsidRPr="00073DB2">
              <w:tab/>
              <w:t>Inden vedtagelsen af en delegeret retsakt hører Kommissionen eksperter, som er udpeget af hver enkelt medlemsstat, i overensstemmelse med principperne i den interinstitutionelle aftale af 13. april 2016</w:t>
            </w:r>
            <w:r w:rsidRPr="00073DB2">
              <w:rPr>
                <w:b/>
                <w:i/>
              </w:rPr>
              <w:t xml:space="preserve"> om bedre lovgivning</w:t>
            </w:r>
            <w:r w:rsidRPr="00073DB2">
              <w:t>*.</w:t>
            </w:r>
          </w:p>
        </w:tc>
      </w:tr>
      <w:tr w:rsidR="00780088" w:rsidRPr="00073DB2" w:rsidTr="00BB533F">
        <w:trPr>
          <w:jc w:val="center"/>
        </w:trPr>
        <w:tc>
          <w:tcPr>
            <w:tcW w:w="4876" w:type="dxa"/>
            <w:hideMark/>
          </w:tcPr>
          <w:p w:rsidR="00780088" w:rsidRPr="00073DB2" w:rsidRDefault="00780088" w:rsidP="00BB533F">
            <w:pPr>
              <w:pStyle w:val="Normal6"/>
            </w:pPr>
            <w:r w:rsidRPr="00073DB2">
              <w:t>5.</w:t>
            </w:r>
            <w:r w:rsidRPr="00073DB2">
              <w:tab/>
              <w:t>Så snart Kommissionen vedtager en delegeret retsakt, giver den samtidigt Europa-Parlamentet og Rådet meddelelse herom.</w:t>
            </w:r>
          </w:p>
        </w:tc>
        <w:tc>
          <w:tcPr>
            <w:tcW w:w="4876" w:type="dxa"/>
            <w:hideMark/>
          </w:tcPr>
          <w:p w:rsidR="00780088" w:rsidRPr="00073DB2" w:rsidRDefault="00780088" w:rsidP="00BB533F">
            <w:pPr>
              <w:pStyle w:val="Normal6"/>
            </w:pPr>
            <w:r w:rsidRPr="00073DB2">
              <w:t>5.</w:t>
            </w:r>
            <w:r w:rsidRPr="00073DB2">
              <w:tab/>
              <w:t>Så snart Kommissionen vedtager en delegeret retsakt, giver den samtidigt Europa-Parlamentet og Rådet meddelelse herom.</w:t>
            </w:r>
          </w:p>
        </w:tc>
      </w:tr>
      <w:tr w:rsidR="00780088" w:rsidRPr="00073DB2" w:rsidTr="00BB533F">
        <w:trPr>
          <w:jc w:val="center"/>
        </w:trPr>
        <w:tc>
          <w:tcPr>
            <w:tcW w:w="4876" w:type="dxa"/>
            <w:hideMark/>
          </w:tcPr>
          <w:p w:rsidR="00780088" w:rsidRPr="00073DB2" w:rsidRDefault="00780088" w:rsidP="00BB533F">
            <w:pPr>
              <w:pStyle w:val="Normal6"/>
            </w:pPr>
            <w:r w:rsidRPr="00073DB2">
              <w:t>6.</w:t>
            </w:r>
            <w:r w:rsidRPr="00073DB2">
              <w:tab/>
              <w:t>En delegeret retsakt vedtaget i henhold til artikel 3, stk. 1, 6 og 7, artikel 5, stk. 6, artikel 8, stk. 1, artikel 9, stk. 4, artikel 10, stk. 5, artikel 11, stk. 2 og 4, og artikel 13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780088" w:rsidRPr="00073DB2" w:rsidRDefault="00780088" w:rsidP="00BB533F">
            <w:pPr>
              <w:pStyle w:val="Normal6"/>
            </w:pPr>
            <w:r w:rsidRPr="00073DB2">
              <w:t>6.</w:t>
            </w:r>
            <w:r w:rsidRPr="00073DB2">
              <w:tab/>
              <w:t xml:space="preserve">En delegeret retsakt vedtaget i henhold til artikel 3, stk. 1, 6 og 7, artikel 5, stk. 6, artikel 8, stk. 1, artikel 9, stk. 4, artikel 10, stk. 5, artikel 11, stk. 2 og 4, </w:t>
            </w:r>
            <w:r w:rsidRPr="00073DB2">
              <w:rPr>
                <w:b/>
                <w:i/>
              </w:rPr>
              <w:t xml:space="preserve">artikel 12, stk. 3, tredje afsnit, </w:t>
            </w:r>
            <w:r w:rsidRPr="00073DB2">
              <w:t>og artikel 13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r w:rsidRPr="00073DB2">
              <w:rPr>
                <w:b/>
                <w:i/>
              </w:rPr>
              <w:t xml:space="preserve"> </w:t>
            </w:r>
          </w:p>
        </w:tc>
      </w:tr>
      <w:tr w:rsidR="00780088" w:rsidRPr="00073DB2" w:rsidTr="00BB533F">
        <w:trPr>
          <w:jc w:val="center"/>
        </w:trPr>
        <w:tc>
          <w:tcPr>
            <w:tcW w:w="4876" w:type="dxa"/>
            <w:hideMark/>
          </w:tcPr>
          <w:p w:rsidR="00780088" w:rsidRPr="00073DB2" w:rsidRDefault="00780088" w:rsidP="00BB533F">
            <w:pPr>
              <w:pStyle w:val="Normal6"/>
            </w:pPr>
            <w:r w:rsidRPr="00073DB2">
              <w:t>________________________</w:t>
            </w:r>
          </w:p>
        </w:tc>
        <w:tc>
          <w:tcPr>
            <w:tcW w:w="4876" w:type="dxa"/>
            <w:hideMark/>
          </w:tcPr>
          <w:p w:rsidR="00780088" w:rsidRPr="00073DB2" w:rsidRDefault="00780088" w:rsidP="00BB533F">
            <w:pPr>
              <w:pStyle w:val="Normal6"/>
            </w:pPr>
            <w:r w:rsidRPr="00073DB2">
              <w:t>________________________</w:t>
            </w:r>
          </w:p>
        </w:tc>
      </w:tr>
      <w:tr w:rsidR="00780088" w:rsidRPr="00073DB2" w:rsidTr="00BB533F">
        <w:trPr>
          <w:jc w:val="center"/>
        </w:trPr>
        <w:tc>
          <w:tcPr>
            <w:tcW w:w="4876" w:type="dxa"/>
            <w:hideMark/>
          </w:tcPr>
          <w:p w:rsidR="00780088" w:rsidRPr="00073DB2" w:rsidRDefault="00780088" w:rsidP="00BB533F">
            <w:pPr>
              <w:pStyle w:val="Normal6"/>
            </w:pPr>
            <w:r w:rsidRPr="00073DB2">
              <w:t>* EUT L 123 af 12.5.2016, s. 1."</w:t>
            </w:r>
          </w:p>
        </w:tc>
        <w:tc>
          <w:tcPr>
            <w:tcW w:w="4876" w:type="dxa"/>
            <w:hideMark/>
          </w:tcPr>
          <w:p w:rsidR="00780088" w:rsidRPr="00073DB2" w:rsidRDefault="00780088" w:rsidP="00BB533F">
            <w:pPr>
              <w:pStyle w:val="Normal6"/>
            </w:pPr>
            <w:r w:rsidRPr="00073DB2">
              <w:t>* EUT L 123 af 12.5.2016, s. 1."</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Afstemning af delegationens varighed og ajourføring af henvisningerne på linje med tidligere ændringsforslag.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118B4" w:rsidRPr="00073DB2">
        <w:t>397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9D2BB4" w:rsidRPr="00073DB2">
        <w:rPr>
          <w:szCs w:val="24"/>
        </w:rPr>
        <w:t>Bilag I – del XII – punkt</w:t>
      </w:r>
      <w:r w:rsidRPr="00073DB2">
        <w:rPr>
          <w:szCs w:val="24"/>
        </w:rPr>
        <w:t xml:space="preserve"> 152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lastRenderedPageBreak/>
              <w:t xml:space="preserve">For at nå målsætningerne i direktiv 2004/23/EF bør beføjelsen til at vedtage retsakter i overensstemmelse med traktatens artikel 290 delegeres til Kommissionen med henblik på at supplere dette direktiv </w:t>
            </w:r>
            <w:r w:rsidRPr="00073DB2">
              <w:rPr>
                <w:b/>
                <w:i/>
              </w:rPr>
              <w:t>med</w:t>
            </w:r>
            <w:r w:rsidRPr="00073DB2">
              <w:t xml:space="preserve"> sporbarhedskrav for væv og celler samt for produkter og materialer, der kommer i kontakt med væv og celler og har indflydelse på deres kvalitet og </w:t>
            </w:r>
            <w:r w:rsidRPr="00073DB2">
              <w:rPr>
                <w:b/>
                <w:i/>
              </w:rPr>
              <w:t>sikkerhed</w:t>
            </w:r>
            <w:r w:rsidRPr="00073DB2">
              <w:t xml:space="preserve">, og supplere nævnte direktiv med visse tekniske krav. Det er navnlig vigtigt, at Kommissionen gennemfører relevante høringer under sit forberedende arbejde, herunder på ekspertniveau, og at disse høringer gennemføres i overensstemmelse med principperne i den interinstitutionelle aftale </w:t>
            </w:r>
            <w:r w:rsidRPr="00073DB2">
              <w:rPr>
                <w:b/>
                <w:i/>
              </w:rPr>
              <w:t xml:space="preserve">om bedre lovgivning </w:t>
            </w:r>
            <w:r w:rsidRPr="00073DB2">
              <w:t xml:space="preserve">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c>
          <w:tcPr>
            <w:tcW w:w="4876" w:type="dxa"/>
            <w:hideMark/>
          </w:tcPr>
          <w:p w:rsidR="00780088" w:rsidRPr="00073DB2" w:rsidRDefault="00780088" w:rsidP="00BB533F">
            <w:pPr>
              <w:pStyle w:val="Normal6"/>
            </w:pPr>
            <w:r w:rsidRPr="00073DB2">
              <w:t xml:space="preserve">For at nå målsætningerne i direktiv 2004/23/EF bør beføjelsen til at vedtage retsakter i overensstemmelse med traktatens artikel 290 delegeres til Kommissionen med henblik på at supplere dette direktiv </w:t>
            </w:r>
            <w:r w:rsidRPr="00073DB2">
              <w:rPr>
                <w:b/>
                <w:i/>
              </w:rPr>
              <w:t>ved at fastsætte</w:t>
            </w:r>
            <w:r w:rsidRPr="00073DB2">
              <w:t xml:space="preserve"> sporbarhedskrav for væv og celler samt for produkter og materialer, der kommer i kontakt med væv og celler og har indflydelse på deres kvalitet</w:t>
            </w:r>
            <w:r w:rsidRPr="00073DB2">
              <w:rPr>
                <w:b/>
                <w:i/>
              </w:rPr>
              <w:t>,</w:t>
            </w:r>
            <w:r w:rsidRPr="00073DB2">
              <w:t xml:space="preserve"> og </w:t>
            </w:r>
            <w:r w:rsidRPr="00073DB2">
              <w:rPr>
                <w:b/>
                <w:i/>
              </w:rPr>
              <w:t>ved at fastlægge procedurer til sikring af sporbarhed og til kontrol af, om de tilsvarende kvalitets- og sikkerhedsstandarder for importerede væv og celler er opfyldt</w:t>
            </w:r>
            <w:r w:rsidRPr="00073DB2">
              <w:t>, og supplere nævnte direktiv med</w:t>
            </w:r>
            <w:r w:rsidRPr="00073DB2">
              <w:rPr>
                <w:b/>
                <w:i/>
              </w:rPr>
              <w:t xml:space="preserve"> hensyn til</w:t>
            </w:r>
            <w:r w:rsidRPr="00073DB2">
              <w:t xml:space="preserve"> visse tekniske krav. Det er navnlig vigtigt, at Kommissionen gennemfører relevante høringer under sit forberedende arbejde, herunder på ekspertniveau, og at disse høringer gennemføres i overensstemmelse med principperne i den interinstitutionelle aftale af 13. april 2016</w:t>
            </w:r>
            <w:r w:rsidRPr="00073DB2">
              <w:rPr>
                <w:b/>
                <w:i/>
              </w:rPr>
              <w:t xml:space="preserve"> om bedre lovgivning</w:t>
            </w:r>
            <w:r w:rsidRPr="00073DB2">
              <w:t xml:space="preserve">.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118B4" w:rsidRPr="00073DB2">
        <w:t>398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9D2BB4" w:rsidRPr="00073DB2">
        <w:rPr>
          <w:szCs w:val="24"/>
        </w:rPr>
        <w:t>Bilag I – del XII – punkt</w:t>
      </w:r>
      <w:r w:rsidRPr="00073DB2">
        <w:rPr>
          <w:szCs w:val="24"/>
        </w:rPr>
        <w:t xml:space="preserve"> 152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rPr>
                <w:b/>
                <w:bCs/>
                <w:i/>
                <w:iCs/>
              </w:rPr>
              <w:t xml:space="preserve">For at sikre ensartede betingelser for gennemførelsen af direktiv 2004/23/EF bør Kommissionen tillægges </w:t>
            </w:r>
            <w:r w:rsidRPr="00073DB2">
              <w:rPr>
                <w:b/>
                <w:bCs/>
                <w:i/>
                <w:iCs/>
              </w:rPr>
              <w:lastRenderedPageBreak/>
              <w:t>gennemførelsesbeføjelser vedrørende fastlæggelse af procedurer til sikring af sporbarhed og til kontrol af, om de tilsvarende kvalitets- og sikkerhedsstandarder for importerede væv og celler er opfyldt. Disse beføjelser bør udøves i overensstemmelse med forordning (EU) nr. 182/2011.</w:t>
            </w:r>
          </w:p>
        </w:tc>
        <w:tc>
          <w:tcPr>
            <w:tcW w:w="4876" w:type="dxa"/>
            <w:hideMark/>
          </w:tcPr>
          <w:p w:rsidR="00780088" w:rsidRPr="00073DB2" w:rsidRDefault="00780088" w:rsidP="00BB533F">
            <w:pPr>
              <w:pStyle w:val="Normal6"/>
              <w:rPr>
                <w:b/>
                <w:bCs/>
                <w:i/>
                <w:iCs/>
              </w:rPr>
            </w:pPr>
            <w:r w:rsidRPr="00073DB2">
              <w:rPr>
                <w:b/>
                <w:bCs/>
                <w:i/>
                <w:iCs/>
              </w:rPr>
              <w:lastRenderedPageBreak/>
              <w:t>udgår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118B4" w:rsidRPr="00073DB2">
        <w:t>399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9D2BB4" w:rsidRPr="00073DB2">
        <w:rPr>
          <w:szCs w:val="24"/>
        </w:rPr>
        <w:t>Bilag I – del XII – punkt</w:t>
      </w:r>
      <w:r w:rsidRPr="00073DB2">
        <w:rPr>
          <w:szCs w:val="24"/>
        </w:rPr>
        <w:t xml:space="preserve"> 152 – afsnit 3 – nr. 1</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Direktiv 2004/23/EF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8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i/>
              </w:rPr>
            </w:pPr>
            <w:r w:rsidRPr="00073DB2">
              <w:t>5.</w:t>
            </w:r>
            <w:r w:rsidRPr="00073DB2">
              <w:tab/>
              <w:t xml:space="preserve">Kommissionen tillægges beføjelser til at vedtage delegerede retsakter i overensstemmelse med artikel 28a med henblik på </w:t>
            </w:r>
            <w:r w:rsidRPr="00073DB2">
              <w:rPr>
                <w:b/>
                <w:i/>
              </w:rPr>
              <w:t>fastlæggelse af</w:t>
            </w:r>
            <w:r w:rsidRPr="00073DB2">
              <w:t xml:space="preserve"> sporbarhedskrav for væv og celler </w:t>
            </w:r>
            <w:r w:rsidRPr="00073DB2">
              <w:rPr>
                <w:b/>
                <w:i/>
              </w:rPr>
              <w:t>samt</w:t>
            </w:r>
            <w:r w:rsidRPr="00073DB2">
              <w:t xml:space="preserve"> for produkter og materialer, der kommer i kontakt med væv og celler og har indflydelse på deres kvalitet og sikkerhed.</w:t>
            </w:r>
            <w:r w:rsidRPr="00073DB2">
              <w:rPr>
                <w:b/>
                <w:i/>
              </w:rPr>
              <w:t xml:space="preserve"> </w:t>
            </w:r>
          </w:p>
        </w:tc>
        <w:tc>
          <w:tcPr>
            <w:tcW w:w="4876" w:type="dxa"/>
            <w:hideMark/>
          </w:tcPr>
          <w:p w:rsidR="00780088" w:rsidRPr="00073DB2" w:rsidRDefault="00780088" w:rsidP="00BB533F">
            <w:pPr>
              <w:pStyle w:val="Normal6"/>
            </w:pPr>
            <w:r w:rsidRPr="00073DB2">
              <w:t>5.</w:t>
            </w:r>
            <w:r w:rsidRPr="00073DB2">
              <w:tab/>
              <w:t xml:space="preserve">Kommissionen tillægges beføjelser til at vedtage delegerede retsakter i overensstemmelse med artikel 28a med henblik på </w:t>
            </w:r>
            <w:r w:rsidRPr="00073DB2">
              <w:rPr>
                <w:b/>
                <w:i/>
              </w:rPr>
              <w:t>at supplere dette direktiv ved at fastlægge</w:t>
            </w:r>
            <w:r w:rsidRPr="00073DB2">
              <w:t xml:space="preserve"> sporbarhedskrav for væv og celler</w:t>
            </w:r>
            <w:r w:rsidRPr="00073DB2">
              <w:rPr>
                <w:b/>
                <w:i/>
              </w:rPr>
              <w:t>,</w:t>
            </w:r>
            <w:r w:rsidRPr="00073DB2">
              <w:t xml:space="preserve"> for produkter og materialer, der kommer i kontakt med væv og celler og har indflydelse på deres kvalitet og sikkerhed</w:t>
            </w:r>
            <w:r w:rsidRPr="00073DB2">
              <w:rPr>
                <w:b/>
                <w:i/>
              </w:rPr>
              <w:t>, og ved at fastlægge procedurerne for sikring af sporbarhed på EU-niveau</w:t>
            </w:r>
            <w:r w:rsidRPr="00073DB2">
              <w:t>.</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118B4" w:rsidRPr="00073DB2">
        <w:t>400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261CE" w:rsidRPr="00073DB2">
        <w:rPr>
          <w:szCs w:val="24"/>
        </w:rPr>
        <w:t>Bilag I – del XII – punkt</w:t>
      </w:r>
      <w:r w:rsidRPr="00073DB2">
        <w:rPr>
          <w:szCs w:val="24"/>
        </w:rPr>
        <w:t xml:space="preserve"> 152 – afsnit 3 – nr. 1</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Direktiv 2004/23/EF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8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rPr>
                <w:b/>
                <w:bCs/>
                <w:i/>
                <w:iCs/>
              </w:rPr>
              <w:t>6.</w:t>
            </w:r>
            <w:r w:rsidRPr="00073DB2">
              <w:rPr>
                <w:b/>
                <w:bCs/>
                <w:i/>
                <w:iCs/>
              </w:rPr>
              <w:tab/>
              <w:t>Kommissionen fastlægger ved hjælp af gennemførelsesretsakter procedurerne til sikring af sporbarhed på EU-plan. Gennemførelsesretsakterne vedtages efter proceduren i artikel 29, stk. 2.</w:t>
            </w:r>
          </w:p>
        </w:tc>
        <w:tc>
          <w:tcPr>
            <w:tcW w:w="4876" w:type="dxa"/>
            <w:hideMark/>
          </w:tcPr>
          <w:p w:rsidR="00780088" w:rsidRPr="00073DB2" w:rsidRDefault="00780088" w:rsidP="00BB533F">
            <w:pPr>
              <w:pStyle w:val="Normal6"/>
              <w:rPr>
                <w:b/>
                <w:bCs/>
                <w:i/>
                <w:iCs/>
              </w:rPr>
            </w:pPr>
            <w:r w:rsidRPr="00073DB2">
              <w:rPr>
                <w:b/>
                <w:bCs/>
                <w:i/>
                <w:iCs/>
              </w:rPr>
              <w:t>udgår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118B4" w:rsidRPr="00073DB2">
        <w:t>01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F261CE" w:rsidRPr="00073DB2">
        <w:rPr>
          <w:szCs w:val="24"/>
        </w:rPr>
        <w:t>Bilag I – del XII – punkt</w:t>
      </w:r>
      <w:r w:rsidRPr="00073DB2">
        <w:rPr>
          <w:szCs w:val="24"/>
        </w:rPr>
        <w:t xml:space="preserve"> 152 – afsnit 3 – nr. 2</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Direktiv 2004/23/EF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9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"4.</w:t>
            </w:r>
            <w:r w:rsidRPr="00073DB2">
              <w:rPr>
                <w:szCs w:val="24"/>
              </w:rPr>
              <w:tab/>
            </w:r>
            <w:r w:rsidRPr="00073DB2">
              <w:rPr>
                <w:b/>
                <w:i/>
                <w:szCs w:val="24"/>
              </w:rPr>
              <w:t>Procedurerne</w:t>
            </w:r>
            <w:r w:rsidRPr="00073DB2">
              <w:rPr>
                <w:szCs w:val="24"/>
              </w:rPr>
              <w:t xml:space="preserve"> til </w:t>
            </w:r>
            <w:r w:rsidRPr="00073DB2">
              <w:rPr>
                <w:b/>
                <w:i/>
                <w:szCs w:val="24"/>
              </w:rPr>
              <w:t>kontrol af, om de tilsvarende kvalitets- og sikkerhedsstandarder som de i stk. 1 omhandlede, er opfyldt, fastlægges af Kommissionen ved hjælp</w:t>
            </w:r>
            <w:r w:rsidRPr="00073DB2">
              <w:rPr>
                <w:szCs w:val="24"/>
              </w:rPr>
              <w:t xml:space="preserve"> af</w:t>
            </w:r>
            <w:r w:rsidRPr="00073DB2">
              <w:rPr>
                <w:b/>
                <w:i/>
                <w:szCs w:val="24"/>
              </w:rPr>
              <w:t xml:space="preserve"> gennemførelsesretsakter. Gennemførelsesretsakterne vedtages efter proceduren</w:t>
            </w:r>
            <w:r w:rsidRPr="00073DB2">
              <w:rPr>
                <w:szCs w:val="24"/>
              </w:rPr>
              <w:t xml:space="preserve"> i </w:t>
            </w:r>
            <w:r w:rsidRPr="00073DB2">
              <w:rPr>
                <w:b/>
                <w:i/>
                <w:szCs w:val="24"/>
              </w:rPr>
              <w:t>artikel 29</w:t>
            </w:r>
            <w:r w:rsidRPr="00073DB2">
              <w:rPr>
                <w:szCs w:val="24"/>
              </w:rPr>
              <w:t xml:space="preserve">, </w:t>
            </w:r>
            <w:r w:rsidRPr="00073DB2">
              <w:rPr>
                <w:b/>
                <w:i/>
                <w:szCs w:val="24"/>
              </w:rPr>
              <w:t>stk. 2</w:t>
            </w:r>
            <w:r w:rsidRPr="00073DB2">
              <w:rPr>
                <w:szCs w:val="24"/>
              </w:rPr>
              <w:t>."</w:t>
            </w:r>
          </w:p>
        </w:tc>
        <w:tc>
          <w:tcPr>
            <w:tcW w:w="4876" w:type="dxa"/>
            <w:hideMark/>
          </w:tcPr>
          <w:p w:rsidR="00780088" w:rsidRPr="00073DB2" w:rsidRDefault="00780088" w:rsidP="00BB533F">
            <w:pPr>
              <w:pStyle w:val="Normal6"/>
              <w:rPr>
                <w:szCs w:val="24"/>
              </w:rPr>
            </w:pPr>
            <w:r w:rsidRPr="00073DB2">
              <w:rPr>
                <w:szCs w:val="24"/>
              </w:rPr>
              <w:t>"4.</w:t>
            </w:r>
            <w:r w:rsidRPr="00073DB2">
              <w:rPr>
                <w:szCs w:val="24"/>
              </w:rPr>
              <w:tab/>
            </w:r>
            <w:r w:rsidRPr="00073DB2">
              <w:rPr>
                <w:b/>
                <w:i/>
              </w:rPr>
              <w:t>Kommissionen tillægges beføjelser</w:t>
            </w:r>
            <w:r w:rsidRPr="00073DB2">
              <w:t xml:space="preserve"> til </w:t>
            </w:r>
            <w:r w:rsidRPr="00073DB2">
              <w:rPr>
                <w:b/>
                <w:i/>
              </w:rPr>
              <w:t>at vedtage delegerede retsakter i overensstemmelse med artikel 28a med henblik på at supplere dette direktiv ved at fastlægge procedurerne til kontrol</w:t>
            </w:r>
            <w:r w:rsidRPr="00073DB2">
              <w:t xml:space="preserve"> af</w:t>
            </w:r>
            <w:r w:rsidRPr="00073DB2">
              <w:rPr>
                <w:b/>
                <w:i/>
              </w:rPr>
              <w:t>, om de tilsvarende kvalitets- og sikkerhedsstandarder som de</w:t>
            </w:r>
            <w:r w:rsidRPr="00073DB2">
              <w:t xml:space="preserve"> i </w:t>
            </w:r>
            <w:r w:rsidRPr="00073DB2">
              <w:rPr>
                <w:b/>
                <w:i/>
              </w:rPr>
              <w:t>stk. 1 omhandlede</w:t>
            </w:r>
            <w:r w:rsidRPr="00073DB2">
              <w:t xml:space="preserve">, </w:t>
            </w:r>
            <w:r w:rsidRPr="00073DB2">
              <w:rPr>
                <w:b/>
                <w:i/>
              </w:rPr>
              <w:t>er opfyldt</w:t>
            </w:r>
            <w:r w:rsidRPr="00073DB2">
              <w:t>."</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118B4" w:rsidRPr="00073DB2">
        <w:t>02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9D0DC5" w:rsidRPr="00073DB2">
        <w:rPr>
          <w:szCs w:val="24"/>
        </w:rPr>
        <w:t>Bilag I – del XII – punkt</w:t>
      </w:r>
      <w:r w:rsidRPr="00073DB2">
        <w:rPr>
          <w:szCs w:val="24"/>
        </w:rPr>
        <w:t xml:space="preserve"> 152 – afsnit 3 – nr. 3</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Direktiv 2004/23/EF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28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lastRenderedPageBreak/>
              <w:t xml:space="preserve">Kommissionen tillægges beføjelser til at vedtage delegerede retsakter i overensstemmelse med artikel 28a </w:t>
            </w:r>
            <w:r w:rsidRPr="00073DB2">
              <w:rPr>
                <w:b/>
                <w:i/>
              </w:rPr>
              <w:t>vedrørende</w:t>
            </w:r>
            <w:r w:rsidRPr="00073DB2">
              <w:t xml:space="preserve"> de tekniske krav i litra a)-i) i første afsnit. </w:t>
            </w:r>
          </w:p>
        </w:tc>
        <w:tc>
          <w:tcPr>
            <w:tcW w:w="4876" w:type="dxa"/>
            <w:hideMark/>
          </w:tcPr>
          <w:p w:rsidR="00780088" w:rsidRPr="00073DB2" w:rsidRDefault="00780088" w:rsidP="00BB533F">
            <w:pPr>
              <w:pStyle w:val="Normal6"/>
            </w:pPr>
            <w:r w:rsidRPr="00073DB2">
              <w:t xml:space="preserve">Kommissionen tillægges beføjelser til at vedtage delegerede retsakter i overensstemmelse med artikel 28a </w:t>
            </w:r>
            <w:r w:rsidRPr="00073DB2">
              <w:rPr>
                <w:b/>
                <w:i/>
              </w:rPr>
              <w:t>med henblik på at supplere dette direktiv med hensyn til</w:t>
            </w:r>
            <w:r w:rsidRPr="00073DB2">
              <w:t xml:space="preserve"> de tekniske krav i litra a)-i) i første afsnit. </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118B4" w:rsidRPr="00073DB2">
        <w:t>03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9D0DC5" w:rsidRPr="00073DB2">
        <w:rPr>
          <w:szCs w:val="24"/>
        </w:rPr>
        <w:t>Bilag I – del XII – punkt</w:t>
      </w:r>
      <w:r w:rsidRPr="00073DB2">
        <w:rPr>
          <w:szCs w:val="24"/>
        </w:rPr>
        <w:t xml:space="preserve"> 152 – afsnit 3 – nr. 4 </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Direktiv 2004/23/EF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28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"Artikel 28a </w:t>
            </w:r>
          </w:p>
        </w:tc>
        <w:tc>
          <w:tcPr>
            <w:tcW w:w="4876" w:type="dxa"/>
            <w:hideMark/>
          </w:tcPr>
          <w:p w:rsidR="00780088" w:rsidRPr="00073DB2" w:rsidRDefault="00780088" w:rsidP="00BB533F">
            <w:pPr>
              <w:pStyle w:val="Normal6"/>
            </w:pPr>
            <w:r w:rsidRPr="00073DB2">
              <w:t xml:space="preserve">"Artikel 28a </w:t>
            </w:r>
          </w:p>
        </w:tc>
      </w:tr>
      <w:tr w:rsidR="00780088" w:rsidRPr="00073DB2" w:rsidTr="00BB533F">
        <w:trPr>
          <w:jc w:val="center"/>
        </w:trPr>
        <w:tc>
          <w:tcPr>
            <w:tcW w:w="4876" w:type="dxa"/>
            <w:hideMark/>
          </w:tcPr>
          <w:p w:rsidR="00780088" w:rsidRPr="00073DB2" w:rsidRDefault="00780088" w:rsidP="00BB533F">
            <w:pPr>
              <w:pStyle w:val="Normal6"/>
              <w:rPr>
                <w:bCs/>
              </w:rPr>
            </w:pPr>
            <w:r w:rsidRPr="00073DB2">
              <w:rPr>
                <w:bCs/>
              </w:rPr>
              <w:t>Udøvelse af de delegerede beføjelser</w:t>
            </w:r>
          </w:p>
        </w:tc>
        <w:tc>
          <w:tcPr>
            <w:tcW w:w="4876" w:type="dxa"/>
            <w:hideMark/>
          </w:tcPr>
          <w:p w:rsidR="00780088" w:rsidRPr="00073DB2" w:rsidRDefault="00780088" w:rsidP="00BB533F">
            <w:pPr>
              <w:pStyle w:val="Normal6"/>
              <w:rPr>
                <w:bCs/>
              </w:rPr>
            </w:pPr>
            <w:r w:rsidRPr="00073DB2">
              <w:rPr>
                <w:bCs/>
              </w:rPr>
              <w:t>Udøvelse af de delegerede beføjelser</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r>
            <w:r w:rsidRPr="00073DB2">
              <w:rPr>
                <w:b/>
                <w:i/>
              </w:rPr>
              <w:t>Den i</w:t>
            </w:r>
            <w:r w:rsidRPr="00073DB2">
              <w:t xml:space="preserve"> artikel 8, stk. 5, og artikel 28, andet afsnit, </w:t>
            </w:r>
            <w:r w:rsidRPr="00073DB2">
              <w:rPr>
                <w:b/>
                <w:i/>
              </w:rPr>
              <w:t>omhandlede delegation af beføjelser sker</w:t>
            </w:r>
            <w:r w:rsidRPr="00073DB2">
              <w:t xml:space="preserve"> for en </w:t>
            </w:r>
            <w:r w:rsidRPr="00073DB2">
              <w:rPr>
                <w:b/>
                <w:i/>
              </w:rPr>
              <w:t>ubestemt</w:t>
            </w:r>
            <w:r w:rsidRPr="00073DB2">
              <w:t xml:space="preserve"> periode fra [datoen for denne </w:t>
            </w:r>
            <w:r w:rsidRPr="00073DB2">
              <w:rPr>
                <w:b/>
                <w:i/>
              </w:rPr>
              <w:t>Omnibus'</w:t>
            </w:r>
            <w:r w:rsidRPr="00073DB2">
              <w:t xml:space="preserve"> ikrafttræden]. </w:t>
            </w:r>
          </w:p>
        </w:tc>
        <w:tc>
          <w:tcPr>
            <w:tcW w:w="4876" w:type="dxa"/>
            <w:hideMark/>
          </w:tcPr>
          <w:p w:rsidR="00780088" w:rsidRPr="00073DB2" w:rsidRDefault="00780088" w:rsidP="00BB533F">
            <w:pPr>
              <w:pStyle w:val="Normal6"/>
            </w:pPr>
            <w:r w:rsidRPr="00073DB2">
              <w:t>2.</w:t>
            </w:r>
            <w:r w:rsidRPr="00073DB2">
              <w:tab/>
            </w:r>
            <w:r w:rsidRPr="00073DB2">
              <w:rPr>
                <w:b/>
                <w:i/>
              </w:rPr>
              <w:t>Beføjelsen til at vedtage delegerede retsakter, jf.</w:t>
            </w:r>
            <w:r w:rsidRPr="00073DB2">
              <w:t xml:space="preserve"> artikel 8, stk. 5, </w:t>
            </w:r>
            <w:r w:rsidRPr="00073DB2">
              <w:rPr>
                <w:b/>
                <w:i/>
              </w:rPr>
              <w:t xml:space="preserve">artikel 9, stk. 4, </w:t>
            </w:r>
            <w:r w:rsidRPr="00073DB2">
              <w:t xml:space="preserve">og artikel 28, andet afsnit, </w:t>
            </w:r>
            <w:r w:rsidRPr="00073DB2">
              <w:rPr>
                <w:b/>
                <w:i/>
              </w:rPr>
              <w:t>tillægges Kommissionen</w:t>
            </w:r>
            <w:r w:rsidRPr="00073DB2">
              <w:t xml:space="preserve">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bCs/>
                <w:i/>
                <w:iCs/>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780088" w:rsidRPr="00073DB2" w:rsidTr="00BB533F">
        <w:trPr>
          <w:jc w:val="center"/>
        </w:trPr>
        <w:tc>
          <w:tcPr>
            <w:tcW w:w="4876" w:type="dxa"/>
            <w:hideMark/>
          </w:tcPr>
          <w:p w:rsidR="00780088" w:rsidRPr="00073DB2" w:rsidRDefault="00780088" w:rsidP="00BB533F">
            <w:pPr>
              <w:pStyle w:val="Normal6"/>
            </w:pPr>
            <w:r w:rsidRPr="00073DB2">
              <w:t>3.</w:t>
            </w:r>
            <w:r w:rsidRPr="00073DB2">
              <w:tab/>
              <w:t xml:space="preserve">Den i artikel 8, stk. 5, og artikel 28, andet afsnit, omhandlede delegation af beføjelser kan til enhver tid tilbagekaldes af Europa-Parlamentet eller Rådet. En afgørelse om tilbagekaldelse bringer </w:t>
            </w:r>
            <w:r w:rsidRPr="00073DB2">
              <w:lastRenderedPageBreak/>
              <w:t>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780088" w:rsidRPr="00073DB2" w:rsidRDefault="00780088" w:rsidP="00BB533F">
            <w:pPr>
              <w:pStyle w:val="Normal6"/>
            </w:pPr>
            <w:r w:rsidRPr="00073DB2">
              <w:lastRenderedPageBreak/>
              <w:t>3.</w:t>
            </w:r>
            <w:r w:rsidRPr="00073DB2">
              <w:tab/>
              <w:t xml:space="preserve">Den i artikel 8, stk. 5, </w:t>
            </w:r>
            <w:r w:rsidRPr="00073DB2">
              <w:rPr>
                <w:b/>
                <w:i/>
              </w:rPr>
              <w:t xml:space="preserve">artikel 9, stk. 4, </w:t>
            </w:r>
            <w:r w:rsidRPr="00073DB2">
              <w:t xml:space="preserve">og artikel 28, andet afsnit, omhandlede delegation af beføjelser kan til enhver tid tilbagekaldes af Europa-Parlamentet eller Rådet. En afgørelse om tilbagekaldelse </w:t>
            </w:r>
            <w:r w:rsidRPr="00073DB2">
              <w:lastRenderedPageBreak/>
              <w:t xml:space="preserve">bringer delegationen af de beføjelser, der er angivet i den pågældende afgørelse, til ophør. Afgørelsen får virkning dagen efter offentliggørelsen i </w:t>
            </w:r>
            <w:r w:rsidRPr="00073DB2">
              <w:rPr>
                <w:i/>
                <w:iCs/>
              </w:rPr>
              <w:t>Den Europæiske Unions Tidende</w:t>
            </w:r>
            <w:r w:rsidRPr="00073DB2">
              <w:t xml:space="preserve"> eller på et senere tidspunkt, der angives i afgørelsen. Den berører ikke gyldigheden af delegerede retsakter, der allerede er i kraft. </w:t>
            </w:r>
          </w:p>
        </w:tc>
      </w:tr>
      <w:tr w:rsidR="00780088" w:rsidRPr="00073DB2" w:rsidTr="00BB533F">
        <w:trPr>
          <w:jc w:val="center"/>
        </w:trPr>
        <w:tc>
          <w:tcPr>
            <w:tcW w:w="4876" w:type="dxa"/>
            <w:hideMark/>
          </w:tcPr>
          <w:p w:rsidR="00780088" w:rsidRPr="00073DB2" w:rsidRDefault="00780088" w:rsidP="00BB533F">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interinstitutionelle aftale </w:t>
            </w:r>
            <w:r w:rsidRPr="00073DB2">
              <w:rPr>
                <w:b/>
                <w:i/>
              </w:rPr>
              <w:t xml:space="preserve">om bedre lovgivning </w:t>
            </w:r>
            <w:r w:rsidRPr="00073DB2">
              <w:t>af 13. april 2016</w:t>
            </w:r>
            <w:r w:rsidRPr="00073DB2">
              <w:rPr>
                <w:b/>
                <w:i/>
              </w:rPr>
              <w:t>*</w:t>
            </w:r>
            <w:r w:rsidRPr="00073DB2">
              <w:t xml:space="preserve">. </w:t>
            </w:r>
          </w:p>
        </w:tc>
        <w:tc>
          <w:tcPr>
            <w:tcW w:w="4876" w:type="dxa"/>
            <w:hideMark/>
          </w:tcPr>
          <w:p w:rsidR="00780088" w:rsidRPr="00073DB2" w:rsidRDefault="00780088" w:rsidP="00BB533F">
            <w:pPr>
              <w:pStyle w:val="Normal6"/>
            </w:pPr>
            <w:r w:rsidRPr="00073DB2">
              <w:t>4.</w:t>
            </w:r>
            <w:r w:rsidRPr="00073DB2">
              <w:tab/>
              <w:t>Inden vedtagelsen af en delegeret retsakt hører Kommissionen eksperter, som er udpeget af hver enkelt medlemsstat, i overensstemmelse med principperne i den interinstitutionelle aftale af 13. april 2016</w:t>
            </w:r>
            <w:r w:rsidRPr="00073DB2">
              <w:rPr>
                <w:b/>
                <w:i/>
              </w:rPr>
              <w:t xml:space="preserve"> om bedre lovgivning</w:t>
            </w:r>
            <w:r w:rsidR="00CE57D1" w:rsidRPr="00073DB2">
              <w:rPr>
                <w:b/>
                <w:i/>
              </w:rPr>
              <w:t>*</w:t>
            </w:r>
            <w:r w:rsidRPr="00073DB2">
              <w:t xml:space="preserve">. </w:t>
            </w:r>
          </w:p>
        </w:tc>
      </w:tr>
      <w:tr w:rsidR="00780088" w:rsidRPr="00073DB2" w:rsidTr="00BB533F">
        <w:trPr>
          <w:jc w:val="center"/>
        </w:trPr>
        <w:tc>
          <w:tcPr>
            <w:tcW w:w="4876" w:type="dxa"/>
            <w:hideMark/>
          </w:tcPr>
          <w:p w:rsidR="00780088" w:rsidRPr="00073DB2" w:rsidRDefault="00780088" w:rsidP="00BB533F">
            <w:pPr>
              <w:pStyle w:val="Normal6"/>
            </w:pPr>
            <w:r w:rsidRPr="00073DB2">
              <w:t>5.</w:t>
            </w:r>
            <w:r w:rsidRPr="00073DB2">
              <w:tab/>
              <w:t xml:space="preserve">Så snart Kommissionen vedtager en delegeret retsakt, giver den samtidigt Europa-Parlamentet og Rådet meddelelse herom. </w:t>
            </w:r>
          </w:p>
        </w:tc>
        <w:tc>
          <w:tcPr>
            <w:tcW w:w="4876" w:type="dxa"/>
            <w:hideMark/>
          </w:tcPr>
          <w:p w:rsidR="00780088" w:rsidRPr="00073DB2" w:rsidRDefault="00780088" w:rsidP="00BB533F">
            <w:pPr>
              <w:pStyle w:val="Normal6"/>
            </w:pPr>
            <w:r w:rsidRPr="00073DB2">
              <w:t>5.</w:t>
            </w:r>
            <w:r w:rsidRPr="00073DB2">
              <w:tab/>
              <w:t xml:space="preserve">Så snart Kommissionen vedtager en delegeret retsakt, giver den samtidigt Europa-Parlamentet og Rådet meddelelse herom. </w:t>
            </w:r>
          </w:p>
        </w:tc>
      </w:tr>
      <w:tr w:rsidR="00780088" w:rsidRPr="00073DB2" w:rsidTr="00BB533F">
        <w:trPr>
          <w:jc w:val="center"/>
        </w:trPr>
        <w:tc>
          <w:tcPr>
            <w:tcW w:w="4876" w:type="dxa"/>
            <w:hideMark/>
          </w:tcPr>
          <w:p w:rsidR="00780088" w:rsidRPr="00073DB2" w:rsidRDefault="00780088" w:rsidP="00BB533F">
            <w:pPr>
              <w:pStyle w:val="Normal6"/>
            </w:pPr>
            <w:r w:rsidRPr="00073DB2">
              <w:t>6.</w:t>
            </w:r>
            <w:r w:rsidRPr="00073DB2">
              <w:tab/>
              <w:t>En delegeret retsakt vedtaget i henhold til artikel 8, stk. 5, og artikel 28, andet afsnit,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780088" w:rsidRPr="00073DB2" w:rsidRDefault="00780088" w:rsidP="00BB533F">
            <w:pPr>
              <w:pStyle w:val="Normal6"/>
              <w:rPr>
                <w:szCs w:val="24"/>
              </w:rPr>
            </w:pPr>
            <w:r w:rsidRPr="00073DB2">
              <w:t>6.</w:t>
            </w:r>
            <w:r w:rsidRPr="00073DB2">
              <w:tab/>
              <w:t xml:space="preserve">En delegeret retsakt vedtaget i henhold til artikel 8, stk. 5, </w:t>
            </w:r>
            <w:r w:rsidRPr="00073DB2">
              <w:rPr>
                <w:b/>
                <w:i/>
              </w:rPr>
              <w:t xml:space="preserve">artikel 9, stk. 4, </w:t>
            </w:r>
            <w:r w:rsidRPr="00073DB2">
              <w:t>og artikel 28, andet afsnit,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________________________</w:t>
            </w:r>
          </w:p>
        </w:tc>
        <w:tc>
          <w:tcPr>
            <w:tcW w:w="4876" w:type="dxa"/>
            <w:hideMark/>
          </w:tcPr>
          <w:p w:rsidR="00780088" w:rsidRPr="00073DB2" w:rsidRDefault="00780088" w:rsidP="00BB533F">
            <w:pPr>
              <w:pStyle w:val="Normal6"/>
              <w:rPr>
                <w:szCs w:val="24"/>
              </w:rPr>
            </w:pPr>
            <w:r w:rsidRPr="00073DB2">
              <w:rPr>
                <w:szCs w:val="24"/>
              </w:rPr>
              <w:t>________________________</w:t>
            </w:r>
          </w:p>
        </w:tc>
      </w:tr>
      <w:tr w:rsidR="00780088" w:rsidRPr="00073DB2" w:rsidTr="00BB533F">
        <w:trPr>
          <w:jc w:val="center"/>
        </w:trPr>
        <w:tc>
          <w:tcPr>
            <w:tcW w:w="4876" w:type="dxa"/>
            <w:hideMark/>
          </w:tcPr>
          <w:p w:rsidR="00780088" w:rsidRPr="00073DB2" w:rsidRDefault="00780088" w:rsidP="00BB533F">
            <w:pPr>
              <w:pStyle w:val="Normal6"/>
              <w:tabs>
                <w:tab w:val="left" w:pos="1260"/>
              </w:tabs>
              <w:rPr>
                <w:szCs w:val="24"/>
              </w:rPr>
            </w:pPr>
            <w:r w:rsidRPr="00073DB2">
              <w:rPr>
                <w:szCs w:val="24"/>
              </w:rPr>
              <w:t>* EUT L 123 af 12.5.2016, s. 1."</w:t>
            </w:r>
          </w:p>
        </w:tc>
        <w:tc>
          <w:tcPr>
            <w:tcW w:w="4876" w:type="dxa"/>
            <w:hideMark/>
          </w:tcPr>
          <w:p w:rsidR="00780088" w:rsidRPr="00073DB2" w:rsidRDefault="00780088" w:rsidP="00BB533F">
            <w:pPr>
              <w:pStyle w:val="Normal6"/>
              <w:tabs>
                <w:tab w:val="left" w:pos="1260"/>
              </w:tabs>
              <w:rPr>
                <w:szCs w:val="24"/>
              </w:rPr>
            </w:pPr>
            <w:r w:rsidRPr="00073DB2">
              <w:rPr>
                <w:szCs w:val="24"/>
              </w:rPr>
              <w:t>* EUT L 123 af 12.5.2016, s. 1."</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Afstemning af delegationens varighed og ajourføring af henvisningerne på linje med tidligere ændringsforslag.</w:t>
      </w:r>
    </w:p>
    <w:p w:rsidR="00780088" w:rsidRPr="00073DB2" w:rsidRDefault="00780088" w:rsidP="00780088">
      <w:pPr>
        <w:pStyle w:val="AMNumberTabs"/>
        <w:spacing w:before="0"/>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118B4" w:rsidRPr="00073DB2">
        <w:t>04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rPr>
          <w:szCs w:val="24"/>
        </w:rPr>
        <w:t>Bilag I – del XII – punkt</w:t>
      </w:r>
      <w:r w:rsidRPr="00073DB2">
        <w:rPr>
          <w:szCs w:val="24"/>
        </w:rPr>
        <w:t xml:space="preserve"> 153 – afsnit 2 – nr. 1</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852/2004</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 – stk. 4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rPr>
                <w:szCs w:val="24"/>
              </w:rPr>
            </w:pPr>
            <w:r w:rsidRPr="00073DB2">
              <w:rPr>
                <w:szCs w:val="24"/>
              </w:rPr>
              <w:t>Kommissionens forslag</w:t>
            </w:r>
          </w:p>
        </w:tc>
        <w:tc>
          <w:tcPr>
            <w:tcW w:w="4876" w:type="dxa"/>
            <w:hideMark/>
          </w:tcPr>
          <w:p w:rsidR="00780088" w:rsidRPr="00073DB2" w:rsidRDefault="00780088" w:rsidP="00BB533F">
            <w:pPr>
              <w:pStyle w:val="ColumnHeading"/>
              <w:keepNext/>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4.</w:t>
            </w:r>
            <w:r w:rsidRPr="00073DB2">
              <w:rPr>
                <w:szCs w:val="24"/>
              </w:rPr>
              <w:tab/>
              <w:t xml:space="preserve">Kommissionen tillægges beføjelser til at vedtage delegerede retsakter i overensstemmelse med artikel 13a </w:t>
            </w:r>
            <w:r w:rsidRPr="00073DB2">
              <w:rPr>
                <w:b/>
                <w:i/>
                <w:szCs w:val="24"/>
              </w:rPr>
              <w:t>vedrørende de i nærværende artikel,</w:t>
            </w:r>
            <w:r w:rsidRPr="00073DB2">
              <w:rPr>
                <w:szCs w:val="24"/>
              </w:rPr>
              <w:t xml:space="preserve"> stk. 3</w:t>
            </w:r>
            <w:r w:rsidRPr="00073DB2">
              <w:rPr>
                <w:b/>
                <w:i/>
                <w:szCs w:val="24"/>
              </w:rPr>
              <w:t>,</w:t>
            </w:r>
            <w:r w:rsidRPr="00073DB2">
              <w:rPr>
                <w:szCs w:val="24"/>
              </w:rPr>
              <w:t xml:space="preserve"> omhandlede særlige fødevarehygiejneforstaltninger, navnlig vedrørende:</w:t>
            </w:r>
          </w:p>
        </w:tc>
        <w:tc>
          <w:tcPr>
            <w:tcW w:w="4876" w:type="dxa"/>
            <w:hideMark/>
          </w:tcPr>
          <w:p w:rsidR="00780088" w:rsidRPr="00073DB2" w:rsidRDefault="00780088" w:rsidP="00BB533F">
            <w:pPr>
              <w:pStyle w:val="Normal6"/>
              <w:rPr>
                <w:szCs w:val="24"/>
              </w:rPr>
            </w:pPr>
            <w:r w:rsidRPr="00073DB2">
              <w:rPr>
                <w:szCs w:val="24"/>
              </w:rPr>
              <w:t>4.</w:t>
            </w:r>
            <w:r w:rsidRPr="00073DB2">
              <w:rPr>
                <w:szCs w:val="24"/>
              </w:rPr>
              <w:tab/>
              <w:t xml:space="preserve">Kommissionen tillægges beføjelser til at vedtage delegerede retsakter i overensstemmelse med artikel 13a </w:t>
            </w:r>
            <w:r w:rsidRPr="00073DB2">
              <w:rPr>
                <w:b/>
                <w:i/>
                <w:szCs w:val="24"/>
              </w:rPr>
              <w:t>med henblik på at supplere denne forordning ved at fastlægge de i</w:t>
            </w:r>
            <w:r w:rsidRPr="00073DB2">
              <w:rPr>
                <w:szCs w:val="24"/>
              </w:rPr>
              <w:t xml:space="preserve"> stk. 3 omhandlede særlige fødevarehygiejneforstaltninger, navnlig vedrørende: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pPr>
        <w:pStyle w:val="AMNumberTabs"/>
        <w:spacing w:before="0"/>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118B4" w:rsidRPr="00073DB2">
        <w:t>05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rPr>
          <w:szCs w:val="24"/>
        </w:rPr>
        <w:t>Bilag I – del XII – punkt</w:t>
      </w:r>
      <w:r w:rsidRPr="00073DB2">
        <w:rPr>
          <w:szCs w:val="24"/>
        </w:rPr>
        <w:t xml:space="preserve"> 153 – afsnit 2 – nr. 2</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852/2004</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6 – stk. 3 – litra c</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rPr>
                <w:szCs w:val="24"/>
              </w:rPr>
            </w:pPr>
            <w:r w:rsidRPr="00073DB2">
              <w:rPr>
                <w:szCs w:val="24"/>
              </w:rPr>
              <w:t>Kommissionens forslag</w:t>
            </w:r>
          </w:p>
        </w:tc>
        <w:tc>
          <w:tcPr>
            <w:tcW w:w="4876" w:type="dxa"/>
            <w:hideMark/>
          </w:tcPr>
          <w:p w:rsidR="00780088" w:rsidRPr="00073DB2" w:rsidRDefault="00780088" w:rsidP="00BB533F">
            <w:pPr>
              <w:pStyle w:val="ColumnHeading"/>
              <w:keepNext/>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"c)</w:t>
            </w:r>
            <w:r w:rsidRPr="00073DB2">
              <w:rPr>
                <w:szCs w:val="24"/>
              </w:rPr>
              <w:tab/>
              <w:t>en delegeret retsakt, som Kommissionen er tillagt beføjelser til at vedtage i overensstemmelse med artikel 13a."</w:t>
            </w:r>
          </w:p>
        </w:tc>
        <w:tc>
          <w:tcPr>
            <w:tcW w:w="4876" w:type="dxa"/>
            <w:hideMark/>
          </w:tcPr>
          <w:p w:rsidR="00780088" w:rsidRPr="00073DB2" w:rsidRDefault="00780088" w:rsidP="00BB533F">
            <w:pPr>
              <w:pStyle w:val="Normal6"/>
              <w:rPr>
                <w:szCs w:val="24"/>
              </w:rPr>
            </w:pPr>
            <w:r w:rsidRPr="00073DB2">
              <w:rPr>
                <w:szCs w:val="24"/>
              </w:rPr>
              <w:t>"c)</w:t>
            </w:r>
            <w:r w:rsidRPr="00073DB2">
              <w:rPr>
                <w:szCs w:val="24"/>
              </w:rPr>
              <w:tab/>
              <w:t>en delegeret retsakt, som Kommissionen er tillagt beføjelser til at vedtage i overensstemmelse med artikel 13a</w:t>
            </w:r>
            <w:r w:rsidRPr="00073DB2">
              <w:rPr>
                <w:b/>
                <w:i/>
                <w:szCs w:val="24"/>
              </w:rPr>
              <w:t>, og som supplerer denne forordning</w:t>
            </w:r>
            <w:r w:rsidRPr="00073DB2">
              <w:rPr>
                <w:szCs w:val="24"/>
              </w:rPr>
              <w:t>."</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pPr>
        <w:pStyle w:val="AMNumberTabs"/>
        <w:spacing w:before="0"/>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118B4" w:rsidRPr="00073DB2">
        <w:t>06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t>Bilag I – del XII – punkt</w:t>
      </w:r>
      <w:r w:rsidRPr="00073DB2">
        <w:t xml:space="preserve"> 153 – afsnit 2 – nr.3</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852/2004</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12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13a </w:t>
            </w:r>
            <w:r w:rsidRPr="00073DB2">
              <w:rPr>
                <w:b/>
                <w:i/>
              </w:rPr>
              <w:t>vedrørende</w:t>
            </w:r>
            <w:r w:rsidRPr="00073DB2">
              <w:t xml:space="preserve"> særlige regler for anvendelsen af de i denne forordning fastsatte krav for specifikke fødevarer med henblik på at </w:t>
            </w:r>
            <w:r w:rsidRPr="00073DB2">
              <w:lastRenderedPageBreak/>
              <w:t>imødegå specifikke risici eller nyfremkomne farer for folkesundheden."</w:t>
            </w:r>
          </w:p>
        </w:tc>
        <w:tc>
          <w:tcPr>
            <w:tcW w:w="4876" w:type="dxa"/>
          </w:tcPr>
          <w:p w:rsidR="00780088" w:rsidRPr="00073DB2" w:rsidRDefault="00780088" w:rsidP="00BB533F">
            <w:pPr>
              <w:pStyle w:val="Normal6"/>
            </w:pPr>
            <w:r w:rsidRPr="00073DB2">
              <w:lastRenderedPageBreak/>
              <w:t xml:space="preserve">Kommissionen tillægges beføjelser til at vedtage delegerede retsakter i overensstemmelse med artikel 13a </w:t>
            </w:r>
            <w:r w:rsidRPr="00073DB2">
              <w:rPr>
                <w:b/>
                <w:i/>
              </w:rPr>
              <w:t>med henblik på at supplere denne forordning ved at fastsætte</w:t>
            </w:r>
            <w:r w:rsidRPr="00073DB2">
              <w:t xml:space="preserve"> særlige regler for anvendelsen af de i denne forordning </w:t>
            </w:r>
            <w:r w:rsidRPr="00073DB2">
              <w:lastRenderedPageBreak/>
              <w:t>fastsatte krav for specifikke fødevarer med henblik på at imødegå specifikke risici eller nyfremkomne farer for folkesundheden."</w:t>
            </w:r>
          </w:p>
        </w:tc>
      </w:tr>
    </w:tbl>
    <w:p w:rsidR="00780088" w:rsidRPr="00073DB2" w:rsidRDefault="00780088" w:rsidP="00780088">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118B4" w:rsidRPr="00073DB2">
        <w:t>07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rPr>
          <w:szCs w:val="24"/>
        </w:rPr>
        <w:t>Bilag I – del XII – punkt</w:t>
      </w:r>
      <w:r w:rsidRPr="00073DB2">
        <w:rPr>
          <w:szCs w:val="24"/>
        </w:rPr>
        <w:t xml:space="preserve"> 153 – afsnit 2 – nr. 4</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852/2004</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780088" w:rsidRPr="00073DB2" w:rsidTr="00BB533F">
        <w:trPr>
          <w:jc w:val="center"/>
        </w:trPr>
        <w:tc>
          <w:tcPr>
            <w:tcW w:w="9750" w:type="dxa"/>
            <w:gridSpan w:val="2"/>
          </w:tcPr>
          <w:p w:rsidR="00780088" w:rsidRPr="00073DB2" w:rsidRDefault="00780088" w:rsidP="00BB533F">
            <w:pPr>
              <w:keepNext/>
              <w:spacing w:after="120"/>
            </w:pPr>
          </w:p>
        </w:tc>
      </w:tr>
      <w:tr w:rsidR="00780088" w:rsidRPr="00073DB2" w:rsidTr="00BB533F">
        <w:trPr>
          <w:jc w:val="center"/>
        </w:trPr>
        <w:tc>
          <w:tcPr>
            <w:tcW w:w="4875"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5" w:type="dxa"/>
            <w:hideMark/>
          </w:tcPr>
          <w:p w:rsidR="00780088" w:rsidRPr="00073DB2" w:rsidRDefault="00780088" w:rsidP="00BB533F">
            <w:pPr>
              <w:pStyle w:val="Normal6"/>
            </w:pPr>
            <w:r w:rsidRPr="00073DB2">
              <w:t>2.</w:t>
            </w:r>
            <w:r w:rsidRPr="00073DB2">
              <w:tab/>
              <w:t xml:space="preserve">Kommissionen tillægges beføjelser til at vedtage delegerede retsakter i overensstemmelse med artikel 13a </w:t>
            </w:r>
            <w:r w:rsidRPr="00073DB2">
              <w:rPr>
                <w:b/>
                <w:i/>
              </w:rPr>
              <w:t>vedrørende</w:t>
            </w:r>
            <w:r w:rsidRPr="00073DB2">
              <w:t xml:space="preserve"> fravigelser </w:t>
            </w:r>
            <w:r w:rsidRPr="00073DB2">
              <w:rPr>
                <w:b/>
                <w:i/>
              </w:rPr>
              <w:t>af</w:t>
            </w:r>
            <w:r w:rsidRPr="00073DB2">
              <w:t xml:space="preserve"> bilag I og II under hensyntagen til relevante risikofaktorer, hvis fravigelserne ikke er til hinder for at nå nævnte forordnings mål</w:t>
            </w:r>
            <w:r w:rsidRPr="00073DB2">
              <w:rPr>
                <w:b/>
                <w:i/>
              </w:rPr>
              <w:t>:</w:t>
            </w:r>
          </w:p>
        </w:tc>
        <w:tc>
          <w:tcPr>
            <w:tcW w:w="4875" w:type="dxa"/>
            <w:hideMark/>
          </w:tcPr>
          <w:p w:rsidR="00780088" w:rsidRPr="00073DB2" w:rsidRDefault="00780088" w:rsidP="00BB533F">
            <w:pPr>
              <w:pStyle w:val="Normal6"/>
            </w:pPr>
            <w:r w:rsidRPr="00073DB2">
              <w:rPr>
                <w:bCs/>
              </w:rPr>
              <w:t>2.</w:t>
            </w:r>
            <w:r w:rsidRPr="00073DB2">
              <w:rPr>
                <w:bCs/>
              </w:rPr>
              <w:tab/>
              <w:t xml:space="preserve">Kommissionen tillægges beføjelser til at vedtage delegerede retsakter i overensstemmelse med artikel 13a </w:t>
            </w:r>
            <w:r w:rsidRPr="00073DB2">
              <w:rPr>
                <w:b/>
                <w:bCs/>
                <w:i/>
              </w:rPr>
              <w:t>med henblik på at supplere denne forordning ved at tillade</w:t>
            </w:r>
            <w:r w:rsidRPr="00073DB2">
              <w:rPr>
                <w:bCs/>
              </w:rPr>
              <w:t xml:space="preserve"> fravigelser </w:t>
            </w:r>
            <w:r w:rsidRPr="00073DB2">
              <w:rPr>
                <w:b/>
                <w:bCs/>
                <w:i/>
              </w:rPr>
              <w:t>fra</w:t>
            </w:r>
            <w:r w:rsidRPr="00073DB2">
              <w:rPr>
                <w:bCs/>
              </w:rPr>
              <w:t xml:space="preserve"> bilag I og II</w:t>
            </w:r>
            <w:r w:rsidRPr="00073DB2">
              <w:rPr>
                <w:b/>
                <w:bCs/>
                <w:i/>
              </w:rPr>
              <w:t>, navnlig for at lette gennemførelsen af artikel 5 for små virksomheder,</w:t>
            </w:r>
            <w:r w:rsidRPr="00073DB2">
              <w:rPr>
                <w:bCs/>
              </w:rPr>
              <w:t xml:space="preserve"> under hensyntagen til relevante risikofaktorer, hvis fravigelserne ikke er til hinder for at nå nævnte forordnings mål</w:t>
            </w:r>
            <w:r w:rsidRPr="00073DB2">
              <w:rPr>
                <w:b/>
                <w:bCs/>
                <w:i/>
              </w:rPr>
              <w:t>.</w:t>
            </w:r>
          </w:p>
        </w:tc>
      </w:tr>
      <w:tr w:rsidR="00780088" w:rsidRPr="00073DB2" w:rsidTr="00BB533F">
        <w:trPr>
          <w:jc w:val="center"/>
        </w:trPr>
        <w:tc>
          <w:tcPr>
            <w:tcW w:w="4875" w:type="dxa"/>
            <w:hideMark/>
          </w:tcPr>
          <w:p w:rsidR="00780088" w:rsidRPr="00073DB2" w:rsidRDefault="00780088" w:rsidP="00BB533F">
            <w:pPr>
              <w:pStyle w:val="Normal6"/>
              <w:rPr>
                <w:b/>
                <w:bCs/>
                <w:i/>
                <w:iCs/>
              </w:rPr>
            </w:pPr>
            <w:r w:rsidRPr="00073DB2">
              <w:rPr>
                <w:b/>
                <w:bCs/>
                <w:i/>
                <w:iCs/>
              </w:rPr>
              <w:t>a)</w:t>
            </w:r>
            <w:r w:rsidRPr="00073DB2">
              <w:rPr>
                <w:b/>
                <w:bCs/>
                <w:i/>
                <w:iCs/>
              </w:rPr>
              <w:tab/>
              <w:t>for at lette gennemførelsen af artikel 5 for små virksomheder</w:t>
            </w:r>
          </w:p>
        </w:tc>
        <w:tc>
          <w:tcPr>
            <w:tcW w:w="4875" w:type="dxa"/>
            <w:hideMark/>
          </w:tcPr>
          <w:p w:rsidR="00780088" w:rsidRPr="00073DB2" w:rsidRDefault="00780088" w:rsidP="00BB533F">
            <w:pPr>
              <w:rPr>
                <w:b/>
                <w:bCs/>
                <w:i/>
                <w:iCs/>
              </w:rPr>
            </w:pPr>
          </w:p>
        </w:tc>
      </w:tr>
      <w:tr w:rsidR="00780088" w:rsidRPr="00073DB2" w:rsidTr="00BB533F">
        <w:trPr>
          <w:jc w:val="center"/>
        </w:trPr>
        <w:tc>
          <w:tcPr>
            <w:tcW w:w="4875" w:type="dxa"/>
            <w:hideMark/>
          </w:tcPr>
          <w:p w:rsidR="00780088" w:rsidRPr="00073DB2" w:rsidRDefault="00780088" w:rsidP="00BB533F">
            <w:pPr>
              <w:pStyle w:val="Normal6"/>
              <w:rPr>
                <w:b/>
                <w:bCs/>
                <w:i/>
                <w:iCs/>
              </w:rPr>
            </w:pPr>
            <w:r w:rsidRPr="00073DB2">
              <w:rPr>
                <w:b/>
                <w:bCs/>
                <w:i/>
                <w:iCs/>
              </w:rPr>
              <w:t>b)</w:t>
            </w:r>
            <w:r w:rsidRPr="00073DB2">
              <w:rPr>
                <w:b/>
                <w:bCs/>
                <w:i/>
                <w:iCs/>
              </w:rPr>
              <w:tab/>
              <w:t>for virksomheder, der fremstiller, håndterer eller forarbejder råvarer til højt forarbejdede fødevarer, som har været underkastet en behandling med henblik på at garantere sikkerheden."</w:t>
            </w:r>
          </w:p>
        </w:tc>
        <w:tc>
          <w:tcPr>
            <w:tcW w:w="4875" w:type="dxa"/>
            <w:hideMark/>
          </w:tcPr>
          <w:p w:rsidR="00780088" w:rsidRPr="00073DB2" w:rsidRDefault="00780088" w:rsidP="00BB533F">
            <w:pPr>
              <w:rPr>
                <w:b/>
                <w:bCs/>
                <w:i/>
                <w:iCs/>
              </w:rPr>
            </w:pP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Dette ændringsforslag afspejler langt bedre den oprindelige affattelse af stk. 2. Fravigelser bør ikke berøre nogen af målene i forordning (EF) Nr. 852/2004. Den formulering, som Kommissionen foreslår, blander uforklarligt begrundelserne for fravigelser sammen med forordningens mål (litra a) og b) indeholder ikke forordningens mål). I øvrigt findes litra b) ikke i den nuværende udgave af artikel 13.</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118B4" w:rsidRPr="00073DB2">
        <w:t>08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rPr>
          <w:szCs w:val="24"/>
        </w:rPr>
        <w:t>Bilag I – del XII – punkt</w:t>
      </w:r>
      <w:r w:rsidRPr="00073DB2">
        <w:rPr>
          <w:szCs w:val="24"/>
        </w:rPr>
        <w:t xml:space="preserve"> 153 – afsnit 2 – nr. 5</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852/2004</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a</w:t>
      </w:r>
      <w:r w:rsidRPr="00073DB2">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80088" w:rsidRPr="00073DB2" w:rsidTr="00BB533F">
        <w:trPr>
          <w:jc w:val="center"/>
        </w:trPr>
        <w:tc>
          <w:tcPr>
            <w:tcW w:w="9750" w:type="dxa"/>
            <w:gridSpan w:val="2"/>
          </w:tcPr>
          <w:p w:rsidR="00780088" w:rsidRPr="00073DB2" w:rsidRDefault="00780088" w:rsidP="00BB533F">
            <w:pPr>
              <w:keepNext/>
              <w:spacing w:after="120"/>
            </w:pPr>
          </w:p>
        </w:tc>
      </w:tr>
      <w:tr w:rsidR="00780088" w:rsidRPr="00073DB2" w:rsidTr="00BB533F">
        <w:trPr>
          <w:jc w:val="center"/>
        </w:trPr>
        <w:tc>
          <w:tcPr>
            <w:tcW w:w="4875"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5" w:type="dxa"/>
            <w:hideMark/>
          </w:tcPr>
          <w:p w:rsidR="00780088" w:rsidRPr="00073DB2" w:rsidRDefault="00780088" w:rsidP="00BB533F">
            <w:pPr>
              <w:pStyle w:val="Normal6"/>
            </w:pPr>
            <w:r w:rsidRPr="00073DB2">
              <w:t xml:space="preserve">"Artikel 13a </w:t>
            </w:r>
          </w:p>
        </w:tc>
        <w:tc>
          <w:tcPr>
            <w:tcW w:w="4875" w:type="dxa"/>
            <w:hideMark/>
          </w:tcPr>
          <w:p w:rsidR="00780088" w:rsidRPr="00073DB2" w:rsidRDefault="00780088" w:rsidP="00BB533F">
            <w:pPr>
              <w:pStyle w:val="Normal6"/>
            </w:pPr>
            <w:r w:rsidRPr="00073DB2">
              <w:t xml:space="preserve">"Artikel 13a </w:t>
            </w:r>
          </w:p>
        </w:tc>
      </w:tr>
      <w:tr w:rsidR="00780088" w:rsidRPr="00073DB2" w:rsidTr="00BB533F">
        <w:trPr>
          <w:jc w:val="center"/>
        </w:trPr>
        <w:tc>
          <w:tcPr>
            <w:tcW w:w="4875" w:type="dxa"/>
            <w:hideMark/>
          </w:tcPr>
          <w:p w:rsidR="00780088" w:rsidRPr="00073DB2" w:rsidRDefault="00780088" w:rsidP="00BB533F">
            <w:pPr>
              <w:pStyle w:val="Normal6"/>
            </w:pPr>
            <w:r w:rsidRPr="00073DB2">
              <w:t>Udøvelse af de delegerede beføjelser</w:t>
            </w:r>
          </w:p>
        </w:tc>
        <w:tc>
          <w:tcPr>
            <w:tcW w:w="4875" w:type="dxa"/>
            <w:hideMark/>
          </w:tcPr>
          <w:p w:rsidR="00780088" w:rsidRPr="00073DB2" w:rsidRDefault="00780088" w:rsidP="00BB533F">
            <w:pPr>
              <w:pStyle w:val="Normal6"/>
            </w:pPr>
            <w:r w:rsidRPr="00073DB2">
              <w:t>Udøvelse af de delegerede beføjelser</w:t>
            </w:r>
          </w:p>
        </w:tc>
      </w:tr>
      <w:tr w:rsidR="00780088" w:rsidRPr="00073DB2" w:rsidTr="00BB533F">
        <w:trPr>
          <w:jc w:val="center"/>
        </w:trPr>
        <w:tc>
          <w:tcPr>
            <w:tcW w:w="4875" w:type="dxa"/>
            <w:hideMark/>
          </w:tcPr>
          <w:p w:rsidR="00780088" w:rsidRPr="00073DB2" w:rsidRDefault="00780088" w:rsidP="00BB533F">
            <w:pPr>
              <w:pStyle w:val="Normal6"/>
            </w:pPr>
            <w:r w:rsidRPr="00073DB2">
              <w:t>1.</w:t>
            </w:r>
            <w:r w:rsidRPr="00073DB2">
              <w:tab/>
              <w:t>Beføjelsen til at vedtage delegerede retsakter tillægges Kommissionen på de i denne artikel fastlagte betingelser.</w:t>
            </w:r>
          </w:p>
        </w:tc>
        <w:tc>
          <w:tcPr>
            <w:tcW w:w="4875" w:type="dxa"/>
            <w:hideMark/>
          </w:tcPr>
          <w:p w:rsidR="00780088" w:rsidRPr="00073DB2" w:rsidRDefault="00780088" w:rsidP="00BB533F">
            <w:pPr>
              <w:pStyle w:val="Normal6"/>
            </w:pPr>
            <w:r w:rsidRPr="00073DB2">
              <w:t>1.</w:t>
            </w:r>
            <w:r w:rsidRPr="00073DB2">
              <w:tab/>
              <w:t>Beføjelsen til at vedtage delegerede retsakter tillægges Kommissionen på de i denne artikel fastlagte betingelser.</w:t>
            </w:r>
          </w:p>
        </w:tc>
      </w:tr>
      <w:tr w:rsidR="00780088" w:rsidRPr="00073DB2" w:rsidTr="00BB533F">
        <w:trPr>
          <w:jc w:val="center"/>
        </w:trPr>
        <w:tc>
          <w:tcPr>
            <w:tcW w:w="4875" w:type="dxa"/>
            <w:hideMark/>
          </w:tcPr>
          <w:p w:rsidR="00780088" w:rsidRPr="00073DB2" w:rsidRDefault="00780088" w:rsidP="00BB533F">
            <w:pPr>
              <w:pStyle w:val="Normal6"/>
            </w:pPr>
            <w:r w:rsidRPr="00073DB2">
              <w:t>2.</w:t>
            </w:r>
            <w:r w:rsidRPr="00073DB2">
              <w:tab/>
              <w:t>Beføjelsen til at vedtage delegerede retsakter, jf. artikel 4, stk. 4, artikel 6, stk. 3, litra c), artikel 12 og artikel 13, stk. 1 og 2, tillægges for en</w:t>
            </w:r>
            <w:r w:rsidRPr="00073DB2">
              <w:rPr>
                <w:b/>
                <w:i/>
              </w:rPr>
              <w:t xml:space="preserve"> ubegrænset</w:t>
            </w:r>
            <w:r w:rsidRPr="00073DB2">
              <w:t xml:space="preserve"> periode fra [datoen for denne </w:t>
            </w:r>
            <w:r w:rsidRPr="00073DB2">
              <w:rPr>
                <w:b/>
                <w:i/>
              </w:rPr>
              <w:t>Omnibus'</w:t>
            </w:r>
            <w:r w:rsidRPr="00073DB2">
              <w:t xml:space="preserve"> ikrafttræden].</w:t>
            </w:r>
          </w:p>
        </w:tc>
        <w:tc>
          <w:tcPr>
            <w:tcW w:w="4875" w:type="dxa"/>
            <w:hideMark/>
          </w:tcPr>
          <w:p w:rsidR="00780088" w:rsidRPr="00073DB2" w:rsidRDefault="00780088" w:rsidP="00BB533F">
            <w:pPr>
              <w:pStyle w:val="Normal6"/>
            </w:pPr>
            <w:r w:rsidRPr="00073DB2">
              <w:t>2.</w:t>
            </w:r>
            <w:r w:rsidRPr="00073DB2">
              <w:tab/>
              <w:t>Beføjelsen til at vedtage delegerede retsakter, jf. artikel 4, stk. 4, artikel 6, stk. 3, litra c), artikel 12 og artikel 13, stk. 1 og 2,</w:t>
            </w:r>
            <w:r w:rsidR="00863E51" w:rsidRPr="00073DB2">
              <w:t xml:space="preserve"> </w:t>
            </w:r>
            <w:r w:rsidRPr="00073DB2">
              <w:t xml:space="preserve">tillægges </w:t>
            </w:r>
            <w:r w:rsidRPr="00073DB2">
              <w:rPr>
                <w:b/>
                <w:i/>
              </w:rPr>
              <w:t xml:space="preserve">Kommissionen </w:t>
            </w:r>
            <w:r w:rsidRPr="00073DB2">
              <w:t>for en periode</w:t>
            </w:r>
            <w:r w:rsidRPr="00073DB2">
              <w:rPr>
                <w:b/>
                <w:i/>
              </w:rPr>
              <w:t xml:space="preserve"> 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bCs/>
                <w:i/>
                <w:iCs/>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780088" w:rsidRPr="00073DB2" w:rsidTr="00BB533F">
        <w:trPr>
          <w:jc w:val="center"/>
        </w:trPr>
        <w:tc>
          <w:tcPr>
            <w:tcW w:w="4875" w:type="dxa"/>
            <w:hideMark/>
          </w:tcPr>
          <w:p w:rsidR="00780088" w:rsidRPr="00073DB2" w:rsidRDefault="00780088" w:rsidP="00BB533F">
            <w:pPr>
              <w:pStyle w:val="Normal6"/>
            </w:pPr>
            <w:r w:rsidRPr="00073DB2">
              <w:t>3.</w:t>
            </w:r>
            <w:r w:rsidRPr="00073DB2">
              <w:tab/>
              <w:t>Den i artikel 4, stk. 4, artikel 6, stk. 3, litra c), artikel 12 og artikel 13, stk. 1 og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5" w:type="dxa"/>
            <w:hideMark/>
          </w:tcPr>
          <w:p w:rsidR="00780088" w:rsidRPr="00073DB2" w:rsidRDefault="00780088" w:rsidP="00BB533F">
            <w:pPr>
              <w:pStyle w:val="Normal6"/>
            </w:pPr>
            <w:r w:rsidRPr="00073DB2">
              <w:t>3.</w:t>
            </w:r>
            <w:r w:rsidRPr="00073DB2">
              <w:tab/>
              <w:t xml:space="preserve">Den i artikel 4, stk. 4, artikel 6, stk. 3, litra c), artikel 12 og artikel 13, stk. 1 og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rPr>
              <w:t>Den Europæiske Unions Tidende</w:t>
            </w:r>
            <w:r w:rsidRPr="00073DB2">
              <w:t xml:space="preserve"> eller på et senere tidspunkt, der angives i afgørelsen. Den berører ikke gyldigheden af delegerede retsakter, der allerede er i kraft. </w:t>
            </w:r>
          </w:p>
        </w:tc>
      </w:tr>
      <w:tr w:rsidR="00780088" w:rsidRPr="00073DB2" w:rsidTr="00BB533F">
        <w:trPr>
          <w:jc w:val="center"/>
        </w:trPr>
        <w:tc>
          <w:tcPr>
            <w:tcW w:w="4875" w:type="dxa"/>
            <w:hideMark/>
          </w:tcPr>
          <w:p w:rsidR="00780088" w:rsidRPr="00073DB2" w:rsidRDefault="00780088" w:rsidP="00BB533F">
            <w:pPr>
              <w:pStyle w:val="Normal6"/>
            </w:pPr>
            <w:r w:rsidRPr="00073DB2">
              <w:t>4.</w:t>
            </w:r>
            <w:r w:rsidRPr="00073DB2">
              <w:tab/>
              <w:t xml:space="preserve">Inden vedtagelsen af en delegeret retsakt hører Kommissionen eksperter, som er udpeget af hver enkelt medlemsstat, i overensstemmelse med principperne i den </w:t>
            </w:r>
            <w:r w:rsidRPr="00073DB2">
              <w:lastRenderedPageBreak/>
              <w:t xml:space="preserve">interinstitutionelle aftale </w:t>
            </w:r>
            <w:r w:rsidRPr="00073DB2">
              <w:rPr>
                <w:b/>
                <w:i/>
              </w:rPr>
              <w:t xml:space="preserve">om bedre lovgivning </w:t>
            </w:r>
            <w:r w:rsidRPr="00073DB2">
              <w:t>af 13. april 2016*.</w:t>
            </w:r>
          </w:p>
        </w:tc>
        <w:tc>
          <w:tcPr>
            <w:tcW w:w="4875" w:type="dxa"/>
            <w:hideMark/>
          </w:tcPr>
          <w:p w:rsidR="00780088" w:rsidRPr="00073DB2" w:rsidRDefault="00780088" w:rsidP="00BB533F">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w:t>
            </w:r>
            <w:r w:rsidRPr="00073DB2">
              <w:lastRenderedPageBreak/>
              <w:t>interinstitutionelle aftale af 13. april 2016</w:t>
            </w:r>
            <w:r w:rsidRPr="00073DB2">
              <w:rPr>
                <w:b/>
                <w:i/>
              </w:rPr>
              <w:t xml:space="preserve"> om bedre lovgivning</w:t>
            </w:r>
            <w:r w:rsidRPr="00073DB2">
              <w:t>*.</w:t>
            </w:r>
          </w:p>
        </w:tc>
      </w:tr>
      <w:tr w:rsidR="00780088" w:rsidRPr="00073DB2" w:rsidTr="00BB533F">
        <w:trPr>
          <w:jc w:val="center"/>
        </w:trPr>
        <w:tc>
          <w:tcPr>
            <w:tcW w:w="4875" w:type="dxa"/>
            <w:hideMark/>
          </w:tcPr>
          <w:p w:rsidR="00780088" w:rsidRPr="00073DB2" w:rsidRDefault="00780088" w:rsidP="00BB533F">
            <w:pPr>
              <w:pStyle w:val="Normal6"/>
            </w:pPr>
            <w:r w:rsidRPr="00073DB2">
              <w:lastRenderedPageBreak/>
              <w:t>5.</w:t>
            </w:r>
            <w:r w:rsidRPr="00073DB2">
              <w:tab/>
              <w:t>Så snart Kommissionen vedtager en delegeret retsakt, giver den samtidigt Europa-Parlamentet og Rådet meddelelse herom.</w:t>
            </w:r>
          </w:p>
        </w:tc>
        <w:tc>
          <w:tcPr>
            <w:tcW w:w="4875" w:type="dxa"/>
            <w:hideMark/>
          </w:tcPr>
          <w:p w:rsidR="00780088" w:rsidRPr="00073DB2" w:rsidRDefault="00780088" w:rsidP="00BB533F">
            <w:pPr>
              <w:pStyle w:val="Normal6"/>
            </w:pPr>
            <w:r w:rsidRPr="00073DB2">
              <w:t>5.</w:t>
            </w:r>
            <w:r w:rsidRPr="00073DB2">
              <w:tab/>
              <w:t>Så snart Kommissionen vedtager en delegeret retsakt, giver den samtidigt Europa-Parlamentet og Rådet meddelelse herom.</w:t>
            </w:r>
          </w:p>
        </w:tc>
      </w:tr>
      <w:tr w:rsidR="00780088" w:rsidRPr="00073DB2" w:rsidTr="00BB533F">
        <w:trPr>
          <w:jc w:val="center"/>
        </w:trPr>
        <w:tc>
          <w:tcPr>
            <w:tcW w:w="4875" w:type="dxa"/>
            <w:hideMark/>
          </w:tcPr>
          <w:p w:rsidR="00780088" w:rsidRPr="00073DB2" w:rsidRDefault="00780088" w:rsidP="00BB533F">
            <w:pPr>
              <w:pStyle w:val="Normal6"/>
            </w:pPr>
            <w:r w:rsidRPr="00073DB2">
              <w:t>6.</w:t>
            </w:r>
            <w:r w:rsidRPr="00073DB2">
              <w:tab/>
              <w:t>En delegeret retsakt vedtaget i henhold til artikel 4, stk. 4, artikel 6, stk. 3, litra c), artikel 12 og artikel 13, stk.1 og 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5" w:type="dxa"/>
            <w:hideMark/>
          </w:tcPr>
          <w:p w:rsidR="00780088" w:rsidRPr="00073DB2" w:rsidRDefault="00780088" w:rsidP="00BB533F">
            <w:pPr>
              <w:pStyle w:val="Normal6"/>
            </w:pPr>
            <w:r w:rsidRPr="00073DB2">
              <w:t>6.</w:t>
            </w:r>
            <w:r w:rsidRPr="00073DB2">
              <w:tab/>
              <w:t>En delegeret retsakt vedtaget i henhold til artikel 4, stk. 4, artikel 6, stk. 3, litra c), artikel 12 og artikel 13, stk.1 og 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r>
      <w:tr w:rsidR="00780088" w:rsidRPr="00073DB2" w:rsidTr="00BB533F">
        <w:trPr>
          <w:jc w:val="center"/>
        </w:trPr>
        <w:tc>
          <w:tcPr>
            <w:tcW w:w="4875" w:type="dxa"/>
            <w:hideMark/>
          </w:tcPr>
          <w:p w:rsidR="00780088" w:rsidRPr="00073DB2" w:rsidRDefault="00780088" w:rsidP="00BB533F">
            <w:pPr>
              <w:pStyle w:val="Normal6"/>
            </w:pPr>
            <w:r w:rsidRPr="00073DB2">
              <w:t>__________________</w:t>
            </w:r>
          </w:p>
        </w:tc>
        <w:tc>
          <w:tcPr>
            <w:tcW w:w="4875" w:type="dxa"/>
            <w:hideMark/>
          </w:tcPr>
          <w:p w:rsidR="00780088" w:rsidRPr="00073DB2" w:rsidRDefault="00780088" w:rsidP="00BB533F">
            <w:pPr>
              <w:pStyle w:val="Normal6"/>
            </w:pPr>
            <w:r w:rsidRPr="00073DB2">
              <w:t>__________________</w:t>
            </w:r>
          </w:p>
        </w:tc>
      </w:tr>
      <w:tr w:rsidR="00780088" w:rsidRPr="00073DB2" w:rsidTr="00BB533F">
        <w:trPr>
          <w:jc w:val="center"/>
        </w:trPr>
        <w:tc>
          <w:tcPr>
            <w:tcW w:w="4875" w:type="dxa"/>
            <w:hideMark/>
          </w:tcPr>
          <w:p w:rsidR="00780088" w:rsidRPr="00073DB2" w:rsidRDefault="00780088" w:rsidP="00BB533F">
            <w:pPr>
              <w:pStyle w:val="Normal6"/>
            </w:pPr>
            <w:r w:rsidRPr="00073DB2">
              <w:t>* EUT L 123 af 12.5.2016, s. 1."</w:t>
            </w:r>
          </w:p>
        </w:tc>
        <w:tc>
          <w:tcPr>
            <w:tcW w:w="4875" w:type="dxa"/>
            <w:hideMark/>
          </w:tcPr>
          <w:p w:rsidR="00780088" w:rsidRPr="00073DB2" w:rsidRDefault="00780088" w:rsidP="00BB533F">
            <w:pPr>
              <w:pStyle w:val="Normal6"/>
            </w:pPr>
            <w:r w:rsidRPr="00073DB2">
              <w:t>* EUT L 123 af 12.5.2016, s. 1."</w:t>
            </w:r>
          </w:p>
        </w:tc>
      </w:tr>
    </w:tbl>
    <w:p w:rsidR="00765C19" w:rsidRPr="00073DB2" w:rsidRDefault="00765C19" w:rsidP="008118B4">
      <w:pPr>
        <w:pStyle w:val="CrossRef"/>
      </w:pPr>
      <w:r w:rsidRPr="00073DB2">
        <w:t xml:space="preserve">(Henvisningen i informationsblokken til bilaget ("Bilag I – del XII – punkt 153 – afsnit 2 – nr. 5") svarer til "Bilag I – del XII – punkt 153 – afsnit 2 – nr. 6" i Kommissionens forslag. Forskellen skyldes forkert nummerering (Bilag I, del XII, punkt 153, afsnit 2, nr. 5 mangler) i Kommissionens forslag.) </w:t>
      </w:r>
    </w:p>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Afstemning af delegationens varighed på linje med tidligere ændringsforslag.</w:t>
      </w:r>
    </w:p>
    <w:p w:rsidR="00780088" w:rsidRPr="00073DB2" w:rsidRDefault="00780088" w:rsidP="00780088">
      <w:pPr>
        <w:pStyle w:val="AMNumberTabs"/>
        <w:spacing w:before="0"/>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9F0693" w:rsidRPr="00073DB2">
        <w:t>09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rPr>
          <w:szCs w:val="24"/>
        </w:rPr>
        <w:t>Bilag I – del XII – punkt</w:t>
      </w:r>
      <w:r w:rsidRPr="00073DB2">
        <w:rPr>
          <w:szCs w:val="24"/>
        </w:rPr>
        <w:t xml:space="preserve"> 155 – afsnit 2 – nr. 2</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854/2004</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 xml:space="preserve">Artikel 17 – stk. 2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rPr>
                <w:szCs w:val="24"/>
              </w:rPr>
            </w:pPr>
            <w:r w:rsidRPr="00073DB2">
              <w:rPr>
                <w:szCs w:val="24"/>
              </w:rPr>
              <w:t>Kommissionens forslag</w:t>
            </w:r>
          </w:p>
        </w:tc>
        <w:tc>
          <w:tcPr>
            <w:tcW w:w="4876" w:type="dxa"/>
            <w:hideMark/>
          </w:tcPr>
          <w:p w:rsidR="00780088" w:rsidRPr="00073DB2" w:rsidRDefault="00780088" w:rsidP="00BB533F">
            <w:pPr>
              <w:pStyle w:val="ColumnHeading"/>
              <w:keepNext/>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2.</w:t>
            </w:r>
            <w:r w:rsidRPr="00073DB2">
              <w:tab/>
              <w:t xml:space="preserve">Kommissionen tillægges beføjelser til at vedtage delegerede retsakter i overensstemmelse med artikel 18a </w:t>
            </w:r>
            <w:r w:rsidRPr="00073DB2">
              <w:rPr>
                <w:b/>
                <w:i/>
              </w:rPr>
              <w:t>vedrørende</w:t>
            </w:r>
            <w:r w:rsidRPr="00073DB2">
              <w:t xml:space="preserve"> fravigelser </w:t>
            </w:r>
            <w:r w:rsidRPr="00073DB2">
              <w:rPr>
                <w:b/>
                <w:i/>
              </w:rPr>
              <w:t>af</w:t>
            </w:r>
            <w:r w:rsidRPr="00073DB2">
              <w:t xml:space="preserve"> bilag I, II, III, IV, V og VI under hensyntagen til </w:t>
            </w:r>
            <w:r w:rsidRPr="00073DB2">
              <w:lastRenderedPageBreak/>
              <w:t>relevante risikofaktorer, hvis fravigelserne ikke er til hinder for at nå nævnte forordnings mål, for at:</w:t>
            </w:r>
          </w:p>
        </w:tc>
        <w:tc>
          <w:tcPr>
            <w:tcW w:w="4876" w:type="dxa"/>
            <w:hideMark/>
          </w:tcPr>
          <w:p w:rsidR="00780088" w:rsidRPr="00073DB2" w:rsidRDefault="00780088" w:rsidP="00BB533F">
            <w:pPr>
              <w:pStyle w:val="Normal6"/>
              <w:rPr>
                <w:szCs w:val="24"/>
              </w:rPr>
            </w:pPr>
            <w:r w:rsidRPr="00073DB2">
              <w:lastRenderedPageBreak/>
              <w:t>2.</w:t>
            </w:r>
            <w:r w:rsidRPr="00073DB2">
              <w:tab/>
              <w:t xml:space="preserve">Kommissionen tillægges beføjelser til at vedtage delegerede retsakter i overensstemmelse med artikel 18a </w:t>
            </w:r>
            <w:r w:rsidRPr="00073DB2">
              <w:rPr>
                <w:b/>
                <w:i/>
              </w:rPr>
              <w:t>med henblik på at supplere denne forordning ved at tillade</w:t>
            </w:r>
            <w:r w:rsidRPr="00073DB2">
              <w:t xml:space="preserve"> fravigelser </w:t>
            </w:r>
            <w:r w:rsidRPr="00073DB2">
              <w:rPr>
                <w:b/>
                <w:i/>
              </w:rPr>
              <w:t>fra</w:t>
            </w:r>
            <w:r w:rsidRPr="00073DB2">
              <w:t xml:space="preserve"> bilag I, II, III, </w:t>
            </w:r>
            <w:r w:rsidRPr="00073DB2">
              <w:lastRenderedPageBreak/>
              <w:t>IV, V og VI under hensyntagen til relevante risikofaktorer, hvis fravigelserne ikke er til hinder for at nå nævnte forordnings mål, for at:</w:t>
            </w:r>
          </w:p>
        </w:tc>
      </w:tr>
      <w:tr w:rsidR="00780088" w:rsidRPr="00073DB2" w:rsidTr="00BB533F">
        <w:trPr>
          <w:jc w:val="center"/>
        </w:trPr>
        <w:tc>
          <w:tcPr>
            <w:tcW w:w="4876" w:type="dxa"/>
          </w:tcPr>
          <w:p w:rsidR="00780088" w:rsidRPr="00073DB2" w:rsidRDefault="00780088" w:rsidP="00BB533F">
            <w:pPr>
              <w:pStyle w:val="Normal6"/>
            </w:pPr>
            <w:r w:rsidRPr="00073DB2">
              <w:lastRenderedPageBreak/>
              <w:t xml:space="preserve">i) lette gennemførelsen af de krav til små virksomheder, der er fastsat i bilagene </w:t>
            </w:r>
          </w:p>
        </w:tc>
        <w:tc>
          <w:tcPr>
            <w:tcW w:w="4876" w:type="dxa"/>
          </w:tcPr>
          <w:p w:rsidR="00780088" w:rsidRPr="00073DB2" w:rsidRDefault="00780088" w:rsidP="00BB533F">
            <w:pPr>
              <w:pStyle w:val="Normal6"/>
            </w:pPr>
            <w:r w:rsidRPr="00073DB2">
              <w:t xml:space="preserve">i) lette gennemførelsen af de krav til små virksomheder, der er fastsat i bilagene </w:t>
            </w:r>
          </w:p>
        </w:tc>
      </w:tr>
      <w:tr w:rsidR="00780088" w:rsidRPr="00073DB2" w:rsidTr="00BB533F">
        <w:trPr>
          <w:jc w:val="center"/>
        </w:trPr>
        <w:tc>
          <w:tcPr>
            <w:tcW w:w="4876" w:type="dxa"/>
          </w:tcPr>
          <w:p w:rsidR="00780088" w:rsidRPr="00073DB2" w:rsidRDefault="00780088" w:rsidP="00BB533F">
            <w:pPr>
              <w:pStyle w:val="Normal6"/>
            </w:pPr>
            <w:r w:rsidRPr="00073DB2">
              <w:t>ii) muliggøre fortsat brug af traditionelle metoder i fødevareproduktions-, forarbejdnings- eller distributionsleddet</w:t>
            </w:r>
          </w:p>
        </w:tc>
        <w:tc>
          <w:tcPr>
            <w:tcW w:w="4876" w:type="dxa"/>
          </w:tcPr>
          <w:p w:rsidR="00780088" w:rsidRPr="00073DB2" w:rsidRDefault="00780088" w:rsidP="00BB533F">
            <w:pPr>
              <w:pStyle w:val="Normal6"/>
            </w:pPr>
            <w:r w:rsidRPr="00073DB2">
              <w:t>ii) muliggøre fortsat brug af traditionelle metoder i fødevareproduktions-, forarbejdnings- eller distributionsleddet</w:t>
            </w:r>
          </w:p>
        </w:tc>
      </w:tr>
      <w:tr w:rsidR="00780088" w:rsidRPr="00073DB2" w:rsidTr="00BB533F">
        <w:trPr>
          <w:jc w:val="center"/>
        </w:trPr>
        <w:tc>
          <w:tcPr>
            <w:tcW w:w="4876" w:type="dxa"/>
          </w:tcPr>
          <w:p w:rsidR="00780088" w:rsidRPr="00073DB2" w:rsidRDefault="00780088" w:rsidP="00BB533F">
            <w:pPr>
              <w:pStyle w:val="Normal6"/>
            </w:pPr>
            <w:r w:rsidRPr="00073DB2">
              <w:rPr>
                <w:szCs w:val="24"/>
              </w:rPr>
              <w:t>iii) dække behovene hos fødevarevirksomheder, der er beliggende i regioner med særlige geografiske begrænsninger.</w:t>
            </w:r>
          </w:p>
        </w:tc>
        <w:tc>
          <w:tcPr>
            <w:tcW w:w="4876" w:type="dxa"/>
          </w:tcPr>
          <w:p w:rsidR="00780088" w:rsidRPr="00073DB2" w:rsidRDefault="00780088" w:rsidP="00BB533F">
            <w:pPr>
              <w:pStyle w:val="Normal6"/>
            </w:pPr>
            <w:r w:rsidRPr="00073DB2">
              <w:rPr>
                <w:szCs w:val="24"/>
              </w:rPr>
              <w:t>iii) dække behovene hos fødevarevirksomheder, der er beliggende i regioner med særlige geografiske begrænsninger.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Ændringen præciserer delegationens formål (dvs. supplering).</w:t>
      </w:r>
    </w:p>
    <w:p w:rsidR="00780088" w:rsidRPr="00073DB2" w:rsidRDefault="00780088" w:rsidP="00780088">
      <w:pPr>
        <w:pStyle w:val="AMNumberTabs"/>
        <w:spacing w:before="0"/>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008B0130" w:rsidRPr="00073DB2">
        <w:t>10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rPr>
          <w:szCs w:val="24"/>
        </w:rPr>
        <w:t>Bilag I – del XII – punkt</w:t>
      </w:r>
      <w:r w:rsidRPr="00073DB2">
        <w:rPr>
          <w:szCs w:val="24"/>
        </w:rPr>
        <w:t xml:space="preserve"> 155 – afsnit 2 – nr. 3 – litra a</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854/2004</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18 –</w:t>
      </w:r>
      <w:r w:rsidR="008B0130" w:rsidRPr="00073DB2">
        <w:t xml:space="preserve"> stk. 1 –</w:t>
      </w:r>
      <w:r w:rsidRPr="00073DB2">
        <w:t xml:space="preserve">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rPr>
                <w:szCs w:val="24"/>
              </w:rPr>
            </w:pPr>
            <w:r w:rsidRPr="00073DB2">
              <w:rPr>
                <w:szCs w:val="24"/>
              </w:rPr>
              <w:t>Kommissionens forslag</w:t>
            </w:r>
          </w:p>
        </w:tc>
        <w:tc>
          <w:tcPr>
            <w:tcW w:w="4876" w:type="dxa"/>
            <w:hideMark/>
          </w:tcPr>
          <w:p w:rsidR="00780088" w:rsidRPr="00073DB2" w:rsidRDefault="00780088" w:rsidP="00BB533F">
            <w:pPr>
              <w:pStyle w:val="ColumnHeading"/>
              <w:keepNext/>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"Uden at det berører den generelle anvendelse af artikel</w:t>
            </w:r>
            <w:r w:rsidRPr="00073DB2">
              <w:rPr>
                <w:b/>
                <w:i/>
                <w:szCs w:val="24"/>
              </w:rPr>
              <w:t xml:space="preserve"> 16 og artikel </w:t>
            </w:r>
            <w:r w:rsidRPr="00073DB2">
              <w:rPr>
                <w:szCs w:val="24"/>
              </w:rPr>
              <w:t>17, stk.</w:t>
            </w:r>
            <w:r w:rsidRPr="00073DB2">
              <w:rPr>
                <w:b/>
                <w:i/>
                <w:szCs w:val="24"/>
              </w:rPr>
              <w:t xml:space="preserve"> </w:t>
            </w:r>
            <w:r w:rsidRPr="00073DB2">
              <w:rPr>
                <w:szCs w:val="24"/>
              </w:rPr>
              <w:t xml:space="preserve">1, </w:t>
            </w:r>
            <w:r w:rsidRPr="00073DB2">
              <w:rPr>
                <w:b/>
                <w:i/>
                <w:szCs w:val="24"/>
              </w:rPr>
              <w:t>kan</w:t>
            </w:r>
            <w:r w:rsidRPr="00073DB2">
              <w:rPr>
                <w:szCs w:val="24"/>
              </w:rPr>
              <w:t xml:space="preserve"> Kommissionen </w:t>
            </w:r>
            <w:r w:rsidRPr="00073DB2">
              <w:rPr>
                <w:b/>
                <w:i/>
                <w:szCs w:val="24"/>
              </w:rPr>
              <w:t>ved hjælp af gennemførelsesretsakter</w:t>
            </w:r>
            <w:r w:rsidRPr="00073DB2">
              <w:rPr>
                <w:szCs w:val="24"/>
              </w:rPr>
              <w:t xml:space="preserve"> fastsætte følgende foranstaltninger. </w:t>
            </w:r>
            <w:r w:rsidRPr="00073DB2">
              <w:rPr>
                <w:b/>
                <w:i/>
                <w:szCs w:val="24"/>
              </w:rPr>
              <w:t>Gennemførelsesretsakterne vedtages efter proceduren i artikel 12, stk. 2.</w:t>
            </w:r>
            <w:r w:rsidRPr="00073DB2">
              <w:rPr>
                <w:szCs w:val="24"/>
              </w:rPr>
              <w:t xml:space="preserve">" </w:t>
            </w:r>
          </w:p>
        </w:tc>
        <w:tc>
          <w:tcPr>
            <w:tcW w:w="4876" w:type="dxa"/>
            <w:hideMark/>
          </w:tcPr>
          <w:p w:rsidR="00780088" w:rsidRPr="00073DB2" w:rsidRDefault="00780088" w:rsidP="00BB533F">
            <w:pPr>
              <w:pStyle w:val="Normal6"/>
              <w:rPr>
                <w:szCs w:val="24"/>
              </w:rPr>
            </w:pPr>
            <w:r w:rsidRPr="00073DB2">
              <w:t>"Uden at det berører den generelle anvendelse af artikel</w:t>
            </w:r>
            <w:r w:rsidRPr="00073DB2">
              <w:rPr>
                <w:b/>
                <w:i/>
              </w:rPr>
              <w:t> </w:t>
            </w:r>
            <w:r w:rsidRPr="00073DB2">
              <w:t>17, stk.</w:t>
            </w:r>
            <w:r w:rsidRPr="00073DB2">
              <w:rPr>
                <w:b/>
                <w:i/>
              </w:rPr>
              <w:t> </w:t>
            </w:r>
            <w:r w:rsidRPr="00073DB2">
              <w:t xml:space="preserve">1, </w:t>
            </w:r>
            <w:r w:rsidRPr="00073DB2">
              <w:rPr>
                <w:b/>
                <w:i/>
              </w:rPr>
              <w:t>tillægges</w:t>
            </w:r>
            <w:r w:rsidRPr="00073DB2">
              <w:t xml:space="preserve"> Kommissionen </w:t>
            </w:r>
            <w:r w:rsidRPr="00073DB2">
              <w:rPr>
                <w:b/>
                <w:i/>
              </w:rPr>
              <w:t>beføjelser til at vedtage delegerede retsakter i overensstemmelse med artikel 18a med henblik på at supplere denne forordning ved at</w:t>
            </w:r>
            <w:r w:rsidRPr="00073DB2">
              <w:t xml:space="preserve"> fastsætte følgende foranstaltninger:"</w:t>
            </w:r>
            <w:r w:rsidRPr="00073DB2">
              <w:rPr>
                <w:szCs w:val="24"/>
              </w:rPr>
              <w:t xml:space="preserve"> </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 Henvisningen til artikel 16 i forordning (EF) nr. 854/2004 er ikke længere nødvendig, da denne artikel udgår i Kommissionens forslag.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B0130" w:rsidRPr="00073DB2">
        <w:t>411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rPr>
          <w:szCs w:val="24"/>
        </w:rPr>
        <w:t>Bilag I – del XII – punkt</w:t>
      </w:r>
      <w:r w:rsidRPr="00073DB2">
        <w:rPr>
          <w:szCs w:val="24"/>
        </w:rPr>
        <w:t xml:space="preserve"> 155 – afsnit 2 – nr. 4</w:t>
      </w:r>
      <w:r w:rsidRPr="00073DB2">
        <w:rPr>
          <w:rStyle w:val="HideTWBExt"/>
          <w:b w:val="0"/>
          <w:noProof w:val="0"/>
        </w:rPr>
        <w:t>&lt;/Article&gt;</w:t>
      </w:r>
    </w:p>
    <w:p w:rsidR="00780088" w:rsidRPr="00073DB2" w:rsidRDefault="00780088" w:rsidP="00780088">
      <w:pPr>
        <w:keepNext/>
      </w:pPr>
      <w:r w:rsidRPr="00073DB2">
        <w:rPr>
          <w:rStyle w:val="HideTWBExt"/>
          <w:noProof w:val="0"/>
        </w:rPr>
        <w:lastRenderedPageBreak/>
        <w:t>&lt;DocAmend2&gt;</w:t>
      </w:r>
      <w:r w:rsidRPr="00073DB2">
        <w:t>Forordning (EF) nr. 854/2004</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18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rPr>
                <w:szCs w:val="24"/>
              </w:rPr>
            </w:pPr>
            <w:r w:rsidRPr="00073DB2">
              <w:rPr>
                <w:szCs w:val="24"/>
              </w:rPr>
              <w:t>Kommissionens forslag</w:t>
            </w:r>
          </w:p>
        </w:tc>
        <w:tc>
          <w:tcPr>
            <w:tcW w:w="4876" w:type="dxa"/>
            <w:hideMark/>
          </w:tcPr>
          <w:p w:rsidR="00780088" w:rsidRPr="00073DB2" w:rsidRDefault="00780088" w:rsidP="00BB533F">
            <w:pPr>
              <w:pStyle w:val="ColumnHeading"/>
              <w:keepNext/>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"Artikel 18a </w:t>
            </w:r>
          </w:p>
        </w:tc>
        <w:tc>
          <w:tcPr>
            <w:tcW w:w="4876" w:type="dxa"/>
            <w:hideMark/>
          </w:tcPr>
          <w:p w:rsidR="00780088" w:rsidRPr="00073DB2" w:rsidRDefault="00780088" w:rsidP="00BB533F">
            <w:pPr>
              <w:pStyle w:val="Normal6"/>
            </w:pPr>
            <w:r w:rsidRPr="00073DB2">
              <w:t xml:space="preserve">"Artikel 18a </w:t>
            </w:r>
          </w:p>
        </w:tc>
      </w:tr>
      <w:tr w:rsidR="00780088" w:rsidRPr="00073DB2" w:rsidTr="00BB533F">
        <w:trPr>
          <w:jc w:val="center"/>
        </w:trPr>
        <w:tc>
          <w:tcPr>
            <w:tcW w:w="4876" w:type="dxa"/>
            <w:hideMark/>
          </w:tcPr>
          <w:p w:rsidR="00780088" w:rsidRPr="00073DB2" w:rsidRDefault="00780088" w:rsidP="00BB533F">
            <w:pPr>
              <w:pStyle w:val="Normal6"/>
            </w:pPr>
            <w:r w:rsidRPr="00073DB2">
              <w:t>Udøvelse af de delegerede beføjelser</w:t>
            </w:r>
          </w:p>
        </w:tc>
        <w:tc>
          <w:tcPr>
            <w:tcW w:w="4876" w:type="dxa"/>
            <w:hideMark/>
          </w:tcPr>
          <w:p w:rsidR="00780088" w:rsidRPr="00073DB2" w:rsidRDefault="00780088" w:rsidP="00BB533F">
            <w:pPr>
              <w:pStyle w:val="Normal6"/>
            </w:pPr>
            <w:r w:rsidRPr="00073DB2">
              <w:t>Udøvelse af de delegerede beføjelser</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Beføjelsen til at vedtage delegerede retsakter tillægges Kommissionen på de i denne artikel fastlagte betingelser.</w:t>
            </w:r>
          </w:p>
        </w:tc>
        <w:tc>
          <w:tcPr>
            <w:tcW w:w="4876" w:type="dxa"/>
            <w:hideMark/>
          </w:tcPr>
          <w:p w:rsidR="00780088" w:rsidRPr="00073DB2" w:rsidRDefault="00780088" w:rsidP="00BB533F">
            <w:pPr>
              <w:pStyle w:val="Normal6"/>
            </w:pPr>
            <w:r w:rsidRPr="00073DB2">
              <w:t>1.</w:t>
            </w:r>
            <w:r w:rsidRPr="00073DB2">
              <w:tab/>
              <w:t>Beføjelsen til at vedtage delegerede retsakter tillægges Kommissionen på de i denne artikel fastlagte betingelser.</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2.</w:t>
            </w:r>
            <w:r w:rsidRPr="00073DB2">
              <w:rPr>
                <w:szCs w:val="24"/>
              </w:rPr>
              <w:tab/>
              <w:t xml:space="preserve">Beføjelsen til at vedtage delegerede retsakter, jf. artikel 17, stk. 1 og 2, tillægges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6" w:type="dxa"/>
            <w:hideMark/>
          </w:tcPr>
          <w:p w:rsidR="00780088" w:rsidRPr="00073DB2" w:rsidRDefault="00780088" w:rsidP="00BB533F">
            <w:pPr>
              <w:pStyle w:val="Normal6"/>
              <w:rPr>
                <w:szCs w:val="24"/>
              </w:rPr>
            </w:pPr>
            <w:r w:rsidRPr="00073DB2">
              <w:rPr>
                <w:szCs w:val="24"/>
              </w:rPr>
              <w:t>2.</w:t>
            </w:r>
            <w:r w:rsidRPr="00073DB2">
              <w:rPr>
                <w:szCs w:val="24"/>
              </w:rPr>
              <w:tab/>
              <w:t>Beføjelsen til at vedtage delegerede retsakter, jf. artikel 17, stk. 1 og 2</w:t>
            </w:r>
            <w:r w:rsidRPr="00073DB2">
              <w:rPr>
                <w:b/>
                <w:i/>
                <w:szCs w:val="24"/>
              </w:rPr>
              <w:t>, og artikel 18</w:t>
            </w:r>
            <w:r w:rsidRPr="00073DB2">
              <w:rPr>
                <w:szCs w:val="24"/>
              </w:rPr>
              <w:t xml:space="preserve">, tillægges </w:t>
            </w:r>
            <w:r w:rsidRPr="00073DB2">
              <w:rPr>
                <w:b/>
                <w:i/>
                <w:szCs w:val="24"/>
              </w:rPr>
              <w:t xml:space="preserve">Kommissionen </w:t>
            </w:r>
            <w:r w:rsidRPr="00073DB2">
              <w:rPr>
                <w:szCs w:val="24"/>
              </w:rPr>
              <w:t xml:space="preserve">for en periode </w:t>
            </w:r>
            <w:r w:rsidRPr="00073DB2">
              <w:rPr>
                <w:b/>
                <w:i/>
                <w:szCs w:val="24"/>
              </w:rPr>
              <w:t>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 </w:t>
            </w:r>
            <w:r w:rsidRPr="00073DB2">
              <w:rPr>
                <w:b/>
                <w:i/>
                <w:szCs w:val="24"/>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780088" w:rsidRPr="00073DB2" w:rsidTr="00BB533F">
        <w:trPr>
          <w:jc w:val="center"/>
        </w:trPr>
        <w:tc>
          <w:tcPr>
            <w:tcW w:w="4876" w:type="dxa"/>
            <w:hideMark/>
          </w:tcPr>
          <w:p w:rsidR="00780088" w:rsidRPr="00073DB2" w:rsidRDefault="00780088" w:rsidP="00BB533F">
            <w:pPr>
              <w:pStyle w:val="Normal6"/>
            </w:pPr>
            <w:r w:rsidRPr="00073DB2">
              <w:t>3.</w:t>
            </w:r>
            <w:r w:rsidRPr="00073DB2">
              <w:tab/>
              <w:t>Den i artikel 17 stk. 1 og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780088" w:rsidRPr="00073DB2" w:rsidRDefault="00780088" w:rsidP="00BB533F">
            <w:pPr>
              <w:pStyle w:val="Normal6"/>
              <w:rPr>
                <w:szCs w:val="24"/>
              </w:rPr>
            </w:pPr>
            <w:r w:rsidRPr="00073DB2">
              <w:t>3.</w:t>
            </w:r>
            <w:r w:rsidRPr="00073DB2">
              <w:tab/>
              <w:t>Den i artikel 17</w:t>
            </w:r>
            <w:r w:rsidRPr="00073DB2">
              <w:rPr>
                <w:b/>
                <w:i/>
              </w:rPr>
              <w:t>,</w:t>
            </w:r>
            <w:r w:rsidRPr="00073DB2">
              <w:t xml:space="preserve"> stk. 1 og 2,</w:t>
            </w:r>
            <w:r w:rsidRPr="00073DB2">
              <w:rPr>
                <w:b/>
                <w:i/>
              </w:rPr>
              <w:t xml:space="preserve"> og artikel 18</w:t>
            </w:r>
            <w:r w:rsidRPr="00073DB2">
              <w:t xml:space="preserve">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rPr>
              <w:t>Den Europæiske Unions Tidende</w:t>
            </w:r>
            <w:r w:rsidRPr="00073DB2">
              <w:t xml:space="preserve"> eller på et senere tidspunkt, der angives i afgørelsen. Den berører ikke gyldigheden af delegerede retsakter, der allerede er i kraft.</w:t>
            </w:r>
          </w:p>
        </w:tc>
      </w:tr>
      <w:tr w:rsidR="00780088" w:rsidRPr="00073DB2" w:rsidTr="00BB533F">
        <w:trPr>
          <w:jc w:val="center"/>
        </w:trPr>
        <w:tc>
          <w:tcPr>
            <w:tcW w:w="4876" w:type="dxa"/>
            <w:hideMark/>
          </w:tcPr>
          <w:p w:rsidR="00780088" w:rsidRPr="00073DB2" w:rsidRDefault="00780088" w:rsidP="00BB533F">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w:t>
            </w:r>
            <w:r w:rsidRPr="00073DB2">
              <w:rPr>
                <w:b/>
                <w:i/>
              </w:rPr>
              <w:t xml:space="preserve">om bedre lovgivning </w:t>
            </w:r>
            <w:r w:rsidRPr="00073DB2">
              <w:t>af 13. april 2016*.</w:t>
            </w:r>
          </w:p>
        </w:tc>
        <w:tc>
          <w:tcPr>
            <w:tcW w:w="4876" w:type="dxa"/>
            <w:hideMark/>
          </w:tcPr>
          <w:p w:rsidR="00780088" w:rsidRPr="00073DB2" w:rsidRDefault="00780088" w:rsidP="00BB533F">
            <w:pPr>
              <w:pStyle w:val="Normal6"/>
            </w:pPr>
            <w:r w:rsidRPr="00073DB2">
              <w:t>4.</w:t>
            </w:r>
            <w:r w:rsidRPr="00073DB2">
              <w:tab/>
              <w:t>Inden vedtagelsen af en delegeret retsakt hører Kommissionen eksperter, som er udpeget af hver enkelt medlemsstat, i overensstemmelse med principperne i den interinstitutionelle aftale af 13. april 2016</w:t>
            </w:r>
            <w:r w:rsidRPr="00073DB2">
              <w:rPr>
                <w:b/>
                <w:i/>
              </w:rPr>
              <w:t xml:space="preserve"> om bedre lovgivning</w:t>
            </w:r>
            <w:r w:rsidRPr="00073DB2">
              <w:t>*.</w:t>
            </w:r>
          </w:p>
        </w:tc>
      </w:tr>
      <w:tr w:rsidR="00780088" w:rsidRPr="00073DB2" w:rsidTr="00BB533F">
        <w:trPr>
          <w:jc w:val="center"/>
        </w:trPr>
        <w:tc>
          <w:tcPr>
            <w:tcW w:w="4876" w:type="dxa"/>
            <w:hideMark/>
          </w:tcPr>
          <w:p w:rsidR="00780088" w:rsidRPr="00073DB2" w:rsidRDefault="00780088" w:rsidP="00BB533F">
            <w:pPr>
              <w:pStyle w:val="Normal6"/>
              <w:rPr>
                <w:rStyle w:val="content"/>
              </w:rPr>
            </w:pPr>
            <w:r w:rsidRPr="00073DB2">
              <w:t>5.</w:t>
            </w:r>
            <w:r w:rsidRPr="00073DB2">
              <w:tab/>
              <w:t xml:space="preserve">Så snart Kommissionen vedtager en delegeret retsakt, giver den samtidigt </w:t>
            </w:r>
            <w:r w:rsidRPr="00073DB2">
              <w:lastRenderedPageBreak/>
              <w:t>Europa-Parlamentet og Rådet meddelelse herom.</w:t>
            </w:r>
          </w:p>
        </w:tc>
        <w:tc>
          <w:tcPr>
            <w:tcW w:w="4876" w:type="dxa"/>
            <w:hideMark/>
          </w:tcPr>
          <w:p w:rsidR="00780088" w:rsidRPr="00073DB2" w:rsidRDefault="00780088" w:rsidP="00BB533F">
            <w:pPr>
              <w:pStyle w:val="Normal6"/>
              <w:rPr>
                <w:rStyle w:val="content"/>
                <w:szCs w:val="24"/>
              </w:rPr>
            </w:pPr>
            <w:r w:rsidRPr="00073DB2">
              <w:lastRenderedPageBreak/>
              <w:t>5.</w:t>
            </w:r>
            <w:r w:rsidRPr="00073DB2">
              <w:tab/>
              <w:t xml:space="preserve">Så snart Kommissionen vedtager en delegeret retsakt, giver den samtidigt </w:t>
            </w:r>
            <w:r w:rsidRPr="00073DB2">
              <w:lastRenderedPageBreak/>
              <w:t>Europa-Parlamentet og Rådet meddelelse herom.</w:t>
            </w:r>
          </w:p>
        </w:tc>
      </w:tr>
      <w:tr w:rsidR="00780088" w:rsidRPr="00073DB2" w:rsidTr="00BB533F">
        <w:trPr>
          <w:jc w:val="center"/>
        </w:trPr>
        <w:tc>
          <w:tcPr>
            <w:tcW w:w="4876" w:type="dxa"/>
            <w:hideMark/>
          </w:tcPr>
          <w:p w:rsidR="00780088" w:rsidRPr="00073DB2" w:rsidRDefault="00780088" w:rsidP="00BB533F">
            <w:pPr>
              <w:pStyle w:val="Normal6"/>
              <w:rPr>
                <w:rStyle w:val="content"/>
                <w:szCs w:val="24"/>
              </w:rPr>
            </w:pPr>
            <w:r w:rsidRPr="00073DB2">
              <w:lastRenderedPageBreak/>
              <w:t>6.</w:t>
            </w:r>
            <w:r w:rsidRPr="00073DB2">
              <w:tab/>
              <w:t>En delegeret retsakt vedtaget i henhold til artikel 17, stk. 1 og 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780088" w:rsidRPr="00073DB2" w:rsidRDefault="00780088" w:rsidP="00BB533F">
            <w:pPr>
              <w:pStyle w:val="Normal6"/>
              <w:rPr>
                <w:rStyle w:val="content"/>
                <w:szCs w:val="24"/>
              </w:rPr>
            </w:pPr>
            <w:r w:rsidRPr="00073DB2">
              <w:t>6.</w:t>
            </w:r>
            <w:r w:rsidRPr="00073DB2">
              <w:tab/>
              <w:t xml:space="preserve">En delegeret retsakt vedtaget i henhold til artikel 17, stk. 1 og 2, </w:t>
            </w:r>
            <w:r w:rsidRPr="00073DB2">
              <w:rPr>
                <w:b/>
                <w:i/>
              </w:rPr>
              <w:t xml:space="preserve">og artikel 18 </w:t>
            </w:r>
            <w:r w:rsidRPr="00073DB2">
              <w:t>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r w:rsidRPr="00073DB2">
              <w:rPr>
                <w:b/>
                <w:i/>
              </w:rPr>
              <w:t xml:space="preserve"> </w:t>
            </w:r>
          </w:p>
        </w:tc>
      </w:tr>
      <w:tr w:rsidR="00780088" w:rsidRPr="00073DB2" w:rsidTr="00BB533F">
        <w:trPr>
          <w:jc w:val="center"/>
        </w:trPr>
        <w:tc>
          <w:tcPr>
            <w:tcW w:w="4876" w:type="dxa"/>
            <w:hideMark/>
          </w:tcPr>
          <w:p w:rsidR="00780088" w:rsidRPr="00073DB2" w:rsidRDefault="00780088" w:rsidP="00BB533F">
            <w:pPr>
              <w:pStyle w:val="Normal6"/>
            </w:pPr>
            <w:r w:rsidRPr="00073DB2">
              <w:rPr>
                <w:szCs w:val="24"/>
              </w:rPr>
              <w:t>__________________</w:t>
            </w:r>
          </w:p>
        </w:tc>
        <w:tc>
          <w:tcPr>
            <w:tcW w:w="4876" w:type="dxa"/>
            <w:hideMark/>
          </w:tcPr>
          <w:p w:rsidR="00780088" w:rsidRPr="00073DB2" w:rsidRDefault="00780088" w:rsidP="00BB533F">
            <w:pPr>
              <w:pStyle w:val="Normal6"/>
              <w:rPr>
                <w:szCs w:val="24"/>
              </w:rPr>
            </w:pPr>
            <w:r w:rsidRPr="00073DB2">
              <w:rPr>
                <w:szCs w:val="24"/>
              </w:rPr>
              <w:t>__________________</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 EUT L 123 af 12.5.2016, s. 1."</w:t>
            </w:r>
          </w:p>
        </w:tc>
        <w:tc>
          <w:tcPr>
            <w:tcW w:w="4876" w:type="dxa"/>
            <w:hideMark/>
          </w:tcPr>
          <w:p w:rsidR="00780088" w:rsidRPr="00073DB2" w:rsidRDefault="00780088" w:rsidP="00BB533F">
            <w:pPr>
              <w:pStyle w:val="Normal6"/>
              <w:rPr>
                <w:szCs w:val="24"/>
              </w:rPr>
            </w:pPr>
            <w:r w:rsidRPr="00073DB2">
              <w:rPr>
                <w:szCs w:val="24"/>
              </w:rPr>
              <w:t>* EUT L 123 af 12.5.2016, s. 1."</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Afstemning af delegationens varighed og ajourføring af henvisningerne på linje med tidligere ændringsforslag.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8B0130" w:rsidRPr="00073DB2">
        <w:t>412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765C19" w:rsidRPr="00073DB2">
        <w:t>Bilag I – del XII – punkt</w:t>
      </w:r>
      <w:r w:rsidRPr="00073DB2">
        <w:t xml:space="preserve"> 157 – afsnit 3 – nr. 1</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1901/2006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20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"2.</w:t>
            </w:r>
            <w:r w:rsidRPr="00073DB2">
              <w:tab/>
              <w:t>På baggrund af erfaringerne i forbindelse med gennemførelsen af stk. 1, tillægges Kommissionen beføjelse til at vedtage delegerede retsakter i overensstemmelse med artikel 50a med henblik på at uddybe de forhold, hvormed udsættelser begrundes."</w:t>
            </w:r>
          </w:p>
        </w:tc>
        <w:tc>
          <w:tcPr>
            <w:tcW w:w="4876" w:type="dxa"/>
          </w:tcPr>
          <w:p w:rsidR="00780088" w:rsidRPr="00073DB2" w:rsidRDefault="00780088" w:rsidP="00BB533F">
            <w:pPr>
              <w:pStyle w:val="Normal6"/>
            </w:pPr>
            <w:r w:rsidRPr="00073DB2">
              <w:t>"2.</w:t>
            </w:r>
            <w:r w:rsidRPr="00073DB2">
              <w:tab/>
              <w:t xml:space="preserve">På baggrund af erfaringerne i forbindelse med gennemførelsen af stk. 1, tillægges Kommissionen beføjelse til at vedtage delegerede retsakter i overensstemmelse med artikel 50a med henblik på at </w:t>
            </w:r>
            <w:r w:rsidRPr="00073DB2">
              <w:rPr>
                <w:b/>
                <w:i/>
              </w:rPr>
              <w:t xml:space="preserve">supplere denne forordning ved at </w:t>
            </w:r>
            <w:r w:rsidRPr="00073DB2">
              <w:t>uddybe de forhold, hvormed udsættelser begrundes."</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41</w:t>
      </w:r>
      <w:r w:rsidR="00EC00A9" w:rsidRPr="00073DB2">
        <w:t>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157 – afsnit 3 – nr. 2</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1901/2006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49 – stk. 3 – afsnit 2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Kommissionen tillægges beføjelser til at vedtage delegerede retsakter i overensstemmelse med artikel 50a</w:t>
            </w:r>
            <w:r w:rsidRPr="00073DB2">
              <w:rPr>
                <w:b/>
                <w:i/>
              </w:rPr>
              <w:t>, hvorved der fastsættes</w:t>
            </w:r>
            <w:r w:rsidRPr="00073DB2">
              <w:t>:</w:t>
            </w:r>
          </w:p>
        </w:tc>
        <w:tc>
          <w:tcPr>
            <w:tcW w:w="4876" w:type="dxa"/>
          </w:tcPr>
          <w:p w:rsidR="00780088" w:rsidRPr="00073DB2" w:rsidRDefault="00780088" w:rsidP="00BB533F">
            <w:pPr>
              <w:pStyle w:val="Normal6"/>
            </w:pPr>
            <w:r w:rsidRPr="00073DB2">
              <w:t>Kommissionen tillægges beføjelser til at vedtage delegerede retsakter i overensstemmelse med artikel 50a</w:t>
            </w:r>
            <w:r w:rsidRPr="00073DB2">
              <w:rPr>
                <w:b/>
                <w:i/>
              </w:rPr>
              <w:t xml:space="preserve"> med henblik på at supplere denne forordning ved at fastsætte</w:t>
            </w:r>
            <w:r w:rsidRPr="00073DB2">
              <w:t>:</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414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12b"/>
      </w:pPr>
      <w:r w:rsidRPr="00073DB2">
        <w:rPr>
          <w:rStyle w:val="HideTWBExt"/>
          <w:b w:val="0"/>
          <w:noProof w:val="0"/>
        </w:rPr>
        <w:t>&lt;Article&gt;</w:t>
      </w:r>
      <w:r w:rsidR="00EC00A9" w:rsidRPr="00073DB2">
        <w:rPr>
          <w:szCs w:val="24"/>
        </w:rPr>
        <w:t>Bilag I – del XII – punkt</w:t>
      </w:r>
      <w:r w:rsidRPr="00073DB2">
        <w:rPr>
          <w:szCs w:val="24"/>
        </w:rPr>
        <w:t xml:space="preserve"> 157 – afsnit 3 – nr. 4</w:t>
      </w:r>
      <w:r w:rsidRPr="00073DB2">
        <w:rPr>
          <w:rStyle w:val="HideTWBExt"/>
          <w:b w:val="0"/>
          <w:noProof w:val="0"/>
        </w:rPr>
        <w:t>&lt;/Article&gt;</w:t>
      </w:r>
    </w:p>
    <w:p w:rsidR="00780088" w:rsidRPr="00073DB2" w:rsidRDefault="00780088" w:rsidP="00780088">
      <w:pPr>
        <w:pStyle w:val="NormalBold"/>
      </w:pPr>
      <w:r w:rsidRPr="00073DB2">
        <w:rPr>
          <w:rStyle w:val="HideTWBExt"/>
          <w:b w:val="0"/>
          <w:noProof w:val="0"/>
        </w:rPr>
        <w:t>&lt;DocAmend2&gt;</w:t>
      </w:r>
      <w:r w:rsidRPr="00073DB2">
        <w:t>Forordning (EF) nr. 1901/2006</w:t>
      </w:r>
      <w:r w:rsidRPr="00073DB2">
        <w:rPr>
          <w:rStyle w:val="HideTWBExt"/>
          <w:b w:val="0"/>
          <w:noProof w:val="0"/>
        </w:rPr>
        <w:t>&lt;/DocAmend2&gt;</w:t>
      </w:r>
    </w:p>
    <w:p w:rsidR="00780088" w:rsidRPr="00073DB2" w:rsidRDefault="00780088" w:rsidP="00780088">
      <w:r w:rsidRPr="00073DB2">
        <w:rPr>
          <w:rStyle w:val="HideTWBExt"/>
          <w:noProof w:val="0"/>
        </w:rPr>
        <w:t>&lt;Article2&gt;</w:t>
      </w:r>
      <w:r w:rsidRPr="00073DB2">
        <w:t>Artikel 50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rPr>
                <w:szCs w:val="24"/>
              </w:rPr>
              <w:t>2.</w:t>
            </w:r>
            <w:r w:rsidRPr="00073DB2">
              <w:rPr>
                <w:szCs w:val="24"/>
              </w:rPr>
              <w:tab/>
              <w:t xml:space="preserve">Beføjelsen til at vedtage delegerede retsakter, jf. artikel 20, stk. 2, og artikel 49, stk. 3, tillægges Kommissionen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6" w:type="dxa"/>
            <w:hideMark/>
          </w:tcPr>
          <w:p w:rsidR="00780088" w:rsidRPr="00073DB2" w:rsidRDefault="00780088" w:rsidP="00BB533F">
            <w:pPr>
              <w:pStyle w:val="Normal6"/>
              <w:rPr>
                <w:b/>
                <w:bCs/>
                <w:i/>
                <w:iCs/>
              </w:rPr>
            </w:pPr>
            <w:r w:rsidRPr="00073DB2">
              <w:rPr>
                <w:szCs w:val="24"/>
              </w:rPr>
              <w:t>2.</w:t>
            </w:r>
            <w:r w:rsidRPr="00073DB2">
              <w:rPr>
                <w:szCs w:val="24"/>
              </w:rPr>
              <w:tab/>
              <w:t xml:space="preserve">Beføjelsen til at vedtage delegerede retsakter, jf. artikel 20, stk. 2, og artikel 49, stk. 3, tillægges Kommissionen for en periode </w:t>
            </w:r>
            <w:r w:rsidRPr="00073DB2">
              <w:rPr>
                <w:b/>
                <w:i/>
                <w:szCs w:val="24"/>
              </w:rPr>
              <w:t>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Tilpasning af varigheden af bemyndigelsen til Parlamentets generelle holdning (se beslutning af 25. februar 2014, punkt 9).</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9B270A" w:rsidRPr="00073DB2">
        <w:t>415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1 – led 5 a (nyt)</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tcPr>
          <w:p w:rsidR="00780088" w:rsidRPr="00073DB2" w:rsidRDefault="00780088" w:rsidP="00BB533F">
            <w:pPr>
              <w:pStyle w:val="Normal6"/>
              <w:rPr>
                <w:b/>
                <w:bCs/>
                <w:i/>
                <w:iCs/>
              </w:rPr>
            </w:pPr>
          </w:p>
        </w:tc>
        <w:tc>
          <w:tcPr>
            <w:tcW w:w="4876" w:type="dxa"/>
            <w:hideMark/>
          </w:tcPr>
          <w:p w:rsidR="00780088" w:rsidRPr="00073DB2" w:rsidRDefault="00780088" w:rsidP="00BB533F">
            <w:pPr>
              <w:pStyle w:val="Normal6"/>
              <w:rPr>
                <w:b/>
                <w:bCs/>
                <w:i/>
                <w:iCs/>
              </w:rPr>
            </w:pPr>
            <w:r w:rsidRPr="00073DB2">
              <w:rPr>
                <w:b/>
                <w:bCs/>
                <w:i/>
                <w:iCs/>
              </w:rPr>
              <w:t>-</w:t>
            </w:r>
            <w:r w:rsidRPr="00073DB2">
              <w:rPr>
                <w:b/>
                <w:bCs/>
                <w:i/>
                <w:iCs/>
              </w:rPr>
              <w:tab/>
              <w:t xml:space="preserve">vedtagelsen af EU-listen over tilladte sundhedsanprisninger andre end dem, der henviser til en reduceret risiko for sygdom samt til børns udvikling og sundhed, og deres anvendelsesbetingelser, enhver ændring eller tilføjelse til listen samt endelige beslutninger om ansøgninger vedrørende anprisninger. </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416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3</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rPr>
                <w:b/>
                <w:bCs/>
                <w:i/>
                <w:iCs/>
              </w:rPr>
              <w:t>For at sikre ensartede betingelser for gennemførelsen af forordning (EF) nr. 1924/2006 bør Kommissionen tillægges gennemførelsesbeføjelser vedrørende vedtagelsen af EU-listen over tilladte sundhedsanprisninger andre end dem, der henviser til en reduceret risiko for sygdom samt til børns udvikling og sundhed, og deres anvendelsesbetingelser, enhver ændring eller tilføjelse til listen samt endelige beslutninger om ansøgninger vedrørende anprisninger. Disse beføjelser bør udøves i overensstemmelse med forordning (EU) nr. 182/2011.</w:t>
            </w:r>
          </w:p>
        </w:tc>
        <w:tc>
          <w:tcPr>
            <w:tcW w:w="4876" w:type="dxa"/>
            <w:hideMark/>
          </w:tcPr>
          <w:p w:rsidR="00780088" w:rsidRPr="00073DB2" w:rsidRDefault="00780088" w:rsidP="00BB533F">
            <w:pPr>
              <w:pStyle w:val="Normal6"/>
              <w:rPr>
                <w:b/>
                <w:bCs/>
                <w:i/>
                <w:iCs/>
              </w:rPr>
            </w:pPr>
            <w:r w:rsidRPr="00073DB2">
              <w:rPr>
                <w:b/>
                <w:bCs/>
                <w:i/>
                <w:iCs/>
              </w:rPr>
              <w:t>udgår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9B270A" w:rsidRPr="00073DB2">
        <w:t>417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afsnit 4 – nr. 1 – litra a</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 – stk. 2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"For uindpakkede fødevarer (herunder friske varer såsom frugt, grøntsager og brød), der udbydes til salg til den endelige forbruger eller til storkøkkener, og fødevarer, der pakkes ind på salgsstedet på køberens anmodning, eller som er færdigpakket med henblik på at blive solgt straks, finder artikel 7 og artikel 10, stk. 2, litra a) og b), ikke anvendelse. Kommissionen tillægges beføjelser til at vedtage delegerede retsakter i overensstemmelse med artikel 24a vedrørende mærkningsoplysninger for disse uindpakkede fødevarer. Nationale bestemmelser kan finde anvendelse indtil den eventuelle vedtagelse af disse delegerede retsakter."</w:t>
            </w:r>
          </w:p>
        </w:tc>
        <w:tc>
          <w:tcPr>
            <w:tcW w:w="4876" w:type="dxa"/>
            <w:hideMark/>
          </w:tcPr>
          <w:p w:rsidR="00780088" w:rsidRPr="00073DB2" w:rsidRDefault="00780088" w:rsidP="00BB533F">
            <w:pPr>
              <w:pStyle w:val="Normal6"/>
            </w:pPr>
            <w:r w:rsidRPr="00073DB2">
              <w:t xml:space="preserve">"For uindpakkede fødevarer (herunder friske varer såsom frugt, grøntsager og brød), der udbydes til salg til den endelige forbruger eller til storkøkkener, og fødevarer, der pakkes ind på salgsstedet på køberens anmodning, eller som er færdigpakket med henblik på at blive solgt straks, finder artikel 7 og artikel 10, stk. 2, litra a) og b), ikke anvendelse. Kommissionen tillægges beføjelser til at vedtage delegerede retsakter i overensstemmelse med artikel 24a </w:t>
            </w:r>
            <w:r w:rsidRPr="00073DB2">
              <w:rPr>
                <w:b/>
                <w:i/>
              </w:rPr>
              <w:t xml:space="preserve">med henblik på at supplere denne forordning </w:t>
            </w:r>
            <w:r w:rsidRPr="00073DB2">
              <w:t>vedrørende mærkningsoplysninger for disse uindpakkede fødevarer. Nationale bestemmelser kan finde anvendelse indtil den eventuelle vedtagelse af disse delegerede retsakter."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418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1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"4.</w:t>
            </w:r>
            <w:r w:rsidRPr="00073DB2">
              <w:tab/>
              <w:t xml:space="preserve">For så vidt angår generiske betegnelser (benævnelser), der traditionelt er blevet anvendt til at angive en egenskab ved en kategori af fødevarer eller drikkevarer, og som kunne antyde en virkning for menneskers sundhed, kan de pågældende fødevarevirksomheder anmode </w:t>
            </w:r>
            <w:r w:rsidRPr="00073DB2">
              <w:lastRenderedPageBreak/>
              <w:t>om en undtagelse fra stk. 3. Anmodningen sendes til en medlemsstats kompetente nationale myndighed, som straks videresender den til Kommissionen. Kommissionen vedtager og offentliggør de regler, ledere af fødevarevirksomheder skal overholde i forbindelse med sådanne anmodninger, så det sikres, at anmodningerne behandles på gennemsigtig vis og inden for rimelig tid. Kommissionen tillægges beføjelser til at vedtage delegerede retsakter i overensstemmelse med artikel 24a vedrørende undtagelser fra stk. 3."</w:t>
            </w:r>
          </w:p>
        </w:tc>
        <w:tc>
          <w:tcPr>
            <w:tcW w:w="4876" w:type="dxa"/>
            <w:hideMark/>
          </w:tcPr>
          <w:p w:rsidR="00780088" w:rsidRPr="00073DB2" w:rsidRDefault="00780088" w:rsidP="00BB533F">
            <w:pPr>
              <w:pStyle w:val="Normal6"/>
            </w:pPr>
            <w:r w:rsidRPr="00073DB2">
              <w:lastRenderedPageBreak/>
              <w:t>"4.</w:t>
            </w:r>
            <w:r w:rsidRPr="00073DB2">
              <w:tab/>
              <w:t xml:space="preserve">For så vidt angår generiske betegnelser (benævnelser), der traditionelt er blevet anvendt til at angive en egenskab ved en kategori af fødevarer eller drikkevarer, og som kunne antyde en virkning for menneskers sundhed, kan de pågældende fødevarevirksomheder anmode </w:t>
            </w:r>
            <w:r w:rsidRPr="00073DB2">
              <w:lastRenderedPageBreak/>
              <w:t xml:space="preserve">om en undtagelse fra stk. 3. Anmodningen sendes til en medlemsstats kompetente nationale myndighed, som straks videresender den til Kommissionen. Kommissionen vedtager og offentliggør de regler, ledere af fødevarevirksomheder skal overholde i forbindelse med sådanne anmodninger, så det sikres, at anmodningerne behandles på gennemsigtig vis og inden for rimelig tid. Kommissionen tillægges beføjelser til at vedtage delegerede retsakter i overensstemmelse med artikel 24a </w:t>
            </w:r>
            <w:r w:rsidRPr="00073DB2">
              <w:rPr>
                <w:b/>
                <w:i/>
              </w:rPr>
              <w:t xml:space="preserve">med henblik på at supplere denne forordning </w:t>
            </w:r>
            <w:r w:rsidRPr="00073DB2">
              <w:t>vedrørende undtagelser fra stk. 3."</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419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rPr>
          <w:szCs w:val="24"/>
        </w:rPr>
        <w:t xml:space="preserve">Bilag I – del XII – </w:t>
      </w:r>
      <w:r w:rsidR="00EC00A9" w:rsidRPr="00073DB2">
        <w:rPr>
          <w:szCs w:val="24"/>
        </w:rPr>
        <w:t>punkt</w:t>
      </w:r>
      <w:r w:rsidRPr="00073DB2">
        <w:rPr>
          <w:szCs w:val="24"/>
        </w:rPr>
        <w:t xml:space="preserve"> 158 – afsnit 4 – nr. 2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3 – stk. 2a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 xml:space="preserve">"Kommissionen tillægges beføjelser til at vedtage delegerede retsakter i overensstemmelse med artikel 24a med henblik på at indrømme undtagelser fra </w:t>
            </w:r>
            <w:r w:rsidRPr="00073DB2">
              <w:rPr>
                <w:b/>
                <w:i/>
              </w:rPr>
              <w:t>andet afsnit</w:t>
            </w:r>
            <w:r w:rsidRPr="00073DB2">
              <w:t>, litra d), angående næringsstoffer, som ikke kan fås i tilstrækkelige mængder gennem en afbalanceret og varieret kost; de delegerede retsakter skal omfatte betingelserne for anvendelsen af undtagelserne under hensyn til de særlige betingelser, der gælder i medlemsstaterne."</w:t>
            </w:r>
          </w:p>
        </w:tc>
        <w:tc>
          <w:tcPr>
            <w:tcW w:w="4876" w:type="dxa"/>
            <w:hideMark/>
          </w:tcPr>
          <w:p w:rsidR="00780088" w:rsidRPr="00073DB2" w:rsidRDefault="00780088" w:rsidP="00BB533F">
            <w:pPr>
              <w:pStyle w:val="Normal6"/>
              <w:rPr>
                <w:szCs w:val="24"/>
              </w:rPr>
            </w:pPr>
            <w:r w:rsidRPr="00073DB2">
              <w:t xml:space="preserve">"Kommissionen tillægges beføjelser til at vedtage delegerede retsakter i overensstemmelse med artikel 24a med henblik på at </w:t>
            </w:r>
            <w:r w:rsidRPr="00073DB2">
              <w:rPr>
                <w:b/>
                <w:i/>
              </w:rPr>
              <w:t xml:space="preserve">supplere denne forordning ved at </w:t>
            </w:r>
            <w:r w:rsidRPr="00073DB2">
              <w:t xml:space="preserve">indrømme undtagelser fra </w:t>
            </w:r>
            <w:r w:rsidRPr="00073DB2">
              <w:rPr>
                <w:b/>
                <w:i/>
              </w:rPr>
              <w:t>stk. 2</w:t>
            </w:r>
            <w:r w:rsidRPr="00073DB2">
              <w:t>, litra d), angående næringsstoffer, som ikke kan fås i tilstrækkelige mængder gennem en afbalanceret og varieret kost; de delegerede retsakter skal omfatte betingelserne for anvendelsen af undtagelserne under hensyn til de særlige betingelser, der gælder i medlemsstaterne."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rPr>
          <w:szCs w:val="24"/>
        </w:rPr>
        <w:t>B</w:t>
      </w:r>
      <w:r w:rsidR="00EC00A9" w:rsidRPr="00073DB2">
        <w:rPr>
          <w:szCs w:val="24"/>
        </w:rPr>
        <w:t>ilag I – del XII – punkt</w:t>
      </w:r>
      <w:r w:rsidRPr="00073DB2">
        <w:rPr>
          <w:szCs w:val="24"/>
        </w:rPr>
        <w:t xml:space="preserve"> 158 – afsnit 4 – nr. 3 – litra a – nr. i</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 – stk. 1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w:t>
            </w:r>
            <w:r w:rsidRPr="00073DB2">
              <w:rPr>
                <w:b/>
                <w:i/>
              </w:rPr>
              <w:t>1.</w:t>
            </w:r>
            <w:r w:rsidRPr="00073DB2">
              <w:t xml:space="preserve"> Kommissionen tillægges beføjelser til at vedtage delegerede retsakter i overensstemmelse med artikel 24a med henblik på </w:t>
            </w:r>
            <w:r w:rsidRPr="00073DB2">
              <w:rPr>
                <w:b/>
                <w:i/>
              </w:rPr>
              <w:t>senest den 19. januar 2009</w:t>
            </w:r>
            <w:r w:rsidRPr="00073DB2">
              <w:t xml:space="preserve"> at fastsætte særlige ernæringsprofiler, herunder dispensationer, som fødevarer eller visse fødevarekategorier skal overholde for at være genstand for ernærings- eller sundhedsanprisninger, samt betingelserne for anvendelse af ernærings- og sundhedsanprisninger af fødevarer eller fødevarekategorier for så vidt angår ernæringsprofiler."</w:t>
            </w:r>
          </w:p>
        </w:tc>
        <w:tc>
          <w:tcPr>
            <w:tcW w:w="4876" w:type="dxa"/>
            <w:hideMark/>
          </w:tcPr>
          <w:p w:rsidR="00780088" w:rsidRPr="00073DB2" w:rsidRDefault="00780088" w:rsidP="00BB533F">
            <w:pPr>
              <w:pStyle w:val="Normal6"/>
            </w:pPr>
            <w:r w:rsidRPr="00073DB2">
              <w:t xml:space="preserve">"Kommissionen tillægges beføjelser til at vedtage delegerede retsakter i overensstemmelse med artikel 24a </w:t>
            </w:r>
            <w:r w:rsidRPr="00073DB2">
              <w:rPr>
                <w:b/>
                <w:i/>
              </w:rPr>
              <w:t xml:space="preserve">senest den 19. januar 2009 </w:t>
            </w:r>
            <w:r w:rsidRPr="00073DB2">
              <w:t xml:space="preserve">med henblik på </w:t>
            </w:r>
            <w:r w:rsidRPr="00073DB2">
              <w:rPr>
                <w:b/>
                <w:i/>
              </w:rPr>
              <w:t>at supplere denne forordning ved</w:t>
            </w:r>
            <w:r w:rsidRPr="00073DB2">
              <w:t xml:space="preserve"> at fastsætte særlige ernæringsprofiler, herunder dispensationer, som fødevarer eller visse fødevarekategorier skal overholde for at være genstand for ernærings- eller sundhedsanprisninger, samt betingelserne for anvendelse af ernærings- og sundhedsanprisninger af fødevarer eller fødevarekategorier for så vidt angår ernæringsprofiler."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9B270A">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3 – litra a – nr. ii </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 – stk. 1 – afsnit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"Kommissionen tillægges beføjelser til at vedtage delegerede retsakter i overensstemmelse med artikel 24a vedrørende opdatering af ernæringsprofilerne og betingelserne for deres anvendelse for at tage hensyn til relevant videnskabelig udvikling. Med henblik herpå foretages der en høring af de interesserede parter, herunder ledere af fødevarevirksomheder og forbrugergrupper." </w:t>
            </w:r>
          </w:p>
        </w:tc>
        <w:tc>
          <w:tcPr>
            <w:tcW w:w="4876" w:type="dxa"/>
            <w:hideMark/>
          </w:tcPr>
          <w:p w:rsidR="00780088" w:rsidRPr="00073DB2" w:rsidRDefault="00780088" w:rsidP="00BB533F">
            <w:pPr>
              <w:pStyle w:val="Normal6"/>
            </w:pPr>
            <w:r w:rsidRPr="00073DB2">
              <w:t xml:space="preserve">"Kommissionen tillægges beføjelser til at vedtage delegerede retsakter i overensstemmelse med artikel 24a </w:t>
            </w:r>
            <w:r w:rsidRPr="00073DB2">
              <w:rPr>
                <w:b/>
                <w:i/>
              </w:rPr>
              <w:t xml:space="preserve">med henblik på at supplere denne forordning </w:t>
            </w:r>
            <w:r w:rsidRPr="00073DB2">
              <w:t xml:space="preserve">vedrørende opdatering af ernæringsprofilerne og betingelserne for deres anvendelse for at tage hensyn til relevant videnskabelig udvikling. Med henblik herpå foretages der en høring af de interesserede parter, herunder ledere af fødevarevirksomheder og forbrugergrupper." </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3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"5.</w:t>
            </w:r>
            <w:r w:rsidRPr="00073DB2">
              <w:tab/>
              <w:t>Kommissionen tillægges beføjelser til at vedtage delegerede retsakter i overensstemmelse med artikel 24a vedrørende foranstaltninger til fastsættelse af, om ernærings- eller sundhedsanprisninger af andre fødevarer eller fødevarekategorier end dem, der er omhandlet i nærværende artikels stk. 3, skal være omfattet af begrænsninger eller forbud på grundlag af videnskabelig dokumentation."</w:t>
            </w:r>
          </w:p>
        </w:tc>
        <w:tc>
          <w:tcPr>
            <w:tcW w:w="4876" w:type="dxa"/>
            <w:hideMark/>
          </w:tcPr>
          <w:p w:rsidR="00780088" w:rsidRPr="00073DB2" w:rsidRDefault="00780088" w:rsidP="00BB533F">
            <w:pPr>
              <w:pStyle w:val="Normal6"/>
            </w:pPr>
            <w:r w:rsidRPr="00073DB2">
              <w:t>"5.</w:t>
            </w:r>
            <w:r w:rsidRPr="00073DB2">
              <w:tab/>
              <w:t xml:space="preserve">Kommissionen tillægges beføjelser til at vedtage delegerede retsakter i overensstemmelse med artikel 24a </w:t>
            </w:r>
            <w:r w:rsidRPr="00073DB2">
              <w:rPr>
                <w:b/>
                <w:i/>
              </w:rPr>
              <w:t xml:space="preserve">med henblik på at supplere denne forordning </w:t>
            </w:r>
            <w:r w:rsidRPr="00073DB2">
              <w:t>vedrørende foranstaltninger til fastsættelse af, om ernærings- eller sundhedsanprisninger af andre fødevarer eller fødevarekategorier end dem, der er omhandlet i nærværende artikels stk. 3, skal være omfattet af begrænsninger eller forbud på grundlag af videnskabelig dokumentation."</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9B270A">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5</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3.</w:t>
            </w:r>
            <w:r w:rsidRPr="00073DB2">
              <w:rPr>
                <w:szCs w:val="24"/>
              </w:rPr>
              <w:tab/>
            </w:r>
            <w:r w:rsidRPr="00073DB2">
              <w:rPr>
                <w:b/>
                <w:i/>
                <w:szCs w:val="24"/>
              </w:rPr>
              <w:t>Senest den 31. januar 2010</w:t>
            </w:r>
            <w:r w:rsidRPr="00073DB2">
              <w:rPr>
                <w:szCs w:val="24"/>
              </w:rPr>
              <w:t xml:space="preserve"> vedtager Kommissionen </w:t>
            </w:r>
            <w:r w:rsidRPr="00073DB2">
              <w:rPr>
                <w:b/>
                <w:i/>
                <w:szCs w:val="24"/>
              </w:rPr>
              <w:t>ved hjælp af en gennemførelsesretsakt og efter høring af autoriteten</w:t>
            </w:r>
            <w:r w:rsidRPr="00073DB2">
              <w:rPr>
                <w:szCs w:val="24"/>
              </w:rPr>
              <w:t xml:space="preserve"> en EU-liste over tilladte anprisninger, jf. </w:t>
            </w:r>
            <w:r w:rsidRPr="00073DB2">
              <w:rPr>
                <w:b/>
                <w:i/>
                <w:szCs w:val="24"/>
              </w:rPr>
              <w:t xml:space="preserve">nærværende artikels </w:t>
            </w:r>
            <w:r w:rsidRPr="00073DB2">
              <w:rPr>
                <w:szCs w:val="24"/>
              </w:rPr>
              <w:t>stk.</w:t>
            </w:r>
            <w:r w:rsidRPr="00073DB2">
              <w:rPr>
                <w:b/>
                <w:i/>
                <w:szCs w:val="24"/>
              </w:rPr>
              <w:t xml:space="preserve"> </w:t>
            </w:r>
            <w:r w:rsidRPr="00073DB2">
              <w:rPr>
                <w:szCs w:val="24"/>
              </w:rPr>
              <w:t xml:space="preserve">1, og alle de nødvendige betingelser for anvendelsen af disse anprisninger. </w:t>
            </w:r>
            <w:r w:rsidRPr="00073DB2">
              <w:rPr>
                <w:b/>
                <w:i/>
                <w:szCs w:val="24"/>
              </w:rPr>
              <w:t xml:space="preserve">Gennemførelsesretsakterne vedtages efter </w:t>
            </w:r>
            <w:r w:rsidRPr="00073DB2">
              <w:rPr>
                <w:b/>
                <w:i/>
                <w:szCs w:val="24"/>
              </w:rPr>
              <w:lastRenderedPageBreak/>
              <w:t>proceduren i artikel 25, stk. 2."</w:t>
            </w:r>
          </w:p>
        </w:tc>
        <w:tc>
          <w:tcPr>
            <w:tcW w:w="4876" w:type="dxa"/>
            <w:hideMark/>
          </w:tcPr>
          <w:p w:rsidR="00780088" w:rsidRPr="00073DB2" w:rsidRDefault="00780088" w:rsidP="00BB533F">
            <w:pPr>
              <w:pStyle w:val="Normal6"/>
              <w:rPr>
                <w:szCs w:val="24"/>
              </w:rPr>
            </w:pPr>
            <w:r w:rsidRPr="00073DB2">
              <w:rPr>
                <w:szCs w:val="24"/>
              </w:rPr>
              <w:lastRenderedPageBreak/>
              <w:t>3.</w:t>
            </w:r>
            <w:r w:rsidRPr="00073DB2">
              <w:rPr>
                <w:szCs w:val="24"/>
              </w:rPr>
              <w:tab/>
            </w:r>
            <w:r w:rsidRPr="00073DB2">
              <w:rPr>
                <w:b/>
                <w:i/>
              </w:rPr>
              <w:t>Efter høring af autoriteten</w:t>
            </w:r>
            <w:r w:rsidRPr="00073DB2">
              <w:t xml:space="preserve"> vedtager Kommissionen </w:t>
            </w:r>
            <w:r w:rsidRPr="00073DB2">
              <w:rPr>
                <w:b/>
                <w:i/>
              </w:rPr>
              <w:t>senest den 31. januar 2010 delegerede retsakter efter proceduren i artikel 24a for at supplere denne forordning ved at opstille</w:t>
            </w:r>
            <w:r w:rsidRPr="00073DB2">
              <w:t xml:space="preserve"> en EU-liste over tilladte anprisninger, jf. stk.</w:t>
            </w:r>
            <w:r w:rsidRPr="00073DB2">
              <w:rPr>
                <w:b/>
                <w:i/>
              </w:rPr>
              <w:t> </w:t>
            </w:r>
            <w:r w:rsidRPr="00073DB2">
              <w:t>1, og alle de nødvendige betingelser for anvendelsen af disse anprisninger.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5</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4.</w:t>
            </w:r>
            <w:r w:rsidRPr="00073DB2">
              <w:rPr>
                <w:szCs w:val="24"/>
              </w:rPr>
              <w:tab/>
            </w:r>
            <w:r w:rsidRPr="00073DB2">
              <w:rPr>
                <w:b/>
                <w:i/>
                <w:szCs w:val="24"/>
              </w:rPr>
              <w:t>Kommissionen</w:t>
            </w:r>
            <w:r w:rsidRPr="00073DB2">
              <w:rPr>
                <w:szCs w:val="24"/>
              </w:rPr>
              <w:t xml:space="preserve"> vedtager</w:t>
            </w:r>
            <w:r w:rsidRPr="00073DB2">
              <w:rPr>
                <w:b/>
                <w:i/>
                <w:szCs w:val="24"/>
              </w:rPr>
              <w:t>,</w:t>
            </w:r>
            <w:r w:rsidRPr="00073DB2">
              <w:rPr>
                <w:szCs w:val="24"/>
              </w:rPr>
              <w:t xml:space="preserve"> på eget initiativ eller efter anmodning fra en medlemsstat </w:t>
            </w:r>
            <w:r w:rsidRPr="00073DB2">
              <w:rPr>
                <w:b/>
                <w:i/>
                <w:szCs w:val="24"/>
              </w:rPr>
              <w:t>og</w:t>
            </w:r>
            <w:r w:rsidRPr="00073DB2">
              <w:rPr>
                <w:szCs w:val="24"/>
              </w:rPr>
              <w:t xml:space="preserve"> efter </w:t>
            </w:r>
            <w:r w:rsidRPr="00073DB2">
              <w:rPr>
                <w:b/>
                <w:i/>
                <w:szCs w:val="24"/>
              </w:rPr>
              <w:t>høring af autoriteten, ved hjælp af en gennemførelsesretsakt</w:t>
            </w:r>
            <w:r w:rsidRPr="00073DB2">
              <w:rPr>
                <w:szCs w:val="24"/>
              </w:rPr>
              <w:t xml:space="preserve"> enhver ændring af den i stk. 3 nævnte liste, der er baseret på almindeligt anerkendt videnskabelig dokumentation.</w:t>
            </w:r>
            <w:r w:rsidRPr="00073DB2">
              <w:rPr>
                <w:b/>
                <w:i/>
                <w:szCs w:val="24"/>
              </w:rPr>
              <w:t xml:space="preserve"> Gennemførelsesretsakterne vedtages efter proceduren i artikel 25, stk. 2."</w:t>
            </w:r>
          </w:p>
        </w:tc>
        <w:tc>
          <w:tcPr>
            <w:tcW w:w="4876" w:type="dxa"/>
            <w:hideMark/>
          </w:tcPr>
          <w:p w:rsidR="00780088" w:rsidRPr="00073DB2" w:rsidRDefault="00780088" w:rsidP="00BB533F">
            <w:pPr>
              <w:pStyle w:val="Normal6"/>
              <w:rPr>
                <w:szCs w:val="24"/>
              </w:rPr>
            </w:pPr>
            <w:r w:rsidRPr="00073DB2">
              <w:rPr>
                <w:szCs w:val="24"/>
              </w:rPr>
              <w:t>4.</w:t>
            </w:r>
            <w:r w:rsidRPr="00073DB2">
              <w:tab/>
            </w:r>
            <w:r w:rsidRPr="00073DB2">
              <w:rPr>
                <w:b/>
                <w:i/>
              </w:rPr>
              <w:t>Efter høring af autoriteten</w:t>
            </w:r>
            <w:r w:rsidRPr="00073DB2">
              <w:t xml:space="preserve"> vedtager</w:t>
            </w:r>
            <w:r w:rsidRPr="00073DB2">
              <w:rPr>
                <w:b/>
                <w:i/>
              </w:rPr>
              <w:t xml:space="preserve"> Kommissionen</w:t>
            </w:r>
            <w:r w:rsidRPr="00073DB2">
              <w:t xml:space="preserve"> på eget initiativ eller efter anmodning fra en medlemsstat </w:t>
            </w:r>
            <w:r w:rsidRPr="00073DB2">
              <w:rPr>
                <w:b/>
                <w:i/>
              </w:rPr>
              <w:t>delegerede retsakter</w:t>
            </w:r>
            <w:r w:rsidRPr="00073DB2">
              <w:t xml:space="preserve"> efter </w:t>
            </w:r>
            <w:r w:rsidRPr="00073DB2">
              <w:rPr>
                <w:b/>
                <w:i/>
              </w:rPr>
              <w:t>proceduren i artikel 24a med henblik på at supplere denne forordning ved at vedtage</w:t>
            </w:r>
            <w:r w:rsidRPr="00073DB2">
              <w:t xml:space="preserve"> enhver ændring af den i stk. 3 nævnte liste, der er baseret på almindeligt anerkendt videnskabelig dokumentation. </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rPr>
          <w:szCs w:val="24"/>
        </w:rPr>
        <w:t>Bilag I – del X</w:t>
      </w:r>
      <w:r w:rsidR="00EC00A9" w:rsidRPr="00073DB2">
        <w:rPr>
          <w:szCs w:val="24"/>
        </w:rPr>
        <w:t>II – punkt</w:t>
      </w:r>
      <w:r w:rsidRPr="00073DB2">
        <w:rPr>
          <w:szCs w:val="24"/>
        </w:rPr>
        <w:t xml:space="preserve"> 158 – afsnit 4 – nr. 6 – litra a</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17 – stk. 3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t xml:space="preserve">"Kommissionen </w:t>
            </w:r>
            <w:r w:rsidRPr="00073DB2">
              <w:rPr>
                <w:b/>
                <w:i/>
              </w:rPr>
              <w:t>vedtager ved hjælp af en gennemførelsesretsakt en endelig</w:t>
            </w:r>
            <w:r w:rsidRPr="00073DB2">
              <w:t xml:space="preserve"> beslutning om anvendelsen.</w:t>
            </w:r>
            <w:r w:rsidRPr="00073DB2">
              <w:rPr>
                <w:b/>
                <w:bCs/>
                <w:i/>
                <w:iCs/>
              </w:rPr>
              <w:t xml:space="preserve"> Gennemførelsesretsakterne vedtages efter proceduren i artikel 25, stk. 2</w:t>
            </w:r>
            <w:r w:rsidRPr="00073DB2">
              <w:rPr>
                <w:bCs/>
                <w:iCs/>
              </w:rPr>
              <w:t>."</w:t>
            </w:r>
            <w:r w:rsidRPr="00073DB2">
              <w:rPr>
                <w:b/>
                <w:bCs/>
                <w:i/>
                <w:iCs/>
              </w:rPr>
              <w:t xml:space="preserve"> </w:t>
            </w:r>
          </w:p>
        </w:tc>
        <w:tc>
          <w:tcPr>
            <w:tcW w:w="4876" w:type="dxa"/>
            <w:hideMark/>
          </w:tcPr>
          <w:p w:rsidR="00780088" w:rsidRPr="00073DB2" w:rsidRDefault="00780088" w:rsidP="00BB533F">
            <w:pPr>
              <w:pStyle w:val="Normal6"/>
              <w:rPr>
                <w:b/>
                <w:bCs/>
                <w:i/>
                <w:iCs/>
              </w:rPr>
            </w:pPr>
            <w:r w:rsidRPr="00073DB2">
              <w:t xml:space="preserve">"Kommissionen </w:t>
            </w:r>
            <w:r w:rsidRPr="00073DB2">
              <w:rPr>
                <w:b/>
                <w:i/>
              </w:rPr>
              <w:t>tillægges beføjelser til at vedtage delegerede retsakter i overensstemmelse med artikel 24a med henblik på at supplere denne forordning vedrørende dens endelige</w:t>
            </w:r>
            <w:r w:rsidRPr="00073DB2">
              <w:t xml:space="preserve"> beslutning om anvendelsen."</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6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17 – stk. 3 – afsnit 2 – litra b</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"b)</w:t>
            </w:r>
            <w:r w:rsidRPr="00073DB2">
              <w:tab/>
            </w:r>
            <w:r w:rsidRPr="00073DB2">
              <w:rPr>
                <w:b/>
                <w:i/>
              </w:rPr>
              <w:t>vedtager</w:t>
            </w:r>
            <w:r w:rsidRPr="00073DB2">
              <w:t xml:space="preserve"> Kommissionen inden udløbet af femårsperioden, såfremt anprisningen stadig opfylder betingelserne i denne forordning, </w:t>
            </w:r>
            <w:r w:rsidRPr="00073DB2">
              <w:rPr>
                <w:b/>
                <w:i/>
              </w:rPr>
              <w:t>ved hjælp af en gennemførelsesretsakt</w:t>
            </w:r>
            <w:r w:rsidRPr="00073DB2">
              <w:t xml:space="preserve"> foranstaltninger til godkendelse af anprisningen uden begrænsninger for dens anvendelse</w:t>
            </w:r>
            <w:r w:rsidRPr="00073DB2">
              <w:rPr>
                <w:b/>
                <w:i/>
              </w:rPr>
              <w:t>.</w:t>
            </w:r>
            <w:r w:rsidRPr="00073DB2">
              <w:rPr>
                <w:b/>
                <w:i/>
                <w:szCs w:val="24"/>
              </w:rPr>
              <w:t xml:space="preserve"> </w:t>
            </w:r>
            <w:r w:rsidRPr="00073DB2">
              <w:rPr>
                <w:b/>
                <w:i/>
              </w:rPr>
              <w:t>Gennemførelsesretsakterne vedtages efter proceduren i artikel 25, stk. 2</w:t>
            </w:r>
            <w:r w:rsidRPr="00073DB2">
              <w:t>."</w:t>
            </w:r>
          </w:p>
        </w:tc>
        <w:tc>
          <w:tcPr>
            <w:tcW w:w="4876" w:type="dxa"/>
            <w:hideMark/>
          </w:tcPr>
          <w:p w:rsidR="00780088" w:rsidRPr="00073DB2" w:rsidRDefault="00780088" w:rsidP="00BB533F">
            <w:pPr>
              <w:pStyle w:val="Normal6"/>
              <w:rPr>
                <w:szCs w:val="24"/>
              </w:rPr>
            </w:pPr>
            <w:r w:rsidRPr="00073DB2">
              <w:t>"b)</w:t>
            </w:r>
            <w:r w:rsidRPr="00073DB2">
              <w:tab/>
            </w:r>
            <w:r w:rsidRPr="00073DB2">
              <w:rPr>
                <w:b/>
                <w:i/>
              </w:rPr>
              <w:t>tillægges</w:t>
            </w:r>
            <w:r w:rsidRPr="00073DB2">
              <w:t xml:space="preserve"> Kommissionen inden udløbet af femårsperioden, såfremt anprisningen stadig opfylder betingelserne i denne forordning, </w:t>
            </w:r>
            <w:r w:rsidRPr="00073DB2">
              <w:rPr>
                <w:b/>
                <w:i/>
              </w:rPr>
              <w:t>beføjelser til at vedtage delegerede retsakter efter proceduren i artikel 24a med henblik på at supplere denne forordning ved at vedtage</w:t>
            </w:r>
            <w:r w:rsidRPr="00073DB2">
              <w:t xml:space="preserve"> foranstaltninger til godkendelse af anprisningen uden begrænsninger for dens anvendelse."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rPr>
          <w:szCs w:val="24"/>
        </w:rPr>
        <w:t>Bilag I – d</w:t>
      </w:r>
      <w:r w:rsidR="00EC00A9" w:rsidRPr="00073DB2">
        <w:rPr>
          <w:szCs w:val="24"/>
        </w:rPr>
        <w:t>el XII – punkt</w:t>
      </w:r>
      <w:r w:rsidRPr="00073DB2">
        <w:rPr>
          <w:szCs w:val="24"/>
        </w:rPr>
        <w:t xml:space="preserve"> 158 – afsnit 4 – nr. 7 – litra a</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18 – stk. 5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t>"</w:t>
            </w:r>
            <w:r w:rsidRPr="00073DB2">
              <w:rPr>
                <w:b/>
                <w:i/>
              </w:rPr>
              <w:t>Såfremt autoriteten afgiver en udtalelse, der ikke støtter opførelse af anprisningen på den i stk. 4 nævnte liste, vedtager Kommissionen ved hjælp af en gennemførelsesretsakt</w:t>
            </w:r>
            <w:r w:rsidRPr="00073DB2">
              <w:t xml:space="preserve"> en </w:t>
            </w:r>
            <w:r w:rsidRPr="00073DB2">
              <w:rPr>
                <w:b/>
                <w:i/>
              </w:rPr>
              <w:t>afgørelse om anvendelsen.</w:t>
            </w:r>
            <w:r w:rsidRPr="00073DB2">
              <w:rPr>
                <w:b/>
                <w:bCs/>
                <w:i/>
                <w:iCs/>
              </w:rPr>
              <w:t xml:space="preserve"> </w:t>
            </w:r>
            <w:r w:rsidRPr="00073DB2">
              <w:rPr>
                <w:b/>
                <w:i/>
              </w:rPr>
              <w:t>Gennemførelsesretsakterne vedtages efter proceduren i artikel 25,</w:t>
            </w:r>
            <w:r w:rsidRPr="00073DB2">
              <w:t xml:space="preserve"> stk. </w:t>
            </w:r>
            <w:r w:rsidRPr="00073DB2">
              <w:rPr>
                <w:b/>
                <w:i/>
              </w:rPr>
              <w:t>2</w:t>
            </w:r>
            <w:r w:rsidRPr="00073DB2">
              <w:t>."</w:t>
            </w:r>
            <w:r w:rsidRPr="00073DB2">
              <w:rPr>
                <w:b/>
                <w:bCs/>
                <w:i/>
                <w:iCs/>
              </w:rPr>
              <w:t xml:space="preserve"> </w:t>
            </w:r>
          </w:p>
        </w:tc>
        <w:tc>
          <w:tcPr>
            <w:tcW w:w="4876" w:type="dxa"/>
            <w:hideMark/>
          </w:tcPr>
          <w:p w:rsidR="00780088" w:rsidRPr="00073DB2" w:rsidRDefault="00780088" w:rsidP="00BB533F">
            <w:pPr>
              <w:pStyle w:val="Normal6"/>
              <w:rPr>
                <w:b/>
                <w:bCs/>
                <w:i/>
                <w:iCs/>
              </w:rPr>
            </w:pPr>
            <w:r w:rsidRPr="00073DB2">
              <w:t>"</w:t>
            </w:r>
            <w:r w:rsidRPr="00073DB2">
              <w:rPr>
                <w:b/>
                <w:i/>
              </w:rPr>
              <w:t>Kommissionen tillægges beføjelser til at vedtage delegerede retsakter i overensstemmelse med artikel 24a med henblik på at supplere denne forordning vedrørende sin beslutning om anvendelsen, såfremt autoriteten afgiver</w:t>
            </w:r>
            <w:r w:rsidRPr="00073DB2">
              <w:t xml:space="preserve"> en </w:t>
            </w:r>
            <w:r w:rsidRPr="00073DB2">
              <w:rPr>
                <w:b/>
                <w:i/>
              </w:rPr>
              <w:t>udtalelse, der ikke støtter opførelse af anprisningen på den i</w:t>
            </w:r>
            <w:r w:rsidRPr="00073DB2">
              <w:t xml:space="preserve"> stk. </w:t>
            </w:r>
            <w:r w:rsidRPr="00073DB2">
              <w:rPr>
                <w:b/>
                <w:i/>
              </w:rPr>
              <w:t>4 nævnte liste</w:t>
            </w:r>
            <w:r w:rsidRPr="00073DB2">
              <w:t>."</w:t>
            </w:r>
            <w:r w:rsidRPr="00073DB2">
              <w:rPr>
                <w:b/>
                <w:bCs/>
                <w:i/>
                <w:iCs/>
              </w:rPr>
              <w:t xml:space="preserve"> </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7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18 – stk. 5 – afsnit 2 – litra b</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"b)</w:t>
            </w:r>
            <w:r w:rsidRPr="00073DB2">
              <w:tab/>
              <w:t xml:space="preserve">vedtager Kommissionen inden udløbet af femårsperioden, såfremt anprisningen stadig opfylder betingelserne i denne forordning, </w:t>
            </w:r>
            <w:r w:rsidRPr="00073DB2">
              <w:rPr>
                <w:b/>
                <w:i/>
              </w:rPr>
              <w:t>ved hjælp af en gennemførelsesretsakt foranstaltninger</w:t>
            </w:r>
            <w:r w:rsidRPr="00073DB2">
              <w:t xml:space="preserve"> til godkendelse af anprisningen uden begrænsninger for dens anvendelse.</w:t>
            </w:r>
            <w:r w:rsidRPr="00073DB2">
              <w:rPr>
                <w:b/>
                <w:bCs/>
                <w:i/>
                <w:iCs/>
              </w:rPr>
              <w:t xml:space="preserve"> Gennemførelsesretsakterne vedtages efter proceduren i artikel 25, stk. 2</w:t>
            </w:r>
            <w:r w:rsidRPr="00073DB2">
              <w:rPr>
                <w:bCs/>
                <w:iCs/>
              </w:rPr>
              <w:t>."</w:t>
            </w:r>
          </w:p>
        </w:tc>
        <w:tc>
          <w:tcPr>
            <w:tcW w:w="4876" w:type="dxa"/>
            <w:hideMark/>
          </w:tcPr>
          <w:p w:rsidR="00780088" w:rsidRPr="00073DB2" w:rsidRDefault="00780088" w:rsidP="00BB533F">
            <w:pPr>
              <w:pStyle w:val="Normal6"/>
              <w:rPr>
                <w:szCs w:val="24"/>
              </w:rPr>
            </w:pPr>
            <w:r w:rsidRPr="00073DB2">
              <w:t>"b)</w:t>
            </w:r>
            <w:r w:rsidRPr="00073DB2">
              <w:tab/>
              <w:t xml:space="preserve">vedtager Kommissionen inden udløbet af femårsperioden, såfremt anprisningen stadig opfylder betingelserne i denne forordning, </w:t>
            </w:r>
            <w:r w:rsidRPr="00073DB2">
              <w:rPr>
                <w:b/>
                <w:i/>
              </w:rPr>
              <w:t>delegerede retsakter efter proceduren i artikel 24a og med henblik på at supplere denne forordning med hensyn</w:t>
            </w:r>
            <w:r w:rsidRPr="00073DB2">
              <w:t xml:space="preserve"> til godkendelse af anprisningen uden begrænsninger for dens anvendelse."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429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8</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24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"Artikel 24a </w:t>
            </w:r>
          </w:p>
        </w:tc>
        <w:tc>
          <w:tcPr>
            <w:tcW w:w="4876" w:type="dxa"/>
            <w:hideMark/>
          </w:tcPr>
          <w:p w:rsidR="00780088" w:rsidRPr="00073DB2" w:rsidRDefault="00780088" w:rsidP="00BB533F">
            <w:pPr>
              <w:pStyle w:val="Normal6"/>
            </w:pPr>
            <w:r w:rsidRPr="00073DB2">
              <w:t xml:space="preserve">"Artikel 24a </w:t>
            </w:r>
          </w:p>
        </w:tc>
      </w:tr>
      <w:tr w:rsidR="00780088" w:rsidRPr="00073DB2" w:rsidTr="00BB533F">
        <w:trPr>
          <w:jc w:val="center"/>
        </w:trPr>
        <w:tc>
          <w:tcPr>
            <w:tcW w:w="4876" w:type="dxa"/>
            <w:hideMark/>
          </w:tcPr>
          <w:p w:rsidR="00780088" w:rsidRPr="00073DB2" w:rsidRDefault="00780088" w:rsidP="00BB533F">
            <w:pPr>
              <w:pStyle w:val="Normal6"/>
            </w:pPr>
            <w:r w:rsidRPr="00073DB2">
              <w:rPr>
                <w:bCs/>
              </w:rPr>
              <w:t>Udøvelse af de delegerede beføjelser</w:t>
            </w:r>
          </w:p>
        </w:tc>
        <w:tc>
          <w:tcPr>
            <w:tcW w:w="4876" w:type="dxa"/>
            <w:hideMark/>
          </w:tcPr>
          <w:p w:rsidR="00780088" w:rsidRPr="00073DB2" w:rsidRDefault="00780088" w:rsidP="00BB533F">
            <w:pPr>
              <w:pStyle w:val="Normal6"/>
            </w:pPr>
            <w:r w:rsidRPr="00073DB2">
              <w:rPr>
                <w:bCs/>
              </w:rPr>
              <w:t>Udøvelse af de delegerede beføjelser</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 xml:space="preserve">Beføjelsen til at vedtage delegerede retsakter, jf. artikel 1, stk. 2 og 4, artikel 3, artikel 4, stk. 1 og 5, artikel 8, stk. 2, </w:t>
            </w:r>
            <w:r w:rsidRPr="00073DB2">
              <w:lastRenderedPageBreak/>
              <w:t xml:space="preserve">tillægges Kommissionen for en </w:t>
            </w:r>
            <w:r w:rsidRPr="00073DB2">
              <w:rPr>
                <w:b/>
                <w:i/>
              </w:rPr>
              <w:t>ubegrænset</w:t>
            </w:r>
            <w:r w:rsidRPr="00073DB2">
              <w:t xml:space="preserve"> periode fra [datoen for denne </w:t>
            </w:r>
            <w:r w:rsidRPr="00073DB2">
              <w:rPr>
                <w:b/>
                <w:i/>
              </w:rPr>
              <w:t>Omnibus'</w:t>
            </w:r>
            <w:r w:rsidRPr="00073DB2">
              <w:t xml:space="preserve"> ikrafttræden]. </w:t>
            </w:r>
          </w:p>
        </w:tc>
        <w:tc>
          <w:tcPr>
            <w:tcW w:w="4876" w:type="dxa"/>
            <w:hideMark/>
          </w:tcPr>
          <w:p w:rsidR="00780088" w:rsidRPr="00073DB2" w:rsidRDefault="00780088" w:rsidP="00BB533F">
            <w:pPr>
              <w:pStyle w:val="Normal6"/>
            </w:pPr>
            <w:r w:rsidRPr="00073DB2">
              <w:lastRenderedPageBreak/>
              <w:t>2.</w:t>
            </w:r>
            <w:r w:rsidRPr="00073DB2">
              <w:tab/>
              <w:t xml:space="preserve">Beføjelsen til at vedtage delegerede retsakter, jf. artikel 1, stk. 2 og 4, artikel 3, artikel 4, stk. 1 og 5, artikel 8, stk. 2, </w:t>
            </w:r>
            <w:r w:rsidRPr="00073DB2">
              <w:rPr>
                <w:b/>
                <w:i/>
              </w:rPr>
              <w:lastRenderedPageBreak/>
              <w:t xml:space="preserve">artikel 13, stk. 3 og 4, artikel 17, stk. 3 og 4, artikel 18, stk. 5, og artikel 28, stk. 6, litra a), </w:t>
            </w:r>
            <w:r w:rsidRPr="00073DB2">
              <w:t xml:space="preserve">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bCs/>
                <w:i/>
                <w:iCs/>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780088" w:rsidRPr="00073DB2" w:rsidTr="00BB533F">
        <w:trPr>
          <w:jc w:val="center"/>
        </w:trPr>
        <w:tc>
          <w:tcPr>
            <w:tcW w:w="4876" w:type="dxa"/>
            <w:hideMark/>
          </w:tcPr>
          <w:p w:rsidR="00780088" w:rsidRPr="00073DB2" w:rsidRDefault="00780088" w:rsidP="00BB533F">
            <w:pPr>
              <w:pStyle w:val="Normal6"/>
            </w:pPr>
            <w:r w:rsidRPr="00073DB2">
              <w:lastRenderedPageBreak/>
              <w:t>3.</w:t>
            </w:r>
            <w:r w:rsidRPr="00073DB2">
              <w:tab/>
              <w:t xml:space="preserve">Den i artikel 1, stk. 2 og 4, artikel 3, artikel 4, stk. 1 og 5, og artikel 8, stk.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c>
          <w:tcPr>
            <w:tcW w:w="4876" w:type="dxa"/>
            <w:hideMark/>
          </w:tcPr>
          <w:p w:rsidR="00780088" w:rsidRPr="00073DB2" w:rsidRDefault="00780088" w:rsidP="00BB533F">
            <w:pPr>
              <w:pStyle w:val="Normal6"/>
            </w:pPr>
            <w:r w:rsidRPr="00073DB2">
              <w:t>3.</w:t>
            </w:r>
            <w:r w:rsidRPr="00073DB2">
              <w:tab/>
              <w:t xml:space="preserve">Den i artikel 1, stk. 2 og 4, artikel 3, artikel 4, stk. 1 og 5, og artikel 8, stk. 2, </w:t>
            </w:r>
            <w:r w:rsidRPr="00073DB2">
              <w:rPr>
                <w:b/>
                <w:i/>
              </w:rPr>
              <w:t xml:space="preserve">artikel 13, stk. 3 og 4, artikel 17, stk. 3 og 4, artikel 18, stk. 5, og artikel 28, stk. 6, litra a), </w:t>
            </w:r>
            <w:r w:rsidRPr="00073DB2">
              <w:t xml:space="preserve">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iCs/>
              </w:rPr>
              <w:t>Den Europæiske Unions Tidende</w:t>
            </w:r>
            <w:r w:rsidRPr="00073DB2">
              <w:t xml:space="preserve"> eller på et senere tidspunkt, der angives i afgørelsen. Den berører ikke gyldigheden af delegerede retsakter, der allerede er i kraft. </w:t>
            </w:r>
          </w:p>
        </w:tc>
      </w:tr>
      <w:tr w:rsidR="00780088" w:rsidRPr="00073DB2" w:rsidTr="00BB533F">
        <w:trPr>
          <w:jc w:val="center"/>
        </w:trPr>
        <w:tc>
          <w:tcPr>
            <w:tcW w:w="4876" w:type="dxa"/>
            <w:hideMark/>
          </w:tcPr>
          <w:p w:rsidR="00780088" w:rsidRPr="00073DB2" w:rsidRDefault="00780088" w:rsidP="00BB533F">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w:t>
            </w:r>
            <w:r w:rsidRPr="00073DB2">
              <w:rPr>
                <w:b/>
                <w:i/>
              </w:rPr>
              <w:t xml:space="preserve">om bedre lovgivning </w:t>
            </w:r>
            <w:r w:rsidRPr="00073DB2">
              <w:t>af 13. april 2016</w:t>
            </w:r>
            <w:r w:rsidRPr="00073DB2">
              <w:rPr>
                <w:b/>
                <w:i/>
              </w:rPr>
              <w:t>*</w:t>
            </w:r>
            <w:r w:rsidRPr="00073DB2">
              <w:t xml:space="preserve">. </w:t>
            </w:r>
          </w:p>
        </w:tc>
        <w:tc>
          <w:tcPr>
            <w:tcW w:w="4876" w:type="dxa"/>
            <w:hideMark/>
          </w:tcPr>
          <w:p w:rsidR="00780088" w:rsidRPr="00073DB2" w:rsidRDefault="00780088" w:rsidP="00BB533F">
            <w:pPr>
              <w:pStyle w:val="Normal6"/>
            </w:pPr>
            <w:r w:rsidRPr="00073DB2">
              <w:t>4.</w:t>
            </w:r>
            <w:r w:rsidRPr="00073DB2">
              <w:tab/>
              <w:t>Inden vedtagelsen af en delegeret retsakt hører Kommissionen eksperter, som er udpeget af hver enkelt medlemsstat, i overensstemmelse med principperne i den interinstitutionelle aftale af 13. april 2016</w:t>
            </w:r>
            <w:r w:rsidRPr="00073DB2">
              <w:rPr>
                <w:b/>
                <w:i/>
              </w:rPr>
              <w:t xml:space="preserve"> om bedre lovgivning</w:t>
            </w:r>
            <w:r w:rsidR="00CE57D1" w:rsidRPr="00073DB2">
              <w:rPr>
                <w:b/>
                <w:i/>
              </w:rPr>
              <w:t>*</w:t>
            </w:r>
            <w:r w:rsidRPr="00073DB2">
              <w:t xml:space="preserve">. </w:t>
            </w:r>
          </w:p>
        </w:tc>
      </w:tr>
      <w:tr w:rsidR="00780088" w:rsidRPr="00073DB2" w:rsidTr="00BB533F">
        <w:trPr>
          <w:jc w:val="center"/>
        </w:trPr>
        <w:tc>
          <w:tcPr>
            <w:tcW w:w="4876" w:type="dxa"/>
            <w:hideMark/>
          </w:tcPr>
          <w:p w:rsidR="00780088" w:rsidRPr="00073DB2" w:rsidRDefault="00780088" w:rsidP="00BB533F">
            <w:pPr>
              <w:pStyle w:val="Normal6"/>
            </w:pPr>
            <w:r w:rsidRPr="00073DB2">
              <w:t>5.</w:t>
            </w:r>
            <w:r w:rsidRPr="00073DB2">
              <w:tab/>
              <w:t>Så snart Kommissionen vedtager en delegeret retsakt, giver den samtidigt Europa-Parlamentet og Rådet meddelelse herom.</w:t>
            </w:r>
          </w:p>
        </w:tc>
        <w:tc>
          <w:tcPr>
            <w:tcW w:w="4876" w:type="dxa"/>
            <w:hideMark/>
          </w:tcPr>
          <w:p w:rsidR="00780088" w:rsidRPr="00073DB2" w:rsidRDefault="00780088" w:rsidP="00BB533F">
            <w:pPr>
              <w:pStyle w:val="Normal6"/>
            </w:pPr>
            <w:r w:rsidRPr="00073DB2">
              <w:t>5.</w:t>
            </w:r>
            <w:r w:rsidRPr="00073DB2">
              <w:tab/>
              <w:t xml:space="preserve">Så snart Kommissionen vedtager en delegeret retsakt, giver den samtidigt Europa-Parlamentet og Rådet meddelelse herom. </w:t>
            </w:r>
          </w:p>
        </w:tc>
      </w:tr>
      <w:tr w:rsidR="00780088" w:rsidRPr="00073DB2" w:rsidTr="00BB533F">
        <w:trPr>
          <w:jc w:val="center"/>
        </w:trPr>
        <w:tc>
          <w:tcPr>
            <w:tcW w:w="4876" w:type="dxa"/>
            <w:hideMark/>
          </w:tcPr>
          <w:p w:rsidR="00780088" w:rsidRPr="00073DB2" w:rsidRDefault="00780088" w:rsidP="00BB533F">
            <w:pPr>
              <w:pStyle w:val="Normal6"/>
            </w:pPr>
            <w:r w:rsidRPr="00073DB2">
              <w:t>6.</w:t>
            </w:r>
            <w:r w:rsidRPr="00073DB2">
              <w:tab/>
              <w:t xml:space="preserve">En delegeret retsakt vedtaget i henhold til artikel 1, stk. 2 og 4, artikel 3, artikel 4, stk. 1 og 5, og artikel 8, stk. 2, træder kun i kraft, hvis hverken Europa-Parlamentet eller Rådet har gjort indsigelse inden for en frist på to måneder fra </w:t>
            </w:r>
            <w:r w:rsidRPr="00073DB2">
              <w:lastRenderedPageBreak/>
              <w:t xml:space="preserve">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w:t>
            </w:r>
          </w:p>
        </w:tc>
        <w:tc>
          <w:tcPr>
            <w:tcW w:w="4876" w:type="dxa"/>
            <w:hideMark/>
          </w:tcPr>
          <w:p w:rsidR="00780088" w:rsidRPr="00073DB2" w:rsidRDefault="00780088" w:rsidP="00BB533F">
            <w:pPr>
              <w:pStyle w:val="Normal6"/>
            </w:pPr>
            <w:r w:rsidRPr="00073DB2">
              <w:lastRenderedPageBreak/>
              <w:t>6.</w:t>
            </w:r>
            <w:r w:rsidRPr="00073DB2">
              <w:tab/>
              <w:t xml:space="preserve">En delegeret retsakt vedtaget i henhold til artikel 1, stk. 2 og 4, artikel 3, artikel 4, stk. 1 og 5, artikel 8, stk. 2, </w:t>
            </w:r>
            <w:r w:rsidRPr="00073DB2">
              <w:rPr>
                <w:b/>
                <w:i/>
              </w:rPr>
              <w:t>artikel 13, stk. 3 og 4,</w:t>
            </w:r>
            <w:r w:rsidRPr="00073DB2">
              <w:t xml:space="preserve"> </w:t>
            </w:r>
            <w:r w:rsidRPr="00073DB2">
              <w:rPr>
                <w:b/>
                <w:i/>
              </w:rPr>
              <w:t>artikel 17, stk. 3 og 4, artikel 18, stk. 5, og artikel 28, stk. 6, litra a)</w:t>
            </w:r>
            <w:r w:rsidRPr="00073DB2">
              <w:t xml:space="preserve">, træder kun i kraft, hvis hverken </w:t>
            </w:r>
            <w:r w:rsidRPr="00073DB2">
              <w:lastRenderedPageBreak/>
              <w:t xml:space="preserve">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lastRenderedPageBreak/>
              <w:t>_______________________</w:t>
            </w:r>
          </w:p>
        </w:tc>
        <w:tc>
          <w:tcPr>
            <w:tcW w:w="4876" w:type="dxa"/>
            <w:hideMark/>
          </w:tcPr>
          <w:p w:rsidR="00780088" w:rsidRPr="00073DB2" w:rsidRDefault="00780088" w:rsidP="00BB533F">
            <w:pPr>
              <w:pStyle w:val="Normal6"/>
              <w:rPr>
                <w:szCs w:val="24"/>
              </w:rPr>
            </w:pPr>
            <w:r w:rsidRPr="00073DB2">
              <w:rPr>
                <w:szCs w:val="24"/>
              </w:rPr>
              <w:t>_______________________</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 EUT L 123 af 12.5.2016, s. 1."</w:t>
            </w:r>
          </w:p>
        </w:tc>
        <w:tc>
          <w:tcPr>
            <w:tcW w:w="4876" w:type="dxa"/>
            <w:hideMark/>
          </w:tcPr>
          <w:p w:rsidR="00780088" w:rsidRPr="00073DB2" w:rsidRDefault="00780088" w:rsidP="00BB533F">
            <w:pPr>
              <w:pStyle w:val="Normal6"/>
              <w:rPr>
                <w:szCs w:val="24"/>
              </w:rPr>
            </w:pPr>
            <w:r w:rsidRPr="00073DB2">
              <w:rPr>
                <w:szCs w:val="24"/>
              </w:rPr>
              <w:t>* EUT L 123 af 12.5.2016, s. 1."</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Afstemning af delegationens varighed og ajourføring af henvisningerne på linje med tidligere ændringsforslag.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158 – afsnit 4 – nr. 10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1924/2006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28 – stk. 6 – litra a – nr. ii</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"ii)</w:t>
            </w:r>
            <w:r w:rsidRPr="00073DB2">
              <w:tab/>
              <w:t xml:space="preserve">efter at have hørt autoriteten vedtager Kommissionen </w:t>
            </w:r>
            <w:r w:rsidRPr="00073DB2">
              <w:rPr>
                <w:b/>
                <w:i/>
              </w:rPr>
              <w:t>ved hjælp af en gennemførelsesretsakt en beslutning om</w:t>
            </w:r>
            <w:r w:rsidRPr="00073DB2">
              <w:t xml:space="preserve"> sundhedsanprisninger, der er godkendt på denne måde. </w:t>
            </w:r>
            <w:r w:rsidRPr="00073DB2">
              <w:rPr>
                <w:b/>
                <w:i/>
              </w:rPr>
              <w:t>Gennemførelsesretsakterne vedtages efter proceduren i artikel 25, stk. 2</w:t>
            </w:r>
            <w:r w:rsidRPr="00073DB2">
              <w:t>."</w:t>
            </w:r>
          </w:p>
        </w:tc>
        <w:tc>
          <w:tcPr>
            <w:tcW w:w="4876" w:type="dxa"/>
            <w:hideMark/>
          </w:tcPr>
          <w:p w:rsidR="00780088" w:rsidRPr="00073DB2" w:rsidRDefault="00780088" w:rsidP="00BB533F">
            <w:pPr>
              <w:pStyle w:val="Normal6"/>
              <w:rPr>
                <w:szCs w:val="24"/>
              </w:rPr>
            </w:pPr>
            <w:r w:rsidRPr="00073DB2">
              <w:t>"ii)</w:t>
            </w:r>
            <w:r w:rsidRPr="00073DB2">
              <w:tab/>
              <w:t xml:space="preserve">efter at have hørt autoriteten vedtager Kommissionen </w:t>
            </w:r>
            <w:r w:rsidRPr="00073DB2">
              <w:rPr>
                <w:b/>
                <w:i/>
              </w:rPr>
              <w:t>efter proceduren i artikel 24a delegerede retsakter med henblik på at supplere</w:t>
            </w:r>
            <w:r w:rsidRPr="00073DB2">
              <w:t xml:space="preserve"> </w:t>
            </w:r>
            <w:r w:rsidRPr="00073DB2">
              <w:rPr>
                <w:b/>
                <w:i/>
              </w:rPr>
              <w:t>denne forordning ved at fastlægge de</w:t>
            </w:r>
            <w:r w:rsidRPr="00073DB2">
              <w:t xml:space="preserve"> sundhedsanprisninger, der er godkendt på denne måde."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i/>
              </w:rPr>
            </w:pPr>
            <w:r w:rsidRPr="00073DB2">
              <w:t xml:space="preserve">For at nå målsætningerne i forordning (EF) nr. 1925/2006 bør beføjelsen til at vedtage retsakter i overensstemmelse med traktatens artikel 290 delegeres til Kommissionen med henblik på at ændre bilag I og II til nævnte forordning for at tilpasse dem til den tekniske og videnskabelige udvikling og ændre bilag III til nævnte forordning for at tillade brugen af vitaminer, mineraler og visse andre stoffer, der forbudt, underlagt begrænsninger eller under EU-overvågning, </w:t>
            </w:r>
            <w:r w:rsidRPr="00073DB2">
              <w:rPr>
                <w:b/>
                <w:i/>
              </w:rPr>
              <w:t xml:space="preserve">og </w:t>
            </w:r>
            <w:r w:rsidRPr="00073DB2">
              <w:t xml:space="preserve">supplere nævnte forordning ved at fastsætte, hvilke yderligere fødevarer eller fødevarekategorier, hvortil der ikke må tilsættes bestemte vitaminer og mineraler, ved at fastsætte renhedskriterier for vitamin- og mineralkilder og ved – for så vidt angår forekomsten af et vitamin eller mineral i fødevaren – at fastsætte minimumsmængder ved fravigelse af den betydelige mængde. Det er navnlig vigtigt, at Kommissionen gennemfører relevante høringer under sit forberedende arbejde, herunder på ekspertniveau, og at disse høringer gennemføres i overensstemmelse med principperne i den interinstitutionelle aftale </w:t>
            </w:r>
            <w:r w:rsidRPr="00073DB2">
              <w:rPr>
                <w:b/>
                <w:i/>
              </w:rPr>
              <w:t xml:space="preserve">om bedre lovgivning </w:t>
            </w:r>
            <w:r w:rsidRPr="00073DB2">
              <w:t xml:space="preserve">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c>
          <w:tcPr>
            <w:tcW w:w="4876" w:type="dxa"/>
            <w:hideMark/>
          </w:tcPr>
          <w:p w:rsidR="00780088" w:rsidRPr="00073DB2" w:rsidRDefault="00780088" w:rsidP="00BB533F">
            <w:pPr>
              <w:pStyle w:val="Normal6"/>
              <w:rPr>
                <w:b/>
                <w:i/>
              </w:rPr>
            </w:pPr>
            <w:r w:rsidRPr="00073DB2">
              <w:t>For at nå målsætningerne i forordning (EF) nr. 1925/2006 bør beføjelsen til at vedtage retsakter i overensstemmelse med traktatens artikel 290 delegeres til Kommissionen med henblik på at ændre bilag I og II til nævnte forordning for at tilpasse dem til den tekniske og videnskabelige udvikling og ændre bilag III til nævnte forordning for at tillade brugen af vitaminer, mineraler og visse andre stoffer, der forbudt, underlagt begrænsninger eller under EU-overvågning</w:t>
            </w:r>
            <w:r w:rsidRPr="00073DB2">
              <w:rPr>
                <w:b/>
                <w:i/>
              </w:rPr>
              <w:t>,</w:t>
            </w:r>
            <w:r w:rsidRPr="00073DB2">
              <w:t xml:space="preserve"> supplere nævnte forordning ved at fastsætte, hvilke yderligere fødevarer eller fødevarekategorier, hvortil der ikke må tilsættes bestemte vitaminer og mineraler, ved at fastsætte renhedskriterier for vitamin- og mineralkilder og ved – for så vidt angår forekomsten af et vitamin eller mineral i fødevaren – at fastsætte minimumsmængder ved fravigelse af den betydelige mængde</w:t>
            </w:r>
            <w:r w:rsidRPr="00073DB2">
              <w:rPr>
                <w:b/>
                <w:i/>
              </w:rPr>
              <w:t xml:space="preserve"> samt fastsætte maksimumsmængder af de vitaminer og mineraler, der tilsættes fødevarer, og fastlægge de betingelser, som begrænser eller forbyder tilsætning af et bestemt vitamin eller mineral</w:t>
            </w:r>
            <w:r w:rsidRPr="00073DB2">
              <w:t>. Det er navnlig vigtigt, at Kommissionen gennemfører relevante høringer under sit forberedende arbejde, herunder på ekspertniveau, og at disse høringer gennemføres i overensstemmelse med principperne i den interinstitutionelle aftale af 13. april 2016</w:t>
            </w:r>
            <w:r w:rsidRPr="00073DB2">
              <w:rPr>
                <w:b/>
                <w:i/>
              </w:rPr>
              <w:t xml:space="preserve"> om bedre lovgivning</w:t>
            </w:r>
            <w:r w:rsidRPr="00073DB2">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 xml:space="preserve">Er på linje med ændringsforslagene til andre artikler om tilpasning af foranstaltninger, der </w:t>
      </w:r>
      <w:r w:rsidRPr="00073DB2">
        <w:lastRenderedPageBreak/>
        <w:t>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i/>
                <w:szCs w:val="24"/>
              </w:rPr>
            </w:pPr>
            <w:r w:rsidRPr="00073DB2">
              <w:rPr>
                <w:b/>
                <w:i/>
              </w:rPr>
              <w:t>For at sikre ensartede betingelser for gennemførelsen af forordning (EF) nr. 1925/2006 bør Kommissionen tillægges gennemførelsesbeføjelser med hensyn til mængder af vitaminer og mineraler tilsat fødevarer og med hensyn til de betingelser, der begrænser eller forbyder tilsætning af et bestemt vitamin eller mineral.</w:t>
            </w:r>
            <w:r w:rsidRPr="00073DB2">
              <w:rPr>
                <w:b/>
                <w:i/>
                <w:szCs w:val="24"/>
              </w:rPr>
              <w:t xml:space="preserve"> Disse beføjelser bør udøves i overensstemmelse med forordning (EU) nr. 182/2011.</w:t>
            </w:r>
          </w:p>
        </w:tc>
        <w:tc>
          <w:tcPr>
            <w:tcW w:w="4876" w:type="dxa"/>
            <w:hideMark/>
          </w:tcPr>
          <w:p w:rsidR="00780088" w:rsidRPr="00073DB2" w:rsidRDefault="00780088" w:rsidP="00BB533F">
            <w:pPr>
              <w:pStyle w:val="Normal6"/>
              <w:rPr>
                <w:b/>
                <w:bCs/>
                <w:i/>
                <w:iCs/>
              </w:rPr>
            </w:pPr>
            <w:r w:rsidRPr="00073DB2">
              <w:rPr>
                <w:b/>
                <w:bCs/>
                <w:i/>
                <w:iCs/>
              </w:rPr>
              <w:t>udgår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3 – nr. 2</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1925/2006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t>"Kommissionen tillægges beføjelser til at vedtage delegerede retsakter i overensstemmelse med artikel 13a vedrørende foranstaltninger til fastsættelse af yderligere fødevarer eller fødevarekategorier, hvortil der ikke må tilsættes bestemte vitaminer og mineraler."</w:t>
            </w:r>
          </w:p>
        </w:tc>
        <w:tc>
          <w:tcPr>
            <w:tcW w:w="4875" w:type="dxa"/>
            <w:hideMark/>
          </w:tcPr>
          <w:p w:rsidR="00780088" w:rsidRPr="00073DB2" w:rsidRDefault="00780088" w:rsidP="00BB533F">
            <w:pPr>
              <w:pStyle w:val="Normal6"/>
            </w:pPr>
            <w:r w:rsidRPr="00073DB2">
              <w:t xml:space="preserve">"Kommissionen tillægges beføjelser til at vedtage delegerede retsakter i overensstemmelse med artikel 13a </w:t>
            </w:r>
            <w:r w:rsidRPr="00073DB2">
              <w:rPr>
                <w:b/>
                <w:i/>
              </w:rPr>
              <w:t xml:space="preserve">med henblik på at supplere denne forordning </w:t>
            </w:r>
            <w:r w:rsidRPr="00073DB2">
              <w:t>vedrørende foranstaltninger til fastsættelse af yderligere fødevarer eller fødevarekategorier, hvortil der ikke må tilsættes bestemte vitaminer og mineraler."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lastRenderedPageBreak/>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3 – nr. 3</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1925/2006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5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t>"1.</w:t>
            </w:r>
            <w:r w:rsidRPr="00073DB2">
              <w:tab/>
              <w:t>Kommissionen tillægges beføjelser til at vedtage delegerede retsakter i overensstemmelse med artikel 13a vedrørende foranstaltninger til fastsættelse af renhedskriterierne for de i bilag II anførte vitamin- og mineralkilder, jf. dog stk. 2 i denne artikel."</w:t>
            </w:r>
          </w:p>
        </w:tc>
        <w:tc>
          <w:tcPr>
            <w:tcW w:w="4875" w:type="dxa"/>
            <w:hideMark/>
          </w:tcPr>
          <w:p w:rsidR="00780088" w:rsidRPr="00073DB2" w:rsidRDefault="00780088" w:rsidP="00BB533F">
            <w:pPr>
              <w:pStyle w:val="Normal6"/>
            </w:pPr>
            <w:r w:rsidRPr="00073DB2">
              <w:t>"1.</w:t>
            </w:r>
            <w:r w:rsidRPr="00073DB2">
              <w:tab/>
              <w:t xml:space="preserve">Kommissionen tillægges beføjelser til at vedtage delegerede retsakter i overensstemmelse med artikel 13a </w:t>
            </w:r>
            <w:r w:rsidRPr="00073DB2">
              <w:rPr>
                <w:b/>
                <w:i/>
              </w:rPr>
              <w:t xml:space="preserve">med henblik på at supplere denne forordning </w:t>
            </w:r>
            <w:r w:rsidRPr="00073DB2">
              <w:t>vedrørende foranstaltninger til fastsættelse af renhedskriterierne for de i bilag II anførte vitamin- og mineralkilder, jf. dog stk. 2 i denne artikel."</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3 – nr. 4 – litra a </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1925/2006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6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t>1.</w:t>
            </w:r>
            <w:r w:rsidRPr="00073DB2">
              <w:tab/>
              <w:t xml:space="preserve">Når et vitamin eller et mineral tilsættes fødevarer, må den samlede mængde af det pågældende vitamin eller mineral i den fødevare, der frembydes til salg, uanset formål ikke overstige maksimumsmængderne. Kommissionen </w:t>
            </w:r>
            <w:r w:rsidRPr="00073DB2">
              <w:rPr>
                <w:b/>
                <w:i/>
              </w:rPr>
              <w:t>fastsætter disse mængder ved hjælp af gennemførelsesretsakter.</w:t>
            </w:r>
            <w:r w:rsidRPr="00073DB2">
              <w:t xml:space="preserve"> </w:t>
            </w:r>
            <w:r w:rsidRPr="00073DB2">
              <w:rPr>
                <w:b/>
                <w:i/>
              </w:rPr>
              <w:t xml:space="preserve">Gennemførelsesretsakterne vedtages efter proceduren i artikel 14, stk. 2. </w:t>
            </w:r>
            <w:r w:rsidRPr="00073DB2">
              <w:t xml:space="preserve">Kommissionen kan i dette øjemed forelægge et udkast til maksimumsmængderne senest den 19. januar 2009. For koncentrerede og tørrede produkters vedkommende fastsættes </w:t>
            </w:r>
            <w:r w:rsidRPr="00073DB2">
              <w:lastRenderedPageBreak/>
              <w:t xml:space="preserve">maksimumsmængderne til de mængder, der er til stede i fødevarerne, når de er tilberedt til konsum i overensstemmelse med producentens anvisninger. </w:t>
            </w:r>
          </w:p>
        </w:tc>
        <w:tc>
          <w:tcPr>
            <w:tcW w:w="4875" w:type="dxa"/>
            <w:hideMark/>
          </w:tcPr>
          <w:p w:rsidR="00780088" w:rsidRPr="00073DB2" w:rsidRDefault="00780088" w:rsidP="00BB533F">
            <w:pPr>
              <w:pStyle w:val="Normal6"/>
            </w:pPr>
            <w:r w:rsidRPr="00073DB2">
              <w:lastRenderedPageBreak/>
              <w:t>1.</w:t>
            </w:r>
            <w:r w:rsidRPr="00073DB2">
              <w:tab/>
              <w:t xml:space="preserve">Når et vitamin eller et mineral tilsættes fødevarer, må den samlede mængde af det pågældende vitamin eller mineral i den fødevare, der frembydes til salg, uanset formål ikke overstige maksimumsmængderne. Kommissionen </w:t>
            </w:r>
            <w:r w:rsidRPr="00073DB2">
              <w:rPr>
                <w:b/>
                <w:i/>
              </w:rPr>
              <w:t>vedtager delegerede retsakter i overensstemmelse med artikel 13a med henblik på at supplere denne forordning vedrørende disse maksimumsmængder</w:t>
            </w:r>
            <w:r w:rsidRPr="00073DB2">
              <w:t xml:space="preserve">. Kommissionen kan i dette øjemed forelægge et udkast til maksimumsmængderne senest den 19. januar 2009. For koncentrerede og tørrede produkters vedkommende fastsættes </w:t>
            </w:r>
            <w:r w:rsidRPr="00073DB2">
              <w:lastRenderedPageBreak/>
              <w:t xml:space="preserve">maksimumsmængderne til de mængder, der er til stede i fødevarerne, når de er tilberedt til konsum i overensstemmelse med producentens anvisninger. </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 samt for at præcisere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3 – nr. 4 – litra a</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1925/2006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6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rPr>
                <w:b/>
                <w:i/>
              </w:rPr>
            </w:pPr>
            <w:r w:rsidRPr="00073DB2">
              <w:t>2.</w:t>
            </w:r>
            <w:r w:rsidRPr="00073DB2">
              <w:tab/>
              <w:t xml:space="preserve">Kommissionen </w:t>
            </w:r>
            <w:r w:rsidRPr="00073DB2">
              <w:rPr>
                <w:b/>
                <w:i/>
              </w:rPr>
              <w:t>fastsætter ved hjælp af en gennemførelsesretsakt</w:t>
            </w:r>
            <w:r w:rsidRPr="00073DB2">
              <w:t xml:space="preserve"> eventuelle betingelser, som begrænser eller forbyder tilsætning af et bestemt vitamin eller mineral til en fødevare eller en fødevarekategori.</w:t>
            </w:r>
            <w:r w:rsidRPr="00073DB2">
              <w:rPr>
                <w:b/>
                <w:i/>
              </w:rPr>
              <w:t xml:space="preserve"> Gennemførelsesretsakterne vedtages efter proceduren i artikel 14, stk. 2.</w:t>
            </w:r>
          </w:p>
        </w:tc>
        <w:tc>
          <w:tcPr>
            <w:tcW w:w="4875" w:type="dxa"/>
            <w:hideMark/>
          </w:tcPr>
          <w:p w:rsidR="00780088" w:rsidRPr="00073DB2" w:rsidRDefault="00780088" w:rsidP="00BB533F">
            <w:pPr>
              <w:pStyle w:val="Normal6"/>
            </w:pPr>
            <w:r w:rsidRPr="00073DB2">
              <w:t>2.</w:t>
            </w:r>
            <w:r w:rsidRPr="00073DB2">
              <w:tab/>
              <w:t xml:space="preserve">Kommissionen </w:t>
            </w:r>
            <w:r w:rsidRPr="00073DB2">
              <w:rPr>
                <w:b/>
                <w:i/>
              </w:rPr>
              <w:t>vedtager efter proceduren i artikel 13a delegerede retsakter med henblik på at supplere denne forordning vedrørende fastsættelse af</w:t>
            </w:r>
            <w:r w:rsidRPr="00073DB2">
              <w:t xml:space="preserve"> eventuelle betingelser, som begrænser eller forbyder tilsætning af et bestemt vitamin eller mineral til en fødevare eller en fødevarekategori. </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3 – nr. 4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1925/2006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6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t>"6.</w:t>
            </w:r>
            <w:r w:rsidRPr="00073DB2">
              <w:tab/>
              <w:t xml:space="preserve">Tilsætning af et vitamin eller et mineral til fødevarer medfører, at det pågældende vitamin eller mineral forekommer i mindst en betydelig </w:t>
            </w:r>
            <w:r w:rsidRPr="00073DB2">
              <w:lastRenderedPageBreak/>
              <w:t>mængde, hvor denne er defineret, i henhold til del A, punkt 2, i bilag XIII til forordning (EU) nr. 1169/2011. Kommissionen tillægges beføjelser til at vedtage delegerede retsakter i overensstemmelse med artikel 13a vedrørende foranstaltninger til fastsættelse af minimumsmængder af vitaminer og mineraler i fødevarer, herunder eventuelt lavere mængder ved fravigelse fra den ovennævnte betydelige mængde for bestemte fødevarer eller fødevarekategoriers vedkommende."</w:t>
            </w:r>
          </w:p>
        </w:tc>
        <w:tc>
          <w:tcPr>
            <w:tcW w:w="4875" w:type="dxa"/>
            <w:hideMark/>
          </w:tcPr>
          <w:p w:rsidR="00780088" w:rsidRPr="00073DB2" w:rsidRDefault="00780088" w:rsidP="00BB533F">
            <w:pPr>
              <w:pStyle w:val="Normal6"/>
            </w:pPr>
            <w:r w:rsidRPr="00073DB2">
              <w:lastRenderedPageBreak/>
              <w:t>"6.</w:t>
            </w:r>
            <w:r w:rsidRPr="00073DB2">
              <w:tab/>
              <w:t xml:space="preserve">Tilsætning af et vitamin eller et mineral til fødevarer medfører, at det pågældende vitamin eller mineral forekommer i mindst en betydelig </w:t>
            </w:r>
            <w:r w:rsidRPr="00073DB2">
              <w:lastRenderedPageBreak/>
              <w:t xml:space="preserve">mængde, hvor denne er defineret, i henhold til del A, punkt 2, i bilag XIII til forordning (EU) nr. 1169/2011. Kommissionen tillægges beføjelser til at vedtage delegerede retsakter i overensstemmelse med artikel 13a </w:t>
            </w:r>
            <w:r w:rsidRPr="00073DB2">
              <w:rPr>
                <w:b/>
                <w:i/>
              </w:rPr>
              <w:t xml:space="preserve">med henblik på at supplere denne forordning </w:t>
            </w:r>
            <w:r w:rsidRPr="00073DB2">
              <w:t>vedrørende foranstaltninger til fastsættelse af minimumsmængder af vitaminer og mineraler i fødevarer, herunder eventuelt lavere mængder ved fravigelse fra den ovennævnte betydelige mængde for bestemte fødevarer eller fødevarekategoriers vedkommende."</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3 – nr. 5</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1925/2006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7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t>"1.</w:t>
            </w:r>
            <w:r w:rsidRPr="00073DB2">
              <w:tab/>
              <w:t xml:space="preserve">Mærkning </w:t>
            </w:r>
            <w:r w:rsidRPr="00073DB2">
              <w:rPr>
                <w:b/>
                <w:i/>
              </w:rPr>
              <w:t>af, præsentationsmåder for</w:t>
            </w:r>
            <w:r w:rsidRPr="00073DB2">
              <w:t xml:space="preserve"> samt reklame for fødevarer tilsat vitaminer og mineraler må ikke anføre eller antyde, at en afbalanceret og varieret kost ikke kan tilføre tilstrækkelige mængder næringsstoffer. Kommissionen tillægges beføjelser til at vedtage delegerede retsakter i overensstemmelse med artikel 13a vedrørende undtagelser til denne bestemmelse for så vidt angår bestemte næringsstoffer."</w:t>
            </w:r>
          </w:p>
        </w:tc>
        <w:tc>
          <w:tcPr>
            <w:tcW w:w="4875" w:type="dxa"/>
            <w:hideMark/>
          </w:tcPr>
          <w:p w:rsidR="00780088" w:rsidRPr="00073DB2" w:rsidRDefault="00780088" w:rsidP="00BB533F">
            <w:pPr>
              <w:pStyle w:val="Normal6"/>
            </w:pPr>
            <w:r w:rsidRPr="00073DB2">
              <w:t>"1.</w:t>
            </w:r>
            <w:r w:rsidRPr="00073DB2">
              <w:tab/>
              <w:t xml:space="preserve">Mærkning </w:t>
            </w:r>
            <w:r w:rsidRPr="00073DB2">
              <w:rPr>
                <w:b/>
                <w:i/>
              </w:rPr>
              <w:t>og præsentation af</w:t>
            </w:r>
            <w:r w:rsidRPr="00073DB2">
              <w:t xml:space="preserve"> samt reklame for fødevarer tilsat vitaminer og mineraler må ikke anføre eller antyde, at en afbalanceret og varieret kost ikke kan tilføre tilstrækkelige mængder </w:t>
            </w:r>
            <w:r w:rsidRPr="00073DB2">
              <w:rPr>
                <w:b/>
                <w:i/>
              </w:rPr>
              <w:t xml:space="preserve">af </w:t>
            </w:r>
            <w:r w:rsidRPr="00073DB2">
              <w:t>næringsstoffer. Kommissionen tillægges beføjelser til at vedtage delegerede retsakter i overensstemmelse med artikel 13a</w:t>
            </w:r>
            <w:r w:rsidRPr="00073DB2">
              <w:rPr>
                <w:b/>
                <w:i/>
              </w:rPr>
              <w:t xml:space="preserve"> med henblik på at supplere denne forordning</w:t>
            </w:r>
            <w:r w:rsidRPr="00073DB2">
              <w:t xml:space="preserve"> vedrørende undtagelser til denne bestemmelse for så vidt angår bestemte næringsstoffer."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439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lastRenderedPageBreak/>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159 – afsnit 3 – nr. 7</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1925/2006</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t>"Artikel 13a</w:t>
            </w:r>
          </w:p>
        </w:tc>
        <w:tc>
          <w:tcPr>
            <w:tcW w:w="4875" w:type="dxa"/>
            <w:hideMark/>
          </w:tcPr>
          <w:p w:rsidR="00780088" w:rsidRPr="00073DB2" w:rsidRDefault="00780088" w:rsidP="00BB533F">
            <w:pPr>
              <w:pStyle w:val="Normal6"/>
            </w:pPr>
            <w:r w:rsidRPr="00073DB2">
              <w:t>"Artikel 13a</w:t>
            </w:r>
          </w:p>
        </w:tc>
      </w:tr>
      <w:tr w:rsidR="00780088" w:rsidRPr="00073DB2" w:rsidTr="00BB533F">
        <w:trPr>
          <w:jc w:val="center"/>
        </w:trPr>
        <w:tc>
          <w:tcPr>
            <w:tcW w:w="4877" w:type="dxa"/>
            <w:hideMark/>
          </w:tcPr>
          <w:p w:rsidR="00780088" w:rsidRPr="00073DB2" w:rsidRDefault="00780088" w:rsidP="00BB533F">
            <w:pPr>
              <w:pStyle w:val="Normal6"/>
            </w:pPr>
            <w:r w:rsidRPr="00073DB2">
              <w:t xml:space="preserve">Udøvelse af de delegerede beføjelser </w:t>
            </w:r>
          </w:p>
        </w:tc>
        <w:tc>
          <w:tcPr>
            <w:tcW w:w="4875" w:type="dxa"/>
            <w:hideMark/>
          </w:tcPr>
          <w:p w:rsidR="00780088" w:rsidRPr="00073DB2" w:rsidRDefault="00780088" w:rsidP="00BB533F">
            <w:pPr>
              <w:pStyle w:val="Normal6"/>
            </w:pPr>
            <w:r w:rsidRPr="00073DB2">
              <w:t xml:space="preserve">Udøvelse af de delegerede beføjelser </w:t>
            </w:r>
          </w:p>
        </w:tc>
      </w:tr>
      <w:tr w:rsidR="00780088" w:rsidRPr="00073DB2" w:rsidTr="00BB533F">
        <w:trPr>
          <w:jc w:val="center"/>
        </w:trPr>
        <w:tc>
          <w:tcPr>
            <w:tcW w:w="4877"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c>
          <w:tcPr>
            <w:tcW w:w="4875"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r>
      <w:tr w:rsidR="00780088" w:rsidRPr="00073DB2" w:rsidTr="00BB533F">
        <w:trPr>
          <w:jc w:val="center"/>
        </w:trPr>
        <w:tc>
          <w:tcPr>
            <w:tcW w:w="4877" w:type="dxa"/>
            <w:hideMark/>
          </w:tcPr>
          <w:p w:rsidR="00780088" w:rsidRPr="00073DB2" w:rsidRDefault="00780088" w:rsidP="00BB533F">
            <w:pPr>
              <w:pStyle w:val="Normal6"/>
            </w:pPr>
            <w:r w:rsidRPr="00073DB2">
              <w:t>2.</w:t>
            </w:r>
            <w:r w:rsidRPr="00073DB2">
              <w:tab/>
              <w:t xml:space="preserve">Beføjelsen til at vedtage delegerede retsakter, jf. artikel 3, stk. 3, artikel 4, artikel 5, stk. 1, artikel 6, stk. 6, artikel 7, stk. 1, og artikel 8, stk. 2 og 5, tillægges Kommissionen for en </w:t>
            </w:r>
            <w:r w:rsidRPr="00073DB2">
              <w:rPr>
                <w:b/>
                <w:i/>
              </w:rPr>
              <w:t>ubegrænset</w:t>
            </w:r>
            <w:r w:rsidRPr="00073DB2">
              <w:t xml:space="preserve"> periode fra [datoen for denne </w:t>
            </w:r>
            <w:r w:rsidRPr="00073DB2">
              <w:rPr>
                <w:b/>
                <w:i/>
              </w:rPr>
              <w:t>Omnibus'</w:t>
            </w:r>
            <w:r w:rsidRPr="00073DB2">
              <w:t xml:space="preserve"> ikrafttræden]. </w:t>
            </w:r>
          </w:p>
        </w:tc>
        <w:tc>
          <w:tcPr>
            <w:tcW w:w="4875" w:type="dxa"/>
            <w:hideMark/>
          </w:tcPr>
          <w:p w:rsidR="00780088" w:rsidRPr="00073DB2" w:rsidRDefault="00780088" w:rsidP="00BB533F">
            <w:pPr>
              <w:pStyle w:val="Normal6"/>
            </w:pPr>
            <w:r w:rsidRPr="00073DB2">
              <w:t>2.</w:t>
            </w:r>
            <w:r w:rsidRPr="00073DB2">
              <w:tab/>
              <w:t xml:space="preserve">Beføjelsen til at vedtage delegerede retsakter, jf. artikel 3, stk. 3, artikel 4, artikel 5, stk. 1, artikel 6, stk. </w:t>
            </w:r>
            <w:r w:rsidRPr="00073DB2">
              <w:rPr>
                <w:b/>
                <w:i/>
              </w:rPr>
              <w:t xml:space="preserve">1, 2 og </w:t>
            </w:r>
            <w:r w:rsidRPr="00073DB2">
              <w:t xml:space="preserve">6, artikel 7, stk. 1, og artikel 8, stk. 2 og 5,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bCs/>
                <w:i/>
                <w:iCs/>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780088" w:rsidRPr="00073DB2" w:rsidTr="00BB533F">
        <w:trPr>
          <w:jc w:val="center"/>
        </w:trPr>
        <w:tc>
          <w:tcPr>
            <w:tcW w:w="4877" w:type="dxa"/>
            <w:hideMark/>
          </w:tcPr>
          <w:p w:rsidR="00780088" w:rsidRPr="00073DB2" w:rsidRDefault="00780088" w:rsidP="00BB533F">
            <w:pPr>
              <w:pStyle w:val="Normal6"/>
            </w:pPr>
            <w:r w:rsidRPr="00073DB2">
              <w:t>3.</w:t>
            </w:r>
            <w:r w:rsidRPr="00073DB2">
              <w:tab/>
              <w:t xml:space="preserve">Den i artikel 3, stk. 3, artikel 4, artikel 5, stk. 1, artikel 6, stk. 6, artikel 7, stk. 1, og artikel 8, stk. 2 og 5,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c>
          <w:tcPr>
            <w:tcW w:w="4875" w:type="dxa"/>
            <w:hideMark/>
          </w:tcPr>
          <w:p w:rsidR="00780088" w:rsidRPr="00073DB2" w:rsidRDefault="00780088" w:rsidP="00BB533F">
            <w:pPr>
              <w:pStyle w:val="Normal6"/>
            </w:pPr>
            <w:r w:rsidRPr="00073DB2">
              <w:t>3.</w:t>
            </w:r>
            <w:r w:rsidRPr="00073DB2">
              <w:tab/>
              <w:t xml:space="preserve">Den i artikel 3, stk. 3, artikel 4, artikel 5, stk. 1, artikel 6, stk. </w:t>
            </w:r>
            <w:r w:rsidRPr="00073DB2">
              <w:rPr>
                <w:b/>
                <w:i/>
              </w:rPr>
              <w:t>1, 2 og</w:t>
            </w:r>
            <w:r w:rsidRPr="00073DB2">
              <w:t xml:space="preserve"> 6, artikel 7, stk. 1, og artikel 8, stk. 2 og 5,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iCs/>
              </w:rPr>
              <w:t>Den Europæiske Unions Tidende</w:t>
            </w:r>
            <w:r w:rsidRPr="00073DB2">
              <w:t xml:space="preserve"> eller på et senere tidspunkt, der angives i afgørelsen. Den berører ikke gyldigheden af delegerede retsakter, der allerede er i kraft. </w:t>
            </w:r>
          </w:p>
        </w:tc>
      </w:tr>
      <w:tr w:rsidR="00780088" w:rsidRPr="00073DB2" w:rsidTr="00BB533F">
        <w:trPr>
          <w:jc w:val="center"/>
        </w:trPr>
        <w:tc>
          <w:tcPr>
            <w:tcW w:w="4877" w:type="dxa"/>
            <w:hideMark/>
          </w:tcPr>
          <w:p w:rsidR="00780088" w:rsidRPr="00073DB2" w:rsidRDefault="00780088" w:rsidP="00BB533F">
            <w:pPr>
              <w:pStyle w:val="Normal6"/>
            </w:pPr>
            <w:r w:rsidRPr="00073DB2">
              <w:t>4.</w:t>
            </w:r>
            <w:r w:rsidRPr="00073DB2">
              <w:tab/>
              <w:t xml:space="preserve">Inden vedtagelsen af en delegeret retsakt hører Kommissionen eksperter, som er udpeget af hver enkelt medlemsstat, i overensstemmelse med principperne i den </w:t>
            </w:r>
            <w:r w:rsidRPr="00073DB2">
              <w:lastRenderedPageBreak/>
              <w:t xml:space="preserve">interinstitutionelle aftale </w:t>
            </w:r>
            <w:r w:rsidRPr="00073DB2">
              <w:rPr>
                <w:b/>
                <w:i/>
              </w:rPr>
              <w:t xml:space="preserve">om bedre lovgivning </w:t>
            </w:r>
            <w:r w:rsidRPr="00073DB2">
              <w:t>af 13. april 2016</w:t>
            </w:r>
            <w:r w:rsidRPr="00073DB2">
              <w:rPr>
                <w:b/>
                <w:i/>
              </w:rPr>
              <w:t>*</w:t>
            </w:r>
            <w:r w:rsidRPr="00073DB2">
              <w:t xml:space="preserve">. </w:t>
            </w:r>
          </w:p>
        </w:tc>
        <w:tc>
          <w:tcPr>
            <w:tcW w:w="4875" w:type="dxa"/>
            <w:hideMark/>
          </w:tcPr>
          <w:p w:rsidR="00780088" w:rsidRPr="00073DB2" w:rsidRDefault="00780088" w:rsidP="00BB533F">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w:t>
            </w:r>
            <w:r w:rsidRPr="00073DB2">
              <w:lastRenderedPageBreak/>
              <w:t>interinstitutionelle aftale af 13. april 2016</w:t>
            </w:r>
            <w:r w:rsidRPr="00073DB2">
              <w:rPr>
                <w:b/>
                <w:i/>
              </w:rPr>
              <w:t xml:space="preserve"> om bedre lovgivning</w:t>
            </w:r>
            <w:r w:rsidR="00CE57D1" w:rsidRPr="00073DB2">
              <w:rPr>
                <w:b/>
                <w:i/>
              </w:rPr>
              <w:t>*</w:t>
            </w:r>
            <w:r w:rsidRPr="00073DB2">
              <w:t xml:space="preserve">. </w:t>
            </w:r>
          </w:p>
        </w:tc>
      </w:tr>
      <w:tr w:rsidR="00780088" w:rsidRPr="00073DB2" w:rsidTr="00BB533F">
        <w:trPr>
          <w:jc w:val="center"/>
        </w:trPr>
        <w:tc>
          <w:tcPr>
            <w:tcW w:w="4877" w:type="dxa"/>
            <w:hideMark/>
          </w:tcPr>
          <w:p w:rsidR="00780088" w:rsidRPr="00073DB2" w:rsidRDefault="00780088" w:rsidP="00BB533F">
            <w:pPr>
              <w:pStyle w:val="Normal6"/>
            </w:pPr>
            <w:r w:rsidRPr="00073DB2">
              <w:lastRenderedPageBreak/>
              <w:t>5.</w:t>
            </w:r>
            <w:r w:rsidRPr="00073DB2">
              <w:tab/>
              <w:t xml:space="preserve">Så snart Kommissionen vedtager en delegeret retsakt, giver den samtidigt Europa-Parlamentet og Rådet meddelelse herom. </w:t>
            </w:r>
          </w:p>
        </w:tc>
        <w:tc>
          <w:tcPr>
            <w:tcW w:w="4875" w:type="dxa"/>
            <w:hideMark/>
          </w:tcPr>
          <w:p w:rsidR="00780088" w:rsidRPr="00073DB2" w:rsidRDefault="00780088" w:rsidP="00BB533F">
            <w:pPr>
              <w:pStyle w:val="Normal6"/>
            </w:pPr>
            <w:r w:rsidRPr="00073DB2">
              <w:t>5.</w:t>
            </w:r>
            <w:r w:rsidRPr="00073DB2">
              <w:tab/>
              <w:t xml:space="preserve">Så snart Kommissionen vedtager en delegeret retsakt, giver den samtidigt Europa-Parlamentet og Rådet meddelelse herom. </w:t>
            </w:r>
          </w:p>
        </w:tc>
      </w:tr>
      <w:tr w:rsidR="00780088" w:rsidRPr="00073DB2" w:rsidTr="00BB533F">
        <w:trPr>
          <w:jc w:val="center"/>
        </w:trPr>
        <w:tc>
          <w:tcPr>
            <w:tcW w:w="4877" w:type="dxa"/>
            <w:hideMark/>
          </w:tcPr>
          <w:p w:rsidR="00780088" w:rsidRPr="00073DB2" w:rsidRDefault="00780088" w:rsidP="00BB533F">
            <w:pPr>
              <w:pStyle w:val="Normal6"/>
            </w:pPr>
            <w:r w:rsidRPr="00073DB2">
              <w:t>6.</w:t>
            </w:r>
            <w:r w:rsidRPr="00073DB2">
              <w:tab/>
              <w:t xml:space="preserve">En delegeret retsakt vedtaget i henhold til artikel 3, stk. 3, artikel 4, artikel 5, stk. 1, artikel 6, stk. 6, artikel 7, stk. 1, artikel 8, stk. 2 og 5,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w:t>
            </w:r>
          </w:p>
        </w:tc>
        <w:tc>
          <w:tcPr>
            <w:tcW w:w="4875" w:type="dxa"/>
            <w:hideMark/>
          </w:tcPr>
          <w:p w:rsidR="00780088" w:rsidRPr="00073DB2" w:rsidRDefault="00780088" w:rsidP="00BB533F">
            <w:pPr>
              <w:pStyle w:val="Normal6"/>
            </w:pPr>
            <w:r w:rsidRPr="00073DB2">
              <w:t>6.</w:t>
            </w:r>
            <w:r w:rsidRPr="00073DB2">
              <w:tab/>
              <w:t xml:space="preserve">En delegeret retsakt vedtaget i henhold til artikel 3, stk. 3, artikel 4, artikel 5, stk. 1, artikel 6, stk. </w:t>
            </w:r>
            <w:r w:rsidRPr="00073DB2">
              <w:rPr>
                <w:b/>
                <w:i/>
              </w:rPr>
              <w:t>1, 2 og</w:t>
            </w:r>
            <w:r w:rsidRPr="00073DB2">
              <w:t xml:space="preserve"> 6, artikel 7, stk. 1, artikel 8, stk. 2 og 5,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w:t>
            </w:r>
          </w:p>
        </w:tc>
      </w:tr>
      <w:tr w:rsidR="00780088" w:rsidRPr="00073DB2" w:rsidTr="00BB533F">
        <w:trPr>
          <w:jc w:val="center"/>
        </w:trPr>
        <w:tc>
          <w:tcPr>
            <w:tcW w:w="4877" w:type="dxa"/>
            <w:hideMark/>
          </w:tcPr>
          <w:p w:rsidR="00780088" w:rsidRPr="00073DB2" w:rsidRDefault="00780088" w:rsidP="00BB533F">
            <w:pPr>
              <w:pStyle w:val="Normal6"/>
            </w:pPr>
            <w:r w:rsidRPr="00073DB2">
              <w:t>__________________</w:t>
            </w:r>
          </w:p>
        </w:tc>
        <w:tc>
          <w:tcPr>
            <w:tcW w:w="4875" w:type="dxa"/>
            <w:hideMark/>
          </w:tcPr>
          <w:p w:rsidR="00780088" w:rsidRPr="00073DB2" w:rsidRDefault="00780088" w:rsidP="00BB533F">
            <w:pPr>
              <w:pStyle w:val="Normal6"/>
            </w:pPr>
            <w:r w:rsidRPr="00073DB2">
              <w:t>__________________</w:t>
            </w:r>
          </w:p>
        </w:tc>
      </w:tr>
      <w:tr w:rsidR="00780088" w:rsidRPr="00073DB2" w:rsidTr="00BB533F">
        <w:trPr>
          <w:jc w:val="center"/>
        </w:trPr>
        <w:tc>
          <w:tcPr>
            <w:tcW w:w="4877" w:type="dxa"/>
            <w:hideMark/>
          </w:tcPr>
          <w:p w:rsidR="00780088" w:rsidRPr="00073DB2" w:rsidRDefault="00780088" w:rsidP="00BB533F">
            <w:pPr>
              <w:pStyle w:val="Normal6"/>
            </w:pPr>
            <w:r w:rsidRPr="00073DB2">
              <w:t xml:space="preserve">* EUT L 123 af 12.5.2016, s. 1." </w:t>
            </w:r>
          </w:p>
        </w:tc>
        <w:tc>
          <w:tcPr>
            <w:tcW w:w="4875" w:type="dxa"/>
            <w:hideMark/>
          </w:tcPr>
          <w:p w:rsidR="00780088" w:rsidRPr="00073DB2" w:rsidRDefault="00780088" w:rsidP="00BB533F">
            <w:pPr>
              <w:pStyle w:val="Normal6"/>
            </w:pPr>
            <w:r w:rsidRPr="00073DB2">
              <w:t xml:space="preserve">* EUT L 123 af 12.5.2016, s. 1." </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Afstemning af delegationens varighed og ajourføring af henvisningerne på linje med tidligere ændringsforslag.</w:t>
      </w:r>
    </w:p>
    <w:p w:rsidR="00780088" w:rsidRPr="00073DB2" w:rsidRDefault="00780088" w:rsidP="00780088">
      <w:pPr>
        <w:pStyle w:val="AMNumberTabs"/>
        <w:spacing w:before="0"/>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9B270A" w:rsidRPr="00073DB2">
        <w:t>440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161 – afsnit 2 – nr. 1</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Direktiv 2009/32/EF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 – stk. 2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2.</w:t>
            </w:r>
            <w:r w:rsidRPr="00073DB2">
              <w:tab/>
              <w:t xml:space="preserve">Kommissionen tillægges beføjelse til at vedtage delegerede retsakter i overensstemmelse med artikel 5a </w:t>
            </w:r>
            <w:r w:rsidRPr="00073DB2">
              <w:rPr>
                <w:b/>
                <w:i/>
              </w:rPr>
              <w:t>vedrørende</w:t>
            </w:r>
            <w:r w:rsidRPr="00073DB2">
              <w:t>:</w:t>
            </w:r>
          </w:p>
        </w:tc>
        <w:tc>
          <w:tcPr>
            <w:tcW w:w="4876" w:type="dxa"/>
          </w:tcPr>
          <w:p w:rsidR="00780088" w:rsidRPr="00073DB2" w:rsidRDefault="00780088" w:rsidP="00BB533F">
            <w:pPr>
              <w:pStyle w:val="Normal6"/>
            </w:pPr>
            <w:r w:rsidRPr="00073DB2">
              <w:t>2.</w:t>
            </w:r>
            <w:r w:rsidRPr="00073DB2">
              <w:tab/>
              <w:t xml:space="preserve">Kommissionen tillægges beføjelse til at vedtage delegerede retsakter i overensstemmelse med artikel 5a </w:t>
            </w:r>
            <w:r w:rsidRPr="00073DB2">
              <w:rPr>
                <w:b/>
                <w:i/>
              </w:rPr>
              <w:t>med henblik på at supplere denne forordning ved at fastlægge følgende</w:t>
            </w:r>
            <w:r w:rsidRPr="00073DB2">
              <w:t>:</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lastRenderedPageBreak/>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F2433" w:rsidRPr="00073DB2">
        <w:t>441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161 – afsnit 2 – nr. 3</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Direktiv 2009/32/EF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5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rPr>
                <w:szCs w:val="24"/>
              </w:rPr>
              <w:t>2.</w:t>
            </w:r>
            <w:r w:rsidRPr="00073DB2">
              <w:rPr>
                <w:szCs w:val="24"/>
              </w:rPr>
              <w:tab/>
              <w:t xml:space="preserve">Beføjelsen til at vedtage delegerede retsakter, jf. artikel 4 og artikel 5, stk. 3, tillægges Kommissionen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5" w:type="dxa"/>
            <w:hideMark/>
          </w:tcPr>
          <w:p w:rsidR="00780088" w:rsidRPr="00073DB2" w:rsidRDefault="00780088" w:rsidP="00BB533F">
            <w:pPr>
              <w:pStyle w:val="Normal6"/>
            </w:pPr>
            <w:r w:rsidRPr="00073DB2">
              <w:rPr>
                <w:szCs w:val="24"/>
              </w:rPr>
              <w:t>2.</w:t>
            </w:r>
            <w:r w:rsidRPr="00073DB2">
              <w:rPr>
                <w:szCs w:val="24"/>
              </w:rPr>
              <w:tab/>
              <w:t xml:space="preserve">Beføjelsen til at vedtage delegerede retsakter, jf. artikel 4 og artikel 5, stk. 3, tillægges Kommissionen for en periode </w:t>
            </w:r>
            <w:r w:rsidRPr="00073DB2">
              <w:rPr>
                <w:b/>
                <w:i/>
                <w:szCs w:val="24"/>
              </w:rPr>
              <w:t>på fem år</w:t>
            </w:r>
            <w:r w:rsidRPr="00073DB2">
              <w:rPr>
                <w:szCs w:val="24"/>
              </w:rPr>
              <w:t xml:space="preserve"> fra</w:t>
            </w:r>
            <w:r w:rsidRPr="00073DB2">
              <w:rPr>
                <w:b/>
                <w:i/>
                <w:szCs w:val="24"/>
              </w:rPr>
              <w:t xml:space="preserve"> 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Tilpasning af varigheden af bemyndigelsen til Parlamentets generelle holdning (se beslutning af 25. februar 2014, punkt 9).</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F2433" w:rsidRPr="00073DB2">
        <w:t>442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162 – afsnit 2 – nr. 2</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Direktiv 2009/41/EF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19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rPr>
                <w:szCs w:val="24"/>
              </w:rPr>
              <w:t>2.</w:t>
            </w:r>
            <w:r w:rsidRPr="00073DB2">
              <w:rPr>
                <w:szCs w:val="24"/>
              </w:rPr>
              <w:tab/>
              <w:t xml:space="preserve">Beføjelsen til at vedtage delegerede retsakter, jf. artikel 19, tillægges Kommissionen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5" w:type="dxa"/>
            <w:hideMark/>
          </w:tcPr>
          <w:p w:rsidR="00780088" w:rsidRPr="00073DB2" w:rsidRDefault="00780088" w:rsidP="00BB533F">
            <w:pPr>
              <w:pStyle w:val="Normal6"/>
            </w:pPr>
            <w:r w:rsidRPr="00073DB2">
              <w:rPr>
                <w:szCs w:val="24"/>
              </w:rPr>
              <w:t>2.</w:t>
            </w:r>
            <w:r w:rsidRPr="00073DB2">
              <w:rPr>
                <w:szCs w:val="24"/>
              </w:rPr>
              <w:tab/>
              <w:t xml:space="preserve">Beføjelsen til at vedtage delegerede retsakter, jf. artikel 19, tillægges Kommissionen for en periode </w:t>
            </w:r>
            <w:r w:rsidRPr="00073DB2">
              <w:rPr>
                <w:b/>
                <w:i/>
                <w:szCs w:val="24"/>
              </w:rPr>
              <w:t>på fem år</w:t>
            </w:r>
            <w:r w:rsidRPr="00073DB2">
              <w:rPr>
                <w:szCs w:val="24"/>
              </w:rPr>
              <w:t xml:space="preserve"> fra </w:t>
            </w:r>
            <w:r w:rsidRPr="00073DB2">
              <w:rPr>
                <w:b/>
                <w:i/>
                <w:szCs w:val="24"/>
              </w:rPr>
              <w:t>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w:t>
            </w:r>
            <w:r w:rsidRPr="00073DB2">
              <w:rPr>
                <w:b/>
                <w:i/>
                <w:szCs w:val="24"/>
              </w:rPr>
              <w:lastRenderedPageBreak/>
              <w:t>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Tilpasning af varigheden af bemyndigelsen til Parlamentets generelle holdning (se beslutning af 25. februar 2014, punkt 9).</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F2433" w:rsidRPr="00073DB2">
        <w:t>443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t xml:space="preserve">Bilag I – del </w:t>
      </w:r>
      <w:r w:rsidR="00EC00A9" w:rsidRPr="00073DB2">
        <w:t>XII – punkt</w:t>
      </w:r>
      <w:r w:rsidRPr="00073DB2">
        <w:t xml:space="preserve"> 163 – afsnit 3 – nr. 1</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Direktiv 2009/54/EF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 – stk. 1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"Kommissionen tillægges beføjelser til at vedtage delegerede retsakter i overensstemmelse med artikel 13a vedrørende de i første afsnit, litra b), nr. i), og litra c), nr. i), nævnte foranstaltninger."</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13a </w:t>
            </w:r>
            <w:r w:rsidRPr="00073DB2">
              <w:rPr>
                <w:b/>
                <w:i/>
              </w:rPr>
              <w:t xml:space="preserve">med henblik på at supplere dette direktiv ved at fastsætte regler </w:t>
            </w:r>
            <w:r w:rsidRPr="00073DB2">
              <w:t>vedrørende de i første afsnit, litra b), nr. i), og litra c), nr. i), nævnte foranstaltninger."</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F2433" w:rsidRPr="00073DB2">
        <w:t>444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63 – afsnit 3 – nr. 2</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Direktiv 2009/54/EF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9 – stk. 4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13a vedrørende de i første afsnit, litra d), </w:t>
            </w:r>
            <w:r w:rsidRPr="00073DB2">
              <w:lastRenderedPageBreak/>
              <w:t>nævnte foranstaltninger."</w:t>
            </w:r>
          </w:p>
        </w:tc>
        <w:tc>
          <w:tcPr>
            <w:tcW w:w="4876" w:type="dxa"/>
          </w:tcPr>
          <w:p w:rsidR="00780088" w:rsidRPr="00073DB2" w:rsidRDefault="00780088" w:rsidP="00BB533F">
            <w:pPr>
              <w:pStyle w:val="Normal6"/>
            </w:pPr>
            <w:r w:rsidRPr="00073DB2">
              <w:lastRenderedPageBreak/>
              <w:t xml:space="preserve">"Kommissionen tillægges beføjelser til at vedtage delegerede retsakter i overensstemmelse med artikel 13a </w:t>
            </w:r>
            <w:r w:rsidRPr="00073DB2">
              <w:rPr>
                <w:b/>
                <w:i/>
              </w:rPr>
              <w:t xml:space="preserve">med henblik på at supplere dette direktiv ved at </w:t>
            </w:r>
            <w:r w:rsidRPr="00073DB2">
              <w:rPr>
                <w:b/>
                <w:i/>
              </w:rPr>
              <w:lastRenderedPageBreak/>
              <w:t xml:space="preserve">fastsætte regler </w:t>
            </w:r>
            <w:r w:rsidRPr="00073DB2">
              <w:t>vedrørende de i første afsnit, litra d), nævnte foranstaltninger."</w:t>
            </w:r>
          </w:p>
        </w:tc>
      </w:tr>
    </w:tbl>
    <w:p w:rsidR="00780088" w:rsidRPr="00073DB2" w:rsidRDefault="00780088" w:rsidP="00780088">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F2433" w:rsidRPr="00073DB2">
        <w:t>445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163 – afsnit 3 – nr.</w:t>
      </w:r>
      <w:r w:rsidR="00CE57D1" w:rsidRPr="00073DB2">
        <w:t xml:space="preserve"> </w:t>
      </w:r>
      <w:r w:rsidRPr="00073DB2">
        <w:t>4</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Direktiv 2009/54/EF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12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"Kommissionen tillægges beføjelser til at vedtage delegerede retsakter i overensstemmelse med artikel 13a vedrørende de i stk. 1, litra a)-f), nævnte foranstaltninger."</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13a </w:t>
            </w:r>
            <w:r w:rsidRPr="00073DB2">
              <w:rPr>
                <w:b/>
                <w:i/>
              </w:rPr>
              <w:t xml:space="preserve">med henblik på at supplere dette direktiv ved at fastsætte regler </w:t>
            </w:r>
            <w:r w:rsidRPr="00073DB2">
              <w:t>vedrørende de i stk. 1, litra a)-f), nævnte foranstaltninger."</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F2433" w:rsidRPr="00073DB2">
        <w:t>446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163 – afsnit 3 – nr. 5</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Direktiv 2009/54/EF</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7" w:type="dxa"/>
            <w:hideMark/>
          </w:tcPr>
          <w:p w:rsidR="00780088" w:rsidRPr="00073DB2" w:rsidRDefault="00780088" w:rsidP="00BB533F">
            <w:pPr>
              <w:pStyle w:val="ColumnHeading"/>
              <w:rPr>
                <w:szCs w:val="24"/>
              </w:rPr>
            </w:pPr>
            <w:r w:rsidRPr="00073DB2">
              <w:rPr>
                <w:szCs w:val="24"/>
              </w:rPr>
              <w:t>Kommissionens forslag</w:t>
            </w:r>
          </w:p>
        </w:tc>
        <w:tc>
          <w:tcPr>
            <w:tcW w:w="4875"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7" w:type="dxa"/>
            <w:hideMark/>
          </w:tcPr>
          <w:p w:rsidR="00780088" w:rsidRPr="00073DB2" w:rsidRDefault="00780088" w:rsidP="00BB533F">
            <w:pPr>
              <w:pStyle w:val="Normal6"/>
            </w:pPr>
            <w:r w:rsidRPr="00073DB2">
              <w:rPr>
                <w:szCs w:val="24"/>
              </w:rPr>
              <w:t>2.</w:t>
            </w:r>
            <w:r w:rsidRPr="00073DB2">
              <w:rPr>
                <w:szCs w:val="24"/>
              </w:rPr>
              <w:tab/>
              <w:t xml:space="preserve">Beføjelsen til at vedtage delegerede retsakter, jf. artikel 4, stk. 1, artikel 9, stk. 4, artikel 11, stk. 4 og artikel 12, tillægges Kommissionen for en </w:t>
            </w:r>
            <w:r w:rsidRPr="00073DB2">
              <w:rPr>
                <w:b/>
                <w:i/>
                <w:szCs w:val="24"/>
              </w:rPr>
              <w:t>ubegrænset</w:t>
            </w:r>
            <w:r w:rsidRPr="00073DB2">
              <w:rPr>
                <w:szCs w:val="24"/>
              </w:rPr>
              <w:t xml:space="preserve"> periode fra [datoen for denne </w:t>
            </w:r>
            <w:r w:rsidRPr="00073DB2">
              <w:rPr>
                <w:b/>
                <w:i/>
                <w:szCs w:val="24"/>
              </w:rPr>
              <w:t>Omnibus'</w:t>
            </w:r>
            <w:r w:rsidRPr="00073DB2">
              <w:rPr>
                <w:szCs w:val="24"/>
              </w:rPr>
              <w:t xml:space="preserve"> ikrafttræden].</w:t>
            </w:r>
          </w:p>
        </w:tc>
        <w:tc>
          <w:tcPr>
            <w:tcW w:w="4875" w:type="dxa"/>
            <w:hideMark/>
          </w:tcPr>
          <w:p w:rsidR="00780088" w:rsidRPr="00073DB2" w:rsidRDefault="00780088" w:rsidP="00BB533F">
            <w:pPr>
              <w:pStyle w:val="Normal6"/>
            </w:pPr>
            <w:r w:rsidRPr="00073DB2">
              <w:rPr>
                <w:szCs w:val="24"/>
              </w:rPr>
              <w:t>2.</w:t>
            </w:r>
            <w:r w:rsidRPr="00073DB2">
              <w:rPr>
                <w:szCs w:val="24"/>
              </w:rPr>
              <w:tab/>
              <w:t>Beføjelsen til at vedtage delegerede retsakter, jf. artikel 4, stk. 1, artikel 9, stk. 4, artikel 11, stk. 4</w:t>
            </w:r>
            <w:r w:rsidRPr="00073DB2">
              <w:rPr>
                <w:b/>
                <w:i/>
                <w:szCs w:val="24"/>
              </w:rPr>
              <w:t>,</w:t>
            </w:r>
            <w:r w:rsidRPr="00073DB2">
              <w:rPr>
                <w:szCs w:val="24"/>
              </w:rPr>
              <w:t xml:space="preserve"> og artikel 12, tillægges Kommissionen for en periode </w:t>
            </w:r>
            <w:r w:rsidRPr="00073DB2">
              <w:rPr>
                <w:b/>
                <w:i/>
                <w:szCs w:val="24"/>
              </w:rPr>
              <w:t>på fem år</w:t>
            </w:r>
            <w:r w:rsidRPr="00073DB2">
              <w:rPr>
                <w:szCs w:val="24"/>
              </w:rPr>
              <w:t xml:space="preserve"> fra</w:t>
            </w:r>
            <w:r w:rsidRPr="00073DB2">
              <w:rPr>
                <w:b/>
                <w:i/>
                <w:szCs w:val="24"/>
              </w:rPr>
              <w:t xml:space="preserve"> den ...</w:t>
            </w:r>
            <w:r w:rsidRPr="00073DB2">
              <w:rPr>
                <w:szCs w:val="24"/>
              </w:rPr>
              <w:t xml:space="preserve"> [datoen for denne </w:t>
            </w:r>
            <w:r w:rsidRPr="00073DB2">
              <w:rPr>
                <w:b/>
                <w:i/>
                <w:szCs w:val="24"/>
              </w:rPr>
              <w:t>ændringsforordnings</w:t>
            </w:r>
            <w:r w:rsidRPr="00073DB2">
              <w:rPr>
                <w:szCs w:val="24"/>
              </w:rPr>
              <w:t xml:space="preserve"> ikrafttræden].</w:t>
            </w:r>
            <w:r w:rsidRPr="00073DB2">
              <w:rPr>
                <w:b/>
                <w:i/>
                <w:szCs w:val="24"/>
              </w:rPr>
              <w:t xml:space="preserve"> Kommissionen udarbejder en rapport vedrørende delegationen af beføjelser senest ni måneder inden udløbet af femårsperioden. Delegationen af beføjelser forlænges stiltiende for </w:t>
            </w:r>
            <w:r w:rsidRPr="00073DB2">
              <w:rPr>
                <w:b/>
                <w:i/>
                <w:szCs w:val="24"/>
              </w:rPr>
              <w:lastRenderedPageBreak/>
              <w:t>perioder af samme varighed, medmindre Europa-Parlamentet eller Rådet modsætter sig en sådan forlængelse senest tre måneder inden udløbet af hver periode.</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Tilpasning af varigheden af bemyndigelsen til Parlamentets generelle holdning (se beslutning af 25. februar 2014, punkt 9).</w:t>
      </w:r>
    </w:p>
    <w:p w:rsidR="00DC48F7" w:rsidRDefault="00DC48F7" w:rsidP="00780088">
      <w:pPr>
        <w:pStyle w:val="AMNumberTabs"/>
        <w:rPr>
          <w:rStyle w:val="HideTWBExt"/>
          <w:b w:val="0"/>
          <w:noProof w:val="0"/>
        </w:rPr>
      </w:pPr>
      <w:r w:rsidRPr="00073DB2">
        <w:rPr>
          <w:rStyle w:val="HideTWBExt"/>
          <w:b w:val="0"/>
          <w:noProof w:val="0"/>
        </w:rPr>
        <w:t>&lt;</w:t>
      </w:r>
      <w:r>
        <w:rPr>
          <w:rStyle w:val="HideTWBExt"/>
          <w:b w:val="0"/>
          <w:noProof w:val="0"/>
        </w:rPr>
        <w:t>/</w:t>
      </w:r>
      <w:r w:rsidRPr="00073DB2">
        <w:rPr>
          <w:rStyle w:val="HideTWBExt"/>
          <w:b w:val="0"/>
          <w:noProof w:val="0"/>
        </w:rPr>
        <w: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FF2433" w:rsidRPr="00073DB2">
        <w:t>447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165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For at nå målsætningerne i forordning (EF) nr. 470/2009 bør beføjelsen til at vedtage retsakter i overensstemmelse med traktatens artikel 290 delegeres til Kommissionen vedrørende supplering af nævnte forordning med videnskabelige metoder for fastlæggelsen af referencegrundlaget for tiltag, regler for tiltag i tilfælde af bekræftet forekomst af et forbudt eller ikke tilladt stof såvel som metodologiske principper for risikovurdering og risikohåndteringsanbefalinger og regler vedrørende anvendelsen af en maksimalgrænseværdi for restkoncentrationer, som er fastsat for et farmakologisk virksomt stof i en bestemt fødevare i forbindelse med en anden fødevare, der stammer fra samme art, eller maksimalgrænseværdier for restkoncentrationer, som er fastsat for et farmakologisk virksomt stof i en eller flere arter i forbindelse med andre arter. Det er navnlig vigtigt, at Kommissionen gennemfører relevante høringer under sit forberedende arbejde, herunder på ekspertniveau, og at disse høringer gennemføres i overensstemmelse med principperne i den interinstitutionelle aftale </w:t>
            </w:r>
            <w:r w:rsidRPr="00073DB2">
              <w:rPr>
                <w:b/>
                <w:i/>
              </w:rPr>
              <w:t xml:space="preserve">om bedre lovgivning </w:t>
            </w:r>
            <w:r w:rsidRPr="00073DB2">
              <w:t xml:space="preserve">af 13. april 2016. For at sikre lige deltagelse i forberedelsen af </w:t>
            </w:r>
            <w:r w:rsidRPr="00073DB2">
              <w:lastRenderedPageBreak/>
              <w:t xml:space="preserve">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c>
          <w:tcPr>
            <w:tcW w:w="4876" w:type="dxa"/>
            <w:hideMark/>
          </w:tcPr>
          <w:p w:rsidR="00780088" w:rsidRPr="00073DB2" w:rsidRDefault="00780088" w:rsidP="00BB533F">
            <w:pPr>
              <w:pStyle w:val="Normal6"/>
            </w:pPr>
            <w:r w:rsidRPr="00073DB2">
              <w:lastRenderedPageBreak/>
              <w:t xml:space="preserve">For at nå målsætningerne i forordning (EF) nr. 470/2009 bør beføjelsen til at vedtage retsakter i overensstemmelse med traktatens artikel 290 delegeres til Kommissionen vedrørende supplering af nævnte forordning med videnskabelige metoder for fastlæggelsen af referencegrundlaget for tiltag, </w:t>
            </w:r>
            <w:r w:rsidRPr="00073DB2">
              <w:rPr>
                <w:b/>
                <w:i/>
              </w:rPr>
              <w:t xml:space="preserve">referencegrundlaget for tiltag vedrørende restkoncentrationer af farmakologisk virksomme stoffer, </w:t>
            </w:r>
            <w:r w:rsidRPr="00073DB2">
              <w:t xml:space="preserve">regler for tiltag i tilfælde af bekræftet forekomst af et forbudt eller ikke tilladt stof såvel som metodologiske principper for risikovurdering og risikohåndteringsanbefalinger og regler vedrørende anvendelsen af en maksimalgrænseværdi for restkoncentrationer, som er fastsat for et farmakologisk virksomt stof i en bestemt fødevare i forbindelse med en anden fødevare, der stammer fra samme art, eller maksimalgrænseværdier for restkoncentrationer, som er fastsat for et farmakologisk virksomt stof i en eller flere arter i forbindelse med andre arter. Det er navnlig vigtigt, at Kommissionen gennemfører relevante høringer under sit forberedende arbejde, herunder på ekspertniveau, og at disse høringer gennemføres i overensstemmelse med </w:t>
            </w:r>
            <w:r w:rsidRPr="00073DB2">
              <w:lastRenderedPageBreak/>
              <w:t>principperne i den interinstitutionelle aftale af 13. april 2016</w:t>
            </w:r>
            <w:r w:rsidRPr="00073DB2">
              <w:rPr>
                <w:b/>
                <w:i/>
              </w:rPr>
              <w:t xml:space="preserve"> om bedre lovgivning</w:t>
            </w:r>
            <w:r w:rsidRPr="00073DB2">
              <w:t xml:space="preserve">.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780088" w:rsidRPr="00073DB2" w:rsidRDefault="00780088" w:rsidP="00780088">
      <w:pPr>
        <w:pStyle w:val="AMNumberTabs"/>
        <w:spacing w:before="0"/>
      </w:pPr>
      <w:r w:rsidRPr="00073DB2">
        <w:rPr>
          <w:rStyle w:val="HideTWBExt"/>
          <w:b w:val="0"/>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448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 xml:space="preserve"> Bilag I – del XII – punkt</w:t>
      </w:r>
      <w:r w:rsidRPr="00073DB2">
        <w:rPr>
          <w:szCs w:val="24"/>
        </w:rPr>
        <w:t xml:space="preserve"> 165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rPr>
                <w:b/>
                <w:bCs/>
                <w:i/>
                <w:iCs/>
              </w:rPr>
              <w:t>For at sikre ensartede betingelser for gennemførelsen af de relevante bestemmelser i forordning (EF) nr. 470/2009 bør Kommissionen tillægges gennemførelsesbeføjelser for så vidt angår et referencegrundlag for tiltag vedrørende restkoncentrationer af farmakologisk virksomme stoffer. Disse beføjelser bør udøves i overensstemmelse med forordning (EU) nr. 182/2011.</w:t>
            </w:r>
          </w:p>
        </w:tc>
        <w:tc>
          <w:tcPr>
            <w:tcW w:w="4876" w:type="dxa"/>
            <w:hideMark/>
          </w:tcPr>
          <w:p w:rsidR="00780088" w:rsidRPr="00073DB2" w:rsidRDefault="00780088" w:rsidP="00BB533F">
            <w:pPr>
              <w:pStyle w:val="Normal6"/>
              <w:rPr>
                <w:b/>
                <w:bCs/>
                <w:i/>
                <w:iCs/>
              </w:rPr>
            </w:pPr>
            <w:r w:rsidRPr="00073DB2">
              <w:rPr>
                <w:b/>
                <w:bCs/>
                <w:i/>
                <w:iCs/>
              </w:rPr>
              <w:t>udgår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449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165 – afsnit 3 – nr. 1</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470/2009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13 – stk. 2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Kommissionen tillægges beføjelser til at vedtage delegerede retsakter i overensstemmelse med artikel 24a vedrørende vedtagelse af:</w:t>
            </w:r>
          </w:p>
        </w:tc>
        <w:tc>
          <w:tcPr>
            <w:tcW w:w="4876" w:type="dxa"/>
            <w:hideMark/>
          </w:tcPr>
          <w:p w:rsidR="00780088" w:rsidRPr="00073DB2" w:rsidRDefault="00780088" w:rsidP="00BB533F">
            <w:pPr>
              <w:pStyle w:val="Normal6"/>
            </w:pPr>
            <w:r w:rsidRPr="00073DB2">
              <w:t>2.</w:t>
            </w:r>
            <w:r w:rsidRPr="00073DB2">
              <w:tab/>
              <w:t xml:space="preserve">Kommissionen tillægges beføjelser til at vedtage delegerede retsakter i overensstemmelse med artikel 24a </w:t>
            </w:r>
            <w:r w:rsidRPr="00073DB2">
              <w:rPr>
                <w:b/>
                <w:i/>
              </w:rPr>
              <w:t xml:space="preserve">med henblik på at supplere denne forordning </w:t>
            </w:r>
            <w:r w:rsidRPr="00073DB2">
              <w:t>vedrørende vedtagelse af:</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165 – afsnit 3 – nr. 2</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470/2009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18</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tcPr>
          <w:p w:rsidR="00780088" w:rsidRPr="00073DB2" w:rsidRDefault="00780088" w:rsidP="00BB533F">
            <w:pPr>
              <w:pStyle w:val="Normal6"/>
              <w:jc w:val="center"/>
            </w:pPr>
            <w:r w:rsidRPr="00073DB2">
              <w:t>"Artikel 18</w:t>
            </w:r>
          </w:p>
        </w:tc>
        <w:tc>
          <w:tcPr>
            <w:tcW w:w="4876" w:type="dxa"/>
          </w:tcPr>
          <w:p w:rsidR="00780088" w:rsidRPr="00073DB2" w:rsidRDefault="00780088" w:rsidP="00BB533F">
            <w:pPr>
              <w:pStyle w:val="Normal6"/>
              <w:jc w:val="center"/>
            </w:pPr>
            <w:r w:rsidRPr="00073DB2">
              <w:t>"Artikel 18</w:t>
            </w:r>
          </w:p>
        </w:tc>
      </w:tr>
      <w:tr w:rsidR="00780088" w:rsidRPr="00073DB2" w:rsidTr="00BB533F">
        <w:trPr>
          <w:jc w:val="center"/>
        </w:trPr>
        <w:tc>
          <w:tcPr>
            <w:tcW w:w="4876" w:type="dxa"/>
          </w:tcPr>
          <w:p w:rsidR="00780088" w:rsidRPr="00073DB2" w:rsidRDefault="00780088" w:rsidP="00BB533F">
            <w:pPr>
              <w:pStyle w:val="Normal6"/>
              <w:jc w:val="center"/>
            </w:pPr>
            <w:r w:rsidRPr="00073DB2">
              <w:rPr>
                <w:bCs/>
              </w:rPr>
              <w:t>Referencegrundlag for tiltag</w:t>
            </w:r>
          </w:p>
        </w:tc>
        <w:tc>
          <w:tcPr>
            <w:tcW w:w="4876" w:type="dxa"/>
          </w:tcPr>
          <w:p w:rsidR="00780088" w:rsidRPr="00073DB2" w:rsidRDefault="00780088" w:rsidP="00BB533F">
            <w:pPr>
              <w:pStyle w:val="Normal6"/>
              <w:jc w:val="center"/>
            </w:pPr>
            <w:r w:rsidRPr="00073DB2">
              <w:rPr>
                <w:bCs/>
              </w:rPr>
              <w:t>Referencegrundlag for tiltag</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Når det skønnes nødvendigt for at sikre kontrollen af animalske fødevarer, der importeres eller bringes i omsætning i henhold til forordning (EF) nr. 882/2004, </w:t>
            </w:r>
            <w:r w:rsidRPr="00073DB2">
              <w:rPr>
                <w:b/>
                <w:i/>
              </w:rPr>
              <w:t>kan</w:t>
            </w:r>
            <w:r w:rsidRPr="00073DB2">
              <w:t xml:space="preserve"> Kommissionen </w:t>
            </w:r>
            <w:r w:rsidRPr="00073DB2">
              <w:rPr>
                <w:b/>
                <w:i/>
              </w:rPr>
              <w:t>ved hjælp af en gennemførelsesretsakt</w:t>
            </w:r>
            <w:r w:rsidRPr="00073DB2">
              <w:t xml:space="preserve"> fastlægge et referencegrundlag for tiltag vedrørende restkoncentrationer af farmakologisk virksomme stoffer, som ikke er klassificeret i overensstemmelse med artikel 14, stk. 2, litra a), b) eller c). </w:t>
            </w:r>
            <w:r w:rsidRPr="00073DB2">
              <w:rPr>
                <w:b/>
                <w:i/>
              </w:rPr>
              <w:t>Gennemførelsesretsakterne vedtages efter proceduren i artikel 26, stk. 2.</w:t>
            </w:r>
          </w:p>
        </w:tc>
        <w:tc>
          <w:tcPr>
            <w:tcW w:w="4876" w:type="dxa"/>
            <w:hideMark/>
          </w:tcPr>
          <w:p w:rsidR="00780088" w:rsidRPr="00073DB2" w:rsidRDefault="00780088" w:rsidP="00BB533F">
            <w:pPr>
              <w:pStyle w:val="Normal6"/>
            </w:pPr>
            <w:r w:rsidRPr="00073DB2">
              <w:t xml:space="preserve">Når det skønnes nødvendigt for at sikre kontrollen af animalske fødevarer, der importeres eller bringes i omsætning i henhold til forordning (EF) nr. 882/2004, </w:t>
            </w:r>
            <w:r w:rsidRPr="00073DB2">
              <w:rPr>
                <w:b/>
                <w:i/>
              </w:rPr>
              <w:t>tillægges</w:t>
            </w:r>
            <w:r w:rsidRPr="00073DB2">
              <w:t xml:space="preserve"> Kommissionen </w:t>
            </w:r>
            <w:r w:rsidRPr="00073DB2">
              <w:rPr>
                <w:b/>
                <w:i/>
              </w:rPr>
              <w:t>beføjelser til at vedtage delegerede retsakter i overensstemmelse med artikel 24a med henblik på at supplere denne forordning ved at</w:t>
            </w:r>
            <w:r w:rsidRPr="00073DB2">
              <w:t xml:space="preserve"> fastlægge et referencegrundlag for tiltag vedrørende restkoncentrationer af farmakologisk virksomme stoffer, som ikke er klassificeret i overensstemmelse med artikel 14, stk. 2, litra a), b) eller c).</w:t>
            </w:r>
          </w:p>
        </w:tc>
      </w:tr>
      <w:tr w:rsidR="00780088" w:rsidRPr="00073DB2" w:rsidTr="00BB533F">
        <w:trPr>
          <w:jc w:val="center"/>
        </w:trPr>
        <w:tc>
          <w:tcPr>
            <w:tcW w:w="4876" w:type="dxa"/>
          </w:tcPr>
          <w:p w:rsidR="00780088" w:rsidRPr="00073DB2" w:rsidRDefault="00780088" w:rsidP="00BB533F">
            <w:pPr>
              <w:pStyle w:val="Normal6"/>
            </w:pPr>
            <w:r w:rsidRPr="00073DB2">
              <w:t>Referencegrundlaget for tiltag revurderes regelmæssigt på baggrund af nye videnskabelige oplysninger om fødevaresikkerhed, resultatet af de i artikel 24 omhandlede undersøgelser og analytiske undersøgelser samt teknologiske fremskridt.</w:t>
            </w:r>
          </w:p>
        </w:tc>
        <w:tc>
          <w:tcPr>
            <w:tcW w:w="4876" w:type="dxa"/>
          </w:tcPr>
          <w:p w:rsidR="00780088" w:rsidRPr="00073DB2" w:rsidRDefault="00780088" w:rsidP="00BB533F">
            <w:pPr>
              <w:pStyle w:val="Normal6"/>
            </w:pPr>
            <w:r w:rsidRPr="00073DB2">
              <w:t>Referencegrundlaget for tiltag revurderes regelmæssigt på baggrund af nye videnskabelige oplysninger om fødevaresikkerhed, resultatet af de i artikel 24 omhandlede undersøgelser og analytiske undersøgelser samt teknologiske fremskridt.</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rPr>
                <w:szCs w:val="24"/>
              </w:rPr>
              <w:t xml:space="preserve">I </w:t>
            </w:r>
            <w:r w:rsidRPr="00073DB2">
              <w:rPr>
                <w:b/>
                <w:i/>
                <w:szCs w:val="24"/>
              </w:rPr>
              <w:t>behørigt begrundede og særligt hastende</w:t>
            </w:r>
            <w:r w:rsidRPr="00073DB2">
              <w:rPr>
                <w:szCs w:val="24"/>
              </w:rPr>
              <w:t xml:space="preserve"> tilfælde </w:t>
            </w:r>
            <w:r w:rsidRPr="00073DB2">
              <w:rPr>
                <w:b/>
                <w:i/>
                <w:szCs w:val="24"/>
              </w:rPr>
              <w:t xml:space="preserve">i forbindelse med beskyttelse af </w:t>
            </w:r>
            <w:r w:rsidRPr="00073DB2">
              <w:rPr>
                <w:b/>
                <w:i/>
                <w:szCs w:val="24"/>
              </w:rPr>
              <w:lastRenderedPageBreak/>
              <w:t>folkesundheden,</w:t>
            </w:r>
            <w:r w:rsidRPr="00073DB2">
              <w:rPr>
                <w:szCs w:val="24"/>
              </w:rPr>
              <w:t xml:space="preserve"> </w:t>
            </w:r>
            <w:r w:rsidRPr="00073DB2">
              <w:rPr>
                <w:b/>
                <w:i/>
                <w:szCs w:val="24"/>
              </w:rPr>
              <w:t>kan Kommissionen efter</w:t>
            </w:r>
            <w:r w:rsidRPr="00073DB2">
              <w:rPr>
                <w:szCs w:val="24"/>
              </w:rPr>
              <w:t xml:space="preserve"> proceduren i artikel</w:t>
            </w:r>
            <w:r w:rsidRPr="00073DB2">
              <w:rPr>
                <w:b/>
                <w:i/>
                <w:szCs w:val="24"/>
              </w:rPr>
              <w:t xml:space="preserve"> 26, stk. 2a, vedtage gennemførelsesretsakter, der finder anvendelse straks</w:t>
            </w:r>
            <w:r w:rsidRPr="00073DB2">
              <w:rPr>
                <w:szCs w:val="24"/>
              </w:rPr>
              <w:t>."</w:t>
            </w:r>
          </w:p>
        </w:tc>
        <w:tc>
          <w:tcPr>
            <w:tcW w:w="4876" w:type="dxa"/>
            <w:hideMark/>
          </w:tcPr>
          <w:p w:rsidR="00780088" w:rsidRPr="00073DB2" w:rsidRDefault="00780088" w:rsidP="00BB533F">
            <w:pPr>
              <w:pStyle w:val="Normal6"/>
              <w:rPr>
                <w:szCs w:val="24"/>
              </w:rPr>
            </w:pPr>
            <w:r w:rsidRPr="00073DB2">
              <w:rPr>
                <w:b/>
                <w:i/>
                <w:szCs w:val="24"/>
              </w:rPr>
              <w:lastRenderedPageBreak/>
              <w:t xml:space="preserve">Hvis det </w:t>
            </w:r>
            <w:r w:rsidRPr="00073DB2">
              <w:rPr>
                <w:szCs w:val="24"/>
              </w:rPr>
              <w:t xml:space="preserve">i tilfælde </w:t>
            </w:r>
            <w:r w:rsidRPr="00073DB2">
              <w:rPr>
                <w:b/>
                <w:i/>
                <w:szCs w:val="24"/>
              </w:rPr>
              <w:t xml:space="preserve">af risiko for menneskers sundhed af særligt hastende årsager er </w:t>
            </w:r>
            <w:r w:rsidRPr="00073DB2">
              <w:rPr>
                <w:b/>
                <w:i/>
                <w:szCs w:val="24"/>
              </w:rPr>
              <w:lastRenderedPageBreak/>
              <w:t>påkrævet</w:t>
            </w:r>
            <w:r w:rsidRPr="00073DB2">
              <w:rPr>
                <w:szCs w:val="24"/>
              </w:rPr>
              <w:t xml:space="preserve">, </w:t>
            </w:r>
            <w:r w:rsidRPr="00073DB2">
              <w:rPr>
                <w:b/>
                <w:i/>
                <w:szCs w:val="24"/>
              </w:rPr>
              <w:t>anvendes</w:t>
            </w:r>
            <w:r w:rsidRPr="00073DB2">
              <w:rPr>
                <w:szCs w:val="24"/>
              </w:rPr>
              <w:t xml:space="preserve"> proceduren i artikel</w:t>
            </w:r>
            <w:r w:rsidRPr="00073DB2">
              <w:rPr>
                <w:b/>
                <w:i/>
                <w:szCs w:val="24"/>
              </w:rPr>
              <w:t> 24b på delegerede retsakter vedtaget i henhold til denne artikel</w:t>
            </w:r>
            <w:r w:rsidRPr="00073DB2">
              <w:rPr>
                <w:szCs w:val="24"/>
              </w:rPr>
              <w:t>."</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 herunder i forbindelse med hasteproceduren.</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165 – afsnit 3 – nr. 3</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470/2009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19 – stk. 3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Kommissionen tillægges beføjelser til at vedtage delegerede retsakter i overensstemmelse med artikel 24a vedrørende fastlæggelsen af metodologiske principper og videnskabelige metoder for fastlæggelsen af referencegrundlaget for tiltag."</w:t>
            </w:r>
          </w:p>
        </w:tc>
        <w:tc>
          <w:tcPr>
            <w:tcW w:w="4876" w:type="dxa"/>
            <w:hideMark/>
          </w:tcPr>
          <w:p w:rsidR="00780088" w:rsidRPr="00073DB2" w:rsidRDefault="00780088" w:rsidP="00BB533F">
            <w:pPr>
              <w:pStyle w:val="Normal6"/>
              <w:rPr>
                <w:szCs w:val="24"/>
              </w:rPr>
            </w:pPr>
            <w:r w:rsidRPr="00073DB2">
              <w:t>"Kommissionen tillægges beføjelser til at vedtage delegerede retsakter i overensstemmelse med artikel 24a</w:t>
            </w:r>
            <w:r w:rsidRPr="00073DB2">
              <w:rPr>
                <w:b/>
                <w:i/>
              </w:rPr>
              <w:t xml:space="preserve"> med henblik på at supplere denne forordning</w:t>
            </w:r>
            <w:r w:rsidRPr="00073DB2">
              <w:t xml:space="preserve"> vedrørende fastlæggelsen af metodologiske principper og videnskabelige metoder for fastlæggelsen af referencegrundlaget for tiltag."</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165 – afsnit 3 – nr. 4</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470/2009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24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"4.</w:t>
            </w:r>
            <w:r w:rsidRPr="00073DB2">
              <w:tab/>
              <w:t>Kommissionen tillægges beføjelser til at vedtage delegerede retsakter i overensstemmelse med artikel 24a vedrørende anvendelsen af nærværende artikel."</w:t>
            </w:r>
          </w:p>
        </w:tc>
        <w:tc>
          <w:tcPr>
            <w:tcW w:w="4876" w:type="dxa"/>
            <w:hideMark/>
          </w:tcPr>
          <w:p w:rsidR="00780088" w:rsidRPr="00073DB2" w:rsidRDefault="00780088" w:rsidP="00BB533F">
            <w:pPr>
              <w:pStyle w:val="Normal6"/>
              <w:rPr>
                <w:szCs w:val="24"/>
              </w:rPr>
            </w:pPr>
            <w:r w:rsidRPr="00073DB2">
              <w:t>"4.</w:t>
            </w:r>
            <w:r w:rsidRPr="00073DB2">
              <w:tab/>
              <w:t xml:space="preserve">Kommissionen tillægges beføjelser til at vedtage delegerede retsakter i overensstemmelse med artikel 24a </w:t>
            </w:r>
            <w:r w:rsidRPr="00073DB2">
              <w:rPr>
                <w:b/>
                <w:i/>
              </w:rPr>
              <w:t xml:space="preserve">med henblik på at supplere dette direktiv </w:t>
            </w:r>
            <w:r w:rsidRPr="00073DB2">
              <w:t>vedrørende anvendelsen af nærværende artikel."</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165 – afsnit 3 – nr. 5</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470/2009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24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"Artikel 24a </w:t>
            </w:r>
          </w:p>
        </w:tc>
        <w:tc>
          <w:tcPr>
            <w:tcW w:w="4876" w:type="dxa"/>
            <w:hideMark/>
          </w:tcPr>
          <w:p w:rsidR="00780088" w:rsidRPr="00073DB2" w:rsidRDefault="00780088" w:rsidP="00BB533F">
            <w:pPr>
              <w:pStyle w:val="Normal6"/>
            </w:pPr>
            <w:r w:rsidRPr="00073DB2">
              <w:t xml:space="preserve">"Artikel 24a </w:t>
            </w:r>
          </w:p>
        </w:tc>
      </w:tr>
      <w:tr w:rsidR="00780088" w:rsidRPr="00073DB2" w:rsidTr="00BB533F">
        <w:trPr>
          <w:jc w:val="center"/>
        </w:trPr>
        <w:tc>
          <w:tcPr>
            <w:tcW w:w="4876" w:type="dxa"/>
            <w:hideMark/>
          </w:tcPr>
          <w:p w:rsidR="00780088" w:rsidRPr="00073DB2" w:rsidRDefault="00780088" w:rsidP="00BB533F">
            <w:pPr>
              <w:pStyle w:val="Normal6"/>
            </w:pPr>
            <w:r w:rsidRPr="00073DB2">
              <w:t>Udøvelse af de delegerede beføjelser</w:t>
            </w:r>
          </w:p>
        </w:tc>
        <w:tc>
          <w:tcPr>
            <w:tcW w:w="4876" w:type="dxa"/>
            <w:hideMark/>
          </w:tcPr>
          <w:p w:rsidR="00780088" w:rsidRPr="00073DB2" w:rsidRDefault="00780088" w:rsidP="00BB533F">
            <w:pPr>
              <w:pStyle w:val="Normal6"/>
            </w:pPr>
            <w:r w:rsidRPr="00073DB2">
              <w:t>Udøvelse af de delegerede beføjelser</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 xml:space="preserve">Beføjelsen til at vedtage delegerede retsakter, jf. artikel 13, stk. 2, artikel 19, stk. 3, og artikel 24, stk. 4, tillægges Kommissionen for en </w:t>
            </w:r>
            <w:r w:rsidRPr="00073DB2">
              <w:rPr>
                <w:b/>
                <w:i/>
              </w:rPr>
              <w:t>ubegrænset</w:t>
            </w:r>
            <w:r w:rsidRPr="00073DB2">
              <w:t xml:space="preserve"> periode fra [datoen for denne </w:t>
            </w:r>
            <w:r w:rsidRPr="00073DB2">
              <w:rPr>
                <w:b/>
                <w:i/>
              </w:rPr>
              <w:t>Omnibus'</w:t>
            </w:r>
            <w:r w:rsidRPr="00073DB2">
              <w:t xml:space="preserve"> ikrafttræden]. </w:t>
            </w:r>
          </w:p>
        </w:tc>
        <w:tc>
          <w:tcPr>
            <w:tcW w:w="4876" w:type="dxa"/>
            <w:hideMark/>
          </w:tcPr>
          <w:p w:rsidR="00780088" w:rsidRPr="00073DB2" w:rsidRDefault="00780088" w:rsidP="00BB533F">
            <w:pPr>
              <w:pStyle w:val="Normal6"/>
            </w:pPr>
            <w:r w:rsidRPr="00073DB2">
              <w:t>2.</w:t>
            </w:r>
            <w:r w:rsidRPr="00073DB2">
              <w:tab/>
              <w:t xml:space="preserve">Beføjelsen til at vedtage delegerede retsakter, jf. artikel 13, stk. 2, artikel </w:t>
            </w:r>
            <w:r w:rsidRPr="00073DB2">
              <w:rPr>
                <w:b/>
                <w:i/>
              </w:rPr>
              <w:t xml:space="preserve">18, artikel </w:t>
            </w:r>
            <w:r w:rsidRPr="00073DB2">
              <w:t xml:space="preserve">19, stk. 3, og artikel 24, stk. 4,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w:t>
            </w:r>
            <w:r w:rsidRPr="00073DB2">
              <w:rPr>
                <w:b/>
                <w:bCs/>
                <w:i/>
                <w:iCs/>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780088" w:rsidRPr="00073DB2" w:rsidTr="00BB533F">
        <w:trPr>
          <w:jc w:val="center"/>
        </w:trPr>
        <w:tc>
          <w:tcPr>
            <w:tcW w:w="4876" w:type="dxa"/>
            <w:hideMark/>
          </w:tcPr>
          <w:p w:rsidR="00780088" w:rsidRPr="00073DB2" w:rsidRDefault="00780088" w:rsidP="00BB533F">
            <w:pPr>
              <w:pStyle w:val="Normal6"/>
            </w:pPr>
            <w:r w:rsidRPr="00073DB2">
              <w:t>3.</w:t>
            </w:r>
            <w:r w:rsidRPr="00073DB2">
              <w:tab/>
              <w:t xml:space="preserve">Den i artikel 13, stk. 2, artikel 19, stk. 3, og artikel 24,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w:t>
            </w:r>
            <w:r w:rsidRPr="00073DB2">
              <w:lastRenderedPageBreak/>
              <w:t xml:space="preserve">allerede er i kraft. </w:t>
            </w:r>
          </w:p>
        </w:tc>
        <w:tc>
          <w:tcPr>
            <w:tcW w:w="4876" w:type="dxa"/>
            <w:hideMark/>
          </w:tcPr>
          <w:p w:rsidR="00780088" w:rsidRPr="00073DB2" w:rsidRDefault="00780088" w:rsidP="00BB533F">
            <w:pPr>
              <w:pStyle w:val="Normal6"/>
            </w:pPr>
            <w:r w:rsidRPr="00073DB2">
              <w:lastRenderedPageBreak/>
              <w:t>3.</w:t>
            </w:r>
            <w:r w:rsidRPr="00073DB2">
              <w:tab/>
              <w:t xml:space="preserve">Den i artikel 13, stk. 2, artikel </w:t>
            </w:r>
            <w:r w:rsidRPr="00073DB2">
              <w:rPr>
                <w:b/>
                <w:i/>
              </w:rPr>
              <w:t xml:space="preserve">18, artikel </w:t>
            </w:r>
            <w:r w:rsidRPr="00073DB2">
              <w:t xml:space="preserve">19, stk. 3, og artikel 24,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rPr>
              <w:t>Den Europæiske Unions Tidende</w:t>
            </w:r>
            <w:r w:rsidRPr="00073DB2">
              <w:t xml:space="preserve"> eller på et senere tidspunkt, der angives i afgørelsen. Den berører ikke gyldigheden af </w:t>
            </w:r>
            <w:r w:rsidRPr="00073DB2">
              <w:lastRenderedPageBreak/>
              <w:t xml:space="preserve">delegerede retsakter, der allerede er i kraft. </w:t>
            </w:r>
          </w:p>
        </w:tc>
      </w:tr>
      <w:tr w:rsidR="00780088" w:rsidRPr="00073DB2" w:rsidTr="00BB533F">
        <w:trPr>
          <w:jc w:val="center"/>
        </w:trPr>
        <w:tc>
          <w:tcPr>
            <w:tcW w:w="4876" w:type="dxa"/>
            <w:hideMark/>
          </w:tcPr>
          <w:p w:rsidR="00780088" w:rsidRPr="00073DB2" w:rsidRDefault="00780088" w:rsidP="00BB533F">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interinstitutionelle aftale </w:t>
            </w:r>
            <w:r w:rsidRPr="00073DB2">
              <w:rPr>
                <w:b/>
                <w:i/>
              </w:rPr>
              <w:t xml:space="preserve">om bedre lovgivning </w:t>
            </w:r>
            <w:r w:rsidRPr="00073DB2">
              <w:t>af 13. april 2016</w:t>
            </w:r>
            <w:r w:rsidRPr="00073DB2">
              <w:rPr>
                <w:b/>
                <w:i/>
              </w:rPr>
              <w:t>*</w:t>
            </w:r>
            <w:r w:rsidRPr="00073DB2">
              <w:t xml:space="preserve">. </w:t>
            </w:r>
          </w:p>
        </w:tc>
        <w:tc>
          <w:tcPr>
            <w:tcW w:w="4876" w:type="dxa"/>
            <w:hideMark/>
          </w:tcPr>
          <w:p w:rsidR="00780088" w:rsidRPr="00073DB2" w:rsidRDefault="00780088" w:rsidP="00BB533F">
            <w:pPr>
              <w:pStyle w:val="Normal6"/>
            </w:pPr>
            <w:r w:rsidRPr="00073DB2">
              <w:t>4.</w:t>
            </w:r>
            <w:r w:rsidRPr="00073DB2">
              <w:tab/>
              <w:t>Inden vedtagelsen af en delegeret retsakt hører Kommissionen eksperter, som er udpeget af hver enkelt medlemsstat, i overensstemmelse med principperne i den interinstitutionelle aftale af 13. april 2016</w:t>
            </w:r>
            <w:r w:rsidRPr="00073DB2">
              <w:rPr>
                <w:b/>
                <w:i/>
              </w:rPr>
              <w:t xml:space="preserve"> om bedre lovgivning</w:t>
            </w:r>
            <w:r w:rsidR="00A9236D" w:rsidRPr="00073DB2">
              <w:rPr>
                <w:b/>
                <w:i/>
              </w:rPr>
              <w:t>*</w:t>
            </w:r>
            <w:r w:rsidRPr="00073DB2">
              <w:t xml:space="preserve">. </w:t>
            </w:r>
          </w:p>
        </w:tc>
      </w:tr>
      <w:tr w:rsidR="00780088" w:rsidRPr="00073DB2" w:rsidTr="00BB533F">
        <w:trPr>
          <w:jc w:val="center"/>
        </w:trPr>
        <w:tc>
          <w:tcPr>
            <w:tcW w:w="4876" w:type="dxa"/>
            <w:hideMark/>
          </w:tcPr>
          <w:p w:rsidR="00780088" w:rsidRPr="00073DB2" w:rsidRDefault="00780088" w:rsidP="00BB533F">
            <w:pPr>
              <w:pStyle w:val="Normal6"/>
            </w:pPr>
            <w:r w:rsidRPr="00073DB2">
              <w:t>5.</w:t>
            </w:r>
            <w:r w:rsidRPr="00073DB2">
              <w:tab/>
              <w:t xml:space="preserve">Så snart Kommissionen vedtager en delegeret retsakt, giver den samtidigt Europa-Parlamentet og Rådet meddelelse herom. </w:t>
            </w:r>
          </w:p>
        </w:tc>
        <w:tc>
          <w:tcPr>
            <w:tcW w:w="4876" w:type="dxa"/>
            <w:hideMark/>
          </w:tcPr>
          <w:p w:rsidR="00780088" w:rsidRPr="00073DB2" w:rsidRDefault="00780088" w:rsidP="00BB533F">
            <w:pPr>
              <w:pStyle w:val="Normal6"/>
            </w:pPr>
            <w:r w:rsidRPr="00073DB2">
              <w:t xml:space="preserve">5. </w:t>
            </w:r>
            <w:r w:rsidRPr="00073DB2">
              <w:tab/>
              <w:t xml:space="preserve">Så snart Kommissionen vedtager en delegeret retsakt, giver den samtidigt Europa-Parlamentet og Rådet meddelelse herom. </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6.</w:t>
            </w:r>
            <w:r w:rsidRPr="00073DB2">
              <w:tab/>
              <w:t>En delegeret retsakt vedtaget i henhold til artikel 13, stk. 2, artikel 19, stk. 3, og artikel 24,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w:t>
            </w:r>
            <w:r w:rsidRPr="00073DB2">
              <w:rPr>
                <w:szCs w:val="24"/>
              </w:rPr>
              <w:t xml:space="preserve"> Fristen forlænges med to måneder på Europa-Parlamentets eller Rådets initiativ. </w:t>
            </w:r>
          </w:p>
        </w:tc>
        <w:tc>
          <w:tcPr>
            <w:tcW w:w="4876" w:type="dxa"/>
            <w:hideMark/>
          </w:tcPr>
          <w:p w:rsidR="00780088" w:rsidRPr="00073DB2" w:rsidRDefault="00780088" w:rsidP="00BB533F">
            <w:pPr>
              <w:pStyle w:val="Normal6"/>
              <w:rPr>
                <w:szCs w:val="24"/>
              </w:rPr>
            </w:pPr>
            <w:r w:rsidRPr="00073DB2">
              <w:t>6.</w:t>
            </w:r>
            <w:r w:rsidRPr="00073DB2">
              <w:tab/>
              <w:t xml:space="preserve">En delegeret retsakt vedtaget i henhold til artikel 13, stk. 2, artikel </w:t>
            </w:r>
            <w:r w:rsidRPr="00073DB2">
              <w:rPr>
                <w:b/>
                <w:i/>
              </w:rPr>
              <w:t xml:space="preserve">18, artikel </w:t>
            </w:r>
            <w:r w:rsidRPr="00073DB2">
              <w:t>19, stk. 3, og artikel 24,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w:t>
            </w:r>
            <w:r w:rsidRPr="00073DB2">
              <w:rPr>
                <w:szCs w:val="24"/>
              </w:rPr>
              <w:t xml:space="preserve"> Fristen forlænges med to måneder på Europa-Parlamentets eller Rådets initiativ. </w:t>
            </w:r>
          </w:p>
        </w:tc>
      </w:tr>
      <w:tr w:rsidR="00780088" w:rsidRPr="00073DB2" w:rsidTr="00BB533F">
        <w:trPr>
          <w:jc w:val="center"/>
        </w:trPr>
        <w:tc>
          <w:tcPr>
            <w:tcW w:w="4876" w:type="dxa"/>
            <w:hideMark/>
          </w:tcPr>
          <w:p w:rsidR="00780088" w:rsidRPr="00073DB2" w:rsidRDefault="00780088" w:rsidP="00BB533F">
            <w:pPr>
              <w:pStyle w:val="Normal6"/>
            </w:pPr>
            <w:r w:rsidRPr="00073DB2">
              <w:t>__________________</w:t>
            </w:r>
          </w:p>
        </w:tc>
        <w:tc>
          <w:tcPr>
            <w:tcW w:w="4876" w:type="dxa"/>
            <w:hideMark/>
          </w:tcPr>
          <w:p w:rsidR="00780088" w:rsidRPr="00073DB2" w:rsidRDefault="00780088" w:rsidP="00BB533F">
            <w:pPr>
              <w:pStyle w:val="Normal6"/>
            </w:pPr>
            <w:r w:rsidRPr="00073DB2">
              <w:t>__________________</w:t>
            </w:r>
          </w:p>
        </w:tc>
      </w:tr>
      <w:tr w:rsidR="00780088" w:rsidRPr="00073DB2" w:rsidTr="00BB533F">
        <w:trPr>
          <w:jc w:val="center"/>
        </w:trPr>
        <w:tc>
          <w:tcPr>
            <w:tcW w:w="4876" w:type="dxa"/>
            <w:hideMark/>
          </w:tcPr>
          <w:p w:rsidR="00780088" w:rsidRPr="00073DB2" w:rsidRDefault="00780088" w:rsidP="00BB533F">
            <w:pPr>
              <w:pStyle w:val="Normal6"/>
            </w:pPr>
            <w:r w:rsidRPr="00073DB2">
              <w:t>* EUT L 123 af 12.5.2016, s. 1."</w:t>
            </w:r>
          </w:p>
        </w:tc>
        <w:tc>
          <w:tcPr>
            <w:tcW w:w="4876" w:type="dxa"/>
            <w:hideMark/>
          </w:tcPr>
          <w:p w:rsidR="00780088" w:rsidRPr="00073DB2" w:rsidRDefault="00780088" w:rsidP="00BB533F">
            <w:pPr>
              <w:pStyle w:val="Normal6"/>
            </w:pPr>
            <w:r w:rsidRPr="00073DB2">
              <w:t>* EUT L 123 af 12.5.2016, s. 1."</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 xml:space="preserve">Afstemning af delegationens varighed og ajourføring af henvisningerne på linje med tidligere ændringsforslag. </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165 – afsnit 3 – nr. 5 a (nyt)</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470/2009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24 b (ny)</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tcPr>
          <w:p w:rsidR="00780088" w:rsidRPr="00073DB2" w:rsidRDefault="00780088" w:rsidP="00BB533F">
            <w:pPr>
              <w:pStyle w:val="Normal6"/>
              <w:rPr>
                <w:b/>
                <w:bCs/>
                <w:i/>
                <w:iCs/>
              </w:rPr>
            </w:pPr>
          </w:p>
        </w:tc>
        <w:tc>
          <w:tcPr>
            <w:tcW w:w="4876" w:type="dxa"/>
          </w:tcPr>
          <w:p w:rsidR="00780088" w:rsidRPr="00073DB2" w:rsidRDefault="00780088" w:rsidP="00BB533F">
            <w:pPr>
              <w:pStyle w:val="Normal6"/>
              <w:rPr>
                <w:b/>
                <w:bCs/>
                <w:i/>
                <w:iCs/>
              </w:rPr>
            </w:pPr>
            <w:r w:rsidRPr="00073DB2">
              <w:rPr>
                <w:b/>
                <w:bCs/>
                <w:i/>
                <w:iCs/>
              </w:rPr>
              <w:t>5a)</w:t>
            </w:r>
            <w:r w:rsidRPr="00073DB2">
              <w:rPr>
                <w:b/>
                <w:bCs/>
                <w:i/>
                <w:iCs/>
              </w:rPr>
              <w:tab/>
              <w:t>Følgende indsættes som artikel 24b:</w:t>
            </w:r>
          </w:p>
        </w:tc>
      </w:tr>
      <w:tr w:rsidR="00780088" w:rsidRPr="00073DB2" w:rsidTr="00BB533F">
        <w:trPr>
          <w:jc w:val="center"/>
        </w:trPr>
        <w:tc>
          <w:tcPr>
            <w:tcW w:w="4876" w:type="dxa"/>
          </w:tcPr>
          <w:p w:rsidR="00780088" w:rsidRPr="00073DB2" w:rsidRDefault="00780088" w:rsidP="00BB533F">
            <w:pPr>
              <w:pStyle w:val="Normal6"/>
              <w:rPr>
                <w:b/>
                <w:bCs/>
                <w:i/>
                <w:iCs/>
              </w:rPr>
            </w:pPr>
          </w:p>
        </w:tc>
        <w:tc>
          <w:tcPr>
            <w:tcW w:w="4876" w:type="dxa"/>
            <w:hideMark/>
          </w:tcPr>
          <w:p w:rsidR="00780088" w:rsidRPr="00073DB2" w:rsidRDefault="00780088" w:rsidP="00BB533F">
            <w:pPr>
              <w:pStyle w:val="Normal6"/>
              <w:rPr>
                <w:b/>
                <w:bCs/>
                <w:i/>
                <w:iCs/>
              </w:rPr>
            </w:pPr>
            <w:r w:rsidRPr="00073DB2">
              <w:rPr>
                <w:b/>
                <w:bCs/>
                <w:i/>
                <w:iCs/>
              </w:rPr>
              <w:t xml:space="preserve">"Artikel 24b </w:t>
            </w:r>
          </w:p>
        </w:tc>
      </w:tr>
      <w:tr w:rsidR="00780088" w:rsidRPr="00073DB2" w:rsidTr="00BB533F">
        <w:trPr>
          <w:jc w:val="center"/>
        </w:trPr>
        <w:tc>
          <w:tcPr>
            <w:tcW w:w="4876" w:type="dxa"/>
          </w:tcPr>
          <w:p w:rsidR="00780088" w:rsidRPr="00073DB2" w:rsidRDefault="00780088" w:rsidP="00BB533F">
            <w:pPr>
              <w:pStyle w:val="Normal6"/>
              <w:rPr>
                <w:szCs w:val="24"/>
              </w:rPr>
            </w:pPr>
          </w:p>
        </w:tc>
        <w:tc>
          <w:tcPr>
            <w:tcW w:w="4876" w:type="dxa"/>
            <w:hideMark/>
          </w:tcPr>
          <w:p w:rsidR="00780088" w:rsidRPr="00073DB2" w:rsidRDefault="00780088" w:rsidP="00BB533F">
            <w:pPr>
              <w:pStyle w:val="Normal6"/>
              <w:rPr>
                <w:b/>
                <w:bCs/>
                <w:i/>
                <w:iCs/>
              </w:rPr>
            </w:pPr>
            <w:r w:rsidRPr="00073DB2">
              <w:rPr>
                <w:b/>
                <w:bCs/>
                <w:i/>
                <w:iCs/>
              </w:rPr>
              <w:t>Hasteprocedure</w:t>
            </w:r>
          </w:p>
        </w:tc>
      </w:tr>
      <w:tr w:rsidR="00780088" w:rsidRPr="00073DB2" w:rsidTr="00BB533F">
        <w:trPr>
          <w:jc w:val="center"/>
        </w:trPr>
        <w:tc>
          <w:tcPr>
            <w:tcW w:w="4876" w:type="dxa"/>
          </w:tcPr>
          <w:p w:rsidR="00780088" w:rsidRPr="00073DB2" w:rsidRDefault="00780088" w:rsidP="00BB533F">
            <w:pPr>
              <w:pStyle w:val="Normal6"/>
              <w:rPr>
                <w:szCs w:val="24"/>
              </w:rPr>
            </w:pPr>
          </w:p>
        </w:tc>
        <w:tc>
          <w:tcPr>
            <w:tcW w:w="4876" w:type="dxa"/>
            <w:hideMark/>
          </w:tcPr>
          <w:p w:rsidR="00780088" w:rsidRPr="00073DB2" w:rsidRDefault="00780088" w:rsidP="00BB533F">
            <w:pPr>
              <w:pStyle w:val="Normal6"/>
              <w:rPr>
                <w:szCs w:val="24"/>
              </w:rPr>
            </w:pPr>
            <w:r w:rsidRPr="00073DB2">
              <w:rPr>
                <w:b/>
                <w:bCs/>
                <w:i/>
                <w:iCs/>
              </w:rPr>
              <w:t>1.</w:t>
            </w:r>
            <w:r w:rsidRPr="00073DB2">
              <w:rPr>
                <w:b/>
                <w:bCs/>
                <w:i/>
                <w:iCs/>
              </w:rPr>
              <w:tab/>
              <w:t xml:space="preserve">Delegerede retsakter vedtaget i henhold til denne artikel træder i kraft straks og finder anvendelse, så længe der ikke er gjort indsigelse i henhold til stk. 2. </w:t>
            </w:r>
            <w:r w:rsidRPr="00073DB2">
              <w:rPr>
                <w:b/>
                <w:i/>
              </w:rPr>
              <w:t>I meddelelsen til Europa-Parlamentet og Rådet af en delegeret retsakt anføres begrundelsen for anvendelsen af hasteproceduren.</w:t>
            </w:r>
          </w:p>
        </w:tc>
      </w:tr>
      <w:tr w:rsidR="00780088" w:rsidRPr="00073DB2" w:rsidTr="00BB533F">
        <w:trPr>
          <w:jc w:val="center"/>
        </w:trPr>
        <w:tc>
          <w:tcPr>
            <w:tcW w:w="4876" w:type="dxa"/>
          </w:tcPr>
          <w:p w:rsidR="00780088" w:rsidRPr="00073DB2" w:rsidRDefault="00780088" w:rsidP="00BB533F">
            <w:pPr>
              <w:pStyle w:val="Normal6"/>
              <w:rPr>
                <w:szCs w:val="24"/>
              </w:rPr>
            </w:pPr>
          </w:p>
        </w:tc>
        <w:tc>
          <w:tcPr>
            <w:tcW w:w="4876" w:type="dxa"/>
            <w:hideMark/>
          </w:tcPr>
          <w:p w:rsidR="00780088" w:rsidRPr="00073DB2" w:rsidRDefault="00780088" w:rsidP="00BB533F">
            <w:pPr>
              <w:pStyle w:val="Normal6"/>
              <w:rPr>
                <w:szCs w:val="24"/>
              </w:rPr>
            </w:pPr>
            <w:r w:rsidRPr="00073DB2">
              <w:rPr>
                <w:b/>
                <w:i/>
                <w:szCs w:val="24"/>
              </w:rPr>
              <w:t>2.</w:t>
            </w:r>
            <w:r w:rsidRPr="00073DB2">
              <w:rPr>
                <w:b/>
                <w:i/>
                <w:szCs w:val="24"/>
              </w:rPr>
              <w:tab/>
            </w:r>
            <w:r w:rsidRPr="00073DB2">
              <w:rPr>
                <w:b/>
                <w:i/>
              </w:rPr>
              <w:t>Europa-Parlamentet eller Rådet kan efter proceduren i artikel 24a, stk. 6, gøre indsigelse mod en delegeret retsakt.</w:t>
            </w:r>
            <w:r w:rsidRPr="00073DB2">
              <w:rPr>
                <w:b/>
                <w:i/>
                <w:szCs w:val="24"/>
              </w:rPr>
              <w:t xml:space="preserve"> I så fald skal Kommissionen ophæve retsakten straks efter Europa-Parlamentets eller Rådets meddelelse af afgørelsen om at gøre indsigelse."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Tilføjelse</w:t>
      </w:r>
      <w:r w:rsidR="00A9236D" w:rsidRPr="00073DB2">
        <w:t xml:space="preserve"> af en ny artikel (artikel 24b)</w:t>
      </w:r>
      <w:r w:rsidRPr="00073DB2">
        <w:t xml:space="preserve"> var nødvendig i overensstemmelse med ovenstående ændring af artikel 18, </w:t>
      </w:r>
      <w:r w:rsidR="00A9236D" w:rsidRPr="00073DB2">
        <w:t>tredje afsnit</w:t>
      </w:r>
      <w:r w:rsidRPr="00073DB2">
        <w:t>, i direktiv 2009/128/EF i forbindelse med tilpasning af hasteproceduren for gennemførelsesretsakter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166 – afsnit 1</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hideMark/>
          </w:tcPr>
          <w:p w:rsidR="00780088" w:rsidRPr="00073DB2" w:rsidRDefault="00780088" w:rsidP="00BB533F">
            <w:pPr>
              <w:pStyle w:val="ColumnHeading"/>
            </w:pPr>
            <w:r w:rsidRPr="00073DB2">
              <w:t>Kommissionens forslag</w:t>
            </w:r>
          </w:p>
        </w:tc>
        <w:tc>
          <w:tcPr>
            <w:tcW w:w="4876" w:type="dxa"/>
            <w:hideMark/>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For at nå målsætningerne i forordning (EF) nr.</w:t>
            </w:r>
            <w:r w:rsidRPr="00073DB2">
              <w:rPr>
                <w:b/>
                <w:i/>
              </w:rPr>
              <w:t xml:space="preserve"> </w:t>
            </w:r>
            <w:r w:rsidRPr="00073DB2">
              <w:t xml:space="preserve">767/2009 bør beføjelsen til at vedtage retsakter i overensstemmelse med traktatens artikel 290 delegeres til Kommissionen vedrørende ændring af bilagene til nævnte forordning for at tilpasse dem til den tekniske udvikling og supplere forordningen med en liste over kategorier af fodermidler. Det er navnlig vigtigt, at Kommissionen gennemfører relevante høringer under sit forberedende arbejde, herunder på ekspertniveau, og at disse høringer gennemføres i overensstemmelse med principperne i den interinstitutionelle aftale </w:t>
            </w:r>
            <w:r w:rsidRPr="00073DB2">
              <w:rPr>
                <w:b/>
                <w:i/>
              </w:rPr>
              <w:t xml:space="preserve">om bedre lovgivning </w:t>
            </w:r>
            <w:r w:rsidRPr="00073DB2">
              <w:t xml:space="preserve">af 13. april 2016. For at sikre lige deltagelse i forberedelsen af </w:t>
            </w:r>
            <w:r w:rsidRPr="00073DB2">
              <w:lastRenderedPageBreak/>
              <w:t>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780088" w:rsidRPr="00073DB2" w:rsidRDefault="00780088" w:rsidP="00BB533F">
            <w:pPr>
              <w:pStyle w:val="Normal6"/>
            </w:pPr>
            <w:r w:rsidRPr="00073DB2">
              <w:lastRenderedPageBreak/>
              <w:t>For at nå målsætningerne i forordning (EF) nr.</w:t>
            </w:r>
            <w:r w:rsidRPr="00073DB2">
              <w:rPr>
                <w:b/>
                <w:i/>
              </w:rPr>
              <w:t> </w:t>
            </w:r>
            <w:r w:rsidRPr="00073DB2">
              <w:t>767/2009 bør beføjelsen til at vedtage retsakter i overensstemmelse med traktatens artikel 290 delegeres til Kommissionen vedrørende ændring af bilagene til nævnte forordning for at tilpasse dem til den tekniske udvikling</w:t>
            </w:r>
            <w:r w:rsidRPr="00073DB2">
              <w:rPr>
                <w:b/>
                <w:i/>
              </w:rPr>
              <w:t>, opdatere listen over anvendelsesområder</w:t>
            </w:r>
            <w:r w:rsidRPr="00073DB2">
              <w:t xml:space="preserve"> og </w:t>
            </w:r>
            <w:r w:rsidRPr="00073DB2">
              <w:rPr>
                <w:b/>
                <w:i/>
              </w:rPr>
              <w:t xml:space="preserve">fastsætte maksimumsindholdet af kemiske urenheder som nævnt i punkt 1 i bilag I og endvidere </w:t>
            </w:r>
            <w:r w:rsidRPr="00073DB2">
              <w:t>supplere forordningen med en liste over kategorier af fodermidler</w:t>
            </w:r>
            <w:r w:rsidRPr="00073DB2">
              <w:rPr>
                <w:b/>
                <w:i/>
              </w:rPr>
              <w:t xml:space="preserve"> og en yderligere afklaring af, om et specifikt produkt kan anses for at være foder</w:t>
            </w:r>
            <w:r w:rsidRPr="00073DB2">
              <w:t xml:space="preserve">. Det er navnlig vigtigt, at Kommissionen gennemfører relevante høringer under sit forberedende arbejde, </w:t>
            </w:r>
            <w:r w:rsidRPr="00073DB2">
              <w:lastRenderedPageBreak/>
              <w:t>herunder på ekspertniveau, og at disse høringer gennemføres i overensstemmelse med principperne i den interinstitutionelle aftale af 13. april 2016</w:t>
            </w:r>
            <w:r w:rsidRPr="00073DB2">
              <w:rPr>
                <w:b/>
                <w:i/>
              </w:rPr>
              <w:t xml:space="preserve"> om bedre lovgivning</w:t>
            </w:r>
            <w:r w:rsidRPr="00073DB2">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780088" w:rsidRPr="00073DB2" w:rsidRDefault="00780088" w:rsidP="00780088">
      <w:r w:rsidRPr="00073DB2">
        <w:rPr>
          <w:rStyle w:val="HideTWBExt"/>
          <w:noProof w:val="0"/>
        </w:rPr>
        <w:lastRenderedPageBreak/>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166 – afsnit 2</w:t>
      </w:r>
      <w:r w:rsidRPr="00073DB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hideMark/>
          </w:tcPr>
          <w:p w:rsidR="00780088" w:rsidRPr="00073DB2" w:rsidRDefault="00780088" w:rsidP="00BB533F">
            <w:pPr>
              <w:pStyle w:val="ColumnHeading"/>
            </w:pPr>
            <w:r w:rsidRPr="00073DB2">
              <w:t>Kommissionens forslag</w:t>
            </w:r>
          </w:p>
        </w:tc>
        <w:tc>
          <w:tcPr>
            <w:tcW w:w="4876" w:type="dxa"/>
            <w:hideMark/>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rPr>
                <w:b/>
                <w:bCs/>
                <w:i/>
                <w:iCs/>
              </w:rPr>
              <w:t>For at sikre ensartede betingelser for gennemførelsen af forordning (EF) nr. 767/2009 bør Kommissionen tillægges gennemførelsesbeføjelser med henblik på at præcisere, hvorvidt et givet produkt kan anses for at være foder, opdatere listen over anvendelsesområder og fastsætte maksimumsgrænser for indholdet af kemiske urenheder. Disse beføjelser bør udøves i overensstemmelse med forordning (EU) nr. 182/2011.</w:t>
            </w:r>
          </w:p>
        </w:tc>
        <w:tc>
          <w:tcPr>
            <w:tcW w:w="4876" w:type="dxa"/>
            <w:hideMark/>
          </w:tcPr>
          <w:p w:rsidR="00780088" w:rsidRPr="00073DB2" w:rsidRDefault="00780088" w:rsidP="00BB533F">
            <w:pPr>
              <w:pStyle w:val="Normal6"/>
              <w:rPr>
                <w:b/>
                <w:bCs/>
                <w:i/>
                <w:iCs/>
              </w:rPr>
            </w:pPr>
            <w:r w:rsidRPr="00073DB2">
              <w:rPr>
                <w:b/>
                <w:bCs/>
                <w:i/>
                <w:iCs/>
              </w:rPr>
              <w:t>udgår</w:t>
            </w:r>
          </w:p>
        </w:tc>
      </w:tr>
    </w:tbl>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457</w:t>
      </w:r>
      <w:r w:rsidRPr="00073DB2">
        <w:rPr>
          <w:rStyle w:val="HideTWBExt"/>
          <w:b w:val="0"/>
          <w:noProof w:val="0"/>
        </w:rPr>
        <w:t>&lt;/NumAm&gt;</w:t>
      </w:r>
    </w:p>
    <w:p w:rsidR="00780088" w:rsidRPr="00073DB2" w:rsidRDefault="00780088" w:rsidP="00780088">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keepNext/>
      </w:pPr>
      <w:r w:rsidRPr="00073DB2">
        <w:rPr>
          <w:rStyle w:val="HideTWBExt"/>
          <w:b w:val="0"/>
          <w:noProof w:val="0"/>
        </w:rPr>
        <w:t>&lt;Article&gt;</w:t>
      </w:r>
      <w:r w:rsidR="00EC00A9" w:rsidRPr="00073DB2">
        <w:t>Bilag I – del XII – punkt</w:t>
      </w:r>
      <w:r w:rsidRPr="00073DB2">
        <w:t xml:space="preserve"> 166 – afsnit 3 – nr. 2</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767/2009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7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pPr>
            <w:r w:rsidRPr="00073DB2">
              <w:t>Kommissionens forslag</w:t>
            </w:r>
          </w:p>
        </w:tc>
        <w:tc>
          <w:tcPr>
            <w:tcW w:w="4876" w:type="dxa"/>
            <w:hideMark/>
          </w:tcPr>
          <w:p w:rsidR="00780088" w:rsidRPr="00073DB2" w:rsidRDefault="00780088" w:rsidP="00BB533F">
            <w:pPr>
              <w:pStyle w:val="ColumnHeading"/>
              <w:keepNext/>
            </w:pPr>
            <w:r w:rsidRPr="00073DB2">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 xml:space="preserve">Kommissionen </w:t>
            </w:r>
            <w:r w:rsidRPr="00073DB2">
              <w:rPr>
                <w:b/>
                <w:i/>
              </w:rPr>
              <w:t>kan</w:t>
            </w:r>
            <w:r w:rsidRPr="00073DB2">
              <w:t xml:space="preserve"> vedtage </w:t>
            </w:r>
            <w:r w:rsidRPr="00073DB2">
              <w:rPr>
                <w:b/>
                <w:i/>
              </w:rPr>
              <w:t>gennemførelsesretsakter</w:t>
            </w:r>
            <w:r w:rsidRPr="00073DB2">
              <w:t xml:space="preserve"> for at præcisere, hvorvidt et givet produkt kan anses for at være foder i henhold til denne forordning</w:t>
            </w:r>
            <w:r w:rsidRPr="00073DB2">
              <w:rPr>
                <w:b/>
                <w:i/>
              </w:rPr>
              <w:t xml:space="preserve">. Gennemførelsesretsakterne vedtages efter </w:t>
            </w:r>
            <w:r w:rsidRPr="00073DB2">
              <w:rPr>
                <w:b/>
                <w:i/>
              </w:rPr>
              <w:lastRenderedPageBreak/>
              <w:t>proceduren i artikel 28, stk. 3</w:t>
            </w:r>
            <w:r w:rsidRPr="00073DB2">
              <w:t>."</w:t>
            </w:r>
          </w:p>
        </w:tc>
        <w:tc>
          <w:tcPr>
            <w:tcW w:w="4876" w:type="dxa"/>
            <w:hideMark/>
          </w:tcPr>
          <w:p w:rsidR="00780088" w:rsidRPr="00073DB2" w:rsidRDefault="00780088" w:rsidP="00BB533F">
            <w:pPr>
              <w:pStyle w:val="Normal6"/>
              <w:rPr>
                <w:szCs w:val="24"/>
              </w:rPr>
            </w:pPr>
            <w:r w:rsidRPr="00073DB2">
              <w:lastRenderedPageBreak/>
              <w:t>"2.</w:t>
            </w:r>
            <w:r w:rsidRPr="00073DB2">
              <w:tab/>
              <w:t xml:space="preserve">Kommissionen </w:t>
            </w:r>
            <w:r w:rsidRPr="00073DB2">
              <w:rPr>
                <w:b/>
                <w:i/>
              </w:rPr>
              <w:t>tillægges beføjelser til at</w:t>
            </w:r>
            <w:r w:rsidRPr="00073DB2">
              <w:t xml:space="preserve"> vedtage </w:t>
            </w:r>
            <w:r w:rsidRPr="00073DB2">
              <w:rPr>
                <w:b/>
                <w:i/>
              </w:rPr>
              <w:t>delegerede retsakter i overensstemmelse med artikel 27a med henblik på at supplere denne forordning</w:t>
            </w:r>
            <w:r w:rsidRPr="00073DB2">
              <w:t xml:space="preserve"> for at præcisere, hvorvidt et givet produkt </w:t>
            </w:r>
            <w:r w:rsidRPr="00073DB2">
              <w:lastRenderedPageBreak/>
              <w:t>kan anses for at være foder i henhold til denne forordning."</w:t>
            </w:r>
          </w:p>
        </w:tc>
      </w:tr>
    </w:tbl>
    <w:p w:rsidR="00780088" w:rsidRPr="00073DB2" w:rsidRDefault="00780088" w:rsidP="00780088">
      <w:r w:rsidRPr="00073DB2">
        <w:rPr>
          <w:rStyle w:val="HideTWBExt"/>
          <w:noProof w:val="0"/>
        </w:rPr>
        <w:lastRenderedPageBreak/>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458</w:t>
      </w:r>
      <w:r w:rsidRPr="00073DB2">
        <w:rPr>
          <w:rStyle w:val="HideTWBExt"/>
          <w:b w:val="0"/>
          <w:noProof w:val="0"/>
        </w:rPr>
        <w:t>&lt;/NumAm&gt;</w:t>
      </w:r>
    </w:p>
    <w:p w:rsidR="00780088" w:rsidRPr="00073DB2" w:rsidRDefault="00780088" w:rsidP="00780088">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keepNext/>
      </w:pPr>
      <w:r w:rsidRPr="00073DB2">
        <w:rPr>
          <w:rStyle w:val="HideTWBExt"/>
          <w:b w:val="0"/>
          <w:noProof w:val="0"/>
        </w:rPr>
        <w:t>&lt;Article&gt;</w:t>
      </w:r>
      <w:r w:rsidR="00EC00A9" w:rsidRPr="00073DB2">
        <w:t>Bilag I – del XII – punkt</w:t>
      </w:r>
      <w:r w:rsidRPr="00073DB2">
        <w:t xml:space="preserve"> 166 – afsnit 3 – nr. 3</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767/2009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10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pPr>
            <w:r w:rsidRPr="00073DB2">
              <w:t>Kommissionens forslag</w:t>
            </w:r>
          </w:p>
        </w:tc>
        <w:tc>
          <w:tcPr>
            <w:tcW w:w="4876" w:type="dxa"/>
            <w:hideMark/>
          </w:tcPr>
          <w:p w:rsidR="00780088" w:rsidRPr="00073DB2" w:rsidRDefault="00780088" w:rsidP="00BB533F">
            <w:pPr>
              <w:pStyle w:val="ColumnHeading"/>
              <w:keepNext/>
            </w:pPr>
            <w:r w:rsidRPr="00073DB2">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"5.</w:t>
            </w:r>
            <w:r w:rsidRPr="00073DB2">
              <w:tab/>
              <w:t xml:space="preserve">Senest seks måneder efter modtagelse af en gyldig ansøgning eller, hvis det er relevant, efter at have modtaget autoritetens udtalelse vedtager Kommissionen </w:t>
            </w:r>
            <w:r w:rsidRPr="00073DB2">
              <w:rPr>
                <w:b/>
                <w:i/>
              </w:rPr>
              <w:t>gennemførelsesretsakter, hvorved den ajourfører</w:t>
            </w:r>
            <w:r w:rsidRPr="00073DB2">
              <w:t xml:space="preserve"> listen over anvendelsesområder, hvis betingelserne i stk.</w:t>
            </w:r>
            <w:r w:rsidRPr="00073DB2">
              <w:rPr>
                <w:b/>
                <w:i/>
              </w:rPr>
              <w:t xml:space="preserve"> </w:t>
            </w:r>
            <w:r w:rsidRPr="00073DB2">
              <w:t xml:space="preserve">2 er opfyldt. </w:t>
            </w:r>
            <w:r w:rsidRPr="00073DB2">
              <w:rPr>
                <w:b/>
                <w:i/>
              </w:rPr>
              <w:t>Gennemførelsesretsakterne</w:t>
            </w:r>
            <w:r w:rsidRPr="00073DB2">
              <w:t xml:space="preserve"> vedtages efter proceduren i artikel</w:t>
            </w:r>
            <w:r w:rsidRPr="00073DB2">
              <w:rPr>
                <w:b/>
                <w:i/>
              </w:rPr>
              <w:t xml:space="preserve"> 28, stk. 3</w:t>
            </w:r>
            <w:r w:rsidRPr="00073DB2">
              <w:t>."</w:t>
            </w:r>
          </w:p>
        </w:tc>
        <w:tc>
          <w:tcPr>
            <w:tcW w:w="4876" w:type="dxa"/>
            <w:hideMark/>
          </w:tcPr>
          <w:p w:rsidR="00780088" w:rsidRPr="00073DB2" w:rsidRDefault="00780088" w:rsidP="00BB533F">
            <w:pPr>
              <w:pStyle w:val="Normal6"/>
              <w:rPr>
                <w:szCs w:val="24"/>
              </w:rPr>
            </w:pPr>
            <w:r w:rsidRPr="00073DB2">
              <w:t>"5.</w:t>
            </w:r>
            <w:r w:rsidRPr="00073DB2">
              <w:tab/>
              <w:t xml:space="preserve">Senest seks måneder efter modtagelse af en gyldig ansøgning eller, hvis det er relevant, efter at have modtaget autoritetens udtalelse vedtager Kommissionen </w:t>
            </w:r>
            <w:r w:rsidRPr="00073DB2">
              <w:rPr>
                <w:b/>
                <w:i/>
              </w:rPr>
              <w:t>delegerede retsakter i overensstemmelse med artikel 27a med henblik på at supplere denne forordning ved at ajourføre</w:t>
            </w:r>
            <w:r w:rsidRPr="00073DB2">
              <w:t xml:space="preserve"> listen over anvendelsesområder, hvis betingelserne i stk.</w:t>
            </w:r>
            <w:r w:rsidRPr="00073DB2">
              <w:rPr>
                <w:b/>
                <w:i/>
              </w:rPr>
              <w:t> </w:t>
            </w:r>
            <w:r w:rsidRPr="00073DB2">
              <w:t xml:space="preserve">2 er opfyldt. </w:t>
            </w:r>
            <w:r w:rsidRPr="00073DB2">
              <w:rPr>
                <w:b/>
                <w:i/>
              </w:rPr>
              <w:t>Disse delegerede retsakter</w:t>
            </w:r>
            <w:r w:rsidRPr="00073DB2">
              <w:t xml:space="preserve"> vedtages efter proceduren i artikel</w:t>
            </w:r>
            <w:r w:rsidRPr="00073DB2">
              <w:rPr>
                <w:b/>
                <w:i/>
              </w:rPr>
              <w:t> 27a</w:t>
            </w:r>
            <w:r w:rsidRPr="00073DB2">
              <w:t>."</w:t>
            </w:r>
          </w:p>
        </w:tc>
      </w:tr>
    </w:tbl>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459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166 – afsnit 3 – nr. 4</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767/2009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17 – stk. 4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27a </w:t>
            </w:r>
            <w:r w:rsidRPr="00073DB2">
              <w:rPr>
                <w:b/>
                <w:i/>
              </w:rPr>
              <w:t>vedrørende</w:t>
            </w:r>
            <w:r w:rsidRPr="00073DB2">
              <w:t xml:space="preserve"> listen over kategorier af fodermidler, der er omhandlet i stk. 2, litra c)."</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27a </w:t>
            </w:r>
            <w:r w:rsidRPr="00073DB2">
              <w:rPr>
                <w:b/>
                <w:i/>
              </w:rPr>
              <w:t>med henblik på at supplere denne forordning ved at udarbejde</w:t>
            </w:r>
            <w:r w:rsidRPr="00073DB2">
              <w:t xml:space="preserve"> listen over kategorier af fodermidler, der er omhandlet i stk. 2, litra c)."</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C97603" w:rsidRPr="00073DB2">
        <w:t>460</w:t>
      </w:r>
      <w:r w:rsidRPr="00073DB2">
        <w:rPr>
          <w:rStyle w:val="HideTWBExt"/>
          <w:b w:val="0"/>
          <w:noProof w:val="0"/>
        </w:rPr>
        <w:t>&lt;/NumAm&gt;</w:t>
      </w:r>
    </w:p>
    <w:p w:rsidR="00780088" w:rsidRPr="00073DB2" w:rsidRDefault="00780088" w:rsidP="00780088">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keepNext/>
      </w:pPr>
      <w:r w:rsidRPr="00073DB2">
        <w:rPr>
          <w:rStyle w:val="HideTWBExt"/>
          <w:b w:val="0"/>
          <w:noProof w:val="0"/>
        </w:rPr>
        <w:t>&lt;Article&gt;</w:t>
      </w:r>
      <w:r w:rsidR="00EC00A9" w:rsidRPr="00073DB2">
        <w:t>Bilag I – del XII – punkt</w:t>
      </w:r>
      <w:r w:rsidRPr="00073DB2">
        <w:t xml:space="preserve"> 166 – afsnit 3 – nr. 6</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767/2009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26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pPr>
            <w:r w:rsidRPr="00073DB2">
              <w:t>Kommissionens forslag</w:t>
            </w:r>
          </w:p>
        </w:tc>
        <w:tc>
          <w:tcPr>
            <w:tcW w:w="4876" w:type="dxa"/>
            <w:hideMark/>
          </w:tcPr>
          <w:p w:rsidR="00780088" w:rsidRPr="00073DB2" w:rsidRDefault="00780088" w:rsidP="00BB533F">
            <w:pPr>
              <w:pStyle w:val="ColumnHeading"/>
              <w:keepNext/>
            </w:pPr>
            <w:r w:rsidRPr="00073DB2">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rPr>
                <w:b/>
                <w:i/>
              </w:rPr>
              <w:t xml:space="preserve"> </w:t>
            </w:r>
            <w:r w:rsidRPr="00073DB2">
              <w:t>"3.</w:t>
            </w:r>
            <w:r w:rsidRPr="00073DB2">
              <w:tab/>
            </w:r>
            <w:r w:rsidRPr="00073DB2">
              <w:rPr>
                <w:b/>
                <w:i/>
              </w:rPr>
              <w:t>Ændringer af</w:t>
            </w:r>
            <w:r w:rsidRPr="00073DB2">
              <w:t xml:space="preserve"> EF-fortegnelsen, der fastsætter maksimumsgrænser for indholdet af kemiske urenheder, som omhandlet i punkt</w:t>
            </w:r>
            <w:r w:rsidRPr="00073DB2">
              <w:rPr>
                <w:b/>
                <w:i/>
              </w:rPr>
              <w:t xml:space="preserve"> </w:t>
            </w:r>
            <w:r w:rsidRPr="00073DB2">
              <w:t>1 i bilag</w:t>
            </w:r>
            <w:r w:rsidRPr="00073DB2">
              <w:rPr>
                <w:b/>
                <w:i/>
              </w:rPr>
              <w:t xml:space="preserve"> </w:t>
            </w:r>
            <w:r w:rsidRPr="00073DB2">
              <w:t>I, eller niveauet for botanisk renhed, som omhandlet i punkt</w:t>
            </w:r>
            <w:r w:rsidRPr="00073DB2">
              <w:rPr>
                <w:b/>
                <w:i/>
              </w:rPr>
              <w:t xml:space="preserve"> </w:t>
            </w:r>
            <w:r w:rsidRPr="00073DB2">
              <w:t>2 i bilag</w:t>
            </w:r>
            <w:r w:rsidRPr="00073DB2">
              <w:rPr>
                <w:b/>
                <w:i/>
              </w:rPr>
              <w:t xml:space="preserve"> </w:t>
            </w:r>
            <w:r w:rsidRPr="00073DB2">
              <w:t>I, eller vandindhold, som omhandlet i punkt</w:t>
            </w:r>
            <w:r w:rsidRPr="00073DB2">
              <w:rPr>
                <w:b/>
                <w:i/>
              </w:rPr>
              <w:t xml:space="preserve"> </w:t>
            </w:r>
            <w:r w:rsidRPr="00073DB2">
              <w:t>6 i bilag</w:t>
            </w:r>
            <w:r w:rsidRPr="00073DB2">
              <w:rPr>
                <w:b/>
                <w:i/>
              </w:rPr>
              <w:t xml:space="preserve"> </w:t>
            </w:r>
            <w:r w:rsidRPr="00073DB2">
              <w:t>I, eller oplysninger i stedet for den obligatoriske angivelse, jf. artikel</w:t>
            </w:r>
            <w:r w:rsidRPr="00073DB2">
              <w:rPr>
                <w:b/>
                <w:i/>
              </w:rPr>
              <w:t xml:space="preserve"> </w:t>
            </w:r>
            <w:r w:rsidRPr="00073DB2">
              <w:t>16, stk.</w:t>
            </w:r>
            <w:r w:rsidRPr="00073DB2">
              <w:rPr>
                <w:b/>
                <w:i/>
              </w:rPr>
              <w:t xml:space="preserve"> </w:t>
            </w:r>
            <w:r w:rsidRPr="00073DB2">
              <w:t>1, litra</w:t>
            </w:r>
            <w:r w:rsidRPr="00073DB2">
              <w:rPr>
                <w:b/>
                <w:i/>
              </w:rPr>
              <w:t xml:space="preserve"> </w:t>
            </w:r>
            <w:r w:rsidRPr="00073DB2">
              <w:t>b)</w:t>
            </w:r>
            <w:r w:rsidRPr="00073DB2">
              <w:rPr>
                <w:b/>
                <w:i/>
              </w:rPr>
              <w:t>, vedtages ved hjælp af gennemførelsesretsakter.</w:t>
            </w:r>
            <w:r w:rsidR="00863E51" w:rsidRPr="00073DB2">
              <w:rPr>
                <w:b/>
                <w:i/>
              </w:rPr>
              <w:t xml:space="preserve"> </w:t>
            </w:r>
            <w:r w:rsidRPr="00073DB2">
              <w:rPr>
                <w:b/>
                <w:i/>
              </w:rPr>
              <w:t>Gennemførelsesretsakterne vedtages efter proceduren i artikel 28, stk. 3</w:t>
            </w:r>
            <w:r w:rsidRPr="00073DB2">
              <w:t>."</w:t>
            </w:r>
          </w:p>
        </w:tc>
        <w:tc>
          <w:tcPr>
            <w:tcW w:w="4876" w:type="dxa"/>
            <w:hideMark/>
          </w:tcPr>
          <w:p w:rsidR="00780088" w:rsidRPr="00073DB2" w:rsidRDefault="00780088" w:rsidP="00BB533F">
            <w:pPr>
              <w:pStyle w:val="Normal6"/>
              <w:rPr>
                <w:szCs w:val="24"/>
              </w:rPr>
            </w:pPr>
            <w:r w:rsidRPr="00073DB2">
              <w:t>"3.</w:t>
            </w:r>
            <w:r w:rsidRPr="00073DB2">
              <w:tab/>
            </w:r>
            <w:r w:rsidRPr="00073DB2">
              <w:rPr>
                <w:b/>
                <w:i/>
              </w:rPr>
              <w:t>Kommissionen tillægges beføjelser til at vedtage delegerede retsakter i overensstemmelse med artikel 27a for at ændre</w:t>
            </w:r>
            <w:r w:rsidRPr="00073DB2">
              <w:t xml:space="preserve"> EF-fortegnelsen, der fastsætter maksimumsgrænser for indholdet af kemiske urenheder, som omhandlet i punkt</w:t>
            </w:r>
            <w:r w:rsidRPr="00073DB2">
              <w:rPr>
                <w:b/>
                <w:i/>
              </w:rPr>
              <w:t> </w:t>
            </w:r>
            <w:r w:rsidRPr="00073DB2">
              <w:t>1 i bilag</w:t>
            </w:r>
            <w:r w:rsidRPr="00073DB2">
              <w:rPr>
                <w:b/>
                <w:i/>
              </w:rPr>
              <w:t> </w:t>
            </w:r>
            <w:r w:rsidRPr="00073DB2">
              <w:t>I, eller niveauet for botanisk renhed, som omhandlet i punkt</w:t>
            </w:r>
            <w:r w:rsidRPr="00073DB2">
              <w:rPr>
                <w:b/>
                <w:i/>
              </w:rPr>
              <w:t> </w:t>
            </w:r>
            <w:r w:rsidRPr="00073DB2">
              <w:t>2 i bilag</w:t>
            </w:r>
            <w:r w:rsidRPr="00073DB2">
              <w:rPr>
                <w:b/>
                <w:i/>
              </w:rPr>
              <w:t> </w:t>
            </w:r>
            <w:r w:rsidRPr="00073DB2">
              <w:t>I, eller vandindhold, som omhandlet i punkt</w:t>
            </w:r>
            <w:r w:rsidRPr="00073DB2">
              <w:rPr>
                <w:b/>
                <w:i/>
              </w:rPr>
              <w:t> </w:t>
            </w:r>
            <w:r w:rsidRPr="00073DB2">
              <w:t>6 i bilag</w:t>
            </w:r>
            <w:r w:rsidRPr="00073DB2">
              <w:rPr>
                <w:b/>
                <w:i/>
              </w:rPr>
              <w:t> </w:t>
            </w:r>
            <w:r w:rsidRPr="00073DB2">
              <w:t>I, eller oplysninger i stedet for den obligatoriske angivelse, jf. artikel</w:t>
            </w:r>
            <w:r w:rsidRPr="00073DB2">
              <w:rPr>
                <w:b/>
                <w:i/>
              </w:rPr>
              <w:t> </w:t>
            </w:r>
            <w:r w:rsidRPr="00073DB2">
              <w:t>16, stk.</w:t>
            </w:r>
            <w:r w:rsidRPr="00073DB2">
              <w:rPr>
                <w:b/>
                <w:i/>
              </w:rPr>
              <w:t> </w:t>
            </w:r>
            <w:r w:rsidRPr="00073DB2">
              <w:t>1, litra</w:t>
            </w:r>
            <w:r w:rsidRPr="00073DB2">
              <w:rPr>
                <w:b/>
                <w:i/>
              </w:rPr>
              <w:t> </w:t>
            </w:r>
            <w:r w:rsidRPr="00073DB2">
              <w:t>b)."</w:t>
            </w:r>
          </w:p>
        </w:tc>
      </w:tr>
    </w:tbl>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461</w:t>
      </w:r>
      <w:r w:rsidRPr="00073DB2">
        <w:rPr>
          <w:rStyle w:val="HideTWBExt"/>
          <w:b w:val="0"/>
          <w:noProof w:val="0"/>
        </w:rPr>
        <w:t>&lt;/NumAm&gt;</w:t>
      </w:r>
    </w:p>
    <w:p w:rsidR="00780088" w:rsidRPr="00073DB2" w:rsidRDefault="00780088" w:rsidP="00780088">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keepNext/>
      </w:pPr>
      <w:r w:rsidRPr="00073DB2">
        <w:rPr>
          <w:rStyle w:val="HideTWBExt"/>
          <w:b w:val="0"/>
          <w:noProof w:val="0"/>
        </w:rPr>
        <w:t>&lt;Article&gt;</w:t>
      </w:r>
      <w:r w:rsidR="00EC00A9" w:rsidRPr="00073DB2">
        <w:t>Bilag I – del VII – punkt</w:t>
      </w:r>
      <w:r w:rsidRPr="00073DB2">
        <w:t xml:space="preserve"> 166 – afsnit 3 – nr. 8</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767/2009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27 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keepNext/>
            </w:pPr>
            <w:r w:rsidRPr="00073DB2">
              <w:t>Kommissionens forslag</w:t>
            </w:r>
          </w:p>
        </w:tc>
        <w:tc>
          <w:tcPr>
            <w:tcW w:w="4876" w:type="dxa"/>
            <w:hideMark/>
          </w:tcPr>
          <w:p w:rsidR="00780088" w:rsidRPr="00073DB2" w:rsidRDefault="00780088" w:rsidP="00BB533F">
            <w:pPr>
              <w:pStyle w:val="ColumnHeading"/>
              <w:keepNext/>
            </w:pPr>
            <w:r w:rsidRPr="00073DB2">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 xml:space="preserve">Beføjelsen til at vedtage delegerede retsakter, jf. artikel 6, stk. 2, artikel 17, stk. 4, artikel 20, stk. 2 og artikel 27, stk. 1,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780088" w:rsidRPr="00073DB2" w:rsidRDefault="00780088" w:rsidP="00BB533F">
            <w:pPr>
              <w:pStyle w:val="Normal6"/>
              <w:rPr>
                <w:szCs w:val="24"/>
              </w:rPr>
            </w:pPr>
            <w:r w:rsidRPr="00073DB2">
              <w:t>2.</w:t>
            </w:r>
            <w:r w:rsidRPr="00073DB2">
              <w:tab/>
              <w:t xml:space="preserve">Beføjelsen til at vedtage delegerede retsakter, jf. artikel 6, stk. 2, artikel </w:t>
            </w:r>
            <w:r w:rsidRPr="00073DB2">
              <w:rPr>
                <w:b/>
                <w:i/>
              </w:rPr>
              <w:t xml:space="preserve">7, stk. 2, artikel 10, stk. 5, artikel </w:t>
            </w:r>
            <w:r w:rsidRPr="00073DB2">
              <w:t>17, stk. 4, artikel 20, stk. 2</w:t>
            </w:r>
            <w:r w:rsidRPr="00073DB2">
              <w:rPr>
                <w:b/>
                <w:i/>
              </w:rPr>
              <w:t>, artikel 26, stk. 3,</w:t>
            </w:r>
            <w:r w:rsidRPr="00073DB2">
              <w:t xml:space="preserve"> og artikel 27, stk. 1, tillægges Kommissionen for en periode </w:t>
            </w:r>
            <w:r w:rsidRPr="00073DB2">
              <w:rPr>
                <w:b/>
                <w:i/>
              </w:rPr>
              <w:t>på fem år</w:t>
            </w:r>
            <w:r w:rsidRPr="00073DB2">
              <w:t xml:space="preserve"> fra </w:t>
            </w:r>
            <w:r w:rsidRPr="00073DB2">
              <w:rPr>
                <w:b/>
                <w:i/>
              </w:rPr>
              <w:t>den ...</w:t>
            </w:r>
            <w:r w:rsidRPr="00073DB2">
              <w:t xml:space="preserve"> [datoen for denne </w:t>
            </w:r>
            <w:r w:rsidRPr="00073DB2">
              <w:rPr>
                <w:b/>
                <w:i/>
              </w:rPr>
              <w:t>ændringsforordnings</w:t>
            </w:r>
            <w:r w:rsidRPr="00073DB2">
              <w:t xml:space="preserve"> ikrafttræden]. </w:t>
            </w:r>
            <w:r w:rsidRPr="00073DB2">
              <w:rPr>
                <w:b/>
                <w:i/>
              </w:rPr>
              <w:t xml:space="preserve">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w:t>
            </w:r>
            <w:r w:rsidRPr="00073DB2">
              <w:rPr>
                <w:b/>
                <w:i/>
              </w:rPr>
              <w:lastRenderedPageBreak/>
              <w:t>periode.</w:t>
            </w:r>
          </w:p>
        </w:tc>
      </w:tr>
    </w:tbl>
    <w:p w:rsidR="00780088" w:rsidRPr="00073DB2" w:rsidRDefault="00780088" w:rsidP="00780088">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pPr>
      <w:r w:rsidRPr="00073DB2">
        <w:t>Tilpasning af varigheden af bemyndigelsen til Parlamentets generelle holdning (se beslutning af 25. februar 2014, punkt 9).</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1 – indledning</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For at nå målsætningerne i forordning (EF) nr. 1069/2009 bør beføjelsen til at vedtage retsakter i overensstemmelse med traktatens artikel 290 delegeres til Kommissionen med henblik på at </w:t>
            </w:r>
            <w:r w:rsidRPr="00073DB2">
              <w:rPr>
                <w:b/>
                <w:i/>
              </w:rPr>
              <w:t>supplere</w:t>
            </w:r>
            <w:r w:rsidRPr="00073DB2">
              <w:t xml:space="preserve"> nævnte forordning </w:t>
            </w:r>
            <w:r w:rsidRPr="00073DB2">
              <w:rPr>
                <w:b/>
                <w:i/>
              </w:rPr>
              <w:t>med</w:t>
            </w:r>
            <w:r w:rsidRPr="00073DB2">
              <w:t>:</w:t>
            </w:r>
          </w:p>
        </w:tc>
        <w:tc>
          <w:tcPr>
            <w:tcW w:w="4876" w:type="dxa"/>
          </w:tcPr>
          <w:p w:rsidR="00780088" w:rsidRPr="00073DB2" w:rsidRDefault="00780088" w:rsidP="00BB533F">
            <w:pPr>
              <w:pStyle w:val="Normal6"/>
            </w:pPr>
            <w:r w:rsidRPr="00073DB2">
              <w:t xml:space="preserve">For at nå målsætningerne i forordning (EF) nr. 1069/2009 bør beføjelsen til at vedtage retsakter i overensstemmelse med traktatens artikel 290 delegeres til Kommissionen med henblik på at </w:t>
            </w:r>
            <w:r w:rsidRPr="00073DB2">
              <w:rPr>
                <w:b/>
                <w:i/>
              </w:rPr>
              <w:t>ændre</w:t>
            </w:r>
            <w:r w:rsidRPr="00073DB2">
              <w:t xml:space="preserve"> nævnte forordning </w:t>
            </w:r>
            <w:r w:rsidRPr="00073DB2">
              <w:rPr>
                <w:b/>
                <w:i/>
              </w:rPr>
              <w:t>hvad angår et slutpunkt i fremstillingskæden og på at supplere den for så vidt angår</w:t>
            </w:r>
            <w:r w:rsidRPr="00073DB2">
              <w:t>:</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Tilpasning af den indledende tekst (betragtning) til det foreslåede ændringsforslag til artikel 5, stk. 2, i forordning (EF) nr. 1069/2009.</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1 – led 1</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rPr>
                <w:b/>
                <w:i/>
              </w:rPr>
              <w:t>–</w:t>
            </w:r>
            <w:r w:rsidRPr="00073DB2">
              <w:tab/>
            </w:r>
            <w:r w:rsidRPr="00073DB2">
              <w:rPr>
                <w:b/>
                <w:i/>
              </w:rPr>
              <w:t>et slutpunkt i fremstillingskæden</w:t>
            </w:r>
          </w:p>
        </w:tc>
        <w:tc>
          <w:tcPr>
            <w:tcW w:w="4876" w:type="dxa"/>
          </w:tcPr>
          <w:p w:rsidR="00780088" w:rsidRPr="00073DB2" w:rsidRDefault="00780088" w:rsidP="00BB533F">
            <w:pPr>
              <w:pStyle w:val="Normal6"/>
            </w:pPr>
            <w:r w:rsidRPr="00073DB2">
              <w:rPr>
                <w:b/>
                <w:i/>
              </w:rPr>
              <w:t>udgår</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Se tidligere ændringsforslag om ændring af den indledende del af stk. 1 i punkt 167.</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1 – litra b</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5 – stk. 2 – afsnit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med henblik på at </w:t>
            </w:r>
            <w:r w:rsidRPr="00073DB2">
              <w:rPr>
                <w:b/>
                <w:i/>
              </w:rPr>
              <w:t>fastsætte</w:t>
            </w:r>
            <w:r w:rsidRPr="00073DB2">
              <w:t xml:space="preserve"> et slutpunkt i fremstillingskæden, hvorefter afledte produkter ikke længere er underlagt kravene i denne forordning."</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med henblik på at </w:t>
            </w:r>
            <w:r w:rsidRPr="00073DB2">
              <w:rPr>
                <w:b/>
                <w:i/>
              </w:rPr>
              <w:t>ændre denne forordning hvad angår</w:t>
            </w:r>
            <w:r w:rsidRPr="00073DB2">
              <w:t xml:space="preserve"> et slutpunkt i fremstillingskæden, hvorefter afledte produkter ikke længere er underlagt kravene i denne forordning."</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ændring).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2 – litra a</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6 – stk. 1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"Kommissionen tillægges beføjelser til at vedtage delegerede retsakter i overensstemmelse med artikel</w:t>
            </w:r>
            <w:r w:rsidRPr="00073DB2">
              <w:rPr>
                <w:b/>
                <w:i/>
              </w:rPr>
              <w:t xml:space="preserve"> </w:t>
            </w:r>
            <w:r w:rsidRPr="00073DB2">
              <w:t xml:space="preserve">51a </w:t>
            </w:r>
            <w:r w:rsidRPr="00073DB2">
              <w:rPr>
                <w:b/>
                <w:i/>
              </w:rPr>
              <w:t>vedrørende</w:t>
            </w:r>
            <w:r w:rsidRPr="00073DB2">
              <w:t xml:space="preserve"> de i første afsnit, litra b), nr. ii), nævnte foranstaltninger."</w:t>
            </w:r>
          </w:p>
        </w:tc>
        <w:tc>
          <w:tcPr>
            <w:tcW w:w="4876" w:type="dxa"/>
          </w:tcPr>
          <w:p w:rsidR="00780088" w:rsidRPr="00073DB2" w:rsidRDefault="00780088" w:rsidP="00BB533F">
            <w:pPr>
              <w:pStyle w:val="Normal6"/>
            </w:pPr>
            <w:r w:rsidRPr="00073DB2">
              <w:t>"Kommissionen tillægges beføjelser til at vedtage delegerede retsakter i overensstemmelse med artikel</w:t>
            </w:r>
            <w:r w:rsidRPr="00073DB2">
              <w:rPr>
                <w:b/>
                <w:i/>
              </w:rPr>
              <w:t> </w:t>
            </w:r>
            <w:r w:rsidRPr="00073DB2">
              <w:t xml:space="preserve">51a </w:t>
            </w:r>
            <w:r w:rsidRPr="00073DB2">
              <w:rPr>
                <w:b/>
                <w:i/>
              </w:rPr>
              <w:t>med henblik på at supplere denne forordning ved at fastsætte regler for</w:t>
            </w:r>
            <w:r w:rsidRPr="00073DB2">
              <w:t xml:space="preserve"> de i første afsnit, litra b), nr. ii), nævnte foranstaltninger."</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w:t>
      </w:r>
      <w:r w:rsidR="00863E51" w:rsidRPr="00073DB2">
        <w:t xml:space="preserve"> </w:t>
      </w:r>
      <w:r w:rsidRPr="00073DB2">
        <w:t xml:space="preserve">– nr. 2 – litra b </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6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"Kommissionen tillægges beføjelser til at vedtage delegerede retsakter i overensstemmelse med artikel</w:t>
            </w:r>
            <w:r w:rsidRPr="00073DB2">
              <w:rPr>
                <w:b/>
                <w:i/>
              </w:rPr>
              <w:t xml:space="preserve"> </w:t>
            </w:r>
            <w:r w:rsidRPr="00073DB2">
              <w:t xml:space="preserve">51a </w:t>
            </w:r>
            <w:r w:rsidRPr="00073DB2">
              <w:rPr>
                <w:b/>
                <w:i/>
              </w:rPr>
              <w:lastRenderedPageBreak/>
              <w:t>vedrørende</w:t>
            </w:r>
            <w:r w:rsidRPr="00073DB2">
              <w:t xml:space="preserve"> de i første afsnit nævnte foranstaltninger."</w:t>
            </w:r>
          </w:p>
        </w:tc>
        <w:tc>
          <w:tcPr>
            <w:tcW w:w="4876" w:type="dxa"/>
          </w:tcPr>
          <w:p w:rsidR="00780088" w:rsidRPr="00073DB2" w:rsidRDefault="00780088" w:rsidP="00BB533F">
            <w:pPr>
              <w:pStyle w:val="Normal6"/>
            </w:pPr>
            <w:r w:rsidRPr="00073DB2">
              <w:lastRenderedPageBreak/>
              <w:t>"Kommissionen tillægges beføjelser til at vedtage delegerede retsakter i overensstemmelse med artikel</w:t>
            </w:r>
            <w:r w:rsidRPr="00073DB2">
              <w:rPr>
                <w:b/>
                <w:i/>
              </w:rPr>
              <w:t> </w:t>
            </w:r>
            <w:r w:rsidRPr="00073DB2">
              <w:t xml:space="preserve">51a </w:t>
            </w:r>
            <w:r w:rsidRPr="00073DB2">
              <w:rPr>
                <w:b/>
                <w:i/>
              </w:rPr>
              <w:t xml:space="preserve">med </w:t>
            </w:r>
            <w:r w:rsidRPr="00073DB2">
              <w:rPr>
                <w:b/>
                <w:i/>
              </w:rPr>
              <w:lastRenderedPageBreak/>
              <w:t>henblik på at supplere denne forordning ved at fastsætte regler for</w:t>
            </w:r>
            <w:r w:rsidRPr="00073DB2">
              <w:t xml:space="preserve"> de i første afsnit nævnte foranstaltninger."</w:t>
            </w:r>
          </w:p>
        </w:tc>
      </w:tr>
    </w:tbl>
    <w:p w:rsidR="00780088" w:rsidRPr="00073DB2" w:rsidRDefault="00780088" w:rsidP="00780088">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3</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7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"4.</w:t>
            </w:r>
            <w:r w:rsidRPr="00073DB2">
              <w:tab/>
              <w:t xml:space="preserve">Kommissionen tillægges beføjelser til at vedtage delegerede retsakter i overensstemmelse med artikel 51 a </w:t>
            </w:r>
            <w:r w:rsidRPr="00073DB2">
              <w:rPr>
                <w:b/>
                <w:i/>
              </w:rPr>
              <w:t>vedrørende</w:t>
            </w:r>
            <w:r w:rsidRPr="00073DB2">
              <w:t xml:space="preserve"> de foranstaltninger, der er nævnt i stk. 2 og 3."</w:t>
            </w:r>
          </w:p>
        </w:tc>
        <w:tc>
          <w:tcPr>
            <w:tcW w:w="4876" w:type="dxa"/>
          </w:tcPr>
          <w:p w:rsidR="00780088" w:rsidRPr="00073DB2" w:rsidRDefault="00780088" w:rsidP="00BB533F">
            <w:pPr>
              <w:pStyle w:val="Normal6"/>
            </w:pPr>
            <w:r w:rsidRPr="00073DB2">
              <w:t>"4.</w:t>
            </w:r>
            <w:r w:rsidRPr="00073DB2">
              <w:tab/>
              <w:t xml:space="preserve">Kommissionen tillægges beføjelser til at vedtage delegerede retsakter i overensstemmelse med artikel 51a </w:t>
            </w:r>
            <w:r w:rsidRPr="00073DB2">
              <w:rPr>
                <w:b/>
                <w:i/>
              </w:rPr>
              <w:t>med henblik på at supplere denne forordning ved at fastsætte regler for</w:t>
            </w:r>
            <w:r w:rsidRPr="00073DB2">
              <w:t xml:space="preserve"> de foranstaltninger, der er nævnt i stk. 2 og 3."</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4 – litra a</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11 – stk. 2 – afsnit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om</w:t>
            </w:r>
            <w:r w:rsidRPr="00073DB2">
              <w:t xml:space="preserve"> bestemmelser vedrørende følgende:"</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med henblik på at supplere denne forordning ved at fastlægge</w:t>
            </w:r>
            <w:r w:rsidRPr="00073DB2">
              <w:t xml:space="preserve"> bestemmelser vedrørende følgende:"</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lastRenderedPageBreak/>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469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5 – litra b – </w:t>
      </w:r>
      <w:r w:rsidR="00AA2249" w:rsidRPr="00073DB2">
        <w:t>nr. i</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15 – stk. 1 – afsnit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om</w:t>
            </w:r>
            <w:r w:rsidRPr="00073DB2">
              <w:t xml:space="preserve"> bestemmelser vedrørende følgende:"</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med henblik på at supplere denne forordning ved at fastlægge</w:t>
            </w:r>
            <w:r w:rsidRPr="00073DB2">
              <w:t xml:space="preserve"> bestemmelser vedrørende følgende:"</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nr.6</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17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med henblik på </w:t>
            </w:r>
            <w:r w:rsidRPr="00073DB2">
              <w:rPr>
                <w:b/>
                <w:i/>
              </w:rPr>
              <w:t>fastlæggelse af</w:t>
            </w:r>
            <w:r w:rsidRPr="00073DB2">
              <w:t xml:space="preserve"> de i første afsnit nævnte betingelser."</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med henblik på </w:t>
            </w:r>
            <w:r w:rsidRPr="00073DB2">
              <w:rPr>
                <w:b/>
                <w:i/>
              </w:rPr>
              <w:t>at supplere denne forordning ved at fastlægge</w:t>
            </w:r>
            <w:r w:rsidRPr="00073DB2">
              <w:t xml:space="preserve"> de i første afsnit nævnte betingelser."</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7 – litra a</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18 – stk. 3 – afsnit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om</w:t>
            </w:r>
            <w:r w:rsidRPr="00073DB2">
              <w:t xml:space="preserve"> bestemmelser vedrørende følgende:"</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med henblik på at supplere denne forordning ved at fastlægge</w:t>
            </w:r>
            <w:r w:rsidRPr="00073DB2">
              <w:t xml:space="preserve"> bestemmelser vedrørende følgende:"</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8 – litra a</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19 – stk. 4 – afsnit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om</w:t>
            </w:r>
            <w:r w:rsidRPr="00073DB2">
              <w:t xml:space="preserve"> bestemmelser vedrørende følgende:"</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med henblik på at supplere denne forordning ved at fastlægge</w:t>
            </w:r>
            <w:r w:rsidRPr="00073DB2">
              <w:t xml:space="preserve"> bestemmelser vedrørende følgende:"</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9 – litra a</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20 – stk. 11 – afsnit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efter modtagelsen af EFSA's udtalelse beføjelser til at vedtage delegerede retsakter i overensstemmelse med artikel 51a </w:t>
            </w:r>
            <w:r w:rsidRPr="00073DB2">
              <w:rPr>
                <w:b/>
                <w:i/>
              </w:rPr>
              <w:t xml:space="preserve">for så </w:t>
            </w:r>
            <w:r w:rsidRPr="00073DB2">
              <w:rPr>
                <w:b/>
                <w:i/>
              </w:rPr>
              <w:lastRenderedPageBreak/>
              <w:t>vidt angår</w:t>
            </w:r>
            <w:r w:rsidRPr="00073DB2">
              <w:t>:"</w:t>
            </w:r>
          </w:p>
        </w:tc>
        <w:tc>
          <w:tcPr>
            <w:tcW w:w="4876" w:type="dxa"/>
          </w:tcPr>
          <w:p w:rsidR="00780088" w:rsidRPr="00073DB2" w:rsidRDefault="00780088" w:rsidP="00BB533F">
            <w:pPr>
              <w:pStyle w:val="Normal6"/>
            </w:pPr>
            <w:r w:rsidRPr="00073DB2">
              <w:lastRenderedPageBreak/>
              <w:t xml:space="preserve">"Kommissionen tillægges efter modtagelsen af EFSA's udtalelse beføjelser til at vedtage delegerede retsakter i overensstemmelse med artikel 51a </w:t>
            </w:r>
            <w:r w:rsidRPr="00073DB2">
              <w:rPr>
                <w:b/>
                <w:i/>
              </w:rPr>
              <w:t xml:space="preserve">med henblik på at supplere denne forordning </w:t>
            </w:r>
            <w:r w:rsidRPr="00073DB2">
              <w:rPr>
                <w:b/>
                <w:i/>
              </w:rPr>
              <w:lastRenderedPageBreak/>
              <w:t>ved at vedtage</w:t>
            </w:r>
            <w:r w:rsidRPr="00073DB2">
              <w:t>:"</w:t>
            </w:r>
          </w:p>
        </w:tc>
      </w:tr>
    </w:tbl>
    <w:p w:rsidR="00780088" w:rsidRPr="00073DB2" w:rsidRDefault="00780088" w:rsidP="00780088">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t>Bilag I – del XII</w:t>
      </w:r>
      <w:r w:rsidR="00EC00A9" w:rsidRPr="00073DB2">
        <w:t xml:space="preserve"> – punkt</w:t>
      </w:r>
      <w:r w:rsidRPr="00073DB2">
        <w:t xml:space="preserve"> 167 – afsnit 4 – nr. 10 – litra a</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21 – stk. 6 – afsnit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om</w:t>
            </w:r>
            <w:r w:rsidRPr="00073DB2">
              <w:t xml:space="preserve"> bestemmelser vedrørende følgende:"</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med henblik på at supplere denne forordning ved at fastlægge</w:t>
            </w:r>
            <w:r w:rsidRPr="00073DB2">
              <w:t xml:space="preserve"> bestemmelser vedrørende følgende:"</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t>Bilag I – del XI</w:t>
      </w:r>
      <w:r w:rsidR="00EC00A9" w:rsidRPr="00073DB2">
        <w:t>I – punkt</w:t>
      </w:r>
      <w:r w:rsidRPr="00073DB2">
        <w:t xml:space="preserve"> 167 – afsnit 4 – nr. 11 – litra b</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27 – afsnit 1–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"Kommissionen tillægges beføjelser til at vedtage delegerede retsakter i overensstemmelse med artikel 51a vedrørende følgende foranstaltninger i denne afdeling og afdeling 1 i dette kapitel:"</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 xml:space="preserve">med henblik på at supplere forordning ved at fastsætte regler </w:t>
            </w:r>
            <w:r w:rsidRPr="00073DB2">
              <w:t>vedrørende følgende foranstaltninger i denne afdeling og afdeling 1 i dette kapitel:"</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C97603" w:rsidRPr="00073DB2">
        <w:t>476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12</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31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"2.</w:t>
            </w:r>
            <w:r w:rsidRPr="00073DB2">
              <w:tab/>
              <w:t>Kommissionen tillægges beføjelser til at vedtage delegerede retsakter i overensstemmelse med artikel 51a vedrørende foranstaltninger folke- og dyresundhedsbestemmelser om indsamling, forarbejdning og behandling af animalske biprodukter og afledte produkter, jf. stk. 1."</w:t>
            </w:r>
          </w:p>
        </w:tc>
        <w:tc>
          <w:tcPr>
            <w:tcW w:w="4876" w:type="dxa"/>
          </w:tcPr>
          <w:p w:rsidR="00780088" w:rsidRPr="00073DB2" w:rsidRDefault="00780088" w:rsidP="00BB533F">
            <w:pPr>
              <w:pStyle w:val="Normal6"/>
            </w:pPr>
            <w:r w:rsidRPr="00073DB2">
              <w:t>"2.</w:t>
            </w:r>
            <w:r w:rsidRPr="00073DB2">
              <w:tab/>
              <w:t xml:space="preserve">Kommissionen tillægges beføjelser til at vedtage delegerede retsakter i overensstemmelse med artikel 51a </w:t>
            </w:r>
            <w:r w:rsidRPr="00073DB2">
              <w:rPr>
                <w:b/>
                <w:i/>
              </w:rPr>
              <w:t xml:space="preserve">med henblik på at supplere denne forordning ved at fastsætte regler </w:t>
            </w:r>
            <w:r w:rsidRPr="00073DB2">
              <w:t>vedrørende foranstaltninger folke- og dyresundhedsbestemmelser om indsamling, forarbejdning og behandling af animalske biprodukter og afledte produkter, jf. stk. 1."</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13 – litra a</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32 – stk. 3 – afsnit 1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om</w:t>
            </w:r>
            <w:r w:rsidRPr="00073DB2">
              <w:t xml:space="preserve"> bestemmelser vedrørende følgende:"</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med henblik på at supplere denne forordning ved at fastlægge</w:t>
            </w:r>
            <w:r w:rsidRPr="00073DB2">
              <w:t xml:space="preserve"> bestemmelser vedrørende følgende:"</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478</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167 – afsnit 4 – nr. 14</w:t>
      </w:r>
      <w:r w:rsidRPr="00073DB2">
        <w:rPr>
          <w:rStyle w:val="HideTWBExt"/>
          <w:b w:val="0"/>
          <w:noProof w:val="0"/>
        </w:rPr>
        <w:t>&lt;/Article&gt;</w:t>
      </w:r>
    </w:p>
    <w:p w:rsidR="00780088" w:rsidRPr="00073DB2" w:rsidRDefault="00780088" w:rsidP="00780088">
      <w:pPr>
        <w:keepNext/>
      </w:pPr>
      <w:r w:rsidRPr="00073DB2">
        <w:rPr>
          <w:rStyle w:val="HideTWBExt"/>
          <w:noProof w:val="0"/>
        </w:rPr>
        <w:lastRenderedPageBreak/>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40 – stk. 1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Kommissionen tillægges beføjelser til at vedtage delegerede retsakter i overensstemmelse med artikel 51a vedrørende betingelserne for:</w:t>
            </w:r>
          </w:p>
        </w:tc>
        <w:tc>
          <w:tcPr>
            <w:tcW w:w="4876" w:type="dxa"/>
            <w:hideMark/>
          </w:tcPr>
          <w:p w:rsidR="00780088" w:rsidRPr="00073DB2" w:rsidRDefault="00780088" w:rsidP="00BB533F">
            <w:pPr>
              <w:pStyle w:val="Normal6"/>
            </w:pPr>
            <w:r w:rsidRPr="00073DB2">
              <w:t>1.</w:t>
            </w:r>
            <w:r w:rsidRPr="00073DB2">
              <w:tab/>
              <w:t xml:space="preserve">Kommissionen tillægges beføjelser til at vedtage delegerede retsakter i overensstemmelse med artikel 51a </w:t>
            </w:r>
            <w:r w:rsidRPr="00073DB2">
              <w:rPr>
                <w:b/>
                <w:i/>
              </w:rPr>
              <w:t xml:space="preserve">med henblik på at supplere denne forordning </w:t>
            </w:r>
            <w:r w:rsidRPr="00073DB2">
              <w:t>vedrørende betingelserne for:</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479</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167 – afsnit 4 – nr. 14</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40 – stk. 2 – afsnit 1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i/>
              </w:rPr>
            </w:pPr>
            <w:r w:rsidRPr="00073DB2">
              <w:t>2.</w:t>
            </w:r>
            <w:r w:rsidRPr="00073DB2">
              <w:tab/>
              <w:t xml:space="preserve">Kommissionen </w:t>
            </w:r>
            <w:r w:rsidRPr="00073DB2">
              <w:rPr>
                <w:b/>
                <w:i/>
              </w:rPr>
              <w:t>vedtager gennemførelsesretsakter, der fastsætter</w:t>
            </w:r>
            <w:r w:rsidRPr="00073DB2">
              <w:t xml:space="preserve"> følgende:</w:t>
            </w:r>
          </w:p>
        </w:tc>
        <w:tc>
          <w:tcPr>
            <w:tcW w:w="4876" w:type="dxa"/>
            <w:hideMark/>
          </w:tcPr>
          <w:p w:rsidR="00780088" w:rsidRPr="00073DB2" w:rsidRDefault="00780088" w:rsidP="00BB533F">
            <w:pPr>
              <w:pStyle w:val="Normal6"/>
              <w:rPr>
                <w:b/>
                <w:i/>
              </w:rPr>
            </w:pPr>
            <w:r w:rsidRPr="00073DB2">
              <w:t>2.</w:t>
            </w:r>
            <w:r w:rsidRPr="00073DB2">
              <w:tab/>
              <w:t xml:space="preserve">Kommissionen </w:t>
            </w:r>
            <w:r w:rsidRPr="00073DB2">
              <w:rPr>
                <w:b/>
                <w:i/>
              </w:rPr>
              <w:t>tillægges beføjelser til at vedtage delegerede retsakter i overensstemmelse med artikel 51a med henblik på at ændre denne forordning vedrørende</w:t>
            </w:r>
            <w:r w:rsidRPr="00073DB2">
              <w:t xml:space="preserve"> følgende:</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ændring).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480</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167 – afsnit 4 – nr. 14</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40 – stk. 2 – afsnit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i/>
              </w:rPr>
            </w:pPr>
            <w:r w:rsidRPr="00073DB2">
              <w:rPr>
                <w:b/>
                <w:i/>
              </w:rPr>
              <w:t>Gennemførelsesretsakterne vedtages efter proceduren i artikel 52, stk. 3.</w:t>
            </w:r>
          </w:p>
        </w:tc>
        <w:tc>
          <w:tcPr>
            <w:tcW w:w="4876" w:type="dxa"/>
            <w:hideMark/>
          </w:tcPr>
          <w:p w:rsidR="00780088" w:rsidRPr="00073DB2" w:rsidRDefault="00780088" w:rsidP="00BB533F">
            <w:pPr>
              <w:pStyle w:val="Normal6"/>
              <w:rPr>
                <w:b/>
                <w:i/>
              </w:rPr>
            </w:pPr>
            <w:r w:rsidRPr="00073DB2">
              <w:rPr>
                <w:b/>
                <w:bCs/>
                <w:i/>
                <w:iCs/>
              </w:rPr>
              <w:t>udgår</w:t>
            </w:r>
          </w:p>
        </w:tc>
      </w:tr>
    </w:tbl>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00C97603" w:rsidRPr="00073DB2">
        <w:t>481</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167 – afsnit 4 – nr. 15 – litra a</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41 – stk. 1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b/>
                <w:bCs/>
                <w:i/>
                <w:iCs/>
              </w:rPr>
            </w:pPr>
            <w:r w:rsidRPr="00073DB2">
              <w:t xml:space="preserve">"Kommissionen </w:t>
            </w:r>
            <w:r w:rsidRPr="00073DB2">
              <w:rPr>
                <w:b/>
                <w:i/>
              </w:rPr>
              <w:t>vedtager gennemførelsesretsakter om fastlæggelse af</w:t>
            </w:r>
            <w:r w:rsidRPr="00073DB2">
              <w:t xml:space="preserve"> de betingelser, der er nævnt i første afsnit, litra b)</w:t>
            </w:r>
            <w:r w:rsidRPr="00073DB2">
              <w:rPr>
                <w:b/>
                <w:i/>
              </w:rPr>
              <w:t>.</w:t>
            </w:r>
            <w:r w:rsidRPr="00073DB2">
              <w:rPr>
                <w:b/>
                <w:bCs/>
                <w:i/>
                <w:iCs/>
              </w:rPr>
              <w:t xml:space="preserve"> Gennemførelsesretsakterne vedtages efter proceduren i artikel 52, stk. 3</w:t>
            </w:r>
            <w:r w:rsidRPr="00073DB2">
              <w:rPr>
                <w:bCs/>
                <w:iCs/>
              </w:rPr>
              <w:t>."</w:t>
            </w:r>
          </w:p>
        </w:tc>
        <w:tc>
          <w:tcPr>
            <w:tcW w:w="4876" w:type="dxa"/>
            <w:hideMark/>
          </w:tcPr>
          <w:p w:rsidR="00780088" w:rsidRPr="00073DB2" w:rsidRDefault="00780088" w:rsidP="00BB533F">
            <w:pPr>
              <w:pStyle w:val="Normal6"/>
              <w:rPr>
                <w:b/>
                <w:bCs/>
                <w:i/>
                <w:iCs/>
              </w:rPr>
            </w:pPr>
            <w:r w:rsidRPr="00073DB2">
              <w:t xml:space="preserve">"Kommissionen </w:t>
            </w:r>
            <w:r w:rsidRPr="00073DB2">
              <w:rPr>
                <w:b/>
                <w:i/>
              </w:rPr>
              <w:t>tillægges beføjelser til at vedtage delegerede retsakter i overensstemmelse med artikel 51a med henblik på at supplere denne forordning ved at fastlægge</w:t>
            </w:r>
            <w:r w:rsidRPr="00073DB2">
              <w:t xml:space="preserve"> de betingelser, der er nævnt i første afsnit, litra b)."</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482</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A9236D" w:rsidRPr="00073DB2">
        <w:rPr>
          <w:szCs w:val="24"/>
        </w:rPr>
        <w:t>Bilag I – del X</w:t>
      </w:r>
      <w:r w:rsidR="00EC00A9" w:rsidRPr="00073DB2">
        <w:rPr>
          <w:szCs w:val="24"/>
        </w:rPr>
        <w:t>II – punkt</w:t>
      </w:r>
      <w:r w:rsidRPr="00073DB2">
        <w:rPr>
          <w:szCs w:val="24"/>
        </w:rPr>
        <w:t xml:space="preserve"> 167 – afsnit 4 – nr. 15 – litra b</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41 – stk. 3 – afsnit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rPr>
                <w:szCs w:val="24"/>
              </w:rPr>
            </w:pPr>
            <w:r w:rsidRPr="00073DB2">
              <w:t xml:space="preserve">"Kommissionen </w:t>
            </w:r>
            <w:r w:rsidRPr="00073DB2">
              <w:rPr>
                <w:b/>
                <w:i/>
              </w:rPr>
              <w:t>vedtager gennemførelsesretsakter om fastlæggelse af</w:t>
            </w:r>
            <w:r w:rsidRPr="00073DB2">
              <w:t xml:space="preserve"> de krav, der er omhandlet i første afsnit.</w:t>
            </w:r>
            <w:r w:rsidRPr="00073DB2">
              <w:rPr>
                <w:b/>
                <w:bCs/>
                <w:i/>
                <w:iCs/>
              </w:rPr>
              <w:t xml:space="preserve"> Gennemførelsesretsakterne vedtages efter proceduren i artikel 52</w:t>
            </w:r>
            <w:r w:rsidRPr="00073DB2">
              <w:rPr>
                <w:bCs/>
                <w:iCs/>
              </w:rPr>
              <w:t xml:space="preserve">, </w:t>
            </w:r>
            <w:r w:rsidRPr="00073DB2">
              <w:rPr>
                <w:b/>
                <w:bCs/>
                <w:i/>
                <w:iCs/>
              </w:rPr>
              <w:t>stk. 3</w:t>
            </w:r>
            <w:r w:rsidRPr="00073DB2">
              <w:rPr>
                <w:bCs/>
                <w:iCs/>
              </w:rPr>
              <w:t>."</w:t>
            </w:r>
          </w:p>
        </w:tc>
        <w:tc>
          <w:tcPr>
            <w:tcW w:w="4876" w:type="dxa"/>
            <w:hideMark/>
          </w:tcPr>
          <w:p w:rsidR="00780088" w:rsidRPr="00073DB2" w:rsidRDefault="00780088" w:rsidP="00BB533F">
            <w:pPr>
              <w:pStyle w:val="Normal6"/>
              <w:rPr>
                <w:b/>
                <w:bCs/>
                <w:i/>
                <w:iCs/>
              </w:rPr>
            </w:pPr>
            <w:r w:rsidRPr="00073DB2">
              <w:t xml:space="preserve">"Kommissionen </w:t>
            </w:r>
            <w:r w:rsidRPr="00073DB2">
              <w:rPr>
                <w:b/>
                <w:i/>
              </w:rPr>
              <w:t>tillægges beføjelser til at vedtage delegerede retsakter i overensstemmelse med artikel 51a med henblik på at supplere denne forordning ved at fastlægge</w:t>
            </w:r>
            <w:r w:rsidRPr="00073DB2">
              <w:t xml:space="preserve"> de krav, der er omhandlet i første afsnit."</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Ændring for at tilpasse en foranstaltning, der tidligere er indført under forskriftsproceduren med kontrol, til delegerede retsakter.</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483</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A9236D" w:rsidRPr="00073DB2">
        <w:rPr>
          <w:szCs w:val="24"/>
        </w:rPr>
        <w:t>Bilag I – del X</w:t>
      </w:r>
      <w:r w:rsidR="00EC00A9" w:rsidRPr="00073DB2">
        <w:rPr>
          <w:szCs w:val="24"/>
        </w:rPr>
        <w:t>II – punkt</w:t>
      </w:r>
      <w:r w:rsidRPr="00073DB2">
        <w:rPr>
          <w:szCs w:val="24"/>
        </w:rPr>
        <w:t xml:space="preserve"> 167 – afsnit 4 – nr. 16 – litra b</w:t>
      </w:r>
      <w:r w:rsidRPr="00073DB2">
        <w:rPr>
          <w:rStyle w:val="HideTWBExt"/>
          <w:b w:val="0"/>
          <w:noProof w:val="0"/>
        </w:rPr>
        <w:t>&lt;/Article&gt;</w:t>
      </w:r>
    </w:p>
    <w:p w:rsidR="00780088" w:rsidRPr="00073DB2" w:rsidRDefault="00780088" w:rsidP="00780088">
      <w:pPr>
        <w:keepNext/>
      </w:pPr>
      <w:r w:rsidRPr="00073DB2">
        <w:rPr>
          <w:rStyle w:val="HideTWBExt"/>
          <w:noProof w:val="0"/>
        </w:rPr>
        <w:lastRenderedPageBreak/>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42 – stk. 2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 xml:space="preserve">Kommissionen tillægges beføjelser til at vedtage delegerede retsakter i overensstemmelse med artikel 51a </w:t>
            </w:r>
            <w:r w:rsidRPr="00073DB2">
              <w:rPr>
                <w:b/>
                <w:i/>
              </w:rPr>
              <w:t>vedrørende fastlæggelsen af</w:t>
            </w:r>
            <w:r w:rsidRPr="00073DB2">
              <w:t>:</w:t>
            </w:r>
          </w:p>
        </w:tc>
        <w:tc>
          <w:tcPr>
            <w:tcW w:w="4876" w:type="dxa"/>
            <w:hideMark/>
          </w:tcPr>
          <w:p w:rsidR="00780088" w:rsidRPr="00073DB2" w:rsidRDefault="00780088" w:rsidP="00BB533F">
            <w:pPr>
              <w:pStyle w:val="Normal6"/>
            </w:pPr>
            <w:r w:rsidRPr="00073DB2">
              <w:t>"2.</w:t>
            </w:r>
            <w:r w:rsidRPr="00073DB2">
              <w:tab/>
              <w:t xml:space="preserve">Kommissionen tillægges beføjelser til at vedtage delegerede retsakter i overensstemmelse med artikel 51a </w:t>
            </w:r>
            <w:r w:rsidRPr="00073DB2">
              <w:rPr>
                <w:b/>
                <w:i/>
              </w:rPr>
              <w:t>med henblik på at supplere denne forordning ved at fastlægge følgende</w:t>
            </w:r>
            <w:r w:rsidR="00A9236D" w:rsidRPr="00073DB2">
              <w:t>"</w:t>
            </w:r>
            <w:r w:rsidRPr="00073DB2">
              <w:t>:</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484</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t>Bi</w:t>
      </w:r>
      <w:r w:rsidR="00EC00A9" w:rsidRPr="00073DB2">
        <w:t>lag I – del XII – punkt</w:t>
      </w:r>
      <w:r w:rsidRPr="00073DB2">
        <w:t xml:space="preserve"> 167 – afsnit 4 – nr. 17</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43 – stk. 3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vedrørende</w:t>
            </w:r>
            <w:r w:rsidRPr="00073DB2">
              <w:t xml:space="preserve"> de i første afsnit nævnte regler."</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med henblik på at supplere denne forordning ved at fastsætte regler for</w:t>
            </w:r>
            <w:r w:rsidR="00863E51" w:rsidRPr="00073DB2">
              <w:rPr>
                <w:b/>
                <w:i/>
              </w:rPr>
              <w:t xml:space="preserve"> </w:t>
            </w:r>
            <w:r w:rsidRPr="00073DB2">
              <w:t>de i første afsnit nævnte regler."</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485</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Pr="00073DB2">
        <w:t>Bilag</w:t>
      </w:r>
      <w:r w:rsidR="00EC00A9" w:rsidRPr="00073DB2">
        <w:t xml:space="preserve"> I – del XII – punkt</w:t>
      </w:r>
      <w:r w:rsidRPr="00073DB2">
        <w:t xml:space="preserve"> 167 – afsnit 4 – nr. 18</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45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"4.</w:t>
            </w:r>
            <w:r w:rsidRPr="00073DB2">
              <w:tab/>
              <w:t xml:space="preserve">Kommissionen kan vedtage </w:t>
            </w:r>
            <w:r w:rsidRPr="00073DB2">
              <w:rPr>
                <w:b/>
                <w:i/>
              </w:rPr>
              <w:t>gennemførelsesretsakter</w:t>
            </w:r>
            <w:r w:rsidRPr="00073DB2">
              <w:t xml:space="preserve"> om nærmere bestemmelser </w:t>
            </w:r>
            <w:r w:rsidRPr="00073DB2">
              <w:rPr>
                <w:b/>
                <w:i/>
              </w:rPr>
              <w:t>for gennemførelse af</w:t>
            </w:r>
            <w:r w:rsidRPr="00073DB2">
              <w:t xml:space="preserve"> denne artikel, herunder regler for </w:t>
            </w:r>
            <w:r w:rsidRPr="00073DB2">
              <w:lastRenderedPageBreak/>
              <w:t xml:space="preserve">referencemetoder til mikrobiologiske analyser. </w:t>
            </w:r>
            <w:r w:rsidRPr="00073DB2">
              <w:rPr>
                <w:b/>
                <w:i/>
              </w:rPr>
              <w:t>Gennemførelsesretsakterne</w:t>
            </w:r>
            <w:r w:rsidRPr="00073DB2">
              <w:t xml:space="preserve"> vedtages efter proceduren i artikel</w:t>
            </w:r>
            <w:r w:rsidRPr="00073DB2">
              <w:rPr>
                <w:b/>
                <w:i/>
              </w:rPr>
              <w:t xml:space="preserve"> 52, stk. 3</w:t>
            </w:r>
            <w:r w:rsidRPr="00073DB2">
              <w:t>."</w:t>
            </w:r>
          </w:p>
        </w:tc>
        <w:tc>
          <w:tcPr>
            <w:tcW w:w="4876" w:type="dxa"/>
          </w:tcPr>
          <w:p w:rsidR="00780088" w:rsidRPr="00073DB2" w:rsidRDefault="00780088" w:rsidP="00BB533F">
            <w:pPr>
              <w:pStyle w:val="Normal6"/>
            </w:pPr>
            <w:r w:rsidRPr="00073DB2">
              <w:lastRenderedPageBreak/>
              <w:t>"4.</w:t>
            </w:r>
            <w:r w:rsidRPr="00073DB2">
              <w:tab/>
              <w:t xml:space="preserve">Kommissionen kan vedtage </w:t>
            </w:r>
            <w:r w:rsidRPr="00073DB2">
              <w:rPr>
                <w:b/>
                <w:i/>
              </w:rPr>
              <w:t>delegerede retsakter</w:t>
            </w:r>
            <w:r w:rsidRPr="00073DB2">
              <w:t xml:space="preserve"> om nærmere bestemmelser </w:t>
            </w:r>
            <w:r w:rsidRPr="00073DB2">
              <w:rPr>
                <w:b/>
                <w:i/>
              </w:rPr>
              <w:t>med henblik på at gennemføre</w:t>
            </w:r>
            <w:r w:rsidRPr="00073DB2">
              <w:t xml:space="preserve"> denne artikel, herunder regler </w:t>
            </w:r>
            <w:r w:rsidRPr="00073DB2">
              <w:lastRenderedPageBreak/>
              <w:t xml:space="preserve">for referencemetoder til mikrobiologiske analyser. </w:t>
            </w:r>
            <w:r w:rsidRPr="00073DB2">
              <w:rPr>
                <w:b/>
                <w:i/>
              </w:rPr>
              <w:t>Disse delegerede retsakter</w:t>
            </w:r>
            <w:r w:rsidRPr="00073DB2">
              <w:t xml:space="preserve"> vedtages efter proceduren i artikel</w:t>
            </w:r>
            <w:r w:rsidRPr="00073DB2">
              <w:rPr>
                <w:b/>
                <w:i/>
              </w:rPr>
              <w:t> 51a</w:t>
            </w:r>
            <w:r w:rsidRPr="00073DB2">
              <w:t>."</w:t>
            </w:r>
          </w:p>
        </w:tc>
      </w:tr>
    </w:tbl>
    <w:p w:rsidR="00780088" w:rsidRPr="00073DB2" w:rsidRDefault="00780088" w:rsidP="00780088">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Ændring for at tilpasse en foranstaltning, der tidligere er indført under forskriftsproceduren med kontrol, til delegerede retsakter samt for at præcisere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486</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19</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48 – stk. 7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vedrørende fastlæggelsen af</w:t>
            </w:r>
            <w:r w:rsidRPr="00073DB2">
              <w:t>:</w:t>
            </w:r>
          </w:p>
        </w:tc>
        <w:tc>
          <w:tcPr>
            <w:tcW w:w="4876" w:type="dxa"/>
          </w:tcPr>
          <w:p w:rsidR="00780088" w:rsidRPr="00073DB2" w:rsidRDefault="00780088" w:rsidP="00BB533F">
            <w:pPr>
              <w:pStyle w:val="Normal6"/>
            </w:pPr>
            <w:r w:rsidRPr="00073DB2">
              <w:t xml:space="preserve">Kommissionen tillægges beføjelser til at vedtage delegerede retsakter i overensstemmelse med artikel 51a </w:t>
            </w:r>
            <w:r w:rsidRPr="00073DB2">
              <w:rPr>
                <w:b/>
                <w:i/>
              </w:rPr>
              <w:t>med henblik på at supplere denne forordning ved at fastlægge følgende</w:t>
            </w:r>
            <w:r w:rsidRPr="00073DB2">
              <w:t>:</w:t>
            </w:r>
          </w:p>
        </w:tc>
      </w:tr>
    </w:tbl>
    <w:p w:rsidR="00780088" w:rsidRPr="00073DB2" w:rsidRDefault="00780088" w:rsidP="00780088">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487</w:t>
      </w:r>
      <w:r w:rsidRPr="00073DB2">
        <w:rPr>
          <w:rStyle w:val="HideTWBExt"/>
          <w:b w:val="0"/>
          <w:noProof w:val="0"/>
        </w:rPr>
        <w:t>&lt;/NumAm&gt;</w:t>
      </w:r>
    </w:p>
    <w:p w:rsidR="00780088" w:rsidRPr="00073DB2" w:rsidRDefault="00780088" w:rsidP="00780088">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t>Bilag I – del XII – punkt</w:t>
      </w:r>
      <w:r w:rsidRPr="00073DB2">
        <w:t xml:space="preserve"> 167 – afsnit 4 – nr. 19</w:t>
      </w:r>
      <w:r w:rsidRPr="00073DB2">
        <w:rPr>
          <w:rStyle w:val="HideTWBExt"/>
          <w:b w:val="0"/>
          <w:noProof w:val="0"/>
        </w:rPr>
        <w:t>&lt;/Article&gt;</w:t>
      </w:r>
    </w:p>
    <w:p w:rsidR="00780088" w:rsidRPr="00073DB2" w:rsidRDefault="00780088" w:rsidP="00780088">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48 – stk. 8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trHeight w:hRule="exact" w:val="240"/>
          <w:jc w:val="center"/>
        </w:trPr>
        <w:tc>
          <w:tcPr>
            <w:tcW w:w="9752" w:type="dxa"/>
            <w:gridSpan w:val="2"/>
          </w:tcPr>
          <w:p w:rsidR="00780088" w:rsidRPr="00073DB2" w:rsidRDefault="00780088" w:rsidP="00BB533F"/>
        </w:tc>
      </w:tr>
      <w:tr w:rsidR="00780088" w:rsidRPr="00073DB2" w:rsidTr="00BB533F">
        <w:trPr>
          <w:trHeight w:val="240"/>
          <w:jc w:val="center"/>
        </w:trPr>
        <w:tc>
          <w:tcPr>
            <w:tcW w:w="4876" w:type="dxa"/>
          </w:tcPr>
          <w:p w:rsidR="00780088" w:rsidRPr="00073DB2" w:rsidRDefault="00780088" w:rsidP="00BB533F">
            <w:pPr>
              <w:pStyle w:val="ColumnHeading"/>
            </w:pPr>
            <w:r w:rsidRPr="00073DB2">
              <w:t>Kommissionens forslag</w:t>
            </w:r>
          </w:p>
        </w:tc>
        <w:tc>
          <w:tcPr>
            <w:tcW w:w="4876" w:type="dxa"/>
          </w:tcPr>
          <w:p w:rsidR="00780088" w:rsidRPr="00073DB2" w:rsidRDefault="00780088" w:rsidP="00BB533F">
            <w:pPr>
              <w:pStyle w:val="ColumnHeading"/>
            </w:pPr>
            <w:r w:rsidRPr="00073DB2">
              <w:t>Ændringsforslag</w:t>
            </w:r>
          </w:p>
        </w:tc>
      </w:tr>
      <w:tr w:rsidR="00780088" w:rsidRPr="00073DB2" w:rsidTr="00BB533F">
        <w:trPr>
          <w:jc w:val="center"/>
        </w:trPr>
        <w:tc>
          <w:tcPr>
            <w:tcW w:w="4876" w:type="dxa"/>
          </w:tcPr>
          <w:p w:rsidR="00780088" w:rsidRPr="00073DB2" w:rsidRDefault="00780088" w:rsidP="00BB533F">
            <w:pPr>
              <w:pStyle w:val="Normal6"/>
            </w:pPr>
            <w:r w:rsidRPr="00073DB2">
              <w:t>8.</w:t>
            </w:r>
            <w:r w:rsidRPr="00073DB2">
              <w:tab/>
              <w:t xml:space="preserve">Kommissionen tillægges beføjelse til at vedtage delegerede retsakter i overensstemmelse med artikel 51a med henblik på </w:t>
            </w:r>
            <w:r w:rsidRPr="00073DB2">
              <w:rPr>
                <w:b/>
                <w:i/>
              </w:rPr>
              <w:t>fastsættelse af</w:t>
            </w:r>
            <w:r w:rsidRPr="00073DB2">
              <w:t xml:space="preserve"> de betingelser, hvorpå de kompetente myndigheder kan indrømme undtagelser fra stk. 1-4 vedrørende:</w:t>
            </w:r>
          </w:p>
        </w:tc>
        <w:tc>
          <w:tcPr>
            <w:tcW w:w="4876" w:type="dxa"/>
          </w:tcPr>
          <w:p w:rsidR="00780088" w:rsidRPr="00073DB2" w:rsidRDefault="00780088" w:rsidP="00BB533F">
            <w:pPr>
              <w:pStyle w:val="Normal6"/>
            </w:pPr>
            <w:r w:rsidRPr="00073DB2">
              <w:t>8.</w:t>
            </w:r>
            <w:r w:rsidRPr="00073DB2">
              <w:tab/>
              <w:t xml:space="preserve">Kommissionen tillægges beføjelse til at vedtage delegerede retsakter i overensstemmelse med artikel 51a med henblik på </w:t>
            </w:r>
            <w:r w:rsidRPr="00073DB2">
              <w:rPr>
                <w:b/>
                <w:i/>
              </w:rPr>
              <w:t>at supplere denne forordning ved at fastsætte</w:t>
            </w:r>
            <w:r w:rsidRPr="00073DB2">
              <w:t xml:space="preserve"> de betingelser, hvorpå de kompetente myndigheder kan indrømme undtagelser fra stk. 1-4 vedrørende:</w:t>
            </w:r>
          </w:p>
        </w:tc>
      </w:tr>
    </w:tbl>
    <w:p w:rsidR="00780088" w:rsidRPr="00073DB2" w:rsidRDefault="00780088" w:rsidP="00780088">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780088" w:rsidRPr="00073DB2" w:rsidRDefault="00780088" w:rsidP="00780088">
      <w:pPr>
        <w:pStyle w:val="Normal12Italic"/>
      </w:pPr>
      <w:r w:rsidRPr="00073DB2">
        <w:t>Præcisering af delegationens formål (dvs. supplering).</w:t>
      </w:r>
    </w:p>
    <w:p w:rsidR="00780088" w:rsidRPr="00073DB2" w:rsidRDefault="00780088" w:rsidP="00780088">
      <w:r w:rsidRPr="00073DB2">
        <w:rPr>
          <w:rStyle w:val="HideTWBExt"/>
          <w:noProof w:val="0"/>
        </w:rPr>
        <w:t>&lt;/Amend&gt;</w:t>
      </w:r>
    </w:p>
    <w:p w:rsidR="00780088" w:rsidRPr="00073DB2" w:rsidRDefault="00780088" w:rsidP="00780088">
      <w:pPr>
        <w:pStyle w:val="AMNumberTabs"/>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00C97603" w:rsidRPr="00073DB2">
        <w:t>488</w:t>
      </w:r>
      <w:r w:rsidRPr="00073DB2">
        <w:rPr>
          <w:rStyle w:val="HideTWBExt"/>
          <w:b w:val="0"/>
          <w:noProof w:val="0"/>
        </w:rPr>
        <w:t>&lt;/NumAm&gt;</w:t>
      </w:r>
    </w:p>
    <w:p w:rsidR="00780088" w:rsidRPr="00073DB2" w:rsidRDefault="00780088" w:rsidP="00780088">
      <w:pPr>
        <w:pStyle w:val="NormalBold12b"/>
        <w:rPr>
          <w:rStyle w:val="NormalBoldChar"/>
          <w:szCs w:val="24"/>
        </w:rPr>
      </w:pPr>
      <w:r w:rsidRPr="00073DB2">
        <w:rPr>
          <w:rStyle w:val="HideTWBExt"/>
          <w:b w:val="0"/>
          <w:noProof w:val="0"/>
        </w:rPr>
        <w:t>&lt;DocAmend&gt;</w:t>
      </w:r>
      <w:r w:rsidRPr="00073DB2">
        <w:rPr>
          <w:szCs w:val="24"/>
        </w:rPr>
        <w:t>Forslag til forordning</w:t>
      </w:r>
      <w:r w:rsidRPr="00073DB2">
        <w:rPr>
          <w:rStyle w:val="HideTWBExt"/>
          <w:b w:val="0"/>
          <w:noProof w:val="0"/>
        </w:rPr>
        <w:t>&lt;/DocAmend&gt;</w:t>
      </w:r>
    </w:p>
    <w:p w:rsidR="00780088" w:rsidRPr="00073DB2" w:rsidRDefault="00780088" w:rsidP="00780088">
      <w:pPr>
        <w:pStyle w:val="NormalBold"/>
      </w:pPr>
      <w:r w:rsidRPr="00073DB2">
        <w:rPr>
          <w:rStyle w:val="HideTWBExt"/>
          <w:b w:val="0"/>
          <w:noProof w:val="0"/>
        </w:rPr>
        <w:t>&lt;Article&gt;</w:t>
      </w:r>
      <w:r w:rsidR="00EC00A9" w:rsidRPr="00073DB2">
        <w:rPr>
          <w:szCs w:val="24"/>
        </w:rPr>
        <w:t>Bilag I – del XII – punkt</w:t>
      </w:r>
      <w:r w:rsidRPr="00073DB2">
        <w:rPr>
          <w:szCs w:val="24"/>
        </w:rPr>
        <w:t xml:space="preserve"> 167 – afsnit 4 – nr. 20</w:t>
      </w:r>
      <w:r w:rsidRPr="00073DB2">
        <w:rPr>
          <w:rStyle w:val="HideTWBExt"/>
          <w:b w:val="0"/>
          <w:noProof w:val="0"/>
        </w:rPr>
        <w:t>&lt;/Article&gt;</w:t>
      </w:r>
    </w:p>
    <w:p w:rsidR="00780088" w:rsidRPr="00073DB2" w:rsidRDefault="00780088" w:rsidP="00780088">
      <w:pPr>
        <w:keepNext/>
      </w:pPr>
      <w:r w:rsidRPr="00073DB2">
        <w:rPr>
          <w:rStyle w:val="HideTWBExt"/>
          <w:noProof w:val="0"/>
        </w:rPr>
        <w:t>&lt;DocAmend2&gt;</w:t>
      </w:r>
      <w:r w:rsidRPr="00073DB2">
        <w:t>Forordning (EF) nr. 1069/2009</w:t>
      </w:r>
      <w:r w:rsidRPr="00073DB2">
        <w:rPr>
          <w:rStyle w:val="HideTWBExt"/>
          <w:noProof w:val="0"/>
        </w:rPr>
        <w:t>&lt;/DocAmend2&gt;</w:t>
      </w:r>
    </w:p>
    <w:p w:rsidR="00780088" w:rsidRPr="00073DB2" w:rsidRDefault="00780088" w:rsidP="00780088">
      <w:r w:rsidRPr="00073DB2">
        <w:rPr>
          <w:rStyle w:val="HideTWBExt"/>
          <w:noProof w:val="0"/>
        </w:rPr>
        <w:t>&lt;Article2&gt;</w:t>
      </w:r>
      <w:r w:rsidRPr="00073DB2">
        <w:t>Artikel 51 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80088" w:rsidRPr="00073DB2" w:rsidTr="00BB533F">
        <w:trPr>
          <w:jc w:val="center"/>
        </w:trPr>
        <w:tc>
          <w:tcPr>
            <w:tcW w:w="9752" w:type="dxa"/>
            <w:gridSpan w:val="2"/>
          </w:tcPr>
          <w:p w:rsidR="00780088" w:rsidRPr="00073DB2" w:rsidRDefault="00780088" w:rsidP="00BB533F">
            <w:pPr>
              <w:keepNext/>
            </w:pPr>
          </w:p>
        </w:tc>
      </w:tr>
      <w:tr w:rsidR="00780088" w:rsidRPr="00073DB2" w:rsidTr="00BB533F">
        <w:trPr>
          <w:jc w:val="center"/>
        </w:trPr>
        <w:tc>
          <w:tcPr>
            <w:tcW w:w="4876" w:type="dxa"/>
            <w:hideMark/>
          </w:tcPr>
          <w:p w:rsidR="00780088" w:rsidRPr="00073DB2" w:rsidRDefault="00780088" w:rsidP="00BB533F">
            <w:pPr>
              <w:pStyle w:val="ColumnHeading"/>
              <w:rPr>
                <w:szCs w:val="24"/>
              </w:rPr>
            </w:pPr>
            <w:r w:rsidRPr="00073DB2">
              <w:rPr>
                <w:szCs w:val="24"/>
              </w:rPr>
              <w:t>Kommissionens forslag</w:t>
            </w:r>
          </w:p>
        </w:tc>
        <w:tc>
          <w:tcPr>
            <w:tcW w:w="4876" w:type="dxa"/>
            <w:hideMark/>
          </w:tcPr>
          <w:p w:rsidR="00780088" w:rsidRPr="00073DB2" w:rsidRDefault="00780088" w:rsidP="00BB533F">
            <w:pPr>
              <w:pStyle w:val="ColumnHeading"/>
              <w:rPr>
                <w:szCs w:val="24"/>
              </w:rPr>
            </w:pPr>
            <w:r w:rsidRPr="00073DB2">
              <w:rPr>
                <w:szCs w:val="24"/>
              </w:rPr>
              <w:t>Ændringsforslag</w:t>
            </w:r>
          </w:p>
        </w:tc>
      </w:tr>
      <w:tr w:rsidR="00780088" w:rsidRPr="00073DB2" w:rsidTr="00BB533F">
        <w:trPr>
          <w:jc w:val="center"/>
        </w:trPr>
        <w:tc>
          <w:tcPr>
            <w:tcW w:w="4876" w:type="dxa"/>
            <w:hideMark/>
          </w:tcPr>
          <w:p w:rsidR="00780088" w:rsidRPr="00073DB2" w:rsidRDefault="00780088" w:rsidP="00BB533F">
            <w:pPr>
              <w:pStyle w:val="Normal6"/>
            </w:pPr>
            <w:r w:rsidRPr="00073DB2">
              <w:t>"Artikel 51a</w:t>
            </w:r>
          </w:p>
        </w:tc>
        <w:tc>
          <w:tcPr>
            <w:tcW w:w="4876" w:type="dxa"/>
            <w:hideMark/>
          </w:tcPr>
          <w:p w:rsidR="00780088" w:rsidRPr="00073DB2" w:rsidRDefault="00780088" w:rsidP="00BB533F">
            <w:pPr>
              <w:pStyle w:val="Normal6"/>
            </w:pPr>
            <w:r w:rsidRPr="00073DB2">
              <w:t>"Artikel 51a</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Udøvelse af de delegerede beføjelser </w:t>
            </w:r>
          </w:p>
        </w:tc>
        <w:tc>
          <w:tcPr>
            <w:tcW w:w="4876" w:type="dxa"/>
            <w:hideMark/>
          </w:tcPr>
          <w:p w:rsidR="00780088" w:rsidRPr="00073DB2" w:rsidRDefault="00780088" w:rsidP="00BB533F">
            <w:pPr>
              <w:pStyle w:val="Normal6"/>
            </w:pPr>
            <w:r w:rsidRPr="00073DB2">
              <w:t xml:space="preserve">Udøvelse af de delegerede beføjelser </w:t>
            </w:r>
          </w:p>
        </w:tc>
      </w:tr>
      <w:tr w:rsidR="00780088" w:rsidRPr="00073DB2" w:rsidTr="00BB533F">
        <w:trPr>
          <w:jc w:val="center"/>
        </w:trPr>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780088" w:rsidRPr="00073DB2" w:rsidRDefault="00780088" w:rsidP="00BB533F">
            <w:pPr>
              <w:pStyle w:val="Normal6"/>
            </w:pPr>
            <w:r w:rsidRPr="00073DB2">
              <w:t>1.</w:t>
            </w:r>
            <w:r w:rsidRPr="00073DB2">
              <w:tab/>
              <w:t xml:space="preserve">Beføjelsen til at vedtage delegerede retsakter tillægges Kommissionen på de i denne artikel fastlagte betingelser. </w:t>
            </w:r>
          </w:p>
        </w:tc>
      </w:tr>
      <w:tr w:rsidR="00780088" w:rsidRPr="00073DB2" w:rsidTr="00BB533F">
        <w:trPr>
          <w:jc w:val="center"/>
        </w:trPr>
        <w:tc>
          <w:tcPr>
            <w:tcW w:w="4876" w:type="dxa"/>
            <w:hideMark/>
          </w:tcPr>
          <w:p w:rsidR="00780088" w:rsidRPr="00073DB2" w:rsidRDefault="00780088" w:rsidP="00BB533F">
            <w:pPr>
              <w:pStyle w:val="Normal6"/>
            </w:pPr>
            <w:r w:rsidRPr="00073DB2">
              <w:t>2.</w:t>
            </w:r>
            <w:r w:rsidRPr="00073DB2">
              <w:tab/>
              <w:t xml:space="preserve">Beføjelsen til at vedtage delegerede retsakter, jf. artikel 5, stk. 1 og 2, artikel 6, stk. 1 og 2, artikel 7, stk. 4, artikel 11, stk. 2, artikel 15, stk. 1, artikel 17, stk. 2, artikel 18, stk. 3, artikel 19, stk. 4, artikel 20, stk. 11, artikel 21, stk. 6, artikel 27, artikel 31, stk. 2, artikel 32, stk. 3, artikel 40, stk. 1, artikel 42, stk. 2, artikel 43, stk. 3, </w:t>
            </w:r>
            <w:r w:rsidRPr="00073DB2">
              <w:rPr>
                <w:b/>
                <w:i/>
              </w:rPr>
              <w:t>og</w:t>
            </w:r>
            <w:r w:rsidRPr="00073DB2">
              <w:t xml:space="preserve"> artikel 48, stk. 7, første afsnit, og artikel 48, stk. 8, første afsnit, tillægges Kommissionen for en </w:t>
            </w:r>
            <w:r w:rsidRPr="00073DB2">
              <w:rPr>
                <w:b/>
                <w:i/>
              </w:rPr>
              <w:t>ubegrænset</w:t>
            </w:r>
            <w:r w:rsidRPr="00073DB2">
              <w:t xml:space="preserve"> periode fra [datoen for denne </w:t>
            </w:r>
            <w:r w:rsidRPr="00073DB2">
              <w:rPr>
                <w:b/>
                <w:i/>
              </w:rPr>
              <w:t>Omnibus'</w:t>
            </w:r>
            <w:r w:rsidRPr="00073DB2">
              <w:t xml:space="preserve"> ikrafttræden]. </w:t>
            </w:r>
          </w:p>
        </w:tc>
        <w:tc>
          <w:tcPr>
            <w:tcW w:w="4876" w:type="dxa"/>
            <w:hideMark/>
          </w:tcPr>
          <w:p w:rsidR="00780088" w:rsidRPr="00073DB2" w:rsidRDefault="00780088" w:rsidP="00BB533F">
            <w:pPr>
              <w:pStyle w:val="Normal6"/>
            </w:pPr>
            <w:r w:rsidRPr="00073DB2">
              <w:t>2.</w:t>
            </w:r>
            <w:r w:rsidRPr="00073DB2">
              <w:tab/>
              <w:t>Beføjelsen til at vedtage delegerede retsakter, jf. artikel 5, stk. 1 og 2, artikel 6, stk. 1 og 2, artikel 7, stk. 4, artikel 11, stk. 2, artikel 15, stk. 1, artikel 17, stk. 2, artikel 18, stk. 3, artikel 19, stk. 4, artikel 20, stk. 11, artikel 21, stk. 6, artikel 27, artikel 31, stk. 2, artikel 32, stk. 3, artikel 40, stk. 1</w:t>
            </w:r>
            <w:r w:rsidRPr="00073DB2">
              <w:rPr>
                <w:b/>
                <w:i/>
              </w:rPr>
              <w:t xml:space="preserve"> og 2, artikel 41, stk. 1, andet afsnit, artikel 41, stk. 3, tredje afsnit</w:t>
            </w:r>
            <w:r w:rsidRPr="00073DB2">
              <w:t xml:space="preserve">, artikel 42, stk. 2, første afsnit, artikel 43, stk. 3, </w:t>
            </w:r>
            <w:r w:rsidRPr="00073DB2">
              <w:rPr>
                <w:b/>
                <w:i/>
              </w:rPr>
              <w:t>artikel 45, stk. 4,</w:t>
            </w:r>
            <w:r w:rsidRPr="00073DB2">
              <w:t xml:space="preserve"> artikel 48, stk. 7, første afsnit, og artikel 48, stk. 8, første afsnit, tillægges Kommissionen for en periode </w:t>
            </w:r>
            <w:r w:rsidRPr="00073DB2">
              <w:rPr>
                <w:b/>
                <w:i/>
              </w:rPr>
              <w:t>på fem år</w:t>
            </w:r>
            <w:r w:rsidRPr="00073DB2">
              <w:t xml:space="preserve"> fra </w:t>
            </w:r>
            <w:r w:rsidRPr="00073DB2">
              <w:rPr>
                <w:b/>
                <w:i/>
              </w:rPr>
              <w:t>den ...</w:t>
            </w:r>
            <w:r w:rsidR="00863E51" w:rsidRPr="00073DB2">
              <w:rPr>
                <w:b/>
                <w:i/>
              </w:rPr>
              <w:t xml:space="preserve"> </w:t>
            </w:r>
            <w:r w:rsidRPr="00073DB2">
              <w:t xml:space="preserve">[datoen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r w:rsidR="00780088" w:rsidRPr="00073DB2" w:rsidTr="00BB533F">
        <w:trPr>
          <w:jc w:val="center"/>
        </w:trPr>
        <w:tc>
          <w:tcPr>
            <w:tcW w:w="4876" w:type="dxa"/>
            <w:hideMark/>
          </w:tcPr>
          <w:p w:rsidR="00780088" w:rsidRPr="00073DB2" w:rsidRDefault="00780088" w:rsidP="00BB533F">
            <w:pPr>
              <w:pStyle w:val="Normal6"/>
            </w:pPr>
            <w:r w:rsidRPr="00073DB2">
              <w:t>3.</w:t>
            </w:r>
            <w:r w:rsidRPr="00073DB2">
              <w:tab/>
              <w:t xml:space="preserve">Den i artikel 5, stk. 1 og 2, artikel 6, stk. 1 og 2, artikel 7, stk. 4, artikel 11, stk. 2, artikel 15, stk. 1, artikel 17, stk. 2, artikel 18, stk. 3, artikel 19, stk. 4, artikel </w:t>
            </w:r>
            <w:r w:rsidRPr="00073DB2">
              <w:lastRenderedPageBreak/>
              <w:t xml:space="preserve">20, stk. 11, artikel 21, stk. 6, artikel 27, artikel 31, stk. 2, artikel 32, stk. 3, artikel 40, stk. 1, artikel 42, stk. 2, artikel 43, stk. 3, </w:t>
            </w:r>
            <w:r w:rsidRPr="00073DB2">
              <w:rPr>
                <w:b/>
                <w:i/>
              </w:rPr>
              <w:t>og</w:t>
            </w:r>
            <w:r w:rsidRPr="00073DB2">
              <w:t xml:space="preserve"> artikel 48, stk. 7, første afsnit, og artikel 48, stk. 8, første afsnit,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780088" w:rsidRPr="00073DB2" w:rsidRDefault="00780088" w:rsidP="00BB533F">
            <w:pPr>
              <w:pStyle w:val="Normal6"/>
            </w:pPr>
            <w:r w:rsidRPr="00073DB2">
              <w:lastRenderedPageBreak/>
              <w:t>3.</w:t>
            </w:r>
            <w:r w:rsidRPr="00073DB2">
              <w:tab/>
              <w:t xml:space="preserve">Den i artikel 5, stk. 1 og 2, artikel 6, stk. 1 og 2, artikel 7, stk. 4, artikel 11, stk. 2, artikel 15, stk. 1, artikel 17, stk. 2, artikel 18, stk. 3, artikel 19, stk. 4, artikel </w:t>
            </w:r>
            <w:r w:rsidRPr="00073DB2">
              <w:lastRenderedPageBreak/>
              <w:t>20, stk. 11, artikel 21, stk. 6, artikel 27, artikel 31, stk. 2, artikel 32, stk. 3, artikel 40, stk. 1</w:t>
            </w:r>
            <w:r w:rsidRPr="00073DB2">
              <w:rPr>
                <w:b/>
                <w:i/>
              </w:rPr>
              <w:t xml:space="preserve"> og 2, artikel 41, stk. 1, andet afsnit, artikel 41, stk. 3, tredje afsnit</w:t>
            </w:r>
            <w:r w:rsidRPr="00073DB2">
              <w:t xml:space="preserve">, artikel 42, stk. 2, første afsnit, artikel 43, stk. 3, </w:t>
            </w:r>
            <w:r w:rsidRPr="00073DB2">
              <w:rPr>
                <w:b/>
                <w:i/>
              </w:rPr>
              <w:t>artikel 45, stk. 4,</w:t>
            </w:r>
            <w:r w:rsidRPr="00073DB2">
              <w:t xml:space="preserve"> artikel 48, stk. 7, første afsnit, og artikel 48, stk. 8, første afsnit,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w:t>
            </w:r>
            <w:r w:rsidRPr="00073DB2">
              <w:rPr>
                <w:i/>
              </w:rPr>
              <w:t>Den Europæiske Unions Tidende</w:t>
            </w:r>
            <w:r w:rsidRPr="00073DB2">
              <w:t xml:space="preserve"> eller på et senere tidspunkt, der angives i afgørelsen. Den berører ikke gyldigheden af delegerede retsakter, der allerede er i kraft.</w:t>
            </w:r>
          </w:p>
        </w:tc>
      </w:tr>
      <w:tr w:rsidR="00780088" w:rsidRPr="00073DB2" w:rsidTr="00BB533F">
        <w:trPr>
          <w:jc w:val="center"/>
        </w:trPr>
        <w:tc>
          <w:tcPr>
            <w:tcW w:w="4876" w:type="dxa"/>
            <w:hideMark/>
          </w:tcPr>
          <w:p w:rsidR="00780088" w:rsidRPr="00073DB2" w:rsidRDefault="00780088" w:rsidP="00BB533F">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interinstitutionelle aftale </w:t>
            </w:r>
            <w:r w:rsidRPr="00073DB2">
              <w:rPr>
                <w:b/>
                <w:i/>
              </w:rPr>
              <w:t xml:space="preserve">om bedre lovgivning </w:t>
            </w:r>
            <w:r w:rsidRPr="00073DB2">
              <w:t>af 13. april 2016</w:t>
            </w:r>
            <w:r w:rsidRPr="00073DB2">
              <w:rPr>
                <w:b/>
                <w:i/>
              </w:rPr>
              <w:t>*</w:t>
            </w:r>
            <w:r w:rsidRPr="00073DB2">
              <w:t xml:space="preserve">. </w:t>
            </w:r>
          </w:p>
        </w:tc>
        <w:tc>
          <w:tcPr>
            <w:tcW w:w="4876" w:type="dxa"/>
            <w:hideMark/>
          </w:tcPr>
          <w:p w:rsidR="00780088" w:rsidRPr="00073DB2" w:rsidRDefault="00780088" w:rsidP="00BB533F">
            <w:pPr>
              <w:pStyle w:val="Normal6"/>
            </w:pPr>
            <w:r w:rsidRPr="00073DB2">
              <w:t>4.</w:t>
            </w:r>
            <w:r w:rsidRPr="00073DB2">
              <w:tab/>
              <w:t>Inden vedtagelsen af en delegeret retsakt hører Kommissionen eksperter, som er udpeget af hver enkelt medlemsstat, i overensstemmelse med principperne i den interinstitutionelle aftale af 13. april 2016</w:t>
            </w:r>
            <w:r w:rsidR="00A9236D" w:rsidRPr="00073DB2">
              <w:t>*</w:t>
            </w:r>
            <w:r w:rsidRPr="00073DB2">
              <w:rPr>
                <w:b/>
                <w:i/>
              </w:rPr>
              <w:t xml:space="preserve"> om bedre lovgivning</w:t>
            </w:r>
            <w:r w:rsidRPr="00073DB2">
              <w:t xml:space="preserve">. </w:t>
            </w:r>
          </w:p>
        </w:tc>
      </w:tr>
      <w:tr w:rsidR="00780088" w:rsidRPr="00073DB2" w:rsidTr="00BB533F">
        <w:trPr>
          <w:jc w:val="center"/>
        </w:trPr>
        <w:tc>
          <w:tcPr>
            <w:tcW w:w="4876" w:type="dxa"/>
            <w:hideMark/>
          </w:tcPr>
          <w:p w:rsidR="00780088" w:rsidRPr="00073DB2" w:rsidRDefault="00780088" w:rsidP="00BB533F">
            <w:pPr>
              <w:pStyle w:val="Normal6"/>
            </w:pPr>
            <w:r w:rsidRPr="00073DB2">
              <w:t>5.</w:t>
            </w:r>
            <w:r w:rsidRPr="00073DB2">
              <w:tab/>
              <w:t xml:space="preserve">Så snart Kommissionen vedtager en delegeret retsakt, giver den samtidigt Europa-Parlamentet og Rådet meddelelse herom. </w:t>
            </w:r>
          </w:p>
        </w:tc>
        <w:tc>
          <w:tcPr>
            <w:tcW w:w="4876" w:type="dxa"/>
            <w:hideMark/>
          </w:tcPr>
          <w:p w:rsidR="00780088" w:rsidRPr="00073DB2" w:rsidRDefault="00780088" w:rsidP="00BB533F">
            <w:pPr>
              <w:pStyle w:val="Normal6"/>
            </w:pPr>
            <w:r w:rsidRPr="00073DB2">
              <w:t>5.</w:t>
            </w:r>
            <w:r w:rsidRPr="00073DB2">
              <w:tab/>
              <w:t xml:space="preserve">Så snart Kommissionen vedtager en delegeret retsakt, giver den samtidigt Europa-Parlamentet og Rådet meddelelse herom. </w:t>
            </w:r>
          </w:p>
        </w:tc>
      </w:tr>
      <w:tr w:rsidR="00780088" w:rsidRPr="00073DB2" w:rsidTr="00BB533F">
        <w:trPr>
          <w:jc w:val="center"/>
        </w:trPr>
        <w:tc>
          <w:tcPr>
            <w:tcW w:w="4876" w:type="dxa"/>
            <w:hideMark/>
          </w:tcPr>
          <w:p w:rsidR="00780088" w:rsidRPr="00073DB2" w:rsidRDefault="00780088" w:rsidP="00BB533F">
            <w:pPr>
              <w:pStyle w:val="Normal6"/>
            </w:pPr>
            <w:r w:rsidRPr="00073DB2">
              <w:t>6.</w:t>
            </w:r>
            <w:r w:rsidRPr="00073DB2">
              <w:tab/>
              <w:t xml:space="preserve">En delegeret retsakt vedtaget i henhold til artikel 5, stk. 1 og 2, artikel 6, stk. 1 og 2, artikel 7, stk. 4, artikel 11, stk. 2, artikel 15, stk. 1, artikel 17, stk. 2, artikel 18, stk. 3, artikel 19, stk. 4, artikel 20, stk. 11, artikel 21, stk. 6, artikel 27, artikel 31, stk. 2, artikel 32, stk. 3, artikel 40, stk. 1, artikel 42, stk. 2, artikel 43, stk. 3, </w:t>
            </w:r>
            <w:r w:rsidRPr="00073DB2">
              <w:rPr>
                <w:b/>
                <w:i/>
              </w:rPr>
              <w:t>og</w:t>
            </w:r>
            <w:r w:rsidRPr="00073DB2">
              <w:t xml:space="preserve"> artikel 48, stk. 7, første afsnit, og artikel 48, stk. 8, første afsnit,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w:t>
            </w:r>
            <w:r w:rsidRPr="00073DB2">
              <w:lastRenderedPageBreak/>
              <w:t xml:space="preserve">Parlamentets eller Rådets initiativ. </w:t>
            </w:r>
          </w:p>
        </w:tc>
        <w:tc>
          <w:tcPr>
            <w:tcW w:w="4876" w:type="dxa"/>
            <w:hideMark/>
          </w:tcPr>
          <w:p w:rsidR="00780088" w:rsidRPr="00073DB2" w:rsidRDefault="00780088" w:rsidP="00BB533F">
            <w:pPr>
              <w:pStyle w:val="Normal6"/>
            </w:pPr>
            <w:r w:rsidRPr="00073DB2">
              <w:lastRenderedPageBreak/>
              <w:t>6.</w:t>
            </w:r>
            <w:r w:rsidRPr="00073DB2">
              <w:tab/>
              <w:t>En delegeret retsakt vedtaget i henhold til artikel 5, stk. 1 og 2, artikel 6, stk. 1 og 2, artikel 7, stk. 4, artikel 11, stk. 2, artikel 15, stk. 1, artikel 17, stk. 2, artikel 18, stk. 3, artikel 19, stk. 4, artikel 20, stk. 11, artikel 21, stk. 6, artikel 27, artikel 31, stk. 2, artikel 32, stk. 3, artikel 40, stk. 1</w:t>
            </w:r>
            <w:r w:rsidRPr="00073DB2">
              <w:rPr>
                <w:b/>
                <w:i/>
              </w:rPr>
              <w:t xml:space="preserve"> og 2, artikel 41, stk. 1, andet afsnit, artikel 41, stk. 3, tredje afsnit</w:t>
            </w:r>
            <w:r w:rsidRPr="00073DB2">
              <w:t xml:space="preserve">, artikel 42, stk. 2, første afsnit, artikel 43, stk. 3, </w:t>
            </w:r>
            <w:r w:rsidRPr="00073DB2">
              <w:rPr>
                <w:b/>
                <w:i/>
              </w:rPr>
              <w:t>artikel 45, stk. 4,</w:t>
            </w:r>
            <w:r w:rsidRPr="00073DB2">
              <w:t xml:space="preserve"> artikel 48, stk. 7, første afsnit, og artikel 48, stk. 8, første afsnit,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w:t>
            </w:r>
            <w:r w:rsidRPr="00073DB2">
              <w:lastRenderedPageBreak/>
              <w:t xml:space="preserve">indsigelse. Fristen forlænges med to måneder på Europa-Parlamentets eller Rådets initiativ. </w:t>
            </w:r>
          </w:p>
        </w:tc>
      </w:tr>
      <w:tr w:rsidR="00780088" w:rsidRPr="00073DB2" w:rsidTr="00BB533F">
        <w:trPr>
          <w:jc w:val="center"/>
        </w:trPr>
        <w:tc>
          <w:tcPr>
            <w:tcW w:w="4876" w:type="dxa"/>
            <w:hideMark/>
          </w:tcPr>
          <w:p w:rsidR="00780088" w:rsidRPr="00073DB2" w:rsidRDefault="00780088" w:rsidP="00BB533F">
            <w:pPr>
              <w:pStyle w:val="Normal6"/>
            </w:pPr>
            <w:r w:rsidRPr="00073DB2">
              <w:lastRenderedPageBreak/>
              <w:t>__________________</w:t>
            </w:r>
          </w:p>
        </w:tc>
        <w:tc>
          <w:tcPr>
            <w:tcW w:w="4876" w:type="dxa"/>
            <w:hideMark/>
          </w:tcPr>
          <w:p w:rsidR="00780088" w:rsidRPr="00073DB2" w:rsidRDefault="00780088" w:rsidP="00BB533F">
            <w:pPr>
              <w:pStyle w:val="Normal6"/>
            </w:pPr>
            <w:r w:rsidRPr="00073DB2">
              <w:t>__________________</w:t>
            </w:r>
          </w:p>
        </w:tc>
      </w:tr>
      <w:tr w:rsidR="00780088" w:rsidRPr="00073DB2" w:rsidTr="00BB533F">
        <w:trPr>
          <w:jc w:val="center"/>
        </w:trPr>
        <w:tc>
          <w:tcPr>
            <w:tcW w:w="4876" w:type="dxa"/>
            <w:hideMark/>
          </w:tcPr>
          <w:p w:rsidR="00780088" w:rsidRPr="00073DB2" w:rsidRDefault="00780088" w:rsidP="00BB533F">
            <w:pPr>
              <w:pStyle w:val="Normal6"/>
            </w:pPr>
            <w:r w:rsidRPr="00073DB2">
              <w:t xml:space="preserve">* EUT L 123 af 12.5.2016, s. 1." </w:t>
            </w:r>
          </w:p>
        </w:tc>
        <w:tc>
          <w:tcPr>
            <w:tcW w:w="4876" w:type="dxa"/>
            <w:hideMark/>
          </w:tcPr>
          <w:p w:rsidR="00780088" w:rsidRPr="00073DB2" w:rsidRDefault="00780088" w:rsidP="00BB533F">
            <w:pPr>
              <w:pStyle w:val="Normal6"/>
            </w:pPr>
            <w:r w:rsidRPr="00073DB2">
              <w:t xml:space="preserve">* EUT L 123 af 12.5.2016, s. 1." </w:t>
            </w:r>
          </w:p>
        </w:tc>
      </w:tr>
    </w:tbl>
    <w:p w:rsidR="00780088" w:rsidRPr="00073DB2" w:rsidRDefault="00780088" w:rsidP="00780088">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780088" w:rsidRPr="00073DB2" w:rsidRDefault="00780088" w:rsidP="00780088">
      <w:pPr>
        <w:pStyle w:val="Normal12Italic"/>
        <w:rPr>
          <w:szCs w:val="24"/>
        </w:rPr>
      </w:pPr>
      <w:r w:rsidRPr="00073DB2">
        <w:t>Afstemning af delegationens varighed og ajourføring af henvisningerne på linje med tidligere ændringsforslag.</w:t>
      </w:r>
    </w:p>
    <w:p w:rsidR="00780088" w:rsidRPr="00073DB2" w:rsidRDefault="00780088" w:rsidP="00780088">
      <w:pPr>
        <w:pStyle w:val="AMNumberTabs"/>
        <w:spacing w:before="0"/>
      </w:pPr>
      <w:r w:rsidRPr="00073DB2">
        <w:rPr>
          <w:rStyle w:val="HideTWBExt"/>
          <w:b w:val="0"/>
          <w:noProof w:val="0"/>
        </w:rPr>
        <w:t>&lt;/Amend&gt;</w:t>
      </w:r>
    </w:p>
    <w:p w:rsidR="00BB533F" w:rsidRPr="00073DB2" w:rsidRDefault="00780088" w:rsidP="00BB533F">
      <w:r w:rsidRPr="00073DB2">
        <w:rPr>
          <w:rStyle w:val="HideTWBExt"/>
          <w:noProof w:val="0"/>
        </w:rPr>
        <w:t>&lt;/RepeatBlock-Amend&gt;</w:t>
      </w:r>
    </w:p>
    <w:p w:rsidR="00BB533F" w:rsidRPr="00073DB2" w:rsidRDefault="00BB533F" w:rsidP="00744C45">
      <w:pPr>
        <w:pStyle w:val="Heading1"/>
        <w:jc w:val="center"/>
      </w:pPr>
      <w:r w:rsidRPr="00073DB2">
        <w:br w:type="page"/>
      </w:r>
      <w:bookmarkStart w:id="2" w:name="_Toc498967119"/>
      <w:bookmarkStart w:id="3" w:name="_Toc499801675"/>
      <w:bookmarkStart w:id="4" w:name="_Toc500238268"/>
      <w:r w:rsidRPr="00744C45">
        <w:rPr>
          <w:sz w:val="24"/>
          <w:szCs w:val="18"/>
        </w:rPr>
        <w:lastRenderedPageBreak/>
        <w:t>BEGRUNDELSE</w:t>
      </w:r>
      <w:bookmarkEnd w:id="2"/>
      <w:bookmarkEnd w:id="3"/>
      <w:bookmarkEnd w:id="4"/>
      <w:r w:rsidR="00744C45">
        <w:rPr>
          <w:sz w:val="24"/>
          <w:szCs w:val="18"/>
        </w:rPr>
        <w:br/>
      </w:r>
    </w:p>
    <w:p w:rsidR="00BB533F" w:rsidRPr="00073DB2" w:rsidRDefault="00BB533F" w:rsidP="00BB533F">
      <w:pPr>
        <w:pStyle w:val="Default"/>
        <w:rPr>
          <w:b/>
          <w:i/>
          <w:color w:val="auto"/>
        </w:rPr>
      </w:pPr>
      <w:r w:rsidRPr="00073DB2">
        <w:rPr>
          <w:b/>
          <w:i/>
          <w:color w:val="auto"/>
        </w:rPr>
        <w:t>Baggrund</w:t>
      </w:r>
    </w:p>
    <w:p w:rsidR="00BB533F" w:rsidRPr="00073DB2" w:rsidRDefault="00BB533F" w:rsidP="00BB533F">
      <w:pPr>
        <w:pStyle w:val="Default"/>
        <w:rPr>
          <w:color w:val="auto"/>
        </w:rPr>
      </w:pPr>
    </w:p>
    <w:p w:rsidR="00BB533F" w:rsidRPr="00073DB2" w:rsidRDefault="00BB533F" w:rsidP="00BB533F">
      <w:pPr>
        <w:pStyle w:val="Default"/>
        <w:rPr>
          <w:color w:val="auto"/>
        </w:rPr>
      </w:pPr>
      <w:r w:rsidRPr="00073DB2">
        <w:rPr>
          <w:color w:val="auto"/>
        </w:rPr>
        <w:t>Ved artikel 5a i afgørelse 1999/468/EF</w:t>
      </w:r>
      <w:r w:rsidRPr="00073DB2">
        <w:rPr>
          <w:rStyle w:val="FootnoteReference"/>
          <w:color w:val="auto"/>
        </w:rPr>
        <w:footnoteReference w:id="3"/>
      </w:r>
      <w:r w:rsidRPr="00073DB2">
        <w:rPr>
          <w:color w:val="auto"/>
        </w:rPr>
        <w:t>, som ændret ved Rådets afgørelse 2006/512/EF</w:t>
      </w:r>
      <w:r w:rsidRPr="00073DB2">
        <w:rPr>
          <w:rStyle w:val="FootnoteReference"/>
          <w:color w:val="auto"/>
        </w:rPr>
        <w:footnoteReference w:id="4"/>
      </w:r>
      <w:r w:rsidRPr="00073DB2">
        <w:rPr>
          <w:color w:val="auto"/>
        </w:rPr>
        <w:t xml:space="preserve">, ("komitologiafgørelsen"), blev den såkaldte forskriftsprocedure med kontrol indført. </w:t>
      </w:r>
    </w:p>
    <w:p w:rsidR="00BB533F" w:rsidRPr="00073DB2" w:rsidRDefault="00BB533F" w:rsidP="00BB533F">
      <w:pPr>
        <w:pStyle w:val="Default"/>
        <w:rPr>
          <w:color w:val="auto"/>
        </w:rPr>
      </w:pPr>
    </w:p>
    <w:p w:rsidR="00BB533F" w:rsidRPr="00073DB2" w:rsidRDefault="00BB533F" w:rsidP="00BB533F">
      <w:pPr>
        <w:pStyle w:val="Default"/>
        <w:rPr>
          <w:color w:val="auto"/>
        </w:rPr>
      </w:pPr>
      <w:r w:rsidRPr="00073DB2">
        <w:rPr>
          <w:color w:val="auto"/>
        </w:rPr>
        <w:t>Med Lissabontraktatens ikrafttræden den 1. december 2009 og i lyset af de deraf følgende nye retlige rammer for sub-sekundær lovgivning, der blev fastlagt ved artikel 290 og 291 i TEUF, skulle komitologiafgørelsen revideres. Forordning 182/2011</w:t>
      </w:r>
      <w:r w:rsidRPr="00073DB2">
        <w:rPr>
          <w:rStyle w:val="FootnoteReference"/>
          <w:color w:val="auto"/>
        </w:rPr>
        <w:footnoteReference w:id="5"/>
      </w:r>
      <w:r w:rsidRPr="00073DB2">
        <w:rPr>
          <w:color w:val="auto"/>
        </w:rPr>
        <w:t xml:space="preserve"> ("komitologiforordningen"), der blev vedtaget til dette formål på grundlag af artikel 291, stk. 3, i TEUF, omfattede imidlertid bevidst ikke komitologiafgørelsens artikel 5a. Artikel 5a, der fastlægger forskriftsproceduren med kontrol, måtte derfor midlertidigt opretholdes med henblik på eksisterende basisretsakter, der henviser til den pågældende artikel. På den anden side skal de omhandlede gældende regler hurtigst muligt tilpasses til Lissabontraktaten for at sikre retssikkerhed. </w:t>
      </w:r>
    </w:p>
    <w:p w:rsidR="00BB533F" w:rsidRPr="00073DB2" w:rsidRDefault="00BB533F" w:rsidP="00BB533F">
      <w:pPr>
        <w:rPr>
          <w:szCs w:val="24"/>
        </w:rPr>
      </w:pPr>
    </w:p>
    <w:p w:rsidR="00BB533F" w:rsidRPr="00073DB2" w:rsidRDefault="00BB533F" w:rsidP="00BB533F">
      <w:pPr>
        <w:rPr>
          <w:szCs w:val="24"/>
        </w:rPr>
      </w:pPr>
      <w:r w:rsidRPr="00073DB2">
        <w:t>I 2013 foreslog Kommissionen at afslutte tilpasningen med tre omfattende forslag (såkaldte omnibusforslag), som Europa-Parlamentet vedtog ved førstebehandlingen i februar 2014</w:t>
      </w:r>
      <w:r w:rsidRPr="00073DB2">
        <w:rPr>
          <w:rStyle w:val="FootnoteReference"/>
          <w:szCs w:val="24"/>
        </w:rPr>
        <w:footnoteReference w:id="6"/>
      </w:r>
      <w:r w:rsidRPr="00073DB2">
        <w:t>. Forslagene blev imidlertid trukket tilbage af den nye Kommission efter valget til Europa-Parlamentet. Den nye interinstitutionelle aftale om bedre lovgivning (IIA) af 13. april 2016</w:t>
      </w:r>
      <w:r w:rsidRPr="00073DB2">
        <w:rPr>
          <w:rStyle w:val="FootnoteReference"/>
          <w:szCs w:val="24"/>
        </w:rPr>
        <w:footnoteReference w:id="7"/>
      </w:r>
      <w:r w:rsidRPr="00073DB2">
        <w:t xml:space="preserve"> behandlede dette spørgsmål i punkt 27. Den pågældende bestemmelse lyder således: </w:t>
      </w:r>
    </w:p>
    <w:p w:rsidR="00BB533F" w:rsidRPr="00073DB2" w:rsidRDefault="00BB533F" w:rsidP="00BB533F">
      <w:pPr>
        <w:pStyle w:val="Normal12"/>
        <w:spacing w:after="0"/>
        <w:rPr>
          <w:b/>
          <w:i/>
          <w:szCs w:val="24"/>
        </w:rPr>
      </w:pPr>
    </w:p>
    <w:p w:rsidR="00BB533F" w:rsidRPr="00073DB2" w:rsidRDefault="00BB533F" w:rsidP="00BB533F">
      <w:pPr>
        <w:pStyle w:val="Normal12"/>
        <w:spacing w:after="0"/>
        <w:rPr>
          <w:i/>
          <w:szCs w:val="24"/>
        </w:rPr>
      </w:pPr>
      <w:r w:rsidRPr="00073DB2">
        <w:rPr>
          <w:i/>
          <w:szCs w:val="24"/>
        </w:rPr>
        <w:t>"De tre institutioner</w:t>
      </w:r>
      <w:r w:rsidRPr="00073DB2">
        <w:t xml:space="preserve"> [dvs. Europa-Parlamentet, Rådet og Kommissionen] </w:t>
      </w:r>
      <w:r w:rsidRPr="00073DB2">
        <w:rPr>
          <w:i/>
          <w:szCs w:val="24"/>
        </w:rPr>
        <w:t>anerkender behovet for tilpasning af al eksisterende lovgivning til den retlige ramme, der blev indført ved Lissabontraktaten, og navnlig behovet for at give høj prioritet til hurtig tilpasning af alle basisretsakter, der stadig henviser til forskriftsproceduren med kontrol. Kommissionen vil inden udgangen af 2016 foreslå sidstnævnte tilpasning".</w:t>
      </w:r>
    </w:p>
    <w:p w:rsidR="00BB533F" w:rsidRPr="00073DB2" w:rsidRDefault="00BB533F" w:rsidP="00BB533F">
      <w:pPr>
        <w:pStyle w:val="Normal12"/>
        <w:spacing w:after="0"/>
        <w:rPr>
          <w:i/>
          <w:szCs w:val="24"/>
        </w:rPr>
      </w:pPr>
    </w:p>
    <w:p w:rsidR="00BB533F" w:rsidRPr="00073DB2" w:rsidRDefault="00BB533F" w:rsidP="00BB533F">
      <w:pPr>
        <w:rPr>
          <w:szCs w:val="24"/>
        </w:rPr>
      </w:pPr>
      <w:r w:rsidRPr="00073DB2">
        <w:t>Efter ikrafttrædelsen af den interinstitutionelle aftale og i lyset af de forpligtelser, der følger heraf, fremlagde Kommissionen to nye forslag til tilpasning i december 2016, et med fokus på lovgivningsforslag på det retlige område og et med fokus på de resterende politikområder</w:t>
      </w:r>
      <w:r w:rsidRPr="00073DB2">
        <w:rPr>
          <w:rStyle w:val="FootnoteReference"/>
          <w:szCs w:val="24"/>
        </w:rPr>
        <w:footnoteReference w:id="8"/>
      </w:r>
      <w:r w:rsidRPr="00073DB2">
        <w:t>. De to forslag dækker henholdsvis 3 og 168 grundlæggende retsakter.</w:t>
      </w:r>
    </w:p>
    <w:p w:rsidR="00BB533F" w:rsidRPr="00073DB2" w:rsidRDefault="00BB533F" w:rsidP="00BB533F">
      <w:pPr>
        <w:rPr>
          <w:szCs w:val="24"/>
        </w:rPr>
      </w:pPr>
    </w:p>
    <w:p w:rsidR="00BB533F" w:rsidRPr="00073DB2" w:rsidRDefault="00BB533F" w:rsidP="00BB533F">
      <w:pPr>
        <w:rPr>
          <w:szCs w:val="24"/>
        </w:rPr>
      </w:pPr>
      <w:r w:rsidRPr="00073DB2">
        <w:t>I modsætning til forslagene fra 2013, hvori det generelt var fastsat, at henvisningerne til forskriftsproceduren med kontrol i basisretsakterne skulle læses som henvisninger til henholdsvis artikel 290 eller 291 i TEUF, sigter de nuværende forslag mod at ændre de pågældende basisretsakter én for én.</w:t>
      </w:r>
    </w:p>
    <w:p w:rsidR="00BB533F" w:rsidRPr="00073DB2" w:rsidRDefault="00BB533F" w:rsidP="00BB533F">
      <w:pPr>
        <w:pStyle w:val="Normal12"/>
        <w:spacing w:after="0"/>
        <w:rPr>
          <w:szCs w:val="24"/>
        </w:rPr>
      </w:pPr>
    </w:p>
    <w:p w:rsidR="00BB533F" w:rsidRPr="00073DB2" w:rsidRDefault="00BB533F" w:rsidP="00BB533F">
      <w:pPr>
        <w:pStyle w:val="Normal12"/>
        <w:spacing w:after="0"/>
        <w:rPr>
          <w:b/>
          <w:i/>
          <w:szCs w:val="24"/>
        </w:rPr>
      </w:pPr>
      <w:r w:rsidRPr="00073DB2">
        <w:rPr>
          <w:b/>
          <w:i/>
          <w:szCs w:val="24"/>
        </w:rPr>
        <w:t>Ordførerens tilgang til det foreliggende forslag</w:t>
      </w:r>
    </w:p>
    <w:p w:rsidR="00BB533F" w:rsidRPr="00073DB2" w:rsidRDefault="00BB533F" w:rsidP="00BB533F">
      <w:pPr>
        <w:jc w:val="both"/>
        <w:rPr>
          <w:szCs w:val="24"/>
        </w:rPr>
      </w:pPr>
    </w:p>
    <w:p w:rsidR="00BB533F" w:rsidRPr="00073DB2" w:rsidRDefault="00BB533F" w:rsidP="00BB533F">
      <w:pPr>
        <w:rPr>
          <w:szCs w:val="24"/>
        </w:rPr>
      </w:pPr>
      <w:r w:rsidRPr="00073DB2">
        <w:t>Delegerede retsakter og gennemførelsesretsakter er en vigtig del af Retsudvalgets (JURI's) centrale kompetencer hvad angår fortolkning, anvendelse og overvågning af EU-retten, EU-</w:t>
      </w:r>
      <w:r w:rsidRPr="00073DB2">
        <w:lastRenderedPageBreak/>
        <w:t xml:space="preserve">retsakternes overensstemmelse med den primære ret, bedre lovgivning og forenkling af EU-lovgivningen, som fastsat i bilag V til forretningsordenen. JURI har desuden været meget aktivt på dette område siden Lissabontraktatens ikrafttræden i 2009 og længe før, da den daværende forskriftsprocedure med kontrol blev indført for første gang i 2006. </w:t>
      </w:r>
    </w:p>
    <w:p w:rsidR="00BB533F" w:rsidRPr="00073DB2" w:rsidRDefault="00BB533F" w:rsidP="00BB533F">
      <w:pPr>
        <w:jc w:val="both"/>
        <w:rPr>
          <w:szCs w:val="24"/>
        </w:rPr>
      </w:pPr>
    </w:p>
    <w:p w:rsidR="00BB533F" w:rsidRPr="00073DB2" w:rsidRDefault="00BB533F" w:rsidP="00BB533F">
      <w:pPr>
        <w:rPr>
          <w:szCs w:val="24"/>
        </w:rPr>
      </w:pPr>
      <w:r w:rsidRPr="00073DB2">
        <w:t>Under de to foregående tilpasningsøvelser – i henholdsvis 2008-2009 og 2013-2014 – blev der vedtaget en specifik arbejdsmetode på Udvalgsformandskonferenceniveau. Man har vedtaget den samme ordning i forbindelse med den nuværende øvelse. I henhold til en sådan procedure har de rådgivende udvalg selv afgjort, hvordan de vil udarbejde deres udtalelse internt, og hvilken form udtalelsen vil antage, og JURI har forpligtet sig til at tage hensyn til alle udtalelserne i deres helhed i sin betænkning. Ordføreren går – som allerede bebudet i hans arbejdsdokument</w:t>
      </w:r>
      <w:r w:rsidRPr="00073DB2">
        <w:rPr>
          <w:rStyle w:val="FootnoteReference"/>
          <w:szCs w:val="24"/>
        </w:rPr>
        <w:footnoteReference w:id="9"/>
      </w:r>
      <w:r w:rsidRPr="00073DB2">
        <w:t xml:space="preserve"> – ind for den pågældende fremgangsmåde og understreger den koordinerende rolle, som JURI kan spille i denne henseende. </w:t>
      </w:r>
    </w:p>
    <w:p w:rsidR="00BB533F" w:rsidRPr="00073DB2" w:rsidRDefault="00BB533F" w:rsidP="00BB533F">
      <w:pPr>
        <w:rPr>
          <w:szCs w:val="24"/>
        </w:rPr>
      </w:pPr>
    </w:p>
    <w:p w:rsidR="00BB533F" w:rsidRPr="00073DB2" w:rsidRDefault="00BB533F" w:rsidP="00BB533F">
      <w:pPr>
        <w:rPr>
          <w:szCs w:val="24"/>
        </w:rPr>
      </w:pPr>
      <w:r w:rsidRPr="00073DB2">
        <w:t>Generelt glæder ordføreren sig over dette forslag og er enig i Kommissionens valg om at ajourføre mange eksisterende foranstaltninger under forskriftsproceduren med kontrol til delegerede retsakter. På den anden side ville Kommissionen stadig foretrække at have gennemførelsesretsakter i visse tilfælde. Ordføreren og de sektorudvalg, der er blevet konsulteret, har fremsat indsigelse mod de tilfælde af tilpasning med gennemførelsesretsakter, hvor de mener, at Kommissionens forslag mangler en detaljeret og specifik begrundelse. Disse procedurer bør tilpasses til delegerede retsakter. I forbindelse med en ny tilpasning efter Lissabontraktaten svarer foranstaltninger, der kan omfattes af delegerede retsakter, i princippet til dem, der er omfattet af forskriftsproceduren med kontrol, og de bør derfor ikke tilpasses til gennemførelsesretsakter</w:t>
      </w:r>
      <w:r w:rsidRPr="00073DB2">
        <w:rPr>
          <w:rStyle w:val="FootnoteReference"/>
          <w:szCs w:val="24"/>
        </w:rPr>
        <w:footnoteReference w:id="10"/>
      </w:r>
      <w:r w:rsidRPr="00073DB2">
        <w:t>.</w:t>
      </w:r>
    </w:p>
    <w:p w:rsidR="00BB533F" w:rsidRPr="00073DB2" w:rsidRDefault="00BB533F" w:rsidP="00BB533F">
      <w:pPr>
        <w:rPr>
          <w:szCs w:val="24"/>
        </w:rPr>
      </w:pPr>
    </w:p>
    <w:p w:rsidR="00BB533F" w:rsidRPr="00073DB2" w:rsidRDefault="00BB533F" w:rsidP="00BB533F">
      <w:pPr>
        <w:rPr>
          <w:szCs w:val="24"/>
        </w:rPr>
      </w:pPr>
      <w:r w:rsidRPr="00073DB2">
        <w:t>Ordføreren ønsker at gøre opmærksom på vigtige horisontale spørgsmål såsom ordlyden af bemyndigelserne (som skal være så præcis som muligt og i overensstemmelse med den seneste retspraksis</w:t>
      </w:r>
      <w:r w:rsidRPr="00073DB2">
        <w:rPr>
          <w:rStyle w:val="FootnoteReference"/>
          <w:szCs w:val="24"/>
        </w:rPr>
        <w:footnoteReference w:id="11"/>
      </w:r>
      <w:r w:rsidRPr="00073DB2">
        <w:t xml:space="preserve">) og varigheden af delegationen af beføjelser (som ikke bør overskride 5 år og bør ledsages af en rapporteringsforpligtelse for Kommissionen). Kommissionen bør derfor ændre forslaget. </w:t>
      </w:r>
    </w:p>
    <w:p w:rsidR="00BB533F" w:rsidRPr="00073DB2" w:rsidRDefault="00BB533F" w:rsidP="00BB533F">
      <w:pPr>
        <w:rPr>
          <w:szCs w:val="24"/>
        </w:rPr>
      </w:pPr>
    </w:p>
    <w:p w:rsidR="00BB533F" w:rsidRPr="00073DB2" w:rsidRDefault="00BB533F" w:rsidP="00BB533F">
      <w:r w:rsidRPr="00073DB2">
        <w:t xml:space="preserve">Sidst, men ikke mindst, ønsker ordføreren at minde om punkt 31 i IIA, som gør det muligt for Kommissionen at samle to eller flere bemyndigelser. Han fremhæver imidlertid, at Kommissionens valg om at samle bemyndigelser skal være så gennemsigtig og ansvarlig som muligt, og at misbrug skal undgås. </w:t>
      </w:r>
    </w:p>
    <w:p w:rsidR="00E946BF" w:rsidRPr="00073DB2" w:rsidRDefault="00E946BF" w:rsidP="00BB533F"/>
    <w:p w:rsidR="00DB77C7" w:rsidRPr="00744C45" w:rsidRDefault="00DB77C7" w:rsidP="00744C45">
      <w:pPr>
        <w:pStyle w:val="Heading1"/>
        <w:jc w:val="center"/>
        <w:rPr>
          <w:sz w:val="24"/>
          <w:szCs w:val="18"/>
        </w:rPr>
      </w:pPr>
      <w:r w:rsidRPr="00073DB2">
        <w:br w:type="page"/>
      </w:r>
    </w:p>
    <w:p w:rsidR="00DB77C7" w:rsidRPr="00744C45" w:rsidRDefault="00DB77C7" w:rsidP="00744C45">
      <w:pPr>
        <w:pStyle w:val="Heading1"/>
        <w:jc w:val="center"/>
        <w:rPr>
          <w:sz w:val="24"/>
          <w:szCs w:val="18"/>
        </w:rPr>
      </w:pPr>
      <w:bookmarkStart w:id="5" w:name="OpinionToc_1"/>
      <w:r w:rsidRPr="00744C45">
        <w:rPr>
          <w:caps/>
          <w:sz w:val="24"/>
          <w:szCs w:val="18"/>
        </w:rPr>
        <w:t>UDTALELSE FRA RETSUDVALGET OM RETSGRUNDLAGET</w:t>
      </w:r>
      <w:bookmarkEnd w:id="5"/>
      <w:r w:rsidR="00744C45">
        <w:rPr>
          <w:caps/>
          <w:sz w:val="24"/>
          <w:szCs w:val="18"/>
        </w:rPr>
        <w:br/>
      </w:r>
    </w:p>
    <w:p w:rsidR="00DB77C7" w:rsidRPr="00073DB2" w:rsidRDefault="00DB77C7" w:rsidP="00DB77C7">
      <w:r w:rsidRPr="00073DB2">
        <w:t>Pavel Svoboda</w:t>
      </w:r>
    </w:p>
    <w:p w:rsidR="00DB77C7" w:rsidRPr="00073DB2" w:rsidRDefault="00DB77C7" w:rsidP="00DB77C7">
      <w:r w:rsidRPr="00073DB2">
        <w:t>Formand</w:t>
      </w:r>
    </w:p>
    <w:p w:rsidR="00DB77C7" w:rsidRPr="00073DB2" w:rsidRDefault="00DB77C7" w:rsidP="00DB77C7">
      <w:r w:rsidRPr="00073DB2">
        <w:t>Retsudvalget</w:t>
      </w:r>
    </w:p>
    <w:p w:rsidR="00DB77C7" w:rsidRPr="00073DB2" w:rsidRDefault="00DB77C7" w:rsidP="00DB77C7">
      <w:r w:rsidRPr="00073DB2">
        <w:t>BRUXELLES</w:t>
      </w:r>
    </w:p>
    <w:p w:rsidR="00DB77C7" w:rsidRPr="00073DB2" w:rsidRDefault="00DB77C7" w:rsidP="00DB77C7">
      <w:pPr>
        <w:pStyle w:val="SubjectPajuri"/>
        <w:rPr>
          <w:lang w:val="da-DK"/>
        </w:rPr>
      </w:pPr>
      <w:r w:rsidRPr="00073DB2">
        <w:rPr>
          <w:lang w:val="da-DK"/>
        </w:rPr>
        <w:t>Om:</w:t>
      </w:r>
      <w:r w:rsidRPr="00073DB2">
        <w:rPr>
          <w:lang w:val="da-DK"/>
        </w:rPr>
        <w:tab/>
      </w:r>
      <w:r w:rsidRPr="00073DB2">
        <w:rPr>
          <w:rStyle w:val="HideTWBExt"/>
          <w:noProof w:val="0"/>
          <w:lang w:val="da-DK"/>
        </w:rPr>
        <w:t>&lt;Titre&gt;</w:t>
      </w:r>
      <w:r w:rsidRPr="00073DB2">
        <w:rPr>
          <w:lang w:val="da-DK"/>
        </w:rPr>
        <w:t>Udtalelse om retsgrundlaget for forslag til Europa-Parlamentets og Rådets forordning om tilpasning af en række retsakter, der indeholder bestemmelser om brug af forskriftsproceduren med kontrol, til artikel 290 og 291 i traktaten om Den Europæiske Unions funktionsmåde</w:t>
      </w:r>
      <w:r w:rsidRPr="00073DB2">
        <w:rPr>
          <w:rStyle w:val="HideTWBExt"/>
          <w:noProof w:val="0"/>
          <w:lang w:val="da-DK"/>
        </w:rPr>
        <w:t>&lt;/Titre&gt;</w:t>
      </w:r>
      <w:r w:rsidRPr="00073DB2">
        <w:rPr>
          <w:lang w:val="da-DK"/>
        </w:rPr>
        <w:t xml:space="preserve"> </w:t>
      </w:r>
      <w:r w:rsidRPr="00073DB2">
        <w:rPr>
          <w:rStyle w:val="HideTWBExt"/>
          <w:noProof w:val="0"/>
          <w:lang w:val="da-DK"/>
        </w:rPr>
        <w:t>&lt;DocRef&gt;</w:t>
      </w:r>
      <w:r w:rsidRPr="00073DB2">
        <w:rPr>
          <w:lang w:val="da-DK"/>
        </w:rPr>
        <w:t>(COM(2016)0799 – 2016/0400(COD))</w:t>
      </w:r>
      <w:r w:rsidRPr="00073DB2">
        <w:rPr>
          <w:rStyle w:val="HideTWBExt"/>
          <w:noProof w:val="0"/>
          <w:lang w:val="da-DK"/>
        </w:rPr>
        <w:t>&lt;/DocRef&gt;</w:t>
      </w:r>
    </w:p>
    <w:p w:rsidR="00DB77C7" w:rsidRPr="00073DB2" w:rsidRDefault="00DB77C7" w:rsidP="00DB77C7">
      <w:pPr>
        <w:tabs>
          <w:tab w:val="left" w:pos="0"/>
        </w:tabs>
      </w:pPr>
    </w:p>
    <w:p w:rsidR="00DB77C7" w:rsidRPr="00073DB2" w:rsidRDefault="00DB77C7" w:rsidP="00DB77C7">
      <w:pPr>
        <w:tabs>
          <w:tab w:val="left" w:pos="0"/>
        </w:tabs>
      </w:pPr>
    </w:p>
    <w:p w:rsidR="00DB77C7" w:rsidRPr="00073DB2" w:rsidRDefault="00DB77C7" w:rsidP="00DB77C7">
      <w:pPr>
        <w:tabs>
          <w:tab w:val="left" w:pos="0"/>
        </w:tabs>
      </w:pPr>
      <w:r w:rsidRPr="00073DB2">
        <w:t>Den 12. februar 2019 blev der under de interinstitutionelle forhandlinger om forslaget til Europa-Parlamentets og Rådets forordning om tilpasning af en række retsakter, der indeholder bestemmelser om brug af forskriftsproceduren med kontrol, til artikel 290 og 291 i traktaten om Den Europæiske Unions funktionsmåde (2016/0400(COD); "forslaget") indgået en foreløbig aftale, som omfatter aftalen om ændring af retsgrundlaget som følge af den aftalte opdeling af forslaget. Efterfølgende besluttede Retsudvalgets koordinatorer den 18. februar 2019 at afgive en udtalelse, jf. forretningsordenens artikel 39, stk. 3, om relevansen af retsgrundlaget for de to dele af forslaget, som opdelingen af det resulterede i. Den foreløbige aftale blev godkendt af Coreper den 27. februar 2019 og af Retsudvalget den 4. marts 2019. Opdelingen blev efterfølgende godkendt af Formandskonferencen den 7. marts 2019.</w:t>
      </w:r>
    </w:p>
    <w:p w:rsidR="00DB77C7" w:rsidRPr="00073DB2" w:rsidRDefault="00DB77C7" w:rsidP="00DB77C7">
      <w:pPr>
        <w:tabs>
          <w:tab w:val="left" w:pos="0"/>
        </w:tabs>
      </w:pPr>
    </w:p>
    <w:p w:rsidR="00DB77C7" w:rsidRPr="00073DB2" w:rsidRDefault="00DB77C7" w:rsidP="00DB77C7">
      <w:pPr>
        <w:tabs>
          <w:tab w:val="left" w:pos="0"/>
        </w:tabs>
        <w:rPr>
          <w:b/>
          <w:u w:val="single"/>
        </w:rPr>
      </w:pPr>
      <w:r w:rsidRPr="00073DB2">
        <w:rPr>
          <w:b/>
          <w:u w:val="single"/>
        </w:rPr>
        <w:t>I – Baggrund</w:t>
      </w:r>
    </w:p>
    <w:p w:rsidR="00DB77C7" w:rsidRPr="00073DB2" w:rsidRDefault="00DB77C7" w:rsidP="00DB77C7">
      <w:pPr>
        <w:tabs>
          <w:tab w:val="left" w:pos="0"/>
        </w:tabs>
      </w:pPr>
    </w:p>
    <w:p w:rsidR="00DB77C7" w:rsidRPr="00073DB2" w:rsidRDefault="00DB77C7" w:rsidP="00DB77C7">
      <w:pPr>
        <w:pStyle w:val="Normal61"/>
        <w:tabs>
          <w:tab w:val="left" w:pos="-108"/>
          <w:tab w:val="left" w:pos="567"/>
        </w:tabs>
        <w:rPr>
          <w:rFonts w:eastAsia="Calibri"/>
          <w:spacing w:val="-6"/>
          <w:sz w:val="24"/>
          <w:szCs w:val="24"/>
          <w:lang w:val="da-DK"/>
        </w:rPr>
      </w:pPr>
      <w:r w:rsidRPr="00073DB2">
        <w:rPr>
          <w:sz w:val="24"/>
          <w:szCs w:val="24"/>
          <w:lang w:val="da-DK"/>
        </w:rPr>
        <w:t>Ved artikel 5a i afgørelse 1999/468/EF, som ændret ved Rådets afgørelse 2006/512/EF, ("komitologiafgørelsen") indførtes den såkaldte forskriftsprocedure med kontrol. I 2008 og 2009 vedtoges et antal instrumenter til denne forskriftsprocedure med kontrol ("tilpasning til forskriftsproceduren med kontrol")</w:t>
      </w:r>
      <w:r w:rsidRPr="00073DB2">
        <w:rPr>
          <w:rStyle w:val="FootnoteReference"/>
          <w:rFonts w:eastAsia="Calibri"/>
          <w:spacing w:val="-6"/>
          <w:szCs w:val="24"/>
          <w:lang w:val="da-DK"/>
        </w:rPr>
        <w:footnoteReference w:id="12"/>
      </w:r>
      <w:r w:rsidRPr="00073DB2">
        <w:rPr>
          <w:sz w:val="24"/>
          <w:szCs w:val="24"/>
          <w:lang w:val="da-DK"/>
        </w:rPr>
        <w:t xml:space="preserve">. Med Lissabontraktatens ikrafttræden og i lyset af de nye </w:t>
      </w:r>
      <w:r w:rsidRPr="00073DB2">
        <w:rPr>
          <w:sz w:val="24"/>
          <w:szCs w:val="24"/>
          <w:lang w:val="da-DK"/>
        </w:rPr>
        <w:lastRenderedPageBreak/>
        <w:t>retlige rammer, der var fastlagt ved artikel 290 og 291 i TEUF, måtte komitologiafgørelsen revideres. I forordning nr. 182/2011 ("komitologiforordningen"), der blev vedtaget på grundlag af artikel 291, stk. 3, i TEUF med dette mål for øje, var komitologiafgørelsens artikel 5a, hvormed forskriftsproceduren med kontrol blev indført, imidlertid bevidst ladt ude. Artikel 5a måtte derfor midlertidigt opretholdes af hensyn til eksisterende basisretsakter, der henviser til denne artikel. På den anden side er det nødvendigt at tilpasse de omhandlede gældende regler til Lissabontraktaten af hensyn til retssikkerheden. Derfor foreslog Kommissionen i 2013 at fuldføre tilpasningen med tre brede forslag (såkaldte omnibusforslag), som Europa-Parlamentet vedtog ved førstebehandlingen i februar 2014 på grundlag af Retsudvalgets betænkninger. Forslagene blev imidlertid taget tilbage af Kommissionen, da der ikke kunne findes en løsning i Rådet.</w:t>
      </w:r>
    </w:p>
    <w:p w:rsidR="00DB77C7" w:rsidRPr="00073DB2" w:rsidRDefault="00DB77C7" w:rsidP="00DB77C7">
      <w:pPr>
        <w:pStyle w:val="Normal61"/>
        <w:tabs>
          <w:tab w:val="left" w:pos="-108"/>
          <w:tab w:val="left" w:pos="567"/>
        </w:tabs>
        <w:rPr>
          <w:rFonts w:eastAsia="Calibri"/>
          <w:spacing w:val="-6"/>
          <w:sz w:val="24"/>
          <w:szCs w:val="24"/>
          <w:lang w:val="da-DK"/>
        </w:rPr>
      </w:pPr>
    </w:p>
    <w:p w:rsidR="00DB77C7" w:rsidRPr="00073DB2" w:rsidRDefault="00DB77C7" w:rsidP="00DB77C7">
      <w:pPr>
        <w:rPr>
          <w:szCs w:val="24"/>
        </w:rPr>
      </w:pPr>
      <w:r w:rsidRPr="00073DB2">
        <w:t>Efter ikrafttrædelsen af den interinstitutionelle aftale om bedre lovgivning af 13. april 2016 forelagde Kommissionen i december 2016 to nye forslag vedrørende tilpasning, et med fokus på lovgivningssager på det retlige område</w:t>
      </w:r>
      <w:r w:rsidRPr="00073DB2">
        <w:rPr>
          <w:rStyle w:val="FootnoteReference"/>
          <w:rFonts w:eastAsia="Calibri"/>
          <w:spacing w:val="-6"/>
        </w:rPr>
        <w:footnoteReference w:id="13"/>
      </w:r>
      <w:r w:rsidRPr="00073DB2">
        <w:t xml:space="preserve"> og et med fokus på de resterende politikområder (det her omhandlede forslag, der dækker 168 retsakter).</w:t>
      </w:r>
    </w:p>
    <w:p w:rsidR="00DB77C7" w:rsidRPr="00073DB2" w:rsidRDefault="00DB77C7" w:rsidP="00DB77C7"/>
    <w:p w:rsidR="00DB77C7" w:rsidRPr="00073DB2" w:rsidRDefault="00DB77C7" w:rsidP="00DB77C7">
      <w:r w:rsidRPr="00073DB2">
        <w:t xml:space="preserve">I begrundelsen til forslaget præciserer Kommissionen i afsnittet om valget af retsgrundlag, at </w:t>
      </w:r>
      <w:r w:rsidRPr="00073DB2">
        <w:rPr>
          <w:i/>
        </w:rPr>
        <w:t>"Forslaget er baseret på retsgrundlaget for alle de basisretsakter, der ændres"</w:t>
      </w:r>
      <w:r w:rsidRPr="00073DB2">
        <w:t xml:space="preserve">. Det betyder, at de traktatbestemmelser, der udgør retsgrundlaget for Kommissionens forslag, svarer til alle de traktatbestemmelser, der indgår i de respektive retsgrundlag for disse 168 retsakter. Retsgrundlaget for forslaget, som det blev forelagt af Kommissionen, var således artikel 33, artikel 43, stk. 2, artikel 53, stk. 1, artikel 62, artikel 64, stk. 2, artikel 91, artikel 100, stk.2, artikel 114, artikel 153, stk. 2, litra b), artikel 168, stk. 4, litra a) og b), artikel 172, artikel 192, stk.1, artikel 207, artikel 214, stk. 3 og artikel 338, stk. 1, i traktaten om Den Europæiske Unions funktionsmåde (TEUF). I begrundelsen tilkendegav Kommissionen også direkte, at </w:t>
      </w:r>
      <w:r w:rsidRPr="00073DB2">
        <w:rPr>
          <w:i/>
        </w:rPr>
        <w:t>"Det vedrører udelukkende de procedurer, der gælder på EU-plan for vedtagelse af retsakter på grundlag af tillagte beføjelser"</w:t>
      </w:r>
      <w:r w:rsidRPr="00073DB2">
        <w:t>.</w:t>
      </w:r>
    </w:p>
    <w:p w:rsidR="00DB77C7" w:rsidRPr="00073DB2" w:rsidRDefault="00DB77C7" w:rsidP="00DB77C7"/>
    <w:p w:rsidR="00DB77C7" w:rsidRPr="00073DB2" w:rsidRDefault="00DB77C7" w:rsidP="00DB77C7">
      <w:r w:rsidRPr="00073DB2">
        <w:t>Kommissionen fremgangsmåde i forbindelse med retsgrundlaget følger den fremgangsmåde, der blev benyttet under tilpasningen til forskriftsproceduren med kontrol og i omnibusforslagene i 2013.</w:t>
      </w:r>
    </w:p>
    <w:p w:rsidR="00DB77C7" w:rsidRPr="00073DB2" w:rsidRDefault="00DB77C7" w:rsidP="00DB77C7"/>
    <w:p w:rsidR="00DB77C7" w:rsidRPr="00073DB2" w:rsidRDefault="00DB77C7" w:rsidP="00DB77C7">
      <w:r w:rsidRPr="00073DB2">
        <w:t>Den 12. februar 2019 enedes forhandlerne for de tre institutioner under trilogen om at opdele omnibusforslaget og lukkede forhandlingerne om 64 retsakter, der var dækket af det. De var også enige om, at forhandlingerne om de resterede 104 retsakter skulle fortsætte i næste valgperiode</w:t>
      </w:r>
    </w:p>
    <w:p w:rsidR="00DB77C7" w:rsidRPr="00073DB2" w:rsidRDefault="00DB77C7" w:rsidP="00DB77C7"/>
    <w:p w:rsidR="00DB77C7" w:rsidRPr="00073DB2" w:rsidRDefault="00DB77C7" w:rsidP="00DB77C7">
      <w:r w:rsidRPr="00073DB2">
        <w:t>Efter denne opdeling var der enighed om, at de traktatbestemmelser, der dannede retsgrundlag for første del af forslaget, som man var nået til enighed om, skulle svare til de traktatbestemmelser, der indgik i de respektive retsgrundlag for de 64 retsakter, der var dækket af denne del, og følgelig, at de traktatbestemmelser, der udgjorde retsgrundlagene for den resterende del af forslaget, som der ikke var enighed om, skulle svare til de traktatbestemmelser, der indgik i retsgrundlagene for de 104 retsakter, der var dækket af denne del.</w:t>
      </w:r>
    </w:p>
    <w:p w:rsidR="00DB77C7" w:rsidRPr="00073DB2" w:rsidRDefault="00DB77C7" w:rsidP="00DB77C7"/>
    <w:p w:rsidR="00DB77C7" w:rsidRPr="00073DB2" w:rsidRDefault="00DB77C7" w:rsidP="00DB77C7">
      <w:r w:rsidRPr="00073DB2">
        <w:t xml:space="preserve">For den dels vedkommende i Kommissionens forslag, som man nåede til enighed om under de interinstitutionelle forhandlinger den 12. februar 2019, er retsgrundlagene for de 64 retsakter artikel 33, artikel 43, stk. 2, artikel 53, stk. 1, artikel 62, artikel 91, artikel 100, stk. 2, artikel 114, artikel 153, stk. 2, litra b), artikel 168, stk. 4, litra b), artikel 172, artikel 192, stk. 1, artikel 207, stk. 2, artikel 214, stk. 3, og artikel 338, stk. 1, i TEUF. I modsætning til Kommissionens oprindelige forslag er artikel 64, stk. 2, og artikel 168, stk. 4, litra a), i TEUF ikke medtaget, da de udgør retsgrundlaget for retsakter, som ikke er medtaget i denne første del. </w:t>
      </w:r>
    </w:p>
    <w:p w:rsidR="00DB77C7" w:rsidRPr="00073DB2" w:rsidRDefault="00DB77C7" w:rsidP="00DB77C7"/>
    <w:p w:rsidR="00DB77C7" w:rsidRPr="00073DB2" w:rsidRDefault="00DB77C7" w:rsidP="00DB77C7">
      <w:r w:rsidRPr="00073DB2">
        <w:t>Den del af Kommissionens forslag, som der ikke var enighed om, og som dækkede de resterede 104 retsakter, skulle baseres på de traktatbestemmelser, der svarede til deres respektive retsgrundlag, dvs. artikel 43, stk. 2, artikel 53, stk. 1, artikel 62, artikel 91, artikel 100, stk. 2, artikel 114, artikel 153, stk. 2, litra b), artikel 168, stk. 4, litra a), artikel 168, stk. 4, litra b), artikel 192, stk. 1, og artikel 338, stk. 1, i TEUF. Det skal bemærkes, at artikel 64, stk. 2, i TEUF ikke er at finde i de 104 resterende retsakter, og at det var en fejl, at den oprindelig var medtaget i forslaget.</w:t>
      </w:r>
    </w:p>
    <w:p w:rsidR="00DB77C7" w:rsidRPr="00073DB2" w:rsidRDefault="00DB77C7" w:rsidP="00DB77C7">
      <w:pPr>
        <w:rPr>
          <w:iCs/>
        </w:rPr>
      </w:pPr>
    </w:p>
    <w:p w:rsidR="00DB77C7" w:rsidRPr="00073DB2" w:rsidRDefault="00DB77C7" w:rsidP="00DB77C7">
      <w:pPr>
        <w:autoSpaceDE w:val="0"/>
        <w:autoSpaceDN w:val="0"/>
        <w:adjustRightInd w:val="0"/>
        <w:rPr>
          <w:iCs/>
        </w:rPr>
      </w:pPr>
      <w:r w:rsidRPr="00073DB2">
        <w:rPr>
          <w:b/>
          <w:u w:val="single"/>
        </w:rPr>
        <w:t>II – Relevante artikler i traktaten</w:t>
      </w:r>
    </w:p>
    <w:p w:rsidR="00DB77C7" w:rsidRPr="00073DB2" w:rsidRDefault="00DB77C7" w:rsidP="00DB77C7">
      <w:pPr>
        <w:tabs>
          <w:tab w:val="left" w:pos="0"/>
        </w:tabs>
      </w:pPr>
    </w:p>
    <w:p w:rsidR="00DB77C7" w:rsidRPr="00073DB2" w:rsidRDefault="00DB77C7" w:rsidP="00DB77C7">
      <w:pPr>
        <w:tabs>
          <w:tab w:val="left" w:pos="0"/>
        </w:tabs>
      </w:pPr>
      <w:r w:rsidRPr="00073DB2">
        <w:t xml:space="preserve">De nedenfor anførte artikler er de retsgrundlag for første del af Kommissionens forslag, som medlovgiverne var enige i, og som vedrører 64 retsakter. </w:t>
      </w:r>
    </w:p>
    <w:p w:rsidR="00DB77C7" w:rsidRPr="00073DB2" w:rsidRDefault="00DB77C7" w:rsidP="00DB77C7">
      <w:pPr>
        <w:tabs>
          <w:tab w:val="left" w:pos="0"/>
        </w:tabs>
      </w:pPr>
    </w:p>
    <w:p w:rsidR="00DB77C7" w:rsidRPr="00073DB2" w:rsidRDefault="00DB77C7" w:rsidP="00DB77C7">
      <w:pPr>
        <w:tabs>
          <w:tab w:val="left" w:pos="0"/>
        </w:tabs>
      </w:pPr>
      <w:r w:rsidRPr="00073DB2">
        <w:t>Artikel 33 i TEUF, der indgår i kapitlet om toldsamarbejde, har følgende ordlyd:</w:t>
      </w:r>
    </w:p>
    <w:p w:rsidR="00DB77C7" w:rsidRPr="00073DB2" w:rsidRDefault="00DB77C7" w:rsidP="00DB77C7">
      <w:pPr>
        <w:rPr>
          <w:i/>
        </w:rPr>
      </w:pPr>
    </w:p>
    <w:p w:rsidR="00DB77C7" w:rsidRPr="00073DB2" w:rsidRDefault="00DB77C7" w:rsidP="00DB77C7">
      <w:pPr>
        <w:rPr>
          <w:b/>
          <w:i/>
        </w:rPr>
      </w:pPr>
      <w:r w:rsidRPr="00073DB2">
        <w:rPr>
          <w:b/>
          <w:i/>
        </w:rPr>
        <w:t>Artikel 33</w:t>
      </w:r>
    </w:p>
    <w:p w:rsidR="00DB77C7" w:rsidRPr="00073DB2" w:rsidRDefault="00DB77C7" w:rsidP="00DB77C7">
      <w:pPr>
        <w:autoSpaceDE w:val="0"/>
        <w:autoSpaceDN w:val="0"/>
        <w:adjustRightInd w:val="0"/>
        <w:ind w:right="-30"/>
      </w:pPr>
      <w:r w:rsidRPr="00073DB2">
        <w:t>(tidl. artikel 135 i TEF)</w:t>
      </w:r>
    </w:p>
    <w:p w:rsidR="00DB77C7" w:rsidRPr="00073DB2" w:rsidRDefault="00DB77C7" w:rsidP="00DB77C7">
      <w:pPr>
        <w:autoSpaceDE w:val="0"/>
        <w:autoSpaceDN w:val="0"/>
        <w:adjustRightInd w:val="0"/>
        <w:ind w:right="-30"/>
        <w:rPr>
          <w:i/>
        </w:rPr>
      </w:pPr>
      <w:r w:rsidRPr="00073DB2">
        <w:rPr>
          <w:i/>
        </w:rPr>
        <w:t>Inden for traktaternes anvendelsesområde træffer Europa-Parlamentet og Rådet efter den almindelige lovgivningsprocedure foranstaltninger til styrkelse af toldsamarbejdet mellem medlemsstaterne og mellem disse og Kommissionen.</w:t>
      </w:r>
    </w:p>
    <w:p w:rsidR="00DB77C7" w:rsidRPr="00073DB2" w:rsidRDefault="00DB77C7" w:rsidP="00DB77C7">
      <w:pPr>
        <w:ind w:right="-30"/>
      </w:pPr>
    </w:p>
    <w:p w:rsidR="00DB77C7" w:rsidRPr="00073DB2" w:rsidRDefault="00DB77C7" w:rsidP="00DB77C7">
      <w:pPr>
        <w:ind w:right="-30"/>
      </w:pPr>
      <w:r w:rsidRPr="00073DB2">
        <w:t>Artikel 43, stk. 2, i TEUF, der indgår i afsnit III om landbrug og fiskeri, lyder:</w:t>
      </w:r>
    </w:p>
    <w:p w:rsidR="00DB77C7" w:rsidRPr="00073DB2" w:rsidRDefault="00DB77C7" w:rsidP="00DB77C7">
      <w:pPr>
        <w:ind w:right="-30"/>
        <w:rPr>
          <w:i/>
        </w:rPr>
      </w:pPr>
    </w:p>
    <w:p w:rsidR="00DB77C7" w:rsidRPr="00073DB2" w:rsidRDefault="00DB77C7" w:rsidP="00DB77C7">
      <w:pPr>
        <w:ind w:right="-30"/>
        <w:rPr>
          <w:b/>
          <w:i/>
        </w:rPr>
      </w:pPr>
      <w:r w:rsidRPr="00073DB2">
        <w:rPr>
          <w:b/>
          <w:i/>
        </w:rPr>
        <w:t>Artikel 43, stk. 2</w:t>
      </w:r>
    </w:p>
    <w:p w:rsidR="00DB77C7" w:rsidRPr="00073DB2" w:rsidRDefault="00DB77C7" w:rsidP="00DB77C7">
      <w:pPr>
        <w:ind w:right="-30"/>
        <w:rPr>
          <w:i/>
        </w:rPr>
      </w:pPr>
      <w:r w:rsidRPr="00073DB2">
        <w:t>(tidl. artikel 37 i TEF)</w:t>
      </w:r>
    </w:p>
    <w:p w:rsidR="00DB77C7" w:rsidRPr="00073DB2" w:rsidRDefault="00DB77C7" w:rsidP="00DB77C7">
      <w:pPr>
        <w:autoSpaceDE w:val="0"/>
        <w:autoSpaceDN w:val="0"/>
        <w:adjustRightInd w:val="0"/>
        <w:ind w:right="-30"/>
        <w:rPr>
          <w:i/>
        </w:rPr>
      </w:pPr>
      <w:r w:rsidRPr="00073DB2">
        <w:rPr>
          <w:i/>
        </w:rPr>
        <w:t>(...) 2. Europa-Parlamentet og Rådet fastsætter efter den almindelige lovgivningsprocedure og efter høring af Det Økonomiske og Sociale Udvalg den fælles ordning for markederne for landbrugsvarer, der er nævnt i artikel 40, stk. 1, samt de øvrige bestemmelser, der er nødvendige for at virkeliggøre målsætningerne for den fælles landbrugs- og fiskeripolitik.</w:t>
      </w:r>
    </w:p>
    <w:p w:rsidR="00DB77C7" w:rsidRPr="00073DB2" w:rsidRDefault="00DB77C7" w:rsidP="00DB77C7">
      <w:pPr>
        <w:autoSpaceDE w:val="0"/>
        <w:autoSpaceDN w:val="0"/>
        <w:adjustRightInd w:val="0"/>
        <w:ind w:right="-30"/>
        <w:rPr>
          <w:i/>
        </w:rPr>
      </w:pPr>
    </w:p>
    <w:p w:rsidR="00DB77C7" w:rsidRPr="00073DB2" w:rsidRDefault="00DB77C7" w:rsidP="00DB77C7">
      <w:pPr>
        <w:ind w:right="-30"/>
      </w:pPr>
      <w:r w:rsidRPr="00073DB2">
        <w:t>Artikel 53, stk. 1, i TEUF, der indgår i kapitlet om etableringsretten under afsnittet om den frie bevægelighed for personer, tjenesteydelser og kapital, har følgende ordlyd:</w:t>
      </w:r>
    </w:p>
    <w:p w:rsidR="00DB77C7" w:rsidRPr="00073DB2" w:rsidRDefault="00DB77C7" w:rsidP="00DB77C7">
      <w:pPr>
        <w:ind w:right="-30"/>
        <w:rPr>
          <w:i/>
        </w:rPr>
      </w:pPr>
    </w:p>
    <w:p w:rsidR="00DB77C7" w:rsidRPr="00073DB2" w:rsidRDefault="00DB77C7" w:rsidP="00DB77C7">
      <w:pPr>
        <w:ind w:right="-30"/>
        <w:rPr>
          <w:b/>
          <w:i/>
        </w:rPr>
      </w:pPr>
      <w:r w:rsidRPr="00073DB2">
        <w:rPr>
          <w:b/>
          <w:i/>
        </w:rPr>
        <w:t>Artikel 53, stk. 1</w:t>
      </w:r>
    </w:p>
    <w:p w:rsidR="00DB77C7" w:rsidRPr="00073DB2" w:rsidRDefault="00DB77C7" w:rsidP="00DB77C7">
      <w:pPr>
        <w:ind w:right="-30"/>
      </w:pPr>
      <w:r w:rsidRPr="00073DB2">
        <w:t>(tidl. artikel 47 i TEF)</w:t>
      </w:r>
    </w:p>
    <w:p w:rsidR="00DB77C7" w:rsidRPr="00073DB2" w:rsidRDefault="00DB77C7" w:rsidP="00DB77C7">
      <w:pPr>
        <w:autoSpaceDE w:val="0"/>
        <w:autoSpaceDN w:val="0"/>
        <w:adjustRightInd w:val="0"/>
        <w:ind w:right="-30"/>
        <w:rPr>
          <w:i/>
        </w:rPr>
      </w:pPr>
      <w:r w:rsidRPr="00073DB2">
        <w:rPr>
          <w:i/>
        </w:rPr>
        <w:t xml:space="preserve">1. For at lette adgangen til at optage og udøve selvstændig erhvervsvirksomhed udsteder Europa-Parlamentet og Rådet efter den almindelige lovgivningsprocedure direktiver om gensidig anerkendelse af eksamensbeviser, certifikater og andre kvalifikationsbeviser samt om samordning af medlemsstaternes love og administrative bestemmelser om adgang til at optage </w:t>
      </w:r>
      <w:r w:rsidRPr="00073DB2">
        <w:rPr>
          <w:i/>
        </w:rPr>
        <w:lastRenderedPageBreak/>
        <w:t>og udøve selvstændig erhvervsvirksomhed.</w:t>
      </w:r>
    </w:p>
    <w:p w:rsidR="00DB77C7" w:rsidRPr="00073DB2" w:rsidRDefault="00DB77C7" w:rsidP="00DB77C7">
      <w:pPr>
        <w:autoSpaceDE w:val="0"/>
        <w:autoSpaceDN w:val="0"/>
        <w:adjustRightInd w:val="0"/>
        <w:ind w:left="709" w:right="-30"/>
        <w:rPr>
          <w:i/>
        </w:rPr>
      </w:pPr>
    </w:p>
    <w:p w:rsidR="00DB77C7" w:rsidRPr="00073DB2" w:rsidRDefault="00DB77C7" w:rsidP="00DB77C7">
      <w:r w:rsidRPr="00073DB2">
        <w:t>Artikel 62 i TEUF, der indgår i kapitlet om tjenesteydelser under afsnittet om den frie bevægelighed for personer, tjenesteydelser og kapital, har følgende ordlyd:</w:t>
      </w:r>
    </w:p>
    <w:p w:rsidR="00DB77C7" w:rsidRPr="00073DB2" w:rsidRDefault="00DB77C7" w:rsidP="00DB77C7">
      <w:pPr>
        <w:rPr>
          <w:i/>
        </w:rPr>
      </w:pPr>
    </w:p>
    <w:p w:rsidR="00DB77C7" w:rsidRPr="00073DB2" w:rsidRDefault="00DB77C7" w:rsidP="00DB77C7">
      <w:pPr>
        <w:rPr>
          <w:b/>
          <w:i/>
        </w:rPr>
      </w:pPr>
      <w:r w:rsidRPr="00073DB2">
        <w:rPr>
          <w:b/>
          <w:i/>
        </w:rPr>
        <w:t>Artikel 62</w:t>
      </w:r>
    </w:p>
    <w:p w:rsidR="00DB77C7" w:rsidRPr="00073DB2" w:rsidRDefault="00DB77C7" w:rsidP="00DB77C7">
      <w:pPr>
        <w:tabs>
          <w:tab w:val="left" w:pos="8901"/>
        </w:tabs>
      </w:pPr>
      <w:r w:rsidRPr="00073DB2">
        <w:t>(tidl. artikel 55 i TEF)</w:t>
      </w:r>
    </w:p>
    <w:p w:rsidR="00DB77C7" w:rsidRPr="00073DB2" w:rsidRDefault="00DB77C7" w:rsidP="00DB77C7">
      <w:pPr>
        <w:tabs>
          <w:tab w:val="left" w:pos="8901"/>
        </w:tabs>
        <w:autoSpaceDE w:val="0"/>
        <w:autoSpaceDN w:val="0"/>
        <w:adjustRightInd w:val="0"/>
        <w:ind w:right="821"/>
        <w:rPr>
          <w:i/>
        </w:rPr>
      </w:pPr>
      <w:r w:rsidRPr="00073DB2">
        <w:rPr>
          <w:i/>
        </w:rPr>
        <w:t>Bestemmelserne i artiklerne 51-54 finder anvendelse på det i dette kapitel omhandlede sagsområde.</w:t>
      </w:r>
    </w:p>
    <w:p w:rsidR="00DB77C7" w:rsidRPr="00073DB2" w:rsidRDefault="00DB77C7" w:rsidP="00DB77C7">
      <w:pPr>
        <w:tabs>
          <w:tab w:val="left" w:pos="8901"/>
        </w:tabs>
      </w:pPr>
    </w:p>
    <w:p w:rsidR="00DB77C7" w:rsidRPr="00073DB2" w:rsidRDefault="00DB77C7" w:rsidP="00DB77C7">
      <w:pPr>
        <w:tabs>
          <w:tab w:val="left" w:pos="8901"/>
        </w:tabs>
      </w:pPr>
      <w:r w:rsidRPr="00073DB2">
        <w:t>Artikel 91 i TEUF, der indgår i afsnittet om transport, har følgende ordlyd:</w:t>
      </w:r>
    </w:p>
    <w:p w:rsidR="00DB77C7" w:rsidRPr="00073DB2" w:rsidRDefault="00DB77C7" w:rsidP="00DB77C7">
      <w:pPr>
        <w:tabs>
          <w:tab w:val="left" w:pos="8901"/>
        </w:tabs>
        <w:rPr>
          <w:i/>
        </w:rPr>
      </w:pPr>
    </w:p>
    <w:p w:rsidR="00DB77C7" w:rsidRPr="00073DB2" w:rsidRDefault="00DB77C7" w:rsidP="00DB77C7">
      <w:pPr>
        <w:tabs>
          <w:tab w:val="left" w:pos="8901"/>
        </w:tabs>
        <w:rPr>
          <w:b/>
          <w:i/>
        </w:rPr>
      </w:pPr>
      <w:r w:rsidRPr="00073DB2">
        <w:rPr>
          <w:b/>
          <w:i/>
        </w:rPr>
        <w:t>Artikel 91</w:t>
      </w:r>
    </w:p>
    <w:p w:rsidR="00DB77C7" w:rsidRPr="00073DB2" w:rsidRDefault="00DB77C7" w:rsidP="00DB77C7">
      <w:pPr>
        <w:tabs>
          <w:tab w:val="left" w:pos="8901"/>
        </w:tabs>
      </w:pPr>
      <w:r w:rsidRPr="00073DB2">
        <w:t>(tidl. artikel 71 i TEF)</w:t>
      </w:r>
    </w:p>
    <w:p w:rsidR="00DB77C7" w:rsidRPr="00073DB2" w:rsidRDefault="00DB77C7" w:rsidP="00DB77C7">
      <w:pPr>
        <w:tabs>
          <w:tab w:val="left" w:pos="8901"/>
        </w:tabs>
        <w:rPr>
          <w:i/>
        </w:rPr>
      </w:pPr>
    </w:p>
    <w:p w:rsidR="00DB77C7" w:rsidRPr="00073DB2" w:rsidRDefault="00DB77C7" w:rsidP="00DB77C7">
      <w:pPr>
        <w:tabs>
          <w:tab w:val="left" w:pos="8901"/>
        </w:tabs>
        <w:autoSpaceDE w:val="0"/>
        <w:autoSpaceDN w:val="0"/>
        <w:adjustRightInd w:val="0"/>
        <w:ind w:right="-30"/>
        <w:rPr>
          <w:i/>
        </w:rPr>
      </w:pPr>
      <w:r w:rsidRPr="00073DB2">
        <w:rPr>
          <w:i/>
        </w:rPr>
        <w:t>1. Med henblik på gennemførelsen af artikel 90 og under hensyntagen til transportspørgsmålenes særlige karakter fastsætter Europa-Parlamentet og Rådet efter den almindelige lovgivningsprocedure og efter høring af Det Økonomiske og Sociale Udvalg og Regionsudvalget:</w:t>
      </w:r>
    </w:p>
    <w:p w:rsidR="00DB77C7" w:rsidRPr="00073DB2" w:rsidRDefault="00DB77C7" w:rsidP="00DB77C7">
      <w:pPr>
        <w:tabs>
          <w:tab w:val="left" w:pos="8901"/>
        </w:tabs>
        <w:autoSpaceDE w:val="0"/>
        <w:autoSpaceDN w:val="0"/>
        <w:adjustRightInd w:val="0"/>
        <w:ind w:left="1276" w:right="-30" w:hanging="556"/>
        <w:rPr>
          <w:i/>
        </w:rPr>
      </w:pPr>
      <w:r w:rsidRPr="00073DB2">
        <w:rPr>
          <w:i/>
        </w:rPr>
        <w:t xml:space="preserve">a) </w:t>
      </w:r>
      <w:r w:rsidRPr="00073DB2">
        <w:rPr>
          <w:i/>
        </w:rPr>
        <w:tab/>
        <w:t>fælles regler for international transport til eller fra en medlemsstats område eller gennem en eller flere medlemsstaters områder</w:t>
      </w:r>
    </w:p>
    <w:p w:rsidR="00DB77C7" w:rsidRPr="00073DB2" w:rsidRDefault="00DB77C7" w:rsidP="00DB77C7">
      <w:pPr>
        <w:tabs>
          <w:tab w:val="left" w:pos="8901"/>
        </w:tabs>
        <w:autoSpaceDE w:val="0"/>
        <w:autoSpaceDN w:val="0"/>
        <w:adjustRightInd w:val="0"/>
        <w:ind w:left="1276" w:right="-30" w:hanging="567"/>
        <w:rPr>
          <w:i/>
        </w:rPr>
      </w:pPr>
      <w:r w:rsidRPr="00073DB2">
        <w:rPr>
          <w:i/>
        </w:rPr>
        <w:t xml:space="preserve">b) </w:t>
      </w:r>
      <w:r w:rsidRPr="00073DB2">
        <w:rPr>
          <w:i/>
        </w:rPr>
        <w:tab/>
        <w:t>de betingelser, under hvilke transportvirksomheder har adgang til at udføre interne transporter i en medlemsstat, hvor de ikke er hjemmehørende</w:t>
      </w:r>
    </w:p>
    <w:p w:rsidR="00DB77C7" w:rsidRPr="00073DB2" w:rsidRDefault="00DB77C7" w:rsidP="00DB77C7">
      <w:pPr>
        <w:tabs>
          <w:tab w:val="left" w:pos="8901"/>
        </w:tabs>
        <w:autoSpaceDE w:val="0"/>
        <w:autoSpaceDN w:val="0"/>
        <w:adjustRightInd w:val="0"/>
        <w:ind w:left="1276" w:right="-30" w:hanging="567"/>
        <w:rPr>
          <w:i/>
        </w:rPr>
      </w:pPr>
      <w:r w:rsidRPr="00073DB2">
        <w:rPr>
          <w:i/>
        </w:rPr>
        <w:t xml:space="preserve">c) </w:t>
      </w:r>
      <w:r w:rsidRPr="00073DB2">
        <w:rPr>
          <w:i/>
        </w:rPr>
        <w:tab/>
        <w:t>foranstaltninger til forbedring af transportsikkerheden</w:t>
      </w:r>
    </w:p>
    <w:p w:rsidR="00DB77C7" w:rsidRPr="00073DB2" w:rsidRDefault="00DB77C7" w:rsidP="00DB77C7">
      <w:pPr>
        <w:tabs>
          <w:tab w:val="left" w:pos="8901"/>
        </w:tabs>
        <w:autoSpaceDE w:val="0"/>
        <w:autoSpaceDN w:val="0"/>
        <w:adjustRightInd w:val="0"/>
        <w:ind w:left="1276" w:right="-30" w:hanging="567"/>
        <w:rPr>
          <w:i/>
        </w:rPr>
      </w:pPr>
      <w:r w:rsidRPr="00073DB2">
        <w:rPr>
          <w:i/>
        </w:rPr>
        <w:t xml:space="preserve">d) </w:t>
      </w:r>
      <w:r w:rsidRPr="00073DB2">
        <w:rPr>
          <w:i/>
        </w:rPr>
        <w:tab/>
        <w:t>alle andre formålstjenlige bestemmelser.</w:t>
      </w:r>
    </w:p>
    <w:p w:rsidR="00DB77C7" w:rsidRPr="00073DB2" w:rsidRDefault="00DB77C7" w:rsidP="00DB77C7">
      <w:pPr>
        <w:tabs>
          <w:tab w:val="left" w:pos="8901"/>
        </w:tabs>
        <w:autoSpaceDE w:val="0"/>
        <w:autoSpaceDN w:val="0"/>
        <w:adjustRightInd w:val="0"/>
        <w:ind w:right="-30"/>
        <w:rPr>
          <w:i/>
        </w:rPr>
      </w:pPr>
      <w:r w:rsidRPr="00073DB2">
        <w:rPr>
          <w:i/>
        </w:rPr>
        <w:t>2. I forbindelse med vedtagelsen af foranstaltningerne som nævnt i stk. 1 tages der hensyn til tilfælde, hvor deres anvendelse i alvorlig grad vil kunne påvirke levestandarden og beskæftigelsen i visse områder samt udnyttelsen af transportmateriellet.</w:t>
      </w:r>
    </w:p>
    <w:p w:rsidR="00DB77C7" w:rsidRPr="00073DB2" w:rsidRDefault="00DB77C7" w:rsidP="00DB77C7">
      <w:pPr>
        <w:tabs>
          <w:tab w:val="left" w:pos="8901"/>
        </w:tabs>
        <w:autoSpaceDE w:val="0"/>
        <w:autoSpaceDN w:val="0"/>
        <w:adjustRightInd w:val="0"/>
        <w:ind w:right="-30"/>
        <w:rPr>
          <w:i/>
        </w:rPr>
      </w:pPr>
    </w:p>
    <w:p w:rsidR="00DB77C7" w:rsidRPr="00073DB2" w:rsidRDefault="00DB77C7" w:rsidP="00DB77C7">
      <w:pPr>
        <w:tabs>
          <w:tab w:val="left" w:pos="8901"/>
        </w:tabs>
        <w:ind w:right="-30"/>
      </w:pPr>
      <w:r w:rsidRPr="00073DB2">
        <w:t>Artikel 100, stk. 2, der ligeledes indgår i afsnittet om transport, har følgende ordlyd:</w:t>
      </w:r>
    </w:p>
    <w:p w:rsidR="00DB77C7" w:rsidRPr="00073DB2" w:rsidRDefault="00DB77C7" w:rsidP="00DB77C7">
      <w:pPr>
        <w:tabs>
          <w:tab w:val="left" w:pos="8901"/>
        </w:tabs>
        <w:autoSpaceDE w:val="0"/>
        <w:autoSpaceDN w:val="0"/>
        <w:adjustRightInd w:val="0"/>
        <w:ind w:right="-30"/>
      </w:pPr>
    </w:p>
    <w:p w:rsidR="00DB77C7" w:rsidRPr="00073DB2" w:rsidRDefault="00DB77C7" w:rsidP="00DB77C7">
      <w:pPr>
        <w:tabs>
          <w:tab w:val="left" w:pos="8901"/>
        </w:tabs>
        <w:autoSpaceDE w:val="0"/>
        <w:autoSpaceDN w:val="0"/>
        <w:adjustRightInd w:val="0"/>
        <w:ind w:right="-30"/>
        <w:rPr>
          <w:b/>
          <w:i/>
        </w:rPr>
      </w:pPr>
      <w:r w:rsidRPr="00073DB2">
        <w:rPr>
          <w:b/>
          <w:i/>
        </w:rPr>
        <w:t>Artikel 100, stk. 2</w:t>
      </w:r>
    </w:p>
    <w:p w:rsidR="00DB77C7" w:rsidRPr="00073DB2" w:rsidRDefault="00DB77C7" w:rsidP="00DB77C7">
      <w:pPr>
        <w:tabs>
          <w:tab w:val="left" w:pos="8901"/>
        </w:tabs>
        <w:autoSpaceDE w:val="0"/>
        <w:autoSpaceDN w:val="0"/>
        <w:adjustRightInd w:val="0"/>
        <w:ind w:right="-30"/>
      </w:pPr>
      <w:r w:rsidRPr="00073DB2">
        <w:t>(tidl. artikel 80 i TEF)</w:t>
      </w:r>
    </w:p>
    <w:p w:rsidR="00DB77C7" w:rsidRPr="00073DB2" w:rsidRDefault="00DB77C7" w:rsidP="00DB77C7">
      <w:pPr>
        <w:tabs>
          <w:tab w:val="left" w:pos="8901"/>
        </w:tabs>
        <w:autoSpaceDE w:val="0"/>
        <w:autoSpaceDN w:val="0"/>
        <w:adjustRightInd w:val="0"/>
        <w:ind w:right="-30"/>
        <w:rPr>
          <w:i/>
        </w:rPr>
      </w:pPr>
      <w:r w:rsidRPr="00073DB2">
        <w:rPr>
          <w:i/>
        </w:rPr>
        <w:t>(...) 2. Europa-Parlamentet og Rådet kan efter den almindelige lovgivningsprocedure fastsætte passende bestemmelser vedrørende sø- og luftfart. De træffer afgørelse efter høring af Det Økonomiske og Sociale Udvalg og Regionsudvalget.</w:t>
      </w:r>
    </w:p>
    <w:p w:rsidR="00DB77C7" w:rsidRPr="00073DB2" w:rsidRDefault="00DB77C7" w:rsidP="00DB77C7">
      <w:pPr>
        <w:tabs>
          <w:tab w:val="left" w:pos="8901"/>
        </w:tabs>
        <w:autoSpaceDE w:val="0"/>
        <w:autoSpaceDN w:val="0"/>
        <w:adjustRightInd w:val="0"/>
        <w:ind w:right="-30"/>
        <w:rPr>
          <w:i/>
        </w:rPr>
      </w:pPr>
    </w:p>
    <w:p w:rsidR="00DB77C7" w:rsidRPr="00073DB2" w:rsidRDefault="00DB77C7" w:rsidP="00DB77C7">
      <w:pPr>
        <w:tabs>
          <w:tab w:val="left" w:pos="8901"/>
        </w:tabs>
        <w:ind w:right="-30"/>
      </w:pPr>
      <w:r w:rsidRPr="00073DB2">
        <w:t>Artikel 114 i TEUF, der indgår i afsnittet om transport, har følgende ordlyd:</w:t>
      </w:r>
    </w:p>
    <w:p w:rsidR="00DB77C7" w:rsidRPr="00073DB2" w:rsidRDefault="00DB77C7" w:rsidP="00DB77C7">
      <w:pPr>
        <w:tabs>
          <w:tab w:val="left" w:pos="8901"/>
        </w:tabs>
        <w:ind w:right="-30"/>
      </w:pPr>
    </w:p>
    <w:p w:rsidR="00DB77C7" w:rsidRPr="00073DB2" w:rsidRDefault="00DB77C7" w:rsidP="00DB77C7">
      <w:pPr>
        <w:tabs>
          <w:tab w:val="left" w:pos="8901"/>
        </w:tabs>
        <w:autoSpaceDE w:val="0"/>
        <w:autoSpaceDN w:val="0"/>
        <w:adjustRightInd w:val="0"/>
        <w:ind w:right="-30"/>
        <w:rPr>
          <w:b/>
          <w:i/>
        </w:rPr>
      </w:pPr>
      <w:r w:rsidRPr="00073DB2">
        <w:rPr>
          <w:b/>
          <w:i/>
        </w:rPr>
        <w:t>Artikel 114</w:t>
      </w:r>
    </w:p>
    <w:p w:rsidR="00DB77C7" w:rsidRPr="00073DB2" w:rsidRDefault="00DB77C7" w:rsidP="00DB77C7">
      <w:pPr>
        <w:tabs>
          <w:tab w:val="left" w:pos="8901"/>
        </w:tabs>
        <w:autoSpaceDE w:val="0"/>
        <w:autoSpaceDN w:val="0"/>
        <w:adjustRightInd w:val="0"/>
        <w:ind w:right="-30"/>
      </w:pPr>
      <w:r w:rsidRPr="00073DB2">
        <w:t>(tidl. artikel 95 i TEF)</w:t>
      </w:r>
    </w:p>
    <w:p w:rsidR="00DB77C7" w:rsidRPr="00073DB2" w:rsidRDefault="00DB77C7" w:rsidP="00DB77C7">
      <w:pPr>
        <w:tabs>
          <w:tab w:val="left" w:pos="8901"/>
        </w:tabs>
        <w:autoSpaceDE w:val="0"/>
        <w:autoSpaceDN w:val="0"/>
        <w:adjustRightInd w:val="0"/>
        <w:ind w:right="-30"/>
        <w:rPr>
          <w:i/>
        </w:rPr>
      </w:pPr>
      <w:r w:rsidRPr="00073DB2">
        <w:rPr>
          <w:i/>
        </w:rPr>
        <w:t>1. Medmindre andet er bestemt i traktaterne, finder følgende bestemmelser anvendelse med henblik på virkeliggørelsen af de i artikel 26 fastsatte mål. Europa-Parlamentet og Rådet, der træffer afgørelse efter den almindelige lovgivningsprocedure og efter høring af Det Økonomiske og Sociale Udvalg, vedtager de foranstaltninger med henblik på indbyrdes tilnærmelse af medlemsstaternes love og administrative bestemmelser, der vedrører det indre markeds oprettelse og funktion.</w:t>
      </w:r>
    </w:p>
    <w:p w:rsidR="00DB77C7" w:rsidRPr="00073DB2" w:rsidRDefault="00DB77C7" w:rsidP="00DB77C7">
      <w:pPr>
        <w:tabs>
          <w:tab w:val="left" w:pos="8901"/>
        </w:tabs>
        <w:autoSpaceDE w:val="0"/>
        <w:autoSpaceDN w:val="0"/>
        <w:adjustRightInd w:val="0"/>
        <w:ind w:right="-30"/>
        <w:rPr>
          <w:i/>
        </w:rPr>
      </w:pPr>
      <w:r w:rsidRPr="00073DB2">
        <w:rPr>
          <w:i/>
        </w:rPr>
        <w:t>2. Stk. 1 finder ikke anvendelse på fiskale bestemmelser, bestemmelser vedrørende den frie bevægelighed for personer og bestemmelser vedrørende ansattes rettigheder og interesser.</w:t>
      </w:r>
    </w:p>
    <w:p w:rsidR="00DB77C7" w:rsidRPr="00073DB2" w:rsidRDefault="00DB77C7" w:rsidP="00DB77C7">
      <w:pPr>
        <w:tabs>
          <w:tab w:val="left" w:pos="8901"/>
        </w:tabs>
        <w:autoSpaceDE w:val="0"/>
        <w:autoSpaceDN w:val="0"/>
        <w:adjustRightInd w:val="0"/>
        <w:ind w:right="-30"/>
        <w:rPr>
          <w:i/>
        </w:rPr>
      </w:pPr>
      <w:r w:rsidRPr="00073DB2">
        <w:rPr>
          <w:i/>
        </w:rPr>
        <w:lastRenderedPageBreak/>
        <w:t>3. Kommissionens forslag i henhold til stk. 1 inden for sundhed, sikkerhed, miljøbeskyttelse og forbrugerbeskyttelse skal bygge på et højt beskyttelsesniveau under hensyntagen til navnlig enhver ny udvikling baseret på videnskabelige kendsgerninger. Inden for deres respektive kompetenceområder bestræber Europa-Parlamentet og Rådet sig også på at nå dette mål.</w:t>
      </w:r>
    </w:p>
    <w:p w:rsidR="00DB77C7" w:rsidRPr="00073DB2" w:rsidRDefault="00DB77C7" w:rsidP="00DB77C7">
      <w:pPr>
        <w:tabs>
          <w:tab w:val="left" w:pos="8901"/>
        </w:tabs>
        <w:autoSpaceDE w:val="0"/>
        <w:autoSpaceDN w:val="0"/>
        <w:adjustRightInd w:val="0"/>
        <w:ind w:right="-30"/>
        <w:rPr>
          <w:i/>
        </w:rPr>
      </w:pPr>
      <w:r w:rsidRPr="00073DB2">
        <w:rPr>
          <w:i/>
        </w:rPr>
        <w:t>4. Hvis en medlemsstat, efter at Europa-Parlamentet og Rådet, Rådet eller Kommissionen har vedtaget en harmoniseringsforanstaltning, finder det nødvendigt at opretholde nationale bestemmelser, som er begrundet i vigtige behov, hvortil der henvises i artikel 36, eller som vedrører miljøbeskyttelse eller beskyttelse af arbejdsmiljøet, giver den Kommissionen meddelelse om disse bestemmelser og om grundene til deres opretholdelse.</w:t>
      </w:r>
    </w:p>
    <w:p w:rsidR="00DB77C7" w:rsidRPr="00073DB2" w:rsidRDefault="00DB77C7" w:rsidP="00DB77C7">
      <w:pPr>
        <w:tabs>
          <w:tab w:val="left" w:pos="8901"/>
        </w:tabs>
        <w:autoSpaceDE w:val="0"/>
        <w:autoSpaceDN w:val="0"/>
        <w:adjustRightInd w:val="0"/>
        <w:ind w:right="-30"/>
        <w:rPr>
          <w:i/>
        </w:rPr>
      </w:pPr>
      <w:r w:rsidRPr="00073DB2">
        <w:rPr>
          <w:i/>
        </w:rPr>
        <w:t>5. Hvis en medlemsstat endvidere med forbehold af stk. 4, efter at Europa-Parlamentet og Rådet, Rådet eller Kommissionen har vedtaget en harmoniseringsforanstaltning, finder det nødvendigt at indføre nationale bestemmelser baseret på nyt videnskabeligt belæg vedrørende miljøbeskyttelse eller beskyttelse af arbejdsmiljøet på grund af et problem, der er specifikt for den pågældende medlemsstat, og som viser sig efter vedtagelsen af harmoniseringsforanstaltningen, giver den Kommissionen meddelelse om de påtænkte bestemmelser og om grundene til deres indførelse.</w:t>
      </w:r>
    </w:p>
    <w:p w:rsidR="00DB77C7" w:rsidRPr="00073DB2" w:rsidRDefault="00DB77C7" w:rsidP="00DB77C7">
      <w:pPr>
        <w:tabs>
          <w:tab w:val="left" w:pos="8901"/>
        </w:tabs>
        <w:autoSpaceDE w:val="0"/>
        <w:autoSpaceDN w:val="0"/>
        <w:adjustRightInd w:val="0"/>
        <w:ind w:right="-30"/>
        <w:rPr>
          <w:i/>
        </w:rPr>
      </w:pPr>
      <w:r w:rsidRPr="00073DB2">
        <w:rPr>
          <w:i/>
        </w:rPr>
        <w:t>6. Kommissionen bekræfter eller forkaster inden seks måneder efter meddelelsen som omhandlet i stk. 4 og 5 de pågældende nationale bestemmelser efter at have konstateret, om de er et middel til vilkårlig forskelsbehandling eller en skjult begrænsning af samhandelen mellem medlemsstaterne, og om de udgør en hindring for det indre markeds funktion.</w:t>
      </w:r>
    </w:p>
    <w:p w:rsidR="00DB77C7" w:rsidRPr="00073DB2" w:rsidRDefault="00DB77C7" w:rsidP="00DB77C7">
      <w:pPr>
        <w:tabs>
          <w:tab w:val="left" w:pos="8901"/>
        </w:tabs>
        <w:autoSpaceDE w:val="0"/>
        <w:autoSpaceDN w:val="0"/>
        <w:adjustRightInd w:val="0"/>
        <w:ind w:right="-30"/>
        <w:rPr>
          <w:i/>
        </w:rPr>
      </w:pPr>
      <w:r w:rsidRPr="00073DB2">
        <w:rPr>
          <w:i/>
        </w:rPr>
        <w:t>Hvis Kommissionen ikke har truffet nogen beslutning inden for dette tidsrum, betragtes de i stk. 4 og 5 omhandlede nationale bestemmelser som godkendt.</w:t>
      </w:r>
    </w:p>
    <w:p w:rsidR="00DB77C7" w:rsidRPr="00073DB2" w:rsidRDefault="00DB77C7" w:rsidP="00DB77C7">
      <w:pPr>
        <w:tabs>
          <w:tab w:val="left" w:pos="8901"/>
        </w:tabs>
        <w:autoSpaceDE w:val="0"/>
        <w:autoSpaceDN w:val="0"/>
        <w:adjustRightInd w:val="0"/>
        <w:ind w:right="-30"/>
        <w:rPr>
          <w:i/>
        </w:rPr>
      </w:pPr>
      <w:r w:rsidRPr="00073DB2">
        <w:rPr>
          <w:i/>
        </w:rPr>
        <w:t>Hvis det er begrundet i spørgsmålets kompleksitet, og hvis der ikke foreligger risiko for menneskers sundhed, kan Kommissionen meddele den pågældende medlemsstat, at den i dette stykke omhandlede periode kan forlænges med en ny periode på indtil seks måneder.</w:t>
      </w:r>
    </w:p>
    <w:p w:rsidR="00DB77C7" w:rsidRPr="00073DB2" w:rsidRDefault="00DB77C7" w:rsidP="00DB77C7">
      <w:pPr>
        <w:tabs>
          <w:tab w:val="left" w:pos="8901"/>
        </w:tabs>
        <w:autoSpaceDE w:val="0"/>
        <w:autoSpaceDN w:val="0"/>
        <w:adjustRightInd w:val="0"/>
        <w:ind w:right="-30"/>
        <w:rPr>
          <w:i/>
        </w:rPr>
      </w:pPr>
      <w:r w:rsidRPr="00073DB2">
        <w:rPr>
          <w:i/>
        </w:rPr>
        <w:t>7. Hvis en medlemsstat i medfør af stk. 6 bemyndiges til at opretholde eller indføre nationale bestemmelser, der er en undtagelse fra en harmoniseringsforanstaltning, undersøger Kommissionen omgående, om den skal foreslå en tilpasning af denne foranstaltning.</w:t>
      </w:r>
    </w:p>
    <w:p w:rsidR="00DB77C7" w:rsidRPr="00073DB2" w:rsidRDefault="00DB77C7" w:rsidP="00DB77C7">
      <w:pPr>
        <w:tabs>
          <w:tab w:val="left" w:pos="8901"/>
        </w:tabs>
        <w:autoSpaceDE w:val="0"/>
        <w:autoSpaceDN w:val="0"/>
        <w:adjustRightInd w:val="0"/>
        <w:ind w:right="-30"/>
        <w:rPr>
          <w:i/>
        </w:rPr>
      </w:pPr>
      <w:r w:rsidRPr="00073DB2">
        <w:rPr>
          <w:i/>
        </w:rPr>
        <w:t>8. Hvis en medlemsstat rejser et specifikt problem vedrørende folkesundheden på et område, der har været omfattet af tidligere harmoniseringsforanstaltninger, underretter den Kommissionen, der omgående undersøger, om den skal foreslå Rådet passende foranstaltninger.</w:t>
      </w:r>
    </w:p>
    <w:p w:rsidR="00DB77C7" w:rsidRPr="00073DB2" w:rsidRDefault="00DB77C7" w:rsidP="00DB77C7">
      <w:pPr>
        <w:tabs>
          <w:tab w:val="left" w:pos="8901"/>
        </w:tabs>
        <w:autoSpaceDE w:val="0"/>
        <w:autoSpaceDN w:val="0"/>
        <w:adjustRightInd w:val="0"/>
        <w:ind w:right="-30"/>
        <w:rPr>
          <w:i/>
        </w:rPr>
      </w:pPr>
      <w:r w:rsidRPr="00073DB2">
        <w:rPr>
          <w:i/>
        </w:rPr>
        <w:t>9. Uanset den i artikel 258 og 259 fastsatte fremgangsmåde kan Kommissionen eller en medlemsstat henvende sig direkte til Den Europæiske Unions Domstol, hvis de finder, at en anden medlemsstat misbruger de i nærværende artikel fastsatte beføjelser.</w:t>
      </w:r>
    </w:p>
    <w:p w:rsidR="00DB77C7" w:rsidRPr="00073DB2" w:rsidRDefault="00DB77C7" w:rsidP="00DB77C7">
      <w:pPr>
        <w:tabs>
          <w:tab w:val="left" w:pos="8901"/>
        </w:tabs>
        <w:autoSpaceDE w:val="0"/>
        <w:autoSpaceDN w:val="0"/>
        <w:adjustRightInd w:val="0"/>
        <w:ind w:right="-30"/>
        <w:rPr>
          <w:i/>
        </w:rPr>
      </w:pPr>
      <w:r w:rsidRPr="00073DB2">
        <w:rPr>
          <w:i/>
        </w:rPr>
        <w:t>10. De ovennævnte harmoniseringsforanstaltninger indeholder i de relevante tilfælde en beskyttelsesklausul, der bemyndiger medlemsstaterne til med en eller flere af de ikke-økonomiske begrundelser, der er nævnt i artikel 36, at træffe foreløbige foranstaltninger, der er undergivet en EU-kontrolprocedure.</w:t>
      </w:r>
    </w:p>
    <w:p w:rsidR="00DB77C7" w:rsidRPr="00073DB2" w:rsidRDefault="00DB77C7" w:rsidP="00DB77C7">
      <w:pPr>
        <w:tabs>
          <w:tab w:val="left" w:pos="8901"/>
        </w:tabs>
        <w:autoSpaceDE w:val="0"/>
        <w:autoSpaceDN w:val="0"/>
        <w:adjustRightInd w:val="0"/>
        <w:ind w:right="-30"/>
      </w:pPr>
    </w:p>
    <w:p w:rsidR="00DB77C7" w:rsidRPr="00073DB2" w:rsidRDefault="00DB77C7" w:rsidP="00DB77C7">
      <w:pPr>
        <w:tabs>
          <w:tab w:val="left" w:pos="8901"/>
        </w:tabs>
        <w:autoSpaceDE w:val="0"/>
        <w:autoSpaceDN w:val="0"/>
        <w:adjustRightInd w:val="0"/>
        <w:ind w:right="-30"/>
      </w:pPr>
      <w:r w:rsidRPr="00073DB2">
        <w:t>Artikel 153, stk. 2, litra b), der indgår i afsnittet om social- og arbejdsmarkedspolitikken, har følgende ordlyd [tydeliggørelse tilføjet]:</w:t>
      </w:r>
    </w:p>
    <w:p w:rsidR="00DB77C7" w:rsidRPr="00073DB2" w:rsidRDefault="00DB77C7" w:rsidP="00DB77C7">
      <w:pPr>
        <w:tabs>
          <w:tab w:val="left" w:pos="8901"/>
        </w:tabs>
        <w:autoSpaceDE w:val="0"/>
        <w:autoSpaceDN w:val="0"/>
        <w:adjustRightInd w:val="0"/>
        <w:ind w:right="-30"/>
      </w:pPr>
    </w:p>
    <w:p w:rsidR="00DB77C7" w:rsidRPr="00073DB2" w:rsidRDefault="00DB77C7" w:rsidP="00DB77C7">
      <w:pPr>
        <w:tabs>
          <w:tab w:val="left" w:pos="8901"/>
        </w:tabs>
        <w:autoSpaceDE w:val="0"/>
        <w:autoSpaceDN w:val="0"/>
        <w:adjustRightInd w:val="0"/>
        <w:ind w:right="-30"/>
        <w:rPr>
          <w:b/>
          <w:i/>
        </w:rPr>
      </w:pPr>
      <w:r w:rsidRPr="00073DB2">
        <w:rPr>
          <w:b/>
          <w:i/>
        </w:rPr>
        <w:t>Artikel 153, stk. 2, litra b)</w:t>
      </w:r>
    </w:p>
    <w:p w:rsidR="00DB77C7" w:rsidRPr="00073DB2" w:rsidRDefault="00DB77C7" w:rsidP="00DB77C7">
      <w:pPr>
        <w:tabs>
          <w:tab w:val="left" w:pos="8901"/>
        </w:tabs>
        <w:autoSpaceDE w:val="0"/>
        <w:autoSpaceDN w:val="0"/>
        <w:adjustRightInd w:val="0"/>
        <w:ind w:right="-30"/>
      </w:pPr>
      <w:r w:rsidRPr="00073DB2">
        <w:t>(tidl. artikel 137 i TEF)</w:t>
      </w:r>
    </w:p>
    <w:p w:rsidR="00DB77C7" w:rsidRPr="00073DB2" w:rsidRDefault="00DB77C7" w:rsidP="00DB77C7">
      <w:pPr>
        <w:tabs>
          <w:tab w:val="left" w:pos="8901"/>
        </w:tabs>
        <w:autoSpaceDE w:val="0"/>
        <w:autoSpaceDN w:val="0"/>
        <w:adjustRightInd w:val="0"/>
        <w:ind w:right="-30"/>
        <w:rPr>
          <w:i/>
        </w:rPr>
      </w:pPr>
      <w:r w:rsidRPr="00073DB2">
        <w:rPr>
          <w:i/>
        </w:rPr>
        <w:t>(...) 2. Med henblik herpå</w:t>
      </w:r>
      <w:r w:rsidRPr="00073DB2">
        <w:t xml:space="preserve"> [dvs. virkeliggørelse af målene i artikel 151 gennem EU-støtte og supplement til medlemsstaternes aktiviteter på de i stk. (1) nævnte områder] </w:t>
      </w:r>
      <w:r w:rsidRPr="00073DB2">
        <w:rPr>
          <w:i/>
        </w:rPr>
        <w:t>kan Europa-Parlamentet og Rådet:</w:t>
      </w:r>
    </w:p>
    <w:p w:rsidR="00DB77C7" w:rsidRPr="00073DB2" w:rsidRDefault="00DB77C7" w:rsidP="00DB77C7">
      <w:pPr>
        <w:tabs>
          <w:tab w:val="left" w:pos="8901"/>
        </w:tabs>
        <w:autoSpaceDE w:val="0"/>
        <w:autoSpaceDN w:val="0"/>
        <w:adjustRightInd w:val="0"/>
        <w:ind w:right="-30"/>
        <w:rPr>
          <w:i/>
        </w:rPr>
      </w:pPr>
      <w:r w:rsidRPr="00073DB2">
        <w:rPr>
          <w:i/>
        </w:rPr>
        <w:t>a) (...)</w:t>
      </w:r>
    </w:p>
    <w:p w:rsidR="00DB77C7" w:rsidRPr="00073DB2" w:rsidRDefault="00DB77C7" w:rsidP="00DB77C7">
      <w:pPr>
        <w:tabs>
          <w:tab w:val="left" w:pos="8901"/>
        </w:tabs>
        <w:autoSpaceDE w:val="0"/>
        <w:autoSpaceDN w:val="0"/>
        <w:adjustRightInd w:val="0"/>
        <w:ind w:right="-30"/>
        <w:rPr>
          <w:i/>
        </w:rPr>
      </w:pPr>
      <w:r w:rsidRPr="00073DB2">
        <w:rPr>
          <w:i/>
        </w:rPr>
        <w:lastRenderedPageBreak/>
        <w:t>b) på de i stk. 1, litra a)-i), nævnte områder ved udstedelse af direktiver vedtage minimumsforskrifter, der skal gennemføres gradvis under hensyn til de vilkår og tekniske bestemmelser, der gælder i hver af medlemsstaterne. I disse direktiver skal det undgås at pålægge administrative, finansielle og retlige byrder af en sådan art, at de hæmmer oprettelse og udvikling af små og mellemstore virksomheder.</w:t>
      </w:r>
    </w:p>
    <w:p w:rsidR="00DB77C7" w:rsidRPr="00073DB2" w:rsidRDefault="00DB77C7" w:rsidP="00DB77C7">
      <w:pPr>
        <w:tabs>
          <w:tab w:val="left" w:pos="8901"/>
        </w:tabs>
        <w:autoSpaceDE w:val="0"/>
        <w:autoSpaceDN w:val="0"/>
        <w:adjustRightInd w:val="0"/>
        <w:ind w:right="821"/>
      </w:pPr>
    </w:p>
    <w:p w:rsidR="00DB77C7" w:rsidRPr="00073DB2" w:rsidRDefault="00DB77C7" w:rsidP="00DB77C7">
      <w:pPr>
        <w:tabs>
          <w:tab w:val="left" w:pos="8901"/>
        </w:tabs>
        <w:autoSpaceDE w:val="0"/>
        <w:autoSpaceDN w:val="0"/>
        <w:adjustRightInd w:val="0"/>
        <w:ind w:right="821"/>
      </w:pPr>
      <w:r w:rsidRPr="00073DB2">
        <w:t>Artikel 168, stk. 4, litra b), der indgår i afsnittet om folkesundhed, har følgende ordlyd:</w:t>
      </w:r>
    </w:p>
    <w:p w:rsidR="00DB77C7" w:rsidRPr="00073DB2" w:rsidRDefault="00DB77C7" w:rsidP="00DB77C7">
      <w:pPr>
        <w:autoSpaceDE w:val="0"/>
        <w:autoSpaceDN w:val="0"/>
        <w:adjustRightInd w:val="0"/>
        <w:ind w:right="821"/>
      </w:pPr>
    </w:p>
    <w:p w:rsidR="00DB77C7" w:rsidRPr="00073DB2" w:rsidRDefault="00DB77C7" w:rsidP="00DB77C7">
      <w:pPr>
        <w:autoSpaceDE w:val="0"/>
        <w:autoSpaceDN w:val="0"/>
        <w:adjustRightInd w:val="0"/>
        <w:ind w:right="821"/>
        <w:rPr>
          <w:b/>
          <w:i/>
        </w:rPr>
      </w:pPr>
      <w:r w:rsidRPr="00073DB2">
        <w:rPr>
          <w:b/>
          <w:i/>
        </w:rPr>
        <w:t>Artikel 168, stk. 4, litra b)</w:t>
      </w:r>
    </w:p>
    <w:p w:rsidR="00DB77C7" w:rsidRPr="00073DB2" w:rsidRDefault="00DB77C7" w:rsidP="00DB77C7">
      <w:pPr>
        <w:autoSpaceDE w:val="0"/>
        <w:autoSpaceDN w:val="0"/>
        <w:adjustRightInd w:val="0"/>
        <w:ind w:right="821"/>
      </w:pPr>
      <w:r w:rsidRPr="00073DB2">
        <w:t>(tidl. artikel 152 i TEF)</w:t>
      </w:r>
    </w:p>
    <w:p w:rsidR="00DB77C7" w:rsidRPr="00073DB2" w:rsidRDefault="00DB77C7" w:rsidP="00DB77C7">
      <w:pPr>
        <w:autoSpaceDE w:val="0"/>
        <w:autoSpaceDN w:val="0"/>
        <w:adjustRightInd w:val="0"/>
        <w:ind w:right="-30"/>
        <w:rPr>
          <w:i/>
        </w:rPr>
      </w:pPr>
      <w:r w:rsidRPr="00073DB2">
        <w:rPr>
          <w:i/>
        </w:rPr>
        <w:t>(...) 4. Uanset artikel 2, stk. 5, og artikel 6, litra a), og i overensstemmelse med artikel 4, stk. 2, litra k), bidrager Europa-Parlamentet og Rådet efter den almindelige lovgivningsprocedure og efter høring af Det Økonomiske og Sociale Udvalg og Regionsudvalget til virkeliggørelse af målene i nærværende artikel ved for at imødegå de fælles sikkerhedsudfordringer</w:t>
      </w:r>
    </w:p>
    <w:p w:rsidR="00DB77C7" w:rsidRPr="00073DB2" w:rsidRDefault="00DB77C7" w:rsidP="00DB77C7">
      <w:pPr>
        <w:autoSpaceDE w:val="0"/>
        <w:autoSpaceDN w:val="0"/>
        <w:adjustRightInd w:val="0"/>
        <w:ind w:right="-30"/>
        <w:rPr>
          <w:i/>
        </w:rPr>
      </w:pPr>
      <w:r w:rsidRPr="00073DB2">
        <w:rPr>
          <w:i/>
        </w:rPr>
        <w:t>a) (...)</w:t>
      </w:r>
    </w:p>
    <w:p w:rsidR="00DB77C7" w:rsidRPr="00073DB2" w:rsidRDefault="00DB77C7" w:rsidP="00DB77C7">
      <w:pPr>
        <w:autoSpaceDE w:val="0"/>
        <w:autoSpaceDN w:val="0"/>
        <w:adjustRightInd w:val="0"/>
        <w:ind w:right="-30"/>
        <w:rPr>
          <w:i/>
        </w:rPr>
      </w:pPr>
      <w:r w:rsidRPr="00073DB2">
        <w:rPr>
          <w:i/>
        </w:rPr>
        <w:t>b) at vedtage foranstaltninger på veterinær- og plantesundhedsområdet, der direkte har til formål at beskytte folkesundheden (...)</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pPr>
      <w:r w:rsidRPr="00073DB2">
        <w:t>Artikel 172, der indgår i afsnittet om transeuropæiske net, har følgende ordlyd:</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rPr>
          <w:b/>
          <w:i/>
        </w:rPr>
      </w:pPr>
      <w:r w:rsidRPr="00073DB2">
        <w:rPr>
          <w:b/>
          <w:i/>
        </w:rPr>
        <w:t>Artikel 172</w:t>
      </w:r>
    </w:p>
    <w:p w:rsidR="00DB77C7" w:rsidRPr="00073DB2" w:rsidRDefault="00DB77C7" w:rsidP="00DB77C7">
      <w:pPr>
        <w:autoSpaceDE w:val="0"/>
        <w:autoSpaceDN w:val="0"/>
        <w:adjustRightInd w:val="0"/>
        <w:ind w:right="-30"/>
      </w:pPr>
      <w:r w:rsidRPr="00073DB2">
        <w:t>(tidl. artikel 156 i TEF)</w:t>
      </w:r>
    </w:p>
    <w:p w:rsidR="00DB77C7" w:rsidRPr="00073DB2" w:rsidRDefault="00DB77C7" w:rsidP="00DB77C7">
      <w:pPr>
        <w:autoSpaceDE w:val="0"/>
        <w:autoSpaceDN w:val="0"/>
        <w:adjustRightInd w:val="0"/>
        <w:ind w:right="-30"/>
        <w:rPr>
          <w:i/>
        </w:rPr>
      </w:pPr>
      <w:r w:rsidRPr="00073DB2">
        <w:rPr>
          <w:i/>
        </w:rPr>
        <w:t>De i artikel 171, stk. 1, omhandlede retningslinjer og andre foranstaltninger vedtages af Europa-Parlamentet og Rådet efter den almindelige lovgivningsprocedure og efter høring af Det Økonomiske og Sociale Udvalg og Regionsudvalget.</w:t>
      </w:r>
    </w:p>
    <w:p w:rsidR="00DB77C7" w:rsidRPr="00073DB2" w:rsidRDefault="00DB77C7" w:rsidP="00DB77C7">
      <w:pPr>
        <w:autoSpaceDE w:val="0"/>
        <w:autoSpaceDN w:val="0"/>
        <w:adjustRightInd w:val="0"/>
        <w:ind w:right="-30"/>
        <w:rPr>
          <w:i/>
        </w:rPr>
      </w:pPr>
      <w:r w:rsidRPr="00073DB2">
        <w:rPr>
          <w:i/>
        </w:rPr>
        <w:t>Retningslinjer og projekter af fælles interesse, der vedrører en medlemsstats område, kræver den pågældende medlemsstats godkendelse.</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pPr>
      <w:r w:rsidRPr="00073DB2">
        <w:t>Artikel 192, stk. 1, der i afsnit XX om miljø, har følgende ordlyd:</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rPr>
          <w:b/>
          <w:i/>
        </w:rPr>
      </w:pPr>
      <w:r w:rsidRPr="00073DB2">
        <w:rPr>
          <w:b/>
          <w:i/>
        </w:rPr>
        <w:t>Artikel 192</w:t>
      </w:r>
    </w:p>
    <w:p w:rsidR="00DB77C7" w:rsidRPr="00073DB2" w:rsidRDefault="00DB77C7" w:rsidP="00DB77C7">
      <w:pPr>
        <w:autoSpaceDE w:val="0"/>
        <w:autoSpaceDN w:val="0"/>
        <w:adjustRightInd w:val="0"/>
        <w:ind w:right="-30"/>
      </w:pPr>
      <w:r w:rsidRPr="00073DB2">
        <w:t>(tidl. artikel 175 i TEF)</w:t>
      </w:r>
    </w:p>
    <w:p w:rsidR="00DB77C7" w:rsidRPr="00073DB2" w:rsidRDefault="00DB77C7" w:rsidP="00DB77C7">
      <w:pPr>
        <w:autoSpaceDE w:val="0"/>
        <w:autoSpaceDN w:val="0"/>
        <w:adjustRightInd w:val="0"/>
        <w:ind w:right="-30"/>
        <w:rPr>
          <w:i/>
        </w:rPr>
      </w:pPr>
      <w:r w:rsidRPr="00073DB2">
        <w:rPr>
          <w:i/>
        </w:rPr>
        <w:t xml:space="preserve">1. Europa-Parlamentet og Rådet træffer efter den almindelige lovgivningsprocedure og efter høring af Det Økonomiske og Sociale Udvalg og Regionsudvalget afgørelse om de aktioner, der skal iværksættes af Unionen med henblik på at gennemføre de mål, der er anført i artikel 191. </w:t>
      </w:r>
      <w:r w:rsidRPr="00073DB2">
        <w:t>(...)</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pPr>
      <w:r w:rsidRPr="00073DB2">
        <w:t>Artikel 207 i TEUF, der indgår i afsnittet om den fælles handelspolitik, har følgende ordlyd:</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rPr>
          <w:b/>
          <w:i/>
        </w:rPr>
      </w:pPr>
      <w:r w:rsidRPr="00073DB2">
        <w:rPr>
          <w:b/>
          <w:i/>
        </w:rPr>
        <w:t>Artikel 207</w:t>
      </w:r>
    </w:p>
    <w:p w:rsidR="00DB77C7" w:rsidRPr="00073DB2" w:rsidRDefault="00DB77C7" w:rsidP="00DB77C7">
      <w:pPr>
        <w:autoSpaceDE w:val="0"/>
        <w:autoSpaceDN w:val="0"/>
        <w:adjustRightInd w:val="0"/>
        <w:ind w:right="-30"/>
      </w:pPr>
      <w:r w:rsidRPr="00073DB2">
        <w:t>(tidl. artikel 133 i TEF)</w:t>
      </w:r>
    </w:p>
    <w:p w:rsidR="00DB77C7" w:rsidRPr="00073DB2" w:rsidRDefault="00DB77C7" w:rsidP="00DB77C7">
      <w:pPr>
        <w:autoSpaceDE w:val="0"/>
        <w:autoSpaceDN w:val="0"/>
        <w:adjustRightInd w:val="0"/>
        <w:ind w:right="-30"/>
        <w:rPr>
          <w:i/>
        </w:rPr>
      </w:pPr>
      <w:r w:rsidRPr="00073DB2">
        <w:rPr>
          <w:i/>
        </w:rPr>
        <w:t xml:space="preserve">1. Den fælles handelspolitik bygger på ensartede principper, navnlig for så vidt angår toldændringer, indgåelse af told- og handelsaftaler vedrørende handel med varer og tjenesteydelser, handelsrelaterede aspekter af intellektuel ejendomsret, direkte udenlandske investeringer, gennemførelse af ensartethed i liberaliseringsforanstaltninger, eksportpolitik og handelspolitiske beskyttelsesforanstaltninger, herunder foranstaltninger mod dumping og subsidieordninger. Den fælles handelspolitik føres inden for rammerne af principperne og </w:t>
      </w:r>
      <w:r w:rsidRPr="00073DB2">
        <w:rPr>
          <w:i/>
        </w:rPr>
        <w:lastRenderedPageBreak/>
        <w:t>målene for Unionens optræden udadtil.</w:t>
      </w:r>
    </w:p>
    <w:p w:rsidR="00DB77C7" w:rsidRPr="00073DB2" w:rsidRDefault="00DB77C7" w:rsidP="00DB77C7">
      <w:pPr>
        <w:autoSpaceDE w:val="0"/>
        <w:autoSpaceDN w:val="0"/>
        <w:adjustRightInd w:val="0"/>
        <w:ind w:right="-30"/>
        <w:rPr>
          <w:i/>
        </w:rPr>
      </w:pPr>
      <w:r w:rsidRPr="00073DB2">
        <w:rPr>
          <w:i/>
        </w:rPr>
        <w:t>2. Europa-Parlamentet og Rådet vedtager ved forordning efter den almindelige lovgivningsprocedure foranstaltninger til fastlæggelse af rammerne for gennemførelsen af den fælles handelspolitik.</w:t>
      </w:r>
    </w:p>
    <w:p w:rsidR="00DB77C7" w:rsidRPr="00073DB2" w:rsidRDefault="00DB77C7" w:rsidP="00DB77C7">
      <w:pPr>
        <w:autoSpaceDE w:val="0"/>
        <w:autoSpaceDN w:val="0"/>
        <w:adjustRightInd w:val="0"/>
        <w:ind w:right="-30"/>
        <w:rPr>
          <w:i/>
        </w:rPr>
      </w:pPr>
      <w:r w:rsidRPr="00073DB2">
        <w:rPr>
          <w:i/>
        </w:rPr>
        <w:t>3. Skal der føres forhandlinger om og indgås aftaler med et eller flere tredjelande eller en eller flere internationale organisationer, finder artikel 218 anvendelse, jf. dog de særlige bestemmelser i nærværende artikel.</w:t>
      </w:r>
    </w:p>
    <w:p w:rsidR="00DB77C7" w:rsidRPr="00073DB2" w:rsidRDefault="00DB77C7" w:rsidP="00DB77C7">
      <w:pPr>
        <w:autoSpaceDE w:val="0"/>
        <w:autoSpaceDN w:val="0"/>
        <w:adjustRightInd w:val="0"/>
        <w:ind w:right="-30"/>
        <w:rPr>
          <w:i/>
        </w:rPr>
      </w:pPr>
      <w:r w:rsidRPr="00073DB2">
        <w:rPr>
          <w:i/>
        </w:rPr>
        <w:t>Kommissionen retter henstillinger til Rådet, som bemyndiger den til at indlede de nødvendige forhandlinger. Rådet og Kommissionen skal sikre, at de forhandlede aftaler er i overensstemmelse med Unionens interne politikker og regler.</w:t>
      </w:r>
    </w:p>
    <w:p w:rsidR="00DB77C7" w:rsidRPr="00073DB2" w:rsidRDefault="00DB77C7" w:rsidP="00DB77C7">
      <w:pPr>
        <w:autoSpaceDE w:val="0"/>
        <w:autoSpaceDN w:val="0"/>
        <w:adjustRightInd w:val="0"/>
        <w:ind w:right="-30"/>
        <w:rPr>
          <w:i/>
        </w:rPr>
      </w:pPr>
      <w:r w:rsidRPr="00073DB2">
        <w:rPr>
          <w:i/>
        </w:rPr>
        <w:t>Disse forhandlinger føres af Kommissionen i samråd med et særligt udvalg udpeget af Rådet til at bistå den i dette arbejde og inden for rammerne af direktiver, som Rådet kan meddele den. Kommissionen aflægger regelmæssigt beretning til det særlige udvalg og til Europa-Parlamentet om, hvordan forhandlingerne skrider frem.</w:t>
      </w:r>
    </w:p>
    <w:p w:rsidR="00DB77C7" w:rsidRPr="00073DB2" w:rsidRDefault="00DB77C7" w:rsidP="00DB77C7">
      <w:pPr>
        <w:autoSpaceDE w:val="0"/>
        <w:autoSpaceDN w:val="0"/>
        <w:adjustRightInd w:val="0"/>
        <w:ind w:right="-30"/>
        <w:rPr>
          <w:i/>
        </w:rPr>
      </w:pPr>
      <w:r w:rsidRPr="00073DB2">
        <w:rPr>
          <w:i/>
        </w:rPr>
        <w:t>4. For så vidt angår forhandling og indgåelse af aftaler som nævnt i stk. 3, træffer Rådet afgørelse med kvalificeret flertal.</w:t>
      </w:r>
    </w:p>
    <w:p w:rsidR="00DB77C7" w:rsidRPr="00073DB2" w:rsidRDefault="00DB77C7" w:rsidP="00DB77C7">
      <w:pPr>
        <w:autoSpaceDE w:val="0"/>
        <w:autoSpaceDN w:val="0"/>
        <w:adjustRightInd w:val="0"/>
        <w:ind w:right="-30"/>
        <w:rPr>
          <w:i/>
        </w:rPr>
      </w:pPr>
      <w:r w:rsidRPr="00073DB2">
        <w:rPr>
          <w:i/>
        </w:rPr>
        <w:t>For så vidt angår forhandling og indgåelse af aftaler på områderne handel med tjenesteydelser og handelsrelaterede aspekter af intellektuel ejendomsret samt direkte udenlandske investeringer, træffer Rådet afgørelse med enstemmighed, hvis aftalen omfatter bestemmelser, hvor der kræves enstemmighed for vedtagelse af interne regler.</w:t>
      </w:r>
    </w:p>
    <w:p w:rsidR="00DB77C7" w:rsidRPr="00073DB2" w:rsidRDefault="00DB77C7" w:rsidP="00DB77C7">
      <w:pPr>
        <w:autoSpaceDE w:val="0"/>
        <w:autoSpaceDN w:val="0"/>
        <w:adjustRightInd w:val="0"/>
        <w:ind w:right="-30"/>
        <w:rPr>
          <w:i/>
        </w:rPr>
      </w:pPr>
      <w:r w:rsidRPr="00073DB2">
        <w:rPr>
          <w:i/>
        </w:rPr>
        <w:t>Rådet træffer ligeledes afgørelse med enstemmighed om forhandling og indgåelse af aftaler</w:t>
      </w:r>
    </w:p>
    <w:p w:rsidR="00DB77C7" w:rsidRPr="00073DB2" w:rsidRDefault="00DB77C7" w:rsidP="00DB77C7">
      <w:pPr>
        <w:autoSpaceDE w:val="0"/>
        <w:autoSpaceDN w:val="0"/>
        <w:adjustRightInd w:val="0"/>
        <w:ind w:right="-30"/>
        <w:rPr>
          <w:i/>
        </w:rPr>
      </w:pPr>
      <w:r w:rsidRPr="00073DB2">
        <w:rPr>
          <w:i/>
        </w:rPr>
        <w:t>a) på området handel med kulturelle og audiovisuelle tjenesteydelser, når disse aftaler indebærer en risiko for, at den kulturelle og sproglige mangfoldighed i Unionen bringes i fare</w:t>
      </w:r>
    </w:p>
    <w:p w:rsidR="00DB77C7" w:rsidRPr="00073DB2" w:rsidRDefault="00DB77C7" w:rsidP="00DB77C7">
      <w:pPr>
        <w:autoSpaceDE w:val="0"/>
        <w:autoSpaceDN w:val="0"/>
        <w:adjustRightInd w:val="0"/>
        <w:ind w:right="-30"/>
        <w:rPr>
          <w:i/>
        </w:rPr>
      </w:pPr>
      <w:r w:rsidRPr="00073DB2">
        <w:rPr>
          <w:i/>
        </w:rPr>
        <w:t>b) på området handel med sociale, uddannelsesmæssige og sundhedsmæssige tjenesteydelser, når disse aftaler indebærer en risiko for, at den nationale tilrettelæggelse af sådanne tjenester forstyrres alvorligt, og at medlemsstaternes ansvar for levering heraf bringes i fare.</w:t>
      </w:r>
    </w:p>
    <w:p w:rsidR="00DB77C7" w:rsidRPr="00073DB2" w:rsidRDefault="00DB77C7" w:rsidP="00DB77C7">
      <w:pPr>
        <w:autoSpaceDE w:val="0"/>
        <w:autoSpaceDN w:val="0"/>
        <w:adjustRightInd w:val="0"/>
        <w:ind w:right="-30"/>
        <w:rPr>
          <w:i/>
        </w:rPr>
      </w:pPr>
      <w:r w:rsidRPr="00073DB2">
        <w:rPr>
          <w:i/>
        </w:rPr>
        <w:t>5. Forhandling og indgåelse af internationale aftaler på transportområdet er omfattet af tredje del, afsnit VI, samt af artikel 218.</w:t>
      </w:r>
    </w:p>
    <w:p w:rsidR="00DB77C7" w:rsidRPr="00073DB2" w:rsidRDefault="00DB77C7" w:rsidP="00DB77C7">
      <w:pPr>
        <w:autoSpaceDE w:val="0"/>
        <w:autoSpaceDN w:val="0"/>
        <w:adjustRightInd w:val="0"/>
        <w:ind w:right="-30"/>
        <w:rPr>
          <w:i/>
        </w:rPr>
      </w:pPr>
      <w:r w:rsidRPr="00073DB2">
        <w:rPr>
          <w:i/>
        </w:rPr>
        <w:t>6. Udøvelsen af de beføjelser, som denne artikel tillægger på området den fælles handelspolitik, berører ikke afgrænsningen af beføjelserne mellem Unionen og medlemsstaterne og vil ikke føre til en harmonisering af medlemsstaternes love og administrative bestemmelser, i det omfang traktaterne udelukker en sådan harmonisering.</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pPr>
      <w:r w:rsidRPr="00073DB2">
        <w:t>Artikel 214, stk. 3, der indgår i kapitlet om humanitær bistand, har følgende ordlyd:</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rPr>
          <w:b/>
          <w:i/>
        </w:rPr>
      </w:pPr>
      <w:r w:rsidRPr="00073DB2">
        <w:rPr>
          <w:b/>
          <w:i/>
        </w:rPr>
        <w:t>Artikel 214, stk. 3</w:t>
      </w:r>
    </w:p>
    <w:p w:rsidR="00DB77C7" w:rsidRPr="00073DB2" w:rsidRDefault="00DB77C7" w:rsidP="00DB77C7">
      <w:pPr>
        <w:autoSpaceDE w:val="0"/>
        <w:autoSpaceDN w:val="0"/>
        <w:adjustRightInd w:val="0"/>
        <w:ind w:right="-30"/>
        <w:rPr>
          <w:i/>
        </w:rPr>
      </w:pPr>
      <w:r w:rsidRPr="00073DB2">
        <w:rPr>
          <w:i/>
        </w:rPr>
        <w:t>(...) 3. Europa-Parlamentet og Rådet fastsætter efter den almindelige lovgivningsprocedure foranstaltninger til fastlæggelse af rammerne for gennemførelsen af Unionens humanitære bistandsaktiviteter.</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pPr>
      <w:r w:rsidRPr="00073DB2">
        <w:t>Artikel 338, stk. 1, der indgår i syvende del af TEUF om almindelige og afsluttende bestemmelser, har følgende ordlyd:</w:t>
      </w:r>
    </w:p>
    <w:p w:rsidR="00DB77C7" w:rsidRPr="00073DB2" w:rsidRDefault="00DB77C7" w:rsidP="00DB77C7">
      <w:pPr>
        <w:autoSpaceDE w:val="0"/>
        <w:autoSpaceDN w:val="0"/>
        <w:adjustRightInd w:val="0"/>
        <w:ind w:right="-30"/>
      </w:pPr>
    </w:p>
    <w:p w:rsidR="00DB77C7" w:rsidRPr="00073DB2" w:rsidRDefault="00DB77C7" w:rsidP="00DB77C7">
      <w:pPr>
        <w:autoSpaceDE w:val="0"/>
        <w:autoSpaceDN w:val="0"/>
        <w:adjustRightInd w:val="0"/>
        <w:ind w:right="-30"/>
        <w:rPr>
          <w:b/>
          <w:i/>
        </w:rPr>
      </w:pPr>
      <w:r w:rsidRPr="00073DB2">
        <w:rPr>
          <w:b/>
          <w:i/>
        </w:rPr>
        <w:t>Artikel 338</w:t>
      </w:r>
    </w:p>
    <w:p w:rsidR="00DB77C7" w:rsidRPr="00073DB2" w:rsidRDefault="00DB77C7" w:rsidP="00DB77C7">
      <w:pPr>
        <w:autoSpaceDE w:val="0"/>
        <w:autoSpaceDN w:val="0"/>
        <w:adjustRightInd w:val="0"/>
        <w:ind w:right="-30"/>
      </w:pPr>
      <w:r w:rsidRPr="00073DB2">
        <w:t>(tidl. artikel 285 i TEF)</w:t>
      </w:r>
    </w:p>
    <w:p w:rsidR="00DB77C7" w:rsidRPr="00073DB2" w:rsidRDefault="00DB77C7" w:rsidP="00DB77C7">
      <w:pPr>
        <w:autoSpaceDE w:val="0"/>
        <w:autoSpaceDN w:val="0"/>
        <w:adjustRightInd w:val="0"/>
        <w:ind w:right="-30"/>
        <w:rPr>
          <w:i/>
        </w:rPr>
      </w:pPr>
      <w:r w:rsidRPr="00073DB2">
        <w:rPr>
          <w:i/>
        </w:rPr>
        <w:t>1. Med forbehold af artikel 5 i protokollen om statutten for Det Europæiske System af Centralbanker og Den Europæiske Centralbank vedtager Europa-Parlamentet og Rådet i henhold til den almindelige lovgivningsprocedure foranstaltninger til udarbejdelse af statistikker, hvor det er nødvendigt for, at Unionen kan udøve sin virksomhed.</w:t>
      </w:r>
    </w:p>
    <w:p w:rsidR="00DB77C7" w:rsidRPr="00073DB2" w:rsidRDefault="00DB77C7" w:rsidP="00DB77C7">
      <w:pPr>
        <w:autoSpaceDE w:val="0"/>
        <w:autoSpaceDN w:val="0"/>
        <w:adjustRightInd w:val="0"/>
        <w:ind w:right="821"/>
        <w:rPr>
          <w:i/>
        </w:rPr>
      </w:pPr>
    </w:p>
    <w:p w:rsidR="00DB77C7" w:rsidRPr="00073DB2" w:rsidRDefault="00DB77C7" w:rsidP="00DB77C7">
      <w:pPr>
        <w:tabs>
          <w:tab w:val="left" w:pos="0"/>
        </w:tabs>
        <w:rPr>
          <w:b/>
          <w:u w:val="single"/>
        </w:rPr>
      </w:pPr>
      <w:r w:rsidRPr="00073DB2">
        <w:rPr>
          <w:b/>
          <w:u w:val="single"/>
        </w:rPr>
        <w:t>III – Retspraksis vedrørende retsgrundlaget</w:t>
      </w:r>
    </w:p>
    <w:p w:rsidR="00DB77C7" w:rsidRPr="00073DB2" w:rsidRDefault="00DB77C7" w:rsidP="00DB77C7">
      <w:pPr>
        <w:tabs>
          <w:tab w:val="left" w:pos="0"/>
        </w:tabs>
        <w:rPr>
          <w:b/>
          <w:u w:val="single"/>
        </w:rPr>
      </w:pPr>
    </w:p>
    <w:p w:rsidR="00DB77C7" w:rsidRPr="00073DB2" w:rsidRDefault="00DB77C7" w:rsidP="00DB77C7">
      <w:pPr>
        <w:tabs>
          <w:tab w:val="left" w:pos="0"/>
        </w:tabs>
      </w:pPr>
      <w:r w:rsidRPr="00073DB2">
        <w:t>Det fremgår af Domstolens faste praksis, at "</w:t>
      </w:r>
      <w:r w:rsidRPr="00073DB2">
        <w:rPr>
          <w:i/>
        </w:rPr>
        <w:t>Valget af hjemmel for en fællesskabsretsakt skal foretages på grundlag af objektive forhold, herunder bl.a. retsaktens formål og indhold, som gør det muligt at foretage en domstolskontrol</w:t>
      </w:r>
      <w:r w:rsidRPr="00073DB2">
        <w:t>"</w:t>
      </w:r>
      <w:r w:rsidRPr="00073DB2">
        <w:rPr>
          <w:rStyle w:val="FootnoteReference"/>
        </w:rPr>
        <w:footnoteReference w:id="14"/>
      </w:r>
      <w:r w:rsidRPr="00073DB2">
        <w:t>. Vælges et forkert retsgrundlag, kan dette således være gyldig grund til annullering af retsakten.</w:t>
      </w:r>
    </w:p>
    <w:p w:rsidR="00DB77C7" w:rsidRPr="00073DB2" w:rsidRDefault="00DB77C7" w:rsidP="00DB77C7">
      <w:pPr>
        <w:autoSpaceDE w:val="0"/>
        <w:autoSpaceDN w:val="0"/>
        <w:adjustRightInd w:val="0"/>
      </w:pPr>
    </w:p>
    <w:p w:rsidR="00DB77C7" w:rsidRPr="00073DB2" w:rsidRDefault="00DB77C7" w:rsidP="00DB77C7">
      <w:pPr>
        <w:autoSpaceDE w:val="0"/>
        <w:autoSpaceDN w:val="0"/>
        <w:adjustRightInd w:val="0"/>
      </w:pPr>
      <w:r w:rsidRPr="00073DB2">
        <w:t>Når der er tale om flere retsgrundlag, skal det fastslås, om forslaget enten:</w:t>
      </w:r>
    </w:p>
    <w:p w:rsidR="00DB77C7" w:rsidRPr="00073DB2" w:rsidRDefault="00DB77C7" w:rsidP="00DB77C7">
      <w:pPr>
        <w:autoSpaceDE w:val="0"/>
        <w:autoSpaceDN w:val="0"/>
        <w:adjustRightInd w:val="0"/>
      </w:pPr>
    </w:p>
    <w:p w:rsidR="00DB77C7" w:rsidRPr="00073DB2" w:rsidRDefault="00DB77C7" w:rsidP="00DB77C7">
      <w:pPr>
        <w:widowControl/>
        <w:ind w:left="426" w:hanging="426"/>
        <w:rPr>
          <w:rStyle w:val="Hyperlink"/>
        </w:rPr>
      </w:pPr>
      <w:bookmarkStart w:id="6" w:name="_Ref4405490"/>
      <w:r w:rsidRPr="00073DB2">
        <w:rPr>
          <w:rStyle w:val="Hyperlink"/>
        </w:rPr>
        <w:t>1.</w:t>
      </w:r>
      <w:r w:rsidRPr="00073DB2">
        <w:rPr>
          <w:rStyle w:val="Hyperlink"/>
        </w:rPr>
        <w:tab/>
      </w:r>
      <w:r w:rsidRPr="00073DB2">
        <w:t>forfølger flere formål eller består af flere led, og ét af disse kan bestemmes som det primære eller fremherskende formål eller led, mens de andre kun er sekundære, eller</w:t>
      </w:r>
      <w:bookmarkEnd w:id="6"/>
      <w:r w:rsidRPr="00073DB2">
        <w:rPr>
          <w:rStyle w:val="Hyperlink"/>
        </w:rPr>
        <w:t xml:space="preserve"> </w:t>
      </w:r>
    </w:p>
    <w:p w:rsidR="00DB77C7" w:rsidRPr="00073DB2" w:rsidRDefault="00DB77C7" w:rsidP="00DB77C7">
      <w:pPr>
        <w:widowControl/>
        <w:ind w:left="426" w:hanging="426"/>
      </w:pPr>
      <w:r w:rsidRPr="00073DB2">
        <w:t>2.</w:t>
      </w:r>
      <w:r w:rsidRPr="00073DB2">
        <w:tab/>
        <w:t>samtidig forfølger flere formål eller har flere led, der på en uadskillelig måde er indbyrdes forbundne, uden at et af disse formål eller led er underordnet et andet.</w:t>
      </w:r>
    </w:p>
    <w:p w:rsidR="00DB77C7" w:rsidRPr="00073DB2" w:rsidRDefault="00DB77C7" w:rsidP="00DB77C7">
      <w:pPr>
        <w:tabs>
          <w:tab w:val="left" w:pos="0"/>
        </w:tabs>
        <w:ind w:left="360"/>
      </w:pPr>
    </w:p>
    <w:p w:rsidR="00DB77C7" w:rsidRPr="00073DB2" w:rsidRDefault="00DB77C7" w:rsidP="00DB77C7">
      <w:pPr>
        <w:tabs>
          <w:tab w:val="left" w:pos="0"/>
        </w:tabs>
      </w:pPr>
      <w:r w:rsidRPr="00073DB2">
        <w:t>Ifølge Domstolens praksis skal retsakten i førstnævnte tilfælde have et enkelt retsgrundlag, nemlig den, der kræves af det primære eller fremherskende formål eller led, mens retsakten i sidstnævnte tilfælde kan vedtages med de dertil svarende forskellige retsgrundlag.</w:t>
      </w:r>
      <w:r w:rsidRPr="00073DB2">
        <w:rPr>
          <w:rStyle w:val="FootnoteReference"/>
        </w:rPr>
        <w:footnoteReference w:id="15"/>
      </w:r>
    </w:p>
    <w:p w:rsidR="00DB77C7" w:rsidRPr="00073DB2" w:rsidRDefault="00DB77C7" w:rsidP="00DB77C7">
      <w:pPr>
        <w:tabs>
          <w:tab w:val="left" w:pos="0"/>
        </w:tabs>
      </w:pPr>
    </w:p>
    <w:p w:rsidR="00DB77C7" w:rsidRPr="00073DB2" w:rsidRDefault="00DB77C7" w:rsidP="00DB77C7">
      <w:pPr>
        <w:tabs>
          <w:tab w:val="left" w:pos="0"/>
        </w:tabs>
      </w:pPr>
      <w:r w:rsidRPr="00073DB2">
        <w:t>Selv om valget af retsgrundlag i princippet ikke bør afhænge af det valg, der er truffet med hensyn til tidligere retsakter, skal retsgrundlaget for en retsakt i henhold til fast retspraksis fastlægges på grundlag af retsaktens eget formål og indhold, og ikke i lyset af det retsgrundlag, som er anvendt ved vedtagelsen af andre EU-retsakter, der eventuelt har lignende kendetegn. Når en lovgivningsmæssig retsakt kun er udtænkt som et supplement til eller en korrektion af en anden retsakt, uden at det oprindelige mål er blevet ændret, er EU-lovgiver imidlertid fuldt berettiget til at basere den pågældende retsakt på retsgrundlaget for den første retsakt.</w:t>
      </w:r>
      <w:r w:rsidRPr="00073DB2">
        <w:rPr>
          <w:vertAlign w:val="superscript"/>
        </w:rPr>
        <w:footnoteReference w:id="16"/>
      </w:r>
      <w:r w:rsidRPr="00073DB2">
        <w:t xml:space="preserve"> </w:t>
      </w:r>
    </w:p>
    <w:p w:rsidR="00DB77C7" w:rsidRPr="00073DB2" w:rsidRDefault="00DB77C7" w:rsidP="00DB77C7">
      <w:pPr>
        <w:tabs>
          <w:tab w:val="left" w:pos="0"/>
        </w:tabs>
      </w:pPr>
    </w:p>
    <w:p w:rsidR="00DB77C7" w:rsidRPr="00073DB2" w:rsidRDefault="00DB77C7" w:rsidP="00DB77C7">
      <w:pPr>
        <w:tabs>
          <w:tab w:val="left" w:pos="0"/>
        </w:tabs>
        <w:rPr>
          <w:b/>
          <w:u w:val="single"/>
        </w:rPr>
      </w:pPr>
      <w:r w:rsidRPr="00073DB2">
        <w:rPr>
          <w:b/>
          <w:u w:val="single"/>
        </w:rPr>
        <w:t>IV – Forslagets formål og indhold</w:t>
      </w:r>
    </w:p>
    <w:p w:rsidR="00DB77C7" w:rsidRPr="00073DB2" w:rsidRDefault="00DB77C7" w:rsidP="00DB77C7">
      <w:pPr>
        <w:tabs>
          <w:tab w:val="left" w:pos="0"/>
        </w:tabs>
      </w:pPr>
    </w:p>
    <w:p w:rsidR="00DB77C7" w:rsidRPr="00073DB2" w:rsidRDefault="00DB77C7" w:rsidP="00DB77C7">
      <w:pPr>
        <w:rPr>
          <w:rFonts w:ascii="TimesNewRoman" w:hAnsi="TimesNewRoman" w:cs="TimesNewRoman"/>
        </w:rPr>
      </w:pPr>
      <w:r w:rsidRPr="00073DB2">
        <w:rPr>
          <w:rFonts w:ascii="TimesNewRoman" w:hAnsi="TimesNewRoman"/>
        </w:rPr>
        <w:t>Med Lissabontraktaten blev der indført delegerede retsakter og gennemførelsesretsakter med en tydelig sondring imellem (henholdsvis artikel 290 og 291 i TEUF). Efter Lissabontraktatens ikrafttræden er der stadig en række retsakter fra før Lissabontraktaten, som indeholder en henvisning til forskriftsproceduren med kontrol, og som endnu ikke er blevet tilpasset artikel 290 og 291 i TEUF.</w:t>
      </w:r>
    </w:p>
    <w:p w:rsidR="00DB77C7" w:rsidRPr="00073DB2" w:rsidRDefault="00DB77C7" w:rsidP="00DB77C7">
      <w:pPr>
        <w:rPr>
          <w:rFonts w:ascii="TimesNewRoman" w:hAnsi="TimesNewRoman" w:cs="TimesNewRoman"/>
        </w:rPr>
      </w:pPr>
    </w:p>
    <w:p w:rsidR="00DB77C7" w:rsidRPr="00073DB2" w:rsidRDefault="00DB77C7" w:rsidP="00DB77C7">
      <w:r w:rsidRPr="00073DB2">
        <w:t>Forslaget dækker som nævnt de retsakter, der var omfattet af de tre forslag om tilpasning af lovgivningen, som Kommissionen vedtog i 2013, plus en retsakt, der ikke var dækket af forslaget fra 2013, men som behøver tilpasning, og som er blevet tilføjet dette forslag. Det omfatter ikke retsakter, som der i mellemtiden er fremsat særskilte lovgivningsforslag om.</w:t>
      </w:r>
    </w:p>
    <w:p w:rsidR="00DB77C7" w:rsidRPr="00073DB2" w:rsidRDefault="00DB77C7" w:rsidP="00DB77C7"/>
    <w:p w:rsidR="00DB77C7" w:rsidRPr="00073DB2" w:rsidRDefault="00DB77C7" w:rsidP="00DB77C7">
      <w:r w:rsidRPr="00073DB2">
        <w:t xml:space="preserve">Den lovgivningsmæssige fremgangsmåde, der er valgt i forslaget, er at ændre hver af de </w:t>
      </w:r>
      <w:r w:rsidRPr="00073DB2">
        <w:lastRenderedPageBreak/>
        <w:t xml:space="preserve">berørte retsakter. </w:t>
      </w:r>
    </w:p>
    <w:p w:rsidR="00DB77C7" w:rsidRPr="00073DB2" w:rsidRDefault="00DB77C7" w:rsidP="00DB77C7"/>
    <w:p w:rsidR="00DB77C7" w:rsidRPr="00073DB2" w:rsidRDefault="00DB77C7" w:rsidP="00DB77C7">
      <w:r w:rsidRPr="00073DB2">
        <w:t>Mere specifikt omformuleres den bestemmelse, der indeholder den materielle beføjelse til anvendelse af forskriftsproceduren med kontrol,</w:t>
      </w:r>
    </w:p>
    <w:p w:rsidR="00DB77C7" w:rsidRPr="00073DB2" w:rsidRDefault="00DB77C7" w:rsidP="00DB77C7">
      <w:r w:rsidRPr="00073DB2">
        <w:t xml:space="preserve">og følger den ordlyd, der er fastlagt for standardformuleringer i artikler om delegation af beføjelser. En standardartikel om udøvelse af delegationen indsættes i hver enkelt basisretsakt, mens henvisningerne til forskriftsproceduren med kontrol udgår. I nogle tilfælde besluttede medlovgiverne, at der ikke er behov for delegation af beføjelser, og begrænset sig til at til at lade forskriftsproceduren med kontrol udgå. </w:t>
      </w:r>
    </w:p>
    <w:p w:rsidR="00DB77C7" w:rsidRPr="00073DB2" w:rsidRDefault="00DB77C7" w:rsidP="00DB77C7">
      <w:r w:rsidRPr="00073DB2">
        <w:t>Ifølge begrundelsen til forslaget vedrører det "</w:t>
      </w:r>
      <w:r w:rsidRPr="00073DB2">
        <w:rPr>
          <w:i/>
        </w:rPr>
        <w:t>udelukkende de procedurer, der gælder på EU-plan for vedtagelse af retsakter på grundlag af tillagte beføjelser</w:t>
      </w:r>
      <w:r w:rsidRPr="00073DB2">
        <w:t>".</w:t>
      </w:r>
    </w:p>
    <w:p w:rsidR="00DB77C7" w:rsidRPr="00073DB2" w:rsidRDefault="00DB77C7" w:rsidP="00DB77C7"/>
    <w:p w:rsidR="00DB77C7" w:rsidRPr="00073DB2" w:rsidRDefault="00DB77C7" w:rsidP="00DB77C7">
      <w:r w:rsidRPr="00073DB2">
        <w:t>De tilpasninger og ændringer, der skal foretages på grundlag af forslaget, vedrører kun procedurer på EU-plan, og der er dermed ikke behov for foranstaltninger til gennemførelse af dem i national ret. Med andre ord er det ikke nødvendigt, at medlemsstaterne omsætter dem til national lovgivning.</w:t>
      </w:r>
    </w:p>
    <w:p w:rsidR="00DB77C7" w:rsidRPr="00073DB2" w:rsidRDefault="00DB77C7" w:rsidP="00DB77C7">
      <w:pPr>
        <w:tabs>
          <w:tab w:val="left" w:pos="0"/>
        </w:tabs>
      </w:pPr>
    </w:p>
    <w:p w:rsidR="00DB77C7" w:rsidRPr="00073DB2" w:rsidRDefault="00DB77C7" w:rsidP="00DB77C7">
      <w:pPr>
        <w:tabs>
          <w:tab w:val="left" w:pos="0"/>
        </w:tabs>
      </w:pPr>
      <w:r w:rsidRPr="00073DB2">
        <w:rPr>
          <w:b/>
          <w:u w:val="single"/>
        </w:rPr>
        <w:t>V – Fastlæggelse af det korrekte retsgrundlag</w:t>
      </w:r>
    </w:p>
    <w:p w:rsidR="00DB77C7" w:rsidRPr="00073DB2" w:rsidRDefault="00DB77C7" w:rsidP="00DB77C7">
      <w:pPr>
        <w:tabs>
          <w:tab w:val="left" w:pos="0"/>
        </w:tabs>
      </w:pPr>
    </w:p>
    <w:p w:rsidR="00DB77C7" w:rsidRPr="00073DB2" w:rsidRDefault="00DB77C7" w:rsidP="00DB77C7">
      <w:pPr>
        <w:tabs>
          <w:tab w:val="left" w:pos="0"/>
        </w:tabs>
      </w:pPr>
      <w:r w:rsidRPr="00073DB2">
        <w:t>Den omstændighed, at forslaget bygger på retsgrundlagene for alle de ændrede retsakter, er i princippet ikke problematisk set fra et juridisk synspunkt.</w:t>
      </w:r>
    </w:p>
    <w:p w:rsidR="00DB77C7" w:rsidRPr="00073DB2" w:rsidRDefault="00DB77C7" w:rsidP="00DB77C7">
      <w:pPr>
        <w:tabs>
          <w:tab w:val="left" w:pos="0"/>
        </w:tabs>
      </w:pPr>
    </w:p>
    <w:p w:rsidR="00DB77C7" w:rsidRPr="00073DB2" w:rsidRDefault="00DB77C7" w:rsidP="00DB77C7">
      <w:pPr>
        <w:tabs>
          <w:tab w:val="left" w:pos="0"/>
        </w:tabs>
      </w:pPr>
      <w:r w:rsidRPr="00073DB2">
        <w:t>Det er imidlertid sandt, som Juridisk Tjeneste korrekt har påpeget, at nogle af de berørte retsakter er direktiver, mens Kommissionens forslag drejer sig om vedtagelsen af en forordning. Navnlig artikel 53, stk. 1, og artikel 153, stk. 2, litra b), i TEUF, som udgør to af retsgrundlagene for den del af forslaget, der er enighed om, giver Parlamentet og Rådet mulighed for at vedtage direktiver, men ikke forordninger.</w:t>
      </w:r>
    </w:p>
    <w:p w:rsidR="00DB77C7" w:rsidRPr="00073DB2" w:rsidRDefault="00DB77C7" w:rsidP="00DB77C7">
      <w:pPr>
        <w:tabs>
          <w:tab w:val="left" w:pos="0"/>
        </w:tabs>
      </w:pPr>
    </w:p>
    <w:p w:rsidR="00DB77C7" w:rsidRPr="00073DB2" w:rsidRDefault="00DB77C7" w:rsidP="00DB77C7">
      <w:pPr>
        <w:tabs>
          <w:tab w:val="left" w:pos="0"/>
        </w:tabs>
      </w:pPr>
      <w:r w:rsidRPr="00073DB2">
        <w:t>Som det fremgår af Kommissionens oprindelige valg af retsgrundlag og forslagets ovenfor skitserede formål og indhold, er formålet med forslaget ikke at ændre retsakterne i ordets sædvanlige betydning. Formålet med det er at tilpasse lovgivning, der henviser til forskriftsproceduren med kontrol, til den retlige ramme, der blev indført ved Lissabontraktaten. Dette kræver ikke gennemførelsesforanstaltninger af medlemsstaterne.</w:t>
      </w:r>
    </w:p>
    <w:p w:rsidR="00DB77C7" w:rsidRPr="00073DB2" w:rsidRDefault="00DB77C7" w:rsidP="00DB77C7">
      <w:pPr>
        <w:tabs>
          <w:tab w:val="left" w:pos="0"/>
        </w:tabs>
      </w:pPr>
    </w:p>
    <w:p w:rsidR="00DB77C7" w:rsidRPr="00073DB2" w:rsidRDefault="00DB77C7" w:rsidP="00DB77C7">
      <w:r w:rsidRPr="00073DB2">
        <w:t>Det skal også bemærkes, at Kommissionens fremgangsmåde i forbindelse med retsgrundlaget følger den fremgangsmåde, der blev benyttet under tilpasningen til forskriftsproceduren med kontrol og i omnibusforslagene fra 2013.</w:t>
      </w:r>
    </w:p>
    <w:p w:rsidR="00DB77C7" w:rsidRPr="00073DB2" w:rsidRDefault="00DB77C7" w:rsidP="00DB77C7">
      <w:pPr>
        <w:tabs>
          <w:tab w:val="left" w:pos="0"/>
        </w:tabs>
      </w:pPr>
    </w:p>
    <w:p w:rsidR="00DB77C7" w:rsidRPr="00073DB2" w:rsidRDefault="00DB77C7" w:rsidP="00DB77C7">
      <w:pPr>
        <w:tabs>
          <w:tab w:val="left" w:pos="0"/>
        </w:tabs>
      </w:pPr>
      <w:r w:rsidRPr="00073DB2">
        <w:t>På baggrund af ovenstående kan det således accepteres, at et antal direktiver i henhold til denne forordning vil blive ændret inden for de ovennævnte grænser.</w:t>
      </w:r>
    </w:p>
    <w:p w:rsidR="00DB77C7" w:rsidRPr="00073DB2" w:rsidRDefault="00DB77C7" w:rsidP="00DB77C7">
      <w:pPr>
        <w:tabs>
          <w:tab w:val="left" w:pos="0"/>
        </w:tabs>
        <w:rPr>
          <w:b/>
          <w:u w:val="single"/>
        </w:rPr>
      </w:pPr>
    </w:p>
    <w:p w:rsidR="00DB77C7" w:rsidRPr="00073DB2" w:rsidRDefault="00DB77C7" w:rsidP="00DB77C7">
      <w:pPr>
        <w:tabs>
          <w:tab w:val="left" w:pos="0"/>
        </w:tabs>
        <w:rPr>
          <w:b/>
          <w:u w:val="single"/>
        </w:rPr>
      </w:pPr>
      <w:r w:rsidRPr="00073DB2">
        <w:rPr>
          <w:b/>
          <w:u w:val="single"/>
        </w:rPr>
        <w:t>VI – Konklusion og henstilling</w:t>
      </w:r>
    </w:p>
    <w:p w:rsidR="00DB77C7" w:rsidRPr="00073DB2" w:rsidRDefault="00DB77C7" w:rsidP="00DB77C7">
      <w:pPr>
        <w:tabs>
          <w:tab w:val="left" w:pos="0"/>
        </w:tabs>
      </w:pPr>
    </w:p>
    <w:p w:rsidR="00DB77C7" w:rsidRPr="00073DB2" w:rsidRDefault="00DB77C7" w:rsidP="00DB77C7">
      <w:pPr>
        <w:tabs>
          <w:tab w:val="left" w:pos="0"/>
        </w:tabs>
      </w:pPr>
      <w:r w:rsidRPr="00073DB2">
        <w:t>I lyset af ovenstående analyse udgør artikel 33, artikel 43, stk. 2, artikel 53, stk. 1, artikel 62, artikel 91, artikel 100, stk. 2, artikel 114, artikel 153, stk. 2, litra b), artikel 168, stk. 4, litra b), artikel 172, artikel 192, stk. 1, artikel 207, stk. 2, artikel 214, stk. 3, og artikel 338, stk. 1, i TEUF det korrekte retsgrundlag for den foreløbige aftale, der er indgået.</w:t>
      </w:r>
    </w:p>
    <w:p w:rsidR="00DB77C7" w:rsidRPr="00073DB2" w:rsidRDefault="00DB77C7" w:rsidP="00DB77C7">
      <w:pPr>
        <w:tabs>
          <w:tab w:val="left" w:pos="0"/>
        </w:tabs>
      </w:pPr>
    </w:p>
    <w:p w:rsidR="00DB77C7" w:rsidRPr="00073DB2" w:rsidRDefault="00DB77C7" w:rsidP="00DB77C7">
      <w:pPr>
        <w:tabs>
          <w:tab w:val="left" w:pos="0"/>
        </w:tabs>
      </w:pPr>
      <w:r w:rsidRPr="00073DB2">
        <w:t xml:space="preserve">Samtidig udgør artikel 43, stk. 2, artikel 53, stk. 1, artikel 62, artikel 91, artikel 100, stk. 2, </w:t>
      </w:r>
      <w:r w:rsidRPr="00073DB2">
        <w:lastRenderedPageBreak/>
        <w:t>artikel 114, artikel 153, stk. 2, litra b), artikel 168, stk. 4, litra b), artikel 192, stk. 1, og artikel 338, stk. 1, i TEUF det korrekte retsgrundlag for anden del af forslaget, som skal vedtages af Parlamentet som dets førstebehandlingsholdning.</w:t>
      </w:r>
    </w:p>
    <w:p w:rsidR="00DB77C7" w:rsidRPr="00073DB2" w:rsidRDefault="00DB77C7" w:rsidP="00DB77C7"/>
    <w:p w:rsidR="00DB77C7" w:rsidRPr="00073DB2" w:rsidRDefault="00DB77C7" w:rsidP="00DB77C7">
      <w:pPr>
        <w:pStyle w:val="Normal12"/>
        <w:spacing w:after="0"/>
      </w:pPr>
      <w:r w:rsidRPr="00073DB2">
        <w:t>På mødet den 1. april 2019 vedtog Retsudvalget således enstemmigt</w:t>
      </w:r>
      <w:r w:rsidRPr="00073DB2">
        <w:rPr>
          <w:rStyle w:val="FootnoteReference"/>
        </w:rPr>
        <w:footnoteReference w:id="17"/>
      </w:r>
      <w:r w:rsidRPr="00073DB2">
        <w:t xml:space="preserve"> med 14 stemmer at henstille til, at ovennævnte efter opdelingen af forslaget betragtes som retsgrundlag for den foreløbige aftale som foreslået i den tekst, der blev godkendt af Coreper den 27. februar 2019 og af Retsudvalget den 4. marts, og for Parlamentets førstebehandlingsholdning for så vidt angår de 104 resterende retsakter i anden del af forslaget.</w:t>
      </w:r>
    </w:p>
    <w:p w:rsidR="00DB77C7" w:rsidRPr="00073DB2" w:rsidRDefault="00DB77C7" w:rsidP="00DB77C7">
      <w:pPr>
        <w:pStyle w:val="Normal12"/>
        <w:spacing w:after="0"/>
      </w:pPr>
    </w:p>
    <w:p w:rsidR="00DB77C7" w:rsidRPr="00073DB2" w:rsidRDefault="00DB77C7" w:rsidP="00DB77C7">
      <w:pPr>
        <w:pStyle w:val="Normal12"/>
        <w:spacing w:after="0"/>
      </w:pPr>
    </w:p>
    <w:p w:rsidR="00DB77C7" w:rsidRPr="00073DB2" w:rsidRDefault="00DB77C7" w:rsidP="00DB77C7">
      <w:pPr>
        <w:pStyle w:val="Normal12"/>
      </w:pPr>
      <w:r w:rsidRPr="00073DB2">
        <w:t>Med venlig hilsen</w:t>
      </w:r>
    </w:p>
    <w:p w:rsidR="00DB77C7" w:rsidRPr="00073DB2" w:rsidRDefault="00DB77C7" w:rsidP="00DB77C7">
      <w:pPr>
        <w:pStyle w:val="Normal12"/>
      </w:pPr>
    </w:p>
    <w:p w:rsidR="00DB77C7" w:rsidRPr="00073DB2" w:rsidRDefault="00DB77C7" w:rsidP="00DB77C7">
      <w:pPr>
        <w:pStyle w:val="Normal12"/>
      </w:pPr>
    </w:p>
    <w:p w:rsidR="00DB77C7" w:rsidRPr="00073DB2" w:rsidRDefault="00DB77C7" w:rsidP="00DB77C7">
      <w:pPr>
        <w:pStyle w:val="Normal12"/>
      </w:pPr>
    </w:p>
    <w:p w:rsidR="00DB77C7" w:rsidRPr="00073DB2" w:rsidRDefault="00DB77C7" w:rsidP="00DB77C7">
      <w:pPr>
        <w:pStyle w:val="Signature2"/>
        <w:rPr>
          <w:lang w:val="da-DK"/>
        </w:rPr>
      </w:pPr>
      <w:r w:rsidRPr="00073DB2">
        <w:rPr>
          <w:lang w:val="da-DK"/>
        </w:rPr>
        <w:t>Pavel Svoboda</w:t>
      </w:r>
    </w:p>
    <w:p w:rsidR="00DB77C7" w:rsidRPr="00073DB2" w:rsidRDefault="00DB77C7" w:rsidP="00DB77C7">
      <w:pPr>
        <w:pStyle w:val="Signature2"/>
        <w:rPr>
          <w:lang w:val="da-DK"/>
        </w:rPr>
      </w:pPr>
    </w:p>
    <w:p w:rsidR="00DB77C7" w:rsidRPr="00073DB2" w:rsidRDefault="00DB77C7" w:rsidP="00DB77C7"/>
    <w:p w:rsidR="00DB77C7" w:rsidRPr="00073DB2" w:rsidRDefault="00DB77C7" w:rsidP="00DB77C7"/>
    <w:p w:rsidR="00DB77C7" w:rsidRPr="00073DB2" w:rsidRDefault="00744C45" w:rsidP="00DB77C7">
      <w:pPr>
        <w:pStyle w:val="ZDate"/>
        <w:spacing w:after="480"/>
      </w:pPr>
      <w:r>
        <w:rPr>
          <w:rStyle w:val="HideTWBExt"/>
          <w:noProof w:val="0"/>
          <w:vanish w:val="0"/>
        </w:rPr>
        <w:br w:type="page"/>
      </w:r>
      <w:r w:rsidR="00DB77C7" w:rsidRPr="00073DB2">
        <w:rPr>
          <w:rStyle w:val="HideTWBExt"/>
          <w:noProof w:val="0"/>
        </w:rPr>
        <w:lastRenderedPageBreak/>
        <w:br w:type="page"/>
        <w:t>&lt;Date&gt;</w:t>
      </w:r>
      <w:r w:rsidR="00DB77C7" w:rsidRPr="00073DB2">
        <w:rPr>
          <w:rStyle w:val="HideTWBInt"/>
        </w:rPr>
        <w:t>{26/09/2017}</w:t>
      </w:r>
      <w:r w:rsidR="00DB77C7" w:rsidRPr="00073DB2">
        <w:t>26.9.2017</w:t>
      </w:r>
      <w:r w:rsidR="00DB77C7" w:rsidRPr="00073DB2">
        <w:rPr>
          <w:rStyle w:val="HideTWBExt"/>
          <w:noProof w:val="0"/>
        </w:rPr>
        <w:t>&lt;/Date&gt;</w:t>
      </w:r>
    </w:p>
    <w:p w:rsidR="00DB77C7" w:rsidRPr="00073DB2" w:rsidRDefault="00DB77C7" w:rsidP="00744C45">
      <w:pPr>
        <w:pStyle w:val="Heading1"/>
        <w:jc w:val="center"/>
      </w:pPr>
      <w:r w:rsidRPr="00744C45">
        <w:rPr>
          <w:rStyle w:val="HideTWBExt"/>
          <w:noProof w:val="0"/>
          <w:sz w:val="18"/>
          <w:szCs w:val="18"/>
        </w:rPr>
        <w:t>&lt;CommissionResp&gt;</w:t>
      </w:r>
      <w:bookmarkStart w:id="7" w:name="OpinionToc_2"/>
      <w:r w:rsidRPr="00744C45">
        <w:rPr>
          <w:sz w:val="24"/>
          <w:szCs w:val="18"/>
        </w:rPr>
        <w:t>UDTALELSE FRA Økonomi- og Valutaudvalget</w:t>
      </w:r>
      <w:bookmarkEnd w:id="7"/>
      <w:r w:rsidR="00744C45">
        <w:rPr>
          <w:sz w:val="24"/>
          <w:szCs w:val="18"/>
        </w:rPr>
        <w:br/>
      </w:r>
      <w:r w:rsidRPr="00073DB2">
        <w:rPr>
          <w:rStyle w:val="HideTWBExt"/>
          <w:noProof w:val="0"/>
        </w:rPr>
        <w:t>&lt;/CommissionResp&gt;</w:t>
      </w:r>
    </w:p>
    <w:p w:rsidR="00DB77C7" w:rsidRPr="00073DB2" w:rsidRDefault="00DB77C7" w:rsidP="00DB77C7">
      <w:pPr>
        <w:pStyle w:val="Cover24"/>
        <w:ind w:left="0"/>
      </w:pPr>
      <w:r w:rsidRPr="00073DB2">
        <w:rPr>
          <w:rStyle w:val="HideTWBExt"/>
          <w:noProof w:val="0"/>
        </w:rPr>
        <w:t>&lt;CommissionInt&gt;</w:t>
      </w:r>
      <w:r w:rsidRPr="00073DB2">
        <w:t>til Retsudvalget</w:t>
      </w:r>
      <w:r w:rsidRPr="00073DB2">
        <w:rPr>
          <w:rStyle w:val="HideTWBExt"/>
          <w:noProof w:val="0"/>
        </w:rPr>
        <w:t>&lt;/CommissionInt&gt;</w:t>
      </w:r>
    </w:p>
    <w:p w:rsidR="00DB77C7" w:rsidRPr="00073DB2" w:rsidRDefault="00DB77C7" w:rsidP="00DB77C7">
      <w:pPr>
        <w:pStyle w:val="CoverNormal"/>
        <w:ind w:left="0"/>
      </w:pPr>
      <w:r w:rsidRPr="00073DB2">
        <w:rPr>
          <w:rStyle w:val="HideTWBExt"/>
          <w:noProof w:val="0"/>
        </w:rPr>
        <w:t>&lt;Titre&gt;</w:t>
      </w:r>
      <w:r w:rsidRPr="00073DB2">
        <w:t>om forslag til Europa-Parlamentets og Rådets forordning om tilpasning af en række retsakter, der indeholder bestemmelser om brug af forskriftsproceduren med kontrol, til artikel 290 og 291 i traktaten om Den Europæiske Unions funktionsmåde</w:t>
      </w:r>
      <w:r w:rsidRPr="00073DB2">
        <w:rPr>
          <w:rStyle w:val="HideTWBExt"/>
          <w:noProof w:val="0"/>
        </w:rPr>
        <w:t>&lt;/Titre&gt;</w:t>
      </w:r>
    </w:p>
    <w:p w:rsidR="00DB77C7" w:rsidRPr="00073DB2" w:rsidRDefault="00DB77C7" w:rsidP="00DB77C7">
      <w:pPr>
        <w:pStyle w:val="Cover24"/>
        <w:ind w:left="0"/>
      </w:pPr>
      <w:r w:rsidRPr="00073DB2">
        <w:rPr>
          <w:rStyle w:val="HideTWBExt"/>
          <w:noProof w:val="0"/>
        </w:rPr>
        <w:t>&lt;DocRef&gt;</w:t>
      </w:r>
      <w:r w:rsidRPr="00073DB2">
        <w:t>(COM(2016)0799 – C8-0524 – 2016/0400(COD))</w:t>
      </w:r>
      <w:r w:rsidRPr="00073DB2">
        <w:rPr>
          <w:rStyle w:val="HideTWBExt"/>
          <w:noProof w:val="0"/>
        </w:rPr>
        <w:t>&lt;/DocRef&gt;</w:t>
      </w:r>
    </w:p>
    <w:p w:rsidR="00DB77C7" w:rsidRPr="00073DB2" w:rsidRDefault="00DB77C7" w:rsidP="00DB77C7">
      <w:pPr>
        <w:pStyle w:val="Cover24"/>
        <w:ind w:left="0"/>
      </w:pPr>
      <w:r w:rsidRPr="00073DB2">
        <w:t xml:space="preserve">Ordfører for udtalelse: </w:t>
      </w:r>
      <w:r w:rsidRPr="00073DB2">
        <w:rPr>
          <w:rStyle w:val="HideTWBExt"/>
          <w:noProof w:val="0"/>
        </w:rPr>
        <w:t>&lt;Depute&gt;</w:t>
      </w:r>
      <w:r w:rsidRPr="00073DB2">
        <w:t>Roberto Gualtieri</w:t>
      </w:r>
      <w:r w:rsidRPr="00073DB2">
        <w:rPr>
          <w:rStyle w:val="HideTWBExt"/>
          <w:noProof w:val="0"/>
        </w:rPr>
        <w:t>&lt;/Depute&gt;</w:t>
      </w:r>
    </w:p>
    <w:p w:rsidR="00DB77C7" w:rsidRPr="00073DB2" w:rsidRDefault="00DB77C7" w:rsidP="00DB77C7">
      <w:pPr>
        <w:pStyle w:val="CoverNormal"/>
        <w:ind w:left="0"/>
      </w:pPr>
    </w:p>
    <w:p w:rsidR="00DB77C7" w:rsidRPr="00073DB2" w:rsidRDefault="00DB77C7" w:rsidP="00DB77C7">
      <w:pPr>
        <w:tabs>
          <w:tab w:val="center" w:pos="4677"/>
        </w:tabs>
      </w:pPr>
    </w:p>
    <w:p w:rsidR="00DB77C7" w:rsidRPr="00073DB2" w:rsidRDefault="00DB77C7" w:rsidP="00DB77C7">
      <w:pPr>
        <w:tabs>
          <w:tab w:val="center" w:pos="4677"/>
        </w:tabs>
      </w:pPr>
    </w:p>
    <w:p w:rsidR="00DB77C7" w:rsidRPr="00073DB2" w:rsidRDefault="00DB77C7" w:rsidP="00DB77C7">
      <w:pPr>
        <w:pStyle w:val="ConclusionsPA"/>
      </w:pPr>
      <w:r w:rsidRPr="00073DB2">
        <w:t>ÆNDRINGSFORSLAG</w:t>
      </w:r>
    </w:p>
    <w:p w:rsidR="00DB77C7" w:rsidRPr="00073DB2" w:rsidRDefault="00DB77C7" w:rsidP="00DB77C7">
      <w:pPr>
        <w:pStyle w:val="Normal12"/>
      </w:pPr>
      <w:bookmarkStart w:id="8" w:name="IntroA"/>
      <w:r w:rsidRPr="00073DB2">
        <w:t>Økonomi- og Valutaudvalget opfordrer Retsudvalget, som er korresponderende udvalg, til at tage hensyn til følgende ændringsforslag:</w:t>
      </w:r>
    </w:p>
    <w:p w:rsidR="00DB77C7" w:rsidRPr="00073DB2" w:rsidRDefault="00DB77C7" w:rsidP="00DB77C7">
      <w:pPr>
        <w:pStyle w:val="AMNumberTabs"/>
        <w:keepNext/>
      </w:pPr>
      <w:bookmarkStart w:id="9" w:name="EndA"/>
      <w:bookmarkEnd w:id="8"/>
      <w:r w:rsidRPr="00073DB2">
        <w:rPr>
          <w:rStyle w:val="HideTWBExt"/>
          <w:b w:val="0"/>
          <w:noProof w:val="0"/>
        </w:rPr>
        <w:t>&lt;RepeatBlock-Amend&gt;&lt;Amend&gt;</w:t>
      </w:r>
      <w:r w:rsidRPr="00073DB2">
        <w:t>Ændringsforslag</w:t>
      </w:r>
      <w:r w:rsidRPr="00073DB2">
        <w:tab/>
      </w:r>
      <w:r w:rsidRPr="00073DB2">
        <w:tab/>
      </w:r>
      <w:r w:rsidRPr="00073DB2">
        <w:rPr>
          <w:rStyle w:val="HideTWBExt"/>
          <w:b w:val="0"/>
          <w:noProof w:val="0"/>
        </w:rPr>
        <w:t>&lt;NumAm&gt;</w:t>
      </w:r>
      <w:r w:rsidRPr="00073DB2">
        <w:t>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1 – led 4</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w:t>
            </w:r>
            <w:r w:rsidRPr="00073DB2">
              <w:tab/>
              <w:t>at supplere nævnte forordning med kriterierne for kvalitetsmåling</w:t>
            </w:r>
          </w:p>
        </w:tc>
        <w:tc>
          <w:tcPr>
            <w:tcW w:w="4876" w:type="dxa"/>
            <w:hideMark/>
          </w:tcPr>
          <w:p w:rsidR="00DB77C7" w:rsidRPr="00073DB2" w:rsidRDefault="00DB77C7" w:rsidP="003A2ED4">
            <w:pPr>
              <w:pStyle w:val="Normal6"/>
              <w:rPr>
                <w:szCs w:val="24"/>
              </w:rPr>
            </w:pPr>
            <w:r w:rsidRPr="00073DB2">
              <w:t>-</w:t>
            </w:r>
            <w:r w:rsidRPr="00073DB2">
              <w:tab/>
              <w:t xml:space="preserve">at supplere nævnte forordning med kriterierne for kvalitetsmåling </w:t>
            </w:r>
            <w:r w:rsidRPr="00073DB2">
              <w:rPr>
                <w:b/>
                <w:i/>
              </w:rPr>
              <w:t>af variablerne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 xml:space="preserve">Tilpasning af den indledende tekst (betragtning) til det foreslåede ændringsforslag til artikel 10, stk. 5. </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2</w:t>
      </w:r>
      <w:r w:rsidRPr="00073DB2">
        <w:rPr>
          <w:rStyle w:val="HideTWBExt"/>
          <w:b w:val="0"/>
          <w:noProof w:val="0"/>
        </w:rPr>
        <w:t>&lt;/Article&gt;</w:t>
      </w:r>
    </w:p>
    <w:p w:rsidR="00DB77C7" w:rsidRPr="00073DB2" w:rsidRDefault="00DB77C7" w:rsidP="00DB77C7">
      <w:pPr>
        <w:keepNext/>
      </w:pPr>
      <w:r w:rsidRPr="00073DB2">
        <w:rPr>
          <w:rStyle w:val="HideTWBExt"/>
          <w:noProof w:val="0"/>
        </w:rPr>
        <w:lastRenderedPageBreak/>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2 – litra d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Artikel 4, stk. 2, andet afsnit, affattes således:</w:t>
            </w:r>
          </w:p>
        </w:tc>
        <w:tc>
          <w:tcPr>
            <w:tcW w:w="4876" w:type="dxa"/>
            <w:hideMark/>
          </w:tcPr>
          <w:p w:rsidR="00DB77C7" w:rsidRPr="00073DB2" w:rsidRDefault="00DB77C7" w:rsidP="003A2ED4">
            <w:pPr>
              <w:pStyle w:val="Normal6"/>
              <w:rPr>
                <w:szCs w:val="24"/>
              </w:rPr>
            </w:pPr>
            <w:r w:rsidRPr="00073DB2">
              <w:t>2)</w:t>
            </w:r>
            <w:r w:rsidRPr="00073DB2">
              <w:tab/>
              <w:t>Artikel 4, stk. 2</w:t>
            </w:r>
            <w:r w:rsidRPr="00073DB2">
              <w:rPr>
                <w:b/>
                <w:i/>
              </w:rPr>
              <w:t>, litra d)</w:t>
            </w:r>
            <w:r w:rsidRPr="00073DB2">
              <w:t>, andet afsnit, affattes således:</w:t>
            </w:r>
          </w:p>
        </w:tc>
      </w:tr>
      <w:tr w:rsidR="00DB77C7" w:rsidRPr="00073DB2" w:rsidTr="003A2ED4">
        <w:trPr>
          <w:jc w:val="center"/>
        </w:trPr>
        <w:tc>
          <w:tcPr>
            <w:tcW w:w="4876" w:type="dxa"/>
          </w:tcPr>
          <w:p w:rsidR="00DB77C7" w:rsidRPr="00073DB2" w:rsidRDefault="00DB77C7" w:rsidP="003A2ED4">
            <w:pPr>
              <w:pStyle w:val="Normal6"/>
            </w:pPr>
            <w:r w:rsidRPr="00073DB2">
              <w:t xml:space="preserve">De stikprøveprogrammer, som er nævnt i første afsnit, er nærmere beskrevet i bilagene. Kommissionen tillægges beføjelser til at vedtage delegerede retsakter i overensstemmelse med artikel 18a </w:t>
            </w:r>
            <w:r w:rsidRPr="00073DB2">
              <w:rPr>
                <w:b/>
                <w:i/>
              </w:rPr>
              <w:t>vedrørende</w:t>
            </w:r>
            <w:r w:rsidRPr="00073DB2">
              <w:t xml:space="preserve"> godkendelsen og anvendelsen deraf.</w:t>
            </w:r>
          </w:p>
        </w:tc>
        <w:tc>
          <w:tcPr>
            <w:tcW w:w="4876" w:type="dxa"/>
          </w:tcPr>
          <w:p w:rsidR="00DB77C7" w:rsidRPr="00073DB2" w:rsidRDefault="00DB77C7" w:rsidP="003A2ED4">
            <w:pPr>
              <w:pStyle w:val="Normal6"/>
            </w:pPr>
            <w:r w:rsidRPr="00073DB2">
              <w:t xml:space="preserve">"De stikprøveprogrammer, som er nævnt i første afsnit, er nærmere beskrevet i bilagene. Kommissionen tillægges beføjelser til at vedtage delegerede retsakter i overensstemmelse med artikel 18a </w:t>
            </w:r>
            <w:r w:rsidRPr="00073DB2">
              <w:rPr>
                <w:b/>
                <w:i/>
              </w:rPr>
              <w:t>for at supplere denne forordning ved</w:t>
            </w:r>
            <w:r w:rsidRPr="00073DB2">
              <w:rPr>
                <w:b/>
              </w:rPr>
              <w:t xml:space="preserve"> </w:t>
            </w:r>
            <w:r w:rsidRPr="00073DB2">
              <w:rPr>
                <w:b/>
                <w:i/>
              </w:rPr>
              <w:t>yderligere at specificere</w:t>
            </w:r>
            <w:r w:rsidRPr="00073DB2">
              <w:rPr>
                <w:b/>
              </w:rPr>
              <w:t xml:space="preserve"> </w:t>
            </w:r>
            <w:r w:rsidRPr="00073DB2">
              <w:t>godkendelsen og anvendelsen deraf.</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I henhold til nylig retspraksis fra Domstolen er det tilrådeligt, at bemyndigelsen klart angiver, om beføjelsen skal supplere eller ændre retsakten. Dette er blevet angivet konsekvent gennem hele teksten.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 xml:space="preserve">Kommissionen tillægges beføjelser til at vedtage delegerede retsakter i overensstemmelse med artikel 18a </w:t>
            </w:r>
            <w:r w:rsidRPr="00073DB2">
              <w:rPr>
                <w:b/>
                <w:i/>
              </w:rPr>
              <w:t>vedrørende</w:t>
            </w:r>
            <w:r w:rsidRPr="00073DB2">
              <w:t xml:space="preserve"> kriterierne for kvalitetsmålingen.</w:t>
            </w:r>
          </w:p>
        </w:tc>
        <w:tc>
          <w:tcPr>
            <w:tcW w:w="4876" w:type="dxa"/>
            <w:hideMark/>
          </w:tcPr>
          <w:p w:rsidR="00DB77C7" w:rsidRPr="00073DB2" w:rsidRDefault="00DB77C7" w:rsidP="003A2ED4">
            <w:pPr>
              <w:pStyle w:val="Normal6"/>
              <w:rPr>
                <w:szCs w:val="24"/>
              </w:rPr>
            </w:pPr>
            <w:r w:rsidRPr="00073DB2">
              <w:t>5.</w:t>
            </w:r>
            <w:r w:rsidRPr="00073DB2">
              <w:tab/>
              <w:t xml:space="preserve">Kommissionen tillægges beføjelser til at vedtage delegerede retsakter i overensstemmelse med artikel 18a </w:t>
            </w:r>
            <w:r w:rsidRPr="00073DB2">
              <w:rPr>
                <w:b/>
                <w:i/>
              </w:rPr>
              <w:t>for at supplere denne forordning ved</w:t>
            </w:r>
            <w:r w:rsidRPr="00073DB2">
              <w:t xml:space="preserve"> </w:t>
            </w:r>
            <w:r w:rsidRPr="00073DB2">
              <w:rPr>
                <w:b/>
                <w:i/>
              </w:rPr>
              <w:t>at specificere</w:t>
            </w:r>
            <w:r w:rsidRPr="00073DB2">
              <w:t xml:space="preserve"> kriterierne for kvalitetsmålingen </w:t>
            </w:r>
            <w:r w:rsidRPr="00073DB2">
              <w:rPr>
                <w:b/>
                <w:i/>
              </w:rPr>
              <w:t>af variablerne</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Ændringsforslaget specificerer beføjelsen (til at supplere) og det præcise emne for den delegerede retsakt.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4 a (nyt)</w:t>
      </w:r>
      <w:r w:rsidRPr="00073DB2">
        <w:rPr>
          <w:rStyle w:val="HideTWBExt"/>
          <w:b w:val="0"/>
          <w:noProof w:val="0"/>
        </w:rPr>
        <w:t>&lt;/Article&gt;</w:t>
      </w:r>
    </w:p>
    <w:p w:rsidR="00DB77C7" w:rsidRPr="00073DB2" w:rsidRDefault="00DB77C7" w:rsidP="00DB77C7">
      <w:pPr>
        <w:keepNext/>
      </w:pPr>
      <w:r w:rsidRPr="00073DB2">
        <w:rPr>
          <w:rStyle w:val="HideTWBExt"/>
          <w:noProof w:val="0"/>
        </w:rPr>
        <w:lastRenderedPageBreak/>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hideMark/>
          </w:tcPr>
          <w:p w:rsidR="00DB77C7" w:rsidRPr="00073DB2" w:rsidRDefault="00DB77C7" w:rsidP="003A2ED4">
            <w:pPr>
              <w:pStyle w:val="Normal6"/>
              <w:rPr>
                <w:szCs w:val="24"/>
              </w:rPr>
            </w:pPr>
            <w:r w:rsidRPr="00073DB2">
              <w:rPr>
                <w:b/>
                <w:i/>
              </w:rPr>
              <w:t>(4a)</w:t>
            </w:r>
            <w:r w:rsidRPr="00073DB2">
              <w:rPr>
                <w:b/>
                <w:i/>
              </w:rPr>
              <w:tab/>
              <w:t>Artikel 18, stk. 3, udgår.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Stk. 3 er en proceduremæssig bestemmelse vedrørende forskriftsproceduren med kontrol, som nu er overflødig og dermed udgår.</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5</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 stk. 3, artikel 4, stk. 2, artikel 10, bilag A, litra a), litra b), nr. 3, litra c), nr. 2, litra c), nr. 10, litra d), nr. 2, litra f), nr. 8 og 9,bilag B, litra b), nr. 4, og litra d), nr. 2, bilag C, litra b), nr. 2, litra d), nr. 2, og litra g), nr. 2, og bilag D, litra b), nr. 2, og litra d), nr. 2, tillægges Kommissionen for en </w:t>
            </w:r>
            <w:r w:rsidRPr="00073DB2">
              <w:rPr>
                <w:b/>
                <w:i/>
              </w:rPr>
              <w:t>ubegrænset</w:t>
            </w:r>
            <w:r w:rsidRPr="00073DB2">
              <w:t xml:space="preserve"> periode [</w:t>
            </w:r>
            <w:r w:rsidRPr="00073DB2">
              <w:rPr>
                <w:b/>
                <w:i/>
              </w:rPr>
              <w:t>fra</w:t>
            </w:r>
            <w:r w:rsidRPr="00073DB2">
              <w:t xml:space="preserve">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3, stk. 3, artikel 4, stk. 2, </w:t>
            </w:r>
            <w:r w:rsidRPr="00073DB2">
              <w:rPr>
                <w:b/>
                <w:i/>
              </w:rPr>
              <w:t>litra d), andet afsnit,</w:t>
            </w:r>
            <w:r w:rsidRPr="00073DB2">
              <w:t xml:space="preserve"> artikel 10, </w:t>
            </w:r>
            <w:r w:rsidRPr="00073DB2">
              <w:rPr>
                <w:b/>
                <w:i/>
              </w:rPr>
              <w:t>stk. 5,</w:t>
            </w:r>
            <w:r w:rsidRPr="00073DB2">
              <w:t xml:space="preserve"> bilag A, litra a), litra b), nr. 3, litra c), nr. 2, litra c), nr. 10, litra d), nr. 2, litra f), nr. 8 og 9, bilag B, litra b), nr. 4, og litra d), nr. 2, bilag C, litra b), nr. 2, litra d), nr. 2, og litra g), nr. 2, og bilag D, litra b), nr. 2, og litra d), nr. 2, tillægges Kommissionen for en periode </w:t>
            </w:r>
            <w:r w:rsidRPr="00073DB2">
              <w:rPr>
                <w:b/>
                <w:i/>
              </w:rPr>
              <w:t>på fem år</w:t>
            </w:r>
            <w:r w:rsidRPr="00073DB2">
              <w:t xml:space="preserve"> </w:t>
            </w:r>
            <w:r w:rsidRPr="00073DB2">
              <w:rPr>
                <w:b/>
                <w:i/>
              </w:rPr>
              <w:t xml:space="preserve">fra ... </w:t>
            </w:r>
            <w:r w:rsidRPr="00073DB2">
              <w:t xml:space="preserve">[datoen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 xml:space="preserve">For at sikre retssikkerheden er det nødvendigt specifikt at nævne alle bestemmelser, der giver delegerede beføjelser. Delegationen af beføjelser ændres fra ubestemt tid til en periode på fem år i overensstemmelse med den etablerede lovgivningspraksis inden for ECON-udvalgets </w:t>
      </w:r>
      <w:r w:rsidRPr="00073DB2">
        <w:lastRenderedPageBreak/>
        <w:t>ansvarsområde og med Parlamentets almindelige metode. Dette gælder konsekvent gennem hele teksten.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5</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18a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Den i artikel 3, stk. 3, artikel 4, stk. 2, artikel 10, bilag A, litra a), litra b), nr. 3, litra c), nr. 2, litra c), nr. 10, litra d), nr. 2, litra f), nr. 8 og 9, bilag B, litra b), nr. 4, og litra d), nr. 2, bilag C, litra b), nr. 2, litra d), nr. 2, og litra g), nr. 2, og bilag D, litra b), nr. 2, og litra d), nr.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rPr>
                <w:szCs w:val="24"/>
              </w:rPr>
            </w:pPr>
            <w:r w:rsidRPr="00073DB2">
              <w:t>3.</w:t>
            </w:r>
            <w:r w:rsidRPr="00073DB2">
              <w:tab/>
              <w:t xml:space="preserve">Den i artikel 3, stk. 3, artikel 4, stk. 2, </w:t>
            </w:r>
            <w:r w:rsidRPr="00073DB2">
              <w:rPr>
                <w:b/>
                <w:i/>
              </w:rPr>
              <w:t>litra d), andet afsnit,</w:t>
            </w:r>
            <w:r w:rsidRPr="00073DB2">
              <w:t xml:space="preserve"> artikel 10, </w:t>
            </w:r>
            <w:r w:rsidRPr="00073DB2">
              <w:rPr>
                <w:b/>
                <w:i/>
              </w:rPr>
              <w:t>stk. 5,</w:t>
            </w:r>
            <w:r w:rsidRPr="00073DB2">
              <w:t xml:space="preserve"> bilag A, litra a), litra b), nr. 3, litra c), nr. 2, litra c), nr. 10, litra d), nr. 2, litra f), nr. 8 og 9, bilag B, litra b), nr. 4, og litra d), nr. 2, bilag C, litra b), nr. 2, litra d), nr. 2, og litra g), nr. 2, og bilag D, litra b), nr. 2, og litra d), nr.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For at sikre retssikkerheden er det nødvendigt specifikt at nævne alle bestemmelser, der giver delegerede beføjelser.</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5</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w:t>
            </w:r>
            <w:r w:rsidRPr="00073DB2">
              <w:lastRenderedPageBreak/>
              <w:t xml:space="preserve">henhold til artikel 3, stk. 3, artikel 4, stk. 2, artikel 10, bilag A, litra a), litra b), nr. 3, litra c), nr. 2, litra c), nr. 10, litra d), nr. 2, litra f), nr. 8 og 9,bilag B, litra b), nr. 4, og litra d), nr. 2, bilag C, litra b), nr. 2, litra d), nr. 2, og litra g), nr. 2, og bilag D, litra b), nr. 2, og litra d), nr. 2,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 EUT L 123 af 12.5.2016, s. 1."</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w:t>
            </w:r>
            <w:r w:rsidRPr="00073DB2">
              <w:lastRenderedPageBreak/>
              <w:t xml:space="preserve">henhold til artikel 3, stk. 3, artikel 4, stk. 2, </w:t>
            </w:r>
            <w:r w:rsidRPr="00073DB2">
              <w:rPr>
                <w:b/>
                <w:i/>
              </w:rPr>
              <w:t>litra d), andet afsnit,</w:t>
            </w:r>
            <w:r w:rsidRPr="00073DB2">
              <w:t xml:space="preserve"> Artikel 10,</w:t>
            </w:r>
            <w:r w:rsidRPr="00073DB2">
              <w:rPr>
                <w:b/>
                <w:i/>
              </w:rPr>
              <w:t xml:space="preserve"> stk. 5,</w:t>
            </w:r>
            <w:r w:rsidRPr="00073DB2">
              <w:t xml:space="preserve"> bilag A, litra a), litra b), nr. 3, litra c), nr. 2, litra c), nr. 10, litra d), nr. 2, litra f), nr. 8 og 9, bilag B, litra b), nr. 4, og litra d), nr. 2, bilag C, litra b), nr. 2, litra d), nr. 2, og litra g), nr. 2, og bilag D, litra b), nr. 2, og litra d), nr. 2,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For at sikre retssikkerheden er det nødvendigt specifikt at nævne alle bestemmelser, der giver delegerede beføjelser. Kontrolperioden er fastsat til tre måneder, der kan forlænges én gang med yderligere tre måneder i overensstemmelse med den etablerede lovgivningspraksis inden for ECON-udvalgets ansvarsområde. Dette gælder konsekvent gennem hele teksten.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6 – nr. ii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A – litra b – nr.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18a </w:t>
            </w:r>
            <w:r w:rsidRPr="00073DB2">
              <w:rPr>
                <w:b/>
                <w:i/>
              </w:rPr>
              <w:t>vedrørende anvendelsen</w:t>
            </w:r>
            <w:r w:rsidRPr="00073DB2">
              <w:t xml:space="preserve"> af andre observationsenheder.</w:t>
            </w:r>
          </w:p>
        </w:tc>
        <w:tc>
          <w:tcPr>
            <w:tcW w:w="4876" w:type="dxa"/>
            <w:hideMark/>
          </w:tcPr>
          <w:p w:rsidR="00DB77C7" w:rsidRPr="00073DB2" w:rsidRDefault="00DB77C7" w:rsidP="003A2ED4">
            <w:pPr>
              <w:pStyle w:val="Normal6"/>
              <w:rPr>
                <w:szCs w:val="24"/>
              </w:rPr>
            </w:pPr>
            <w:r w:rsidRPr="00073DB2">
              <w:t>3.</w:t>
            </w:r>
            <w:r w:rsidRPr="00073DB2">
              <w:tab/>
              <w:t xml:space="preserve">Kommissionen bemyndiges til at vedtage delegerede retsakter i overensstemmelse med artikel 18a </w:t>
            </w:r>
            <w:r w:rsidRPr="00073DB2">
              <w:rPr>
                <w:b/>
                <w:i/>
              </w:rPr>
              <w:t>som supplement til denne forordning ved at give mulighed for at anvende</w:t>
            </w:r>
            <w:r w:rsidRPr="00073DB2">
              <w:t xml:space="preserve"> andre observationsenheder.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tabs>
          <w:tab w:val="left" w:pos="7515"/>
        </w:tabs>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6 – nr. iii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A – litra c – punkt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Oplysningerne om produktionspriser på andre markeder end hjemmemarkedet (nr. 312) og importpriser (nr. 340) kan beregnes ved hjælp af enhedsværdier fra udenrigshandelsstatistikken eller andre kilder, hvis der ikke sker nogen væsentlig forringelse i datakvaliteten sammenlignet med specifikke prisdata. Kommissionen tillægges beføjelser til at vedtage delegerede retsakter i overensstemmelse med artikel 18a </w:t>
            </w:r>
            <w:r w:rsidRPr="00073DB2">
              <w:rPr>
                <w:b/>
                <w:i/>
              </w:rPr>
              <w:t>vedrørende</w:t>
            </w:r>
            <w:r w:rsidRPr="00073DB2">
              <w:t xml:space="preserve"> sikring af den nødvendige datakvalitet.</w:t>
            </w:r>
          </w:p>
        </w:tc>
        <w:tc>
          <w:tcPr>
            <w:tcW w:w="4876" w:type="dxa"/>
            <w:hideMark/>
          </w:tcPr>
          <w:p w:rsidR="00DB77C7" w:rsidRPr="00073DB2" w:rsidRDefault="00DB77C7" w:rsidP="003A2ED4">
            <w:pPr>
              <w:pStyle w:val="Normal6"/>
              <w:rPr>
                <w:szCs w:val="24"/>
              </w:rPr>
            </w:pPr>
            <w:r w:rsidRPr="00073DB2">
              <w:t>2.</w:t>
            </w:r>
            <w:r w:rsidRPr="00073DB2">
              <w:tab/>
              <w:t xml:space="preserve">Oplysningerne om produktionspriser for andre markeder end hjemmemarkedet (nr. 312) og importpriser (nr. 340) kan beregnes ved hjælp af enhedsværdier fra udenrigshandelsstatistikken eller andre kilder, hvis der ikke sker nogen væsentlig forringelse i datakvaliteten sammenlignet med specifikke prisdata. Kommissionen tillægges beføjelser til at vedtage delegerede retsakter i overensstemmelse med artikel 18a </w:t>
            </w:r>
            <w:r w:rsidRPr="00073DB2">
              <w:rPr>
                <w:b/>
                <w:i/>
              </w:rPr>
              <w:t>som supplement til denne forordning ved at fastsætte betingelserne for</w:t>
            </w:r>
            <w:r w:rsidRPr="00073DB2">
              <w:t xml:space="preserve"> sikring af den nødvendige datakvalitet.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6 – nr. viii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A – litra f – nr. 9</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9.</w:t>
            </w:r>
            <w:r w:rsidRPr="00073DB2">
              <w:tab/>
              <w:t xml:space="preserve">Variablerne vedrørende andre markeder end hjemmemarkedet (nr. 122 og 312) indberettes efter euroområde og ikke-euroområde. Denne sondring skal anvendes for den samlede industri defineret som hovedafdeling B til E i NACE rev. 2, industrihovedgrupperne, hovedafdelings- (1 bogstav) og hovedgruppeniveau (2 cifre) i NACE rev. 2. Oplysningerne om D og E i NACE rev. 2 er ikke nødvendig for variabel 122. Variablen importpriser (nr. </w:t>
            </w:r>
            <w:r w:rsidRPr="00073DB2">
              <w:lastRenderedPageBreak/>
              <w:t xml:space="preserve">340) indberettes også efter euroområde og ikke-euroområde. Sondringen skal anvendes for den samlede industri defineret som hovedafdeling B til E i CPA, industrihovedgrupperne, hovedafdelings- (1 bogstav) og hovedgruppeniveau (2 cifre) i CPA. For sondringen mellem euroområde og ikke-euroområde tillægges Kommissionen beføjelse til at vedtage delegerede retsakter i overensstemmelse med artikel 18a </w:t>
            </w:r>
            <w:r w:rsidRPr="00073DB2">
              <w:rPr>
                <w:b/>
                <w:i/>
              </w:rPr>
              <w:t>vedrørende fastlæggelse af</w:t>
            </w:r>
            <w:r w:rsidRPr="00073DB2">
              <w:t xml:space="preserve"> de nærmere retningslinjer for iværksættelse af det europæiske stikprøveprogram som defineret i artikel 4, stk. 2, første afsnit, litra d). Det europæiske stikprøveprogram kan begrænse importprisvariablens dækningsområde til import af produkter fra lande uden for euroområdet. Medlemsstater, som ikke har indført euroen, skal ikke foretage nogen sondring mellem euroområde og ikke-euroområde for variablerne 122, 312 og 340.</w:t>
            </w:r>
          </w:p>
        </w:tc>
        <w:tc>
          <w:tcPr>
            <w:tcW w:w="4876" w:type="dxa"/>
            <w:hideMark/>
          </w:tcPr>
          <w:p w:rsidR="00DB77C7" w:rsidRPr="00073DB2" w:rsidRDefault="00DB77C7" w:rsidP="003A2ED4">
            <w:pPr>
              <w:pStyle w:val="Normal6"/>
              <w:rPr>
                <w:szCs w:val="24"/>
              </w:rPr>
            </w:pPr>
            <w:r w:rsidRPr="00073DB2">
              <w:lastRenderedPageBreak/>
              <w:t>9.</w:t>
            </w:r>
            <w:r w:rsidRPr="00073DB2">
              <w:tab/>
              <w:t xml:space="preserve">Variablerne vedrørende andre markeder end hjemmemarkedet (nr. 122 og 312) indberettes efter euroområde og ikke-euroområde. Denne sondring skal anvendes for den samlede industri defineret som hovedafdeling B til E i NACE rev. 2, industrihovedgrupperne, hovedafdelings- (1 bogstav) og hovedgruppeniveau (2 cifre) i NACE rev. 2. Oplysningerne om D og E i NACE rev. 2 er ikke nødvendig for variabel 122. Variablen importpriser (nr. </w:t>
            </w:r>
            <w:r w:rsidRPr="00073DB2">
              <w:lastRenderedPageBreak/>
              <w:t xml:space="preserve">340) indberettes også efter euroområde og ikke-euroområde. Sondringen skal anvendes for den samlede industri defineret som hovedafdeling B til E i CPA, industrihovedgrupperne, hovedafdelings- (1 bogstav) og hovedgruppeniveau (2 cifre) i CPA. For sondringen mellem euroområde og ikke-euroområde tillægges Kommissionen beføjelse til at vedtage delegerede retsakter i overensstemmelse med artikel 18a </w:t>
            </w:r>
            <w:r w:rsidRPr="00073DB2">
              <w:rPr>
                <w:b/>
                <w:i/>
              </w:rPr>
              <w:t>som supplement til denne forordning ved at fastlægge</w:t>
            </w:r>
            <w:r w:rsidRPr="00073DB2">
              <w:t xml:space="preserve"> de nærmere retningslinjer for iværksættelse af det europæiske stikprøveprogram som defineret i artikel 4, stk. 2, første afsnit, litra d). Det europæiske stikprøveprogram kan begrænse importprisvariablens dækningsområde til import af produkter fra lande uden for euroområdet. Medlemsstater, som ikke har indført euroen, skal ikke foretage nogen sondring mellem euroområde og ikke-euroområde for variablerne 122, 312 og 340.</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Termen ”euroområde” er den officielle betegnelse for gruppen af lande, der har indført euroen som deres fælles valuta. 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7 – nr. 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B – litra b – nr.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 xml:space="preserve">Kommissionen tillægges beføjelser til at vedtage delegerede retsakter i overensstemmelse med artikel 18a </w:t>
            </w:r>
            <w:r w:rsidRPr="00073DB2">
              <w:rPr>
                <w:b/>
                <w:i/>
              </w:rPr>
              <w:t>vedrørende anvendelsen af</w:t>
            </w:r>
            <w:r w:rsidRPr="00073DB2">
              <w:t xml:space="preserve"> andre observationsenheder.</w:t>
            </w:r>
          </w:p>
        </w:tc>
        <w:tc>
          <w:tcPr>
            <w:tcW w:w="4876" w:type="dxa"/>
            <w:hideMark/>
          </w:tcPr>
          <w:p w:rsidR="00DB77C7" w:rsidRPr="00073DB2" w:rsidRDefault="00DB77C7" w:rsidP="003A2ED4">
            <w:pPr>
              <w:pStyle w:val="Normal6"/>
              <w:rPr>
                <w:szCs w:val="24"/>
              </w:rPr>
            </w:pPr>
            <w:r w:rsidRPr="00073DB2">
              <w:t>4.</w:t>
            </w:r>
            <w:r w:rsidRPr="00073DB2">
              <w:tab/>
              <w:t xml:space="preserve">Kommissionen tillægges beføjelser til at vedtage delegerede retsakter i overensstemmelse med artikel 18a </w:t>
            </w:r>
            <w:r w:rsidRPr="00073DB2">
              <w:rPr>
                <w:b/>
                <w:i/>
              </w:rPr>
              <w:t>som supplement til denne forordning ved at give mulighed for at anvende</w:t>
            </w:r>
            <w:r w:rsidRPr="00073DB2">
              <w:t xml:space="preserve"> andre observationsenheder.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dens anvendelsesområde.</w:t>
      </w:r>
    </w:p>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9 – nr. 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C – litra b – nr.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18a </w:t>
            </w:r>
            <w:r w:rsidRPr="00073DB2">
              <w:rPr>
                <w:b/>
                <w:i/>
              </w:rPr>
              <w:t>vedrørende anvendelsen af</w:t>
            </w:r>
            <w:r w:rsidRPr="00073DB2">
              <w:t xml:space="preserve"> andre observationsenheder.</w:t>
            </w:r>
          </w:p>
        </w:tc>
        <w:tc>
          <w:tcPr>
            <w:tcW w:w="4876" w:type="dxa"/>
            <w:hideMark/>
          </w:tcPr>
          <w:p w:rsidR="00DB77C7" w:rsidRPr="00073DB2" w:rsidRDefault="00DB77C7" w:rsidP="003A2ED4">
            <w:pPr>
              <w:pStyle w:val="Normal6"/>
              <w:rPr>
                <w:szCs w:val="24"/>
              </w:rPr>
            </w:pPr>
            <w:r w:rsidRPr="00073DB2">
              <w:t>2.</w:t>
            </w:r>
            <w:r w:rsidRPr="00073DB2">
              <w:tab/>
              <w:t xml:space="preserve">Kommissionen tillægges beføjelser til at vedtage delegerede retsakter i overensstemmelse med artikel 18a </w:t>
            </w:r>
            <w:r w:rsidRPr="00073DB2">
              <w:rPr>
                <w:b/>
                <w:i/>
              </w:rPr>
              <w:t>som supplement til denne forordning ved at give mulighed for at anvende</w:t>
            </w:r>
            <w:r w:rsidRPr="00073DB2">
              <w:t xml:space="preserve"> andre observationsenheder.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dens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9 – nr. iii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C – litra c – nr.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iii)</w:t>
            </w:r>
            <w:r w:rsidRPr="00073DB2">
              <w:tab/>
              <w:t>I litra c), nr. 4), udgår tredje afsnit.</w:t>
            </w:r>
          </w:p>
        </w:tc>
        <w:tc>
          <w:tcPr>
            <w:tcW w:w="4876" w:type="dxa"/>
            <w:hideMark/>
          </w:tcPr>
          <w:p w:rsidR="00DB77C7" w:rsidRPr="00073DB2" w:rsidRDefault="00DB77C7" w:rsidP="003A2ED4">
            <w:pPr>
              <w:pStyle w:val="Normal6"/>
              <w:rPr>
                <w:szCs w:val="24"/>
              </w:rPr>
            </w:pPr>
            <w:r w:rsidRPr="00073DB2">
              <w:rPr>
                <w:i/>
              </w:rPr>
              <w:t>(Vedrører ikke den danske tekst)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(Vedrører ikke den danske tekst)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9 – nr. v</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C – litra g – nr.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Variablerne omsætning (nr. 120) og salgsdeflator/salgsmængde (nr. 330/123) </w:t>
            </w:r>
            <w:r w:rsidRPr="00073DB2">
              <w:lastRenderedPageBreak/>
              <w:t xml:space="preserve">indberettes inden for en måned på de niveauer, som er specificeret i dette bilags litra f), nr. 3). Medlemsstaterne kan vælge at indberette variablerne vedrørende omsætningen (nr. 120) og salgsdeflatoren/salgsmængden (nr. 330/123) efter fordelingen i det europæiske stikprøvesystem som defineret i artikel 4, stk. 2, første afsnit, litra d). Kommissionen tillægges beføjelser til at vedtage delegerede retsakter i overensstemmelse med artikel 18a </w:t>
            </w:r>
            <w:r w:rsidRPr="00073DB2">
              <w:rPr>
                <w:b/>
                <w:i/>
              </w:rPr>
              <w:t>vedrørende</w:t>
            </w:r>
            <w:r w:rsidRPr="00073DB2">
              <w:t xml:space="preserve"> retningslinjerne for fordelingen i det europæiske stikprøvesystem."</w:t>
            </w:r>
          </w:p>
        </w:tc>
        <w:tc>
          <w:tcPr>
            <w:tcW w:w="4876" w:type="dxa"/>
            <w:hideMark/>
          </w:tcPr>
          <w:p w:rsidR="00DB77C7" w:rsidRPr="00073DB2" w:rsidRDefault="00DB77C7" w:rsidP="003A2ED4">
            <w:pPr>
              <w:pStyle w:val="Normal6"/>
              <w:rPr>
                <w:szCs w:val="24"/>
              </w:rPr>
            </w:pPr>
            <w:r w:rsidRPr="00073DB2">
              <w:lastRenderedPageBreak/>
              <w:t>2.</w:t>
            </w:r>
            <w:r w:rsidRPr="00073DB2">
              <w:tab/>
              <w:t xml:space="preserve">Variablerne omsætning (nr. 120) og salgsdeflator/salgsmængde (nr. 330/123) </w:t>
            </w:r>
            <w:r w:rsidRPr="00073DB2">
              <w:lastRenderedPageBreak/>
              <w:t xml:space="preserve">indberettes inden for en måned på de niveauer, som er specificeret i dette bilags litra f), nr. 3). Medlemsstaterne kan vælge at indberette variablerne vedrørende omsætningen (nr. 120) og salgsdeflatoren/salgsmængden (nr. 330/123) efter fordelingen i det europæiske stikprøvesystem som defineret i artikel 4, stk. 2, første afsnit, litra d). Kommissionen tillægges beføjelse til at vedtage delegerede retsakter i overensstemmelse med artikel 18a </w:t>
            </w:r>
            <w:r w:rsidRPr="00073DB2">
              <w:rPr>
                <w:b/>
                <w:i/>
              </w:rPr>
              <w:t>som supplement til denne forordning ved at fastsætte</w:t>
            </w:r>
            <w:r w:rsidRPr="00073DB2">
              <w:t xml:space="preserve"> retningslinjerne for fordelingen i det europæiske stikprøvesystem.</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10 – nr. 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D – litra b – nr.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18a </w:t>
            </w:r>
            <w:r w:rsidRPr="00073DB2">
              <w:rPr>
                <w:b/>
                <w:i/>
              </w:rPr>
              <w:t>vedrørende</w:t>
            </w:r>
            <w:r w:rsidRPr="00073DB2">
              <w:t xml:space="preserve"> </w:t>
            </w:r>
            <w:r w:rsidRPr="00073DB2">
              <w:rPr>
                <w:b/>
                <w:i/>
              </w:rPr>
              <w:t>anvendelsen af</w:t>
            </w:r>
            <w:r w:rsidRPr="00073DB2">
              <w:t xml:space="preserve"> andre observationsenheder.</w:t>
            </w:r>
          </w:p>
        </w:tc>
        <w:tc>
          <w:tcPr>
            <w:tcW w:w="4876" w:type="dxa"/>
            <w:hideMark/>
          </w:tcPr>
          <w:p w:rsidR="00DB77C7" w:rsidRPr="00073DB2" w:rsidRDefault="00DB77C7" w:rsidP="003A2ED4">
            <w:pPr>
              <w:pStyle w:val="Normal6"/>
              <w:rPr>
                <w:szCs w:val="24"/>
              </w:rPr>
            </w:pPr>
            <w:r w:rsidRPr="00073DB2">
              <w:t>2.</w:t>
            </w:r>
            <w:r w:rsidRPr="00073DB2">
              <w:tab/>
              <w:t xml:space="preserve">Kommissionen tillægges beføjelser til at vedtage delegerede retsakter i overensstemmelse med artikel 18a </w:t>
            </w:r>
            <w:r w:rsidRPr="00073DB2">
              <w:rPr>
                <w:b/>
                <w:i/>
              </w:rPr>
              <w:t>som supplement til denne forordning ved at give mulighed for at anvende</w:t>
            </w:r>
            <w:r w:rsidRPr="00073DB2">
              <w:t xml:space="preserve"> andre observationsenheder.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dens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57 - afsnit 4 - nr. 10 - nr. iv</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1165/98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D – litra d – nr.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Omsætningsvariablen (nr. 120) indberettes også i angivelser korrigeret for antal arbejdsdage. Andre variabler, der påvirkes af antallet af arbejdsdage, kan også indberettes af medlemsstaterne i arbejdsdagskorrigeret form. Kommissionen tillægges beføjelser til at vedtage delegerede retsakter i overensstemmelse med artikel 18a vedrørende listen over variabler, som indberettes i angivelser korrigeret for antal arbejdsdage</w:t>
            </w:r>
            <w:r w:rsidRPr="00073DB2">
              <w:rPr>
                <w:b/>
                <w:i/>
              </w:rPr>
              <w:t>, kan ændres af Kommissionen</w:t>
            </w:r>
            <w:r w:rsidRPr="00073DB2">
              <w:t>.</w:t>
            </w:r>
          </w:p>
        </w:tc>
        <w:tc>
          <w:tcPr>
            <w:tcW w:w="4876" w:type="dxa"/>
            <w:hideMark/>
          </w:tcPr>
          <w:p w:rsidR="00DB77C7" w:rsidRPr="00073DB2" w:rsidRDefault="00DB77C7" w:rsidP="003A2ED4">
            <w:pPr>
              <w:pStyle w:val="Normal6"/>
              <w:rPr>
                <w:szCs w:val="24"/>
              </w:rPr>
            </w:pPr>
            <w:r w:rsidRPr="00073DB2">
              <w:t>2.</w:t>
            </w:r>
            <w:r w:rsidRPr="00073DB2">
              <w:tab/>
              <w:t xml:space="preserve">Omsætningsvariablen (nr. 120) indberettes også i angivelser korrigeret for antal arbejdsdage. Andre variabler, der påvirkes af antallet af arbejdsdage, kan også indberettes af medlemsstaterne i arbejdsdagskorrigeret form. Kommissionen tillægges beføjelser til at vedtage delegerede retsakter i overensstemmelse med artikel 18a vedrørende </w:t>
            </w:r>
            <w:r w:rsidRPr="00073DB2">
              <w:rPr>
                <w:b/>
                <w:i/>
              </w:rPr>
              <w:t xml:space="preserve">ændring af </w:t>
            </w:r>
            <w:r w:rsidRPr="00073DB2">
              <w:t>listen over variabler, som indberettes i angivelser korrigeret for antal arbejdsdage.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58 – afsnit 1</w:t>
      </w:r>
      <w:r w:rsidRPr="00073DB2">
        <w:rPr>
          <w:rStyle w:val="HideTWBExt"/>
          <w:b w:val="0"/>
          <w:noProof w:val="0"/>
        </w:rPr>
        <w:t>&lt;/Article&gt;</w:t>
      </w:r>
    </w:p>
    <w:p w:rsidR="00DB77C7" w:rsidRPr="00073DB2" w:rsidRDefault="00DB77C7" w:rsidP="00DB77C7"/>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at tilpasse forordning (EF) nr. 530/1999 for at tage hensyn til den økonomiske og tekniske udvikling bør beføjelsen til at vedtage retsakter i overensstemmelse med traktatens artikel 290 delegeres til Kommissionen med henblik på at supplere nævnte forordning med definitionen og opdelingen af de oplysninger, der skal indberettes, og kriterierne for </w:t>
            </w:r>
            <w:r w:rsidRPr="00073DB2">
              <w:rPr>
                <w:b/>
                <w:i/>
              </w:rPr>
              <w:t>evaluering af kvaliteten</w:t>
            </w:r>
            <w:r w:rsidRPr="00073DB2">
              <w:t xml:space="preserve">.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w:t>
            </w:r>
            <w:r w:rsidRPr="00073DB2">
              <w:lastRenderedPageBreak/>
              <w:t>beskæftiger sig med forberedelsen af delegerede retsakter.</w:t>
            </w:r>
          </w:p>
        </w:tc>
        <w:tc>
          <w:tcPr>
            <w:tcW w:w="4876" w:type="dxa"/>
            <w:hideMark/>
          </w:tcPr>
          <w:p w:rsidR="00DB77C7" w:rsidRPr="00073DB2" w:rsidRDefault="00DB77C7" w:rsidP="003A2ED4">
            <w:pPr>
              <w:pStyle w:val="Normal6"/>
              <w:rPr>
                <w:szCs w:val="24"/>
              </w:rPr>
            </w:pPr>
            <w:r w:rsidRPr="00073DB2">
              <w:lastRenderedPageBreak/>
              <w:t xml:space="preserve">For at tilpasse forordning (EF) nr. 530/1999 for at tage hensyn til den økonomiske og tekniske udvikling bør beføjelsen til at vedtage retsakter i overensstemmelse med traktatens artikel 290 delegeres til Kommissionen med henblik på at supplere nævnte forordning med definitionen og opdelingen af de oplysninger, der skal indberettes, og kriterierne for </w:t>
            </w:r>
            <w:r w:rsidRPr="00073DB2">
              <w:rPr>
                <w:b/>
                <w:i/>
              </w:rPr>
              <w:t>kvalitetsevaluering af statistikkerne</w:t>
            </w:r>
            <w:r w:rsidRPr="00073DB2">
              <w:t xml:space="preserve">.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w:t>
            </w:r>
            <w:r w:rsidRPr="00073DB2">
              <w:lastRenderedPageBreak/>
              <w:t>beskæftiger sig med forberedelsen af delegerede retsakter.</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til ændringsforslaget til artikel 10, stk. 3.</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58 – afsnit 3 – nr. 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530/1999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10a </w:t>
            </w:r>
            <w:r w:rsidRPr="00073DB2">
              <w:rPr>
                <w:b/>
                <w:i/>
              </w:rPr>
              <w:t>vedrørende</w:t>
            </w:r>
            <w:r w:rsidRPr="00073DB2">
              <w:t xml:space="preserve"> definitionen og opdelingen af de oplysninger, der skal indberettes i henhold til denne artikels stk. 1 og 2. Disse delegerede retsakter vedtages for hver referenceperiode mindst ni måneder før referenceperiodens begyndelse.</w:t>
            </w:r>
          </w:p>
        </w:tc>
        <w:tc>
          <w:tcPr>
            <w:tcW w:w="4876" w:type="dxa"/>
            <w:hideMark/>
          </w:tcPr>
          <w:p w:rsidR="00DB77C7" w:rsidRPr="00073DB2" w:rsidRDefault="00DB77C7" w:rsidP="003A2ED4">
            <w:pPr>
              <w:pStyle w:val="Normal6"/>
              <w:rPr>
                <w:szCs w:val="24"/>
              </w:rPr>
            </w:pPr>
            <w:r w:rsidRPr="00073DB2">
              <w:t>3.</w:t>
            </w:r>
            <w:r w:rsidRPr="00073DB2">
              <w:tab/>
              <w:t xml:space="preserve">Kommissionen tillægges beføjelser til at vedtage delegerede retsakter i overensstemmelse med artikel 10a </w:t>
            </w:r>
            <w:r w:rsidRPr="00073DB2">
              <w:rPr>
                <w:b/>
                <w:i/>
              </w:rPr>
              <w:t>som supplement til denne forordning ved at fastlægge</w:t>
            </w:r>
            <w:r w:rsidRPr="00073DB2">
              <w:t xml:space="preserve"> definitionen og opdelingen af de oplysninger, der skal indberettes i henhold til denne artikels stk. 1 og 2. Disse delegerede retsakter vedtages for hver referenceperiode mindst ni måneder før referenceperiodens begyndelse.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58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530/1999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10a </w:t>
            </w:r>
            <w:r w:rsidRPr="00073DB2">
              <w:rPr>
                <w:b/>
                <w:i/>
              </w:rPr>
              <w:t xml:space="preserve">vedrørende </w:t>
            </w:r>
            <w:r w:rsidRPr="00073DB2">
              <w:t xml:space="preserve">kriterierne for </w:t>
            </w:r>
            <w:r w:rsidRPr="00073DB2">
              <w:rPr>
                <w:b/>
                <w:i/>
              </w:rPr>
              <w:t>evaluering af kvaliteten</w:t>
            </w:r>
            <w:r w:rsidRPr="00073DB2">
              <w:t xml:space="preserve">. Disse delegerede retsakter vedtages for hver referenceperiode mindst ni måneder før referenceperiodens </w:t>
            </w:r>
            <w:r w:rsidRPr="00073DB2">
              <w:lastRenderedPageBreak/>
              <w:t>begyndelse.</w:t>
            </w:r>
          </w:p>
        </w:tc>
        <w:tc>
          <w:tcPr>
            <w:tcW w:w="4876" w:type="dxa"/>
            <w:hideMark/>
          </w:tcPr>
          <w:p w:rsidR="00DB77C7" w:rsidRPr="00073DB2" w:rsidRDefault="00DB77C7" w:rsidP="003A2ED4">
            <w:pPr>
              <w:pStyle w:val="Normal6"/>
              <w:rPr>
                <w:szCs w:val="24"/>
              </w:rPr>
            </w:pPr>
            <w:r w:rsidRPr="00073DB2">
              <w:lastRenderedPageBreak/>
              <w:t>3.</w:t>
            </w:r>
            <w:r w:rsidRPr="00073DB2">
              <w:tab/>
              <w:t xml:space="preserve">Kommissionen bemyndiges til at vedtage delegerede retsakter i overensstemmelse med artikel 10a </w:t>
            </w:r>
            <w:r w:rsidRPr="00073DB2">
              <w:rPr>
                <w:b/>
                <w:i/>
              </w:rPr>
              <w:t>som supplement til denne forordning ved at angive</w:t>
            </w:r>
            <w:r w:rsidRPr="00073DB2">
              <w:t xml:space="preserve"> kriterierne for </w:t>
            </w:r>
            <w:r w:rsidRPr="00073DB2">
              <w:rPr>
                <w:b/>
                <w:i/>
              </w:rPr>
              <w:t>kvalitetsevaluering af statistikkerne</w:t>
            </w:r>
            <w:r w:rsidRPr="00073DB2">
              <w:t xml:space="preserve">. Disse delegerede retsakter vedtages for hver </w:t>
            </w:r>
            <w:r w:rsidRPr="00073DB2">
              <w:lastRenderedPageBreak/>
              <w:t>referenceperiode mindst ni måneder før referenceperiodens begyndelse.</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dens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58 – afsnit 3 – nr. 4</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Rådet forordning (EF) nr. 530/1999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Beføjelsen til at vedtage delegerede retsakter, jf. artikel 6, stk. 3, og artikel 10, stk. 3, tillægges Kommissionen for en</w:t>
            </w:r>
            <w:r w:rsidRPr="00073DB2">
              <w:rPr>
                <w:b/>
                <w:i/>
              </w:rPr>
              <w:t xml:space="preserve"> 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6, stk. 3, og artikel 10, stk. 3, tillægges Kommissionen for en periode </w:t>
            </w:r>
            <w:r w:rsidRPr="00073DB2">
              <w:rPr>
                <w:b/>
                <w:i/>
              </w:rPr>
              <w:t>på fem år</w:t>
            </w:r>
            <w:r w:rsidRPr="00073DB2">
              <w:t xml:space="preserve"> fra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delegationens varighed til den etablerede lovgivningspraksis inden for ECON-udvalgets ansvarsområde og til Parlamentets almindelige metode.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58 – afsnit 3 – nr. 4</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530/1999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w:t>
            </w:r>
            <w:r w:rsidRPr="00073DB2">
              <w:lastRenderedPageBreak/>
              <w:t xml:space="preserve">henhold til artikel 6, stk. 3, og artikel 10, stk. 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 </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w:t>
            </w:r>
            <w:r w:rsidRPr="00073DB2">
              <w:lastRenderedPageBreak/>
              <w:t xml:space="preserve">henhold til artikel 6, stk. 3, og artikel 10, stk. 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varigheden for kontrolperioden til den etablerede lovgivningspraksis inden for ECON-udvalget ansvarsområde.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1 – led 3 a (nyt)</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hideMark/>
          </w:tcPr>
          <w:p w:rsidR="00DB77C7" w:rsidRPr="00073DB2" w:rsidRDefault="00DB77C7" w:rsidP="003A2ED4">
            <w:pPr>
              <w:pStyle w:val="Normal6"/>
              <w:rPr>
                <w:szCs w:val="24"/>
              </w:rPr>
            </w:pPr>
            <w:r w:rsidRPr="00073DB2">
              <w:rPr>
                <w:b/>
                <w:i/>
              </w:rPr>
              <w:t>-</w:t>
            </w:r>
            <w:r w:rsidRPr="00073DB2">
              <w:rPr>
                <w:b/>
                <w:i/>
              </w:rPr>
              <w:tab/>
              <w:t>at supplere nævnte forordning ved at vedtage foranstaltninger vedrørende levering af data i henhold til resultaterne af feasibility-undersøgelserne.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indledningen til ændringsforslaget til artikel 10, stk. 5.</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3</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at sikre ensartede betingelser for gennemførelsen af forordning (EF) nr. 450/2003 vedrørende </w:t>
            </w:r>
            <w:r w:rsidRPr="00073DB2">
              <w:rPr>
                <w:b/>
                <w:i/>
              </w:rPr>
              <w:t>indholdet af datakvalitetsrapporten</w:t>
            </w:r>
            <w:r w:rsidRPr="00073DB2">
              <w:t xml:space="preserve"> bør Kommissionen tillægges gennemførelsesbeføjelser. Disse beføjelser bør udøves i overensstemmelse </w:t>
            </w:r>
            <w:r w:rsidRPr="00073DB2">
              <w:lastRenderedPageBreak/>
              <w:t>med forordning (EU) nr. 182/2011.</w:t>
            </w:r>
          </w:p>
        </w:tc>
        <w:tc>
          <w:tcPr>
            <w:tcW w:w="4876" w:type="dxa"/>
            <w:hideMark/>
          </w:tcPr>
          <w:p w:rsidR="00DB77C7" w:rsidRPr="00073DB2" w:rsidRDefault="00DB77C7" w:rsidP="003A2ED4">
            <w:pPr>
              <w:pStyle w:val="Normal6"/>
              <w:rPr>
                <w:szCs w:val="24"/>
              </w:rPr>
            </w:pPr>
            <w:r w:rsidRPr="00073DB2">
              <w:lastRenderedPageBreak/>
              <w:t xml:space="preserve">For at sikre ensartede betingelser for gennemførelsen af forordning (EF) nr. 450/2003 vedrørende </w:t>
            </w:r>
            <w:r w:rsidRPr="00073DB2">
              <w:rPr>
                <w:b/>
                <w:i/>
              </w:rPr>
              <w:t>datakvalitetsrapportens struktur og retningslinjer</w:t>
            </w:r>
            <w:r w:rsidRPr="00073DB2">
              <w:t xml:space="preserve"> bør Kommissionen tillægges gennemførelsesbeføjelser. Disse beføjelser </w:t>
            </w:r>
            <w:r w:rsidRPr="00073DB2">
              <w:lastRenderedPageBreak/>
              <w:t>bør udøves i overensstemmelse med forordning (EU) nr. 182/2011.</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indledningen til ændringsforslaget til artikel 8, stk. 2.</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4. </w:t>
            </w:r>
            <w:r w:rsidRPr="00073DB2">
              <w:tab/>
              <w:t>Kommissionen tillægges beføjelser til at vedtage delegerede retsakter i overensstemmelse med artikel 11a vedrørende ændringer for at omdefinere indeksets tekniske specifikation og revidere vægtningsstrukturen ved at indbefatte visse økonomiske aktiviteter.</w:t>
            </w:r>
          </w:p>
        </w:tc>
        <w:tc>
          <w:tcPr>
            <w:tcW w:w="4876" w:type="dxa"/>
            <w:hideMark/>
          </w:tcPr>
          <w:p w:rsidR="00DB77C7" w:rsidRPr="00073DB2" w:rsidRDefault="00DB77C7" w:rsidP="003A2ED4">
            <w:pPr>
              <w:pStyle w:val="Normal6"/>
              <w:rPr>
                <w:szCs w:val="24"/>
              </w:rPr>
            </w:pPr>
            <w:r w:rsidRPr="00073DB2">
              <w:t>4. </w:t>
            </w:r>
            <w:r w:rsidRPr="00073DB2">
              <w:tab/>
              <w:t xml:space="preserve">Kommissionen tillægges beføjelser til at vedtage delegerede retsakter i overensstemmelse med artikel 11a vedrørende ændringer </w:t>
            </w:r>
            <w:r w:rsidRPr="00073DB2">
              <w:rPr>
                <w:b/>
                <w:i/>
              </w:rPr>
              <w:t>af bilaget</w:t>
            </w:r>
            <w:r w:rsidRPr="00073DB2">
              <w:t xml:space="preserve"> for at omdefinere indeksets tekniske specifikation og revidere vægtningsstrukturen ved at indbefatte visse økonomiske aktiviteter.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Præcisionen af beføjelsen.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2. </w:t>
            </w:r>
            <w:r w:rsidRPr="00073DB2">
              <w:tab/>
              <w:t xml:space="preserve">Kommissionen tillægges beføjelser til at vedtage delegerede retsakter i overensstemmelse med artikel 11a vedrørende ændringer for at medtage økonomiske aktiviteter som defineret i hovedafdeling O til S i NACE rev. 2, inden for anvendelsesområdet for denne forordning, idet der tages højde for resultaterne af feasibility-undersøgelserne i </w:t>
            </w:r>
            <w:r w:rsidRPr="00073DB2">
              <w:lastRenderedPageBreak/>
              <w:t>artikel 10.</w:t>
            </w:r>
          </w:p>
        </w:tc>
        <w:tc>
          <w:tcPr>
            <w:tcW w:w="4876" w:type="dxa"/>
            <w:hideMark/>
          </w:tcPr>
          <w:p w:rsidR="00DB77C7" w:rsidRPr="00073DB2" w:rsidRDefault="00DB77C7" w:rsidP="003A2ED4">
            <w:pPr>
              <w:pStyle w:val="Normal6"/>
              <w:rPr>
                <w:szCs w:val="24"/>
              </w:rPr>
            </w:pPr>
            <w:r w:rsidRPr="00073DB2">
              <w:lastRenderedPageBreak/>
              <w:t>2. </w:t>
            </w:r>
            <w:r w:rsidRPr="00073DB2">
              <w:tab/>
            </w:r>
            <w:r w:rsidRPr="00073DB2">
              <w:rPr>
                <w:i/>
              </w:rPr>
              <w:t>(Vedrører ikke den danske tekst)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(Vedrører ikke den danske tekst)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1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Under hensyntagen til bidrag til den samlede beskæftigelse og til lønomkostninger på EU-plan og nationalt plan tillægges Kommissionen beføjelse til at vedtage delegerede retsakter i overensstemmelse med artikel 11a </w:t>
            </w:r>
            <w:r w:rsidRPr="00073DB2">
              <w:rPr>
                <w:b/>
                <w:i/>
              </w:rPr>
              <w:t>vedrørende fastlæggelse</w:t>
            </w:r>
            <w:r w:rsidRPr="00073DB2">
              <w:t xml:space="preserve"> af de økonomiske aktiviteter i henhold til NACE rev. 2-hovedafdelingerne og ved yderligere underopdelinger, dog ikke ud over niveauet for NACE rev. 2 (2-cifret niveau) eller grupper af afdelinger, som dataene opdeles i, under hensyntagen til den økonomiske og sociale udvikling.</w:t>
            </w:r>
          </w:p>
        </w:tc>
        <w:tc>
          <w:tcPr>
            <w:tcW w:w="4876" w:type="dxa"/>
            <w:hideMark/>
          </w:tcPr>
          <w:p w:rsidR="00DB77C7" w:rsidRPr="00073DB2" w:rsidRDefault="00DB77C7" w:rsidP="003A2ED4">
            <w:pPr>
              <w:pStyle w:val="Normal6"/>
              <w:rPr>
                <w:szCs w:val="24"/>
              </w:rPr>
            </w:pPr>
            <w:r w:rsidRPr="00073DB2">
              <w:t xml:space="preserve">Under hensyntagen til bidrag til den samlede beskæftigelse og til lønomkostninger på EU-plan og nationalt plan tillægges Kommissionen beføjelse til at vedtage delegerede retsakter i overensstemmelse med artikel 11a </w:t>
            </w:r>
            <w:r w:rsidRPr="00073DB2">
              <w:rPr>
                <w:b/>
                <w:i/>
              </w:rPr>
              <w:t>som supplement til denne forordning med hensyn til opdeling</w:t>
            </w:r>
            <w:r w:rsidRPr="00073DB2">
              <w:t xml:space="preserve"> af de økonomiske aktiviteter i henhold til NACE rev. 2-hovedafdelingerne og ved yderligere underopdelinger, dog ikke ud over niveauet for NACE rev. 2 (2-cifret niveau) eller grupper af afdelinger, som dataene opdeles i, under hensyntagen til den økonomiske og sociale udvikling.</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dens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11a </w:t>
            </w:r>
            <w:r w:rsidRPr="00073DB2">
              <w:rPr>
                <w:b/>
                <w:i/>
              </w:rPr>
              <w:lastRenderedPageBreak/>
              <w:t>vedrørende fastlæggelsen af</w:t>
            </w:r>
            <w:r w:rsidRPr="00073DB2">
              <w:t xml:space="preserve"> disse økonomiske aktiviteter, idet der tages hensyn til feasibility-undersøgelserne i artikel 10."</w:t>
            </w:r>
          </w:p>
        </w:tc>
        <w:tc>
          <w:tcPr>
            <w:tcW w:w="4876" w:type="dxa"/>
            <w:hideMark/>
          </w:tcPr>
          <w:p w:rsidR="00DB77C7" w:rsidRPr="00073DB2" w:rsidRDefault="00DB77C7" w:rsidP="003A2ED4">
            <w:pPr>
              <w:pStyle w:val="Normal6"/>
              <w:rPr>
                <w:szCs w:val="24"/>
              </w:rPr>
            </w:pPr>
            <w:r w:rsidRPr="00073DB2">
              <w:lastRenderedPageBreak/>
              <w:t xml:space="preserve">Kommissionen tillægges beføjelser til at vedtage delegerede retsakter i overensstemmelse med artikel 11a </w:t>
            </w:r>
            <w:r w:rsidRPr="00073DB2">
              <w:rPr>
                <w:b/>
                <w:i/>
              </w:rPr>
              <w:t xml:space="preserve">som </w:t>
            </w:r>
            <w:r w:rsidRPr="00073DB2">
              <w:rPr>
                <w:b/>
                <w:i/>
              </w:rPr>
              <w:lastRenderedPageBreak/>
              <w:t>supplement til denne forordning ved at fastlægge</w:t>
            </w:r>
            <w:r w:rsidRPr="00073DB2">
              <w:t xml:space="preserve"> disse økonomiske aktiviteter, idet der tages hensyn til feasibility-undersøgelserne i henhold til artikel 10.</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dens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11a </w:t>
            </w:r>
            <w:r w:rsidRPr="00073DB2">
              <w:rPr>
                <w:b/>
                <w:i/>
              </w:rPr>
              <w:t>vedrørende fastlæggelsen af</w:t>
            </w:r>
            <w:r w:rsidRPr="00073DB2">
              <w:t xml:space="preserve"> den metodologi, der skal anvendes til at kæde indekset.</w:t>
            </w:r>
          </w:p>
        </w:tc>
        <w:tc>
          <w:tcPr>
            <w:tcW w:w="4876" w:type="dxa"/>
            <w:hideMark/>
          </w:tcPr>
          <w:p w:rsidR="00DB77C7" w:rsidRPr="00073DB2" w:rsidRDefault="00DB77C7" w:rsidP="003A2ED4">
            <w:pPr>
              <w:pStyle w:val="Normal6"/>
              <w:rPr>
                <w:szCs w:val="24"/>
              </w:rPr>
            </w:pPr>
            <w:r w:rsidRPr="00073DB2">
              <w:t>3.</w:t>
            </w:r>
            <w:r w:rsidRPr="00073DB2">
              <w:tab/>
              <w:t xml:space="preserve">Kommissionen tillægges beføjelser til at vedtage delegerede retsakter i overensstemmelse med artikel 11a </w:t>
            </w:r>
            <w:r w:rsidRPr="00073DB2">
              <w:rPr>
                <w:b/>
                <w:i/>
              </w:rPr>
              <w:t>som supplement til denne forordning ved at fastlægge</w:t>
            </w:r>
            <w:r w:rsidRPr="00073DB2">
              <w:t xml:space="preserve"> den metodologi, der skal anvendes til at kæde indekset.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dens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29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4</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Kommissionen tillægges beføjelser til at vedtage delegerede retsakter i overensstemmelse med artikel 11a </w:t>
            </w:r>
            <w:r w:rsidRPr="00073DB2">
              <w:rPr>
                <w:b/>
                <w:i/>
              </w:rPr>
              <w:t>vedrørende fastlæggelsen af</w:t>
            </w:r>
            <w:r w:rsidRPr="00073DB2">
              <w:t xml:space="preserve"> særskilte kvalitetskriterier. De fremsendte nuværende og tilbageregnede data skal opfylde disse kvalitetskriterier.</w:t>
            </w:r>
          </w:p>
        </w:tc>
        <w:tc>
          <w:tcPr>
            <w:tcW w:w="4876" w:type="dxa"/>
            <w:hideMark/>
          </w:tcPr>
          <w:p w:rsidR="00DB77C7" w:rsidRPr="00073DB2" w:rsidRDefault="00DB77C7" w:rsidP="003A2ED4">
            <w:pPr>
              <w:pStyle w:val="Normal6"/>
              <w:rPr>
                <w:szCs w:val="24"/>
              </w:rPr>
            </w:pPr>
            <w:r w:rsidRPr="00073DB2">
              <w:t>1.</w:t>
            </w:r>
            <w:r w:rsidRPr="00073DB2">
              <w:tab/>
              <w:t xml:space="preserve">Kommissionen tillægges beføjelser til at vedtage delegerede retsakter i overensstemmelse med artikel 11a </w:t>
            </w:r>
            <w:r w:rsidRPr="00073DB2">
              <w:rPr>
                <w:b/>
                <w:i/>
              </w:rPr>
              <w:t>som supplement til denne forordning ved at fastlægge</w:t>
            </w:r>
            <w:r w:rsidRPr="00073DB2">
              <w:t xml:space="preserve"> særskilte kvalitetskriterier. De fremsendte nuværende og tilbageregnede data skal opfylde disse kvalitetskriterier.</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4</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Medlemsstaterne udarbejder hvert år en rapport om datakvaliteten til Kommissionen, første gang i 2003. </w:t>
            </w:r>
            <w:r w:rsidRPr="00073DB2">
              <w:rPr>
                <w:b/>
                <w:i/>
              </w:rPr>
              <w:t>Indholdet af rapporterne</w:t>
            </w:r>
            <w:r w:rsidRPr="00073DB2">
              <w:t xml:space="preserve"> fastlægges af Kommissionen ved hjælp af gennemførelsesretsakter. Gennemførelsesretsakterne vedtages efter proceduren i artikel 12, stk. 2.</w:t>
            </w:r>
          </w:p>
        </w:tc>
        <w:tc>
          <w:tcPr>
            <w:tcW w:w="4876" w:type="dxa"/>
            <w:hideMark/>
          </w:tcPr>
          <w:p w:rsidR="00DB77C7" w:rsidRPr="00073DB2" w:rsidRDefault="00DB77C7" w:rsidP="003A2ED4">
            <w:pPr>
              <w:pStyle w:val="Normal6"/>
              <w:rPr>
                <w:szCs w:val="24"/>
              </w:rPr>
            </w:pPr>
            <w:r w:rsidRPr="00073DB2">
              <w:t>2.</w:t>
            </w:r>
            <w:r w:rsidRPr="00073DB2">
              <w:tab/>
              <w:t xml:space="preserve">Medlemsstaterne udarbejder hvert år en rapport om datakvaliteten til Kommissionen, første gang i 2003. </w:t>
            </w:r>
            <w:r w:rsidRPr="00073DB2">
              <w:rPr>
                <w:b/>
                <w:i/>
              </w:rPr>
              <w:t>Rapporternes struktur og retningslinjer</w:t>
            </w:r>
            <w:r w:rsidRPr="00073DB2">
              <w:t xml:space="preserve"> fastlægges af Kommissionen ved hjælp af gennemførelsesretsakter. Disse gennemførelsesretsakter vedtages efter proceduren i artikel 12, stk. 2.</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Det er ikke hensigtsmæssigt at fastlægge indholdet af sådanne rapporter ved hjælp af gennemførelsesretsakter. Det mest hensigtsmæssige anvendelsesområde for og formål med dette afsnit må være at fastlægge strukturen af og de nærmere retningslinjer for rapporten, hvilket præciseres med den foreslåede ændring. Dette er også i overensstemmelse med nyere lovgivning på statistikområdet.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4 a (nyt)</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hideMark/>
          </w:tcPr>
          <w:p w:rsidR="00DB77C7" w:rsidRPr="00073DB2" w:rsidRDefault="00DB77C7" w:rsidP="003A2ED4">
            <w:pPr>
              <w:pStyle w:val="Normal6"/>
              <w:rPr>
                <w:szCs w:val="24"/>
              </w:rPr>
            </w:pPr>
            <w:r w:rsidRPr="00073DB2">
              <w:rPr>
                <w:b/>
                <w:i/>
              </w:rPr>
              <w:t>(4 a)</w:t>
            </w:r>
            <w:r w:rsidRPr="00073DB2">
              <w:rPr>
                <w:b/>
                <w:i/>
              </w:rPr>
              <w:tab/>
              <w:t>Artikel 9 udgår.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Artikel 9 vedrører gennemførelsesperioder og undtagelser, der er udløbet i mellemtiden. Denne artikel er derfor overflødig og bør udgå.</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32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5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 xml:space="preserve">Kommissionen </w:t>
            </w:r>
            <w:r w:rsidRPr="00073DB2">
              <w:rPr>
                <w:b/>
                <w:i/>
              </w:rPr>
              <w:t>vedtager foranstaltninger på grundlag af resultaterne af feasibility-undersøgelserne ved hjælp af gennemførelsesretsakter</w:t>
            </w:r>
            <w:r w:rsidRPr="00073DB2">
              <w:t>.</w:t>
            </w:r>
            <w:r w:rsidRPr="00073DB2">
              <w:rPr>
                <w:b/>
                <w:i/>
              </w:rPr>
              <w:t xml:space="preserve"> Gennemførelsesretsakterne vedtages efter proceduren</w:t>
            </w:r>
            <w:r w:rsidRPr="00073DB2">
              <w:t xml:space="preserve"> i artikel </w:t>
            </w:r>
            <w:r w:rsidRPr="00073DB2">
              <w:rPr>
                <w:b/>
                <w:i/>
              </w:rPr>
              <w:t>12, stk. 2</w:t>
            </w:r>
            <w:r w:rsidRPr="00073DB2">
              <w:t xml:space="preserve">. Disse </w:t>
            </w:r>
            <w:r w:rsidRPr="00073DB2">
              <w:rPr>
                <w:b/>
                <w:i/>
              </w:rPr>
              <w:t>foranstaltninger</w:t>
            </w:r>
            <w:r w:rsidRPr="00073DB2">
              <w:t xml:space="preserve"> skal være i overensstemmelse med princippet om omkostningseffektivitet, jf. artikel 2 forordning (EF) nr. 223/2009, herunder minimering af byrden for respondenterne.</w:t>
            </w:r>
          </w:p>
        </w:tc>
        <w:tc>
          <w:tcPr>
            <w:tcW w:w="4876" w:type="dxa"/>
            <w:hideMark/>
          </w:tcPr>
          <w:p w:rsidR="00DB77C7" w:rsidRPr="00073DB2" w:rsidRDefault="00DB77C7" w:rsidP="003A2ED4">
            <w:pPr>
              <w:pStyle w:val="Normal6"/>
              <w:rPr>
                <w:szCs w:val="24"/>
              </w:rPr>
            </w:pPr>
            <w:r w:rsidRPr="00073DB2">
              <w:t>5.</w:t>
            </w:r>
            <w:r w:rsidRPr="00073DB2">
              <w:tab/>
              <w:t xml:space="preserve">Kommissionen </w:t>
            </w:r>
            <w:r w:rsidRPr="00073DB2">
              <w:rPr>
                <w:b/>
                <w:i/>
              </w:rPr>
              <w:t xml:space="preserve">tillægges beføjelser til at vedtage delegerede retsakter i overensstemmelse med artikel 11a som supplement til denne forordning vedrørende levering af de i stk. 2 omhandlede data i henhold til resultaterne af de feasibility-undersøgelser, der er omhandlet </w:t>
            </w:r>
            <w:r w:rsidRPr="00073DB2">
              <w:t>i</w:t>
            </w:r>
            <w:r w:rsidRPr="00073DB2">
              <w:rPr>
                <w:b/>
                <w:i/>
              </w:rPr>
              <w:t xml:space="preserve"> denne</w:t>
            </w:r>
            <w:r w:rsidRPr="00073DB2">
              <w:t xml:space="preserve"> artikel. Disse </w:t>
            </w:r>
            <w:r w:rsidRPr="00073DB2">
              <w:rPr>
                <w:b/>
                <w:i/>
              </w:rPr>
              <w:t>delegerede retsakter</w:t>
            </w:r>
            <w:r w:rsidRPr="00073DB2">
              <w:t xml:space="preserve"> skal være i overensstemmelse med princippet om omkostningseffektivitet, jf. artikel 2 forordning (EF) nr. 223/2009, herunder minimering af byrden for respondenterne.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Det er ikke hensigtsmæssigt, at sådanne foranstaltninger vedtages ved hjælp af gennemførelsesretsakter, da beføjelsen går ud over "ensartede betingelser for gennemførelse af retligt bindende EU-retsakter" som beskrevet i artikel 291 i TEUF. Denne beføjelse skal derfor være i form af en delegeret retsakt.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7</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2, stk. 4, artikel 3, stk. 2, </w:t>
            </w:r>
            <w:r w:rsidRPr="00073DB2">
              <w:rPr>
                <w:b/>
                <w:i/>
              </w:rPr>
              <w:t>og</w:t>
            </w:r>
            <w:r w:rsidRPr="00073DB2">
              <w:t xml:space="preserve"> artikel 4,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2, stk. 4, artikel 3, stk. 2</w:t>
            </w:r>
            <w:r w:rsidRPr="00073DB2">
              <w:rPr>
                <w:b/>
                <w:i/>
              </w:rPr>
              <w:t>,</w:t>
            </w:r>
            <w:r w:rsidRPr="00073DB2">
              <w:t xml:space="preserve"> artikel 4, s</w:t>
            </w:r>
            <w:r w:rsidRPr="00073DB2">
              <w:rPr>
                <w:b/>
                <w:i/>
              </w:rPr>
              <w:t>tk. 1, 2 og 3, og artikel 8, stk. 1, og artikel 10, stk. 5,</w:t>
            </w:r>
            <w:r w:rsidRPr="00073DB2">
              <w:t xml:space="preserve"> tillægges Kommissionen for en periode </w:t>
            </w:r>
            <w:r w:rsidRPr="00073DB2">
              <w:rPr>
                <w:b/>
                <w:i/>
              </w:rPr>
              <w:t>på fem år</w:t>
            </w:r>
            <w:r w:rsidRPr="00073DB2">
              <w:t xml:space="preserve"> fra [datoen for denne </w:t>
            </w:r>
            <w:r w:rsidRPr="00073DB2">
              <w:rPr>
                <w:b/>
                <w:i/>
              </w:rPr>
              <w:t xml:space="preserve">ændringsforordnings </w:t>
            </w:r>
            <w:r w:rsidRPr="00073DB2">
              <w:t xml:space="preserve">ikrafttræden]. </w:t>
            </w:r>
            <w:r w:rsidRPr="00073DB2">
              <w:rPr>
                <w:b/>
                <w:i/>
              </w:rPr>
              <w:t xml:space="preserve">Kommissionen udarbejder en rapport vedrørende delegationen af beføjelser senest ni måneder inden </w:t>
            </w:r>
            <w:r w:rsidRPr="00073DB2">
              <w:rPr>
                <w:b/>
                <w:i/>
              </w:rPr>
              <w:lastRenderedPageBreak/>
              <w:t>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referencer og varighed af beføjelsen.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del 4 – nr. 7</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11a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Den i artikel 2, stk. 4, artikel 3, stk. 2</w:t>
            </w:r>
            <w:r w:rsidRPr="00073DB2">
              <w:rPr>
                <w:b/>
                <w:i/>
              </w:rPr>
              <w:t>, og</w:t>
            </w:r>
            <w:r w:rsidRPr="00073DB2">
              <w:t xml:space="preserve"> artikel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rPr>
                <w:szCs w:val="24"/>
              </w:rPr>
            </w:pPr>
            <w:r w:rsidRPr="00073DB2">
              <w:t>3.</w:t>
            </w:r>
            <w:r w:rsidRPr="00073DB2">
              <w:tab/>
              <w:t>Den i artikel 2, stk. 4, artikel 3, stk. 2, artikel 4</w:t>
            </w:r>
            <w:r w:rsidRPr="00073DB2">
              <w:rPr>
                <w:b/>
                <w:i/>
              </w:rPr>
              <w:t>, stk. 1, 2 og 3, og artikel 8, stk. 1, og artikel 10, stk. 5,</w:t>
            </w:r>
            <w:r w:rsidRPr="00073DB2">
              <w:t xml:space="preserve">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referencer.</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61 – afsnit 4 – nr. 7</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2, stk. 4, artikel 3, stk. 2, og artikel 4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6" w:type="dxa"/>
            <w:hideMark/>
          </w:tcPr>
          <w:p w:rsidR="00DB77C7" w:rsidRPr="00073DB2" w:rsidRDefault="00DB77C7" w:rsidP="003A2ED4">
            <w:pPr>
              <w:pStyle w:val="Normal6"/>
              <w:rPr>
                <w:szCs w:val="24"/>
              </w:rPr>
            </w:pPr>
            <w:r w:rsidRPr="00073DB2">
              <w:t>6.</w:t>
            </w:r>
            <w:r w:rsidRPr="00073DB2">
              <w:tab/>
              <w:t>En delegeret retsakt vedtaget i henhold til artikel 2, stk. 4, artikel 3, stk. 2, artikel 4</w:t>
            </w:r>
            <w:r w:rsidRPr="00073DB2">
              <w:rPr>
                <w:b/>
                <w:i/>
              </w:rPr>
              <w:t>, stk. 1, 2 og 3, artikel 8, stk. 1, og artikel 10</w:t>
            </w:r>
            <w:r w:rsidRPr="00073DB2">
              <w:t xml:space="preserve">, stk. 5 træder kun i kraft, hvis hverken Europa-Parlamentet eller Rådet har gjort indsigelse inden for en frist på </w:t>
            </w:r>
            <w:r w:rsidRPr="00073DB2">
              <w:rPr>
                <w:b/>
                <w:i/>
              </w:rPr>
              <w:t>tre</w:t>
            </w:r>
            <w:r w:rsidRPr="00073DB2">
              <w:t xml:space="preserve"> måneder fra underretningen om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referencer, kontrolperiode og forlængelse heraf.</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63 – afsnit 1 – led 2</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w:t>
            </w:r>
            <w:r w:rsidRPr="00073DB2">
              <w:tab/>
              <w:t xml:space="preserve">at ændre nævnte forordning for at </w:t>
            </w:r>
            <w:r w:rsidRPr="00073DB2">
              <w:rPr>
                <w:b/>
                <w:i/>
              </w:rPr>
              <w:t>tilpasse</w:t>
            </w:r>
            <w:r w:rsidRPr="00073DB2">
              <w:t xml:space="preserve"> andelen af EU-totalen</w:t>
            </w:r>
          </w:p>
        </w:tc>
        <w:tc>
          <w:tcPr>
            <w:tcW w:w="4876" w:type="dxa"/>
            <w:hideMark/>
          </w:tcPr>
          <w:p w:rsidR="00DB77C7" w:rsidRPr="00073DB2" w:rsidRDefault="00DB77C7" w:rsidP="003A2ED4">
            <w:pPr>
              <w:pStyle w:val="Normal6"/>
              <w:rPr>
                <w:szCs w:val="24"/>
              </w:rPr>
            </w:pPr>
            <w:r w:rsidRPr="00073DB2">
              <w:t>-</w:t>
            </w:r>
            <w:r w:rsidRPr="00073DB2">
              <w:tab/>
              <w:t xml:space="preserve">at ændre nævnte forordning for at </w:t>
            </w:r>
            <w:r w:rsidRPr="00073DB2">
              <w:rPr>
                <w:b/>
                <w:i/>
              </w:rPr>
              <w:t>justere</w:t>
            </w:r>
            <w:r w:rsidRPr="00073DB2">
              <w:t xml:space="preserve"> andelen af EU-totalen</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til ændringsforslaget til artikel 3, stk. 3.</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63 – afsnit 3 – nr. 1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1161/2005</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w:t>
            </w:r>
            <w:r w:rsidRPr="00073DB2">
              <w:lastRenderedPageBreak/>
              <w:t xml:space="preserve">overensstemmelse med artikel 7a </w:t>
            </w:r>
            <w:r w:rsidRPr="00073DB2">
              <w:rPr>
                <w:b/>
                <w:i/>
              </w:rPr>
              <w:t>vedrørende</w:t>
            </w:r>
            <w:r w:rsidRPr="00073DB2">
              <w:t xml:space="preserve"> tidsplanen for indberetning af posterne P.1, P.2, D.42, D.43, D.44, D.45 og B.4G og </w:t>
            </w:r>
            <w:r w:rsidRPr="00073DB2">
              <w:rPr>
                <w:b/>
                <w:i/>
              </w:rPr>
              <w:t>enhver beslutning om</w:t>
            </w:r>
            <w:r w:rsidRPr="00073DB2">
              <w:t xml:space="preserve"> at kræve en opdeling af de i bilaget anførte transaktioner efter modsektor. En sådan </w:t>
            </w:r>
            <w:r w:rsidRPr="00073DB2">
              <w:rPr>
                <w:b/>
                <w:i/>
              </w:rPr>
              <w:t>beslutning</w:t>
            </w:r>
            <w:r w:rsidRPr="00073DB2">
              <w:t xml:space="preserve"> må kun vedtages, efter at Kommissionen i henhold til artikel 9 har aflagt rapport til Europa-Parlamentet og Rådet om gennemførelsen af denne forordning.</w:t>
            </w:r>
          </w:p>
        </w:tc>
        <w:tc>
          <w:tcPr>
            <w:tcW w:w="4876" w:type="dxa"/>
            <w:hideMark/>
          </w:tcPr>
          <w:p w:rsidR="00DB77C7" w:rsidRPr="00073DB2" w:rsidRDefault="00DB77C7" w:rsidP="003A2ED4">
            <w:pPr>
              <w:pStyle w:val="Normal6"/>
              <w:rPr>
                <w:szCs w:val="24"/>
              </w:rPr>
            </w:pPr>
            <w:r w:rsidRPr="00073DB2">
              <w:lastRenderedPageBreak/>
              <w:t>2.</w:t>
            </w:r>
            <w:r w:rsidRPr="00073DB2">
              <w:tab/>
              <w:t xml:space="preserve">Kommissionen tillægges beføjelser til at vedtage delegerede retsakter i </w:t>
            </w:r>
            <w:r w:rsidRPr="00073DB2">
              <w:lastRenderedPageBreak/>
              <w:t xml:space="preserve">overensstemmelse med artikel 7a </w:t>
            </w:r>
            <w:r w:rsidRPr="00073DB2">
              <w:rPr>
                <w:b/>
                <w:i/>
              </w:rPr>
              <w:t>som supplement til denne forordning ved at fastlægge</w:t>
            </w:r>
            <w:r w:rsidRPr="00073DB2">
              <w:t xml:space="preserve"> tidsplanen for indberetning af posterne P.1, P.2, D.42, D.43, D.44, D.45 og B.4G og </w:t>
            </w:r>
            <w:r w:rsidRPr="00073DB2">
              <w:rPr>
                <w:b/>
                <w:i/>
              </w:rPr>
              <w:t>ved</w:t>
            </w:r>
            <w:r w:rsidRPr="00073DB2">
              <w:t xml:space="preserve"> at kræve en opdeling af de i bilaget anførte transaktioner efter modsektor. En sådan </w:t>
            </w:r>
            <w:r w:rsidRPr="00073DB2">
              <w:rPr>
                <w:b/>
                <w:i/>
              </w:rPr>
              <w:t>delegeret retsakt</w:t>
            </w:r>
            <w:r w:rsidRPr="00073DB2">
              <w:t xml:space="preserve"> må kun vedtages, efter at Kommissionen i henhold til artikel 9 har aflagt rapport til Europa-Parlamentet og Rådet om gennemførelsen af denne forordning.</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63 – afsnit 3 – nr. 1 – litra b a (nyt)</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1161/2005</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hideMark/>
          </w:tcPr>
          <w:p w:rsidR="00DB77C7" w:rsidRPr="00073DB2" w:rsidRDefault="00DB77C7" w:rsidP="003A2ED4">
            <w:pPr>
              <w:pStyle w:val="Normal6"/>
              <w:rPr>
                <w:szCs w:val="24"/>
              </w:rPr>
            </w:pPr>
            <w:r w:rsidRPr="00073DB2">
              <w:rPr>
                <w:b/>
                <w:i/>
              </w:rPr>
              <w:t>ba)</w:t>
            </w:r>
            <w:r w:rsidRPr="00073DB2">
              <w:rPr>
                <w:b/>
                <w:i/>
              </w:rPr>
              <w:tab/>
              <w:t>Stk. 5 udgår.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Stk. 5 henviser til datatransmission i 2004 og er således forældet. Det bør udgå.</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39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63 – afsnit 3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1161/2005</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7a vedrørende ændring af stk. 1 i denne artikel for </w:t>
            </w:r>
            <w:r w:rsidRPr="00073DB2">
              <w:rPr>
                <w:b/>
                <w:i/>
              </w:rPr>
              <w:t>så vidt angår</w:t>
            </w:r>
            <w:r w:rsidRPr="00073DB2">
              <w:t xml:space="preserve"> andelen af EU-totalen. </w:t>
            </w:r>
          </w:p>
        </w:tc>
        <w:tc>
          <w:tcPr>
            <w:tcW w:w="4876" w:type="dxa"/>
            <w:hideMark/>
          </w:tcPr>
          <w:p w:rsidR="00DB77C7" w:rsidRPr="00073DB2" w:rsidRDefault="00DB77C7" w:rsidP="003A2ED4">
            <w:pPr>
              <w:pStyle w:val="Normal6"/>
              <w:rPr>
                <w:szCs w:val="24"/>
              </w:rPr>
            </w:pPr>
            <w:r w:rsidRPr="00073DB2">
              <w:t>3.</w:t>
            </w:r>
            <w:r w:rsidRPr="00073DB2">
              <w:tab/>
              <w:t xml:space="preserve">Kommissionen tillægges beføjelser til at vedtage delegerede retsakter i overensstemmelse med artikel 7a vedrørende ændring af stk. 1 i denne artikel for </w:t>
            </w:r>
            <w:r w:rsidRPr="00073DB2">
              <w:rPr>
                <w:b/>
                <w:i/>
              </w:rPr>
              <w:t>at justere</w:t>
            </w:r>
            <w:r w:rsidRPr="00073DB2">
              <w:t xml:space="preserve"> andelen </w:t>
            </w:r>
            <w:r w:rsidRPr="00073DB2">
              <w:rPr>
                <w:b/>
                <w:i/>
              </w:rPr>
              <w:t>(1%)</w:t>
            </w:r>
            <w:r w:rsidRPr="00073DB2">
              <w:t xml:space="preserve"> af EU-totalen.</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Afklaring af beføjelsen (dens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63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1161/2005</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Kommissionen tillægges beføjelser til at vedtage delegerede retsakter i overensstemmelse med artikel 7a </w:t>
            </w:r>
            <w:r w:rsidRPr="00073DB2">
              <w:rPr>
                <w:b/>
                <w:i/>
              </w:rPr>
              <w:t>vedrørende vedtagelsen af</w:t>
            </w:r>
            <w:r w:rsidRPr="00073DB2">
              <w:t xml:space="preserve"> fælles kvalitetsstandarder.</w:t>
            </w:r>
          </w:p>
        </w:tc>
        <w:tc>
          <w:tcPr>
            <w:tcW w:w="4876" w:type="dxa"/>
            <w:hideMark/>
          </w:tcPr>
          <w:p w:rsidR="00DB77C7" w:rsidRPr="00073DB2" w:rsidRDefault="00DB77C7" w:rsidP="003A2ED4">
            <w:pPr>
              <w:pStyle w:val="Normal6"/>
              <w:rPr>
                <w:szCs w:val="24"/>
              </w:rPr>
            </w:pPr>
            <w:r w:rsidRPr="00073DB2">
              <w:t>1.</w:t>
            </w:r>
            <w:r w:rsidRPr="00073DB2">
              <w:tab/>
              <w:t xml:space="preserve">Kommissionen tillægges beføjelser til at vedtage delegerede retsakter i overensstemmelse med artikel 7a </w:t>
            </w:r>
            <w:r w:rsidRPr="00073DB2">
              <w:rPr>
                <w:b/>
                <w:i/>
              </w:rPr>
              <w:t>som supplement til denne forordning ved at etablere</w:t>
            </w:r>
            <w:r w:rsidRPr="00073DB2">
              <w:t xml:space="preserve"> fælles kvalitetsstandarder.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63 – afsnit 3 – nr. 4</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1161/2005</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2, stk. 2 og 4, artikel 3, stk. 3, og artikel 6, stk. 1,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2, stk. 2 og 4, artikel 3, stk. 3 og artikel 6 (1, tillægges Kommissionen for en periode </w:t>
            </w:r>
            <w:r w:rsidRPr="00073DB2">
              <w:rPr>
                <w:b/>
                <w:i/>
              </w:rPr>
              <w:t>på fem år</w:t>
            </w:r>
            <w:r w:rsidRPr="00073DB2">
              <w:t xml:space="preserve"> fra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Harmonisering af delegationens varighed.</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63 – afsnit 3 – nr. 4</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1161/2005</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2, stk. 2 og 4, artikel 3, stk. 3, og artikel 6, stk. 1,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 EUT L 123 af 12.5.2016, s. 1.</w:t>
            </w:r>
          </w:p>
        </w:tc>
        <w:tc>
          <w:tcPr>
            <w:tcW w:w="4876" w:type="dxa"/>
            <w:hideMark/>
          </w:tcPr>
          <w:p w:rsidR="00DB77C7" w:rsidRPr="00073DB2" w:rsidRDefault="00DB77C7" w:rsidP="003A2ED4">
            <w:pPr>
              <w:pStyle w:val="Normal6"/>
              <w:rPr>
                <w:szCs w:val="24"/>
              </w:rPr>
            </w:pPr>
            <w:r w:rsidRPr="00073DB2">
              <w:t>6.</w:t>
            </w:r>
            <w:r w:rsidRPr="00073DB2">
              <w:tab/>
              <w:t xml:space="preserve">En delegeret retsakt vedtaget i henhold til artikel 2 (2, stk. 2, artikel 3, stk. 3, og artikel 6, stk. 1,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65 – afsnit 2 – nr. 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1893/2006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6a vedrørende ændring af </w:t>
            </w:r>
            <w:r w:rsidRPr="00073DB2">
              <w:rPr>
                <w:b/>
                <w:i/>
              </w:rPr>
              <w:t>bilaget</w:t>
            </w:r>
            <w:r w:rsidRPr="00073DB2">
              <w:t xml:space="preserve"> for at tage hensyn til den teknologiske eller økonomiske udvikling eller bringe det i overensstemmelse med andre </w:t>
            </w:r>
            <w:r w:rsidRPr="00073DB2">
              <w:lastRenderedPageBreak/>
              <w:t xml:space="preserve">socioøkonomiske nomenklaturer. </w:t>
            </w:r>
          </w:p>
        </w:tc>
        <w:tc>
          <w:tcPr>
            <w:tcW w:w="4876" w:type="dxa"/>
            <w:hideMark/>
          </w:tcPr>
          <w:p w:rsidR="00DB77C7" w:rsidRPr="00073DB2" w:rsidRDefault="00DB77C7" w:rsidP="003A2ED4">
            <w:pPr>
              <w:pStyle w:val="Normal6"/>
              <w:rPr>
                <w:szCs w:val="24"/>
              </w:rPr>
            </w:pPr>
            <w:r w:rsidRPr="00073DB2">
              <w:lastRenderedPageBreak/>
              <w:t>2.</w:t>
            </w:r>
            <w:r w:rsidRPr="00073DB2">
              <w:tab/>
              <w:t xml:space="preserve">Kommissionen tillægges beføjelser til at vedtage delegerede retsakter i overensstemmelse med artikel 6a vedrørende ændring af </w:t>
            </w:r>
            <w:r w:rsidRPr="00073DB2">
              <w:rPr>
                <w:b/>
                <w:i/>
              </w:rPr>
              <w:t>bilag I</w:t>
            </w:r>
            <w:r w:rsidRPr="00073DB2">
              <w:t xml:space="preserve"> for at tage hensyn til den teknologiske eller økonomiske udvikling eller bringe det i overensstemmelse med andre </w:t>
            </w:r>
            <w:r w:rsidRPr="00073DB2">
              <w:lastRenderedPageBreak/>
              <w:t>socioøkonomiske nomenklaturer.</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Specifikation af referencen (da der er mere end ét bilag).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65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1893/2006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6, stk. 2,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6, stk. 2, tillægges Kommissionen for en periode </w:t>
            </w:r>
            <w:r w:rsidRPr="00073DB2">
              <w:rPr>
                <w:b/>
                <w:i/>
              </w:rPr>
              <w:t>på fem år</w:t>
            </w:r>
            <w:r w:rsidRPr="00073DB2">
              <w:t xml:space="preserve"> fra den ...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Harmonisering af delegationens varighed.</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65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1893/2006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6, stk. 2, træder kun i kraft, hvis hverken Europa-Parlamentet </w:t>
            </w:r>
            <w:r w:rsidRPr="00073DB2">
              <w:lastRenderedPageBreak/>
              <w:t xml:space="preserve">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 </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6, stk. 2, træder kun i kraft, hvis hverken Europa-Parlamentet </w:t>
            </w:r>
            <w:r w:rsidRPr="00073DB2">
              <w:lastRenderedPageBreak/>
              <w:t xml:space="preserve">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67 – afsnit 1</w:t>
      </w:r>
      <w:r w:rsidRPr="00073DB2">
        <w:rPr>
          <w:rStyle w:val="HideTWBExt"/>
          <w:b w:val="0"/>
          <w:noProof w:val="0"/>
        </w:rPr>
        <w:t>&lt;/Article&gt;</w:t>
      </w:r>
    </w:p>
    <w:p w:rsidR="00DB77C7" w:rsidRPr="00073DB2" w:rsidRDefault="00DB77C7" w:rsidP="00DB77C7"/>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For at tilpasse forordning (EF) nr. 716/2007 til den økonomiske og tekniske udvikling bør beføjelsen til at vedtage retsakter i overensstemmelse med traktatens artikel 290 delegeres til Kommissionen med henblik på at ændre definitionerne i bilag I og II og detaljeringsniveauet i bilag III og supplere nævnte forordning med foranstaltninger vedrørende statistikkerne over udenlandske datterselskaber i ind- og udland.</w:t>
            </w:r>
          </w:p>
        </w:tc>
        <w:tc>
          <w:tcPr>
            <w:tcW w:w="4876" w:type="dxa"/>
            <w:hideMark/>
          </w:tcPr>
          <w:p w:rsidR="00DB77C7" w:rsidRPr="00073DB2" w:rsidRDefault="00DB77C7" w:rsidP="003A2ED4">
            <w:pPr>
              <w:pStyle w:val="Normal6"/>
              <w:rPr>
                <w:szCs w:val="24"/>
              </w:rPr>
            </w:pPr>
            <w:r w:rsidRPr="00073DB2">
              <w:t xml:space="preserve">For at tilpasse forordning (EF) nr. 716/2007 til den økonomiske og tekniske udvikling bør beføjelsen til at vedtage retsakter i overensstemmelse med traktatens artikel 290 delegeres til Kommissionen med henblik på at ændre definitionerne i bilag I og II og detaljeringsniveauet i bilag III og supplere nævnte forordning med foranstaltninger vedrørende statistikkerne over udenlandske datterselskaber i ind- og udland </w:t>
            </w:r>
            <w:r w:rsidRPr="00073DB2">
              <w:rPr>
                <w:b/>
                <w:i/>
              </w:rPr>
              <w:t>og fælles kvalitetsstandarder</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Mere specifik beskrivelse af beføjelsen; se desuden ændringsforslaget til artikel 6, stk. 3, i denne forordning.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67 – afsnit 4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716/2007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 – stk. 4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9a </w:t>
            </w:r>
            <w:r w:rsidRPr="00073DB2">
              <w:rPr>
                <w:b/>
                <w:i/>
              </w:rPr>
              <w:t>vedrørende</w:t>
            </w:r>
            <w:r w:rsidRPr="00073DB2">
              <w:t xml:space="preserve"> de nødvendige foranstaltninger for statistikker over udenlandske datterselskaber i ind- og udland på grundlag af konklusionerne af pilotundersøgelserne.</w:t>
            </w:r>
          </w:p>
        </w:tc>
        <w:tc>
          <w:tcPr>
            <w:tcW w:w="4876" w:type="dxa"/>
            <w:hideMark/>
          </w:tcPr>
          <w:p w:rsidR="00DB77C7" w:rsidRPr="00073DB2" w:rsidRDefault="00DB77C7" w:rsidP="003A2ED4">
            <w:pPr>
              <w:pStyle w:val="Normal6"/>
              <w:rPr>
                <w:szCs w:val="24"/>
              </w:rPr>
            </w:pPr>
            <w:r w:rsidRPr="00073DB2">
              <w:t xml:space="preserve">Kommissionen tillægges beføjelser til at vedtage delegerede retsakter i overensstemmelse med artikel 9a </w:t>
            </w:r>
            <w:r w:rsidRPr="00073DB2">
              <w:rPr>
                <w:b/>
                <w:i/>
              </w:rPr>
              <w:t>som supplement til denne forordning ved at fastsætte</w:t>
            </w:r>
            <w:r w:rsidRPr="00073DB2">
              <w:t xml:space="preserve"> de nødvendige foranstaltninger for statistikker over udenlandske datterselskaber i ind- og udland på grundlag af konklusionerne af pilotundersøgelserne.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67 – afsnit 4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716/2007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9a </w:t>
            </w:r>
            <w:r w:rsidRPr="00073DB2">
              <w:rPr>
                <w:b/>
                <w:i/>
              </w:rPr>
              <w:t>vedrørende</w:t>
            </w:r>
            <w:r w:rsidRPr="00073DB2">
              <w:t xml:space="preserve"> fælles kvalitetsstandarder.</w:t>
            </w:r>
          </w:p>
        </w:tc>
        <w:tc>
          <w:tcPr>
            <w:tcW w:w="4876" w:type="dxa"/>
            <w:hideMark/>
          </w:tcPr>
          <w:p w:rsidR="00DB77C7" w:rsidRPr="00073DB2" w:rsidRDefault="00DB77C7" w:rsidP="003A2ED4">
            <w:pPr>
              <w:pStyle w:val="Normal6"/>
              <w:rPr>
                <w:szCs w:val="24"/>
              </w:rPr>
            </w:pPr>
            <w:r w:rsidRPr="00073DB2">
              <w:t>3.</w:t>
            </w:r>
            <w:r w:rsidRPr="00073DB2">
              <w:tab/>
              <w:t xml:space="preserve">Kommissionen tillægges beføjelser til at vedtage delegerede retsakter i overensstemmelse med artikel 9a </w:t>
            </w:r>
            <w:r w:rsidRPr="00073DB2">
              <w:rPr>
                <w:b/>
                <w:i/>
              </w:rPr>
              <w:t xml:space="preserve">som supplement til denne forordning ved at fastlægge </w:t>
            </w:r>
            <w:r w:rsidRPr="00073DB2">
              <w:t xml:space="preserve">fælles kvalitetsstandarder </w:t>
            </w:r>
            <w:r w:rsidRPr="00073DB2">
              <w:rPr>
                <w:b/>
                <w:i/>
              </w:rPr>
              <w:t>som omhandlet i stk. 1</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anvendelsesområde for at gøre det mere specifikt.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49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67 – afsnit 4 – nr. 4 – litra a – nr. ii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716/2007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 – stk. 1 – litra c</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c)</w:t>
            </w:r>
            <w:r w:rsidRPr="00073DB2">
              <w:tab/>
              <w:t xml:space="preserve">fastsættelse af kvalitetsrapporternes </w:t>
            </w:r>
            <w:r w:rsidRPr="00073DB2">
              <w:rPr>
                <w:b/>
                <w:i/>
              </w:rPr>
              <w:t>indhold</w:t>
            </w:r>
            <w:r w:rsidRPr="00073DB2">
              <w:t xml:space="preserve"> og hyppighed.</w:t>
            </w:r>
          </w:p>
        </w:tc>
        <w:tc>
          <w:tcPr>
            <w:tcW w:w="4876" w:type="dxa"/>
            <w:hideMark/>
          </w:tcPr>
          <w:p w:rsidR="00DB77C7" w:rsidRPr="00073DB2" w:rsidRDefault="00DB77C7" w:rsidP="003A2ED4">
            <w:pPr>
              <w:pStyle w:val="Normal6"/>
              <w:rPr>
                <w:szCs w:val="24"/>
              </w:rPr>
            </w:pPr>
            <w:r w:rsidRPr="00073DB2">
              <w:t>c)</w:t>
            </w:r>
            <w:r w:rsidRPr="00073DB2">
              <w:tab/>
              <w:t xml:space="preserve">fastsættelse af kvalitetsrapporternes </w:t>
            </w:r>
            <w:r w:rsidRPr="00073DB2">
              <w:rPr>
                <w:b/>
                <w:i/>
              </w:rPr>
              <w:t>struktur, retningslinjer og hyppighed, jf. artikel 6, stk. 2</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Det er ikke hensigtsmæssigt at fastlægge indholdet af sådanne rapporter ved hjælp af gennemførelsesretsakter. Det mest hensigtsmæssige anvendelsesområde for og formål med dette afsnit må være at fastlægge strukturen af og de nærmere retningslinjer for rapporten, hvilket præciseres med den foreslåede ændring. Dette er også i overensstemmelse med nyere lovgivning på statistikområdet.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67 – afsnit 4 – nr. 5</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716/2007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2, artikel 5, stk. 4, og artikel 6, stk. 3, tillægges Kommissionen for en </w:t>
            </w:r>
            <w:r w:rsidRPr="00073DB2">
              <w:rPr>
                <w:b/>
                <w:i/>
              </w:rPr>
              <w:t>ubegrænset</w:t>
            </w:r>
            <w:r w:rsidRPr="00073DB2">
              <w:t xml:space="preserve"> periode [</w:t>
            </w:r>
            <w:r w:rsidRPr="00073DB2">
              <w:rPr>
                <w:b/>
                <w:i/>
              </w:rPr>
              <w:t>fra</w:t>
            </w:r>
            <w:r w:rsidRPr="00073DB2">
              <w:t xml:space="preserve">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2, </w:t>
            </w:r>
            <w:r w:rsidRPr="00073DB2">
              <w:rPr>
                <w:b/>
                <w:i/>
              </w:rPr>
              <w:t xml:space="preserve">stk. 2, </w:t>
            </w:r>
            <w:r w:rsidRPr="00073DB2">
              <w:t xml:space="preserve">artikel 5, stk. 4, og artikel 6, stk. 3, tillægges Kommissionen for en periode </w:t>
            </w:r>
            <w:r w:rsidRPr="00073DB2">
              <w:rPr>
                <w:b/>
                <w:i/>
              </w:rPr>
              <w:t xml:space="preserve">på fem år fra </w:t>
            </w:r>
            <w:r w:rsidRPr="00073DB2">
              <w:t xml:space="preserve">[datoen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Harmonisering af delegationens varighed.</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51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67 – afsnit 4 – nr. 5</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716/2007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9a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Den i artikel 2, artikel 5, stk. 4, og artikel 6, stk. 3,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rPr>
                <w:szCs w:val="24"/>
              </w:rPr>
            </w:pPr>
            <w:r w:rsidRPr="00073DB2">
              <w:t>3.</w:t>
            </w:r>
            <w:r w:rsidRPr="00073DB2">
              <w:tab/>
              <w:t xml:space="preserve">Den i artikel 2, </w:t>
            </w:r>
            <w:r w:rsidRPr="00073DB2">
              <w:rPr>
                <w:b/>
                <w:i/>
              </w:rPr>
              <w:t>stk. 2,</w:t>
            </w:r>
            <w:r w:rsidRPr="00073DB2">
              <w:t xml:space="preserve"> artikel 5, stk. 4, og artikel 6, stk. 3,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Teknisk korrektion.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67 – afsnit 4 – nr. 5</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716/2007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2, artikel 5, stk. 4, og artikel 6, stk. 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w:t>
            </w:r>
            <w:r w:rsidRPr="00073DB2">
              <w:lastRenderedPageBreak/>
              <w:t xml:space="preserve">Parlamentets eller Rådets initiativ. </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2, </w:t>
            </w:r>
            <w:r w:rsidRPr="00073DB2">
              <w:rPr>
                <w:b/>
                <w:i/>
              </w:rPr>
              <w:t>stk. 2,</w:t>
            </w:r>
            <w:r w:rsidRPr="00073DB2">
              <w:t xml:space="preserve"> artikel 5, stk. 4, og artikel 6, stk. 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w:t>
            </w:r>
            <w:r w:rsidRPr="00073DB2">
              <w:lastRenderedPageBreak/>
              <w:t>Parlamentets eller Rådets initiativ.</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69 – afsnit 3 – nr. 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1445/2007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1 a</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10a vedrørende </w:t>
            </w:r>
            <w:r w:rsidRPr="00073DB2">
              <w:rPr>
                <w:b/>
                <w:i/>
              </w:rPr>
              <w:t>ændringer</w:t>
            </w:r>
            <w:r w:rsidRPr="00073DB2">
              <w:t xml:space="preserve"> af definitionerne og ændringer af listen over basisgrupper i bilag II for at tage hensyn til den økonomiske og tekniske udvikling, for så vidt det ikke indebærer en uforholdsmæssig forøgelse af omkostningerne for medlemsstaterne.</w:t>
            </w:r>
          </w:p>
        </w:tc>
        <w:tc>
          <w:tcPr>
            <w:tcW w:w="4876" w:type="dxa"/>
            <w:hideMark/>
          </w:tcPr>
          <w:p w:rsidR="00DB77C7" w:rsidRPr="00073DB2" w:rsidRDefault="00DB77C7" w:rsidP="003A2ED4">
            <w:pPr>
              <w:pStyle w:val="Normal6"/>
              <w:rPr>
                <w:szCs w:val="24"/>
              </w:rPr>
            </w:pPr>
            <w:r w:rsidRPr="00073DB2">
              <w:t xml:space="preserve">Kommissionen tillægges beføjelser til at vedtage delegerede retsakter i overensstemmelse med artikel 10a vedrørende </w:t>
            </w:r>
            <w:r w:rsidRPr="00073DB2">
              <w:rPr>
                <w:b/>
                <w:i/>
              </w:rPr>
              <w:t>de i stk. 1 nævnte</w:t>
            </w:r>
            <w:r w:rsidRPr="00073DB2">
              <w:t xml:space="preserve"> ændringer af definitionerne og ændringer af listen over basisgrupper i bilag II for at tage hensyn til den økonomiske og tekniske udvikling, for så vidt det ikke indebærer en uforholdsmæssig forøgelse af omkostningerne for medlemsstaterne.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Beføjelsen skal være mere præcis, og dens anvendelsesområde skal defineres klart, jf. traktatens artikel 290.</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69 – afsnit 3 – nr. 2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1445/2007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4. </w:t>
            </w:r>
            <w:r w:rsidRPr="00073DB2">
              <w:tab/>
              <w:t xml:space="preserve">Kommissionen tillægges beføjelser til at vedtage delegerede retsakter i overensstemmelse med artikel 10a </w:t>
            </w:r>
            <w:r w:rsidRPr="00073DB2">
              <w:rPr>
                <w:b/>
                <w:i/>
              </w:rPr>
              <w:t>vedrørende</w:t>
            </w:r>
            <w:r w:rsidRPr="00073DB2">
              <w:t xml:space="preserve"> de fælles kriterier, som </w:t>
            </w:r>
            <w:r w:rsidRPr="00073DB2">
              <w:rPr>
                <w:b/>
                <w:i/>
              </w:rPr>
              <w:t>kvalitetskontrollen</w:t>
            </w:r>
            <w:r w:rsidRPr="00073DB2">
              <w:t xml:space="preserve"> bygger på.</w:t>
            </w:r>
          </w:p>
        </w:tc>
        <w:tc>
          <w:tcPr>
            <w:tcW w:w="4876" w:type="dxa"/>
            <w:hideMark/>
          </w:tcPr>
          <w:p w:rsidR="00DB77C7" w:rsidRPr="00073DB2" w:rsidRDefault="00DB77C7" w:rsidP="003A2ED4">
            <w:pPr>
              <w:pStyle w:val="Normal6"/>
              <w:rPr>
                <w:szCs w:val="24"/>
              </w:rPr>
            </w:pPr>
            <w:r w:rsidRPr="00073DB2">
              <w:t>4. </w:t>
            </w:r>
            <w:r w:rsidRPr="00073DB2">
              <w:tab/>
              <w:t xml:space="preserve">Kommissionen tillægges beføjelser til at vedtage delegerede retsakter i overensstemmelse med artikel 10a </w:t>
            </w:r>
            <w:r w:rsidRPr="00073DB2">
              <w:rPr>
                <w:b/>
                <w:i/>
              </w:rPr>
              <w:t>som supplement til denne forordning ved at fastsætte</w:t>
            </w:r>
            <w:r w:rsidRPr="00073DB2">
              <w:t xml:space="preserve"> de fælles kriterier, som </w:t>
            </w:r>
            <w:r w:rsidRPr="00073DB2">
              <w:rPr>
                <w:b/>
                <w:i/>
              </w:rPr>
              <w:t>den i stk. 1 omtalte kvalitetskontrol</w:t>
            </w:r>
            <w:r w:rsidRPr="00073DB2">
              <w:t xml:space="preserve"> bygger på.</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Beføjelsen skal være mere præcis, og dens anvendelsesområde skal defineres klart, jf. traktatens artikel 290.</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69 – afsnit 3 – nr. 2 – litra b</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1445/2007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 – stk. 5</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Kommissionen fastlægger strukturen for de kvalitetsrapporter, der er anført i punkt 5.3 i bilag I, ved hjælp af gennemførelsesretsakter. Gennemførelsesretsakterne vedtages efter proceduren i artikel 11, stk. 2.</w:t>
            </w:r>
          </w:p>
        </w:tc>
        <w:tc>
          <w:tcPr>
            <w:tcW w:w="4876" w:type="dxa"/>
            <w:hideMark/>
          </w:tcPr>
          <w:p w:rsidR="00DB77C7" w:rsidRPr="00073DB2" w:rsidRDefault="00DB77C7" w:rsidP="003A2ED4">
            <w:pPr>
              <w:pStyle w:val="Normal6"/>
              <w:rPr>
                <w:szCs w:val="24"/>
              </w:rPr>
            </w:pPr>
            <w:r w:rsidRPr="00073DB2">
              <w:t>5.</w:t>
            </w:r>
            <w:r w:rsidRPr="00073DB2">
              <w:tab/>
              <w:t xml:space="preserve">Kommissionen fastlægger strukturen </w:t>
            </w:r>
            <w:r w:rsidRPr="00073DB2">
              <w:rPr>
                <w:b/>
                <w:i/>
              </w:rPr>
              <w:t>og retningslinjerne</w:t>
            </w:r>
            <w:r w:rsidRPr="00073DB2">
              <w:t xml:space="preserve"> for de kvalitetsrapporter, der er </w:t>
            </w:r>
            <w:r w:rsidRPr="00073DB2">
              <w:rPr>
                <w:b/>
                <w:i/>
              </w:rPr>
              <w:t>omhandlet i stk. 3 og</w:t>
            </w:r>
            <w:r w:rsidRPr="00073DB2">
              <w:t xml:space="preserve"> anført i punkt 5.3 i bilag I ved hjælp af gennemførelsesretsakter. Gennemførelsesretsakterne vedtages efter proceduren i artikel 11, stk. 2.</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Rammerne for beføjelsen skal defineres klart.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69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1445/2007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 og artikel 7, stk. 4,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3, </w:t>
            </w:r>
            <w:r w:rsidRPr="00073DB2">
              <w:rPr>
                <w:b/>
                <w:i/>
              </w:rPr>
              <w:t>stk. 2,</w:t>
            </w:r>
            <w:r w:rsidRPr="00073DB2">
              <w:t xml:space="preserve"> og artikel 7, stk. 4, tillægges Kommissionen for en periode </w:t>
            </w:r>
            <w:r w:rsidRPr="00073DB2">
              <w:rPr>
                <w:b/>
                <w:i/>
              </w:rPr>
              <w:t>på fem år</w:t>
            </w:r>
            <w:r w:rsidRPr="00073DB2">
              <w:t xml:space="preserve"> fra [datoen for denne </w:t>
            </w:r>
            <w:r w:rsidRPr="00073DB2">
              <w:rPr>
                <w:b/>
                <w:i/>
              </w:rPr>
              <w:t>ændringsforordnings</w:t>
            </w:r>
            <w:r w:rsidRPr="00073DB2">
              <w:t xml:space="preserve"> ikrafttræden]. </w:t>
            </w:r>
            <w:r w:rsidRPr="00073DB2">
              <w:rPr>
                <w:b/>
                <w:i/>
              </w:rPr>
              <w:t xml:space="preserve">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w:t>
            </w:r>
            <w:r w:rsidRPr="00073DB2">
              <w:rPr>
                <w:b/>
                <w:i/>
              </w:rPr>
              <w:lastRenderedPageBreak/>
              <w:t>tre måneder inden udløbet af hver periode.</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Harmonisering af delegationens varighed.</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69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1445/2007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Den i artikel 3 og artikel 7,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rPr>
                <w:szCs w:val="24"/>
              </w:rPr>
            </w:pPr>
            <w:r w:rsidRPr="00073DB2">
              <w:t>3.</w:t>
            </w:r>
            <w:r w:rsidRPr="00073DB2">
              <w:tab/>
              <w:t xml:space="preserve">Den i artikel 3, </w:t>
            </w:r>
            <w:r w:rsidRPr="00073DB2">
              <w:rPr>
                <w:b/>
                <w:i/>
              </w:rPr>
              <w:t>stk. 2,</w:t>
            </w:r>
            <w:r w:rsidRPr="00073DB2">
              <w:t xml:space="preserve"> og artikel 7,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Teknisk korrektion.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69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1445/2007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3 og artikel 7, stk. 4, træder kun i kraft, hvis hverken Europa-Parlamentet eller Rådet har gjort indsigelse </w:t>
            </w:r>
            <w:r w:rsidRPr="00073DB2">
              <w:lastRenderedPageBreak/>
              <w:t xml:space="preserve">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 </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3, </w:t>
            </w:r>
            <w:r w:rsidRPr="00073DB2">
              <w:rPr>
                <w:b/>
                <w:i/>
              </w:rPr>
              <w:t>stk. 2,</w:t>
            </w:r>
            <w:r w:rsidRPr="00073DB2">
              <w:t xml:space="preserve"> og artikel 7, stk. 4, træder kun i kraft, hvis hverken Europa-Parlamentet eller Rådet har gjort </w:t>
            </w:r>
            <w:r w:rsidRPr="00073DB2">
              <w:lastRenderedPageBreak/>
              <w:t xml:space="preserve">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59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70 – afsnit 1</w:t>
      </w:r>
      <w:r w:rsidRPr="00073DB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at tilpasse forordning (EF) nr. 177/2008 til den økonomiske og tekniske udvikling bør beføjelsen til at vedtage retsakter i overensstemmelse med traktatens artikel 290 delegeres til Kommissionen med henblik på at ændre listen over kendetegn, definitionerne heraf og kontinuitetsreglerne herfor i bilaget til nævnte forordning og supplere nævnte forordning med fælles </w:t>
            </w:r>
            <w:r w:rsidRPr="00073DB2">
              <w:rPr>
                <w:b/>
                <w:i/>
              </w:rPr>
              <w:t>kvalitetsstandarder</w:t>
            </w:r>
            <w:r w:rsidRPr="00073DB2">
              <w:t xml:space="preserve"> og regler for ajourføring af registrene og fastlæggelse af, i hvilket omfang visse virksomheder og virksomhedsgrupper skal registreres, med angivelse af enheder i overensstemmelse med dem, der anvendes i landbrugsstatistikker.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w:t>
            </w:r>
            <w:r w:rsidRPr="00073DB2">
              <w:lastRenderedPageBreak/>
              <w:t>medlemsstaternes eksperter, og deres eksperter har systematisk adgang til møder i Kommissionens ekspertgrupper, der beskæftiger sig med forberedelsen af delegerede retsakter.</w:t>
            </w:r>
          </w:p>
        </w:tc>
        <w:tc>
          <w:tcPr>
            <w:tcW w:w="4876" w:type="dxa"/>
            <w:hideMark/>
          </w:tcPr>
          <w:p w:rsidR="00DB77C7" w:rsidRPr="00073DB2" w:rsidRDefault="00DB77C7" w:rsidP="003A2ED4">
            <w:pPr>
              <w:pStyle w:val="Normal6"/>
              <w:rPr>
                <w:szCs w:val="24"/>
              </w:rPr>
            </w:pPr>
            <w:r w:rsidRPr="00073DB2">
              <w:lastRenderedPageBreak/>
              <w:t xml:space="preserve">For at tilpasse forordning (EF) nr. 177/2008 til den økonomiske og tekniske udvikling bør beføjelsen til at vedtage retsakter i overensstemmelse med traktatens artikel 290 delegeres til Kommissionen med henblik på at ændre listen over kendetegn, definitionerne heraf og kontinuitetsreglerne herfor i bilaget til nævnte forordning og supplere nævnte forordning med fælles </w:t>
            </w:r>
            <w:r w:rsidRPr="00073DB2">
              <w:rPr>
                <w:b/>
                <w:i/>
              </w:rPr>
              <w:t>standarder for kvaliteten af</w:t>
            </w:r>
            <w:r w:rsidRPr="00073DB2">
              <w:t xml:space="preserve"> </w:t>
            </w:r>
            <w:r w:rsidRPr="00073DB2">
              <w:rPr>
                <w:b/>
                <w:i/>
              </w:rPr>
              <w:t>virksomhedsregistre</w:t>
            </w:r>
            <w:r w:rsidRPr="00073DB2">
              <w:t xml:space="preserve"> og regler for ajourføring af registrene og fastlæggelse af, i hvilket omfang visse virksomheder og virksomhedsgrupper skal registreres, med angivelse af enheder i overensstemmelse med dem, der anvendes i landbrugsstatistikker.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w:t>
            </w:r>
            <w:r w:rsidRPr="00073DB2">
              <w:lastRenderedPageBreak/>
              <w:t>dokumenter på samme tid som medlemsstaternes eksperter, og deres eksperter har systematisk adgang til møder i Kommissionens ekspertgrupper, der beskæftiger sig med forberedelsen af delegerede retsakter.</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til ændringsforslaget til artikel 6, stk. 3.</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70 – afsnit 3 – nr. 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177/2008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Kommissionen tillægges beføjelser til at vedtage delegerede retsakter i overensstemmelse med artikel 15a vedrørende fastlæggelse af, i hvilket omfang foretagender med mindre end en halv ansat og residente grupper af foretagender, som er uden statistisk betydning for medlemsstaterne, skal registreres, og fastsættelse af enheder i overensstemmelse med dem, der anvendes i landbrugsstatistikker.</w:t>
            </w:r>
          </w:p>
        </w:tc>
        <w:tc>
          <w:tcPr>
            <w:tcW w:w="4876" w:type="dxa"/>
            <w:hideMark/>
          </w:tcPr>
          <w:p w:rsidR="00DB77C7" w:rsidRPr="00073DB2" w:rsidRDefault="00DB77C7" w:rsidP="003A2ED4">
            <w:pPr>
              <w:pStyle w:val="Normal6"/>
              <w:rPr>
                <w:szCs w:val="24"/>
              </w:rPr>
            </w:pPr>
            <w:r w:rsidRPr="00073DB2">
              <w:t>6.</w:t>
            </w:r>
            <w:r w:rsidRPr="00073DB2">
              <w:tab/>
              <w:t xml:space="preserve">Kommissionen tillægges beføjelser til at vedtage delegerede retsakter i overensstemmelse med artikel 15a </w:t>
            </w:r>
            <w:r w:rsidRPr="00073DB2">
              <w:rPr>
                <w:b/>
                <w:i/>
              </w:rPr>
              <w:t>for at supplere denne forordning</w:t>
            </w:r>
            <w:r w:rsidRPr="00073DB2">
              <w:t xml:space="preserve"> vedrørende fastlæggelse af, i hvilket omfang foretagender med mindre end en halv ansat og residente grupper af foretagender, som er uden statistisk betydning for medlemsstaterne, skal registreres, og fastsættelse af enheder i overensstemmelse med dem, der anvendes i landbrugsstatistikker.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70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177/2008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3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w:t>
            </w:r>
            <w:r w:rsidRPr="00073DB2">
              <w:lastRenderedPageBreak/>
              <w:t xml:space="preserve">vedtage delegerede retsakter i overensstemmelse med artikel 15a </w:t>
            </w:r>
            <w:r w:rsidRPr="00073DB2">
              <w:rPr>
                <w:b/>
                <w:i/>
              </w:rPr>
              <w:t>vedrørende</w:t>
            </w:r>
            <w:r w:rsidRPr="00073DB2">
              <w:t xml:space="preserve"> fælles </w:t>
            </w:r>
            <w:r w:rsidRPr="00073DB2">
              <w:rPr>
                <w:b/>
                <w:i/>
              </w:rPr>
              <w:t>kvalitetsstandarder</w:t>
            </w:r>
            <w:r w:rsidRPr="00073DB2">
              <w:t>.</w:t>
            </w:r>
          </w:p>
        </w:tc>
        <w:tc>
          <w:tcPr>
            <w:tcW w:w="4876" w:type="dxa"/>
            <w:hideMark/>
          </w:tcPr>
          <w:p w:rsidR="00DB77C7" w:rsidRPr="00073DB2" w:rsidRDefault="00DB77C7" w:rsidP="003A2ED4">
            <w:pPr>
              <w:pStyle w:val="Normal6"/>
              <w:rPr>
                <w:szCs w:val="24"/>
              </w:rPr>
            </w:pPr>
            <w:r w:rsidRPr="00073DB2">
              <w:lastRenderedPageBreak/>
              <w:t xml:space="preserve"> Kommissionen tillægges beføjelse til at </w:t>
            </w:r>
            <w:r w:rsidRPr="00073DB2">
              <w:lastRenderedPageBreak/>
              <w:t xml:space="preserve">vedtage delegerede retsakter i overensstemmelse med artikel 15a </w:t>
            </w:r>
            <w:r w:rsidRPr="00073DB2">
              <w:rPr>
                <w:b/>
                <w:i/>
              </w:rPr>
              <w:t>som supplement til denne forordning ved at fastlægge</w:t>
            </w:r>
            <w:r w:rsidRPr="00073DB2">
              <w:t xml:space="preserve"> fælles </w:t>
            </w:r>
            <w:r w:rsidRPr="00073DB2">
              <w:rPr>
                <w:b/>
                <w:i/>
              </w:rPr>
              <w:t>standarder for kvaliteten af virksomhedsregistre som omhandlet i stk. 1</w:t>
            </w:r>
            <w:r w:rsidRPr="00073DB2">
              <w:t>.</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Beføjelsen skal være mere præcis, og dens anvendelsesområde skal defineres klart, jf. traktatens artikel 290.</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70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177/2008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3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vedtager afgørelser vedrørende kvalitetsrapporternes </w:t>
            </w:r>
            <w:r w:rsidRPr="00073DB2">
              <w:rPr>
                <w:b/>
                <w:i/>
              </w:rPr>
              <w:t>indhold</w:t>
            </w:r>
            <w:r w:rsidRPr="00073DB2">
              <w:t xml:space="preserve"> og hyppighed ved hjælp af en gennemførelsesretsakt. Gennemførelsesretsakterne vedtages efter proceduren i artikel 16, stk. 2.</w:t>
            </w:r>
          </w:p>
        </w:tc>
        <w:tc>
          <w:tcPr>
            <w:tcW w:w="4876" w:type="dxa"/>
            <w:hideMark/>
          </w:tcPr>
          <w:p w:rsidR="00DB77C7" w:rsidRPr="00073DB2" w:rsidRDefault="00DB77C7" w:rsidP="003A2ED4">
            <w:pPr>
              <w:pStyle w:val="Normal6"/>
              <w:rPr>
                <w:szCs w:val="24"/>
              </w:rPr>
            </w:pPr>
            <w:r w:rsidRPr="00073DB2">
              <w:t xml:space="preserve">Kommissionen vedtager afgørelser vedrørende kvalitetsrapporternes </w:t>
            </w:r>
            <w:r w:rsidRPr="00073DB2">
              <w:rPr>
                <w:b/>
                <w:i/>
              </w:rPr>
              <w:t>struktur, retningslinjer</w:t>
            </w:r>
            <w:r w:rsidRPr="00073DB2">
              <w:t xml:space="preserve"> og hyppighed som omhandlet i stk. 2 ved hjælp af en gennemførelsesretsakt. Gennemførelsesretsakterne vedtages efter proceduren i artikel 16, stk. 2.</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Det er ikke hensigtsmæssigt at fastlægge indholdet af sådanne rapporter ved hjælp af gennemførelsesretsakter. Det mest hensigtsmæssige anvendelsesområde for og formål med dette afsnit må være at fastlægge strukturen af og de nærmere retningslinjer for rapporten, hvilket præciseres med den foreslåede ændring. Dette er også i overensstemmelse med nyere lovgivning på statistikområdet.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70 – afsnit 3 – nr. 4</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177/2008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tillægges beføjelser </w:t>
            </w:r>
            <w:r w:rsidRPr="00073DB2">
              <w:lastRenderedPageBreak/>
              <w:t xml:space="preserve">til at vedtage delegerede retsakter i overensstemmelse med artikel 15a </w:t>
            </w:r>
            <w:r w:rsidRPr="00073DB2">
              <w:rPr>
                <w:b/>
                <w:i/>
              </w:rPr>
              <w:t>vedrørende</w:t>
            </w:r>
            <w:r w:rsidRPr="00073DB2">
              <w:t xml:space="preserve"> reglerne for ajourføring af registrene.</w:t>
            </w:r>
          </w:p>
        </w:tc>
        <w:tc>
          <w:tcPr>
            <w:tcW w:w="4876" w:type="dxa"/>
            <w:hideMark/>
          </w:tcPr>
          <w:p w:rsidR="00DB77C7" w:rsidRPr="00073DB2" w:rsidRDefault="00DB77C7" w:rsidP="003A2ED4">
            <w:pPr>
              <w:pStyle w:val="Normal6"/>
              <w:rPr>
                <w:szCs w:val="24"/>
              </w:rPr>
            </w:pPr>
            <w:r w:rsidRPr="00073DB2">
              <w:lastRenderedPageBreak/>
              <w:t>3.</w:t>
            </w:r>
            <w:r w:rsidRPr="00073DB2">
              <w:tab/>
              <w:t xml:space="preserve">Kommissionen tillægges beføjelser </w:t>
            </w:r>
            <w:r w:rsidRPr="00073DB2">
              <w:lastRenderedPageBreak/>
              <w:t xml:space="preserve">til at vedtage delegerede retsakter i overensstemmelse med artikel 15a </w:t>
            </w:r>
            <w:r w:rsidRPr="00073DB2">
              <w:rPr>
                <w:b/>
                <w:i/>
              </w:rPr>
              <w:t>som supplement til denne forordning ved at fastlægge</w:t>
            </w:r>
            <w:r w:rsidRPr="00073DB2">
              <w:t xml:space="preserve"> reglerne for ajourføring af registrene.</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70 – afsnit 3 – nr. 6</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177/2008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15a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 stk. 6, artikel 5, stk. 2, artikel 6, stk. 3, og artikel 8, stk. 3, tillægges Kommissionen for en </w:t>
            </w:r>
            <w:r w:rsidRPr="00073DB2">
              <w:rPr>
                <w:b/>
                <w:i/>
              </w:rPr>
              <w:t>ubegrænset</w:t>
            </w:r>
            <w:r w:rsidRPr="00073DB2">
              <w:t xml:space="preserve"> periode [</w:t>
            </w:r>
            <w:r w:rsidRPr="00073DB2">
              <w:rPr>
                <w:b/>
                <w:i/>
              </w:rPr>
              <w:t>fra</w:t>
            </w:r>
            <w:r w:rsidRPr="00073DB2">
              <w:t xml:space="preserve"> denne</w:t>
            </w:r>
            <w:r w:rsidRPr="00073DB2">
              <w:rPr>
                <w:b/>
                <w:i/>
              </w:rPr>
              <w:t xml:space="preserve"> 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3, stk. 6, artikel 5, stk. 2, artikel 6, stk. 3 og artikel 8, stk. 3, tillægges Kommissionen for en periode </w:t>
            </w:r>
            <w:r w:rsidRPr="00073DB2">
              <w:rPr>
                <w:b/>
                <w:i/>
              </w:rPr>
              <w:t>på fem år fra</w:t>
            </w:r>
            <w:r w:rsidRPr="00073DB2">
              <w:t xml:space="preserve">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Harmonisering af delegationens varighed.</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70 – afsnit 3 – nr. 6</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177/2008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15a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retsakter vedtaget i henhold til artikel 3, stk. 6, artikel 5, stk. 2, artikel 6, stk. 3, og artikel 8, stk. 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 </w:t>
            </w:r>
          </w:p>
        </w:tc>
        <w:tc>
          <w:tcPr>
            <w:tcW w:w="4876" w:type="dxa"/>
            <w:hideMark/>
          </w:tcPr>
          <w:p w:rsidR="00DB77C7" w:rsidRPr="00073DB2" w:rsidRDefault="00DB77C7" w:rsidP="003A2ED4">
            <w:pPr>
              <w:pStyle w:val="Normal6"/>
              <w:rPr>
                <w:szCs w:val="24"/>
              </w:rPr>
            </w:pPr>
            <w:r w:rsidRPr="00073DB2">
              <w:t>6.</w:t>
            </w:r>
            <w:r w:rsidRPr="00073DB2">
              <w:tab/>
              <w:t xml:space="preserve">En delegeret retsakt vedtaget i henhold til artikel 3, stk. 6, artikel 5, stk. 2, artikel 6, stk. 3, og artikel 8, stk. 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4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Brugen af det fleksible modul, der er omhandlet i stk. 2, litra j), planlægges i nært samarbejde med medlemsstaterne. Kommissionen tillægges beføjelser til at vedtage delegerede retsakter i overensstemmelse med artikel 11b </w:t>
            </w:r>
            <w:r w:rsidRPr="00073DB2">
              <w:rPr>
                <w:b/>
                <w:i/>
              </w:rPr>
              <w:t>vedrørende</w:t>
            </w:r>
            <w:r w:rsidRPr="00073DB2">
              <w:t xml:space="preserve"> anvendelsesområdet, listen over variabler, referenceperioden, de omfattede aktiviteter og kvalitetskravene. Den delegerede retsakt vedtages mindst 12 måneder før referenceperiodens begyndelse.</w:t>
            </w:r>
          </w:p>
        </w:tc>
        <w:tc>
          <w:tcPr>
            <w:tcW w:w="4876" w:type="dxa"/>
            <w:hideMark/>
          </w:tcPr>
          <w:p w:rsidR="00DB77C7" w:rsidRPr="00073DB2" w:rsidRDefault="00DB77C7" w:rsidP="003A2ED4">
            <w:pPr>
              <w:pStyle w:val="Normal6"/>
              <w:rPr>
                <w:szCs w:val="24"/>
              </w:rPr>
            </w:pPr>
            <w:r w:rsidRPr="00073DB2">
              <w:t xml:space="preserve">Brugen af det fleksible modul, der er omhandlet i stk. 2, litra j), planlægges i nært samarbejde med medlemsstaterne. Kommissionen tillægges beføjelser til at vedtage delegerede retsakter i overensstemmelse med artikel 11b </w:t>
            </w:r>
            <w:r w:rsidRPr="00073DB2">
              <w:rPr>
                <w:b/>
                <w:i/>
              </w:rPr>
              <w:t>som supplement til denne forordning ved at fastlægge</w:t>
            </w:r>
            <w:r w:rsidRPr="00073DB2">
              <w:t xml:space="preserve"> anvendelsesområdet </w:t>
            </w:r>
            <w:r w:rsidRPr="00073DB2">
              <w:rPr>
                <w:b/>
                <w:i/>
              </w:rPr>
              <w:t>for det fleksible modul</w:t>
            </w:r>
            <w:r w:rsidRPr="00073DB2">
              <w:t>, listen over variabler, referenceperioden, de omfattede aktiviteter og kvalitetskravene. Den delegerede retsakt vedtages mindst 12 måneder før referenceperiodens begyndelse.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dens anvendelsesområde.</w:t>
      </w:r>
    </w:p>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 xml:space="preserve">Kommissionen tillægges beføjelser til at vedtage delegerede retsakter i overensstemmelse med artikel 11a </w:t>
            </w:r>
            <w:r w:rsidRPr="00073DB2">
              <w:rPr>
                <w:b/>
                <w:i/>
              </w:rPr>
              <w:t>vedrørende</w:t>
            </w:r>
            <w:r w:rsidRPr="00073DB2">
              <w:t xml:space="preserve"> de nødvendige foranstaltninger på grundlag af vurderingen af pilotundersøgelserne.</w:t>
            </w:r>
          </w:p>
        </w:tc>
        <w:tc>
          <w:tcPr>
            <w:tcW w:w="4876" w:type="dxa"/>
            <w:hideMark/>
          </w:tcPr>
          <w:p w:rsidR="00DB77C7" w:rsidRPr="00073DB2" w:rsidRDefault="00DB77C7" w:rsidP="003A2ED4">
            <w:pPr>
              <w:pStyle w:val="Normal6"/>
              <w:rPr>
                <w:szCs w:val="24"/>
              </w:rPr>
            </w:pPr>
            <w:r w:rsidRPr="00073DB2">
              <w:t>4.</w:t>
            </w:r>
            <w:r w:rsidRPr="00073DB2">
              <w:tab/>
              <w:t xml:space="preserve">Kommissionen tillægges beføjelser til at vedtage delegerede retsakter i overensstemmelse med artikel 11a </w:t>
            </w:r>
            <w:r w:rsidRPr="00073DB2">
              <w:rPr>
                <w:b/>
                <w:i/>
              </w:rPr>
              <w:t>som supplement til denne forordning ved at fastlægge</w:t>
            </w:r>
            <w:r w:rsidRPr="00073DB2">
              <w:t xml:space="preserve"> de nødvendige foranstaltninger på grundlag af vurderingen af pilotundersøgelserne.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r>
            <w:r w:rsidRPr="00073DB2">
              <w:rPr>
                <w:b/>
                <w:i/>
              </w:rPr>
              <w:t>For at der kan opstilles</w:t>
            </w:r>
            <w:r w:rsidRPr="00073DB2">
              <w:t xml:space="preserve"> statistikker på EU-niveau, udarbejder medlemsstaterne deres nationale resultater i overensstemmelse med niveauerne i NACE rev. 2 som anført i bilagene til denne forordning eller i delegerede retsakter. Kommissionen tillægges beføjelser til at vedtage delegerede retsakter i overensstemmelse med artikel 11b.</w:t>
            </w:r>
          </w:p>
        </w:tc>
        <w:tc>
          <w:tcPr>
            <w:tcW w:w="4876" w:type="dxa"/>
            <w:hideMark/>
          </w:tcPr>
          <w:p w:rsidR="00DB77C7" w:rsidRPr="00073DB2" w:rsidRDefault="00DB77C7" w:rsidP="003A2ED4">
            <w:pPr>
              <w:pStyle w:val="Normal6"/>
              <w:rPr>
                <w:szCs w:val="24"/>
              </w:rPr>
            </w:pPr>
            <w:r w:rsidRPr="00073DB2">
              <w:t>2.</w:t>
            </w:r>
            <w:r w:rsidRPr="00073DB2">
              <w:tab/>
            </w:r>
            <w:r w:rsidRPr="00073DB2">
              <w:rPr>
                <w:b/>
                <w:i/>
              </w:rPr>
              <w:t>Med henblik på opstilling</w:t>
            </w:r>
            <w:r w:rsidRPr="00073DB2">
              <w:t xml:space="preserve"> </w:t>
            </w:r>
            <w:r w:rsidRPr="00073DB2">
              <w:rPr>
                <w:b/>
                <w:i/>
              </w:rPr>
              <w:t>af</w:t>
            </w:r>
            <w:r w:rsidRPr="00073DB2">
              <w:t xml:space="preserve"> statistikker på EU-niveau udarbejder medlemsstaterne deres nationale resultater i overensstemmelse med niveauerne i NACE rev. 2 som anført i bilagene til denne forordning eller i delegerede retsakter. Kommissionen tillægges beføjelser til at vedtage delegerede retsakter i overensstemmelse med artikel 11b </w:t>
            </w:r>
            <w:r w:rsidRPr="00073DB2">
              <w:rPr>
                <w:b/>
                <w:i/>
              </w:rPr>
              <w:t>som supplement til denne forordning ved at fastlægge de relevante niveauer i NACE rev. 2</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 xml:space="preserve">Beføjelsen skal være mere præcis, og dens anvendelsesområde skal defineres klart, jf. </w:t>
      </w:r>
      <w:r w:rsidRPr="00073DB2">
        <w:lastRenderedPageBreak/>
        <w:t>traktatens artikel 290.</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69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4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2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Resultaterne indberettes i et hensigtsmæssigt teknisk format inden for en frist efter afslutningen af referenceperioden. Kommissionen tillægges beføjelser til at vedtage delegerede retsakter i overensstemmelse med artikel 11b </w:t>
            </w:r>
            <w:r w:rsidRPr="00073DB2">
              <w:rPr>
                <w:b/>
                <w:i/>
              </w:rPr>
              <w:t>vedrørende</w:t>
            </w:r>
            <w:r w:rsidRPr="00073DB2">
              <w:t xml:space="preserve"> referenceperioden for moduler som omhandlet i artikel 3, stk. 2, litra a)-h) og j), og denne periode må ikke overstige 18 måneder. For det i artikel 3, stk. 2, litra i), omhandlede modul, kan perioden ikke overstige 30 måneder eller 18 måneder som fastsat i bilag IX, afsnit 9. Derudover skal der indberettes nogle få foreløbige resultater, som er fremkommet ved skøn, inden for en frist efter afslutningen af referenceperioden</w:t>
            </w:r>
            <w:r w:rsidRPr="00073DB2">
              <w:rPr>
                <w:b/>
                <w:i/>
              </w:rPr>
              <w:t>, som fastsættes efter nævnte procedure</w:t>
            </w:r>
            <w:r w:rsidRPr="00073DB2">
              <w:t xml:space="preserve"> for de i artikel 3, stk. 2, litra a)-g), omhandlede moduler, og </w:t>
            </w:r>
            <w:r w:rsidRPr="00073DB2">
              <w:rPr>
                <w:b/>
                <w:i/>
              </w:rPr>
              <w:t>som</w:t>
            </w:r>
            <w:r w:rsidRPr="00073DB2">
              <w:t xml:space="preserve"> ikke kan overstige ti måneder.</w:t>
            </w:r>
          </w:p>
        </w:tc>
        <w:tc>
          <w:tcPr>
            <w:tcW w:w="4876" w:type="dxa"/>
            <w:hideMark/>
          </w:tcPr>
          <w:p w:rsidR="00DB77C7" w:rsidRPr="00073DB2" w:rsidRDefault="00DB77C7" w:rsidP="003A2ED4">
            <w:pPr>
              <w:pStyle w:val="Normal6"/>
              <w:rPr>
                <w:szCs w:val="24"/>
              </w:rPr>
            </w:pPr>
            <w:r w:rsidRPr="00073DB2">
              <w:t xml:space="preserve">Resultaterne indberettes i et hensigtsmæssigt teknisk format inden for en frist efter afslutningen af referenceperioden. Kommissionen tillægges beføjelser til at vedtage delegerede retsakter i overensstemmelse med artikel 11b </w:t>
            </w:r>
            <w:r w:rsidRPr="00073DB2">
              <w:rPr>
                <w:b/>
                <w:i/>
              </w:rPr>
              <w:t>som supplement til denne forordning ved at fastlægge</w:t>
            </w:r>
            <w:r w:rsidRPr="00073DB2">
              <w:t xml:space="preserve"> referenceperioden for moduler som omhandlet i artikel 3, stk. 2, litra a)-h) og j), og denne periode må ikke overstige 18 måneder. For det i artikel 3, stk. 2, litra i), omhandlede modul, kan perioden ikke overstige 30 måneder eller 18 måneder som fastsat i bilag IX, afsnit 9. Derudover skal der indberettes nogle få foreløbige resultater, som er fremkommet ved skøn, inden for en frist efter afslutningen af referenceperioden.</w:t>
            </w:r>
            <w:r w:rsidRPr="00073DB2">
              <w:rPr>
                <w:b/>
                <w:i/>
              </w:rPr>
              <w:t xml:space="preserve"> Kommissionen tillægges beføjelser til at vedtage delegerede retsakter i overensstemmelse med artikel 11b som supplement til denne forordning ved at fastlægge den periode </w:t>
            </w:r>
            <w:r w:rsidRPr="00073DB2">
              <w:t xml:space="preserve">for de i artikel 3, stk. 2, litra a)-g), omhandlede moduler, </w:t>
            </w:r>
            <w:r w:rsidRPr="00073DB2">
              <w:rPr>
                <w:b/>
                <w:i/>
              </w:rPr>
              <w:t>som</w:t>
            </w:r>
            <w:r w:rsidRPr="00073DB2">
              <w:t xml:space="preserve"> ikke kan overstige ti måneder.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Udtrykket "nævnte procedure" henviste til forskriftsproceduren med kontrol, og ordlyden tilpasses derfor, således at den refererer til delegerede retsakter.</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lastRenderedPageBreak/>
        <w:t>&lt;Article&gt;</w:t>
      </w:r>
      <w:r w:rsidRPr="00073DB2">
        <w:t>Bilag I – del VII – punkt 71 – afsnit 3 – nr. 4 – litra b</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3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11b </w:t>
            </w:r>
            <w:r w:rsidRPr="00073DB2">
              <w:rPr>
                <w:b/>
                <w:i/>
              </w:rPr>
              <w:t>vedrørende revision af</w:t>
            </w:r>
            <w:r w:rsidRPr="00073DB2">
              <w:t xml:space="preserve"> reglerne for CETO-mærkning og opdelingen af medlemsstaterne i grupper senest den 29. april 2013 og hvert femte år derefter.</w:t>
            </w:r>
          </w:p>
        </w:tc>
        <w:tc>
          <w:tcPr>
            <w:tcW w:w="4876" w:type="dxa"/>
            <w:hideMark/>
          </w:tcPr>
          <w:p w:rsidR="00DB77C7" w:rsidRPr="00073DB2" w:rsidRDefault="00DB77C7" w:rsidP="003A2ED4">
            <w:pPr>
              <w:pStyle w:val="Normal6"/>
              <w:rPr>
                <w:szCs w:val="24"/>
              </w:rPr>
            </w:pPr>
            <w:r w:rsidRPr="00073DB2">
              <w:t xml:space="preserve">Kommissionen tillægges beføjelser til at vedtage delegerede retsakter i overensstemmelse med artikel 11b </w:t>
            </w:r>
            <w:r w:rsidRPr="00073DB2">
              <w:rPr>
                <w:b/>
                <w:i/>
              </w:rPr>
              <w:t>som supplement til denne forordning ved at revidere</w:t>
            </w:r>
            <w:r w:rsidRPr="00073DB2">
              <w:t xml:space="preserve"> reglerne for CETO-mærkning og opdele medlemsstaterne i grupper senest den 29. april 2013 og hvert femte år derefter.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6</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11b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 stk. 4, artikel 4, stk.4, artikel 7, stk. 2, artikel 8, stk. 2 og 3, artikel 11a, bilag I, afsnit 5, 6, 8, punkt 1 og 2, afsnit 6, i bilag II, III og IV, bilag VI, afsnit 7, bilag VIII, afsnit 3, 4, punkt 2 og 3, og bilag IX, afsnit 8, punkt 2 og 3, og afsnit 10, punkt 2,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3, stk. 4, artikel 4, stk.4, artikel 7, stk. 2, artikel 8, stk. 2 og 3, artikel 11a, bilag I, afsnit 5, 6, 8, punkt 1 og 2, afsnit 6, i bilag II, III og IV, bilag VI, afsnit 7, bilag VIII, afsnit 3, 4, punkt 2 og 3, og bilag IX, afsnit 8, punkt 2 og 3, og afsnit 10, punkt 2, tillægges Kommissionen for en periode </w:t>
            </w:r>
            <w:r w:rsidRPr="00073DB2">
              <w:rPr>
                <w:b/>
                <w:i/>
              </w:rPr>
              <w:t>på fem år</w:t>
            </w:r>
            <w:r w:rsidRPr="00073DB2">
              <w:t xml:space="preserve"> fra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6</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11b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3, stk. 4, artikel 4, stk.4, artikel 7, stk. 2, artikel 8, stk. 2 og 3, artikel 11a, bilag I, afsnit 5, 6, 8, punkt 1 og 2, afsnit 6, i bilag II, III og IV, bilag VI, afsnit 7, bilag VIII , afsnit 3, 4, punkt 2 og 3, og bilag IX, afsnit 8, punkt 2 og 3, og afsnit 10, punkt 2,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w:t>
            </w:r>
          </w:p>
        </w:tc>
        <w:tc>
          <w:tcPr>
            <w:tcW w:w="4876" w:type="dxa"/>
            <w:hideMark/>
          </w:tcPr>
          <w:p w:rsidR="00DB77C7" w:rsidRPr="00073DB2" w:rsidRDefault="00DB77C7" w:rsidP="003A2ED4">
            <w:pPr>
              <w:pStyle w:val="Normal6"/>
              <w:rPr>
                <w:szCs w:val="24"/>
              </w:rPr>
            </w:pPr>
            <w:r w:rsidRPr="00073DB2">
              <w:t>6.</w:t>
            </w:r>
            <w:r w:rsidRPr="00073DB2">
              <w:tab/>
              <w:t xml:space="preserve">En delegeret retsakt vedtaget i henhold til artikel 3, stk. 4, artikel 4, stk.4, artikel 7, stk. 2, artikel 8, stk. 2 og 3, artikel 11a, bilag I, afsnit 5, 6, 8, punkt 1 og 2, afsnit 6, i bilag II, III og IV, bilag VI, afsnit 7, bilag VIII , afsnit 3, 4, punkt 2 og 3, og bilag IX, afsnit 8, punkt 2 og 3, og afsnit 10, punkt 2,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8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 – afsnit 5 – punkt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Det første referenceår, der udarbejdes årlige statistikker for, er kalenderåret 2008. Dataene udarbejdes efter opdelingen i afsnit 9. Kommissionen tillægges dog beføjelser til at vedtage delegerede </w:t>
            </w:r>
            <w:r w:rsidRPr="00073DB2">
              <w:lastRenderedPageBreak/>
              <w:t xml:space="preserve">retsakter i overensstemmelse med artikel 11b </w:t>
            </w:r>
            <w:r w:rsidRPr="00073DB2">
              <w:rPr>
                <w:b/>
                <w:i/>
              </w:rPr>
              <w:t>vedrørende</w:t>
            </w:r>
            <w:r w:rsidRPr="00073DB2">
              <w:t xml:space="preserve"> det første referenceår, for hvilket der udarbejdes statistikker over de aktivitetskategorier, der er omfattet af NACE rev. 2, gruppe 64.2, 64.3 og 64.9 og hovedgruppe 66.</w:t>
            </w:r>
          </w:p>
        </w:tc>
        <w:tc>
          <w:tcPr>
            <w:tcW w:w="4876" w:type="dxa"/>
            <w:hideMark/>
          </w:tcPr>
          <w:p w:rsidR="00DB77C7" w:rsidRPr="00073DB2" w:rsidRDefault="00DB77C7" w:rsidP="003A2ED4">
            <w:pPr>
              <w:pStyle w:val="Normal6"/>
              <w:rPr>
                <w:szCs w:val="24"/>
              </w:rPr>
            </w:pPr>
            <w:r w:rsidRPr="00073DB2">
              <w:lastRenderedPageBreak/>
              <w:t xml:space="preserve">Det første referenceår, der udarbejdes årlige statistikker for, er kalenderåret 2008. Dataene udarbejdes efter opdelingen i afsnit 9. Kommissionen tillægges dog beføjelser til at vedtage delegerede </w:t>
            </w:r>
            <w:r w:rsidRPr="00073DB2">
              <w:lastRenderedPageBreak/>
              <w:t xml:space="preserve">retsakter i overensstemmelse med artikel 11b </w:t>
            </w:r>
            <w:r w:rsidRPr="00073DB2">
              <w:rPr>
                <w:b/>
                <w:i/>
              </w:rPr>
              <w:t>som supplement til denne forordning ved at fastlægge</w:t>
            </w:r>
            <w:r w:rsidRPr="00073DB2">
              <w:t xml:space="preserve"> det første referenceår, for hvilket der udarbejdes statistikker over de aktivitetskategorier, der er omfattet af NACE rev. 2, gruppe 64.2, 64.3 og 64.9 og hovedgruppe 66.</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8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 – afsnit 6 – punkt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hver enkelt hovedvariabel skal medlemsstaterne opgive nøjagtigheden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vedrørende</w:t>
            </w:r>
            <w:r w:rsidRPr="00073DB2">
              <w:t xml:space="preserve"> hovedvariablerne.</w:t>
            </w:r>
          </w:p>
        </w:tc>
        <w:tc>
          <w:tcPr>
            <w:tcW w:w="4876" w:type="dxa"/>
            <w:hideMark/>
          </w:tcPr>
          <w:p w:rsidR="00DB77C7" w:rsidRPr="00073DB2" w:rsidRDefault="00DB77C7" w:rsidP="003A2ED4">
            <w:pPr>
              <w:pStyle w:val="Normal6"/>
              <w:rPr>
                <w:szCs w:val="24"/>
              </w:rPr>
            </w:pPr>
            <w:r w:rsidRPr="00073DB2">
              <w:t xml:space="preserve">For hver enkelt hovedvariabel skal medlemsstaterne opgive nøjagtigheden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som supplement til denne forordning ved at fastlægge</w:t>
            </w:r>
            <w:r w:rsidRPr="00073DB2">
              <w:t xml:space="preserve"> hovedvariablerne.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8 – litra b – nr. 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 – afsnit 8 – punkt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Resultaterne indberettes inden 18 måneder efter udgangen af referenceperiodens kalenderår undtagen for aktiviteterne i undergruppe 64.11 og 64.19 i NACE rev. 2. For resultaterne vedrørende undergruppe 64.11 og 64.19 i NACE rev. 2 er indberetningsfristen 10 måneder. Kommissionen tillægges beføjelser til at vedtage delegerede retsakter i overensstemmelse med artikel 11b </w:t>
            </w:r>
            <w:r w:rsidRPr="00073DB2">
              <w:rPr>
                <w:b/>
                <w:i/>
              </w:rPr>
              <w:t>vedrørende</w:t>
            </w:r>
            <w:r w:rsidRPr="00073DB2">
              <w:t xml:space="preserve"> indberetningsfristen for resultaterne vedrørende de aktivitetskategorier, der er omfattet af gruppe 64.2, 64.3 og 64.9 og hovedgruppe 66 i NACE rev. 2.</w:t>
            </w:r>
          </w:p>
        </w:tc>
        <w:tc>
          <w:tcPr>
            <w:tcW w:w="4876" w:type="dxa"/>
            <w:hideMark/>
          </w:tcPr>
          <w:p w:rsidR="00DB77C7" w:rsidRPr="00073DB2" w:rsidRDefault="00DB77C7" w:rsidP="003A2ED4">
            <w:pPr>
              <w:pStyle w:val="Normal6"/>
              <w:rPr>
                <w:szCs w:val="24"/>
              </w:rPr>
            </w:pPr>
            <w:r w:rsidRPr="00073DB2">
              <w:t>1.</w:t>
            </w:r>
            <w:r w:rsidRPr="00073DB2">
              <w:tab/>
              <w:t xml:space="preserve">Resultaterne indberettes inden 18 måneder efter udgangen af referenceårets kalenderår undtagen for aktiviteterne i undergruppe 64.11 og 64.19 i NACE rev. 2. For resultaterne vedrørende undergruppe 64.11 og 64.19 i NACE rev. 2 er indberetningsfristen 10 måneder. Kommissionen tillægges beføjelser til at vedtage delegerede retsakter i overensstemmelse med artikel 11b </w:t>
            </w:r>
            <w:r w:rsidRPr="00073DB2">
              <w:rPr>
                <w:b/>
                <w:i/>
              </w:rPr>
              <w:t>som supplement til denne forordning ved at fastlægge</w:t>
            </w:r>
            <w:r w:rsidRPr="00073DB2">
              <w:t xml:space="preserve"> indberetningsfristen for resultaterne vedrørende de aktivitetskategorier, der er omfattet af gruppe 64.2, 64.3 og 64.9 og hovedgruppe 66 i NACE rev. 2.</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8 – litra b – nr. ii</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 – afsnit 8 – punkt 2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Disse foreløbige resultater eller skøn opdeles efter det trecifrede niveau (gruppe) i NACE rev. 2. Kommissionen tillægges beføjelser til at vedtage delegerede retsakter i overensstemmelse med artikel 11b </w:t>
            </w:r>
            <w:r w:rsidRPr="00073DB2">
              <w:rPr>
                <w:b/>
                <w:i/>
              </w:rPr>
              <w:t>vedrørende hovedgruppe 66 i NACE rev. 2</w:t>
            </w:r>
            <w:r w:rsidRPr="00073DB2">
              <w:t>, fristen for indberetning af foreløbige resultater eller skøn.</w:t>
            </w:r>
          </w:p>
        </w:tc>
        <w:tc>
          <w:tcPr>
            <w:tcW w:w="4876" w:type="dxa"/>
            <w:hideMark/>
          </w:tcPr>
          <w:p w:rsidR="00DB77C7" w:rsidRPr="00073DB2" w:rsidRDefault="00DB77C7" w:rsidP="003A2ED4">
            <w:pPr>
              <w:pStyle w:val="Normal6"/>
              <w:rPr>
                <w:szCs w:val="24"/>
              </w:rPr>
            </w:pPr>
            <w:r w:rsidRPr="00073DB2">
              <w:t>Disse foreløbige resultater eller skøn opdeles efter det trecifrede niveau (gruppe) i NACE rev. 2. Kommissionen tillægges beføjelser til at vedtage delegerede retsakter i overensstemmelse med artikel 11b</w:t>
            </w:r>
            <w:r w:rsidRPr="00073DB2">
              <w:rPr>
                <w:b/>
                <w:i/>
              </w:rPr>
              <w:t xml:space="preserve"> som supplement til denne forordning ved at fastlægge</w:t>
            </w:r>
            <w:r w:rsidRPr="00073DB2">
              <w:t xml:space="preserve"> fristen for indberetningen af foreløbige resultater eller skøn </w:t>
            </w:r>
            <w:r w:rsidRPr="00073DB2">
              <w:rPr>
                <w:b/>
                <w:i/>
              </w:rPr>
              <w:t>for hovedgruppe 66 i NACE rev. 2</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77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9</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II – afsnit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vedrørende</w:t>
            </w:r>
            <w:r w:rsidRPr="00073DB2">
              <w:t xml:space="preserve"> hovedvariablerne.</w:t>
            </w:r>
          </w:p>
        </w:tc>
        <w:tc>
          <w:tcPr>
            <w:tcW w:w="4876" w:type="dxa"/>
            <w:hideMark/>
          </w:tcPr>
          <w:p w:rsidR="00DB77C7" w:rsidRPr="00073DB2" w:rsidRDefault="00DB77C7" w:rsidP="003A2ED4">
            <w:pPr>
              <w:pStyle w:val="Normal6"/>
              <w:rPr>
                <w:szCs w:val="24"/>
              </w:rPr>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henhold til artikel 11b </w:t>
            </w:r>
            <w:r w:rsidRPr="00073DB2">
              <w:rPr>
                <w:b/>
                <w:i/>
              </w:rPr>
              <w:t>som supplement til denne forordning ved at fastsætte sådanne hovedvariabler</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10</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III – afsnit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vedrørende</w:t>
            </w:r>
            <w:r w:rsidRPr="00073DB2">
              <w:t xml:space="preserve"> hovedvariablerne.</w:t>
            </w:r>
          </w:p>
        </w:tc>
        <w:tc>
          <w:tcPr>
            <w:tcW w:w="4876" w:type="dxa"/>
            <w:hideMark/>
          </w:tcPr>
          <w:p w:rsidR="00DB77C7" w:rsidRPr="00073DB2" w:rsidRDefault="00DB77C7" w:rsidP="003A2ED4">
            <w:pPr>
              <w:pStyle w:val="Normal6"/>
              <w:rPr>
                <w:szCs w:val="24"/>
              </w:rPr>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som supplement til denne forordning ved at fastsætte sådanne hovedvariabler</w:t>
            </w:r>
            <w:r w:rsidRPr="00073DB2">
              <w:t>.</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79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 xml:space="preserve">Bilag IV – afsnit 6 </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overensstemmelse med artikel 11b </w:t>
            </w:r>
            <w:r w:rsidRPr="00073DB2">
              <w:rPr>
                <w:b/>
                <w:i/>
              </w:rPr>
              <w:t>vedrørende</w:t>
            </w:r>
            <w:r w:rsidRPr="00073DB2">
              <w:t xml:space="preserve"> hovedvariablerne.</w:t>
            </w:r>
          </w:p>
        </w:tc>
        <w:tc>
          <w:tcPr>
            <w:tcW w:w="4876" w:type="dxa"/>
            <w:hideMark/>
          </w:tcPr>
          <w:p w:rsidR="00DB77C7" w:rsidRPr="00073DB2" w:rsidRDefault="00DB77C7" w:rsidP="003A2ED4">
            <w:pPr>
              <w:pStyle w:val="Normal6"/>
              <w:rPr>
                <w:szCs w:val="24"/>
              </w:rPr>
            </w:pPr>
            <w:r w:rsidRPr="00073DB2">
              <w:t xml:space="preserve">For hver enkelt hovedvariabel skal medlemsstaterne opgive nøjagtighedsgraden i form af et 95 % sikkerhedsinterval, og Kommissionen medtager denne oplysning i sin beretning, jf. artikel 13, under hensyntagen til gennemførelsen i medlemsstaterne af denne artikel. Kommissionen tillægges beføjelser til at vedtage delegerede retsakter i henhold til artikel 11b </w:t>
            </w:r>
            <w:r w:rsidRPr="00073DB2">
              <w:rPr>
                <w:b/>
                <w:i/>
              </w:rPr>
              <w:t>som supplement til denne forordning ved at fastsætte sådanne hovedvariabler</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 xml:space="preserve">Bilag VI – afsnit 7 </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11b </w:t>
            </w:r>
            <w:r w:rsidRPr="00073DB2">
              <w:rPr>
                <w:b/>
                <w:i/>
              </w:rPr>
              <w:t>vedrørende</w:t>
            </w:r>
            <w:r w:rsidRPr="00073DB2">
              <w:t xml:space="preserve"> fristen for indberetning af resultaterne, som højst må være 10 måneder regnet fra udgangen af referenceåret.</w:t>
            </w:r>
          </w:p>
        </w:tc>
        <w:tc>
          <w:tcPr>
            <w:tcW w:w="4876" w:type="dxa"/>
            <w:hideMark/>
          </w:tcPr>
          <w:p w:rsidR="00DB77C7" w:rsidRPr="00073DB2" w:rsidRDefault="00DB77C7" w:rsidP="003A2ED4">
            <w:pPr>
              <w:pStyle w:val="Normal6"/>
              <w:rPr>
                <w:szCs w:val="24"/>
              </w:rPr>
            </w:pPr>
            <w:r w:rsidRPr="00073DB2">
              <w:t xml:space="preserve">Kommissionen tillægges beføjelser til at vedtage delegerede retsakter i overensstemmelse med artikel 11b </w:t>
            </w:r>
            <w:r w:rsidRPr="00073DB2">
              <w:rPr>
                <w:b/>
                <w:i/>
              </w:rPr>
              <w:t>som supplement til denne forordning ved at fastlægge</w:t>
            </w:r>
            <w:r w:rsidRPr="00073DB2">
              <w:t xml:space="preserve"> fristen for indberetning af resultaterne, som højst må være 10 måneder regnet fra udgangen af referenceåret.</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13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VIII – afsnit 3 – femte punktum</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På grundlag af denne undersøgelse tillægges Kommissionen beføjelse til at vedtage delegerede retsakter i overensstemmelse med artikel 11b </w:t>
            </w:r>
            <w:r w:rsidRPr="00073DB2">
              <w:rPr>
                <w:b/>
                <w:i/>
              </w:rPr>
              <w:t>vedrørende ændring af</w:t>
            </w:r>
            <w:r w:rsidRPr="00073DB2">
              <w:t xml:space="preserve"> den nedre grænse.</w:t>
            </w:r>
          </w:p>
        </w:tc>
        <w:tc>
          <w:tcPr>
            <w:tcW w:w="4876" w:type="dxa"/>
            <w:hideMark/>
          </w:tcPr>
          <w:p w:rsidR="00DB77C7" w:rsidRPr="00073DB2" w:rsidRDefault="00DB77C7" w:rsidP="003A2ED4">
            <w:pPr>
              <w:pStyle w:val="Normal6"/>
              <w:rPr>
                <w:szCs w:val="24"/>
              </w:rPr>
            </w:pPr>
            <w:r w:rsidRPr="00073DB2">
              <w:t xml:space="preserve">På grundlag af denne undersøgelse tillægges Kommissionen beføjelse til at vedtage delegerede retsakter i overensstemmelse med artikel 11b </w:t>
            </w:r>
            <w:r w:rsidRPr="00073DB2">
              <w:rPr>
                <w:b/>
                <w:i/>
              </w:rPr>
              <w:t>som tilpasning af denne forordning ved at ændre</w:t>
            </w:r>
            <w:r w:rsidRPr="00073DB2">
              <w:t xml:space="preserve"> den nedre grænse </w:t>
            </w:r>
            <w:r w:rsidRPr="00073DB2">
              <w:rPr>
                <w:b/>
                <w:i/>
              </w:rPr>
              <w:t>for referencepopulationen</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anvendelsesområde.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13 – litra b</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VIII – afsnit 4 – punkt 2 og 3 – tabel</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11b </w:t>
            </w:r>
            <w:r w:rsidRPr="00073DB2">
              <w:rPr>
                <w:b/>
                <w:i/>
              </w:rPr>
              <w:t xml:space="preserve">vedrørende </w:t>
            </w:r>
            <w:r w:rsidRPr="00073DB2">
              <w:t xml:space="preserve">opdelingen </w:t>
            </w:r>
            <w:r w:rsidRPr="00073DB2">
              <w:rPr>
                <w:b/>
                <w:i/>
              </w:rPr>
              <w:t>af</w:t>
            </w:r>
            <w:r w:rsidRPr="00073DB2">
              <w:t xml:space="preserve"> produkter.</w:t>
            </w:r>
          </w:p>
        </w:tc>
        <w:tc>
          <w:tcPr>
            <w:tcW w:w="4876" w:type="dxa"/>
            <w:hideMark/>
          </w:tcPr>
          <w:p w:rsidR="00DB77C7" w:rsidRPr="00073DB2" w:rsidRDefault="00DB77C7" w:rsidP="003A2ED4">
            <w:pPr>
              <w:pStyle w:val="Normal6"/>
              <w:rPr>
                <w:szCs w:val="24"/>
              </w:rPr>
            </w:pPr>
            <w:r w:rsidRPr="00073DB2">
              <w:t xml:space="preserve">Kommissionen tillægges beføjelser til at vedtage delegerede retsakter i overensstemmelse med artikel 11b </w:t>
            </w:r>
            <w:r w:rsidRPr="00073DB2">
              <w:rPr>
                <w:b/>
                <w:i/>
              </w:rPr>
              <w:t>som supplement til denne forordning ved at fastlægge</w:t>
            </w:r>
            <w:r w:rsidRPr="00073DB2">
              <w:t xml:space="preserve"> opdelingen af produkter.</w:t>
            </w:r>
          </w:p>
        </w:tc>
      </w:tr>
    </w:tbl>
    <w:p w:rsidR="00DB77C7" w:rsidRPr="00073DB2" w:rsidRDefault="00DB77C7" w:rsidP="00DB77C7">
      <w:pPr>
        <w:pStyle w:val="CrossRef"/>
      </w:pPr>
      <w:r w:rsidRPr="00073DB2">
        <w:t xml:space="preserve"> (Dette ændringsforslag vedrører tabellen ”Opdeling af omsætningen efter produkttype”, punktummet i kolonnen ”Kommentar”.)</w:t>
      </w:r>
    </w:p>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83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14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IX – afsnit 8 – punkt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11b </w:t>
            </w:r>
            <w:r w:rsidRPr="00073DB2">
              <w:rPr>
                <w:b/>
                <w:i/>
              </w:rPr>
              <w:t xml:space="preserve">vedrørende </w:t>
            </w:r>
            <w:r w:rsidRPr="00073DB2">
              <w:t>visse resultater</w:t>
            </w:r>
            <w:r w:rsidRPr="00073DB2">
              <w:rPr>
                <w:b/>
                <w:i/>
              </w:rPr>
              <w:t>, som</w:t>
            </w:r>
            <w:r w:rsidRPr="00073DB2">
              <w:t xml:space="preserve"> også opdeles i størrelsesklasser på det detaljeringsniveau, som er anvendt i afsnit 10, undtagen for aktiviteterne i hovedafdeling L, M og N i NACE rev. 2, hvor der kun kræves en opdeling på gruppeniveau.</w:t>
            </w:r>
          </w:p>
        </w:tc>
        <w:tc>
          <w:tcPr>
            <w:tcW w:w="4876" w:type="dxa"/>
            <w:hideMark/>
          </w:tcPr>
          <w:p w:rsidR="00DB77C7" w:rsidRPr="00073DB2" w:rsidRDefault="00DB77C7" w:rsidP="003A2ED4">
            <w:pPr>
              <w:pStyle w:val="Normal6"/>
              <w:rPr>
                <w:szCs w:val="24"/>
              </w:rPr>
            </w:pPr>
            <w:r w:rsidRPr="00073DB2">
              <w:t>2.</w:t>
            </w:r>
            <w:r w:rsidRPr="00073DB2">
              <w:tab/>
              <w:t>Kommissionen tillægges beføjelser til at vedtage delegerede retsakter i overensstemmelse med artikel 11b s</w:t>
            </w:r>
            <w:r w:rsidRPr="00073DB2">
              <w:rPr>
                <w:b/>
                <w:i/>
              </w:rPr>
              <w:t>om supplement til denne forordning ved at fastlægge, at</w:t>
            </w:r>
            <w:r w:rsidRPr="00073DB2">
              <w:t xml:space="preserve"> visse resultater også opdeles i størrelsesklasser på det detaljeringsniveau, som er anvendt i afsnit 10, undtagen for aktiviteterne i hovedafdeling L, M og N i NACE rev. 2, hvor der kun kræves en opdeling på gruppeniveau.</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14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IX – afsnit 8 – punkt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11b </w:t>
            </w:r>
            <w:r w:rsidRPr="00073DB2">
              <w:rPr>
                <w:b/>
                <w:i/>
              </w:rPr>
              <w:t>vedrørende</w:t>
            </w:r>
            <w:r w:rsidRPr="00073DB2">
              <w:t xml:space="preserve"> visse resultater</w:t>
            </w:r>
            <w:r w:rsidRPr="00073DB2">
              <w:rPr>
                <w:b/>
                <w:i/>
              </w:rPr>
              <w:t>, som</w:t>
            </w:r>
            <w:r w:rsidRPr="00073DB2">
              <w:t xml:space="preserve"> også opdeles efter retlig form på det detaljeringsniveau, som er anvendt i afsnit 10, undtagen for aktiviteterne i hovedafdeling L, M og N i NACE rev. 2, hvor der kun kræves en opdeling på gruppeniveau.</w:t>
            </w:r>
          </w:p>
        </w:tc>
        <w:tc>
          <w:tcPr>
            <w:tcW w:w="4876" w:type="dxa"/>
            <w:hideMark/>
          </w:tcPr>
          <w:p w:rsidR="00DB77C7" w:rsidRPr="00073DB2" w:rsidRDefault="00DB77C7" w:rsidP="003A2ED4">
            <w:pPr>
              <w:pStyle w:val="Normal6"/>
              <w:rPr>
                <w:szCs w:val="24"/>
              </w:rPr>
            </w:pPr>
            <w:r w:rsidRPr="00073DB2">
              <w:t>3.</w:t>
            </w:r>
            <w:r w:rsidRPr="00073DB2">
              <w:tab/>
              <w:t xml:space="preserve">Kommissionen tillægges beføjelser til at vedtage delegerede retsakter i overensstemmelse med artikel 11b </w:t>
            </w:r>
            <w:r w:rsidRPr="00073DB2">
              <w:rPr>
                <w:b/>
                <w:i/>
              </w:rPr>
              <w:t>som supplement til denne forordning ved at fastlægge, at</w:t>
            </w:r>
            <w:r w:rsidRPr="00073DB2">
              <w:t xml:space="preserve"> visse resultater også opdeles efter retlig form på det detaljeringsniveau, som er anvendt i afsnit 10, undtagen for aktiviteterne i hovedafdeling L, M og N i NACE rev. 2, hvor der kun kræves en opdeling på gruppeniveau.</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85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71 – afsnit 3 – nr. 14 – litra b</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295/2008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Bilag IX – afsnit 10 – punkt 2 –underafsnittet "Særlige aggregater"</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at gøre det muligt at udarbejde erhvervsdemografistatistikker på EU-plan vedrørende informations- og kommunikationsteknologisektoren tillægges Kommissionen beføjelse til at vedtage delegerede retsakter i overensstemmelse med artikel 11b </w:t>
            </w:r>
            <w:r w:rsidRPr="00073DB2">
              <w:rPr>
                <w:b/>
                <w:i/>
              </w:rPr>
              <w:t>vedrørende</w:t>
            </w:r>
            <w:r w:rsidRPr="00073DB2">
              <w:t xml:space="preserve"> en række særlige aggregater af kategorier i NACE rev. 2, der skal indberettes.</w:t>
            </w:r>
          </w:p>
        </w:tc>
        <w:tc>
          <w:tcPr>
            <w:tcW w:w="4876" w:type="dxa"/>
            <w:hideMark/>
          </w:tcPr>
          <w:p w:rsidR="00DB77C7" w:rsidRPr="00073DB2" w:rsidRDefault="00DB77C7" w:rsidP="003A2ED4">
            <w:pPr>
              <w:pStyle w:val="Normal6"/>
              <w:rPr>
                <w:szCs w:val="24"/>
              </w:rPr>
            </w:pPr>
            <w:r w:rsidRPr="00073DB2">
              <w:t xml:space="preserve">For at gøre det muligt at udarbejde erhvervsdemografistatistikker på EU-plan vedrørende informations- og kommunikationsteknologisektoren tillægges Kommissionen beføjelse til at vedtage delegerede retsakter i overensstemmelse med artikel 11b </w:t>
            </w:r>
            <w:r w:rsidRPr="00073DB2">
              <w:rPr>
                <w:b/>
                <w:i/>
              </w:rPr>
              <w:t>som supplement til denne forordning ved at fastlægge</w:t>
            </w:r>
            <w:r w:rsidRPr="00073DB2">
              <w:t xml:space="preserve"> en række særlige aggregater af kategorier i NACE rev. 2, der skal indberettes.</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72 – afsnit 2 – nr. 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451/2008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Kommissionen tillægges beføjelser til at vedtage delegerede retsakter i overensstemmelse med artikel 6a vedrørende ændring af bilaget</w:t>
            </w:r>
            <w:r w:rsidRPr="00073DB2">
              <w:rPr>
                <w:b/>
                <w:i/>
              </w:rPr>
              <w:t>:</w:t>
            </w:r>
          </w:p>
        </w:tc>
        <w:tc>
          <w:tcPr>
            <w:tcW w:w="4876" w:type="dxa"/>
            <w:hideMark/>
          </w:tcPr>
          <w:p w:rsidR="00DB77C7" w:rsidRPr="00073DB2" w:rsidRDefault="00DB77C7" w:rsidP="003A2ED4">
            <w:pPr>
              <w:pStyle w:val="Normal6"/>
              <w:rPr>
                <w:szCs w:val="24"/>
              </w:rPr>
            </w:pPr>
            <w:r w:rsidRPr="00073DB2">
              <w:t>2.</w:t>
            </w:r>
            <w:r w:rsidRPr="00073DB2">
              <w:tab/>
              <w:t xml:space="preserve">Kommissionen tillægges beføjelser til at vedtage delegerede retsakter i overensstemmelse med artikel 6a vedrørende ændring af bilaget for at tage hensyn til den teknologiske eller økonomiske udvikling </w:t>
            </w:r>
            <w:r w:rsidRPr="00073DB2">
              <w:rPr>
                <w:b/>
                <w:i/>
              </w:rPr>
              <w:t>og</w:t>
            </w:r>
            <w:r w:rsidRPr="00073DB2">
              <w:t xml:space="preserve"> for at bringe det i overensstemmelse med andre socioøkonomiske nomenklaturer.</w:t>
            </w:r>
          </w:p>
        </w:tc>
      </w:tr>
      <w:tr w:rsidR="00DB77C7" w:rsidRPr="00073DB2" w:rsidTr="003A2ED4">
        <w:trPr>
          <w:jc w:val="center"/>
        </w:trPr>
        <w:tc>
          <w:tcPr>
            <w:tcW w:w="4876" w:type="dxa"/>
          </w:tcPr>
          <w:p w:rsidR="00DB77C7" w:rsidRPr="00073DB2" w:rsidRDefault="00DB77C7" w:rsidP="003A2ED4">
            <w:pPr>
              <w:pStyle w:val="Normal6"/>
            </w:pPr>
            <w:r w:rsidRPr="00073DB2">
              <w:rPr>
                <w:b/>
                <w:i/>
              </w:rPr>
              <w:t>a)</w:t>
            </w:r>
            <w:r w:rsidRPr="00073DB2">
              <w:rPr>
                <w:b/>
                <w:i/>
              </w:rPr>
              <w:tab/>
            </w:r>
            <w:r w:rsidRPr="00073DB2">
              <w:t>for at tage hensyn til den teknologiske eller økonomiske udvikling</w:t>
            </w:r>
          </w:p>
        </w:tc>
        <w:tc>
          <w:tcPr>
            <w:tcW w:w="4876" w:type="dxa"/>
          </w:tcPr>
          <w:p w:rsidR="00DB77C7" w:rsidRPr="00073DB2" w:rsidRDefault="00DB77C7" w:rsidP="003A2ED4">
            <w:pPr>
              <w:pStyle w:val="Normal6"/>
            </w:pPr>
          </w:p>
        </w:tc>
      </w:tr>
      <w:tr w:rsidR="00DB77C7" w:rsidRPr="00073DB2" w:rsidTr="003A2ED4">
        <w:trPr>
          <w:jc w:val="center"/>
        </w:trPr>
        <w:tc>
          <w:tcPr>
            <w:tcW w:w="4876" w:type="dxa"/>
          </w:tcPr>
          <w:p w:rsidR="00DB77C7" w:rsidRPr="00073DB2" w:rsidRDefault="00DB77C7" w:rsidP="003A2ED4">
            <w:pPr>
              <w:pStyle w:val="Normal6"/>
            </w:pPr>
            <w:r w:rsidRPr="00073DB2">
              <w:rPr>
                <w:b/>
                <w:i/>
              </w:rPr>
              <w:t>b)</w:t>
            </w:r>
            <w:r w:rsidRPr="00073DB2">
              <w:rPr>
                <w:b/>
                <w:i/>
              </w:rPr>
              <w:tab/>
            </w:r>
            <w:r w:rsidRPr="00073DB2">
              <w:t>for at bringe det i overensstemmelse med andre socioøkonomiske nomenklaturer.</w:t>
            </w:r>
          </w:p>
        </w:tc>
        <w:tc>
          <w:tcPr>
            <w:tcW w:w="4876" w:type="dxa"/>
          </w:tcPr>
          <w:p w:rsidR="00DB77C7" w:rsidRPr="00073DB2" w:rsidRDefault="00DB77C7" w:rsidP="003A2ED4">
            <w:pPr>
              <w:pStyle w:val="Normal6"/>
            </w:pP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ordlyden, eftersom opdelingen i a) og b) er ikke nødvendig.</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72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451/2008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6, stk. 2,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2, tillægges Kommissionen for en periode </w:t>
            </w:r>
            <w:r w:rsidRPr="00073DB2">
              <w:rPr>
                <w:b/>
                <w:i/>
              </w:rPr>
              <w:t>på fem år</w:t>
            </w:r>
            <w:r w:rsidRPr="00073DB2">
              <w:t xml:space="preserve"> fra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Harmonisering af delegationens varighed.</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 – punkt 72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451/2008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6, stk. 2,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w:t>
            </w:r>
            <w:r w:rsidRPr="00073DB2">
              <w:lastRenderedPageBreak/>
              <w:t xml:space="preserve">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 </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6, stk. 2,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w:t>
            </w:r>
            <w:r w:rsidRPr="00073DB2">
              <w:lastRenderedPageBreak/>
              <w:t xml:space="preserve">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1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1 – afsnit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5a </w:t>
            </w:r>
            <w:r w:rsidRPr="00073DB2">
              <w:rPr>
                <w:b/>
                <w:i/>
              </w:rPr>
              <w:t>vedrørende</w:t>
            </w:r>
            <w:r w:rsidRPr="00073DB2">
              <w:t xml:space="preserve"> </w:t>
            </w:r>
            <w:r w:rsidRPr="00073DB2">
              <w:rPr>
                <w:b/>
                <w:i/>
              </w:rPr>
              <w:t>anvendelse</w:t>
            </w:r>
            <w:r w:rsidRPr="00073DB2">
              <w:t xml:space="preserve"> af de internationale regnskabsstandarder i Unionen.</w:t>
            </w:r>
          </w:p>
        </w:tc>
        <w:tc>
          <w:tcPr>
            <w:tcW w:w="4876" w:type="dxa"/>
            <w:hideMark/>
          </w:tcPr>
          <w:p w:rsidR="00DB77C7" w:rsidRPr="00073DB2" w:rsidRDefault="00DB77C7" w:rsidP="003A2ED4">
            <w:pPr>
              <w:pStyle w:val="Normal6"/>
              <w:rPr>
                <w:szCs w:val="24"/>
              </w:rPr>
            </w:pPr>
            <w:r w:rsidRPr="00073DB2">
              <w:t xml:space="preserve">Kommissionen tillægges beføjelser til at vedtage delegerede retsakter i overensstemmelse med artikel 5a </w:t>
            </w:r>
            <w:r w:rsidRPr="00073DB2">
              <w:rPr>
                <w:b/>
                <w:i/>
              </w:rPr>
              <w:t>som supplement til denne forordning ved at fastlægge</w:t>
            </w:r>
            <w:r w:rsidRPr="00073DB2">
              <w:t xml:space="preserve"> </w:t>
            </w:r>
            <w:r w:rsidRPr="00073DB2">
              <w:rPr>
                <w:b/>
                <w:i/>
              </w:rPr>
              <w:t>anvendelsen</w:t>
            </w:r>
            <w:r w:rsidRPr="00073DB2">
              <w:t xml:space="preserve"> af de internationale regnskabsstandarder i Unionen </w:t>
            </w:r>
            <w:r w:rsidRPr="00073DB2">
              <w:rPr>
                <w:b/>
                <w:i/>
              </w:rPr>
              <w:t>(i det følgende benævnt "vedtagne internationale regnskabsstandarder")</w:t>
            </w:r>
            <w:r w:rsidRPr="00073DB2">
              <w:t>.</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Præcisering af delegationens formål (dvs. supplering) og forbindelserne til bestemmelserne i de øvrige afsnit i retsakten.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1 – litra a</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1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rPr>
                <w:b/>
                <w:i/>
              </w:rPr>
              <w:t xml:space="preserve">Hvis det ved mulige umiddelbare risici for stabiliteten på de finansielle markeder er påkrævet af særligt hastende årsager, anvendes proceduren i artikel 5b på delegerede retsakter vedtaget i henhold til </w:t>
            </w:r>
            <w:r w:rsidRPr="00073DB2">
              <w:rPr>
                <w:b/>
                <w:i/>
              </w:rPr>
              <w:lastRenderedPageBreak/>
              <w:t>dette stykke.</w:t>
            </w:r>
          </w:p>
        </w:tc>
        <w:tc>
          <w:tcPr>
            <w:tcW w:w="4876" w:type="dxa"/>
            <w:hideMark/>
          </w:tcPr>
          <w:p w:rsidR="00DB77C7" w:rsidRPr="00073DB2" w:rsidRDefault="00DB77C7" w:rsidP="003A2ED4">
            <w:pPr>
              <w:pStyle w:val="Normal6"/>
              <w:rPr>
                <w:szCs w:val="24"/>
              </w:rPr>
            </w:pPr>
            <w:r w:rsidRPr="00073DB2">
              <w:rPr>
                <w:b/>
                <w:i/>
              </w:rPr>
              <w:lastRenderedPageBreak/>
              <w:t>udgår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Anvendelse af hasteproceduren forekommer ikke berettiget. Om nødvendigt kan Europa-Parlamentet og Rådet på et tidligt tidspunkt erklære, at de ikke vil gøre indsigelse (se ændringsforslag om at slette artikel 5b).</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1 a (nyt)</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1</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Gældende tekst</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hideMark/>
          </w:tcPr>
          <w:p w:rsidR="00DB77C7" w:rsidRPr="00073DB2" w:rsidRDefault="00DB77C7" w:rsidP="003A2ED4">
            <w:pPr>
              <w:pStyle w:val="Normal6"/>
              <w:rPr>
                <w:szCs w:val="24"/>
              </w:rPr>
            </w:pPr>
            <w:r w:rsidRPr="00073DB2">
              <w:rPr>
                <w:b/>
                <w:i/>
              </w:rPr>
              <w:t>1 a)</w:t>
            </w:r>
            <w:r w:rsidRPr="00073DB2">
              <w:rPr>
                <w:b/>
                <w:i/>
              </w:rPr>
              <w:tab/>
              <w:t>Artikel 4, stk. 1, affattes således:</w:t>
            </w:r>
          </w:p>
        </w:tc>
      </w:tr>
      <w:tr w:rsidR="00DB77C7" w:rsidRPr="00073DB2" w:rsidTr="003A2ED4">
        <w:trPr>
          <w:jc w:val="center"/>
        </w:trPr>
        <w:tc>
          <w:tcPr>
            <w:tcW w:w="4876" w:type="dxa"/>
          </w:tcPr>
          <w:p w:rsidR="00DB77C7" w:rsidRPr="00073DB2" w:rsidRDefault="00DB77C7" w:rsidP="003A2ED4">
            <w:pPr>
              <w:pStyle w:val="Normal6"/>
            </w:pPr>
            <w:r w:rsidRPr="00073DB2">
              <w:t xml:space="preserve">For hvert regnskabsår, der starter den 1. januar 2005 eller senere, udarbejder selskaber, der reguleres af en medlemsstats lovgivning, deres koncernregnskaber i overensstemmelse med de internationale regnskabsstandarder, der vedtages </w:t>
            </w:r>
            <w:r w:rsidRPr="00073DB2">
              <w:rPr>
                <w:b/>
                <w:i/>
              </w:rPr>
              <w:t>efter proceduren i artikel 6, stk. 2</w:t>
            </w:r>
            <w:r w:rsidRPr="00073DB2">
              <w:t xml:space="preserve">, hvis deres værdipapirer på balancetidspunktet omsættes på et reguleret marked </w:t>
            </w:r>
            <w:r w:rsidRPr="00073DB2">
              <w:rPr>
                <w:b/>
                <w:i/>
              </w:rPr>
              <w:t>i en medlemsstat som defineret i artikel 1, nr. 13, i Rådets direktiv 93/22/EØF af 10. maj 1993 om investeringsservice i forbindelse med værdipapirer (</w:t>
            </w:r>
            <w:r w:rsidRPr="00073DB2">
              <w:rPr>
                <w:b/>
                <w:i/>
                <w:vertAlign w:val="superscript"/>
              </w:rPr>
              <w:t>1</w:t>
            </w:r>
            <w:r w:rsidRPr="00073DB2">
              <w:rPr>
                <w:b/>
                <w:i/>
              </w:rPr>
              <w:t>)</w:t>
            </w:r>
            <w:r w:rsidRPr="00073DB2">
              <w:t>.</w:t>
            </w:r>
          </w:p>
        </w:tc>
        <w:tc>
          <w:tcPr>
            <w:tcW w:w="4876" w:type="dxa"/>
          </w:tcPr>
          <w:p w:rsidR="00DB77C7" w:rsidRPr="00073DB2" w:rsidRDefault="00DB77C7" w:rsidP="003A2ED4">
            <w:pPr>
              <w:pStyle w:val="Normal6"/>
            </w:pPr>
            <w:r w:rsidRPr="00073DB2">
              <w:t xml:space="preserve">For hvert regnskabsår, der starter den 1. januar 2005 eller senere, udarbejder selskaber, der reguleres af en medlemsstats lovgivning, deres koncernregnskaber i overensstemmelse med de internationale regnskabsstandarder, der vedtages </w:t>
            </w:r>
            <w:r w:rsidRPr="00073DB2">
              <w:rPr>
                <w:b/>
                <w:i/>
              </w:rPr>
              <w:t>i henhold til artikel 3, stk. 1,</w:t>
            </w:r>
            <w:r w:rsidRPr="00073DB2">
              <w:t xml:space="preserve"> hvis deres værdipapirer på balancetidspunktet omsættes på et reguleret marked </w:t>
            </w:r>
            <w:r w:rsidRPr="00073DB2">
              <w:rPr>
                <w:b/>
                <w:i/>
              </w:rPr>
              <w:t>som defineret i artikel 4, stk. 1, nr. 21 i</w:t>
            </w:r>
            <w:r w:rsidRPr="00073DB2">
              <w:t xml:space="preserve"> direktiv </w:t>
            </w:r>
            <w:r w:rsidRPr="00073DB2">
              <w:rPr>
                <w:b/>
                <w:i/>
              </w:rPr>
              <w:t>2014/65/EU</w:t>
            </w:r>
            <w:r w:rsidRPr="00073DB2">
              <w:t>.</w:t>
            </w:r>
          </w:p>
        </w:tc>
      </w:tr>
    </w:tbl>
    <w:p w:rsidR="00DB77C7" w:rsidRPr="00073DB2" w:rsidRDefault="00DB77C7" w:rsidP="00DB77C7">
      <w:pPr>
        <w:pStyle w:val="CrossRef"/>
      </w:pPr>
      <w:r w:rsidRPr="00073DB2">
        <w:t xml:space="preserve"> </w:t>
      </w:r>
    </w:p>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Der er ingen grund til at henvise til "i en medlemsstat", fordi definitionen på et reguleret marked i artikel 44 MiFID kun omfatter dem, der er godkendt i EU.</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1 b (nyt)</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Gældende tekst</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hideMark/>
          </w:tcPr>
          <w:p w:rsidR="00DB77C7" w:rsidRPr="00073DB2" w:rsidRDefault="00DB77C7" w:rsidP="003A2ED4">
            <w:pPr>
              <w:pStyle w:val="Normal6"/>
              <w:rPr>
                <w:szCs w:val="24"/>
              </w:rPr>
            </w:pPr>
            <w:r w:rsidRPr="00073DB2">
              <w:rPr>
                <w:b/>
                <w:i/>
              </w:rPr>
              <w:t>1 b)</w:t>
            </w:r>
            <w:r w:rsidRPr="00073DB2">
              <w:rPr>
                <w:b/>
                <w:i/>
              </w:rPr>
              <w:tab/>
              <w:t>Artikel 5 affattes således:</w:t>
            </w:r>
          </w:p>
        </w:tc>
      </w:tr>
      <w:tr w:rsidR="00DB77C7" w:rsidRPr="00073DB2" w:rsidTr="003A2ED4">
        <w:trPr>
          <w:jc w:val="center"/>
        </w:trPr>
        <w:tc>
          <w:tcPr>
            <w:tcW w:w="4876" w:type="dxa"/>
            <w:hideMark/>
          </w:tcPr>
          <w:p w:rsidR="00DB77C7" w:rsidRPr="00073DB2" w:rsidRDefault="00DB77C7" w:rsidP="003A2ED4">
            <w:pPr>
              <w:pStyle w:val="Normal6"/>
            </w:pPr>
            <w:r w:rsidRPr="00073DB2">
              <w:t>”Artikel 5</w:t>
            </w:r>
          </w:p>
        </w:tc>
        <w:tc>
          <w:tcPr>
            <w:tcW w:w="4876" w:type="dxa"/>
            <w:hideMark/>
          </w:tcPr>
          <w:p w:rsidR="00DB77C7" w:rsidRPr="00073DB2" w:rsidRDefault="00DB77C7" w:rsidP="003A2ED4">
            <w:pPr>
              <w:pStyle w:val="Normal6"/>
              <w:rPr>
                <w:szCs w:val="24"/>
              </w:rPr>
            </w:pPr>
            <w:r w:rsidRPr="00073DB2">
              <w:t>”Artikel 5</w:t>
            </w:r>
          </w:p>
        </w:tc>
      </w:tr>
      <w:tr w:rsidR="00DB77C7" w:rsidRPr="00073DB2" w:rsidTr="003A2ED4">
        <w:trPr>
          <w:jc w:val="center"/>
        </w:trPr>
        <w:tc>
          <w:tcPr>
            <w:tcW w:w="4876" w:type="dxa"/>
            <w:hideMark/>
          </w:tcPr>
          <w:p w:rsidR="00DB77C7" w:rsidRPr="00073DB2" w:rsidRDefault="00DB77C7" w:rsidP="003A2ED4">
            <w:pPr>
              <w:pStyle w:val="Normal6"/>
            </w:pPr>
            <w:r w:rsidRPr="00073DB2">
              <w:t>Muligheder med hensyn til årsregnskaber og ikke-børsnoterede selskaber</w:t>
            </w:r>
          </w:p>
        </w:tc>
        <w:tc>
          <w:tcPr>
            <w:tcW w:w="4876" w:type="dxa"/>
            <w:hideMark/>
          </w:tcPr>
          <w:p w:rsidR="00DB77C7" w:rsidRPr="00073DB2" w:rsidRDefault="00DB77C7" w:rsidP="003A2ED4">
            <w:pPr>
              <w:pStyle w:val="Normal6"/>
              <w:rPr>
                <w:szCs w:val="24"/>
              </w:rPr>
            </w:pPr>
            <w:r w:rsidRPr="00073DB2">
              <w:t>Muligheder med hensyn til årsregnskaber og ikke-børsnoterede selskaber</w:t>
            </w:r>
          </w:p>
        </w:tc>
      </w:tr>
      <w:tr w:rsidR="00DB77C7" w:rsidRPr="00073DB2" w:rsidTr="003A2ED4">
        <w:trPr>
          <w:jc w:val="center"/>
        </w:trPr>
        <w:tc>
          <w:tcPr>
            <w:tcW w:w="4876" w:type="dxa"/>
            <w:hideMark/>
          </w:tcPr>
          <w:p w:rsidR="00DB77C7" w:rsidRPr="00073DB2" w:rsidRDefault="00DB77C7" w:rsidP="003A2ED4">
            <w:pPr>
              <w:pStyle w:val="Normal6"/>
            </w:pPr>
            <w:r w:rsidRPr="00073DB2">
              <w:t>Medlemsstaterne kan tillade eller kræve</w:t>
            </w:r>
          </w:p>
        </w:tc>
        <w:tc>
          <w:tcPr>
            <w:tcW w:w="4876" w:type="dxa"/>
            <w:hideMark/>
          </w:tcPr>
          <w:p w:rsidR="00DB77C7" w:rsidRPr="00073DB2" w:rsidRDefault="00DB77C7" w:rsidP="003A2ED4">
            <w:pPr>
              <w:pStyle w:val="Normal6"/>
              <w:rPr>
                <w:szCs w:val="24"/>
              </w:rPr>
            </w:pPr>
            <w:r w:rsidRPr="00073DB2">
              <w:t>Medlemsstaterne kan tillade eller kræve</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a) </w:t>
            </w:r>
            <w:r w:rsidRPr="00073DB2">
              <w:tab/>
              <w:t>at de selskaber, der er omhandlet i artikel 4, udarbejder deres årsregnskaber</w:t>
            </w:r>
          </w:p>
        </w:tc>
        <w:tc>
          <w:tcPr>
            <w:tcW w:w="4876" w:type="dxa"/>
            <w:hideMark/>
          </w:tcPr>
          <w:p w:rsidR="00DB77C7" w:rsidRPr="00073DB2" w:rsidRDefault="00DB77C7" w:rsidP="003A2ED4">
            <w:pPr>
              <w:pStyle w:val="Normal6"/>
              <w:rPr>
                <w:szCs w:val="24"/>
              </w:rPr>
            </w:pPr>
            <w:r w:rsidRPr="00073DB2">
              <w:t xml:space="preserve">a) </w:t>
            </w:r>
            <w:r w:rsidRPr="00073DB2">
              <w:tab/>
              <w:t>at de selskaber, der er omhandlet i artikel 4, udarbejder deres årsregnskaber</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b) </w:t>
            </w:r>
            <w:r w:rsidRPr="00073DB2">
              <w:tab/>
              <w:t>at andre selskaber end de i artikel 4 omhandlede udarbejder deres koncernregnskaber og/eller årsregnskaber</w:t>
            </w:r>
          </w:p>
        </w:tc>
        <w:tc>
          <w:tcPr>
            <w:tcW w:w="4876" w:type="dxa"/>
            <w:hideMark/>
          </w:tcPr>
          <w:p w:rsidR="00DB77C7" w:rsidRPr="00073DB2" w:rsidRDefault="00DB77C7" w:rsidP="003A2ED4">
            <w:pPr>
              <w:pStyle w:val="Normal6"/>
              <w:rPr>
                <w:szCs w:val="24"/>
              </w:rPr>
            </w:pPr>
            <w:r w:rsidRPr="00073DB2">
              <w:t xml:space="preserve">b) </w:t>
            </w:r>
            <w:r w:rsidRPr="00073DB2">
              <w:tab/>
              <w:t>at andre selskaber end de i artikel 4 omhandlede udarbejder deres koncernregnskaber og/eller årsregnskaber</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i overensstemmelse med de internationale regnskabsstandarder, der vedtages </w:t>
            </w:r>
            <w:r w:rsidRPr="00073DB2">
              <w:rPr>
                <w:b/>
                <w:i/>
              </w:rPr>
              <w:t>efter</w:t>
            </w:r>
            <w:r w:rsidRPr="00073DB2">
              <w:t xml:space="preserve"> </w:t>
            </w:r>
            <w:r w:rsidRPr="00073DB2">
              <w:rPr>
                <w:b/>
                <w:i/>
              </w:rPr>
              <w:t>proceduren i artikel 6, stk. 2</w:t>
            </w:r>
            <w:r w:rsidRPr="00073DB2">
              <w:t>.</w:t>
            </w:r>
          </w:p>
        </w:tc>
        <w:tc>
          <w:tcPr>
            <w:tcW w:w="4876" w:type="dxa"/>
            <w:hideMark/>
          </w:tcPr>
          <w:p w:rsidR="00DB77C7" w:rsidRPr="00073DB2" w:rsidRDefault="00DB77C7" w:rsidP="003A2ED4">
            <w:pPr>
              <w:pStyle w:val="Normal6"/>
              <w:rPr>
                <w:szCs w:val="24"/>
              </w:rPr>
            </w:pPr>
            <w:r w:rsidRPr="00073DB2">
              <w:t xml:space="preserve">i overensstemmelse med de internationale regnskabsstandarder, der vedtages </w:t>
            </w:r>
            <w:r w:rsidRPr="00073DB2">
              <w:rPr>
                <w:b/>
                <w:i/>
              </w:rPr>
              <w:t>i henhold til</w:t>
            </w:r>
            <w:r w:rsidRPr="00073DB2">
              <w:t xml:space="preserve"> </w:t>
            </w:r>
            <w:r w:rsidRPr="00073DB2">
              <w:rPr>
                <w:b/>
                <w:i/>
              </w:rPr>
              <w:t>artikel 3, stk. 1</w:t>
            </w:r>
            <w:r w:rsidRPr="00073DB2">
              <w:t>.</w:t>
            </w:r>
          </w:p>
        </w:tc>
      </w:tr>
    </w:tbl>
    <w:p w:rsidR="00DB77C7" w:rsidRPr="00073DB2" w:rsidRDefault="00DB77C7" w:rsidP="00DB77C7">
      <w:pPr>
        <w:pStyle w:val="CrossRef"/>
      </w:pPr>
      <w:r w:rsidRPr="00073DB2">
        <w:t xml:space="preserve"> </w:t>
      </w:r>
    </w:p>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den gældende procedure (artikel 6 udgår); beføjelsen til vedtagelse af delegerede retsakter er nu i artikel 3).</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93</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 stk. 1, tillægges Kommissionen for en </w:t>
            </w:r>
            <w:r w:rsidRPr="00073DB2">
              <w:rPr>
                <w:b/>
                <w:i/>
              </w:rPr>
              <w:t>ubegrænset</w:t>
            </w:r>
            <w:r w:rsidRPr="00073DB2">
              <w:t xml:space="preserve"> periode [</w:t>
            </w:r>
            <w:r w:rsidRPr="00073DB2">
              <w:rPr>
                <w:b/>
                <w:i/>
              </w:rPr>
              <w:t>fra</w:t>
            </w:r>
            <w:r w:rsidRPr="00073DB2">
              <w:t xml:space="preserve">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3, stk. 1, tillægges Kommissionen for en periode </w:t>
            </w:r>
            <w:r w:rsidRPr="00073DB2">
              <w:rPr>
                <w:b/>
                <w:i/>
              </w:rPr>
              <w:t>på fem år</w:t>
            </w:r>
            <w:r w:rsidRPr="00073DB2">
              <w:t xml:space="preserve"> </w:t>
            </w:r>
            <w:r w:rsidRPr="00073DB2">
              <w:rPr>
                <w:b/>
                <w:i/>
              </w:rPr>
              <w:t>fra</w:t>
            </w:r>
            <w:r w:rsidRPr="00073DB2">
              <w:t xml:space="preserve"> [datoen for denne </w:t>
            </w:r>
            <w:r w:rsidRPr="00073DB2">
              <w:rPr>
                <w:b/>
                <w:i/>
              </w:rPr>
              <w:t>ændringsforordnings</w:t>
            </w:r>
            <w:r w:rsidRPr="00073DB2">
              <w:t xml:space="preserve"> ikrafttræden]. </w:t>
            </w:r>
            <w:r w:rsidRPr="00073DB2">
              <w:rPr>
                <w:b/>
                <w:i/>
              </w:rPr>
              <w:t xml:space="preserve">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w:t>
            </w:r>
            <w:r w:rsidRPr="00073DB2">
              <w:rPr>
                <w:b/>
                <w:i/>
              </w:rPr>
              <w:lastRenderedPageBreak/>
              <w:t>tre måneder inden udløbet af hver periode.</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Harmonisering af delegationens varighed.</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94</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5a – stk. 5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3, stk. 1,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w:t>
            </w:r>
            <w:r w:rsidRPr="00073DB2">
              <w:rPr>
                <w:b/>
                <w:i/>
              </w:rPr>
              <w:t xml:space="preserve"> to</w:t>
            </w:r>
            <w:r w:rsidRPr="00073DB2">
              <w:t xml:space="preserve"> måneder på Europa-Parlamentets eller Rådets initiativ. </w:t>
            </w:r>
          </w:p>
        </w:tc>
        <w:tc>
          <w:tcPr>
            <w:tcW w:w="4876" w:type="dxa"/>
            <w:hideMark/>
          </w:tcPr>
          <w:p w:rsidR="00DB77C7" w:rsidRPr="00073DB2" w:rsidRDefault="00DB77C7" w:rsidP="003A2ED4">
            <w:pPr>
              <w:pStyle w:val="Normal6"/>
              <w:rPr>
                <w:szCs w:val="24"/>
              </w:rPr>
            </w:pPr>
            <w:r w:rsidRPr="00073DB2">
              <w:t>6.</w:t>
            </w:r>
            <w:r w:rsidRPr="00073DB2">
              <w:tab/>
              <w:t xml:space="preserve">En delegeret retsakt vedtaget i henhold til artikel 3, stk. 1,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95</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5b</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rPr>
                <w:b/>
                <w:i/>
              </w:rPr>
              <w:t>Artikel 5b</w:t>
            </w:r>
          </w:p>
        </w:tc>
        <w:tc>
          <w:tcPr>
            <w:tcW w:w="4876" w:type="dxa"/>
            <w:hideMark/>
          </w:tcPr>
          <w:p w:rsidR="00DB77C7" w:rsidRPr="00073DB2" w:rsidRDefault="00DB77C7" w:rsidP="003A2ED4">
            <w:pPr>
              <w:pStyle w:val="Normal6"/>
              <w:rPr>
                <w:szCs w:val="24"/>
              </w:rPr>
            </w:pPr>
            <w:r w:rsidRPr="00073DB2">
              <w:rPr>
                <w:b/>
                <w:i/>
              </w:rPr>
              <w:t>udgår</w:t>
            </w:r>
          </w:p>
        </w:tc>
      </w:tr>
      <w:tr w:rsidR="00DB77C7" w:rsidRPr="00073DB2" w:rsidTr="003A2ED4">
        <w:trPr>
          <w:jc w:val="center"/>
        </w:trPr>
        <w:tc>
          <w:tcPr>
            <w:tcW w:w="4876" w:type="dxa"/>
          </w:tcPr>
          <w:p w:rsidR="00DB77C7" w:rsidRPr="00073DB2" w:rsidRDefault="00DB77C7" w:rsidP="003A2ED4">
            <w:pPr>
              <w:pStyle w:val="Normal6"/>
              <w:rPr>
                <w:b/>
                <w:i/>
              </w:rPr>
            </w:pPr>
            <w:r w:rsidRPr="00073DB2">
              <w:rPr>
                <w:b/>
                <w:i/>
              </w:rPr>
              <w:t>Hasteprocedure</w:t>
            </w:r>
          </w:p>
        </w:tc>
        <w:tc>
          <w:tcPr>
            <w:tcW w:w="4876" w:type="dxa"/>
          </w:tcPr>
          <w:p w:rsidR="00DB77C7" w:rsidRPr="00073DB2" w:rsidRDefault="00DB77C7" w:rsidP="003A2ED4">
            <w:pPr>
              <w:pStyle w:val="Normal6"/>
              <w:rPr>
                <w:b/>
                <w:i/>
              </w:rPr>
            </w:pPr>
          </w:p>
        </w:tc>
      </w:tr>
      <w:tr w:rsidR="00DB77C7" w:rsidRPr="00073DB2" w:rsidTr="003A2ED4">
        <w:trPr>
          <w:jc w:val="center"/>
        </w:trPr>
        <w:tc>
          <w:tcPr>
            <w:tcW w:w="4876" w:type="dxa"/>
          </w:tcPr>
          <w:p w:rsidR="00DB77C7" w:rsidRPr="00073DB2" w:rsidRDefault="00DB77C7" w:rsidP="003A2ED4">
            <w:pPr>
              <w:pStyle w:val="Normal6"/>
              <w:rPr>
                <w:b/>
                <w:i/>
              </w:rPr>
            </w:pPr>
            <w:r w:rsidRPr="00073DB2">
              <w:rPr>
                <w:b/>
                <w:i/>
              </w:rPr>
              <w:t>1.</w:t>
            </w:r>
            <w:r w:rsidRPr="00073DB2">
              <w:rPr>
                <w:b/>
                <w:i/>
              </w:rPr>
              <w:tab/>
              <w:t xml:space="preserve">Delegerede retsakter vedtaget i henhold til denne artikel træder i kraft </w:t>
            </w:r>
            <w:r w:rsidRPr="00073DB2">
              <w:rPr>
                <w:b/>
                <w:i/>
              </w:rPr>
              <w:lastRenderedPageBreak/>
              <w:t>straks og finder anvendelse, så længe der ikke er gjort indsigelse i henhold til stk. 2. I meddelelsen til Europa-Parlamentet og Rådet af en delegeret retsakt anføres begrundelsen for anvendelsen af hasteproceduren.</w:t>
            </w:r>
          </w:p>
        </w:tc>
        <w:tc>
          <w:tcPr>
            <w:tcW w:w="4876" w:type="dxa"/>
          </w:tcPr>
          <w:p w:rsidR="00DB77C7" w:rsidRPr="00073DB2" w:rsidRDefault="00DB77C7" w:rsidP="003A2ED4">
            <w:pPr>
              <w:pStyle w:val="Normal6"/>
              <w:rPr>
                <w:b/>
                <w:i/>
              </w:rPr>
            </w:pPr>
          </w:p>
        </w:tc>
      </w:tr>
      <w:tr w:rsidR="00DB77C7" w:rsidRPr="00073DB2" w:rsidTr="003A2ED4">
        <w:trPr>
          <w:jc w:val="center"/>
        </w:trPr>
        <w:tc>
          <w:tcPr>
            <w:tcW w:w="4876" w:type="dxa"/>
          </w:tcPr>
          <w:p w:rsidR="00DB77C7" w:rsidRPr="00073DB2" w:rsidRDefault="00DB77C7" w:rsidP="003A2ED4">
            <w:pPr>
              <w:pStyle w:val="Normal6"/>
              <w:rPr>
                <w:b/>
                <w:i/>
              </w:rPr>
            </w:pPr>
            <w:r w:rsidRPr="00073DB2">
              <w:rPr>
                <w:b/>
                <w:i/>
              </w:rPr>
              <w:t>2.</w:t>
            </w:r>
            <w:r w:rsidRPr="00073DB2">
              <w:rPr>
                <w:b/>
                <w:i/>
              </w:rPr>
              <w:tab/>
              <w:t>Europa-Parlamentet eller Rådet kan efter proceduren i artikel 5a, stk. 6, gøre indsigelse mod en delegeret retsakt. I så fald skal Kommissionen ophæve retsakten straks efter Europa-Parlamentets eller Rådets meddelelse af afgørelsen om at gøre indsigelse.</w:t>
            </w:r>
          </w:p>
        </w:tc>
        <w:tc>
          <w:tcPr>
            <w:tcW w:w="4876" w:type="dxa"/>
          </w:tcPr>
          <w:p w:rsidR="00DB77C7" w:rsidRPr="00073DB2" w:rsidRDefault="00DB77C7" w:rsidP="003A2ED4">
            <w:pPr>
              <w:pStyle w:val="Normal6"/>
              <w:rPr>
                <w:b/>
                <w:i/>
              </w:rPr>
            </w:pP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Anvendelse af hasteproceduren forekommer ikke berettiget. Om nødvendigt kan Europa-Parlamentet og Rådet på et tidligt tidspunkt erklære, at de ikke vil gøre indsigelse.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96</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Artikel 6 </w:t>
            </w:r>
            <w:r w:rsidRPr="00073DB2">
              <w:rPr>
                <w:b/>
                <w:i/>
              </w:rPr>
              <w:t>og 7</w:t>
            </w:r>
            <w:r w:rsidRPr="00073DB2">
              <w:t xml:space="preserve"> udgår.</w:t>
            </w:r>
          </w:p>
        </w:tc>
        <w:tc>
          <w:tcPr>
            <w:tcW w:w="4876" w:type="dxa"/>
            <w:hideMark/>
          </w:tcPr>
          <w:p w:rsidR="00DB77C7" w:rsidRPr="00073DB2" w:rsidRDefault="00DB77C7" w:rsidP="003A2ED4">
            <w:pPr>
              <w:pStyle w:val="Normal6"/>
              <w:rPr>
                <w:szCs w:val="24"/>
              </w:rPr>
            </w:pPr>
            <w:r w:rsidRPr="00073DB2">
              <w:t>3)</w:t>
            </w:r>
            <w:r w:rsidRPr="00073DB2">
              <w:tab/>
              <w:t>Artikel 6 udgår.</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Artikel 6 udgår, fordi der ikke længere findes nogen udvalgsprocedure.</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97</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79 – afsnit 2 – nr. 3 a (nyt)</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1606/2002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Gældende tekst</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hideMark/>
          </w:tcPr>
          <w:p w:rsidR="00DB77C7" w:rsidRPr="00073DB2" w:rsidRDefault="00DB77C7" w:rsidP="003A2ED4">
            <w:pPr>
              <w:pStyle w:val="Normal6"/>
              <w:rPr>
                <w:szCs w:val="24"/>
              </w:rPr>
            </w:pPr>
            <w:r w:rsidRPr="00073DB2">
              <w:rPr>
                <w:b/>
                <w:i/>
              </w:rPr>
              <w:t>3 a)</w:t>
            </w:r>
            <w:r w:rsidRPr="00073DB2">
              <w:rPr>
                <w:b/>
                <w:i/>
              </w:rPr>
              <w:tab/>
              <w:t>Artikel 7 affattes således:</w:t>
            </w:r>
          </w:p>
        </w:tc>
      </w:tr>
      <w:tr w:rsidR="00DB77C7" w:rsidRPr="00073DB2" w:rsidTr="003A2ED4">
        <w:trPr>
          <w:jc w:val="center"/>
        </w:trPr>
        <w:tc>
          <w:tcPr>
            <w:tcW w:w="4876" w:type="dxa"/>
            <w:hideMark/>
          </w:tcPr>
          <w:p w:rsidR="00DB77C7" w:rsidRPr="00073DB2" w:rsidRDefault="00DB77C7" w:rsidP="003A2ED4">
            <w:pPr>
              <w:pStyle w:val="Normal6"/>
            </w:pPr>
            <w:r w:rsidRPr="00073DB2">
              <w:t>"Artikel 7</w:t>
            </w:r>
          </w:p>
        </w:tc>
        <w:tc>
          <w:tcPr>
            <w:tcW w:w="4876" w:type="dxa"/>
            <w:hideMark/>
          </w:tcPr>
          <w:p w:rsidR="00DB77C7" w:rsidRPr="00073DB2" w:rsidRDefault="00DB77C7" w:rsidP="003A2ED4">
            <w:pPr>
              <w:pStyle w:val="Normal6"/>
              <w:rPr>
                <w:szCs w:val="24"/>
              </w:rPr>
            </w:pPr>
            <w:r w:rsidRPr="00073DB2">
              <w:t>"Artikel 7</w:t>
            </w:r>
          </w:p>
        </w:tc>
      </w:tr>
      <w:tr w:rsidR="00DB77C7" w:rsidRPr="00073DB2" w:rsidTr="003A2ED4">
        <w:trPr>
          <w:jc w:val="center"/>
        </w:trPr>
        <w:tc>
          <w:tcPr>
            <w:tcW w:w="4876" w:type="dxa"/>
            <w:hideMark/>
          </w:tcPr>
          <w:p w:rsidR="00DB77C7" w:rsidRPr="00073DB2" w:rsidRDefault="00DB77C7" w:rsidP="003A2ED4">
            <w:pPr>
              <w:pStyle w:val="Normal6"/>
            </w:pPr>
            <w:r w:rsidRPr="00073DB2">
              <w:t>Rapportering og samordning</w:t>
            </w:r>
          </w:p>
        </w:tc>
        <w:tc>
          <w:tcPr>
            <w:tcW w:w="4876" w:type="dxa"/>
            <w:hideMark/>
          </w:tcPr>
          <w:p w:rsidR="00DB77C7" w:rsidRPr="00073DB2" w:rsidRDefault="00DB77C7" w:rsidP="003A2ED4">
            <w:pPr>
              <w:pStyle w:val="Normal6"/>
              <w:rPr>
                <w:szCs w:val="24"/>
              </w:rPr>
            </w:pPr>
            <w:r w:rsidRPr="00073DB2">
              <w:t>Rapportering og samordning</w:t>
            </w:r>
          </w:p>
        </w:tc>
      </w:tr>
      <w:tr w:rsidR="00DB77C7" w:rsidRPr="00073DB2" w:rsidTr="003A2ED4">
        <w:trPr>
          <w:jc w:val="center"/>
        </w:trPr>
        <w:tc>
          <w:tcPr>
            <w:tcW w:w="4876" w:type="dxa"/>
            <w:hideMark/>
          </w:tcPr>
          <w:p w:rsidR="00DB77C7" w:rsidRPr="00073DB2" w:rsidRDefault="00DB77C7" w:rsidP="003A2ED4">
            <w:pPr>
              <w:pStyle w:val="Normal6"/>
            </w:pPr>
            <w:r w:rsidRPr="00073DB2">
              <w:lastRenderedPageBreak/>
              <w:t xml:space="preserve">1. </w:t>
            </w:r>
            <w:r w:rsidRPr="00073DB2">
              <w:tab/>
              <w:t xml:space="preserve">Kommissionen </w:t>
            </w:r>
            <w:r w:rsidRPr="00073DB2">
              <w:rPr>
                <w:b/>
                <w:i/>
              </w:rPr>
              <w:t>samarbejder</w:t>
            </w:r>
            <w:r w:rsidRPr="00073DB2">
              <w:t xml:space="preserve"> løbende </w:t>
            </w:r>
            <w:r w:rsidRPr="00073DB2">
              <w:rPr>
                <w:b/>
                <w:i/>
              </w:rPr>
              <w:t>med udvalget</w:t>
            </w:r>
            <w:r w:rsidRPr="00073DB2">
              <w:t xml:space="preserve"> </w:t>
            </w:r>
            <w:r w:rsidRPr="00073DB2">
              <w:rPr>
                <w:b/>
                <w:i/>
              </w:rPr>
              <w:t>vedrørende</w:t>
            </w:r>
            <w:r w:rsidRPr="00073DB2">
              <w:cr/>
            </w:r>
            <w:r w:rsidRPr="00073DB2">
              <w:br/>
              <w:t>igangværende IASB-projekters status og de dokumenter,</w:t>
            </w:r>
            <w:r w:rsidRPr="00073DB2">
              <w:cr/>
            </w:r>
            <w:r w:rsidRPr="00073DB2">
              <w:br/>
              <w:t>som IASB i denne forbindelse udarbejder, for at samordne holdningerne</w:t>
            </w:r>
            <w:r w:rsidRPr="00073DB2">
              <w:cr/>
            </w:r>
            <w:r w:rsidRPr="00073DB2">
              <w:br/>
              <w:t>og fremme drøftelser vedrørende vedtagelse af standarder,</w:t>
            </w:r>
            <w:r w:rsidRPr="00073DB2">
              <w:cr/>
            </w:r>
            <w:r w:rsidRPr="00073DB2">
              <w:br/>
              <w:t>der vil kunne blive resultatet af disse projekter og dokumenter.</w:t>
            </w:r>
          </w:p>
        </w:tc>
        <w:tc>
          <w:tcPr>
            <w:tcW w:w="4876" w:type="dxa"/>
            <w:hideMark/>
          </w:tcPr>
          <w:p w:rsidR="00DB77C7" w:rsidRPr="00073DB2" w:rsidRDefault="00DB77C7" w:rsidP="003A2ED4">
            <w:pPr>
              <w:pStyle w:val="Normal6"/>
              <w:rPr>
                <w:szCs w:val="24"/>
              </w:rPr>
            </w:pPr>
            <w:r w:rsidRPr="00073DB2">
              <w:t xml:space="preserve">1. </w:t>
            </w:r>
            <w:r w:rsidRPr="00073DB2">
              <w:tab/>
              <w:t xml:space="preserve">Kommissionen </w:t>
            </w:r>
            <w:r w:rsidRPr="00073DB2">
              <w:rPr>
                <w:b/>
                <w:i/>
              </w:rPr>
              <w:t>informerer</w:t>
            </w:r>
            <w:r w:rsidRPr="00073DB2">
              <w:t xml:space="preserve"> løbende </w:t>
            </w:r>
            <w:r w:rsidRPr="00073DB2">
              <w:rPr>
                <w:b/>
                <w:i/>
              </w:rPr>
              <w:t>Europa-Parlamentet og Rådet om</w:t>
            </w:r>
            <w:r w:rsidRPr="00073DB2">
              <w:t xml:space="preserve"> igangværende IASB-projekters status og de dokumenter, som IASB i denne forbindelse udarbejder, for at samordne holdningerne og fremme drøftelser vedrørende vedtagelse af standarder, der vil kunne blive resultatet af disse projekter og dokumenter.</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2. </w:t>
            </w:r>
            <w:r w:rsidRPr="00073DB2">
              <w:tab/>
              <w:t xml:space="preserve">Kommissionen underretter hurtigst muligt </w:t>
            </w:r>
            <w:r w:rsidRPr="00073DB2">
              <w:rPr>
                <w:b/>
                <w:i/>
              </w:rPr>
              <w:t>udvalget</w:t>
            </w:r>
            <w:r w:rsidRPr="00073DB2">
              <w:t>, hvis</w:t>
            </w:r>
            <w:r w:rsidRPr="00073DB2">
              <w:cr/>
            </w:r>
            <w:r w:rsidRPr="00073DB2">
              <w:br/>
              <w:t>den ikke agter at foreslå vedtagelse af en standard.</w:t>
            </w:r>
          </w:p>
        </w:tc>
        <w:tc>
          <w:tcPr>
            <w:tcW w:w="4876" w:type="dxa"/>
            <w:hideMark/>
          </w:tcPr>
          <w:p w:rsidR="00DB77C7" w:rsidRPr="00073DB2" w:rsidRDefault="00DB77C7" w:rsidP="003A2ED4">
            <w:pPr>
              <w:pStyle w:val="Normal6"/>
              <w:rPr>
                <w:szCs w:val="24"/>
              </w:rPr>
            </w:pPr>
            <w:r w:rsidRPr="00073DB2">
              <w:t xml:space="preserve">2. </w:t>
            </w:r>
            <w:r w:rsidRPr="00073DB2">
              <w:tab/>
              <w:t xml:space="preserve">Kommissionen underretter hurtigst muligt </w:t>
            </w:r>
            <w:r w:rsidRPr="00073DB2">
              <w:rPr>
                <w:b/>
                <w:i/>
              </w:rPr>
              <w:t>Europa-Parlamentet og Rådet</w:t>
            </w:r>
            <w:r w:rsidRPr="00073DB2">
              <w:t>, hvis den ikke agter at foreslå vedtagelse af en standard.</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Det er hensigtsmæssigt at indføre bestemmelser om underretning af Parlamentet og Rådet, for så vidt angår udarbejdelsen af udkast til internationale regnskabsstandarder. Dette vil være i tråd med Parlamentets anmodninger (betænkning af Stolojan) og teksten i artikel 9, stk. 6a, i EFRAG-finansieringsrapporten.</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98</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80 – afsnit 1</w:t>
      </w:r>
      <w:r w:rsidRPr="00073DB2">
        <w:rPr>
          <w:rStyle w:val="HideTWBExt"/>
          <w:b w:val="0"/>
          <w:noProof w:val="0"/>
        </w:rPr>
        <w:t>&lt;/Article&gt;</w:t>
      </w:r>
    </w:p>
    <w:p w:rsidR="00DB77C7" w:rsidRPr="00073DB2" w:rsidRDefault="00DB77C7" w:rsidP="00DB77C7"/>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rPr>
                <w:b/>
                <w:i/>
              </w:rPr>
              <w:t xml:space="preserve">For at tilpasse </w:t>
            </w:r>
            <w:r w:rsidRPr="00073DB2">
              <w:t>direktiv 2009/110/EF</w:t>
            </w:r>
            <w:r w:rsidRPr="00073DB2">
              <w:rPr>
                <w:b/>
                <w:i/>
              </w:rPr>
              <w:t xml:space="preserve"> for at tage hensyn til inflationen eller den teknologiske udvikling og markedsudviklingen og for at sikre en ensartet anvendelse af visse undtagelser, der er fastsat i nævnte direktiv, bør beføjelsen til at vedtage retsakter i overensstemmelse med traktatens artikel 290 delegeres til Kommissionen med henblik på ændring af nævnte direktiv</w:t>
            </w:r>
            <w:r w:rsidRPr="00073DB2">
              <w:t>.</w:t>
            </w:r>
            <w:r w:rsidRPr="00073DB2">
              <w:rPr>
                <w:b/>
                <w:i/>
              </w:rPr>
              <w:t xml:space="preserve">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w:t>
            </w:r>
            <w:r w:rsidRPr="00073DB2">
              <w:rPr>
                <w:b/>
                <w:i/>
              </w:rPr>
              <w:lastRenderedPageBreak/>
              <w:t>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DB77C7" w:rsidRPr="00073DB2" w:rsidRDefault="00DB77C7" w:rsidP="003A2ED4">
            <w:pPr>
              <w:pStyle w:val="Normal6"/>
              <w:rPr>
                <w:szCs w:val="24"/>
              </w:rPr>
            </w:pPr>
            <w:r w:rsidRPr="00073DB2">
              <w:lastRenderedPageBreak/>
              <w:t xml:space="preserve">Direktiv 2009/110/EF </w:t>
            </w:r>
            <w:r w:rsidRPr="00073DB2">
              <w:rPr>
                <w:b/>
                <w:i/>
              </w:rPr>
              <w:t>tillægger i artikel 14 Kommissionen beføjelse til at vedtage foranstaltninger, der er nødvendige for at ajourføre bestemmelserne i direktivet "for at tage højde for inflation eller den teknologiske og markedsmæssige udvikling" i overensstemmelse med forskriftsproceduren med kontrol</w:t>
            </w:r>
            <w:r w:rsidRPr="00073DB2">
              <w:t>.</w:t>
            </w:r>
            <w:r w:rsidRPr="00073DB2">
              <w:rPr>
                <w:b/>
                <w:i/>
              </w:rPr>
              <w:t xml:space="preserve"> Hvis en sådan beføjelse er tilpasset til en beføjelse til at vedtage delegerede retsakter uden yderligere ændringer, ville den ikke opfylde kravene i artikel 290 i TEUF med hensyn til den nødvendige specifikation af målsætninger, indhold og anvendelsesområde for delegering af beføjelser. I betragtning af at Kommissionen hidtil ikke har brugt </w:t>
            </w:r>
            <w:r w:rsidRPr="00073DB2">
              <w:rPr>
                <w:b/>
                <w:i/>
              </w:rPr>
              <w:lastRenderedPageBreak/>
              <w:t>beføjelsen, bør den udgå.</w:t>
            </w:r>
          </w:p>
        </w:tc>
      </w:tr>
    </w:tbl>
    <w:p w:rsidR="00DB77C7" w:rsidRPr="00073DB2" w:rsidRDefault="00DB77C7" w:rsidP="00DB77C7">
      <w:pPr>
        <w:pStyle w:val="JustificationTitle"/>
      </w:pPr>
      <w:r w:rsidRPr="00073DB2">
        <w:rPr>
          <w:rStyle w:val="HideTWBExt"/>
          <w:i w:val="0"/>
          <w:noProof w:val="0"/>
        </w:rPr>
        <w:lastRenderedPageBreak/>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Forklaring på, hvorfor beføjelsen i dette direktiv udgår helt.</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99</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VIII – punkt 80 – afsnit 2 – nr. 1</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Direktiv 2009/110/EF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Artikel 14 </w:t>
            </w:r>
            <w:r w:rsidRPr="00073DB2">
              <w:rPr>
                <w:b/>
                <w:i/>
              </w:rPr>
              <w:t>affattes således:</w:t>
            </w:r>
          </w:p>
        </w:tc>
        <w:tc>
          <w:tcPr>
            <w:tcW w:w="4876" w:type="dxa"/>
            <w:hideMark/>
          </w:tcPr>
          <w:p w:rsidR="00DB77C7" w:rsidRPr="00073DB2" w:rsidRDefault="00DB77C7" w:rsidP="003A2ED4">
            <w:pPr>
              <w:pStyle w:val="Normal6"/>
              <w:rPr>
                <w:szCs w:val="24"/>
              </w:rPr>
            </w:pPr>
            <w:r w:rsidRPr="00073DB2">
              <w:t>1)</w:t>
            </w:r>
            <w:r w:rsidRPr="00073DB2">
              <w:tab/>
              <w:t xml:space="preserve">Artikel 14 </w:t>
            </w:r>
            <w:r w:rsidRPr="00073DB2">
              <w:rPr>
                <w:b/>
                <w:i/>
              </w:rPr>
              <w:t>udgår.</w:t>
            </w:r>
          </w:p>
        </w:tc>
      </w:tr>
      <w:tr w:rsidR="00DB77C7" w:rsidRPr="00073DB2" w:rsidTr="003A2ED4">
        <w:trPr>
          <w:jc w:val="center"/>
        </w:trPr>
        <w:tc>
          <w:tcPr>
            <w:tcW w:w="4876" w:type="dxa"/>
          </w:tcPr>
          <w:p w:rsidR="00DB77C7" w:rsidRPr="00073DB2" w:rsidRDefault="00DB77C7" w:rsidP="003A2ED4">
            <w:pPr>
              <w:pStyle w:val="Normal6"/>
            </w:pPr>
            <w:r w:rsidRPr="00073DB2">
              <w:rPr>
                <w:b/>
                <w:i/>
              </w:rPr>
              <w:t>Artikel 14</w:t>
            </w:r>
          </w:p>
        </w:tc>
        <w:tc>
          <w:tcPr>
            <w:tcW w:w="4876" w:type="dxa"/>
          </w:tcPr>
          <w:p w:rsidR="00DB77C7" w:rsidRPr="00073DB2" w:rsidRDefault="00DB77C7" w:rsidP="003A2ED4">
            <w:pPr>
              <w:pStyle w:val="Normal6"/>
            </w:pPr>
          </w:p>
        </w:tc>
      </w:tr>
      <w:tr w:rsidR="00DB77C7" w:rsidRPr="00073DB2" w:rsidTr="003A2ED4">
        <w:trPr>
          <w:jc w:val="center"/>
        </w:trPr>
        <w:tc>
          <w:tcPr>
            <w:tcW w:w="4876" w:type="dxa"/>
          </w:tcPr>
          <w:p w:rsidR="00DB77C7" w:rsidRPr="00073DB2" w:rsidRDefault="00DB77C7" w:rsidP="003A2ED4">
            <w:pPr>
              <w:pStyle w:val="Normal6"/>
            </w:pPr>
            <w:r w:rsidRPr="00073DB2">
              <w:rPr>
                <w:b/>
                <w:i/>
              </w:rPr>
              <w:t>Delegerede retsakter</w:t>
            </w:r>
          </w:p>
        </w:tc>
        <w:tc>
          <w:tcPr>
            <w:tcW w:w="4876" w:type="dxa"/>
          </w:tcPr>
          <w:p w:rsidR="00DB77C7" w:rsidRPr="00073DB2" w:rsidRDefault="00DB77C7" w:rsidP="003A2ED4">
            <w:pPr>
              <w:pStyle w:val="Normal6"/>
            </w:pPr>
          </w:p>
        </w:tc>
      </w:tr>
      <w:tr w:rsidR="00DB77C7" w:rsidRPr="00073DB2" w:rsidTr="003A2ED4">
        <w:trPr>
          <w:jc w:val="center"/>
        </w:trPr>
        <w:tc>
          <w:tcPr>
            <w:tcW w:w="4876" w:type="dxa"/>
          </w:tcPr>
          <w:p w:rsidR="00DB77C7" w:rsidRPr="00073DB2" w:rsidRDefault="00DB77C7" w:rsidP="003A2ED4">
            <w:pPr>
              <w:pStyle w:val="Normal6"/>
            </w:pPr>
            <w:r w:rsidRPr="00073DB2">
              <w:rPr>
                <w:b/>
                <w:i/>
              </w:rPr>
              <w:t>Kommissionen tillægges beføjelser til at vedtage delegerede retsakter i overensstemmelse med artikel 14a vedrørende:</w:t>
            </w:r>
          </w:p>
        </w:tc>
        <w:tc>
          <w:tcPr>
            <w:tcW w:w="4876" w:type="dxa"/>
          </w:tcPr>
          <w:p w:rsidR="00DB77C7" w:rsidRPr="00073DB2" w:rsidRDefault="00DB77C7" w:rsidP="003A2ED4">
            <w:pPr>
              <w:pStyle w:val="Normal6"/>
            </w:pPr>
          </w:p>
        </w:tc>
      </w:tr>
      <w:tr w:rsidR="00DB77C7" w:rsidRPr="00073DB2" w:rsidTr="003A2ED4">
        <w:trPr>
          <w:jc w:val="center"/>
        </w:trPr>
        <w:tc>
          <w:tcPr>
            <w:tcW w:w="4876" w:type="dxa"/>
          </w:tcPr>
          <w:p w:rsidR="00DB77C7" w:rsidRPr="00073DB2" w:rsidRDefault="00DB77C7" w:rsidP="003A2ED4">
            <w:pPr>
              <w:pStyle w:val="Normal6"/>
            </w:pPr>
            <w:r w:rsidRPr="00073DB2">
              <w:rPr>
                <w:b/>
                <w:i/>
              </w:rPr>
              <w:t>a)</w:t>
            </w:r>
            <w:r w:rsidRPr="00073DB2">
              <w:rPr>
                <w:b/>
                <w:i/>
              </w:rPr>
              <w:tab/>
              <w:t>ændringer af dette direktiv for at tage hensyn til inflationen eller den teknologiske udvikling og markedsudviklingen</w:t>
            </w:r>
          </w:p>
        </w:tc>
        <w:tc>
          <w:tcPr>
            <w:tcW w:w="4876" w:type="dxa"/>
          </w:tcPr>
          <w:p w:rsidR="00DB77C7" w:rsidRPr="00073DB2" w:rsidRDefault="00DB77C7" w:rsidP="003A2ED4">
            <w:pPr>
              <w:pStyle w:val="Normal6"/>
            </w:pPr>
          </w:p>
        </w:tc>
      </w:tr>
      <w:tr w:rsidR="00DB77C7" w:rsidRPr="00073DB2" w:rsidTr="003A2ED4">
        <w:trPr>
          <w:jc w:val="center"/>
        </w:trPr>
        <w:tc>
          <w:tcPr>
            <w:tcW w:w="4876" w:type="dxa"/>
          </w:tcPr>
          <w:p w:rsidR="00DB77C7" w:rsidRPr="00073DB2" w:rsidRDefault="00DB77C7" w:rsidP="003A2ED4">
            <w:pPr>
              <w:pStyle w:val="Normal6"/>
            </w:pPr>
            <w:r w:rsidRPr="00073DB2">
              <w:rPr>
                <w:b/>
                <w:i/>
              </w:rPr>
              <w:t>b)</w:t>
            </w:r>
            <w:r w:rsidRPr="00073DB2">
              <w:rPr>
                <w:b/>
                <w:i/>
              </w:rPr>
              <w:tab/>
              <w:t>ændringer af artikel 1, stk. 4, og 5, for at sikre en ensartet anvendelse af undtagelserne i disse bestemmelser.</w:t>
            </w:r>
          </w:p>
        </w:tc>
        <w:tc>
          <w:tcPr>
            <w:tcW w:w="4876" w:type="dxa"/>
          </w:tcPr>
          <w:p w:rsidR="00DB77C7" w:rsidRPr="00073DB2" w:rsidRDefault="00DB77C7" w:rsidP="003A2ED4">
            <w:pPr>
              <w:pStyle w:val="Normal6"/>
            </w:pP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Beføjelsen er for bred til at være hensigtsmæssig til en delegeret retsakt i henhold til artikel 290 i TEUF, og den er endnu ikke blevet anvendt. Den bør derfor udgå.</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100</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lastRenderedPageBreak/>
        <w:t>&lt;Article&gt;</w:t>
      </w:r>
      <w:r w:rsidRPr="00073DB2">
        <w:t>Bilag I – del VIII – punkt 80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Direktiv 2009/110/EF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14a</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rPr>
                <w:b/>
                <w:i/>
              </w:rPr>
              <w:t>2)</w:t>
            </w:r>
            <w:r w:rsidRPr="00073DB2">
              <w:rPr>
                <w:b/>
                <w:i/>
              </w:rPr>
              <w:tab/>
              <w:t>Der indsættes følgende artikel 14a:</w:t>
            </w:r>
          </w:p>
        </w:tc>
        <w:tc>
          <w:tcPr>
            <w:tcW w:w="4876" w:type="dxa"/>
            <w:hideMark/>
          </w:tcPr>
          <w:p w:rsidR="00DB77C7" w:rsidRPr="00073DB2" w:rsidRDefault="00DB77C7" w:rsidP="003A2ED4">
            <w:pPr>
              <w:pStyle w:val="Normal6"/>
              <w:rPr>
                <w:szCs w:val="24"/>
              </w:rPr>
            </w:pPr>
            <w:r w:rsidRPr="00073DB2">
              <w:rPr>
                <w:b/>
                <w:i/>
              </w:rPr>
              <w:t>udgår</w:t>
            </w:r>
          </w:p>
        </w:tc>
      </w:tr>
      <w:tr w:rsidR="00DB77C7" w:rsidRPr="00073DB2" w:rsidTr="003A2ED4">
        <w:trPr>
          <w:jc w:val="center"/>
        </w:trPr>
        <w:tc>
          <w:tcPr>
            <w:tcW w:w="4876" w:type="dxa"/>
            <w:hideMark/>
          </w:tcPr>
          <w:p w:rsidR="00DB77C7" w:rsidRPr="00073DB2" w:rsidRDefault="00DB77C7" w:rsidP="003A2ED4">
            <w:pPr>
              <w:pStyle w:val="Normal6"/>
            </w:pPr>
            <w:r w:rsidRPr="00073DB2">
              <w:rPr>
                <w:b/>
                <w:i/>
              </w:rPr>
              <w:t>Artikel 14a</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Udøvelse af de delegerede beføjelser</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1.</w:t>
            </w:r>
            <w:r w:rsidRPr="00073DB2">
              <w:rPr>
                <w:b/>
                <w:i/>
              </w:rPr>
              <w:tab/>
              <w:t>Beføjelsen til at vedtage delegerede retsakter tillægges Kommissionen på de i denne artikel fastlagte betingelser.</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2.</w:t>
            </w:r>
            <w:r w:rsidRPr="00073DB2">
              <w:rPr>
                <w:b/>
                <w:i/>
              </w:rPr>
              <w:tab/>
              <w:t>Beføjelsen til at vedtage delegerede retsakter, jf. artikel 14, tillægges Kommissionen for en ubegrænset periode [fra datoen for denne Omnibus' ikrafttræden].</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3.</w:t>
            </w:r>
            <w:r w:rsidRPr="00073DB2">
              <w:rPr>
                <w:b/>
                <w:i/>
              </w:rPr>
              <w:tab/>
              <w:t>Den i artikel 14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4.</w:t>
            </w:r>
            <w:r w:rsidRPr="00073DB2">
              <w:rPr>
                <w:b/>
                <w:i/>
              </w:rPr>
              <w:tab/>
              <w:t>Inden vedtagelsen af en delegeret retsakt hører Kommissionen eksperter, som er udpeget af hver enkelt medlemsstat, i overensstemmelse med principperne i den interinstitutionelle aftale om bedre lovgivning af 13. april 2016*.</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5.</w:t>
            </w:r>
            <w:r w:rsidRPr="00073DB2">
              <w:rPr>
                <w:b/>
                <w:i/>
              </w:rPr>
              <w:tab/>
              <w:t>Så snart Kommissionen vedtager en delegeret retsakt, giver den samtidigt Europa-Parlamentet og Rådet meddelelse herom.</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6.</w:t>
            </w:r>
            <w:r w:rsidRPr="00073DB2">
              <w:rPr>
                <w:b/>
                <w:i/>
              </w:rPr>
              <w:tab/>
              <w:t xml:space="preserve">En delegeret retsakt vedtaget i henhold til artikel 14 træder kun i kraft, hvis hverken Europa-Parlamentet eller Rådet har gjort indsigelse inden for en frist på to måneder fra meddelelsen af den </w:t>
            </w:r>
            <w:r w:rsidRPr="00073DB2">
              <w:rPr>
                <w:b/>
                <w:i/>
              </w:rPr>
              <w:lastRenderedPageBreak/>
              <w:t xml:space="preserve">pågældende retsakt til Europa-Parlamentet og Rådet, eller hvis Europa-Parlamentet og Rådet inden udløbet af denne frist begge har informeret Kommissionen om, at de ikke agter at gøre indsigelse. Fristen forlænges med to måneder på Europa-Parlamentets eller Rådets initiativ. </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________________</w:t>
            </w:r>
          </w:p>
        </w:tc>
        <w:tc>
          <w:tcPr>
            <w:tcW w:w="4876" w:type="dxa"/>
          </w:tcPr>
          <w:p w:rsidR="00DB77C7" w:rsidRPr="00073DB2" w:rsidRDefault="00DB77C7" w:rsidP="003A2ED4">
            <w:pPr>
              <w:pStyle w:val="Normal6"/>
              <w:rPr>
                <w:szCs w:val="24"/>
              </w:rPr>
            </w:pPr>
          </w:p>
        </w:tc>
      </w:tr>
      <w:tr w:rsidR="00DB77C7" w:rsidRPr="00073DB2" w:rsidTr="003A2ED4">
        <w:trPr>
          <w:jc w:val="center"/>
        </w:trPr>
        <w:tc>
          <w:tcPr>
            <w:tcW w:w="4876" w:type="dxa"/>
            <w:hideMark/>
          </w:tcPr>
          <w:p w:rsidR="00DB77C7" w:rsidRPr="00073DB2" w:rsidRDefault="00DB77C7" w:rsidP="003A2ED4">
            <w:pPr>
              <w:pStyle w:val="Normal6"/>
            </w:pPr>
            <w:r w:rsidRPr="00073DB2">
              <w:rPr>
                <w:b/>
                <w:i/>
              </w:rPr>
              <w:t xml:space="preserve">* EUT L 123 af 12.5.2016, s. 1. </w:t>
            </w:r>
          </w:p>
        </w:tc>
        <w:tc>
          <w:tcPr>
            <w:tcW w:w="4876" w:type="dxa"/>
          </w:tcPr>
          <w:p w:rsidR="00DB77C7" w:rsidRPr="00073DB2" w:rsidRDefault="00DB77C7" w:rsidP="003A2ED4">
            <w:pPr>
              <w:pStyle w:val="Normal6"/>
              <w:rPr>
                <w:szCs w:val="24"/>
              </w:rPr>
            </w:pP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Der er ikke længere bestemmelser, der giver Kommissionen beføjelser til at vedtage delegerede retsakter. Denne proceduremæssige bestemmelse bør derfor udgå.</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101</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X – punkt 101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Direktiv 2008/48/EF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19, stk. 5,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19, stk. 5, tillægges Kommissionen for en periode </w:t>
            </w:r>
            <w:r w:rsidRPr="00073DB2">
              <w:rPr>
                <w:b/>
                <w:i/>
              </w:rPr>
              <w:t xml:space="preserve">på fem år </w:t>
            </w:r>
            <w:r w:rsidRPr="00073DB2">
              <w:t xml:space="preserve">fra [datoen for denne </w:t>
            </w:r>
            <w:r w:rsidRPr="00073DB2">
              <w:rPr>
                <w:b/>
                <w:i/>
              </w:rPr>
              <w:t>ændringsforordnings</w:t>
            </w:r>
            <w:r w:rsidRPr="00073DB2">
              <w:t xml:space="preserve">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Harmonisering af delegationens varighed.</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lastRenderedPageBreak/>
        <w:t>&lt;Amend&gt;</w:t>
      </w:r>
      <w:r w:rsidRPr="00073DB2">
        <w:t>Ændringsforslag</w:t>
      </w:r>
      <w:r w:rsidRPr="00073DB2">
        <w:tab/>
      </w:r>
      <w:r w:rsidRPr="00073DB2">
        <w:tab/>
      </w:r>
      <w:r w:rsidRPr="00073DB2">
        <w:rPr>
          <w:rStyle w:val="HideTWBExt"/>
          <w:b w:val="0"/>
          <w:noProof w:val="0"/>
        </w:rPr>
        <w:t>&lt;NumAm&gt;</w:t>
      </w:r>
      <w:r w:rsidRPr="00073DB2">
        <w:t>102</w:t>
      </w:r>
      <w:r w:rsidRPr="00073DB2">
        <w:rPr>
          <w:rStyle w:val="HideTWBExt"/>
          <w:b w:val="0"/>
          <w:noProof w:val="0"/>
        </w:rPr>
        <w:t>&lt;/NumAm&gt;</w:t>
      </w:r>
    </w:p>
    <w:p w:rsidR="00DB77C7" w:rsidRPr="00073DB2" w:rsidRDefault="00DB77C7" w:rsidP="00DB77C7">
      <w:pPr>
        <w:pStyle w:val="NormalBold12b"/>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pPr>
      <w:r w:rsidRPr="00073DB2">
        <w:rPr>
          <w:rStyle w:val="HideTWBExt"/>
          <w:b w:val="0"/>
          <w:noProof w:val="0"/>
        </w:rPr>
        <w:t>&lt;Article&gt;</w:t>
      </w:r>
      <w:r w:rsidRPr="00073DB2">
        <w:t>Bilag I – del X – punkt 101 – afsnit 2 – nr. 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Direktiv 2008/48/EF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6. </w:t>
            </w:r>
            <w:r w:rsidRPr="00073DB2">
              <w:tab/>
              <w:t xml:space="preserve">En delegeret retsakt vedtaget i henhold til artikel 19, stk. 5,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Europa-Parlamentets eller Rådets initiativ. </w:t>
            </w:r>
          </w:p>
        </w:tc>
        <w:tc>
          <w:tcPr>
            <w:tcW w:w="4876" w:type="dxa"/>
            <w:hideMark/>
          </w:tcPr>
          <w:p w:rsidR="00DB77C7" w:rsidRPr="00073DB2" w:rsidRDefault="00DB77C7" w:rsidP="003A2ED4">
            <w:pPr>
              <w:pStyle w:val="Normal6"/>
              <w:rPr>
                <w:szCs w:val="24"/>
              </w:rPr>
            </w:pPr>
            <w:r w:rsidRPr="00073DB2">
              <w:t xml:space="preserve">6. </w:t>
            </w:r>
            <w:r w:rsidRPr="00073DB2">
              <w:tab/>
              <w:t xml:space="preserve">En delegeret retsakt vedtaget i henhold til artikel 19, stk. 5,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pStyle w:val="JustificationTitle"/>
      </w:pPr>
      <w:r w:rsidRPr="00073DB2">
        <w:rPr>
          <w:rStyle w:val="HideTWBExt"/>
          <w:i w:val="0"/>
          <w:noProof w:val="0"/>
        </w:rPr>
        <w:t>&lt;TitreJust&gt;</w:t>
      </w:r>
      <w:r w:rsidRPr="00073DB2">
        <w:t>Begrundelse</w:t>
      </w:r>
      <w:r w:rsidRPr="00073DB2">
        <w:rPr>
          <w:rStyle w:val="HideTWBExt"/>
          <w:i w:val="0"/>
          <w:noProof w:val="0"/>
        </w:rPr>
        <w:t>&lt;/TitreJust&gt;</w:t>
      </w:r>
    </w:p>
    <w:p w:rsidR="00DB77C7" w:rsidRPr="00073DB2" w:rsidRDefault="00DB77C7" w:rsidP="00DB77C7">
      <w:pPr>
        <w:pStyle w:val="Normal12Italic"/>
      </w:pPr>
      <w:r w:rsidRPr="00073DB2">
        <w:t>Tilpasning af kontrolperioden og dens forlængelse.</w:t>
      </w:r>
    </w:p>
    <w:p w:rsidR="00DB77C7" w:rsidRPr="00073DB2" w:rsidRDefault="00DB77C7" w:rsidP="00DB77C7">
      <w:r w:rsidRPr="00073DB2">
        <w:rPr>
          <w:rStyle w:val="HideTWBExt"/>
          <w:noProof w:val="0"/>
        </w:rPr>
        <w:t>&lt;/Amend&gt;&lt;/RepeatBlock-Amend&gt;</w:t>
      </w:r>
    </w:p>
    <w:p w:rsidR="00DB77C7" w:rsidRPr="00073DB2" w:rsidRDefault="00DB77C7" w:rsidP="00DB77C7"/>
    <w:p w:rsidR="00DB77C7" w:rsidRPr="00073DB2" w:rsidRDefault="00DB77C7" w:rsidP="00DB77C7"/>
    <w:bookmarkEnd w:id="9"/>
    <w:p w:rsidR="00DB77C7" w:rsidRPr="00073DB2" w:rsidRDefault="00DB77C7" w:rsidP="00DB77C7"/>
    <w:p w:rsidR="00DB77C7" w:rsidRPr="00073DB2" w:rsidRDefault="00DB77C7" w:rsidP="00DB77C7"/>
    <w:p w:rsidR="00DB77C7" w:rsidRPr="00073DB2" w:rsidRDefault="00DB77C7" w:rsidP="00DB77C7">
      <w:pPr>
        <w:pStyle w:val="PageHeadingNotTOC"/>
      </w:pPr>
      <w:r w:rsidRPr="00073DB2">
        <w:br w:type="page"/>
      </w:r>
      <w:r w:rsidRPr="00073DB2">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Tilpasning af en række retsakter, der indeholder bestemmelser om brug af forskriftsproceduren med kontrol, til artikel 290 og 291 i traktaten om Den Europæiske Unions funktionsmåde</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COM(2016)0799 – C8-0524/2016 – 2016/0400(COD)</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Korresponderende udvalg</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JURI</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Udtalelse fra</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ECON</w:t>
            </w:r>
          </w:p>
          <w:p w:rsidR="00DB77C7" w:rsidRPr="00073DB2" w:rsidRDefault="00DB77C7" w:rsidP="003A2ED4">
            <w:pPr>
              <w:autoSpaceDE w:val="0"/>
              <w:autoSpaceDN w:val="0"/>
              <w:adjustRightInd w:val="0"/>
              <w:rPr>
                <w:color w:val="000000"/>
                <w:sz w:val="20"/>
              </w:rPr>
            </w:pPr>
            <w:r w:rsidRPr="00073DB2">
              <w:rPr>
                <w:color w:val="000000"/>
                <w:sz w:val="20"/>
              </w:rPr>
              <w:t>13.3.2017</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Ordfører for udtalelse</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Roberto Gualtieri</w:t>
            </w:r>
          </w:p>
          <w:p w:rsidR="00DB77C7" w:rsidRPr="00073DB2" w:rsidRDefault="00DB77C7" w:rsidP="003A2ED4">
            <w:pPr>
              <w:autoSpaceDE w:val="0"/>
              <w:autoSpaceDN w:val="0"/>
              <w:adjustRightInd w:val="0"/>
              <w:rPr>
                <w:color w:val="000000"/>
                <w:sz w:val="20"/>
              </w:rPr>
            </w:pPr>
            <w:r w:rsidRPr="00073DB2">
              <w:rPr>
                <w:color w:val="000000"/>
                <w:sz w:val="20"/>
              </w:rPr>
              <w:t>24.1.2017</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25.9.2017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bl>
    <w:p w:rsidR="00DB77C7" w:rsidRPr="00073DB2" w:rsidRDefault="00DB77C7" w:rsidP="00DB77C7">
      <w:pPr>
        <w:autoSpaceDE w:val="0"/>
        <w:autoSpaceDN w:val="0"/>
        <w:adjustRightInd w:val="0"/>
        <w:rPr>
          <w:rFonts w:ascii="Arial" w:hAnsi="Arial" w:cs="Arial"/>
        </w:rPr>
      </w:pPr>
    </w:p>
    <w:p w:rsidR="00DB77C7" w:rsidRPr="00073DB2" w:rsidRDefault="00DB77C7" w:rsidP="00DB77C7"/>
    <w:p w:rsidR="00DB77C7" w:rsidRPr="00073DB2" w:rsidRDefault="00DB77C7" w:rsidP="00DB77C7"/>
    <w:p w:rsidR="00DB77C7" w:rsidRPr="00073DB2" w:rsidRDefault="00DB77C7" w:rsidP="00DB77C7"/>
    <w:p w:rsidR="00DB77C7" w:rsidRPr="00073DB2" w:rsidRDefault="00744C45" w:rsidP="00DB77C7">
      <w:pPr>
        <w:pStyle w:val="ZDate"/>
        <w:spacing w:after="480"/>
      </w:pPr>
      <w:r>
        <w:rPr>
          <w:rStyle w:val="HideTWBExt"/>
          <w:noProof w:val="0"/>
          <w:vanish w:val="0"/>
        </w:rPr>
        <w:br w:type="page"/>
      </w:r>
      <w:r w:rsidR="00DB77C7" w:rsidRPr="00073DB2">
        <w:rPr>
          <w:rStyle w:val="HideTWBExt"/>
          <w:noProof w:val="0"/>
        </w:rPr>
        <w:lastRenderedPageBreak/>
        <w:br w:type="page"/>
        <w:t>&lt;Date&gt;</w:t>
      </w:r>
      <w:r w:rsidR="00DB77C7" w:rsidRPr="00073DB2">
        <w:rPr>
          <w:rStyle w:val="HideTWBInt"/>
        </w:rPr>
        <w:t>{29/09/2017}</w:t>
      </w:r>
      <w:r w:rsidR="00DB77C7" w:rsidRPr="00073DB2">
        <w:t>29.9.2017</w:t>
      </w:r>
      <w:r w:rsidR="00DB77C7" w:rsidRPr="00073DB2">
        <w:rPr>
          <w:rStyle w:val="HideTWBExt"/>
          <w:noProof w:val="0"/>
        </w:rPr>
        <w:t>&lt;/Date&gt;</w:t>
      </w:r>
    </w:p>
    <w:p w:rsidR="00DB77C7" w:rsidRPr="00744C45" w:rsidRDefault="00DB77C7" w:rsidP="00744C45">
      <w:pPr>
        <w:pStyle w:val="Heading1"/>
        <w:jc w:val="center"/>
        <w:rPr>
          <w:rStyle w:val="HideTWBExt"/>
          <w:b w:val="0"/>
          <w:noProof w:val="0"/>
          <w:kern w:val="0"/>
        </w:rPr>
      </w:pPr>
      <w:r w:rsidRPr="00744C45">
        <w:rPr>
          <w:rStyle w:val="HideTWBExt"/>
          <w:noProof w:val="0"/>
          <w:sz w:val="18"/>
          <w:szCs w:val="18"/>
        </w:rPr>
        <w:t>&lt;CommissionResp&gt;</w:t>
      </w:r>
      <w:bookmarkStart w:id="10" w:name="OpinionToc_3"/>
      <w:r w:rsidRPr="00744C45">
        <w:rPr>
          <w:sz w:val="24"/>
          <w:szCs w:val="18"/>
        </w:rPr>
        <w:t>UDTALELSE FRA U</w:t>
      </w:r>
      <w:r w:rsidR="00744C45">
        <w:rPr>
          <w:sz w:val="24"/>
          <w:szCs w:val="18"/>
        </w:rPr>
        <w:t>DVALGET OM MILJØ, FOLKEDUNSHED OG FØDEVARESIKKERHED</w:t>
      </w:r>
      <w:bookmarkEnd w:id="10"/>
      <w:r w:rsidR="00744C45">
        <w:rPr>
          <w:sz w:val="24"/>
          <w:szCs w:val="18"/>
        </w:rPr>
        <w:br/>
      </w:r>
      <w:r w:rsidR="00744C45">
        <w:rPr>
          <w:sz w:val="24"/>
          <w:szCs w:val="18"/>
        </w:rPr>
        <w:br/>
      </w:r>
      <w:r w:rsidRPr="00744C45">
        <w:rPr>
          <w:rStyle w:val="HideTWBExt"/>
          <w:noProof w:val="0"/>
          <w:sz w:val="18"/>
          <w:szCs w:val="18"/>
        </w:rPr>
        <w:t>&lt;/CommissionResp&gt;</w:t>
      </w:r>
    </w:p>
    <w:p w:rsidR="00DB77C7" w:rsidRPr="00073DB2" w:rsidRDefault="00DB77C7" w:rsidP="00DB77C7">
      <w:pPr>
        <w:pStyle w:val="Cover24"/>
        <w:ind w:left="0"/>
      </w:pPr>
      <w:r w:rsidRPr="00073DB2">
        <w:rPr>
          <w:rStyle w:val="HideTWBExt"/>
          <w:noProof w:val="0"/>
        </w:rPr>
        <w:t>&lt;CommissionInt&gt;</w:t>
      </w:r>
      <w:r w:rsidRPr="00073DB2">
        <w:t>til Retsudvalget</w:t>
      </w:r>
      <w:r w:rsidRPr="00073DB2">
        <w:rPr>
          <w:rStyle w:val="HideTWBExt"/>
          <w:noProof w:val="0"/>
        </w:rPr>
        <w:t>&lt;/CommissionInt&gt;</w:t>
      </w:r>
    </w:p>
    <w:p w:rsidR="00DB77C7" w:rsidRPr="00073DB2" w:rsidRDefault="00DB77C7" w:rsidP="00DB77C7">
      <w:pPr>
        <w:pStyle w:val="CoverNormal"/>
        <w:ind w:left="0"/>
      </w:pPr>
      <w:r w:rsidRPr="00073DB2">
        <w:rPr>
          <w:rStyle w:val="HideTWBExt"/>
          <w:noProof w:val="0"/>
        </w:rPr>
        <w:t>&lt;Titre&gt;</w:t>
      </w:r>
      <w:r w:rsidRPr="00073DB2">
        <w:t>om forslag til Europa-Parlamentets og Rådets forordning om tilpasning af en række retsakter, der indeholder bestemmelser om brug af forskriftsproceduren med kontrol, til artikel 290 og 291 i traktaten om Den Europæiske Unions funktionsmåde</w:t>
      </w:r>
      <w:r w:rsidRPr="00073DB2">
        <w:rPr>
          <w:rStyle w:val="HideTWBExt"/>
          <w:noProof w:val="0"/>
        </w:rPr>
        <w:t>&lt;/Titre&gt;</w:t>
      </w:r>
    </w:p>
    <w:p w:rsidR="00DB77C7" w:rsidRPr="00073DB2" w:rsidRDefault="00DB77C7" w:rsidP="00DB77C7">
      <w:pPr>
        <w:pStyle w:val="Cover24"/>
        <w:ind w:left="0"/>
      </w:pPr>
      <w:r w:rsidRPr="00073DB2">
        <w:rPr>
          <w:rStyle w:val="HideTWBExt"/>
          <w:noProof w:val="0"/>
        </w:rPr>
        <w:t>&lt;DocRef&gt;</w:t>
      </w:r>
      <w:r w:rsidRPr="00073DB2">
        <w:t>(COM(2016)0799 – C8-0524/2016 – 2016/0400 (COD))</w:t>
      </w:r>
      <w:r w:rsidRPr="00073DB2">
        <w:rPr>
          <w:rStyle w:val="HideTWBExt"/>
          <w:noProof w:val="0"/>
        </w:rPr>
        <w:t>&lt;/DocRef&gt;</w:t>
      </w:r>
    </w:p>
    <w:p w:rsidR="00DB77C7" w:rsidRPr="00073DB2" w:rsidRDefault="00DB77C7" w:rsidP="00DB77C7">
      <w:pPr>
        <w:pStyle w:val="Cover24"/>
        <w:ind w:left="0"/>
      </w:pPr>
      <w:r w:rsidRPr="00073DB2">
        <w:t xml:space="preserve">Ordfører for udtalelse: </w:t>
      </w:r>
      <w:r w:rsidRPr="00073DB2">
        <w:rPr>
          <w:rStyle w:val="HideTWBExt"/>
          <w:noProof w:val="0"/>
        </w:rPr>
        <w:t>&lt;Depute&gt;</w:t>
      </w:r>
      <w:r w:rsidRPr="00073DB2">
        <w:t>Adina-Ioana Vălean</w:t>
      </w:r>
      <w:r w:rsidRPr="00073DB2">
        <w:rPr>
          <w:rStyle w:val="HideTWBExt"/>
          <w:noProof w:val="0"/>
        </w:rPr>
        <w:t>&lt;/Depute&gt;</w:t>
      </w:r>
    </w:p>
    <w:p w:rsidR="00DB77C7" w:rsidRPr="00073DB2" w:rsidRDefault="00DB77C7" w:rsidP="00DB77C7">
      <w:pPr>
        <w:pStyle w:val="CoverNormal"/>
        <w:ind w:left="0"/>
      </w:pPr>
    </w:p>
    <w:p w:rsidR="00DB77C7" w:rsidRPr="00073DB2" w:rsidRDefault="00DB77C7" w:rsidP="00DB77C7">
      <w:pPr>
        <w:tabs>
          <w:tab w:val="center" w:pos="4677"/>
        </w:tabs>
      </w:pPr>
    </w:p>
    <w:p w:rsidR="00DB77C7" w:rsidRPr="00073DB2" w:rsidRDefault="00DB77C7" w:rsidP="00DB77C7">
      <w:pPr>
        <w:jc w:val="center"/>
        <w:rPr>
          <w:b/>
        </w:rPr>
      </w:pPr>
      <w:r w:rsidRPr="00073DB2">
        <w:rPr>
          <w:b/>
        </w:rPr>
        <w:t>ÆNDRINGSFORSLAG</w:t>
      </w:r>
    </w:p>
    <w:p w:rsidR="00DB77C7" w:rsidRPr="00073DB2" w:rsidRDefault="00DB77C7" w:rsidP="00DB77C7"/>
    <w:p w:rsidR="00DB77C7" w:rsidRPr="00073DB2" w:rsidRDefault="00DB77C7" w:rsidP="00DB77C7">
      <w:r w:rsidRPr="00073DB2">
        <w:t>Udvalget om Miljø, Folkesundhed og Fødevaresikkerhed opfordrer Retsudvalget, som er korresponderende udvalg, til at tage hensyn til følgende ændringsforslag:</w:t>
      </w:r>
    </w:p>
    <w:p w:rsidR="00DB77C7" w:rsidRPr="00073DB2" w:rsidRDefault="00DB77C7" w:rsidP="00DB77C7">
      <w:pPr>
        <w:pStyle w:val="AMNumberTabs"/>
        <w:keepNext/>
        <w:rPr>
          <w:szCs w:val="24"/>
        </w:rPr>
      </w:pPr>
      <w:r w:rsidRPr="00073DB2">
        <w:rPr>
          <w:rStyle w:val="HideTWBExt"/>
          <w:noProof w:val="0"/>
        </w:rPr>
        <w:t>&lt;RepeatBlock-Amend&gt;&lt;Amend&gt;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I – punkt 1 – afsnit 2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2009/31/EF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 xml:space="preserve">Artikel 29 – afsnit 1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spacing w:after="120"/>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 xml:space="preserve">Kommissionen tillægges beføjelser til at vedtage delegerede retsakter i overensstemmelse med artikel 29a vedrørende </w:t>
            </w:r>
            <w:r w:rsidRPr="00073DB2">
              <w:rPr>
                <w:b/>
                <w:i/>
                <w:szCs w:val="24"/>
              </w:rPr>
              <w:t>ændring</w:t>
            </w:r>
            <w:r w:rsidRPr="00073DB2">
              <w:rPr>
                <w:szCs w:val="24"/>
              </w:rPr>
              <w:t xml:space="preserve"> af bilagene.</w:t>
            </w:r>
          </w:p>
        </w:tc>
        <w:tc>
          <w:tcPr>
            <w:tcW w:w="4876" w:type="dxa"/>
            <w:hideMark/>
          </w:tcPr>
          <w:p w:rsidR="00DB77C7" w:rsidRPr="00073DB2" w:rsidRDefault="00DB77C7" w:rsidP="003A2ED4">
            <w:pPr>
              <w:pStyle w:val="Normal6"/>
              <w:rPr>
                <w:szCs w:val="24"/>
              </w:rPr>
            </w:pPr>
            <w:r w:rsidRPr="00073DB2">
              <w:rPr>
                <w:szCs w:val="24"/>
              </w:rPr>
              <w:t xml:space="preserve">Kommissionen tillægges beføjelser til at vedtage delegerede retsakter i overensstemmelse med artikel 29a vedrørende </w:t>
            </w:r>
            <w:r w:rsidRPr="00073DB2">
              <w:rPr>
                <w:b/>
                <w:i/>
                <w:szCs w:val="24"/>
              </w:rPr>
              <w:t>tilpasning</w:t>
            </w:r>
            <w:r w:rsidRPr="00073DB2">
              <w:rPr>
                <w:szCs w:val="24"/>
              </w:rPr>
              <w:t xml:space="preserve"> af bilagene</w:t>
            </w:r>
            <w:r w:rsidRPr="00073DB2">
              <w:rPr>
                <w:b/>
                <w:i/>
                <w:szCs w:val="24"/>
              </w:rPr>
              <w:t xml:space="preserve"> til de tekniske og videnskabelige fremskridt</w:t>
            </w:r>
            <w:r w:rsidRPr="00073DB2">
              <w:rPr>
                <w:szCs w:val="24"/>
              </w:rPr>
              <w: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Nødvendigt for at sikre sammenhængen med ordlyden i Kommissionens forslag COM(2016)0789, navnlig dettes artikel 2, stk. 2.</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I – punkt 1 – afsnit 2 – nr. 2</w:t>
      </w:r>
      <w:r w:rsidRPr="00073DB2">
        <w:rPr>
          <w:rStyle w:val="HideTWBExt"/>
          <w:noProof w:val="0"/>
        </w:rPr>
        <w:t>&lt;/Article&gt;</w:t>
      </w:r>
    </w:p>
    <w:p w:rsidR="00DB77C7" w:rsidRPr="00073DB2" w:rsidRDefault="00DB77C7" w:rsidP="00DB77C7">
      <w:pPr>
        <w:keepNext/>
      </w:pPr>
      <w:r w:rsidRPr="00073DB2">
        <w:rPr>
          <w:rStyle w:val="HideTWBExt"/>
          <w:noProof w:val="0"/>
        </w:rPr>
        <w:lastRenderedPageBreak/>
        <w:t>&lt;DocAmend2&gt;</w:t>
      </w:r>
      <w:r w:rsidRPr="00073DB2">
        <w:t>Direktiv 2009/31/EF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29a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spacing w:after="120"/>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29,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29, tillægges Kommissionen for en periode</w:t>
            </w:r>
            <w:r w:rsidRPr="00073DB2">
              <w:rPr>
                <w:b/>
                <w:i/>
              </w:rPr>
              <w:t xml:space="preserve"> på fem år</w:t>
            </w:r>
            <w:r w:rsidRPr="00073DB2">
              <w:t xml:space="preserve"> fra [datoen for denne Omnibus' ikrafttræden].</w:t>
            </w:r>
            <w:r w:rsidRPr="00073DB2">
              <w:rPr>
                <w:b/>
                <w:i/>
                <w:szCs w:val="24"/>
              </w:rPr>
              <w:t xml:space="preserve"> 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Harmonisering af delegationens varighed.</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I – punkt 1 – afsnit 2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2009/31/EF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30</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spacing w:after="120"/>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(3)</w:t>
            </w:r>
            <w:r w:rsidRPr="00073DB2">
              <w:rPr>
                <w:b/>
                <w:i/>
                <w:szCs w:val="24"/>
              </w:rPr>
              <w:tab/>
            </w:r>
            <w:r w:rsidRPr="00073DB2">
              <w:rPr>
                <w:szCs w:val="24"/>
              </w:rPr>
              <w:t xml:space="preserve">Artikel 30 </w:t>
            </w:r>
            <w:r w:rsidRPr="00073DB2">
              <w:rPr>
                <w:b/>
                <w:i/>
                <w:szCs w:val="24"/>
              </w:rPr>
              <w:t>udgår.</w:t>
            </w:r>
          </w:p>
        </w:tc>
        <w:tc>
          <w:tcPr>
            <w:tcW w:w="4876" w:type="dxa"/>
            <w:hideMark/>
          </w:tcPr>
          <w:p w:rsidR="00DB77C7" w:rsidRPr="00073DB2" w:rsidRDefault="00DB77C7" w:rsidP="003A2ED4">
            <w:pPr>
              <w:pStyle w:val="Normal6"/>
              <w:rPr>
                <w:szCs w:val="24"/>
              </w:rPr>
            </w:pPr>
            <w:r w:rsidRPr="00073DB2">
              <w:rPr>
                <w:szCs w:val="24"/>
              </w:rPr>
              <w:t>(3)</w:t>
            </w:r>
            <w:r w:rsidRPr="00073DB2">
              <w:rPr>
                <w:szCs w:val="24"/>
              </w:rPr>
              <w:tab/>
              <w:t xml:space="preserve">Artikel 30 </w:t>
            </w:r>
            <w:r w:rsidRPr="00073DB2">
              <w:rPr>
                <w:b/>
                <w:i/>
                <w:szCs w:val="24"/>
              </w:rPr>
              <w:t>affattes således:</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b/>
                <w:szCs w:val="24"/>
              </w:rPr>
            </w:pPr>
            <w:r w:rsidRPr="00073DB2">
              <w:rPr>
                <w:b/>
                <w:i/>
                <w:iCs/>
                <w:szCs w:val="24"/>
              </w:rPr>
              <w:t xml:space="preserve">"Artikel 30 </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b/>
                <w:i/>
                <w:iCs/>
                <w:szCs w:val="24"/>
              </w:rPr>
            </w:pPr>
            <w:r w:rsidRPr="00073DB2">
              <w:rPr>
                <w:b/>
                <w:i/>
                <w:iCs/>
                <w:szCs w:val="24"/>
              </w:rPr>
              <w:t>Udvalgsprocedure</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szCs w:val="24"/>
              </w:rPr>
            </w:pPr>
            <w:r w:rsidRPr="00073DB2">
              <w:rPr>
                <w:b/>
                <w:i/>
                <w:szCs w:val="24"/>
              </w:rPr>
              <w:t>1.</w:t>
            </w:r>
            <w:r w:rsidRPr="00073DB2">
              <w:rPr>
                <w:b/>
                <w:i/>
                <w:szCs w:val="24"/>
              </w:rPr>
              <w:tab/>
              <w:t>Kommissionen bistås af det udvalg for klimaændringer, der er nedsat ved artikel 26 i Europa-Parlamentets og Rådets forordning (EU) nr. 525/2013*. Dette udvalg er et udvalg som omhandlet i Europa-Parlamentets og Rådets forordning (EU) nr. 182/2011**.</w:t>
            </w:r>
          </w:p>
        </w:tc>
      </w:tr>
      <w:tr w:rsidR="00DB77C7" w:rsidRPr="00073DB2" w:rsidTr="003A2ED4">
        <w:trPr>
          <w:jc w:val="center"/>
        </w:trPr>
        <w:tc>
          <w:tcPr>
            <w:tcW w:w="4876" w:type="dxa"/>
          </w:tcPr>
          <w:p w:rsidR="00DB77C7" w:rsidRPr="00073DB2" w:rsidRDefault="00DB77C7" w:rsidP="003A2ED4">
            <w:pPr>
              <w:pStyle w:val="Normal6"/>
            </w:pPr>
          </w:p>
        </w:tc>
        <w:tc>
          <w:tcPr>
            <w:tcW w:w="4876" w:type="dxa"/>
            <w:hideMark/>
          </w:tcPr>
          <w:p w:rsidR="00DB77C7" w:rsidRPr="00073DB2" w:rsidRDefault="00DB77C7" w:rsidP="003A2ED4">
            <w:pPr>
              <w:pStyle w:val="Normal6"/>
              <w:rPr>
                <w:b/>
                <w:i/>
                <w:szCs w:val="24"/>
              </w:rPr>
            </w:pPr>
            <w:r w:rsidRPr="00073DB2">
              <w:rPr>
                <w:b/>
                <w:i/>
                <w:szCs w:val="24"/>
              </w:rPr>
              <w:t>2.</w:t>
            </w:r>
            <w:r w:rsidRPr="00073DB2">
              <w:rPr>
                <w:b/>
                <w:i/>
                <w:szCs w:val="24"/>
              </w:rPr>
              <w:tab/>
              <w:t>Når der henvises til dette stykke, anvendes artikel 5 i forordning (EU) nr. 182/2011."</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b/>
                <w:i/>
                <w:szCs w:val="24"/>
              </w:rPr>
            </w:pPr>
            <w:r w:rsidRPr="00073DB2">
              <w:rPr>
                <w:b/>
                <w:i/>
                <w:szCs w:val="24"/>
              </w:rPr>
              <w:t>___________________</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pPr>
            <w:r w:rsidRPr="00073DB2">
              <w:rPr>
                <w:b/>
                <w:i/>
                <w:szCs w:val="24"/>
              </w:rPr>
              <w:t>*Europa-Parlamentets og Rådets forordning (EU) nr. 525/2013 af 21. maj 2013 om en mekanisme til overvågning og rapportering af drivhusgasemissioner og rapportering af andre oplysninger vedrørende klimaændringer på nationalt plan og EU-plan og om ophævelse af beslutning nr. 280/2004/EF (EUT L 165 af 18.6.2013, s. 13).</w:t>
            </w:r>
          </w:p>
        </w:tc>
      </w:tr>
      <w:tr w:rsidR="00DB77C7" w:rsidRPr="00073DB2" w:rsidTr="003A2ED4">
        <w:trPr>
          <w:jc w:val="center"/>
        </w:trPr>
        <w:tc>
          <w:tcPr>
            <w:tcW w:w="4876" w:type="dxa"/>
          </w:tcPr>
          <w:p w:rsidR="00DB77C7" w:rsidRPr="00073DB2" w:rsidRDefault="00DB77C7" w:rsidP="003A2ED4">
            <w:pPr>
              <w:pStyle w:val="Normal6"/>
              <w:rPr>
                <w:b/>
                <w:bCs/>
                <w:i/>
                <w:iCs/>
              </w:rPr>
            </w:pPr>
          </w:p>
        </w:tc>
        <w:tc>
          <w:tcPr>
            <w:tcW w:w="4876" w:type="dxa"/>
            <w:hideMark/>
          </w:tcPr>
          <w:p w:rsidR="00DB77C7" w:rsidRPr="00073DB2" w:rsidRDefault="00DB77C7" w:rsidP="003A2ED4">
            <w:pPr>
              <w:pStyle w:val="Normal6"/>
              <w:rPr>
                <w:rStyle w:val="content"/>
              </w:rPr>
            </w:pPr>
            <w:r w:rsidRPr="00073DB2">
              <w:rPr>
                <w:b/>
                <w:bCs/>
                <w:i/>
                <w:iCs/>
                <w:szCs w:val="24"/>
              </w:rPr>
              <w:t>Europa-Parlamentets og Rådets forordning (EU) nr. 182/2011 af 16. februar 2011 om de generelle regler og principper for, hvordan medlemsstaterne skal kontrollere Kommissionens udøvelse af gennemførelsesbeføjelser (EUT L 55 af 28.2.2011, s. 13).</w:t>
            </w:r>
            <w:r w:rsidRPr="00073DB2">
              <w:rPr>
                <w:b/>
                <w:bCs/>
                <w:i/>
                <w:iCs/>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Nødvendigt for at sikre sammenhængen med ordlyden i Kommissionens forslag COM(2016)0789, navnlig dettes artikel 2, stk. 4.</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I – punkt 2</w:t>
      </w:r>
      <w:r w:rsidRPr="00073DB2">
        <w:rPr>
          <w:rStyle w:val="HideTWBExt"/>
          <w:noProof w:val="0"/>
        </w:rPr>
        <w:t>&lt;/Article&gt;</w:t>
      </w:r>
    </w:p>
    <w:p w:rsidR="00DB77C7" w:rsidRPr="00073DB2" w:rsidRDefault="00DB77C7" w:rsidP="00DB77C7"/>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rPr>
                <w:b/>
                <w:i/>
              </w:rPr>
              <w:t>[...]</w:t>
            </w:r>
          </w:p>
        </w:tc>
        <w:tc>
          <w:tcPr>
            <w:tcW w:w="4876" w:type="dxa"/>
            <w:hideMark/>
          </w:tcPr>
          <w:p w:rsidR="00DB77C7" w:rsidRPr="00073DB2" w:rsidRDefault="00DB77C7" w:rsidP="003A2ED4">
            <w:pPr>
              <w:pStyle w:val="Normal6"/>
            </w:pPr>
            <w:r w:rsidRPr="00073DB2">
              <w:rPr>
                <w:b/>
                <w:i/>
              </w:rPr>
              <w:t>udgår</w:t>
            </w:r>
          </w:p>
        </w:tc>
      </w:tr>
    </w:tbl>
    <w:p w:rsidR="00DB77C7" w:rsidRPr="00073DB2" w:rsidRDefault="00DB77C7" w:rsidP="00DB77C7">
      <w:pPr>
        <w:pStyle w:val="JustificationTitle"/>
      </w:pPr>
      <w:r w:rsidRPr="00073DB2">
        <w:rPr>
          <w:rStyle w:val="HideTWBExt"/>
          <w:noProof w:val="0"/>
        </w:rPr>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Eftersom valget af delegation af beføjelser fra forskriftsproceduren med kontrol til delegerede retsakter/gennemførelsesretsakter for så vidt angår beslutningen om indsatsfordeling er ikke ukontroversielt, og forpligtelserne i henhold til denne beslutning vil blive erstattet af en anden forordning for perioden 2021-2030, vil det være at foretrække, at beslutning nr. 406/2009/EF ikke inkluderes i dette omnibusforslag.</w:t>
      </w:r>
      <w:r w:rsidRPr="00073DB2">
        <w:rPr>
          <w:rStyle w:val="HideTWBExt"/>
          <w:i w:val="0"/>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 – punkt 53 – afsnit 1</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spacing w:after="120"/>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 xml:space="preserve">For at ajourføre forordning (EF) </w:t>
            </w:r>
            <w:r w:rsidRPr="00073DB2">
              <w:rPr>
                <w:szCs w:val="24"/>
              </w:rPr>
              <w:lastRenderedPageBreak/>
              <w:t>nr. 1221/2009 og indføre evalueringsprocedurer bør beføjelsen til at vedtage retsakter i overensstemmelse med traktatens artikel 290 delegeres til Kommissionen med henblik på ændring af bilagene til nævnte forordning og for at supplere dem med procedurer for den gensidige evaluering af de kompetente EMAS-organer.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DB77C7" w:rsidRPr="00073DB2" w:rsidRDefault="00DB77C7" w:rsidP="003A2ED4">
            <w:pPr>
              <w:pStyle w:val="Normal6"/>
              <w:rPr>
                <w:szCs w:val="24"/>
              </w:rPr>
            </w:pPr>
            <w:r w:rsidRPr="00073DB2">
              <w:rPr>
                <w:szCs w:val="24"/>
              </w:rPr>
              <w:lastRenderedPageBreak/>
              <w:t xml:space="preserve">For at ajourføre forordning (EF) </w:t>
            </w:r>
            <w:r w:rsidRPr="00073DB2">
              <w:rPr>
                <w:szCs w:val="24"/>
              </w:rPr>
              <w:lastRenderedPageBreak/>
              <w:t>nr. 1221/2009 og indføre evalueringsprocedurer bør beføjelsen til at vedtage retsakter i overensstemmelse med traktatens artikel 290 delegeres til Kommissionen med henblik på ændring af bilagene til nævnte forordning og for at supplere dem med procedurer for den gensidige evaluering af de kompetente EMAS-organer</w:t>
            </w:r>
            <w:r w:rsidRPr="00073DB2">
              <w:rPr>
                <w:b/>
                <w:i/>
                <w:szCs w:val="24"/>
              </w:rPr>
              <w:t xml:space="preserve"> samt tilvejebringe sektorreferencedokumenter og retningsliner vedrørende registrering af organisationer og harmoniseringsprocedurer</w:t>
            </w:r>
            <w:r w:rsidRPr="00073DB2">
              <w:rPr>
                <w:szCs w:val="24"/>
              </w:rPr>
              <w:t>.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 – punkt 53 – afsnit 2</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spacing w:after="120"/>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b/>
                <w:i/>
                <w:szCs w:val="24"/>
              </w:rPr>
              <w:t xml:space="preserve">For at sikre ensartede betingelser for gennemførelsen af forordning (EF) nr. 1221/2009 bør Kommissionen tillægges gennemførelsesbeføjelser vedrørende harmoniseringen af visse procedurer og sektorreferencedokumenter. Disse beføjelser bør udøves i overensstemmelse </w:t>
            </w:r>
            <w:r w:rsidRPr="00073DB2">
              <w:rPr>
                <w:b/>
                <w:i/>
                <w:szCs w:val="24"/>
              </w:rPr>
              <w:lastRenderedPageBreak/>
              <w:t>med forordning (EU) nr. 182/2011.</w:t>
            </w:r>
          </w:p>
        </w:tc>
        <w:tc>
          <w:tcPr>
            <w:tcW w:w="4876" w:type="dxa"/>
            <w:hideMark/>
          </w:tcPr>
          <w:p w:rsidR="00DB77C7" w:rsidRPr="00073DB2" w:rsidRDefault="00DB77C7" w:rsidP="003A2ED4">
            <w:pPr>
              <w:pStyle w:val="Normal6"/>
              <w:rPr>
                <w:szCs w:val="24"/>
              </w:rPr>
            </w:pPr>
            <w:r w:rsidRPr="00073DB2">
              <w:rPr>
                <w:b/>
                <w:i/>
                <w:szCs w:val="24"/>
              </w:rPr>
              <w:lastRenderedPageBreak/>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 – punkt 53 – afsnit 3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1221/2009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16 – stk. 4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b/>
                <w:i/>
                <w:szCs w:val="24"/>
              </w:rPr>
              <w:t>Et forslag til retningslinjer</w:t>
            </w:r>
            <w:r w:rsidRPr="00073DB2">
              <w:rPr>
                <w:szCs w:val="24"/>
              </w:rPr>
              <w:t xml:space="preserve"> vedrørende de harmoniseringsprocedurer, der er godkendt af forummet af registreringsorganer,</w:t>
            </w:r>
            <w:r w:rsidRPr="00073DB2">
              <w:rPr>
                <w:b/>
                <w:i/>
                <w:szCs w:val="24"/>
              </w:rPr>
              <w:t xml:space="preserve"> vedtages af Kommissionen ved hjælp af gennemførelsesretsakter. Gennemførelsesretsakterne vedtages efter proceduren i artikel 49, stk. 2</w:t>
            </w:r>
            <w:r w:rsidRPr="00073DB2">
              <w:rPr>
                <w:szCs w:val="24"/>
              </w:rPr>
              <w:t>.</w:t>
            </w:r>
          </w:p>
        </w:tc>
        <w:tc>
          <w:tcPr>
            <w:tcW w:w="4876" w:type="dxa"/>
            <w:hideMark/>
          </w:tcPr>
          <w:p w:rsidR="00DB77C7" w:rsidRPr="00073DB2" w:rsidRDefault="00DB77C7" w:rsidP="003A2ED4">
            <w:pPr>
              <w:pStyle w:val="Normal6"/>
              <w:rPr>
                <w:szCs w:val="24"/>
              </w:rPr>
            </w:pPr>
            <w:r w:rsidRPr="00073DB2">
              <w:rPr>
                <w:b/>
                <w:i/>
                <w:szCs w:val="24"/>
              </w:rPr>
              <w:t>Kommissionen tillægges beføjelser til at vedtage delegerede retsakter i overensstemmelse med artikel 48a med henblik på at supplere denne forordning ved at fastlægge vejledninger</w:t>
            </w:r>
            <w:r w:rsidRPr="00073DB2">
              <w:rPr>
                <w:szCs w:val="24"/>
              </w:rPr>
              <w:t xml:space="preserve"> vedrørende de harmoniseringsprocedurer, der er godkendt af forummet af registreringsorganer.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 – punkt 53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1221/2009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17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48a </w:t>
            </w:r>
            <w:r w:rsidRPr="00073DB2">
              <w:rPr>
                <w:b/>
                <w:i/>
              </w:rPr>
              <w:t>vedrørende</w:t>
            </w:r>
            <w:r w:rsidRPr="00073DB2">
              <w:t xml:space="preserve"> procedurer for den gensidige evaluering af EMAS-kompetente organer, herunder passende procedurer for appel af afgørelser, der træffes som følge af den gensidige evaluering.</w:t>
            </w:r>
          </w:p>
        </w:tc>
        <w:tc>
          <w:tcPr>
            <w:tcW w:w="4875" w:type="dxa"/>
            <w:hideMark/>
          </w:tcPr>
          <w:p w:rsidR="00DB77C7" w:rsidRPr="00073DB2" w:rsidRDefault="00DB77C7" w:rsidP="003A2ED4">
            <w:pPr>
              <w:pStyle w:val="Normal6"/>
            </w:pPr>
            <w:r w:rsidRPr="00073DB2">
              <w:t>3.</w:t>
            </w:r>
            <w:r w:rsidRPr="00073DB2">
              <w:tab/>
              <w:t xml:space="preserve">Kommissionen tillægges beføjelser til at vedtage delegerede retsakter i overensstemmelse med artikel 48a </w:t>
            </w:r>
            <w:r w:rsidRPr="00073DB2">
              <w:rPr>
                <w:b/>
                <w:i/>
              </w:rPr>
              <w:t>med henblik på at supplere denne forordning ved at fastlægge</w:t>
            </w:r>
            <w:r w:rsidRPr="00073DB2">
              <w:t xml:space="preserve"> procedurer for den gensidige evaluering af EMAS-kompetente organer, herunder passende procedurer for appel af afgørelser, der træffes som følge af den gensidige evaluering.</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 – punkt 53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1221/2009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 xml:space="preserve">Artikel 30 – stk. 6 – afsnit 1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 xml:space="preserve">Kommissionen </w:t>
            </w:r>
            <w:r w:rsidRPr="00073DB2">
              <w:rPr>
                <w:b/>
                <w:i/>
                <w:szCs w:val="24"/>
              </w:rPr>
              <w:t>vedtager et forslag til retningslinjer</w:t>
            </w:r>
            <w:r w:rsidRPr="00073DB2">
              <w:rPr>
                <w:szCs w:val="24"/>
              </w:rPr>
              <w:t xml:space="preserve"> vedrørende de harmoniseringsprocedurer, der er godkendt af forummet af akkrediterings- og licensudstedelsesorganer, </w:t>
            </w:r>
            <w:r w:rsidRPr="00073DB2">
              <w:rPr>
                <w:b/>
                <w:i/>
                <w:szCs w:val="24"/>
              </w:rPr>
              <w:t>ved hjælp af gennemførelsesretsakter. Gennemførelsesretsakterne vedtages efter proceduren i artikel 49, stk. 2</w:t>
            </w:r>
            <w:r w:rsidRPr="00073DB2">
              <w:rPr>
                <w:szCs w:val="24"/>
              </w:rPr>
              <w:t>.</w:t>
            </w:r>
          </w:p>
        </w:tc>
        <w:tc>
          <w:tcPr>
            <w:tcW w:w="4876" w:type="dxa"/>
            <w:hideMark/>
          </w:tcPr>
          <w:p w:rsidR="00DB77C7" w:rsidRPr="00073DB2" w:rsidRDefault="00DB77C7" w:rsidP="003A2ED4">
            <w:pPr>
              <w:pStyle w:val="Normal6"/>
            </w:pPr>
            <w:r w:rsidRPr="00073DB2">
              <w:t xml:space="preserve">Kommissionen </w:t>
            </w:r>
            <w:r w:rsidRPr="00073DB2">
              <w:rPr>
                <w:b/>
                <w:i/>
              </w:rPr>
              <w:t>tillægges beføjelser til at vedtage delegerede retsakter i overensstemmelse med artikel 48a med henblik på at supplere denne forordning ved at fastlægge vejledninger</w:t>
            </w:r>
            <w:r w:rsidRPr="00073DB2">
              <w:t xml:space="preserve"> vedrørende de harmoniseringsprocedurer, der er godkendt af forummet af akkrediterings- og licensudstedelsesorganer.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 – punkt 53 – afsnit 3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1221/2009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46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DB77C7" w:rsidRPr="00073DB2" w:rsidTr="003A2ED4">
        <w:trPr>
          <w:jc w:val="center"/>
        </w:trPr>
        <w:tc>
          <w:tcPr>
            <w:tcW w:w="9752" w:type="dxa"/>
            <w:gridSpan w:val="2"/>
          </w:tcPr>
          <w:p w:rsidR="00DB77C7" w:rsidRPr="00073DB2" w:rsidRDefault="00DB77C7" w:rsidP="003A2ED4"/>
        </w:tc>
      </w:tr>
      <w:tr w:rsidR="00DB77C7" w:rsidRPr="00073DB2" w:rsidTr="003A2ED4">
        <w:trPr>
          <w:jc w:val="center"/>
        </w:trPr>
        <w:tc>
          <w:tcPr>
            <w:tcW w:w="4877"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7" w:type="dxa"/>
            <w:hideMark/>
          </w:tcPr>
          <w:p w:rsidR="00DB77C7" w:rsidRPr="00073DB2" w:rsidRDefault="00DB77C7" w:rsidP="003A2ED4">
            <w:pPr>
              <w:pStyle w:val="Normal6"/>
              <w:rPr>
                <w:szCs w:val="24"/>
              </w:rPr>
            </w:pPr>
            <w:r w:rsidRPr="00073DB2">
              <w:rPr>
                <w:szCs w:val="24"/>
              </w:rPr>
              <w:t>6.</w:t>
            </w:r>
            <w:r w:rsidRPr="00073DB2">
              <w:rPr>
                <w:szCs w:val="24"/>
              </w:rPr>
              <w:tab/>
              <w:t xml:space="preserve">Kommissionen </w:t>
            </w:r>
            <w:r w:rsidRPr="00073DB2">
              <w:rPr>
                <w:b/>
                <w:i/>
                <w:szCs w:val="24"/>
              </w:rPr>
              <w:t>vedtager</w:t>
            </w:r>
            <w:r w:rsidRPr="00073DB2">
              <w:rPr>
                <w:szCs w:val="24"/>
              </w:rPr>
              <w:t xml:space="preserve"> de sektorreferencedokumenter, der er omhandlet i stk. 1, og den vejledning, der er omhandlet i stk. 4</w:t>
            </w:r>
            <w:r w:rsidRPr="00073DB2">
              <w:rPr>
                <w:b/>
                <w:i/>
                <w:szCs w:val="24"/>
              </w:rPr>
              <w:t>, ved hjælp af gennemførelsesretsakter i overensstemmelse med den i artikel 49, stk. 2, omhandlede procedure</w:t>
            </w:r>
            <w:r w:rsidRPr="00073DB2">
              <w:rPr>
                <w:szCs w:val="24"/>
              </w:rPr>
              <w:t>.</w:t>
            </w:r>
          </w:p>
        </w:tc>
        <w:tc>
          <w:tcPr>
            <w:tcW w:w="4875" w:type="dxa"/>
            <w:hideMark/>
          </w:tcPr>
          <w:p w:rsidR="00DB77C7" w:rsidRPr="00073DB2" w:rsidRDefault="00DB77C7" w:rsidP="003A2ED4">
            <w:pPr>
              <w:pStyle w:val="Normal6"/>
              <w:rPr>
                <w:szCs w:val="24"/>
              </w:rPr>
            </w:pPr>
            <w:r w:rsidRPr="00073DB2">
              <w:rPr>
                <w:szCs w:val="24"/>
              </w:rPr>
              <w:t>6.</w:t>
            </w:r>
            <w:r w:rsidRPr="00073DB2">
              <w:rPr>
                <w:szCs w:val="24"/>
              </w:rPr>
              <w:tab/>
              <w:t xml:space="preserve">Kommissionen </w:t>
            </w:r>
            <w:r w:rsidRPr="00073DB2">
              <w:rPr>
                <w:b/>
                <w:i/>
                <w:szCs w:val="24"/>
              </w:rPr>
              <w:t>tillægges beføjelser til at vedtage delegerede retsakter i overensstemmelse med artikel 48a med henblik på at supplere denne forordning ved at vedtage</w:t>
            </w:r>
            <w:r w:rsidRPr="00073DB2">
              <w:rPr>
                <w:szCs w:val="24"/>
              </w:rPr>
              <w:t xml:space="preserve"> de sektorreferencedokumenter, der er omhandlet i stk. 1, og den vejledning, der er omhandlet i stk. 4.</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lastRenderedPageBreak/>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 – punkt 53 – afsnit 3 – nr. 6</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1221/2009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48a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i/>
                <w:szCs w:val="24"/>
              </w:rPr>
            </w:pPr>
            <w:r w:rsidRPr="00073DB2">
              <w:rPr>
                <w:szCs w:val="24"/>
              </w:rPr>
              <w:t>Artikel 48a</w:t>
            </w:r>
          </w:p>
        </w:tc>
        <w:tc>
          <w:tcPr>
            <w:tcW w:w="4876" w:type="dxa"/>
            <w:hideMark/>
          </w:tcPr>
          <w:p w:rsidR="00DB77C7" w:rsidRPr="00073DB2" w:rsidRDefault="00DB77C7" w:rsidP="003A2ED4">
            <w:pPr>
              <w:pStyle w:val="Normal6"/>
              <w:rPr>
                <w:i/>
                <w:szCs w:val="24"/>
              </w:rPr>
            </w:pPr>
            <w:r w:rsidRPr="00073DB2">
              <w:rPr>
                <w:szCs w:val="24"/>
              </w:rPr>
              <w:t>Artikel 48a</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Udøvelse af de delegerede beføjelser</w:t>
            </w:r>
          </w:p>
        </w:tc>
        <w:tc>
          <w:tcPr>
            <w:tcW w:w="4876" w:type="dxa"/>
            <w:hideMark/>
          </w:tcPr>
          <w:p w:rsidR="00DB77C7" w:rsidRPr="00073DB2" w:rsidRDefault="00DB77C7" w:rsidP="003A2ED4">
            <w:pPr>
              <w:pStyle w:val="Normal6"/>
              <w:rPr>
                <w:szCs w:val="24"/>
              </w:rPr>
            </w:pPr>
            <w:r w:rsidRPr="00073DB2">
              <w:rPr>
                <w:szCs w:val="24"/>
              </w:rPr>
              <w:t>Udøvelse af de delegerede beføjelser</w:t>
            </w:r>
          </w:p>
        </w:tc>
      </w:tr>
      <w:tr w:rsidR="00DB77C7" w:rsidRPr="00073DB2" w:rsidTr="003A2ED4">
        <w:trPr>
          <w:jc w:val="center"/>
        </w:trPr>
        <w:tc>
          <w:tcPr>
            <w:tcW w:w="4876" w:type="dxa"/>
            <w:hideMark/>
          </w:tcPr>
          <w:p w:rsidR="00DB77C7" w:rsidRPr="00073DB2" w:rsidRDefault="00DB77C7" w:rsidP="003A2ED4">
            <w:pPr>
              <w:pStyle w:val="Normal6"/>
              <w:tabs>
                <w:tab w:val="left" w:pos="990"/>
              </w:tabs>
              <w:rPr>
                <w:szCs w:val="24"/>
              </w:rPr>
            </w:pPr>
            <w:r w:rsidRPr="00073DB2">
              <w:rPr>
                <w:szCs w:val="24"/>
              </w:rPr>
              <w:t>1.</w:t>
            </w:r>
            <w:r w:rsidRPr="00073DB2">
              <w:rPr>
                <w:szCs w:val="24"/>
              </w:rPr>
              <w:tab/>
              <w:t>Beføjelsen til at vedtage delegerede retsakter tillægges Kommissionen på de i denne artikel fastlagte betingelser.</w:t>
            </w:r>
          </w:p>
        </w:tc>
        <w:tc>
          <w:tcPr>
            <w:tcW w:w="4876" w:type="dxa"/>
            <w:hideMark/>
          </w:tcPr>
          <w:p w:rsidR="00DB77C7" w:rsidRPr="00073DB2" w:rsidRDefault="00DB77C7" w:rsidP="003A2ED4">
            <w:pPr>
              <w:pStyle w:val="Normal6"/>
              <w:tabs>
                <w:tab w:val="left" w:pos="990"/>
              </w:tabs>
              <w:rPr>
                <w:szCs w:val="24"/>
              </w:rPr>
            </w:pPr>
            <w:r w:rsidRPr="00073DB2">
              <w:rPr>
                <w:szCs w:val="24"/>
              </w:rPr>
              <w:t>1.</w:t>
            </w:r>
            <w:r w:rsidRPr="00073DB2">
              <w:rPr>
                <w:szCs w:val="24"/>
              </w:rPr>
              <w:tab/>
              <w:t>Beføjelsen til at vedtage delegerede retsakter tillægges Kommissionen på de i denne artikel fastlagte betingelser.</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2.</w:t>
            </w:r>
            <w:r w:rsidRPr="00073DB2">
              <w:rPr>
                <w:szCs w:val="24"/>
              </w:rPr>
              <w:tab/>
              <w:t xml:space="preserve">Beføjelsen til at vedtage delegerede retsakter, jf. artikel 17, stk. 3, og artikel 48, tillægges Kommissionen for en </w:t>
            </w:r>
            <w:r w:rsidRPr="00073DB2">
              <w:rPr>
                <w:b/>
                <w:i/>
                <w:szCs w:val="24"/>
              </w:rPr>
              <w:t xml:space="preserve">ubegrænset </w:t>
            </w:r>
            <w:r w:rsidRPr="00073DB2">
              <w:rPr>
                <w:szCs w:val="24"/>
              </w:rPr>
              <w:t>periode fra [datoen for denne Omnibus' ikrafttræden].</w:t>
            </w:r>
          </w:p>
        </w:tc>
        <w:tc>
          <w:tcPr>
            <w:tcW w:w="4876" w:type="dxa"/>
            <w:hideMark/>
          </w:tcPr>
          <w:p w:rsidR="00DB77C7" w:rsidRPr="00073DB2" w:rsidRDefault="00DB77C7" w:rsidP="003A2ED4">
            <w:pPr>
              <w:pStyle w:val="Normal6"/>
              <w:rPr>
                <w:szCs w:val="24"/>
              </w:rPr>
            </w:pPr>
            <w:r w:rsidRPr="00073DB2">
              <w:rPr>
                <w:szCs w:val="24"/>
              </w:rPr>
              <w:t>2.</w:t>
            </w:r>
            <w:r w:rsidRPr="00073DB2">
              <w:rPr>
                <w:szCs w:val="24"/>
              </w:rPr>
              <w:tab/>
              <w:t xml:space="preserve">Beføjelsen til at vedtage delegerede retsakter, jf. artikel </w:t>
            </w:r>
            <w:r w:rsidRPr="00073DB2">
              <w:rPr>
                <w:b/>
                <w:i/>
                <w:szCs w:val="24"/>
              </w:rPr>
              <w:t xml:space="preserve">16, stk. 4, artikel </w:t>
            </w:r>
            <w:r w:rsidRPr="00073DB2">
              <w:rPr>
                <w:szCs w:val="24"/>
              </w:rPr>
              <w:t>17, stk. 3</w:t>
            </w:r>
            <w:r w:rsidRPr="00073DB2">
              <w:rPr>
                <w:b/>
                <w:i/>
                <w:szCs w:val="24"/>
              </w:rPr>
              <w:t>, artikel 30, stk. 6, artikel 46, stk. 6</w:t>
            </w:r>
            <w:r w:rsidRPr="00073DB2">
              <w:rPr>
                <w:szCs w:val="24"/>
              </w:rPr>
              <w:t>, og artikel 48, tillægges Kommissionen for en periode</w:t>
            </w:r>
            <w:r w:rsidRPr="00073DB2">
              <w:rPr>
                <w:b/>
                <w:i/>
                <w:szCs w:val="24"/>
              </w:rPr>
              <w:t xml:space="preserve"> på fem år</w:t>
            </w:r>
            <w:r w:rsidRPr="00073DB2">
              <w:rPr>
                <w:szCs w:val="24"/>
              </w:rPr>
              <w:t xml:space="preserve"> fra </w:t>
            </w:r>
            <w:r w:rsidRPr="00073DB2">
              <w:rPr>
                <w:b/>
                <w:i/>
                <w:szCs w:val="24"/>
              </w:rPr>
              <w:t>[</w:t>
            </w:r>
            <w:r w:rsidRPr="00073DB2">
              <w:rPr>
                <w:szCs w:val="24"/>
              </w:rPr>
              <w:t xml:space="preserve">datoen for denne Omnibus' ikrafttræden]. </w:t>
            </w:r>
            <w:r w:rsidRPr="00073DB2">
              <w:rPr>
                <w:b/>
                <w:i/>
                <w:szCs w:val="24"/>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3.</w:t>
            </w:r>
            <w:r w:rsidRPr="00073DB2">
              <w:rPr>
                <w:szCs w:val="24"/>
              </w:rPr>
              <w:tab/>
              <w:t>Den i artikel 17, stk. 3, og artikel 48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rPr>
                <w:szCs w:val="24"/>
              </w:rPr>
            </w:pPr>
            <w:r w:rsidRPr="00073DB2">
              <w:rPr>
                <w:szCs w:val="24"/>
              </w:rPr>
              <w:t>3.</w:t>
            </w:r>
            <w:r w:rsidRPr="00073DB2">
              <w:rPr>
                <w:szCs w:val="24"/>
              </w:rPr>
              <w:tab/>
              <w:t xml:space="preserve">Den i </w:t>
            </w:r>
            <w:r w:rsidRPr="00073DB2">
              <w:rPr>
                <w:b/>
                <w:i/>
                <w:szCs w:val="24"/>
              </w:rPr>
              <w:t>artikel 16, stk. 4</w:t>
            </w:r>
            <w:r w:rsidRPr="00073DB2">
              <w:rPr>
                <w:szCs w:val="24"/>
              </w:rPr>
              <w:t xml:space="preserve">, artikel 17, stk. 3, </w:t>
            </w:r>
            <w:r w:rsidRPr="00073DB2">
              <w:rPr>
                <w:b/>
                <w:i/>
                <w:szCs w:val="24"/>
              </w:rPr>
              <w:t>artikel 30, stk. 6, artikel 46, stk. 6</w:t>
            </w:r>
            <w:r w:rsidRPr="00073DB2">
              <w:rPr>
                <w:szCs w:val="24"/>
              </w:rPr>
              <w:t>, og artikel 48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4.</w:t>
            </w:r>
            <w:r w:rsidRPr="00073DB2">
              <w:rPr>
                <w:szCs w:val="24"/>
              </w:rPr>
              <w:tab/>
              <w:t xml:space="preserve">Inden vedtagelsen af en delegeret retsakt hører Kommissionen eksperter, som er udpeget af hver enkelt medlemsstat, i </w:t>
            </w:r>
            <w:r w:rsidRPr="00073DB2">
              <w:rPr>
                <w:szCs w:val="24"/>
              </w:rPr>
              <w:lastRenderedPageBreak/>
              <w:t>overensstemmelse med principperne i den interinstitutionelle aftale om bedre lovgivning af 13. april 2016*.</w:t>
            </w:r>
          </w:p>
        </w:tc>
        <w:tc>
          <w:tcPr>
            <w:tcW w:w="4876" w:type="dxa"/>
            <w:hideMark/>
          </w:tcPr>
          <w:p w:rsidR="00DB77C7" w:rsidRPr="00073DB2" w:rsidRDefault="00DB77C7" w:rsidP="003A2ED4">
            <w:pPr>
              <w:pStyle w:val="Normal6"/>
              <w:rPr>
                <w:szCs w:val="24"/>
              </w:rPr>
            </w:pPr>
            <w:r w:rsidRPr="00073DB2">
              <w:rPr>
                <w:szCs w:val="24"/>
              </w:rPr>
              <w:lastRenderedPageBreak/>
              <w:t>4.</w:t>
            </w:r>
            <w:r w:rsidRPr="00073DB2">
              <w:rPr>
                <w:szCs w:val="24"/>
              </w:rPr>
              <w:tab/>
              <w:t xml:space="preserve">Inden vedtagelsen af en delegeret retsakt hører Kommissionen eksperter, som er udpeget af hver enkelt medlemsstat, i </w:t>
            </w:r>
            <w:r w:rsidRPr="00073DB2">
              <w:rPr>
                <w:szCs w:val="24"/>
              </w:rPr>
              <w:lastRenderedPageBreak/>
              <w:t>overensstemmelse med principperne i den interinstitutionelle aftale om bedre lovgivning af 13. april 2016*.</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lastRenderedPageBreak/>
              <w:t>5.</w:t>
            </w:r>
            <w:r w:rsidRPr="00073DB2">
              <w:rPr>
                <w:szCs w:val="24"/>
              </w:rPr>
              <w:tab/>
              <w:t xml:space="preserve">Så snart Kommissionen vedtager en delegeret retsakt, giver den samtidigt Europa-Parlamentet og Rådet meddelelse herom. </w:t>
            </w:r>
          </w:p>
        </w:tc>
        <w:tc>
          <w:tcPr>
            <w:tcW w:w="4876" w:type="dxa"/>
            <w:hideMark/>
          </w:tcPr>
          <w:p w:rsidR="00DB77C7" w:rsidRPr="00073DB2" w:rsidRDefault="00DB77C7" w:rsidP="003A2ED4">
            <w:pPr>
              <w:pStyle w:val="Normal6"/>
              <w:rPr>
                <w:szCs w:val="24"/>
              </w:rPr>
            </w:pPr>
            <w:r w:rsidRPr="00073DB2">
              <w:rPr>
                <w:szCs w:val="24"/>
              </w:rPr>
              <w:t>5.</w:t>
            </w:r>
            <w:r w:rsidRPr="00073DB2">
              <w:rPr>
                <w:szCs w:val="24"/>
              </w:rPr>
              <w:tab/>
              <w:t>Så snart Kommissionen vedtager en delegeret retsakt, giver den samtidigt Europa-Parlamentet og Rådet meddelelse herom.</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6.</w:t>
            </w:r>
            <w:r w:rsidRPr="00073DB2">
              <w:rPr>
                <w:szCs w:val="24"/>
              </w:rPr>
              <w:tab/>
              <w:t>En delegeret retsakt vedtaget i henhold til artikel 17, stk. 3, og artikel 48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6" w:type="dxa"/>
            <w:hideMark/>
          </w:tcPr>
          <w:p w:rsidR="00DB77C7" w:rsidRPr="00073DB2" w:rsidRDefault="00DB77C7" w:rsidP="003A2ED4">
            <w:pPr>
              <w:pStyle w:val="Normal6"/>
              <w:rPr>
                <w:szCs w:val="24"/>
              </w:rPr>
            </w:pPr>
            <w:r w:rsidRPr="00073DB2">
              <w:rPr>
                <w:szCs w:val="24"/>
              </w:rPr>
              <w:t>6.</w:t>
            </w:r>
            <w:r w:rsidRPr="00073DB2">
              <w:rPr>
                <w:szCs w:val="24"/>
              </w:rPr>
              <w:tab/>
              <w:t xml:space="preserve">En delegeret retsakt vedtaget i henhold til </w:t>
            </w:r>
            <w:r w:rsidRPr="00073DB2">
              <w:rPr>
                <w:b/>
                <w:i/>
                <w:szCs w:val="24"/>
              </w:rPr>
              <w:t>artikel 16, stk. 4,</w:t>
            </w:r>
            <w:r w:rsidRPr="00073DB2">
              <w:rPr>
                <w:szCs w:val="24"/>
              </w:rPr>
              <w:t xml:space="preserve"> artikel 17, stk. 3, </w:t>
            </w:r>
            <w:r w:rsidRPr="00073DB2">
              <w:rPr>
                <w:b/>
                <w:i/>
                <w:szCs w:val="24"/>
              </w:rPr>
              <w:t>artikel 30, stk. 6, artikel 46, stk. 6</w:t>
            </w:r>
            <w:r w:rsidRPr="00073DB2">
              <w:rPr>
                <w:szCs w:val="24"/>
              </w:rPr>
              <w:t>, og artikel 48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_______________</w:t>
            </w:r>
          </w:p>
        </w:tc>
        <w:tc>
          <w:tcPr>
            <w:tcW w:w="4876" w:type="dxa"/>
            <w:hideMark/>
          </w:tcPr>
          <w:p w:rsidR="00DB77C7" w:rsidRPr="00073DB2" w:rsidRDefault="00DB77C7" w:rsidP="003A2ED4">
            <w:pPr>
              <w:pStyle w:val="Normal6"/>
              <w:rPr>
                <w:szCs w:val="24"/>
              </w:rPr>
            </w:pPr>
            <w:r w:rsidRPr="00073DB2">
              <w:rPr>
                <w:szCs w:val="24"/>
              </w:rPr>
              <w:t>_______________</w:t>
            </w:r>
          </w:p>
        </w:tc>
      </w:tr>
      <w:tr w:rsidR="00DB77C7" w:rsidRPr="00073DB2" w:rsidTr="003A2ED4">
        <w:trPr>
          <w:jc w:val="center"/>
        </w:trPr>
        <w:tc>
          <w:tcPr>
            <w:tcW w:w="4876" w:type="dxa"/>
            <w:hideMark/>
          </w:tcPr>
          <w:p w:rsidR="00DB77C7" w:rsidRPr="00073DB2" w:rsidRDefault="00DB77C7" w:rsidP="003A2ED4">
            <w:pPr>
              <w:pStyle w:val="Normal6"/>
            </w:pPr>
            <w:r w:rsidRPr="00073DB2">
              <w:t>* EUT L 123 af 12.5.2016, s. 1.</w:t>
            </w:r>
          </w:p>
        </w:tc>
        <w:tc>
          <w:tcPr>
            <w:tcW w:w="4876" w:type="dxa"/>
            <w:hideMark/>
          </w:tcPr>
          <w:p w:rsidR="00DB77C7" w:rsidRPr="00073DB2" w:rsidRDefault="00DB77C7" w:rsidP="003A2ED4">
            <w:pPr>
              <w:pStyle w:val="Normal6"/>
            </w:pPr>
            <w:r w:rsidRPr="00073DB2">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VII – punkt 59 – afsnit 4</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 xml:space="preserve">For at sikre ensartede betingelser for gennemførelsen af forordning (EF) nr. 2150/2002 vedrørende produktion af resultater, det tekniske format, der er egnet til fremsendelse af resultaterne, </w:t>
            </w:r>
            <w:r w:rsidRPr="00073DB2">
              <w:rPr>
                <w:b/>
                <w:i/>
                <w:szCs w:val="24"/>
              </w:rPr>
              <w:t>og indholdet</w:t>
            </w:r>
            <w:r w:rsidRPr="00073DB2">
              <w:rPr>
                <w:szCs w:val="24"/>
              </w:rPr>
              <w:t xml:space="preserve"> af kvalitetsrapporterne bør Kommissionen tillægges gennemførelsesbeføjelser. Disse beføjelser bør udøves i overensstemmelse med forordning (EU) nr. 182/2011.</w:t>
            </w:r>
          </w:p>
        </w:tc>
        <w:tc>
          <w:tcPr>
            <w:tcW w:w="4875" w:type="dxa"/>
            <w:hideMark/>
          </w:tcPr>
          <w:p w:rsidR="00DB77C7" w:rsidRPr="00073DB2" w:rsidRDefault="00DB77C7" w:rsidP="003A2ED4">
            <w:pPr>
              <w:pStyle w:val="Normal6"/>
              <w:rPr>
                <w:szCs w:val="24"/>
              </w:rPr>
            </w:pPr>
            <w:r w:rsidRPr="00073DB2">
              <w:rPr>
                <w:szCs w:val="24"/>
              </w:rPr>
              <w:t xml:space="preserve">For at sikre ensartede betingelser for gennemførelsen af forordning (EF) nr. 2150/2002 vedrørende produktion af resultater, det tekniske format, der er egnet til fremsendelse af resultaterne, </w:t>
            </w:r>
            <w:r w:rsidRPr="00073DB2">
              <w:rPr>
                <w:b/>
                <w:i/>
                <w:szCs w:val="24"/>
              </w:rPr>
              <w:t>samt strukturen</w:t>
            </w:r>
            <w:r w:rsidRPr="00073DB2">
              <w:rPr>
                <w:szCs w:val="24"/>
              </w:rPr>
              <w:t xml:space="preserve"> af</w:t>
            </w:r>
            <w:r w:rsidRPr="00073DB2">
              <w:rPr>
                <w:b/>
                <w:i/>
                <w:szCs w:val="24"/>
              </w:rPr>
              <w:t xml:space="preserve"> og de nærmere retningslinjer for</w:t>
            </w:r>
            <w:r w:rsidRPr="00073DB2">
              <w:rPr>
                <w:szCs w:val="24"/>
              </w:rPr>
              <w:t xml:space="preserve"> kvalitetsrapporterne bør Kommissionen tillægges gennemførelsesbeføjelser. Disse beføjelser bør udøves i overensstemmelse med </w:t>
            </w:r>
            <w:r w:rsidRPr="00073DB2">
              <w:rPr>
                <w:szCs w:val="24"/>
              </w:rPr>
              <w:lastRenderedPageBreak/>
              <w:t>forordning (EU) nr. 182/2011.</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På linje med ændringsforslag til andre artikler om tilpasning af ordlyden til den seneste lovgivning på det statistiske område.</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VII – punkt 59 – afsnit 5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2150/2002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pPr>
            <w:r w:rsidRPr="00073DB2">
              <w:t>5.</w:t>
            </w:r>
            <w:r w:rsidRPr="00073DB2">
              <w:tab/>
              <w:t xml:space="preserve">Kommissionen tillægges beføjelser til at vedtage delegerede retsakter i overensstemmelse med artikel 5b </w:t>
            </w:r>
            <w:r w:rsidRPr="00073DB2">
              <w:rPr>
                <w:b/>
                <w:i/>
              </w:rPr>
              <w:t>vedrørende opstilling af</w:t>
            </w:r>
            <w:r w:rsidRPr="00073DB2">
              <w:t xml:space="preserve"> en ækvivalenstabel mellem statistiknomenklaturen i bilag III til denne forordning og affaldslisten i Kommissionens beslutning 2000/532/EF.* </w:t>
            </w:r>
          </w:p>
        </w:tc>
        <w:tc>
          <w:tcPr>
            <w:tcW w:w="4875" w:type="dxa"/>
            <w:hideMark/>
          </w:tcPr>
          <w:p w:rsidR="00DB77C7" w:rsidRPr="00073DB2" w:rsidRDefault="00DB77C7" w:rsidP="003A2ED4">
            <w:pPr>
              <w:pStyle w:val="Normal6"/>
            </w:pPr>
            <w:r w:rsidRPr="00073DB2">
              <w:t>5.</w:t>
            </w:r>
            <w:r w:rsidRPr="00073DB2">
              <w:tab/>
              <w:t xml:space="preserve">Kommissionen tillægges beføjelser til at vedtage delegerede retsakter i overensstemmelse med artikel 5b </w:t>
            </w:r>
            <w:r w:rsidRPr="00073DB2">
              <w:rPr>
                <w:b/>
                <w:i/>
              </w:rPr>
              <w:t>med henblik på at supplere denne forordning ved at opstille</w:t>
            </w:r>
            <w:r w:rsidRPr="00073DB2">
              <w:t xml:space="preserve"> en ækvivalenstabel mellem statistiknomenklaturen i bilag III til denne forordning og affaldslisten i Kommissionens beslutning 2000/532/EF.* </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____________________</w:t>
            </w:r>
          </w:p>
        </w:tc>
        <w:tc>
          <w:tcPr>
            <w:tcW w:w="4875" w:type="dxa"/>
            <w:hideMark/>
          </w:tcPr>
          <w:p w:rsidR="00DB77C7" w:rsidRPr="00073DB2" w:rsidRDefault="00DB77C7" w:rsidP="003A2ED4">
            <w:pPr>
              <w:pStyle w:val="Normal6"/>
            </w:pPr>
            <w:r w:rsidRPr="00073DB2">
              <w:t>____________________</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 xml:space="preserve">* Kommissionens beslutning af 3. maj 2000 om afløsning af beslutning 94/3/EF om udarbejdelse af en liste over affald i henhold til artikel 1, litra a), i Rådets direktiv 75/442/EØF om affald og af Rådets beslutning 94/904/EF om udarbejdelse af en liste over farligt affald i henhold til artikel 1, stk. 4, i Rådets direktiv 91/689/EØF om farligt affald (EFT L 226 af 6.9.2000, s. 3). </w:t>
            </w:r>
          </w:p>
        </w:tc>
        <w:tc>
          <w:tcPr>
            <w:tcW w:w="4875" w:type="dxa"/>
            <w:hideMark/>
          </w:tcPr>
          <w:p w:rsidR="00DB77C7" w:rsidRPr="00073DB2" w:rsidRDefault="00DB77C7" w:rsidP="003A2ED4">
            <w:pPr>
              <w:pStyle w:val="Normal6"/>
            </w:pPr>
            <w:r w:rsidRPr="00073DB2">
              <w:t xml:space="preserve">* Kommissionens beslutning af 3. maj 2000 om afløsning af beslutning 94/3/EF om udarbejdelse af en liste over affald i henhold til artikel 1, litra a), i Rådets direktiv 75/442/EØF om affald og af Rådets beslutning 94/904/EF om udarbejdelse af en liste over farligt affald i henhold til artikel 1, stk. 4, i Rådets direktiv 91/689/EØF om farligt affald (EFT L 226 af 6.9.2000, s. 3).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VII – punkt 59 – afsnit 5 – nr. 2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2150/2002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1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lastRenderedPageBreak/>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pPr>
            <w:r w:rsidRPr="00073DB2">
              <w:t xml:space="preserve">Kommissionen tillægges beføjelse til at vedtage delegerede retsakter i overensstemmelse med artikel 5b </w:t>
            </w:r>
            <w:r w:rsidRPr="00073DB2">
              <w:rPr>
                <w:b/>
                <w:i/>
              </w:rPr>
              <w:t>vedrørende definitionen af</w:t>
            </w:r>
            <w:r w:rsidRPr="00073DB2">
              <w:t xml:space="preserve"> kravene med hensyn til kvalitet og nøjagtighed.</w:t>
            </w:r>
          </w:p>
        </w:tc>
        <w:tc>
          <w:tcPr>
            <w:tcW w:w="4875" w:type="dxa"/>
            <w:hideMark/>
          </w:tcPr>
          <w:p w:rsidR="00DB77C7" w:rsidRPr="00073DB2" w:rsidRDefault="00DB77C7" w:rsidP="003A2ED4">
            <w:pPr>
              <w:pStyle w:val="Normal6"/>
            </w:pPr>
            <w:r w:rsidRPr="00073DB2">
              <w:t xml:space="preserve">Kommissionen tillægges beføjelse til at vedtage delegerede retsakter i overensstemmelse med artikel 5b </w:t>
            </w:r>
            <w:r w:rsidRPr="00073DB2">
              <w:rPr>
                <w:b/>
                <w:i/>
              </w:rPr>
              <w:t>med henblik på at supplere denne forordning ved at fastlægge</w:t>
            </w:r>
            <w:r w:rsidRPr="00073DB2">
              <w:t xml:space="preserve"> kravene med hensyn til kvalitet og nøjagtighed.</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15</w:t>
      </w:r>
      <w:r w:rsidRPr="00073DB2">
        <w:rPr>
          <w:rStyle w:val="HideTWBExt"/>
          <w:noProof w:val="0"/>
        </w:rPr>
        <w:t>&lt;/NumAm&gt;</w:t>
      </w:r>
    </w:p>
    <w:p w:rsidR="00DB77C7" w:rsidRPr="00073DB2" w:rsidRDefault="00DB77C7" w:rsidP="00DB77C7">
      <w:pPr>
        <w:pStyle w:val="NormalBold12b"/>
        <w:rPr>
          <w:rStyle w:val="NormalBoldChar"/>
          <w:szCs w:val="24"/>
        </w:rPr>
      </w:pPr>
      <w:r w:rsidRPr="00073DB2">
        <w:rPr>
          <w:rStyle w:val="HideTWBExt"/>
          <w:noProof w:val="0"/>
        </w:rPr>
        <w:t>&lt;DocAmend&gt;</w:t>
      </w:r>
      <w:r w:rsidRPr="00073DB2">
        <w:rPr>
          <w:szCs w:val="24"/>
        </w:rPr>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VII – punkt 59 – afsnit 5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2150/2002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 xml:space="preserve">Artikel 5a – stk. 1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hideMark/>
          </w:tcPr>
          <w:p w:rsidR="00DB77C7" w:rsidRPr="00073DB2" w:rsidRDefault="00DB77C7" w:rsidP="003A2ED4"/>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 xml:space="preserve">Kommissionen tillægges beføjelser til at vedtage delegerede retsakter i overensstemmelse med artikel 5b </w:t>
            </w:r>
            <w:r w:rsidRPr="00073DB2">
              <w:rPr>
                <w:b/>
                <w:i/>
                <w:szCs w:val="24"/>
              </w:rPr>
              <w:t>vedrørende tilpasning</w:t>
            </w:r>
            <w:r w:rsidRPr="00073DB2">
              <w:rPr>
                <w:szCs w:val="24"/>
              </w:rPr>
              <w:t xml:space="preserve"> til økonomiske og tekniske </w:t>
            </w:r>
            <w:r w:rsidRPr="00073DB2">
              <w:rPr>
                <w:b/>
                <w:i/>
                <w:szCs w:val="24"/>
              </w:rPr>
              <w:t>forbedringer af</w:t>
            </w:r>
            <w:r w:rsidRPr="00073DB2">
              <w:rPr>
                <w:szCs w:val="24"/>
              </w:rPr>
              <w:t xml:space="preserve"> indsamling og statistisk behandling af data samt behandling og fremsendelse af resultater og </w:t>
            </w:r>
            <w:r w:rsidRPr="00073DB2">
              <w:rPr>
                <w:b/>
                <w:i/>
                <w:szCs w:val="24"/>
              </w:rPr>
              <w:t>tilpasning af</w:t>
            </w:r>
            <w:r w:rsidRPr="00073DB2">
              <w:rPr>
                <w:szCs w:val="24"/>
              </w:rPr>
              <w:t xml:space="preserve"> de i bilagene anførte specifikationer.</w:t>
            </w:r>
          </w:p>
        </w:tc>
        <w:tc>
          <w:tcPr>
            <w:tcW w:w="4875" w:type="dxa"/>
            <w:hideMark/>
          </w:tcPr>
          <w:p w:rsidR="00DB77C7" w:rsidRPr="00073DB2" w:rsidRDefault="00DB77C7" w:rsidP="003A2ED4">
            <w:pPr>
              <w:pStyle w:val="Normal6"/>
              <w:rPr>
                <w:b/>
                <w:i/>
                <w:szCs w:val="24"/>
              </w:rPr>
            </w:pPr>
            <w:r w:rsidRPr="00073DB2">
              <w:rPr>
                <w:szCs w:val="24"/>
              </w:rPr>
              <w:t xml:space="preserve">Kommissionen tillægges beføjelser til at vedtage delegerede retsakter i overensstemmelse med artikel 5b </w:t>
            </w:r>
            <w:r w:rsidRPr="00073DB2">
              <w:rPr>
                <w:b/>
                <w:i/>
                <w:szCs w:val="24"/>
              </w:rPr>
              <w:t>med henblik på at ændre denne forordning ved at tilpasse den</w:t>
            </w:r>
            <w:r w:rsidRPr="00073DB2">
              <w:rPr>
                <w:szCs w:val="24"/>
              </w:rPr>
              <w:t xml:space="preserve"> til</w:t>
            </w:r>
            <w:r w:rsidRPr="00073DB2">
              <w:rPr>
                <w:b/>
                <w:i/>
                <w:szCs w:val="24"/>
              </w:rPr>
              <w:t xml:space="preserve"> den</w:t>
            </w:r>
            <w:r w:rsidRPr="00073DB2">
              <w:rPr>
                <w:szCs w:val="24"/>
              </w:rPr>
              <w:t xml:space="preserve"> økonomiske og tekniske </w:t>
            </w:r>
            <w:r w:rsidRPr="00073DB2">
              <w:rPr>
                <w:b/>
                <w:i/>
                <w:szCs w:val="24"/>
              </w:rPr>
              <w:t>udvikling inden for</w:t>
            </w:r>
            <w:r w:rsidRPr="00073DB2">
              <w:rPr>
                <w:szCs w:val="24"/>
              </w:rPr>
              <w:t xml:space="preserve"> indsamling og statistisk behandling af data samt behandling og fremsendelse af resultater og </w:t>
            </w:r>
            <w:r w:rsidRPr="00073DB2">
              <w:rPr>
                <w:b/>
                <w:i/>
                <w:szCs w:val="24"/>
              </w:rPr>
              <w:t>tilpasse</w:t>
            </w:r>
            <w:r w:rsidRPr="00073DB2">
              <w:rPr>
                <w:szCs w:val="24"/>
              </w:rPr>
              <w:t xml:space="preserve"> de i bilagene anførte specifikationer.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ændring).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16</w:t>
      </w:r>
      <w:r w:rsidRPr="00073DB2">
        <w:rPr>
          <w:rStyle w:val="HideTWBExt"/>
          <w:noProof w:val="0"/>
        </w:rPr>
        <w:t>&lt;/NumAm&gt;</w:t>
      </w:r>
    </w:p>
    <w:p w:rsidR="00DB77C7" w:rsidRPr="00073DB2" w:rsidRDefault="00DB77C7" w:rsidP="00DB77C7">
      <w:pPr>
        <w:pStyle w:val="NormalBold12b"/>
        <w:rPr>
          <w:rStyle w:val="NormalBoldChar"/>
          <w:szCs w:val="24"/>
        </w:rPr>
      </w:pPr>
      <w:r w:rsidRPr="00073DB2">
        <w:rPr>
          <w:rStyle w:val="HideTWBExt"/>
          <w:noProof w:val="0"/>
        </w:rPr>
        <w:t>&lt;DocAmend&gt;</w:t>
      </w:r>
      <w:r w:rsidRPr="00073DB2">
        <w:rPr>
          <w:szCs w:val="24"/>
        </w:rPr>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VII – punkt 59 – afsnit 5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2150/2002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5b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hideMark/>
          </w:tcPr>
          <w:p w:rsidR="00DB77C7" w:rsidRPr="00073DB2" w:rsidRDefault="00DB77C7" w:rsidP="003A2ED4"/>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2.</w:t>
            </w:r>
            <w:r w:rsidRPr="00073DB2">
              <w:rPr>
                <w:szCs w:val="24"/>
              </w:rPr>
              <w:tab/>
              <w:t xml:space="preserve">Beføjelsen til at vedtage delegerede retsakter, jf. artikel 1, stk. 5, artikel 3, stk. 1 og 4, og artikel 5a tillægges Kommissionen for en </w:t>
            </w:r>
            <w:r w:rsidRPr="00073DB2">
              <w:rPr>
                <w:b/>
                <w:i/>
                <w:szCs w:val="24"/>
              </w:rPr>
              <w:t>ubegrænset periode</w:t>
            </w:r>
            <w:r w:rsidRPr="00073DB2">
              <w:rPr>
                <w:szCs w:val="24"/>
              </w:rPr>
              <w:t xml:space="preserve"> fra [datoen for denne Omnibus' </w:t>
            </w:r>
            <w:r w:rsidRPr="00073DB2">
              <w:rPr>
                <w:szCs w:val="24"/>
              </w:rPr>
              <w:lastRenderedPageBreak/>
              <w:t>ikrafttræden].</w:t>
            </w:r>
          </w:p>
        </w:tc>
        <w:tc>
          <w:tcPr>
            <w:tcW w:w="4875" w:type="dxa"/>
            <w:hideMark/>
          </w:tcPr>
          <w:p w:rsidR="00DB77C7" w:rsidRPr="00073DB2" w:rsidRDefault="00DB77C7" w:rsidP="003A2ED4">
            <w:pPr>
              <w:pStyle w:val="Normal6"/>
              <w:rPr>
                <w:b/>
                <w:i/>
                <w:szCs w:val="24"/>
              </w:rPr>
            </w:pPr>
            <w:r w:rsidRPr="00073DB2">
              <w:rPr>
                <w:szCs w:val="24"/>
              </w:rPr>
              <w:lastRenderedPageBreak/>
              <w:t>2.</w:t>
            </w:r>
            <w:r w:rsidRPr="00073DB2">
              <w:rPr>
                <w:szCs w:val="24"/>
              </w:rPr>
              <w:tab/>
              <w:t>Beføjelsen til at vedtage delegerede retsakter, jf. artikel 1, stk. 5, artikel 3, stk. 1 og 4, og artikel 5a</w:t>
            </w:r>
            <w:r w:rsidRPr="00073DB2">
              <w:rPr>
                <w:b/>
                <w:i/>
                <w:szCs w:val="24"/>
              </w:rPr>
              <w:t>,</w:t>
            </w:r>
            <w:r w:rsidRPr="00073DB2">
              <w:rPr>
                <w:szCs w:val="24"/>
              </w:rPr>
              <w:t xml:space="preserve"> tillægges Kommissionen for en </w:t>
            </w:r>
            <w:r w:rsidRPr="00073DB2">
              <w:rPr>
                <w:b/>
                <w:i/>
                <w:szCs w:val="24"/>
              </w:rPr>
              <w:t>periode på fem år</w:t>
            </w:r>
            <w:r w:rsidRPr="00073DB2">
              <w:rPr>
                <w:szCs w:val="24"/>
              </w:rPr>
              <w:t xml:space="preserve"> fra [datoen for denne Omnibus' </w:t>
            </w:r>
            <w:r w:rsidRPr="00073DB2">
              <w:rPr>
                <w:szCs w:val="24"/>
              </w:rPr>
              <w:lastRenderedPageBreak/>
              <w:t>ikrafttræden].</w:t>
            </w:r>
            <w:r w:rsidRPr="00073DB2">
              <w:rPr>
                <w:b/>
                <w:i/>
                <w:szCs w:val="24"/>
              </w:rPr>
              <w:t xml:space="preserve"> 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Harmonisering af delegationens varighed.</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VII – punkt 59 – afsnit 5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2150/2002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2 – litra c</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spacing w:after="120"/>
            </w:pPr>
          </w:p>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c)</w:t>
            </w:r>
            <w:r w:rsidRPr="00073DB2">
              <w:rPr>
                <w:szCs w:val="24"/>
              </w:rPr>
              <w:tab/>
            </w:r>
            <w:r w:rsidRPr="00073DB2">
              <w:rPr>
                <w:b/>
                <w:i/>
                <w:szCs w:val="24"/>
              </w:rPr>
              <w:t>indholdet</w:t>
            </w:r>
            <w:r w:rsidRPr="00073DB2">
              <w:rPr>
                <w:szCs w:val="24"/>
              </w:rPr>
              <w:t xml:space="preserve"> af de kvalitetsrapporter, der er anført i afdeling 7 i bilag I og i afdeling 7 i bilag II.</w:t>
            </w:r>
          </w:p>
        </w:tc>
        <w:tc>
          <w:tcPr>
            <w:tcW w:w="4875" w:type="dxa"/>
            <w:hideMark/>
          </w:tcPr>
          <w:p w:rsidR="00DB77C7" w:rsidRPr="00073DB2" w:rsidRDefault="00DB77C7" w:rsidP="003A2ED4">
            <w:pPr>
              <w:pStyle w:val="Normal6"/>
              <w:rPr>
                <w:szCs w:val="24"/>
              </w:rPr>
            </w:pPr>
            <w:r w:rsidRPr="00073DB2">
              <w:rPr>
                <w:szCs w:val="24"/>
              </w:rPr>
              <w:t>c)</w:t>
            </w:r>
            <w:r w:rsidRPr="00073DB2">
              <w:rPr>
                <w:szCs w:val="24"/>
              </w:rPr>
              <w:tab/>
            </w:r>
            <w:r w:rsidRPr="00073DB2">
              <w:rPr>
                <w:b/>
                <w:i/>
                <w:szCs w:val="24"/>
              </w:rPr>
              <w:t>strukturen</w:t>
            </w:r>
            <w:r w:rsidRPr="00073DB2">
              <w:rPr>
                <w:szCs w:val="24"/>
              </w:rPr>
              <w:t xml:space="preserve"> af</w:t>
            </w:r>
            <w:r w:rsidRPr="00073DB2">
              <w:rPr>
                <w:b/>
                <w:i/>
                <w:szCs w:val="24"/>
              </w:rPr>
              <w:t xml:space="preserve"> og de nærmere retningslinjer for</w:t>
            </w:r>
            <w:r w:rsidRPr="00073DB2">
              <w:rPr>
                <w:szCs w:val="24"/>
              </w:rPr>
              <w:t xml:space="preserve"> de kvalitetsrapporter, der er anført i afdeling 7 i bilag I og i afdeling 7 i bilag II.</w:t>
            </w:r>
            <w:r w:rsidRPr="00073DB2">
              <w:rPr>
                <w:b/>
                <w:i/>
                <w:szCs w:val="24"/>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Dette ændringsforslag er i tråd med andre ændringsforslag til dette lovgivningsmæssige dossier samt med nyere lovgivning på det statistiske område. Det mest hensigtsmæssige anvendelsesområde for og formål med dette afsnit må være at fastlægge strukturen af og de nærmere retningslinjer for rapporten, hvilket præciseres med den foreslåede ændring. Ud fra et ønske om et godt samarbejde med de øvrige institutioner er dette ændringsforslag også udtryk for Europa-Parlamentets vilje til at nå til enighed om denne sag ved at acceptere den foreslåede procedure.</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IX – punkt 91 – afsnit 1 – led 2</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w:t>
            </w:r>
            <w:r w:rsidRPr="00073DB2">
              <w:tab/>
              <w:t xml:space="preserve">at ændre bilagene til nævnte forordning </w:t>
            </w:r>
            <w:r w:rsidRPr="00073DB2">
              <w:rPr>
                <w:b/>
                <w:i/>
              </w:rPr>
              <w:t>i visse tilfælde</w:t>
            </w:r>
            <w:r w:rsidRPr="00073DB2">
              <w:t xml:space="preserve"> </w:t>
            </w:r>
          </w:p>
        </w:tc>
        <w:tc>
          <w:tcPr>
            <w:tcW w:w="4876" w:type="dxa"/>
            <w:hideMark/>
          </w:tcPr>
          <w:p w:rsidR="00DB77C7" w:rsidRPr="00073DB2" w:rsidRDefault="00DB77C7" w:rsidP="003A2ED4">
            <w:pPr>
              <w:pStyle w:val="Normal6"/>
              <w:rPr>
                <w:szCs w:val="24"/>
              </w:rPr>
            </w:pPr>
            <w:r w:rsidRPr="00073DB2">
              <w:rPr>
                <w:szCs w:val="24"/>
              </w:rPr>
              <w:t>-</w:t>
            </w:r>
            <w:r w:rsidRPr="00073DB2">
              <w:rPr>
                <w:szCs w:val="24"/>
              </w:rPr>
              <w:tab/>
              <w:t xml:space="preserve">at ændre bilagene til nævnte forordning </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at bilagene altid skal ændres ved delegerede retsakter (i overensstemmelse med den nye formulering af artikel 131).</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IX – punkt 91 – afsnit 3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1907/2006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 – stk. 3 – afsnit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 xml:space="preserve">Kommissionen tillægges beføjelser til at vedtage delegerede retsakter i overensstemmelse med artikel 131a </w:t>
            </w:r>
            <w:r w:rsidRPr="00073DB2">
              <w:rPr>
                <w:b/>
                <w:i/>
                <w:szCs w:val="24"/>
              </w:rPr>
              <w:t>vedrørende fastlæggelsen af</w:t>
            </w:r>
            <w:r w:rsidRPr="00073DB2">
              <w:rPr>
                <w:szCs w:val="24"/>
              </w:rPr>
              <w:t xml:space="preserve"> forsøgsmetoder.</w:t>
            </w:r>
          </w:p>
        </w:tc>
        <w:tc>
          <w:tcPr>
            <w:tcW w:w="4876" w:type="dxa"/>
            <w:hideMark/>
          </w:tcPr>
          <w:p w:rsidR="00DB77C7" w:rsidRPr="00073DB2" w:rsidRDefault="00DB77C7" w:rsidP="003A2ED4">
            <w:pPr>
              <w:pStyle w:val="Normal6"/>
              <w:rPr>
                <w:szCs w:val="24"/>
              </w:rPr>
            </w:pPr>
            <w:r w:rsidRPr="00073DB2">
              <w:rPr>
                <w:szCs w:val="24"/>
              </w:rPr>
              <w:t xml:space="preserve">Kommissionen tillægges beføjelser til at vedtage delegerede retsakter i overensstemmelse med artikel 131a </w:t>
            </w:r>
            <w:r w:rsidRPr="00073DB2">
              <w:rPr>
                <w:b/>
                <w:i/>
                <w:szCs w:val="24"/>
              </w:rPr>
              <w:t>med henblik på at supplere forordning nr. 1907/2006 ved at fastlægge</w:t>
            </w:r>
            <w:r w:rsidRPr="00073DB2">
              <w:rPr>
                <w:szCs w:val="24"/>
              </w:rPr>
              <w:t xml:space="preserve"> forsøgsmetoder.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rPr>
          <w:szCs w:val="24"/>
        </w:rPr>
      </w:pPr>
      <w:r w:rsidRPr="00073DB2">
        <w:rPr>
          <w:rStyle w:val="HideTWBExt"/>
          <w:noProof w:val="0"/>
        </w:rPr>
        <w:t>&lt;Article&gt;</w:t>
      </w:r>
      <w:r w:rsidRPr="00073DB2">
        <w:rPr>
          <w:szCs w:val="24"/>
        </w:rPr>
        <w:t>Bilag I – del IX – punkt 91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1907/2006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41 – stk. 7</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7.</w:t>
            </w:r>
            <w:r w:rsidRPr="00073DB2">
              <w:rPr>
                <w:szCs w:val="24"/>
              </w:rPr>
              <w:tab/>
              <w:t>Kommissionen tillægges beføjelser til at vedtage delegerede retsakter i overensstemmelse med artikel</w:t>
            </w:r>
            <w:r w:rsidRPr="00073DB2">
              <w:rPr>
                <w:b/>
                <w:i/>
                <w:szCs w:val="24"/>
              </w:rPr>
              <w:t xml:space="preserve"> </w:t>
            </w:r>
            <w:r w:rsidRPr="00073DB2">
              <w:rPr>
                <w:szCs w:val="24"/>
              </w:rPr>
              <w:t xml:space="preserve">131a efter høring af agenturet med henblik på at ændre procentandelen af dossierer, der udvælges, og </w:t>
            </w:r>
            <w:r w:rsidRPr="00073DB2">
              <w:rPr>
                <w:b/>
                <w:i/>
                <w:szCs w:val="24"/>
              </w:rPr>
              <w:t>ændre</w:t>
            </w:r>
            <w:r w:rsidRPr="00073DB2">
              <w:rPr>
                <w:szCs w:val="24"/>
              </w:rPr>
              <w:t xml:space="preserve"> eller tilføje yderligere kriterier i stk. 5.</w:t>
            </w:r>
          </w:p>
        </w:tc>
        <w:tc>
          <w:tcPr>
            <w:tcW w:w="4876" w:type="dxa"/>
            <w:hideMark/>
          </w:tcPr>
          <w:p w:rsidR="00DB77C7" w:rsidRPr="00073DB2" w:rsidRDefault="00DB77C7" w:rsidP="003A2ED4">
            <w:pPr>
              <w:pStyle w:val="Normal6"/>
              <w:rPr>
                <w:szCs w:val="24"/>
              </w:rPr>
            </w:pPr>
            <w:r w:rsidRPr="00073DB2">
              <w:rPr>
                <w:szCs w:val="24"/>
              </w:rPr>
              <w:t>7.</w:t>
            </w:r>
            <w:r w:rsidRPr="00073DB2">
              <w:rPr>
                <w:szCs w:val="24"/>
              </w:rPr>
              <w:tab/>
              <w:t>Kommissionen tillægges beføjelser til at vedtage delegerede retsakter i overensstemmelse med artikel</w:t>
            </w:r>
            <w:r w:rsidRPr="00073DB2">
              <w:rPr>
                <w:b/>
                <w:i/>
                <w:szCs w:val="24"/>
              </w:rPr>
              <w:t> </w:t>
            </w:r>
            <w:r w:rsidRPr="00073DB2">
              <w:rPr>
                <w:szCs w:val="24"/>
              </w:rPr>
              <w:t xml:space="preserve">131a efter høring af agenturet med henblik på at ændre </w:t>
            </w:r>
            <w:r w:rsidRPr="00073DB2">
              <w:rPr>
                <w:b/>
                <w:i/>
                <w:szCs w:val="24"/>
              </w:rPr>
              <w:t xml:space="preserve">denne forordning ved at variere </w:t>
            </w:r>
            <w:r w:rsidRPr="00073DB2">
              <w:rPr>
                <w:szCs w:val="24"/>
              </w:rPr>
              <w:t xml:space="preserve">procentandelen af dossierer, der udvælges, og </w:t>
            </w:r>
            <w:r w:rsidRPr="00073DB2">
              <w:rPr>
                <w:b/>
                <w:i/>
                <w:szCs w:val="24"/>
              </w:rPr>
              <w:t>ajourføre</w:t>
            </w:r>
            <w:r w:rsidRPr="00073DB2">
              <w:rPr>
                <w:szCs w:val="24"/>
              </w:rPr>
              <w:t xml:space="preserve"> eller tilføje yderligere kriterier i stk. 5.</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ændring).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lastRenderedPageBreak/>
        <w:t>&lt;Article&gt;</w:t>
      </w:r>
      <w:r w:rsidRPr="00073DB2">
        <w:rPr>
          <w:szCs w:val="24"/>
        </w:rPr>
        <w:t>Bilag I – del IX – punkt 91 – afsnit 3 – nr. 4 a (nyt)</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1907/2006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73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Gældende tekst</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tcPr>
          <w:p w:rsidR="00DB77C7" w:rsidRPr="00073DB2" w:rsidRDefault="00DB77C7" w:rsidP="003A2ED4">
            <w:pPr>
              <w:pStyle w:val="Normal6"/>
              <w:rPr>
                <w:b/>
                <w:bCs/>
                <w:i/>
                <w:iCs/>
              </w:rPr>
            </w:pPr>
          </w:p>
        </w:tc>
        <w:tc>
          <w:tcPr>
            <w:tcW w:w="4876" w:type="dxa"/>
            <w:hideMark/>
          </w:tcPr>
          <w:p w:rsidR="00DB77C7" w:rsidRPr="00073DB2" w:rsidRDefault="00DB77C7" w:rsidP="003A2ED4">
            <w:pPr>
              <w:pStyle w:val="Normal6"/>
              <w:rPr>
                <w:b/>
                <w:bCs/>
                <w:i/>
                <w:iCs/>
              </w:rPr>
            </w:pPr>
            <w:r w:rsidRPr="00073DB2">
              <w:rPr>
                <w:b/>
                <w:bCs/>
                <w:i/>
                <w:iCs/>
              </w:rPr>
              <w:t>4a)</w:t>
            </w:r>
            <w:r w:rsidRPr="00073DB2">
              <w:rPr>
                <w:b/>
                <w:bCs/>
                <w:i/>
                <w:iCs/>
              </w:rPr>
              <w:tab/>
              <w:t xml:space="preserve">Artikel 73, stk. 2, affattes således: </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2.</w:t>
            </w:r>
            <w:r w:rsidRPr="00073DB2">
              <w:tab/>
            </w:r>
            <w:r w:rsidRPr="00073DB2">
              <w:rPr>
                <w:b/>
                <w:i/>
              </w:rPr>
              <w:t>Den endelige afgørelse træffes efter proceduren</w:t>
            </w:r>
            <w:r w:rsidRPr="00073DB2">
              <w:t xml:space="preserve"> i artikel </w:t>
            </w:r>
            <w:r w:rsidRPr="00073DB2">
              <w:rPr>
                <w:b/>
                <w:i/>
              </w:rPr>
              <w:t>133, stk. 4.</w:t>
            </w:r>
            <w:r w:rsidRPr="00073DB2">
              <w:t xml:space="preserve"> </w:t>
            </w:r>
            <w:r w:rsidRPr="00073DB2">
              <w:rPr>
                <w:b/>
                <w:i/>
              </w:rPr>
              <w:t>Kommissionen sender udkastet til ændring til medlemsstaterne mindst 45 dage inden afstemningen.</w:t>
            </w:r>
          </w:p>
        </w:tc>
        <w:tc>
          <w:tcPr>
            <w:tcW w:w="4876" w:type="dxa"/>
            <w:hideMark/>
          </w:tcPr>
          <w:p w:rsidR="00DB77C7" w:rsidRPr="00073DB2" w:rsidRDefault="00DB77C7" w:rsidP="003A2ED4">
            <w:pPr>
              <w:pStyle w:val="Normal6"/>
              <w:rPr>
                <w:b/>
                <w:i/>
                <w:szCs w:val="24"/>
              </w:rPr>
            </w:pPr>
            <w:r w:rsidRPr="00073DB2">
              <w:rPr>
                <w:b/>
                <w:i/>
                <w:szCs w:val="24"/>
              </w:rPr>
              <w:t>"</w:t>
            </w:r>
            <w:r w:rsidRPr="00073DB2">
              <w:rPr>
                <w:szCs w:val="24"/>
              </w:rPr>
              <w:t>2.</w:t>
            </w:r>
            <w:r w:rsidRPr="00073DB2">
              <w:rPr>
                <w:b/>
                <w:i/>
                <w:szCs w:val="24"/>
              </w:rPr>
              <w:tab/>
              <w:t>Kommissionen tillægges beføjelser til at vedtage delegerede retsakter</w:t>
            </w:r>
            <w:r w:rsidRPr="00073DB2">
              <w:rPr>
                <w:szCs w:val="24"/>
              </w:rPr>
              <w:t xml:space="preserve"> i </w:t>
            </w:r>
            <w:r w:rsidRPr="00073DB2">
              <w:rPr>
                <w:b/>
                <w:i/>
                <w:szCs w:val="24"/>
              </w:rPr>
              <w:t xml:space="preserve">overensstemmelse med </w:t>
            </w:r>
            <w:r w:rsidRPr="00073DB2">
              <w:rPr>
                <w:szCs w:val="24"/>
              </w:rPr>
              <w:t xml:space="preserve">artikel </w:t>
            </w:r>
            <w:r w:rsidRPr="00073DB2">
              <w:rPr>
                <w:b/>
                <w:i/>
                <w:szCs w:val="24"/>
              </w:rPr>
              <w:t>131a med henblik på at supplere dette direktiv med den endelige afgørelse om ændring af bilag XVII</w:t>
            </w:r>
            <w:r w:rsidRPr="00073DB2">
              <w:rPr>
                <w:szCs w:val="24"/>
              </w:rPr>
              <w:t>.</w:t>
            </w:r>
            <w:r w:rsidRPr="00073DB2">
              <w:rPr>
                <w:b/>
                <w:i/>
                <w:szCs w:val="24"/>
              </w:rPr>
              <w: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Stk. 2 ændres for at tilpasse foranstaltningen til delegerede retsakter (der kan ikke være nogen henvisning til artikel 133, stk. 4 (forskriftsproceduren med kontrol), da denne bestemmelse vil udgå af retsakten).</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IX – punkt 91 – afsnit 3 – nr. 6</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1907/2006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131a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hideMark/>
          </w:tcPr>
          <w:p w:rsidR="00DB77C7" w:rsidRPr="00073DB2" w:rsidRDefault="00DB77C7" w:rsidP="003A2ED4"/>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iCs/>
                <w:szCs w:val="24"/>
              </w:rPr>
              <w:t xml:space="preserve">Artikel 131a </w:t>
            </w:r>
          </w:p>
        </w:tc>
        <w:tc>
          <w:tcPr>
            <w:tcW w:w="4875" w:type="dxa"/>
            <w:hideMark/>
          </w:tcPr>
          <w:p w:rsidR="00DB77C7" w:rsidRPr="00073DB2" w:rsidRDefault="00DB77C7" w:rsidP="003A2ED4">
            <w:pPr>
              <w:pStyle w:val="Normal6"/>
              <w:rPr>
                <w:szCs w:val="24"/>
              </w:rPr>
            </w:pPr>
            <w:r w:rsidRPr="00073DB2">
              <w:rPr>
                <w:iCs/>
                <w:szCs w:val="24"/>
              </w:rPr>
              <w:t xml:space="preserve">Artikel 131a </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Udøvelse af delegerede beføjelser</w:t>
            </w:r>
          </w:p>
        </w:tc>
        <w:tc>
          <w:tcPr>
            <w:tcW w:w="4875" w:type="dxa"/>
            <w:hideMark/>
          </w:tcPr>
          <w:p w:rsidR="00DB77C7" w:rsidRPr="00073DB2" w:rsidRDefault="00DB77C7" w:rsidP="003A2ED4">
            <w:pPr>
              <w:pStyle w:val="Normal6"/>
              <w:rPr>
                <w:szCs w:val="24"/>
              </w:rPr>
            </w:pPr>
            <w:r w:rsidRPr="00073DB2">
              <w:rPr>
                <w:szCs w:val="24"/>
              </w:rPr>
              <w:t>Udøvelse af delegerede beføjelser</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1.</w:t>
            </w:r>
            <w:r w:rsidRPr="00073DB2">
              <w:rPr>
                <w:szCs w:val="24"/>
              </w:rPr>
              <w:tab/>
              <w:t>Beføjelsen til at vedtage delegerede retsakter tillægges Kommissionen på de i denne artikel fastlagte betingelser.</w:t>
            </w:r>
          </w:p>
        </w:tc>
        <w:tc>
          <w:tcPr>
            <w:tcW w:w="4875" w:type="dxa"/>
            <w:hideMark/>
          </w:tcPr>
          <w:p w:rsidR="00DB77C7" w:rsidRPr="00073DB2" w:rsidRDefault="00DB77C7" w:rsidP="003A2ED4">
            <w:pPr>
              <w:pStyle w:val="Normal6"/>
              <w:rPr>
                <w:szCs w:val="24"/>
              </w:rPr>
            </w:pPr>
            <w:r w:rsidRPr="00073DB2">
              <w:rPr>
                <w:szCs w:val="24"/>
              </w:rPr>
              <w:t>1.</w:t>
            </w:r>
            <w:r w:rsidRPr="00073DB2">
              <w:rPr>
                <w:szCs w:val="24"/>
              </w:rPr>
              <w:tab/>
              <w:t>Beføjelsen til at vedtage delegerede retsakter tillægges Kommissionen på de i denne artikel fastlagte betingelser.</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2.</w:t>
            </w:r>
            <w:r w:rsidRPr="00073DB2">
              <w:rPr>
                <w:szCs w:val="24"/>
              </w:rPr>
              <w:tab/>
              <w:t xml:space="preserve">Beføjelsen til at vedtage delegerede retsakter, jf. artikel 13, stk. 2 og 3, artikel 41, stk. 7, artikel 58, stk. 1 og 8, artikel 68, stk. 1 og 2, artikel 131 og artikel 138, stk. 9, tillægges Kommissionen for en </w:t>
            </w:r>
            <w:r w:rsidRPr="00073DB2">
              <w:rPr>
                <w:b/>
                <w:i/>
                <w:szCs w:val="24"/>
              </w:rPr>
              <w:t xml:space="preserve">ubegrænset </w:t>
            </w:r>
            <w:r w:rsidRPr="00073DB2">
              <w:rPr>
                <w:szCs w:val="24"/>
              </w:rPr>
              <w:t>periode fra [datoen for denne Omnibus' ikrafttræden].</w:t>
            </w:r>
          </w:p>
        </w:tc>
        <w:tc>
          <w:tcPr>
            <w:tcW w:w="4875" w:type="dxa"/>
            <w:hideMark/>
          </w:tcPr>
          <w:p w:rsidR="00DB77C7" w:rsidRPr="00073DB2" w:rsidRDefault="00DB77C7" w:rsidP="003A2ED4">
            <w:pPr>
              <w:pStyle w:val="Normal6"/>
              <w:rPr>
                <w:b/>
                <w:i/>
                <w:szCs w:val="24"/>
              </w:rPr>
            </w:pPr>
            <w:r w:rsidRPr="00073DB2">
              <w:rPr>
                <w:szCs w:val="24"/>
              </w:rPr>
              <w:t>2.</w:t>
            </w:r>
            <w:r w:rsidRPr="00073DB2">
              <w:rPr>
                <w:szCs w:val="24"/>
              </w:rPr>
              <w:tab/>
              <w:t>Beføjelsen til at vedtage delegerede retsakter, jf. artikel 13, stk. 2 og 3, artikel 41, stk. 7, artikel 58, stk. 1 og 8, artikel 68, stk. 1 og 2, artikel 131 og artikel 138, stk. 9, tillægges Kommissionen for en periode</w:t>
            </w:r>
            <w:r w:rsidRPr="00073DB2">
              <w:rPr>
                <w:b/>
                <w:i/>
                <w:szCs w:val="24"/>
              </w:rPr>
              <w:t xml:space="preserve"> på fem år</w:t>
            </w:r>
            <w:r w:rsidRPr="00073DB2">
              <w:rPr>
                <w:szCs w:val="24"/>
              </w:rPr>
              <w:t xml:space="preserve"> fra [datoen for denne Omnibus' ikrafttræden].</w:t>
            </w:r>
            <w:r w:rsidRPr="00073DB2">
              <w:rPr>
                <w:b/>
                <w:i/>
                <w:szCs w:val="24"/>
              </w:rPr>
              <w:t xml:space="preserve"> 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w:t>
            </w:r>
            <w:r w:rsidRPr="00073DB2">
              <w:rPr>
                <w:b/>
                <w:i/>
                <w:szCs w:val="24"/>
              </w:rPr>
              <w:lastRenderedPageBreak/>
              <w:t>tre måneder inden udløbet af hver periode.</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lastRenderedPageBreak/>
              <w:t>3.</w:t>
            </w:r>
            <w:r w:rsidRPr="00073DB2">
              <w:rPr>
                <w:szCs w:val="24"/>
              </w:rPr>
              <w:tab/>
              <w:t>Den i artikel 13, stk. 2 og 3, artikel 41, stk. 7, artikel 58, stk. 1 og 8, artikel 68, stk. 1 og 2, artikel 131 og artikel 138, stk. 9,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5" w:type="dxa"/>
            <w:hideMark/>
          </w:tcPr>
          <w:p w:rsidR="00DB77C7" w:rsidRPr="00073DB2" w:rsidRDefault="00DB77C7" w:rsidP="003A2ED4">
            <w:pPr>
              <w:pStyle w:val="Normal6"/>
              <w:rPr>
                <w:szCs w:val="24"/>
              </w:rPr>
            </w:pPr>
            <w:r w:rsidRPr="00073DB2">
              <w:rPr>
                <w:szCs w:val="24"/>
              </w:rPr>
              <w:t>3.</w:t>
            </w:r>
            <w:r w:rsidRPr="00073DB2">
              <w:rPr>
                <w:szCs w:val="24"/>
              </w:rPr>
              <w:tab/>
            </w:r>
            <w:r w:rsidRPr="00073DB2">
              <w:t xml:space="preserve">Den i artikel 13, stk. 2 og 3, artikel 41, stk. 7, artikel 58, stk. 1 og 8, artikel 68, stk. 1 og 2, </w:t>
            </w:r>
            <w:r w:rsidRPr="00073DB2">
              <w:rPr>
                <w:b/>
                <w:i/>
              </w:rPr>
              <w:t>artikel 73, stk. 2</w:t>
            </w:r>
            <w:r w:rsidRPr="00073DB2">
              <w:t>, artikel 131 og artikel 138, stk. 9, omhandlede delegation af beføjelser kan til enhver tid tilbagekaldes af Europa-Parlamentet eller Rådet.</w:t>
            </w:r>
            <w:r w:rsidRPr="00073DB2">
              <w:rPr>
                <w:szCs w:val="24"/>
              </w:rPr>
              <w:t xml:space="preserve">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4.</w:t>
            </w:r>
            <w:r w:rsidRPr="00073DB2">
              <w:rPr>
                <w:szCs w:val="24"/>
              </w:rPr>
              <w:tab/>
              <w:t>Inden vedtagelsen af en delegeret retsakt hører Kommissionen eksperter, som er udpeget af hver enkelt medlemsstat, i overensstemmelse med principperne i den interinstitutionelle aftale om bedre lovgivning af 13. april 2016*.</w:t>
            </w:r>
          </w:p>
        </w:tc>
        <w:tc>
          <w:tcPr>
            <w:tcW w:w="4875" w:type="dxa"/>
            <w:hideMark/>
          </w:tcPr>
          <w:p w:rsidR="00DB77C7" w:rsidRPr="00073DB2" w:rsidRDefault="00DB77C7" w:rsidP="003A2ED4">
            <w:pPr>
              <w:pStyle w:val="Normal6"/>
              <w:rPr>
                <w:szCs w:val="24"/>
              </w:rPr>
            </w:pPr>
            <w:r w:rsidRPr="00073DB2">
              <w:rPr>
                <w:szCs w:val="24"/>
              </w:rPr>
              <w:t>4.</w:t>
            </w:r>
            <w:r w:rsidRPr="00073DB2">
              <w:rPr>
                <w:szCs w:val="24"/>
              </w:rPr>
              <w:tab/>
              <w:t>Inden vedtagelsen af en delegeret retsakt hører Kommissionen eksperter, som er udpeget af hver enkelt medlemsstat, i overensstemmelse med principperne i den interinstitutionelle aftale om bedre lovgivning af 13. april 2016*.</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5.</w:t>
            </w:r>
            <w:r w:rsidRPr="00073DB2">
              <w:rPr>
                <w:szCs w:val="24"/>
              </w:rPr>
              <w:tab/>
              <w:t>Så snart Kommissionen vedtager en delegeret retsakt, giver den samtidigt Europa-Parlamentet og Rådet meddelelse herom.</w:t>
            </w:r>
            <w:r w:rsidR="00DC48F7">
              <w:rPr>
                <w:szCs w:val="24"/>
              </w:rPr>
              <w:t xml:space="preserve"> </w:t>
            </w:r>
          </w:p>
        </w:tc>
        <w:tc>
          <w:tcPr>
            <w:tcW w:w="4875" w:type="dxa"/>
            <w:hideMark/>
          </w:tcPr>
          <w:p w:rsidR="00DB77C7" w:rsidRPr="00073DB2" w:rsidRDefault="00DB77C7" w:rsidP="003A2ED4">
            <w:pPr>
              <w:pStyle w:val="Normal6"/>
              <w:rPr>
                <w:szCs w:val="24"/>
              </w:rPr>
            </w:pPr>
            <w:r w:rsidRPr="00073DB2">
              <w:rPr>
                <w:szCs w:val="24"/>
              </w:rPr>
              <w:t>5.</w:t>
            </w:r>
            <w:r w:rsidRPr="00073DB2">
              <w:rPr>
                <w:szCs w:val="24"/>
              </w:rPr>
              <w:tab/>
              <w:t>Så snart Kommissionen vedtager en delegeret retsakt, giver den samtidigt Europa-Parlamentet og Rådet meddelelse herom.</w:t>
            </w:r>
            <w:r w:rsidR="00DC48F7">
              <w:rPr>
                <w:szCs w:val="24"/>
              </w:rPr>
              <w:t xml:space="preserve"> </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6.</w:t>
            </w:r>
            <w:r w:rsidRPr="00073DB2">
              <w:rPr>
                <w:szCs w:val="24"/>
              </w:rPr>
              <w:tab/>
              <w:t xml:space="preserve">En delegeret </w:t>
            </w:r>
            <w:r w:rsidRPr="00073DB2">
              <w:rPr>
                <w:b/>
                <w:i/>
                <w:szCs w:val="24"/>
              </w:rPr>
              <w:t>retsakter</w:t>
            </w:r>
            <w:r w:rsidRPr="00073DB2">
              <w:rPr>
                <w:szCs w:val="24"/>
              </w:rPr>
              <w:t xml:space="preserve"> vedtaget i henhold til artikel 13, stk. 2 og 3, artikel 41, stk. 7, artikel 58, stk. 1 og 8, artikel 68, stk. 1 og 2, artikel 131 og artikel 138, stk. 9,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5" w:type="dxa"/>
            <w:hideMark/>
          </w:tcPr>
          <w:p w:rsidR="00DB77C7" w:rsidRPr="00073DB2" w:rsidRDefault="00DB77C7" w:rsidP="003A2ED4">
            <w:pPr>
              <w:pStyle w:val="Normal6"/>
              <w:rPr>
                <w:szCs w:val="24"/>
              </w:rPr>
            </w:pPr>
            <w:r w:rsidRPr="00073DB2">
              <w:rPr>
                <w:szCs w:val="24"/>
              </w:rPr>
              <w:t>6.</w:t>
            </w:r>
            <w:r w:rsidRPr="00073DB2">
              <w:rPr>
                <w:szCs w:val="24"/>
              </w:rPr>
              <w:tab/>
              <w:t xml:space="preserve">En delegeret </w:t>
            </w:r>
            <w:r w:rsidRPr="00073DB2">
              <w:rPr>
                <w:b/>
                <w:i/>
                <w:szCs w:val="24"/>
              </w:rPr>
              <w:t>retsakt</w:t>
            </w:r>
            <w:r w:rsidRPr="00073DB2">
              <w:rPr>
                <w:szCs w:val="24"/>
              </w:rPr>
              <w:t xml:space="preserve"> vedtaget i henhold til artikel 13, stk. 2 og 3, artikel 41, stk. 7, artikel 58, stk. 1 og 8, artikel 68, stk. 1 og 2, </w:t>
            </w:r>
            <w:r w:rsidRPr="00073DB2">
              <w:rPr>
                <w:b/>
                <w:i/>
                <w:szCs w:val="24"/>
              </w:rPr>
              <w:t>artikel 73, stk. 2,</w:t>
            </w:r>
            <w:r w:rsidRPr="00073DB2">
              <w:rPr>
                <w:szCs w:val="24"/>
              </w:rPr>
              <w:t xml:space="preserve"> artikel 131 og artikel 138, stk. 9,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b/>
                <w:i/>
                <w:szCs w:val="24"/>
              </w:rPr>
              <w:t>_____________________</w:t>
            </w:r>
          </w:p>
        </w:tc>
        <w:tc>
          <w:tcPr>
            <w:tcW w:w="4875" w:type="dxa"/>
            <w:hideMark/>
          </w:tcPr>
          <w:p w:rsidR="00DB77C7" w:rsidRPr="00073DB2" w:rsidRDefault="00DB77C7" w:rsidP="003A2ED4">
            <w:pPr>
              <w:pStyle w:val="Normal6"/>
              <w:rPr>
                <w:szCs w:val="24"/>
              </w:rPr>
            </w:pPr>
            <w:r w:rsidRPr="00073DB2">
              <w:rPr>
                <w:b/>
                <w:i/>
                <w:szCs w:val="24"/>
              </w:rPr>
              <w:t>_____________________</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 EUT L 123 af 12.5.2016, s. 1.</w:t>
            </w:r>
          </w:p>
        </w:tc>
        <w:tc>
          <w:tcPr>
            <w:tcW w:w="4875" w:type="dxa"/>
            <w:hideMark/>
          </w:tcPr>
          <w:p w:rsidR="00DB77C7" w:rsidRPr="00073DB2" w:rsidRDefault="00DB77C7" w:rsidP="003A2ED4">
            <w:pPr>
              <w:pStyle w:val="Normal6"/>
              <w:rPr>
                <w:szCs w:val="24"/>
              </w:rPr>
            </w:pPr>
            <w:r w:rsidRPr="00073DB2">
              <w:rPr>
                <w:szCs w:val="24"/>
              </w:rPr>
              <w:t>* EUT L 123 af 12.5.2016, s. 1.</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IX – punkt 99 – afsnit 1 a (nyt)</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tcPr>
          <w:p w:rsidR="00DB77C7" w:rsidRPr="00073DB2" w:rsidRDefault="00DB77C7" w:rsidP="003A2ED4">
            <w:pPr>
              <w:pStyle w:val="Normal6"/>
              <w:rPr>
                <w:b/>
                <w:bCs/>
                <w:i/>
                <w:iCs/>
              </w:rPr>
            </w:pPr>
          </w:p>
        </w:tc>
        <w:tc>
          <w:tcPr>
            <w:tcW w:w="4876" w:type="dxa"/>
            <w:hideMark/>
          </w:tcPr>
          <w:p w:rsidR="00DB77C7" w:rsidRPr="00073DB2" w:rsidRDefault="00DB77C7" w:rsidP="003A2ED4">
            <w:pPr>
              <w:pStyle w:val="Normal6"/>
              <w:rPr>
                <w:b/>
                <w:bCs/>
                <w:i/>
                <w:iCs/>
              </w:rPr>
            </w:pPr>
            <w:r w:rsidRPr="00073DB2">
              <w:rPr>
                <w:b/>
                <w:bCs/>
                <w:i/>
                <w:iCs/>
              </w:rPr>
              <w:t>Kommissionen bør endvidere tillægges beføjelse til at vedtage retsakter i overensstemmelse med traktatens artikel 290 med henblik på at supplere denne forordning ved at tillade undtagelser fra forbuddet mod dyreforsøg, hvis der opstår alvorlig bekymring med hensyn til sikkerheden af en eksisterende kosmetisk bestanddel.</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IX – punkt 99 – afsnit 3</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b/>
                <w:i/>
                <w:szCs w:val="24"/>
              </w:rPr>
              <w:t>For at sikre ensartede betingelser for gennemførelsen af de relevante bestemmelser i forordning (EF) nr. 1223/2009 vedrørende undtagelser i forbindelse med dyreforsøg bør Kommissionen tillægges gennemførelsesbeføjelser til at vedtage afgørelser, der giver undtagelser fra forbuddet mod dyreforsøg. Disse beføjelser bør udøves i overensstemmelse med forordning (EU) nr. 182/2011.</w:t>
            </w:r>
          </w:p>
        </w:tc>
        <w:tc>
          <w:tcPr>
            <w:tcW w:w="4876" w:type="dxa"/>
            <w:hideMark/>
          </w:tcPr>
          <w:p w:rsidR="00DB77C7" w:rsidRPr="00073DB2" w:rsidRDefault="00DB77C7" w:rsidP="003A2ED4">
            <w:pPr>
              <w:pStyle w:val="Normal6"/>
              <w:rPr>
                <w:szCs w:val="24"/>
              </w:rPr>
            </w:pPr>
            <w:r w:rsidRPr="00073DB2">
              <w:rPr>
                <w:b/>
                <w:i/>
                <w:szCs w:val="24"/>
              </w:rPr>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 xml:space="preserve">Er på linje med ændringsforslagene til andre artikler om tilpasning af foranstaltninger, der </w:t>
      </w:r>
      <w:r w:rsidRPr="00073DB2">
        <w:lastRenderedPageBreak/>
        <w:t>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IX – punkt 99 – afsnit 4 – nr. 6</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1223/2009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 – stk. 2 – afsnit 9</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pPr>
          </w:p>
        </w:tc>
      </w:tr>
      <w:tr w:rsidR="00DB77C7" w:rsidRPr="00073DB2" w:rsidTr="003A2ED4">
        <w:trPr>
          <w:jc w:val="center"/>
        </w:trPr>
        <w:tc>
          <w:tcPr>
            <w:tcW w:w="4875" w:type="dxa"/>
            <w:hideMark/>
          </w:tcPr>
          <w:p w:rsidR="00DB77C7" w:rsidRPr="00073DB2" w:rsidRDefault="00DB77C7" w:rsidP="003A2ED4">
            <w:pPr>
              <w:pStyle w:val="ColumnHeading"/>
              <w:keepNext/>
              <w:rPr>
                <w:szCs w:val="24"/>
              </w:rPr>
            </w:pPr>
            <w:r w:rsidRPr="00073DB2">
              <w:rPr>
                <w:szCs w:val="24"/>
              </w:rPr>
              <w:t>Kommissionens forslag</w:t>
            </w:r>
          </w:p>
        </w:tc>
        <w:tc>
          <w:tcPr>
            <w:tcW w:w="4875"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b/>
                <w:bCs/>
                <w:i/>
                <w:iCs/>
              </w:rPr>
            </w:pPr>
            <w:r w:rsidRPr="00073DB2">
              <w:rPr>
                <w:b/>
                <w:i/>
              </w:rPr>
              <w:t>De foranstaltninger, der henvises til</w:t>
            </w:r>
            <w:r w:rsidRPr="00073DB2">
              <w:t xml:space="preserve"> i </w:t>
            </w:r>
            <w:r w:rsidRPr="00073DB2">
              <w:rPr>
                <w:b/>
                <w:i/>
              </w:rPr>
              <w:t>sjette afsnit, vedtages ved hjælp af gennemførelsesretsakter.</w:t>
            </w:r>
            <w:r w:rsidRPr="00073DB2">
              <w:rPr>
                <w:b/>
                <w:bCs/>
                <w:i/>
                <w:iCs/>
              </w:rPr>
              <w:t xml:space="preserve"> </w:t>
            </w:r>
            <w:r w:rsidRPr="00073DB2">
              <w:rPr>
                <w:b/>
                <w:i/>
              </w:rPr>
              <w:t>Gennemførelsesretsakterne vedtages efter proceduren i artikel 32</w:t>
            </w:r>
            <w:r w:rsidRPr="00073DB2">
              <w:t xml:space="preserve">, </w:t>
            </w:r>
            <w:r w:rsidRPr="00073DB2">
              <w:rPr>
                <w:b/>
                <w:i/>
              </w:rPr>
              <w:t>stk. 2</w:t>
            </w:r>
            <w:r w:rsidRPr="00073DB2">
              <w:t xml:space="preserve">. </w:t>
            </w:r>
          </w:p>
        </w:tc>
        <w:tc>
          <w:tcPr>
            <w:tcW w:w="4875" w:type="dxa"/>
            <w:hideMark/>
          </w:tcPr>
          <w:p w:rsidR="00DB77C7" w:rsidRPr="00073DB2" w:rsidRDefault="00DB77C7" w:rsidP="003A2ED4">
            <w:pPr>
              <w:pStyle w:val="Normal6"/>
              <w:rPr>
                <w:b/>
                <w:bCs/>
                <w:i/>
                <w:iCs/>
              </w:rPr>
            </w:pPr>
            <w:r w:rsidRPr="00073DB2">
              <w:rPr>
                <w:b/>
                <w:i/>
              </w:rPr>
              <w:t>Kommissionen tillægges beføjelser til at vedtage delegerede retsakter</w:t>
            </w:r>
            <w:r w:rsidRPr="00073DB2">
              <w:t xml:space="preserve"> i </w:t>
            </w:r>
            <w:r w:rsidRPr="00073DB2">
              <w:rPr>
                <w:b/>
                <w:i/>
              </w:rPr>
              <w:t>overensstemmelse med artikel 31a med henblik på at supplere denne forordning ved at tillade de undtagelser</w:t>
            </w:r>
            <w:r w:rsidRPr="00073DB2">
              <w:t xml:space="preserve">, </w:t>
            </w:r>
            <w:r w:rsidRPr="00073DB2">
              <w:rPr>
                <w:b/>
                <w:i/>
              </w:rPr>
              <w:t>der henvises til i sjette afsnit</w:t>
            </w:r>
            <w:r w:rsidRPr="00073DB2">
              <w:t>.</w:t>
            </w:r>
            <w:r w:rsidRPr="00073DB2">
              <w:rPr>
                <w:b/>
                <w:bCs/>
                <w:i/>
                <w:iCs/>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IX – punkt 99 – afsnit 4 – nr. 7</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1223/2009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20 – stk. 2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31a </w:t>
            </w:r>
            <w:r w:rsidRPr="00073DB2">
              <w:rPr>
                <w:b/>
                <w:i/>
              </w:rPr>
              <w:t>vedrørende opstilling af</w:t>
            </w:r>
            <w:r w:rsidRPr="00073DB2">
              <w:t xml:space="preserve"> en liste over fælles kriterier for anprisninger, som kan anvendes for kosmetiske produkter, efter høring af VKF eller andre relevante myndigheder og under hensyntagen til bestemmelserne i direktiv 2005/29/EF.</w:t>
            </w:r>
          </w:p>
        </w:tc>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31a </w:t>
            </w:r>
            <w:r w:rsidRPr="00073DB2">
              <w:rPr>
                <w:b/>
                <w:i/>
              </w:rPr>
              <w:t>med henblik på at supplere denne forordning ved at opstille</w:t>
            </w:r>
            <w:r w:rsidRPr="00073DB2">
              <w:t xml:space="preserve"> en liste over fælles kriterier for anprisninger, som kan anvendes for kosmetiske produkter, efter høring af VKF eller andre relevante myndigheder og under hensyntagen til bestemmelserne i direktiv 2005/29/EF.</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lastRenderedPageBreak/>
        <w:t>&lt;Article&gt;</w:t>
      </w:r>
      <w:r w:rsidRPr="00073DB2">
        <w:rPr>
          <w:szCs w:val="24"/>
        </w:rPr>
        <w:t>Bilag I – del IX – punkt 99 – afsnit 4 – nr. 9</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1223/2009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31a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pPr>
          </w:p>
        </w:tc>
      </w:tr>
      <w:tr w:rsidR="00DB77C7" w:rsidRPr="00073DB2" w:rsidTr="003A2ED4">
        <w:trPr>
          <w:jc w:val="center"/>
        </w:trPr>
        <w:tc>
          <w:tcPr>
            <w:tcW w:w="4875" w:type="dxa"/>
            <w:hideMark/>
          </w:tcPr>
          <w:p w:rsidR="00DB77C7" w:rsidRPr="00073DB2" w:rsidRDefault="00DB77C7" w:rsidP="003A2ED4">
            <w:pPr>
              <w:pStyle w:val="ColumnHeading"/>
              <w:keepNext/>
              <w:rPr>
                <w:szCs w:val="24"/>
              </w:rPr>
            </w:pPr>
            <w:r w:rsidRPr="00073DB2">
              <w:rPr>
                <w:szCs w:val="24"/>
              </w:rPr>
              <w:t>Kommissionens forslag</w:t>
            </w:r>
          </w:p>
        </w:tc>
        <w:tc>
          <w:tcPr>
            <w:tcW w:w="4875"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Artikel 31a</w:t>
            </w:r>
          </w:p>
        </w:tc>
        <w:tc>
          <w:tcPr>
            <w:tcW w:w="4875" w:type="dxa"/>
            <w:hideMark/>
          </w:tcPr>
          <w:p w:rsidR="00DB77C7" w:rsidRPr="00073DB2" w:rsidRDefault="00DB77C7" w:rsidP="003A2ED4">
            <w:pPr>
              <w:pStyle w:val="Normal6"/>
              <w:rPr>
                <w:b/>
                <w:i/>
                <w:szCs w:val="24"/>
              </w:rPr>
            </w:pPr>
            <w:r w:rsidRPr="00073DB2">
              <w:rPr>
                <w:szCs w:val="24"/>
              </w:rPr>
              <w:t>Artikel 31a</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Udøvelse af de delegerede beføjelser</w:t>
            </w:r>
          </w:p>
        </w:tc>
        <w:tc>
          <w:tcPr>
            <w:tcW w:w="4875" w:type="dxa"/>
            <w:hideMark/>
          </w:tcPr>
          <w:p w:rsidR="00DB77C7" w:rsidRPr="00073DB2" w:rsidRDefault="00DB77C7" w:rsidP="003A2ED4">
            <w:pPr>
              <w:pStyle w:val="Normal6"/>
              <w:rPr>
                <w:b/>
                <w:i/>
                <w:szCs w:val="24"/>
              </w:rPr>
            </w:pPr>
            <w:r w:rsidRPr="00073DB2">
              <w:rPr>
                <w:szCs w:val="24"/>
              </w:rPr>
              <w:t>Udøvelse af de delegerede beføjelser</w:t>
            </w:r>
          </w:p>
        </w:tc>
      </w:tr>
      <w:tr w:rsidR="00DB77C7" w:rsidRPr="00073DB2" w:rsidTr="003A2ED4">
        <w:trPr>
          <w:jc w:val="center"/>
        </w:trPr>
        <w:tc>
          <w:tcPr>
            <w:tcW w:w="4875"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c>
          <w:tcPr>
            <w:tcW w:w="4875"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5" w:type="dxa"/>
            <w:hideMark/>
          </w:tcPr>
          <w:p w:rsidR="00DB77C7" w:rsidRPr="00073DB2" w:rsidRDefault="00DB77C7" w:rsidP="003A2ED4">
            <w:pPr>
              <w:pStyle w:val="Normal6"/>
              <w:rPr>
                <w:b/>
                <w:i/>
              </w:rPr>
            </w:pPr>
            <w:r w:rsidRPr="00073DB2">
              <w:t>2.</w:t>
            </w:r>
            <w:r w:rsidRPr="00073DB2">
              <w:tab/>
              <w:t>Beføjelsen til at vedtage delegerede retsakter, jf. artikel 2, stk. 3, artikel 13, stk. 8, artikel 14, stk. 2, artikel 15, stk. 1 og 2, artikel 16, stk. 8 og 9, artikel 20, stk. 2, og artikel 31, stk. 1, 2 og 3, tillægges Kommissionen for en</w:t>
            </w:r>
            <w:r w:rsidRPr="00073DB2">
              <w:rPr>
                <w:b/>
                <w:i/>
              </w:rPr>
              <w:t xml:space="preserve"> ubegrænset</w:t>
            </w:r>
            <w:r w:rsidRPr="00073DB2">
              <w:t xml:space="preserve"> periode fra [datoen for denne Omnibus' ikrafttræden]. </w:t>
            </w:r>
          </w:p>
        </w:tc>
        <w:tc>
          <w:tcPr>
            <w:tcW w:w="4875" w:type="dxa"/>
            <w:hideMark/>
          </w:tcPr>
          <w:p w:rsidR="00DB77C7" w:rsidRPr="00073DB2" w:rsidRDefault="00DB77C7" w:rsidP="003A2ED4">
            <w:pPr>
              <w:pStyle w:val="Normal6"/>
            </w:pPr>
            <w:r w:rsidRPr="00073DB2">
              <w:t>2.</w:t>
            </w:r>
            <w:r w:rsidRPr="00073DB2">
              <w:tab/>
              <w:t xml:space="preserve">Beføjelsen til at vedtage delegerede retsakter, jf. artikel 2, stk. 3, artikel 13, stk. 8, artikel 14, stk. 2, artikel 15, stk. 1 og 2, artikel 16, stk. 8 og 9, artikel </w:t>
            </w:r>
            <w:r w:rsidRPr="00073DB2">
              <w:rPr>
                <w:b/>
                <w:i/>
              </w:rPr>
              <w:t xml:space="preserve">18. stk. 2, artikel </w:t>
            </w:r>
            <w:r w:rsidRPr="00073DB2">
              <w:t xml:space="preserve">20, stk. 2, og artikel 31, stk. 1, 2 og 3, tillægges Kommissionen for en periode </w:t>
            </w:r>
            <w:r w:rsidRPr="00073DB2">
              <w:rPr>
                <w:b/>
                <w:i/>
              </w:rPr>
              <w:t xml:space="preserve">på fem år </w:t>
            </w:r>
            <w:r w:rsidRPr="00073DB2">
              <w:t xml:space="preserve">fra [datoen for denne Omnibus' ikrafttræden]. </w:t>
            </w:r>
            <w:r w:rsidRPr="00073DB2">
              <w:rPr>
                <w:b/>
                <w:i/>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5" w:type="dxa"/>
            <w:hideMark/>
          </w:tcPr>
          <w:p w:rsidR="00DB77C7" w:rsidRPr="00073DB2" w:rsidRDefault="00DB77C7" w:rsidP="003A2ED4">
            <w:pPr>
              <w:pStyle w:val="Normal6"/>
            </w:pPr>
            <w:r w:rsidRPr="00073DB2">
              <w:t>3.</w:t>
            </w:r>
            <w:r w:rsidRPr="00073DB2">
              <w:tab/>
              <w:t xml:space="preserve">Den i artikel 2, stk. 3, artikel 13, stk. 8, artikel 14, stk. 2, artikel 15, stk. 1 og 2, artikel 16, stk. 8 og 9, artikel 20, stk. 2, og artikel 31, stk. 1, 2 og 3,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c>
          <w:tcPr>
            <w:tcW w:w="4875" w:type="dxa"/>
            <w:hideMark/>
          </w:tcPr>
          <w:p w:rsidR="00DB77C7" w:rsidRPr="00073DB2" w:rsidRDefault="00DB77C7" w:rsidP="003A2ED4">
            <w:pPr>
              <w:pStyle w:val="Normal6"/>
            </w:pPr>
            <w:r w:rsidRPr="00073DB2">
              <w:t>3.</w:t>
            </w:r>
            <w:r w:rsidRPr="00073DB2">
              <w:tab/>
              <w:t xml:space="preserve">Den i artikel 2, stk. 3, artikel 13, stk. 8, artikel 14, stk. 2, artikel 15, stk. 1 og 2, artikel 16, stk. 8 og 9, </w:t>
            </w:r>
            <w:r w:rsidRPr="00073DB2">
              <w:rPr>
                <w:b/>
                <w:i/>
              </w:rPr>
              <w:t>artikel 18, stk. 2</w:t>
            </w:r>
            <w:r w:rsidRPr="00073DB2">
              <w:t xml:space="preserve">, artikel 20, stk. 2, og artikel 31, stk. 1, 2 og 3,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r>
      <w:tr w:rsidR="00DB77C7" w:rsidRPr="00073DB2" w:rsidTr="003A2ED4">
        <w:trPr>
          <w:jc w:val="center"/>
        </w:trPr>
        <w:tc>
          <w:tcPr>
            <w:tcW w:w="4875"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w:t>
            </w:r>
            <w:r w:rsidRPr="00073DB2">
              <w:lastRenderedPageBreak/>
              <w:t xml:space="preserve">overensstemmelse med principperne i den interinstitutionelle aftale om bedre lovgivning af 13. april 2016*. </w:t>
            </w:r>
          </w:p>
        </w:tc>
        <w:tc>
          <w:tcPr>
            <w:tcW w:w="4875" w:type="dxa"/>
            <w:hideMark/>
          </w:tcPr>
          <w:p w:rsidR="00DB77C7" w:rsidRPr="00073DB2" w:rsidRDefault="00DB77C7" w:rsidP="003A2ED4">
            <w:pPr>
              <w:pStyle w:val="Normal6"/>
            </w:pPr>
            <w:r w:rsidRPr="00073DB2">
              <w:lastRenderedPageBreak/>
              <w:t>4.</w:t>
            </w:r>
            <w:r w:rsidRPr="00073DB2">
              <w:tab/>
              <w:t xml:space="preserve">Inden vedtagelsen af en delegeret retsakt hører Kommissionen eksperter, som er udpeget af hver enkelt medlemsstat, i </w:t>
            </w:r>
            <w:r w:rsidRPr="00073DB2">
              <w:lastRenderedPageBreak/>
              <w:t xml:space="preserve">overensstemmelse med principperne i den interinstitutionelle aftale om bedre lovgivning af 13. april 2016*. </w:t>
            </w:r>
          </w:p>
        </w:tc>
      </w:tr>
      <w:tr w:rsidR="00DB77C7" w:rsidRPr="00073DB2" w:rsidTr="003A2ED4">
        <w:trPr>
          <w:jc w:val="center"/>
        </w:trPr>
        <w:tc>
          <w:tcPr>
            <w:tcW w:w="4875" w:type="dxa"/>
            <w:hideMark/>
          </w:tcPr>
          <w:p w:rsidR="00DB77C7" w:rsidRPr="00073DB2" w:rsidRDefault="00DB77C7" w:rsidP="003A2ED4">
            <w:pPr>
              <w:pStyle w:val="Normal6"/>
            </w:pPr>
            <w:r w:rsidRPr="00073DB2">
              <w:lastRenderedPageBreak/>
              <w:t>5.</w:t>
            </w:r>
            <w:r w:rsidRPr="00073DB2">
              <w:tab/>
              <w:t xml:space="preserve">Så snart Kommissionen vedtager en delegeret retsakt, giver den samtidigt Europa-Parlamentet og Rådet meddelelse herom. </w:t>
            </w:r>
          </w:p>
        </w:tc>
        <w:tc>
          <w:tcPr>
            <w:tcW w:w="4875"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r>
      <w:tr w:rsidR="00DB77C7" w:rsidRPr="00073DB2" w:rsidTr="003A2ED4">
        <w:trPr>
          <w:jc w:val="center"/>
        </w:trPr>
        <w:tc>
          <w:tcPr>
            <w:tcW w:w="4875" w:type="dxa"/>
            <w:hideMark/>
          </w:tcPr>
          <w:p w:rsidR="00DB77C7" w:rsidRPr="00073DB2" w:rsidRDefault="00DB77C7" w:rsidP="003A2ED4">
            <w:pPr>
              <w:pStyle w:val="Normal6"/>
            </w:pPr>
            <w:r w:rsidRPr="00073DB2">
              <w:t>6.</w:t>
            </w:r>
            <w:r w:rsidRPr="00073DB2">
              <w:tab/>
              <w:t xml:space="preserve">En delegeret </w:t>
            </w:r>
            <w:r w:rsidRPr="00073DB2">
              <w:rPr>
                <w:b/>
                <w:i/>
              </w:rPr>
              <w:t>retsakter</w:t>
            </w:r>
            <w:r w:rsidRPr="00073DB2">
              <w:t xml:space="preserve"> vedtaget i henhold til artikel 2, stk. 3, artikel 13, stk. 8, artikel 14, stk. 2, artikel 15, stk. 1 og 2, artikel 16, stk. 8 og 9, artikel 20, stk. 2, og artikel 31, stk. 1, 2 og 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 </w:t>
            </w:r>
          </w:p>
        </w:tc>
        <w:tc>
          <w:tcPr>
            <w:tcW w:w="4875" w:type="dxa"/>
            <w:hideMark/>
          </w:tcPr>
          <w:p w:rsidR="00DB77C7" w:rsidRPr="00073DB2" w:rsidRDefault="00DB77C7" w:rsidP="003A2ED4">
            <w:pPr>
              <w:pStyle w:val="Normal6"/>
            </w:pPr>
            <w:r w:rsidRPr="00073DB2">
              <w:t>6.</w:t>
            </w:r>
            <w:r w:rsidRPr="00073DB2">
              <w:tab/>
              <w:t xml:space="preserve">En delegeret </w:t>
            </w:r>
            <w:r w:rsidRPr="00073DB2">
              <w:rPr>
                <w:b/>
                <w:i/>
              </w:rPr>
              <w:t>retsakt</w:t>
            </w:r>
            <w:r w:rsidRPr="00073DB2">
              <w:t xml:space="preserve"> vedtaget i henhold til artikel 2, stk. 3, artikel 13, stk. 8, artikel 14, stk. 2, artikel 15, stk. 1 og 2, artikel 16, stk. 8 og 9, </w:t>
            </w:r>
            <w:r w:rsidRPr="00073DB2">
              <w:rPr>
                <w:b/>
                <w:i/>
              </w:rPr>
              <w:t>artikel 18, stk. 2</w:t>
            </w:r>
            <w:r w:rsidRPr="00073DB2">
              <w:t xml:space="preserve">, artikel 20, stk. 2, og artikel 31, stk. 1, 2 og 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 </w:t>
            </w:r>
          </w:p>
        </w:tc>
      </w:tr>
      <w:tr w:rsidR="00DB77C7" w:rsidRPr="00073DB2" w:rsidTr="003A2ED4">
        <w:trPr>
          <w:jc w:val="center"/>
        </w:trPr>
        <w:tc>
          <w:tcPr>
            <w:tcW w:w="4875" w:type="dxa"/>
            <w:hideMark/>
          </w:tcPr>
          <w:p w:rsidR="00DB77C7" w:rsidRPr="00073DB2" w:rsidRDefault="00DB77C7" w:rsidP="003A2ED4">
            <w:pPr>
              <w:pStyle w:val="Normal6"/>
              <w:rPr>
                <w:b/>
                <w:i/>
                <w:szCs w:val="24"/>
              </w:rPr>
            </w:pPr>
            <w:r w:rsidRPr="00073DB2">
              <w:rPr>
                <w:b/>
                <w:i/>
                <w:szCs w:val="24"/>
              </w:rPr>
              <w:t>_____________________</w:t>
            </w:r>
          </w:p>
        </w:tc>
        <w:tc>
          <w:tcPr>
            <w:tcW w:w="4875" w:type="dxa"/>
            <w:hideMark/>
          </w:tcPr>
          <w:p w:rsidR="00DB77C7" w:rsidRPr="00073DB2" w:rsidRDefault="00DB77C7" w:rsidP="003A2ED4">
            <w:pPr>
              <w:pStyle w:val="Normal6"/>
              <w:rPr>
                <w:b/>
                <w:i/>
                <w:szCs w:val="24"/>
              </w:rPr>
            </w:pPr>
            <w:r w:rsidRPr="00073DB2">
              <w:rPr>
                <w:b/>
                <w:i/>
                <w:szCs w:val="24"/>
              </w:rPr>
              <w:t>_____________________</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 EUT L 123 af 12.5.2016, s. 1.</w:t>
            </w:r>
          </w:p>
        </w:tc>
        <w:tc>
          <w:tcPr>
            <w:tcW w:w="4875" w:type="dxa"/>
            <w:hideMark/>
          </w:tcPr>
          <w:p w:rsidR="00DB77C7" w:rsidRPr="00073DB2" w:rsidRDefault="00DB77C7" w:rsidP="003A2ED4">
            <w:pPr>
              <w:pStyle w:val="Normal6"/>
              <w:rPr>
                <w:b/>
                <w:i/>
                <w:szCs w:val="24"/>
              </w:rPr>
            </w:pPr>
            <w:r w:rsidRPr="00073DB2">
              <w:rPr>
                <w:szCs w:val="24"/>
              </w:rPr>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Olang"/>
        <w:jc w:val="left"/>
        <w:rPr>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143 – afsnit 1</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spacing w:after="120"/>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 xml:space="preserve">For at nå målene i direktiv 2002/46/EF bør beføjelsen til at vedtage retsakter i overensstemmelse med traktatens artikel 290 delegeres til Kommissionen med henblik på at ændre bilag I og II til </w:t>
            </w:r>
            <w:r w:rsidRPr="00073DB2">
              <w:rPr>
                <w:szCs w:val="24"/>
              </w:rPr>
              <w:lastRenderedPageBreak/>
              <w:t xml:space="preserve">nævnte direktiv for at tilpasse dem til den tekniske udvikling og supplere samme direktiv, for så vidt angår renhedskriterierne for de i bilag II opførte stoffer og </w:t>
            </w:r>
            <w:r w:rsidRPr="00073DB2">
              <w:rPr>
                <w:b/>
                <w:i/>
                <w:szCs w:val="24"/>
              </w:rPr>
              <w:t>minimumsmængderne</w:t>
            </w:r>
            <w:r w:rsidRPr="00073DB2">
              <w:rPr>
                <w:szCs w:val="24"/>
              </w:rPr>
              <w:t xml:space="preserve"> af vitaminer og mineraler i kosttilskud.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DB77C7" w:rsidRPr="00073DB2" w:rsidRDefault="00DB77C7" w:rsidP="003A2ED4">
            <w:pPr>
              <w:pStyle w:val="Normal6"/>
              <w:rPr>
                <w:szCs w:val="24"/>
              </w:rPr>
            </w:pPr>
            <w:r w:rsidRPr="00073DB2">
              <w:rPr>
                <w:szCs w:val="24"/>
              </w:rPr>
              <w:lastRenderedPageBreak/>
              <w:t xml:space="preserve">For at nå målene i direktiv 2002/46/EF bør beføjelsen til at vedtage retsakter i overensstemmelse med traktatens artikel 290 delegeres til Kommissionen med henblik på at ændre bilag I og II til </w:t>
            </w:r>
            <w:r w:rsidRPr="00073DB2">
              <w:rPr>
                <w:szCs w:val="24"/>
              </w:rPr>
              <w:lastRenderedPageBreak/>
              <w:t xml:space="preserve">nævnte direktiv for at tilpasse dem til den tekniske udvikling og supplere samme direktiv, for så vidt angår renhedskriterierne for de i bilag II opførte stoffer og </w:t>
            </w:r>
            <w:r w:rsidRPr="00073DB2">
              <w:rPr>
                <w:b/>
                <w:i/>
                <w:szCs w:val="24"/>
              </w:rPr>
              <w:t>minimums- og maksimumsmængderne</w:t>
            </w:r>
            <w:r w:rsidRPr="00073DB2">
              <w:rPr>
                <w:szCs w:val="24"/>
              </w:rPr>
              <w:t xml:space="preserve"> af vitaminer og mineraler i kosttilskud.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29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143 – afsnit 2</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spacing w:after="120"/>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b/>
                <w:i/>
                <w:szCs w:val="24"/>
              </w:rPr>
              <w:t>For at sikre ensartede betingelser for gennemførelsen af direktiv 2002/46/EF bør Kommissionen tillægges gennemførelsesbeføjelser vedrørende fastsættelsen af de maksimale mængder af vitaminer og mineraler. Disse beføjelser bør udøves i overensstemmelse med forordning (EU) nr. 182/2011.</w:t>
            </w:r>
          </w:p>
        </w:tc>
        <w:tc>
          <w:tcPr>
            <w:tcW w:w="4876" w:type="dxa"/>
            <w:hideMark/>
          </w:tcPr>
          <w:p w:rsidR="00DB77C7" w:rsidRPr="00073DB2" w:rsidRDefault="00DB77C7" w:rsidP="003A2ED4">
            <w:pPr>
              <w:pStyle w:val="Normal6"/>
              <w:rPr>
                <w:szCs w:val="24"/>
              </w:rPr>
            </w:pPr>
            <w:r w:rsidRPr="00073DB2">
              <w:rPr>
                <w:b/>
                <w:i/>
                <w:szCs w:val="24"/>
              </w:rPr>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 xml:space="preserve">Er på linje med ændringsforslagene til andre artikler om tilpasning af foranstaltninger, der </w:t>
      </w:r>
      <w:r w:rsidRPr="00073DB2">
        <w:lastRenderedPageBreak/>
        <w:t>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143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2002/46/EF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spacing w:after="120"/>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4.</w:t>
            </w:r>
            <w:r w:rsidRPr="00073DB2">
              <w:rPr>
                <w:szCs w:val="24"/>
              </w:rPr>
              <w:tab/>
              <w:t>Kommissionen tillægges beføjelser til at vedtage delegerede retsakter i overensstemmelse med artikel 12a vedrørende fastlæggelsen af de maksimums- og minimumsmængder af vitaminer og mineraler, der er omhandlet i denne artikels stk. 3.</w:t>
            </w:r>
          </w:p>
        </w:tc>
        <w:tc>
          <w:tcPr>
            <w:tcW w:w="4876" w:type="dxa"/>
            <w:hideMark/>
          </w:tcPr>
          <w:p w:rsidR="00DB77C7" w:rsidRPr="00073DB2" w:rsidRDefault="00DB77C7" w:rsidP="003A2ED4">
            <w:pPr>
              <w:pStyle w:val="Normal6"/>
              <w:rPr>
                <w:szCs w:val="24"/>
              </w:rPr>
            </w:pPr>
            <w:r w:rsidRPr="00073DB2">
              <w:rPr>
                <w:szCs w:val="24"/>
              </w:rPr>
              <w:t>4.</w:t>
            </w:r>
            <w:r w:rsidRPr="00073DB2">
              <w:rPr>
                <w:szCs w:val="24"/>
              </w:rPr>
              <w:tab/>
              <w:t xml:space="preserve">Kommissionen tillægges beføjelser til at vedtage delegerede retsakter i overensstemmelse med artikel 12a </w:t>
            </w:r>
            <w:r w:rsidRPr="00073DB2">
              <w:rPr>
                <w:b/>
                <w:i/>
                <w:szCs w:val="24"/>
              </w:rPr>
              <w:t>med henblik på at supplere dette direktiv ved at fastsætte:</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szCs w:val="24"/>
              </w:rPr>
            </w:pPr>
            <w:r w:rsidRPr="00073DB2">
              <w:rPr>
                <w:b/>
                <w:i/>
                <w:szCs w:val="24"/>
              </w:rPr>
              <w:t>a)</w:t>
            </w:r>
            <w:r w:rsidRPr="00073DB2">
              <w:rPr>
                <w:b/>
                <w:i/>
                <w:szCs w:val="24"/>
              </w:rPr>
              <w:tab/>
            </w:r>
            <w:r w:rsidRPr="00073DB2">
              <w:rPr>
                <w:szCs w:val="24"/>
              </w:rPr>
              <w:t>fastlæggelsen af de minimumsmængder af vitaminer og mineraler, der er omhandlet i denne artikels stk. 3</w:t>
            </w:r>
            <w:r w:rsidRPr="00073DB2">
              <w:rPr>
                <w:b/>
                <w:i/>
                <w:szCs w:val="24"/>
              </w:rPr>
              <w:t xml:space="preserve"> og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b/>
                <w:i/>
                <w:szCs w:val="24"/>
              </w:rPr>
              <w:t>Kommissionen fastlægger de</w:t>
            </w:r>
            <w:r w:rsidRPr="00073DB2">
              <w:rPr>
                <w:szCs w:val="24"/>
              </w:rPr>
              <w:t xml:space="preserve"> maksimumsmængder af vitaminer og mineraler, der er omhandlet i denne artikels stk. 1 og</w:t>
            </w:r>
            <w:r w:rsidRPr="00073DB2">
              <w:rPr>
                <w:b/>
                <w:i/>
                <w:szCs w:val="24"/>
              </w:rPr>
              <w:t xml:space="preserve"> 2, ved hjælp af gennemførelsesretsakter. Gennemførelsesretsakterne vedtages efter proceduren i artikel 13, stk. 2.</w:t>
            </w:r>
          </w:p>
        </w:tc>
        <w:tc>
          <w:tcPr>
            <w:tcW w:w="4876" w:type="dxa"/>
            <w:hideMark/>
          </w:tcPr>
          <w:p w:rsidR="00DB77C7" w:rsidRPr="00073DB2" w:rsidRDefault="00DB77C7" w:rsidP="003A2ED4">
            <w:pPr>
              <w:pStyle w:val="Normal6"/>
              <w:rPr>
                <w:szCs w:val="24"/>
              </w:rPr>
            </w:pPr>
            <w:r w:rsidRPr="00073DB2">
              <w:rPr>
                <w:b/>
                <w:i/>
                <w:szCs w:val="24"/>
              </w:rPr>
              <w:t>b)</w:t>
            </w:r>
            <w:r w:rsidRPr="00073DB2">
              <w:rPr>
                <w:b/>
                <w:i/>
                <w:szCs w:val="24"/>
              </w:rPr>
              <w:tab/>
              <w:t>de</w:t>
            </w:r>
            <w:r w:rsidRPr="00073DB2">
              <w:rPr>
                <w:szCs w:val="24"/>
              </w:rPr>
              <w:t xml:space="preserve"> maksimumsmængder af vitaminer og mineraler, der er omhandlet i denne artikels stk. 1 og 2.</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143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2002/46/EF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12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spacing w:after="120"/>
            </w:pPr>
          </w:p>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b/>
                <w:i/>
              </w:rPr>
            </w:pPr>
            <w:r w:rsidRPr="00073DB2">
              <w:t>3)</w:t>
            </w:r>
            <w:r w:rsidRPr="00073DB2">
              <w:tab/>
              <w:t xml:space="preserve">Artikel 12, stk. 3, </w:t>
            </w:r>
            <w:r w:rsidRPr="00073DB2">
              <w:rPr>
                <w:b/>
                <w:i/>
              </w:rPr>
              <w:t xml:space="preserve">udgår. </w:t>
            </w:r>
          </w:p>
        </w:tc>
        <w:tc>
          <w:tcPr>
            <w:tcW w:w="4875" w:type="dxa"/>
            <w:hideMark/>
          </w:tcPr>
          <w:p w:rsidR="00DB77C7" w:rsidRPr="00073DB2" w:rsidRDefault="00DB77C7" w:rsidP="003A2ED4">
            <w:pPr>
              <w:pStyle w:val="Normal6"/>
              <w:rPr>
                <w:szCs w:val="24"/>
              </w:rPr>
            </w:pPr>
            <w:r w:rsidRPr="00073DB2">
              <w:rPr>
                <w:szCs w:val="24"/>
              </w:rPr>
              <w:t>3)</w:t>
            </w:r>
            <w:r w:rsidRPr="00073DB2">
              <w:rPr>
                <w:szCs w:val="24"/>
              </w:rPr>
              <w:tab/>
              <w:t xml:space="preserve">Artikel 12, stk. 3, </w:t>
            </w:r>
            <w:r w:rsidRPr="00073DB2">
              <w:rPr>
                <w:b/>
                <w:i/>
                <w:szCs w:val="24"/>
              </w:rPr>
              <w:t>affattes således:</w:t>
            </w:r>
          </w:p>
        </w:tc>
      </w:tr>
      <w:tr w:rsidR="00DB77C7" w:rsidRPr="00073DB2" w:rsidTr="003A2ED4">
        <w:trPr>
          <w:jc w:val="center"/>
        </w:trPr>
        <w:tc>
          <w:tcPr>
            <w:tcW w:w="4875" w:type="dxa"/>
          </w:tcPr>
          <w:p w:rsidR="00DB77C7" w:rsidRPr="00073DB2" w:rsidRDefault="00DB77C7" w:rsidP="003A2ED4">
            <w:pPr>
              <w:pStyle w:val="Normal6"/>
              <w:rPr>
                <w:szCs w:val="24"/>
              </w:rPr>
            </w:pPr>
          </w:p>
        </w:tc>
        <w:tc>
          <w:tcPr>
            <w:tcW w:w="4875" w:type="dxa"/>
            <w:hideMark/>
          </w:tcPr>
          <w:p w:rsidR="00DB77C7" w:rsidRPr="00073DB2" w:rsidRDefault="00DB77C7" w:rsidP="003A2ED4">
            <w:pPr>
              <w:pStyle w:val="Normal6"/>
              <w:rPr>
                <w:szCs w:val="24"/>
              </w:rPr>
            </w:pPr>
            <w:r w:rsidRPr="00073DB2">
              <w:rPr>
                <w:b/>
                <w:i/>
              </w:rPr>
              <w:t xml:space="preserve">"For at afhjælpe de vanskeligheder, der er nævnt i stk. 1, og for at beskytte </w:t>
            </w:r>
            <w:r w:rsidRPr="00073DB2">
              <w:rPr>
                <w:b/>
                <w:i/>
              </w:rPr>
              <w:lastRenderedPageBreak/>
              <w:t>folkesundheden, tillægges Kommissionen beføjelser til at vedtage delegerede retsakter i overensstemmelse med artikel 12a med henblik på at supplere dette direktiv.</w:t>
            </w:r>
            <w:r w:rsidRPr="00073DB2">
              <w:rPr>
                <w:b/>
                <w:i/>
                <w:szCs w:val="24"/>
              </w:rPr>
              <w:t xml:space="preserve"> </w:t>
            </w:r>
          </w:p>
        </w:tc>
      </w:tr>
      <w:tr w:rsidR="00DB77C7" w:rsidRPr="00073DB2" w:rsidTr="003A2ED4">
        <w:trPr>
          <w:jc w:val="center"/>
        </w:trPr>
        <w:tc>
          <w:tcPr>
            <w:tcW w:w="4875" w:type="dxa"/>
          </w:tcPr>
          <w:p w:rsidR="00DB77C7" w:rsidRPr="00073DB2" w:rsidRDefault="00DB77C7" w:rsidP="003A2ED4">
            <w:pPr>
              <w:pStyle w:val="Normal6"/>
              <w:rPr>
                <w:szCs w:val="24"/>
              </w:rPr>
            </w:pPr>
          </w:p>
        </w:tc>
        <w:tc>
          <w:tcPr>
            <w:tcW w:w="4875" w:type="dxa"/>
            <w:hideMark/>
          </w:tcPr>
          <w:p w:rsidR="00DB77C7" w:rsidRPr="00073DB2" w:rsidRDefault="00DB77C7" w:rsidP="003A2ED4">
            <w:pPr>
              <w:pStyle w:val="Normal6"/>
              <w:rPr>
                <w:szCs w:val="24"/>
              </w:rPr>
            </w:pPr>
            <w:r w:rsidRPr="00073DB2">
              <w:rPr>
                <w:b/>
                <w:i/>
                <w:szCs w:val="24"/>
              </w:rPr>
              <w:t>Den medlemsstat, som har truffet beskyttelsesforanstaltninger, kan i så fald opretholde dem, indtil de pågældende delegerede retsakter er vedtaget."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 I mangel af en begrundelse for at lade artikel 12, stk. 3, udgå foreslås det at bibeholde denne bestemmelses indhold, der tidligere var omfattet af forskriftsproceduren med kontrol, og tilpasse det til delegerede retsakter.</w:t>
      </w:r>
    </w:p>
    <w:p w:rsidR="00DB77C7" w:rsidRPr="00073DB2" w:rsidRDefault="00DB77C7" w:rsidP="00DB77C7">
      <w:pPr>
        <w:pStyle w:val="Olang"/>
        <w:jc w:val="left"/>
        <w:rPr>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143 – afsnit 3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2002/46/EF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12a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Artikel 12a </w:t>
            </w:r>
          </w:p>
        </w:tc>
        <w:tc>
          <w:tcPr>
            <w:tcW w:w="4876" w:type="dxa"/>
            <w:hideMark/>
          </w:tcPr>
          <w:p w:rsidR="00DB77C7" w:rsidRPr="00073DB2" w:rsidRDefault="00DB77C7" w:rsidP="003A2ED4">
            <w:pPr>
              <w:pStyle w:val="Normal6"/>
            </w:pPr>
            <w:r w:rsidRPr="00073DB2">
              <w:t xml:space="preserve">Artikel 12a </w:t>
            </w:r>
          </w:p>
        </w:tc>
      </w:tr>
      <w:tr w:rsidR="00DB77C7" w:rsidRPr="00073DB2" w:rsidTr="003A2ED4">
        <w:trPr>
          <w:jc w:val="center"/>
        </w:trPr>
        <w:tc>
          <w:tcPr>
            <w:tcW w:w="4876" w:type="dxa"/>
            <w:hideMark/>
          </w:tcPr>
          <w:p w:rsidR="00DB77C7" w:rsidRPr="00073DB2" w:rsidRDefault="00DB77C7" w:rsidP="003A2ED4">
            <w:pPr>
              <w:pStyle w:val="Normal6"/>
              <w:rPr>
                <w:i/>
              </w:rPr>
            </w:pPr>
            <w:r w:rsidRPr="00073DB2">
              <w:t>1.</w:t>
            </w:r>
            <w:r w:rsidRPr="00073DB2">
              <w:tab/>
              <w:t xml:space="preserve">Beføjelsen til at vedtage delegerede retsakter tillægges Kommissionen på de i denne artikel fastlagte betingelser. </w:t>
            </w:r>
          </w:p>
        </w:tc>
        <w:tc>
          <w:tcPr>
            <w:tcW w:w="4876" w:type="dxa"/>
            <w:hideMark/>
          </w:tcPr>
          <w:p w:rsidR="00DB77C7" w:rsidRPr="00073DB2" w:rsidRDefault="00DB77C7" w:rsidP="003A2ED4">
            <w:pPr>
              <w:pStyle w:val="Normal6"/>
              <w:rPr>
                <w:i/>
              </w:rPr>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2.</w:t>
            </w:r>
            <w:r w:rsidRPr="00073DB2">
              <w:rPr>
                <w:szCs w:val="24"/>
              </w:rPr>
              <w:tab/>
              <w:t xml:space="preserve">Beføjelsen til at vedtage delegerede retsakter, jf. artikel 4, stk. 2 og 5, </w:t>
            </w:r>
            <w:r w:rsidRPr="00073DB2">
              <w:rPr>
                <w:b/>
                <w:i/>
                <w:szCs w:val="24"/>
              </w:rPr>
              <w:t xml:space="preserve">og </w:t>
            </w:r>
            <w:r w:rsidRPr="00073DB2">
              <w:rPr>
                <w:szCs w:val="24"/>
              </w:rPr>
              <w:t xml:space="preserve">artikel 5, stk. 4, tillægges Kommissionen for en </w:t>
            </w:r>
            <w:r w:rsidRPr="00073DB2">
              <w:rPr>
                <w:b/>
                <w:i/>
                <w:szCs w:val="24"/>
              </w:rPr>
              <w:t xml:space="preserve">ubegrænset </w:t>
            </w:r>
            <w:r w:rsidRPr="00073DB2">
              <w:rPr>
                <w:szCs w:val="24"/>
              </w:rPr>
              <w:t>periode fra [datoen for denne Omnibus' ikrafttræden].</w:t>
            </w:r>
          </w:p>
        </w:tc>
        <w:tc>
          <w:tcPr>
            <w:tcW w:w="4876" w:type="dxa"/>
            <w:hideMark/>
          </w:tcPr>
          <w:p w:rsidR="00DB77C7" w:rsidRPr="00073DB2" w:rsidRDefault="00DB77C7" w:rsidP="003A2ED4">
            <w:pPr>
              <w:pStyle w:val="Normal6"/>
              <w:rPr>
                <w:szCs w:val="24"/>
              </w:rPr>
            </w:pPr>
            <w:r w:rsidRPr="00073DB2">
              <w:rPr>
                <w:szCs w:val="24"/>
              </w:rPr>
              <w:t>2.</w:t>
            </w:r>
            <w:r w:rsidRPr="00073DB2">
              <w:rPr>
                <w:szCs w:val="24"/>
              </w:rPr>
              <w:tab/>
              <w:t>Beføjelsen til at vedtage delegerede retsakter, jf. artikel 4, stk. 2 og 5, artikel 5, stk. 4</w:t>
            </w:r>
            <w:r w:rsidRPr="00073DB2">
              <w:rPr>
                <w:b/>
                <w:i/>
                <w:szCs w:val="24"/>
              </w:rPr>
              <w:t xml:space="preserve"> og artikel 12, stk. 3</w:t>
            </w:r>
            <w:r w:rsidRPr="00073DB2">
              <w:rPr>
                <w:szCs w:val="24"/>
              </w:rPr>
              <w:t>, tillægges Kommissionen for en periode</w:t>
            </w:r>
            <w:r w:rsidRPr="00073DB2">
              <w:rPr>
                <w:b/>
                <w:i/>
                <w:szCs w:val="24"/>
              </w:rPr>
              <w:t xml:space="preserve"> på fem år</w:t>
            </w:r>
            <w:r w:rsidRPr="00073DB2">
              <w:rPr>
                <w:szCs w:val="24"/>
              </w:rPr>
              <w:t xml:space="preserve"> fra [datoen for denne Omnibus' ikrafttræden]. </w:t>
            </w:r>
            <w:r w:rsidRPr="00073DB2">
              <w:rPr>
                <w:b/>
                <w:i/>
                <w:szCs w:val="24"/>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3.</w:t>
            </w:r>
            <w:r w:rsidRPr="00073DB2">
              <w:rPr>
                <w:szCs w:val="24"/>
              </w:rPr>
              <w:tab/>
              <w:t xml:space="preserve">Den i artikel 4, stk. 2 og 5, og </w:t>
            </w:r>
            <w:r w:rsidRPr="00073DB2">
              <w:rPr>
                <w:szCs w:val="24"/>
              </w:rPr>
              <w:lastRenderedPageBreak/>
              <w:t>artikel 5,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rPr>
                <w:szCs w:val="24"/>
              </w:rPr>
            </w:pPr>
            <w:r w:rsidRPr="00073DB2">
              <w:rPr>
                <w:szCs w:val="24"/>
              </w:rPr>
              <w:lastRenderedPageBreak/>
              <w:t>3.</w:t>
            </w:r>
            <w:r w:rsidRPr="00073DB2">
              <w:rPr>
                <w:szCs w:val="24"/>
              </w:rPr>
              <w:tab/>
              <w:t xml:space="preserve">Den i artikel 4, stk. 2 og 5, artikel 5, </w:t>
            </w:r>
            <w:r w:rsidRPr="00073DB2">
              <w:rPr>
                <w:szCs w:val="24"/>
              </w:rPr>
              <w:lastRenderedPageBreak/>
              <w:t xml:space="preserve">stk. 4, </w:t>
            </w:r>
            <w:r w:rsidRPr="00073DB2">
              <w:rPr>
                <w:b/>
                <w:i/>
                <w:szCs w:val="24"/>
              </w:rPr>
              <w:t>og artikel 12, stk. 3</w:t>
            </w:r>
            <w:r w:rsidRPr="00073DB2">
              <w:rPr>
                <w:szCs w:val="24"/>
              </w:rPr>
              <w: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r w:rsidR="00DB77C7" w:rsidRPr="00073DB2" w:rsidTr="003A2ED4">
        <w:trPr>
          <w:jc w:val="center"/>
        </w:trPr>
        <w:tc>
          <w:tcPr>
            <w:tcW w:w="4876" w:type="dxa"/>
            <w:hideMark/>
          </w:tcPr>
          <w:p w:rsidR="00DB77C7" w:rsidRPr="00073DB2" w:rsidRDefault="00DB77C7" w:rsidP="003A2ED4">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En delegeret retsakt vedtaget i henhold til artikel 4, stk. 2 og 5, og artikel 5,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6" w:type="dxa"/>
            <w:hideMark/>
          </w:tcPr>
          <w:p w:rsidR="00DB77C7" w:rsidRPr="00073DB2" w:rsidRDefault="00DB77C7" w:rsidP="003A2ED4">
            <w:pPr>
              <w:pStyle w:val="Normal6"/>
            </w:pPr>
            <w:r w:rsidRPr="00073DB2">
              <w:t>6.</w:t>
            </w:r>
            <w:r w:rsidRPr="00073DB2">
              <w:tab/>
              <w:t xml:space="preserve">En delegeret retsakt vedtaget i henhold til artikel 4, stk. 2 og 5, artikel 5, stk. 4, </w:t>
            </w:r>
            <w:r w:rsidRPr="00073DB2">
              <w:rPr>
                <w:b/>
                <w:i/>
              </w:rPr>
              <w:t>og artikel 12, stk. 3</w:t>
            </w:r>
            <w:r w:rsidRPr="00073DB2">
              <w: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r>
      <w:tr w:rsidR="00DB77C7" w:rsidRPr="00073DB2" w:rsidTr="003A2ED4">
        <w:trPr>
          <w:jc w:val="center"/>
        </w:trPr>
        <w:tc>
          <w:tcPr>
            <w:tcW w:w="4876" w:type="dxa"/>
            <w:hideMark/>
          </w:tcPr>
          <w:p w:rsidR="00DB77C7" w:rsidRPr="00073DB2" w:rsidRDefault="00DB77C7" w:rsidP="003A2ED4">
            <w:pPr>
              <w:pStyle w:val="Normal6"/>
            </w:pPr>
            <w:r w:rsidRPr="00073DB2">
              <w:t>_______________________</w:t>
            </w:r>
          </w:p>
        </w:tc>
        <w:tc>
          <w:tcPr>
            <w:tcW w:w="4876" w:type="dxa"/>
            <w:hideMark/>
          </w:tcPr>
          <w:p w:rsidR="00DB77C7" w:rsidRPr="00073DB2" w:rsidRDefault="00DB77C7" w:rsidP="003A2ED4">
            <w:pPr>
              <w:pStyle w:val="Normal6"/>
            </w:pPr>
            <w:r w:rsidRPr="00073DB2">
              <w:t>_______________________</w:t>
            </w:r>
          </w:p>
        </w:tc>
      </w:tr>
      <w:tr w:rsidR="00DB77C7" w:rsidRPr="00073DB2" w:rsidTr="003A2ED4">
        <w:trPr>
          <w:jc w:val="center"/>
        </w:trPr>
        <w:tc>
          <w:tcPr>
            <w:tcW w:w="4876" w:type="dxa"/>
            <w:hideMark/>
          </w:tcPr>
          <w:p w:rsidR="00DB77C7" w:rsidRPr="00073DB2" w:rsidRDefault="00DB77C7" w:rsidP="003A2ED4">
            <w:pPr>
              <w:pStyle w:val="Normal6"/>
            </w:pPr>
            <w:r w:rsidRPr="00073DB2">
              <w:t>* EUT L 123 af 12.5.2016, s. 1.</w:t>
            </w:r>
          </w:p>
        </w:tc>
        <w:tc>
          <w:tcPr>
            <w:tcW w:w="4876" w:type="dxa"/>
            <w:hideMark/>
          </w:tcPr>
          <w:p w:rsidR="00DB77C7" w:rsidRPr="00073DB2" w:rsidRDefault="00DB77C7" w:rsidP="003A2ED4">
            <w:pPr>
              <w:pStyle w:val="Normal6"/>
            </w:pPr>
            <w:r w:rsidRPr="00073DB2">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lastRenderedPageBreak/>
        <w:t>&lt;Article&gt;</w:t>
      </w:r>
      <w:r w:rsidRPr="00073DB2">
        <w:rPr>
          <w:szCs w:val="24"/>
        </w:rPr>
        <w:t>Bilag I – del XII – punkt 144 – afsnit 2</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b/>
                <w:i/>
                <w:szCs w:val="24"/>
              </w:rPr>
              <w:t>For at sikre ensartede betingelser for gennemførelsen af artikel 29, stk. 2, litra i), i direktiv 2002/98/EF bør Kommissionen tillægges gennemførelsesbeføjelser med henblik på at fastlægge proceduren for indberetning af alvorlige bivirkninger og uønskede hændelser og indberetningens format. Disse beføjelser bør udøves i overensstemmelse med forordning (EU) nr. 182/2011.</w:t>
            </w:r>
          </w:p>
        </w:tc>
        <w:tc>
          <w:tcPr>
            <w:tcW w:w="4876" w:type="dxa"/>
            <w:hideMark/>
          </w:tcPr>
          <w:p w:rsidR="00DB77C7" w:rsidRPr="00073DB2" w:rsidRDefault="00DB77C7" w:rsidP="003A2ED4">
            <w:pPr>
              <w:pStyle w:val="Normal6"/>
              <w:rPr>
                <w:szCs w:val="24"/>
              </w:rPr>
            </w:pPr>
            <w:r w:rsidRPr="00073DB2">
              <w:rPr>
                <w:b/>
                <w:i/>
                <w:szCs w:val="24"/>
              </w:rPr>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 punkt 144 – afsnit 3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2002/98/EF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27a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pPr>
          </w:p>
        </w:tc>
      </w:tr>
      <w:tr w:rsidR="00DB77C7" w:rsidRPr="00073DB2" w:rsidTr="003A2ED4">
        <w:trPr>
          <w:jc w:val="center"/>
        </w:trPr>
        <w:tc>
          <w:tcPr>
            <w:tcW w:w="4875" w:type="dxa"/>
            <w:hideMark/>
          </w:tcPr>
          <w:p w:rsidR="00DB77C7" w:rsidRPr="00073DB2" w:rsidRDefault="00DB77C7" w:rsidP="003A2ED4">
            <w:pPr>
              <w:pStyle w:val="ColumnHeading"/>
              <w:keepNext/>
              <w:rPr>
                <w:szCs w:val="24"/>
              </w:rPr>
            </w:pPr>
            <w:r w:rsidRPr="00073DB2">
              <w:rPr>
                <w:szCs w:val="24"/>
              </w:rPr>
              <w:t>Kommissionens forslag</w:t>
            </w:r>
          </w:p>
        </w:tc>
        <w:tc>
          <w:tcPr>
            <w:tcW w:w="4875"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b/>
                <w:i/>
              </w:rPr>
            </w:pPr>
            <w:r w:rsidRPr="00073DB2">
              <w:t>2.</w:t>
            </w:r>
            <w:r w:rsidRPr="00073DB2">
              <w:tab/>
              <w:t xml:space="preserve">Beføjelsen til at vedtage delegerede retsakter, jf. artikel 29, stk. 1 og 3, tillægges Kommissionen for en </w:t>
            </w:r>
            <w:r w:rsidRPr="00073DB2">
              <w:rPr>
                <w:b/>
                <w:i/>
              </w:rPr>
              <w:t xml:space="preserve">ubegrænset </w:t>
            </w:r>
            <w:r w:rsidRPr="00073DB2">
              <w:t>periode fra [datoen for denne Omnibus' ikrafttræden].</w:t>
            </w:r>
          </w:p>
        </w:tc>
        <w:tc>
          <w:tcPr>
            <w:tcW w:w="4875" w:type="dxa"/>
            <w:hideMark/>
          </w:tcPr>
          <w:p w:rsidR="00DB77C7" w:rsidRPr="00073DB2" w:rsidRDefault="00DB77C7" w:rsidP="003A2ED4">
            <w:pPr>
              <w:pStyle w:val="Normal6"/>
            </w:pPr>
            <w:r w:rsidRPr="00073DB2">
              <w:t>2.</w:t>
            </w:r>
            <w:r w:rsidRPr="00073DB2">
              <w:tab/>
              <w:t>Beføjelsen til at vedtage delegerede retsakter, jf. artikel 29, stk. 1 og 3,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Harmonisering af delegationens varighed.</w:t>
      </w:r>
    </w:p>
    <w:p w:rsidR="00DB77C7" w:rsidRPr="00073DB2" w:rsidRDefault="00DB77C7" w:rsidP="00DB77C7">
      <w:pPr>
        <w:pStyle w:val="Olang"/>
        <w:jc w:val="left"/>
        <w:rPr>
          <w:rStyle w:val="HideTWBExt"/>
          <w:noProof w:val="0"/>
        </w:rPr>
      </w:pPr>
      <w:r w:rsidRPr="00073DB2">
        <w:rPr>
          <w:rStyle w:val="HideTWBExt"/>
          <w:noProof w:val="0"/>
        </w:rPr>
        <w:lastRenderedPageBreak/>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144 – afsnit 3 – nr. 3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2002/98/EF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29 – stk. 1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rPr>
                <w:szCs w:val="24"/>
              </w:rPr>
              <w:t xml:space="preserve">Kommissionen tillægges beføjelser til at vedtage delegerede retsakter i overensstemmelse med artikel 27a </w:t>
            </w:r>
            <w:r w:rsidRPr="00073DB2">
              <w:rPr>
                <w:b/>
                <w:i/>
                <w:szCs w:val="24"/>
              </w:rPr>
              <w:t>vedrørende ændringer af</w:t>
            </w:r>
            <w:r w:rsidRPr="00073DB2">
              <w:rPr>
                <w:szCs w:val="24"/>
              </w:rPr>
              <w:t xml:space="preserve"> de tekniske krav i bilag I-IV for at tilpasse dem til den tekniske og videnskabelige udvikling.</w:t>
            </w:r>
          </w:p>
        </w:tc>
        <w:tc>
          <w:tcPr>
            <w:tcW w:w="4876" w:type="dxa"/>
            <w:hideMark/>
          </w:tcPr>
          <w:p w:rsidR="00DB77C7" w:rsidRPr="00073DB2" w:rsidRDefault="00DB77C7" w:rsidP="003A2ED4">
            <w:pPr>
              <w:pStyle w:val="Normal6"/>
              <w:rPr>
                <w:b/>
                <w:i/>
                <w:szCs w:val="24"/>
              </w:rPr>
            </w:pPr>
            <w:r w:rsidRPr="00073DB2">
              <w:rPr>
                <w:szCs w:val="24"/>
              </w:rPr>
              <w:t xml:space="preserve">Kommissionen tillægges beføjelser til at vedtage delegerede retsakter i overensstemmelse med artikel 27a </w:t>
            </w:r>
            <w:r w:rsidRPr="00073DB2">
              <w:rPr>
                <w:b/>
                <w:i/>
                <w:szCs w:val="24"/>
              </w:rPr>
              <w:t>med henblik på at ændre</w:t>
            </w:r>
            <w:r w:rsidRPr="00073DB2">
              <w:rPr>
                <w:szCs w:val="24"/>
              </w:rPr>
              <w:t xml:space="preserve"> de tekniske krav i bilag I-IV for at tilpasse dem til den tekniske og videnskabelige udvikling.</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ændring).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144 – afsnit 3 – nr. 3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2002/98/EF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29 – stk. 2 – litra i</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t>b)</w:t>
            </w:r>
            <w:r w:rsidRPr="00073DB2">
              <w:rPr>
                <w:b/>
                <w:bCs/>
                <w:i/>
                <w:iCs/>
              </w:rPr>
              <w:tab/>
              <w:t xml:space="preserve">Stk. 2, litra i), udgår. </w:t>
            </w:r>
          </w:p>
        </w:tc>
        <w:tc>
          <w:tcPr>
            <w:tcW w:w="4876" w:type="dxa"/>
            <w:hideMark/>
          </w:tcPr>
          <w:p w:rsidR="00DB77C7" w:rsidRPr="00073DB2" w:rsidRDefault="00DB77C7" w:rsidP="003A2ED4">
            <w:pPr>
              <w:pStyle w:val="Normal6"/>
              <w:rPr>
                <w:b/>
                <w:bCs/>
                <w:i/>
                <w:iCs/>
              </w:rPr>
            </w:pPr>
            <w:r w:rsidRPr="00073DB2">
              <w:rPr>
                <w:b/>
                <w:bCs/>
                <w:i/>
                <w:iCs/>
              </w:rPr>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144 – afsnit 3 – nr. 3 – litra d</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2002/98/EF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29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t>d)</w:t>
            </w:r>
            <w:r w:rsidRPr="00073DB2">
              <w:rPr>
                <w:b/>
                <w:bCs/>
                <w:i/>
                <w:iCs/>
              </w:rPr>
              <w:tab/>
              <w:t xml:space="preserve">Der tilføjes følgende stk. 5: </w:t>
            </w:r>
          </w:p>
        </w:tc>
        <w:tc>
          <w:tcPr>
            <w:tcW w:w="4876" w:type="dxa"/>
            <w:hideMark/>
          </w:tcPr>
          <w:p w:rsidR="00DB77C7" w:rsidRPr="00073DB2" w:rsidRDefault="00DB77C7" w:rsidP="003A2ED4">
            <w:pPr>
              <w:pStyle w:val="Normal6"/>
              <w:rPr>
                <w:b/>
                <w:bCs/>
                <w:i/>
                <w:iCs/>
                <w:szCs w:val="24"/>
              </w:rPr>
            </w:pPr>
            <w:r w:rsidRPr="00073DB2">
              <w:rPr>
                <w:b/>
                <w:bCs/>
                <w:i/>
                <w:iCs/>
                <w:szCs w:val="24"/>
              </w:rPr>
              <w:t>udgår</w:t>
            </w: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rPr>
                <w:b/>
                <w:i/>
                <w:szCs w:val="24"/>
              </w:rPr>
              <w:t xml:space="preserve">"Kommissionen fastsætter proceduren for indberetning af alvorlige bivirkninger og uønskede hændelser og indberetningens </w:t>
            </w:r>
            <w:r w:rsidRPr="00073DB2">
              <w:rPr>
                <w:b/>
                <w:i/>
                <w:szCs w:val="24"/>
              </w:rPr>
              <w:lastRenderedPageBreak/>
              <w:t>format ved hjælp af gennemførelsesretsakter. Gennemførelsesretsakterne vedtages efter proceduren i artikel 28, stk. 2."</w:t>
            </w:r>
          </w:p>
        </w:tc>
        <w:tc>
          <w:tcPr>
            <w:tcW w:w="4876" w:type="dxa"/>
          </w:tcPr>
          <w:p w:rsidR="00DB77C7" w:rsidRPr="00073DB2" w:rsidRDefault="00DB77C7" w:rsidP="003A2ED4">
            <w:pPr>
              <w:pStyle w:val="Normal6"/>
              <w:rPr>
                <w:b/>
                <w:i/>
                <w:szCs w:val="24"/>
              </w:rPr>
            </w:pP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146 – afsnit 2 – nr. 2</w:t>
      </w:r>
      <w:r w:rsidRPr="00073DB2">
        <w:rPr>
          <w:rStyle w:val="HideTWBExt"/>
          <w:noProof w:val="0"/>
        </w:rPr>
        <w:t>&lt;/Article&gt;</w:t>
      </w:r>
    </w:p>
    <w:p w:rsidR="00DB77C7" w:rsidRPr="00073DB2" w:rsidRDefault="00DB77C7" w:rsidP="00DB77C7">
      <w:r w:rsidRPr="00073DB2">
        <w:rPr>
          <w:rStyle w:val="HideTWBExt"/>
          <w:noProof w:val="0"/>
        </w:rPr>
        <w:t>&lt;DocAmend2&gt;</w:t>
      </w:r>
      <w:r w:rsidRPr="00073DB2">
        <w:t>Direktiv 2003/99/EF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pPr>
          </w:p>
        </w:tc>
      </w:tr>
      <w:tr w:rsidR="00DB77C7" w:rsidRPr="00073DB2" w:rsidTr="003A2ED4">
        <w:trPr>
          <w:jc w:val="center"/>
        </w:trPr>
        <w:tc>
          <w:tcPr>
            <w:tcW w:w="4875" w:type="dxa"/>
            <w:hideMark/>
          </w:tcPr>
          <w:p w:rsidR="00DB77C7" w:rsidRPr="00073DB2" w:rsidRDefault="00DB77C7" w:rsidP="003A2ED4">
            <w:pPr>
              <w:pStyle w:val="ColumnHeading"/>
              <w:keepNext/>
              <w:rPr>
                <w:szCs w:val="24"/>
              </w:rPr>
            </w:pPr>
            <w:r w:rsidRPr="00073DB2">
              <w:rPr>
                <w:szCs w:val="24"/>
              </w:rPr>
              <w:t>Kommissionens forslag</w:t>
            </w:r>
          </w:p>
        </w:tc>
        <w:tc>
          <w:tcPr>
            <w:tcW w:w="4875"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b/>
                <w:i/>
                <w:szCs w:val="24"/>
              </w:rPr>
            </w:pPr>
            <w:r w:rsidRPr="00073DB2">
              <w:rPr>
                <w:bCs/>
                <w:szCs w:val="24"/>
              </w:rPr>
              <w:t>1.</w:t>
            </w:r>
            <w:r w:rsidRPr="00073DB2">
              <w:rPr>
                <w:bCs/>
                <w:szCs w:val="24"/>
              </w:rPr>
              <w:tab/>
              <w:t xml:space="preserve">Såfremt data indsamlet gennem rutinemæssig overvågning i overensstemmelse med artikel 4 ikke er tilstrækkelige, tillægges Kommissionen beføjelser til at vedtage delegerede retsakter i overensstemmelse med artikel 11a </w:t>
            </w:r>
            <w:r w:rsidRPr="00073DB2">
              <w:rPr>
                <w:b/>
                <w:bCs/>
                <w:i/>
                <w:szCs w:val="24"/>
              </w:rPr>
              <w:t>vedrørende fastlæggelsen af</w:t>
            </w:r>
            <w:r w:rsidRPr="00073DB2">
              <w:rPr>
                <w:bCs/>
                <w:szCs w:val="24"/>
              </w:rPr>
              <w:t xml:space="preserve"> samordnede overvågningsprogrammer for en eller flere zoonoser og/eller zoonotiske agenser. Disse delegerede retsakter vedtages især, når det fastslås, at der er et særligt behov for at vurdere risici, eller når der skal fastlægges basisværdier for zoonoser og/eller zoonotiske agenser i medlemsstaterne og/eller på EU-plan.</w:t>
            </w:r>
          </w:p>
        </w:tc>
        <w:tc>
          <w:tcPr>
            <w:tcW w:w="4875" w:type="dxa"/>
            <w:hideMark/>
          </w:tcPr>
          <w:p w:rsidR="00DB77C7" w:rsidRPr="00073DB2" w:rsidRDefault="00DB77C7" w:rsidP="003A2ED4">
            <w:pPr>
              <w:pStyle w:val="Normal6"/>
              <w:rPr>
                <w:b/>
                <w:i/>
                <w:szCs w:val="24"/>
              </w:rPr>
            </w:pPr>
            <w:r w:rsidRPr="00073DB2">
              <w:rPr>
                <w:bCs/>
                <w:szCs w:val="24"/>
              </w:rPr>
              <w:t>1.</w:t>
            </w:r>
            <w:r w:rsidRPr="00073DB2">
              <w:rPr>
                <w:bCs/>
                <w:szCs w:val="24"/>
              </w:rPr>
              <w:tab/>
              <w:t xml:space="preserve">Såfremt data indsamlet gennem rutinemæssig overvågning i overensstemmelse med artikel 4 ikke er tilstrækkelige, tillægges Kommissionen beføjelser til at vedtage delegerede retsakter i overensstemmelse med artikel 11a </w:t>
            </w:r>
            <w:r w:rsidRPr="00073DB2">
              <w:rPr>
                <w:b/>
                <w:bCs/>
                <w:i/>
                <w:szCs w:val="24"/>
              </w:rPr>
              <w:t>med henblik på at supplere dette direktiv ved at fastlægge</w:t>
            </w:r>
            <w:r w:rsidRPr="00073DB2">
              <w:rPr>
                <w:bCs/>
                <w:szCs w:val="24"/>
              </w:rPr>
              <w:t xml:space="preserve"> samordnede overvågningsprogrammer for en eller flere zoonoser og/eller zoonotiske agenser. Disse delegerede retsakter vedtages især, når det fastslås, at der er et særligt behov for at vurdere risici, eller når der skal fastlægges basisværdier for zoonoser og/eller zoonotiske agenser i medlemsstaterne og/eller på EU-plan.</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39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146 – afsnit 2 – nr. 3</w:t>
      </w:r>
      <w:r w:rsidRPr="00073DB2">
        <w:rPr>
          <w:rStyle w:val="HideTWBExt"/>
          <w:noProof w:val="0"/>
        </w:rPr>
        <w:t>&lt;/Article&gt;</w:t>
      </w:r>
    </w:p>
    <w:p w:rsidR="00DB77C7" w:rsidRPr="00073DB2" w:rsidRDefault="00DB77C7" w:rsidP="00DB77C7">
      <w:r w:rsidRPr="00073DB2">
        <w:rPr>
          <w:rStyle w:val="HideTWBExt"/>
          <w:noProof w:val="0"/>
        </w:rPr>
        <w:t>&lt;DocAmend2&gt;</w:t>
      </w:r>
      <w:r w:rsidRPr="00073DB2">
        <w:t>Direktiv 2003/99/EF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pPr>
          </w:p>
        </w:tc>
      </w:tr>
      <w:tr w:rsidR="00DB77C7" w:rsidRPr="00073DB2" w:rsidTr="003A2ED4">
        <w:trPr>
          <w:jc w:val="center"/>
        </w:trPr>
        <w:tc>
          <w:tcPr>
            <w:tcW w:w="4875" w:type="dxa"/>
            <w:hideMark/>
          </w:tcPr>
          <w:p w:rsidR="00DB77C7" w:rsidRPr="00073DB2" w:rsidRDefault="00DB77C7" w:rsidP="003A2ED4">
            <w:pPr>
              <w:pStyle w:val="ColumnHeading"/>
              <w:keepNext/>
              <w:rPr>
                <w:szCs w:val="24"/>
              </w:rPr>
            </w:pPr>
            <w:r w:rsidRPr="00073DB2">
              <w:rPr>
                <w:szCs w:val="24"/>
              </w:rPr>
              <w:t>Kommissionens forslag</w:t>
            </w:r>
          </w:p>
        </w:tc>
        <w:tc>
          <w:tcPr>
            <w:tcW w:w="4875"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pPr>
            <w:r w:rsidRPr="00073DB2">
              <w:t>3)</w:t>
            </w:r>
            <w:r w:rsidRPr="00073DB2">
              <w:tab/>
              <w:t>Artikel 11</w:t>
            </w:r>
            <w:r w:rsidRPr="00073DB2">
              <w:rPr>
                <w:b/>
                <w:i/>
              </w:rPr>
              <w:t>, stk. 1 og 2,</w:t>
            </w:r>
            <w:r w:rsidRPr="00073DB2">
              <w:t xml:space="preserve"> affattes således: </w:t>
            </w:r>
          </w:p>
        </w:tc>
        <w:tc>
          <w:tcPr>
            <w:tcW w:w="4875" w:type="dxa"/>
            <w:hideMark/>
          </w:tcPr>
          <w:p w:rsidR="00DB77C7" w:rsidRPr="00073DB2" w:rsidRDefault="00DB77C7" w:rsidP="003A2ED4">
            <w:pPr>
              <w:pStyle w:val="Normal6"/>
              <w:rPr>
                <w:b/>
                <w:i/>
              </w:rPr>
            </w:pPr>
            <w:r w:rsidRPr="00073DB2">
              <w:t>3)</w:t>
            </w:r>
            <w:r w:rsidRPr="00073DB2">
              <w:tab/>
              <w:t>Artikel 11 affattes således:</w:t>
            </w:r>
          </w:p>
        </w:tc>
      </w:tr>
      <w:tr w:rsidR="00DB77C7" w:rsidRPr="00073DB2" w:rsidTr="003A2ED4">
        <w:trPr>
          <w:jc w:val="center"/>
        </w:trPr>
        <w:tc>
          <w:tcPr>
            <w:tcW w:w="4875" w:type="dxa"/>
          </w:tcPr>
          <w:p w:rsidR="00DB77C7" w:rsidRPr="00073DB2" w:rsidRDefault="00DB77C7" w:rsidP="003A2ED4">
            <w:pPr>
              <w:autoSpaceDE w:val="0"/>
              <w:autoSpaceDN w:val="0"/>
              <w:adjustRightInd w:val="0"/>
            </w:pPr>
          </w:p>
        </w:tc>
        <w:tc>
          <w:tcPr>
            <w:tcW w:w="4875" w:type="dxa"/>
            <w:hideMark/>
          </w:tcPr>
          <w:p w:rsidR="00DB77C7" w:rsidRPr="00073DB2" w:rsidRDefault="00DB77C7" w:rsidP="003A2ED4">
            <w:pPr>
              <w:pStyle w:val="Normal6"/>
              <w:rPr>
                <w:b/>
                <w:i/>
                <w:szCs w:val="24"/>
              </w:rPr>
            </w:pPr>
            <w:r w:rsidRPr="00073DB2">
              <w:rPr>
                <w:b/>
                <w:i/>
                <w:szCs w:val="24"/>
              </w:rPr>
              <w:t>"Artikel 11</w:t>
            </w:r>
          </w:p>
        </w:tc>
      </w:tr>
      <w:tr w:rsidR="00DB77C7" w:rsidRPr="00073DB2" w:rsidTr="003A2ED4">
        <w:trPr>
          <w:jc w:val="center"/>
        </w:trPr>
        <w:tc>
          <w:tcPr>
            <w:tcW w:w="4875" w:type="dxa"/>
          </w:tcPr>
          <w:p w:rsidR="00DB77C7" w:rsidRPr="00073DB2" w:rsidRDefault="00DB77C7" w:rsidP="003A2ED4">
            <w:pPr>
              <w:autoSpaceDE w:val="0"/>
              <w:autoSpaceDN w:val="0"/>
              <w:adjustRightInd w:val="0"/>
            </w:pPr>
          </w:p>
        </w:tc>
        <w:tc>
          <w:tcPr>
            <w:tcW w:w="4875" w:type="dxa"/>
            <w:hideMark/>
          </w:tcPr>
          <w:p w:rsidR="00DB77C7" w:rsidRPr="00073DB2" w:rsidRDefault="00DB77C7" w:rsidP="003A2ED4">
            <w:pPr>
              <w:pStyle w:val="Normal6"/>
              <w:rPr>
                <w:b/>
                <w:i/>
                <w:szCs w:val="24"/>
              </w:rPr>
            </w:pPr>
            <w:r w:rsidRPr="00073DB2">
              <w:rPr>
                <w:b/>
                <w:i/>
              </w:rPr>
              <w:t>Ændringer af bilagene og gennemførelsesforanstaltninger</w:t>
            </w:r>
          </w:p>
        </w:tc>
      </w:tr>
      <w:tr w:rsidR="00DB77C7" w:rsidRPr="00073DB2" w:rsidTr="003A2ED4">
        <w:trPr>
          <w:jc w:val="center"/>
        </w:trPr>
        <w:tc>
          <w:tcPr>
            <w:tcW w:w="4875" w:type="dxa"/>
            <w:hideMark/>
          </w:tcPr>
          <w:p w:rsidR="00DB77C7" w:rsidRPr="00073DB2" w:rsidRDefault="00DB77C7" w:rsidP="003A2ED4">
            <w:pPr>
              <w:pStyle w:val="Normal6"/>
              <w:rPr>
                <w:b/>
                <w:i/>
              </w:rPr>
            </w:pPr>
            <w:r w:rsidRPr="00073DB2">
              <w:t>Kommissionen tillægges beføjelser til at vedtage delegerede retsakter i overensstemmelse med artikel 11a vedrørende ændringer af bilag II, III og IV, især under hensyntagen til følgende kriterier:</w:t>
            </w:r>
          </w:p>
        </w:tc>
        <w:tc>
          <w:tcPr>
            <w:tcW w:w="4875" w:type="dxa"/>
            <w:hideMark/>
          </w:tcPr>
          <w:p w:rsidR="00DB77C7" w:rsidRPr="00073DB2" w:rsidRDefault="00DB77C7" w:rsidP="003A2ED4">
            <w:pPr>
              <w:pStyle w:val="Normal6"/>
              <w:rPr>
                <w:b/>
                <w:i/>
                <w:szCs w:val="24"/>
              </w:rPr>
            </w:pPr>
            <w:r w:rsidRPr="00073DB2">
              <w:rPr>
                <w:szCs w:val="24"/>
              </w:rPr>
              <w:t>Kommissionen tillægges beføjelser til at vedtage delegerede retsakter i overensstemmelse med artikel 11a vedrørende ændringer af bilag II, III og IV, især under hensyntagen til følgende kriterier:</w:t>
            </w:r>
          </w:p>
        </w:tc>
      </w:tr>
      <w:tr w:rsidR="00DB77C7" w:rsidRPr="00073DB2" w:rsidTr="003A2ED4">
        <w:trPr>
          <w:jc w:val="center"/>
        </w:trPr>
        <w:tc>
          <w:tcPr>
            <w:tcW w:w="4875" w:type="dxa"/>
            <w:hideMark/>
          </w:tcPr>
          <w:p w:rsidR="00DB77C7" w:rsidRPr="00073DB2" w:rsidRDefault="00DB77C7" w:rsidP="003A2ED4">
            <w:pPr>
              <w:pStyle w:val="Normal6"/>
              <w:rPr>
                <w:b/>
                <w:i/>
              </w:rPr>
            </w:pPr>
            <w:r w:rsidRPr="00073DB2">
              <w:t>a)</w:t>
            </w:r>
            <w:r w:rsidRPr="00073DB2">
              <w:tab/>
              <w:t>forekomsten af zoonoser, zoonotiske agenser og antimikrobiel resistens i populationer af dyr og mennesker, i foder og fødevarer og i miljøet</w:t>
            </w:r>
          </w:p>
        </w:tc>
        <w:tc>
          <w:tcPr>
            <w:tcW w:w="4875" w:type="dxa"/>
            <w:hideMark/>
          </w:tcPr>
          <w:p w:rsidR="00DB77C7" w:rsidRPr="00073DB2" w:rsidRDefault="00DB77C7" w:rsidP="003A2ED4">
            <w:pPr>
              <w:pStyle w:val="Normal6"/>
              <w:rPr>
                <w:b/>
                <w:i/>
              </w:rPr>
            </w:pPr>
            <w:r w:rsidRPr="00073DB2">
              <w:t>a)</w:t>
            </w:r>
            <w:r w:rsidRPr="00073DB2">
              <w:tab/>
              <w:t>forekomsten af zoonoser, zoonotiske agenser og antimikrobiel resistens i populationer af dyr og mennesker, i foder og fødevarer og i miljøet</w:t>
            </w:r>
          </w:p>
        </w:tc>
      </w:tr>
      <w:tr w:rsidR="00DB77C7" w:rsidRPr="00073DB2" w:rsidTr="003A2ED4">
        <w:trPr>
          <w:jc w:val="center"/>
        </w:trPr>
        <w:tc>
          <w:tcPr>
            <w:tcW w:w="4875" w:type="dxa"/>
            <w:hideMark/>
          </w:tcPr>
          <w:p w:rsidR="00DB77C7" w:rsidRPr="00073DB2" w:rsidRDefault="00DB77C7" w:rsidP="003A2ED4">
            <w:pPr>
              <w:pStyle w:val="Normal6"/>
              <w:rPr>
                <w:b/>
                <w:i/>
              </w:rPr>
            </w:pPr>
            <w:r w:rsidRPr="00073DB2">
              <w:t>b)</w:t>
            </w:r>
            <w:r w:rsidRPr="00073DB2">
              <w:tab/>
              <w:t>nye overvågnings- og rapporteringsredskaber</w:t>
            </w:r>
          </w:p>
        </w:tc>
        <w:tc>
          <w:tcPr>
            <w:tcW w:w="4875" w:type="dxa"/>
            <w:hideMark/>
          </w:tcPr>
          <w:p w:rsidR="00DB77C7" w:rsidRPr="00073DB2" w:rsidRDefault="00DB77C7" w:rsidP="003A2ED4">
            <w:pPr>
              <w:pStyle w:val="Normal6"/>
              <w:rPr>
                <w:b/>
                <w:i/>
              </w:rPr>
            </w:pPr>
            <w:r w:rsidRPr="00073DB2">
              <w:t>b)</w:t>
            </w:r>
            <w:r w:rsidRPr="00073DB2">
              <w:tab/>
              <w:t>nye overvågnings- og rapporteringsredskaber</w:t>
            </w:r>
          </w:p>
        </w:tc>
      </w:tr>
      <w:tr w:rsidR="00DB77C7" w:rsidRPr="00073DB2" w:rsidTr="003A2ED4">
        <w:trPr>
          <w:jc w:val="center"/>
        </w:trPr>
        <w:tc>
          <w:tcPr>
            <w:tcW w:w="4875" w:type="dxa"/>
            <w:hideMark/>
          </w:tcPr>
          <w:p w:rsidR="00DB77C7" w:rsidRPr="00073DB2" w:rsidRDefault="00DB77C7" w:rsidP="003A2ED4">
            <w:pPr>
              <w:pStyle w:val="Normal6"/>
              <w:rPr>
                <w:b/>
                <w:i/>
              </w:rPr>
            </w:pPr>
            <w:r w:rsidRPr="00073DB2">
              <w:t>c)</w:t>
            </w:r>
            <w:r w:rsidRPr="00073DB2">
              <w:tab/>
              <w:t>behovene for at vurdere udviklingstendenserne på nationalt, europæisk eller globalt plan.</w:t>
            </w:r>
          </w:p>
        </w:tc>
        <w:tc>
          <w:tcPr>
            <w:tcW w:w="4875" w:type="dxa"/>
            <w:hideMark/>
          </w:tcPr>
          <w:p w:rsidR="00DB77C7" w:rsidRPr="00073DB2" w:rsidRDefault="00DB77C7" w:rsidP="003A2ED4">
            <w:pPr>
              <w:pStyle w:val="Normal6"/>
              <w:rPr>
                <w:b/>
                <w:i/>
              </w:rPr>
            </w:pPr>
            <w:r w:rsidRPr="00073DB2">
              <w:t>c)</w:t>
            </w:r>
            <w:r w:rsidRPr="00073DB2">
              <w:tab/>
              <w:t>behovene for at vurdere udviklingstendenserne på nationalt, europæisk eller globalt plan.</w:t>
            </w:r>
          </w:p>
        </w:tc>
      </w:tr>
      <w:tr w:rsidR="00DB77C7" w:rsidRPr="00073DB2" w:rsidTr="003A2ED4">
        <w:trPr>
          <w:jc w:val="center"/>
        </w:trPr>
        <w:tc>
          <w:tcPr>
            <w:tcW w:w="4875" w:type="dxa"/>
          </w:tcPr>
          <w:p w:rsidR="00DB77C7" w:rsidRPr="00073DB2" w:rsidRDefault="00DB77C7" w:rsidP="003A2ED4">
            <w:pPr>
              <w:pStyle w:val="Normal6"/>
              <w:rPr>
                <w:b/>
                <w:i/>
                <w:szCs w:val="24"/>
              </w:rPr>
            </w:pPr>
          </w:p>
        </w:tc>
        <w:tc>
          <w:tcPr>
            <w:tcW w:w="4875" w:type="dxa"/>
            <w:hideMark/>
          </w:tcPr>
          <w:p w:rsidR="00DB77C7" w:rsidRPr="00073DB2" w:rsidRDefault="00DB77C7" w:rsidP="003A2ED4">
            <w:pPr>
              <w:pStyle w:val="Normal6"/>
              <w:rPr>
                <w:b/>
                <w:i/>
                <w:szCs w:val="24"/>
              </w:rPr>
            </w:pPr>
            <w:r w:rsidRPr="00073DB2">
              <w:rPr>
                <w:b/>
                <w:i/>
                <w:szCs w:val="24"/>
              </w:rPr>
              <w:t>Der kan vedtages andre gennemførelsesforanstaltninger efter udvalgsproceduren i artikel 12, stk. 2.</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De indsatte kriterier er nye, men præciserer delegationen ved at forklare, hvad der kan berettige en ændring af bilagene (frem for blot at udstede en "blankocheck"). Da Kommissionens forslag har bibeholdt det sidste stykke i artikel 11 uden ændringer, giver det mening at stryge de "overgangsforanstaltninger", der er nævnt i dette stykke (da der ikke længere er behov for overgangsforanstaltninger).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1</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pPr>
          </w:p>
        </w:tc>
      </w:tr>
      <w:tr w:rsidR="00DB77C7" w:rsidRPr="00073DB2" w:rsidTr="003A2ED4">
        <w:trPr>
          <w:jc w:val="center"/>
        </w:trPr>
        <w:tc>
          <w:tcPr>
            <w:tcW w:w="4875" w:type="dxa"/>
            <w:hideMark/>
          </w:tcPr>
          <w:p w:rsidR="00DB77C7" w:rsidRPr="00073DB2" w:rsidRDefault="00DB77C7" w:rsidP="003A2ED4">
            <w:pPr>
              <w:pStyle w:val="ColumnHeading"/>
              <w:keepNext/>
              <w:rPr>
                <w:szCs w:val="24"/>
              </w:rPr>
            </w:pPr>
            <w:r w:rsidRPr="00073DB2">
              <w:rPr>
                <w:szCs w:val="24"/>
              </w:rPr>
              <w:t>Kommissionens forslag</w:t>
            </w:r>
          </w:p>
        </w:tc>
        <w:tc>
          <w:tcPr>
            <w:tcW w:w="4875"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b/>
                <w:i/>
                <w:szCs w:val="24"/>
              </w:rPr>
            </w:pPr>
            <w:r w:rsidRPr="00073DB2">
              <w:rPr>
                <w:szCs w:val="24"/>
              </w:rPr>
              <w:t xml:space="preserve">For at nå målene i forordning (EF) nr. 1829/2003 bør beføjelsen til at vedtage retsakter i overensstemmelse med </w:t>
            </w:r>
            <w:r w:rsidRPr="00073DB2">
              <w:rPr>
                <w:szCs w:val="24"/>
              </w:rPr>
              <w:lastRenderedPageBreak/>
              <w:t>traktatens artikel 290 delegeres til Kommissionen med henblik på at ændre bilaget til nævnte forordning for at tilpasse det til den tekniske udvikling og supplere samme forordning ved at fastsætte passende lavere tærskelværdier for forekomst af GMO'er i fødevarer og foder, under hvilke mærkningskravene på visse betingelser ikke finder anvendelse, og ved at fastlægge særlige regler vedrørende de oplysninger, som skal gives af storkøkkener, der leverer mad til den endelige forbruger.</w:t>
            </w:r>
          </w:p>
        </w:tc>
        <w:tc>
          <w:tcPr>
            <w:tcW w:w="4875" w:type="dxa"/>
            <w:hideMark/>
          </w:tcPr>
          <w:p w:rsidR="00DB77C7" w:rsidRPr="00073DB2" w:rsidRDefault="00DB77C7" w:rsidP="003A2ED4">
            <w:pPr>
              <w:pStyle w:val="Normal6"/>
              <w:rPr>
                <w:b/>
                <w:i/>
                <w:szCs w:val="24"/>
              </w:rPr>
            </w:pPr>
            <w:r w:rsidRPr="00073DB2">
              <w:rPr>
                <w:szCs w:val="24"/>
              </w:rPr>
              <w:lastRenderedPageBreak/>
              <w:t xml:space="preserve">For at nå målene i forordning (EF) nr. 1829/2003 bør beføjelsen til at vedtage retsakter i overensstemmelse med </w:t>
            </w:r>
            <w:r w:rsidRPr="00073DB2">
              <w:rPr>
                <w:szCs w:val="24"/>
              </w:rPr>
              <w:lastRenderedPageBreak/>
              <w:t>traktatens artikel 290 delegeres til Kommissionen med henblik på at ændre bilaget til nævnte forordning for at tilpasse det til den tekniske udvikling og supplere samme forordning ved at fastsætte</w:t>
            </w:r>
            <w:r w:rsidRPr="00073DB2">
              <w:rPr>
                <w:b/>
                <w:i/>
                <w:szCs w:val="24"/>
              </w:rPr>
              <w:t>, hvilke former for fødevarer og foder, der falder ind under forordningens forskellige afdelinger, fastsætte</w:t>
            </w:r>
            <w:r w:rsidRPr="00073DB2">
              <w:rPr>
                <w:szCs w:val="24"/>
              </w:rPr>
              <w:t xml:space="preserve"> passende lavere tærskelværdier for forekomst af GMO'er i fødevarer og foder, under hvilke mærkningskravene på visse betingelser ikke finder anvendelse</w:t>
            </w:r>
            <w:r w:rsidRPr="00073DB2">
              <w:rPr>
                <w:b/>
                <w:i/>
                <w:szCs w:val="24"/>
              </w:rPr>
              <w:t>, fastlægge foranstaltninger, der er nødvendige for, at virksomhedslederne opfylder de krav, der stilles af de kompetente myndigheder, de foranstaltninger, der er nødvendige for, at virksomhedslederne overholder mærkningskravene</w:t>
            </w:r>
            <w:r w:rsidRPr="00073DB2">
              <w:rPr>
                <w:szCs w:val="24"/>
              </w:rPr>
              <w:t>, og ved at fastlægge særlige regler vedrørende de oplysninger, som skal gives af storkøkkener, der leverer mad til den endelige forbruger.</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3</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pPr>
          </w:p>
        </w:tc>
      </w:tr>
      <w:tr w:rsidR="00DB77C7" w:rsidRPr="00073DB2" w:rsidTr="003A2ED4">
        <w:trPr>
          <w:jc w:val="center"/>
        </w:trPr>
        <w:tc>
          <w:tcPr>
            <w:tcW w:w="4875" w:type="dxa"/>
            <w:hideMark/>
          </w:tcPr>
          <w:p w:rsidR="00DB77C7" w:rsidRPr="00073DB2" w:rsidRDefault="00DB77C7" w:rsidP="003A2ED4">
            <w:pPr>
              <w:pStyle w:val="ColumnHeading"/>
              <w:keepNext/>
              <w:rPr>
                <w:szCs w:val="24"/>
              </w:rPr>
            </w:pPr>
            <w:r w:rsidRPr="00073DB2">
              <w:rPr>
                <w:szCs w:val="24"/>
              </w:rPr>
              <w:t>Kommissionens forslag</w:t>
            </w:r>
          </w:p>
        </w:tc>
        <w:tc>
          <w:tcPr>
            <w:tcW w:w="4875"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szCs w:val="24"/>
              </w:rPr>
            </w:pPr>
            <w:r w:rsidRPr="00073DB2">
              <w:rPr>
                <w:szCs w:val="24"/>
              </w:rPr>
              <w:t>For at sikre ensartede betingelser for gennemførelsen af forordning (EF) nr.</w:t>
            </w:r>
            <w:r w:rsidRPr="00073DB2">
              <w:rPr>
                <w:b/>
                <w:i/>
                <w:szCs w:val="24"/>
              </w:rPr>
              <w:t> </w:t>
            </w:r>
            <w:r w:rsidRPr="00073DB2">
              <w:rPr>
                <w:szCs w:val="24"/>
              </w:rPr>
              <w:t>1829/2003 bør Kommissionen tillægges gennemførelsesbeføjelser vedrørende</w:t>
            </w:r>
            <w:r w:rsidRPr="00073DB2">
              <w:rPr>
                <w:b/>
                <w:i/>
                <w:szCs w:val="24"/>
              </w:rPr>
              <w:t xml:space="preserve"> de foranstaltninger, der er nødvendige for, at lederne opfylder de krav, der stilles af de kompetente myndigheder, de foranstaltninger, der er nødvendige for, at lederne overholder mærkningskravene, og</w:t>
            </w:r>
            <w:r w:rsidRPr="00073DB2">
              <w:rPr>
                <w:szCs w:val="24"/>
              </w:rPr>
              <w:t xml:space="preserve"> regler med henblik på at fremme en ensartet anvendelse af visse bestemmelser. Disse beføjelser bør udøves i </w:t>
            </w:r>
            <w:r w:rsidRPr="00073DB2">
              <w:rPr>
                <w:szCs w:val="24"/>
              </w:rPr>
              <w:lastRenderedPageBreak/>
              <w:t>overensstemmelse med forordning (EU) nr. 182/2011.</w:t>
            </w:r>
          </w:p>
        </w:tc>
        <w:tc>
          <w:tcPr>
            <w:tcW w:w="4875" w:type="dxa"/>
            <w:hideMark/>
          </w:tcPr>
          <w:p w:rsidR="00DB77C7" w:rsidRPr="00073DB2" w:rsidRDefault="00DB77C7" w:rsidP="003A2ED4">
            <w:pPr>
              <w:pStyle w:val="Normal6"/>
              <w:rPr>
                <w:szCs w:val="24"/>
              </w:rPr>
            </w:pPr>
            <w:r w:rsidRPr="00073DB2">
              <w:rPr>
                <w:szCs w:val="24"/>
              </w:rPr>
              <w:lastRenderedPageBreak/>
              <w:t>For at sikre ensartede betingelser for gennemførelsen af forordning (EF) nr. 1829/2003 bør Kommissionen tillægges gennemførelsesbeføjelser vedrørende regler med henblik på at fremme en ensartet anvendelse af visse bestemmelser. Disse beføjelser bør udøves i overensstemmelse med forordning (EU) nr. 182/2011.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4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1829/2003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2.</w:t>
            </w:r>
            <w:r w:rsidRPr="00073DB2">
              <w:rPr>
                <w:szCs w:val="24"/>
              </w:rPr>
              <w:tab/>
              <w:t xml:space="preserve">Kommissionen </w:t>
            </w:r>
            <w:r w:rsidRPr="00073DB2">
              <w:rPr>
                <w:b/>
                <w:i/>
                <w:szCs w:val="24"/>
              </w:rPr>
              <w:t>kan ved hjælp af gennemførelsesretsakter</w:t>
            </w:r>
            <w:r w:rsidRPr="00073DB2">
              <w:rPr>
                <w:szCs w:val="24"/>
              </w:rPr>
              <w:t xml:space="preserve"> fastsætte, hvorvidt bestemte fødevarer er omfattet af anvendelsesområdet for denne afdeling.</w:t>
            </w:r>
            <w:r w:rsidRPr="00073DB2">
              <w:rPr>
                <w:b/>
                <w:i/>
                <w:szCs w:val="24"/>
              </w:rPr>
              <w:t xml:space="preserve"> Gennemførelsesretsakterne vedtages efter proceduren i artikel 35, stk. 2.</w:t>
            </w:r>
          </w:p>
        </w:tc>
        <w:tc>
          <w:tcPr>
            <w:tcW w:w="4876" w:type="dxa"/>
            <w:hideMark/>
          </w:tcPr>
          <w:p w:rsidR="00DB77C7" w:rsidRPr="00073DB2" w:rsidRDefault="00DB77C7" w:rsidP="003A2ED4">
            <w:pPr>
              <w:pStyle w:val="Normal6"/>
              <w:rPr>
                <w:szCs w:val="24"/>
              </w:rPr>
            </w:pPr>
            <w:r w:rsidRPr="00073DB2">
              <w:rPr>
                <w:szCs w:val="24"/>
              </w:rPr>
              <w:t>2.</w:t>
            </w:r>
            <w:r w:rsidRPr="00073DB2">
              <w:rPr>
                <w:szCs w:val="24"/>
              </w:rPr>
              <w:tab/>
              <w:t xml:space="preserve">Kommissionen </w:t>
            </w:r>
            <w:r w:rsidRPr="00073DB2">
              <w:rPr>
                <w:b/>
                <w:i/>
                <w:szCs w:val="24"/>
              </w:rPr>
              <w:t>tillægges beføjelser til at vedtage delegerede retsakter i overensstemmelse med artikel 34a med henblik på at supplere denne forordning ved at</w:t>
            </w:r>
            <w:r w:rsidRPr="00073DB2">
              <w:rPr>
                <w:szCs w:val="24"/>
              </w:rPr>
              <w:t xml:space="preserve"> fastsætte, hvorvidt bestemte fødevarer er omfattet af anvendelsesområdet for denne afdeling.</w:t>
            </w:r>
            <w:r w:rsidRPr="00073DB2">
              <w:rPr>
                <w:bCs/>
                <w:szCs w:val="24"/>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4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1829/2003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12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pPr>
          </w:p>
        </w:tc>
      </w:tr>
      <w:tr w:rsidR="00DB77C7" w:rsidRPr="00073DB2" w:rsidTr="003A2ED4">
        <w:trPr>
          <w:jc w:val="center"/>
        </w:trPr>
        <w:tc>
          <w:tcPr>
            <w:tcW w:w="4875" w:type="dxa"/>
            <w:hideMark/>
          </w:tcPr>
          <w:p w:rsidR="00DB77C7" w:rsidRPr="00073DB2" w:rsidRDefault="00DB77C7" w:rsidP="003A2ED4">
            <w:pPr>
              <w:pStyle w:val="ColumnHeading"/>
              <w:keepNext/>
              <w:rPr>
                <w:szCs w:val="24"/>
              </w:rPr>
            </w:pPr>
            <w:r w:rsidRPr="00073DB2">
              <w:rPr>
                <w:szCs w:val="24"/>
              </w:rPr>
              <w:t>Kommissionens forslag</w:t>
            </w:r>
          </w:p>
        </w:tc>
        <w:tc>
          <w:tcPr>
            <w:tcW w:w="4875"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rPr>
                <w:b/>
                <w:i/>
              </w:rPr>
            </w:pPr>
            <w:r w:rsidRPr="00073DB2">
              <w:t>4.</w:t>
            </w:r>
            <w:r w:rsidRPr="00073DB2">
              <w:tab/>
              <w:t xml:space="preserve">Kommissionen tillægges beføjelser til at vedtage delegerede retsakter i overensstemmelse med artikel 34a </w:t>
            </w:r>
            <w:r w:rsidRPr="00073DB2">
              <w:rPr>
                <w:b/>
                <w:i/>
              </w:rPr>
              <w:t>vedrørende fastsættelsen af</w:t>
            </w:r>
            <w:r w:rsidRPr="00073DB2">
              <w:t xml:space="preserve"> passende lavere tærskelværdier, navnlig for </w:t>
            </w:r>
            <w:r w:rsidRPr="00073DB2">
              <w:lastRenderedPageBreak/>
              <w:t>fødevarer, der indeholder eller består af GMOer, eller under hensyntagen til videnskabelige og teknologiske fremskridt.</w:t>
            </w:r>
          </w:p>
        </w:tc>
        <w:tc>
          <w:tcPr>
            <w:tcW w:w="4875" w:type="dxa"/>
            <w:hideMark/>
          </w:tcPr>
          <w:p w:rsidR="00DB77C7" w:rsidRPr="00073DB2" w:rsidRDefault="00DB77C7" w:rsidP="003A2ED4">
            <w:pPr>
              <w:pStyle w:val="Normal6"/>
            </w:pPr>
            <w:r w:rsidRPr="00073DB2">
              <w:lastRenderedPageBreak/>
              <w:t>4.</w:t>
            </w:r>
            <w:r w:rsidRPr="00073DB2">
              <w:tab/>
              <w:t xml:space="preserve">Kommissionen tillægges beføjelser til at vedtage delegerede retsakter i overensstemmelse med artikel 34a </w:t>
            </w:r>
            <w:r w:rsidRPr="00073DB2">
              <w:rPr>
                <w:b/>
                <w:i/>
              </w:rPr>
              <w:t>med henblik på at supplere denne forordning ved at fastsætte</w:t>
            </w:r>
            <w:r w:rsidRPr="00073DB2">
              <w:t xml:space="preserve"> passende lavere </w:t>
            </w:r>
            <w:r w:rsidRPr="00073DB2">
              <w:lastRenderedPageBreak/>
              <w:t>tærskelværdier, navnlig for fødevarer, der indeholder eller består af GMOer, eller under hensyntagen til videnskabelige og teknologiske fremskridt.</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4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1829/2003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Artikel 14</w:t>
            </w:r>
          </w:p>
        </w:tc>
        <w:tc>
          <w:tcPr>
            <w:tcW w:w="4876" w:type="dxa"/>
            <w:hideMark/>
          </w:tcPr>
          <w:p w:rsidR="00DB77C7" w:rsidRPr="00073DB2" w:rsidRDefault="00DB77C7" w:rsidP="003A2ED4">
            <w:pPr>
              <w:pStyle w:val="Normal6"/>
            </w:pPr>
            <w:r w:rsidRPr="00073DB2">
              <w:t>Artikel 14</w:t>
            </w:r>
          </w:p>
        </w:tc>
      </w:tr>
      <w:tr w:rsidR="00DB77C7" w:rsidRPr="00073DB2" w:rsidTr="003A2ED4">
        <w:trPr>
          <w:jc w:val="center"/>
        </w:trPr>
        <w:tc>
          <w:tcPr>
            <w:tcW w:w="4876" w:type="dxa"/>
            <w:hideMark/>
          </w:tcPr>
          <w:p w:rsidR="00DB77C7" w:rsidRPr="00073DB2" w:rsidRDefault="00DB77C7" w:rsidP="003A2ED4">
            <w:pPr>
              <w:pStyle w:val="Normal6"/>
            </w:pPr>
            <w:r w:rsidRPr="00073DB2">
              <w:t>Delegerede beføjelser og gennemførelsesbeføjelser</w:t>
            </w:r>
          </w:p>
        </w:tc>
        <w:tc>
          <w:tcPr>
            <w:tcW w:w="4876" w:type="dxa"/>
            <w:hideMark/>
          </w:tcPr>
          <w:p w:rsidR="00DB77C7" w:rsidRPr="00073DB2" w:rsidRDefault="00DB77C7" w:rsidP="003A2ED4">
            <w:pPr>
              <w:pStyle w:val="Normal6"/>
            </w:pPr>
            <w:r w:rsidRPr="00073DB2">
              <w:t>Delegerede beføjelser og gennemførelsesbeføjelser</w:t>
            </w:r>
          </w:p>
        </w:tc>
      </w:tr>
      <w:tr w:rsidR="00DB77C7" w:rsidRPr="00073DB2" w:rsidTr="003A2ED4">
        <w:trPr>
          <w:jc w:val="center"/>
        </w:trPr>
        <w:tc>
          <w:tcPr>
            <w:tcW w:w="4876" w:type="dxa"/>
            <w:hideMark/>
          </w:tcPr>
          <w:p w:rsidR="00DB77C7" w:rsidRPr="00073DB2" w:rsidRDefault="00DB77C7" w:rsidP="003A2ED4">
            <w:pPr>
              <w:pStyle w:val="Normal6"/>
              <w:rPr>
                <w:b/>
                <w:i/>
              </w:rPr>
            </w:pPr>
            <w:r w:rsidRPr="00073DB2">
              <w:t>1.</w:t>
            </w:r>
            <w:r w:rsidRPr="00073DB2">
              <w:tab/>
              <w:t xml:space="preserve">Kommissionen tillægges beføjelser til at vedtage delegerede retsakter i overensstemmelse med artikel 34a </w:t>
            </w:r>
            <w:r w:rsidRPr="00073DB2">
              <w:rPr>
                <w:b/>
                <w:i/>
              </w:rPr>
              <w:t>vedrørende fastlæggelsen af s</w:t>
            </w:r>
            <w:r w:rsidRPr="00073DB2">
              <w:t xml:space="preserve">ærlige regler vedrørende de oplysninger, som skal gives af storkøkkener, der leverer mad til den endelige forbruger. </w:t>
            </w:r>
            <w:r w:rsidRPr="00073DB2">
              <w:rPr>
                <w:b/>
                <w:i/>
              </w:rPr>
              <w:t>I betragtning af den særlige situation, der gælder for storkøkkener, kan sådanne regler indebære en tilpasning af mærkningskravene i artikel 13, stk. 1, litra e).</w:t>
            </w:r>
          </w:p>
        </w:tc>
        <w:tc>
          <w:tcPr>
            <w:tcW w:w="4876" w:type="dxa"/>
            <w:hideMark/>
          </w:tcPr>
          <w:p w:rsidR="00DB77C7" w:rsidRPr="00073DB2" w:rsidRDefault="00DB77C7" w:rsidP="003A2ED4">
            <w:pPr>
              <w:pStyle w:val="Normal6"/>
              <w:rPr>
                <w:bCs/>
              </w:rPr>
            </w:pPr>
            <w:r w:rsidRPr="00073DB2">
              <w:t>1.</w:t>
            </w:r>
            <w:r w:rsidRPr="00073DB2">
              <w:tab/>
              <w:t>Kommissionen tillægges beføjelser til at vedtage delegerede retsakter i overensstemmelse med artikel</w:t>
            </w:r>
            <w:r w:rsidRPr="00073DB2">
              <w:rPr>
                <w:b/>
                <w:i/>
              </w:rPr>
              <w:t xml:space="preserve"> </w:t>
            </w:r>
            <w:r w:rsidRPr="00073DB2">
              <w:t xml:space="preserve">34a </w:t>
            </w:r>
            <w:r w:rsidRPr="00073DB2">
              <w:rPr>
                <w:b/>
                <w:i/>
              </w:rPr>
              <w:t>med henblik på at supplere denne forordning ved at fastsætte:</w:t>
            </w:r>
          </w:p>
        </w:tc>
      </w:tr>
      <w:tr w:rsidR="00DB77C7" w:rsidRPr="00073DB2" w:rsidTr="003A2ED4">
        <w:trPr>
          <w:jc w:val="center"/>
        </w:trPr>
        <w:tc>
          <w:tcPr>
            <w:tcW w:w="4876" w:type="dxa"/>
          </w:tcPr>
          <w:p w:rsidR="00DB77C7" w:rsidRPr="00073DB2" w:rsidRDefault="00DB77C7" w:rsidP="003A2ED4">
            <w:pPr>
              <w:pStyle w:val="Normal6"/>
              <w:rPr>
                <w:b/>
                <w:i/>
                <w:szCs w:val="24"/>
              </w:rPr>
            </w:pPr>
          </w:p>
        </w:tc>
        <w:tc>
          <w:tcPr>
            <w:tcW w:w="4876" w:type="dxa"/>
            <w:hideMark/>
          </w:tcPr>
          <w:p w:rsidR="00DB77C7" w:rsidRPr="00073DB2" w:rsidRDefault="00DB77C7" w:rsidP="003A2ED4">
            <w:pPr>
              <w:pStyle w:val="Normal6"/>
              <w:rPr>
                <w:b/>
                <w:i/>
                <w:szCs w:val="24"/>
              </w:rPr>
            </w:pPr>
            <w:r w:rsidRPr="00073DB2">
              <w:rPr>
                <w:b/>
                <w:i/>
                <w:szCs w:val="24"/>
              </w:rPr>
              <w:t>a)</w:t>
            </w:r>
            <w:r w:rsidRPr="00073DB2">
              <w:rPr>
                <w:b/>
                <w:i/>
                <w:szCs w:val="24"/>
              </w:rPr>
              <w:tab/>
              <w:t>de foranstaltninger, der er nødvendige for, at lederne opfylder de krav, der stilles af de i artikel 12, stk. 3, nævnte kompetente myndigheder</w:t>
            </w:r>
          </w:p>
        </w:tc>
      </w:tr>
      <w:tr w:rsidR="00DB77C7" w:rsidRPr="00073DB2" w:rsidTr="003A2ED4">
        <w:trPr>
          <w:jc w:val="center"/>
        </w:trPr>
        <w:tc>
          <w:tcPr>
            <w:tcW w:w="4876" w:type="dxa"/>
          </w:tcPr>
          <w:p w:rsidR="00DB77C7" w:rsidRPr="00073DB2" w:rsidRDefault="00DB77C7" w:rsidP="003A2ED4">
            <w:pPr>
              <w:pStyle w:val="Normal6"/>
              <w:rPr>
                <w:b/>
                <w:i/>
                <w:szCs w:val="24"/>
              </w:rPr>
            </w:pPr>
          </w:p>
        </w:tc>
        <w:tc>
          <w:tcPr>
            <w:tcW w:w="4876" w:type="dxa"/>
            <w:hideMark/>
          </w:tcPr>
          <w:p w:rsidR="00DB77C7" w:rsidRPr="00073DB2" w:rsidRDefault="00DB77C7" w:rsidP="003A2ED4">
            <w:pPr>
              <w:pStyle w:val="Normal6"/>
              <w:rPr>
                <w:b/>
                <w:i/>
                <w:szCs w:val="24"/>
              </w:rPr>
            </w:pPr>
            <w:r w:rsidRPr="00073DB2">
              <w:rPr>
                <w:b/>
                <w:i/>
                <w:szCs w:val="24"/>
              </w:rPr>
              <w:t>b)</w:t>
            </w:r>
            <w:r w:rsidRPr="00073DB2">
              <w:rPr>
                <w:b/>
                <w:i/>
                <w:szCs w:val="24"/>
              </w:rPr>
              <w:tab/>
              <w:t>de foranstaltninger, der er nødvendige for, at lederne overholder mærkningskravene i artikel 13 og</w:t>
            </w:r>
          </w:p>
        </w:tc>
      </w:tr>
      <w:tr w:rsidR="00DB77C7" w:rsidRPr="00073DB2" w:rsidTr="003A2ED4">
        <w:trPr>
          <w:jc w:val="center"/>
        </w:trPr>
        <w:tc>
          <w:tcPr>
            <w:tcW w:w="4876" w:type="dxa"/>
          </w:tcPr>
          <w:p w:rsidR="00DB77C7" w:rsidRPr="00073DB2" w:rsidRDefault="00DB77C7" w:rsidP="003A2ED4">
            <w:pPr>
              <w:pStyle w:val="Normal6"/>
              <w:rPr>
                <w:b/>
                <w:i/>
                <w:szCs w:val="24"/>
              </w:rPr>
            </w:pPr>
          </w:p>
        </w:tc>
        <w:tc>
          <w:tcPr>
            <w:tcW w:w="4876" w:type="dxa"/>
            <w:hideMark/>
          </w:tcPr>
          <w:p w:rsidR="00DB77C7" w:rsidRPr="00073DB2" w:rsidRDefault="00DB77C7" w:rsidP="003A2ED4">
            <w:pPr>
              <w:pStyle w:val="Normal6"/>
              <w:rPr>
                <w:b/>
                <w:i/>
                <w:szCs w:val="24"/>
              </w:rPr>
            </w:pPr>
            <w:r w:rsidRPr="00073DB2">
              <w:rPr>
                <w:b/>
                <w:i/>
                <w:szCs w:val="24"/>
              </w:rPr>
              <w:t>c)</w:t>
            </w:r>
            <w:r w:rsidRPr="00073DB2">
              <w:rPr>
                <w:b/>
                <w:i/>
                <w:szCs w:val="24"/>
              </w:rPr>
              <w:tab/>
            </w:r>
            <w:r w:rsidRPr="00073DB2">
              <w:rPr>
                <w:szCs w:val="24"/>
              </w:rPr>
              <w:t xml:space="preserve">særlige regler vedrørende de oplysninger, som skal gives af storkøkkener, der leverer mad til den endelige forbruger. I betragtning af den særlige situation, der gælder for storkøkkener, kan sådanne regler indebære en tilpasning af mærkningskravene i </w:t>
            </w:r>
            <w:r w:rsidRPr="00073DB2">
              <w:rPr>
                <w:szCs w:val="24"/>
              </w:rPr>
              <w:lastRenderedPageBreak/>
              <w:t>artikel 13, stk. 1, litra e).</w:t>
            </w: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rPr>
                <w:szCs w:val="24"/>
              </w:rPr>
              <w:lastRenderedPageBreak/>
              <w:t>2.</w:t>
            </w:r>
            <w:r w:rsidRPr="00073DB2">
              <w:rPr>
                <w:szCs w:val="24"/>
              </w:rPr>
              <w:tab/>
              <w:t>Kommissionen kan ved hjælp af gennemførelsesretsakter vedtage</w:t>
            </w:r>
            <w:r w:rsidRPr="00073DB2">
              <w:rPr>
                <w:b/>
                <w:i/>
                <w:szCs w:val="24"/>
              </w:rPr>
              <w:t xml:space="preserve">: </w:t>
            </w:r>
          </w:p>
        </w:tc>
        <w:tc>
          <w:tcPr>
            <w:tcW w:w="4876" w:type="dxa"/>
            <w:hideMark/>
          </w:tcPr>
          <w:p w:rsidR="00DB77C7" w:rsidRPr="00073DB2" w:rsidRDefault="00DB77C7" w:rsidP="003A2ED4">
            <w:pPr>
              <w:pStyle w:val="Normal6"/>
              <w:rPr>
                <w:b/>
                <w:i/>
                <w:szCs w:val="24"/>
              </w:rPr>
            </w:pPr>
            <w:r w:rsidRPr="00073DB2">
              <w:rPr>
                <w:szCs w:val="24"/>
              </w:rPr>
              <w:t>2.</w:t>
            </w:r>
            <w:r w:rsidRPr="00073DB2">
              <w:rPr>
                <w:szCs w:val="24"/>
              </w:rPr>
              <w:tab/>
              <w:t xml:space="preserve">Kommissionen kan ved hjælp af gennemførelsesretsakter vedtage detaljerede regler med henblik på at fremme en ensartet anvendelse af artikel 13. </w:t>
            </w:r>
            <w:r w:rsidRPr="00073DB2">
              <w:t>Gennemførelsesretsakterne vedtages efter proceduren i artikel 35, stk. 2.</w:t>
            </w: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rPr>
                <w:b/>
                <w:i/>
                <w:szCs w:val="24"/>
              </w:rPr>
              <w:t>a)</w:t>
            </w:r>
            <w:r w:rsidRPr="00073DB2">
              <w:rPr>
                <w:b/>
                <w:i/>
                <w:szCs w:val="24"/>
              </w:rPr>
              <w:tab/>
              <w:t xml:space="preserve">de foranstaltninger, der er nødvendige for, at lederne opfylder de krav, der stilles af de i artikel 12, stk. 3, nævnte kompetente myndigheder </w:t>
            </w:r>
          </w:p>
        </w:tc>
        <w:tc>
          <w:tcPr>
            <w:tcW w:w="4876" w:type="dxa"/>
          </w:tcPr>
          <w:p w:rsidR="00DB77C7" w:rsidRPr="00073DB2" w:rsidRDefault="00DB77C7" w:rsidP="003A2ED4">
            <w:pPr>
              <w:pStyle w:val="Normal6"/>
              <w:rPr>
                <w:b/>
                <w:i/>
                <w:szCs w:val="24"/>
              </w:rPr>
            </w:pP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rPr>
                <w:b/>
                <w:i/>
                <w:szCs w:val="24"/>
              </w:rPr>
              <w:t>b)</w:t>
            </w:r>
            <w:r w:rsidRPr="00073DB2">
              <w:rPr>
                <w:b/>
                <w:i/>
                <w:szCs w:val="24"/>
              </w:rPr>
              <w:tab/>
              <w:t xml:space="preserve">de foranstaltninger, der er nødvendige for, at lederne overholder mærkningskravene i artikel 13 </w:t>
            </w:r>
          </w:p>
        </w:tc>
        <w:tc>
          <w:tcPr>
            <w:tcW w:w="4876" w:type="dxa"/>
          </w:tcPr>
          <w:p w:rsidR="00DB77C7" w:rsidRPr="00073DB2" w:rsidRDefault="00DB77C7" w:rsidP="003A2ED4">
            <w:pPr>
              <w:pStyle w:val="Normal6"/>
              <w:rPr>
                <w:b/>
                <w:i/>
                <w:szCs w:val="24"/>
              </w:rPr>
            </w:pP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rPr>
                <w:b/>
                <w:i/>
                <w:szCs w:val="24"/>
              </w:rPr>
              <w:t>c)</w:t>
            </w:r>
            <w:r w:rsidRPr="00073DB2">
              <w:rPr>
                <w:b/>
                <w:i/>
                <w:szCs w:val="24"/>
              </w:rPr>
              <w:tab/>
              <w:t xml:space="preserve">detaljerede regler med henblik på at fremme en ensartet anvendelse af artikel 13. </w:t>
            </w:r>
          </w:p>
        </w:tc>
        <w:tc>
          <w:tcPr>
            <w:tcW w:w="4876" w:type="dxa"/>
          </w:tcPr>
          <w:p w:rsidR="00DB77C7" w:rsidRPr="00073DB2" w:rsidRDefault="00DB77C7" w:rsidP="003A2ED4">
            <w:pPr>
              <w:pStyle w:val="Normal6"/>
              <w:rPr>
                <w:b/>
                <w:i/>
                <w:szCs w:val="24"/>
              </w:rPr>
            </w:pP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t>Gennemførelsesretsakterne vedtages efter proceduren i artikel 35, stk. 2.</w:t>
            </w:r>
          </w:p>
        </w:tc>
        <w:tc>
          <w:tcPr>
            <w:tcW w:w="4876" w:type="dxa"/>
          </w:tcPr>
          <w:p w:rsidR="00DB77C7" w:rsidRPr="00073DB2" w:rsidRDefault="00DB77C7" w:rsidP="003A2ED4">
            <w:pPr>
              <w:pStyle w:val="Normal6"/>
              <w:rPr>
                <w:b/>
                <w:i/>
                <w:szCs w:val="24"/>
              </w:rPr>
            </w:pP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4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1829/2003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15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t>2.</w:t>
            </w:r>
            <w:r w:rsidRPr="00073DB2">
              <w:tab/>
              <w:t xml:space="preserve">Kommissionen </w:t>
            </w:r>
            <w:r w:rsidRPr="00073DB2">
              <w:rPr>
                <w:b/>
                <w:i/>
              </w:rPr>
              <w:t>kan ved hjælp af gennemførelsesretsakter</w:t>
            </w:r>
            <w:r w:rsidRPr="00073DB2">
              <w:t xml:space="preserve"> fastsætte, hvorvidt en fodertype er omfattet af anvendelsesområdet for denne afdeling.</w:t>
            </w:r>
            <w:r w:rsidRPr="00073DB2">
              <w:rPr>
                <w:b/>
                <w:bCs/>
                <w:i/>
                <w:iCs/>
              </w:rPr>
              <w:t xml:space="preserve"> Gennemførelsesretsakterne vedtages efter proceduren i artikel 35, stk. 2.</w:t>
            </w:r>
          </w:p>
        </w:tc>
        <w:tc>
          <w:tcPr>
            <w:tcW w:w="4876" w:type="dxa"/>
            <w:hideMark/>
          </w:tcPr>
          <w:p w:rsidR="00DB77C7" w:rsidRPr="00073DB2" w:rsidRDefault="00DB77C7" w:rsidP="003A2ED4">
            <w:pPr>
              <w:pStyle w:val="Normal6"/>
              <w:rPr>
                <w:b/>
                <w:bCs/>
                <w:i/>
                <w:iCs/>
              </w:rPr>
            </w:pPr>
            <w:r w:rsidRPr="00073DB2">
              <w:t>2.</w:t>
            </w:r>
            <w:r w:rsidRPr="00073DB2">
              <w:tab/>
              <w:t xml:space="preserve">Kommissionen </w:t>
            </w:r>
            <w:r w:rsidRPr="00073DB2">
              <w:rPr>
                <w:b/>
                <w:i/>
              </w:rPr>
              <w:t>tillægges beføjelser til at vedtage delegerede retsakter i overensstemmelse med artikel 34a smed henblik på at supplere denne forordning ved at</w:t>
            </w:r>
            <w:r w:rsidRPr="00073DB2">
              <w:t xml:space="preserve"> fastsætte, hvorvidt en fodertype er omfattet af anvendelsesområdet for denne afdeling.</w:t>
            </w:r>
            <w:r w:rsidRPr="00073DB2">
              <w:rPr>
                <w:b/>
                <w:bCs/>
                <w:i/>
                <w:iCs/>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lastRenderedPageBreak/>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4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1829/2003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rFonts w:eastAsia="Arial Unicode MS"/>
              </w:rPr>
            </w:pPr>
            <w:r w:rsidRPr="00073DB2">
              <w:t>4.</w:t>
            </w:r>
            <w:r w:rsidRPr="00073DB2">
              <w:tab/>
              <w:t xml:space="preserve">Kommissionen tillægges beføjelser til at vedtage delegerede retsakter i overensstemmelse med artikel 34a </w:t>
            </w:r>
            <w:r w:rsidRPr="00073DB2">
              <w:rPr>
                <w:b/>
                <w:i/>
              </w:rPr>
              <w:t>vedrørende fastsættelsen af</w:t>
            </w:r>
            <w:r w:rsidRPr="00073DB2">
              <w:t xml:space="preserve"> passende lavere tærskelværdier, navnlig for foder, der indeholder eller består af GMOer, eller under hensyntagen til videnskabelige og teknologiske fremskridt.</w:t>
            </w:r>
          </w:p>
        </w:tc>
        <w:tc>
          <w:tcPr>
            <w:tcW w:w="4876" w:type="dxa"/>
            <w:hideMark/>
          </w:tcPr>
          <w:p w:rsidR="00DB77C7" w:rsidRPr="00073DB2" w:rsidRDefault="00DB77C7" w:rsidP="003A2ED4">
            <w:pPr>
              <w:pStyle w:val="Normal6"/>
            </w:pPr>
            <w:r w:rsidRPr="00073DB2">
              <w:t>4.</w:t>
            </w:r>
            <w:r w:rsidRPr="00073DB2">
              <w:tab/>
              <w:t xml:space="preserve">Kommissionen tillægges beføjelser til at vedtage delegerede retsakter i overensstemmelse med artikel 34a </w:t>
            </w:r>
            <w:r w:rsidRPr="00073DB2">
              <w:rPr>
                <w:b/>
                <w:i/>
              </w:rPr>
              <w:t>med henblik på at supplere denne forordning ved at fastsætte</w:t>
            </w:r>
            <w:r w:rsidRPr="00073DB2">
              <w:t xml:space="preserve"> passende lavere tærskelværdier, navnlig for foder, der indeholder eller består af GMOer, eller under hensyntagen til videnskabelige og teknologiske fremskridt.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4 – nr. 6</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1829/2003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Artikel 26</w:t>
            </w:r>
          </w:p>
        </w:tc>
        <w:tc>
          <w:tcPr>
            <w:tcW w:w="4876" w:type="dxa"/>
            <w:hideMark/>
          </w:tcPr>
          <w:p w:rsidR="00DB77C7" w:rsidRPr="00073DB2" w:rsidRDefault="00DB77C7" w:rsidP="003A2ED4">
            <w:pPr>
              <w:pStyle w:val="Normal6"/>
              <w:rPr>
                <w:szCs w:val="24"/>
              </w:rPr>
            </w:pPr>
            <w:r w:rsidRPr="00073DB2">
              <w:rPr>
                <w:szCs w:val="24"/>
              </w:rPr>
              <w:t>Artikel 26</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Gennemførelsesbeføjelser</w:t>
            </w:r>
          </w:p>
        </w:tc>
        <w:tc>
          <w:tcPr>
            <w:tcW w:w="4876" w:type="dxa"/>
            <w:hideMark/>
          </w:tcPr>
          <w:p w:rsidR="00DB77C7" w:rsidRPr="00073DB2" w:rsidRDefault="00DB77C7" w:rsidP="003A2ED4">
            <w:pPr>
              <w:pStyle w:val="Normal6"/>
              <w:rPr>
                <w:b/>
                <w:i/>
                <w:szCs w:val="24"/>
              </w:rPr>
            </w:pPr>
            <w:r w:rsidRPr="00073DB2">
              <w:rPr>
                <w:b/>
                <w:i/>
                <w:szCs w:val="24"/>
              </w:rPr>
              <w:t xml:space="preserve">Delegerede beføjelser og </w:t>
            </w:r>
            <w:r w:rsidRPr="00073DB2">
              <w:rPr>
                <w:szCs w:val="24"/>
              </w:rPr>
              <w:t>gennemførelsesbeføjelser</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i/>
              </w:rPr>
              <w:t>Kommissionen kan ved hjælp af gennemførelsesretsakter vedtage:</w:t>
            </w:r>
            <w:r w:rsidRPr="00073DB2">
              <w:rPr>
                <w:b/>
                <w:bCs/>
                <w:i/>
                <w:iCs/>
              </w:rPr>
              <w:t xml:space="preserve"> </w:t>
            </w:r>
          </w:p>
        </w:tc>
        <w:tc>
          <w:tcPr>
            <w:tcW w:w="4876" w:type="dxa"/>
            <w:hideMark/>
          </w:tcPr>
          <w:p w:rsidR="00DB77C7" w:rsidRPr="00073DB2" w:rsidRDefault="00DB77C7" w:rsidP="003A2ED4">
            <w:pPr>
              <w:pStyle w:val="Normal6"/>
              <w:rPr>
                <w:b/>
                <w:bCs/>
                <w:i/>
                <w:iCs/>
                <w:szCs w:val="24"/>
              </w:rPr>
            </w:pPr>
            <w:r w:rsidRPr="00073DB2">
              <w:rPr>
                <w:b/>
                <w:bCs/>
                <w:i/>
                <w:iCs/>
                <w:szCs w:val="24"/>
              </w:rPr>
              <w:t>1.</w:t>
            </w:r>
            <w:r w:rsidRPr="00073DB2">
              <w:rPr>
                <w:b/>
                <w:bCs/>
                <w:i/>
                <w:iCs/>
                <w:szCs w:val="24"/>
              </w:rPr>
              <w:tab/>
            </w:r>
            <w:r w:rsidRPr="00073DB2">
              <w:rPr>
                <w:b/>
                <w:i/>
              </w:rPr>
              <w:t>Kommissionen tillægges beføjelser til at vedtage delegerede retsakter i overensstemmelse med artikel 34a med henblik på at supplere denne forordning ved at fastsætte:</w:t>
            </w:r>
          </w:p>
        </w:tc>
      </w:tr>
      <w:tr w:rsidR="00DB77C7" w:rsidRPr="00073DB2" w:rsidTr="003A2ED4">
        <w:trPr>
          <w:jc w:val="center"/>
        </w:trPr>
        <w:tc>
          <w:tcPr>
            <w:tcW w:w="4876" w:type="dxa"/>
            <w:hideMark/>
          </w:tcPr>
          <w:p w:rsidR="00DB77C7" w:rsidRPr="00073DB2" w:rsidRDefault="00DB77C7" w:rsidP="003A2ED4">
            <w:pPr>
              <w:pStyle w:val="Normal6"/>
            </w:pPr>
            <w:r w:rsidRPr="00073DB2">
              <w:t>a)</w:t>
            </w:r>
            <w:r w:rsidRPr="00073DB2">
              <w:tab/>
              <w:t xml:space="preserve">de foranstaltninger, der er nødvendige for, at lederne opfylder de krav, der stilles af de i artikel 24, stk. 3, nævnte kompetente myndigheder </w:t>
            </w:r>
          </w:p>
        </w:tc>
        <w:tc>
          <w:tcPr>
            <w:tcW w:w="4876" w:type="dxa"/>
            <w:hideMark/>
          </w:tcPr>
          <w:p w:rsidR="00DB77C7" w:rsidRPr="00073DB2" w:rsidRDefault="00DB77C7" w:rsidP="003A2ED4">
            <w:pPr>
              <w:pStyle w:val="Normal6"/>
            </w:pPr>
            <w:r w:rsidRPr="00073DB2">
              <w:t>a)</w:t>
            </w:r>
            <w:r w:rsidRPr="00073DB2">
              <w:tab/>
              <w:t xml:space="preserve">de foranstaltninger, der er nødvendige for, at lederne opfylder de krav, der stilles af de i artikel 24, stk. 3, nævnte kompetente myndigheder </w:t>
            </w:r>
          </w:p>
        </w:tc>
      </w:tr>
      <w:tr w:rsidR="00DB77C7" w:rsidRPr="00073DB2" w:rsidTr="003A2ED4">
        <w:trPr>
          <w:jc w:val="center"/>
        </w:trPr>
        <w:tc>
          <w:tcPr>
            <w:tcW w:w="4876" w:type="dxa"/>
            <w:hideMark/>
          </w:tcPr>
          <w:p w:rsidR="00DB77C7" w:rsidRPr="00073DB2" w:rsidRDefault="00DB77C7" w:rsidP="003A2ED4">
            <w:pPr>
              <w:pStyle w:val="Normal6"/>
            </w:pPr>
            <w:r w:rsidRPr="00073DB2">
              <w:t>b)</w:t>
            </w:r>
            <w:r w:rsidRPr="00073DB2">
              <w:tab/>
              <w:t xml:space="preserve">de foranstaltninger, der er nødvendige for, at lederne overholder mærkningskravene i artikel 25 </w:t>
            </w:r>
          </w:p>
        </w:tc>
        <w:tc>
          <w:tcPr>
            <w:tcW w:w="4876" w:type="dxa"/>
            <w:hideMark/>
          </w:tcPr>
          <w:p w:rsidR="00DB77C7" w:rsidRPr="00073DB2" w:rsidRDefault="00DB77C7" w:rsidP="003A2ED4">
            <w:pPr>
              <w:pStyle w:val="Normal6"/>
            </w:pPr>
            <w:r w:rsidRPr="00073DB2">
              <w:t>b)</w:t>
            </w:r>
            <w:r w:rsidRPr="00073DB2">
              <w:tab/>
              <w:t>de foranstaltninger, der er nødvendige for, at lederne overholder mærkningskravene i artikel 25</w:t>
            </w:r>
            <w:r w:rsidRPr="00073DB2">
              <w:rPr>
                <w:b/>
                <w:i/>
              </w:rPr>
              <w:t>.</w:t>
            </w:r>
            <w:r w:rsidRPr="00073DB2">
              <w:t xml:space="preserve"> </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lastRenderedPageBreak/>
              <w:t>c)</w:t>
            </w:r>
            <w:r w:rsidRPr="00073DB2">
              <w:rPr>
                <w:b/>
                <w:bCs/>
                <w:i/>
                <w:iCs/>
              </w:rPr>
              <w:tab/>
              <w:t xml:space="preserve">detaljerede regler med henblik på at fremme en ensartet anvendelse af artikel 25. </w:t>
            </w:r>
          </w:p>
        </w:tc>
        <w:tc>
          <w:tcPr>
            <w:tcW w:w="4876" w:type="dxa"/>
            <w:hideMark/>
          </w:tcPr>
          <w:p w:rsidR="00DB77C7" w:rsidRPr="00073DB2" w:rsidRDefault="00DB77C7" w:rsidP="003A2ED4">
            <w:pPr>
              <w:rPr>
                <w:b/>
                <w:bCs/>
                <w:i/>
                <w:iCs/>
              </w:rPr>
            </w:pPr>
          </w:p>
        </w:tc>
      </w:tr>
      <w:tr w:rsidR="00DB77C7" w:rsidRPr="00073DB2" w:rsidTr="003A2ED4">
        <w:trPr>
          <w:jc w:val="center"/>
        </w:trPr>
        <w:tc>
          <w:tcPr>
            <w:tcW w:w="4876" w:type="dxa"/>
            <w:hideMark/>
          </w:tcPr>
          <w:p w:rsidR="00DB77C7" w:rsidRPr="00073DB2" w:rsidRDefault="00DB77C7" w:rsidP="003A2ED4">
            <w:pPr>
              <w:pStyle w:val="Normal6"/>
              <w:rPr>
                <w:rFonts w:eastAsia="Calibri"/>
                <w:b/>
                <w:i/>
              </w:rPr>
            </w:pPr>
            <w:r w:rsidRPr="00073DB2">
              <w:t>Gennemførelsesretsakterne vedtages efter proceduren i artikel 35, stk. 2.</w:t>
            </w:r>
          </w:p>
        </w:tc>
        <w:tc>
          <w:tcPr>
            <w:tcW w:w="4876" w:type="dxa"/>
            <w:hideMark/>
          </w:tcPr>
          <w:p w:rsidR="00DB77C7" w:rsidRPr="00073DB2" w:rsidRDefault="00DB77C7" w:rsidP="003A2ED4">
            <w:pPr>
              <w:pStyle w:val="Normal6"/>
              <w:rPr>
                <w:b/>
                <w:i/>
                <w:szCs w:val="24"/>
              </w:rPr>
            </w:pPr>
            <w:r w:rsidRPr="00073DB2">
              <w:rPr>
                <w:b/>
                <w:i/>
              </w:rPr>
              <w:t>2.</w:t>
            </w:r>
            <w:r w:rsidRPr="00073DB2">
              <w:rPr>
                <w:b/>
                <w:i/>
              </w:rPr>
              <w:tab/>
              <w:t xml:space="preserve">Kommissionen kan ved hjælp af gennemførelsesretsakter fastsætte detaljerede regler med henblik på at fremme en ensartet anvendelse af artikel 25. </w:t>
            </w:r>
            <w:r w:rsidRPr="00073DB2">
              <w:t>Gennemførelsesretsakterne vedtages efter proceduren i artikel 35, stk. 2.</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147 – afsnit 4 – nr. 8</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1829/2003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34a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"Artikel 34a</w:t>
            </w:r>
          </w:p>
        </w:tc>
        <w:tc>
          <w:tcPr>
            <w:tcW w:w="4876" w:type="dxa"/>
            <w:hideMark/>
          </w:tcPr>
          <w:p w:rsidR="00DB77C7" w:rsidRPr="00073DB2" w:rsidRDefault="00DB77C7" w:rsidP="003A2ED4">
            <w:pPr>
              <w:pStyle w:val="Normal6"/>
            </w:pPr>
            <w:r w:rsidRPr="00073DB2">
              <w:t>"Artikel 34a</w:t>
            </w:r>
          </w:p>
        </w:tc>
      </w:tr>
      <w:tr w:rsidR="00DB77C7" w:rsidRPr="00073DB2" w:rsidTr="003A2ED4">
        <w:trPr>
          <w:jc w:val="center"/>
        </w:trPr>
        <w:tc>
          <w:tcPr>
            <w:tcW w:w="4876" w:type="dxa"/>
            <w:hideMark/>
          </w:tcPr>
          <w:p w:rsidR="00DB77C7" w:rsidRPr="00073DB2" w:rsidRDefault="00DB77C7" w:rsidP="003A2ED4">
            <w:pPr>
              <w:pStyle w:val="Normal6"/>
            </w:pPr>
            <w:r w:rsidRPr="00073DB2">
              <w:t>Udøvelse af de delegerede beføjelser</w:t>
            </w:r>
          </w:p>
        </w:tc>
        <w:tc>
          <w:tcPr>
            <w:tcW w:w="4876" w:type="dxa"/>
            <w:hideMark/>
          </w:tcPr>
          <w:p w:rsidR="00DB77C7" w:rsidRPr="00073DB2" w:rsidRDefault="00DB77C7" w:rsidP="003A2ED4">
            <w:pPr>
              <w:pStyle w:val="Normal6"/>
            </w:pPr>
            <w:r w:rsidRPr="00073DB2">
              <w:t>Udøvelse af de delegerede beføjelser</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Beføjelsen til at vedtage delegerede retsakter, jf. artikel 12, stk. 4, artikel 14,</w:t>
            </w:r>
            <w:r w:rsidRPr="00073DB2">
              <w:rPr>
                <w:b/>
                <w:i/>
              </w:rPr>
              <w:t xml:space="preserve"> stk. 1a</w:t>
            </w:r>
            <w:r w:rsidRPr="00073DB2">
              <w:t xml:space="preserve">, artikel 24, stk. 4, og artikel 32, tillægges Kommissionen for en </w:t>
            </w:r>
            <w:r w:rsidRPr="00073DB2">
              <w:rPr>
                <w:b/>
                <w:i/>
              </w:rPr>
              <w:t>ubegrænset</w:t>
            </w:r>
            <w:r w:rsidRPr="00073DB2">
              <w:t xml:space="preserve"> periode fra [datoen for denne Omnibus' ikrafttræden]. </w:t>
            </w:r>
          </w:p>
        </w:tc>
        <w:tc>
          <w:tcPr>
            <w:tcW w:w="4876" w:type="dxa"/>
            <w:hideMark/>
          </w:tcPr>
          <w:p w:rsidR="00DB77C7" w:rsidRPr="00073DB2" w:rsidRDefault="00DB77C7" w:rsidP="003A2ED4">
            <w:pPr>
              <w:pStyle w:val="Normal6"/>
              <w:rPr>
                <w:szCs w:val="24"/>
              </w:rPr>
            </w:pPr>
            <w:r w:rsidRPr="00073DB2">
              <w:rPr>
                <w:szCs w:val="24"/>
              </w:rPr>
              <w:t>2.</w:t>
            </w:r>
            <w:r w:rsidRPr="00073DB2">
              <w:rPr>
                <w:szCs w:val="24"/>
              </w:rPr>
              <w:tab/>
              <w:t xml:space="preserve">Beføjelsen til at vedtage delegerede retsakter, jf. </w:t>
            </w:r>
            <w:r w:rsidRPr="00073DB2">
              <w:rPr>
                <w:b/>
                <w:i/>
                <w:szCs w:val="24"/>
              </w:rPr>
              <w:t>artikel 3, stk. 2</w:t>
            </w:r>
            <w:r w:rsidRPr="00073DB2">
              <w:rPr>
                <w:szCs w:val="24"/>
              </w:rPr>
              <w:t xml:space="preserve">, artikel 12, stk. 4, artikel 14, </w:t>
            </w:r>
            <w:r w:rsidRPr="00073DB2">
              <w:rPr>
                <w:b/>
                <w:i/>
                <w:szCs w:val="24"/>
              </w:rPr>
              <w:t>stk. 1, artikel 15, stk. 2</w:t>
            </w:r>
            <w:r w:rsidRPr="00073DB2">
              <w:rPr>
                <w:szCs w:val="24"/>
              </w:rPr>
              <w:t xml:space="preserve">, artikel 24, stk. 4, </w:t>
            </w:r>
            <w:r w:rsidRPr="00073DB2">
              <w:rPr>
                <w:b/>
                <w:i/>
                <w:szCs w:val="24"/>
              </w:rPr>
              <w:t>artikel 26, stk. 1</w:t>
            </w:r>
            <w:r w:rsidRPr="00073DB2">
              <w:rPr>
                <w:szCs w:val="24"/>
              </w:rPr>
              <w:t xml:space="preserve">, og artikel 32, stk. 6, tillægges Kommissionen for en periode på </w:t>
            </w:r>
            <w:r w:rsidRPr="00073DB2">
              <w:rPr>
                <w:b/>
                <w:i/>
                <w:szCs w:val="24"/>
              </w:rPr>
              <w:t>fem år</w:t>
            </w:r>
            <w:r w:rsidRPr="00073DB2">
              <w:rPr>
                <w:szCs w:val="24"/>
              </w:rPr>
              <w:t xml:space="preserve"> fra [datoen for denne Omnibus' ikrafttræden].</w:t>
            </w:r>
            <w:r w:rsidRPr="00073DB2">
              <w:rPr>
                <w:b/>
                <w:i/>
                <w:szCs w:val="24"/>
              </w:rPr>
              <w:t xml:space="preserve"> 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w:t>
            </w:r>
            <w:r w:rsidRPr="00073DB2">
              <w:rPr>
                <w:b/>
                <w:i/>
                <w:szCs w:val="24"/>
              </w:rPr>
              <w:lastRenderedPageBreak/>
              <w:t>inden udløbet af hver periode.</w:t>
            </w:r>
          </w:p>
        </w:tc>
      </w:tr>
      <w:tr w:rsidR="00DB77C7" w:rsidRPr="00073DB2" w:rsidTr="003A2ED4">
        <w:trPr>
          <w:jc w:val="center"/>
        </w:trPr>
        <w:tc>
          <w:tcPr>
            <w:tcW w:w="4876" w:type="dxa"/>
            <w:hideMark/>
          </w:tcPr>
          <w:p w:rsidR="00DB77C7" w:rsidRPr="00073DB2" w:rsidRDefault="00DB77C7" w:rsidP="003A2ED4">
            <w:pPr>
              <w:pStyle w:val="Normal6"/>
            </w:pPr>
            <w:r w:rsidRPr="00073DB2">
              <w:lastRenderedPageBreak/>
              <w:t>3.</w:t>
            </w:r>
            <w:r w:rsidRPr="00073DB2">
              <w:tab/>
              <w:t xml:space="preserve">Den i artikel 12, stk. 4, artikel 14, </w:t>
            </w:r>
            <w:r w:rsidRPr="00073DB2">
              <w:rPr>
                <w:b/>
                <w:i/>
              </w:rPr>
              <w:t>stk. 1a</w:t>
            </w:r>
            <w:r w:rsidRPr="00073DB2">
              <w:t>, artikel 24, stk. 4, og artikel 32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pPr>
            <w:r w:rsidRPr="00073DB2">
              <w:t>3.</w:t>
            </w:r>
            <w:r w:rsidRPr="00073DB2">
              <w:tab/>
              <w:t xml:space="preserve">Den i </w:t>
            </w:r>
            <w:r w:rsidRPr="00073DB2">
              <w:rPr>
                <w:b/>
                <w:i/>
              </w:rPr>
              <w:t>artikel 3, stk. 2</w:t>
            </w:r>
            <w:r w:rsidRPr="00073DB2">
              <w:t xml:space="preserve">, artikel 12, stk. 4, artikel 14, </w:t>
            </w:r>
            <w:r w:rsidRPr="00073DB2">
              <w:rPr>
                <w:b/>
                <w:i/>
              </w:rPr>
              <w:t>stk. 1</w:t>
            </w:r>
            <w:r w:rsidRPr="00073DB2">
              <w:t xml:space="preserve">, </w:t>
            </w:r>
            <w:r w:rsidRPr="00073DB2">
              <w:rPr>
                <w:b/>
                <w:i/>
              </w:rPr>
              <w:t>artikel 15, stk. 2</w:t>
            </w:r>
            <w:r w:rsidRPr="00073DB2">
              <w:t xml:space="preserve">, artikel 24, stk. 4, </w:t>
            </w:r>
            <w:r w:rsidRPr="00073DB2">
              <w:rPr>
                <w:b/>
                <w:i/>
              </w:rPr>
              <w:t>artikel 26, stk. 1</w:t>
            </w:r>
            <w:r w:rsidRPr="00073DB2">
              <w:t xml:space="preserve">, og artikel 32, stk. 6,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En delegeret retsakt vedtaget i henhold til artikel 12, stk. 4, artikel 14, stk. 1</w:t>
            </w:r>
            <w:r w:rsidRPr="00073DB2">
              <w:rPr>
                <w:b/>
                <w:i/>
              </w:rPr>
              <w:t>a</w:t>
            </w:r>
            <w:r w:rsidRPr="00073DB2">
              <w:t xml:space="preserve">, artikel 24, stk. 4, og artikel 32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 </w:t>
            </w:r>
          </w:p>
        </w:tc>
        <w:tc>
          <w:tcPr>
            <w:tcW w:w="4876" w:type="dxa"/>
            <w:hideMark/>
          </w:tcPr>
          <w:p w:rsidR="00DB77C7" w:rsidRPr="00073DB2" w:rsidRDefault="00DB77C7" w:rsidP="003A2ED4">
            <w:pPr>
              <w:pStyle w:val="Normal6"/>
            </w:pPr>
            <w:r w:rsidRPr="00073DB2">
              <w:t>6.</w:t>
            </w:r>
            <w:r w:rsidRPr="00073DB2">
              <w:tab/>
              <w:t xml:space="preserve">En delegeret retsakt vedtaget i henhold til artikel </w:t>
            </w:r>
            <w:r w:rsidRPr="00073DB2">
              <w:rPr>
                <w:b/>
                <w:i/>
              </w:rPr>
              <w:t xml:space="preserve">3, stk. 2, artikel </w:t>
            </w:r>
            <w:r w:rsidRPr="00073DB2">
              <w:t>12, stk. 4, artikel 14, stk. 1</w:t>
            </w:r>
            <w:r w:rsidRPr="00073DB2">
              <w:rPr>
                <w:b/>
                <w:i/>
              </w:rPr>
              <w:t>, artikel 15, stk. 2</w:t>
            </w:r>
            <w:r w:rsidRPr="00073DB2">
              <w:t xml:space="preserve">, artikel 24, stk. 4, </w:t>
            </w:r>
            <w:r w:rsidRPr="00073DB2">
              <w:rPr>
                <w:b/>
                <w:i/>
              </w:rPr>
              <w:t xml:space="preserve">artikel 26, stk. 1, </w:t>
            </w:r>
            <w:r w:rsidRPr="00073DB2">
              <w:t>og artikel 32</w:t>
            </w:r>
            <w:r w:rsidRPr="00073DB2">
              <w:rPr>
                <w:b/>
                <w:i/>
              </w:rPr>
              <w:t>, stk. 6,</w:t>
            </w:r>
            <w:r w:rsidRPr="00073DB2">
              <w:t xml:space="preserve">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 </w:t>
            </w:r>
          </w:p>
        </w:tc>
      </w:tr>
      <w:tr w:rsidR="00DB77C7" w:rsidRPr="00073DB2" w:rsidTr="003A2ED4">
        <w:trPr>
          <w:jc w:val="center"/>
        </w:trPr>
        <w:tc>
          <w:tcPr>
            <w:tcW w:w="4876" w:type="dxa"/>
            <w:hideMark/>
          </w:tcPr>
          <w:p w:rsidR="00DB77C7" w:rsidRPr="00073DB2" w:rsidRDefault="00DB77C7" w:rsidP="003A2ED4">
            <w:pPr>
              <w:pStyle w:val="Normal6"/>
            </w:pPr>
            <w:r w:rsidRPr="00073DB2">
              <w:t>________________________</w:t>
            </w:r>
          </w:p>
        </w:tc>
        <w:tc>
          <w:tcPr>
            <w:tcW w:w="4876" w:type="dxa"/>
            <w:hideMark/>
          </w:tcPr>
          <w:p w:rsidR="00DB77C7" w:rsidRPr="00073DB2" w:rsidRDefault="00DB77C7" w:rsidP="003A2ED4">
            <w:pPr>
              <w:pStyle w:val="Normal6"/>
            </w:pPr>
            <w:r w:rsidRPr="00073DB2">
              <w:t>________________________</w:t>
            </w:r>
          </w:p>
        </w:tc>
      </w:tr>
      <w:tr w:rsidR="00DB77C7" w:rsidRPr="00073DB2" w:rsidTr="003A2ED4">
        <w:trPr>
          <w:jc w:val="center"/>
        </w:trPr>
        <w:tc>
          <w:tcPr>
            <w:tcW w:w="4876" w:type="dxa"/>
            <w:hideMark/>
          </w:tcPr>
          <w:p w:rsidR="00DB77C7" w:rsidRPr="00073DB2" w:rsidRDefault="00DB77C7" w:rsidP="003A2ED4">
            <w:pPr>
              <w:pStyle w:val="Normal6"/>
            </w:pPr>
            <w:r w:rsidRPr="00073DB2">
              <w:t>* EUT L 123 af 12.5.2016, s. 1.</w:t>
            </w:r>
          </w:p>
        </w:tc>
        <w:tc>
          <w:tcPr>
            <w:tcW w:w="4876" w:type="dxa"/>
            <w:hideMark/>
          </w:tcPr>
          <w:p w:rsidR="00DB77C7" w:rsidRPr="00073DB2" w:rsidRDefault="00DB77C7" w:rsidP="003A2ED4">
            <w:pPr>
              <w:pStyle w:val="Normal6"/>
            </w:pPr>
            <w:r w:rsidRPr="00073DB2">
              <w:t>* EUT L 123 af 12.5.2016, s. 1.</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49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1</w:t>
      </w:r>
      <w:r w:rsidRPr="00073DB2">
        <w:rPr>
          <w:rStyle w:val="HideTWBExt"/>
          <w:noProof w:val="0"/>
        </w:rPr>
        <w:t>&lt;/Article&gt;</w:t>
      </w:r>
    </w:p>
    <w:p w:rsidR="00DB77C7" w:rsidRPr="00073DB2" w:rsidRDefault="00DB77C7" w:rsidP="00DB77C7">
      <w:pPr>
        <w:keepNext/>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4876" w:type="dxa"/>
            <w:hideMark/>
          </w:tcPr>
          <w:p w:rsidR="00DB77C7" w:rsidRPr="00073DB2" w:rsidRDefault="00DB77C7" w:rsidP="003A2ED4">
            <w:pPr>
              <w:pStyle w:val="ColumnHeading"/>
              <w:rPr>
                <w:szCs w:val="24"/>
              </w:rPr>
            </w:pPr>
            <w:r w:rsidRPr="00073DB2">
              <w:t>Kommissionens forslag</w:t>
            </w:r>
          </w:p>
        </w:tc>
        <w:tc>
          <w:tcPr>
            <w:tcW w:w="4876" w:type="dxa"/>
            <w:hideMark/>
          </w:tcPr>
          <w:p w:rsidR="00DB77C7" w:rsidRPr="00073DB2" w:rsidRDefault="00DB77C7" w:rsidP="003A2ED4">
            <w:pPr>
              <w:pStyle w:val="ColumnHeading"/>
              <w:rPr>
                <w:szCs w:val="24"/>
              </w:rPr>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t xml:space="preserve">For at nå målsætningerne i forordning (EF) nr. 2160/2003 bør beføjelsen til at vedtage retsakter i overensstemmelse med traktatens artikel 290 delegeres til Kommissionen med henblik på at ændre bilag I, II og III til nævnte forordning for så vidt angår Unionens mål for mindskelsen af forekomsten af zoonoser og zoonotiske agenser, særlige bekæmpelsesmetoder, særlige regler for kriterier for import fra tredjelande, EU-referencelaboratoriernes ansvarsområder </w:t>
            </w:r>
            <w:r w:rsidRPr="00073DB2">
              <w:rPr>
                <w:b/>
                <w:i/>
              </w:rPr>
              <w:t>og opgaver</w:t>
            </w:r>
            <w:r w:rsidRPr="00073DB2">
              <w:t xml:space="preserve"> samt visse af de nationale referencelaboratoriers ansvarsområder og opgaver.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DB77C7" w:rsidRPr="00073DB2" w:rsidRDefault="00DB77C7" w:rsidP="003A2ED4">
            <w:pPr>
              <w:pStyle w:val="Normal6"/>
              <w:rPr>
                <w:b/>
                <w:i/>
                <w:szCs w:val="24"/>
              </w:rPr>
            </w:pPr>
            <w:r w:rsidRPr="00073DB2">
              <w:t xml:space="preserve">For at nå målsætningerne i forordning (EF) nr. 2160/2003 bør beføjelsen til at vedtage retsakter i overensstemmelse med traktatens artikel 290 delegeres til Kommissionen med henblik på at ændre bilag I, II og III til nævnte forordning for så vidt angår Unionens mål for mindskelsen af forekomsten af zoonoser og zoonotiske agenser, særlige bekæmpelsesmetoder, særlige regler for kriterier for import fra tredjelande, EU-referencelaboratoriernes ansvarsområder og opgaver, </w:t>
            </w:r>
            <w:r w:rsidRPr="00073DB2">
              <w:rPr>
                <w:b/>
                <w:i/>
              </w:rPr>
              <w:t>godkendelse af undersøgelsesmetoder</w:t>
            </w:r>
            <w:r w:rsidRPr="00073DB2">
              <w:t xml:space="preserve"> samt </w:t>
            </w:r>
            <w:r w:rsidRPr="00073DB2">
              <w:rPr>
                <w:b/>
                <w:i/>
              </w:rPr>
              <w:t>med hensyn til</w:t>
            </w:r>
            <w:r w:rsidRPr="00073DB2">
              <w:t xml:space="preserve"> visse af de nationale referencelaboratoriers ansvarsområder og opgaver.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lastRenderedPageBreak/>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2</w:t>
      </w:r>
      <w:r w:rsidRPr="00073DB2">
        <w:rPr>
          <w:rStyle w:val="HideTWBExt"/>
          <w:noProof w:val="0"/>
        </w:rPr>
        <w:t>&lt;/Article&gt;</w:t>
      </w:r>
    </w:p>
    <w:p w:rsidR="00DB77C7" w:rsidRPr="00073DB2" w:rsidRDefault="00DB77C7" w:rsidP="00DB77C7">
      <w:pPr>
        <w:keepNext/>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4876" w:type="dxa"/>
            <w:hideMark/>
          </w:tcPr>
          <w:p w:rsidR="00DB77C7" w:rsidRPr="00073DB2" w:rsidRDefault="00DB77C7" w:rsidP="003A2ED4">
            <w:pPr>
              <w:pStyle w:val="ColumnHeading"/>
              <w:rPr>
                <w:szCs w:val="24"/>
              </w:rPr>
            </w:pPr>
            <w:r w:rsidRPr="00073DB2">
              <w:t>Kommissionens forslag</w:t>
            </w:r>
          </w:p>
        </w:tc>
        <w:tc>
          <w:tcPr>
            <w:tcW w:w="4876" w:type="dxa"/>
            <w:hideMark/>
          </w:tcPr>
          <w:p w:rsidR="00DB77C7" w:rsidRPr="00073DB2" w:rsidRDefault="00DB77C7" w:rsidP="003A2ED4">
            <w:pPr>
              <w:pStyle w:val="ColumnHeading"/>
              <w:rPr>
                <w:szCs w:val="24"/>
              </w:rPr>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b/>
                <w:i/>
                <w:szCs w:val="24"/>
              </w:rPr>
              <w:t>For at sikre ensartede betingelser for gennemførelsen af forordning (EF) nr. 2160/2003 bør Kommissionen tillægges gennemførelsesbeføjelser vedrørende godkendelse af undersøgelsesmetoder. Disse beføjelser bør udøves i overensstemmelse med forordning (EU) nr. 182/2011.</w:t>
            </w:r>
          </w:p>
        </w:tc>
        <w:tc>
          <w:tcPr>
            <w:tcW w:w="4876" w:type="dxa"/>
            <w:hideMark/>
          </w:tcPr>
          <w:p w:rsidR="00DB77C7" w:rsidRPr="00073DB2" w:rsidRDefault="00DB77C7" w:rsidP="003A2ED4">
            <w:pPr>
              <w:pStyle w:val="Normal6"/>
              <w:rPr>
                <w:szCs w:val="24"/>
              </w:rPr>
            </w:pPr>
            <w:r w:rsidRPr="00073DB2">
              <w:rPr>
                <w:b/>
                <w:i/>
                <w:szCs w:val="24"/>
              </w:rPr>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1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 xml:space="preserve">Artikel 4 – stk. 1 – indledning </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Kommissionen tillægges beføjelser til at vedtage delegerede retsakter i overensstemmelse med artikel 13a vedrørende Unionens mål for mindskelse af forekomsten af zoonoser og zoonotiske agenser, der er opført i bilag I, kolonne 1, i de dyrepopulationer, der er anført i bilag I, kolonne 2, under hensyntagen til:</w:t>
            </w:r>
          </w:p>
        </w:tc>
        <w:tc>
          <w:tcPr>
            <w:tcW w:w="4876" w:type="dxa"/>
            <w:hideMark/>
          </w:tcPr>
          <w:p w:rsidR="00DB77C7" w:rsidRPr="00073DB2" w:rsidRDefault="00DB77C7" w:rsidP="003A2ED4">
            <w:pPr>
              <w:pStyle w:val="Normal6"/>
            </w:pPr>
            <w:r w:rsidRPr="00073DB2">
              <w:t>1.</w:t>
            </w:r>
            <w:r w:rsidRPr="00073DB2">
              <w:tab/>
              <w:t xml:space="preserve">Kommissionen tillægges beføjelser til at vedtage delegerede retsakter i overensstemmelse med artikel 13a vedrørende Unionens mål for mindskelse af forekomsten af zoonoser og zoonotiske agenser, der er opført i bilag I, kolonne 1, i de dyrepopulationer, der er anført i bilag I, kolonne 2, </w:t>
            </w:r>
            <w:r w:rsidRPr="00073DB2">
              <w:rPr>
                <w:b/>
                <w:i/>
              </w:rPr>
              <w:t xml:space="preserve">med henblik på at supplere denne forordning </w:t>
            </w:r>
            <w:r w:rsidRPr="00073DB2">
              <w:t>under hensyntagen til:</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3</w:t>
      </w:r>
      <w:r w:rsidRPr="00073DB2">
        <w:rPr>
          <w:rStyle w:val="HideTWBExt"/>
          <w:noProof w:val="0"/>
        </w:rPr>
        <w:t>&lt;/Article&gt;</w:t>
      </w:r>
    </w:p>
    <w:p w:rsidR="00DB77C7" w:rsidRPr="00073DB2" w:rsidRDefault="00DB77C7" w:rsidP="00DB77C7">
      <w:pPr>
        <w:keepNext/>
      </w:pPr>
      <w:r w:rsidRPr="00073DB2">
        <w:rPr>
          <w:rStyle w:val="HideTWBExt"/>
          <w:noProof w:val="0"/>
        </w:rPr>
        <w:lastRenderedPageBreak/>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1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Kommissionen tillægges beføjelser til at vedtage delegerede retsakter i overensstemmelse med artikel 13a vedrørende: </w:t>
            </w:r>
          </w:p>
        </w:tc>
        <w:tc>
          <w:tcPr>
            <w:tcW w:w="4876" w:type="dxa"/>
            <w:hideMark/>
          </w:tcPr>
          <w:p w:rsidR="00DB77C7" w:rsidRPr="00073DB2" w:rsidRDefault="00DB77C7" w:rsidP="003A2ED4">
            <w:pPr>
              <w:pStyle w:val="Normal6"/>
            </w:pPr>
            <w:r w:rsidRPr="00073DB2">
              <w:t>1.</w:t>
            </w:r>
            <w:r w:rsidRPr="00073DB2">
              <w:tab/>
              <w:t xml:space="preserve">Kommissionen tillægges beføjelser til at vedtage delegerede retsakter i overensstemmelse med artikel 13a </w:t>
            </w:r>
            <w:r w:rsidRPr="00073DB2">
              <w:rPr>
                <w:b/>
                <w:i/>
              </w:rPr>
              <w:t xml:space="preserve">med henblik på at supplere denne forordning </w:t>
            </w:r>
            <w:r w:rsidRPr="00073DB2">
              <w:t xml:space="preserve">vedrørende: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4.</w:t>
            </w:r>
            <w:r w:rsidRPr="00073DB2">
              <w:rPr>
                <w:szCs w:val="24"/>
              </w:rPr>
              <w:tab/>
              <w:t xml:space="preserve">Kommissionen tillægges beføjelser til at vedtage delegerede retsakter i overensstemmelse med artikel 13a med henblik på </w:t>
            </w:r>
            <w:r w:rsidRPr="00073DB2">
              <w:rPr>
                <w:b/>
                <w:i/>
                <w:szCs w:val="24"/>
              </w:rPr>
              <w:t>fastsættelse af</w:t>
            </w:r>
            <w:r w:rsidRPr="00073DB2">
              <w:rPr>
                <w:szCs w:val="24"/>
              </w:rPr>
              <w:t xml:space="preserve"> regler for medlemsstaternes fastlæggelse af de kriterier, der er omhandlet i artikel 5, stk. 5, og i stk. 2 i nærværende artikel, jf. dog artikel 5, stk. 6.</w:t>
            </w:r>
          </w:p>
        </w:tc>
        <w:tc>
          <w:tcPr>
            <w:tcW w:w="4876" w:type="dxa"/>
            <w:hideMark/>
          </w:tcPr>
          <w:p w:rsidR="00DB77C7" w:rsidRPr="00073DB2" w:rsidRDefault="00DB77C7" w:rsidP="003A2ED4">
            <w:pPr>
              <w:pStyle w:val="Normal6"/>
              <w:rPr>
                <w:szCs w:val="24"/>
              </w:rPr>
            </w:pPr>
            <w:r w:rsidRPr="00073DB2">
              <w:rPr>
                <w:szCs w:val="24"/>
              </w:rPr>
              <w:t>4.</w:t>
            </w:r>
            <w:r w:rsidRPr="00073DB2">
              <w:rPr>
                <w:szCs w:val="24"/>
              </w:rPr>
              <w:tab/>
            </w:r>
            <w:r w:rsidRPr="00073DB2">
              <w:t xml:space="preserve">Kommissionen tillægges beføjelser til at vedtage delegerede retsakter i overensstemmelse med artikel 13a med henblik på </w:t>
            </w:r>
            <w:r w:rsidRPr="00073DB2">
              <w:rPr>
                <w:b/>
                <w:i/>
              </w:rPr>
              <w:t>at supplere denne forordning ved at fastsætte</w:t>
            </w:r>
            <w:r w:rsidRPr="00073DB2">
              <w:t xml:space="preserve"> regler for medlemsstaternes fastlæggelse af de kriterier, der er omhandlet i artikel 5, stk. 5, og i stk. 2 i nærværende artikel, jf. dog artikel 5, stk. 6.</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 xml:space="preserve">Bemyndigelsen kan trækkes tilbage i overensstemmelse med samme procedure, </w:t>
            </w:r>
            <w:r w:rsidRPr="00073DB2">
              <w:rPr>
                <w:b/>
                <w:i/>
              </w:rPr>
              <w:lastRenderedPageBreak/>
              <w:t xml:space="preserve">og </w:t>
            </w:r>
            <w:r w:rsidRPr="00073DB2">
              <w:t xml:space="preserve">Kommissionen tillægges beføjelser til at vedtage delegerede retsakter i overensstemmelse med artikel 13a med henblik på </w:t>
            </w:r>
            <w:r w:rsidRPr="00073DB2">
              <w:rPr>
                <w:b/>
                <w:i/>
              </w:rPr>
              <w:t>fastsættelse af</w:t>
            </w:r>
            <w:r w:rsidRPr="00073DB2">
              <w:t xml:space="preserve"> regler vedrørende sådanne kriterier, jf. dog artikel 5, stk. 6.</w:t>
            </w:r>
          </w:p>
        </w:tc>
        <w:tc>
          <w:tcPr>
            <w:tcW w:w="4876" w:type="dxa"/>
            <w:hideMark/>
          </w:tcPr>
          <w:p w:rsidR="00DB77C7" w:rsidRPr="00073DB2" w:rsidRDefault="00DB77C7" w:rsidP="003A2ED4">
            <w:pPr>
              <w:pStyle w:val="Normal6"/>
              <w:rPr>
                <w:szCs w:val="24"/>
              </w:rPr>
            </w:pPr>
            <w:r w:rsidRPr="00073DB2">
              <w:lastRenderedPageBreak/>
              <w:t xml:space="preserve">Bemyndigelsen kan trækkes tilbage i overensstemmelse med samme procedure, </w:t>
            </w:r>
            <w:r w:rsidRPr="00073DB2">
              <w:lastRenderedPageBreak/>
              <w:t xml:space="preserve">Kommissionen tillægges beføjelser til at vedtage delegerede retsakter i overensstemmelse med artikel 13a med henblik på </w:t>
            </w:r>
            <w:r w:rsidRPr="00073DB2">
              <w:rPr>
                <w:b/>
                <w:i/>
              </w:rPr>
              <w:t>at supplere denne forordning ved at fastsætte</w:t>
            </w:r>
            <w:r w:rsidRPr="00073DB2">
              <w:t xml:space="preserve"> regler vedrørende sådanne kriterier, jf. dog artikel 5, stk. 6.</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6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13a med henblik på </w:t>
            </w:r>
            <w:r w:rsidRPr="00073DB2">
              <w:rPr>
                <w:b/>
                <w:i/>
              </w:rPr>
              <w:t>fastlæggelse af</w:t>
            </w:r>
            <w:r w:rsidRPr="00073DB2">
              <w:t xml:space="preserve"> EU-referencelaboratoriernes ansvarsområder og opgaver, navnlig hvad angår samordningen af deres aktiviteter med de nationale referencelaboratoriers aktiviteter.</w:t>
            </w:r>
          </w:p>
        </w:tc>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13a med henblik på </w:t>
            </w:r>
            <w:r w:rsidRPr="00073DB2">
              <w:rPr>
                <w:b/>
                <w:i/>
              </w:rPr>
              <w:t>at supplere denne forordning ved at fastlægge</w:t>
            </w:r>
            <w:r w:rsidRPr="00073DB2">
              <w:t xml:space="preserve"> EU-referencelaboratoriernes ansvarsområder og opgaver, navnlig hvad angår samordningen af deres aktiviteter med de nationale referencelaboratoriers aktiviteter.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6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 – stk. 4</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t>4.</w:t>
            </w:r>
            <w:r w:rsidRPr="00073DB2">
              <w:tab/>
              <w:t xml:space="preserve">Kommissionen tillægges beføjelser til at vedtage delegerede retsakter i overensstemmelse med artikel 13a med henblik på </w:t>
            </w:r>
            <w:r w:rsidRPr="00073DB2">
              <w:rPr>
                <w:b/>
                <w:i/>
              </w:rPr>
              <w:t>fastlæggelse af</w:t>
            </w:r>
            <w:r w:rsidRPr="00073DB2">
              <w:t xml:space="preserve"> visse af de nationale referencelaboratoriers ansvarsområder og opgaver, navnlig hvad </w:t>
            </w:r>
            <w:r w:rsidRPr="00073DB2">
              <w:lastRenderedPageBreak/>
              <w:t>angår samordningen af deres aktiviteter med de aktiviteter, som i medlemsstaterne udføres af de relevante laboratorier, der er udpeget i henhold til artikel 12, stk. 1, litra a).</w:t>
            </w:r>
          </w:p>
        </w:tc>
        <w:tc>
          <w:tcPr>
            <w:tcW w:w="4876" w:type="dxa"/>
            <w:hideMark/>
          </w:tcPr>
          <w:p w:rsidR="00DB77C7" w:rsidRPr="00073DB2" w:rsidRDefault="00DB77C7" w:rsidP="003A2ED4">
            <w:pPr>
              <w:pStyle w:val="Normal6"/>
              <w:rPr>
                <w:b/>
                <w:i/>
                <w:szCs w:val="24"/>
              </w:rPr>
            </w:pPr>
            <w:r w:rsidRPr="00073DB2">
              <w:lastRenderedPageBreak/>
              <w:t>4.</w:t>
            </w:r>
            <w:r w:rsidRPr="00073DB2">
              <w:tab/>
              <w:t xml:space="preserve">Kommissionen tillægges beføjelser til at vedtage delegerede retsakter i overensstemmelse med artikel 13a med henblik på </w:t>
            </w:r>
            <w:r w:rsidRPr="00073DB2">
              <w:rPr>
                <w:b/>
                <w:i/>
              </w:rPr>
              <w:t>at supplere denne forordning ved at fastlægge</w:t>
            </w:r>
            <w:r w:rsidRPr="00073DB2">
              <w:t xml:space="preserve"> visse af de nationale referencelaboratoriers ansvarsområder og </w:t>
            </w:r>
            <w:r w:rsidRPr="00073DB2">
              <w:lastRenderedPageBreak/>
              <w:t>opgaver, navnlig hvad angår samordningen af deres aktiviteter med de aktiviteter, som i medlemsstaterne udføres af de relevante laboratorier, der er udpeget i henhold til artikel 12, stk. 1, litra a).</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7</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12 – stk. 3 – afsnit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t>3.</w:t>
            </w:r>
            <w:r w:rsidRPr="00073DB2">
              <w:rPr>
                <w:b/>
                <w:bCs/>
                <w:i/>
                <w:iCs/>
              </w:rPr>
              <w:tab/>
            </w:r>
            <w:r w:rsidRPr="00073DB2">
              <w:t xml:space="preserve">Kommissionen </w:t>
            </w:r>
            <w:r w:rsidRPr="00073DB2">
              <w:rPr>
                <w:b/>
                <w:i/>
              </w:rPr>
              <w:t>kan ved hjælp af gennemførelsesretsakter</w:t>
            </w:r>
            <w:r w:rsidRPr="00073DB2">
              <w:t xml:space="preserve"> godkende andre undersøgelsesmetoder </w:t>
            </w:r>
            <w:r w:rsidRPr="00073DB2">
              <w:rPr>
                <w:b/>
                <w:i/>
              </w:rPr>
              <w:t>nævnt i stk. 3</w:t>
            </w:r>
            <w:r w:rsidRPr="00073DB2">
              <w:t>.</w:t>
            </w:r>
            <w:r w:rsidRPr="00073DB2">
              <w:rPr>
                <w:b/>
                <w:bCs/>
                <w:i/>
                <w:iCs/>
              </w:rPr>
              <w:t xml:space="preserve"> Gennemførelsesretsakterne vedtages efter proceduren i artikel 14, stk. 2.</w:t>
            </w:r>
          </w:p>
        </w:tc>
        <w:tc>
          <w:tcPr>
            <w:tcW w:w="4876" w:type="dxa"/>
            <w:hideMark/>
          </w:tcPr>
          <w:p w:rsidR="00DB77C7" w:rsidRPr="00073DB2" w:rsidRDefault="00DB77C7" w:rsidP="003A2ED4">
            <w:pPr>
              <w:pStyle w:val="Normal6"/>
              <w:rPr>
                <w:b/>
                <w:bCs/>
                <w:i/>
                <w:iCs/>
              </w:rPr>
            </w:pPr>
            <w:r w:rsidRPr="00073DB2">
              <w:t>2</w:t>
            </w:r>
            <w:r w:rsidRPr="00073DB2">
              <w:rPr>
                <w:b/>
                <w:i/>
              </w:rPr>
              <w:t>Kommissionen tillægges beføjelse til at vedtage delegerede retsakter i overensstemmelse med artikel 13a med henblik på at supplere denne forordning ved at</w:t>
            </w:r>
            <w:r w:rsidRPr="00073DB2">
              <w:t xml:space="preserve"> godkende andre undersøgelsesmetoder </w:t>
            </w:r>
            <w:r w:rsidRPr="00073DB2">
              <w:rPr>
                <w:b/>
                <w:i/>
              </w:rPr>
              <w:t>end dem, der er nævnt i første og andet afsnit af dette stykke</w:t>
            </w:r>
            <w:r w:rsidRPr="00073DB2">
              <w:t>.</w:t>
            </w:r>
            <w:r w:rsidRPr="00073DB2">
              <w:rPr>
                <w:b/>
                <w:bCs/>
                <w:i/>
                <w:iCs/>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8</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Artikel 13</w:t>
            </w:r>
          </w:p>
        </w:tc>
        <w:tc>
          <w:tcPr>
            <w:tcW w:w="4876" w:type="dxa"/>
            <w:hideMark/>
          </w:tcPr>
          <w:p w:rsidR="00DB77C7" w:rsidRPr="00073DB2" w:rsidRDefault="00DB77C7" w:rsidP="003A2ED4">
            <w:pPr>
              <w:pStyle w:val="Normal6"/>
            </w:pPr>
            <w:r w:rsidRPr="00073DB2">
              <w:t>Artikel 13</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b/>
                <w:bCs/>
                <w:i/>
                <w:iCs/>
              </w:rPr>
            </w:pPr>
            <w:r w:rsidRPr="00073DB2">
              <w:rPr>
                <w:b/>
                <w:bCs/>
                <w:i/>
                <w:iCs/>
              </w:rPr>
              <w:t>Gennemførelsesforanstaltninger</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13a med henblik på </w:t>
            </w:r>
            <w:r w:rsidRPr="00073DB2">
              <w:rPr>
                <w:b/>
                <w:i/>
              </w:rPr>
              <w:t>ændring af</w:t>
            </w:r>
            <w:r w:rsidRPr="00073DB2">
              <w:t xml:space="preserve"> elementer </w:t>
            </w:r>
            <w:r w:rsidRPr="00073DB2">
              <w:lastRenderedPageBreak/>
              <w:t>vedrørende de relevante sundhedscertifikater.</w:t>
            </w:r>
          </w:p>
        </w:tc>
        <w:tc>
          <w:tcPr>
            <w:tcW w:w="4876" w:type="dxa"/>
            <w:hideMark/>
          </w:tcPr>
          <w:p w:rsidR="00DB77C7" w:rsidRPr="00073DB2" w:rsidRDefault="00DB77C7" w:rsidP="003A2ED4">
            <w:pPr>
              <w:pStyle w:val="Normal6"/>
              <w:rPr>
                <w:szCs w:val="24"/>
              </w:rPr>
            </w:pPr>
            <w:r w:rsidRPr="00073DB2">
              <w:lastRenderedPageBreak/>
              <w:t xml:space="preserve">Kommissionen tillægges beføjelser til at vedtage delegerede retsakter i overensstemmelse med artikel 13a med henblik på </w:t>
            </w:r>
            <w:r w:rsidRPr="00073DB2">
              <w:rPr>
                <w:b/>
                <w:i/>
              </w:rPr>
              <w:t xml:space="preserve">at supplere denne forordning </w:t>
            </w:r>
            <w:r w:rsidRPr="00073DB2">
              <w:rPr>
                <w:b/>
                <w:i/>
              </w:rPr>
              <w:lastRenderedPageBreak/>
              <w:t>ved at ændre</w:t>
            </w:r>
            <w:r w:rsidRPr="00073DB2">
              <w:t xml:space="preserve"> elementer vedrørende de relevante sundhedscertifikater.</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lastRenderedPageBreak/>
              <w:t xml:space="preserve">Der kan vedtages andre </w:t>
            </w:r>
            <w:r w:rsidRPr="00073DB2">
              <w:rPr>
                <w:b/>
                <w:i/>
              </w:rPr>
              <w:t xml:space="preserve">gennemførelses- eller </w:t>
            </w:r>
            <w:r w:rsidRPr="00073DB2">
              <w:t>overgangsforanstaltninger efter forskriftsproceduren i artikel 14, stk. 2.</w:t>
            </w:r>
          </w:p>
        </w:tc>
        <w:tc>
          <w:tcPr>
            <w:tcW w:w="4876" w:type="dxa"/>
            <w:hideMark/>
          </w:tcPr>
          <w:p w:rsidR="00DB77C7" w:rsidRPr="00073DB2" w:rsidRDefault="00DB77C7" w:rsidP="003A2ED4">
            <w:pPr>
              <w:pStyle w:val="Normal6"/>
            </w:pPr>
            <w:r w:rsidRPr="00073DB2">
              <w:t>Der kan vedtages andre overgangsforanstaltninger efter forskriftsproceduren i artikel 14, stk. 2.</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 Da Kommissionens forslag har bibeholdt det sidste stykke i artikel 13 uden ændringer, giver det mening at stryge de "overgangsforanstaltninger", der er nævnt i dette stykke (da der ikke længere er behov for overgangsforanstaltninger).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59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151 – afsnit 3 – nr. 9</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2160/2003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 stk. 1, 6 og 7, artikel 5, stk. 6, artikel 8, stk. 1, artikel 9, stk. 4, artikel 10, stk. 5, artikel 11, stk. 2 og 4, og artikel 13, tillægges for en </w:t>
            </w:r>
            <w:r w:rsidRPr="00073DB2">
              <w:rPr>
                <w:b/>
                <w:i/>
              </w:rPr>
              <w:t>ubegrænset periode</w:t>
            </w:r>
            <w:r w:rsidRPr="00073DB2">
              <w:t xml:space="preserve"> fra [datoen for denne Omnibus' ikrafttræden]. </w:t>
            </w:r>
          </w:p>
        </w:tc>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 stk. 1, 6 og 7, artikel 5, stk. 6, artikel 8, stk. 1, artikel 9, stk. 4, artikel 10, stk. 5, artikel 11, stk. 2 og 4, </w:t>
            </w:r>
            <w:r w:rsidRPr="00073DB2">
              <w:rPr>
                <w:b/>
                <w:i/>
              </w:rPr>
              <w:t xml:space="preserve">artikel 12, stk. 3, tredje afsnit, </w:t>
            </w:r>
            <w:r w:rsidRPr="00073DB2">
              <w:t xml:space="preserve">og artikel 13, tillægges for en </w:t>
            </w:r>
            <w:r w:rsidRPr="00073DB2">
              <w:rPr>
                <w:b/>
                <w:i/>
              </w:rPr>
              <w:t>periode på fem år</w:t>
            </w:r>
            <w:r w:rsidRPr="00073DB2">
              <w:t xml:space="preserve"> fra [datoen for denne Omnibus' ikrafttræden]. </w:t>
            </w:r>
            <w:r w:rsidRPr="00073DB2">
              <w:rPr>
                <w:b/>
                <w:bCs/>
                <w:i/>
                <w:iCs/>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Den i artikel 3, stk. 1, 6 og 7, artikel 5, stk. 6, artikel 8, stk. 1, artikel 9, stk. 4, artikel 10, stk. 5, artikel 11, stk. 2 og 4, og artikel 13 omhandlede delegation af beføjelser kan til enhver tid tilbagekaldes af Europa-Parlamentet eller Rådet. En afgørelse om tilbagekaldelse bringer </w:t>
            </w:r>
            <w:r w:rsidRPr="00073DB2">
              <w:lastRenderedPageBreak/>
              <w:t>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pPr>
            <w:r w:rsidRPr="00073DB2">
              <w:lastRenderedPageBreak/>
              <w:t>3.</w:t>
            </w:r>
            <w:r w:rsidRPr="00073DB2">
              <w:tab/>
              <w:t xml:space="preserve">Den i artikel 3, stk. 1, 6 og 7, artikel 5, stk. 6, artikel 8, stk. 1, artikel 9, stk. 4, artikel 10, stk. 5, artikel 11, stk. 2 og 4, </w:t>
            </w:r>
            <w:r w:rsidRPr="00073DB2">
              <w:rPr>
                <w:b/>
                <w:i/>
              </w:rPr>
              <w:t xml:space="preserve">artikel 12, stk. 3, tredje afsnit, </w:t>
            </w:r>
            <w:r w:rsidRPr="00073DB2">
              <w:t xml:space="preserve">og artikel 13 omhandlede delegation af beføjelser kan til enhver tid tilbagekaldes af Europa-Parlamentet eller Rådet. En afgørelse om </w:t>
            </w:r>
            <w:r w:rsidRPr="00073DB2">
              <w:lastRenderedPageBreak/>
              <w:t>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r w:rsidR="00DB77C7" w:rsidRPr="00073DB2" w:rsidTr="003A2ED4">
        <w:trPr>
          <w:jc w:val="center"/>
        </w:trPr>
        <w:tc>
          <w:tcPr>
            <w:tcW w:w="4876" w:type="dxa"/>
            <w:hideMark/>
          </w:tcPr>
          <w:p w:rsidR="00DB77C7" w:rsidRPr="00073DB2" w:rsidRDefault="00DB77C7" w:rsidP="003A2ED4">
            <w:pPr>
              <w:pStyle w:val="Normal6"/>
            </w:pPr>
            <w:r w:rsidRPr="00073DB2">
              <w:lastRenderedPageBreak/>
              <w:t>4.</w:t>
            </w:r>
            <w:r w:rsidRPr="00073DB2">
              <w:tab/>
              <w:t>Inden vedtagelsen af en delegeret retsakt hører Kommissionen eksperter, som er udpeget af hver enkelt medlemsstat, i overensstemmelse med principperne i den interinstitutionelle aftale om bedre lovgivning af 13. april 2016*.</w:t>
            </w:r>
          </w:p>
        </w:tc>
        <w:tc>
          <w:tcPr>
            <w:tcW w:w="4876" w:type="dxa"/>
            <w:hideMark/>
          </w:tcPr>
          <w:p w:rsidR="00DB77C7" w:rsidRPr="00073DB2" w:rsidRDefault="00DB77C7" w:rsidP="003A2ED4">
            <w:pPr>
              <w:pStyle w:val="Normal6"/>
            </w:pPr>
            <w:r w:rsidRPr="00073DB2">
              <w:t>4.</w:t>
            </w:r>
            <w:r w:rsidRPr="00073DB2">
              <w:tab/>
              <w:t>Inden vedtagelsen af en delegeret retsakt hører Kommissionen eksperter, som er udpeget af hver enkelt medlemsstat, i overensstemmelse med principperne i den interinstitutionelle aftale om bedre lovgivning af 13. april 2016*.</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Så snart Kommissionen vedtager en delegeret retsakt, giver den samtidigt Europa-Parlamentet og Rådet meddelelse herom.</w:t>
            </w:r>
          </w:p>
        </w:tc>
        <w:tc>
          <w:tcPr>
            <w:tcW w:w="4876" w:type="dxa"/>
            <w:hideMark/>
          </w:tcPr>
          <w:p w:rsidR="00DB77C7" w:rsidRPr="00073DB2" w:rsidRDefault="00DB77C7" w:rsidP="003A2ED4">
            <w:pPr>
              <w:pStyle w:val="Normal6"/>
            </w:pPr>
            <w:r w:rsidRPr="00073DB2">
              <w:t>5.</w:t>
            </w:r>
            <w:r w:rsidRPr="00073DB2">
              <w:tab/>
              <w:t>Så snart Kommissionen vedtager en delegeret retsakt, giver den samtidigt Europa-Parlamentet og Rådet meddelelse herom.</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En delegeret retsakt vedtaget i henhold til artikel 3, stk. 1, 6 og 7, artikel 5, stk. 6, artikel 8, stk. 1, artikel 9, stk. 4, artikel 10, stk. 5, artikel 11, stk. 2 og 4, og artikel 13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DB77C7" w:rsidRPr="00073DB2" w:rsidRDefault="00DB77C7" w:rsidP="003A2ED4">
            <w:pPr>
              <w:pStyle w:val="Normal6"/>
            </w:pPr>
            <w:r w:rsidRPr="00073DB2">
              <w:t>6.</w:t>
            </w:r>
            <w:r w:rsidRPr="00073DB2">
              <w:tab/>
              <w:t xml:space="preserve">En delegeret retsakt vedtaget i henhold til artikel 3, stk. 1, 6 og 7, artikel 5, stk. 6, artikel 8, stk. 1, artikel 9, stk. 4, artikel 10, stk. 5, artikel 11, stk. 2 og 4, </w:t>
            </w:r>
            <w:r w:rsidRPr="00073DB2">
              <w:rPr>
                <w:b/>
                <w:i/>
              </w:rPr>
              <w:t>artikel 12, stk. 3, tredje afsnit</w:t>
            </w:r>
            <w:r w:rsidRPr="00073DB2">
              <w:t>, og artikel 13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r>
      <w:tr w:rsidR="00DB77C7" w:rsidRPr="00073DB2" w:rsidTr="003A2ED4">
        <w:trPr>
          <w:jc w:val="center"/>
        </w:trPr>
        <w:tc>
          <w:tcPr>
            <w:tcW w:w="4876" w:type="dxa"/>
            <w:hideMark/>
          </w:tcPr>
          <w:p w:rsidR="00DB77C7" w:rsidRPr="00073DB2" w:rsidRDefault="00DB77C7" w:rsidP="003A2ED4">
            <w:pPr>
              <w:pStyle w:val="Normal6"/>
            </w:pPr>
            <w:r w:rsidRPr="00073DB2">
              <w:t>________________________</w:t>
            </w:r>
          </w:p>
        </w:tc>
        <w:tc>
          <w:tcPr>
            <w:tcW w:w="4876" w:type="dxa"/>
            <w:hideMark/>
          </w:tcPr>
          <w:p w:rsidR="00DB77C7" w:rsidRPr="00073DB2" w:rsidRDefault="00DB77C7" w:rsidP="003A2ED4">
            <w:pPr>
              <w:pStyle w:val="Normal6"/>
            </w:pPr>
            <w:r w:rsidRPr="00073DB2">
              <w:t>________________________</w:t>
            </w:r>
          </w:p>
        </w:tc>
      </w:tr>
      <w:tr w:rsidR="00DB77C7" w:rsidRPr="00073DB2" w:rsidTr="003A2ED4">
        <w:trPr>
          <w:jc w:val="center"/>
        </w:trPr>
        <w:tc>
          <w:tcPr>
            <w:tcW w:w="4876" w:type="dxa"/>
            <w:hideMark/>
          </w:tcPr>
          <w:p w:rsidR="00DB77C7" w:rsidRPr="00073DB2" w:rsidRDefault="00DB77C7" w:rsidP="003A2ED4">
            <w:pPr>
              <w:pStyle w:val="Normal6"/>
            </w:pPr>
            <w:r w:rsidRPr="00073DB2">
              <w:t>* EUT L 123 af 12.5.2016, s. 1.</w:t>
            </w:r>
          </w:p>
        </w:tc>
        <w:tc>
          <w:tcPr>
            <w:tcW w:w="4876" w:type="dxa"/>
            <w:hideMark/>
          </w:tcPr>
          <w:p w:rsidR="00DB77C7" w:rsidRPr="00073DB2" w:rsidRDefault="00DB77C7" w:rsidP="003A2ED4">
            <w:pPr>
              <w:pStyle w:val="Normal6"/>
            </w:pPr>
            <w:r w:rsidRPr="00073DB2">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152 – afsnit 1</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at nå målsætningerne i direktiv 2004/23/EF bør beføjelsen til at vedtage retsakter i overensstemmelse med traktatens artikel 290 delegeres til Kommissionen med henblik på at supplere dette direktiv med sporbarhedskrav for væv og celler samt for produkter og materialer, der kommer i kontakt med væv og celler og har indflydelse på deres kvalitet og </w:t>
            </w:r>
            <w:r w:rsidRPr="00073DB2">
              <w:rPr>
                <w:b/>
                <w:i/>
              </w:rPr>
              <w:t>sikkerhed</w:t>
            </w:r>
            <w:r w:rsidRPr="00073DB2">
              <w:t xml:space="preserve">, og supplere nævnte direktiv med visse tekniske krav.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c>
          <w:tcPr>
            <w:tcW w:w="4876" w:type="dxa"/>
            <w:hideMark/>
          </w:tcPr>
          <w:p w:rsidR="00DB77C7" w:rsidRPr="00073DB2" w:rsidRDefault="00DB77C7" w:rsidP="003A2ED4">
            <w:pPr>
              <w:pStyle w:val="Normal6"/>
            </w:pPr>
            <w:r w:rsidRPr="00073DB2">
              <w:t>For at nå målsætningerne i direktiv 2004/23/EF bør beføjelsen til at vedtage retsakter i overensstemmelse med traktatens artikel 290 delegeres til Kommissionen med henblik på at supplere dette direktiv med sporbarhedskrav for væv og celler samt for produkter og materialer, der kommer i kontakt med væv og celler og har indflydelse på deres kvalitet</w:t>
            </w:r>
            <w:r w:rsidRPr="00073DB2">
              <w:rPr>
                <w:b/>
                <w:i/>
              </w:rPr>
              <w:t>, fastlægge procedurer til sikring af sporbarhed</w:t>
            </w:r>
            <w:r w:rsidRPr="00073DB2">
              <w:t xml:space="preserve"> og </w:t>
            </w:r>
            <w:r w:rsidRPr="00073DB2">
              <w:rPr>
                <w:b/>
                <w:i/>
              </w:rPr>
              <w:t>til kontrol af, om de tilsvarende kvalitets- og sikkerhedsstandarder for importerede væv og celler er opfyldt</w:t>
            </w:r>
            <w:r w:rsidRPr="00073DB2">
              <w:t xml:space="preserve">, og supplere nævnte direktiv med visse tekniske krav.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152 – afsnit 2</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t xml:space="preserve">For at sikre ensartede betingelser for gennemførelsen af direktiv 2004/23/EF </w:t>
            </w:r>
            <w:r w:rsidRPr="00073DB2">
              <w:rPr>
                <w:b/>
                <w:bCs/>
                <w:i/>
                <w:iCs/>
              </w:rPr>
              <w:lastRenderedPageBreak/>
              <w:t>bør Kommissionen tillægges gennemførelsesbeføjelser vedrørende fastlæggelse af procedurer til sikring af sporbarhed og til kontrol af, om de tilsvarende kvalitets- og sikkerhedsstandarder for importerede væv og celler er opfyldt. Disse beføjelser bør udøves i overensstemmelse med forordning (EU) nr. 182/2011.</w:t>
            </w:r>
          </w:p>
        </w:tc>
        <w:tc>
          <w:tcPr>
            <w:tcW w:w="4876" w:type="dxa"/>
            <w:hideMark/>
          </w:tcPr>
          <w:p w:rsidR="00DB77C7" w:rsidRPr="00073DB2" w:rsidRDefault="00DB77C7" w:rsidP="003A2ED4">
            <w:pPr>
              <w:pStyle w:val="Normal6"/>
              <w:rPr>
                <w:b/>
                <w:bCs/>
                <w:i/>
                <w:iCs/>
              </w:rPr>
            </w:pPr>
            <w:r w:rsidRPr="00073DB2">
              <w:rPr>
                <w:b/>
                <w:bCs/>
                <w:i/>
                <w:iCs/>
              </w:rPr>
              <w:lastRenderedPageBreak/>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152 – afsnit 3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2004/23/EF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i/>
              </w:rPr>
            </w:pPr>
            <w:r w:rsidRPr="00073DB2">
              <w:t>5.</w:t>
            </w:r>
            <w:r w:rsidRPr="00073DB2">
              <w:tab/>
              <w:t xml:space="preserve">Kommissionen tillægges beføjelser til at vedtage delegerede retsakter i overensstemmelse med artikel 28a med henblik på </w:t>
            </w:r>
            <w:r w:rsidRPr="00073DB2">
              <w:rPr>
                <w:b/>
                <w:i/>
              </w:rPr>
              <w:t>fastlæggelse af</w:t>
            </w:r>
            <w:r w:rsidRPr="00073DB2">
              <w:t xml:space="preserve"> sporbarhedskrav for væv og celler samt for produkter og materialer, der kommer i kontakt med væv og celler og har indflydelse på deres kvalitet og sikkerhed</w:t>
            </w:r>
            <w:r w:rsidRPr="00073DB2">
              <w:rPr>
                <w:b/>
                <w:i/>
              </w:rPr>
              <w:t xml:space="preserve">. </w:t>
            </w:r>
          </w:p>
        </w:tc>
        <w:tc>
          <w:tcPr>
            <w:tcW w:w="4876" w:type="dxa"/>
            <w:hideMark/>
          </w:tcPr>
          <w:p w:rsidR="00DB77C7" w:rsidRPr="00073DB2" w:rsidRDefault="00DB77C7" w:rsidP="003A2ED4">
            <w:pPr>
              <w:pStyle w:val="Normal6"/>
            </w:pPr>
            <w:r w:rsidRPr="00073DB2">
              <w:t>5.</w:t>
            </w:r>
            <w:r w:rsidRPr="00073DB2">
              <w:tab/>
              <w:t xml:space="preserve">Kommissionen tillægges beføjelser til at vedtage delegerede retsakter i overensstemmelse med artikel 28a med henblik på </w:t>
            </w:r>
            <w:r w:rsidRPr="00073DB2">
              <w:rPr>
                <w:b/>
                <w:i/>
              </w:rPr>
              <w:t>at supplere dette direktiv ved at fastlægge</w:t>
            </w:r>
            <w:r w:rsidRPr="00073DB2">
              <w:t xml:space="preserve"> sporbarhedskrav for væv og celler samt for produkter og materialer, der kommer i kontakt med væv og celler og har indflydelse på deres kvalitet og sikkerhed</w:t>
            </w:r>
            <w:r w:rsidRPr="00073DB2">
              <w:rPr>
                <w:b/>
                <w:i/>
              </w:rPr>
              <w:t>, samt ved at fastlægge procedurerne for sikring af sporbarhed på EU-niveau.</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152 – afsnit 3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2004/23/EF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t>6.</w:t>
            </w:r>
            <w:r w:rsidRPr="00073DB2">
              <w:rPr>
                <w:b/>
                <w:bCs/>
                <w:i/>
                <w:iCs/>
              </w:rPr>
              <w:tab/>
              <w:t>Kommissionen fastlægger ved hjælp af gennemførelsesretsakter procedurerne til sikring af sporbarhed på EU-plan. Gennemførelsesretsakterne vedtages efter proceduren i artikel 29, stk. 2.</w:t>
            </w:r>
          </w:p>
        </w:tc>
        <w:tc>
          <w:tcPr>
            <w:tcW w:w="4876" w:type="dxa"/>
            <w:hideMark/>
          </w:tcPr>
          <w:p w:rsidR="00DB77C7" w:rsidRPr="00073DB2" w:rsidRDefault="00DB77C7" w:rsidP="003A2ED4">
            <w:pPr>
              <w:pStyle w:val="Normal6"/>
              <w:rPr>
                <w:b/>
                <w:bCs/>
                <w:i/>
                <w:iCs/>
              </w:rPr>
            </w:pPr>
            <w:r w:rsidRPr="00073DB2">
              <w:rPr>
                <w:b/>
                <w:bCs/>
                <w:i/>
                <w:iCs/>
              </w:rPr>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152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2004/23/EF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4.</w:t>
            </w:r>
            <w:r w:rsidRPr="00073DB2">
              <w:rPr>
                <w:szCs w:val="24"/>
              </w:rPr>
              <w:tab/>
            </w:r>
            <w:r w:rsidRPr="00073DB2">
              <w:rPr>
                <w:b/>
                <w:i/>
                <w:szCs w:val="24"/>
              </w:rPr>
              <w:t>Procedurerne</w:t>
            </w:r>
            <w:r w:rsidRPr="00073DB2">
              <w:rPr>
                <w:szCs w:val="24"/>
              </w:rPr>
              <w:t xml:space="preserve"> til kontrol af, om de tilsvarende kvalitets- og sikkerhedsstandarder som de i stk. 1 omhandlede, er opfyldt</w:t>
            </w:r>
            <w:r w:rsidRPr="00073DB2">
              <w:rPr>
                <w:b/>
                <w:i/>
                <w:szCs w:val="24"/>
              </w:rPr>
              <w:t>, fastlægges af Kommissionen ved hjælp af gennemførelsesretsakter. Gennemførelsesretsakterne vedtages efter proceduren i artikel 29, stk. 2.</w:t>
            </w:r>
          </w:p>
        </w:tc>
        <w:tc>
          <w:tcPr>
            <w:tcW w:w="4876" w:type="dxa"/>
            <w:hideMark/>
          </w:tcPr>
          <w:p w:rsidR="00DB77C7" w:rsidRPr="00073DB2" w:rsidRDefault="00DB77C7" w:rsidP="003A2ED4">
            <w:pPr>
              <w:pStyle w:val="Normal6"/>
              <w:rPr>
                <w:szCs w:val="24"/>
              </w:rPr>
            </w:pPr>
            <w:r w:rsidRPr="00073DB2">
              <w:rPr>
                <w:szCs w:val="24"/>
              </w:rPr>
              <w:t>4.</w:t>
            </w:r>
            <w:r w:rsidRPr="00073DB2">
              <w:rPr>
                <w:szCs w:val="24"/>
              </w:rPr>
              <w:tab/>
            </w:r>
            <w:r w:rsidRPr="00073DB2">
              <w:rPr>
                <w:b/>
                <w:i/>
              </w:rPr>
              <w:t>Kommissionen tillægges beføjelser til at vedtage delegerede retsakter i overensstemmelse med artikel 28a med henblik på at supplere dette direktiv ved at fastlægge procedurerne</w:t>
            </w:r>
            <w:r w:rsidRPr="00073DB2">
              <w:t xml:space="preserve"> til kontrol af, om de tilsvarende kvalitets- og sikkerhedsstandarder som de i stk. 1 omhandlede, er opfyldt.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152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2004/23/EF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28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w:t>
            </w:r>
            <w:r w:rsidRPr="00073DB2">
              <w:lastRenderedPageBreak/>
              <w:t xml:space="preserve">overensstemmelse med artikel 28a </w:t>
            </w:r>
            <w:r w:rsidRPr="00073DB2">
              <w:rPr>
                <w:b/>
                <w:i/>
              </w:rPr>
              <w:t>vedrørende</w:t>
            </w:r>
            <w:r w:rsidRPr="00073DB2">
              <w:t xml:space="preserve"> de tekniske krav i litra a)-i) i første afsnit. </w:t>
            </w:r>
          </w:p>
        </w:tc>
        <w:tc>
          <w:tcPr>
            <w:tcW w:w="4876" w:type="dxa"/>
            <w:hideMark/>
          </w:tcPr>
          <w:p w:rsidR="00DB77C7" w:rsidRPr="00073DB2" w:rsidRDefault="00DB77C7" w:rsidP="003A2ED4">
            <w:pPr>
              <w:pStyle w:val="Normal6"/>
            </w:pPr>
            <w:r w:rsidRPr="00073DB2">
              <w:lastRenderedPageBreak/>
              <w:t xml:space="preserve">Kommissionen tillægges beføjelser til at vedtage delegerede retsakter i </w:t>
            </w:r>
            <w:r w:rsidRPr="00073DB2">
              <w:lastRenderedPageBreak/>
              <w:t xml:space="preserve">overensstemmelse med artikel 28a </w:t>
            </w:r>
            <w:r w:rsidRPr="00073DB2">
              <w:rPr>
                <w:b/>
                <w:i/>
              </w:rPr>
              <w:t>med henblik på at supplere dette direktiv med hensyn til</w:t>
            </w:r>
            <w:r w:rsidRPr="00073DB2">
              <w:t xml:space="preserve"> de tekniske krav i</w:t>
            </w:r>
            <w:r w:rsidR="00DC48F7">
              <w:rPr>
                <w:b/>
                <w:i/>
              </w:rPr>
              <w:t xml:space="preserve"> </w:t>
            </w:r>
            <w:r w:rsidRPr="00073DB2">
              <w:t xml:space="preserve">litra a)-i) i første afsnit. </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152 – afsnit 3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2004/23/EF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28a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Artikel 28a </w:t>
            </w:r>
          </w:p>
        </w:tc>
        <w:tc>
          <w:tcPr>
            <w:tcW w:w="4876" w:type="dxa"/>
            <w:hideMark/>
          </w:tcPr>
          <w:p w:rsidR="00DB77C7" w:rsidRPr="00073DB2" w:rsidRDefault="00DB77C7" w:rsidP="003A2ED4">
            <w:pPr>
              <w:pStyle w:val="Normal6"/>
            </w:pPr>
            <w:r w:rsidRPr="00073DB2">
              <w:t xml:space="preserve">Artikel 28a </w:t>
            </w:r>
          </w:p>
        </w:tc>
      </w:tr>
      <w:tr w:rsidR="00DB77C7" w:rsidRPr="00073DB2" w:rsidTr="003A2ED4">
        <w:trPr>
          <w:jc w:val="center"/>
        </w:trPr>
        <w:tc>
          <w:tcPr>
            <w:tcW w:w="4876" w:type="dxa"/>
            <w:hideMark/>
          </w:tcPr>
          <w:p w:rsidR="00DB77C7" w:rsidRPr="00073DB2" w:rsidRDefault="00DB77C7" w:rsidP="003A2ED4">
            <w:pPr>
              <w:pStyle w:val="Normal6"/>
              <w:rPr>
                <w:bCs/>
              </w:rPr>
            </w:pPr>
            <w:r w:rsidRPr="00073DB2">
              <w:rPr>
                <w:bCs/>
              </w:rPr>
              <w:t>Udøvelse af de delegerede beføjelser</w:t>
            </w:r>
          </w:p>
        </w:tc>
        <w:tc>
          <w:tcPr>
            <w:tcW w:w="4876" w:type="dxa"/>
            <w:hideMark/>
          </w:tcPr>
          <w:p w:rsidR="00DB77C7" w:rsidRPr="00073DB2" w:rsidRDefault="00DB77C7" w:rsidP="003A2ED4">
            <w:pPr>
              <w:pStyle w:val="Normal6"/>
              <w:rPr>
                <w:bCs/>
              </w:rPr>
            </w:pPr>
            <w:r w:rsidRPr="00073DB2">
              <w:rPr>
                <w:bCs/>
              </w:rPr>
              <w:t>Udøvelse af de delegerede beføjelser</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Den i artikel 8, stk. 5, og artikel 28, andet afsnit, omhandlede delegation af beføjelser sker for en</w:t>
            </w:r>
            <w:r w:rsidRPr="00073DB2">
              <w:rPr>
                <w:b/>
                <w:i/>
              </w:rPr>
              <w:t xml:space="preserve"> ubestemt</w:t>
            </w:r>
            <w:r w:rsidRPr="00073DB2">
              <w:t xml:space="preserve"> periode fra [datoen for denne Omnibus' ikrafttræden]. </w:t>
            </w:r>
          </w:p>
        </w:tc>
        <w:tc>
          <w:tcPr>
            <w:tcW w:w="4876" w:type="dxa"/>
            <w:hideMark/>
          </w:tcPr>
          <w:p w:rsidR="00DB77C7" w:rsidRPr="00073DB2" w:rsidRDefault="00DB77C7" w:rsidP="003A2ED4">
            <w:pPr>
              <w:pStyle w:val="Normal6"/>
            </w:pPr>
            <w:r w:rsidRPr="00073DB2">
              <w:t>2.</w:t>
            </w:r>
            <w:r w:rsidRPr="00073DB2">
              <w:tab/>
              <w:t xml:space="preserve">Den i artikel 8, stk. 5, </w:t>
            </w:r>
            <w:r w:rsidRPr="00073DB2">
              <w:rPr>
                <w:b/>
                <w:i/>
              </w:rPr>
              <w:t xml:space="preserve">artikel 9, stk. 4, </w:t>
            </w:r>
            <w:r w:rsidRPr="00073DB2">
              <w:t xml:space="preserve">og artikel 28, andet afsnit, omhandlede delegation af beføjelser sker for en periode </w:t>
            </w:r>
            <w:r w:rsidRPr="00073DB2">
              <w:rPr>
                <w:b/>
                <w:i/>
              </w:rPr>
              <w:t xml:space="preserve">på fem år </w:t>
            </w:r>
            <w:r w:rsidRPr="00073DB2">
              <w:t xml:space="preserve">fra [datoen for denne Omnibus' ikrafttræden]. </w:t>
            </w:r>
            <w:r w:rsidRPr="00073DB2">
              <w:rPr>
                <w:b/>
                <w:bCs/>
                <w:i/>
                <w:iCs/>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Den i artikel 8, stk. 5, og artikel 28, andet afsnit,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w:t>
            </w:r>
            <w:r w:rsidRPr="00073DB2">
              <w:lastRenderedPageBreak/>
              <w:t>angives i afgørelsen. Den berører ikke gyldigheden af delegerede retsakter, der allerede er i kraft.</w:t>
            </w:r>
          </w:p>
        </w:tc>
        <w:tc>
          <w:tcPr>
            <w:tcW w:w="4876" w:type="dxa"/>
            <w:hideMark/>
          </w:tcPr>
          <w:p w:rsidR="00DB77C7" w:rsidRPr="00073DB2" w:rsidRDefault="00DB77C7" w:rsidP="003A2ED4">
            <w:pPr>
              <w:pStyle w:val="Normal6"/>
            </w:pPr>
            <w:r w:rsidRPr="00073DB2">
              <w:lastRenderedPageBreak/>
              <w:t>3.</w:t>
            </w:r>
            <w:r w:rsidRPr="00073DB2">
              <w:tab/>
              <w:t xml:space="preserve">Den i artikel 8, stk. 5, </w:t>
            </w:r>
            <w:r w:rsidRPr="00073DB2">
              <w:rPr>
                <w:b/>
                <w:i/>
              </w:rPr>
              <w:t xml:space="preserve">artikel 9, stk. 4, </w:t>
            </w:r>
            <w:r w:rsidRPr="00073DB2">
              <w:t xml:space="preserve">og artikel 28, andet afsnit,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w:t>
            </w:r>
            <w:r w:rsidRPr="00073DB2">
              <w:lastRenderedPageBreak/>
              <w:t xml:space="preserve">angives i afgørelsen. Den berører ikke gyldigheden af delegerede retsakter, der allerede er i kraft. </w:t>
            </w:r>
          </w:p>
        </w:tc>
      </w:tr>
      <w:tr w:rsidR="00DB77C7" w:rsidRPr="00073DB2" w:rsidTr="003A2ED4">
        <w:trPr>
          <w:jc w:val="center"/>
        </w:trPr>
        <w:tc>
          <w:tcPr>
            <w:tcW w:w="4876" w:type="dxa"/>
            <w:hideMark/>
          </w:tcPr>
          <w:p w:rsidR="00DB77C7" w:rsidRPr="00073DB2" w:rsidRDefault="00DB77C7" w:rsidP="003A2ED4">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En delegeret retsakt vedtaget i henhold til artikel 8, stk. 5, og artikel 28, andet afsnit,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DB77C7" w:rsidRPr="00073DB2" w:rsidRDefault="00DB77C7" w:rsidP="003A2ED4">
            <w:pPr>
              <w:pStyle w:val="Normal6"/>
              <w:rPr>
                <w:szCs w:val="24"/>
              </w:rPr>
            </w:pPr>
            <w:r w:rsidRPr="00073DB2">
              <w:t>6.</w:t>
            </w:r>
            <w:r w:rsidRPr="00073DB2">
              <w:tab/>
              <w:t xml:space="preserve">En delegeret retsakt vedtaget i henhold til artikel 8, stk. 5, </w:t>
            </w:r>
            <w:r w:rsidRPr="00073DB2">
              <w:rPr>
                <w:b/>
                <w:i/>
              </w:rPr>
              <w:t xml:space="preserve">artikel 9. stk. 4, </w:t>
            </w:r>
            <w:r w:rsidRPr="00073DB2">
              <w:t>og artikel 28, andet afsnit,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________________________</w:t>
            </w:r>
          </w:p>
        </w:tc>
        <w:tc>
          <w:tcPr>
            <w:tcW w:w="4876" w:type="dxa"/>
            <w:hideMark/>
          </w:tcPr>
          <w:p w:rsidR="00DB77C7" w:rsidRPr="00073DB2" w:rsidRDefault="00DB77C7" w:rsidP="003A2ED4">
            <w:pPr>
              <w:pStyle w:val="Normal6"/>
              <w:rPr>
                <w:szCs w:val="24"/>
              </w:rPr>
            </w:pPr>
            <w:r w:rsidRPr="00073DB2">
              <w:rPr>
                <w:szCs w:val="24"/>
              </w:rPr>
              <w:t>________________________</w:t>
            </w:r>
          </w:p>
        </w:tc>
      </w:tr>
      <w:tr w:rsidR="00DB77C7" w:rsidRPr="00073DB2" w:rsidTr="003A2ED4">
        <w:trPr>
          <w:jc w:val="center"/>
        </w:trPr>
        <w:tc>
          <w:tcPr>
            <w:tcW w:w="4876" w:type="dxa"/>
            <w:hideMark/>
          </w:tcPr>
          <w:p w:rsidR="00DB77C7" w:rsidRPr="00073DB2" w:rsidRDefault="00DB77C7" w:rsidP="003A2ED4">
            <w:pPr>
              <w:pStyle w:val="Normal6"/>
              <w:tabs>
                <w:tab w:val="left" w:pos="1260"/>
              </w:tabs>
              <w:rPr>
                <w:szCs w:val="24"/>
              </w:rPr>
            </w:pPr>
            <w:r w:rsidRPr="00073DB2">
              <w:rPr>
                <w:szCs w:val="24"/>
              </w:rPr>
              <w:t>* EUT L 123 af 12.5.2016, s. 1.</w:t>
            </w:r>
          </w:p>
        </w:tc>
        <w:tc>
          <w:tcPr>
            <w:tcW w:w="4876" w:type="dxa"/>
            <w:hideMark/>
          </w:tcPr>
          <w:p w:rsidR="00DB77C7" w:rsidRPr="00073DB2" w:rsidRDefault="00DB77C7" w:rsidP="003A2ED4">
            <w:pPr>
              <w:pStyle w:val="Normal6"/>
              <w:tabs>
                <w:tab w:val="left" w:pos="1260"/>
              </w:tabs>
              <w:rPr>
                <w:szCs w:val="24"/>
              </w:rPr>
            </w:pPr>
            <w:r w:rsidRPr="00073DB2">
              <w:rPr>
                <w:szCs w:val="24"/>
              </w:rPr>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153 – afsnit 2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852/2004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4 – indledning</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4.</w:t>
            </w:r>
            <w:r w:rsidRPr="00073DB2">
              <w:rPr>
                <w:szCs w:val="24"/>
              </w:rPr>
              <w:tab/>
              <w:t xml:space="preserve">Kommissionen tillægges beføjelser til at vedtage delegerede retsakter i overensstemmelse med artikel 13a </w:t>
            </w:r>
            <w:r w:rsidRPr="00073DB2">
              <w:rPr>
                <w:b/>
                <w:i/>
                <w:szCs w:val="24"/>
              </w:rPr>
              <w:t>vedrørende de i nærværende artikel,</w:t>
            </w:r>
            <w:r w:rsidRPr="00073DB2">
              <w:rPr>
                <w:szCs w:val="24"/>
              </w:rPr>
              <w:t xml:space="preserve"> stk. </w:t>
            </w:r>
            <w:r w:rsidRPr="00073DB2">
              <w:rPr>
                <w:szCs w:val="24"/>
              </w:rPr>
              <w:lastRenderedPageBreak/>
              <w:t>3</w:t>
            </w:r>
            <w:r w:rsidRPr="00073DB2">
              <w:rPr>
                <w:b/>
                <w:i/>
                <w:szCs w:val="24"/>
              </w:rPr>
              <w:t>,</w:t>
            </w:r>
            <w:r w:rsidRPr="00073DB2">
              <w:rPr>
                <w:szCs w:val="24"/>
              </w:rPr>
              <w:t xml:space="preserve"> omhandlede særlige fødevarehygiejneforstaltninger, navnlig vedrørende:</w:t>
            </w:r>
          </w:p>
        </w:tc>
        <w:tc>
          <w:tcPr>
            <w:tcW w:w="4876" w:type="dxa"/>
            <w:hideMark/>
          </w:tcPr>
          <w:p w:rsidR="00DB77C7" w:rsidRPr="00073DB2" w:rsidRDefault="00DB77C7" w:rsidP="003A2ED4">
            <w:pPr>
              <w:pStyle w:val="Normal6"/>
              <w:rPr>
                <w:szCs w:val="24"/>
              </w:rPr>
            </w:pPr>
            <w:r w:rsidRPr="00073DB2">
              <w:rPr>
                <w:szCs w:val="24"/>
              </w:rPr>
              <w:lastRenderedPageBreak/>
              <w:t>4.</w:t>
            </w:r>
            <w:r w:rsidRPr="00073DB2">
              <w:rPr>
                <w:szCs w:val="24"/>
              </w:rPr>
              <w:tab/>
              <w:t xml:space="preserve">Kommissionen tillægges beføjelser til at vedtage delegerede retsakter i overensstemmelse med artikel 13a </w:t>
            </w:r>
            <w:r w:rsidRPr="00073DB2">
              <w:rPr>
                <w:b/>
                <w:i/>
                <w:szCs w:val="24"/>
              </w:rPr>
              <w:t xml:space="preserve">med henblik på at supplere denne forordning </w:t>
            </w:r>
            <w:r w:rsidRPr="00073DB2">
              <w:rPr>
                <w:b/>
                <w:i/>
                <w:szCs w:val="24"/>
              </w:rPr>
              <w:lastRenderedPageBreak/>
              <w:t>ved at fastlægge de i</w:t>
            </w:r>
            <w:r w:rsidRPr="00073DB2">
              <w:rPr>
                <w:szCs w:val="24"/>
              </w:rPr>
              <w:t xml:space="preserve"> stk. 3 omhandlede særlige fødevarehygiejneforstaltninger, navnlig vedrørende:</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153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852/2004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3 – litra c</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c)</w:t>
            </w:r>
            <w:r w:rsidRPr="00073DB2">
              <w:rPr>
                <w:szCs w:val="24"/>
              </w:rPr>
              <w:tab/>
              <w:t>en delegeret retsakt, som Kommissionen er tillagt beføjelser til at vedtage i overensstemmelse med artikel 13a.</w:t>
            </w:r>
          </w:p>
        </w:tc>
        <w:tc>
          <w:tcPr>
            <w:tcW w:w="4876" w:type="dxa"/>
            <w:hideMark/>
          </w:tcPr>
          <w:p w:rsidR="00DB77C7" w:rsidRPr="00073DB2" w:rsidRDefault="00DB77C7" w:rsidP="003A2ED4">
            <w:pPr>
              <w:pStyle w:val="Normal6"/>
              <w:rPr>
                <w:szCs w:val="24"/>
              </w:rPr>
            </w:pPr>
            <w:r w:rsidRPr="00073DB2">
              <w:rPr>
                <w:szCs w:val="24"/>
              </w:rPr>
              <w:t>c)</w:t>
            </w:r>
            <w:r w:rsidRPr="00073DB2">
              <w:rPr>
                <w:szCs w:val="24"/>
              </w:rPr>
              <w:tab/>
              <w:t>en delegeret retsakt, som Kommissionen er tillagt beføjelser til at vedtage i overensstemmelse med artikel 13a</w:t>
            </w:r>
            <w:r w:rsidRPr="00073DB2">
              <w:rPr>
                <w:b/>
                <w:i/>
                <w:szCs w:val="24"/>
              </w:rPr>
              <w:t>, og som supplerer denne forordning</w:t>
            </w:r>
            <w:r w:rsidRPr="00073DB2">
              <w:rPr>
                <w:szCs w:val="24"/>
              </w:rPr>
              <w: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69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153 – afsnit 2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852/2004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spacing w:after="120"/>
            </w:pPr>
          </w:p>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13a </w:t>
            </w:r>
            <w:r w:rsidRPr="00073DB2">
              <w:rPr>
                <w:b/>
                <w:i/>
              </w:rPr>
              <w:t>vedrørende</w:t>
            </w:r>
            <w:r w:rsidRPr="00073DB2">
              <w:t xml:space="preserve"> fravigelser af bilag I og II under hensyntagen til relevante risikofaktorer, hvis fravigelserne ikke er til hinder for at nå </w:t>
            </w:r>
            <w:r w:rsidRPr="00073DB2">
              <w:rPr>
                <w:b/>
                <w:i/>
              </w:rPr>
              <w:t>nævnte</w:t>
            </w:r>
            <w:r w:rsidRPr="00073DB2">
              <w:t xml:space="preserve"> forordnings mål</w:t>
            </w:r>
            <w:r w:rsidRPr="00073DB2">
              <w:rPr>
                <w:b/>
                <w:i/>
              </w:rPr>
              <w:t>:</w:t>
            </w:r>
          </w:p>
        </w:tc>
        <w:tc>
          <w:tcPr>
            <w:tcW w:w="4875" w:type="dxa"/>
            <w:hideMark/>
          </w:tcPr>
          <w:p w:rsidR="00DB77C7" w:rsidRPr="00073DB2" w:rsidRDefault="00DB77C7" w:rsidP="003A2ED4">
            <w:pPr>
              <w:pStyle w:val="Normal6"/>
            </w:pPr>
            <w:r w:rsidRPr="00073DB2">
              <w:rPr>
                <w:bCs/>
              </w:rPr>
              <w:t>2.</w:t>
            </w:r>
            <w:r w:rsidRPr="00073DB2">
              <w:rPr>
                <w:bCs/>
              </w:rPr>
              <w:tab/>
              <w:t xml:space="preserve">Kommissionen tillægges beføjelser til at vedtage delegerede retsakter i overensstemmelse med artikel 13a </w:t>
            </w:r>
            <w:r w:rsidRPr="00073DB2">
              <w:rPr>
                <w:b/>
                <w:bCs/>
                <w:i/>
              </w:rPr>
              <w:t>med henblik på at supplere denne forordning ved at tillade</w:t>
            </w:r>
            <w:r w:rsidRPr="00073DB2">
              <w:rPr>
                <w:bCs/>
              </w:rPr>
              <w:t xml:space="preserve"> fravigelser af bilag I og II</w:t>
            </w:r>
            <w:r w:rsidRPr="00073DB2">
              <w:rPr>
                <w:b/>
                <w:bCs/>
                <w:i/>
              </w:rPr>
              <w:t>, navnlig for at lette gennemførelsen af artikel 5 for små virksomheder,</w:t>
            </w:r>
            <w:r w:rsidRPr="00073DB2">
              <w:rPr>
                <w:bCs/>
              </w:rPr>
              <w:t xml:space="preserve"> under hensyntagen til relevante risikofaktorer, hvis fravigelserne ikke er til hinder for at nå </w:t>
            </w:r>
            <w:r w:rsidRPr="00073DB2">
              <w:rPr>
                <w:b/>
                <w:bCs/>
                <w:i/>
              </w:rPr>
              <w:t>denne</w:t>
            </w:r>
            <w:r w:rsidRPr="00073DB2">
              <w:rPr>
                <w:bCs/>
              </w:rPr>
              <w:t xml:space="preserve"> forordnings mål</w:t>
            </w:r>
            <w:r w:rsidRPr="00073DB2">
              <w:rPr>
                <w:b/>
                <w:bCs/>
                <w:i/>
              </w:rPr>
              <w:t>.</w:t>
            </w:r>
          </w:p>
        </w:tc>
      </w:tr>
      <w:tr w:rsidR="00DB77C7" w:rsidRPr="00073DB2" w:rsidTr="003A2ED4">
        <w:trPr>
          <w:jc w:val="center"/>
        </w:trPr>
        <w:tc>
          <w:tcPr>
            <w:tcW w:w="4875" w:type="dxa"/>
            <w:hideMark/>
          </w:tcPr>
          <w:p w:rsidR="00DB77C7" w:rsidRPr="00073DB2" w:rsidRDefault="00DB77C7" w:rsidP="003A2ED4">
            <w:pPr>
              <w:pStyle w:val="Normal6"/>
              <w:rPr>
                <w:b/>
                <w:bCs/>
                <w:i/>
                <w:iCs/>
              </w:rPr>
            </w:pPr>
            <w:r w:rsidRPr="00073DB2">
              <w:rPr>
                <w:b/>
                <w:bCs/>
                <w:i/>
                <w:iCs/>
              </w:rPr>
              <w:t>a)</w:t>
            </w:r>
            <w:r w:rsidRPr="00073DB2">
              <w:rPr>
                <w:b/>
                <w:bCs/>
                <w:i/>
                <w:iCs/>
              </w:rPr>
              <w:tab/>
              <w:t>for at lette gennemførelsen af artikel 5 for små virksomheder</w:t>
            </w:r>
          </w:p>
        </w:tc>
        <w:tc>
          <w:tcPr>
            <w:tcW w:w="4875" w:type="dxa"/>
            <w:hideMark/>
          </w:tcPr>
          <w:p w:rsidR="00DB77C7" w:rsidRPr="00073DB2" w:rsidRDefault="00DB77C7" w:rsidP="003A2ED4">
            <w:pPr>
              <w:rPr>
                <w:b/>
                <w:bCs/>
                <w:i/>
                <w:iCs/>
              </w:rPr>
            </w:pPr>
          </w:p>
        </w:tc>
      </w:tr>
      <w:tr w:rsidR="00DB77C7" w:rsidRPr="00073DB2" w:rsidTr="003A2ED4">
        <w:trPr>
          <w:jc w:val="center"/>
        </w:trPr>
        <w:tc>
          <w:tcPr>
            <w:tcW w:w="4875" w:type="dxa"/>
            <w:hideMark/>
          </w:tcPr>
          <w:p w:rsidR="00DB77C7" w:rsidRPr="00073DB2" w:rsidRDefault="00DB77C7" w:rsidP="003A2ED4">
            <w:pPr>
              <w:pStyle w:val="Normal6"/>
              <w:rPr>
                <w:b/>
                <w:bCs/>
                <w:i/>
                <w:iCs/>
              </w:rPr>
            </w:pPr>
            <w:r w:rsidRPr="00073DB2">
              <w:rPr>
                <w:b/>
                <w:bCs/>
                <w:i/>
                <w:iCs/>
              </w:rPr>
              <w:t>b)</w:t>
            </w:r>
            <w:r w:rsidRPr="00073DB2">
              <w:rPr>
                <w:b/>
                <w:bCs/>
                <w:i/>
                <w:iCs/>
              </w:rPr>
              <w:tab/>
              <w:t xml:space="preserve">for virksomheder, der fremstiller, </w:t>
            </w:r>
            <w:r w:rsidRPr="00073DB2">
              <w:rPr>
                <w:b/>
                <w:bCs/>
                <w:i/>
                <w:iCs/>
              </w:rPr>
              <w:lastRenderedPageBreak/>
              <w:t>håndterer eller forarbejder råvarer til højt forarbejdede fødevarer, som har været underkastet en behandling med henblik på at garantere sikkerheden.</w:t>
            </w:r>
          </w:p>
        </w:tc>
        <w:tc>
          <w:tcPr>
            <w:tcW w:w="4875" w:type="dxa"/>
            <w:hideMark/>
          </w:tcPr>
          <w:p w:rsidR="00DB77C7" w:rsidRPr="00073DB2" w:rsidRDefault="00DB77C7" w:rsidP="003A2ED4">
            <w:pPr>
              <w:rPr>
                <w:b/>
                <w:bCs/>
                <w:i/>
                <w:iCs/>
              </w:rPr>
            </w:pP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Denne ændring er en mere korrekt gengivelse af den oprindelige ordlyd af stk. 2. Fravigelser bør ikke berøre nogen af forordningens mål. Den formulering, Kommissionen foreslår, giver ingen mening, da den blander begrundelserne for fravigelser sammen med forordningens mål (litra a) og b) indeholder ikke forordningens mål). I øvrigt findes litra b) ikke i den nuværende udgave af artikel 13.</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153 – afsnit 2 – nr. 6</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852/2004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5"/>
        <w:gridCol w:w="4875"/>
      </w:tblGrid>
      <w:tr w:rsidR="00DB77C7" w:rsidRPr="00073DB2" w:rsidTr="003A2ED4">
        <w:trPr>
          <w:jc w:val="center"/>
        </w:trPr>
        <w:tc>
          <w:tcPr>
            <w:tcW w:w="9750" w:type="dxa"/>
            <w:gridSpan w:val="2"/>
          </w:tcPr>
          <w:p w:rsidR="00DB77C7" w:rsidRPr="00073DB2" w:rsidRDefault="00DB77C7" w:rsidP="003A2ED4">
            <w:pPr>
              <w:keepNext/>
              <w:spacing w:after="120"/>
            </w:pPr>
          </w:p>
        </w:tc>
      </w:tr>
      <w:tr w:rsidR="00DB77C7" w:rsidRPr="00073DB2" w:rsidTr="003A2ED4">
        <w:trPr>
          <w:jc w:val="center"/>
        </w:trPr>
        <w:tc>
          <w:tcPr>
            <w:tcW w:w="4875"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5" w:type="dxa"/>
            <w:hideMark/>
          </w:tcPr>
          <w:p w:rsidR="00DB77C7" w:rsidRPr="00073DB2" w:rsidRDefault="00DB77C7" w:rsidP="003A2ED4">
            <w:pPr>
              <w:pStyle w:val="Normal6"/>
            </w:pPr>
            <w:r w:rsidRPr="00073DB2">
              <w:t xml:space="preserve">Artikel 13a </w:t>
            </w:r>
          </w:p>
        </w:tc>
        <w:tc>
          <w:tcPr>
            <w:tcW w:w="4875" w:type="dxa"/>
            <w:hideMark/>
          </w:tcPr>
          <w:p w:rsidR="00DB77C7" w:rsidRPr="00073DB2" w:rsidRDefault="00DB77C7" w:rsidP="003A2ED4">
            <w:pPr>
              <w:pStyle w:val="Normal6"/>
            </w:pPr>
            <w:r w:rsidRPr="00073DB2">
              <w:t xml:space="preserve">Artikel 13a </w:t>
            </w:r>
          </w:p>
        </w:tc>
      </w:tr>
      <w:tr w:rsidR="00DB77C7" w:rsidRPr="00073DB2" w:rsidTr="003A2ED4">
        <w:trPr>
          <w:jc w:val="center"/>
        </w:trPr>
        <w:tc>
          <w:tcPr>
            <w:tcW w:w="4875" w:type="dxa"/>
            <w:hideMark/>
          </w:tcPr>
          <w:p w:rsidR="00DB77C7" w:rsidRPr="00073DB2" w:rsidRDefault="00DB77C7" w:rsidP="003A2ED4">
            <w:pPr>
              <w:pStyle w:val="Normal6"/>
            </w:pPr>
            <w:r w:rsidRPr="00073DB2">
              <w:t>Udøvelse af de delegerede beføjelser</w:t>
            </w:r>
          </w:p>
        </w:tc>
        <w:tc>
          <w:tcPr>
            <w:tcW w:w="4875" w:type="dxa"/>
            <w:hideMark/>
          </w:tcPr>
          <w:p w:rsidR="00DB77C7" w:rsidRPr="00073DB2" w:rsidRDefault="00DB77C7" w:rsidP="003A2ED4">
            <w:pPr>
              <w:pStyle w:val="Normal6"/>
            </w:pPr>
            <w:r w:rsidRPr="00073DB2">
              <w:t>Udøvelse af de delegerede beføjelser</w:t>
            </w:r>
          </w:p>
        </w:tc>
      </w:tr>
      <w:tr w:rsidR="00DB77C7" w:rsidRPr="00073DB2" w:rsidTr="003A2ED4">
        <w:trPr>
          <w:jc w:val="center"/>
        </w:trPr>
        <w:tc>
          <w:tcPr>
            <w:tcW w:w="4875" w:type="dxa"/>
            <w:hideMark/>
          </w:tcPr>
          <w:p w:rsidR="00DB77C7" w:rsidRPr="00073DB2" w:rsidRDefault="00DB77C7" w:rsidP="003A2ED4">
            <w:pPr>
              <w:pStyle w:val="Normal6"/>
            </w:pPr>
            <w:r w:rsidRPr="00073DB2">
              <w:t>1.</w:t>
            </w:r>
            <w:r w:rsidRPr="00073DB2">
              <w:tab/>
              <w:t>Beføjelsen til at vedtage delegerede retsakter tillægges Kommissionen på de i denne artikel fastlagte betingelser.</w:t>
            </w:r>
          </w:p>
        </w:tc>
        <w:tc>
          <w:tcPr>
            <w:tcW w:w="4875" w:type="dxa"/>
            <w:hideMark/>
          </w:tcPr>
          <w:p w:rsidR="00DB77C7" w:rsidRPr="00073DB2" w:rsidRDefault="00DB77C7" w:rsidP="003A2ED4">
            <w:pPr>
              <w:pStyle w:val="Normal6"/>
            </w:pPr>
            <w:r w:rsidRPr="00073DB2">
              <w:t>1.</w:t>
            </w:r>
            <w:r w:rsidRPr="00073DB2">
              <w:tab/>
              <w:t>Beføjelsen til at vedtage delegerede retsakter tillægges Kommissionen på de i denne artikel fastlagte betingelser.</w:t>
            </w:r>
          </w:p>
        </w:tc>
      </w:tr>
      <w:tr w:rsidR="00DB77C7" w:rsidRPr="00073DB2" w:rsidTr="003A2ED4">
        <w:trPr>
          <w:jc w:val="center"/>
        </w:trPr>
        <w:tc>
          <w:tcPr>
            <w:tcW w:w="4875" w:type="dxa"/>
            <w:hideMark/>
          </w:tcPr>
          <w:p w:rsidR="00DB77C7" w:rsidRPr="00073DB2" w:rsidRDefault="00DB77C7" w:rsidP="003A2ED4">
            <w:pPr>
              <w:pStyle w:val="Normal6"/>
            </w:pPr>
            <w:r w:rsidRPr="00073DB2">
              <w:t>2.</w:t>
            </w:r>
            <w:r w:rsidRPr="00073DB2">
              <w:tab/>
              <w:t xml:space="preserve">Beføjelsen til at vedtage delegerede retsakter, jf. artikel 4, stk. 4, artikel 6, stk. 3, litra c), </w:t>
            </w:r>
            <w:r w:rsidRPr="00073DB2">
              <w:rPr>
                <w:b/>
                <w:i/>
              </w:rPr>
              <w:t xml:space="preserve">artikel 12 </w:t>
            </w:r>
            <w:r w:rsidRPr="00073DB2">
              <w:t xml:space="preserve">og artikel 13, stk. 1 og 2, tillægges for en </w:t>
            </w:r>
            <w:r w:rsidRPr="00073DB2">
              <w:rPr>
                <w:b/>
                <w:i/>
              </w:rPr>
              <w:t xml:space="preserve">ubegrænset </w:t>
            </w:r>
            <w:r w:rsidRPr="00073DB2">
              <w:t>periode fra [datoen for denne Omnibus' ikrafttræden].</w:t>
            </w:r>
          </w:p>
        </w:tc>
        <w:tc>
          <w:tcPr>
            <w:tcW w:w="4875" w:type="dxa"/>
            <w:hideMark/>
          </w:tcPr>
          <w:p w:rsidR="00DB77C7" w:rsidRPr="00073DB2" w:rsidRDefault="00DB77C7" w:rsidP="003A2ED4">
            <w:pPr>
              <w:pStyle w:val="Normal6"/>
            </w:pPr>
            <w:r w:rsidRPr="00073DB2">
              <w:t>2.</w:t>
            </w:r>
            <w:r w:rsidRPr="00073DB2">
              <w:tab/>
              <w:t>Beføjelsen til at vedtage delegerede retsakter, jf. artikel 4, stk. 4, artikel 6, stk. 3, litra c), og artikel 13, stk. 1 og 2, tillægges for en periode</w:t>
            </w:r>
            <w:r w:rsidRPr="00073DB2">
              <w:rPr>
                <w:b/>
                <w:i/>
              </w:rPr>
              <w:t xml:space="preserve"> på fem år</w:t>
            </w:r>
            <w:r w:rsidRPr="00073DB2">
              <w:t xml:space="preserve"> fra [datoen for denne Omnibus' ikrafttræden]. </w:t>
            </w:r>
            <w:r w:rsidRPr="00073DB2">
              <w:rPr>
                <w:b/>
                <w:bCs/>
                <w:i/>
                <w:iCs/>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5" w:type="dxa"/>
            <w:hideMark/>
          </w:tcPr>
          <w:p w:rsidR="00DB77C7" w:rsidRPr="00073DB2" w:rsidRDefault="00DB77C7" w:rsidP="003A2ED4">
            <w:pPr>
              <w:pStyle w:val="Normal6"/>
            </w:pPr>
            <w:r w:rsidRPr="00073DB2">
              <w:t>3.</w:t>
            </w:r>
            <w:r w:rsidRPr="00073DB2">
              <w:tab/>
              <w:t xml:space="preserve">Den i artikel 4, stk. 4, artikel 6, stk. 3, litra c), </w:t>
            </w:r>
            <w:r w:rsidRPr="00073DB2">
              <w:rPr>
                <w:b/>
                <w:i/>
              </w:rPr>
              <w:t xml:space="preserve">artikel 12 </w:t>
            </w:r>
            <w:r w:rsidRPr="00073DB2">
              <w:t xml:space="preserve">og artikel 13, stk. 1 og 2, omhandlede delegation af beføjelser kan til enhver tid tilbagekaldes af Europa-Parlamentet eller Rådet. En afgørelse om tilbagekaldelse bringer delegationen af de </w:t>
            </w:r>
            <w:r w:rsidRPr="00073DB2">
              <w:lastRenderedPageBreak/>
              <w:t>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5" w:type="dxa"/>
            <w:hideMark/>
          </w:tcPr>
          <w:p w:rsidR="00DB77C7" w:rsidRPr="00073DB2" w:rsidRDefault="00DB77C7" w:rsidP="003A2ED4">
            <w:pPr>
              <w:pStyle w:val="Normal6"/>
            </w:pPr>
            <w:r w:rsidRPr="00073DB2">
              <w:lastRenderedPageBreak/>
              <w:t>3.</w:t>
            </w:r>
            <w:r w:rsidRPr="00073DB2">
              <w:tab/>
              <w:t xml:space="preserve">Den i artikel 4, stk. 4, artikel 6, stk. 3, litra c), og artikel 13, stk. 1 og 2, omhandlede delegation af beføjelser kan til enhver tid tilbagekaldes af Europa-Parlamentet eller Rådet. En afgørelse om tilbagekaldelse bringer delegationen af de </w:t>
            </w:r>
            <w:r w:rsidRPr="00073DB2">
              <w:lastRenderedPageBreak/>
              <w:t xml:space="preserve">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r>
      <w:tr w:rsidR="00DB77C7" w:rsidRPr="00073DB2" w:rsidTr="003A2ED4">
        <w:trPr>
          <w:jc w:val="center"/>
        </w:trPr>
        <w:tc>
          <w:tcPr>
            <w:tcW w:w="4875" w:type="dxa"/>
            <w:hideMark/>
          </w:tcPr>
          <w:p w:rsidR="00DB77C7" w:rsidRPr="00073DB2" w:rsidRDefault="00DB77C7" w:rsidP="003A2ED4">
            <w:pPr>
              <w:pStyle w:val="Normal6"/>
            </w:pPr>
            <w:r w:rsidRPr="00073DB2">
              <w:lastRenderedPageBreak/>
              <w:t>4.</w:t>
            </w:r>
            <w:r w:rsidRPr="00073DB2">
              <w:tab/>
              <w:t>Inden vedtagelsen af en delegeret retsakt hører Kommissionen eksperter, som er udpeget af hver enkelt medlemsstat, i overensstemmelse med principperne i den interinstitutionelle aftale om bedre lovgivning af 13. april 2016*.</w:t>
            </w:r>
          </w:p>
        </w:tc>
        <w:tc>
          <w:tcPr>
            <w:tcW w:w="4875" w:type="dxa"/>
            <w:hideMark/>
          </w:tcPr>
          <w:p w:rsidR="00DB77C7" w:rsidRPr="00073DB2" w:rsidRDefault="00DB77C7" w:rsidP="003A2ED4">
            <w:pPr>
              <w:pStyle w:val="Normal6"/>
            </w:pPr>
            <w:r w:rsidRPr="00073DB2">
              <w:t>4.</w:t>
            </w:r>
            <w:r w:rsidRPr="00073DB2">
              <w:tab/>
              <w:t>Inden vedtagelsen af en delegeret retsakt hører Kommissionen eksperter, som er udpeget af hver enkelt medlemsstat, i overensstemmelse med principperne i den interinstitutionelle aftale om bedre lovgivning af 13. april 2016*.</w:t>
            </w:r>
          </w:p>
        </w:tc>
      </w:tr>
      <w:tr w:rsidR="00DB77C7" w:rsidRPr="00073DB2" w:rsidTr="003A2ED4">
        <w:trPr>
          <w:jc w:val="center"/>
        </w:trPr>
        <w:tc>
          <w:tcPr>
            <w:tcW w:w="4875" w:type="dxa"/>
            <w:hideMark/>
          </w:tcPr>
          <w:p w:rsidR="00DB77C7" w:rsidRPr="00073DB2" w:rsidRDefault="00DB77C7" w:rsidP="003A2ED4">
            <w:pPr>
              <w:pStyle w:val="Normal6"/>
            </w:pPr>
            <w:r w:rsidRPr="00073DB2">
              <w:t>5.</w:t>
            </w:r>
            <w:r w:rsidRPr="00073DB2">
              <w:tab/>
              <w:t>Så snart Kommissionen vedtager en delegeret retsakt, giver den samtidigt Europa-Parlamentet og Rådet meddelelse herom.</w:t>
            </w:r>
          </w:p>
        </w:tc>
        <w:tc>
          <w:tcPr>
            <w:tcW w:w="4875" w:type="dxa"/>
            <w:hideMark/>
          </w:tcPr>
          <w:p w:rsidR="00DB77C7" w:rsidRPr="00073DB2" w:rsidRDefault="00DB77C7" w:rsidP="003A2ED4">
            <w:pPr>
              <w:pStyle w:val="Normal6"/>
            </w:pPr>
            <w:r w:rsidRPr="00073DB2">
              <w:t>5.</w:t>
            </w:r>
            <w:r w:rsidRPr="00073DB2">
              <w:tab/>
              <w:t>Så snart Kommissionen vedtager en delegeret retsakt, giver den samtidigt Europa-Parlamentet og Rådet meddelelse herom.</w:t>
            </w:r>
          </w:p>
        </w:tc>
      </w:tr>
      <w:tr w:rsidR="00DB77C7" w:rsidRPr="00073DB2" w:rsidTr="003A2ED4">
        <w:trPr>
          <w:jc w:val="center"/>
        </w:trPr>
        <w:tc>
          <w:tcPr>
            <w:tcW w:w="4875" w:type="dxa"/>
            <w:hideMark/>
          </w:tcPr>
          <w:p w:rsidR="00DB77C7" w:rsidRPr="00073DB2" w:rsidRDefault="00DB77C7" w:rsidP="003A2ED4">
            <w:pPr>
              <w:pStyle w:val="Normal6"/>
            </w:pPr>
            <w:r w:rsidRPr="00073DB2">
              <w:t>6.</w:t>
            </w:r>
            <w:r w:rsidRPr="00073DB2">
              <w:tab/>
              <w:t xml:space="preserve">En delegeret retsakt vedtaget i henhold til artikel 4, stk. 4, artikel 6, stk. 3, litra c), </w:t>
            </w:r>
            <w:r w:rsidRPr="00073DB2">
              <w:rPr>
                <w:b/>
                <w:i/>
              </w:rPr>
              <w:t xml:space="preserve">artikel 12 </w:t>
            </w:r>
            <w:r w:rsidRPr="00073DB2">
              <w:t>og artikel 13, stk.1 og 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5" w:type="dxa"/>
            <w:hideMark/>
          </w:tcPr>
          <w:p w:rsidR="00DB77C7" w:rsidRPr="00073DB2" w:rsidRDefault="00DB77C7" w:rsidP="003A2ED4">
            <w:pPr>
              <w:pStyle w:val="Normal6"/>
            </w:pPr>
            <w:r w:rsidRPr="00073DB2">
              <w:t>6.</w:t>
            </w:r>
            <w:r w:rsidRPr="00073DB2">
              <w:tab/>
              <w:t>En delegeret retsakt vedtaget i henhold til artikel 4, stk. 4, artikel 6, stk. 3, litra c), og artikel 13, stk.1 og 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r>
      <w:tr w:rsidR="00DB77C7" w:rsidRPr="00073DB2" w:rsidTr="003A2ED4">
        <w:trPr>
          <w:jc w:val="center"/>
        </w:trPr>
        <w:tc>
          <w:tcPr>
            <w:tcW w:w="4875" w:type="dxa"/>
            <w:hideMark/>
          </w:tcPr>
          <w:p w:rsidR="00DB77C7" w:rsidRPr="00073DB2" w:rsidRDefault="00DB77C7" w:rsidP="003A2ED4">
            <w:pPr>
              <w:pStyle w:val="Normal6"/>
            </w:pPr>
            <w:r w:rsidRPr="00073DB2">
              <w:t>__________________</w:t>
            </w:r>
          </w:p>
        </w:tc>
        <w:tc>
          <w:tcPr>
            <w:tcW w:w="4875" w:type="dxa"/>
            <w:hideMark/>
          </w:tcPr>
          <w:p w:rsidR="00DB77C7" w:rsidRPr="00073DB2" w:rsidRDefault="00DB77C7" w:rsidP="003A2ED4">
            <w:pPr>
              <w:pStyle w:val="Normal6"/>
            </w:pPr>
            <w:r w:rsidRPr="00073DB2">
              <w:t>__________________</w:t>
            </w:r>
          </w:p>
        </w:tc>
      </w:tr>
      <w:tr w:rsidR="00DB77C7" w:rsidRPr="00073DB2" w:rsidTr="003A2ED4">
        <w:trPr>
          <w:jc w:val="center"/>
        </w:trPr>
        <w:tc>
          <w:tcPr>
            <w:tcW w:w="4875" w:type="dxa"/>
            <w:hideMark/>
          </w:tcPr>
          <w:p w:rsidR="00DB77C7" w:rsidRPr="00073DB2" w:rsidRDefault="00DB77C7" w:rsidP="003A2ED4">
            <w:pPr>
              <w:pStyle w:val="Normal6"/>
            </w:pPr>
            <w:r w:rsidRPr="00073DB2">
              <w:t>* EUT L 123 af 12.5.2016, s. 1.</w:t>
            </w:r>
          </w:p>
        </w:tc>
        <w:tc>
          <w:tcPr>
            <w:tcW w:w="4875" w:type="dxa"/>
            <w:hideMark/>
          </w:tcPr>
          <w:p w:rsidR="00DB77C7" w:rsidRPr="00073DB2" w:rsidRDefault="00DB77C7" w:rsidP="003A2ED4">
            <w:pPr>
              <w:pStyle w:val="Normal6"/>
            </w:pPr>
            <w:r w:rsidRPr="00073DB2">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155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854/2004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17 – stk. 2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2.</w:t>
            </w:r>
            <w:r w:rsidRPr="00073DB2">
              <w:tab/>
              <w:t xml:space="preserve">Kommissionen tillægges beføjelser til at vedtage delegerede retsakter i overensstemmelse med artikel 18a </w:t>
            </w:r>
            <w:r w:rsidRPr="00073DB2">
              <w:rPr>
                <w:b/>
                <w:i/>
              </w:rPr>
              <w:t>vedrørende</w:t>
            </w:r>
            <w:r w:rsidRPr="00073DB2">
              <w:t xml:space="preserve"> fravigelser af bilag I, II, III, IV, V og VI under hensyntagen til relevante risikofaktorer, hvis fravigelserne ikke er til hinder for at nå </w:t>
            </w:r>
            <w:r w:rsidRPr="00073DB2">
              <w:rPr>
                <w:b/>
                <w:i/>
              </w:rPr>
              <w:t>nævnte</w:t>
            </w:r>
            <w:r w:rsidRPr="00073DB2">
              <w:t xml:space="preserve"> forordnings mål, </w:t>
            </w:r>
            <w:r w:rsidRPr="00073DB2">
              <w:rPr>
                <w:b/>
                <w:i/>
              </w:rPr>
              <w:t>for</w:t>
            </w:r>
            <w:r w:rsidRPr="00073DB2">
              <w:t xml:space="preserve"> at:</w:t>
            </w:r>
          </w:p>
        </w:tc>
        <w:tc>
          <w:tcPr>
            <w:tcW w:w="4876" w:type="dxa"/>
            <w:hideMark/>
          </w:tcPr>
          <w:p w:rsidR="00DB77C7" w:rsidRPr="00073DB2" w:rsidRDefault="00DB77C7" w:rsidP="003A2ED4">
            <w:pPr>
              <w:pStyle w:val="Normal6"/>
              <w:rPr>
                <w:szCs w:val="24"/>
              </w:rPr>
            </w:pPr>
            <w:r w:rsidRPr="00073DB2">
              <w:t>2.</w:t>
            </w:r>
            <w:r w:rsidRPr="00073DB2">
              <w:tab/>
              <w:t xml:space="preserve">Kommissionen tillægges beføjelser til at vedtage delegerede retsakter i overensstemmelse med artikel 18a </w:t>
            </w:r>
            <w:r w:rsidRPr="00073DB2">
              <w:rPr>
                <w:b/>
                <w:i/>
              </w:rPr>
              <w:t>med henblik på at supplere denne forordning ved at tillade</w:t>
            </w:r>
            <w:r w:rsidRPr="00073DB2">
              <w:t xml:space="preserve"> fravigelser af bilag I, II, III, IV, V og VI under hensyntagen til relevante risikofaktorer, hvis fravigelserne ikke er til hinder for at nå </w:t>
            </w:r>
            <w:r w:rsidRPr="00073DB2">
              <w:rPr>
                <w:b/>
                <w:i/>
              </w:rPr>
              <w:t>denne</w:t>
            </w:r>
            <w:r w:rsidRPr="00073DB2">
              <w:t xml:space="preserve"> forordnings mål, </w:t>
            </w:r>
            <w:r w:rsidRPr="00073DB2">
              <w:rPr>
                <w:b/>
                <w:i/>
              </w:rPr>
              <w:t>med det formål</w:t>
            </w:r>
            <w:r w:rsidRPr="00073DB2">
              <w:t xml:space="preserve"> at: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Ændringen til artikel 17, stk. 2, præciserer delegationens formål (dvs. supplering).</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155 – afsnit 2 – nr. 3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854/2004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Uden at det berører den generelle anvendelse af artikel</w:t>
            </w:r>
            <w:r w:rsidRPr="00073DB2">
              <w:rPr>
                <w:b/>
                <w:i/>
                <w:szCs w:val="24"/>
              </w:rPr>
              <w:t xml:space="preserve"> 16 og artikel </w:t>
            </w:r>
            <w:r w:rsidRPr="00073DB2">
              <w:rPr>
                <w:szCs w:val="24"/>
              </w:rPr>
              <w:t>17, stk.</w:t>
            </w:r>
            <w:r w:rsidRPr="00073DB2">
              <w:rPr>
                <w:b/>
                <w:i/>
                <w:szCs w:val="24"/>
              </w:rPr>
              <w:t xml:space="preserve"> </w:t>
            </w:r>
            <w:r w:rsidRPr="00073DB2">
              <w:rPr>
                <w:szCs w:val="24"/>
              </w:rPr>
              <w:t xml:space="preserve">1, </w:t>
            </w:r>
            <w:r w:rsidRPr="00073DB2">
              <w:rPr>
                <w:b/>
                <w:i/>
                <w:szCs w:val="24"/>
              </w:rPr>
              <w:t>kan</w:t>
            </w:r>
            <w:r w:rsidRPr="00073DB2">
              <w:rPr>
                <w:szCs w:val="24"/>
              </w:rPr>
              <w:t xml:space="preserve"> Kommissionen </w:t>
            </w:r>
            <w:r w:rsidRPr="00073DB2">
              <w:rPr>
                <w:b/>
                <w:i/>
                <w:szCs w:val="24"/>
              </w:rPr>
              <w:t>ved hjælp af gennemførelsesretsakter fastsætte følgende foranstaltninger.</w:t>
            </w:r>
            <w:r w:rsidRPr="00073DB2">
              <w:rPr>
                <w:szCs w:val="24"/>
              </w:rPr>
              <w:t xml:space="preserve"> </w:t>
            </w:r>
            <w:r w:rsidRPr="00073DB2">
              <w:rPr>
                <w:b/>
                <w:i/>
                <w:szCs w:val="24"/>
              </w:rPr>
              <w:t>Gennemførelsesretsakterne vedtages efter proceduren i artikel 12, stk. 2.</w:t>
            </w:r>
            <w:r w:rsidRPr="00073DB2">
              <w:rPr>
                <w:szCs w:val="24"/>
              </w:rPr>
              <w:t xml:space="preserve"> </w:t>
            </w:r>
          </w:p>
        </w:tc>
        <w:tc>
          <w:tcPr>
            <w:tcW w:w="4876" w:type="dxa"/>
            <w:hideMark/>
          </w:tcPr>
          <w:p w:rsidR="00DB77C7" w:rsidRPr="00073DB2" w:rsidRDefault="00DB77C7" w:rsidP="003A2ED4">
            <w:pPr>
              <w:pStyle w:val="Normal6"/>
              <w:rPr>
                <w:szCs w:val="24"/>
              </w:rPr>
            </w:pPr>
            <w:r w:rsidRPr="00073DB2">
              <w:t>Uden at det berører den generelle anvendelse af artikel</w:t>
            </w:r>
            <w:r w:rsidRPr="00073DB2">
              <w:rPr>
                <w:b/>
                <w:i/>
              </w:rPr>
              <w:t> </w:t>
            </w:r>
            <w:r w:rsidRPr="00073DB2">
              <w:t>17, stk.</w:t>
            </w:r>
            <w:r w:rsidRPr="00073DB2">
              <w:rPr>
                <w:b/>
                <w:i/>
              </w:rPr>
              <w:t> </w:t>
            </w:r>
            <w:r w:rsidRPr="00073DB2">
              <w:t xml:space="preserve">1, </w:t>
            </w:r>
            <w:r w:rsidRPr="00073DB2">
              <w:rPr>
                <w:b/>
                <w:i/>
              </w:rPr>
              <w:t>tillægges</w:t>
            </w:r>
            <w:r w:rsidRPr="00073DB2">
              <w:t xml:space="preserve"> Kommissionen </w:t>
            </w:r>
            <w:r w:rsidRPr="00073DB2">
              <w:rPr>
                <w:b/>
                <w:i/>
              </w:rPr>
              <w:t>beføjelser til at vedtage delegerede retsakter i overensstemmelse med artikel 18a med henblik på at supplere denne forordning ved at fastsætte følgende foranstaltninger:</w:t>
            </w:r>
            <w:r w:rsidRPr="00073DB2">
              <w:rPr>
                <w:szCs w:val="24"/>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 Henvisningen til artikel 16 er ikke længere nødvendig, da denne artikel udgår i Kommissionens forslag.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155 – afsnit 2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854/2004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rPr>
                <w:szCs w:val="24"/>
              </w:rPr>
            </w:pPr>
            <w:r w:rsidRPr="00073DB2">
              <w:rPr>
                <w:szCs w:val="24"/>
              </w:rPr>
              <w:t>Kommissionens forslag</w:t>
            </w:r>
          </w:p>
        </w:tc>
        <w:tc>
          <w:tcPr>
            <w:tcW w:w="4876" w:type="dxa"/>
            <w:hideMark/>
          </w:tcPr>
          <w:p w:rsidR="00DB77C7" w:rsidRPr="00073DB2" w:rsidRDefault="00DB77C7" w:rsidP="003A2ED4">
            <w:pPr>
              <w:pStyle w:val="ColumnHeading"/>
              <w:keepNext/>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Artikel 18a </w:t>
            </w:r>
          </w:p>
        </w:tc>
        <w:tc>
          <w:tcPr>
            <w:tcW w:w="4876" w:type="dxa"/>
            <w:hideMark/>
          </w:tcPr>
          <w:p w:rsidR="00DB77C7" w:rsidRPr="00073DB2" w:rsidRDefault="00DB77C7" w:rsidP="003A2ED4">
            <w:pPr>
              <w:pStyle w:val="Normal6"/>
            </w:pPr>
            <w:r w:rsidRPr="00073DB2">
              <w:t xml:space="preserve">Artikel 18a </w:t>
            </w:r>
          </w:p>
        </w:tc>
      </w:tr>
      <w:tr w:rsidR="00DB77C7" w:rsidRPr="00073DB2" w:rsidTr="003A2ED4">
        <w:trPr>
          <w:jc w:val="center"/>
        </w:trPr>
        <w:tc>
          <w:tcPr>
            <w:tcW w:w="4876" w:type="dxa"/>
            <w:hideMark/>
          </w:tcPr>
          <w:p w:rsidR="00DB77C7" w:rsidRPr="00073DB2" w:rsidRDefault="00DB77C7" w:rsidP="003A2ED4">
            <w:pPr>
              <w:pStyle w:val="Normal6"/>
            </w:pPr>
            <w:r w:rsidRPr="00073DB2">
              <w:t>Udøvelse af de delegerede beføjelser</w:t>
            </w:r>
          </w:p>
        </w:tc>
        <w:tc>
          <w:tcPr>
            <w:tcW w:w="4876" w:type="dxa"/>
            <w:hideMark/>
          </w:tcPr>
          <w:p w:rsidR="00DB77C7" w:rsidRPr="00073DB2" w:rsidRDefault="00DB77C7" w:rsidP="003A2ED4">
            <w:pPr>
              <w:pStyle w:val="Normal6"/>
            </w:pPr>
            <w:r w:rsidRPr="00073DB2">
              <w:t>Udøvelse af de delegerede beføjelser</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Beføjelsen til at vedtage delegerede retsakter tillægges Kommissionen på de i denne artikel fastlagte betingelser.</w:t>
            </w:r>
          </w:p>
        </w:tc>
        <w:tc>
          <w:tcPr>
            <w:tcW w:w="4876" w:type="dxa"/>
            <w:hideMark/>
          </w:tcPr>
          <w:p w:rsidR="00DB77C7" w:rsidRPr="00073DB2" w:rsidRDefault="00DB77C7" w:rsidP="003A2ED4">
            <w:pPr>
              <w:pStyle w:val="Normal6"/>
            </w:pPr>
            <w:r w:rsidRPr="00073DB2">
              <w:t>1.</w:t>
            </w:r>
            <w:r w:rsidRPr="00073DB2">
              <w:tab/>
              <w:t>Beføjelsen til at vedtage delegerede retsakter tillægges Kommissionen på de i denne artikel fastlagte betingelser.</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2.</w:t>
            </w:r>
            <w:r w:rsidRPr="00073DB2">
              <w:rPr>
                <w:szCs w:val="24"/>
              </w:rPr>
              <w:tab/>
              <w:t>Beføjelsen til at vedtage delegerede retsakter, jf. artikel 17, stk. 1 og 2, tillægges for en</w:t>
            </w:r>
            <w:r w:rsidRPr="00073DB2">
              <w:rPr>
                <w:b/>
                <w:i/>
                <w:szCs w:val="24"/>
              </w:rPr>
              <w:t xml:space="preserve"> ubegrænset</w:t>
            </w:r>
            <w:r w:rsidRPr="00073DB2">
              <w:rPr>
                <w:szCs w:val="24"/>
              </w:rPr>
              <w:t xml:space="preserve"> periode fra [datoen for denne Omnibus' ikrafttræden].</w:t>
            </w:r>
          </w:p>
        </w:tc>
        <w:tc>
          <w:tcPr>
            <w:tcW w:w="4876" w:type="dxa"/>
            <w:hideMark/>
          </w:tcPr>
          <w:p w:rsidR="00DB77C7" w:rsidRPr="00073DB2" w:rsidRDefault="00DB77C7" w:rsidP="003A2ED4">
            <w:pPr>
              <w:pStyle w:val="Normal6"/>
              <w:rPr>
                <w:szCs w:val="24"/>
              </w:rPr>
            </w:pPr>
            <w:r w:rsidRPr="00073DB2">
              <w:rPr>
                <w:szCs w:val="24"/>
              </w:rPr>
              <w:t>2.</w:t>
            </w:r>
            <w:r w:rsidRPr="00073DB2">
              <w:rPr>
                <w:szCs w:val="24"/>
              </w:rPr>
              <w:tab/>
              <w:t xml:space="preserve">Beføjelsen til at vedtage delegerede retsakter, jf. artikel 17, stk. 1 og 2, </w:t>
            </w:r>
            <w:r w:rsidRPr="00073DB2">
              <w:rPr>
                <w:b/>
                <w:i/>
                <w:szCs w:val="24"/>
              </w:rPr>
              <w:t xml:space="preserve">og artikel 18 </w:t>
            </w:r>
            <w:r w:rsidRPr="00073DB2">
              <w:rPr>
                <w:szCs w:val="24"/>
              </w:rPr>
              <w:t xml:space="preserve">tillægges </w:t>
            </w:r>
            <w:r w:rsidRPr="00073DB2">
              <w:rPr>
                <w:b/>
                <w:i/>
                <w:szCs w:val="24"/>
              </w:rPr>
              <w:t xml:space="preserve">Kommissionen </w:t>
            </w:r>
            <w:r w:rsidRPr="00073DB2">
              <w:rPr>
                <w:szCs w:val="24"/>
              </w:rPr>
              <w:t xml:space="preserve">for en periode </w:t>
            </w:r>
            <w:r w:rsidRPr="00073DB2">
              <w:rPr>
                <w:b/>
                <w:i/>
                <w:szCs w:val="24"/>
              </w:rPr>
              <w:t xml:space="preserve">på fem år </w:t>
            </w:r>
            <w:r w:rsidRPr="00073DB2">
              <w:rPr>
                <w:szCs w:val="24"/>
              </w:rPr>
              <w:t xml:space="preserve">fra [datoen for denne Omnibus' ikrafttræden]. </w:t>
            </w:r>
            <w:r w:rsidRPr="00073DB2">
              <w:rPr>
                <w:b/>
                <w:i/>
                <w:szCs w:val="24"/>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Den i artikel 17 stk. 1 og 2,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rPr>
                <w:szCs w:val="24"/>
              </w:rPr>
            </w:pPr>
            <w:r w:rsidRPr="00073DB2">
              <w:t>3.</w:t>
            </w:r>
            <w:r w:rsidRPr="00073DB2">
              <w:tab/>
              <w:t>Den i artikel 17</w:t>
            </w:r>
            <w:r w:rsidRPr="00073DB2">
              <w:rPr>
                <w:b/>
                <w:i/>
              </w:rPr>
              <w:t>,</w:t>
            </w:r>
            <w:r w:rsidRPr="00073DB2">
              <w:t xml:space="preserve"> stk. 1 og 2,</w:t>
            </w:r>
            <w:r w:rsidRPr="00073DB2">
              <w:rPr>
                <w:b/>
                <w:i/>
              </w:rPr>
              <w:t xml:space="preserve"> og artikel 18</w:t>
            </w:r>
            <w:r w:rsidRPr="00073DB2">
              <w:t xml:space="preserve">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Inden vedtagelsen af en delegeret retsakt hører Kommissionen eksperter, som er udpeget af hver enkelt medlemsstat, i overensstemmelse med principperne i den interinstitutionelle aftale om bedre lovgivning af 13. april 2016*.</w:t>
            </w:r>
          </w:p>
        </w:tc>
        <w:tc>
          <w:tcPr>
            <w:tcW w:w="4876" w:type="dxa"/>
            <w:hideMark/>
          </w:tcPr>
          <w:p w:rsidR="00DB77C7" w:rsidRPr="00073DB2" w:rsidRDefault="00DB77C7" w:rsidP="003A2ED4">
            <w:pPr>
              <w:pStyle w:val="Normal6"/>
            </w:pPr>
            <w:r w:rsidRPr="00073DB2">
              <w:t>4.</w:t>
            </w:r>
            <w:r w:rsidRPr="00073DB2">
              <w:tab/>
              <w:t>Inden vedtagelsen af en delegeret retsakt hører Kommissionen eksperter, som er udpeget af hver enkelt medlemsstat, i overensstemmelse med principperne i den interinstitutionelle aftale om bedre lovgivning af 13. april 2016*.</w:t>
            </w:r>
          </w:p>
        </w:tc>
      </w:tr>
      <w:tr w:rsidR="00DB77C7" w:rsidRPr="00073DB2" w:rsidTr="003A2ED4">
        <w:trPr>
          <w:jc w:val="center"/>
        </w:trPr>
        <w:tc>
          <w:tcPr>
            <w:tcW w:w="4876" w:type="dxa"/>
            <w:hideMark/>
          </w:tcPr>
          <w:p w:rsidR="00DB77C7" w:rsidRPr="00073DB2" w:rsidRDefault="00DB77C7" w:rsidP="003A2ED4">
            <w:pPr>
              <w:pStyle w:val="Normal6"/>
              <w:rPr>
                <w:rStyle w:val="content"/>
              </w:rPr>
            </w:pPr>
            <w:r w:rsidRPr="00073DB2">
              <w:t>5.</w:t>
            </w:r>
            <w:r w:rsidRPr="00073DB2">
              <w:tab/>
              <w:t>Så snart Kommissionen vedtager en delegeret retsakt, giver den samtidigt Europa-Parlamentet og Rådet meddelelse herom.</w:t>
            </w:r>
          </w:p>
        </w:tc>
        <w:tc>
          <w:tcPr>
            <w:tcW w:w="4876" w:type="dxa"/>
            <w:hideMark/>
          </w:tcPr>
          <w:p w:rsidR="00DB77C7" w:rsidRPr="00073DB2" w:rsidRDefault="00DB77C7" w:rsidP="003A2ED4">
            <w:pPr>
              <w:pStyle w:val="Normal6"/>
              <w:rPr>
                <w:rStyle w:val="content"/>
                <w:szCs w:val="24"/>
              </w:rPr>
            </w:pPr>
            <w:r w:rsidRPr="00073DB2">
              <w:t>5.</w:t>
            </w:r>
            <w:r w:rsidRPr="00073DB2">
              <w:tab/>
              <w:t>Så snart Kommissionen vedtager en delegeret retsakt, giver den samtidigt Europa-Parlamentet og Rådet meddelelse herom.</w:t>
            </w:r>
          </w:p>
        </w:tc>
      </w:tr>
      <w:tr w:rsidR="00DB77C7" w:rsidRPr="00073DB2" w:rsidTr="003A2ED4">
        <w:trPr>
          <w:jc w:val="center"/>
        </w:trPr>
        <w:tc>
          <w:tcPr>
            <w:tcW w:w="4876" w:type="dxa"/>
            <w:hideMark/>
          </w:tcPr>
          <w:p w:rsidR="00DB77C7" w:rsidRPr="00073DB2" w:rsidRDefault="00DB77C7" w:rsidP="003A2ED4">
            <w:pPr>
              <w:pStyle w:val="Normal6"/>
              <w:rPr>
                <w:rStyle w:val="content"/>
                <w:szCs w:val="24"/>
              </w:rPr>
            </w:pPr>
            <w:r w:rsidRPr="00073DB2">
              <w:t>6.</w:t>
            </w:r>
            <w:r w:rsidRPr="00073DB2">
              <w:tab/>
              <w:t xml:space="preserve">En delegeret retsakt vedtaget i </w:t>
            </w:r>
            <w:r w:rsidRPr="00073DB2">
              <w:lastRenderedPageBreak/>
              <w:t>henhold til artikel 17, stk. 1 og 2,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DB77C7" w:rsidRPr="00073DB2" w:rsidRDefault="00DB77C7" w:rsidP="003A2ED4">
            <w:pPr>
              <w:pStyle w:val="Normal6"/>
              <w:rPr>
                <w:rStyle w:val="content"/>
                <w:szCs w:val="24"/>
              </w:rPr>
            </w:pPr>
            <w:r w:rsidRPr="00073DB2">
              <w:lastRenderedPageBreak/>
              <w:t>6.</w:t>
            </w:r>
            <w:r w:rsidRPr="00073DB2">
              <w:tab/>
              <w:t xml:space="preserve">En delegeret retsakt vedtaget i </w:t>
            </w:r>
            <w:r w:rsidRPr="00073DB2">
              <w:lastRenderedPageBreak/>
              <w:t xml:space="preserve">henhold til artikel 17, stk. 1 og 2, </w:t>
            </w:r>
            <w:r w:rsidRPr="00073DB2">
              <w:rPr>
                <w:b/>
                <w:i/>
              </w:rPr>
              <w:t xml:space="preserve">og artikel 18 </w:t>
            </w:r>
            <w:r w:rsidRPr="00073DB2">
              <w:t>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r>
      <w:tr w:rsidR="00DB77C7" w:rsidRPr="00073DB2" w:rsidTr="003A2ED4">
        <w:trPr>
          <w:jc w:val="center"/>
        </w:trPr>
        <w:tc>
          <w:tcPr>
            <w:tcW w:w="4876" w:type="dxa"/>
            <w:hideMark/>
          </w:tcPr>
          <w:p w:rsidR="00DB77C7" w:rsidRPr="00073DB2" w:rsidRDefault="00DB77C7" w:rsidP="003A2ED4">
            <w:pPr>
              <w:pStyle w:val="Normal6"/>
            </w:pPr>
            <w:r w:rsidRPr="00073DB2">
              <w:rPr>
                <w:szCs w:val="24"/>
              </w:rPr>
              <w:lastRenderedPageBreak/>
              <w:t>__________________</w:t>
            </w:r>
          </w:p>
        </w:tc>
        <w:tc>
          <w:tcPr>
            <w:tcW w:w="4876" w:type="dxa"/>
            <w:hideMark/>
          </w:tcPr>
          <w:p w:rsidR="00DB77C7" w:rsidRPr="00073DB2" w:rsidRDefault="00DB77C7" w:rsidP="003A2ED4">
            <w:pPr>
              <w:pStyle w:val="Normal6"/>
              <w:rPr>
                <w:szCs w:val="24"/>
              </w:rPr>
            </w:pPr>
            <w:r w:rsidRPr="00073DB2">
              <w:rPr>
                <w:szCs w:val="24"/>
              </w:rPr>
              <w:t>__________________</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 EUT L 123 af 12.5.2016, s. 1.</w:t>
            </w:r>
          </w:p>
        </w:tc>
        <w:tc>
          <w:tcPr>
            <w:tcW w:w="4876" w:type="dxa"/>
            <w:hideMark/>
          </w:tcPr>
          <w:p w:rsidR="00DB77C7" w:rsidRPr="00073DB2" w:rsidRDefault="00DB77C7" w:rsidP="003A2ED4">
            <w:pPr>
              <w:pStyle w:val="Normal6"/>
              <w:rPr>
                <w:szCs w:val="24"/>
              </w:rPr>
            </w:pPr>
            <w:r w:rsidRPr="00073DB2">
              <w:rPr>
                <w:szCs w:val="24"/>
              </w:rPr>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IX – punkt 158 – afsnit 1 – led 5 a (nyt)</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tcPr>
          <w:p w:rsidR="00DB77C7" w:rsidRPr="00073DB2" w:rsidRDefault="00DB77C7" w:rsidP="003A2ED4">
            <w:pPr>
              <w:pStyle w:val="Normal6"/>
              <w:rPr>
                <w:b/>
                <w:bCs/>
                <w:i/>
                <w:iCs/>
              </w:rPr>
            </w:pPr>
          </w:p>
        </w:tc>
        <w:tc>
          <w:tcPr>
            <w:tcW w:w="4876" w:type="dxa"/>
            <w:hideMark/>
          </w:tcPr>
          <w:p w:rsidR="00DB77C7" w:rsidRPr="00073DB2" w:rsidRDefault="00DB77C7" w:rsidP="003A2ED4">
            <w:pPr>
              <w:pStyle w:val="Normal6"/>
              <w:rPr>
                <w:b/>
                <w:bCs/>
                <w:i/>
                <w:iCs/>
              </w:rPr>
            </w:pPr>
            <w:r w:rsidRPr="00073DB2">
              <w:rPr>
                <w:b/>
                <w:bCs/>
                <w:i/>
                <w:iCs/>
              </w:rPr>
              <w:t>-</w:t>
            </w:r>
            <w:r w:rsidRPr="00073DB2">
              <w:rPr>
                <w:b/>
                <w:bCs/>
                <w:i/>
                <w:iCs/>
              </w:rPr>
              <w:tab/>
              <w:t xml:space="preserve">vedtagelsen af EU-listen over tilladte sundhedsanprisninger andre end dem, der henviser til en reduceret risiko for sygdom samt til børns udvikling og sundhed, og deres anvendelsesbetingelser, enhver ændring eller tilføjelse til listen samt endelige beslutninger om ansøgninger vedrørende anprisninger.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3</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lastRenderedPageBreak/>
              <w:t>For at sikre ensartede betingelser for gennemførelsen af forordning (EF) nr. 1924/2006 bør Kommissionen tillægges gennemførelsesbeføjelser vedrørende vedtagelsen af EU-listen over tilladte sundhedsanprisninger andre end dem, der henviser til en reduceret risiko for sygdom samt til børns udvikling og sundhed, og deres anvendelsesbetingelser, enhver ændring eller tilføjelse til listen samt endelige beslutninger om ansøgninger vedrørende anprisninger. Disse beføjelser bør udøves i overensstemmelse med forordning (EU) nr. 182/2011.</w:t>
            </w:r>
          </w:p>
        </w:tc>
        <w:tc>
          <w:tcPr>
            <w:tcW w:w="4876" w:type="dxa"/>
            <w:hideMark/>
          </w:tcPr>
          <w:p w:rsidR="00DB77C7" w:rsidRPr="00073DB2" w:rsidRDefault="00DB77C7" w:rsidP="003A2ED4">
            <w:pPr>
              <w:pStyle w:val="Normal6"/>
              <w:rPr>
                <w:b/>
                <w:bCs/>
                <w:i/>
                <w:iCs/>
              </w:rPr>
            </w:pPr>
            <w:r w:rsidRPr="00073DB2">
              <w:rPr>
                <w:b/>
                <w:bCs/>
                <w:i/>
                <w:iCs/>
              </w:rPr>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1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 – stk. 2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"For uindpakkede fødevarer (herunder friske varer såsom frugt, grøntsager og brød), der udbydes til salg til den endelige forbruger eller til storkøkkener, og fødevarer, der pakkes ind på salgsstedet på køberens anmodning, eller som er færdigpakket med henblik på at blive solgt straks, finder artikel 7 og artikel 10, stk. 2, litra a) og b), ikke anvendelse. Kommissionen tillægges beføjelser til at vedtage delegerede retsakter i overensstemmelse med artikel 24a vedrørende mærkningsoplysninger for disse uindpakkede fødevarer. Nationale bestemmelser kan finde anvendelse indtil den eventuelle vedtagelse af disse delegerede retsakter.</w:t>
            </w:r>
          </w:p>
        </w:tc>
        <w:tc>
          <w:tcPr>
            <w:tcW w:w="4876" w:type="dxa"/>
            <w:hideMark/>
          </w:tcPr>
          <w:p w:rsidR="00DB77C7" w:rsidRPr="00073DB2" w:rsidRDefault="00DB77C7" w:rsidP="003A2ED4">
            <w:pPr>
              <w:pStyle w:val="Normal6"/>
            </w:pPr>
            <w:r w:rsidRPr="00073DB2">
              <w:t xml:space="preserve">"For uindpakkede fødevarer (herunder friske varer såsom frugt, grøntsager og brød), der udbydes til salg til den endelige forbruger eller til storkøkkener, og fødevarer, der pakkes ind på salgsstedet på køberens anmodning, eller som er færdigpakket med henblik på at blive solgt straks, finder artikel 7 og artikel 10, stk. 2, litra a) og b), ikke anvendelse. Kommissionen tillægges beføjelser til at vedtage delegerede retsakter i overensstemmelse med artikel 24a </w:t>
            </w:r>
            <w:r w:rsidRPr="00073DB2">
              <w:rPr>
                <w:b/>
                <w:i/>
              </w:rPr>
              <w:t xml:space="preserve">med henblik på at supplere denne forordning </w:t>
            </w:r>
            <w:r w:rsidRPr="00073DB2">
              <w:t>vedrørende mærkningsoplysninger for disse uindpakkede fødevarer. Nationale bestemmelser kan finde anvendelse indtil den eventuelle vedtagelse af disse delegerede retsakter.</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1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For så vidt angår generiske betegnelser (benævnelser), der traditionelt er blevet anvendt til at angive en egenskab ved en kategori af fødevarer eller drikkevarer, og som kunne antyde en virkning for menneskers sundhed, kan de pågældende fødevarevirksomheder anmode om en undtagelse fra stk. 3. Anmodningen sendes til en medlemsstats kompetente nationale myndighed, som straks videresender den til Kommissionen. Kommissionen vedtager og offentliggør de regler, ledere af fødevarevirksomheder skal overholde i forbindelse med sådanne anmodninger, så det sikres, at anmodningerne behandles på gennemsigtig vis og inden for rimelig tid. Kommissionen tillægges beføjelser til at vedtage delegerede retsakter i overensstemmelse med artikel 24a vedrørende undtagelser fra stk. 3.</w:t>
            </w:r>
          </w:p>
        </w:tc>
        <w:tc>
          <w:tcPr>
            <w:tcW w:w="4876" w:type="dxa"/>
            <w:hideMark/>
          </w:tcPr>
          <w:p w:rsidR="00DB77C7" w:rsidRPr="00073DB2" w:rsidRDefault="00DB77C7" w:rsidP="003A2ED4">
            <w:pPr>
              <w:pStyle w:val="Normal6"/>
            </w:pPr>
            <w:r w:rsidRPr="00073DB2">
              <w:t>4.</w:t>
            </w:r>
            <w:r w:rsidRPr="00073DB2">
              <w:tab/>
              <w:t xml:space="preserve">For så vidt angår generiske betegnelser (benævnelser), der traditionelt er blevet anvendt til at angive en egenskab ved en kategori af fødevarer eller drikkevarer, og som kunne antyde en virkning for menneskers sundhed, kan de pågældende fødevarevirksomheder anmode om en undtagelse fra stk. 3. Anmodningen sendes til en medlemsstats kompetente nationale myndighed, som straks videresender den til Kommissionen. Kommissionen vedtager og offentliggør de regler, ledere af fødevarevirksomheder skal overholde i forbindelse med sådanne anmodninger, så det sikres, at anmodningerne behandles på gennemsigtig vis og inden for rimelig tid. Kommissionen tillægges beføjelser til at vedtage delegerede retsakter i overensstemmelse med artikel 24a </w:t>
            </w:r>
            <w:r w:rsidRPr="00073DB2">
              <w:rPr>
                <w:b/>
                <w:i/>
              </w:rPr>
              <w:t xml:space="preserve">med henblik på at supplere denne forordning </w:t>
            </w:r>
            <w:r w:rsidRPr="00073DB2">
              <w:t>vedrørende undtagelser fra stk. 3.</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2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 – stk. 2a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 xml:space="preserve">Kommissionen tillægges beføjelser til at </w:t>
            </w:r>
            <w:r w:rsidRPr="00073DB2">
              <w:lastRenderedPageBreak/>
              <w:t xml:space="preserve">vedtage delegerede retsakter i overensstemmelse med artikel 24a med henblik på at indrømme undtagelser fra </w:t>
            </w:r>
            <w:r w:rsidRPr="00073DB2">
              <w:rPr>
                <w:b/>
                <w:i/>
              </w:rPr>
              <w:t>andet afsnit</w:t>
            </w:r>
            <w:r w:rsidRPr="00073DB2">
              <w:t>, litra d), angående næringsstoffer, som ikke kan fås i tilstrækkelige mængder gennem en afbalanceret og varieret kost; de delegerede retsakter skal omfatte betingelserne for anvendelsen af undtagelserne under hensyn til de særlige betingelser, der gælder i medlemsstaterne.</w:t>
            </w:r>
          </w:p>
        </w:tc>
        <w:tc>
          <w:tcPr>
            <w:tcW w:w="4876" w:type="dxa"/>
            <w:hideMark/>
          </w:tcPr>
          <w:p w:rsidR="00DB77C7" w:rsidRPr="00073DB2" w:rsidRDefault="00DB77C7" w:rsidP="003A2ED4">
            <w:pPr>
              <w:pStyle w:val="Normal6"/>
              <w:rPr>
                <w:szCs w:val="24"/>
              </w:rPr>
            </w:pPr>
            <w:r w:rsidRPr="00073DB2">
              <w:lastRenderedPageBreak/>
              <w:t xml:space="preserve">Kommissionen tillægges beføjelser til at </w:t>
            </w:r>
            <w:r w:rsidRPr="00073DB2">
              <w:lastRenderedPageBreak/>
              <w:t xml:space="preserve">vedtage delegerede retsakter i overensstemmelse med artikel 24a med henblik på at </w:t>
            </w:r>
            <w:r w:rsidRPr="00073DB2">
              <w:rPr>
                <w:b/>
                <w:i/>
              </w:rPr>
              <w:t xml:space="preserve">supplere denne forordning ved at </w:t>
            </w:r>
            <w:r w:rsidRPr="00073DB2">
              <w:t xml:space="preserve">indrømme undtagelser fra </w:t>
            </w:r>
            <w:r w:rsidRPr="00073DB2">
              <w:rPr>
                <w:b/>
                <w:i/>
              </w:rPr>
              <w:t>stk. 2</w:t>
            </w:r>
            <w:r w:rsidRPr="00073DB2">
              <w:t>, litra d), angående næringsstoffer, som ikke kan fås i tilstrækkelige mængder gennem en afbalanceret og varieret kost; de delegerede retsakter skal omfatte betingelserne for anvendelsen af undtagelserne under hensyn til de særlige betingelser, der gælder i medlemsstaterne.</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79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3 – litra a – nr. i</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1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24a </w:t>
            </w:r>
            <w:r w:rsidRPr="00073DB2">
              <w:rPr>
                <w:b/>
                <w:i/>
              </w:rPr>
              <w:t xml:space="preserve">med henblik på </w:t>
            </w:r>
            <w:r w:rsidRPr="00073DB2">
              <w:t>senest den 19. januar 2009 at fastsætte særlige ernæringsprofiler, herunder dispensationer, som fødevarer eller visse fødevarekategorier skal overholde for at være genstand for ernærings- eller sundhedsanprisninger, samt betingelserne for anvendelse af ernærings- og sundhedsanprisninger af fødevarer eller fødevarekategorier for så vidt angår ernæringsprofiler."</w:t>
            </w:r>
          </w:p>
        </w:tc>
        <w:tc>
          <w:tcPr>
            <w:tcW w:w="4876" w:type="dxa"/>
            <w:hideMark/>
          </w:tcPr>
          <w:p w:rsidR="00DB77C7" w:rsidRPr="00073DB2" w:rsidRDefault="00DB77C7" w:rsidP="003A2ED4">
            <w:pPr>
              <w:pStyle w:val="Normal6"/>
            </w:pPr>
            <w:r w:rsidRPr="00073DB2">
              <w:t>Kommissionen tillægges beføjelser til at vedtage delegerede retsakter i overensstemmelse med artikel 24a senest den 19. januar 2009</w:t>
            </w:r>
            <w:r w:rsidRPr="00073DB2">
              <w:rPr>
                <w:b/>
                <w:i/>
              </w:rPr>
              <w:t xml:space="preserve"> med henblik på at supplere denne forordning ved</w:t>
            </w:r>
            <w:r w:rsidRPr="00073DB2">
              <w:t xml:space="preserve"> at fastsætte særlige ernæringsprofiler, herunder dispensationer, som fødevarer eller visse fødevarekategorier skal overholde for at være genstand for ernærings- eller sundhedsanprisninger, samt betingelserne for anvendelse af ernærings- og sundhedsanprisninger af fødevarer eller fødevarekategorier for så vidt angår ernæringsprofiler."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 xml:space="preserve">Bilag I – del XII – punkt 158 – afsnit 4 – nr. 3 – litra a – nr. ii </w:t>
      </w:r>
      <w:r w:rsidRPr="00073DB2">
        <w:rPr>
          <w:rStyle w:val="HideTWBExt"/>
          <w:noProof w:val="0"/>
        </w:rPr>
        <w:t>&lt;/Article&gt;</w:t>
      </w:r>
    </w:p>
    <w:p w:rsidR="00DB77C7" w:rsidRPr="00073DB2" w:rsidRDefault="00DB77C7" w:rsidP="00DB77C7">
      <w:pPr>
        <w:keepNext/>
      </w:pPr>
      <w:r w:rsidRPr="00073DB2">
        <w:rPr>
          <w:rStyle w:val="HideTWBExt"/>
          <w:noProof w:val="0"/>
        </w:rPr>
        <w:lastRenderedPageBreak/>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1 – afsnit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24a vedrørende opdatering af ernæringsprofilerne og betingelserne for deres anvendelse for at tage hensyn til relevant videnskabelig udvikling. Med henblik herpå foretages der en høring af de interesserede parter, herunder ledere af fødevarevirksomheder og forbrugergrupper." </w:t>
            </w:r>
          </w:p>
        </w:tc>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24a </w:t>
            </w:r>
            <w:r w:rsidRPr="00073DB2">
              <w:rPr>
                <w:b/>
                <w:i/>
              </w:rPr>
              <w:t xml:space="preserve">med henblik på at supplere denne forordning </w:t>
            </w:r>
            <w:r w:rsidRPr="00073DB2">
              <w:t xml:space="preserve">vedrørende opdatering af ernæringsprofilerne og betingelserne for deres anvendelse for at tage hensyn til relevant videnskabelig udvikling. Med henblik herpå foretages der en høring af de interesserede parter, herunder ledere af fødevarevirksomheder og forbrugergrupper."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3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5</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Kommissionen tillægges beføjelser til at vedtage delegerede retsakter i overensstemmelse med artikel 24a vedrørende foranstaltninger til fastsættelse af, om ernærings- eller sundhedsanprisninger af andre fødevarer eller fødevarekategorier end dem, der er omhandlet i nærværende artikels stk. 3, skal være omfattet af begrænsninger eller forbud på grundlag af videnskabelig dokumentation.</w:t>
            </w:r>
          </w:p>
        </w:tc>
        <w:tc>
          <w:tcPr>
            <w:tcW w:w="4876" w:type="dxa"/>
            <w:hideMark/>
          </w:tcPr>
          <w:p w:rsidR="00DB77C7" w:rsidRPr="00073DB2" w:rsidRDefault="00DB77C7" w:rsidP="003A2ED4">
            <w:pPr>
              <w:pStyle w:val="Normal6"/>
            </w:pPr>
            <w:r w:rsidRPr="00073DB2">
              <w:t>5.</w:t>
            </w:r>
            <w:r w:rsidRPr="00073DB2">
              <w:tab/>
              <w:t xml:space="preserve">Kommissionen tillægges beføjelser til at vedtage delegerede retsakter i overensstemmelse med artikel 24a </w:t>
            </w:r>
            <w:r w:rsidRPr="00073DB2">
              <w:rPr>
                <w:b/>
                <w:i/>
              </w:rPr>
              <w:t xml:space="preserve">med henblik på at supplere denne forordning </w:t>
            </w:r>
            <w:r w:rsidRPr="00073DB2">
              <w:t>vedrørende foranstaltninger til fastsættelse af, om ernærings- eller sundhedsanprisninger af andre fødevarer eller fødevarekategorier end dem, der er omhandlet i nærværende artikels stk. 3, skal være omfattet af begrænsninger eller forbud på grundlag af videnskabelig dokumentation.</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Olang"/>
        <w:jc w:val="left"/>
        <w:rPr>
          <w:rStyle w:val="HideTWBExt"/>
          <w:noProof w:val="0"/>
        </w:rPr>
      </w:pPr>
      <w:r w:rsidRPr="00073DB2">
        <w:rPr>
          <w:rStyle w:val="HideTWBExt"/>
          <w:noProof w:val="0"/>
        </w:rPr>
        <w:lastRenderedPageBreak/>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3.</w:t>
            </w:r>
            <w:r w:rsidRPr="00073DB2">
              <w:rPr>
                <w:szCs w:val="24"/>
              </w:rPr>
              <w:tab/>
              <w:t xml:space="preserve">Senest den 31. januar 2010 vedtager Kommissionen ved hjælp af </w:t>
            </w:r>
            <w:r w:rsidRPr="00073DB2">
              <w:rPr>
                <w:b/>
                <w:i/>
                <w:szCs w:val="24"/>
              </w:rPr>
              <w:t>en gennemførelsesretsakt</w:t>
            </w:r>
            <w:r w:rsidRPr="00073DB2">
              <w:rPr>
                <w:szCs w:val="24"/>
              </w:rPr>
              <w:t xml:space="preserve"> og efter høring af autoriteten en EU-liste over tilladte anprisninger, jf. </w:t>
            </w:r>
            <w:r w:rsidRPr="00073DB2">
              <w:rPr>
                <w:b/>
                <w:i/>
                <w:szCs w:val="24"/>
              </w:rPr>
              <w:t xml:space="preserve">nærværende artikels </w:t>
            </w:r>
            <w:r w:rsidRPr="00073DB2">
              <w:rPr>
                <w:szCs w:val="24"/>
              </w:rPr>
              <w:t>stk.</w:t>
            </w:r>
            <w:r w:rsidRPr="00073DB2">
              <w:rPr>
                <w:b/>
                <w:i/>
                <w:szCs w:val="24"/>
              </w:rPr>
              <w:t xml:space="preserve"> </w:t>
            </w:r>
            <w:r w:rsidRPr="00073DB2">
              <w:rPr>
                <w:szCs w:val="24"/>
              </w:rPr>
              <w:t>1</w:t>
            </w:r>
            <w:r w:rsidRPr="00073DB2">
              <w:rPr>
                <w:b/>
                <w:i/>
                <w:szCs w:val="24"/>
              </w:rPr>
              <w:t>,</w:t>
            </w:r>
            <w:r w:rsidRPr="00073DB2">
              <w:rPr>
                <w:szCs w:val="24"/>
              </w:rPr>
              <w:t xml:space="preserve"> og alle de nødvendige betingelser for anvendelsen af disse anprisninger. </w:t>
            </w:r>
            <w:r w:rsidRPr="00073DB2">
              <w:rPr>
                <w:b/>
                <w:i/>
                <w:szCs w:val="24"/>
              </w:rPr>
              <w:t>Gennemførelsesretsakterne vedtages efter proceduren i artikel 25, stk. 2.</w:t>
            </w:r>
          </w:p>
        </w:tc>
        <w:tc>
          <w:tcPr>
            <w:tcW w:w="4876" w:type="dxa"/>
            <w:hideMark/>
          </w:tcPr>
          <w:p w:rsidR="00DB77C7" w:rsidRPr="00073DB2" w:rsidRDefault="00DB77C7" w:rsidP="003A2ED4">
            <w:pPr>
              <w:pStyle w:val="Normal6"/>
              <w:rPr>
                <w:szCs w:val="24"/>
              </w:rPr>
            </w:pPr>
            <w:r w:rsidRPr="00073DB2">
              <w:rPr>
                <w:szCs w:val="24"/>
              </w:rPr>
              <w:t>3.</w:t>
            </w:r>
            <w:r w:rsidRPr="00073DB2">
              <w:rPr>
                <w:szCs w:val="24"/>
              </w:rPr>
              <w:tab/>
            </w:r>
            <w:r w:rsidRPr="00073DB2">
              <w:t xml:space="preserve">Senest den 31. januar 2010 vedtager Kommissionen ved hjælp af </w:t>
            </w:r>
            <w:r w:rsidRPr="00073DB2">
              <w:rPr>
                <w:b/>
                <w:i/>
              </w:rPr>
              <w:t>delegerede retsakter, efter proceduren i artikel 24a</w:t>
            </w:r>
            <w:r w:rsidRPr="00073DB2">
              <w:t xml:space="preserve"> og efter høring af autoriteten en EU-liste over tilladte anprisninger, jf. stk.1 og alle de nødvendige betingelser for anvendelsen af disse anprisninger. </w:t>
            </w:r>
            <w:r w:rsidRPr="00073DB2">
              <w:rPr>
                <w:szCs w:val="24"/>
              </w:rPr>
              <w: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 (formulering foreslået af Den Juridiske tjeneste).</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4.</w:t>
            </w:r>
            <w:r w:rsidRPr="00073DB2">
              <w:rPr>
                <w:szCs w:val="24"/>
              </w:rPr>
              <w:tab/>
              <w:t>Kommissionen vedtager</w:t>
            </w:r>
            <w:r w:rsidRPr="00073DB2">
              <w:rPr>
                <w:b/>
                <w:i/>
                <w:szCs w:val="24"/>
              </w:rPr>
              <w:t>,</w:t>
            </w:r>
            <w:r w:rsidRPr="00073DB2">
              <w:rPr>
                <w:szCs w:val="24"/>
              </w:rPr>
              <w:t xml:space="preserve"> på eget initiativ eller efter anmodning fra en medlemsstat og efter høring af autoriteten, ved hjælp af </w:t>
            </w:r>
            <w:r w:rsidRPr="00073DB2">
              <w:rPr>
                <w:b/>
                <w:i/>
                <w:szCs w:val="24"/>
              </w:rPr>
              <w:t>en gennemførelsesretsakt</w:t>
            </w:r>
            <w:r w:rsidRPr="00073DB2">
              <w:rPr>
                <w:szCs w:val="24"/>
              </w:rPr>
              <w:t xml:space="preserve"> enhver ændring af den i stk. 3 nævnte liste, der er baseret på almindeligt anerkendt videnskabelig dokumentation.</w:t>
            </w:r>
            <w:r w:rsidRPr="00073DB2">
              <w:rPr>
                <w:b/>
                <w:i/>
                <w:szCs w:val="24"/>
              </w:rPr>
              <w:t xml:space="preserve"> Gennemførelsesretsakterne vedtages efter proceduren i artikel 25, stk. 2.</w:t>
            </w:r>
          </w:p>
        </w:tc>
        <w:tc>
          <w:tcPr>
            <w:tcW w:w="4876" w:type="dxa"/>
            <w:hideMark/>
          </w:tcPr>
          <w:p w:rsidR="00DB77C7" w:rsidRPr="00073DB2" w:rsidRDefault="00DB77C7" w:rsidP="003A2ED4">
            <w:pPr>
              <w:pStyle w:val="Normal6"/>
              <w:rPr>
                <w:szCs w:val="24"/>
              </w:rPr>
            </w:pPr>
            <w:r w:rsidRPr="00073DB2">
              <w:rPr>
                <w:szCs w:val="24"/>
              </w:rPr>
              <w:t>4.</w:t>
            </w:r>
            <w:r w:rsidRPr="00073DB2">
              <w:tab/>
              <w:t xml:space="preserve">Kommissionen vedtager på eget initiativ eller efter anmodning fra en medlemsstat og efter høring af autoriteten, ved hjælp af </w:t>
            </w:r>
            <w:r w:rsidRPr="00073DB2">
              <w:rPr>
                <w:b/>
                <w:i/>
              </w:rPr>
              <w:t>delegerede retsakter efter proceduren i artikel 24a</w:t>
            </w:r>
            <w:r w:rsidRPr="00073DB2">
              <w:t xml:space="preserve"> enhver ændring af den i stk. 3 nævnte liste, der er baseret på almindeligt anerkendt videnskabelig dokumentation. </w:t>
            </w:r>
            <w:r w:rsidRPr="00073DB2">
              <w:rPr>
                <w:szCs w:val="24"/>
              </w:rPr>
              <w:t>.</w:t>
            </w:r>
            <w:r w:rsidR="00DC48F7">
              <w:rPr>
                <w:szCs w:val="24"/>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 (formulering foreslået af Den Juridiske tjeneste).</w:t>
      </w:r>
    </w:p>
    <w:p w:rsidR="00DB77C7" w:rsidRPr="00073DB2" w:rsidRDefault="00DB77C7" w:rsidP="00DB77C7">
      <w:pPr>
        <w:pStyle w:val="Olang"/>
        <w:jc w:val="left"/>
        <w:rPr>
          <w:rStyle w:val="HideTWBExt"/>
          <w:noProof w:val="0"/>
        </w:rPr>
      </w:pPr>
      <w:r w:rsidRPr="00073DB2">
        <w:rPr>
          <w:rStyle w:val="HideTWBExt"/>
          <w:noProof w:val="0"/>
        </w:rPr>
        <w:lastRenderedPageBreak/>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6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17 – stk. 3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t xml:space="preserve">Kommissionen </w:t>
            </w:r>
            <w:r w:rsidRPr="00073DB2">
              <w:rPr>
                <w:b/>
                <w:i/>
              </w:rPr>
              <w:t>vedtager ved hjælp af en gennemførelsesretsakt</w:t>
            </w:r>
            <w:r w:rsidRPr="00073DB2">
              <w:t xml:space="preserve"> en endelig beslutning om anvendelsen</w:t>
            </w:r>
            <w:r w:rsidRPr="00073DB2">
              <w:rPr>
                <w:b/>
                <w:i/>
              </w:rPr>
              <w:t>.</w:t>
            </w:r>
            <w:r w:rsidRPr="00073DB2">
              <w:rPr>
                <w:b/>
                <w:bCs/>
                <w:i/>
                <w:iCs/>
              </w:rPr>
              <w:t xml:space="preserve"> Gennemførelsesretsakterne vedtages efter proceduren i artikel 25, stk. 2. </w:t>
            </w:r>
          </w:p>
        </w:tc>
        <w:tc>
          <w:tcPr>
            <w:tcW w:w="4876" w:type="dxa"/>
            <w:hideMark/>
          </w:tcPr>
          <w:p w:rsidR="00DB77C7" w:rsidRPr="00073DB2" w:rsidRDefault="00DB77C7" w:rsidP="003A2ED4">
            <w:pPr>
              <w:pStyle w:val="Normal6"/>
              <w:rPr>
                <w:b/>
                <w:bCs/>
                <w:i/>
                <w:iCs/>
              </w:rPr>
            </w:pPr>
            <w:r w:rsidRPr="00073DB2">
              <w:t xml:space="preserve">Kommissionen </w:t>
            </w:r>
            <w:r w:rsidRPr="00073DB2">
              <w:rPr>
                <w:b/>
                <w:i/>
              </w:rPr>
              <w:t>tillægges beføjelser til at vedtage</w:t>
            </w:r>
            <w:r w:rsidRPr="00073DB2">
              <w:t xml:space="preserve"> en endelig beslutning om anvendelsen</w:t>
            </w:r>
            <w:r w:rsidRPr="00073DB2">
              <w:rPr>
                <w:b/>
                <w:i/>
              </w:rPr>
              <w:t xml:space="preserve"> med henblik på at supplere denne forordning ved hjælp af delegerede retsakter efter proceduren i artikel 24a.</w:t>
            </w:r>
            <w:r w:rsidRPr="00073DB2">
              <w:rPr>
                <w:b/>
                <w:bCs/>
                <w:i/>
                <w:iCs/>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6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17 – stk. 3 – afsnit 2 – litra b</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b)</w:t>
            </w:r>
            <w:r w:rsidRPr="00073DB2">
              <w:tab/>
            </w:r>
            <w:r w:rsidRPr="00073DB2">
              <w:rPr>
                <w:b/>
                <w:i/>
              </w:rPr>
              <w:t>vedtager Kommissionen</w:t>
            </w:r>
            <w:r w:rsidRPr="00073DB2">
              <w:t xml:space="preserve"> inden udløbet af femårsperioden, såfremt anprisningen stadig opfylder betingelserne i denne forordning</w:t>
            </w:r>
            <w:r w:rsidRPr="00073DB2">
              <w:rPr>
                <w:b/>
                <w:i/>
              </w:rPr>
              <w:t>, ved hjælp af en gennemførelsesretsakt</w:t>
            </w:r>
            <w:r w:rsidRPr="00073DB2">
              <w:t xml:space="preserve"> foranstaltninger til godkendelse af anprisningen uden begrænsninger for dens anvendelse</w:t>
            </w:r>
            <w:r w:rsidRPr="00073DB2">
              <w:rPr>
                <w:b/>
                <w:i/>
              </w:rPr>
              <w:t>.</w:t>
            </w:r>
            <w:r w:rsidRPr="00073DB2">
              <w:rPr>
                <w:b/>
                <w:i/>
                <w:szCs w:val="24"/>
              </w:rPr>
              <w:t xml:space="preserve"> Gennemførelsesretsakterne vedtages efter proceduren i artikel 25, stk. 2.</w:t>
            </w:r>
          </w:p>
        </w:tc>
        <w:tc>
          <w:tcPr>
            <w:tcW w:w="4876" w:type="dxa"/>
            <w:hideMark/>
          </w:tcPr>
          <w:p w:rsidR="00DB77C7" w:rsidRPr="00073DB2" w:rsidRDefault="00DB77C7" w:rsidP="003A2ED4">
            <w:pPr>
              <w:pStyle w:val="Normal6"/>
              <w:rPr>
                <w:szCs w:val="24"/>
              </w:rPr>
            </w:pPr>
            <w:r w:rsidRPr="00073DB2">
              <w:t>b)</w:t>
            </w:r>
            <w:r w:rsidRPr="00073DB2">
              <w:tab/>
            </w:r>
            <w:r w:rsidRPr="00073DB2">
              <w:rPr>
                <w:b/>
                <w:i/>
              </w:rPr>
              <w:t>Kommissionen tillægges beføjelser til</w:t>
            </w:r>
            <w:r w:rsidRPr="00073DB2">
              <w:t xml:space="preserve"> inden udløbet af femårsperioden, såfremt anprisningen stadig opfylder betingelserne i denne forordning</w:t>
            </w:r>
            <w:r w:rsidRPr="00073DB2">
              <w:rPr>
                <w:b/>
                <w:i/>
              </w:rPr>
              <w:t xml:space="preserve"> at vedtage</w:t>
            </w:r>
            <w:r w:rsidRPr="00073DB2">
              <w:t xml:space="preserve"> foranstaltninger til godkendelse af anprisningen uden begrænsninger for dens anvendelse</w:t>
            </w:r>
            <w:r w:rsidRPr="00073DB2">
              <w:rPr>
                <w:b/>
                <w:i/>
              </w:rPr>
              <w:t xml:space="preserve"> for at supplere denne forordning ved hjælp af delegerede retsakter</w:t>
            </w:r>
            <w:r w:rsidRPr="00073DB2">
              <w:t xml:space="preserve"> efter proceduren i artikel </w:t>
            </w:r>
            <w:r w:rsidRPr="00073DB2">
              <w:rPr>
                <w:b/>
                <w:i/>
              </w:rPr>
              <w:t>24a</w:t>
            </w:r>
            <w:r w:rsidRPr="00073DB2">
              <w: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foranstaltninger,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7 – litra a</w:t>
      </w:r>
      <w:r w:rsidRPr="00073DB2">
        <w:rPr>
          <w:rStyle w:val="HideTWBExt"/>
          <w:noProof w:val="0"/>
        </w:rPr>
        <w:t>&lt;/Article&gt;</w:t>
      </w:r>
    </w:p>
    <w:p w:rsidR="00DB77C7" w:rsidRPr="00073DB2" w:rsidRDefault="00DB77C7" w:rsidP="00DB77C7">
      <w:pPr>
        <w:keepNext/>
      </w:pPr>
      <w:r w:rsidRPr="00073DB2">
        <w:rPr>
          <w:rStyle w:val="HideTWBExt"/>
          <w:noProof w:val="0"/>
        </w:rPr>
        <w:lastRenderedPageBreak/>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 – stk. 5 – afsnit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i/>
              </w:rPr>
              <w:t>Såfremt autoriteten afgiver en udtalelse, der ikke støtter opførelse af anprisningen</w:t>
            </w:r>
            <w:r w:rsidRPr="00073DB2">
              <w:t xml:space="preserve"> på </w:t>
            </w:r>
            <w:r w:rsidRPr="00073DB2">
              <w:rPr>
                <w:b/>
                <w:i/>
              </w:rPr>
              <w:t>den i stk. 4 nævnte liste, vedtager Kommissionen ved hjælp af en gennemførelsesretsakt</w:t>
            </w:r>
            <w:r w:rsidRPr="00073DB2">
              <w:t xml:space="preserve"> en </w:t>
            </w:r>
            <w:r w:rsidRPr="00073DB2">
              <w:rPr>
                <w:b/>
                <w:i/>
              </w:rPr>
              <w:t>afgørelse om anvendelsen.</w:t>
            </w:r>
            <w:r w:rsidRPr="00073DB2">
              <w:rPr>
                <w:b/>
                <w:bCs/>
                <w:i/>
                <w:iCs/>
              </w:rPr>
              <w:t xml:space="preserve"> Gennemførelsesretsakterne vedtages efter proceduren i artikel 25, stk. 2. </w:t>
            </w:r>
          </w:p>
        </w:tc>
        <w:tc>
          <w:tcPr>
            <w:tcW w:w="4876" w:type="dxa"/>
            <w:hideMark/>
          </w:tcPr>
          <w:p w:rsidR="00DB77C7" w:rsidRPr="00073DB2" w:rsidRDefault="00DB77C7" w:rsidP="003A2ED4">
            <w:pPr>
              <w:pStyle w:val="Normal6"/>
              <w:rPr>
                <w:b/>
                <w:bCs/>
                <w:i/>
                <w:iCs/>
              </w:rPr>
            </w:pPr>
            <w:r w:rsidRPr="00073DB2">
              <w:rPr>
                <w:b/>
                <w:i/>
              </w:rPr>
              <w:t>Kommissionen vedtager delegerede retsakter i overensstemmelse med artikel 24a med henblik</w:t>
            </w:r>
            <w:r w:rsidRPr="00073DB2">
              <w:t xml:space="preserve"> på </w:t>
            </w:r>
            <w:r w:rsidRPr="00073DB2">
              <w:rPr>
                <w:b/>
                <w:i/>
              </w:rPr>
              <w:t>at supplere denne forordning vedrørende sin beslutning om anvendelsen, såfremt autoriteten afgiver</w:t>
            </w:r>
            <w:r w:rsidRPr="00073DB2">
              <w:t xml:space="preserve"> en </w:t>
            </w:r>
            <w:r w:rsidRPr="00073DB2">
              <w:rPr>
                <w:b/>
                <w:i/>
              </w:rPr>
              <w:t>udtalelse, der ikke støtter opførelse af anprisningen på den i</w:t>
            </w:r>
            <w:r w:rsidRPr="00073DB2">
              <w:t xml:space="preserve"> stk. </w:t>
            </w:r>
            <w:r w:rsidRPr="00073DB2">
              <w:rPr>
                <w:b/>
                <w:i/>
              </w:rPr>
              <w:t>4 nævnte liste</w:t>
            </w:r>
            <w:r w:rsidRPr="00073DB2">
              <w:t>.</w:t>
            </w:r>
            <w:r w:rsidRPr="00073DB2">
              <w:rPr>
                <w:b/>
                <w:bCs/>
                <w:i/>
                <w:iCs/>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7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 – stk. 5 – afsnit 2 – litra b</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b)</w:t>
            </w:r>
            <w:r w:rsidRPr="00073DB2">
              <w:tab/>
              <w:t xml:space="preserve">vedtager Kommissionen inden udløbet af femårsperioden, såfremt anprisningen stadig opfylder betingelserne i denne forordning, ved hjælp af </w:t>
            </w:r>
            <w:r w:rsidRPr="00073DB2">
              <w:rPr>
                <w:b/>
                <w:i/>
              </w:rPr>
              <w:t>en gennemførelsesretsakt</w:t>
            </w:r>
            <w:r w:rsidRPr="00073DB2">
              <w:t xml:space="preserve"> foranstaltninger til godkendelse af anprisningen uden begrænsninger for dens anvendelse.</w:t>
            </w:r>
            <w:r w:rsidRPr="00073DB2">
              <w:rPr>
                <w:b/>
                <w:bCs/>
                <w:i/>
                <w:iCs/>
              </w:rPr>
              <w:t xml:space="preserve"> Gennemførelsesretsakterne vedtages efter proceduren i artikel 25, stk. 2.</w:t>
            </w:r>
          </w:p>
        </w:tc>
        <w:tc>
          <w:tcPr>
            <w:tcW w:w="4876" w:type="dxa"/>
            <w:hideMark/>
          </w:tcPr>
          <w:p w:rsidR="00DB77C7" w:rsidRPr="00073DB2" w:rsidRDefault="00DB77C7" w:rsidP="003A2ED4">
            <w:pPr>
              <w:pStyle w:val="Normal6"/>
              <w:rPr>
                <w:szCs w:val="24"/>
              </w:rPr>
            </w:pPr>
            <w:r w:rsidRPr="00073DB2">
              <w:t>b)</w:t>
            </w:r>
            <w:r w:rsidRPr="00073DB2">
              <w:tab/>
              <w:t xml:space="preserve">vedtager Kommissionen inden udløbet af femårsperioden, såfremt anprisningen stadig opfylder betingelserne i denne forordning, ved hjælp af </w:t>
            </w:r>
            <w:r w:rsidRPr="00073DB2">
              <w:rPr>
                <w:b/>
                <w:i/>
              </w:rPr>
              <w:t>delegerede retsakter efter proceduren i artikel 24a og med henblik på at supplere denne forordning</w:t>
            </w:r>
            <w:r w:rsidRPr="00073DB2">
              <w:t xml:space="preserve"> foranstaltninger til godkendelse af anprisningen uden begrænsninger for dens anvendelse.</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8</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"Artikel 24a </w:t>
            </w:r>
          </w:p>
        </w:tc>
        <w:tc>
          <w:tcPr>
            <w:tcW w:w="4876" w:type="dxa"/>
            <w:hideMark/>
          </w:tcPr>
          <w:p w:rsidR="00DB77C7" w:rsidRPr="00073DB2" w:rsidRDefault="00DB77C7" w:rsidP="003A2ED4">
            <w:pPr>
              <w:pStyle w:val="Normal6"/>
            </w:pPr>
            <w:r w:rsidRPr="00073DB2">
              <w:t xml:space="preserve">"Artikel 24a </w:t>
            </w:r>
          </w:p>
        </w:tc>
      </w:tr>
      <w:tr w:rsidR="00DB77C7" w:rsidRPr="00073DB2" w:rsidTr="003A2ED4">
        <w:trPr>
          <w:jc w:val="center"/>
        </w:trPr>
        <w:tc>
          <w:tcPr>
            <w:tcW w:w="4876" w:type="dxa"/>
            <w:hideMark/>
          </w:tcPr>
          <w:p w:rsidR="00DB77C7" w:rsidRPr="00073DB2" w:rsidRDefault="00DB77C7" w:rsidP="003A2ED4">
            <w:pPr>
              <w:pStyle w:val="Normal6"/>
            </w:pPr>
            <w:r w:rsidRPr="00073DB2">
              <w:rPr>
                <w:bCs/>
              </w:rPr>
              <w:t>Udøvelse af de delegerede beføjelser</w:t>
            </w:r>
          </w:p>
        </w:tc>
        <w:tc>
          <w:tcPr>
            <w:tcW w:w="4876" w:type="dxa"/>
            <w:hideMark/>
          </w:tcPr>
          <w:p w:rsidR="00DB77C7" w:rsidRPr="00073DB2" w:rsidRDefault="00DB77C7" w:rsidP="003A2ED4">
            <w:pPr>
              <w:pStyle w:val="Normal6"/>
            </w:pPr>
            <w:r w:rsidRPr="00073DB2">
              <w:rPr>
                <w:bCs/>
              </w:rPr>
              <w:t>Udøvelse af de delegerede beføjelser</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 stk. 2 og 4, artikel 3, artikel 4, stk. 1 og 5, artikel 8, stk. 2, tillægges Kommissionen for en </w:t>
            </w:r>
            <w:r w:rsidRPr="00073DB2">
              <w:rPr>
                <w:b/>
                <w:i/>
              </w:rPr>
              <w:t>ubegrænset periode</w:t>
            </w:r>
            <w:r w:rsidRPr="00073DB2">
              <w:t xml:space="preserve"> fra [datoen for denne Omnibus' ikrafttræden]. </w:t>
            </w:r>
          </w:p>
        </w:tc>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 stk. 2 og 4, artikel 3, artikel 4, stk. 1 og 5, artikel 8, stk. 2, </w:t>
            </w:r>
            <w:r w:rsidRPr="00073DB2">
              <w:rPr>
                <w:b/>
                <w:i/>
              </w:rPr>
              <w:t xml:space="preserve">artikel 13, stk. 3 og 4, artikel 17, stk. 3 og 4, artikel 18, stk. 5, og artikel 28, stk. 6, litra a), </w:t>
            </w:r>
            <w:r w:rsidRPr="00073DB2">
              <w:t xml:space="preserve">tillægges Kommissionen for en </w:t>
            </w:r>
            <w:r w:rsidRPr="00073DB2">
              <w:rPr>
                <w:b/>
                <w:i/>
              </w:rPr>
              <w:t>periode på fem år</w:t>
            </w:r>
            <w:r w:rsidRPr="00073DB2">
              <w:t xml:space="preserve"> fra [datoen for denne Omnibus' ikrafttræden]. </w:t>
            </w:r>
            <w:r w:rsidRPr="00073DB2">
              <w:rPr>
                <w:b/>
                <w:bCs/>
                <w:i/>
                <w:iCs/>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Den i artikel 1, stk. 2 og 4, artikel 3, artikel 4, stk. 1 og 5, og artikel </w:t>
            </w:r>
            <w:r w:rsidRPr="00073DB2">
              <w:rPr>
                <w:b/>
                <w:i/>
              </w:rPr>
              <w:t>8</w:t>
            </w:r>
            <w:r w:rsidRPr="00073DB2">
              <w:t xml:space="preserve">, stk. </w:t>
            </w:r>
            <w:r w:rsidRPr="00073DB2">
              <w:rPr>
                <w:b/>
                <w:i/>
              </w:rPr>
              <w:t>2</w:t>
            </w:r>
            <w:r w:rsidRPr="00073DB2">
              <w:t xml:space="preserve">,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c>
          <w:tcPr>
            <w:tcW w:w="4876" w:type="dxa"/>
            <w:hideMark/>
          </w:tcPr>
          <w:p w:rsidR="00DB77C7" w:rsidRPr="00073DB2" w:rsidRDefault="00DB77C7" w:rsidP="003A2ED4">
            <w:pPr>
              <w:pStyle w:val="Normal6"/>
            </w:pPr>
            <w:r w:rsidRPr="00073DB2">
              <w:t>3.</w:t>
            </w:r>
            <w:r w:rsidRPr="00073DB2">
              <w:tab/>
              <w:t xml:space="preserve">Den i artikel 1, stk. 2 og 4, artikel 3, artikel 4, stk. 1 og 5, </w:t>
            </w:r>
            <w:r w:rsidRPr="00073DB2">
              <w:rPr>
                <w:b/>
                <w:i/>
              </w:rPr>
              <w:t xml:space="preserve">artikel 8, stk. 2, artikel 13, stk. 3 </w:t>
            </w:r>
            <w:r w:rsidRPr="00073DB2">
              <w:t>og</w:t>
            </w:r>
            <w:r w:rsidRPr="00073DB2">
              <w:rPr>
                <w:b/>
                <w:i/>
              </w:rPr>
              <w:t xml:space="preserve"> 4,</w:t>
            </w:r>
            <w:r w:rsidRPr="00073DB2">
              <w:t xml:space="preserve"> artikel </w:t>
            </w:r>
            <w:r w:rsidRPr="00073DB2">
              <w:rPr>
                <w:b/>
                <w:i/>
              </w:rPr>
              <w:t>17</w:t>
            </w:r>
            <w:r w:rsidRPr="00073DB2">
              <w:t xml:space="preserve">, stk. </w:t>
            </w:r>
            <w:r w:rsidRPr="00073DB2">
              <w:rPr>
                <w:b/>
                <w:i/>
              </w:rPr>
              <w:t>3 og 4, artikel 18, stk. 5, og artikel 28, stk. 6, litra a)</w:t>
            </w:r>
            <w:r w:rsidRPr="00073DB2">
              <w:t xml:space="preserve">,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w:t>
            </w:r>
            <w:r w:rsidRPr="00073DB2">
              <w:lastRenderedPageBreak/>
              <w:t xml:space="preserve">lovgivning af 13. april 2016*. </w:t>
            </w:r>
          </w:p>
        </w:tc>
        <w:tc>
          <w:tcPr>
            <w:tcW w:w="4876" w:type="dxa"/>
            <w:hideMark/>
          </w:tcPr>
          <w:p w:rsidR="00DB77C7" w:rsidRPr="00073DB2" w:rsidRDefault="00DB77C7" w:rsidP="003A2ED4">
            <w:pPr>
              <w:pStyle w:val="Normal6"/>
            </w:pPr>
            <w:r w:rsidRPr="00073DB2">
              <w:lastRenderedPageBreak/>
              <w:t>4.</w:t>
            </w:r>
            <w:r w:rsidRPr="00073DB2">
              <w:tab/>
              <w:t xml:space="preserve">Inden vedtagelsen af en delegeret retsakt hører Kommissionen eksperter, som er udpeget af hver enkelt medlemsstat, i overensstemmelse med principperne i den interinstitutionelle aftale om bedre </w:t>
            </w:r>
            <w:r w:rsidRPr="00073DB2">
              <w:lastRenderedPageBreak/>
              <w:t xml:space="preserve">lovgivning af 13. april 2016*. </w:t>
            </w:r>
          </w:p>
        </w:tc>
      </w:tr>
      <w:tr w:rsidR="00DB77C7" w:rsidRPr="00073DB2" w:rsidTr="003A2ED4">
        <w:trPr>
          <w:jc w:val="center"/>
        </w:trPr>
        <w:tc>
          <w:tcPr>
            <w:tcW w:w="4876" w:type="dxa"/>
            <w:hideMark/>
          </w:tcPr>
          <w:p w:rsidR="00DB77C7" w:rsidRPr="00073DB2" w:rsidRDefault="00DB77C7" w:rsidP="003A2ED4">
            <w:pPr>
              <w:pStyle w:val="Normal6"/>
            </w:pPr>
            <w:r w:rsidRPr="00073DB2">
              <w:lastRenderedPageBreak/>
              <w:t>5.</w:t>
            </w:r>
            <w:r w:rsidRPr="00073DB2">
              <w:tab/>
              <w:t>Så snart Kommissionen vedtager en delegeret retsakt, giver den samtidigt Europa-Parlamentet og Rådet meddelelse herom.</w:t>
            </w:r>
          </w:p>
        </w:tc>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1, stk. 2 og 4, artikel 3, artikel 4, stk. 1 og 5, og artikel </w:t>
            </w:r>
            <w:r w:rsidRPr="00073DB2">
              <w:rPr>
                <w:b/>
                <w:i/>
              </w:rPr>
              <w:t>8</w:t>
            </w:r>
            <w:r w:rsidRPr="00073DB2">
              <w:t xml:space="preserve">, stk. </w:t>
            </w:r>
            <w:r w:rsidRPr="00073DB2">
              <w:rPr>
                <w:b/>
                <w:i/>
              </w:rPr>
              <w:t>2</w:t>
            </w:r>
            <w:r w:rsidRPr="00073DB2">
              <w: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6" w:type="dxa"/>
            <w:hideMark/>
          </w:tcPr>
          <w:p w:rsidR="00DB77C7" w:rsidRPr="00073DB2" w:rsidRDefault="00DB77C7" w:rsidP="003A2ED4">
            <w:pPr>
              <w:pStyle w:val="Normal6"/>
            </w:pPr>
            <w:r w:rsidRPr="00073DB2">
              <w:t>6.</w:t>
            </w:r>
            <w:r w:rsidRPr="00073DB2">
              <w:tab/>
              <w:t xml:space="preserve">En delegeret retsakt vedtaget i henhold til artikel 1, stk. 2 og 4, artikel 3, artikel 4, stk. 1 og 5, </w:t>
            </w:r>
            <w:r w:rsidRPr="00073DB2">
              <w:rPr>
                <w:b/>
                <w:i/>
              </w:rPr>
              <w:t xml:space="preserve">artikel 8, stk. 2, artikel 13, stk. 3 </w:t>
            </w:r>
            <w:r w:rsidRPr="00073DB2">
              <w:t>og</w:t>
            </w:r>
            <w:r w:rsidRPr="00073DB2">
              <w:rPr>
                <w:b/>
                <w:i/>
              </w:rPr>
              <w:t xml:space="preserve"> 4,</w:t>
            </w:r>
            <w:r w:rsidRPr="00073DB2">
              <w:t xml:space="preserve"> artikel </w:t>
            </w:r>
            <w:r w:rsidRPr="00073DB2">
              <w:rPr>
                <w:b/>
                <w:i/>
              </w:rPr>
              <w:t>17</w:t>
            </w:r>
            <w:r w:rsidRPr="00073DB2">
              <w:t xml:space="preserve">, stk. </w:t>
            </w:r>
            <w:r w:rsidRPr="00073DB2">
              <w:rPr>
                <w:b/>
                <w:i/>
              </w:rPr>
              <w:t>3 og 4, artikel 18, stk. 5, og artikel 28, stk. 6, litra a)</w:t>
            </w:r>
            <w:r w:rsidRPr="00073DB2">
              <w:t>,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_______________________</w:t>
            </w:r>
          </w:p>
        </w:tc>
        <w:tc>
          <w:tcPr>
            <w:tcW w:w="4876" w:type="dxa"/>
            <w:hideMark/>
          </w:tcPr>
          <w:p w:rsidR="00DB77C7" w:rsidRPr="00073DB2" w:rsidRDefault="00DB77C7" w:rsidP="003A2ED4">
            <w:pPr>
              <w:pStyle w:val="Normal6"/>
              <w:rPr>
                <w:szCs w:val="24"/>
              </w:rPr>
            </w:pPr>
            <w:r w:rsidRPr="00073DB2">
              <w:rPr>
                <w:szCs w:val="24"/>
              </w:rPr>
              <w:t>_______________________</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t>* EUT L 123 af 12.5.2016, s. 1.</w:t>
            </w:r>
          </w:p>
        </w:tc>
        <w:tc>
          <w:tcPr>
            <w:tcW w:w="4876" w:type="dxa"/>
            <w:hideMark/>
          </w:tcPr>
          <w:p w:rsidR="00DB77C7" w:rsidRPr="00073DB2" w:rsidRDefault="00DB77C7" w:rsidP="003A2ED4">
            <w:pPr>
              <w:pStyle w:val="Normal6"/>
              <w:rPr>
                <w:szCs w:val="24"/>
              </w:rPr>
            </w:pPr>
            <w:r w:rsidRPr="00073DB2">
              <w:rPr>
                <w:szCs w:val="24"/>
              </w:rPr>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89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158 – afsnit 4 – nr. 10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1924/2006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28 – stk. 6 – litra a – nr. ii</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ii)</w:t>
            </w:r>
            <w:r w:rsidRPr="00073DB2">
              <w:tab/>
              <w:t xml:space="preserve">efter at have hørt autoriteten vedtager Kommissionen </w:t>
            </w:r>
            <w:r w:rsidRPr="00073DB2">
              <w:rPr>
                <w:b/>
                <w:i/>
              </w:rPr>
              <w:t>ved hjælp af en gennemførelsesretsakt en beslutning om sundhedsanprisninger, der er godkendt på</w:t>
            </w:r>
            <w:r w:rsidRPr="00073DB2">
              <w:t xml:space="preserve"> denne </w:t>
            </w:r>
            <w:r w:rsidRPr="00073DB2">
              <w:rPr>
                <w:b/>
                <w:i/>
              </w:rPr>
              <w:t>måde.</w:t>
            </w:r>
            <w:r w:rsidRPr="00073DB2">
              <w:t xml:space="preserve"> </w:t>
            </w:r>
            <w:r w:rsidRPr="00073DB2">
              <w:rPr>
                <w:b/>
                <w:i/>
              </w:rPr>
              <w:t>Gennemførelsesretsakterne vedtages efter proceduren i artikel 25, stk. 2</w:t>
            </w:r>
            <w:r w:rsidRPr="00073DB2">
              <w:t>.</w:t>
            </w:r>
          </w:p>
        </w:tc>
        <w:tc>
          <w:tcPr>
            <w:tcW w:w="4876" w:type="dxa"/>
            <w:hideMark/>
          </w:tcPr>
          <w:p w:rsidR="00DB77C7" w:rsidRPr="00073DB2" w:rsidRDefault="00DB77C7" w:rsidP="003A2ED4">
            <w:pPr>
              <w:pStyle w:val="Normal6"/>
              <w:rPr>
                <w:szCs w:val="24"/>
              </w:rPr>
            </w:pPr>
            <w:r w:rsidRPr="00073DB2">
              <w:t>ii)</w:t>
            </w:r>
            <w:r w:rsidRPr="00073DB2">
              <w:tab/>
              <w:t xml:space="preserve">efter at have hørt autoriteten vedtager Kommissionen </w:t>
            </w:r>
            <w:r w:rsidRPr="00073DB2">
              <w:rPr>
                <w:b/>
                <w:i/>
              </w:rPr>
              <w:t>efter proceduren i artikel 24a delegerede retsakter med henblik på at supplere</w:t>
            </w:r>
            <w:r w:rsidRPr="00073DB2">
              <w:t xml:space="preserve"> denne </w:t>
            </w:r>
            <w:r w:rsidRPr="00073DB2">
              <w:rPr>
                <w:b/>
                <w:i/>
              </w:rPr>
              <w:t>forordning ved at fastlægge de sundhedsanprisninger, der er godkendt på denne måde</w:t>
            </w:r>
            <w:r w:rsidRPr="00073DB2">
              <w:t>.</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Olang"/>
        <w:jc w:val="lef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1</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i/>
              </w:rPr>
            </w:pPr>
            <w:r w:rsidRPr="00073DB2">
              <w:t xml:space="preserve">For at nå målsætningerne i forordning (EF) nr. 1925/2006 bør beføjelsen til at vedtage retsakter i overensstemmelse med traktatens artikel 290 delegeres til Kommissionen med henblik på at ændre bilag I og II til nævnte forordning for at tilpasse dem til den tekniske og videnskabelige udvikling og ændre bilag III til nævnte forordning for at tillade brugen af vitaminer, mineraler og visse andre stoffer, der forbudt, underlagt begrænsninger eller under EU-overvågning, </w:t>
            </w:r>
            <w:r w:rsidRPr="00073DB2">
              <w:rPr>
                <w:b/>
                <w:i/>
              </w:rPr>
              <w:t xml:space="preserve">og </w:t>
            </w:r>
            <w:r w:rsidRPr="00073DB2">
              <w:t xml:space="preserve">supplere nævnte forordning ved at fastsætte, hvilke yderligere fødevarer eller fødevarekategorier, hvortil der ikke må tilsættes bestemte vitaminer og mineraler, ved at fastsætte renhedskriterier for vitamin- og mineralkilder og ved – for så vidt angår forekomsten af et vitamin eller mineral i fødevaren – at fastsætte minimumsmængder ved fravigelse af den betydelige mængde.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w:t>
            </w:r>
            <w:r w:rsidRPr="00073DB2">
              <w:lastRenderedPageBreak/>
              <w:t xml:space="preserve">delegerede retsakter. </w:t>
            </w:r>
          </w:p>
        </w:tc>
        <w:tc>
          <w:tcPr>
            <w:tcW w:w="4876" w:type="dxa"/>
            <w:hideMark/>
          </w:tcPr>
          <w:p w:rsidR="00DB77C7" w:rsidRPr="00073DB2" w:rsidRDefault="00DB77C7" w:rsidP="003A2ED4">
            <w:pPr>
              <w:pStyle w:val="Normal6"/>
              <w:rPr>
                <w:b/>
                <w:i/>
              </w:rPr>
            </w:pPr>
            <w:r w:rsidRPr="00073DB2">
              <w:lastRenderedPageBreak/>
              <w:t>For at nå målsætningerne i forordning (EF) nr. 1925/2006 bør beføjelsen til at vedtage retsakter i overensstemmelse med traktatens artikel 290 delegeres til Kommissionen med henblik på at ændre bilag I og II til nævnte forordning for at tilpasse dem til den tekniske og videnskabelige udvikling og ændre bilag III til nævnte forordning for at tillade brugen af vitaminer, mineraler og visse andre stoffer, der forbudt, underlagt begrænsninger eller under EU-overvågning, supplere nævnte forordning ved at fastsætte, hvilke yderligere fødevarer eller fødevarekategorier, hvortil der ikke må tilsættes bestemte vitaminer og mineraler, ved at fastsætte renhedskriterier for vitamin- og mineralkilder og ved – for så vidt angår forekomsten af et vitamin eller mineral i fødevaren – at fastsætte minimumsmængder ved fravigelse af den betydelige mængde</w:t>
            </w:r>
            <w:r w:rsidRPr="00073DB2">
              <w:rPr>
                <w:b/>
                <w:i/>
              </w:rPr>
              <w:t xml:space="preserve"> samt fastsætte maksimumsmængder af de vitaminer og mineraler, der tilsættes fødevarer, og fastlægge de betingelser, som begrænser eller forbyder tilsætning af et bestemt vitamin eller mineral</w:t>
            </w:r>
            <w:r w:rsidRPr="00073DB2">
              <w:t xml:space="preserve">.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w:t>
            </w:r>
            <w:r w:rsidRPr="00073DB2">
              <w:lastRenderedPageBreak/>
              <w:t>dokumenter på samme tid som medlemsstaternes eksperter, og deres eksperter har systematisk adgang til møder i Kommissionens ekspertgrupper, der beskæftiger sig med forberedelsen af delegerede retsakter.</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2</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i/>
                <w:szCs w:val="24"/>
              </w:rPr>
            </w:pPr>
            <w:r w:rsidRPr="00073DB2">
              <w:rPr>
                <w:b/>
                <w:i/>
              </w:rPr>
              <w:t>For at sikre ensartede betingelser for gennemførelsen af forordning (EF) nr. 1925/2006 bør Kommissionen tillægges gennemførelsesbeføjelser med hensyn til mængder af vitaminer og mineraler tilsat fødevarer og med hensyn til de betingelser, der begrænser eller forbyder tilsætning af et bestemt vitamin eller mineral.</w:t>
            </w:r>
            <w:r w:rsidRPr="00073DB2">
              <w:rPr>
                <w:b/>
                <w:i/>
                <w:szCs w:val="24"/>
              </w:rPr>
              <w:t xml:space="preserve"> Disse beføjelser bør udøves i overensstemmelse med forordning (EU) nr. 182/2011.</w:t>
            </w:r>
          </w:p>
        </w:tc>
        <w:tc>
          <w:tcPr>
            <w:tcW w:w="4876" w:type="dxa"/>
            <w:hideMark/>
          </w:tcPr>
          <w:p w:rsidR="00DB77C7" w:rsidRPr="00073DB2" w:rsidRDefault="00DB77C7" w:rsidP="003A2ED4">
            <w:pPr>
              <w:pStyle w:val="Normal6"/>
              <w:rPr>
                <w:b/>
                <w:bCs/>
                <w:i/>
                <w:iCs/>
              </w:rPr>
            </w:pPr>
            <w:r w:rsidRPr="00073DB2">
              <w:rPr>
                <w:b/>
                <w:bCs/>
                <w:i/>
                <w:iCs/>
              </w:rPr>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1925/2006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7"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7" w:type="dxa"/>
            <w:hideMark/>
          </w:tcPr>
          <w:p w:rsidR="00DB77C7" w:rsidRPr="00073DB2" w:rsidRDefault="00DB77C7" w:rsidP="003A2ED4">
            <w:pPr>
              <w:pStyle w:val="Normal6"/>
            </w:pPr>
            <w:r w:rsidRPr="00073DB2">
              <w:t xml:space="preserve">Kommissionen tillægges beføjelser til at vedtage delegerede retsakter i overensstemmelse med artikel 13a vedrørende foranstaltninger til fastsættelse </w:t>
            </w:r>
            <w:r w:rsidRPr="00073DB2">
              <w:lastRenderedPageBreak/>
              <w:t>af yderligere fødevarer eller fødevarekategorier, hvortil der ikke må tilsættes bestemte vitaminer og mineraler.</w:t>
            </w:r>
          </w:p>
        </w:tc>
        <w:tc>
          <w:tcPr>
            <w:tcW w:w="4875" w:type="dxa"/>
            <w:hideMark/>
          </w:tcPr>
          <w:p w:rsidR="00DB77C7" w:rsidRPr="00073DB2" w:rsidRDefault="00DB77C7" w:rsidP="003A2ED4">
            <w:pPr>
              <w:pStyle w:val="Normal6"/>
            </w:pPr>
            <w:r w:rsidRPr="00073DB2">
              <w:lastRenderedPageBreak/>
              <w:t xml:space="preserve">Kommissionen tillægges beføjelser til at vedtage delegerede retsakter i overensstemmelse med artikel 13a </w:t>
            </w:r>
            <w:r w:rsidRPr="00073DB2">
              <w:rPr>
                <w:b/>
                <w:i/>
              </w:rPr>
              <w:t xml:space="preserve">med henblik på at supplere denne forordning </w:t>
            </w:r>
            <w:r w:rsidRPr="00073DB2">
              <w:lastRenderedPageBreak/>
              <w:t>vedrørende foranstaltninger til fastsættelse af yderligere fødevarer eller fødevarekategorier, hvortil der ikke må tilsættes bestemte vitaminer og mineraler.</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1925/2006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7"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7" w:type="dxa"/>
            <w:hideMark/>
          </w:tcPr>
          <w:p w:rsidR="00DB77C7" w:rsidRPr="00073DB2" w:rsidRDefault="00DB77C7" w:rsidP="003A2ED4">
            <w:pPr>
              <w:pStyle w:val="Normal6"/>
            </w:pPr>
            <w:r w:rsidRPr="00073DB2">
              <w:t>1.</w:t>
            </w:r>
            <w:r w:rsidRPr="00073DB2">
              <w:tab/>
              <w:t>Kommissionen tillægges beføjelser til at vedtage delegerede retsakter i overensstemmelse med artikel 13a vedrørende foranstaltninger til fastsættelse af renhedskriterierne for de i bilag II anførte vitamin- og mineralkilder, jf. dog stk. 2 i denne artikel.</w:t>
            </w:r>
          </w:p>
        </w:tc>
        <w:tc>
          <w:tcPr>
            <w:tcW w:w="4875" w:type="dxa"/>
            <w:hideMark/>
          </w:tcPr>
          <w:p w:rsidR="00DB77C7" w:rsidRPr="00073DB2" w:rsidRDefault="00DB77C7" w:rsidP="003A2ED4">
            <w:pPr>
              <w:pStyle w:val="Normal6"/>
            </w:pPr>
            <w:r w:rsidRPr="00073DB2">
              <w:t>1.</w:t>
            </w:r>
            <w:r w:rsidRPr="00073DB2">
              <w:tab/>
              <w:t xml:space="preserve">Kommissionen tillægges beføjelser til at vedtage delegerede retsakter i overensstemmelse med artikel 13a </w:t>
            </w:r>
            <w:r w:rsidRPr="00073DB2">
              <w:rPr>
                <w:b/>
                <w:i/>
              </w:rPr>
              <w:t xml:space="preserve">med henblik på at supplere denne forordning </w:t>
            </w:r>
            <w:r w:rsidRPr="00073DB2">
              <w:t>vedrørende foranstaltninger til fastsættelse af renhedskriterierne for de i bilag II anførte vitamin- og mineralkilder, jf. dog stk. 2 i denne artikel.</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3 – nr. 4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1925/2006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7"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7" w:type="dxa"/>
            <w:hideMark/>
          </w:tcPr>
          <w:p w:rsidR="00DB77C7" w:rsidRPr="00073DB2" w:rsidRDefault="00DB77C7" w:rsidP="003A2ED4">
            <w:pPr>
              <w:pStyle w:val="Normal6"/>
            </w:pPr>
            <w:r w:rsidRPr="00073DB2">
              <w:t>1.</w:t>
            </w:r>
            <w:r w:rsidRPr="00073DB2">
              <w:tab/>
              <w:t xml:space="preserve">Når et vitamin eller et mineral tilsættes fødevarer, må den samlede mængde af det pågældende vitamin eller mineral i den fødevare, der frembydes til salg, uanset formål ikke overstige maksimumsmængderne. Kommissionen </w:t>
            </w:r>
            <w:r w:rsidRPr="00073DB2">
              <w:rPr>
                <w:b/>
                <w:i/>
              </w:rPr>
              <w:t>fastsætter disse mængder ved hjælp af gennemførelsesretsakter.</w:t>
            </w:r>
            <w:r w:rsidRPr="00073DB2">
              <w:t xml:space="preserve"> </w:t>
            </w:r>
            <w:r w:rsidRPr="00073DB2">
              <w:rPr>
                <w:b/>
                <w:i/>
              </w:rPr>
              <w:t xml:space="preserve">Gennemførelsesretsakterne vedtages efter </w:t>
            </w:r>
            <w:r w:rsidRPr="00073DB2">
              <w:rPr>
                <w:b/>
                <w:i/>
              </w:rPr>
              <w:lastRenderedPageBreak/>
              <w:t xml:space="preserve">proceduren i artikel 14, stk. 2. </w:t>
            </w:r>
            <w:r w:rsidRPr="00073DB2">
              <w:t xml:space="preserve">Kommissionen kan i dette øjemed forelægge et udkast til maksimumsmængderne senest den 19. januar 2009. For koncentrerede og tørrede produkters vedkommende fastsættes maksimumsmængderne til de mængder, der er til stede i fødevarerne, når de er tilberedt til konsum i overensstemmelse med producentens anvisninger. </w:t>
            </w:r>
          </w:p>
        </w:tc>
        <w:tc>
          <w:tcPr>
            <w:tcW w:w="4875" w:type="dxa"/>
            <w:hideMark/>
          </w:tcPr>
          <w:p w:rsidR="00DB77C7" w:rsidRPr="00073DB2" w:rsidRDefault="00DB77C7" w:rsidP="003A2ED4">
            <w:pPr>
              <w:pStyle w:val="Normal6"/>
            </w:pPr>
            <w:r w:rsidRPr="00073DB2">
              <w:lastRenderedPageBreak/>
              <w:t>1.</w:t>
            </w:r>
            <w:r w:rsidRPr="00073DB2">
              <w:tab/>
              <w:t xml:space="preserve">Når et vitamin eller et mineral tilsættes fødevarer, må den samlede mængde af det pågældende vitamin eller mineral i den fødevare, der frembydes til salg, uanset formål ikke overstige maksimumsmængderne. Kommissionen </w:t>
            </w:r>
            <w:r w:rsidRPr="00073DB2">
              <w:rPr>
                <w:b/>
                <w:i/>
              </w:rPr>
              <w:t xml:space="preserve">vedtager delegerede retsakter i overensstemmelse med artikel 13a med henblik på at supplere denne forordning </w:t>
            </w:r>
            <w:r w:rsidRPr="00073DB2">
              <w:rPr>
                <w:b/>
                <w:i/>
              </w:rPr>
              <w:lastRenderedPageBreak/>
              <w:t>vedrørende disse maksimumsmængder</w:t>
            </w:r>
            <w:r w:rsidRPr="00073DB2">
              <w:t xml:space="preserve">. Kommissionen kan i dette øjemed forelægge et udkast til maksimumsmængderne senest den 19. januar 2009. For koncentrerede og tørrede produkters vedkommende fastsættes maksimumsmængderne til de mængder, der er til stede i fødevarerne, når de er tilberedt til konsum i overensstemmelse med producentens anvisninger. </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 samt for at præcisere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3 – nr. 4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1925/2006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7"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7" w:type="dxa"/>
            <w:hideMark/>
          </w:tcPr>
          <w:p w:rsidR="00DB77C7" w:rsidRPr="00073DB2" w:rsidRDefault="00DB77C7" w:rsidP="003A2ED4">
            <w:pPr>
              <w:pStyle w:val="Normal6"/>
              <w:rPr>
                <w:b/>
                <w:i/>
              </w:rPr>
            </w:pPr>
            <w:r w:rsidRPr="00073DB2">
              <w:t>2.</w:t>
            </w:r>
            <w:r w:rsidRPr="00073DB2">
              <w:tab/>
              <w:t xml:space="preserve">Kommissionen </w:t>
            </w:r>
            <w:r w:rsidRPr="00073DB2">
              <w:rPr>
                <w:b/>
                <w:i/>
              </w:rPr>
              <w:t>fastsætter ved hjælp af en gennemførelsesretsakt</w:t>
            </w:r>
            <w:r w:rsidRPr="00073DB2">
              <w:t xml:space="preserve"> eventuelle betingelser, som begrænser eller forbyder tilsætning af et bestemt vitamin eller mineral til en fødevare eller en fødevarekategori.</w:t>
            </w:r>
            <w:r w:rsidRPr="00073DB2">
              <w:rPr>
                <w:b/>
                <w:i/>
              </w:rPr>
              <w:t xml:space="preserve"> Gennemførelsesretsakterne vedtages efter proceduren i artikel 14, stk. 2.</w:t>
            </w:r>
          </w:p>
        </w:tc>
        <w:tc>
          <w:tcPr>
            <w:tcW w:w="4875" w:type="dxa"/>
            <w:hideMark/>
          </w:tcPr>
          <w:p w:rsidR="00DB77C7" w:rsidRPr="00073DB2" w:rsidRDefault="00DB77C7" w:rsidP="003A2ED4">
            <w:pPr>
              <w:pStyle w:val="Normal6"/>
            </w:pPr>
            <w:r w:rsidRPr="00073DB2">
              <w:t>2.</w:t>
            </w:r>
            <w:r w:rsidRPr="00073DB2">
              <w:tab/>
              <w:t xml:space="preserve">Kommissionen </w:t>
            </w:r>
            <w:r w:rsidRPr="00073DB2">
              <w:rPr>
                <w:b/>
                <w:i/>
              </w:rPr>
              <w:t>vedtager efter proceduren i artikel 13a delegerede retsakter vedrørende fastsættelse af</w:t>
            </w:r>
            <w:r w:rsidRPr="00073DB2">
              <w:t xml:space="preserve"> eventuelle betingelser, som begrænser eller forbyder tilsætning af et bestemt vitamin eller mineral til en fødevare eller en fødevarekategori.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3 – nr. 4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1925/2006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 – stk. 6</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7"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7" w:type="dxa"/>
            <w:hideMark/>
          </w:tcPr>
          <w:p w:rsidR="00DB77C7" w:rsidRPr="00073DB2" w:rsidRDefault="00DB77C7" w:rsidP="003A2ED4">
            <w:pPr>
              <w:pStyle w:val="Normal6"/>
            </w:pPr>
            <w:r w:rsidRPr="00073DB2">
              <w:lastRenderedPageBreak/>
              <w:t>6.</w:t>
            </w:r>
            <w:r w:rsidRPr="00073DB2">
              <w:tab/>
              <w:t>Tilsætning af et vitamin eller et mineral til fødevarer medfører, at det pågældende vitamin eller mineral forekommer i mindst en betydelig mængde, hvor denne er defineret, i henhold til del A, punkt 2, i bilag XIII til forordning (EU) nr. 1169/2011. Kommissionen tillægges beføjelser til at vedtage delegerede retsakter i overensstemmelse med artikel 13a vedrørende foranstaltninger til fastsættelse af minimumsmængder af vitaminer og mineraler i fødevarer, herunder eventuelt lavere mængder ved fravigelse fra den ovennævnte betydelige mængde for bestemte fødevarer eller fødevarekategoriers vedkommende.</w:t>
            </w:r>
          </w:p>
        </w:tc>
        <w:tc>
          <w:tcPr>
            <w:tcW w:w="4875" w:type="dxa"/>
            <w:hideMark/>
          </w:tcPr>
          <w:p w:rsidR="00DB77C7" w:rsidRPr="00073DB2" w:rsidRDefault="00DB77C7" w:rsidP="003A2ED4">
            <w:pPr>
              <w:pStyle w:val="Normal6"/>
            </w:pPr>
            <w:r w:rsidRPr="00073DB2">
              <w:t>6.</w:t>
            </w:r>
            <w:r w:rsidRPr="00073DB2">
              <w:tab/>
              <w:t xml:space="preserve">Tilsætning af et vitamin eller et mineral til fødevarer medfører, at det pågældende vitamin eller mineral forekommer i mindst en betydelig mængde, hvor denne er defineret, i henhold til del A, punkt 2, i bilag XIII til forordning (EU) nr. 1169/2011. Kommissionen tillægges beføjelser til at vedtage delegerede retsakter i overensstemmelse med artikel 13a </w:t>
            </w:r>
            <w:r w:rsidRPr="00073DB2">
              <w:rPr>
                <w:b/>
                <w:i/>
              </w:rPr>
              <w:t xml:space="preserve">med henblik på at supplere denne forordning </w:t>
            </w:r>
            <w:r w:rsidRPr="00073DB2">
              <w:t>vedrørende foranstaltninger til fastsættelse af minimumsmængder af vitaminer og mineraler i fødevarer, herunder eventuelt lavere mængder ved fravigelse fra den ovennævnte betydelige mængde for bestemte fødevarer eller fødevarekategoriers vedkommende.</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3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1925/2006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7"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7" w:type="dxa"/>
            <w:hideMark/>
          </w:tcPr>
          <w:p w:rsidR="00DB77C7" w:rsidRPr="00073DB2" w:rsidRDefault="00DB77C7" w:rsidP="003A2ED4">
            <w:pPr>
              <w:pStyle w:val="Normal6"/>
            </w:pPr>
            <w:r w:rsidRPr="00073DB2">
              <w:t>1.</w:t>
            </w:r>
            <w:r w:rsidRPr="00073DB2">
              <w:tab/>
              <w:t xml:space="preserve">Mærkning </w:t>
            </w:r>
            <w:r w:rsidRPr="00073DB2">
              <w:rPr>
                <w:b/>
                <w:i/>
              </w:rPr>
              <w:t>af, præsentationsmåder for</w:t>
            </w:r>
            <w:r w:rsidRPr="00073DB2">
              <w:t xml:space="preserve"> samt reklame for fødevarer tilsat vitaminer og mineraler må ikke anføre eller antyde, at en afbalanceret og varieret kost ikke kan tilføre tilstrækkelige mængder næringsstoffer. Kommissionen tillægges beføjelser til at vedtage delegerede retsakter i overensstemmelse med artikel 13a vedrørende undtagelser til denne bestemmelse for så vidt angår bestemte næringsstoffer.</w:t>
            </w:r>
          </w:p>
        </w:tc>
        <w:tc>
          <w:tcPr>
            <w:tcW w:w="4875" w:type="dxa"/>
            <w:hideMark/>
          </w:tcPr>
          <w:p w:rsidR="00DB77C7" w:rsidRPr="00073DB2" w:rsidRDefault="00DB77C7" w:rsidP="003A2ED4">
            <w:pPr>
              <w:pStyle w:val="Normal6"/>
            </w:pPr>
            <w:r w:rsidRPr="00073DB2">
              <w:t>1.</w:t>
            </w:r>
            <w:r w:rsidRPr="00073DB2">
              <w:tab/>
              <w:t xml:space="preserve">Mærkning </w:t>
            </w:r>
            <w:r w:rsidRPr="00073DB2">
              <w:rPr>
                <w:b/>
                <w:i/>
              </w:rPr>
              <w:t>og præsentation af</w:t>
            </w:r>
            <w:r w:rsidRPr="00073DB2">
              <w:t xml:space="preserve"> samt reklame for fødevarer tilsat vitaminer og mineraler må ikke anføre eller antyde, at en afbalanceret og varieret kost ikke kan tilføre tilstrækkelige mængder </w:t>
            </w:r>
            <w:r w:rsidRPr="00073DB2">
              <w:rPr>
                <w:b/>
                <w:i/>
              </w:rPr>
              <w:t xml:space="preserve">af </w:t>
            </w:r>
            <w:r w:rsidRPr="00073DB2">
              <w:t>næringsstoffer. Kommissionen tillægges beføjelser til at vedtage delegerede retsakter i overensstemmelse med artikel 13a</w:t>
            </w:r>
            <w:r w:rsidRPr="00073DB2">
              <w:rPr>
                <w:b/>
                <w:i/>
              </w:rPr>
              <w:t xml:space="preserve"> med henblik på at supplere denne forordning</w:t>
            </w:r>
            <w:r w:rsidRPr="00073DB2">
              <w:t xml:space="preserve"> vedrørende undtagelser til denne bestemmelse for så vidt angår bestemte næringsstoffer.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lastRenderedPageBreak/>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159 – afsnit 3 – nr. 7</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1925/2006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7"/>
        <w:gridCol w:w="4875"/>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7" w:type="dxa"/>
            <w:hideMark/>
          </w:tcPr>
          <w:p w:rsidR="00DB77C7" w:rsidRPr="00073DB2" w:rsidRDefault="00DB77C7" w:rsidP="003A2ED4">
            <w:pPr>
              <w:pStyle w:val="ColumnHeading"/>
              <w:rPr>
                <w:szCs w:val="24"/>
              </w:rPr>
            </w:pPr>
            <w:r w:rsidRPr="00073DB2">
              <w:rPr>
                <w:szCs w:val="24"/>
              </w:rPr>
              <w:t>Kommissionens forslag</w:t>
            </w:r>
          </w:p>
        </w:tc>
        <w:tc>
          <w:tcPr>
            <w:tcW w:w="4875"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7" w:type="dxa"/>
            <w:hideMark/>
          </w:tcPr>
          <w:p w:rsidR="00DB77C7" w:rsidRPr="00073DB2" w:rsidRDefault="00DB77C7" w:rsidP="003A2ED4">
            <w:pPr>
              <w:pStyle w:val="Normal6"/>
            </w:pPr>
            <w:r w:rsidRPr="00073DB2">
              <w:t>Artikel 13a</w:t>
            </w:r>
          </w:p>
        </w:tc>
        <w:tc>
          <w:tcPr>
            <w:tcW w:w="4875" w:type="dxa"/>
            <w:hideMark/>
          </w:tcPr>
          <w:p w:rsidR="00DB77C7" w:rsidRPr="00073DB2" w:rsidRDefault="00DB77C7" w:rsidP="003A2ED4">
            <w:pPr>
              <w:pStyle w:val="Normal6"/>
            </w:pPr>
            <w:r w:rsidRPr="00073DB2">
              <w:t>Artikel 13a</w:t>
            </w:r>
          </w:p>
        </w:tc>
      </w:tr>
      <w:tr w:rsidR="00DB77C7" w:rsidRPr="00073DB2" w:rsidTr="003A2ED4">
        <w:trPr>
          <w:jc w:val="center"/>
        </w:trPr>
        <w:tc>
          <w:tcPr>
            <w:tcW w:w="4877" w:type="dxa"/>
            <w:hideMark/>
          </w:tcPr>
          <w:p w:rsidR="00DB77C7" w:rsidRPr="00073DB2" w:rsidRDefault="00DB77C7" w:rsidP="003A2ED4">
            <w:pPr>
              <w:pStyle w:val="Normal6"/>
            </w:pPr>
            <w:r w:rsidRPr="00073DB2">
              <w:t xml:space="preserve">Udøvelse af de delegerede beføjelser </w:t>
            </w:r>
          </w:p>
        </w:tc>
        <w:tc>
          <w:tcPr>
            <w:tcW w:w="4875" w:type="dxa"/>
            <w:hideMark/>
          </w:tcPr>
          <w:p w:rsidR="00DB77C7" w:rsidRPr="00073DB2" w:rsidRDefault="00DB77C7" w:rsidP="003A2ED4">
            <w:pPr>
              <w:pStyle w:val="Normal6"/>
            </w:pPr>
            <w:r w:rsidRPr="00073DB2">
              <w:t xml:space="preserve">Udøvelse af de delegerede beføjelser </w:t>
            </w:r>
          </w:p>
        </w:tc>
      </w:tr>
      <w:tr w:rsidR="00DB77C7" w:rsidRPr="00073DB2" w:rsidTr="003A2ED4">
        <w:trPr>
          <w:jc w:val="center"/>
        </w:trPr>
        <w:tc>
          <w:tcPr>
            <w:tcW w:w="4877"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c>
          <w:tcPr>
            <w:tcW w:w="4875"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7" w:type="dxa"/>
            <w:hideMark/>
          </w:tcPr>
          <w:p w:rsidR="00DB77C7" w:rsidRPr="00073DB2" w:rsidRDefault="00DB77C7" w:rsidP="003A2ED4">
            <w:pPr>
              <w:pStyle w:val="Normal6"/>
            </w:pPr>
            <w:r w:rsidRPr="00073DB2">
              <w:t>2.</w:t>
            </w:r>
            <w:r w:rsidRPr="00073DB2">
              <w:tab/>
              <w:t xml:space="preserve">Beføjelsen til at vedtage delegerede retsakter, jf. artikel 3, stk. 3, artikel 4, artikel 5, stk. 1, artikel 6, stk. 6, artikel 7, stk. 1, og artikel 8, stk. 2 og 5, tillægges Kommissionen for en ubegrænset periode fra [datoen for denne Omnibus' ikrafttræden]. </w:t>
            </w:r>
          </w:p>
        </w:tc>
        <w:tc>
          <w:tcPr>
            <w:tcW w:w="4875" w:type="dxa"/>
            <w:hideMark/>
          </w:tcPr>
          <w:p w:rsidR="00DB77C7" w:rsidRPr="00073DB2" w:rsidRDefault="00DB77C7" w:rsidP="003A2ED4">
            <w:pPr>
              <w:pStyle w:val="Normal6"/>
            </w:pPr>
            <w:r w:rsidRPr="00073DB2">
              <w:t>2.</w:t>
            </w:r>
            <w:r w:rsidRPr="00073DB2">
              <w:tab/>
              <w:t xml:space="preserve">Beføjelsen til at vedtage delegerede retsakter, jf. artikel 3, stk. 3, artikel 4, artikel 5, stk. 1, artikel 6, </w:t>
            </w:r>
            <w:r w:rsidRPr="00073DB2">
              <w:rPr>
                <w:b/>
                <w:i/>
              </w:rPr>
              <w:t>stk. 1, 2</w:t>
            </w:r>
            <w:r w:rsidRPr="00073DB2">
              <w:t xml:space="preserve"> og 6, artikel 7, stk. 1, og artikel 8, stk. 2 og 5, tillægges Kommissionen for en periode på </w:t>
            </w:r>
            <w:r w:rsidRPr="00073DB2">
              <w:rPr>
                <w:b/>
                <w:i/>
              </w:rPr>
              <w:t>fem år</w:t>
            </w:r>
            <w:r w:rsidRPr="00073DB2">
              <w:t xml:space="preserve"> fra [datoen for denne Omnibus' ikrafttræden]. </w:t>
            </w:r>
            <w:r w:rsidRPr="00073DB2">
              <w:rPr>
                <w:b/>
                <w:bCs/>
                <w:i/>
                <w:iCs/>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7" w:type="dxa"/>
            <w:hideMark/>
          </w:tcPr>
          <w:p w:rsidR="00DB77C7" w:rsidRPr="00073DB2" w:rsidRDefault="00DB77C7" w:rsidP="003A2ED4">
            <w:pPr>
              <w:pStyle w:val="Normal6"/>
            </w:pPr>
            <w:r w:rsidRPr="00073DB2">
              <w:t>3.</w:t>
            </w:r>
            <w:r w:rsidRPr="00073DB2">
              <w:tab/>
              <w:t xml:space="preserve">Den i artikel 3, stk. 3, artikel 4, artikel 5, stk. 1, artikel 6, stk. 6, artikel 7, stk. 1, og artikel 8, stk. 2 og 5,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c>
          <w:tcPr>
            <w:tcW w:w="4875" w:type="dxa"/>
            <w:hideMark/>
          </w:tcPr>
          <w:p w:rsidR="00DB77C7" w:rsidRPr="00073DB2" w:rsidRDefault="00DB77C7" w:rsidP="003A2ED4">
            <w:pPr>
              <w:pStyle w:val="Normal6"/>
            </w:pPr>
            <w:r w:rsidRPr="00073DB2">
              <w:t>3.</w:t>
            </w:r>
            <w:r w:rsidRPr="00073DB2">
              <w:tab/>
              <w:t xml:space="preserve">Den i artikel 3, stk. 3, artikel 4, artikel 5, stk. 1, artikel 6, </w:t>
            </w:r>
            <w:r w:rsidRPr="00073DB2">
              <w:rPr>
                <w:b/>
                <w:i/>
              </w:rPr>
              <w:t>stk. 2</w:t>
            </w:r>
            <w:r w:rsidRPr="00073DB2">
              <w:t xml:space="preserve"> og 6, artikel 7, stk. 1, og artikel 8, stk. 2 og 5,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r>
      <w:tr w:rsidR="00DB77C7" w:rsidRPr="00073DB2" w:rsidTr="003A2ED4">
        <w:trPr>
          <w:jc w:val="center"/>
        </w:trPr>
        <w:tc>
          <w:tcPr>
            <w:tcW w:w="4877" w:type="dxa"/>
            <w:hideMark/>
          </w:tcPr>
          <w:p w:rsidR="00DB77C7" w:rsidRPr="00073DB2" w:rsidRDefault="00DB77C7" w:rsidP="003A2ED4">
            <w:pPr>
              <w:pStyle w:val="Normal6"/>
            </w:pPr>
            <w:r w:rsidRPr="00073DB2">
              <w:t>4.</w:t>
            </w:r>
            <w:r w:rsidRPr="00073DB2">
              <w:tab/>
              <w:t xml:space="preserve">Inden vedtagelsen af en delegeret retsakt hører Kommissionen eksperter, som </w:t>
            </w:r>
            <w:r w:rsidRPr="00073DB2">
              <w:lastRenderedPageBreak/>
              <w:t xml:space="preserve">er udpeget af hver enkelt medlemsstat, i overensstemmelse med principperne i den interinstitutionelle aftale om bedre lovgivning af 13. april 2016*. </w:t>
            </w:r>
          </w:p>
        </w:tc>
        <w:tc>
          <w:tcPr>
            <w:tcW w:w="4875" w:type="dxa"/>
            <w:hideMark/>
          </w:tcPr>
          <w:p w:rsidR="00DB77C7" w:rsidRPr="00073DB2" w:rsidRDefault="00DB77C7" w:rsidP="003A2ED4">
            <w:pPr>
              <w:pStyle w:val="Normal6"/>
            </w:pPr>
            <w:r w:rsidRPr="00073DB2">
              <w:lastRenderedPageBreak/>
              <w:t>4.</w:t>
            </w:r>
            <w:r w:rsidRPr="00073DB2">
              <w:tab/>
              <w:t xml:space="preserve">Inden vedtagelsen af en delegeret retsakt hører Kommissionen eksperter, som </w:t>
            </w:r>
            <w:r w:rsidRPr="00073DB2">
              <w:lastRenderedPageBreak/>
              <w:t xml:space="preserve">er udpeget af hver enkelt medlemsstat, i overensstemmelse med principperne i den interinstitutionelle aftale om bedre lovgivning af 13. april 2016*. </w:t>
            </w:r>
          </w:p>
        </w:tc>
      </w:tr>
      <w:tr w:rsidR="00DB77C7" w:rsidRPr="00073DB2" w:rsidTr="003A2ED4">
        <w:trPr>
          <w:jc w:val="center"/>
        </w:trPr>
        <w:tc>
          <w:tcPr>
            <w:tcW w:w="4877" w:type="dxa"/>
            <w:hideMark/>
          </w:tcPr>
          <w:p w:rsidR="00DB77C7" w:rsidRPr="00073DB2" w:rsidRDefault="00DB77C7" w:rsidP="003A2ED4">
            <w:pPr>
              <w:pStyle w:val="Normal6"/>
            </w:pPr>
            <w:r w:rsidRPr="00073DB2">
              <w:lastRenderedPageBreak/>
              <w:t>5.</w:t>
            </w:r>
            <w:r w:rsidRPr="00073DB2">
              <w:tab/>
              <w:t xml:space="preserve">Så snart Kommissionen vedtager en delegeret retsakt, giver den samtidigt Europa-Parlamentet og Rådet meddelelse herom. </w:t>
            </w:r>
          </w:p>
        </w:tc>
        <w:tc>
          <w:tcPr>
            <w:tcW w:w="4875"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r>
      <w:tr w:rsidR="00DB77C7" w:rsidRPr="00073DB2" w:rsidTr="003A2ED4">
        <w:trPr>
          <w:jc w:val="center"/>
        </w:trPr>
        <w:tc>
          <w:tcPr>
            <w:tcW w:w="4877" w:type="dxa"/>
            <w:hideMark/>
          </w:tcPr>
          <w:p w:rsidR="00DB77C7" w:rsidRPr="00073DB2" w:rsidRDefault="00DB77C7" w:rsidP="003A2ED4">
            <w:pPr>
              <w:pStyle w:val="Normal6"/>
            </w:pPr>
            <w:r w:rsidRPr="00073DB2">
              <w:t>6.</w:t>
            </w:r>
            <w:r w:rsidRPr="00073DB2">
              <w:tab/>
              <w:t>En delegeret retsakt vedtaget i henhold til artikel 3, stk. 3, artikel 4, artikel 5, stk. 1, artikel 6, stk. 6, artikel 7, stk. 1, artikel 8, stk. 2 og 5,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5" w:type="dxa"/>
            <w:hideMark/>
          </w:tcPr>
          <w:p w:rsidR="00DB77C7" w:rsidRPr="00073DB2" w:rsidRDefault="00DB77C7" w:rsidP="003A2ED4">
            <w:pPr>
              <w:pStyle w:val="Normal6"/>
            </w:pPr>
            <w:r w:rsidRPr="00073DB2">
              <w:t>6.</w:t>
            </w:r>
            <w:r w:rsidRPr="00073DB2">
              <w:tab/>
              <w:t>En delegeret retsakt vedtaget i henhold til artikel 3, stk. 3, artikel 4, artikel 5, stk. 1, artikel 6, stk. 2 og 6, artikel 7, stk. 1, artikel 8, stk. 2 og 5,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r>
      <w:tr w:rsidR="00DB77C7" w:rsidRPr="00073DB2" w:rsidTr="003A2ED4">
        <w:trPr>
          <w:jc w:val="center"/>
        </w:trPr>
        <w:tc>
          <w:tcPr>
            <w:tcW w:w="4877" w:type="dxa"/>
            <w:hideMark/>
          </w:tcPr>
          <w:p w:rsidR="00DB77C7" w:rsidRPr="00073DB2" w:rsidRDefault="00DB77C7" w:rsidP="003A2ED4">
            <w:pPr>
              <w:pStyle w:val="Normal6"/>
            </w:pPr>
            <w:r w:rsidRPr="00073DB2">
              <w:t>__________________</w:t>
            </w:r>
          </w:p>
        </w:tc>
        <w:tc>
          <w:tcPr>
            <w:tcW w:w="4875" w:type="dxa"/>
            <w:hideMark/>
          </w:tcPr>
          <w:p w:rsidR="00DB77C7" w:rsidRPr="00073DB2" w:rsidRDefault="00DB77C7" w:rsidP="003A2ED4">
            <w:pPr>
              <w:pStyle w:val="Normal6"/>
            </w:pPr>
            <w:r w:rsidRPr="00073DB2">
              <w:t>__________________</w:t>
            </w:r>
          </w:p>
        </w:tc>
      </w:tr>
      <w:tr w:rsidR="00DB77C7" w:rsidRPr="00073DB2" w:rsidTr="003A2ED4">
        <w:trPr>
          <w:jc w:val="center"/>
        </w:trPr>
        <w:tc>
          <w:tcPr>
            <w:tcW w:w="4877" w:type="dxa"/>
            <w:hideMark/>
          </w:tcPr>
          <w:p w:rsidR="00DB77C7" w:rsidRPr="00073DB2" w:rsidRDefault="00DB77C7" w:rsidP="003A2ED4">
            <w:pPr>
              <w:pStyle w:val="Normal6"/>
            </w:pPr>
            <w:r w:rsidRPr="00073DB2">
              <w:t xml:space="preserve">* EUT L 123 af 12.5.2016, s. 1. </w:t>
            </w:r>
          </w:p>
        </w:tc>
        <w:tc>
          <w:tcPr>
            <w:tcW w:w="4875" w:type="dxa"/>
            <w:hideMark/>
          </w:tcPr>
          <w:p w:rsidR="00DB77C7" w:rsidRPr="00073DB2" w:rsidRDefault="00DB77C7" w:rsidP="003A2ED4">
            <w:pPr>
              <w:pStyle w:val="Normal6"/>
            </w:pPr>
            <w:r w:rsidRPr="00073DB2">
              <w:t xml:space="preserve">* EUT L 123 af 12.5.2016, s. 1.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pPr>
        <w:pStyle w:val="AMNumberTabs"/>
        <w:keepNext/>
        <w:rPr>
          <w:rStyle w:val="HideTWBExt"/>
          <w:b w:val="0"/>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99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164 – afsnit 3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2009/128/EF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20a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5, stk. 3, artikel 8, stk. 7, artikel 14, stk. 4 og artikel 15, stk. 1,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pPr>
            <w:r w:rsidRPr="00073DB2">
              <w:t>2.</w:t>
            </w:r>
            <w:r w:rsidRPr="00073DB2">
              <w:tab/>
              <w:t>Beføjelsen til at vedtage delegerede retsakter, jf. artikel 5, stk. 3, artikel 8, stk. 7, artikel 14, stk. 4 og artikel 15, stk. 1, tillægges Kommissionen for en periode</w:t>
            </w:r>
            <w:r w:rsidRPr="00073DB2">
              <w:rPr>
                <w:b/>
                <w:i/>
              </w:rPr>
              <w:t xml:space="preserve"> på fem år</w:t>
            </w:r>
            <w:r w:rsidRPr="00073DB2">
              <w:t xml:space="preserve"> fra [datoen for denne Omnibus' ikrafttræden].</w:t>
            </w:r>
            <w:r w:rsidRPr="00073DB2">
              <w:rPr>
                <w:b/>
                <w:i/>
              </w:rPr>
              <w:t xml:space="preserve"> Kommissionen udarbejder en rapport vedrørende delegationen af </w:t>
            </w:r>
            <w:r w:rsidRPr="00073DB2">
              <w:rPr>
                <w:b/>
                <w:i/>
              </w:rPr>
              <w:lastRenderedPageBreak/>
              <w:t>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Harmonisering af delegationens varighed.</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164 – afsnit 3 – nr. 5 a (nyt)</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2009/128/EF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21 – stk.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tcPr>
          <w:p w:rsidR="00DB77C7" w:rsidRPr="00073DB2" w:rsidRDefault="00DB77C7" w:rsidP="003A2ED4">
            <w:pPr>
              <w:pStyle w:val="Normal6"/>
              <w:rPr>
                <w:b/>
                <w:bCs/>
                <w:i/>
                <w:iCs/>
              </w:rPr>
            </w:pPr>
          </w:p>
        </w:tc>
        <w:tc>
          <w:tcPr>
            <w:tcW w:w="4876" w:type="dxa"/>
            <w:hideMark/>
          </w:tcPr>
          <w:p w:rsidR="00DB77C7" w:rsidRPr="00073DB2" w:rsidRDefault="00DB77C7" w:rsidP="003A2ED4">
            <w:pPr>
              <w:pStyle w:val="Normal6"/>
              <w:rPr>
                <w:b/>
                <w:bCs/>
                <w:i/>
                <w:iCs/>
              </w:rPr>
            </w:pPr>
            <w:r w:rsidRPr="00073DB2">
              <w:rPr>
                <w:b/>
                <w:bCs/>
                <w:i/>
                <w:iCs/>
              </w:rPr>
              <w:t>5a)</w:t>
            </w:r>
            <w:r w:rsidRPr="00073DB2">
              <w:rPr>
                <w:b/>
                <w:bCs/>
                <w:i/>
                <w:iCs/>
              </w:rPr>
              <w:tab/>
              <w:t>Artikel 21, stk. 2, 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Hensigten er at slette det stykke, der henviser til forskriftsproceduren med kontrol i artikel 21 (som ved en fejltagelse ikke er blevet slettet i Kommissionens forslag).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1</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at nå målsætningerne i forordning (EF) nr. 470/2009 bør beføjelsen til at vedtage retsakter i overensstemmelse med traktatens artikel 290 delegeres til Kommissionen vedrørende supplering af nævnte forordning med videnskabelige metoder for fastlæggelsen af referencegrundlaget for tiltag, regler for tiltag i tilfælde af bekræftet forekomst af et forbudt eller ikke tilladt stof såvel som metodologiske principper for risikovurdering og risikohåndteringsanbefalinger og regler </w:t>
            </w:r>
            <w:r w:rsidRPr="00073DB2">
              <w:lastRenderedPageBreak/>
              <w:t xml:space="preserve">vedrørende anvendelsen af en maksimalgrænseværdi for restkoncentrationer, som er fastsat for et farmakologisk virksomt stof i en bestemt fødevare i forbindelse med en anden fødevare, der stammer fra samme art, eller maksimalgrænseværdier for restkoncentrationer, som er fastsat for et farmakologisk virksomt stof i en eller flere arter i forbindelse med andre arter.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c>
          <w:tcPr>
            <w:tcW w:w="4876" w:type="dxa"/>
            <w:hideMark/>
          </w:tcPr>
          <w:p w:rsidR="00DB77C7" w:rsidRPr="00073DB2" w:rsidRDefault="00DB77C7" w:rsidP="003A2ED4">
            <w:pPr>
              <w:pStyle w:val="Normal6"/>
            </w:pPr>
            <w:r w:rsidRPr="00073DB2">
              <w:lastRenderedPageBreak/>
              <w:t xml:space="preserve">For at nå målsætningerne i forordning (EF) nr. 470/2009 bør beføjelsen til at vedtage retsakter i overensstemmelse med traktatens artikel 290 delegeres til Kommissionen vedrørende supplering af nævnte forordning med videnskabelige metoder for fastlæggelsen af referencegrundlaget for tiltag, </w:t>
            </w:r>
            <w:r w:rsidRPr="00073DB2">
              <w:rPr>
                <w:b/>
                <w:i/>
              </w:rPr>
              <w:t xml:space="preserve">referencegrundlaget for tiltag vedrørende restkoncentrationer af farmakologisk virksomme stoffer, </w:t>
            </w:r>
            <w:r w:rsidRPr="00073DB2">
              <w:t xml:space="preserve">regler for tiltag i tilfælde af bekræftet forekomst af et forbudt eller ikke tilladt stof såvel som </w:t>
            </w:r>
            <w:r w:rsidRPr="00073DB2">
              <w:lastRenderedPageBreak/>
              <w:t xml:space="preserve">metodologiske principper for risikovurdering og risikohåndteringsanbefalinger og regler vedrørende anvendelsen af en maksimalgrænseværdi for restkoncentrationer, som er fastsat for et farmakologisk virksomt stof i en bestemt fødevare i forbindelse med en anden fødevare, der stammer fra samme art, eller maksimalgrænseværdier for restkoncentrationer, som er fastsat for et farmakologisk virksomt stof i en eller flere arter i forbindelse med andre arter.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 </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AMNumberTabs"/>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 xml:space="preserve"> Bilag I – del XII – punkt 165 – afsnit 2</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t xml:space="preserve">For at sikre ensartede betingelser for gennemførelsen af de relevante bestemmelser i forordning (EF) nr. 470/2009 bør Kommissionen tillægges gennemførelsesbeføjelser for så vidt angår et referencegrundlag for tiltag vedrørende restkoncentrationer af </w:t>
            </w:r>
            <w:r w:rsidRPr="00073DB2">
              <w:rPr>
                <w:b/>
                <w:bCs/>
                <w:i/>
                <w:iCs/>
              </w:rPr>
              <w:lastRenderedPageBreak/>
              <w:t>farmakologisk virksomme stoffer. Disse beføjelser bør udøves i overensstemmelse med forordning (EU) nr. 182/2011.</w:t>
            </w:r>
          </w:p>
        </w:tc>
        <w:tc>
          <w:tcPr>
            <w:tcW w:w="4876" w:type="dxa"/>
            <w:hideMark/>
          </w:tcPr>
          <w:p w:rsidR="00DB77C7" w:rsidRPr="00073DB2" w:rsidRDefault="00DB77C7" w:rsidP="003A2ED4">
            <w:pPr>
              <w:pStyle w:val="Normal6"/>
              <w:rPr>
                <w:b/>
                <w:bCs/>
                <w:i/>
                <w:iCs/>
              </w:rPr>
            </w:pPr>
            <w:r w:rsidRPr="00073DB2">
              <w:rPr>
                <w:b/>
                <w:bCs/>
                <w:i/>
                <w:iCs/>
              </w:rPr>
              <w:lastRenderedPageBreak/>
              <w:t>udgår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Er på linje med ændringsforslagene til andre artikler om tilpasning af foranstaltninger, der tidligere er indført under forskriftsproceduren med kontrol, til delegerede retsakter.</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3 – nr. 1</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470/2009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 – stk. 2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Kommissionen tillægges beføjelser til at vedtage delegerede retsakter i overensstemmelse med artikel 24a vedrørende vedtagelse af:</w:t>
            </w:r>
          </w:p>
        </w:tc>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24a </w:t>
            </w:r>
            <w:r w:rsidRPr="00073DB2">
              <w:rPr>
                <w:b/>
                <w:i/>
              </w:rPr>
              <w:t xml:space="preserve">med henblik på at supplere denne forordning </w:t>
            </w:r>
            <w:r w:rsidRPr="00073DB2">
              <w:t>vedrørende vedtagelse af:</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470/2009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 – stk. 1</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Når det skønnes nødvendigt for at sikre kontrollen af animalske fødevarer, der importeres eller bringes i omsætning i henhold til forordning (EF) nr. 882/2004, </w:t>
            </w:r>
            <w:r w:rsidRPr="00073DB2">
              <w:rPr>
                <w:b/>
                <w:i/>
              </w:rPr>
              <w:t>kan</w:t>
            </w:r>
            <w:r w:rsidRPr="00073DB2">
              <w:t xml:space="preserve"> Kommissionen </w:t>
            </w:r>
            <w:r w:rsidRPr="00073DB2">
              <w:rPr>
                <w:b/>
                <w:i/>
              </w:rPr>
              <w:t>ved hjælp af en gennemførelsesretsakt</w:t>
            </w:r>
            <w:r w:rsidRPr="00073DB2">
              <w:t xml:space="preserve"> fastlægge et referencegrundlag for tiltag vedrørende restkoncentrationer af farmakologisk virksomme stoffer, som ikke er klassificeret i overensstemmelse med artikel 14, stk. 2, litra a), b) eller c). </w:t>
            </w:r>
            <w:r w:rsidRPr="00073DB2">
              <w:rPr>
                <w:b/>
                <w:i/>
              </w:rPr>
              <w:t xml:space="preserve">Gennemførelsesretsakterne vedtages efter </w:t>
            </w:r>
            <w:r w:rsidRPr="00073DB2">
              <w:rPr>
                <w:b/>
                <w:i/>
              </w:rPr>
              <w:lastRenderedPageBreak/>
              <w:t>proceduren i artikel 26, stk. 2.</w:t>
            </w:r>
          </w:p>
        </w:tc>
        <w:tc>
          <w:tcPr>
            <w:tcW w:w="4876" w:type="dxa"/>
            <w:hideMark/>
          </w:tcPr>
          <w:p w:rsidR="00DB77C7" w:rsidRPr="00073DB2" w:rsidRDefault="00DB77C7" w:rsidP="003A2ED4">
            <w:pPr>
              <w:pStyle w:val="Normal6"/>
            </w:pPr>
            <w:r w:rsidRPr="00073DB2">
              <w:lastRenderedPageBreak/>
              <w:t xml:space="preserve">Når det skønnes nødvendigt for at sikre kontrollen af animalske fødevarer, der importeres eller bringes i omsætning i henhold til forordning (EF) nr. 882/2004, </w:t>
            </w:r>
            <w:r w:rsidRPr="00073DB2">
              <w:rPr>
                <w:b/>
                <w:i/>
              </w:rPr>
              <w:t>tillægges</w:t>
            </w:r>
            <w:r w:rsidRPr="00073DB2">
              <w:t xml:space="preserve"> Kommissionen </w:t>
            </w:r>
            <w:r w:rsidRPr="00073DB2">
              <w:rPr>
                <w:b/>
                <w:i/>
              </w:rPr>
              <w:t>beføjelser til at vedtage delegerede retsakter i overensstemmelse med artikel 24a med henblik på at supplere denne forordning ved at</w:t>
            </w:r>
            <w:r w:rsidRPr="00073DB2">
              <w:t xml:space="preserve"> fastlægge et referencegrundlag for tiltag vedrørende restkoncentrationer af farmakologisk virksomme stoffer, som ikke er klassificeret i overensstemmelse </w:t>
            </w:r>
            <w:r w:rsidRPr="00073DB2">
              <w:lastRenderedPageBreak/>
              <w:t>med artikel 14, stk. 2, litra a), b) eller c).</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szCs w:val="24"/>
              </w:rPr>
              <w:lastRenderedPageBreak/>
              <w:t xml:space="preserve">I </w:t>
            </w:r>
            <w:r w:rsidRPr="00073DB2">
              <w:rPr>
                <w:b/>
                <w:i/>
                <w:szCs w:val="24"/>
              </w:rPr>
              <w:t>behørigt begrundede og særligt hastende tilfælde i forbindelse med beskyttelse af folkesundheden</w:t>
            </w:r>
            <w:r w:rsidRPr="00073DB2">
              <w:rPr>
                <w:szCs w:val="24"/>
              </w:rPr>
              <w:t xml:space="preserve">, </w:t>
            </w:r>
            <w:r w:rsidRPr="00073DB2">
              <w:rPr>
                <w:b/>
                <w:i/>
                <w:szCs w:val="24"/>
              </w:rPr>
              <w:t>kan Kommissionen efter</w:t>
            </w:r>
            <w:r w:rsidRPr="00073DB2">
              <w:rPr>
                <w:szCs w:val="24"/>
              </w:rPr>
              <w:t xml:space="preserve"> proceduren i artikel</w:t>
            </w:r>
            <w:r w:rsidRPr="00073DB2">
              <w:rPr>
                <w:b/>
                <w:i/>
                <w:szCs w:val="24"/>
              </w:rPr>
              <w:t xml:space="preserve"> 26, stk. 2a, vedtage gennemførelsesretsakter, der finder anvendelse straks</w:t>
            </w:r>
            <w:r w:rsidRPr="00073DB2">
              <w:rPr>
                <w:szCs w:val="24"/>
              </w:rPr>
              <w:t>.</w:t>
            </w:r>
            <w:r w:rsidRPr="00073DB2">
              <w:rPr>
                <w:b/>
                <w:i/>
                <w:szCs w:val="24"/>
              </w:rPr>
              <w:t>"</w:t>
            </w:r>
          </w:p>
        </w:tc>
        <w:tc>
          <w:tcPr>
            <w:tcW w:w="4876" w:type="dxa"/>
            <w:hideMark/>
          </w:tcPr>
          <w:p w:rsidR="00DB77C7" w:rsidRPr="00073DB2" w:rsidRDefault="00DB77C7" w:rsidP="003A2ED4">
            <w:pPr>
              <w:pStyle w:val="Normal6"/>
              <w:rPr>
                <w:szCs w:val="24"/>
              </w:rPr>
            </w:pPr>
            <w:r w:rsidRPr="00073DB2">
              <w:rPr>
                <w:b/>
                <w:i/>
                <w:szCs w:val="24"/>
              </w:rPr>
              <w:t xml:space="preserve">Hvis det </w:t>
            </w:r>
            <w:r w:rsidRPr="00073DB2">
              <w:rPr>
                <w:szCs w:val="24"/>
              </w:rPr>
              <w:t xml:space="preserve">i </w:t>
            </w:r>
            <w:r w:rsidRPr="00073DB2">
              <w:rPr>
                <w:b/>
                <w:i/>
                <w:szCs w:val="24"/>
              </w:rPr>
              <w:t>tilfælde af risiko for menneskers sundhed af særligt hastende årsager er påkrævet</w:t>
            </w:r>
            <w:r w:rsidRPr="00073DB2">
              <w:rPr>
                <w:szCs w:val="24"/>
              </w:rPr>
              <w:t xml:space="preserve">, </w:t>
            </w:r>
            <w:r w:rsidRPr="00073DB2">
              <w:rPr>
                <w:b/>
                <w:i/>
                <w:szCs w:val="24"/>
              </w:rPr>
              <w:t>anvendes</w:t>
            </w:r>
            <w:r w:rsidRPr="00073DB2">
              <w:rPr>
                <w:szCs w:val="24"/>
              </w:rPr>
              <w:t xml:space="preserve"> proceduren i artikel</w:t>
            </w:r>
            <w:r w:rsidRPr="00073DB2">
              <w:rPr>
                <w:b/>
                <w:i/>
                <w:szCs w:val="24"/>
              </w:rPr>
              <w:t> 24b på delegerede retsakter vedtaget i henhold til denne artikel</w:t>
            </w:r>
            <w:r w:rsidRPr="00073DB2">
              <w:rPr>
                <w:szCs w:val="24"/>
              </w:rPr>
              <w: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 herunder i forbindelse med hasteproceduren.</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470/2009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 – stk.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rPr>
                <w:b/>
                <w:i/>
                <w:szCs w:val="24"/>
              </w:rPr>
              <w:t>I behørigt begrundede og særligt hastende tilfælde i forbindelse med beskyttelse af folkesundheden, kan Kommissionen efter proceduren i artikel 26, stk. 2a, vedtage gennemførelsesretsakter, der finder anvendelse straks."</w:t>
            </w:r>
          </w:p>
        </w:tc>
        <w:tc>
          <w:tcPr>
            <w:tcW w:w="4876" w:type="dxa"/>
            <w:hideMark/>
          </w:tcPr>
          <w:p w:rsidR="00DB77C7" w:rsidRPr="00073DB2" w:rsidRDefault="00DB77C7" w:rsidP="003A2ED4">
            <w:pPr>
              <w:pStyle w:val="Normal6"/>
              <w:rPr>
                <w:szCs w:val="24"/>
              </w:rPr>
            </w:pPr>
            <w:r w:rsidRPr="00073DB2">
              <w:rPr>
                <w:b/>
                <w:i/>
                <w:szCs w:val="24"/>
              </w:rPr>
              <w:t>Hvis det i tilfælde af risiko for menneskers sundhed af særligt hastende årsager er påkrævet, anvendes proceduren i artikel 24b på delegerede retsakter vedtaget i henhold til denne artikel.</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rPr>
          <w:b/>
        </w:rPr>
        <w:t>Ændring for at tilpasse en foranstaltning, der tidligere er indført under forskriftsproceduren med kontrol, til delegerede retsakter, herunder i forbindelse med hasteproceduren.</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470/2009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19 – stk. 3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 xml:space="preserve">Kommissionen tillægges beføjelser til at vedtage delegerede retsakter i overensstemmelse med artikel 24a vedrørende fastlæggelsen af metodologiske principper og videnskabelige metoder for </w:t>
            </w:r>
            <w:r w:rsidRPr="00073DB2">
              <w:lastRenderedPageBreak/>
              <w:t>fastlæggelsen af referencegrundlaget for tiltag.</w:t>
            </w:r>
          </w:p>
        </w:tc>
        <w:tc>
          <w:tcPr>
            <w:tcW w:w="4876" w:type="dxa"/>
            <w:hideMark/>
          </w:tcPr>
          <w:p w:rsidR="00DB77C7" w:rsidRPr="00073DB2" w:rsidRDefault="00DB77C7" w:rsidP="003A2ED4">
            <w:pPr>
              <w:pStyle w:val="Normal6"/>
              <w:rPr>
                <w:szCs w:val="24"/>
              </w:rPr>
            </w:pPr>
            <w:r w:rsidRPr="00073DB2">
              <w:lastRenderedPageBreak/>
              <w:t xml:space="preserve">Kommissionen tillægges beføjelser til at vedtage delegerede retsakter i overensstemmelse med artikel 24a </w:t>
            </w:r>
            <w:r w:rsidRPr="00073DB2">
              <w:rPr>
                <w:b/>
                <w:i/>
              </w:rPr>
              <w:t xml:space="preserve">med henblik på at supplere denne forordning </w:t>
            </w:r>
            <w:r w:rsidRPr="00073DB2">
              <w:t xml:space="preserve">vedrørende fastlæggelsen af metodologiske </w:t>
            </w:r>
            <w:r w:rsidRPr="00073DB2">
              <w:lastRenderedPageBreak/>
              <w:t>principper og videnskabelige metoder for fastlæggelsen af referencegrundlaget for tiltag.</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3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470/2009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 – stk. 4</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Kommissionen tillægges beføjelser til at vedtage delegerede retsakter i overensstemmelse med artikel 24a vedrørende anvendelsen af nærværende artikel.</w:t>
            </w:r>
          </w:p>
        </w:tc>
        <w:tc>
          <w:tcPr>
            <w:tcW w:w="4876" w:type="dxa"/>
            <w:hideMark/>
          </w:tcPr>
          <w:p w:rsidR="00DB77C7" w:rsidRPr="00073DB2" w:rsidRDefault="00DB77C7" w:rsidP="003A2ED4">
            <w:pPr>
              <w:pStyle w:val="Normal6"/>
              <w:rPr>
                <w:szCs w:val="24"/>
              </w:rPr>
            </w:pPr>
            <w:r w:rsidRPr="00073DB2">
              <w:t>4.</w:t>
            </w:r>
            <w:r w:rsidRPr="00073DB2">
              <w:tab/>
              <w:t xml:space="preserve">Kommissionen tillægges beføjelser til at vedtage delegerede retsakter i overensstemmelse med artikel 24a </w:t>
            </w:r>
            <w:r w:rsidRPr="00073DB2">
              <w:rPr>
                <w:b/>
                <w:i/>
              </w:rPr>
              <w:t xml:space="preserve">med henblik på at supplere dette direktiv </w:t>
            </w:r>
            <w:r w:rsidRPr="00073DB2">
              <w:t>vedrørende anvendelsen af nærværende artikel.</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3 – nr. 5 – indledning</w:t>
      </w:r>
      <w:r w:rsidRPr="00073DB2">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 xml:space="preserve">Der indsættes følgende artikel 24a under afsnit V: </w:t>
            </w:r>
          </w:p>
        </w:tc>
        <w:tc>
          <w:tcPr>
            <w:tcW w:w="4876" w:type="dxa"/>
            <w:hideMark/>
          </w:tcPr>
          <w:p w:rsidR="00DB77C7" w:rsidRPr="00073DB2" w:rsidRDefault="00DB77C7" w:rsidP="003A2ED4">
            <w:pPr>
              <w:pStyle w:val="Normal6"/>
            </w:pPr>
            <w:r w:rsidRPr="00073DB2">
              <w:t>5)</w:t>
            </w:r>
            <w:r w:rsidRPr="00073DB2">
              <w:tab/>
              <w:t xml:space="preserve">Der indsættes følgende artikel 24a </w:t>
            </w:r>
            <w:r w:rsidRPr="00073DB2">
              <w:rPr>
                <w:b/>
                <w:i/>
              </w:rPr>
              <w:t xml:space="preserve">og 24b </w:t>
            </w:r>
            <w:r w:rsidRPr="00073DB2">
              <w:t xml:space="preserve">under afsnit V: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pPr>
      <w:r w:rsidRPr="00073DB2">
        <w:t xml:space="preserve">Indsættelse af en henvisning til artikel 24b (ny) som følge af nedenstående ændringsforslag. </w:t>
      </w:r>
    </w:p>
    <w:p w:rsidR="00DB77C7" w:rsidRPr="00073DB2" w:rsidRDefault="00DB77C7" w:rsidP="00DB77C7">
      <w:pPr>
        <w:pStyle w:val="NormalBold12b"/>
        <w:keepNext/>
        <w:rPr>
          <w:rFonts w:ascii="Arial" w:hAnsi="Arial"/>
          <w:vanish/>
          <w:color w:val="000080"/>
          <w:sz w:val="2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109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3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470/2009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Artikel 24a </w:t>
            </w:r>
          </w:p>
        </w:tc>
        <w:tc>
          <w:tcPr>
            <w:tcW w:w="4876" w:type="dxa"/>
            <w:hideMark/>
          </w:tcPr>
          <w:p w:rsidR="00DB77C7" w:rsidRPr="00073DB2" w:rsidRDefault="00DB77C7" w:rsidP="003A2ED4">
            <w:pPr>
              <w:pStyle w:val="Normal6"/>
            </w:pPr>
            <w:r w:rsidRPr="00073DB2">
              <w:t xml:space="preserve">Artikel 24a </w:t>
            </w:r>
          </w:p>
        </w:tc>
      </w:tr>
      <w:tr w:rsidR="00DB77C7" w:rsidRPr="00073DB2" w:rsidTr="003A2ED4">
        <w:trPr>
          <w:jc w:val="center"/>
        </w:trPr>
        <w:tc>
          <w:tcPr>
            <w:tcW w:w="4876" w:type="dxa"/>
            <w:hideMark/>
          </w:tcPr>
          <w:p w:rsidR="00DB77C7" w:rsidRPr="00073DB2" w:rsidRDefault="00DB77C7" w:rsidP="003A2ED4">
            <w:pPr>
              <w:pStyle w:val="Normal6"/>
            </w:pPr>
            <w:r w:rsidRPr="00073DB2">
              <w:t>Udøvelse af de delegerede beføjelser</w:t>
            </w:r>
          </w:p>
        </w:tc>
        <w:tc>
          <w:tcPr>
            <w:tcW w:w="4876" w:type="dxa"/>
            <w:hideMark/>
          </w:tcPr>
          <w:p w:rsidR="00DB77C7" w:rsidRPr="00073DB2" w:rsidRDefault="00DB77C7" w:rsidP="003A2ED4">
            <w:pPr>
              <w:pStyle w:val="Normal6"/>
            </w:pPr>
            <w:r w:rsidRPr="00073DB2">
              <w:t>Udøvelse af de delegerede beføjelser</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13, stk. 2, artikel 19, stk. 3, og artikel 24, stk. 4, tillægges Kommissionen for en </w:t>
            </w:r>
            <w:r w:rsidRPr="00073DB2">
              <w:rPr>
                <w:b/>
                <w:i/>
              </w:rPr>
              <w:t xml:space="preserve">ubegrænset </w:t>
            </w:r>
            <w:r w:rsidRPr="00073DB2">
              <w:t xml:space="preserve">periode fra [datoen for denne Omnibus' ikrafttræden]. </w:t>
            </w:r>
          </w:p>
        </w:tc>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13, stk. 2, </w:t>
            </w:r>
            <w:r w:rsidRPr="00073DB2">
              <w:rPr>
                <w:b/>
                <w:i/>
              </w:rPr>
              <w:t>artikel 18</w:t>
            </w:r>
            <w:r w:rsidRPr="00073DB2">
              <w:t xml:space="preserve">, artikel 19, stk. 3, og artikel 24, stk. 4, tillægges Kommissionen for en periode </w:t>
            </w:r>
            <w:r w:rsidRPr="00073DB2">
              <w:rPr>
                <w:b/>
                <w:i/>
              </w:rPr>
              <w:t>på</w:t>
            </w:r>
            <w:r w:rsidRPr="00073DB2">
              <w:t xml:space="preserve"> </w:t>
            </w:r>
            <w:r w:rsidRPr="00073DB2">
              <w:rPr>
                <w:b/>
                <w:i/>
              </w:rPr>
              <w:t>fem år</w:t>
            </w:r>
            <w:r w:rsidRPr="00073DB2">
              <w:t xml:space="preserve"> fra [datoen for denne Omnibus' ikrafttræden].</w:t>
            </w:r>
            <w:r w:rsidRPr="00073DB2">
              <w:rPr>
                <w:b/>
                <w:bCs/>
                <w:i/>
                <w:iCs/>
              </w:rPr>
              <w:t xml:space="preserve"> 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Den i artikel 13, stk. 2, artikel 19, stk. 3, og artikel 24,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c>
          <w:tcPr>
            <w:tcW w:w="4876" w:type="dxa"/>
            <w:hideMark/>
          </w:tcPr>
          <w:p w:rsidR="00DB77C7" w:rsidRPr="00073DB2" w:rsidRDefault="00DB77C7" w:rsidP="003A2ED4">
            <w:pPr>
              <w:pStyle w:val="Normal6"/>
            </w:pPr>
            <w:r w:rsidRPr="00073DB2">
              <w:t>3.</w:t>
            </w:r>
            <w:r w:rsidRPr="00073DB2">
              <w:tab/>
              <w:t xml:space="preserve">Den i artikel 13, stk. 2, </w:t>
            </w:r>
            <w:r w:rsidRPr="00073DB2">
              <w:rPr>
                <w:b/>
                <w:i/>
              </w:rPr>
              <w:t>artikel 18</w:t>
            </w:r>
            <w:r w:rsidRPr="00073DB2">
              <w:t xml:space="preserve">, artikel 19, stk. 3, og artikel 24, stk. 4,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 </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w:t>
            </w:r>
            <w:r w:rsidRPr="00073DB2">
              <w:lastRenderedPageBreak/>
              <w:t xml:space="preserve">herom. </w:t>
            </w:r>
          </w:p>
        </w:tc>
        <w:tc>
          <w:tcPr>
            <w:tcW w:w="4876" w:type="dxa"/>
            <w:hideMark/>
          </w:tcPr>
          <w:p w:rsidR="00DB77C7" w:rsidRPr="00073DB2" w:rsidRDefault="00DB77C7" w:rsidP="003A2ED4">
            <w:pPr>
              <w:pStyle w:val="Normal6"/>
            </w:pPr>
            <w:r w:rsidRPr="00073DB2">
              <w:lastRenderedPageBreak/>
              <w:t xml:space="preserve">5. </w:t>
            </w:r>
            <w:r w:rsidRPr="00073DB2">
              <w:tab/>
              <w:t xml:space="preserve">Så snart Kommissionen vedtager en delegeret retsakt, giver den samtidigt Europa-Parlamentet og Rådet meddelelse </w:t>
            </w:r>
            <w:r w:rsidRPr="00073DB2">
              <w:lastRenderedPageBreak/>
              <w:t xml:space="preserve">herom. </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lastRenderedPageBreak/>
              <w:t>6.</w:t>
            </w:r>
            <w:r w:rsidRPr="00073DB2">
              <w:tab/>
              <w:t>En delegeret retsakt vedtaget i henhold til artikel 13, stk. 2, artikel 19, stk. 3, og artikel 24,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w:t>
            </w:r>
            <w:r w:rsidRPr="00073DB2">
              <w:rPr>
                <w:szCs w:val="24"/>
              </w:rPr>
              <w:t xml:space="preserve"> Fristen forlænges med to måneder på Europa-Parlamentets eller Rådets initiativ. EUT L 123 af 12.5.2016, s. 1."</w:t>
            </w:r>
          </w:p>
        </w:tc>
        <w:tc>
          <w:tcPr>
            <w:tcW w:w="4876" w:type="dxa"/>
            <w:hideMark/>
          </w:tcPr>
          <w:p w:rsidR="00DB77C7" w:rsidRPr="00073DB2" w:rsidRDefault="00DB77C7" w:rsidP="003A2ED4">
            <w:pPr>
              <w:pStyle w:val="Normal6"/>
              <w:rPr>
                <w:szCs w:val="24"/>
              </w:rPr>
            </w:pPr>
            <w:r w:rsidRPr="00073DB2">
              <w:t>6.</w:t>
            </w:r>
            <w:r w:rsidRPr="00073DB2">
              <w:tab/>
              <w:t xml:space="preserve">En delegeret retsakt vedtaget i henhold til artikel 13, stk. 2, </w:t>
            </w:r>
            <w:r w:rsidRPr="00073DB2">
              <w:rPr>
                <w:b/>
                <w:i/>
              </w:rPr>
              <w:t>artikel 18</w:t>
            </w:r>
            <w:r w:rsidRPr="00073DB2">
              <w:t>, artikel 19, stk. 3, og artikel 24,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w:t>
            </w:r>
            <w:r w:rsidRPr="00073DB2">
              <w:rPr>
                <w:szCs w:val="24"/>
              </w:rPr>
              <w:t xml:space="preserve"> Fristen forlænges med to måneder på Europa-Parlamentets eller Rådets initiativ. EUT L 123 af 12.5.2016, s. 1."</w:t>
            </w:r>
          </w:p>
        </w:tc>
      </w:tr>
      <w:tr w:rsidR="00DB77C7" w:rsidRPr="00073DB2" w:rsidTr="003A2ED4">
        <w:trPr>
          <w:jc w:val="center"/>
        </w:trPr>
        <w:tc>
          <w:tcPr>
            <w:tcW w:w="4876" w:type="dxa"/>
            <w:hideMark/>
          </w:tcPr>
          <w:p w:rsidR="00DB77C7" w:rsidRPr="00073DB2" w:rsidRDefault="00DB77C7" w:rsidP="003A2ED4">
            <w:pPr>
              <w:pStyle w:val="Normal6"/>
            </w:pPr>
            <w:r w:rsidRPr="00073DB2">
              <w:t>__________________</w:t>
            </w:r>
          </w:p>
        </w:tc>
        <w:tc>
          <w:tcPr>
            <w:tcW w:w="4876" w:type="dxa"/>
            <w:hideMark/>
          </w:tcPr>
          <w:p w:rsidR="00DB77C7" w:rsidRPr="00073DB2" w:rsidRDefault="00DB77C7" w:rsidP="003A2ED4">
            <w:pPr>
              <w:pStyle w:val="Normal6"/>
            </w:pPr>
            <w:r w:rsidRPr="00073DB2">
              <w:t>__________________</w:t>
            </w:r>
          </w:p>
        </w:tc>
      </w:tr>
      <w:tr w:rsidR="00DB77C7" w:rsidRPr="00073DB2" w:rsidTr="003A2ED4">
        <w:trPr>
          <w:jc w:val="center"/>
        </w:trPr>
        <w:tc>
          <w:tcPr>
            <w:tcW w:w="4876" w:type="dxa"/>
            <w:hideMark/>
          </w:tcPr>
          <w:p w:rsidR="00DB77C7" w:rsidRPr="00073DB2" w:rsidRDefault="00DB77C7" w:rsidP="003A2ED4">
            <w:pPr>
              <w:pStyle w:val="Normal6"/>
            </w:pPr>
            <w:r w:rsidRPr="00073DB2">
              <w:t>* EUT L 123 af 12.5.2016, s. 1.</w:t>
            </w:r>
          </w:p>
        </w:tc>
        <w:tc>
          <w:tcPr>
            <w:tcW w:w="4876" w:type="dxa"/>
            <w:hideMark/>
          </w:tcPr>
          <w:p w:rsidR="00DB77C7" w:rsidRPr="00073DB2" w:rsidRDefault="00DB77C7" w:rsidP="003A2ED4">
            <w:pPr>
              <w:pStyle w:val="Normal6"/>
            </w:pPr>
            <w:r w:rsidRPr="00073DB2">
              <w:t>* EUT L 123 af 12.5.2016, s. 1.</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 xml:space="preserve">Afstemning af delegationens varighed og ajourføring af henvisningerne på linje med tidligere ændringsforslag. </w:t>
      </w:r>
    </w:p>
    <w:p w:rsidR="00DB77C7" w:rsidRPr="00073DB2" w:rsidRDefault="00DB77C7" w:rsidP="00DB77C7">
      <w:pPr>
        <w:pStyle w:val="NormalBold12b"/>
        <w:keepNext/>
        <w:rPr>
          <w:rFonts w:ascii="Arial" w:hAnsi="Arial"/>
          <w:vanish/>
          <w:color w:val="000080"/>
          <w:sz w:val="2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110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165 – afsnit 3 – nr. 5</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470/2009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 b (ny)</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tcPr>
          <w:p w:rsidR="00DB77C7" w:rsidRPr="00073DB2" w:rsidRDefault="00DB77C7" w:rsidP="003A2ED4">
            <w:pPr>
              <w:pStyle w:val="Normal6"/>
              <w:rPr>
                <w:b/>
                <w:bCs/>
                <w:i/>
                <w:iCs/>
              </w:rPr>
            </w:pPr>
          </w:p>
        </w:tc>
        <w:tc>
          <w:tcPr>
            <w:tcW w:w="4876" w:type="dxa"/>
          </w:tcPr>
          <w:p w:rsidR="00DB77C7" w:rsidRPr="00073DB2" w:rsidRDefault="00DB77C7" w:rsidP="003A2ED4">
            <w:pPr>
              <w:pStyle w:val="Normal6"/>
              <w:rPr>
                <w:b/>
                <w:bCs/>
                <w:i/>
                <w:iCs/>
              </w:rPr>
            </w:pPr>
            <w:r w:rsidRPr="00073DB2">
              <w:rPr>
                <w:b/>
                <w:i/>
                <w:sz w:val="23"/>
                <w:szCs w:val="23"/>
              </w:rPr>
              <w:t xml:space="preserve"> </w:t>
            </w:r>
          </w:p>
        </w:tc>
      </w:tr>
      <w:tr w:rsidR="00DB77C7" w:rsidRPr="00073DB2" w:rsidTr="003A2ED4">
        <w:trPr>
          <w:jc w:val="center"/>
        </w:trPr>
        <w:tc>
          <w:tcPr>
            <w:tcW w:w="4876" w:type="dxa"/>
          </w:tcPr>
          <w:p w:rsidR="00DB77C7" w:rsidRPr="00073DB2" w:rsidRDefault="00DB77C7" w:rsidP="003A2ED4">
            <w:pPr>
              <w:pStyle w:val="Normal6"/>
              <w:rPr>
                <w:b/>
                <w:bCs/>
                <w:i/>
                <w:iCs/>
              </w:rPr>
            </w:pPr>
          </w:p>
        </w:tc>
        <w:tc>
          <w:tcPr>
            <w:tcW w:w="4876" w:type="dxa"/>
            <w:hideMark/>
          </w:tcPr>
          <w:p w:rsidR="00DB77C7" w:rsidRPr="00073DB2" w:rsidRDefault="00DB77C7" w:rsidP="003A2ED4">
            <w:pPr>
              <w:pStyle w:val="Normal6"/>
              <w:rPr>
                <w:b/>
                <w:bCs/>
                <w:i/>
                <w:iCs/>
              </w:rPr>
            </w:pPr>
            <w:r w:rsidRPr="00073DB2">
              <w:rPr>
                <w:b/>
                <w:bCs/>
                <w:i/>
                <w:iCs/>
              </w:rPr>
              <w:t xml:space="preserve">Artikel 24b </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b/>
                <w:bCs/>
                <w:i/>
                <w:iCs/>
              </w:rPr>
            </w:pPr>
            <w:r w:rsidRPr="00073DB2">
              <w:rPr>
                <w:b/>
                <w:bCs/>
                <w:i/>
                <w:iCs/>
              </w:rPr>
              <w:t>Hasteprocedure</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szCs w:val="24"/>
              </w:rPr>
            </w:pPr>
            <w:r w:rsidRPr="00073DB2">
              <w:rPr>
                <w:b/>
                <w:bCs/>
                <w:i/>
                <w:iCs/>
              </w:rPr>
              <w:t>1.</w:t>
            </w:r>
            <w:r w:rsidRPr="00073DB2">
              <w:rPr>
                <w:b/>
                <w:bCs/>
                <w:i/>
                <w:iCs/>
              </w:rPr>
              <w:tab/>
              <w:t xml:space="preserve">Delegerede retsakter vedtaget i henhold til denne artikel træder i kraft straks og finder anvendelse, så længe der ikke er gjort indsigelse i henhold til stk. 2. </w:t>
            </w:r>
            <w:r w:rsidRPr="00073DB2">
              <w:rPr>
                <w:b/>
                <w:i/>
              </w:rPr>
              <w:t>I meddelelsen til Europa-Parlamentet og Rådet af en delegeret retsakt anføres begrundelsen for anvendelsen af hasteproceduren.</w:t>
            </w:r>
          </w:p>
        </w:tc>
      </w:tr>
      <w:tr w:rsidR="00DB77C7" w:rsidRPr="00073DB2" w:rsidTr="003A2ED4">
        <w:trPr>
          <w:jc w:val="center"/>
        </w:trPr>
        <w:tc>
          <w:tcPr>
            <w:tcW w:w="4876" w:type="dxa"/>
          </w:tcPr>
          <w:p w:rsidR="00DB77C7" w:rsidRPr="00073DB2" w:rsidRDefault="00DB77C7" w:rsidP="003A2ED4">
            <w:pPr>
              <w:pStyle w:val="Normal6"/>
              <w:rPr>
                <w:szCs w:val="24"/>
              </w:rPr>
            </w:pPr>
          </w:p>
        </w:tc>
        <w:tc>
          <w:tcPr>
            <w:tcW w:w="4876" w:type="dxa"/>
            <w:hideMark/>
          </w:tcPr>
          <w:p w:rsidR="00DB77C7" w:rsidRPr="00073DB2" w:rsidRDefault="00DB77C7" w:rsidP="003A2ED4">
            <w:pPr>
              <w:pStyle w:val="Normal6"/>
              <w:rPr>
                <w:szCs w:val="24"/>
              </w:rPr>
            </w:pPr>
            <w:r w:rsidRPr="00073DB2">
              <w:rPr>
                <w:b/>
                <w:i/>
                <w:szCs w:val="24"/>
              </w:rPr>
              <w:t>2.</w:t>
            </w:r>
            <w:r w:rsidRPr="00073DB2">
              <w:rPr>
                <w:b/>
                <w:i/>
                <w:szCs w:val="24"/>
              </w:rPr>
              <w:tab/>
            </w:r>
            <w:r w:rsidRPr="00073DB2">
              <w:rPr>
                <w:b/>
                <w:i/>
              </w:rPr>
              <w:t xml:space="preserve">Europa-Parlamentet eller Rådet kan efter proceduren i artikel 24a, stk. 6, </w:t>
            </w:r>
            <w:r w:rsidRPr="00073DB2">
              <w:rPr>
                <w:b/>
                <w:i/>
              </w:rPr>
              <w:lastRenderedPageBreak/>
              <w:t>gøre indsigelse mod en delegeret retsakt.</w:t>
            </w:r>
            <w:r w:rsidRPr="00073DB2">
              <w:rPr>
                <w:b/>
                <w:i/>
                <w:szCs w:val="24"/>
              </w:rPr>
              <w:t xml:space="preserve"> I så fald skal Kommissionen ophæve retsakten straks efter Europa-Parlamentets eller Rådets meddelelse af afgørelsen om at gøre indsigelse.</w:t>
            </w:r>
          </w:p>
        </w:tc>
      </w:tr>
    </w:tbl>
    <w:p w:rsidR="00DB77C7" w:rsidRPr="00073DB2" w:rsidRDefault="00DB77C7" w:rsidP="00DB77C7">
      <w:pPr>
        <w:pStyle w:val="JustificationTitle"/>
        <w:rPr>
          <w:szCs w:val="24"/>
        </w:rPr>
      </w:pPr>
      <w:r w:rsidRPr="00073DB2">
        <w:rPr>
          <w:rStyle w:val="HideTWBExt"/>
          <w:i w:val="0"/>
          <w:noProof w:val="0"/>
        </w:rPr>
        <w:lastRenderedPageBreak/>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Tilføjelse af en ny artikel (artikel 24b), var nødvendig i overensstemmelse med ovenstående ændring af artikel 18, stk. 3, i forbindelse med tilpasning af hasteproceduren for gennemførelsesretsakter til delegerede retsakter.</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111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167 – afsnit 4 – nr. 14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1069/2009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40 – stk. 1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Kommissionen tillægges beføjelser til at vedtage delegerede retsakter i overensstemmelse med artikel 51a vedrørende betingelserne for:</w:t>
            </w:r>
          </w:p>
        </w:tc>
        <w:tc>
          <w:tcPr>
            <w:tcW w:w="4876" w:type="dxa"/>
            <w:hideMark/>
          </w:tcPr>
          <w:p w:rsidR="00DB77C7" w:rsidRPr="00073DB2" w:rsidRDefault="00DB77C7" w:rsidP="003A2ED4">
            <w:pPr>
              <w:pStyle w:val="Normal6"/>
            </w:pPr>
            <w:r w:rsidRPr="00073DB2">
              <w:t>1.</w:t>
            </w:r>
            <w:r w:rsidRPr="00073DB2">
              <w:tab/>
              <w:t xml:space="preserve">Kommissionen tillægges beføjelser til at vedtage delegerede retsakter i overensstemmelse med artikel 51a </w:t>
            </w:r>
            <w:r w:rsidRPr="00073DB2">
              <w:rPr>
                <w:b/>
                <w:i/>
              </w:rPr>
              <w:t xml:space="preserve">med henblik på at supplere denne forordning </w:t>
            </w:r>
            <w:r w:rsidRPr="00073DB2">
              <w:t>vedrørende betingelserne for:</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112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167 – afsnit 4 – nr. 14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1069/2009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40 – stk. 2 – afsnit 1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i/>
              </w:rPr>
            </w:pPr>
            <w:r w:rsidRPr="00073DB2">
              <w:t>2.</w:t>
            </w:r>
            <w:r w:rsidRPr="00073DB2">
              <w:tab/>
              <w:t>Kommissionen vedtager gennemførelsesretsakter</w:t>
            </w:r>
            <w:r w:rsidRPr="00073DB2">
              <w:rPr>
                <w:b/>
                <w:i/>
              </w:rPr>
              <w:t>, der fastsætter</w:t>
            </w:r>
            <w:r w:rsidRPr="00073DB2">
              <w:t xml:space="preserve"> følgende:</w:t>
            </w:r>
          </w:p>
        </w:tc>
        <w:tc>
          <w:tcPr>
            <w:tcW w:w="4876" w:type="dxa"/>
            <w:hideMark/>
          </w:tcPr>
          <w:p w:rsidR="00DB77C7" w:rsidRPr="00073DB2" w:rsidRDefault="00DB77C7" w:rsidP="003A2ED4">
            <w:pPr>
              <w:pStyle w:val="Normal6"/>
              <w:rPr>
                <w:b/>
                <w:i/>
              </w:rPr>
            </w:pPr>
            <w:r w:rsidRPr="00073DB2">
              <w:t>2.</w:t>
            </w:r>
            <w:r w:rsidRPr="00073DB2">
              <w:tab/>
              <w:t>Kommissionen vedtager gennemførelsesretsakter</w:t>
            </w:r>
            <w:r w:rsidRPr="00073DB2">
              <w:rPr>
                <w:b/>
                <w:i/>
              </w:rPr>
              <w:t xml:space="preserve"> med henblik på at ændre denne forordning vedrørende</w:t>
            </w:r>
            <w:r w:rsidRPr="00073DB2">
              <w:t xml:space="preserve"> følgende:</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ændring).</w:t>
      </w:r>
    </w:p>
    <w:p w:rsidR="00DB77C7" w:rsidRPr="00073DB2" w:rsidRDefault="00DB77C7" w:rsidP="00DB77C7">
      <w:pPr>
        <w:pStyle w:val="NormalBold12b"/>
        <w:keepNext/>
        <w:rPr>
          <w:rStyle w:val="HideTWBExt"/>
          <w:noProof w:val="0"/>
        </w:rPr>
      </w:pPr>
      <w:r w:rsidRPr="00073DB2">
        <w:rPr>
          <w:rStyle w:val="HideTWBExt"/>
          <w:noProof w:val="0"/>
        </w:rPr>
        <w:lastRenderedPageBreak/>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113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167 – afsnit 4 – nr. 15 – litra a</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1069/2009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41 – stk. 1 – afsnit 2</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t xml:space="preserve">Kommissionen </w:t>
            </w:r>
            <w:r w:rsidRPr="00073DB2">
              <w:rPr>
                <w:b/>
                <w:i/>
              </w:rPr>
              <w:t>vedtager gennemførelsesretsakter om fastlæggelse af de betingelser, der er nævnt i første afsnit, litra b).</w:t>
            </w:r>
            <w:r w:rsidRPr="00073DB2">
              <w:rPr>
                <w:b/>
                <w:bCs/>
                <w:i/>
                <w:iCs/>
              </w:rPr>
              <w:t xml:space="preserve"> Gennemførelsesretsakterne vedtages efter proceduren i artikel 52, stk. 3.</w:t>
            </w:r>
          </w:p>
        </w:tc>
        <w:tc>
          <w:tcPr>
            <w:tcW w:w="4876" w:type="dxa"/>
            <w:hideMark/>
          </w:tcPr>
          <w:p w:rsidR="00DB77C7" w:rsidRPr="00073DB2" w:rsidRDefault="00DB77C7" w:rsidP="003A2ED4">
            <w:pPr>
              <w:pStyle w:val="Normal6"/>
              <w:rPr>
                <w:b/>
                <w:bCs/>
                <w:i/>
                <w:iCs/>
              </w:rPr>
            </w:pPr>
            <w:r w:rsidRPr="00073DB2">
              <w:t xml:space="preserve">Kommissionen </w:t>
            </w:r>
            <w:r w:rsidRPr="00073DB2">
              <w:rPr>
                <w:b/>
                <w:i/>
              </w:rPr>
              <w:t>tillægges beføjelser til at vedtage delegerede retsakter i overensstemmelse med artikel 51a med henblik på at supplere denne forordning ved at fastlægge de</w:t>
            </w:r>
            <w:r w:rsidRPr="00073DB2">
              <w:t xml:space="preserve"> i </w:t>
            </w:r>
            <w:r w:rsidRPr="00073DB2">
              <w:rPr>
                <w:b/>
                <w:i/>
              </w:rPr>
              <w:t>litra b) omhandlede betingelser</w:t>
            </w:r>
            <w:r w:rsidRPr="00073DB2">
              <w:t>.</w:t>
            </w:r>
            <w:r w:rsidRPr="00073DB2">
              <w:rPr>
                <w:b/>
                <w:bCs/>
                <w:i/>
                <w:iCs/>
              </w:rPr>
              <w:t xml:space="preserve">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114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167 – afsnit 4 – nr. 15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1069/2009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41 – stk. 3 – afsnit 3</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rPr>
                <w:szCs w:val="24"/>
              </w:rPr>
            </w:pPr>
            <w:r w:rsidRPr="00073DB2">
              <w:t xml:space="preserve">Kommissionen </w:t>
            </w:r>
            <w:r w:rsidRPr="00073DB2">
              <w:rPr>
                <w:b/>
                <w:i/>
              </w:rPr>
              <w:t>vedtager gennemførelsesretsakter om fastlæggelse af de krav, der er omhandlet i første afsnit.</w:t>
            </w:r>
            <w:r w:rsidRPr="00073DB2">
              <w:rPr>
                <w:b/>
                <w:bCs/>
                <w:i/>
                <w:iCs/>
              </w:rPr>
              <w:t xml:space="preserve"> Gennemførelsesretsakterne vedtages efter proceduren i artikel 52, stk. 3.</w:t>
            </w:r>
          </w:p>
        </w:tc>
        <w:tc>
          <w:tcPr>
            <w:tcW w:w="4876" w:type="dxa"/>
            <w:hideMark/>
          </w:tcPr>
          <w:p w:rsidR="00DB77C7" w:rsidRPr="00073DB2" w:rsidRDefault="00DB77C7" w:rsidP="003A2ED4">
            <w:pPr>
              <w:pStyle w:val="Normal6"/>
              <w:rPr>
                <w:b/>
                <w:bCs/>
                <w:i/>
                <w:iCs/>
              </w:rPr>
            </w:pPr>
            <w:r w:rsidRPr="00073DB2">
              <w:t xml:space="preserve">Kommissionen </w:t>
            </w:r>
            <w:r w:rsidRPr="00073DB2">
              <w:rPr>
                <w:b/>
                <w:i/>
              </w:rPr>
              <w:t>tillægges beføjelser til at vedtage delegerede retsakter i overensstemmelse med artikel 51a med henblik på at supplere denne forordning ved at fastlægge de krav</w:t>
            </w:r>
            <w:r w:rsidRPr="00073DB2">
              <w:t xml:space="preserve">, </w:t>
            </w:r>
            <w:r w:rsidRPr="00073DB2">
              <w:rPr>
                <w:b/>
                <w:i/>
              </w:rPr>
              <w:t>der er omhandlet i første afsnit</w:t>
            </w:r>
            <w:r w:rsidRPr="00073DB2">
              <w: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Ændring for at tilpasse en foranstaltning, der tidligere er indført under forskriftsproceduren med kontrol, til delegerede retsakter.</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115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167 – afsnit 4 – nr. 16 – litra b</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1069/2009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42 – stk. 2 – indledning</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51a </w:t>
            </w:r>
            <w:r w:rsidRPr="00073DB2">
              <w:rPr>
                <w:b/>
                <w:i/>
              </w:rPr>
              <w:t>vedrørende fastlæggelsen af</w:t>
            </w:r>
            <w:r w:rsidRPr="00073DB2">
              <w:t>:</w:t>
            </w:r>
          </w:p>
        </w:tc>
        <w:tc>
          <w:tcPr>
            <w:tcW w:w="4876" w:type="dxa"/>
            <w:hideMark/>
          </w:tcPr>
          <w:p w:rsidR="00DB77C7" w:rsidRPr="00073DB2" w:rsidRDefault="00DB77C7" w:rsidP="003A2ED4">
            <w:pPr>
              <w:pStyle w:val="Normal6"/>
            </w:pPr>
            <w:r w:rsidRPr="00073DB2">
              <w:t>2.</w:t>
            </w:r>
            <w:r w:rsidRPr="00073DB2">
              <w:tab/>
              <w:t xml:space="preserve">Kommissionen tillægges beføjelser til at vedtage delegerede retsakter i overensstemmelse med artikel 51a </w:t>
            </w:r>
            <w:r w:rsidRPr="00073DB2">
              <w:rPr>
                <w:b/>
                <w:i/>
              </w:rPr>
              <w:t>med henblik på at supplere denne forordning ved at fastlægge følgende</w:t>
            </w:r>
            <w:r w:rsidRPr="00073DB2">
              <w:t>:</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Præcisering af delegationens formål (dvs. supplering).</w:t>
      </w:r>
    </w:p>
    <w:p w:rsidR="00DB77C7" w:rsidRPr="00073DB2" w:rsidRDefault="00DB77C7" w:rsidP="00DB77C7">
      <w:pPr>
        <w:pStyle w:val="NormalBold12b"/>
        <w:keepNext/>
        <w:rPr>
          <w:rStyle w:val="HideTWBExt"/>
          <w:noProof w:val="0"/>
        </w:rPr>
      </w:pPr>
      <w:r w:rsidRPr="00073DB2">
        <w:rPr>
          <w:rStyle w:val="HideTWBExt"/>
          <w:noProof w:val="0"/>
        </w:rPr>
        <w:t>&lt;/Amend&gt;</w:t>
      </w:r>
    </w:p>
    <w:p w:rsidR="00DB77C7" w:rsidRPr="00073DB2" w:rsidRDefault="00DB77C7" w:rsidP="00DB77C7">
      <w:pPr>
        <w:pStyle w:val="AMNumberTabs"/>
        <w:keepNext/>
        <w:rPr>
          <w:szCs w:val="24"/>
        </w:rPr>
      </w:pPr>
      <w:r w:rsidRPr="00073DB2">
        <w:rPr>
          <w:rStyle w:val="HideTWBExt"/>
          <w:noProof w:val="0"/>
        </w:rPr>
        <w:t>&lt;Amend&gt;</w:t>
      </w:r>
      <w:r w:rsidRPr="00073DB2">
        <w:rPr>
          <w:szCs w:val="24"/>
        </w:rPr>
        <w:t>Ændringsforslag</w:t>
      </w:r>
      <w:r w:rsidRPr="00073DB2">
        <w:rPr>
          <w:szCs w:val="24"/>
        </w:rPr>
        <w:tab/>
      </w:r>
      <w:r w:rsidRPr="00073DB2">
        <w:rPr>
          <w:szCs w:val="24"/>
        </w:rPr>
        <w:tab/>
      </w:r>
      <w:r w:rsidRPr="00073DB2">
        <w:rPr>
          <w:rStyle w:val="HideTWBExt"/>
          <w:noProof w:val="0"/>
        </w:rPr>
        <w:t>&lt;NumAm&gt;</w:t>
      </w:r>
      <w:r w:rsidRPr="00073DB2">
        <w:rPr>
          <w:szCs w:val="24"/>
        </w:rPr>
        <w:t>116</w:t>
      </w:r>
      <w:r w:rsidRPr="00073DB2">
        <w:rPr>
          <w:rStyle w:val="HideTWBExt"/>
          <w:noProof w:val="0"/>
        </w:rPr>
        <w:t>&lt;/NumAm&gt;</w:t>
      </w:r>
    </w:p>
    <w:p w:rsidR="00DB77C7" w:rsidRPr="00073DB2" w:rsidRDefault="00DB77C7" w:rsidP="00DB77C7">
      <w:pPr>
        <w:pStyle w:val="NormalBold12b"/>
        <w:rPr>
          <w:rStyle w:val="NormalBoldChar"/>
          <w:szCs w:val="24"/>
        </w:rPr>
      </w:pPr>
      <w:r w:rsidRPr="00073DB2">
        <w:rPr>
          <w:rStyle w:val="HideTWBExt"/>
          <w:noProof w:val="0"/>
        </w:rPr>
        <w:t>&lt;DocAmend&gt;</w:t>
      </w:r>
      <w:r w:rsidRPr="00073DB2">
        <w:rPr>
          <w:szCs w:val="24"/>
        </w:rPr>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rPr>
          <w:szCs w:val="24"/>
        </w:rPr>
        <w:t>Bilag I – del XII – punkt 167 – afsnit 4 – nr. 20</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1069/2009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51a</w:t>
      </w:r>
      <w:r w:rsidRPr="00073DB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rPr>
                <w:szCs w:val="24"/>
              </w:rPr>
            </w:pPr>
            <w:r w:rsidRPr="00073DB2">
              <w:rPr>
                <w:szCs w:val="24"/>
              </w:rPr>
              <w:t>Kommissionens forslag</w:t>
            </w:r>
          </w:p>
        </w:tc>
        <w:tc>
          <w:tcPr>
            <w:tcW w:w="4876" w:type="dxa"/>
            <w:hideMark/>
          </w:tcPr>
          <w:p w:rsidR="00DB77C7" w:rsidRPr="00073DB2" w:rsidRDefault="00DB77C7" w:rsidP="003A2ED4">
            <w:pPr>
              <w:pStyle w:val="ColumnHeading"/>
              <w:rPr>
                <w:szCs w:val="24"/>
              </w:rPr>
            </w:pPr>
            <w:r w:rsidRPr="00073DB2">
              <w:rPr>
                <w:szCs w:val="24"/>
              </w:rPr>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Artikel 51a</w:t>
            </w:r>
          </w:p>
        </w:tc>
        <w:tc>
          <w:tcPr>
            <w:tcW w:w="4876" w:type="dxa"/>
            <w:hideMark/>
          </w:tcPr>
          <w:p w:rsidR="00DB77C7" w:rsidRPr="00073DB2" w:rsidRDefault="00DB77C7" w:rsidP="003A2ED4">
            <w:pPr>
              <w:pStyle w:val="Normal6"/>
            </w:pPr>
            <w:r w:rsidRPr="00073DB2">
              <w:t>Artikel 51a</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Udøvelse af de delegerede beføjelser </w:t>
            </w:r>
          </w:p>
        </w:tc>
        <w:tc>
          <w:tcPr>
            <w:tcW w:w="4876" w:type="dxa"/>
            <w:hideMark/>
          </w:tcPr>
          <w:p w:rsidR="00DB77C7" w:rsidRPr="00073DB2" w:rsidRDefault="00DB77C7" w:rsidP="003A2ED4">
            <w:pPr>
              <w:pStyle w:val="Normal6"/>
            </w:pPr>
            <w:r w:rsidRPr="00073DB2">
              <w:t xml:space="preserve">Udøvelse af de delegerede beføjelser </w:t>
            </w:r>
          </w:p>
        </w:tc>
      </w:tr>
      <w:tr w:rsidR="00DB77C7" w:rsidRPr="00073DB2" w:rsidTr="003A2ED4">
        <w:trPr>
          <w:jc w:val="center"/>
        </w:trPr>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c>
          <w:tcPr>
            <w:tcW w:w="4876" w:type="dxa"/>
            <w:hideMark/>
          </w:tcPr>
          <w:p w:rsidR="00DB77C7" w:rsidRPr="00073DB2" w:rsidRDefault="00DB77C7" w:rsidP="003A2ED4">
            <w:pPr>
              <w:pStyle w:val="Normal6"/>
            </w:pPr>
            <w:r w:rsidRPr="00073DB2">
              <w:t>1.</w:t>
            </w:r>
            <w:r w:rsidRPr="00073DB2">
              <w:tab/>
              <w:t xml:space="preserve">Beføjelsen til at vedtage delegerede retsakter tillægges Kommissionen på de i denne artikel fastlagte betingelser. </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5, stk. 1 og 2, artikel 6, stk. 1 og 2, artikel 7, stk. 4, artikel 11, stk. 2, artikel 15, stk. 1, artikel 17, stk. 2, artikel 18, stk. 3, artikel 19, stk. 4, artikel 20, stk. 11, artikel 21, stk. 6, artikel 27, artikel 31, stk. 2, artikel 32, stk. 3, artikel 40, stk. 1, artikel 42, stk. 2, artikel 43, stk. 3, </w:t>
            </w:r>
            <w:r w:rsidRPr="00073DB2">
              <w:rPr>
                <w:b/>
                <w:i/>
              </w:rPr>
              <w:t>og</w:t>
            </w:r>
            <w:r w:rsidRPr="00073DB2">
              <w:t xml:space="preserve"> artikel 48, stk. 7, første afsnit, og artikel 48, stk. 8, første afsnit, tillægges Kommissionen for en </w:t>
            </w:r>
            <w:r w:rsidRPr="00073DB2">
              <w:rPr>
                <w:b/>
                <w:i/>
              </w:rPr>
              <w:t xml:space="preserve">ubegrænset </w:t>
            </w:r>
            <w:r w:rsidRPr="00073DB2">
              <w:t xml:space="preserve">periode fra [datoen for denne Omnibus' ikrafttræden]. </w:t>
            </w:r>
          </w:p>
        </w:tc>
        <w:tc>
          <w:tcPr>
            <w:tcW w:w="4876" w:type="dxa"/>
            <w:hideMark/>
          </w:tcPr>
          <w:p w:rsidR="00DB77C7" w:rsidRPr="00073DB2" w:rsidRDefault="00DB77C7" w:rsidP="003A2ED4">
            <w:pPr>
              <w:pStyle w:val="Normal6"/>
            </w:pPr>
            <w:r w:rsidRPr="00073DB2">
              <w:t>2.</w:t>
            </w:r>
            <w:r w:rsidRPr="00073DB2">
              <w:tab/>
              <w:t>Beføjelsen til at vedtage delegerede retsakter, jf. artikel 5, stk. 1 og 2, artikel 6, stk. 1 og 2, artikel 7, stk. 4, artikel 11, stk. 2, artikel 15, stk. 1, artikel 17, stk. 2, artikel 18, stk. 3, artikel 19, stk. 4, artikel 20, stk. 11, artikel 21, stk. 6, artikel 27, artikel 31, stk. 2, artikel 32, stk. 3, artikel 40, stk. 1</w:t>
            </w:r>
            <w:r w:rsidRPr="00073DB2">
              <w:rPr>
                <w:b/>
                <w:i/>
              </w:rPr>
              <w:t xml:space="preserve"> og 2, artikel 41, stk. 1, andet afsnit, artikel 41, stk. 3, tredje afsnit</w:t>
            </w:r>
            <w:r w:rsidRPr="00073DB2">
              <w:t xml:space="preserve">, artikel 42, stk. 2, </w:t>
            </w:r>
            <w:r w:rsidRPr="00073DB2">
              <w:rPr>
                <w:b/>
                <w:i/>
              </w:rPr>
              <w:t xml:space="preserve">første afsnit, </w:t>
            </w:r>
            <w:r w:rsidRPr="00073DB2">
              <w:t xml:space="preserve">artikel 43, stk. 3, </w:t>
            </w:r>
            <w:r w:rsidRPr="00073DB2">
              <w:rPr>
                <w:b/>
                <w:i/>
              </w:rPr>
              <w:t>artikel 45, stk. 4,</w:t>
            </w:r>
            <w:r w:rsidRPr="00073DB2">
              <w:t xml:space="preserve"> artikel 48, stk. 7, første afsnit, og artikel 48, stk. 8, første afsnit, tillægges Kommissionen for en periode </w:t>
            </w:r>
            <w:r w:rsidRPr="00073DB2">
              <w:rPr>
                <w:b/>
                <w:i/>
              </w:rPr>
              <w:t xml:space="preserve">på fem år </w:t>
            </w:r>
            <w:r w:rsidRPr="00073DB2">
              <w:t xml:space="preserve">fra [datoen for denne Omnibus' ikrafttræden]. </w:t>
            </w:r>
            <w:r w:rsidRPr="00073DB2">
              <w:rPr>
                <w:b/>
                <w:i/>
              </w:rPr>
              <w:t xml:space="preserve">Kommissionen udarbejder en rapport vedrørende delegationen af beføjelser, senest ni måneder inden femårsperioden udløber. Delegationen af beføjelser forlænges stiltiende for perioder af samme varighed, medmindre Europa-Parlamentet eller </w:t>
            </w:r>
            <w:r w:rsidRPr="00073DB2">
              <w:rPr>
                <w:b/>
                <w:i/>
              </w:rPr>
              <w:lastRenderedPageBreak/>
              <w:t>Rådet modsætter sig en sådan forlængelse senest tre måneder inden udløbet af hver periode.</w:t>
            </w:r>
          </w:p>
        </w:tc>
      </w:tr>
      <w:tr w:rsidR="00DB77C7" w:rsidRPr="00073DB2" w:rsidTr="003A2ED4">
        <w:trPr>
          <w:jc w:val="center"/>
        </w:trPr>
        <w:tc>
          <w:tcPr>
            <w:tcW w:w="4876" w:type="dxa"/>
            <w:hideMark/>
          </w:tcPr>
          <w:p w:rsidR="00DB77C7" w:rsidRPr="00073DB2" w:rsidRDefault="00DB77C7" w:rsidP="003A2ED4">
            <w:pPr>
              <w:pStyle w:val="Normal6"/>
            </w:pPr>
            <w:r w:rsidRPr="00073DB2">
              <w:lastRenderedPageBreak/>
              <w:t>3.</w:t>
            </w:r>
            <w:r w:rsidRPr="00073DB2">
              <w:tab/>
              <w:t>Den i artikel 5, stk. 1 og 2, artikel 6, stk. 1 og 2, artikel 7, stk. 4, artikel 11, stk. 2, artikel 15, stk. 1, artikel 17, stk. 2, artikel 18, stk. 3, artikel 19, stk. 4, artikel 20, stk. 11, artikel 21, stk. 6, artikel 27, artikel 31, stk. 2, artikel 32, stk. 3, artikel 40, stk. 1, artikel 42, stk. 2, artikel 43, stk. 3,</w:t>
            </w:r>
            <w:r w:rsidRPr="00073DB2">
              <w:rPr>
                <w:b/>
                <w:i/>
              </w:rPr>
              <w:t xml:space="preserve"> og</w:t>
            </w:r>
            <w:r w:rsidRPr="00073DB2">
              <w:t xml:space="preserve"> artikel 48, stk. 7, første afsnit, og artikel 48, stk. 8, første afsnit,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pPr>
            <w:r w:rsidRPr="00073DB2">
              <w:t>3.</w:t>
            </w:r>
            <w:r w:rsidRPr="00073DB2">
              <w:tab/>
              <w:t>Den i artikel 5, stk. 1 og 2, artikel 6, stk. 1 og 2, artikel 7, stk. 4, artikel 11, stk. 2, artikel 15, stk. 1, artikel 17, stk. 2, artikel 18, stk. 3, artikel 19, stk. 4, artikel 20, stk. 11, artikel 21, stk. 6, artikel 27, artikel 31, stk. 2, artikel 32, stk. 3, artikel 40, stk. 1</w:t>
            </w:r>
            <w:r w:rsidRPr="00073DB2">
              <w:rPr>
                <w:b/>
                <w:i/>
              </w:rPr>
              <w:t xml:space="preserve"> og 2, artikel 41, stk. 1, andet afsnit, artikel 41, stk. 3, tredje afsnit</w:t>
            </w:r>
            <w:r w:rsidRPr="00073DB2">
              <w:t xml:space="preserve">, artikel 42, stk. 2, </w:t>
            </w:r>
            <w:r w:rsidRPr="00073DB2">
              <w:rPr>
                <w:b/>
                <w:i/>
              </w:rPr>
              <w:t xml:space="preserve">første afsnit, </w:t>
            </w:r>
            <w:r w:rsidRPr="00073DB2">
              <w:t>artikel 43, stk. 3, artikel 48, stk. 7, første afsnit, og artikel 48, stk. 8, første afsnit, omhandlede delegation af beføjelser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r w:rsidR="00DB77C7" w:rsidRPr="00073DB2" w:rsidTr="003A2ED4">
        <w:trPr>
          <w:jc w:val="center"/>
        </w:trPr>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c>
          <w:tcPr>
            <w:tcW w:w="4876" w:type="dxa"/>
            <w:hideMark/>
          </w:tcPr>
          <w:p w:rsidR="00DB77C7" w:rsidRPr="00073DB2" w:rsidRDefault="00DB77C7" w:rsidP="003A2ED4">
            <w:pPr>
              <w:pStyle w:val="Normal6"/>
            </w:pPr>
            <w:r w:rsidRPr="00073DB2">
              <w:t>4.</w:t>
            </w:r>
            <w:r w:rsidRPr="00073DB2">
              <w:tab/>
              <w:t xml:space="preserve">Inden vedtagelsen af en delegeret retsakt hører Kommissionen eksperter, som er udpeget af hver enkelt medlemsstat, i overensstemmelse med principperne i den interinstitutionelle aftale om bedre lovgivning af 13. april 2016*. </w:t>
            </w:r>
          </w:p>
        </w:tc>
      </w:tr>
      <w:tr w:rsidR="00DB77C7" w:rsidRPr="00073DB2" w:rsidTr="003A2ED4">
        <w:trPr>
          <w:jc w:val="center"/>
        </w:trPr>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c>
          <w:tcPr>
            <w:tcW w:w="4876" w:type="dxa"/>
            <w:hideMark/>
          </w:tcPr>
          <w:p w:rsidR="00DB77C7" w:rsidRPr="00073DB2" w:rsidRDefault="00DB77C7" w:rsidP="003A2ED4">
            <w:pPr>
              <w:pStyle w:val="Normal6"/>
            </w:pPr>
            <w:r w:rsidRPr="00073DB2">
              <w:t>5.</w:t>
            </w:r>
            <w:r w:rsidRPr="00073DB2">
              <w:tab/>
              <w:t xml:space="preserve">Så snart Kommissionen vedtager en delegeret retsakt, giver den samtidigt Europa-Parlamentet og Rådet meddelelse herom. </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En delegeret retsakt vedtaget i henhold til artikel 5, stk. 1 og 2, artikel 6, stk. 1 og 2, artikel 7, stk. 4, artikel 11, stk. 2, artikel 15, stk. 1, artikel 17, stk. 2, artikel 18, stk. 3, artikel 19, stk. 4, artikel 20, stk. 11, artikel 21, stk. 6, artikel 27, artikel 31, stk. 2, artikel 32, stk. 3, artikel 40, stk. 1, artikel 42, stk. 2, artikel 43, stk. 3,</w:t>
            </w:r>
            <w:r w:rsidRPr="00073DB2">
              <w:rPr>
                <w:b/>
                <w:i/>
              </w:rPr>
              <w:t xml:space="preserve"> og</w:t>
            </w:r>
            <w:r w:rsidRPr="00073DB2">
              <w:t xml:space="preserve"> artikel 48, stk. 7, første afsnit, og artikel 48, stk. 8, første afsnit, træder kun i kraft, hvis hverken Europa-Parlamentet eller Rådet har gjort indsigelse inden for en </w:t>
            </w:r>
            <w:r w:rsidRPr="00073DB2">
              <w:lastRenderedPageBreak/>
              <w:t>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c>
          <w:tcPr>
            <w:tcW w:w="4876" w:type="dxa"/>
            <w:hideMark/>
          </w:tcPr>
          <w:p w:rsidR="00DB77C7" w:rsidRPr="00073DB2" w:rsidRDefault="00DB77C7" w:rsidP="003A2ED4">
            <w:pPr>
              <w:pStyle w:val="Normal6"/>
            </w:pPr>
            <w:r w:rsidRPr="00073DB2">
              <w:lastRenderedPageBreak/>
              <w:t>6.</w:t>
            </w:r>
            <w:r w:rsidRPr="00073DB2">
              <w:tab/>
              <w:t>En delegeret retsakt vedtaget i henhold til artikel 5, stk. 1 og 2, artikel 6, stk. 1 og 2, artikel 7, stk. 4, artikel 11, stk. 2, artikel 15, stk. 1, artikel 17, stk. 2, artikel 18, stk. 3, artikel 19, stk. 4, artikel 20, stk. 11, artikel 21, stk. 6, artikel 27, artikel 31, stk. 2, artikel 32, stk. 3, artikel 40, stk. 1</w:t>
            </w:r>
            <w:r w:rsidRPr="00073DB2">
              <w:rPr>
                <w:b/>
                <w:i/>
              </w:rPr>
              <w:t xml:space="preserve"> og 2, artikel 41, stk. 1, andet afsnit, artikel 41, stk. 3, tredje afsnit</w:t>
            </w:r>
            <w:r w:rsidRPr="00073DB2">
              <w:t xml:space="preserve">, artikel 42, stk. 2, </w:t>
            </w:r>
            <w:r w:rsidRPr="00073DB2">
              <w:rPr>
                <w:b/>
                <w:i/>
              </w:rPr>
              <w:t xml:space="preserve">første afsnit, </w:t>
            </w:r>
            <w:r w:rsidRPr="00073DB2">
              <w:t xml:space="preserve">artikel 43, stk. 3, artikel 48, stk. 7, første afsnit, og artikel 48, stk. 8, første afsnit, træder kun i </w:t>
            </w:r>
            <w:r w:rsidRPr="00073DB2">
              <w:lastRenderedPageBreak/>
              <w:t>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 EUT L 123 af 12.5.2016, s. 1."</w:t>
            </w:r>
          </w:p>
        </w:tc>
      </w:tr>
      <w:tr w:rsidR="00DB77C7" w:rsidRPr="00073DB2" w:rsidTr="003A2ED4">
        <w:trPr>
          <w:jc w:val="center"/>
        </w:trPr>
        <w:tc>
          <w:tcPr>
            <w:tcW w:w="4876" w:type="dxa"/>
            <w:hideMark/>
          </w:tcPr>
          <w:p w:rsidR="00DB77C7" w:rsidRPr="00073DB2" w:rsidRDefault="00DB77C7" w:rsidP="003A2ED4">
            <w:pPr>
              <w:pStyle w:val="Normal6"/>
            </w:pPr>
            <w:r w:rsidRPr="00073DB2">
              <w:lastRenderedPageBreak/>
              <w:t>__________________</w:t>
            </w:r>
          </w:p>
        </w:tc>
        <w:tc>
          <w:tcPr>
            <w:tcW w:w="4876" w:type="dxa"/>
            <w:hideMark/>
          </w:tcPr>
          <w:p w:rsidR="00DB77C7" w:rsidRPr="00073DB2" w:rsidRDefault="00DB77C7" w:rsidP="003A2ED4">
            <w:pPr>
              <w:pStyle w:val="Normal6"/>
            </w:pPr>
            <w:r w:rsidRPr="00073DB2">
              <w:t>__________________</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 EUT L 123 af 12.5.2016, s. 1. </w:t>
            </w:r>
          </w:p>
        </w:tc>
        <w:tc>
          <w:tcPr>
            <w:tcW w:w="4876" w:type="dxa"/>
            <w:hideMark/>
          </w:tcPr>
          <w:p w:rsidR="00DB77C7" w:rsidRPr="00073DB2" w:rsidRDefault="00DB77C7" w:rsidP="003A2ED4">
            <w:pPr>
              <w:pStyle w:val="Normal6"/>
            </w:pPr>
            <w:r w:rsidRPr="00073DB2">
              <w:t xml:space="preserve">* EUT L 123 af 12.5.2016, s. 1. </w:t>
            </w:r>
          </w:p>
        </w:tc>
      </w:tr>
    </w:tbl>
    <w:p w:rsidR="00DB77C7" w:rsidRPr="00073DB2" w:rsidRDefault="00DB77C7" w:rsidP="00DB77C7">
      <w:pPr>
        <w:pStyle w:val="JustificationTitle"/>
        <w:rPr>
          <w:szCs w:val="24"/>
        </w:rPr>
      </w:pPr>
      <w:r w:rsidRPr="00073DB2">
        <w:rPr>
          <w:rStyle w:val="HideTWBExt"/>
          <w:i w:val="0"/>
          <w:noProof w:val="0"/>
        </w:rPr>
        <w:t>&lt;TitreJust&gt;</w:t>
      </w:r>
      <w:r w:rsidRPr="00073DB2">
        <w:rPr>
          <w:szCs w:val="24"/>
        </w:rPr>
        <w:t>Begrundelse</w:t>
      </w:r>
      <w:r w:rsidRPr="00073DB2">
        <w:rPr>
          <w:rStyle w:val="HideTWBExt"/>
          <w:i w:val="0"/>
          <w:noProof w:val="0"/>
        </w:rPr>
        <w:t>&lt;/TitreJust&gt;</w:t>
      </w:r>
    </w:p>
    <w:p w:rsidR="00DB77C7" w:rsidRPr="00073DB2" w:rsidRDefault="00DB77C7" w:rsidP="00DB77C7">
      <w:pPr>
        <w:pStyle w:val="Normal12Italic"/>
        <w:rPr>
          <w:szCs w:val="24"/>
        </w:rPr>
      </w:pPr>
      <w:r w:rsidRPr="00073DB2">
        <w:t>Afstemning af delegationens varighed og ajourføring af henvisningerne på linje med tidligere ændringsforslag.</w:t>
      </w:r>
    </w:p>
    <w:p w:rsidR="00DB77C7" w:rsidRPr="00073DB2" w:rsidRDefault="00DB77C7" w:rsidP="00DB77C7">
      <w:r w:rsidRPr="00073DB2">
        <w:rPr>
          <w:rStyle w:val="HideTWBExt"/>
          <w:noProof w:val="0"/>
        </w:rPr>
        <w:t>&lt;/Amend&gt;&lt;/RepeatBlock-Amend&gt;</w:t>
      </w:r>
    </w:p>
    <w:p w:rsidR="00DB77C7" w:rsidRPr="00073DB2" w:rsidRDefault="00DB77C7" w:rsidP="00DB77C7">
      <w:pPr>
        <w:pStyle w:val="PageHeadingNotTOC"/>
      </w:pPr>
      <w:r w:rsidRPr="00073DB2">
        <w:br w:type="page"/>
      </w:r>
      <w:r w:rsidRPr="00073DB2">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Adapting a number of legal acts providing for the use of the regulatory procedure with scrutiny to Articles 290 and 291 of the Treaty on the Functioning of the EU</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COM(2016)0799 – C8-0524/2016 – 2016/0400(COD)</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Korresponderende udvalg</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JURI</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Udtalelse fra</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vedtagelse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ENVI</w:t>
            </w:r>
          </w:p>
          <w:p w:rsidR="00DB77C7" w:rsidRPr="00073DB2" w:rsidRDefault="00DB77C7" w:rsidP="003A2ED4">
            <w:pPr>
              <w:autoSpaceDE w:val="0"/>
              <w:autoSpaceDN w:val="0"/>
              <w:adjustRightInd w:val="0"/>
              <w:rPr>
                <w:color w:val="000000"/>
                <w:sz w:val="20"/>
              </w:rPr>
            </w:pPr>
            <w:r w:rsidRPr="00073DB2">
              <w:rPr>
                <w:color w:val="000000"/>
                <w:sz w:val="20"/>
              </w:rPr>
              <w:t>13.3.2017</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Ordfører for udtalelse</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Adina-Ioana Vălean</w:t>
            </w:r>
          </w:p>
          <w:p w:rsidR="00DB77C7" w:rsidRPr="00073DB2" w:rsidRDefault="00DB77C7" w:rsidP="003A2ED4">
            <w:pPr>
              <w:autoSpaceDE w:val="0"/>
              <w:autoSpaceDN w:val="0"/>
              <w:adjustRightInd w:val="0"/>
              <w:rPr>
                <w:color w:val="000000"/>
                <w:sz w:val="20"/>
              </w:rPr>
            </w:pPr>
            <w:r w:rsidRPr="00073DB2">
              <w:rPr>
                <w:color w:val="000000"/>
                <w:sz w:val="20"/>
              </w:rPr>
              <w:t>31.1.2017</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28.9.2017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w:t>
            </w:r>
          </w:p>
          <w:p w:rsidR="00DB77C7" w:rsidRPr="00073DB2" w:rsidRDefault="00DB77C7" w:rsidP="003A2ED4">
            <w:pPr>
              <w:autoSpaceDE w:val="0"/>
              <w:autoSpaceDN w:val="0"/>
              <w:adjustRightInd w:val="0"/>
              <w:rPr>
                <w:color w:val="000000"/>
                <w:sz w:val="20"/>
              </w:rPr>
            </w:pPr>
            <w:r w:rsidRPr="00073DB2">
              <w:rPr>
                <w:color w:val="000000"/>
                <w:sz w:val="20"/>
              </w:rPr>
              <w:t>–:</w:t>
            </w:r>
          </w:p>
          <w:p w:rsidR="00DB77C7" w:rsidRPr="00073DB2" w:rsidRDefault="00DB77C7" w:rsidP="003A2ED4">
            <w:pPr>
              <w:autoSpaceDE w:val="0"/>
              <w:autoSpaceDN w:val="0"/>
              <w:adjustRightInd w:val="0"/>
              <w:rPr>
                <w:color w:val="000000"/>
                <w:sz w:val="20"/>
              </w:rPr>
            </w:pPr>
            <w:r w:rsidRPr="00073D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59</w:t>
            </w:r>
          </w:p>
          <w:p w:rsidR="00DB77C7" w:rsidRPr="00073DB2" w:rsidRDefault="00DB77C7" w:rsidP="003A2ED4">
            <w:pPr>
              <w:autoSpaceDE w:val="0"/>
              <w:autoSpaceDN w:val="0"/>
              <w:adjustRightInd w:val="0"/>
              <w:rPr>
                <w:color w:val="000000"/>
                <w:sz w:val="20"/>
              </w:rPr>
            </w:pPr>
            <w:r w:rsidRPr="00073DB2">
              <w:rPr>
                <w:color w:val="000000"/>
                <w:sz w:val="20"/>
              </w:rPr>
              <w:t>0</w:t>
            </w:r>
          </w:p>
          <w:p w:rsidR="00DB77C7" w:rsidRPr="00073DB2" w:rsidRDefault="00DB77C7" w:rsidP="003A2ED4">
            <w:pPr>
              <w:autoSpaceDE w:val="0"/>
              <w:autoSpaceDN w:val="0"/>
              <w:adjustRightInd w:val="0"/>
              <w:rPr>
                <w:color w:val="000000"/>
                <w:sz w:val="20"/>
              </w:rPr>
            </w:pPr>
            <w:r w:rsidRPr="00073DB2">
              <w:rPr>
                <w:color w:val="000000"/>
                <w:sz w:val="20"/>
              </w:rPr>
              <w:t>2</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Marco Affronte, Margrete Auken, Pilar Ayuso, Zoltán Balczó, Ivo Belet, Simona Bonafè, Biljana Borzan, Paul Brannen, Nessa Childers, Birgit Collin-Langen, Mireille D’Ornano, Seb Dance, Angélique Delahaye, Arne Gericke, Jens Gieseke, Julie Girling, Françoise Grossetête, Andrzej Grzyb, Jytte Guteland, Anneli Jäätteenmäki, Jean-François Jalkh, Benedek Jávor, Josu Juaristi Abaunz, Karin Kadenbach, Kateřina Konečná, Urszula Krupa, Peter Liese, Norbert Lins, Rupert Matthews, Valentinas Mazuronis, Gilles Pargneaux, Piernicola Pedicini, Bolesław G. Piecha, Pavel Poc, Frédérique Ries, Michèle Rivasi, Annie Schreijer-Pierik, Davor Škrlec, Renate Sommer, Claudiu Ciprian Tănăsescu, Ivica Tolić, Nils Torvalds, Adina-Ioana Vălean, Jadwiga Wiśniewska, Damiano Zoffoli</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Jørn Dohrmann, Eleonora Evi, Christofer Fjellner, Elena Gentile, Anja Hazekamp, Merja Kyllönen, Ulrike Müller, Stanislav Polčák, Gabriele Preuß, Elżbieta Katarzyna Łukacijewska</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Matt Carthy, Othmar Karas, Olle Ludvigsson, Bernard Monot, Jens Nilsson, Marita Ulvskog</w:t>
            </w:r>
          </w:p>
        </w:tc>
      </w:tr>
    </w:tbl>
    <w:p w:rsidR="00DB77C7" w:rsidRPr="00073DB2" w:rsidRDefault="00DB77C7" w:rsidP="00DB77C7"/>
    <w:p w:rsidR="00DB77C7" w:rsidRPr="00073DB2" w:rsidRDefault="00DB77C7" w:rsidP="00DB77C7">
      <w:pPr>
        <w:pStyle w:val="PageHeadingNotTOC"/>
      </w:pPr>
      <w:r w:rsidRPr="00073DB2">
        <w:br w:type="page"/>
      </w:r>
      <w:r w:rsidRPr="00073DB2">
        <w:lastRenderedPageBreak/>
        <w:t>ENDELIG AFSTEMNING VED NAVNEOPRÅB 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20"/>
              </w:rPr>
            </w:pPr>
            <w:r w:rsidRPr="00073DB2">
              <w:rPr>
                <w:b/>
                <w:sz w:val="20"/>
              </w:rPr>
              <w:t>59</w:t>
            </w:r>
          </w:p>
        </w:tc>
        <w:tc>
          <w:tcPr>
            <w:tcW w:w="7371" w:type="dxa"/>
            <w:shd w:val="pct10" w:color="000000" w:fill="FFFFFF"/>
          </w:tcPr>
          <w:p w:rsidR="00DB77C7" w:rsidRPr="00073DB2" w:rsidRDefault="00DB77C7" w:rsidP="003A2ED4">
            <w:pPr>
              <w:spacing w:before="120" w:after="120"/>
              <w:jc w:val="center"/>
              <w:rPr>
                <w:rFonts w:ascii="Arial" w:hAnsi="Arial" w:cs="Arial"/>
                <w:b/>
                <w:sz w:val="28"/>
                <w:szCs w:val="28"/>
              </w:rPr>
            </w:pPr>
            <w:r w:rsidRPr="00073DB2">
              <w:rPr>
                <w:rFonts w:ascii="Arial" w:hAnsi="Arial"/>
                <w:b/>
                <w:sz w:val="28"/>
                <w:szCs w:val="28"/>
              </w:rPr>
              <w:t>+</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ALDE</w:t>
            </w:r>
          </w:p>
        </w:tc>
        <w:tc>
          <w:tcPr>
            <w:tcW w:w="7371" w:type="dxa"/>
            <w:shd w:val="clear" w:color="auto" w:fill="FFFFFF"/>
          </w:tcPr>
          <w:p w:rsidR="00DB77C7" w:rsidRPr="00073DB2" w:rsidRDefault="00DB77C7" w:rsidP="003A2ED4">
            <w:pPr>
              <w:spacing w:before="120" w:after="120"/>
              <w:rPr>
                <w:sz w:val="20"/>
              </w:rPr>
            </w:pPr>
            <w:r w:rsidRPr="00073DB2">
              <w:rPr>
                <w:sz w:val="20"/>
              </w:rPr>
              <w:t>Anneli Jäätteenmäki, Valentinas Mazuronis, Ulrike Müller, Frédérique Ries, Nils Torvalds</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ECR</w:t>
            </w:r>
          </w:p>
        </w:tc>
        <w:tc>
          <w:tcPr>
            <w:tcW w:w="7371" w:type="dxa"/>
            <w:shd w:val="clear" w:color="auto" w:fill="FFFFFF"/>
          </w:tcPr>
          <w:p w:rsidR="00DB77C7" w:rsidRPr="00073DB2" w:rsidRDefault="00DB77C7" w:rsidP="003A2ED4">
            <w:pPr>
              <w:spacing w:before="120" w:after="120"/>
              <w:rPr>
                <w:sz w:val="20"/>
              </w:rPr>
            </w:pPr>
            <w:r w:rsidRPr="00073DB2">
              <w:rPr>
                <w:sz w:val="20"/>
              </w:rPr>
              <w:t>Jørn Dohrmann, Arne Gericke, Julie Girling, Urszula Krupa, Rupert Matthews, Bolesław G. Piecha, Jadwiga Wiśniewska</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EFDD</w:t>
            </w:r>
          </w:p>
        </w:tc>
        <w:tc>
          <w:tcPr>
            <w:tcW w:w="7371" w:type="dxa"/>
            <w:shd w:val="clear" w:color="auto" w:fill="FFFFFF"/>
          </w:tcPr>
          <w:p w:rsidR="00DB77C7" w:rsidRPr="00073DB2" w:rsidRDefault="00DB77C7" w:rsidP="003A2ED4">
            <w:pPr>
              <w:spacing w:before="120" w:after="120"/>
              <w:rPr>
                <w:sz w:val="20"/>
              </w:rPr>
            </w:pPr>
            <w:r w:rsidRPr="00073DB2">
              <w:rPr>
                <w:sz w:val="20"/>
              </w:rPr>
              <w:t>Eleonora Evi, Piernicola Pedicini</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ENF</w:t>
            </w:r>
          </w:p>
        </w:tc>
        <w:tc>
          <w:tcPr>
            <w:tcW w:w="7371" w:type="dxa"/>
            <w:shd w:val="clear" w:color="auto" w:fill="FFFFFF"/>
          </w:tcPr>
          <w:p w:rsidR="00DB77C7" w:rsidRPr="00073DB2" w:rsidRDefault="00DB77C7" w:rsidP="003A2ED4">
            <w:pPr>
              <w:spacing w:before="120" w:after="120"/>
              <w:rPr>
                <w:sz w:val="20"/>
              </w:rPr>
            </w:pPr>
            <w:r w:rsidRPr="00073DB2">
              <w:rPr>
                <w:sz w:val="20"/>
              </w:rPr>
              <w:t>Mireille D'Ornano</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GUE/NGL</w:t>
            </w:r>
          </w:p>
        </w:tc>
        <w:tc>
          <w:tcPr>
            <w:tcW w:w="7371" w:type="dxa"/>
            <w:shd w:val="clear" w:color="auto" w:fill="FFFFFF"/>
          </w:tcPr>
          <w:p w:rsidR="00DB77C7" w:rsidRPr="00073DB2" w:rsidRDefault="00DB77C7" w:rsidP="003A2ED4">
            <w:pPr>
              <w:spacing w:before="120" w:after="120"/>
              <w:rPr>
                <w:sz w:val="20"/>
              </w:rPr>
            </w:pPr>
            <w:r w:rsidRPr="00073DB2">
              <w:rPr>
                <w:sz w:val="20"/>
              </w:rPr>
              <w:t>Matt Carthy, Anja Hazekamp, Josu Juaristi Abaunz, Kateřina Konečná, Merja Kyllönen</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NI</w:t>
            </w:r>
          </w:p>
        </w:tc>
        <w:tc>
          <w:tcPr>
            <w:tcW w:w="7371" w:type="dxa"/>
            <w:shd w:val="clear" w:color="auto" w:fill="FFFFFF"/>
          </w:tcPr>
          <w:p w:rsidR="00DB77C7" w:rsidRPr="00073DB2" w:rsidRDefault="00DB77C7" w:rsidP="003A2ED4">
            <w:pPr>
              <w:spacing w:before="120" w:after="120"/>
              <w:rPr>
                <w:sz w:val="20"/>
              </w:rPr>
            </w:pPr>
            <w:r w:rsidRPr="00073DB2">
              <w:rPr>
                <w:sz w:val="20"/>
              </w:rPr>
              <w:t>Zoltán Balczó</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PPE</w:t>
            </w:r>
          </w:p>
        </w:tc>
        <w:tc>
          <w:tcPr>
            <w:tcW w:w="7371" w:type="dxa"/>
            <w:shd w:val="clear" w:color="auto" w:fill="FFFFFF"/>
          </w:tcPr>
          <w:p w:rsidR="00DB77C7" w:rsidRPr="00073DB2" w:rsidRDefault="00DB77C7" w:rsidP="003A2ED4">
            <w:pPr>
              <w:spacing w:before="120" w:after="120"/>
              <w:rPr>
                <w:sz w:val="20"/>
              </w:rPr>
            </w:pPr>
            <w:r w:rsidRPr="00073DB2">
              <w:rPr>
                <w:sz w:val="20"/>
              </w:rPr>
              <w:t>Pilar Ayuso, Ivo Belet, Birgit Collin-Langen, Angélique Delahaye, Christofer Fjellner, Jens Gieseke, Françoise Grossetête, Andrzej Grzyb, Othmar Karas, Peter Liese, Norbert Lins, Elżbieta Katarzyna Łukacijewska, Stanislav Polčák, Annie Schreijer-Pierik, Renate Sommer, Ivica Tolić, Adina-Ioana Vălean</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S&amp;D</w:t>
            </w:r>
          </w:p>
        </w:tc>
        <w:tc>
          <w:tcPr>
            <w:tcW w:w="7371" w:type="dxa"/>
            <w:shd w:val="clear" w:color="auto" w:fill="FFFFFF"/>
          </w:tcPr>
          <w:p w:rsidR="00DB77C7" w:rsidRPr="00073DB2" w:rsidRDefault="00DB77C7" w:rsidP="003A2ED4">
            <w:pPr>
              <w:spacing w:before="120" w:after="120"/>
              <w:rPr>
                <w:sz w:val="20"/>
              </w:rPr>
            </w:pPr>
            <w:r w:rsidRPr="00073DB2">
              <w:rPr>
                <w:sz w:val="20"/>
              </w:rPr>
              <w:t>Simona Bonafè, Biljana Borzan, Paul Brannen, Nessa Childers, Seb Dance, Elena Gentile, Jytte Guteland, Karin Kadenbach, Olle Ludvigsson, Jens Nilsson, Gilles Pargneaux, Pavel Poc, Gabriele Preuß, Claudiu Ciprian Tănăsescu, Marita Ulvskog, Damiano Zoffoli</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VERTS/ALE</w:t>
            </w:r>
          </w:p>
        </w:tc>
        <w:tc>
          <w:tcPr>
            <w:tcW w:w="7371" w:type="dxa"/>
            <w:shd w:val="clear" w:color="auto" w:fill="FFFFFF"/>
          </w:tcPr>
          <w:p w:rsidR="00DB77C7" w:rsidRPr="00073DB2" w:rsidRDefault="00DB77C7" w:rsidP="003A2ED4">
            <w:pPr>
              <w:spacing w:before="120" w:after="120"/>
              <w:rPr>
                <w:sz w:val="20"/>
              </w:rPr>
            </w:pPr>
            <w:r w:rsidRPr="00073DB2">
              <w:rPr>
                <w:sz w:val="20"/>
              </w:rPr>
              <w:t>Marco Affronte, Margrete Auken, Benedek Jávor, Michèle Rivasi, Davor Škrlec</w:t>
            </w:r>
          </w:p>
        </w:tc>
      </w:tr>
    </w:tbl>
    <w:p w:rsidR="00DB77C7" w:rsidRPr="00073DB2" w:rsidRDefault="00DB77C7" w:rsidP="00DB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16"/>
              </w:rPr>
            </w:pPr>
            <w:r w:rsidRPr="00073DB2">
              <w:rPr>
                <w:b/>
                <w:sz w:val="20"/>
              </w:rPr>
              <w:t>0</w:t>
            </w:r>
          </w:p>
        </w:tc>
        <w:tc>
          <w:tcPr>
            <w:tcW w:w="7371" w:type="dxa"/>
            <w:shd w:val="pct10" w:color="000000" w:fill="FFFFFF"/>
          </w:tcPr>
          <w:p w:rsidR="00DB77C7" w:rsidRPr="00073DB2" w:rsidRDefault="00DB77C7" w:rsidP="003A2ED4">
            <w:pPr>
              <w:spacing w:before="120" w:after="120"/>
              <w:jc w:val="center"/>
              <w:rPr>
                <w:sz w:val="28"/>
                <w:szCs w:val="28"/>
              </w:rPr>
            </w:pPr>
            <w:r w:rsidRPr="00073DB2">
              <w:rPr>
                <w:rFonts w:ascii="Arial" w:hAnsi="Arial"/>
                <w:b/>
                <w:sz w:val="28"/>
                <w:szCs w:val="28"/>
              </w:rPr>
              <w:t>-</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p>
        </w:tc>
        <w:tc>
          <w:tcPr>
            <w:tcW w:w="7371" w:type="dxa"/>
            <w:shd w:val="clear" w:color="auto" w:fill="FFFFFF"/>
          </w:tcPr>
          <w:p w:rsidR="00DB77C7" w:rsidRPr="00073DB2" w:rsidRDefault="00DB77C7" w:rsidP="003A2ED4">
            <w:pPr>
              <w:spacing w:before="120" w:after="120"/>
              <w:rPr>
                <w:sz w:val="20"/>
              </w:rPr>
            </w:pPr>
          </w:p>
        </w:tc>
      </w:tr>
    </w:tbl>
    <w:p w:rsidR="00DB77C7" w:rsidRPr="00073DB2" w:rsidRDefault="00DB77C7" w:rsidP="00DB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16"/>
              </w:rPr>
            </w:pPr>
            <w:r w:rsidRPr="00073DB2">
              <w:rPr>
                <w:b/>
                <w:sz w:val="20"/>
              </w:rPr>
              <w:t>2</w:t>
            </w:r>
          </w:p>
        </w:tc>
        <w:tc>
          <w:tcPr>
            <w:tcW w:w="7371" w:type="dxa"/>
            <w:shd w:val="pct10" w:color="000000" w:fill="FFFFFF"/>
          </w:tcPr>
          <w:p w:rsidR="00DB77C7" w:rsidRPr="00073DB2" w:rsidRDefault="00DB77C7" w:rsidP="003A2ED4">
            <w:pPr>
              <w:spacing w:before="120" w:after="120"/>
              <w:jc w:val="center"/>
              <w:rPr>
                <w:sz w:val="28"/>
                <w:szCs w:val="28"/>
              </w:rPr>
            </w:pPr>
            <w:r w:rsidRPr="00073DB2">
              <w:rPr>
                <w:rFonts w:ascii="Arial" w:hAnsi="Arial"/>
                <w:b/>
                <w:sz w:val="28"/>
                <w:szCs w:val="28"/>
              </w:rPr>
              <w:t>0</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ENF</w:t>
            </w:r>
          </w:p>
        </w:tc>
        <w:tc>
          <w:tcPr>
            <w:tcW w:w="7371" w:type="dxa"/>
            <w:shd w:val="clear" w:color="auto" w:fill="FFFFFF"/>
          </w:tcPr>
          <w:p w:rsidR="00DB77C7" w:rsidRPr="00073DB2" w:rsidRDefault="00DB77C7" w:rsidP="003A2ED4">
            <w:pPr>
              <w:spacing w:before="120" w:after="120"/>
              <w:rPr>
                <w:sz w:val="20"/>
              </w:rPr>
            </w:pPr>
            <w:r w:rsidRPr="00073DB2">
              <w:rPr>
                <w:sz w:val="20"/>
              </w:rPr>
              <w:t>Jean-François Jalkh, Bernard Monot</w:t>
            </w:r>
          </w:p>
        </w:tc>
      </w:tr>
    </w:tbl>
    <w:p w:rsidR="00DB77C7" w:rsidRPr="00073DB2" w:rsidRDefault="00DB77C7" w:rsidP="00DB77C7">
      <w:pPr>
        <w:pStyle w:val="Normal12"/>
      </w:pPr>
    </w:p>
    <w:p w:rsidR="00DB77C7" w:rsidRPr="00073DB2" w:rsidRDefault="00DB77C7" w:rsidP="00DB77C7">
      <w:r w:rsidRPr="00073DB2">
        <w:t>Tegnforklaring:</w:t>
      </w:r>
    </w:p>
    <w:p w:rsidR="00DB77C7" w:rsidRPr="00073DB2" w:rsidRDefault="00DB77C7" w:rsidP="00DB77C7">
      <w:pPr>
        <w:pStyle w:val="NormalTabs"/>
        <w:rPr>
          <w:lang w:val="da-DK"/>
        </w:rPr>
      </w:pPr>
      <w:r w:rsidRPr="00073DB2">
        <w:rPr>
          <w:lang w:val="da-DK"/>
        </w:rPr>
        <w:t>+</w:t>
      </w:r>
      <w:r w:rsidRPr="00073DB2">
        <w:rPr>
          <w:lang w:val="da-DK"/>
        </w:rPr>
        <w:tab/>
        <w:t>:</w:t>
      </w:r>
      <w:r w:rsidRPr="00073DB2">
        <w:rPr>
          <w:lang w:val="da-DK"/>
        </w:rPr>
        <w:tab/>
        <w:t>for</w:t>
      </w:r>
    </w:p>
    <w:p w:rsidR="00DB77C7" w:rsidRPr="00073DB2" w:rsidRDefault="00DB77C7" w:rsidP="00DB77C7">
      <w:pPr>
        <w:pStyle w:val="NormalTabs"/>
        <w:rPr>
          <w:lang w:val="da-DK"/>
        </w:rPr>
      </w:pPr>
      <w:r w:rsidRPr="00073DB2">
        <w:rPr>
          <w:lang w:val="da-DK"/>
        </w:rPr>
        <w:t>-</w:t>
      </w:r>
      <w:r w:rsidRPr="00073DB2">
        <w:rPr>
          <w:lang w:val="da-DK"/>
        </w:rPr>
        <w:tab/>
        <w:t>:</w:t>
      </w:r>
      <w:r w:rsidRPr="00073DB2">
        <w:rPr>
          <w:lang w:val="da-DK"/>
        </w:rPr>
        <w:tab/>
        <w:t>imod</w:t>
      </w:r>
    </w:p>
    <w:p w:rsidR="00DB77C7" w:rsidRPr="00073DB2" w:rsidRDefault="00DB77C7" w:rsidP="00DB77C7">
      <w:pPr>
        <w:pStyle w:val="NormalTabs"/>
        <w:rPr>
          <w:lang w:val="da-DK"/>
        </w:rPr>
      </w:pPr>
      <w:r w:rsidRPr="00073DB2">
        <w:rPr>
          <w:lang w:val="da-DK"/>
        </w:rPr>
        <w:t>0</w:t>
      </w:r>
      <w:r w:rsidRPr="00073DB2">
        <w:rPr>
          <w:lang w:val="da-DK"/>
        </w:rPr>
        <w:tab/>
        <w:t>:</w:t>
      </w:r>
      <w:r w:rsidRPr="00073DB2">
        <w:rPr>
          <w:lang w:val="da-DK"/>
        </w:rPr>
        <w:tab/>
        <w:t>hverken/eller</w:t>
      </w:r>
    </w:p>
    <w:p w:rsidR="00DB77C7" w:rsidRPr="00073DB2" w:rsidRDefault="00DB77C7" w:rsidP="00DB77C7"/>
    <w:p w:rsidR="00DB77C7" w:rsidRPr="00073DB2" w:rsidRDefault="00DB77C7" w:rsidP="00DB77C7"/>
    <w:p w:rsidR="00DB77C7" w:rsidRPr="00073DB2" w:rsidRDefault="00DB77C7" w:rsidP="00DB77C7">
      <w:pPr>
        <w:pStyle w:val="RefProc"/>
      </w:pPr>
    </w:p>
    <w:p w:rsidR="00DB77C7" w:rsidRPr="00073DB2" w:rsidRDefault="00DB77C7" w:rsidP="00DB77C7"/>
    <w:p w:rsidR="00DB77C7" w:rsidRPr="00073DB2" w:rsidRDefault="00DB77C7" w:rsidP="00DB77C7"/>
    <w:p w:rsidR="00DB77C7" w:rsidRPr="00073DB2" w:rsidRDefault="00DB77C7" w:rsidP="00DB77C7">
      <w:pPr>
        <w:pStyle w:val="ZDate"/>
        <w:spacing w:after="480"/>
      </w:pPr>
      <w:r w:rsidRPr="00073DB2">
        <w:rPr>
          <w:rStyle w:val="HideTWBExt"/>
          <w:noProof w:val="0"/>
        </w:rPr>
        <w:t>&lt;Date&gt;</w:t>
      </w:r>
      <w:r w:rsidRPr="00073DB2">
        <w:rPr>
          <w:rStyle w:val="HideTWBInt"/>
        </w:rPr>
        <w:t>{27/09/2017}</w:t>
      </w:r>
      <w:r w:rsidRPr="00073DB2">
        <w:t>27.9.2017</w:t>
      </w:r>
      <w:r w:rsidRPr="00073DB2">
        <w:rPr>
          <w:rStyle w:val="HideTWBExt"/>
          <w:noProof w:val="0"/>
        </w:rPr>
        <w:t>&lt;/Date&gt;</w:t>
      </w:r>
    </w:p>
    <w:p w:rsidR="00DB77C7" w:rsidRPr="00744C45" w:rsidRDefault="00DB77C7" w:rsidP="00744C45">
      <w:pPr>
        <w:pStyle w:val="Heading1"/>
        <w:jc w:val="center"/>
        <w:rPr>
          <w:sz w:val="24"/>
          <w:szCs w:val="18"/>
        </w:rPr>
      </w:pPr>
      <w:r w:rsidRPr="00744C45">
        <w:rPr>
          <w:rStyle w:val="HideTWBExt"/>
          <w:noProof w:val="0"/>
          <w:sz w:val="18"/>
          <w:szCs w:val="18"/>
        </w:rPr>
        <w:t>&lt;CommissionResp&gt;</w:t>
      </w:r>
      <w:bookmarkStart w:id="11" w:name="OpinionToc_4"/>
      <w:r w:rsidRPr="00744C45">
        <w:rPr>
          <w:sz w:val="24"/>
          <w:szCs w:val="18"/>
        </w:rPr>
        <w:t>UDTALELSE FRA</w:t>
      </w:r>
      <w:r w:rsidR="00744C45">
        <w:rPr>
          <w:sz w:val="24"/>
          <w:szCs w:val="18"/>
        </w:rPr>
        <w:t xml:space="preserve"> TRANSPORT OG TURISMEUDVALGET</w:t>
      </w:r>
      <w:bookmarkEnd w:id="11"/>
      <w:r w:rsidR="00744C45">
        <w:rPr>
          <w:sz w:val="24"/>
          <w:szCs w:val="18"/>
        </w:rPr>
        <w:br/>
      </w:r>
      <w:r w:rsidRPr="00744C45">
        <w:rPr>
          <w:rStyle w:val="HideTWBExt"/>
          <w:noProof w:val="0"/>
          <w:sz w:val="18"/>
          <w:szCs w:val="18"/>
        </w:rPr>
        <w:t>&lt;/CommissionResp&gt;</w:t>
      </w:r>
    </w:p>
    <w:p w:rsidR="00DB77C7" w:rsidRPr="00073DB2" w:rsidRDefault="00DB77C7" w:rsidP="00DB77C7">
      <w:pPr>
        <w:pStyle w:val="Cover24"/>
        <w:ind w:left="0"/>
      </w:pPr>
      <w:r w:rsidRPr="00073DB2">
        <w:rPr>
          <w:rStyle w:val="HideTWBExt"/>
          <w:noProof w:val="0"/>
        </w:rPr>
        <w:t>&lt;CommissionInt&gt;</w:t>
      </w:r>
      <w:r w:rsidRPr="00073DB2">
        <w:t>til Retsudvalget</w:t>
      </w:r>
      <w:r w:rsidRPr="00073DB2">
        <w:rPr>
          <w:rStyle w:val="HideTWBExt"/>
          <w:noProof w:val="0"/>
        </w:rPr>
        <w:t>&lt;/CommissionInt&gt;</w:t>
      </w:r>
    </w:p>
    <w:p w:rsidR="00DB77C7" w:rsidRPr="00073DB2" w:rsidRDefault="00DB77C7" w:rsidP="00DB77C7">
      <w:pPr>
        <w:pStyle w:val="CoverNormal"/>
        <w:ind w:left="0"/>
      </w:pPr>
      <w:r w:rsidRPr="00073DB2">
        <w:rPr>
          <w:rStyle w:val="HideTWBExt"/>
          <w:noProof w:val="0"/>
        </w:rPr>
        <w:t>&lt;Titre&gt;</w:t>
      </w:r>
      <w:r w:rsidRPr="00073DB2">
        <w:t>om forslag til Europa-Parlamentets og Rådets forordning om tilpasning af en række retsakter, der indeholder bestemmelser om brug af forskriftsproceduren med kontrol, til artikel 290 og 291 i traktaten om Den Europæiske Unions funktionsmåde</w:t>
      </w:r>
      <w:r w:rsidRPr="00073DB2">
        <w:rPr>
          <w:rStyle w:val="HideTWBExt"/>
          <w:noProof w:val="0"/>
        </w:rPr>
        <w:t>&lt;/Titre&gt;</w:t>
      </w:r>
    </w:p>
    <w:p w:rsidR="00DB77C7" w:rsidRPr="00073DB2" w:rsidRDefault="00DB77C7" w:rsidP="00DB77C7">
      <w:pPr>
        <w:pStyle w:val="Cover24"/>
        <w:ind w:left="0"/>
      </w:pPr>
      <w:r w:rsidRPr="00073DB2">
        <w:rPr>
          <w:rStyle w:val="HideTWBExt"/>
          <w:noProof w:val="0"/>
        </w:rPr>
        <w:t>&lt;DocRef&gt;</w:t>
      </w:r>
      <w:r w:rsidRPr="00073DB2">
        <w:t>(COM(2016)0799 – C8-0524/2016 – 2016/0400(COD))</w:t>
      </w:r>
      <w:r w:rsidRPr="00073DB2">
        <w:rPr>
          <w:rStyle w:val="HideTWBExt"/>
          <w:noProof w:val="0"/>
        </w:rPr>
        <w:t>&lt;/DocRef&gt;</w:t>
      </w:r>
    </w:p>
    <w:p w:rsidR="00DB77C7" w:rsidRPr="00073DB2" w:rsidRDefault="00DB77C7" w:rsidP="00DB77C7">
      <w:pPr>
        <w:pStyle w:val="Cover24"/>
        <w:ind w:left="0"/>
      </w:pPr>
      <w:r w:rsidRPr="00073DB2">
        <w:t xml:space="preserve">Ordfører for udtalelse: </w:t>
      </w:r>
      <w:r w:rsidRPr="00073DB2">
        <w:rPr>
          <w:rStyle w:val="HideTWBExt"/>
          <w:noProof w:val="0"/>
        </w:rPr>
        <w:t>&lt;Depute&gt;</w:t>
      </w:r>
      <w:r w:rsidRPr="00073DB2">
        <w:t>Georg Mayer</w:t>
      </w:r>
      <w:r w:rsidRPr="00073DB2">
        <w:rPr>
          <w:rStyle w:val="HideTWBExt"/>
          <w:noProof w:val="0"/>
        </w:rPr>
        <w:t>&lt;/Depute&gt;</w:t>
      </w:r>
    </w:p>
    <w:p w:rsidR="00DB77C7" w:rsidRPr="00073DB2" w:rsidRDefault="00DB77C7" w:rsidP="00DB77C7">
      <w:pPr>
        <w:pStyle w:val="CoverNormal"/>
        <w:ind w:left="0"/>
      </w:pPr>
    </w:p>
    <w:p w:rsidR="00DB77C7" w:rsidRPr="00073DB2" w:rsidRDefault="00DB77C7" w:rsidP="00DB77C7">
      <w:pPr>
        <w:tabs>
          <w:tab w:val="center" w:pos="4677"/>
        </w:tabs>
      </w:pPr>
    </w:p>
    <w:p w:rsidR="00DB77C7" w:rsidRPr="00073DB2" w:rsidRDefault="00DB77C7" w:rsidP="00DB77C7">
      <w:pPr>
        <w:pStyle w:val="PageHeadingNotTOC"/>
      </w:pPr>
      <w:r w:rsidRPr="00073DB2">
        <w:t>KORT BEGRUNDELSE</w:t>
      </w:r>
    </w:p>
    <w:p w:rsidR="00DB77C7" w:rsidRPr="00073DB2" w:rsidRDefault="00DB77C7" w:rsidP="00DB77C7">
      <w:pPr>
        <w:pStyle w:val="Normal12"/>
      </w:pPr>
      <w:r w:rsidRPr="00073DB2">
        <w:t xml:space="preserve">Transport- og Turismeudvalget hilser Kommissionens forslag velkommen, da det udgør et væsentligt skridt hen imod en omfattende tilpasning af EU-lovgivningen til den ordning med delegerede retsakter og gennemførelsesretsakter, således som det har været påbudt i henhold til Lissabontraktaten i næsten otte år. </w:t>
      </w:r>
    </w:p>
    <w:p w:rsidR="00DB77C7" w:rsidRPr="00073DB2" w:rsidRDefault="00DB77C7" w:rsidP="00DB77C7">
      <w:pPr>
        <w:pStyle w:val="Normal12"/>
      </w:pPr>
      <w:r w:rsidRPr="00073DB2">
        <w:t xml:space="preserve">Dette forslag har til formål at tilpasse bestemmelserne om forskriftsproceduren med kontrol i 168 retsakter, herunder 34 basisretsakter relateret til mobilitets- og transportpolitikken. </w:t>
      </w:r>
    </w:p>
    <w:p w:rsidR="00DB77C7" w:rsidRPr="00073DB2" w:rsidRDefault="00DB77C7" w:rsidP="00DB77C7">
      <w:pPr>
        <w:pStyle w:val="Normal12"/>
      </w:pPr>
      <w:r w:rsidRPr="00073DB2">
        <w:t>Inden for retsområder, som f.eks. transport, kan spørgsmål, der umiddelbart virker meget tekniske, indebære politiske valg med betydelige konsekvenser. Parlamentet bør derfor gøre brug af delegationen af beføjelser til Kommissionen for at sikre demokratisk legitimitet i hele EU's lovgivningsproces.</w:t>
      </w:r>
    </w:p>
    <w:p w:rsidR="00DB77C7" w:rsidRPr="00073DB2" w:rsidRDefault="00DB77C7" w:rsidP="00DB77C7">
      <w:pPr>
        <w:pStyle w:val="Normal12"/>
      </w:pPr>
      <w:r w:rsidRPr="00073DB2">
        <w:t>Ændringerne vedrører følgende spørgsmål:</w:t>
      </w:r>
    </w:p>
    <w:p w:rsidR="00DB77C7" w:rsidRPr="00073DB2" w:rsidRDefault="00DB77C7" w:rsidP="00DB77C7">
      <w:pPr>
        <w:pStyle w:val="Normal12"/>
        <w:ind w:left="709" w:hanging="709"/>
      </w:pPr>
      <w:r w:rsidRPr="00073DB2">
        <w:t>•</w:t>
      </w:r>
      <w:r w:rsidRPr="00073DB2">
        <w:tab/>
        <w:t>varigheden på fem år af delegationen af beføjelser med automatisk fornyelse efter en rapport fra Kommissionen senest ni måneder inden udløbet af femårsperioden</w:t>
      </w:r>
    </w:p>
    <w:p w:rsidR="00DB77C7" w:rsidRPr="00073DB2" w:rsidRDefault="00DB77C7" w:rsidP="00DB77C7">
      <w:pPr>
        <w:pStyle w:val="Normal12"/>
        <w:ind w:left="709" w:hanging="709"/>
      </w:pPr>
      <w:r w:rsidRPr="00073DB2">
        <w:t>•</w:t>
      </w:r>
      <w:r w:rsidRPr="00073DB2">
        <w:tab/>
        <w:t>beføjelsen til at vedtage delegerede retsakter, der supplerer Rådets direktiv 97/70 og forordning (EF) 725/2004</w:t>
      </w:r>
    </w:p>
    <w:p w:rsidR="00DB77C7" w:rsidRPr="00073DB2" w:rsidRDefault="00DB77C7" w:rsidP="00DB77C7">
      <w:pPr>
        <w:pStyle w:val="Normal12"/>
      </w:pPr>
      <w:r w:rsidRPr="00073DB2">
        <w:t>•</w:t>
      </w:r>
      <w:r w:rsidRPr="00073DB2">
        <w:tab/>
        <w:t>beføjelsen til at vedtage delegerede retsakter om ændring af direktiv 2009/18/EF, direktiv 2009/59/EF, direktiv 2001/96/EF og direktiv 2009/18/EF for at udelukke fra deres anvendelsesområde enhver ændring af internationale instrumenter, hvis der foreligger en klar risiko for, at niveauet for sikkerhed til søs sænkes.</w:t>
      </w:r>
    </w:p>
    <w:p w:rsidR="00DB77C7" w:rsidRPr="00073DB2" w:rsidRDefault="00DB77C7" w:rsidP="00DB77C7">
      <w:pPr>
        <w:pStyle w:val="ConclusionsPA"/>
      </w:pPr>
      <w:r w:rsidRPr="00073DB2">
        <w:lastRenderedPageBreak/>
        <w:t>ÆNDRINGSFORSLAG</w:t>
      </w:r>
    </w:p>
    <w:p w:rsidR="00DB77C7" w:rsidRPr="00073DB2" w:rsidRDefault="00DB77C7" w:rsidP="00DB77C7">
      <w:pPr>
        <w:pStyle w:val="Normal12"/>
      </w:pPr>
      <w:r w:rsidRPr="00073DB2">
        <w:t>Transport- og Turismeudvalget opfordrer Retsudvalget, som er korresponderende udvalg, til at tage hensyn til følgende ændringsforslag:</w:t>
      </w:r>
    </w:p>
    <w:p w:rsidR="00DB77C7" w:rsidRPr="00073DB2" w:rsidRDefault="00DB77C7" w:rsidP="00DB77C7">
      <w:pPr>
        <w:pStyle w:val="AMNumberTabs"/>
        <w:keepNext/>
        <w:rPr>
          <w:b w:val="0"/>
          <w:color w:val="000000"/>
        </w:rPr>
      </w:pPr>
      <w:r w:rsidRPr="00073DB2">
        <w:rPr>
          <w:rStyle w:val="HideTWBExt"/>
          <w:noProof w:val="0"/>
        </w:rPr>
        <w:t>&lt;RepeatBlock-Amend&gt;&lt;Amend&gt;</w:t>
      </w:r>
      <w:r w:rsidRPr="00073DB2">
        <w:t>Ændringsforslag</w:t>
      </w:r>
      <w:r w:rsidRPr="00073DB2">
        <w:tab/>
      </w:r>
      <w:r w:rsidRPr="00073DB2">
        <w:tab/>
      </w:r>
      <w:r w:rsidRPr="00073DB2">
        <w:rPr>
          <w:rStyle w:val="HideTWBExt"/>
          <w:noProof w:val="0"/>
        </w:rPr>
        <w:t>&lt;NumAm&gt;</w:t>
      </w:r>
      <w:r w:rsidRPr="00073DB2">
        <w:t>1</w:t>
      </w:r>
      <w:r w:rsidRPr="00073DB2">
        <w:rPr>
          <w:rStyle w:val="HideTWBExt"/>
          <w:noProof w:val="0"/>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VII – punkt 60 – afsnit 3 – nr. 2</w:t>
      </w:r>
      <w:r w:rsidRPr="00073DB2">
        <w:rPr>
          <w:rStyle w:val="HideTWBExt"/>
          <w:noProof w:val="0"/>
        </w:rPr>
        <w:t>&lt;/Article&gt;</w:t>
      </w:r>
    </w:p>
    <w:p w:rsidR="00DB77C7" w:rsidRPr="00073DB2" w:rsidRDefault="00DB77C7" w:rsidP="00DB77C7">
      <w:r w:rsidRPr="00073DB2">
        <w:rPr>
          <w:rStyle w:val="HideTWBExt"/>
          <w:noProof w:val="0"/>
        </w:rPr>
        <w:t>&lt;DocAmend2&gt;</w:t>
      </w:r>
      <w:r w:rsidRPr="00073DB2">
        <w:t>Forordning (EF) nr. 437/2003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 – stk. 1</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10a </w:t>
            </w:r>
            <w:r w:rsidRPr="00073DB2">
              <w:rPr>
                <w:b/>
                <w:i/>
              </w:rPr>
              <w:t>vedrørende fastlæggelsen af</w:t>
            </w:r>
            <w:r w:rsidRPr="00073DB2">
              <w:t xml:space="preserve"> andre standarder for nøjagtighed.</w:t>
            </w:r>
          </w:p>
        </w:tc>
        <w:tc>
          <w:tcPr>
            <w:tcW w:w="4876" w:type="dxa"/>
            <w:hideMark/>
          </w:tcPr>
          <w:p w:rsidR="00DB77C7" w:rsidRPr="00073DB2" w:rsidRDefault="00DB77C7" w:rsidP="003A2ED4">
            <w:pPr>
              <w:pStyle w:val="Normal6"/>
            </w:pPr>
            <w:r w:rsidRPr="00073DB2">
              <w:t xml:space="preserve">Kommissionen tillægges beføjelser til at vedtage delegerede retsakter i overensstemmelse med artikel 10a </w:t>
            </w:r>
            <w:r w:rsidRPr="00073DB2">
              <w:rPr>
                <w:b/>
                <w:i/>
              </w:rPr>
              <w:t>for at supplere denne forordning ved at fastlægge</w:t>
            </w:r>
            <w:r w:rsidRPr="00073DB2">
              <w:t xml:space="preserve"> andre standarder for nøjagtighed.</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102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Regulation (EEC) No 3922/91</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r>
            <w:r w:rsidRPr="00073DB2">
              <w:rPr>
                <w:b/>
                <w:i/>
              </w:rPr>
              <w:t>Beføjelsen til at vedtage delegerede retsakter, jf.</w:t>
            </w:r>
            <w:r w:rsidRPr="00073DB2">
              <w:t xml:space="preserve"> artikel 11, stk. 1, tillægges Kommissionen for en </w:t>
            </w:r>
            <w:r w:rsidRPr="00073DB2">
              <w:rPr>
                <w:b/>
                <w:i/>
              </w:rPr>
              <w:t>ubegrænset periode</w:t>
            </w:r>
            <w:r w:rsidRPr="00073DB2">
              <w:t xml:space="preserv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r>
            <w:r w:rsidRPr="00073DB2">
              <w:rPr>
                <w:b/>
                <w:i/>
              </w:rPr>
              <w:t>Delegationen af beføjelser i</w:t>
            </w:r>
            <w:r w:rsidRPr="00073DB2">
              <w:t xml:space="preserve"> artikel 11, stk. 1, tillægges Kommissionen for en </w:t>
            </w:r>
            <w:r w:rsidRPr="00073DB2">
              <w:rPr>
                <w:b/>
                <w:i/>
              </w:rPr>
              <w:t>periode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lastRenderedPageBreak/>
        <w:t>&lt;Amend&gt;</w:t>
      </w:r>
      <w:r w:rsidRPr="00073DB2">
        <w:t>Ændringsforslag</w:t>
      </w:r>
      <w:r w:rsidRPr="00073DB2">
        <w:tab/>
      </w:r>
      <w:r w:rsidRPr="00073DB2">
        <w:tab/>
      </w:r>
      <w:r w:rsidRPr="00073DB2">
        <w:rPr>
          <w:rStyle w:val="HideTWBExt"/>
          <w:b w:val="0"/>
          <w:noProof w:val="0"/>
          <w:szCs w:val="24"/>
        </w:rPr>
        <w:t>&lt;NumAm&gt;</w:t>
      </w:r>
      <w:r w:rsidRPr="00073DB2">
        <w:t>3</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103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95/50/EF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9aa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r>
            <w:r w:rsidRPr="00073DB2">
              <w:rPr>
                <w:b/>
                <w:i/>
              </w:rPr>
              <w:t>Beføjelsen til at vedtage delegerede retsakter, jf.</w:t>
            </w:r>
            <w:r w:rsidRPr="00073DB2">
              <w:t xml:space="preserve"> artikel 9a</w:t>
            </w:r>
            <w:r w:rsidRPr="00073DB2">
              <w:rPr>
                <w:b/>
                <w:i/>
              </w:rPr>
              <w:t>,</w:t>
            </w:r>
            <w:r w:rsidRPr="00073DB2">
              <w:t xml:space="preserve"> tillægges Kommissionen for en </w:t>
            </w:r>
            <w:r w:rsidRPr="00073DB2">
              <w:rPr>
                <w:b/>
                <w:i/>
              </w:rPr>
              <w:t xml:space="preserve">ubegrænset </w:t>
            </w:r>
            <w:r w:rsidRPr="00073DB2">
              <w:t xml:space="preserve">periode </w:t>
            </w:r>
            <w:r w:rsidRPr="00073DB2">
              <w:rPr>
                <w:b/>
                <w:i/>
              </w:rPr>
              <w:t>fra</w:t>
            </w:r>
            <w:r w:rsidRPr="00073DB2">
              <w:t xml:space="preserve"> [datoen for denne Omnibus' ikrafttræden].</w:t>
            </w:r>
          </w:p>
        </w:tc>
        <w:tc>
          <w:tcPr>
            <w:tcW w:w="4876" w:type="dxa"/>
            <w:hideMark/>
          </w:tcPr>
          <w:p w:rsidR="00DB77C7" w:rsidRPr="00073DB2" w:rsidRDefault="00DB77C7" w:rsidP="003A2ED4">
            <w:pPr>
              <w:pStyle w:val="Normal6"/>
              <w:rPr>
                <w:szCs w:val="24"/>
              </w:rPr>
            </w:pPr>
            <w:r w:rsidRPr="00073DB2">
              <w:t>2.</w:t>
            </w:r>
            <w:r w:rsidRPr="00073DB2">
              <w:tab/>
            </w:r>
            <w:r w:rsidRPr="00073DB2">
              <w:rPr>
                <w:b/>
                <w:i/>
              </w:rPr>
              <w:t>Delegationen af beføjelser i</w:t>
            </w:r>
            <w:r w:rsidRPr="00073DB2">
              <w:t xml:space="preserve"> artikel 9a tillægges Kommissionen for en periode </w:t>
            </w:r>
            <w:r w:rsidRPr="00073DB2">
              <w:rPr>
                <w:b/>
                <w:i/>
              </w:rPr>
              <w:t>på fem år fra</w:t>
            </w:r>
            <w:r w:rsidRPr="00073DB2">
              <w:t xml:space="preserve">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vanish/>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rPr>
          <w:bCs/>
        </w:rPr>
        <w:t>Ændringsforslag</w:t>
      </w:r>
      <w:r w:rsidRPr="00073DB2">
        <w:rPr>
          <w:bCs/>
        </w:rPr>
        <w:tab/>
      </w:r>
      <w:r w:rsidRPr="00073DB2">
        <w:rPr>
          <w:bCs/>
        </w:rPr>
        <w:tab/>
      </w:r>
      <w:r w:rsidRPr="00073DB2">
        <w:rPr>
          <w:rStyle w:val="HideTWBExt"/>
          <w:noProof w:val="0"/>
        </w:rPr>
        <w:t>&lt;NumAm&gt;</w:t>
      </w:r>
      <w:r w:rsidRPr="00073DB2">
        <w:t>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104 – afsnit 1</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For at tilpasse direktiv 97/70/EF til udvikling i den internationale ret bør beføjelsen til at vedtage retsakter i overensstemmelse med traktatens artikel 290 delegeres til Kommissionen med henblik på at ændre nævnte direktiv, således at der efterfølgende kan foretages ændringer af Torremolinosprotokollen</w:t>
            </w:r>
            <w:r w:rsidRPr="00073DB2">
              <w:rPr>
                <w:b/>
                <w:i/>
              </w:rPr>
              <w:t>.</w:t>
            </w:r>
            <w:r w:rsidRPr="00073DB2">
              <w:t xml:space="preserve"> </w:t>
            </w:r>
            <w:r w:rsidRPr="00073DB2">
              <w:rPr>
                <w:b/>
                <w:i/>
              </w:rPr>
              <w:t>Det er navnlig vigtigt, at Kommissionen gennemfører relevante høringer under sit forberedende arbejde, herunder på ekspertniveau,</w:t>
            </w:r>
            <w:r w:rsidRPr="00073DB2">
              <w:t xml:space="preserve"> og </w:t>
            </w:r>
            <w:r w:rsidRPr="00073DB2">
              <w:rPr>
                <w:b/>
                <w:i/>
              </w:rPr>
              <w:t>at disse høringer gennemføres i overensstemmelse</w:t>
            </w:r>
            <w:r w:rsidRPr="00073DB2">
              <w:t xml:space="preserve"> med </w:t>
            </w:r>
            <w:r w:rsidRPr="00073DB2">
              <w:rPr>
                <w:b/>
                <w:i/>
              </w:rPr>
              <w:t>principperne i den interinstitutionelle aftale om bedre lovgivning</w:t>
            </w:r>
            <w:r w:rsidRPr="00073DB2">
              <w:t xml:space="preserve"> af </w:t>
            </w:r>
            <w:r w:rsidRPr="00073DB2">
              <w:rPr>
                <w:b/>
                <w:i/>
              </w:rPr>
              <w:t>13. april 2016.</w:t>
            </w:r>
            <w:r w:rsidRPr="00073DB2">
              <w:t xml:space="preserve"> </w:t>
            </w:r>
            <w:r w:rsidRPr="00073DB2">
              <w:rPr>
                <w:b/>
                <w:i/>
              </w:rPr>
              <w:t>For at sikre lige deltagelse</w:t>
            </w:r>
            <w:r w:rsidRPr="00073DB2">
              <w:t xml:space="preserve"> i </w:t>
            </w:r>
            <w:r w:rsidRPr="00073DB2">
              <w:rPr>
                <w:b/>
                <w:i/>
              </w:rPr>
              <w:t xml:space="preserve">forberedelsen af delegerede retsakter modtager Europa-Parlamentet og Rådet navnlig alle dokumenter på samme tid </w:t>
            </w:r>
            <w:r w:rsidRPr="00073DB2">
              <w:rPr>
                <w:b/>
                <w:i/>
              </w:rPr>
              <w:lastRenderedPageBreak/>
              <w:t>som medlemsstaternes eksperter</w:t>
            </w:r>
            <w:r w:rsidRPr="00073DB2">
              <w:t xml:space="preserve">, </w:t>
            </w:r>
            <w:r w:rsidRPr="00073DB2">
              <w:rPr>
                <w:b/>
                <w:i/>
              </w:rPr>
              <w:t>og deres eksperter har systematisk adgang</w:t>
            </w:r>
            <w:r w:rsidRPr="00073DB2">
              <w:t xml:space="preserve"> til </w:t>
            </w:r>
            <w:r w:rsidRPr="00073DB2">
              <w:rPr>
                <w:b/>
                <w:i/>
              </w:rPr>
              <w:t>møder i Kommissionens ekspertgrupper, der beskæftiger sig med forberedelsen af delegerede retsakter</w:t>
            </w:r>
            <w:r w:rsidRPr="00073DB2">
              <w:t>.</w:t>
            </w:r>
          </w:p>
        </w:tc>
        <w:tc>
          <w:tcPr>
            <w:tcW w:w="4876" w:type="dxa"/>
            <w:hideMark/>
          </w:tcPr>
          <w:p w:rsidR="00DB77C7" w:rsidRPr="00073DB2" w:rsidRDefault="00DB77C7" w:rsidP="003A2ED4">
            <w:pPr>
              <w:pStyle w:val="Normal6"/>
            </w:pPr>
            <w:r w:rsidRPr="00073DB2">
              <w:lastRenderedPageBreak/>
              <w:t xml:space="preserve">For at tilpasse direktiv 97/70/EF til udvikling i den internationale ret bør beføjelsen til at vedtage retsakter i overensstemmelse med traktatens artikel 290 delegeres til Kommissionen med henblik på at ændre nævnte direktiv, således at der efterfølgende kan foretages ændringer af Torremolinosprotokollen og </w:t>
            </w:r>
            <w:r w:rsidRPr="00073DB2">
              <w:rPr>
                <w:b/>
                <w:i/>
              </w:rPr>
              <w:t>vedtages bestemmelser</w:t>
            </w:r>
            <w:r w:rsidRPr="00073DB2">
              <w:t xml:space="preserve"> med </w:t>
            </w:r>
            <w:r w:rsidRPr="00073DB2">
              <w:rPr>
                <w:b/>
                <w:i/>
              </w:rPr>
              <w:t>henblik på en harmoniseret fortolkning</w:t>
            </w:r>
            <w:r w:rsidRPr="00073DB2">
              <w:t xml:space="preserve"> af </w:t>
            </w:r>
            <w:r w:rsidRPr="00073DB2">
              <w:rPr>
                <w:b/>
                <w:i/>
              </w:rPr>
              <w:t>de bestemmelser</w:t>
            </w:r>
            <w:r w:rsidRPr="00073DB2">
              <w:t xml:space="preserve"> i </w:t>
            </w:r>
            <w:r w:rsidRPr="00073DB2">
              <w:rPr>
                <w:b/>
                <w:i/>
              </w:rPr>
              <w:t>bilaget til Torremolinosprotokollen</w:t>
            </w:r>
            <w:r w:rsidRPr="00073DB2">
              <w:t xml:space="preserve">, </w:t>
            </w:r>
            <w:r w:rsidRPr="00073DB2">
              <w:rPr>
                <w:b/>
                <w:i/>
              </w:rPr>
              <w:t>som er overladt</w:t>
            </w:r>
            <w:r w:rsidRPr="00073DB2">
              <w:t xml:space="preserve"> til </w:t>
            </w:r>
            <w:r w:rsidRPr="00073DB2">
              <w:rPr>
                <w:b/>
                <w:i/>
              </w:rPr>
              <w:t>de enkelte kontraherende parters administrationers fortolkning</w:t>
            </w:r>
            <w:r w:rsidRPr="00073DB2">
              <w:t>.</w:t>
            </w:r>
          </w:p>
        </w:tc>
      </w:tr>
      <w:tr w:rsidR="00DB77C7" w:rsidRPr="00073DB2" w:rsidTr="003A2ED4">
        <w:trPr>
          <w:jc w:val="center"/>
        </w:trPr>
        <w:tc>
          <w:tcPr>
            <w:tcW w:w="4876" w:type="dxa"/>
          </w:tcPr>
          <w:p w:rsidR="00DB77C7" w:rsidRPr="00073DB2" w:rsidRDefault="00DB77C7" w:rsidP="003A2ED4">
            <w:pPr>
              <w:spacing w:after="120"/>
            </w:pPr>
          </w:p>
        </w:tc>
        <w:tc>
          <w:tcPr>
            <w:tcW w:w="4876" w:type="dxa"/>
            <w:hideMark/>
          </w:tcPr>
          <w:p w:rsidR="00DB77C7" w:rsidRPr="00073DB2" w:rsidRDefault="00DB77C7" w:rsidP="003A2ED4">
            <w:pPr>
              <w:pStyle w:val="Normal6"/>
              <w:rPr>
                <w:b/>
                <w:bCs/>
                <w:i/>
                <w:iCs/>
              </w:rPr>
            </w:pPr>
            <w:r w:rsidRPr="00073DB2">
              <w:rPr>
                <w:b/>
                <w:bCs/>
                <w:i/>
                <w:iCs/>
              </w:rPr>
              <w:t>Med henblik på at sikre, at EU-standarder beskyttes, bør beføjelsen til at vedtage retsakter delegeres til Kommissionen i overensstemmelse med artikel 290 i TEUF vedrørende ændring</w:t>
            </w:r>
            <w:r w:rsidR="00DC48F7">
              <w:rPr>
                <w:b/>
                <w:bCs/>
                <w:i/>
                <w:iCs/>
              </w:rPr>
              <w:t xml:space="preserve"> </w:t>
            </w:r>
            <w:r w:rsidRPr="00073DB2">
              <w:rPr>
                <w:b/>
                <w:bCs/>
                <w:i/>
                <w:iCs/>
              </w:rPr>
              <w:t>af dette direktiv for at udelukke ændringer af Torremolinosprotokollen fra direktivets anvendelsesområde, hvis der på grundlag af en evaluering fra Kommissionen antages at være en klar risiko for, at en sådan international ændring vil sænke det niveau for sikkerhed til søs, for forebyggelse af forurening fra skibe eller for beskyttelse af leve- og arbejdsforhold om bord, der er fastsat i Unionens søfartslovgivning, eller være uforenelig med sidstnævnte.</w:t>
            </w:r>
          </w:p>
        </w:tc>
      </w:tr>
      <w:tr w:rsidR="00DB77C7" w:rsidRPr="00073DB2" w:rsidTr="003A2ED4">
        <w:trPr>
          <w:jc w:val="center"/>
        </w:trPr>
        <w:tc>
          <w:tcPr>
            <w:tcW w:w="4876" w:type="dxa"/>
          </w:tcPr>
          <w:p w:rsidR="00DB77C7" w:rsidRPr="00073DB2" w:rsidRDefault="00DB77C7" w:rsidP="003A2ED4">
            <w:pPr>
              <w:spacing w:after="120"/>
            </w:pPr>
          </w:p>
        </w:tc>
        <w:tc>
          <w:tcPr>
            <w:tcW w:w="4876" w:type="dxa"/>
            <w:hideMark/>
          </w:tcPr>
          <w:p w:rsidR="00DB77C7" w:rsidRPr="00073DB2" w:rsidRDefault="00DB77C7" w:rsidP="003A2ED4">
            <w:pPr>
              <w:pStyle w:val="Normal6"/>
            </w:pPr>
            <w:r w:rsidRPr="00073DB2">
              <w:rPr>
                <w:b/>
                <w:i/>
              </w:rPr>
              <w:t>Det er navnlig vigtigt, at Kommissionen gennemfører relevante høringer under sit forberedende arbejde, herunder på ekspertniveau, og at disse høringer gennemføres i overensstemmelse med principperne i den interinstitutionelle aftale om bedre lovgivning af 13. april 2016.</w:t>
            </w:r>
            <w:r w:rsidRPr="00073DB2">
              <w:t xml:space="preserve"> </w:t>
            </w:r>
            <w:r w:rsidRPr="00073DB2">
              <w:rPr>
                <w:b/>
                <w:i/>
              </w:rPr>
              <w:t>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104 – afsnit 2</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lastRenderedPageBreak/>
              <w:t>For at sikre ensartede betingelser for gennemførelsen af direktiv 97/70/EF bør Kommissionen tillægges gennemførelsesbeføjelser til at vedtage bestemmelser med henblik på en harmoniseret fortolkning af de bestemmelser i bilaget til Torremolinosprotokollen, som er overladt til de enkelte kontraherende parters administrationers fortolkning, i det omfang det er nødvendigt for at sikre ensartet gennemførelse Unionen. Disse beføjelser bør udøves i overensstemmelse med forordning (EU) nr. 182/2011.</w:t>
            </w:r>
          </w:p>
        </w:tc>
        <w:tc>
          <w:tcPr>
            <w:tcW w:w="4876" w:type="dxa"/>
            <w:hideMark/>
          </w:tcPr>
          <w:p w:rsidR="00DB77C7" w:rsidRPr="00073DB2" w:rsidRDefault="00DB77C7" w:rsidP="003A2ED4">
            <w:pPr>
              <w:pStyle w:val="Normal6"/>
              <w:rPr>
                <w:b/>
                <w:bCs/>
                <w:i/>
                <w:iCs/>
              </w:rPr>
            </w:pPr>
            <w:r w:rsidRPr="00073DB2">
              <w:rPr>
                <w:b/>
                <w:bCs/>
                <w:i/>
                <w:iCs/>
              </w:rPr>
              <w:t>udgår</w:t>
            </w:r>
          </w:p>
        </w:tc>
      </w:tr>
    </w:tbl>
    <w:p w:rsidR="00DB77C7" w:rsidRPr="00073DB2" w:rsidRDefault="00DB77C7" w:rsidP="00DB77C7">
      <w:pPr>
        <w:rPr>
          <w:vanish/>
        </w:rPr>
      </w:pPr>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6</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104 – afsnit 3 – nr. 1</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97/70/EF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Kommissionen </w:t>
            </w:r>
            <w:r w:rsidRPr="00073DB2">
              <w:rPr>
                <w:b/>
                <w:i/>
              </w:rPr>
              <w:t>kan ved hjælp</w:t>
            </w:r>
            <w:r w:rsidRPr="00073DB2">
              <w:t xml:space="preserve"> af </w:t>
            </w:r>
            <w:r w:rsidRPr="00073DB2">
              <w:rPr>
                <w:b/>
                <w:i/>
              </w:rPr>
              <w:t>gennemførelsesretsakter</w:t>
            </w:r>
            <w:r w:rsidRPr="00073DB2">
              <w:t xml:space="preserve"> fastlægge en harmoniseret fortolkning af de bestemmelser i bilaget til Torremolinosprotokollen, som er overladt til de enkelte kontraherende parters administrationers fortolkning</w:t>
            </w:r>
            <w:r w:rsidRPr="00073DB2">
              <w:rPr>
                <w:b/>
                <w:i/>
              </w:rPr>
              <w:t>, i det omfang det er nødvendigt for at sikre ensartet gennemførelse Unionen. Gennemførelsesretsakterne vedtages efter proceduren i artikel 9, stk. 2</w:t>
            </w:r>
            <w:r w:rsidRPr="00073DB2">
              <w:t>.</w:t>
            </w:r>
          </w:p>
        </w:tc>
        <w:tc>
          <w:tcPr>
            <w:tcW w:w="4876" w:type="dxa"/>
            <w:hideMark/>
          </w:tcPr>
          <w:p w:rsidR="00DB77C7" w:rsidRPr="00073DB2" w:rsidRDefault="00DB77C7" w:rsidP="003A2ED4">
            <w:pPr>
              <w:pStyle w:val="Normal6"/>
              <w:rPr>
                <w:szCs w:val="24"/>
              </w:rPr>
            </w:pPr>
            <w:r w:rsidRPr="00073DB2">
              <w:t>2.</w:t>
            </w:r>
            <w:r w:rsidRPr="00073DB2">
              <w:tab/>
              <w:t xml:space="preserve">Kommissionen </w:t>
            </w:r>
            <w:r w:rsidRPr="00073DB2">
              <w:rPr>
                <w:b/>
                <w:i/>
              </w:rPr>
              <w:t>tillægges beføjelse til at vedtage delegerede retsakter i overensstemmelse med artikel 8a om supplering</w:t>
            </w:r>
            <w:r w:rsidRPr="00073DB2">
              <w:t xml:space="preserve"> af </w:t>
            </w:r>
            <w:r w:rsidRPr="00073DB2">
              <w:rPr>
                <w:b/>
                <w:i/>
              </w:rPr>
              <w:t>direktiv 97/70/EF med henblik på at</w:t>
            </w:r>
            <w:r w:rsidRPr="00073DB2">
              <w:t xml:space="preserve"> fastlægge en harmoniseret fortolkning af de bestemmelser i bilaget til Torremolinosprotokollen, som er overladt til de enkelte kontraherende parters administrationers fortolkning.</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104 – afsnit 3 – nr. 1</w:t>
      </w:r>
      <w:r w:rsidRPr="00073DB2">
        <w:rPr>
          <w:rStyle w:val="HideTWBExt"/>
          <w:noProof w:val="0"/>
        </w:rPr>
        <w:t>&lt;/Article&gt;</w:t>
      </w:r>
    </w:p>
    <w:p w:rsidR="00DB77C7" w:rsidRPr="00073DB2" w:rsidRDefault="00DB77C7" w:rsidP="00DB77C7">
      <w:r w:rsidRPr="00073DB2">
        <w:rPr>
          <w:rStyle w:val="HideTWBExt"/>
          <w:noProof w:val="0"/>
        </w:rPr>
        <w:t>&lt;DocAmend2&gt;</w:t>
      </w:r>
      <w:r w:rsidRPr="00073DB2">
        <w:t>Direktiv 97/70/EF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t>3.</w:t>
            </w:r>
            <w:r w:rsidRPr="00073DB2">
              <w:tab/>
            </w:r>
            <w:r w:rsidRPr="00073DB2">
              <w:rPr>
                <w:b/>
                <w:i/>
              </w:rPr>
              <w:t>Ændringer</w:t>
            </w:r>
            <w:r w:rsidRPr="00073DB2">
              <w:t xml:space="preserve"> af </w:t>
            </w:r>
            <w:r w:rsidRPr="00073DB2">
              <w:rPr>
                <w:b/>
                <w:i/>
              </w:rPr>
              <w:t>de</w:t>
            </w:r>
            <w:r w:rsidRPr="00073DB2">
              <w:t xml:space="preserve"> internationale </w:t>
            </w:r>
            <w:r w:rsidRPr="00073DB2">
              <w:rPr>
                <w:b/>
                <w:i/>
              </w:rPr>
              <w:t>instrumenter</w:t>
            </w:r>
            <w:r w:rsidRPr="00073DB2">
              <w:t xml:space="preserve">, der er omhandlet i artikel 2, stk. 4, </w:t>
            </w:r>
            <w:r w:rsidRPr="00073DB2">
              <w:rPr>
                <w:b/>
                <w:i/>
              </w:rPr>
              <w:t>kan udelukkes</w:t>
            </w:r>
            <w:r w:rsidRPr="00073DB2">
              <w:t xml:space="preserve"> fra </w:t>
            </w:r>
            <w:r w:rsidRPr="00073DB2">
              <w:rPr>
                <w:b/>
                <w:i/>
              </w:rPr>
              <w:t xml:space="preserve">dette direktivs </w:t>
            </w:r>
            <w:r w:rsidRPr="00073DB2">
              <w:rPr>
                <w:b/>
                <w:i/>
              </w:rPr>
              <w:lastRenderedPageBreak/>
              <w:t>anvendelsesområde</w:t>
            </w:r>
            <w:r w:rsidRPr="00073DB2">
              <w:t xml:space="preserve">, </w:t>
            </w:r>
            <w:r w:rsidRPr="00073DB2">
              <w:rPr>
                <w:b/>
                <w:i/>
              </w:rPr>
              <w:t>jf. artikel 5</w:t>
            </w:r>
            <w:r w:rsidRPr="00073DB2">
              <w:t xml:space="preserve"> i </w:t>
            </w:r>
            <w:r w:rsidRPr="00073DB2">
              <w:rPr>
                <w:b/>
                <w:i/>
              </w:rPr>
              <w:t>Europa-Parlamentets og Rådets forordning (EF) nr. 2099/2002*</w:t>
            </w:r>
            <w:r w:rsidRPr="00073DB2">
              <w:t>.</w:t>
            </w:r>
          </w:p>
        </w:tc>
        <w:tc>
          <w:tcPr>
            <w:tcW w:w="4876" w:type="dxa"/>
            <w:hideMark/>
          </w:tcPr>
          <w:p w:rsidR="00DB77C7" w:rsidRPr="00073DB2" w:rsidRDefault="00DB77C7" w:rsidP="003A2ED4">
            <w:pPr>
              <w:pStyle w:val="Normal6"/>
              <w:rPr>
                <w:b/>
                <w:bCs/>
                <w:i/>
                <w:iCs/>
              </w:rPr>
            </w:pPr>
            <w:r w:rsidRPr="00073DB2">
              <w:lastRenderedPageBreak/>
              <w:t>3.</w:t>
            </w:r>
            <w:r w:rsidRPr="00073DB2">
              <w:tab/>
            </w:r>
            <w:r w:rsidRPr="00073DB2">
              <w:rPr>
                <w:b/>
                <w:i/>
              </w:rPr>
              <w:t xml:space="preserve">Kommissionen tillægges beføjelser til at vedtage delegerede retsakter i overensstemmelse med artikel 8a </w:t>
            </w:r>
            <w:r w:rsidRPr="00073DB2">
              <w:rPr>
                <w:b/>
                <w:i/>
              </w:rPr>
              <w:lastRenderedPageBreak/>
              <w:t>vedrørende ændring af dette direktiv for at undtage enhver ændring</w:t>
            </w:r>
            <w:r w:rsidRPr="00073DB2">
              <w:t xml:space="preserve"> af </w:t>
            </w:r>
            <w:r w:rsidRPr="00073DB2">
              <w:rPr>
                <w:b/>
                <w:i/>
              </w:rPr>
              <w:t>det</w:t>
            </w:r>
            <w:r w:rsidRPr="00073DB2">
              <w:t xml:space="preserve"> internationale </w:t>
            </w:r>
            <w:r w:rsidRPr="00073DB2">
              <w:rPr>
                <w:b/>
                <w:i/>
              </w:rPr>
              <w:t>instrument</w:t>
            </w:r>
            <w:r w:rsidRPr="00073DB2">
              <w:t>, der er omhandlet i artikel 2, stk. 4,</w:t>
            </w:r>
            <w:r w:rsidR="00DC48F7">
              <w:t xml:space="preserve"> </w:t>
            </w:r>
            <w:r w:rsidRPr="00073DB2">
              <w:rPr>
                <w:b/>
                <w:i/>
              </w:rPr>
              <w:t>fra direktivets anvendelsesområde, hvis der på grundlag af en evaluering</w:t>
            </w:r>
            <w:r w:rsidRPr="00073DB2">
              <w:t xml:space="preserve"> fra </w:t>
            </w:r>
            <w:r w:rsidRPr="00073DB2">
              <w:rPr>
                <w:b/>
                <w:i/>
              </w:rPr>
              <w:t>Kommissionen antages at være en klar risiko for</w:t>
            </w:r>
            <w:r w:rsidRPr="00073DB2">
              <w:t xml:space="preserve">, </w:t>
            </w:r>
            <w:r w:rsidRPr="00073DB2">
              <w:rPr>
                <w:b/>
                <w:i/>
              </w:rPr>
              <w:t>at en sådan international ændring vil sænke det niveau for sikkerhed til søs, for forebyggelse af forurening fra skibe eller for beskyttelse af leve- og arbejdsforhold om bord, der er fastsat</w:t>
            </w:r>
            <w:r w:rsidRPr="00073DB2">
              <w:t xml:space="preserve"> i </w:t>
            </w:r>
            <w:r w:rsidRPr="00073DB2">
              <w:rPr>
                <w:b/>
                <w:i/>
              </w:rPr>
              <w:t>Unionens søfartslovgivning, eller være uforenelig med sidstnævnte</w:t>
            </w:r>
            <w:r w:rsidRPr="00073DB2">
              <w:t>.</w:t>
            </w:r>
          </w:p>
        </w:tc>
      </w:tr>
    </w:tbl>
    <w:p w:rsidR="00DB77C7" w:rsidRPr="00073DB2" w:rsidRDefault="00DB77C7" w:rsidP="00DB77C7">
      <w:pPr>
        <w:rPr>
          <w:vanish/>
        </w:rPr>
      </w:pPr>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8</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104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97/70/EF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8, </w:t>
            </w:r>
            <w:r w:rsidRPr="00073DB2">
              <w:rPr>
                <w:b/>
                <w:i/>
              </w:rPr>
              <w:t xml:space="preserve">stk. 1, </w:t>
            </w:r>
            <w:r w:rsidRPr="00073DB2">
              <w:t xml:space="preserve">tillægges Kommissionen for en </w:t>
            </w:r>
            <w:r w:rsidRPr="00073DB2">
              <w:rPr>
                <w:b/>
                <w:i/>
              </w:rPr>
              <w:t>ubegrænset periode</w:t>
            </w:r>
            <w:r w:rsidRPr="00073DB2">
              <w:t xml:space="preserv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8, tillægges Kommissionen for en </w:t>
            </w:r>
            <w:r w:rsidRPr="00073DB2">
              <w:rPr>
                <w:b/>
                <w:i/>
              </w:rPr>
              <w:t>periode på fem år</w:t>
            </w:r>
            <w:r w:rsidRPr="00073DB2">
              <w:t xml:space="preserve"> fra [datoen for denne Omnibus' ikrafttræden]. </w:t>
            </w:r>
            <w:r w:rsidRPr="00073DB2">
              <w:rPr>
                <w:b/>
                <w:i/>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9</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104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97/70/EF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8a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Delegationen af beføjelser i artikel 8</w:t>
            </w:r>
            <w:r w:rsidRPr="00073DB2">
              <w:rPr>
                <w:b/>
                <w:i/>
              </w:rPr>
              <w:t>, stk. 1,</w:t>
            </w:r>
            <w:r w:rsidRPr="00073DB2">
              <w:t xml:space="preserve">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c>
          <w:tcPr>
            <w:tcW w:w="4876" w:type="dxa"/>
            <w:hideMark/>
          </w:tcPr>
          <w:p w:rsidR="00DB77C7" w:rsidRPr="00073DB2" w:rsidRDefault="00DB77C7" w:rsidP="003A2ED4">
            <w:pPr>
              <w:pStyle w:val="Normal6"/>
              <w:rPr>
                <w:szCs w:val="24"/>
              </w:rPr>
            </w:pPr>
            <w:r w:rsidRPr="00073DB2">
              <w:t>3.</w:t>
            </w:r>
            <w:r w:rsidRPr="00073DB2">
              <w:tab/>
              <w:t>Delegationen af beføjelser i artikel 8 kan til enhver tid tilbagekaldes af Europa-Parlamentet eller Rådet. En afgørelse om tilbagekaldelse bringer delegationen af de beføjelser, der er angivet i den pågældende afgørelse, til ophør. Afgørelsen får virkning dagen efter offentliggørelsen i Den Europæiske Unions Tidende eller på et senere tidspunkt, der angives i afgørelsen. Den berører ikke gyldigheden af delegerede retsakter, der allerede er i kraft.</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10</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104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97/70/EF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8a – stk. 6</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En delegeret retsakt vedtaget i henhold til artikel 8</w:t>
            </w:r>
            <w:r w:rsidRPr="00073DB2">
              <w:rPr>
                <w:b/>
                <w:i/>
              </w:rPr>
              <w:t>, stk. 1,</w:t>
            </w:r>
            <w:r w:rsidRPr="00073DB2">
              <w:t xml:space="preserve">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tc>
        <w:tc>
          <w:tcPr>
            <w:tcW w:w="4876" w:type="dxa"/>
            <w:hideMark/>
          </w:tcPr>
          <w:p w:rsidR="00DB77C7" w:rsidRPr="00073DB2" w:rsidRDefault="00DB77C7" w:rsidP="003A2ED4">
            <w:pPr>
              <w:pStyle w:val="Normal6"/>
              <w:rPr>
                <w:szCs w:val="24"/>
              </w:rPr>
            </w:pPr>
            <w:r w:rsidRPr="00073DB2">
              <w:t>6.</w:t>
            </w:r>
            <w:r w:rsidRPr="00073DB2">
              <w:tab/>
              <w:t>En delegeret retsakt vedtaget i henhold til artikel 8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r w:rsidRPr="00073DB2">
              <w:rPr>
                <w:b/>
                <w:i/>
              </w:rPr>
              <w:t xml:space="preserve"> </w:t>
            </w:r>
          </w:p>
        </w:tc>
      </w:tr>
    </w:tbl>
    <w:p w:rsidR="00DB77C7" w:rsidRPr="00073DB2" w:rsidRDefault="00DB77C7" w:rsidP="00DB77C7">
      <w:pPr>
        <w:rPr>
          <w:vanish/>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105 – afsnit 2 a (nyt)</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spacing w:after="120"/>
            </w:pPr>
          </w:p>
        </w:tc>
        <w:tc>
          <w:tcPr>
            <w:tcW w:w="4876" w:type="dxa"/>
            <w:hideMark/>
          </w:tcPr>
          <w:p w:rsidR="00DB77C7" w:rsidRPr="00073DB2" w:rsidRDefault="00DB77C7" w:rsidP="003A2ED4">
            <w:pPr>
              <w:pStyle w:val="Normal6"/>
              <w:rPr>
                <w:b/>
                <w:bCs/>
                <w:i/>
                <w:iCs/>
              </w:rPr>
            </w:pPr>
            <w:r w:rsidRPr="00073DB2">
              <w:rPr>
                <w:b/>
                <w:bCs/>
                <w:i/>
                <w:iCs/>
              </w:rPr>
              <w:t xml:space="preserve">Med henblik på at sikre, at EU-standarder beskyttes, bør beføjelsen til at vedtage retsakter delegeres til Kommissionen i </w:t>
            </w:r>
            <w:r w:rsidRPr="00073DB2">
              <w:rPr>
                <w:b/>
                <w:bCs/>
                <w:i/>
                <w:iCs/>
              </w:rPr>
              <w:lastRenderedPageBreak/>
              <w:t>overensstemmelse med artikel 290 i TEUF vedrørende ændring af dette direktiv for at udelukke ændringer af Marpol 73/78 fra direktivets anvendelsesområde, hvis der på grundlag af en evaluering fra Kommissionen antages at være en klar risiko for, at en sådan international ændring vil sænke det niveau for sikkerhed til søs, for forebyggelse af forurening fra skibe eller for beskyttelse af leve- og arbejdsforhold om bord, der er fastsat i Unionens søfartslovgivning, eller være uforenelig med sidstnævnte.</w:t>
            </w:r>
          </w:p>
        </w:tc>
      </w:tr>
    </w:tbl>
    <w:p w:rsidR="00DB77C7" w:rsidRPr="00073DB2" w:rsidRDefault="00DB77C7" w:rsidP="00DB77C7">
      <w:pPr>
        <w:rPr>
          <w:rStyle w:val="HideTWBExt"/>
          <w:noProof w:val="0"/>
        </w:rPr>
      </w:pPr>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12</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105 – afsnit 3 – nr. 1</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2000/59/EF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15,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15,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rPr>
          <w:vanish/>
        </w:rPr>
      </w:pP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105 – afsnit 3 – nr. 3</w:t>
      </w:r>
      <w:r w:rsidRPr="00073DB2">
        <w:rPr>
          <w:rStyle w:val="HideTWBExt"/>
          <w:noProof w:val="0"/>
        </w:rPr>
        <w:t>&lt;/Article&gt;</w:t>
      </w:r>
    </w:p>
    <w:p w:rsidR="00DB77C7" w:rsidRPr="00073DB2" w:rsidRDefault="00DB77C7" w:rsidP="00DB77C7">
      <w:r w:rsidRPr="00073DB2">
        <w:rPr>
          <w:rStyle w:val="HideTWBExt"/>
          <w:noProof w:val="0"/>
        </w:rPr>
        <w:t>&lt;DocAmend2&gt;</w:t>
      </w:r>
      <w:r w:rsidRPr="00073DB2">
        <w:t>Direktiv 2009/59/EF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15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i/>
              </w:rPr>
              <w:t>Ændringer</w:t>
            </w:r>
            <w:r w:rsidRPr="00073DB2">
              <w:t xml:space="preserve"> af </w:t>
            </w:r>
            <w:r w:rsidRPr="00073DB2">
              <w:rPr>
                <w:b/>
                <w:i/>
              </w:rPr>
              <w:t>de</w:t>
            </w:r>
            <w:r w:rsidRPr="00073DB2">
              <w:t xml:space="preserve"> internationale </w:t>
            </w:r>
            <w:r w:rsidRPr="00073DB2">
              <w:rPr>
                <w:b/>
                <w:i/>
              </w:rPr>
              <w:lastRenderedPageBreak/>
              <w:t>instrumenter</w:t>
            </w:r>
            <w:r w:rsidRPr="00073DB2">
              <w:t xml:space="preserve">, der er </w:t>
            </w:r>
            <w:r w:rsidRPr="00073DB2">
              <w:rPr>
                <w:b/>
                <w:i/>
              </w:rPr>
              <w:t>omhandlet</w:t>
            </w:r>
            <w:r w:rsidRPr="00073DB2">
              <w:t xml:space="preserve"> i artikel 2, </w:t>
            </w:r>
            <w:r w:rsidRPr="00073DB2">
              <w:rPr>
                <w:b/>
                <w:i/>
              </w:rPr>
              <w:t>kan udelukkes</w:t>
            </w:r>
            <w:r w:rsidRPr="00073DB2">
              <w:t xml:space="preserve"> fra </w:t>
            </w:r>
            <w:r w:rsidRPr="00073DB2">
              <w:rPr>
                <w:b/>
                <w:i/>
              </w:rPr>
              <w:t>dette direktivs anvendelsesområde</w:t>
            </w:r>
            <w:r w:rsidRPr="00073DB2">
              <w:t xml:space="preserve">, </w:t>
            </w:r>
            <w:r w:rsidRPr="00073DB2">
              <w:rPr>
                <w:b/>
                <w:i/>
              </w:rPr>
              <w:t>jf. artikel 5</w:t>
            </w:r>
            <w:r w:rsidRPr="00073DB2">
              <w:t xml:space="preserve"> i </w:t>
            </w:r>
            <w:r w:rsidRPr="00073DB2">
              <w:rPr>
                <w:b/>
                <w:i/>
              </w:rPr>
              <w:t>Europa-Parlamentets og Rådets forordning (EF) nr</w:t>
            </w:r>
            <w:r w:rsidRPr="00073DB2">
              <w:t>.</w:t>
            </w:r>
            <w:r w:rsidRPr="00073DB2">
              <w:rPr>
                <w:b/>
                <w:i/>
              </w:rPr>
              <w:t xml:space="preserve"> 2099/2002*</w:t>
            </w:r>
            <w:r w:rsidRPr="00073DB2">
              <w:t>.</w:t>
            </w:r>
          </w:p>
        </w:tc>
        <w:tc>
          <w:tcPr>
            <w:tcW w:w="4876" w:type="dxa"/>
            <w:hideMark/>
          </w:tcPr>
          <w:p w:rsidR="00DB77C7" w:rsidRPr="00073DB2" w:rsidRDefault="00DB77C7" w:rsidP="003A2ED4">
            <w:pPr>
              <w:pStyle w:val="Normal6"/>
              <w:rPr>
                <w:b/>
                <w:bCs/>
                <w:i/>
                <w:iCs/>
              </w:rPr>
            </w:pPr>
            <w:r w:rsidRPr="00073DB2">
              <w:rPr>
                <w:b/>
                <w:i/>
              </w:rPr>
              <w:lastRenderedPageBreak/>
              <w:t xml:space="preserve">Kommissionen tillægges beføjelser til at </w:t>
            </w:r>
            <w:r w:rsidRPr="00073DB2">
              <w:rPr>
                <w:b/>
                <w:i/>
              </w:rPr>
              <w:lastRenderedPageBreak/>
              <w:t>vedtage delegerede retsakter i overensstemmelse med artikel 13a vedrørende ændring af dette direktiv for at undtage enhver ændring</w:t>
            </w:r>
            <w:r w:rsidRPr="00073DB2">
              <w:t xml:space="preserve"> af </w:t>
            </w:r>
            <w:r w:rsidRPr="00073DB2">
              <w:rPr>
                <w:b/>
                <w:i/>
              </w:rPr>
              <w:t>det</w:t>
            </w:r>
            <w:r w:rsidRPr="00073DB2">
              <w:t xml:space="preserve"> internationale </w:t>
            </w:r>
            <w:r w:rsidRPr="00073DB2">
              <w:rPr>
                <w:b/>
                <w:i/>
              </w:rPr>
              <w:t>instrument</w:t>
            </w:r>
            <w:r w:rsidRPr="00073DB2">
              <w:t xml:space="preserve">, der er </w:t>
            </w:r>
            <w:r w:rsidRPr="00073DB2">
              <w:rPr>
                <w:b/>
                <w:i/>
              </w:rPr>
              <w:t>nævnt</w:t>
            </w:r>
            <w:r w:rsidRPr="00073DB2">
              <w:t xml:space="preserve"> i artikel 2, fra dets anvendelsesområde, </w:t>
            </w:r>
            <w:r w:rsidRPr="00073DB2">
              <w:rPr>
                <w:b/>
                <w:i/>
              </w:rPr>
              <w:t>hvis der på grundlag af en evaluering</w:t>
            </w:r>
            <w:r w:rsidRPr="00073DB2">
              <w:t xml:space="preserve"> fra </w:t>
            </w:r>
            <w:r w:rsidRPr="00073DB2">
              <w:rPr>
                <w:b/>
                <w:i/>
              </w:rPr>
              <w:t>Kommissionen antages at være en klar risiko for</w:t>
            </w:r>
            <w:r w:rsidRPr="00073DB2">
              <w:t xml:space="preserve">, </w:t>
            </w:r>
            <w:r w:rsidRPr="00073DB2">
              <w:rPr>
                <w:b/>
                <w:i/>
              </w:rPr>
              <w:t>at en sådan international ændring vil sænke</w:t>
            </w:r>
            <w:r w:rsidR="00DC48F7">
              <w:rPr>
                <w:b/>
                <w:i/>
              </w:rPr>
              <w:t xml:space="preserve"> </w:t>
            </w:r>
            <w:r w:rsidRPr="00073DB2">
              <w:rPr>
                <w:b/>
                <w:i/>
              </w:rPr>
              <w:t>det niveau for sikkerhed til søs, for forebyggelse af forurening fra skibe eller for beskyttelse af leve- og arbejdsforhold om bord, der er fastsat</w:t>
            </w:r>
            <w:r w:rsidRPr="00073DB2">
              <w:t xml:space="preserve"> i </w:t>
            </w:r>
            <w:r w:rsidRPr="00073DB2">
              <w:rPr>
                <w:b/>
                <w:i/>
              </w:rPr>
              <w:t>Unionens søfartslovgivning, eller være uforenelig med sidstnævnte</w:t>
            </w:r>
            <w:r w:rsidRPr="00073DB2">
              <w:t>.</w:t>
            </w:r>
          </w:p>
        </w:tc>
      </w:tr>
    </w:tbl>
    <w:p w:rsidR="00DB77C7" w:rsidRPr="00073DB2" w:rsidRDefault="00DB77C7" w:rsidP="00DB77C7">
      <w:pPr>
        <w:rPr>
          <w:vanish/>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106 – afsnit 1 a (nyt)</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rPr>
                <w:b/>
                <w:bCs/>
                <w:i/>
                <w:iCs/>
              </w:rPr>
            </w:pPr>
          </w:p>
        </w:tc>
        <w:tc>
          <w:tcPr>
            <w:tcW w:w="4876" w:type="dxa"/>
            <w:hideMark/>
          </w:tcPr>
          <w:p w:rsidR="00DB77C7" w:rsidRPr="00073DB2" w:rsidRDefault="00DB77C7" w:rsidP="003A2ED4">
            <w:pPr>
              <w:pStyle w:val="Normal6"/>
              <w:rPr>
                <w:b/>
                <w:bCs/>
                <w:i/>
                <w:iCs/>
              </w:rPr>
            </w:pPr>
            <w:r w:rsidRPr="00073DB2">
              <w:rPr>
                <w:b/>
                <w:bCs/>
                <w:i/>
                <w:iCs/>
              </w:rPr>
              <w:t>Med henblik på at sikre, at EU-standarder</w:t>
            </w:r>
            <w:r w:rsidR="00DC48F7">
              <w:rPr>
                <w:b/>
                <w:bCs/>
                <w:i/>
                <w:iCs/>
              </w:rPr>
              <w:t xml:space="preserve"> </w:t>
            </w:r>
            <w:r w:rsidRPr="00073DB2">
              <w:rPr>
                <w:b/>
                <w:bCs/>
                <w:i/>
                <w:iCs/>
              </w:rPr>
              <w:t>beskyttes, bør beføjelsen</w:t>
            </w:r>
            <w:r w:rsidR="00DC48F7">
              <w:rPr>
                <w:b/>
                <w:bCs/>
                <w:i/>
                <w:iCs/>
              </w:rPr>
              <w:t xml:space="preserve"> </w:t>
            </w:r>
            <w:r w:rsidRPr="00073DB2">
              <w:rPr>
                <w:b/>
                <w:bCs/>
                <w:i/>
                <w:iCs/>
              </w:rPr>
              <w:t>til at vedtage retsakter i overensstemmelse med traktatens artikel 290 delegeres til Kommissionen vedrørende ændring af dette direktiv for at udelukke ændringer af de internationale instrumenter, der henvises til i artikel 3 i dette direktiv, fra direktivets anvendelsesområde, hvis der på grundlag af en evaluering fra Kommissionen antages at være en klar risiko for, at den internationale ændring vil sænke det niveau for sikkerhed til søs, for forebyggelse af forurening fra skibe eller for beskyttelse af leve- og arbejdsforhold om bord, som er fastsat i Unionens søtransportlovgivning, eller være uforenelig med sidstnævnte.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15</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106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2001/96/EF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15 – fodnote</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rPr>
                <w:b/>
                <w:i/>
              </w:rPr>
              <w:t>* EUT L 123 af 12.5.2016, s. 1.;</w:t>
            </w:r>
          </w:p>
        </w:tc>
        <w:tc>
          <w:tcPr>
            <w:tcW w:w="4876" w:type="dxa"/>
            <w:hideMark/>
          </w:tcPr>
          <w:p w:rsidR="00DB77C7" w:rsidRPr="00073DB2" w:rsidRDefault="00DB77C7" w:rsidP="003A2ED4">
            <w:pPr>
              <w:pStyle w:val="Normal6"/>
              <w:rPr>
                <w:szCs w:val="24"/>
              </w:rPr>
            </w:pPr>
            <w:r w:rsidRPr="00073DB2">
              <w:rPr>
                <w:b/>
                <w:i/>
              </w:rPr>
              <w:t>udgår</w:t>
            </w:r>
          </w:p>
        </w:tc>
      </w:tr>
    </w:tbl>
    <w:p w:rsidR="00DB77C7" w:rsidRPr="00073DB2" w:rsidRDefault="00DB77C7" w:rsidP="00DB77C7">
      <w:pPr>
        <w:pStyle w:val="JustificationTitle"/>
      </w:pPr>
      <w:r w:rsidRPr="00073DB2">
        <w:rPr>
          <w:rStyle w:val="HideTWBExt"/>
          <w:i w:val="0"/>
          <w:noProof w:val="0"/>
          <w:szCs w:val="24"/>
        </w:rPr>
        <w:t>&lt;TitreJust&gt;</w:t>
      </w:r>
      <w:r w:rsidRPr="00073DB2">
        <w:t>Begrundelse</w:t>
      </w:r>
      <w:r w:rsidRPr="00073DB2">
        <w:rPr>
          <w:rStyle w:val="HideTWBExt"/>
          <w:i w:val="0"/>
          <w:noProof w:val="0"/>
          <w:szCs w:val="24"/>
        </w:rPr>
        <w:t>&lt;/TitreJust&gt;</w:t>
      </w:r>
    </w:p>
    <w:p w:rsidR="00DB77C7" w:rsidRPr="00073DB2" w:rsidRDefault="00DB77C7" w:rsidP="00DB77C7">
      <w:pPr>
        <w:pStyle w:val="Normal12Italic"/>
      </w:pPr>
      <w:r w:rsidRPr="00073DB2">
        <w:t>Forkert henvisning</w:t>
      </w:r>
    </w:p>
    <w:p w:rsidR="00DB77C7" w:rsidRPr="00073DB2" w:rsidRDefault="00DB77C7" w:rsidP="00DB77C7">
      <w:pPr>
        <w:rPr>
          <w:vanish/>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106 – afsnit 3 – nr. 2</w:t>
      </w:r>
      <w:r w:rsidRPr="00073DB2">
        <w:rPr>
          <w:rStyle w:val="HideTWBExt"/>
          <w:noProof w:val="0"/>
        </w:rPr>
        <w:t>&lt;/Article&gt;</w:t>
      </w:r>
    </w:p>
    <w:p w:rsidR="00DB77C7" w:rsidRPr="00073DB2" w:rsidRDefault="00DB77C7" w:rsidP="00DB77C7">
      <w:r w:rsidRPr="00073DB2">
        <w:rPr>
          <w:rStyle w:val="HideTWBExt"/>
          <w:noProof w:val="0"/>
        </w:rPr>
        <w:t>&lt;DocAmend2&gt;</w:t>
      </w:r>
      <w:r w:rsidRPr="00073DB2">
        <w:t>Direktiv 2001/96/EF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15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i/>
              </w:rPr>
              <w:t>Ændringer</w:t>
            </w:r>
            <w:r w:rsidRPr="00073DB2">
              <w:t xml:space="preserve"> af </w:t>
            </w:r>
            <w:r w:rsidRPr="00073DB2">
              <w:rPr>
                <w:b/>
                <w:i/>
              </w:rPr>
              <w:t>de</w:t>
            </w:r>
            <w:r w:rsidRPr="00073DB2">
              <w:t xml:space="preserve"> internationale </w:t>
            </w:r>
            <w:r w:rsidRPr="00073DB2">
              <w:rPr>
                <w:b/>
                <w:i/>
              </w:rPr>
              <w:t>instrumenter</w:t>
            </w:r>
            <w:r w:rsidRPr="00073DB2">
              <w:t xml:space="preserve">, der er nævnt i artikel 3, </w:t>
            </w:r>
            <w:r w:rsidRPr="00073DB2">
              <w:rPr>
                <w:b/>
                <w:i/>
              </w:rPr>
              <w:t>kan udelukkes</w:t>
            </w:r>
            <w:r w:rsidRPr="00073DB2">
              <w:t xml:space="preserve"> fra </w:t>
            </w:r>
            <w:r w:rsidRPr="00073DB2">
              <w:rPr>
                <w:b/>
                <w:i/>
              </w:rPr>
              <w:t>dette direktivs anvendelsesområde i henhold</w:t>
            </w:r>
            <w:r w:rsidRPr="00073DB2">
              <w:t xml:space="preserve"> til </w:t>
            </w:r>
            <w:r w:rsidRPr="00073DB2">
              <w:rPr>
                <w:b/>
                <w:i/>
              </w:rPr>
              <w:t>artikel 5</w:t>
            </w:r>
            <w:r w:rsidRPr="00073DB2">
              <w:t xml:space="preserve"> i </w:t>
            </w:r>
            <w:r w:rsidRPr="00073DB2">
              <w:rPr>
                <w:b/>
                <w:i/>
              </w:rPr>
              <w:t>forordning (EF) nr. 2099/2002</w:t>
            </w:r>
            <w:r w:rsidRPr="00073DB2">
              <w:t>.</w:t>
            </w:r>
          </w:p>
        </w:tc>
        <w:tc>
          <w:tcPr>
            <w:tcW w:w="4876" w:type="dxa"/>
            <w:hideMark/>
          </w:tcPr>
          <w:p w:rsidR="00DB77C7" w:rsidRPr="00073DB2" w:rsidRDefault="00DB77C7" w:rsidP="003A2ED4">
            <w:pPr>
              <w:pStyle w:val="Normal6"/>
              <w:rPr>
                <w:b/>
                <w:bCs/>
                <w:i/>
                <w:iCs/>
              </w:rPr>
            </w:pPr>
            <w:r w:rsidRPr="00073DB2">
              <w:rPr>
                <w:b/>
                <w:i/>
              </w:rPr>
              <w:t>Kommissionen tillægges beføjelser til at vedtage delegerede retsakter i overensstemmelse med artikel 15a vedrørende ændring af dette direktiv for at undtage enhver ændring</w:t>
            </w:r>
            <w:r w:rsidRPr="00073DB2">
              <w:t xml:space="preserve"> af </w:t>
            </w:r>
            <w:r w:rsidRPr="00073DB2">
              <w:rPr>
                <w:b/>
                <w:i/>
              </w:rPr>
              <w:t>det</w:t>
            </w:r>
            <w:r w:rsidRPr="00073DB2">
              <w:t xml:space="preserve"> internationale </w:t>
            </w:r>
            <w:r w:rsidRPr="00073DB2">
              <w:rPr>
                <w:b/>
                <w:i/>
              </w:rPr>
              <w:t>instrument</w:t>
            </w:r>
            <w:r w:rsidRPr="00073DB2">
              <w:t>, der er nævnt i artikel 3,</w:t>
            </w:r>
            <w:r w:rsidR="00DC48F7">
              <w:t xml:space="preserve"> </w:t>
            </w:r>
            <w:r w:rsidRPr="00073DB2">
              <w:rPr>
                <w:b/>
                <w:i/>
              </w:rPr>
              <w:t>fra direktivets anvendelsesområde, hvis der på grundlag af en evaluering</w:t>
            </w:r>
            <w:r w:rsidRPr="00073DB2">
              <w:t xml:space="preserve"> fra </w:t>
            </w:r>
            <w:r w:rsidRPr="00073DB2">
              <w:rPr>
                <w:b/>
                <w:i/>
              </w:rPr>
              <w:t>Kommissionen antages at være en klar risiko for, at en sådan international ændring vil sænke det niveau for sikkerhed</w:t>
            </w:r>
            <w:r w:rsidRPr="00073DB2">
              <w:t xml:space="preserve"> til </w:t>
            </w:r>
            <w:r w:rsidRPr="00073DB2">
              <w:rPr>
                <w:b/>
                <w:i/>
              </w:rPr>
              <w:t>søs, for forebyggelse af forurening fra skibe eller for beskyttelse af leve- og arbejdsforhold om bord, der er fastsat</w:t>
            </w:r>
            <w:r w:rsidRPr="00073DB2">
              <w:t xml:space="preserve"> i </w:t>
            </w:r>
            <w:r w:rsidRPr="00073DB2">
              <w:rPr>
                <w:b/>
                <w:i/>
              </w:rPr>
              <w:t>Unionens søtransportlovgivning, eller være uforenelig med sidstnævnte</w:t>
            </w:r>
            <w:r w:rsidRPr="00073DB2">
              <w:t>.</w:t>
            </w:r>
          </w:p>
        </w:tc>
      </w:tr>
    </w:tbl>
    <w:p w:rsidR="00DB77C7" w:rsidRPr="00073DB2" w:rsidRDefault="00DB77C7" w:rsidP="00DB77C7">
      <w:pPr>
        <w:rPr>
          <w:vanish/>
        </w:rPr>
      </w:pPr>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17</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106 – afsnit 3 – nr. 3</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2001/96/EF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15a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15, tillægges Kommissionen for en </w:t>
            </w:r>
            <w:r w:rsidRPr="00073DB2">
              <w:rPr>
                <w:b/>
                <w:i/>
              </w:rPr>
              <w:t xml:space="preserve">ubegrænset </w:t>
            </w:r>
            <w:r w:rsidRPr="00073DB2">
              <w:t xml:space="preserve">periode fra [datoen for denne Omnibus' </w:t>
            </w:r>
            <w:r w:rsidRPr="00073DB2">
              <w:lastRenderedPageBreak/>
              <w:t>ikrafttræden].</w:t>
            </w:r>
          </w:p>
        </w:tc>
        <w:tc>
          <w:tcPr>
            <w:tcW w:w="4876" w:type="dxa"/>
            <w:hideMark/>
          </w:tcPr>
          <w:p w:rsidR="00DB77C7" w:rsidRPr="00073DB2" w:rsidRDefault="00DB77C7" w:rsidP="003A2ED4">
            <w:pPr>
              <w:pStyle w:val="Normal6"/>
              <w:rPr>
                <w:szCs w:val="24"/>
              </w:rPr>
            </w:pPr>
            <w:r w:rsidRPr="00073DB2">
              <w:lastRenderedPageBreak/>
              <w:t>2.</w:t>
            </w:r>
            <w:r w:rsidRPr="00073DB2">
              <w:tab/>
              <w:t>Beføjelsen til at vedtage delegerede retsakter, jf. artikel 15, tillægges Kommissionen for en periode</w:t>
            </w:r>
            <w:r w:rsidRPr="00073DB2">
              <w:rPr>
                <w:b/>
                <w:i/>
              </w:rPr>
              <w:t xml:space="preserve"> på fem år</w:t>
            </w:r>
            <w:r w:rsidRPr="00073DB2">
              <w:t xml:space="preserve"> fra [datoen for denne Omnibus' ikrafttræden]. </w:t>
            </w:r>
            <w:r w:rsidRPr="00073DB2">
              <w:rPr>
                <w:b/>
                <w:i/>
              </w:rPr>
              <w:lastRenderedPageBreak/>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18</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107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2002/59/EF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27a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27,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27,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19</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108 – afsnit 2 – nr. 3</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2099/2002</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w:t>
            </w:r>
            <w:r w:rsidRPr="00073DB2">
              <w:rPr>
                <w:b/>
                <w:i/>
              </w:rPr>
              <w:t>13, stk.</w:t>
            </w:r>
            <w:r w:rsidRPr="00073DB2">
              <w:t xml:space="preserve"> 7, tillægges Kommissionen for en </w:t>
            </w:r>
            <w:r w:rsidRPr="00073DB2">
              <w:rPr>
                <w:b/>
                <w:i/>
              </w:rPr>
              <w:t>ubegrænset periode</w:t>
            </w:r>
            <w:r w:rsidRPr="00073DB2">
              <w:t xml:space="preserve"> </w:t>
            </w:r>
            <w:r w:rsidRPr="00073DB2">
              <w:lastRenderedPageBreak/>
              <w:t>fra [datoen for denne Omnibus' ikrafttræden].</w:t>
            </w:r>
          </w:p>
        </w:tc>
        <w:tc>
          <w:tcPr>
            <w:tcW w:w="4876" w:type="dxa"/>
            <w:hideMark/>
          </w:tcPr>
          <w:p w:rsidR="00DB77C7" w:rsidRPr="00073DB2" w:rsidRDefault="00DB77C7" w:rsidP="003A2ED4">
            <w:pPr>
              <w:pStyle w:val="Normal6"/>
              <w:rPr>
                <w:szCs w:val="24"/>
              </w:rPr>
            </w:pPr>
            <w:r w:rsidRPr="00073DB2">
              <w:lastRenderedPageBreak/>
              <w:t>2.</w:t>
            </w:r>
            <w:r w:rsidRPr="00073DB2">
              <w:tab/>
              <w:t xml:space="preserve">Beføjelsen til at vedtage delegerede retsakter, jf. </w:t>
            </w:r>
            <w:r w:rsidRPr="00073DB2">
              <w:rPr>
                <w:b/>
                <w:i/>
              </w:rPr>
              <w:t>artikel</w:t>
            </w:r>
            <w:r w:rsidRPr="00073DB2">
              <w:t xml:space="preserve"> 7, tillægges Kommissionen for en </w:t>
            </w:r>
            <w:r w:rsidRPr="00073DB2">
              <w:rPr>
                <w:b/>
                <w:i/>
              </w:rPr>
              <w:t>periode på fem år</w:t>
            </w:r>
            <w:r w:rsidRPr="00073DB2">
              <w:t xml:space="preserve"> </w:t>
            </w:r>
            <w:r w:rsidRPr="00073DB2">
              <w:lastRenderedPageBreak/>
              <w:t xml:space="preserve">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20</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109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2003/25/EF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10,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10,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21</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110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2003/59/EF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11, tillægges </w:t>
            </w:r>
            <w:r w:rsidRPr="00073DB2">
              <w:lastRenderedPageBreak/>
              <w:t xml:space="preserve">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lastRenderedPageBreak/>
              <w:t>2.</w:t>
            </w:r>
            <w:r w:rsidRPr="00073DB2">
              <w:tab/>
              <w:t xml:space="preserve">Beføjelsen til at vedtage delegerede retsakter, jf. artikel 11, tillægges </w:t>
            </w:r>
            <w:r w:rsidRPr="00073DB2">
              <w:lastRenderedPageBreak/>
              <w:t>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22</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111 – afsnit 3 – nr. 4</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782/2003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6, stk. 1, og artikel 8,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6, stk. 1, og artikel 8,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23</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112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2004/52/EF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w:t>
            </w:r>
            <w:r w:rsidRPr="00073DB2">
              <w:lastRenderedPageBreak/>
              <w:t xml:space="preserve">retsakter, jf. artikel 4, stk. 2, 4 og 5,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lastRenderedPageBreak/>
              <w:t>2.</w:t>
            </w:r>
            <w:r w:rsidRPr="00073DB2">
              <w:tab/>
              <w:t xml:space="preserve">Beføjelsen til at vedtage delegerede </w:t>
            </w:r>
            <w:r w:rsidRPr="00073DB2">
              <w:lastRenderedPageBreak/>
              <w:t>retsakter, jf. artikel 4, stk. 2, 4 og 5,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24</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113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2004/54/EF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16a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16,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16,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vanish/>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114 – afsnit 1</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 xml:space="preserve">For at tilpasse forordning (EF) nr. 725/2004 til udviklingen i den internationale ret bør beføjelsen til at </w:t>
            </w:r>
            <w:r w:rsidRPr="00073DB2">
              <w:lastRenderedPageBreak/>
              <w:t>vedtage retsakter i overensstemmelse med traktatens artikel 290 delegeres til Kommissionen med henblik på at ændre nævnte forordning for at integrere ændringer til de internationale instrumenter.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hideMark/>
          </w:tcPr>
          <w:p w:rsidR="00DB77C7" w:rsidRPr="00073DB2" w:rsidRDefault="00DB77C7" w:rsidP="003A2ED4">
            <w:pPr>
              <w:pStyle w:val="Normal6"/>
            </w:pPr>
            <w:r w:rsidRPr="00073DB2">
              <w:lastRenderedPageBreak/>
              <w:t xml:space="preserve">For at tilpasse forordning (EF) nr. 725/2004 til udviklingen i den internationale ret bør beføjelsen til at </w:t>
            </w:r>
            <w:r w:rsidRPr="00073DB2">
              <w:lastRenderedPageBreak/>
              <w:t>vedtage retsakter i overensstemmelse med traktatens artikel 290 delegeres til Kommissionen med henblik på at ændre nævnte forordning for at integrere ændringer til de internationale instrumenter</w:t>
            </w:r>
            <w:r w:rsidRPr="00073DB2">
              <w:rPr>
                <w:b/>
                <w:i/>
              </w:rPr>
              <w:t xml:space="preserve"> og fastsætte harmoniserede procedurer for anvendelse af ISPS-kodens obligatoriske bestemmelser uden at udvide nævnte forordnings anvendelsesområde</w:t>
            </w:r>
            <w:r w:rsidRPr="00073DB2">
              <w:t>.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DB77C7" w:rsidRPr="00073DB2" w:rsidRDefault="00DB77C7" w:rsidP="00DB77C7">
      <w:pPr>
        <w:rPr>
          <w:vanish/>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114 – afsnit 2</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rPr>
                <w:b/>
                <w:bCs/>
                <w:i/>
                <w:iCs/>
              </w:rPr>
              <w:t>For at sikre ensartede betingelser for gennemførelsen af forordning (EF) nr. 725/2004 bør Kommissionen tillægges gennemførelsesbeføjelser med henblik på at fastsætte harmoniserede procedurer for anvendelse af ISPS-kodens obligatoriske bestemmelser uden at udvide nævnte forordnings anvendelsesområde. Disse beføjelser bør udøves i overensstemmelse med forordning (EU) nr. 182/2011.</w:t>
            </w:r>
          </w:p>
        </w:tc>
        <w:tc>
          <w:tcPr>
            <w:tcW w:w="4876" w:type="dxa"/>
            <w:hideMark/>
          </w:tcPr>
          <w:p w:rsidR="00DB77C7" w:rsidRPr="00073DB2" w:rsidRDefault="00DB77C7" w:rsidP="003A2ED4">
            <w:pPr>
              <w:pStyle w:val="Normal6"/>
              <w:rPr>
                <w:b/>
                <w:bCs/>
                <w:i/>
                <w:iCs/>
              </w:rPr>
            </w:pPr>
            <w:r w:rsidRPr="00073DB2">
              <w:rPr>
                <w:b/>
                <w:bCs/>
                <w:i/>
                <w:iCs/>
              </w:rPr>
              <w:t>udgår</w:t>
            </w:r>
          </w:p>
        </w:tc>
      </w:tr>
    </w:tbl>
    <w:p w:rsidR="00DB77C7" w:rsidRPr="00073DB2" w:rsidRDefault="00DB77C7" w:rsidP="00DB77C7">
      <w:pPr>
        <w:rPr>
          <w:rStyle w:val="HideTWBExt"/>
          <w:noProof w:val="0"/>
        </w:rPr>
      </w:pPr>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27</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114 – afsnit 3 – nr. 1</w:t>
      </w:r>
      <w:r w:rsidRPr="00073DB2">
        <w:rPr>
          <w:rStyle w:val="HideTWBExt"/>
          <w:b w:val="0"/>
          <w:noProof w:val="0"/>
          <w:szCs w:val="24"/>
        </w:rPr>
        <w:t>&lt;/Article&gt;</w:t>
      </w:r>
    </w:p>
    <w:p w:rsidR="00DB77C7" w:rsidRPr="00073DB2" w:rsidRDefault="00DB77C7" w:rsidP="00DB77C7">
      <w:pPr>
        <w:keepNext/>
      </w:pPr>
      <w:r w:rsidRPr="00073DB2">
        <w:rPr>
          <w:rStyle w:val="HideTWBExt"/>
          <w:noProof w:val="0"/>
        </w:rPr>
        <w:lastRenderedPageBreak/>
        <w:t>&lt;DocAmend2&gt;</w:t>
      </w:r>
      <w:r w:rsidRPr="00073DB2">
        <w:t>Forordning (EF) nr. 725/2004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3.</w:t>
            </w:r>
            <w:r w:rsidRPr="00073DB2">
              <w:tab/>
              <w:t xml:space="preserve">Kommissionen </w:t>
            </w:r>
            <w:r w:rsidRPr="00073DB2">
              <w:rPr>
                <w:b/>
                <w:i/>
              </w:rPr>
              <w:t>fastsætter</w:t>
            </w:r>
            <w:r w:rsidRPr="00073DB2">
              <w:t xml:space="preserve"> harmoniserede procedurer for anvendelse af ISPS-kodens obligatoriske bestemmelser uden at gøre denne forordnings anvendelsesområde bredere. </w:t>
            </w:r>
            <w:r w:rsidRPr="00073DB2">
              <w:rPr>
                <w:b/>
                <w:i/>
              </w:rPr>
              <w:t>Gennemførelsesretsakterne vedtages efter proceduren i artikel 11, stk. 2.</w:t>
            </w:r>
          </w:p>
        </w:tc>
        <w:tc>
          <w:tcPr>
            <w:tcW w:w="4876" w:type="dxa"/>
            <w:hideMark/>
          </w:tcPr>
          <w:p w:rsidR="00DB77C7" w:rsidRPr="00073DB2" w:rsidRDefault="00DB77C7" w:rsidP="003A2ED4">
            <w:pPr>
              <w:pStyle w:val="Normal6"/>
              <w:rPr>
                <w:szCs w:val="24"/>
              </w:rPr>
            </w:pPr>
            <w:r w:rsidRPr="00073DB2">
              <w:t>3.</w:t>
            </w:r>
            <w:r w:rsidRPr="00073DB2">
              <w:tab/>
              <w:t xml:space="preserve">Kommissionen </w:t>
            </w:r>
            <w:r w:rsidRPr="00073DB2">
              <w:rPr>
                <w:b/>
                <w:i/>
              </w:rPr>
              <w:t>tillægges beføjelser til at vedtage delegerede retsakter i overensstemmelse med artikel 10a med henblik på at supplere forordning (EF) 725/2004 for at fastsætte</w:t>
            </w:r>
            <w:r w:rsidRPr="00073DB2">
              <w:t xml:space="preserve"> harmoniserede procedurer for anvendelse af ISPS-kodens obligatoriske bestemmelser uden at gøre denne forordnings anvendelsesområde bredere.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28</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114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725/2004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10, stk. 2,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10, stk. 2,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29</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115 – afsnit 2 – nr. 3</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785/2004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6, stk. 5, og artikel 7, stk. 2,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6, stk. 5, og artikel 7, stk. 2,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femårsperioden udløber.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30</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116 – afsnit 2 – nr. 3</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789/2004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9, stk. 1,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9, stk. 1,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31</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117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lastRenderedPageBreak/>
        <w:t>&lt;DocAmend2&gt;</w:t>
      </w:r>
      <w:r w:rsidRPr="00073DB2">
        <w:t>Forordning (EF) nr. 868/2004</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5, stk. 3,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5, stk. 3,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32</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118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2005/44/EF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10,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10,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lastRenderedPageBreak/>
        <w:t>&lt;Amend&gt;</w:t>
      </w:r>
      <w:r w:rsidRPr="00073DB2">
        <w:t>Ændringsforslag</w:t>
      </w:r>
      <w:r w:rsidRPr="00073DB2">
        <w:tab/>
      </w:r>
      <w:r w:rsidRPr="00073DB2">
        <w:tab/>
      </w:r>
      <w:r w:rsidRPr="00073DB2">
        <w:rPr>
          <w:rStyle w:val="HideTWBExt"/>
          <w:b w:val="0"/>
          <w:noProof w:val="0"/>
          <w:szCs w:val="24"/>
        </w:rPr>
        <w:t>&lt;NumAm&gt;</w:t>
      </w:r>
      <w:r w:rsidRPr="00073DB2">
        <w:t>33</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119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2005/65/EF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14,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14,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34</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120 – afsnit 2 – nr. 3</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2111/2005</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 stk. 2, og artikel 8,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3, stk. 2, og artikel 8,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lastRenderedPageBreak/>
        <w:t>&lt;Amend&gt;</w:t>
      </w:r>
      <w:r w:rsidRPr="00073DB2">
        <w:t>Ændringsforslag</w:t>
      </w:r>
      <w:r w:rsidRPr="00073DB2">
        <w:tab/>
      </w:r>
      <w:r w:rsidRPr="00073DB2">
        <w:tab/>
      </w:r>
      <w:r w:rsidRPr="00073DB2">
        <w:rPr>
          <w:rStyle w:val="HideTWBExt"/>
          <w:b w:val="0"/>
          <w:noProof w:val="0"/>
          <w:szCs w:val="24"/>
        </w:rPr>
        <w:t>&lt;NumAm&gt;</w:t>
      </w:r>
      <w:r w:rsidRPr="00073DB2">
        <w:t>35</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121 – afsnit 3 – nr. 4</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2006/126/EF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Beføjelsen til at vedtage delegerede retsakter, jf. artikel 1, stk. 2 og 3, artikel 3, stk. 2</w:t>
            </w:r>
            <w:r w:rsidRPr="00073DB2">
              <w:rPr>
                <w:b/>
                <w:i/>
              </w:rPr>
              <w:t>,</w:t>
            </w:r>
            <w:r w:rsidRPr="00073DB2">
              <w:t xml:space="preserve"> og artikel 8, tillægges Kommissionen for en </w:t>
            </w:r>
            <w:r w:rsidRPr="00073DB2">
              <w:rPr>
                <w:b/>
                <w:i/>
              </w:rPr>
              <w:t>ubegrænset periode</w:t>
            </w:r>
            <w:r w:rsidRPr="00073DB2">
              <w:t xml:space="preserv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1, stk. 2 og 3, artikel 3, stk. 2 og artikel 8, tillægges Kommissionen for en </w:t>
            </w:r>
            <w:r w:rsidRPr="00073DB2">
              <w:rPr>
                <w:b/>
                <w:i/>
              </w:rPr>
              <w:t>periode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36</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122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336/2006</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11a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11, stk. 2,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11, stk. 2,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37</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123 – afsnit 3 – nr. 6</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2007/59/EF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31a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4, stk. 4, artikel 22, stk. 4, artikel 23, stk. 3, artikel 25, stk. 5, artikel 31, stk. 1, og artikel 34,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4, stk. 4, artikel 22, stk. 4, artikel 23, stk. 3, artikel 25, stk. 5, artikel 31, stk. 1, og artikel 34,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38</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124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1371/2007</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33 og 34,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33 og 34, tillægges Kommissionen for en periode</w:t>
            </w:r>
            <w:r w:rsidRPr="00073DB2">
              <w:rPr>
                <w:b/>
                <w:i/>
              </w:rPr>
              <w:t xml:space="preserve"> på fem år</w:t>
            </w:r>
            <w:r w:rsidRPr="00073DB2">
              <w:t xml:space="preserve"> fra [datoen for denne Omnibus' ikrafttræden]. </w:t>
            </w:r>
            <w:r w:rsidRPr="00073DB2">
              <w:rPr>
                <w:b/>
                <w:i/>
              </w:rPr>
              <w:t xml:space="preserve">Kommissionen udarbejder en rapport vedrørende delegationen af beføjelser senest ni måneder inden udløbet af femårsperioden. Delegationen af beføjelser forlænges stiltiende for perioder af samme varighed, medmindre Europa-Parlamentet eller Rådet </w:t>
            </w:r>
            <w:r w:rsidRPr="00073DB2">
              <w:rPr>
                <w:b/>
                <w:i/>
              </w:rPr>
              <w:lastRenderedPageBreak/>
              <w:t>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39</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125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2008/68/EF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8, stk. 1,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8, stk. 1,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40</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126 – afsnit 3 – nr. 4</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2008/96/EF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12a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7, stk. 1a, og artikel 12,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7, stk. 1a, og artikel 12, tillægges Kommissionen for en periode</w:t>
            </w:r>
            <w:r w:rsidRPr="00073DB2">
              <w:rPr>
                <w:b/>
                <w:i/>
              </w:rPr>
              <w:t xml:space="preserve"> på fem år</w:t>
            </w:r>
            <w:r w:rsidRPr="00073DB2">
              <w:t xml:space="preserve"> fra [datoen for denne Omnibus' ikrafttræden]. </w:t>
            </w:r>
            <w:r w:rsidRPr="00073DB2">
              <w:rPr>
                <w:b/>
                <w:i/>
              </w:rPr>
              <w:t xml:space="preserve">Kommissionen udarbejder en rapport vedrørende delegationen af beføjelser senest ni måneder inden udløbet af femårsperioden. Delegationen af beføjelser forlænges stiltiende for perioder af samme varighed, medmindre </w:t>
            </w:r>
            <w:r w:rsidRPr="00073DB2">
              <w:rPr>
                <w:b/>
                <w:i/>
              </w:rPr>
              <w:lastRenderedPageBreak/>
              <w:t>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41</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127 – afsnit 3 – nr. 3</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300/2008</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4, stk. 2 og 4, og artikel 11, stk. 2,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4, stk. 2 og 4, og artikel 11, stk. 2,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42</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128 – afsnit 3 – nr. 1</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2009/15/EF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7, stk. 1,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7, stk. 1, tillægges Kommissionen for en periode</w:t>
            </w:r>
            <w:r w:rsidRPr="00073DB2">
              <w:rPr>
                <w:b/>
                <w:i/>
              </w:rPr>
              <w:t xml:space="preserve"> på fem år</w:t>
            </w:r>
            <w:r w:rsidRPr="00073DB2">
              <w:t xml:space="preserve"> fra [datoen for denne Omnibus' ikrafttræden]. </w:t>
            </w:r>
            <w:r w:rsidRPr="00073DB2">
              <w:rPr>
                <w:b/>
                <w:i/>
              </w:rPr>
              <w:t xml:space="preserve">Kommissionen udarbejder en rapport vedrørende delegationen af beføjelser senest ni måneder inden udløbet af femårsperioden. Delegationen af </w:t>
            </w:r>
            <w:r w:rsidRPr="00073DB2">
              <w:rPr>
                <w:b/>
                <w:i/>
              </w:rPr>
              <w:lastRenderedPageBreak/>
              <w:t>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vanish/>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rPr>
          <w:rStyle w:val="HideTWBExt"/>
          <w:noProof w:val="0"/>
        </w:rPr>
        <w:tab/>
        <w:t>&lt;NumAm&gt;</w:t>
      </w:r>
      <w:r w:rsidRPr="00073DB2">
        <w:t>43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129 – afsnit 1 a (nyt)</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spacing w:after="120"/>
            </w:pPr>
          </w:p>
        </w:tc>
        <w:tc>
          <w:tcPr>
            <w:tcW w:w="4876" w:type="dxa"/>
            <w:hideMark/>
          </w:tcPr>
          <w:p w:rsidR="00DB77C7" w:rsidRPr="00073DB2" w:rsidRDefault="00DB77C7" w:rsidP="003A2ED4">
            <w:pPr>
              <w:pStyle w:val="Normal6"/>
              <w:rPr>
                <w:b/>
                <w:bCs/>
                <w:i/>
                <w:iCs/>
              </w:rPr>
            </w:pPr>
            <w:r w:rsidRPr="00073DB2">
              <w:rPr>
                <w:b/>
                <w:bCs/>
                <w:i/>
                <w:iCs/>
              </w:rPr>
              <w:t>Med henblik på at sikre, at EU-standarder beskyttes, bør beføjelsen til at vedtage retsakter i overensstemmelse med traktatens artikel 290 delegeres til Kommissionen vedrørende ændring af dette direktiv for at udelukke ændringer</w:t>
            </w:r>
            <w:r w:rsidR="00DC48F7">
              <w:rPr>
                <w:b/>
                <w:bCs/>
                <w:i/>
                <w:iCs/>
              </w:rPr>
              <w:t xml:space="preserve"> </w:t>
            </w:r>
            <w:r w:rsidRPr="00073DB2">
              <w:rPr>
                <w:b/>
                <w:bCs/>
                <w:i/>
                <w:iCs/>
              </w:rPr>
              <w:t>IMO-koden vedrørende undersøgelse af ulykker og hændelser til søs fra direktivets anvendelsesområde, hvis der på grundlag af en evaluering fra Kommissionen antages at være en klar risiko for, at en sådan international ændring vil sænke det niveau for sikkerhed til søs, for forebyggelse af forurening fra skibe eller for beskyttelse af leve- og arbejdsforhold om bord, som er fastsat i Unionens søtransportlovgivning, eller være uforenelig med sidstnævnte.</w:t>
            </w:r>
          </w:p>
        </w:tc>
      </w:tr>
    </w:tbl>
    <w:p w:rsidR="00DB77C7" w:rsidRPr="00073DB2" w:rsidRDefault="00DB77C7" w:rsidP="00DB77C7">
      <w:pPr>
        <w:rPr>
          <w:vanish/>
        </w:rPr>
      </w:pPr>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44</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129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2009/18/EF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5, stk. 4, og artikel 20,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5, stk. 4, og artikel 20, tillægges Kommissionen for en periode</w:t>
            </w:r>
            <w:r w:rsidRPr="00073DB2">
              <w:rPr>
                <w:b/>
                <w:i/>
              </w:rPr>
              <w:t xml:space="preserve"> på fem år</w:t>
            </w:r>
            <w:r w:rsidRPr="00073DB2">
              <w:t xml:space="preserve"> fra [datoen for denne Omnibus' ikrafttræden]. </w:t>
            </w:r>
            <w:r w:rsidRPr="00073DB2">
              <w:rPr>
                <w:b/>
                <w:i/>
              </w:rPr>
              <w:t xml:space="preserve">Kommissionen udarbejder en rapport vedrørende delegationen af beføjelser senest ni måneder inden </w:t>
            </w:r>
            <w:r w:rsidRPr="00073DB2">
              <w:rPr>
                <w:b/>
                <w:i/>
              </w:rPr>
              <w:lastRenderedPageBreak/>
              <w:t>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vanish/>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45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color w:val="000000"/>
        </w:rPr>
      </w:pPr>
      <w:r w:rsidRPr="00073DB2">
        <w:rPr>
          <w:rStyle w:val="HideTWBExt"/>
          <w:noProof w:val="0"/>
        </w:rPr>
        <w:t>&lt;Article&gt;</w:t>
      </w:r>
      <w:r w:rsidRPr="00073DB2">
        <w:rPr>
          <w:rStyle w:val="NormalBoldChar"/>
        </w:rPr>
        <w:t>Bilag I – del XI – punkt 129 – afsnit 3 – nr. 4</w:t>
      </w:r>
      <w:r w:rsidRPr="00073DB2">
        <w:rPr>
          <w:rStyle w:val="HideTWBExt"/>
          <w:noProof w:val="0"/>
        </w:rPr>
        <w:t>&lt;/Article&gt;</w:t>
      </w:r>
    </w:p>
    <w:p w:rsidR="00DB77C7" w:rsidRPr="00073DB2" w:rsidRDefault="00DB77C7" w:rsidP="00DB77C7">
      <w:r w:rsidRPr="00073DB2">
        <w:rPr>
          <w:rStyle w:val="HideTWBExt"/>
          <w:noProof w:val="0"/>
        </w:rPr>
        <w:t>&lt;DocAmend2&gt;</w:t>
      </w:r>
      <w:r w:rsidRPr="00073DB2">
        <w:t>Direktiv 2009/18/EF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20 – stk. 3</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rPr>
                <w:b/>
                <w:bCs/>
                <w:i/>
                <w:iCs/>
              </w:rPr>
            </w:pPr>
            <w:r w:rsidRPr="00073DB2">
              <w:t>3.</w:t>
            </w:r>
            <w:r w:rsidRPr="00073DB2">
              <w:tab/>
            </w:r>
            <w:r w:rsidRPr="00073DB2">
              <w:rPr>
                <w:b/>
                <w:i/>
              </w:rPr>
              <w:t>Ændringer</w:t>
            </w:r>
            <w:r w:rsidRPr="00073DB2">
              <w:t xml:space="preserve"> i IMO-koden vedrørende undersøgelse af ulykker og hændelser til søs </w:t>
            </w:r>
            <w:r w:rsidRPr="00073DB2">
              <w:rPr>
                <w:b/>
                <w:i/>
              </w:rPr>
              <w:t>kan udelukkes</w:t>
            </w:r>
            <w:r w:rsidRPr="00073DB2">
              <w:t xml:space="preserve"> fra </w:t>
            </w:r>
            <w:r w:rsidRPr="00073DB2">
              <w:rPr>
                <w:b/>
                <w:i/>
              </w:rPr>
              <w:t>dette direktivs anvendelsesområde i medfør</w:t>
            </w:r>
            <w:r w:rsidRPr="00073DB2">
              <w:t xml:space="preserve"> af </w:t>
            </w:r>
            <w:r w:rsidRPr="00073DB2">
              <w:rPr>
                <w:b/>
                <w:i/>
              </w:rPr>
              <w:t>artikel 5</w:t>
            </w:r>
            <w:r w:rsidRPr="00073DB2">
              <w:t xml:space="preserve"> i </w:t>
            </w:r>
            <w:r w:rsidRPr="00073DB2">
              <w:rPr>
                <w:b/>
                <w:i/>
              </w:rPr>
              <w:t>forordning (EF) nr. 2099/2002</w:t>
            </w:r>
            <w:r w:rsidRPr="00073DB2">
              <w:t>.</w:t>
            </w:r>
          </w:p>
        </w:tc>
        <w:tc>
          <w:tcPr>
            <w:tcW w:w="4876" w:type="dxa"/>
            <w:hideMark/>
          </w:tcPr>
          <w:p w:rsidR="00DB77C7" w:rsidRPr="00073DB2" w:rsidRDefault="00DB77C7" w:rsidP="003A2ED4">
            <w:pPr>
              <w:pStyle w:val="Normal6"/>
              <w:rPr>
                <w:b/>
                <w:bCs/>
                <w:i/>
                <w:iCs/>
              </w:rPr>
            </w:pPr>
            <w:r w:rsidRPr="00073DB2">
              <w:t>3.</w:t>
            </w:r>
            <w:r w:rsidRPr="00073DB2">
              <w:tab/>
            </w:r>
            <w:r w:rsidRPr="00073DB2">
              <w:rPr>
                <w:b/>
                <w:i/>
              </w:rPr>
              <w:t>Kommissionen tillægges beføjelser til at vedtage delegerede retsakter</w:t>
            </w:r>
            <w:r w:rsidRPr="00073DB2">
              <w:t xml:space="preserve"> i </w:t>
            </w:r>
            <w:r w:rsidRPr="00073DB2">
              <w:rPr>
                <w:b/>
                <w:i/>
              </w:rPr>
              <w:t>overensstemmelse med artikel</w:t>
            </w:r>
            <w:r w:rsidR="00DC48F7">
              <w:rPr>
                <w:b/>
                <w:i/>
              </w:rPr>
              <w:t xml:space="preserve"> </w:t>
            </w:r>
            <w:r w:rsidRPr="00073DB2">
              <w:rPr>
                <w:b/>
                <w:i/>
              </w:rPr>
              <w:t xml:space="preserve">18a vedrørende ændring af dette direktiv med henblik på at udelukke ændringer af </w:t>
            </w:r>
            <w:r w:rsidRPr="00073DB2">
              <w:t xml:space="preserve">IMO-koden vedrørende undersøgelse af ulykker og hændelser til søs </w:t>
            </w:r>
            <w:r w:rsidRPr="00073DB2">
              <w:rPr>
                <w:b/>
                <w:i/>
              </w:rPr>
              <w:t>fra direktivets anvendelsesområde, hvis der på grundlag af en evaluering</w:t>
            </w:r>
            <w:r w:rsidRPr="00073DB2">
              <w:t xml:space="preserve"> fra </w:t>
            </w:r>
            <w:r w:rsidRPr="00073DB2">
              <w:rPr>
                <w:b/>
                <w:i/>
              </w:rPr>
              <w:t>Kommissionen antages at være en klar risiko for, at en sådan international ændring vil sænke det niveau for sikkerhed til søs, for forebyggelse af forurening fra skibe eller for beskyttelse</w:t>
            </w:r>
            <w:r w:rsidRPr="00073DB2">
              <w:t xml:space="preserve"> af </w:t>
            </w:r>
            <w:r w:rsidRPr="00073DB2">
              <w:rPr>
                <w:b/>
                <w:i/>
              </w:rPr>
              <w:t>leve- og arbejdsforhold om bord, som er fastsat</w:t>
            </w:r>
            <w:r w:rsidRPr="00073DB2">
              <w:t xml:space="preserve"> i </w:t>
            </w:r>
            <w:r w:rsidRPr="00073DB2">
              <w:rPr>
                <w:b/>
                <w:i/>
              </w:rPr>
              <w:t>Unionens søtransportlovgivning, eller være uforenelig med sidstnævnte</w:t>
            </w:r>
            <w:r w:rsidRPr="00073DB2">
              <w:t>.</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46</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130 – afsnit 2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Direktiv 2009/33/EF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8a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7, tillægges Kommissionen for en </w:t>
            </w:r>
            <w:r w:rsidRPr="00073DB2">
              <w:rPr>
                <w:b/>
                <w:i/>
              </w:rPr>
              <w:t xml:space="preserve">ubegrænset </w:t>
            </w:r>
            <w:r w:rsidRPr="00073DB2">
              <w:t xml:space="preserve">periode fra [datoen for denne Omnibus' </w:t>
            </w:r>
            <w:r w:rsidRPr="00073DB2">
              <w:lastRenderedPageBreak/>
              <w:t>ikrafttræden].</w:t>
            </w:r>
          </w:p>
        </w:tc>
        <w:tc>
          <w:tcPr>
            <w:tcW w:w="4876" w:type="dxa"/>
            <w:hideMark/>
          </w:tcPr>
          <w:p w:rsidR="00DB77C7" w:rsidRPr="00073DB2" w:rsidRDefault="00DB77C7" w:rsidP="003A2ED4">
            <w:pPr>
              <w:pStyle w:val="Normal6"/>
              <w:rPr>
                <w:szCs w:val="24"/>
              </w:rPr>
            </w:pPr>
            <w:r w:rsidRPr="00073DB2">
              <w:lastRenderedPageBreak/>
              <w:t>2.</w:t>
            </w:r>
            <w:r w:rsidRPr="00073DB2">
              <w:tab/>
              <w:t>Beføjelsen til at vedtage delegerede retsakter, jf. artikel 7, tillægges Kommissionen for en periode</w:t>
            </w:r>
            <w:r w:rsidRPr="00073DB2">
              <w:rPr>
                <w:b/>
                <w:i/>
              </w:rPr>
              <w:t xml:space="preserve"> på fem år</w:t>
            </w:r>
            <w:r w:rsidRPr="00073DB2">
              <w:t xml:space="preserve"> fra [datoen for denne Omnibus' ikrafttræden]. </w:t>
            </w:r>
            <w:r w:rsidRPr="00073DB2">
              <w:rPr>
                <w:b/>
                <w:i/>
              </w:rPr>
              <w:lastRenderedPageBreak/>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47</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131 – afsnit 3 – nr. 4</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391/2009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13, stk. 1, og artikel 14, stk. 1 og 2,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13, stk. 1, og artikel 14, stk. 1 og 2,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48</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132 – afsnit 3 – nr. 2</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392/2009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9, stk. 1 og 2, tillægges </w:t>
            </w:r>
            <w:r w:rsidRPr="00073DB2">
              <w:lastRenderedPageBreak/>
              <w:t xml:space="preserve">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lastRenderedPageBreak/>
              <w:t>2.</w:t>
            </w:r>
            <w:r w:rsidRPr="00073DB2">
              <w:tab/>
              <w:t xml:space="preserve">Beføjelsen til at vedtage delegerede retsakter, jf. artikel 9, stk. 1 og 2, tillægges </w:t>
            </w:r>
            <w:r w:rsidRPr="00073DB2">
              <w:lastRenderedPageBreak/>
              <w:t>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49</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133 – afsnit 3 – nr. 6</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1071/2009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6, stk. 2, og artikel 8, stk. 9,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6, stk. 2, og artikel 8, stk. 9,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50</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134 – afsnit 3 – nr. 3</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1072/2009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4, stk. 2 og 4, og artikel 5, stk. 4,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4, stk. 2 og 4, og artikel 5, stk. 4,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szCs w:val="24"/>
        </w:rPr>
        <w:t>&lt;Amend&gt;</w:t>
      </w:r>
      <w:r w:rsidRPr="00073DB2">
        <w:t>Ændringsforslag</w:t>
      </w:r>
      <w:r w:rsidRPr="00073DB2">
        <w:tab/>
      </w:r>
      <w:r w:rsidRPr="00073DB2">
        <w:tab/>
      </w:r>
      <w:r w:rsidRPr="00073DB2">
        <w:rPr>
          <w:rStyle w:val="HideTWBExt"/>
          <w:b w:val="0"/>
          <w:noProof w:val="0"/>
          <w:szCs w:val="24"/>
        </w:rPr>
        <w:t>&lt;NumAm&gt;</w:t>
      </w:r>
      <w:r w:rsidRPr="00073DB2">
        <w:t>51</w:t>
      </w:r>
      <w:r w:rsidRPr="00073DB2">
        <w:rPr>
          <w:rStyle w:val="HideTWBExt"/>
          <w:b w:val="0"/>
          <w:noProof w:val="0"/>
          <w:szCs w:val="24"/>
        </w:rPr>
        <w:t>&lt;/NumAm&gt;</w:t>
      </w:r>
    </w:p>
    <w:p w:rsidR="00DB77C7" w:rsidRPr="00073DB2" w:rsidRDefault="00DB77C7" w:rsidP="00DB77C7">
      <w:pPr>
        <w:pStyle w:val="NormalBold12b"/>
        <w:keepNext/>
      </w:pPr>
      <w:r w:rsidRPr="00073DB2">
        <w:rPr>
          <w:rStyle w:val="HideTWBExt"/>
          <w:b w:val="0"/>
          <w:noProof w:val="0"/>
          <w:szCs w:val="24"/>
        </w:rPr>
        <w:t>&lt;DocAmend&gt;</w:t>
      </w:r>
      <w:r w:rsidRPr="00073DB2">
        <w:t>Forslag til forordning</w:t>
      </w:r>
      <w:r w:rsidRPr="00073DB2">
        <w:rPr>
          <w:rStyle w:val="HideTWBExt"/>
          <w:b w:val="0"/>
          <w:noProof w:val="0"/>
          <w:szCs w:val="24"/>
        </w:rPr>
        <w:t>&lt;/DocAmend&gt;</w:t>
      </w:r>
    </w:p>
    <w:p w:rsidR="00DB77C7" w:rsidRPr="00073DB2" w:rsidRDefault="00DB77C7" w:rsidP="00DB77C7">
      <w:pPr>
        <w:pStyle w:val="NormalBold"/>
      </w:pPr>
      <w:r w:rsidRPr="00073DB2">
        <w:rPr>
          <w:rStyle w:val="HideTWBExt"/>
          <w:b w:val="0"/>
          <w:noProof w:val="0"/>
          <w:szCs w:val="24"/>
        </w:rPr>
        <w:t>&lt;Article&gt;</w:t>
      </w:r>
      <w:r w:rsidRPr="00073DB2">
        <w:t>Bilag I – del XI – punkt 135 – afsnit 3 – nr. 6</w:t>
      </w:r>
      <w:r w:rsidRPr="00073DB2">
        <w:rPr>
          <w:rStyle w:val="HideTWBExt"/>
          <w:b w:val="0"/>
          <w:noProof w:val="0"/>
          <w:szCs w:val="24"/>
        </w:rPr>
        <w:t>&lt;/Article&gt;</w:t>
      </w:r>
    </w:p>
    <w:p w:rsidR="00DB77C7" w:rsidRPr="00073DB2" w:rsidRDefault="00DB77C7" w:rsidP="00DB77C7">
      <w:pPr>
        <w:keepNext/>
      </w:pPr>
      <w:r w:rsidRPr="00073DB2">
        <w:rPr>
          <w:rStyle w:val="HideTWBExt"/>
          <w:noProof w:val="0"/>
        </w:rPr>
        <w:t>&lt;DocAmend2&gt;</w:t>
      </w:r>
      <w:r w:rsidRPr="00073DB2">
        <w:t>Forordning (EF) nr. 1073/2009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25a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keepNext/>
            </w:pPr>
            <w:r w:rsidRPr="00073DB2">
              <w:t>Kommissionens forslag</w:t>
            </w:r>
          </w:p>
        </w:tc>
        <w:tc>
          <w:tcPr>
            <w:tcW w:w="4876" w:type="dxa"/>
            <w:hideMark/>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4, stk. 2, artikel 5, stk. 3 og 5, artikel 6, stk. 4, artikel 7, stk. 2, artikel 12, stk. 5, og artikel 28, stk. 3, tillægges Kommissionen for en </w:t>
            </w:r>
            <w:r w:rsidRPr="00073DB2">
              <w:rPr>
                <w:b/>
                <w:i/>
              </w:rPr>
              <w:t xml:space="preserve">ubegrænset </w:t>
            </w:r>
            <w:r w:rsidRPr="00073DB2">
              <w:t>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4, stk. 2, artikel 5, stk. 3 og 5, artikel 6, stk. 4, artikel 7, stk. 2, artikel 12, stk. 5, og artikel 28, stk. 3, tillægges Kommissionen for en periode</w:t>
            </w:r>
            <w:r w:rsidRPr="00073DB2">
              <w:rPr>
                <w:b/>
                <w:i/>
              </w:rPr>
              <w:t xml:space="preserve"> på fem år</w:t>
            </w:r>
            <w:r w:rsidRPr="00073DB2">
              <w:t xml:space="preserve"> fra [datoen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&lt;/Amend&gt;&lt;/RepeatBlock-Amend&gt;</w:t>
      </w:r>
    </w:p>
    <w:p w:rsidR="00DB77C7" w:rsidRPr="00073DB2" w:rsidRDefault="00DB77C7" w:rsidP="00DB77C7"/>
    <w:p w:rsidR="00DB77C7" w:rsidRPr="00073DB2" w:rsidRDefault="00DB77C7" w:rsidP="00DB77C7"/>
    <w:p w:rsidR="00DB77C7" w:rsidRPr="00073DB2" w:rsidRDefault="00DB77C7" w:rsidP="00DB77C7">
      <w:pPr>
        <w:pStyle w:val="PageHeadingNotTOC"/>
      </w:pPr>
      <w:r w:rsidRPr="00073DB2">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Tilpasning af en række retsakter, der indeholder bestemmelser om brug af forskriftsproceduren med kontrol, til artikel 290 og 291 i traktaten om Den Europæiske Unions funktionsmåde</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COM(2016)0799 – C8-0524/2016 – 2016/0400(COD)</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Korresponderende udvalg</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JURI</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Udtalelse fra</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TRAN</w:t>
            </w:r>
          </w:p>
          <w:p w:rsidR="00DB77C7" w:rsidRPr="00073DB2" w:rsidRDefault="00DB77C7" w:rsidP="003A2ED4">
            <w:pPr>
              <w:autoSpaceDE w:val="0"/>
              <w:autoSpaceDN w:val="0"/>
              <w:adjustRightInd w:val="0"/>
              <w:rPr>
                <w:color w:val="000000"/>
                <w:sz w:val="20"/>
              </w:rPr>
            </w:pPr>
            <w:r w:rsidRPr="00073DB2">
              <w:rPr>
                <w:color w:val="000000"/>
                <w:sz w:val="20"/>
              </w:rPr>
              <w:t>13.3.2017</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Ordfører for udtalelse</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Georg Mayer</w:t>
            </w:r>
          </w:p>
          <w:p w:rsidR="00DB77C7" w:rsidRPr="00073DB2" w:rsidRDefault="00DB77C7" w:rsidP="003A2ED4">
            <w:pPr>
              <w:autoSpaceDE w:val="0"/>
              <w:autoSpaceDN w:val="0"/>
              <w:adjustRightInd w:val="0"/>
              <w:rPr>
                <w:color w:val="000000"/>
                <w:sz w:val="20"/>
              </w:rPr>
            </w:pPr>
            <w:r w:rsidRPr="00073DB2">
              <w:rPr>
                <w:color w:val="000000"/>
                <w:sz w:val="20"/>
              </w:rPr>
              <w:t>6.3.2017</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10.7.2017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25.9.2017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w:t>
            </w:r>
          </w:p>
          <w:p w:rsidR="00DB77C7" w:rsidRPr="00073DB2" w:rsidRDefault="00DB77C7" w:rsidP="003A2ED4">
            <w:pPr>
              <w:autoSpaceDE w:val="0"/>
              <w:autoSpaceDN w:val="0"/>
              <w:adjustRightInd w:val="0"/>
              <w:rPr>
                <w:color w:val="000000"/>
                <w:sz w:val="20"/>
              </w:rPr>
            </w:pPr>
            <w:r w:rsidRPr="00073DB2">
              <w:rPr>
                <w:color w:val="000000"/>
                <w:sz w:val="20"/>
              </w:rPr>
              <w:t>–:</w:t>
            </w:r>
          </w:p>
          <w:p w:rsidR="00DB77C7" w:rsidRPr="00073DB2" w:rsidRDefault="00DB77C7" w:rsidP="003A2ED4">
            <w:pPr>
              <w:autoSpaceDE w:val="0"/>
              <w:autoSpaceDN w:val="0"/>
              <w:adjustRightInd w:val="0"/>
              <w:rPr>
                <w:color w:val="000000"/>
                <w:sz w:val="20"/>
              </w:rPr>
            </w:pPr>
            <w:r w:rsidRPr="00073D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22</w:t>
            </w:r>
          </w:p>
          <w:p w:rsidR="00DB77C7" w:rsidRPr="00073DB2" w:rsidRDefault="00DB77C7" w:rsidP="003A2ED4">
            <w:pPr>
              <w:autoSpaceDE w:val="0"/>
              <w:autoSpaceDN w:val="0"/>
              <w:adjustRightInd w:val="0"/>
              <w:rPr>
                <w:color w:val="000000"/>
                <w:sz w:val="20"/>
              </w:rPr>
            </w:pPr>
            <w:r w:rsidRPr="00073DB2">
              <w:rPr>
                <w:color w:val="000000"/>
                <w:sz w:val="20"/>
              </w:rPr>
              <w:t>0</w:t>
            </w:r>
          </w:p>
          <w:p w:rsidR="00DB77C7" w:rsidRPr="00073DB2" w:rsidRDefault="00DB77C7" w:rsidP="003A2ED4">
            <w:pPr>
              <w:autoSpaceDE w:val="0"/>
              <w:autoSpaceDN w:val="0"/>
              <w:adjustRightInd w:val="0"/>
              <w:rPr>
                <w:color w:val="000000"/>
                <w:sz w:val="20"/>
              </w:rPr>
            </w:pPr>
            <w:r w:rsidRPr="00073DB2">
              <w:rPr>
                <w:color w:val="000000"/>
                <w:sz w:val="20"/>
              </w:rPr>
              <w:t>1</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Marie-Christine Arnautu, Georges Bach, Deirdre Clune, Michael Cramer, Andor Deli, Jacqueline Foster, Bruno Gollnisch, Dieter-Lebrecht Koch, Gesine Meissner, Cláudia Monteiro de Aguiar, Markus Pieper, Salvatore Domenico Pogliese, Dominique Riquet, Massimiliano Salini, Claudia Schmidt, Keith Taylor, Pavel Telička, Wim van de Camp</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Jakop Dalunde, Mark Demesmaeker, Werner Kuhn, Matthijs van Miltenburg</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Clara Eugenia Aguilera García</w:t>
            </w:r>
          </w:p>
        </w:tc>
      </w:tr>
    </w:tbl>
    <w:p w:rsidR="00DB77C7" w:rsidRPr="00073DB2" w:rsidRDefault="00DB77C7" w:rsidP="00DB77C7"/>
    <w:p w:rsidR="00DB77C7" w:rsidRPr="00073DB2" w:rsidRDefault="00DB77C7" w:rsidP="00DB77C7">
      <w:pPr>
        <w:pStyle w:val="PageHeadingNotTOC"/>
      </w:pPr>
      <w:r w:rsidRPr="00073DB2">
        <w:br w:type="page"/>
      </w:r>
      <w:r w:rsidRPr="00073DB2">
        <w:lastRenderedPageBreak/>
        <w:t>ENDELIG AFSTEMNING VED NAVNEOPRÅB</w:t>
      </w:r>
      <w:r w:rsidRPr="00073DB2">
        <w:br/>
        <w:t>I RÅDGIVENDE UDVALG</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B77C7" w:rsidRPr="00073DB2" w:rsidTr="003A2ED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B77C7" w:rsidRPr="00073DB2" w:rsidRDefault="00DB77C7" w:rsidP="003A2ED4">
            <w:pPr>
              <w:spacing w:before="120" w:after="120"/>
              <w:jc w:val="center"/>
              <w:rPr>
                <w:b/>
                <w:sz w:val="20"/>
              </w:rPr>
            </w:pPr>
            <w:r w:rsidRPr="00073DB2">
              <w:rPr>
                <w:b/>
                <w:sz w:val="20"/>
              </w:rPr>
              <w:t>22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B77C7" w:rsidRPr="00073DB2" w:rsidRDefault="00DB77C7" w:rsidP="003A2ED4">
            <w:pPr>
              <w:spacing w:before="120" w:after="120"/>
              <w:jc w:val="center"/>
              <w:rPr>
                <w:rFonts w:ascii="Arial" w:hAnsi="Arial" w:cs="Arial"/>
                <w:b/>
                <w:sz w:val="28"/>
                <w:szCs w:val="28"/>
              </w:rPr>
            </w:pPr>
            <w:r w:rsidRPr="00073DB2">
              <w:rPr>
                <w:rFonts w:ascii="Arial" w:hAnsi="Arial"/>
                <w:b/>
                <w:sz w:val="28"/>
                <w:szCs w:val="28"/>
              </w:rPr>
              <w:t>+</w:t>
            </w:r>
          </w:p>
        </w:tc>
      </w:tr>
      <w:tr w:rsidR="00DB77C7" w:rsidRPr="00073DB2" w:rsidTr="003A2ED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DB77C7" w:rsidRPr="00073DB2" w:rsidRDefault="00DB77C7" w:rsidP="003A2ED4">
            <w:pPr>
              <w:spacing w:before="120" w:after="120"/>
              <w:rPr>
                <w:sz w:val="20"/>
              </w:rPr>
            </w:pPr>
            <w:r w:rsidRPr="00073DB2">
              <w:rPr>
                <w:sz w:val="20"/>
              </w:rPr>
              <w:t>ALDE</w:t>
            </w:r>
          </w:p>
          <w:p w:rsidR="00DB77C7" w:rsidRPr="00073DB2" w:rsidRDefault="00DB77C7" w:rsidP="003A2ED4">
            <w:pPr>
              <w:spacing w:before="120" w:after="120"/>
              <w:rPr>
                <w:sz w:val="20"/>
              </w:rPr>
            </w:pPr>
            <w:r w:rsidRPr="00073DB2">
              <w:rPr>
                <w:sz w:val="20"/>
              </w:rPr>
              <w:t>ECR</w:t>
            </w:r>
          </w:p>
          <w:p w:rsidR="00DB77C7" w:rsidRPr="00073DB2" w:rsidRDefault="00DB77C7" w:rsidP="003A2ED4">
            <w:pPr>
              <w:spacing w:before="120" w:after="120"/>
              <w:rPr>
                <w:sz w:val="20"/>
              </w:rPr>
            </w:pPr>
            <w:r w:rsidRPr="00073DB2">
              <w:rPr>
                <w:sz w:val="20"/>
              </w:rPr>
              <w:t>ENF</w:t>
            </w:r>
          </w:p>
          <w:p w:rsidR="00DB77C7" w:rsidRPr="00073DB2" w:rsidRDefault="00DB77C7" w:rsidP="003A2ED4">
            <w:pPr>
              <w:spacing w:before="120" w:after="120"/>
              <w:rPr>
                <w:sz w:val="20"/>
              </w:rPr>
            </w:pPr>
            <w:r w:rsidRPr="00073DB2">
              <w:rPr>
                <w:sz w:val="20"/>
              </w:rPr>
              <w:t>NI</w:t>
            </w:r>
          </w:p>
          <w:p w:rsidR="00DB77C7" w:rsidRPr="00073DB2" w:rsidRDefault="00DB77C7" w:rsidP="003A2ED4">
            <w:pPr>
              <w:spacing w:before="120" w:after="120"/>
              <w:rPr>
                <w:sz w:val="20"/>
              </w:rPr>
            </w:pPr>
            <w:r w:rsidRPr="00073DB2">
              <w:rPr>
                <w:sz w:val="20"/>
              </w:rPr>
              <w:t>PPE</w:t>
            </w:r>
          </w:p>
          <w:p w:rsidR="00DB77C7" w:rsidRPr="00073DB2" w:rsidRDefault="00DB77C7" w:rsidP="003A2ED4">
            <w:pPr>
              <w:spacing w:before="120" w:after="120"/>
              <w:rPr>
                <w:sz w:val="20"/>
              </w:rPr>
            </w:pPr>
          </w:p>
          <w:p w:rsidR="00DB77C7" w:rsidRPr="00073DB2" w:rsidRDefault="00DB77C7" w:rsidP="003A2ED4">
            <w:pPr>
              <w:spacing w:before="120" w:after="120"/>
              <w:rPr>
                <w:sz w:val="20"/>
              </w:rPr>
            </w:pPr>
            <w:r w:rsidRPr="00073DB2">
              <w:rPr>
                <w:sz w:val="20"/>
              </w:rPr>
              <w:br/>
              <w:t>S &amp; D</w:t>
            </w:r>
          </w:p>
          <w:p w:rsidR="00DB77C7" w:rsidRPr="00073DB2" w:rsidRDefault="00DB77C7" w:rsidP="003A2ED4">
            <w:pPr>
              <w:spacing w:before="120" w:after="120"/>
              <w:rPr>
                <w:sz w:val="20"/>
              </w:rPr>
            </w:pPr>
            <w:r w:rsidRPr="00073DB2">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DB77C7" w:rsidRPr="00073DB2" w:rsidRDefault="00DB77C7" w:rsidP="003A2ED4">
            <w:pPr>
              <w:spacing w:before="120" w:after="120"/>
              <w:rPr>
                <w:sz w:val="20"/>
              </w:rPr>
            </w:pPr>
            <w:r w:rsidRPr="00073DB2">
              <w:rPr>
                <w:sz w:val="20"/>
              </w:rPr>
              <w:t>Gesine Meissner</w:t>
            </w:r>
            <w:r w:rsidRPr="00073DB2">
              <w:rPr>
                <w:rFonts w:ascii="Calibri" w:hAnsi="Calibri"/>
              </w:rPr>
              <w:t xml:space="preserve">, </w:t>
            </w:r>
            <w:r w:rsidRPr="00073DB2">
              <w:rPr>
                <w:sz w:val="20"/>
              </w:rPr>
              <w:t>Pavel Telička</w:t>
            </w:r>
            <w:r w:rsidRPr="00073DB2">
              <w:rPr>
                <w:rFonts w:ascii="Calibri" w:hAnsi="Calibri"/>
              </w:rPr>
              <w:t xml:space="preserve">, </w:t>
            </w:r>
            <w:r w:rsidRPr="00073DB2">
              <w:rPr>
                <w:sz w:val="20"/>
              </w:rPr>
              <w:t>Matthijs van Miltenburg</w:t>
            </w:r>
          </w:p>
          <w:p w:rsidR="00DB77C7" w:rsidRPr="00073DB2" w:rsidRDefault="00DB77C7" w:rsidP="003A2ED4">
            <w:pPr>
              <w:spacing w:before="120" w:after="120"/>
              <w:rPr>
                <w:sz w:val="20"/>
              </w:rPr>
            </w:pPr>
            <w:r w:rsidRPr="00073DB2">
              <w:rPr>
                <w:sz w:val="20"/>
              </w:rPr>
              <w:t>Jacqueline Foster, Mark Demesmaeker</w:t>
            </w:r>
          </w:p>
          <w:p w:rsidR="00DB77C7" w:rsidRPr="00073DB2" w:rsidRDefault="00DB77C7" w:rsidP="003A2ED4">
            <w:pPr>
              <w:spacing w:before="120" w:after="120"/>
              <w:rPr>
                <w:sz w:val="20"/>
              </w:rPr>
            </w:pPr>
            <w:r w:rsidRPr="00073DB2">
              <w:rPr>
                <w:sz w:val="20"/>
              </w:rPr>
              <w:t>Marie-Christine Arnautu</w:t>
            </w:r>
          </w:p>
          <w:p w:rsidR="00DB77C7" w:rsidRPr="00073DB2" w:rsidRDefault="00DB77C7" w:rsidP="003A2ED4">
            <w:pPr>
              <w:spacing w:before="120" w:after="120"/>
              <w:rPr>
                <w:sz w:val="20"/>
              </w:rPr>
            </w:pPr>
            <w:r w:rsidRPr="00073DB2">
              <w:rPr>
                <w:sz w:val="20"/>
              </w:rPr>
              <w:t>Bruno Gollnisch</w:t>
            </w:r>
          </w:p>
          <w:p w:rsidR="00DB77C7" w:rsidRPr="00073DB2" w:rsidRDefault="00DB77C7" w:rsidP="003A2ED4">
            <w:pPr>
              <w:spacing w:before="120" w:after="120"/>
              <w:rPr>
                <w:sz w:val="20"/>
              </w:rPr>
            </w:pPr>
            <w:r w:rsidRPr="00073DB2">
              <w:rPr>
                <w:sz w:val="20"/>
              </w:rPr>
              <w:t>Georges Bach, Deirdre Clune, Andor Deli, Dieter-Lebrecht Koch, Werner Kuhn, Cláudia Monteiro de Aguiar, Markus Pieper, Salvatore Domenico Pogliese, Massimiliano Salini, Claudia Schmidt, Wim van de Camp</w:t>
            </w:r>
          </w:p>
          <w:p w:rsidR="00DB77C7" w:rsidRPr="00073DB2" w:rsidRDefault="00DB77C7" w:rsidP="003A2ED4">
            <w:pPr>
              <w:spacing w:before="120" w:after="120"/>
              <w:rPr>
                <w:sz w:val="20"/>
              </w:rPr>
            </w:pPr>
            <w:r w:rsidRPr="00073DB2">
              <w:rPr>
                <w:sz w:val="20"/>
              </w:rPr>
              <w:t>Clara Eugenia Aguilera García</w:t>
            </w:r>
          </w:p>
          <w:p w:rsidR="00DB77C7" w:rsidRPr="00073DB2" w:rsidRDefault="00DB77C7" w:rsidP="003A2ED4">
            <w:pPr>
              <w:spacing w:before="120" w:after="120"/>
              <w:rPr>
                <w:sz w:val="20"/>
              </w:rPr>
            </w:pPr>
            <w:r w:rsidRPr="00073DB2">
              <w:rPr>
                <w:sz w:val="20"/>
              </w:rPr>
              <w:t>Michael Cramer, Jakop Dalunde, Keith Taylor</w:t>
            </w:r>
          </w:p>
        </w:tc>
      </w:tr>
    </w:tbl>
    <w:p w:rsidR="00DB77C7" w:rsidRPr="00073DB2" w:rsidRDefault="00DB77C7" w:rsidP="00DB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B77C7" w:rsidRPr="00073DB2" w:rsidTr="003A2ED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B77C7" w:rsidRPr="00073DB2" w:rsidRDefault="00DB77C7" w:rsidP="003A2ED4">
            <w:pPr>
              <w:spacing w:before="120" w:after="120"/>
              <w:jc w:val="center"/>
              <w:rPr>
                <w:b/>
                <w:sz w:val="16"/>
              </w:rPr>
            </w:pPr>
            <w:r w:rsidRPr="00073DB2">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B77C7" w:rsidRPr="00073DB2" w:rsidRDefault="00DB77C7" w:rsidP="003A2ED4">
            <w:pPr>
              <w:spacing w:before="120" w:after="120"/>
              <w:jc w:val="center"/>
              <w:rPr>
                <w:sz w:val="28"/>
                <w:szCs w:val="28"/>
              </w:rPr>
            </w:pPr>
            <w:r w:rsidRPr="00073DB2">
              <w:rPr>
                <w:rFonts w:ascii="Arial" w:hAnsi="Arial"/>
                <w:b/>
                <w:sz w:val="28"/>
                <w:szCs w:val="28"/>
              </w:rPr>
              <w:t>-</w:t>
            </w:r>
          </w:p>
        </w:tc>
      </w:tr>
      <w:tr w:rsidR="00DB77C7" w:rsidRPr="00073DB2" w:rsidTr="003A2ED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DB77C7" w:rsidRPr="00073DB2" w:rsidRDefault="00DB77C7" w:rsidP="003A2ED4">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B77C7" w:rsidRPr="00073DB2" w:rsidRDefault="00DB77C7" w:rsidP="003A2ED4">
            <w:pPr>
              <w:spacing w:before="120" w:after="120"/>
              <w:rPr>
                <w:sz w:val="20"/>
              </w:rPr>
            </w:pPr>
          </w:p>
        </w:tc>
      </w:tr>
    </w:tbl>
    <w:p w:rsidR="00DB77C7" w:rsidRPr="00073DB2" w:rsidRDefault="00DB77C7" w:rsidP="00DB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B77C7" w:rsidRPr="00073DB2" w:rsidTr="003A2ED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B77C7" w:rsidRPr="00073DB2" w:rsidRDefault="00DB77C7" w:rsidP="003A2ED4">
            <w:pPr>
              <w:spacing w:before="120" w:after="120"/>
              <w:jc w:val="center"/>
              <w:rPr>
                <w:b/>
                <w:sz w:val="16"/>
              </w:rPr>
            </w:pPr>
            <w:r w:rsidRPr="00073DB2">
              <w:rPr>
                <w:b/>
                <w:sz w:val="16"/>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B77C7" w:rsidRPr="00073DB2" w:rsidRDefault="00DB77C7" w:rsidP="003A2ED4">
            <w:pPr>
              <w:spacing w:before="120" w:after="120"/>
              <w:jc w:val="center"/>
              <w:rPr>
                <w:sz w:val="28"/>
                <w:szCs w:val="28"/>
              </w:rPr>
            </w:pPr>
            <w:r w:rsidRPr="00073DB2">
              <w:rPr>
                <w:rFonts w:ascii="Arial" w:hAnsi="Arial"/>
                <w:b/>
                <w:sz w:val="28"/>
                <w:szCs w:val="28"/>
              </w:rPr>
              <w:t>0</w:t>
            </w:r>
          </w:p>
        </w:tc>
      </w:tr>
      <w:tr w:rsidR="00DB77C7" w:rsidRPr="00073DB2" w:rsidTr="003A2ED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B77C7" w:rsidRPr="00073DB2" w:rsidRDefault="00DB77C7" w:rsidP="003A2ED4">
            <w:pPr>
              <w:spacing w:before="120" w:after="120"/>
              <w:rPr>
                <w:sz w:val="20"/>
              </w:rPr>
            </w:pPr>
            <w:r w:rsidRPr="00073DB2">
              <w:rPr>
                <w:sz w:val="20"/>
              </w:rPr>
              <w:t>ALDE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DB77C7" w:rsidRPr="00073DB2" w:rsidRDefault="00DB77C7" w:rsidP="003A2ED4">
            <w:pPr>
              <w:spacing w:before="120" w:after="120"/>
              <w:rPr>
                <w:sz w:val="20"/>
              </w:rPr>
            </w:pPr>
            <w:r w:rsidRPr="00073DB2">
              <w:rPr>
                <w:sz w:val="20"/>
              </w:rPr>
              <w:t>Dominique Riquet</w:t>
            </w:r>
          </w:p>
        </w:tc>
      </w:tr>
    </w:tbl>
    <w:p w:rsidR="00DB77C7" w:rsidRPr="00073DB2" w:rsidRDefault="00DB77C7" w:rsidP="00DB77C7">
      <w:pPr>
        <w:pStyle w:val="Normal12"/>
      </w:pPr>
    </w:p>
    <w:p w:rsidR="00DB77C7" w:rsidRPr="00073DB2" w:rsidRDefault="00DB77C7" w:rsidP="00DB77C7">
      <w:r w:rsidRPr="00073DB2">
        <w:t>Tegnforklaring:</w:t>
      </w:r>
    </w:p>
    <w:p w:rsidR="00DB77C7" w:rsidRPr="00073DB2" w:rsidRDefault="00DB77C7" w:rsidP="00DB77C7">
      <w:pPr>
        <w:pStyle w:val="NormalTabs"/>
        <w:rPr>
          <w:lang w:val="da-DK"/>
        </w:rPr>
      </w:pPr>
      <w:r w:rsidRPr="00073DB2">
        <w:rPr>
          <w:lang w:val="da-DK"/>
        </w:rPr>
        <w:t>+</w:t>
      </w:r>
      <w:r w:rsidRPr="00073DB2">
        <w:rPr>
          <w:lang w:val="da-DK"/>
        </w:rPr>
        <w:tab/>
        <w:t>:</w:t>
      </w:r>
      <w:r w:rsidRPr="00073DB2">
        <w:rPr>
          <w:lang w:val="da-DK"/>
        </w:rPr>
        <w:tab/>
        <w:t>for</w:t>
      </w:r>
    </w:p>
    <w:p w:rsidR="00DB77C7" w:rsidRPr="00073DB2" w:rsidRDefault="00DB77C7" w:rsidP="00DB77C7">
      <w:pPr>
        <w:pStyle w:val="NormalTabs"/>
        <w:rPr>
          <w:lang w:val="da-DK"/>
        </w:rPr>
      </w:pPr>
      <w:r w:rsidRPr="00073DB2">
        <w:rPr>
          <w:lang w:val="da-DK"/>
        </w:rPr>
        <w:t>-</w:t>
      </w:r>
      <w:r w:rsidRPr="00073DB2">
        <w:rPr>
          <w:lang w:val="da-DK"/>
        </w:rPr>
        <w:tab/>
        <w:t>:</w:t>
      </w:r>
      <w:r w:rsidRPr="00073DB2">
        <w:rPr>
          <w:lang w:val="da-DK"/>
        </w:rPr>
        <w:tab/>
        <w:t>imod</w:t>
      </w:r>
    </w:p>
    <w:p w:rsidR="00DB77C7" w:rsidRPr="00073DB2" w:rsidRDefault="00DB77C7" w:rsidP="00DB77C7">
      <w:pPr>
        <w:pStyle w:val="NormalTabs"/>
        <w:rPr>
          <w:lang w:val="da-DK"/>
        </w:rPr>
      </w:pPr>
      <w:r w:rsidRPr="00073DB2">
        <w:rPr>
          <w:lang w:val="da-DK"/>
        </w:rPr>
        <w:t>0</w:t>
      </w:r>
      <w:r w:rsidRPr="00073DB2">
        <w:rPr>
          <w:lang w:val="da-DK"/>
        </w:rPr>
        <w:tab/>
        <w:t>:</w:t>
      </w:r>
      <w:r w:rsidRPr="00073DB2">
        <w:rPr>
          <w:lang w:val="da-DK"/>
        </w:rPr>
        <w:tab/>
        <w:t>hverken/eller</w:t>
      </w:r>
    </w:p>
    <w:p w:rsidR="00DB77C7" w:rsidRPr="00073DB2" w:rsidRDefault="00DB77C7" w:rsidP="00DB77C7"/>
    <w:p w:rsidR="00DB77C7" w:rsidRPr="00073DB2" w:rsidRDefault="00DB77C7" w:rsidP="00DB77C7"/>
    <w:p w:rsidR="00DB77C7" w:rsidRPr="00073DB2" w:rsidRDefault="00DB77C7" w:rsidP="00DB77C7"/>
    <w:p w:rsidR="00DB77C7" w:rsidRPr="00073DB2" w:rsidRDefault="00DB77C7" w:rsidP="00DB77C7"/>
    <w:p w:rsidR="00DB77C7" w:rsidRPr="00073DB2" w:rsidRDefault="00744C45" w:rsidP="00DB77C7">
      <w:pPr>
        <w:pStyle w:val="ZDate"/>
        <w:spacing w:after="480"/>
      </w:pPr>
      <w:r>
        <w:rPr>
          <w:rStyle w:val="HideTWBExt"/>
          <w:noProof w:val="0"/>
          <w:vanish w:val="0"/>
        </w:rPr>
        <w:br w:type="page"/>
      </w:r>
      <w:r w:rsidR="00DB77C7" w:rsidRPr="00073DB2">
        <w:rPr>
          <w:rStyle w:val="HideTWBExt"/>
          <w:noProof w:val="0"/>
        </w:rPr>
        <w:lastRenderedPageBreak/>
        <w:br w:type="page"/>
        <w:t>&lt;Date&gt;</w:t>
      </w:r>
      <w:r w:rsidR="00DB77C7" w:rsidRPr="00073DB2">
        <w:rPr>
          <w:rStyle w:val="HideTWBInt"/>
        </w:rPr>
        <w:t>{07/09/2017}</w:t>
      </w:r>
      <w:r w:rsidR="00DB77C7" w:rsidRPr="00073DB2">
        <w:t>7.9.2017</w:t>
      </w:r>
      <w:r w:rsidR="00DB77C7" w:rsidRPr="00073DB2">
        <w:rPr>
          <w:rStyle w:val="HideTWBExt"/>
          <w:noProof w:val="0"/>
        </w:rPr>
        <w:t>&lt;/Date&gt;</w:t>
      </w:r>
    </w:p>
    <w:p w:rsidR="00DB77C7" w:rsidRPr="00744C45" w:rsidRDefault="00DB77C7" w:rsidP="00744C45">
      <w:pPr>
        <w:pStyle w:val="Heading1"/>
        <w:jc w:val="center"/>
        <w:rPr>
          <w:rStyle w:val="HideTWBExt"/>
          <w:b w:val="0"/>
          <w:noProof w:val="0"/>
          <w:kern w:val="0"/>
        </w:rPr>
      </w:pPr>
      <w:r w:rsidRPr="00744C45">
        <w:rPr>
          <w:rStyle w:val="HideTWBExt"/>
          <w:noProof w:val="0"/>
          <w:sz w:val="18"/>
          <w:szCs w:val="18"/>
        </w:rPr>
        <w:t>&lt;CommissionResp&gt;</w:t>
      </w:r>
      <w:bookmarkStart w:id="12" w:name="OpinionToc_5"/>
      <w:r w:rsidRPr="00744C45">
        <w:rPr>
          <w:sz w:val="24"/>
          <w:szCs w:val="18"/>
        </w:rPr>
        <w:t>UDTALELSE FRA U</w:t>
      </w:r>
      <w:r w:rsidR="00744C45">
        <w:rPr>
          <w:sz w:val="24"/>
          <w:szCs w:val="18"/>
        </w:rPr>
        <w:t>DVALGET OM LANDBRUG OG UDVIKLING AF LANDDISTRIKTER</w:t>
      </w:r>
      <w:bookmarkEnd w:id="12"/>
      <w:r w:rsidR="00744C45">
        <w:rPr>
          <w:sz w:val="24"/>
          <w:szCs w:val="18"/>
        </w:rPr>
        <w:br/>
      </w:r>
      <w:r w:rsidR="00744C45">
        <w:rPr>
          <w:sz w:val="24"/>
          <w:szCs w:val="18"/>
        </w:rPr>
        <w:br/>
      </w:r>
      <w:r w:rsidRPr="00744C45">
        <w:rPr>
          <w:rStyle w:val="HideTWBExt"/>
          <w:noProof w:val="0"/>
          <w:sz w:val="18"/>
          <w:szCs w:val="18"/>
        </w:rPr>
        <w:t>&lt;/CommissionResp&gt;</w:t>
      </w:r>
    </w:p>
    <w:p w:rsidR="00DB77C7" w:rsidRPr="00073DB2" w:rsidRDefault="00DB77C7" w:rsidP="00DB77C7">
      <w:pPr>
        <w:pStyle w:val="Cover24"/>
        <w:ind w:left="0"/>
      </w:pPr>
      <w:r w:rsidRPr="00073DB2">
        <w:rPr>
          <w:rStyle w:val="HideTWBExt"/>
          <w:noProof w:val="0"/>
        </w:rPr>
        <w:t>&lt;CommissionInt&gt;</w:t>
      </w:r>
      <w:r w:rsidRPr="00073DB2">
        <w:t>til Retsudvalget</w:t>
      </w:r>
      <w:r w:rsidRPr="00073DB2">
        <w:rPr>
          <w:rStyle w:val="HideTWBExt"/>
          <w:noProof w:val="0"/>
        </w:rPr>
        <w:t>&lt;/CommissionInt&gt;</w:t>
      </w:r>
    </w:p>
    <w:p w:rsidR="00DB77C7" w:rsidRPr="00073DB2" w:rsidRDefault="00DB77C7" w:rsidP="00DB77C7">
      <w:pPr>
        <w:pStyle w:val="CoverNormal"/>
        <w:ind w:left="0"/>
      </w:pPr>
      <w:r w:rsidRPr="00073DB2">
        <w:rPr>
          <w:rStyle w:val="HideTWBExt"/>
          <w:noProof w:val="0"/>
        </w:rPr>
        <w:t>&lt;Titre&gt;</w:t>
      </w:r>
      <w:r w:rsidRPr="00073DB2">
        <w:t>om forslag til Europa-Parlamentets og Rådets forordning om tilpasning af en række retsakter, der indeholder bestemmelser om brug af forskriftsproceduren med kontrol, til artikel 290 og 291 i traktaten om Den Europæiske Unions funktionsmåde</w:t>
      </w:r>
      <w:r w:rsidRPr="00073DB2">
        <w:rPr>
          <w:rStyle w:val="HideTWBExt"/>
          <w:noProof w:val="0"/>
        </w:rPr>
        <w:t>&lt;/Titre&gt;</w:t>
      </w:r>
    </w:p>
    <w:p w:rsidR="00DB77C7" w:rsidRPr="00073DB2" w:rsidRDefault="00DB77C7" w:rsidP="00DB77C7">
      <w:pPr>
        <w:pStyle w:val="Cover24"/>
        <w:ind w:left="0"/>
      </w:pPr>
      <w:r w:rsidRPr="00073DB2">
        <w:rPr>
          <w:rStyle w:val="HideTWBExt"/>
          <w:noProof w:val="0"/>
        </w:rPr>
        <w:t>&lt;DocRef&gt;</w:t>
      </w:r>
      <w:r w:rsidRPr="00073DB2">
        <w:t>(COM(2016)0799 – C8-0524/2016 – 2016/0400(COD))</w:t>
      </w:r>
      <w:r w:rsidRPr="00073DB2">
        <w:rPr>
          <w:rStyle w:val="HideTWBExt"/>
          <w:noProof w:val="0"/>
        </w:rPr>
        <w:t>&lt;/DocRef&gt;</w:t>
      </w:r>
    </w:p>
    <w:p w:rsidR="00DB77C7" w:rsidRPr="00073DB2" w:rsidRDefault="00DB77C7" w:rsidP="00DB77C7">
      <w:pPr>
        <w:pStyle w:val="Cover24"/>
        <w:ind w:left="0"/>
      </w:pPr>
      <w:r w:rsidRPr="00073DB2">
        <w:t xml:space="preserve">Ordfører for udtalelse: </w:t>
      </w:r>
      <w:r w:rsidRPr="00073DB2">
        <w:rPr>
          <w:rStyle w:val="HideTWBExt"/>
          <w:noProof w:val="0"/>
        </w:rPr>
        <w:t>&lt;Depute&gt;</w:t>
      </w:r>
      <w:r w:rsidRPr="00073DB2">
        <w:t>Daniel Buda</w:t>
      </w:r>
      <w:r w:rsidRPr="00073DB2">
        <w:rPr>
          <w:rStyle w:val="HideTWBExt"/>
          <w:noProof w:val="0"/>
        </w:rPr>
        <w:t>&lt;/Depute&gt;</w:t>
      </w:r>
    </w:p>
    <w:p w:rsidR="00DB77C7" w:rsidRPr="00073DB2" w:rsidRDefault="00DB77C7" w:rsidP="00DB77C7">
      <w:pPr>
        <w:pStyle w:val="CoverNormal"/>
        <w:ind w:left="0"/>
      </w:pPr>
    </w:p>
    <w:p w:rsidR="00DB77C7" w:rsidRPr="00073DB2" w:rsidRDefault="00DB77C7" w:rsidP="00DB77C7">
      <w:pPr>
        <w:tabs>
          <w:tab w:val="center" w:pos="4677"/>
        </w:tabs>
      </w:pPr>
    </w:p>
    <w:p w:rsidR="00DB77C7" w:rsidRPr="00073DB2" w:rsidRDefault="00DB77C7" w:rsidP="00DB77C7">
      <w:pPr>
        <w:pStyle w:val="PageHeadingNotTOC"/>
      </w:pPr>
      <w:r w:rsidRPr="00073DB2">
        <w:t>KORT BEGRUNDELSE</w:t>
      </w:r>
    </w:p>
    <w:p w:rsidR="00DB77C7" w:rsidRPr="00073DB2" w:rsidRDefault="00DB77C7" w:rsidP="00DB77C7">
      <w:pPr>
        <w:pStyle w:val="Normal12"/>
      </w:pPr>
      <w:r w:rsidRPr="00073DB2">
        <w:t>I forbindelse med den nye tilpasning efter Lissabontraktaten understreger Udvalget om Landbrug og Udvikling af Landdistrikter betydningen af tilpasningen af de politikområder, der er omfattet af den fælles landbrugspolitik, og som ikke er vedtaget efter den fælles beslutningsprocedure.</w:t>
      </w:r>
    </w:p>
    <w:p w:rsidR="00DB77C7" w:rsidRPr="00073DB2" w:rsidRDefault="00DB77C7" w:rsidP="00DB77C7">
      <w:pPr>
        <w:pStyle w:val="Normal12"/>
      </w:pPr>
      <w:r w:rsidRPr="00073DB2">
        <w:t xml:space="preserve">Sondringen mellem delegerede retsakter og gennemførelsesretsakter er et følsomt politisk spørgsmål, især inden for landbrug, hvilket synes at være ret teknisk og kan være forbundet med vigtige politiske valg og konsekvenser. </w:t>
      </w:r>
    </w:p>
    <w:p w:rsidR="00DB77C7" w:rsidRPr="00073DB2" w:rsidRDefault="00DB77C7" w:rsidP="00DB77C7">
      <w:pPr>
        <w:pStyle w:val="Normal12"/>
      </w:pPr>
      <w:r w:rsidRPr="00073DB2">
        <w:t xml:space="preserve">I lyset af de seneste erfaringer, hvor vigtig landbrugs- og fiskerilovgivning er blevet blokeret i Rådet efter fejlslagne forhandlinger på triloger under førstebehandlingen, bør Parlamentet gøre brug af delegationen af beføjelser til Kommissionen for at løse de tekniske og følsomme spørgsmål, som risikerer at påvirke EU's forbrugere. </w:t>
      </w:r>
    </w:p>
    <w:p w:rsidR="00DB77C7" w:rsidRPr="00073DB2" w:rsidRDefault="00DB77C7" w:rsidP="00DB77C7">
      <w:pPr>
        <w:pStyle w:val="Normal12"/>
      </w:pPr>
      <w:r w:rsidRPr="00073DB2">
        <w:t xml:space="preserve">For så vidt angår den foreslåede tilpasning af artikler i forordning (EF) nr. 767/2009 og forordning (EF) nr. 1831/2003 bør Kommissionen have beføjelse til at vedtage retsakter i overensstemmelse med artikel 290 i traktaten om Den Europæiske Unions funktionsmåde (TEUF) i stedet for beføjelsen til at vedtage retsakter i overensstemmelse med artikel 291 TEUF med henblik på følgende mål: </w:t>
      </w:r>
    </w:p>
    <w:p w:rsidR="00DB77C7" w:rsidRPr="00073DB2" w:rsidRDefault="00DB77C7" w:rsidP="00DB77C7">
      <w:pPr>
        <w:pStyle w:val="Normal12"/>
      </w:pPr>
      <w:r w:rsidRPr="00073DB2">
        <w:t>•</w:t>
      </w:r>
      <w:r w:rsidRPr="00073DB2">
        <w:tab/>
        <w:t>at afgøre, om et givet produkt er "foder", hvilket kan ses som en supplering af definitionen af foder (artikel 7, stk. 2, i forordning (EF) nr. 767/2009)</w:t>
      </w:r>
    </w:p>
    <w:p w:rsidR="00DB77C7" w:rsidRPr="00073DB2" w:rsidRDefault="00DB77C7" w:rsidP="00DB77C7">
      <w:pPr>
        <w:pStyle w:val="Normal12"/>
      </w:pPr>
      <w:r w:rsidRPr="00073DB2">
        <w:t>•</w:t>
      </w:r>
      <w:r w:rsidRPr="00073DB2">
        <w:tab/>
        <w:t>at ændre fortegnelsen, der fastsætter maksimumsgrænser for indholdet af urenheder (artikel 26, stk. 3, i forordning (EF) nr. 767/2009)</w:t>
      </w:r>
    </w:p>
    <w:p w:rsidR="00DB77C7" w:rsidRPr="00073DB2" w:rsidRDefault="00DB77C7" w:rsidP="00DB77C7">
      <w:pPr>
        <w:pStyle w:val="Normal12"/>
      </w:pPr>
      <w:r w:rsidRPr="00073DB2">
        <w:t>•</w:t>
      </w:r>
      <w:r w:rsidRPr="00073DB2">
        <w:tab/>
        <w:t xml:space="preserve">at udarbejde listen over anvendelsesområder og anbefale varigheden af brugen ( artikel </w:t>
      </w:r>
      <w:r w:rsidRPr="00073DB2">
        <w:lastRenderedPageBreak/>
        <w:t>10, stk. 5, i forordning (EF) nr. 767/2009).</w:t>
      </w:r>
    </w:p>
    <w:p w:rsidR="00DB77C7" w:rsidRPr="00073DB2" w:rsidRDefault="00DB77C7" w:rsidP="00DB77C7">
      <w:pPr>
        <w:pStyle w:val="Normal12"/>
      </w:pPr>
    </w:p>
    <w:p w:rsidR="00DB77C7" w:rsidRPr="00073DB2" w:rsidRDefault="00DB77C7" w:rsidP="00DB77C7">
      <w:pPr>
        <w:pStyle w:val="ConclusionsPA"/>
      </w:pPr>
      <w:r w:rsidRPr="00073DB2">
        <w:t>ÆNDRINGSFORSLAG</w:t>
      </w:r>
    </w:p>
    <w:p w:rsidR="00DB77C7" w:rsidRPr="00073DB2" w:rsidRDefault="00DB77C7" w:rsidP="00DB77C7">
      <w:pPr>
        <w:pStyle w:val="Normal12Tab"/>
      </w:pPr>
      <w:r w:rsidRPr="00073DB2">
        <w:t>Udvalget om Landbrug og Udvikling af Landdistrikter opfordrer Retsudvalget, som er korresponderende udvalg, til at tage hensyn til følgende ændringsforslag:</w:t>
      </w:r>
    </w:p>
    <w:p w:rsidR="00DB77C7" w:rsidRPr="00073DB2" w:rsidRDefault="00DB77C7" w:rsidP="00DB77C7">
      <w:pPr>
        <w:pStyle w:val="AMNumberTabs"/>
      </w:pPr>
      <w:bookmarkStart w:id="13" w:name="IntroB"/>
      <w:r w:rsidRPr="00073DB2">
        <w:rPr>
          <w:rStyle w:val="HideTWBExt"/>
          <w:noProof w:val="0"/>
        </w:rPr>
        <w:t>&lt;RepeatBlock-Amend&gt;</w:t>
      </w:r>
      <w:bookmarkStart w:id="14" w:name="restart"/>
      <w:bookmarkEnd w:id="13"/>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Betragtning 8 a (ny)</w:t>
      </w:r>
      <w:r w:rsidRPr="00073DB2">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tcPr>
          <w:p w:rsidR="00DB77C7" w:rsidRPr="00073DB2" w:rsidRDefault="00DB77C7" w:rsidP="003A2ED4">
            <w:pPr>
              <w:pStyle w:val="Normal6"/>
            </w:pPr>
            <w:r w:rsidRPr="00073DB2">
              <w:rPr>
                <w:b/>
                <w:bCs/>
                <w:i/>
                <w:iCs/>
              </w:rPr>
              <w:t>(8a)</w:t>
            </w:r>
            <w:r w:rsidRPr="00073DB2">
              <w:tab/>
            </w:r>
            <w:r w:rsidRPr="00073DB2">
              <w:rPr>
                <w:b/>
                <w:bCs/>
                <w:i/>
                <w:iCs/>
              </w:rPr>
              <w:t>Bundtning og forelæggelse af bemyndigelser, der ikke er tæt forbundet med hinanden, i en enkelt delegeret retsakt fra Kommissionen, begrænser Parlamentets kontrolbeføjelse, eftersom Parlamentet bliver tvunget til enten at acceptere eller afvise hele pakken, hvilket ikke giver mulighed for at afgive en udtalelse om hver enkelt delegeret beføjelse;</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w:t>
      </w:r>
      <w:r w:rsidRPr="00073DB2">
        <w:rPr>
          <w:rStyle w:val="HideTWBExt"/>
          <w:noProof w:val="0"/>
        </w:rPr>
        <w:t>&lt;/NumAm&gt;</w:t>
      </w:r>
    </w:p>
    <w:p w:rsidR="00DB77C7" w:rsidRPr="00073DB2" w:rsidRDefault="00DB77C7" w:rsidP="00DB77C7">
      <w:pPr>
        <w:pStyle w:val="AMNumberTabs"/>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Artikel 1 a (ny)</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p>
        </w:tc>
        <w:tc>
          <w:tcPr>
            <w:tcW w:w="4876" w:type="dxa"/>
          </w:tcPr>
          <w:p w:rsidR="00DB77C7" w:rsidRPr="00073DB2" w:rsidRDefault="00DB77C7" w:rsidP="003A2ED4">
            <w:pPr>
              <w:pStyle w:val="Normal6"/>
              <w:jc w:val="center"/>
              <w:rPr>
                <w:b/>
                <w:bCs/>
                <w:i/>
                <w:iCs/>
              </w:rPr>
            </w:pPr>
            <w:r w:rsidRPr="00073DB2">
              <w:rPr>
                <w:b/>
                <w:bCs/>
                <w:i/>
                <w:iCs/>
              </w:rPr>
              <w:t>Article 1 a</w:t>
            </w:r>
          </w:p>
        </w:tc>
      </w:tr>
      <w:tr w:rsidR="00DB77C7" w:rsidRPr="00073DB2" w:rsidTr="003A2ED4">
        <w:trPr>
          <w:jc w:val="center"/>
        </w:trPr>
        <w:tc>
          <w:tcPr>
            <w:tcW w:w="4876" w:type="dxa"/>
          </w:tcPr>
          <w:p w:rsidR="00DB77C7" w:rsidRPr="00073DB2" w:rsidRDefault="00DB77C7" w:rsidP="003A2ED4">
            <w:pPr>
              <w:pStyle w:val="Normal6"/>
            </w:pPr>
          </w:p>
        </w:tc>
        <w:tc>
          <w:tcPr>
            <w:tcW w:w="4876" w:type="dxa"/>
          </w:tcPr>
          <w:p w:rsidR="00DB77C7" w:rsidRPr="00073DB2" w:rsidRDefault="00DB77C7" w:rsidP="003A2ED4">
            <w:pPr>
              <w:pStyle w:val="Normal6"/>
              <w:rPr>
                <w:b/>
                <w:bCs/>
                <w:i/>
                <w:iCs/>
              </w:rPr>
            </w:pPr>
            <w:r w:rsidRPr="00073DB2">
              <w:rPr>
                <w:b/>
                <w:bCs/>
                <w:i/>
                <w:iCs/>
              </w:rPr>
              <w:t>Europa-Kommissionen må ikke bundte flere delegerede beføjelser sammen i en enkelt delegeret retsakt.</w:t>
            </w:r>
          </w:p>
        </w:tc>
      </w:tr>
    </w:tbl>
    <w:p w:rsidR="00DB77C7" w:rsidRPr="00073DB2" w:rsidRDefault="00DB77C7" w:rsidP="00DB77C7">
      <w:pPr>
        <w:pStyle w:val="JustificationTitle"/>
      </w:pPr>
      <w:r w:rsidRPr="00073DB2">
        <w:rPr>
          <w:rStyle w:val="HideTWBExt"/>
          <w:noProof w:val="0"/>
        </w:rPr>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Bundtning og forelæggelse af bemyndigelser, der ikke er tæt forbundet med hinanden, i en enkelt delegeret retsakt fra Kommissionen, begrænser Parlamentets kontrolbeføjelse, eftersom Parlamentet bliver tvunget til enten at acceptere eller afvise hele pakken, hvilket ikke giver mulighed for at afgive en udtalelse om hver enkelt delegeret beføjelse.</w:t>
      </w:r>
    </w:p>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lastRenderedPageBreak/>
        <w:t>&lt;Amend&gt;</w:t>
      </w:r>
      <w:r w:rsidRPr="00073DB2">
        <w:t>Ændringsforslag</w:t>
      </w:r>
      <w:r w:rsidRPr="00073DB2">
        <w:tab/>
      </w:r>
      <w:r w:rsidRPr="00073DB2">
        <w:tab/>
      </w:r>
      <w:r w:rsidRPr="00073DB2">
        <w:rPr>
          <w:rStyle w:val="HideTWBExt"/>
          <w:noProof w:val="0"/>
        </w:rPr>
        <w:t>&lt;NumAm&gt;</w:t>
      </w:r>
      <w:r w:rsidRPr="00073DB2">
        <w:t>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IX – punkt 86 – afsnit 2 – nr. 3</w:t>
      </w:r>
      <w:r w:rsidRPr="00073DB2">
        <w:rPr>
          <w:rStyle w:val="HideTWBExt"/>
          <w:noProof w:val="0"/>
        </w:rPr>
        <w:t>&lt;/Article&gt;</w:t>
      </w:r>
    </w:p>
    <w:p w:rsidR="00DB77C7" w:rsidRPr="00073DB2" w:rsidRDefault="00DB77C7" w:rsidP="00DB77C7">
      <w:r w:rsidRPr="00073DB2">
        <w:rPr>
          <w:rStyle w:val="HideTWBExt"/>
          <w:noProof w:val="0"/>
        </w:rPr>
        <w:t>&lt;DocAmend2&gt;</w:t>
      </w:r>
      <w:r w:rsidRPr="00073DB2">
        <w:t>Forordning (EF) nr. 2003/2003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31a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29, stk. 4, og artikel 31, stk. 1, tillægges Kommissionen for en </w:t>
            </w:r>
            <w:r w:rsidRPr="00073DB2">
              <w:rPr>
                <w:b/>
                <w:i/>
              </w:rPr>
              <w:t xml:space="preserve">ubegrænset </w:t>
            </w:r>
            <w:r w:rsidRPr="00073DB2">
              <w:t>periode fra [datoen for denne Omnibus' ikrafttræden].</w:t>
            </w:r>
          </w:p>
        </w:tc>
        <w:tc>
          <w:tcPr>
            <w:tcW w:w="4876" w:type="dxa"/>
          </w:tcPr>
          <w:p w:rsidR="00DB77C7" w:rsidRPr="00073DB2" w:rsidRDefault="00DB77C7" w:rsidP="003A2ED4">
            <w:pPr>
              <w:pStyle w:val="Normal6"/>
            </w:pPr>
            <w:r w:rsidRPr="00073DB2">
              <w:t>2.</w:t>
            </w:r>
            <w:r w:rsidRPr="00073DB2">
              <w:tab/>
              <w:t>Beføjelsen til at vedtage delegerede retsakter, jf. artikel 29, stk. 4, og artikel 31, stk. 1, tillægges Kommissionen for en periode</w:t>
            </w:r>
            <w:r w:rsidRPr="00073DB2">
              <w:rPr>
                <w:b/>
                <w:i/>
              </w:rPr>
              <w:t xml:space="preserve"> på fem år</w:t>
            </w:r>
            <w:r w:rsidRPr="00073DB2">
              <w:t xml:space="preserve"> fra [datoen for denne Omnibus'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noProof w:val="0"/>
        </w:rPr>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Den normale forlængelse på fem år af delegationen af beføjelser (hvis hverken Rådet eller EP tilbagekalder den) bør, i lighed med al hidtidig lovgivning, gælde for alle AGRI-relaterede dossierer.</w:t>
      </w:r>
    </w:p>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 punkt 141 – afsnit 3 – nr. 11</w:t>
      </w:r>
      <w:r w:rsidRPr="00073DB2">
        <w:rPr>
          <w:rStyle w:val="HideTWBExt"/>
          <w:noProof w:val="0"/>
        </w:rPr>
        <w:t>&lt;/Article&gt;</w:t>
      </w:r>
    </w:p>
    <w:p w:rsidR="00DB77C7" w:rsidRPr="00073DB2" w:rsidRDefault="00DB77C7" w:rsidP="00DB77C7">
      <w:r w:rsidRPr="00073DB2">
        <w:rPr>
          <w:rStyle w:val="HideTWBExt"/>
          <w:noProof w:val="0"/>
        </w:rPr>
        <w:t>&lt;DocAmend2&gt;</w:t>
      </w:r>
      <w:r w:rsidRPr="00073DB2">
        <w:t>Forordning (EF) nr. 999/2001</w:t>
      </w:r>
      <w:r w:rsidRPr="00073DB2">
        <w:rPr>
          <w:rStyle w:val="HideTWBExt"/>
          <w:noProof w:val="0"/>
        </w:rPr>
        <w:t>&lt;/DocAmend2&gt;</w:t>
      </w:r>
    </w:p>
    <w:p w:rsidR="00DB77C7" w:rsidRPr="00DC48F7" w:rsidRDefault="00DB77C7" w:rsidP="00DC48F7">
      <w:pPr>
        <w:rPr>
          <w:lang w:val="fr-FR"/>
        </w:rPr>
      </w:pPr>
      <w:r w:rsidRPr="00DC48F7">
        <w:rPr>
          <w:rStyle w:val="HideTWBExt"/>
          <w:noProof w:val="0"/>
          <w:lang w:val="fr-FR"/>
        </w:rPr>
        <w:t>&lt;Article2&gt;</w:t>
      </w:r>
      <w:r w:rsidR="00DC48F7" w:rsidRPr="00DC48F7">
        <w:rPr>
          <w:lang w:val="fr-FR"/>
        </w:rPr>
        <w:t>Artikel</w:t>
      </w:r>
      <w:r w:rsidRPr="00DC48F7">
        <w:rPr>
          <w:lang w:val="fr-FR"/>
        </w:rPr>
        <w:t xml:space="preserve"> 23b – </w:t>
      </w:r>
      <w:r w:rsidR="00DC48F7">
        <w:rPr>
          <w:lang w:val="fr-FR"/>
        </w:rPr>
        <w:t>stk.</w:t>
      </w:r>
      <w:r w:rsidRPr="00DC48F7">
        <w:rPr>
          <w:lang w:val="fr-FR"/>
        </w:rPr>
        <w:t xml:space="preserve"> 2</w:t>
      </w:r>
      <w:r w:rsidRPr="00DC48F7">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DC48F7" w:rsidTr="003A2ED4">
        <w:trPr>
          <w:trHeight w:hRule="exact" w:val="240"/>
          <w:jc w:val="center"/>
        </w:trPr>
        <w:tc>
          <w:tcPr>
            <w:tcW w:w="9752" w:type="dxa"/>
            <w:gridSpan w:val="2"/>
          </w:tcPr>
          <w:p w:rsidR="00DB77C7" w:rsidRPr="00DC48F7" w:rsidRDefault="00DB77C7" w:rsidP="003A2ED4">
            <w:pPr>
              <w:rPr>
                <w:lang w:val="fr-FR"/>
              </w:rPr>
            </w:pPr>
          </w:p>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5, stk. 3, artikel 6, stk. 1 og 1b, artikel 7, stk. 3, 4 og 4a, artikel 8, stk. 1, 2 og 5, artikel 9, stk. 1 og 3, artikel 15, stk. 3, artikel 16, stk. 7, artikel 20, stk. 2, og artikel 23, tillægges Kommissionen for en </w:t>
            </w:r>
            <w:r w:rsidRPr="00073DB2">
              <w:rPr>
                <w:b/>
                <w:i/>
              </w:rPr>
              <w:t xml:space="preserve">ubegrænset </w:t>
            </w:r>
            <w:r w:rsidRPr="00073DB2">
              <w:t xml:space="preserve">periode fra [datoen for denne Omnibus' ikrafttræden]. </w:t>
            </w:r>
          </w:p>
        </w:tc>
        <w:tc>
          <w:tcPr>
            <w:tcW w:w="4876" w:type="dxa"/>
          </w:tcPr>
          <w:p w:rsidR="00DB77C7" w:rsidRPr="00073DB2" w:rsidRDefault="00DB77C7" w:rsidP="003A2ED4">
            <w:pPr>
              <w:pStyle w:val="Normal6"/>
            </w:pPr>
            <w:r w:rsidRPr="00073DB2">
              <w:t>2.</w:t>
            </w:r>
            <w:r w:rsidRPr="00073DB2">
              <w:tab/>
              <w:t>Beføjelsen til at vedtage delegerede retsakter, jf. artikel 5, stk. 3, artikel 6, stk. 1 og 1b, artikel 7, stk. 3, 4 og 4a, artikel 8, stk. 1, 2 og 5, artikel 9, stk. 1 og 3, artikel 15, stk. 3, artikel 16, stk. 7, artikel 20, stk. 2, og artikel 23, tillægges Kommissionen for en periode</w:t>
            </w:r>
            <w:r w:rsidRPr="00073DB2">
              <w:rPr>
                <w:b/>
                <w:i/>
              </w:rPr>
              <w:t xml:space="preserve"> på fem år</w:t>
            </w:r>
            <w:r w:rsidRPr="00073DB2">
              <w:t xml:space="preserve"> fra [datoen for denne Omnibus' ikrafttræden]. </w:t>
            </w:r>
            <w:r w:rsidRPr="00073DB2">
              <w:rPr>
                <w:b/>
                <w:bCs/>
                <w:i/>
                <w:iCs/>
              </w:rPr>
              <w:t xml:space="preserve">Kommissionen udarbejder en rapport </w:t>
            </w:r>
            <w:r w:rsidRPr="00073DB2">
              <w:rPr>
                <w:b/>
                <w:bCs/>
                <w:i/>
                <w:iCs/>
              </w:rPr>
              <w:lastRenderedPageBreak/>
              <w:t>vedrørende delegationen af beføjelser, senest ni måneder inden udløbet af femårsperioden.</w:t>
            </w:r>
            <w:r w:rsidRPr="00073DB2">
              <w:t xml:space="preserve"> </w:t>
            </w:r>
            <w:r w:rsidRPr="00073DB2">
              <w:rPr>
                <w:b/>
                <w:bCs/>
                <w:i/>
                <w:iCs/>
              </w:rPr>
              <w:t>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noProof w:val="0"/>
        </w:rPr>
        <w:lastRenderedPageBreak/>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Den normale forlængelse på fem år af delegationen af beføjelser (hvis hverken Rådet eller EP tilbagekalder den) bør, i lighed med al hidtidig lovgivning, gælde for alle AGRI-relaterede dossierer.</w:t>
      </w:r>
    </w:p>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 punkt 142 – afsnit 2 – nr. 3</w:t>
      </w:r>
      <w:r w:rsidRPr="00073DB2">
        <w:rPr>
          <w:rStyle w:val="HideTWBExt"/>
          <w:noProof w:val="0"/>
        </w:rPr>
        <w:t>&lt;/Article&gt;</w:t>
      </w:r>
    </w:p>
    <w:p w:rsidR="00DB77C7" w:rsidRPr="00073DB2" w:rsidRDefault="00DB77C7" w:rsidP="00DB77C7">
      <w:r w:rsidRPr="00073DB2">
        <w:rPr>
          <w:rStyle w:val="HideTWBExt"/>
          <w:noProof w:val="0"/>
        </w:rPr>
        <w:t>&lt;DocAmend2&gt;</w:t>
      </w:r>
      <w:r w:rsidRPr="00073DB2">
        <w:t>Direktiv 2002/32/EF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7, stk. </w:t>
            </w:r>
            <w:r w:rsidRPr="00073DB2">
              <w:rPr>
                <w:b/>
                <w:i/>
              </w:rPr>
              <w:t>2</w:t>
            </w:r>
            <w:r w:rsidRPr="00073DB2">
              <w:t xml:space="preserve">, og artikel 8, stk. 1 og 2, tillægges Kommissionen for en </w:t>
            </w:r>
            <w:r w:rsidRPr="00073DB2">
              <w:rPr>
                <w:b/>
                <w:i/>
              </w:rPr>
              <w:t xml:space="preserve">ubegrænset </w:t>
            </w:r>
            <w:r w:rsidRPr="00073DB2">
              <w:t xml:space="preserve">periode fra [datoen for denne Omnibus' ikrafttræden]. </w:t>
            </w:r>
          </w:p>
        </w:tc>
        <w:tc>
          <w:tcPr>
            <w:tcW w:w="4876" w:type="dxa"/>
          </w:tcPr>
          <w:p w:rsidR="00DB77C7" w:rsidRPr="00073DB2" w:rsidRDefault="00DB77C7" w:rsidP="003A2ED4">
            <w:pPr>
              <w:pStyle w:val="Normal6"/>
            </w:pPr>
            <w:r w:rsidRPr="00073DB2">
              <w:t>2.</w:t>
            </w:r>
            <w:r w:rsidRPr="00073DB2">
              <w:tab/>
              <w:t>Beføjelsen til at vedtage delegerede retsakter, jf. artikel 7, stk. </w:t>
            </w:r>
            <w:r w:rsidRPr="00073DB2">
              <w:rPr>
                <w:b/>
                <w:i/>
              </w:rPr>
              <w:t>1</w:t>
            </w:r>
            <w:r w:rsidRPr="00073DB2">
              <w:t>, og artikel 8, stk. 1 og 2, tillægges Kommissionen for en periode</w:t>
            </w:r>
            <w:r w:rsidRPr="00073DB2">
              <w:rPr>
                <w:b/>
                <w:i/>
              </w:rPr>
              <w:t xml:space="preserve"> på fem år</w:t>
            </w:r>
            <w:r w:rsidRPr="00073DB2">
              <w:t xml:space="preserve"> fra [datoen for denne Omnibus'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noProof w:val="0"/>
        </w:rPr>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Den normale forlængelse på fem år af delegationen af beføjelser (hvis hverken Rådet eller EP tilbagekalder den) bør, i lighed med al hidtidig lovgivning, gælde for alle AGRI-relaterede dossierer.</w:t>
      </w:r>
    </w:p>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lastRenderedPageBreak/>
        <w:t>&lt;Amend&gt;</w:t>
      </w:r>
      <w:r w:rsidRPr="00073DB2">
        <w:t>Ændringsforslag</w:t>
      </w:r>
      <w:r w:rsidRPr="00073DB2">
        <w:tab/>
      </w:r>
      <w:r w:rsidRPr="00073DB2">
        <w:tab/>
      </w:r>
      <w:r w:rsidRPr="00073DB2">
        <w:rPr>
          <w:rStyle w:val="HideTWBExt"/>
          <w:noProof w:val="0"/>
        </w:rPr>
        <w:t>&lt;NumAm&gt;</w:t>
      </w:r>
      <w:r w:rsidRPr="00073DB2">
        <w:t>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 nr. 147 – afsnit 4 - nr. 8</w:t>
      </w:r>
      <w:r w:rsidRPr="00073DB2">
        <w:rPr>
          <w:rStyle w:val="HideTWBExt"/>
          <w:noProof w:val="0"/>
        </w:rPr>
        <w:t>&lt;/Article&gt;</w:t>
      </w:r>
    </w:p>
    <w:p w:rsidR="00DB77C7" w:rsidRPr="00073DB2" w:rsidRDefault="00DB77C7" w:rsidP="00DB77C7">
      <w:r w:rsidRPr="00073DB2">
        <w:rPr>
          <w:rStyle w:val="HideTWBExt"/>
          <w:noProof w:val="0"/>
        </w:rPr>
        <w:t>&lt;DocAmend2&gt;</w:t>
      </w:r>
      <w:r w:rsidRPr="00073DB2">
        <w:t>Forordning (EF) nr. 1829/2003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34a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12, stk. 4, artikel 14, stk. 1a, artikel 24, stk. 4, og artikel 32, tillægges Kommissionen for en </w:t>
            </w:r>
            <w:r w:rsidRPr="00073DB2">
              <w:rPr>
                <w:b/>
                <w:i/>
              </w:rPr>
              <w:t>ubegrænset</w:t>
            </w:r>
            <w:r w:rsidRPr="00073DB2">
              <w:t xml:space="preserve"> periode fra [datoen for denne Omnibus' ikrafttræden].</w:t>
            </w:r>
          </w:p>
        </w:tc>
        <w:tc>
          <w:tcPr>
            <w:tcW w:w="4876" w:type="dxa"/>
          </w:tcPr>
          <w:p w:rsidR="00DB77C7" w:rsidRPr="00073DB2" w:rsidRDefault="00DB77C7" w:rsidP="003A2ED4">
            <w:pPr>
              <w:pStyle w:val="Normal6"/>
            </w:pPr>
            <w:r w:rsidRPr="00073DB2">
              <w:t>2.</w:t>
            </w:r>
            <w:r w:rsidRPr="00073DB2">
              <w:tab/>
              <w:t>Beføjelsen til at vedtage delegerede retsakter, jf. artikel 12, stk. 4, artikel 14, stk. 1a, artikel 24, stk. 4, og artikel 32, tillægges Kommissionen for en periode</w:t>
            </w:r>
            <w:r w:rsidRPr="00073DB2">
              <w:rPr>
                <w:b/>
                <w:i/>
              </w:rPr>
              <w:t xml:space="preserve"> på fem år</w:t>
            </w:r>
            <w:r w:rsidRPr="00073DB2">
              <w:t xml:space="preserve"> fra [datoen for denne Omnibus'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noProof w:val="0"/>
        </w:rPr>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Den normale forlængelse på fem år af delegationen af beføjelser (hvis hverken Rådet eller EP tilbagekalder den) bør, i lighed med al hidtidig lovgivning, gælde for alle AGRI-relaterede dossierer.</w:t>
      </w:r>
    </w:p>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 nr. 148 – afsnit 2 - nr. 2</w:t>
      </w:r>
      <w:r w:rsidRPr="00073DB2">
        <w:rPr>
          <w:rStyle w:val="HideTWBExt"/>
          <w:noProof w:val="0"/>
        </w:rPr>
        <w:t>&lt;/Article&gt;</w:t>
      </w:r>
    </w:p>
    <w:p w:rsidR="00DB77C7" w:rsidRPr="00073DB2" w:rsidRDefault="00DB77C7" w:rsidP="00DB77C7">
      <w:r w:rsidRPr="00073DB2">
        <w:rPr>
          <w:rStyle w:val="HideTWBExt"/>
          <w:noProof w:val="0"/>
        </w:rPr>
        <w:t>&lt;DocAmend2&gt;</w:t>
      </w:r>
      <w:r w:rsidRPr="00073DB2">
        <w:t>Forordning (EF) nr. 1830/2003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9a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8, tillægges Kommissionen for en </w:t>
            </w:r>
            <w:r w:rsidRPr="00073DB2">
              <w:rPr>
                <w:b/>
                <w:i/>
              </w:rPr>
              <w:t xml:space="preserve">ubegrænset </w:t>
            </w:r>
            <w:r w:rsidRPr="00073DB2">
              <w:t>periode fra [datoen for denne Omnibus' ikrafttræden].</w:t>
            </w:r>
          </w:p>
        </w:tc>
        <w:tc>
          <w:tcPr>
            <w:tcW w:w="4876" w:type="dxa"/>
          </w:tcPr>
          <w:p w:rsidR="00DB77C7" w:rsidRPr="00073DB2" w:rsidRDefault="00DB77C7" w:rsidP="003A2ED4">
            <w:pPr>
              <w:pStyle w:val="Normal6"/>
            </w:pPr>
            <w:r w:rsidRPr="00073DB2">
              <w:t>2.</w:t>
            </w:r>
            <w:r w:rsidRPr="00073DB2">
              <w:tab/>
              <w:t>Beføjelsen til at vedtage delegerede retsakter, jf. artikel 8, tillægges Kommissionen for en periode</w:t>
            </w:r>
            <w:r w:rsidRPr="00073DB2">
              <w:rPr>
                <w:b/>
                <w:i/>
              </w:rPr>
              <w:t xml:space="preserve"> på fem år</w:t>
            </w:r>
            <w:r w:rsidRPr="00073DB2">
              <w:t xml:space="preserve"> fra [datoen for denne Omnibus'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 xml:space="preserve">Delegationen af beføjelser forlænges stiltiende for </w:t>
            </w:r>
            <w:r w:rsidRPr="00073DB2">
              <w:rPr>
                <w:b/>
                <w:bCs/>
                <w:i/>
                <w:iCs/>
              </w:rPr>
              <w:lastRenderedPageBreak/>
              <w:t>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noProof w:val="0"/>
        </w:rPr>
        <w:lastRenderedPageBreak/>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Den normale forlængelse på fem år af delegationen af beføjelser (hvis hverken Rådet eller EP tilbagekalder den) bør, i lighed med al hidtidig lovgivning, gælde for alle AGRI-relaterede dossierer.</w:t>
      </w:r>
    </w:p>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8</w:t>
      </w:r>
      <w:r w:rsidRPr="00073DB2">
        <w:rPr>
          <w:rStyle w:val="HideTWBExt"/>
          <w:b w:val="0"/>
          <w:noProof w:val="0"/>
        </w:rPr>
        <w:t>&lt;/NumAm&gt;</w:t>
      </w:r>
    </w:p>
    <w:p w:rsidR="00DB77C7" w:rsidRPr="00073DB2" w:rsidRDefault="00DB77C7" w:rsidP="00DB77C7">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keepNext/>
      </w:pPr>
      <w:r w:rsidRPr="00073DB2">
        <w:rPr>
          <w:rStyle w:val="HideTWBExt"/>
          <w:b w:val="0"/>
          <w:noProof w:val="0"/>
        </w:rPr>
        <w:t>&lt;Article&gt;</w:t>
      </w:r>
      <w:r w:rsidRPr="00073DB2">
        <w:t>Bilag I – del XII – nr. 149 – afsnit 2 – nr. 6</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1831/2003</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21a – stk. 2</w:t>
      </w:r>
      <w:r w:rsidRPr="00073DB2">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tcPr>
          <w:p w:rsidR="00DB77C7" w:rsidRPr="00073DB2" w:rsidRDefault="00DB77C7" w:rsidP="003A2ED4">
            <w:pPr>
              <w:pStyle w:val="ColumnHeading"/>
              <w:keepNext/>
            </w:pPr>
            <w:r w:rsidRPr="00073DB2">
              <w:t>Kommissionens forslag</w:t>
            </w:r>
          </w:p>
        </w:tc>
        <w:tc>
          <w:tcPr>
            <w:tcW w:w="4876" w:type="dxa"/>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3, stk. 5, artikel 6, stk. 3, artikel 7, stk. 5, artikel 16, stk. 6, og artikel 21, tillægges Kommissionen for en </w:t>
            </w:r>
            <w:r w:rsidRPr="00073DB2">
              <w:rPr>
                <w:b/>
                <w:i/>
              </w:rPr>
              <w:t>ubegrænset</w:t>
            </w:r>
            <w:r w:rsidRPr="00073DB2">
              <w:t xml:space="preserve"> periode fra [datoen for denne Omnibus' ikrafttræden].</w:t>
            </w:r>
          </w:p>
        </w:tc>
        <w:tc>
          <w:tcPr>
            <w:tcW w:w="4876" w:type="dxa"/>
          </w:tcPr>
          <w:p w:rsidR="00DB77C7" w:rsidRPr="00073DB2" w:rsidRDefault="00DB77C7" w:rsidP="003A2ED4">
            <w:pPr>
              <w:pStyle w:val="Normal6"/>
              <w:rPr>
                <w:szCs w:val="24"/>
              </w:rPr>
            </w:pPr>
            <w:r w:rsidRPr="00073DB2">
              <w:t>2.</w:t>
            </w:r>
            <w:r w:rsidRPr="00073DB2">
              <w:tab/>
              <w:t>Beføjelsen til at vedtage delegerede retsakter, jf. artikel 3, stk. 5, artikel 6, stk. 3, artikel 7, stk. 5, artikel 16, stk. 6, og artikel 21, tillægges Kommissionen for en periode</w:t>
            </w:r>
            <w:r w:rsidRPr="00073DB2">
              <w:rPr>
                <w:b/>
                <w:i/>
              </w:rPr>
              <w:t xml:space="preserve"> på fem år</w:t>
            </w:r>
            <w:r w:rsidRPr="00073DB2">
              <w:t xml:space="preserve"> fra</w:t>
            </w:r>
            <w:r w:rsidR="00DC48F7">
              <w:t xml:space="preserve"> </w:t>
            </w:r>
            <w:r w:rsidRPr="00073DB2">
              <w:t xml:space="preserve">[datoen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t>&lt;/Amend&gt;</w:t>
      </w:r>
      <w:bookmarkEnd w:id="14"/>
    </w:p>
    <w:p w:rsidR="00DB77C7" w:rsidRPr="00073DB2" w:rsidRDefault="00DB77C7" w:rsidP="00DB77C7">
      <w:pPr>
        <w:pStyle w:val="AMNumberTabs"/>
      </w:pPr>
      <w:bookmarkStart w:id="15" w:name="EndB"/>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 nr. 156 – afsnit 2 – nr. 5</w:t>
      </w:r>
      <w:r w:rsidRPr="00073DB2">
        <w:rPr>
          <w:rStyle w:val="HideTWBExt"/>
          <w:noProof w:val="0"/>
        </w:rPr>
        <w:t>&lt;/Article&gt;</w:t>
      </w:r>
    </w:p>
    <w:p w:rsidR="00DB77C7" w:rsidRPr="00073DB2" w:rsidRDefault="00DB77C7" w:rsidP="00DB77C7">
      <w:r w:rsidRPr="00073DB2">
        <w:rPr>
          <w:rStyle w:val="HideTWBExt"/>
          <w:noProof w:val="0"/>
        </w:rPr>
        <w:t>&lt;DocAmend2&gt;</w:t>
      </w:r>
      <w:r w:rsidRPr="00073DB2">
        <w:t>Forordning (EF) nr. 183/2005</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30a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lastRenderedPageBreak/>
              <w:t>2.</w:t>
            </w:r>
            <w:r w:rsidRPr="00073DB2">
              <w:tab/>
              <w:t xml:space="preserve">Beføjelsen til at vedtage delegerede retsakter, jf. artikel 5, stk. 3, artikel 10, stk. 3, artikel 27 og artikel 28, tillægges Kommissionen for en </w:t>
            </w:r>
            <w:r w:rsidRPr="00073DB2">
              <w:rPr>
                <w:b/>
                <w:i/>
              </w:rPr>
              <w:t xml:space="preserve">ubegrænset </w:t>
            </w:r>
            <w:r w:rsidRPr="00073DB2">
              <w:t>periode fra [datoen for denne Omnibus' ikrafttræden].</w:t>
            </w:r>
          </w:p>
        </w:tc>
        <w:tc>
          <w:tcPr>
            <w:tcW w:w="4876" w:type="dxa"/>
          </w:tcPr>
          <w:p w:rsidR="00DB77C7" w:rsidRPr="00073DB2" w:rsidRDefault="00DB77C7" w:rsidP="003A2ED4">
            <w:pPr>
              <w:pStyle w:val="Normal6"/>
            </w:pPr>
            <w:r w:rsidRPr="00073DB2">
              <w:t>2.</w:t>
            </w:r>
            <w:r w:rsidRPr="00073DB2">
              <w:tab/>
              <w:t>Beføjelsen til at vedtage delegerede retsakter, jf. artikel 5, stk. 3, artikel 10, stk. 3, artikel 27 og artikel 28, tillægges Kommissionen for en periode</w:t>
            </w:r>
            <w:r w:rsidRPr="00073DB2">
              <w:rPr>
                <w:b/>
                <w:i/>
              </w:rPr>
              <w:t xml:space="preserve"> på fem år</w:t>
            </w:r>
            <w:r w:rsidRPr="00073DB2">
              <w:t xml:space="preserve"> fra [datoen for denne Omnibus'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noProof w:val="0"/>
        </w:rPr>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Den normale forlængelse på fem år af delegationen af beføjelser (hvis hverken Rådet eller EP tilbagekalder den) bør, i lighed med al hidtidig lovgivning, gælde for alle AGRI-relaterede dossierer.</w:t>
      </w:r>
    </w:p>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 nr. 164 – afsnit 2 – nr. 5</w:t>
      </w:r>
      <w:r w:rsidRPr="00073DB2">
        <w:rPr>
          <w:rStyle w:val="HideTWBExt"/>
          <w:noProof w:val="0"/>
        </w:rPr>
        <w:t>&lt;/Article&gt;</w:t>
      </w:r>
    </w:p>
    <w:p w:rsidR="00DB77C7" w:rsidRPr="00073DB2" w:rsidRDefault="00DB77C7" w:rsidP="00DB77C7">
      <w:r w:rsidRPr="00073DB2">
        <w:rPr>
          <w:rStyle w:val="HideTWBExt"/>
          <w:noProof w:val="0"/>
        </w:rPr>
        <w:t>&lt;DocAmend2&gt;</w:t>
      </w:r>
      <w:r w:rsidRPr="00073DB2">
        <w:t>Direktiv 2009/128/EF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20a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5, stk. 3, artikel 8, stk. 7, artikel 14, stk. 4 og artikel 15, stk. 1, tillægges Kommissionen for en </w:t>
            </w:r>
            <w:r w:rsidRPr="00073DB2">
              <w:rPr>
                <w:b/>
                <w:i/>
              </w:rPr>
              <w:t xml:space="preserve">ubegrænset </w:t>
            </w:r>
            <w:r w:rsidRPr="00073DB2">
              <w:t>periode fra [datoen for denne Omnibus' ikrafttræden].</w:t>
            </w:r>
          </w:p>
        </w:tc>
        <w:tc>
          <w:tcPr>
            <w:tcW w:w="4876" w:type="dxa"/>
          </w:tcPr>
          <w:p w:rsidR="00DB77C7" w:rsidRPr="00073DB2" w:rsidRDefault="00DB77C7" w:rsidP="003A2ED4">
            <w:pPr>
              <w:pStyle w:val="Normal6"/>
            </w:pPr>
            <w:r w:rsidRPr="00073DB2">
              <w:t>2.</w:t>
            </w:r>
            <w:r w:rsidRPr="00073DB2">
              <w:tab/>
              <w:t>Beføjelsen til at vedtage delegerede retsakter, jf. artikel 5, stk. 3, artikel 8, stk. 7, artikel 14, stk. 4 og artikel 15, stk. 1, tillægges Kommissionen for en periode</w:t>
            </w:r>
            <w:r w:rsidRPr="00073DB2">
              <w:rPr>
                <w:b/>
                <w:i/>
              </w:rPr>
              <w:t xml:space="preserve"> på fem år</w:t>
            </w:r>
            <w:r w:rsidRPr="00073DB2">
              <w:t xml:space="preserve"> fra [datoen for denne Omnibus'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noProof w:val="0"/>
        </w:rPr>
        <w:lastRenderedPageBreak/>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Den normale forlængelse på fem år af delegationen af beføjelser (hvis hverken Rådet eller EP tilbagekalder den) bør, i lighed med al hidtidig lovgivning, gælde for alle AGRI-relaterede dossierer.</w:t>
      </w:r>
    </w:p>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 punkt 166 – afsnit 1</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For at nå målsætningerne i forordning (EF) nr. 767/2009 bør beføjelsen til at vedtage retsakter i overensstemmelse med traktatens artikel 290 delegeres til Kommissionen vedrørende ændring af bilagene til nævnte forordning for at tilpasse dem til den tekniske udvikling og supplere forordningen med en liste over kategorier af fodermidler.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c>
          <w:tcPr>
            <w:tcW w:w="4876" w:type="dxa"/>
          </w:tcPr>
          <w:p w:rsidR="00DB77C7" w:rsidRPr="00073DB2" w:rsidRDefault="00DB77C7" w:rsidP="003A2ED4">
            <w:pPr>
              <w:pStyle w:val="Normal6"/>
            </w:pPr>
            <w:r w:rsidRPr="00073DB2">
              <w:t>For at nå målsætningerne i forordning (EF) nr. 767/2009 bør beføjelsen til at vedtage retsakter i overensstemmelse med traktatens artikel 290 delegeres til Kommissionen vedrørende ændring af bilagene til nævnte forordning for at tilpasse dem til den tekniske udvikling</w:t>
            </w:r>
            <w:r w:rsidRPr="00073DB2">
              <w:rPr>
                <w:b/>
                <w:i/>
              </w:rPr>
              <w:t>, opdatere listen over anvendelsesområder</w:t>
            </w:r>
            <w:r w:rsidRPr="00073DB2">
              <w:t xml:space="preserve"> og </w:t>
            </w:r>
            <w:r w:rsidRPr="00073DB2">
              <w:rPr>
                <w:b/>
                <w:i/>
              </w:rPr>
              <w:t xml:space="preserve">fastsætte maksimumsindholdet af kemiske urenheder som nævnt i punkt 1 i bilag I og endvidere </w:t>
            </w:r>
            <w:r w:rsidRPr="00073DB2">
              <w:t>supplere forordningen med en liste over kategorier af fodermidler</w:t>
            </w:r>
            <w:r w:rsidRPr="00073DB2">
              <w:rPr>
                <w:b/>
                <w:i/>
              </w:rPr>
              <w:t xml:space="preserve"> og en yderligere afklaring af om et specifikt produkt kan anses for at være foder</w:t>
            </w:r>
            <w:r w:rsidRPr="00073DB2">
              <w:t>. Det er navnlig vigtigt, at Kommissionen gennemfører relevante høringer under sit forberedende arbejde, herunder på ekspertniveau, og at disse høringer gennemføres i overensstemmelse med principperne i den interinstitutionelle aftale om bedre lovgivning af 13. april 2016.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forberedelsen af delegerede retsakter.</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lastRenderedPageBreak/>
        <w:t>&lt;Article&gt;</w:t>
      </w:r>
      <w:r w:rsidRPr="00073DB2">
        <w:t>Bilag I – del XII – nr. 166 – afsnit 2</w:t>
      </w:r>
      <w:r w:rsidRPr="00073DB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rPr>
                <w:b/>
                <w:bCs/>
                <w:i/>
                <w:iCs/>
              </w:rPr>
            </w:pPr>
            <w:r w:rsidRPr="00073DB2">
              <w:rPr>
                <w:b/>
                <w:bCs/>
                <w:i/>
                <w:iCs/>
              </w:rPr>
              <w:t>For at sikre ensartede betingelser for gennemførelsen af forordning (EF) nr. 767/2009 bør Kommissionen tillægges gennemførelsesbeføjelser med henblik på at præcisere, hvorvidt et givet produkt kan anses for at være foder, opdatere listen over anvendelsesområder og fastsætte maksimumsgrænser for indholdet af kemiske urenheder. Disse beføjelser bør udøves i overensstemmelse med forordning (EU) nr. 182/2011.</w:t>
            </w:r>
          </w:p>
        </w:tc>
        <w:tc>
          <w:tcPr>
            <w:tcW w:w="4876" w:type="dxa"/>
          </w:tcPr>
          <w:p w:rsidR="00DB77C7" w:rsidRPr="00073DB2" w:rsidRDefault="00DB77C7" w:rsidP="003A2ED4">
            <w:pPr>
              <w:pStyle w:val="Normal6"/>
              <w:rPr>
                <w:b/>
                <w:bCs/>
                <w:i/>
                <w:iCs/>
              </w:rPr>
            </w:pPr>
            <w:r w:rsidRPr="00073DB2">
              <w:rPr>
                <w:b/>
                <w:bCs/>
                <w:i/>
                <w:iCs/>
              </w:rPr>
              <w:t>udgår</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13</w:t>
      </w:r>
      <w:r w:rsidRPr="00073DB2">
        <w:rPr>
          <w:rStyle w:val="HideTWBExt"/>
          <w:b w:val="0"/>
          <w:noProof w:val="0"/>
        </w:rPr>
        <w:t>&lt;/NumAm&gt;</w:t>
      </w:r>
    </w:p>
    <w:p w:rsidR="00DB77C7" w:rsidRPr="00073DB2" w:rsidRDefault="00DB77C7" w:rsidP="00DB77C7">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keepNext/>
      </w:pPr>
      <w:r w:rsidRPr="00073DB2">
        <w:rPr>
          <w:rStyle w:val="HideTWBExt"/>
          <w:b w:val="0"/>
          <w:noProof w:val="0"/>
        </w:rPr>
        <w:t>&lt;Article&gt;</w:t>
      </w:r>
      <w:r w:rsidRPr="00073DB2">
        <w:t>Bilag I – del XII – punkt 166 – afsnit 3 - nr.2</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767/2009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7 – stk. 2</w:t>
      </w:r>
      <w:r w:rsidRPr="00073DB2">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tcPr>
          <w:p w:rsidR="00DB77C7" w:rsidRPr="00073DB2" w:rsidRDefault="00DB77C7" w:rsidP="003A2ED4">
            <w:pPr>
              <w:pStyle w:val="ColumnHeading"/>
              <w:keepNext/>
            </w:pPr>
            <w:r w:rsidRPr="00073DB2">
              <w:t>Kommissionens forslag</w:t>
            </w:r>
          </w:p>
        </w:tc>
        <w:tc>
          <w:tcPr>
            <w:tcW w:w="4876" w:type="dxa"/>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rPr>
                <w:b/>
                <w:i/>
              </w:rPr>
              <w:t>”</w:t>
            </w:r>
            <w:r w:rsidRPr="00073DB2">
              <w:t>2.</w:t>
            </w:r>
            <w:r w:rsidRPr="00073DB2">
              <w:tab/>
              <w:t xml:space="preserve">Kommissionen </w:t>
            </w:r>
            <w:r w:rsidRPr="00073DB2">
              <w:rPr>
                <w:b/>
                <w:i/>
              </w:rPr>
              <w:t>kan</w:t>
            </w:r>
            <w:r w:rsidRPr="00073DB2">
              <w:t xml:space="preserve"> vedtage </w:t>
            </w:r>
            <w:r w:rsidRPr="00073DB2">
              <w:rPr>
                <w:b/>
                <w:i/>
              </w:rPr>
              <w:t>gennemførelsesretsakter</w:t>
            </w:r>
            <w:r w:rsidRPr="00073DB2">
              <w:t xml:space="preserve"> for at præcisere, hvorvidt et givet produkt kan anses for at være foder i henhold til denne forordning.</w:t>
            </w:r>
            <w:r w:rsidRPr="00073DB2">
              <w:rPr>
                <w:b/>
                <w:i/>
              </w:rPr>
              <w:t xml:space="preserve"> Gennemførelsesretsakterne vedtages efter proceduren i artikel 28, stk. 3.”</w:t>
            </w:r>
          </w:p>
        </w:tc>
        <w:tc>
          <w:tcPr>
            <w:tcW w:w="4876" w:type="dxa"/>
          </w:tcPr>
          <w:p w:rsidR="00DB77C7" w:rsidRPr="00073DB2" w:rsidRDefault="00DB77C7" w:rsidP="003A2ED4">
            <w:pPr>
              <w:pStyle w:val="Normal6"/>
              <w:rPr>
                <w:szCs w:val="24"/>
              </w:rPr>
            </w:pPr>
            <w:r w:rsidRPr="00073DB2">
              <w:t>2.</w:t>
            </w:r>
            <w:r w:rsidRPr="00073DB2">
              <w:tab/>
              <w:t xml:space="preserve">Kommissionen </w:t>
            </w:r>
            <w:r w:rsidRPr="00073DB2">
              <w:rPr>
                <w:b/>
                <w:i/>
              </w:rPr>
              <w:t>tillægges beføjelse til at</w:t>
            </w:r>
            <w:r w:rsidRPr="00073DB2">
              <w:t xml:space="preserve"> vedtage </w:t>
            </w:r>
            <w:r w:rsidRPr="00073DB2">
              <w:rPr>
                <w:b/>
                <w:i/>
              </w:rPr>
              <w:t>delegerede retsakter i overensstemmelse med artikel 27a</w:t>
            </w:r>
            <w:r w:rsidRPr="00073DB2">
              <w:t xml:space="preserve"> for at præcisere, hvorvidt et givet produkt kan anses for at være foder i henhold til denne forordning.</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14</w:t>
      </w:r>
      <w:r w:rsidRPr="00073DB2">
        <w:rPr>
          <w:rStyle w:val="HideTWBExt"/>
          <w:b w:val="0"/>
          <w:noProof w:val="0"/>
        </w:rPr>
        <w:t>&lt;/NumAm&gt;</w:t>
      </w:r>
    </w:p>
    <w:p w:rsidR="00DB77C7" w:rsidRPr="00073DB2" w:rsidRDefault="00DB77C7" w:rsidP="00DB77C7">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keepNext/>
      </w:pPr>
      <w:r w:rsidRPr="00073DB2">
        <w:rPr>
          <w:rStyle w:val="HideTWBExt"/>
          <w:b w:val="0"/>
          <w:noProof w:val="0"/>
        </w:rPr>
        <w:t>&lt;Article&gt;</w:t>
      </w:r>
      <w:r w:rsidRPr="00073DB2">
        <w:t>Bilag I – del XII – punkt 166 – afsnit 3 – nr. 3</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767/2009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 – stk. 5</w:t>
      </w:r>
      <w:r w:rsidRPr="00073DB2">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tcPr>
          <w:p w:rsidR="00DB77C7" w:rsidRPr="00073DB2" w:rsidRDefault="00DB77C7" w:rsidP="003A2ED4">
            <w:pPr>
              <w:pStyle w:val="ColumnHeading"/>
              <w:keepNext/>
            </w:pPr>
            <w:r w:rsidRPr="00073DB2">
              <w:t>Kommissionens forslag</w:t>
            </w:r>
          </w:p>
        </w:tc>
        <w:tc>
          <w:tcPr>
            <w:tcW w:w="4876" w:type="dxa"/>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rPr>
                <w:b/>
                <w:i/>
              </w:rPr>
              <w:t>”</w:t>
            </w:r>
            <w:r w:rsidRPr="00073DB2">
              <w:t>5.</w:t>
            </w:r>
            <w:r w:rsidRPr="00073DB2">
              <w:tab/>
              <w:t xml:space="preserve">Senest seks måneder efter modtagelse af en gyldig ansøgning eller, hvis det er relevant, efter at have modtaget autoritetens udtalelse vedtager Kommissionen </w:t>
            </w:r>
            <w:r w:rsidRPr="00073DB2">
              <w:rPr>
                <w:b/>
                <w:i/>
              </w:rPr>
              <w:t>gennemførelsesretsakter</w:t>
            </w:r>
            <w:r w:rsidRPr="00073DB2">
              <w:t xml:space="preserve">, hvorved den ajourfører listen over </w:t>
            </w:r>
            <w:r w:rsidRPr="00073DB2">
              <w:lastRenderedPageBreak/>
              <w:t xml:space="preserve">anvendelsesområder, hvis betingelserne i stk. 2 er opfyldt. </w:t>
            </w:r>
            <w:r w:rsidRPr="00073DB2">
              <w:rPr>
                <w:b/>
                <w:i/>
              </w:rPr>
              <w:t>Gennemførelsesretsakterne</w:t>
            </w:r>
            <w:r w:rsidRPr="00073DB2">
              <w:t xml:space="preserve"> vedtages efter proceduren i artikel </w:t>
            </w:r>
            <w:r w:rsidRPr="00073DB2">
              <w:rPr>
                <w:b/>
                <w:i/>
              </w:rPr>
              <w:t>28, stk. 3</w:t>
            </w:r>
            <w:r w:rsidRPr="00073DB2">
              <w:t>.</w:t>
            </w:r>
            <w:r w:rsidRPr="00073DB2">
              <w:rPr>
                <w:b/>
                <w:i/>
              </w:rPr>
              <w:t>"</w:t>
            </w:r>
            <w:r w:rsidR="00DC48F7">
              <w:rPr>
                <w:b/>
                <w:i/>
              </w:rPr>
              <w:t xml:space="preserve"> </w:t>
            </w:r>
          </w:p>
        </w:tc>
        <w:tc>
          <w:tcPr>
            <w:tcW w:w="4876" w:type="dxa"/>
          </w:tcPr>
          <w:p w:rsidR="00DB77C7" w:rsidRPr="00073DB2" w:rsidRDefault="00DB77C7" w:rsidP="003A2ED4">
            <w:pPr>
              <w:pStyle w:val="Normal6"/>
              <w:rPr>
                <w:szCs w:val="24"/>
              </w:rPr>
            </w:pPr>
            <w:r w:rsidRPr="00073DB2">
              <w:lastRenderedPageBreak/>
              <w:t>5.</w:t>
            </w:r>
            <w:r w:rsidRPr="00073DB2">
              <w:tab/>
              <w:t xml:space="preserve">Senest seks måneder efter modtagelse af en gyldig ansøgning eller, hvis det er relevant, efter at have modtaget autoritetens udtalelse vedtager Kommissionen </w:t>
            </w:r>
            <w:r w:rsidRPr="00073DB2">
              <w:rPr>
                <w:b/>
                <w:i/>
              </w:rPr>
              <w:t>delegerede retsakter</w:t>
            </w:r>
            <w:r w:rsidRPr="00073DB2">
              <w:t xml:space="preserve">, hvorved den ajourfører listen over </w:t>
            </w:r>
            <w:r w:rsidRPr="00073DB2">
              <w:lastRenderedPageBreak/>
              <w:t xml:space="preserve">anvendelsesområder, hvis betingelserne i stk. 2 er opfyldt. </w:t>
            </w:r>
            <w:r w:rsidRPr="00073DB2">
              <w:rPr>
                <w:b/>
                <w:i/>
              </w:rPr>
              <w:t>Disse delegerede retsakter</w:t>
            </w:r>
            <w:r w:rsidRPr="00073DB2">
              <w:t xml:space="preserve"> vedtages efter proceduren i artikel </w:t>
            </w:r>
            <w:r w:rsidRPr="00073DB2">
              <w:rPr>
                <w:b/>
                <w:i/>
              </w:rPr>
              <w:t>27a</w:t>
            </w:r>
            <w:r w:rsidRPr="00073DB2">
              <w:t>.</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15</w:t>
      </w:r>
      <w:r w:rsidRPr="00073DB2">
        <w:rPr>
          <w:rStyle w:val="HideTWBExt"/>
          <w:b w:val="0"/>
          <w:noProof w:val="0"/>
        </w:rPr>
        <w:t>&lt;/NumAm&gt;</w:t>
      </w:r>
    </w:p>
    <w:p w:rsidR="00DB77C7" w:rsidRPr="00073DB2" w:rsidRDefault="00DB77C7" w:rsidP="00DB77C7">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keepNext/>
      </w:pPr>
      <w:r w:rsidRPr="00073DB2">
        <w:rPr>
          <w:rStyle w:val="HideTWBExt"/>
          <w:b w:val="0"/>
          <w:noProof w:val="0"/>
        </w:rPr>
        <w:t>&lt;Article&gt;</w:t>
      </w:r>
      <w:r w:rsidRPr="00073DB2">
        <w:t>Bilag I - del XII - punkt 166 - afsnit 3 - nr. 6</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767/2009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26 – stk. 3</w:t>
      </w:r>
      <w:r w:rsidRPr="00073DB2">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tcPr>
          <w:p w:rsidR="00DB77C7" w:rsidRPr="00073DB2" w:rsidRDefault="00DB77C7" w:rsidP="003A2ED4">
            <w:pPr>
              <w:pStyle w:val="ColumnHeading"/>
              <w:keepNext/>
            </w:pPr>
            <w:r w:rsidRPr="00073DB2">
              <w:t>Kommissionens forslag</w:t>
            </w:r>
          </w:p>
        </w:tc>
        <w:tc>
          <w:tcPr>
            <w:tcW w:w="4876" w:type="dxa"/>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rPr>
                <w:b/>
                <w:i/>
              </w:rPr>
              <w:t>”</w:t>
            </w:r>
            <w:r w:rsidRPr="00073DB2">
              <w:t>3.</w:t>
            </w:r>
            <w:r w:rsidRPr="00073DB2">
              <w:tab/>
            </w:r>
            <w:r w:rsidRPr="00073DB2">
              <w:rPr>
                <w:b/>
                <w:i/>
              </w:rPr>
              <w:t>Ændringer af</w:t>
            </w:r>
            <w:r w:rsidRPr="00073DB2">
              <w:t xml:space="preserve"> EF-fortegnelsen, der fastsætter maksimumsgrænser for indholdet af kemiske urenheder, som omhandlet i punkt 1 i bilag I, eller niveauet for botanisk renhed, som omhandlet i punkt 2 i bilag I, eller vandindhold, som omhandlet i punkt 6 i bilag I, eller oplysninger i stedet for den obligatoriske angivelse, jf. artikel 16, stk. 1, litra b)</w:t>
            </w:r>
            <w:r w:rsidRPr="00073DB2">
              <w:rPr>
                <w:b/>
                <w:i/>
              </w:rPr>
              <w:t>, vedtages ved hjælp af gennemførelsesretsakter</w:t>
            </w:r>
            <w:r w:rsidRPr="00073DB2">
              <w:t>.</w:t>
            </w:r>
            <w:r w:rsidR="00DC48F7">
              <w:rPr>
                <w:b/>
                <w:i/>
              </w:rPr>
              <w:t xml:space="preserve"> </w:t>
            </w:r>
            <w:r w:rsidRPr="00073DB2">
              <w:rPr>
                <w:b/>
                <w:i/>
              </w:rPr>
              <w:t>Gennemførelsesretsakterne vedtages efter proceduren i artikel 28, stk. 3."</w:t>
            </w:r>
          </w:p>
        </w:tc>
        <w:tc>
          <w:tcPr>
            <w:tcW w:w="4876" w:type="dxa"/>
          </w:tcPr>
          <w:p w:rsidR="00DB77C7" w:rsidRPr="00073DB2" w:rsidRDefault="00DB77C7" w:rsidP="003A2ED4">
            <w:pPr>
              <w:pStyle w:val="Normal6"/>
              <w:rPr>
                <w:szCs w:val="24"/>
              </w:rPr>
            </w:pPr>
            <w:r w:rsidRPr="00073DB2">
              <w:t>3.</w:t>
            </w:r>
            <w:r w:rsidRPr="00073DB2">
              <w:tab/>
            </w:r>
            <w:r w:rsidRPr="00073DB2">
              <w:rPr>
                <w:b/>
                <w:i/>
              </w:rPr>
              <w:t>Kommissionen tillægges beføjelser til at vedtage delegerede retsakter i overensstemmelse med artikel 27a for at ændre</w:t>
            </w:r>
            <w:r w:rsidRPr="00073DB2">
              <w:t xml:space="preserve"> EF-fortegnelsen, der fastsætter maksimumsgrænser for indholdet af kemiske urenheder, som omhandlet i punkt 1 i bilag I, eller niveauet for botanisk renhed, som omhandlet i punkt 2 i bilag I, eller vandindhold, som omhandlet i punkt 6 i bilag I, eller oplysninger i stedet for den obligatoriske angivelse, jf. artikel 16, stk. 1, litra b).</w:t>
            </w:r>
          </w:p>
        </w:tc>
      </w:tr>
    </w:tbl>
    <w:p w:rsidR="00DB77C7" w:rsidRPr="00073DB2" w:rsidRDefault="00DB77C7" w:rsidP="00DB77C7">
      <w:r w:rsidRPr="00073DB2">
        <w:rPr>
          <w:rStyle w:val="HideTWBExt"/>
          <w:noProof w:val="0"/>
        </w:rPr>
        <w:t>&lt;/Amend&gt;</w:t>
      </w:r>
    </w:p>
    <w:p w:rsidR="00DB77C7" w:rsidRPr="00073DB2" w:rsidRDefault="00DB77C7" w:rsidP="00DB77C7">
      <w:pPr>
        <w:pStyle w:val="AMNumberTabs"/>
        <w:keepNext/>
      </w:pPr>
      <w:r w:rsidRPr="00073DB2">
        <w:rPr>
          <w:rStyle w:val="HideTWBExt"/>
          <w:b w:val="0"/>
          <w:noProof w:val="0"/>
        </w:rPr>
        <w:t>&lt;Amend&gt;</w:t>
      </w:r>
      <w:r w:rsidRPr="00073DB2">
        <w:t>Ændringsforslag</w:t>
      </w:r>
      <w:r w:rsidRPr="00073DB2">
        <w:tab/>
      </w:r>
      <w:r w:rsidRPr="00073DB2">
        <w:tab/>
      </w:r>
      <w:r w:rsidRPr="00073DB2">
        <w:rPr>
          <w:rStyle w:val="HideTWBExt"/>
          <w:b w:val="0"/>
          <w:noProof w:val="0"/>
        </w:rPr>
        <w:t>&lt;NumAm&gt;</w:t>
      </w:r>
      <w:r w:rsidRPr="00073DB2">
        <w:t>16</w:t>
      </w:r>
      <w:r w:rsidRPr="00073DB2">
        <w:rPr>
          <w:rStyle w:val="HideTWBExt"/>
          <w:b w:val="0"/>
          <w:noProof w:val="0"/>
        </w:rPr>
        <w:t>&lt;/NumAm&gt;</w:t>
      </w:r>
    </w:p>
    <w:p w:rsidR="00DB77C7" w:rsidRPr="00073DB2" w:rsidRDefault="00DB77C7" w:rsidP="00DB77C7">
      <w:pPr>
        <w:pStyle w:val="NormalBold12b"/>
        <w:keepNext/>
      </w:pPr>
      <w:r w:rsidRPr="00073DB2">
        <w:rPr>
          <w:rStyle w:val="HideTWBExt"/>
          <w:b w:val="0"/>
          <w:noProof w:val="0"/>
        </w:rPr>
        <w:t>&lt;DocAmend&gt;</w:t>
      </w:r>
      <w:r w:rsidRPr="00073DB2">
        <w:t>Forslag til forordning</w:t>
      </w:r>
      <w:r w:rsidRPr="00073DB2">
        <w:rPr>
          <w:rStyle w:val="HideTWBExt"/>
          <w:b w:val="0"/>
          <w:noProof w:val="0"/>
        </w:rPr>
        <w:t>&lt;/DocAmend&gt;</w:t>
      </w:r>
    </w:p>
    <w:p w:rsidR="00DB77C7" w:rsidRPr="00073DB2" w:rsidRDefault="00DB77C7" w:rsidP="00DB77C7">
      <w:pPr>
        <w:pStyle w:val="NormalBold"/>
        <w:keepNext/>
      </w:pPr>
      <w:r w:rsidRPr="00073DB2">
        <w:rPr>
          <w:rStyle w:val="HideTWBExt"/>
          <w:b w:val="0"/>
          <w:noProof w:val="0"/>
        </w:rPr>
        <w:t>&lt;Article&gt;</w:t>
      </w:r>
      <w:r w:rsidRPr="00073DB2">
        <w:t>Bilag I - del XII – punkt 166 – afsnit 3 – nr. 8</w:t>
      </w:r>
      <w:r w:rsidRPr="00073DB2">
        <w:rPr>
          <w:rStyle w:val="HideTWBExt"/>
          <w:b w:val="0"/>
          <w:noProof w:val="0"/>
        </w:rPr>
        <w:t>&lt;/Article&gt;</w:t>
      </w:r>
    </w:p>
    <w:p w:rsidR="00DB77C7" w:rsidRPr="00073DB2" w:rsidRDefault="00DB77C7" w:rsidP="00DB77C7">
      <w:pPr>
        <w:keepNext/>
      </w:pPr>
      <w:r w:rsidRPr="00073DB2">
        <w:rPr>
          <w:rStyle w:val="HideTWBExt"/>
          <w:noProof w:val="0"/>
        </w:rPr>
        <w:t>&lt;DocAmend2&gt;</w:t>
      </w:r>
      <w:r w:rsidRPr="00073DB2">
        <w:t>Forordning (EF) nr. 767/2009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27a – stk. 2</w:t>
      </w:r>
      <w:r w:rsidRPr="00073DB2">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tcPr>
          <w:p w:rsidR="00DB77C7" w:rsidRPr="00073DB2" w:rsidRDefault="00DB77C7" w:rsidP="003A2ED4">
            <w:pPr>
              <w:pStyle w:val="ColumnHeading"/>
              <w:keepNext/>
            </w:pPr>
            <w:r w:rsidRPr="00073DB2">
              <w:t>Kommissionens forslag</w:t>
            </w:r>
          </w:p>
        </w:tc>
        <w:tc>
          <w:tcPr>
            <w:tcW w:w="4876" w:type="dxa"/>
          </w:tcPr>
          <w:p w:rsidR="00DB77C7" w:rsidRPr="00073DB2" w:rsidRDefault="00DB77C7" w:rsidP="003A2ED4">
            <w:pPr>
              <w:pStyle w:val="ColumnHeading"/>
              <w:keepNext/>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6, stk. 2, artikel 17, stk. 4, artikel 20, stk. 2 og artikel 27, stk. 1, tillægges Kommissionen for en </w:t>
            </w:r>
            <w:r w:rsidRPr="00073DB2">
              <w:rPr>
                <w:b/>
                <w:i/>
              </w:rPr>
              <w:t xml:space="preserve">ubegrænset </w:t>
            </w:r>
            <w:r w:rsidRPr="00073DB2">
              <w:t>periode fra [datoen for denne Omnibus' ikrafttræden].</w:t>
            </w:r>
          </w:p>
        </w:tc>
        <w:tc>
          <w:tcPr>
            <w:tcW w:w="4876" w:type="dxa"/>
          </w:tcPr>
          <w:p w:rsidR="00DB77C7" w:rsidRPr="00073DB2" w:rsidRDefault="00DB77C7" w:rsidP="003A2ED4">
            <w:pPr>
              <w:pStyle w:val="Normal6"/>
              <w:rPr>
                <w:szCs w:val="24"/>
              </w:rPr>
            </w:pPr>
            <w:r w:rsidRPr="00073DB2">
              <w:t>2.</w:t>
            </w:r>
            <w:r w:rsidRPr="00073DB2">
              <w:tab/>
              <w:t>Beføjelsen til at vedtage delegerede retsakter, jf. artikel 6, stk. 2, artikel 17, stk. 4, artikel 20, stk. 2 og artikel 27, stk. 1, tillægges Kommissionen for en periode</w:t>
            </w:r>
            <w:r w:rsidRPr="00073DB2">
              <w:rPr>
                <w:b/>
                <w:i/>
              </w:rPr>
              <w:t xml:space="preserve"> på fem år</w:t>
            </w:r>
            <w:r w:rsidRPr="00073DB2">
              <w:t xml:space="preserve"> fra [datoen for denne Omnibus' ikrafttræden]. </w:t>
            </w:r>
            <w:r w:rsidRPr="00073DB2">
              <w:rPr>
                <w:b/>
                <w:i/>
              </w:rPr>
              <w:t xml:space="preserve">Kommissionen udarbejder en rapport vedrørende delegationen af beføjelser, senest ni måneder inden udløbet af femårsperioden. Delegationen af beføjelser forlænges stiltiende for </w:t>
            </w:r>
            <w:r w:rsidRPr="00073DB2">
              <w:rPr>
                <w:b/>
                <w:i/>
              </w:rPr>
              <w:lastRenderedPageBreak/>
              <w:t>perioder af samme varighed, medmindre Europa-Parlamentet eller Rådet modsætter sig en sådan forlængelse senest tre måneder inden udløbet af hver periode.</w:t>
            </w:r>
          </w:p>
        </w:tc>
      </w:tr>
    </w:tbl>
    <w:p w:rsidR="00DB77C7" w:rsidRPr="00073DB2" w:rsidRDefault="00DB77C7" w:rsidP="00DB77C7">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XII –punkt 167 – afsnit 4 – nr.20</w:t>
      </w:r>
      <w:r w:rsidRPr="00073DB2">
        <w:rPr>
          <w:rStyle w:val="HideTWBExt"/>
          <w:noProof w:val="0"/>
        </w:rPr>
        <w:t>&lt;/Article&gt;</w:t>
      </w:r>
    </w:p>
    <w:p w:rsidR="00DB77C7" w:rsidRPr="00073DB2" w:rsidRDefault="00DB77C7" w:rsidP="00DB77C7">
      <w:r w:rsidRPr="00073DB2">
        <w:rPr>
          <w:rStyle w:val="HideTWBExt"/>
          <w:noProof w:val="0"/>
        </w:rPr>
        <w:t>&lt;DocAmend2&gt;</w:t>
      </w:r>
      <w:r w:rsidRPr="00073DB2">
        <w:t>Forordning (EF) nr. 1069/2009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51a – stk. 2</w:t>
      </w:r>
      <w:r w:rsidRPr="00073DB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trHeight w:hRule="exact" w:val="240"/>
          <w:jc w:val="center"/>
        </w:trPr>
        <w:tc>
          <w:tcPr>
            <w:tcW w:w="9752" w:type="dxa"/>
            <w:gridSpan w:val="2"/>
          </w:tcPr>
          <w:p w:rsidR="00DB77C7" w:rsidRPr="00073DB2" w:rsidRDefault="00DB77C7" w:rsidP="003A2ED4"/>
        </w:tc>
      </w:tr>
      <w:tr w:rsidR="00DB77C7" w:rsidRPr="00073DB2" w:rsidTr="003A2ED4">
        <w:trPr>
          <w:trHeight w:val="240"/>
          <w:jc w:val="center"/>
        </w:trPr>
        <w:tc>
          <w:tcPr>
            <w:tcW w:w="4876" w:type="dxa"/>
          </w:tcPr>
          <w:p w:rsidR="00DB77C7" w:rsidRPr="00073DB2" w:rsidRDefault="00DB77C7" w:rsidP="003A2ED4">
            <w:pPr>
              <w:pStyle w:val="ColumnHeading"/>
            </w:pPr>
            <w:r w:rsidRPr="00073DB2">
              <w:t>Kommissionens forslag</w:t>
            </w:r>
          </w:p>
        </w:tc>
        <w:tc>
          <w:tcPr>
            <w:tcW w:w="4876" w:type="dxa"/>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tcPr>
          <w:p w:rsidR="00DB77C7" w:rsidRPr="00073DB2" w:rsidRDefault="00DB77C7" w:rsidP="003A2ED4">
            <w:pPr>
              <w:pStyle w:val="Normal6"/>
            </w:pPr>
            <w:r w:rsidRPr="00073DB2">
              <w:t>2.</w:t>
            </w:r>
            <w:r w:rsidRPr="00073DB2">
              <w:tab/>
              <w:t xml:space="preserve">Beføjelsen til at vedtage delegerede retsakter, jf. artikel 5, stk. 1 og 2, artikel 6, stk. 1 og 2, artikel 7, stk. 4, artikel 11, stk. 2, artikel 15, stk. 1, artikel 17, stk. 2, artikel 18, stk. 3, artikel 19, stk. 4, artikel 20, stk. 11, artikel 21, stk. 6, artikel 27, artikel 31, stk. 2, artikel 32, stk. 3, artikel 40, stk. 1, artikel 42, stk. 2, artikel 43, stk. 3, og artikel 48, stk. 7, første afsnit, og artikel 48, stk. 8, første afsnit, tillægges Kommissionen for en </w:t>
            </w:r>
            <w:r w:rsidRPr="00073DB2">
              <w:rPr>
                <w:b/>
                <w:i/>
              </w:rPr>
              <w:t xml:space="preserve">ubegrænset </w:t>
            </w:r>
            <w:r w:rsidRPr="00073DB2">
              <w:t>periode fra [datoen for denne Omnibus' ikrafttræden].</w:t>
            </w:r>
          </w:p>
        </w:tc>
        <w:tc>
          <w:tcPr>
            <w:tcW w:w="4876" w:type="dxa"/>
          </w:tcPr>
          <w:p w:rsidR="00DB77C7" w:rsidRPr="00073DB2" w:rsidRDefault="00DB77C7" w:rsidP="003A2ED4">
            <w:pPr>
              <w:pStyle w:val="Normal6"/>
            </w:pPr>
            <w:r w:rsidRPr="00073DB2">
              <w:t>2.</w:t>
            </w:r>
            <w:r w:rsidRPr="00073DB2">
              <w:tab/>
              <w:t>Beføjelsen til at vedtage delegerede retsakter, jf. artikel 5, stk. 1 og 2, artikel 6, stk. 1 og 2, artikel 7, stk. 4, artikel 11, stk. 2, artikel 15, stk. 1, artikel 17, stk. 2, artikel 18, stk. 3, artikel 19, stk. 4, artikel 20, stk. 11, artikel 21, stk. 6, artikel 27, artikel 31, stk. 2, artikel 32, stk. 3, artikel 40, stk. 1, artikel 42, stk. 2, artikel 43, stk. 3, og artikel 48, stk. 7, første afsnit, og artikel 48, stk. 8, første afsnit, tillægges Kommissionen for en periode</w:t>
            </w:r>
            <w:r w:rsidRPr="00073DB2">
              <w:rPr>
                <w:b/>
                <w:i/>
              </w:rPr>
              <w:t xml:space="preserve"> på fem år</w:t>
            </w:r>
            <w:r w:rsidRPr="00073DB2">
              <w:t xml:space="preserve"> fra [datoen for denne Omnibus' ikrafttræden]. </w:t>
            </w:r>
            <w:r w:rsidRPr="00073DB2">
              <w:rPr>
                <w:b/>
                <w:bCs/>
                <w:i/>
                <w:iCs/>
              </w:rPr>
              <w:t>Kommissionen udarbejder en rapport vedrørende delegationen af beføjelser, senest ni måneder inden udløbet af femårsperioden.</w:t>
            </w:r>
            <w:r w:rsidRPr="00073DB2">
              <w:t xml:space="preserve"> </w:t>
            </w:r>
            <w:r w:rsidRPr="00073DB2">
              <w:rPr>
                <w:b/>
                <w:bCs/>
                <w:i/>
                <w:iCs/>
              </w:rPr>
              <w:t>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pStyle w:val="JustificationTitle"/>
      </w:pPr>
      <w:r w:rsidRPr="00073DB2">
        <w:rPr>
          <w:rStyle w:val="HideTWBExt"/>
          <w:noProof w:val="0"/>
        </w:rPr>
        <w:t>&lt;TitreJust&gt;</w:t>
      </w:r>
      <w:r w:rsidRPr="00073DB2">
        <w:t>Begrundelse</w:t>
      </w:r>
      <w:r w:rsidRPr="00073DB2">
        <w:rPr>
          <w:rStyle w:val="HideTWBExt"/>
          <w:noProof w:val="0"/>
        </w:rPr>
        <w:t>&lt;/TitreJust&gt;</w:t>
      </w:r>
    </w:p>
    <w:p w:rsidR="00DB77C7" w:rsidRPr="00073DB2" w:rsidRDefault="00DB77C7" w:rsidP="00DB77C7">
      <w:pPr>
        <w:pStyle w:val="Normal12Italic"/>
      </w:pPr>
      <w:r w:rsidRPr="00073DB2">
        <w:t>Den normale forlængelse på fem år af delegationen af beføjelser (hvis hverken Rådet eller EP tilbagekalder den) bør, i lighed med al hidtidig lovgivning, gælde for alle AGRI-relaterede dossierer.</w:t>
      </w:r>
    </w:p>
    <w:p w:rsidR="00DB77C7" w:rsidRPr="00073DB2" w:rsidRDefault="00DB77C7" w:rsidP="00DB77C7">
      <w:r w:rsidRPr="00073DB2">
        <w:rPr>
          <w:rStyle w:val="HideTWBExt"/>
          <w:noProof w:val="0"/>
        </w:rPr>
        <w:t>&lt;/Amend&gt;</w:t>
      </w:r>
    </w:p>
    <w:p w:rsidR="00DB77C7" w:rsidRPr="00073DB2" w:rsidRDefault="00DB77C7" w:rsidP="00DB77C7">
      <w:r w:rsidRPr="00073DB2">
        <w:rPr>
          <w:rStyle w:val="HideTWBExt"/>
          <w:noProof w:val="0"/>
        </w:rPr>
        <w:t>&lt;/RepeatBlock-Amend&gt;</w:t>
      </w:r>
      <w:bookmarkEnd w:id="15"/>
    </w:p>
    <w:p w:rsidR="00DB77C7" w:rsidRPr="00073DB2" w:rsidRDefault="00DB77C7" w:rsidP="00DB77C7"/>
    <w:p w:rsidR="00DB77C7" w:rsidRPr="00073DB2" w:rsidRDefault="00DB77C7" w:rsidP="00DB77C7"/>
    <w:p w:rsidR="00DB77C7" w:rsidRPr="00073DB2" w:rsidRDefault="00DB77C7" w:rsidP="00DB77C7"/>
    <w:p w:rsidR="00DB77C7" w:rsidRPr="00073DB2" w:rsidRDefault="00DB77C7" w:rsidP="00DB77C7">
      <w:pPr>
        <w:pStyle w:val="PageHeadingNotTOC"/>
      </w:pPr>
      <w:r w:rsidRPr="00073DB2">
        <w:br w:type="page"/>
      </w:r>
      <w:r w:rsidRPr="00073DB2">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Tilpasning af en række retsakter, der indeholder bestemmelser om brug af forskriftsproceduren med kontrol, til artikel 290 og 291 i traktaten om Den Europæiske Unions funktionsmåde</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COM(2016)0799 – C8-0524/2016 – 2016/0400(COD)</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Korresponderende udvalg</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JURI</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Udtalelse fra</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AGRI</w:t>
            </w:r>
          </w:p>
          <w:p w:rsidR="00DB77C7" w:rsidRPr="00073DB2" w:rsidRDefault="00DB77C7" w:rsidP="003A2ED4">
            <w:pPr>
              <w:autoSpaceDE w:val="0"/>
              <w:autoSpaceDN w:val="0"/>
              <w:adjustRightInd w:val="0"/>
              <w:rPr>
                <w:color w:val="000000"/>
                <w:sz w:val="20"/>
              </w:rPr>
            </w:pPr>
            <w:r w:rsidRPr="00073DB2">
              <w:rPr>
                <w:color w:val="000000"/>
                <w:sz w:val="20"/>
              </w:rPr>
              <w:t>13.3.2017</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Ordfører for udtalelse</w:t>
            </w:r>
          </w:p>
          <w:p w:rsidR="00DB77C7" w:rsidRPr="00073DB2" w:rsidRDefault="00DC48F7" w:rsidP="003A2ED4">
            <w:pPr>
              <w:autoSpaceDE w:val="0"/>
              <w:autoSpaceDN w:val="0"/>
              <w:adjustRightInd w:val="0"/>
              <w:rPr>
                <w:color w:val="000000"/>
                <w:sz w:val="20"/>
              </w:rPr>
            </w:pPr>
            <w:r>
              <w:rPr>
                <w:color w:val="000000"/>
                <w:sz w:val="20"/>
              </w:rPr>
              <w:t xml:space="preserve"> </w:t>
            </w:r>
            <w:r w:rsidR="00DB77C7" w:rsidRPr="00073DB2">
              <w:rPr>
                <w:color w:val="000000"/>
                <w:sz w:val="20"/>
              </w:rPr>
              <w:t>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Daniel Buda</w:t>
            </w:r>
          </w:p>
          <w:p w:rsidR="00DB77C7" w:rsidRPr="00073DB2" w:rsidRDefault="00DB77C7" w:rsidP="003A2ED4">
            <w:pPr>
              <w:autoSpaceDE w:val="0"/>
              <w:autoSpaceDN w:val="0"/>
              <w:adjustRightInd w:val="0"/>
              <w:rPr>
                <w:color w:val="000000"/>
                <w:sz w:val="20"/>
              </w:rPr>
            </w:pPr>
            <w:r w:rsidRPr="00073DB2">
              <w:rPr>
                <w:color w:val="000000"/>
                <w:sz w:val="20"/>
              </w:rPr>
              <w:t>15.2.2017</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w:t>
            </w:r>
          </w:p>
          <w:p w:rsidR="00DB77C7" w:rsidRPr="00073DB2" w:rsidRDefault="00DB77C7" w:rsidP="003A2ED4">
            <w:pPr>
              <w:autoSpaceDE w:val="0"/>
              <w:autoSpaceDN w:val="0"/>
              <w:adjustRightInd w:val="0"/>
              <w:rPr>
                <w:color w:val="000000"/>
                <w:sz w:val="20"/>
              </w:rPr>
            </w:pPr>
            <w:r w:rsidRPr="00073DB2">
              <w:rPr>
                <w:color w:val="000000"/>
                <w:sz w:val="20"/>
              </w:rPr>
              <w:t>–:</w:t>
            </w:r>
          </w:p>
          <w:p w:rsidR="00DB77C7" w:rsidRPr="00073DB2" w:rsidRDefault="00DB77C7" w:rsidP="003A2ED4">
            <w:pPr>
              <w:autoSpaceDE w:val="0"/>
              <w:autoSpaceDN w:val="0"/>
              <w:adjustRightInd w:val="0"/>
              <w:rPr>
                <w:color w:val="000000"/>
                <w:sz w:val="20"/>
              </w:rPr>
            </w:pPr>
            <w:r w:rsidRPr="00073D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40</w:t>
            </w:r>
          </w:p>
          <w:p w:rsidR="00DB77C7" w:rsidRPr="00073DB2" w:rsidRDefault="00DB77C7" w:rsidP="003A2ED4">
            <w:pPr>
              <w:autoSpaceDE w:val="0"/>
              <w:autoSpaceDN w:val="0"/>
              <w:adjustRightInd w:val="0"/>
              <w:rPr>
                <w:color w:val="000000"/>
                <w:sz w:val="20"/>
              </w:rPr>
            </w:pPr>
            <w:r w:rsidRPr="00073DB2">
              <w:rPr>
                <w:color w:val="000000"/>
                <w:sz w:val="20"/>
              </w:rPr>
              <w:t>1</w:t>
            </w:r>
          </w:p>
          <w:p w:rsidR="00DB77C7" w:rsidRPr="00073DB2" w:rsidRDefault="00DB77C7" w:rsidP="003A2ED4">
            <w:pPr>
              <w:autoSpaceDE w:val="0"/>
              <w:autoSpaceDN w:val="0"/>
              <w:adjustRightInd w:val="0"/>
              <w:rPr>
                <w:color w:val="000000"/>
                <w:sz w:val="20"/>
              </w:rPr>
            </w:pPr>
            <w:r w:rsidRPr="00073DB2">
              <w:rPr>
                <w:color w:val="000000"/>
                <w:sz w:val="20"/>
              </w:rPr>
              <w:t>1</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John Stuart Agnew, Clara Eugenia Aguilera García, Daniel Buda, Matt Carthy, Viorica Dăncilă, Michel Dantin, Jean-Paul Denanot, Albert Deß, Diane Dodds, Jørn Dohrmann, Herbert Dorfmann, Norbert Erdős, Luke Ming Flanagan, Martin Häusling, Esther Herranz García, Jan Huitema, Peter Jahr, Ivan Jakovčić, Jarosław Kalinowski, Zbigniew Kuźmiuk, Philippe Loiseau, Mairead McGuinness, Giulia Moi, Ulrike Müller, James Nicholson, Maria Noichl, Marijana Petir, Laurenţiu Rebega, Bronis Ropė, Maria Lidia Senra Rodríguez, Ricardo Serrão Santos, Czesław Adam Siekierski, Tibor Szanyi, Marc Tarabella, Marco Zullo</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Bas Belder, Franc Bogovič, Maria Heubuch, Karin Kadenbach, Gabriel Mato, Momchil Nekov, Massimo Paolucci, Estefanía Torres Martínez, Tom Vandenkendelaere</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Christofer Fjellner</w:t>
            </w:r>
          </w:p>
        </w:tc>
      </w:tr>
    </w:tbl>
    <w:p w:rsidR="00DB77C7" w:rsidRPr="00073DB2" w:rsidRDefault="00DB77C7" w:rsidP="00DB77C7"/>
    <w:p w:rsidR="00DB77C7" w:rsidRPr="00073DB2" w:rsidRDefault="00DB77C7" w:rsidP="00DB77C7">
      <w:pPr>
        <w:pStyle w:val="PageHeadingNotTOC"/>
      </w:pPr>
      <w:r w:rsidRPr="00073DB2">
        <w:br w:type="page"/>
      </w:r>
      <w:r w:rsidRPr="00073DB2">
        <w:lastRenderedPageBreak/>
        <w:t>ENDELIG AFSTEMNING VED NAVNEOPRÅB</w:t>
      </w:r>
      <w:r w:rsidRPr="00073DB2">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20"/>
              </w:rPr>
            </w:pPr>
            <w:r w:rsidRPr="00073DB2">
              <w:rPr>
                <w:b/>
                <w:sz w:val="20"/>
              </w:rPr>
              <w:t>40</w:t>
            </w:r>
          </w:p>
        </w:tc>
        <w:tc>
          <w:tcPr>
            <w:tcW w:w="7371" w:type="dxa"/>
            <w:shd w:val="pct10" w:color="000000" w:fill="FFFFFF"/>
          </w:tcPr>
          <w:p w:rsidR="00DB77C7" w:rsidRPr="00073DB2" w:rsidRDefault="00DB77C7" w:rsidP="003A2ED4">
            <w:pPr>
              <w:spacing w:before="120" w:after="120"/>
              <w:jc w:val="center"/>
              <w:rPr>
                <w:rFonts w:ascii="Arial" w:hAnsi="Arial" w:cs="Arial"/>
                <w:b/>
                <w:sz w:val="28"/>
                <w:szCs w:val="28"/>
              </w:rPr>
            </w:pPr>
            <w:r w:rsidRPr="00073DB2">
              <w:rPr>
                <w:rFonts w:ascii="Arial" w:hAnsi="Arial"/>
                <w:b/>
                <w:sz w:val="28"/>
                <w:szCs w:val="28"/>
              </w:rPr>
              <w:t>+</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PPE</w:t>
            </w:r>
          </w:p>
        </w:tc>
        <w:tc>
          <w:tcPr>
            <w:tcW w:w="7371" w:type="dxa"/>
            <w:shd w:val="clear" w:color="auto" w:fill="FFFFFF"/>
          </w:tcPr>
          <w:p w:rsidR="00DB77C7" w:rsidRPr="00073DB2" w:rsidRDefault="00DB77C7" w:rsidP="003A2ED4">
            <w:pPr>
              <w:spacing w:before="120" w:after="120"/>
              <w:rPr>
                <w:sz w:val="20"/>
              </w:rPr>
            </w:pPr>
            <w:r w:rsidRPr="00073DB2">
              <w:rPr>
                <w:sz w:val="20"/>
              </w:rPr>
              <w:t>Franc Bogovič, Daniel Buda, Michel Dantin, Albert Deß, Herbert Dorfmann, Norbert Erdős, Esther Herranz García, Peter Jahr, Jarosław Kalinowski, Mairead McGuinness, Marijana Petir, Czesław Adam Siekierski, Tom Vandenkendelaere</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S&amp;D</w:t>
            </w:r>
          </w:p>
        </w:tc>
        <w:tc>
          <w:tcPr>
            <w:tcW w:w="7371" w:type="dxa"/>
            <w:shd w:val="clear" w:color="auto" w:fill="FFFFFF"/>
          </w:tcPr>
          <w:p w:rsidR="00DB77C7" w:rsidRPr="00073DB2" w:rsidRDefault="00DB77C7" w:rsidP="003A2ED4">
            <w:pPr>
              <w:spacing w:before="120" w:after="120"/>
              <w:rPr>
                <w:sz w:val="20"/>
              </w:rPr>
            </w:pPr>
            <w:r w:rsidRPr="00073DB2">
              <w:rPr>
                <w:sz w:val="20"/>
              </w:rPr>
              <w:t>Clara Eugenia Aguilera García, Jean-Paul Denanot, Viorica Dăncilă, Karin Kadenbach, Momchil Nekov, Maria Noichl, Ricardo Serrão Santos, Tibor Szanyi, Marc Tarabella</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ECR</w:t>
            </w:r>
          </w:p>
        </w:tc>
        <w:tc>
          <w:tcPr>
            <w:tcW w:w="7371" w:type="dxa"/>
            <w:shd w:val="clear" w:color="auto" w:fill="FFFFFF"/>
          </w:tcPr>
          <w:p w:rsidR="00DB77C7" w:rsidRPr="00073DB2" w:rsidRDefault="00DB77C7" w:rsidP="003A2ED4">
            <w:pPr>
              <w:spacing w:before="120" w:after="120"/>
              <w:rPr>
                <w:sz w:val="20"/>
              </w:rPr>
            </w:pPr>
            <w:r w:rsidRPr="00073DB2">
              <w:rPr>
                <w:sz w:val="20"/>
              </w:rPr>
              <w:t>Bas Belder, Jørn Dohrmann, Zbigniew Kuźmiuk, James Nicholson</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ALDE</w:t>
            </w:r>
          </w:p>
        </w:tc>
        <w:tc>
          <w:tcPr>
            <w:tcW w:w="7371" w:type="dxa"/>
            <w:shd w:val="clear" w:color="auto" w:fill="FFFFFF"/>
          </w:tcPr>
          <w:p w:rsidR="00DB77C7" w:rsidRPr="00073DB2" w:rsidRDefault="00DB77C7" w:rsidP="003A2ED4">
            <w:pPr>
              <w:spacing w:before="120" w:after="120"/>
              <w:rPr>
                <w:sz w:val="20"/>
              </w:rPr>
            </w:pPr>
            <w:r w:rsidRPr="00073DB2">
              <w:rPr>
                <w:sz w:val="20"/>
              </w:rPr>
              <w:t>Jan Huitema, Ivan Jakovčić, Ulrike Müller</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GUE/NGL</w:t>
            </w:r>
          </w:p>
        </w:tc>
        <w:tc>
          <w:tcPr>
            <w:tcW w:w="7371" w:type="dxa"/>
            <w:shd w:val="clear" w:color="auto" w:fill="FFFFFF"/>
          </w:tcPr>
          <w:p w:rsidR="00DB77C7" w:rsidRPr="00073DB2" w:rsidRDefault="00DB77C7" w:rsidP="003A2ED4">
            <w:pPr>
              <w:spacing w:before="120" w:after="120"/>
              <w:rPr>
                <w:sz w:val="20"/>
              </w:rPr>
            </w:pPr>
            <w:r w:rsidRPr="00073DB2">
              <w:rPr>
                <w:sz w:val="20"/>
              </w:rPr>
              <w:t>Matt Carthy, Luke Ming Flanagan, Maria Lidia Senra Rodríguez, Estefanía Torres Martínez</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Verts/ALE</w:t>
            </w:r>
          </w:p>
        </w:tc>
        <w:tc>
          <w:tcPr>
            <w:tcW w:w="7371" w:type="dxa"/>
            <w:shd w:val="clear" w:color="auto" w:fill="FFFFFF"/>
          </w:tcPr>
          <w:p w:rsidR="00DB77C7" w:rsidRPr="00073DB2" w:rsidRDefault="00DB77C7" w:rsidP="003A2ED4">
            <w:pPr>
              <w:spacing w:before="120" w:after="120"/>
              <w:rPr>
                <w:sz w:val="20"/>
              </w:rPr>
            </w:pPr>
            <w:r w:rsidRPr="00073DB2">
              <w:rPr>
                <w:sz w:val="20"/>
              </w:rPr>
              <w:t>Maria Heubuch, Martin Häusling, Bronis Ropė</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EFDD</w:t>
            </w:r>
          </w:p>
        </w:tc>
        <w:tc>
          <w:tcPr>
            <w:tcW w:w="7371" w:type="dxa"/>
            <w:shd w:val="clear" w:color="auto" w:fill="FFFFFF"/>
          </w:tcPr>
          <w:p w:rsidR="00DB77C7" w:rsidRPr="00073DB2" w:rsidRDefault="00DB77C7" w:rsidP="003A2ED4">
            <w:pPr>
              <w:spacing w:before="120" w:after="120"/>
              <w:rPr>
                <w:sz w:val="20"/>
              </w:rPr>
            </w:pPr>
            <w:r w:rsidRPr="00073DB2">
              <w:rPr>
                <w:sz w:val="20"/>
              </w:rPr>
              <w:t>Giulia Moi, Marco Zullo</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ENF</w:t>
            </w:r>
          </w:p>
        </w:tc>
        <w:tc>
          <w:tcPr>
            <w:tcW w:w="7371" w:type="dxa"/>
            <w:shd w:val="clear" w:color="auto" w:fill="FFFFFF"/>
          </w:tcPr>
          <w:p w:rsidR="00DB77C7" w:rsidRPr="00073DB2" w:rsidRDefault="00DB77C7" w:rsidP="003A2ED4">
            <w:pPr>
              <w:spacing w:before="120" w:after="120"/>
              <w:rPr>
                <w:sz w:val="20"/>
              </w:rPr>
            </w:pPr>
            <w:r w:rsidRPr="00073DB2">
              <w:rPr>
                <w:sz w:val="20"/>
              </w:rPr>
              <w:t>Laurenţiu Rebega</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NI</w:t>
            </w:r>
          </w:p>
        </w:tc>
        <w:tc>
          <w:tcPr>
            <w:tcW w:w="7371" w:type="dxa"/>
            <w:shd w:val="clear" w:color="auto" w:fill="FFFFFF"/>
          </w:tcPr>
          <w:p w:rsidR="00DB77C7" w:rsidRPr="00073DB2" w:rsidRDefault="00DB77C7" w:rsidP="003A2ED4">
            <w:pPr>
              <w:spacing w:before="120" w:after="120"/>
              <w:rPr>
                <w:sz w:val="20"/>
              </w:rPr>
            </w:pPr>
            <w:r w:rsidRPr="00073DB2">
              <w:rPr>
                <w:sz w:val="20"/>
              </w:rPr>
              <w:t>Diane Dodds</w:t>
            </w:r>
          </w:p>
        </w:tc>
      </w:tr>
    </w:tbl>
    <w:p w:rsidR="00DB77C7" w:rsidRPr="00073DB2" w:rsidRDefault="00DB77C7" w:rsidP="00DB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16"/>
              </w:rPr>
            </w:pPr>
            <w:r w:rsidRPr="00073DB2">
              <w:rPr>
                <w:b/>
                <w:sz w:val="20"/>
              </w:rPr>
              <w:t>1</w:t>
            </w:r>
          </w:p>
        </w:tc>
        <w:tc>
          <w:tcPr>
            <w:tcW w:w="7371" w:type="dxa"/>
            <w:shd w:val="pct10" w:color="000000" w:fill="FFFFFF"/>
          </w:tcPr>
          <w:p w:rsidR="00DB77C7" w:rsidRPr="00073DB2" w:rsidRDefault="00DB77C7" w:rsidP="003A2ED4">
            <w:pPr>
              <w:spacing w:before="120" w:after="120"/>
              <w:jc w:val="center"/>
              <w:rPr>
                <w:sz w:val="28"/>
                <w:szCs w:val="28"/>
              </w:rPr>
            </w:pPr>
            <w:r w:rsidRPr="00073DB2">
              <w:rPr>
                <w:rFonts w:ascii="Arial" w:hAnsi="Arial"/>
                <w:b/>
                <w:sz w:val="28"/>
                <w:szCs w:val="28"/>
              </w:rPr>
              <w:t>-</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EFDD</w:t>
            </w:r>
          </w:p>
        </w:tc>
        <w:tc>
          <w:tcPr>
            <w:tcW w:w="7371" w:type="dxa"/>
            <w:shd w:val="clear" w:color="auto" w:fill="FFFFFF"/>
          </w:tcPr>
          <w:p w:rsidR="00DB77C7" w:rsidRPr="00073DB2" w:rsidRDefault="00DB77C7" w:rsidP="003A2ED4">
            <w:pPr>
              <w:spacing w:before="120" w:after="120"/>
              <w:rPr>
                <w:sz w:val="20"/>
              </w:rPr>
            </w:pPr>
            <w:r w:rsidRPr="00073DB2">
              <w:rPr>
                <w:sz w:val="20"/>
              </w:rPr>
              <w:t>John Stuart Agnew</w:t>
            </w:r>
          </w:p>
        </w:tc>
      </w:tr>
    </w:tbl>
    <w:p w:rsidR="00DB77C7" w:rsidRPr="00073DB2" w:rsidRDefault="00DB77C7" w:rsidP="00DB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16"/>
              </w:rPr>
            </w:pPr>
            <w:r w:rsidRPr="00073DB2">
              <w:rPr>
                <w:b/>
                <w:sz w:val="20"/>
              </w:rPr>
              <w:t>1</w:t>
            </w:r>
          </w:p>
        </w:tc>
        <w:tc>
          <w:tcPr>
            <w:tcW w:w="7371" w:type="dxa"/>
            <w:shd w:val="pct10" w:color="000000" w:fill="FFFFFF"/>
          </w:tcPr>
          <w:p w:rsidR="00DB77C7" w:rsidRPr="00073DB2" w:rsidRDefault="00DB77C7" w:rsidP="003A2ED4">
            <w:pPr>
              <w:spacing w:before="120" w:after="120"/>
              <w:jc w:val="center"/>
              <w:rPr>
                <w:sz w:val="28"/>
                <w:szCs w:val="28"/>
              </w:rPr>
            </w:pPr>
            <w:r w:rsidRPr="00073DB2">
              <w:rPr>
                <w:rFonts w:ascii="Arial" w:hAnsi="Arial"/>
                <w:b/>
                <w:sz w:val="28"/>
                <w:szCs w:val="28"/>
              </w:rPr>
              <w:t>0</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ENF</w:t>
            </w:r>
          </w:p>
        </w:tc>
        <w:tc>
          <w:tcPr>
            <w:tcW w:w="7371" w:type="dxa"/>
            <w:shd w:val="clear" w:color="auto" w:fill="FFFFFF"/>
          </w:tcPr>
          <w:p w:rsidR="00DB77C7" w:rsidRPr="00073DB2" w:rsidRDefault="00DB77C7" w:rsidP="003A2ED4">
            <w:pPr>
              <w:spacing w:before="120" w:after="120"/>
              <w:rPr>
                <w:sz w:val="20"/>
              </w:rPr>
            </w:pPr>
            <w:r w:rsidRPr="00073DB2">
              <w:rPr>
                <w:sz w:val="20"/>
              </w:rPr>
              <w:t>Philippe Loiseau</w:t>
            </w:r>
          </w:p>
        </w:tc>
      </w:tr>
    </w:tbl>
    <w:p w:rsidR="00DB77C7" w:rsidRPr="00073DB2" w:rsidRDefault="00DB77C7" w:rsidP="00DB77C7">
      <w:pPr>
        <w:pStyle w:val="Normal12"/>
      </w:pPr>
    </w:p>
    <w:p w:rsidR="00DB77C7" w:rsidRPr="00073DB2" w:rsidRDefault="00DB77C7" w:rsidP="00DB77C7">
      <w:r w:rsidRPr="00073DB2">
        <w:t>Tegnforklaring:</w:t>
      </w:r>
    </w:p>
    <w:p w:rsidR="00DB77C7" w:rsidRPr="00073DB2" w:rsidRDefault="00DB77C7" w:rsidP="00DB77C7">
      <w:pPr>
        <w:pStyle w:val="NormalTabs"/>
        <w:rPr>
          <w:lang w:val="da-DK"/>
        </w:rPr>
      </w:pPr>
      <w:r w:rsidRPr="00073DB2">
        <w:rPr>
          <w:lang w:val="da-DK"/>
        </w:rPr>
        <w:t>+</w:t>
      </w:r>
      <w:r w:rsidRPr="00073DB2">
        <w:rPr>
          <w:lang w:val="da-DK"/>
        </w:rPr>
        <w:tab/>
        <w:t>:</w:t>
      </w:r>
      <w:r w:rsidRPr="00073DB2">
        <w:rPr>
          <w:lang w:val="da-DK"/>
        </w:rPr>
        <w:tab/>
        <w:t>for</w:t>
      </w:r>
    </w:p>
    <w:p w:rsidR="00DB77C7" w:rsidRPr="00073DB2" w:rsidRDefault="00DB77C7" w:rsidP="00DB77C7">
      <w:pPr>
        <w:pStyle w:val="NormalTabs"/>
        <w:rPr>
          <w:lang w:val="da-DK"/>
        </w:rPr>
      </w:pPr>
      <w:r w:rsidRPr="00073DB2">
        <w:rPr>
          <w:lang w:val="da-DK"/>
        </w:rPr>
        <w:t>-</w:t>
      </w:r>
      <w:r w:rsidRPr="00073DB2">
        <w:rPr>
          <w:lang w:val="da-DK"/>
        </w:rPr>
        <w:tab/>
        <w:t>:</w:t>
      </w:r>
      <w:r w:rsidRPr="00073DB2">
        <w:rPr>
          <w:lang w:val="da-DK"/>
        </w:rPr>
        <w:tab/>
        <w:t>imod</w:t>
      </w:r>
    </w:p>
    <w:p w:rsidR="00DB77C7" w:rsidRPr="00073DB2" w:rsidRDefault="00DB77C7" w:rsidP="00DB77C7">
      <w:pPr>
        <w:pStyle w:val="NormalTabs"/>
        <w:rPr>
          <w:lang w:val="da-DK"/>
        </w:rPr>
      </w:pPr>
      <w:r w:rsidRPr="00073DB2">
        <w:rPr>
          <w:lang w:val="da-DK"/>
        </w:rPr>
        <w:t>0</w:t>
      </w:r>
      <w:r w:rsidRPr="00073DB2">
        <w:rPr>
          <w:lang w:val="da-DK"/>
        </w:rPr>
        <w:tab/>
        <w:t>:</w:t>
      </w:r>
      <w:r w:rsidRPr="00073DB2">
        <w:rPr>
          <w:lang w:val="da-DK"/>
        </w:rPr>
        <w:tab/>
        <w:t>hverken/eller</w:t>
      </w:r>
    </w:p>
    <w:p w:rsidR="00DB77C7" w:rsidRPr="00073DB2" w:rsidRDefault="00DB77C7" w:rsidP="00DB77C7"/>
    <w:p w:rsidR="00DB77C7" w:rsidRPr="00073DB2" w:rsidRDefault="00DB77C7" w:rsidP="00DB77C7"/>
    <w:p w:rsidR="00DB77C7" w:rsidRPr="00073DB2" w:rsidRDefault="00DB77C7" w:rsidP="00DB77C7">
      <w:pPr>
        <w:sectPr w:rsidR="00DB77C7" w:rsidRPr="00073DB2" w:rsidSect="00DB77C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rsidR="00DB77C7" w:rsidRPr="00073DB2" w:rsidRDefault="00DB77C7" w:rsidP="00DB77C7">
      <w:pPr>
        <w:pStyle w:val="Heading1"/>
        <w:rPr>
          <w:sz w:val="24"/>
          <w:szCs w:val="18"/>
        </w:rPr>
      </w:pPr>
      <w:bookmarkStart w:id="16" w:name="_Toc5728264"/>
      <w:r w:rsidRPr="00073DB2">
        <w:rPr>
          <w:sz w:val="24"/>
          <w:szCs w:val="18"/>
        </w:rPr>
        <w:lastRenderedPageBreak/>
        <w:t xml:space="preserve">BILAG: </w:t>
      </w:r>
      <w:bookmarkEnd w:id="16"/>
      <w:r w:rsidRPr="00073DB2">
        <w:rPr>
          <w:sz w:val="24"/>
          <w:szCs w:val="18"/>
        </w:rPr>
        <w:t>SKRIVELSE FRA UDVALGET OM BESKÆFTIGELSE OG SOCIALE ANLIGGENDER</w:t>
      </w:r>
    </w:p>
    <w:p w:rsidR="00DB77C7" w:rsidRPr="00073DB2" w:rsidRDefault="00DB77C7" w:rsidP="00DB77C7"/>
    <w:p w:rsidR="00DB77C7" w:rsidRPr="00073DB2" w:rsidRDefault="00DB77C7" w:rsidP="00DB77C7">
      <w:pPr>
        <w:ind w:left="-426"/>
        <w:rPr>
          <w:szCs w:val="24"/>
        </w:rPr>
      </w:pPr>
      <w:r w:rsidRPr="00073DB2">
        <w:rPr>
          <w:szCs w:val="24"/>
        </w:rPr>
        <w:t>BM/nt</w:t>
      </w:r>
    </w:p>
    <w:p w:rsidR="00DB77C7" w:rsidRPr="00073DB2" w:rsidRDefault="00DB77C7" w:rsidP="00DB77C7">
      <w:pPr>
        <w:tabs>
          <w:tab w:val="left" w:pos="5103"/>
        </w:tabs>
        <w:ind w:left="-426"/>
        <w:rPr>
          <w:szCs w:val="24"/>
        </w:rPr>
      </w:pPr>
      <w:r w:rsidRPr="00073DB2">
        <w:rPr>
          <w:szCs w:val="24"/>
        </w:rPr>
        <w:t>D(2017)25996</w:t>
      </w:r>
    </w:p>
    <w:p w:rsidR="00DB77C7" w:rsidRPr="00073DB2" w:rsidRDefault="00DB77C7" w:rsidP="00DB77C7">
      <w:pPr>
        <w:tabs>
          <w:tab w:val="left" w:pos="5103"/>
        </w:tabs>
        <w:ind w:left="-426"/>
        <w:rPr>
          <w:szCs w:val="24"/>
        </w:rPr>
      </w:pPr>
    </w:p>
    <w:p w:rsidR="00DB77C7" w:rsidRPr="00073DB2" w:rsidRDefault="00DB77C7" w:rsidP="00DB77C7">
      <w:pPr>
        <w:tabs>
          <w:tab w:val="left" w:pos="5103"/>
        </w:tabs>
        <w:ind w:left="-426"/>
        <w:rPr>
          <w:szCs w:val="24"/>
        </w:rPr>
      </w:pPr>
      <w:r w:rsidRPr="00073DB2">
        <w:rPr>
          <w:szCs w:val="24"/>
        </w:rPr>
        <w:t>Pavel Svoboda</w:t>
      </w:r>
    </w:p>
    <w:p w:rsidR="00DB77C7" w:rsidRPr="00073DB2" w:rsidRDefault="00DB77C7" w:rsidP="00DB77C7">
      <w:pPr>
        <w:tabs>
          <w:tab w:val="left" w:pos="5103"/>
        </w:tabs>
        <w:ind w:left="-426"/>
        <w:rPr>
          <w:szCs w:val="24"/>
        </w:rPr>
      </w:pPr>
      <w:r w:rsidRPr="00073DB2">
        <w:rPr>
          <w:szCs w:val="24"/>
        </w:rPr>
        <w:t>Formand for Retsudvalget</w:t>
      </w:r>
    </w:p>
    <w:p w:rsidR="00DB77C7" w:rsidRPr="00073DB2" w:rsidRDefault="00DB77C7" w:rsidP="00DB77C7">
      <w:pPr>
        <w:tabs>
          <w:tab w:val="left" w:pos="5103"/>
        </w:tabs>
        <w:ind w:left="-426"/>
        <w:rPr>
          <w:szCs w:val="24"/>
        </w:rPr>
      </w:pPr>
      <w:r w:rsidRPr="00073DB2">
        <w:rPr>
          <w:color w:val="000000"/>
          <w:szCs w:val="24"/>
        </w:rPr>
        <w:t>ASP 06F365</w:t>
      </w:r>
    </w:p>
    <w:p w:rsidR="00DB77C7" w:rsidRPr="00073DB2" w:rsidRDefault="00DB77C7" w:rsidP="00DB77C7">
      <w:pPr>
        <w:spacing w:after="240"/>
        <w:rPr>
          <w:szCs w:val="24"/>
        </w:rPr>
      </w:pPr>
    </w:p>
    <w:p w:rsidR="00DB77C7" w:rsidRPr="00073DB2" w:rsidRDefault="00DB77C7" w:rsidP="00DB77C7">
      <w:pPr>
        <w:pStyle w:val="Normal1"/>
        <w:spacing w:before="0" w:beforeAutospacing="0" w:after="0" w:afterAutospacing="0"/>
        <w:ind w:left="714" w:hanging="1140"/>
        <w:rPr>
          <w:rStyle w:val="normalchar"/>
          <w:color w:val="000000"/>
          <w:lang w:val="da-DK"/>
        </w:rPr>
      </w:pPr>
      <w:r w:rsidRPr="00073DB2">
        <w:rPr>
          <w:lang w:val="da-DK"/>
        </w:rPr>
        <w:t xml:space="preserve">Om: </w:t>
      </w:r>
      <w:r w:rsidRPr="00073DB2">
        <w:rPr>
          <w:lang w:val="da-DK"/>
        </w:rPr>
        <w:tab/>
        <w:t>Forslag til Europa-Parlamentets og Rådets forordning om tilpasning af en række retsakter, der indeholder bestemmelser om brug af forskriftsproceduren med kontrol, til artikel 290 og 291 i traktaten om Den Europæiske Unions funktionsmåde - 2016/0400 (COD) - (COM(2016)0799)</w:t>
      </w:r>
    </w:p>
    <w:p w:rsidR="00DB77C7" w:rsidRPr="00073DB2" w:rsidRDefault="00DB77C7" w:rsidP="00DB77C7">
      <w:pPr>
        <w:pStyle w:val="Normal1"/>
        <w:spacing w:before="0" w:beforeAutospacing="0" w:after="0" w:afterAutospacing="0"/>
        <w:rPr>
          <w:color w:val="000000"/>
          <w:lang w:val="da-DK"/>
        </w:rPr>
      </w:pPr>
    </w:p>
    <w:p w:rsidR="00DB77C7" w:rsidRPr="00073DB2" w:rsidRDefault="00DC48F7" w:rsidP="00DB77C7">
      <w:pPr>
        <w:pStyle w:val="Normal1"/>
        <w:spacing w:before="0" w:beforeAutospacing="0" w:after="0" w:afterAutospacing="0"/>
        <w:ind w:left="-426"/>
        <w:jc w:val="both"/>
        <w:rPr>
          <w:color w:val="000000"/>
          <w:lang w:val="da-DK"/>
        </w:rPr>
      </w:pPr>
      <w:r>
        <w:rPr>
          <w:color w:val="000000"/>
          <w:lang w:val="da-DK"/>
        </w:rPr>
        <w:t xml:space="preserve"> </w:t>
      </w:r>
    </w:p>
    <w:p w:rsidR="00DB77C7" w:rsidRPr="00073DB2" w:rsidRDefault="00DB77C7" w:rsidP="00DB77C7">
      <w:pPr>
        <w:pStyle w:val="Normal1"/>
        <w:spacing w:before="0" w:beforeAutospacing="0" w:after="0" w:afterAutospacing="0"/>
        <w:ind w:left="-426"/>
        <w:jc w:val="both"/>
        <w:rPr>
          <w:color w:val="000000"/>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 xml:space="preserve">På mødet den 9. februar 2017 besluttede koordinatorerne i Udvalget om Beskæftigelse og Sociale Anliggender at afgive en udtalelse i form af en skrivelse til JURI om ovennævnte forslag. </w:t>
      </w:r>
    </w:p>
    <w:p w:rsidR="00DB77C7" w:rsidRPr="00073DB2" w:rsidRDefault="00DB77C7" w:rsidP="00DB77C7">
      <w:pPr>
        <w:pStyle w:val="Normal1"/>
        <w:spacing w:before="0" w:beforeAutospacing="0" w:after="0" w:afterAutospacing="0"/>
        <w:ind w:left="-426"/>
        <w:jc w:val="both"/>
        <w:rPr>
          <w:lang w:val="da-DK"/>
        </w:rPr>
      </w:pPr>
      <w:r w:rsidRPr="00073DB2">
        <w:rPr>
          <w:lang w:val="da-DK"/>
        </w:rPr>
        <w:t>Jeg vil gerne meddele Dem de konklusioner, som udvalgskoordinatorerne nåede til enighed om, og som danner grundlag for en formel udtalelse i form af en skrivelse, der blev vedtaget af EMPL på dets møde den 21. juni 2017.</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Ovennævnte Kommissionsforslag drejer sig bl.a. om tilpasning af nogle retsakter, der ligger inden for EMPL's kompetenceområde, til artikel 290 og 291 i TEUF.</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 xml:space="preserve">EMPL er enig i listen af retsakter i bilaget til Kommissionens forslag, f.eks. del IV: Beskæftigelse, sociale anliggender, arbejdsmarkedsforhold og inklusion, der indeholder 21 retsakter, og del VII: Eurostat, der indeholder 4 retsakter vedrørende statistik om data om arbejdsstyrken. </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 xml:space="preserve">EMPL er enig i Kommissionens analyse om, at de i forslagets bilag anførte retsakters artikler, hvori der henvises til forskriftsproceduren med kontrol, ifølge de i TEUF fastlagte kriterier skal tilpasses til delegerede retsakter. </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På baggrund af Kommissionen forslag og basisretsakterne mener EMPL imidlertid, at forslaget for så vidt angår to retsakter vedrørende statistik ikke kan accepteres i dets nuværende form og kræver yderligere præciseringer fra Kommissionens side.</w:t>
      </w:r>
      <w:r w:rsidR="00DC48F7">
        <w:rPr>
          <w:lang w:val="da-DK"/>
        </w:rPr>
        <w:t xml:space="preserve"> </w:t>
      </w:r>
    </w:p>
    <w:p w:rsidR="00DB77C7" w:rsidRPr="00073DB2" w:rsidRDefault="00DB77C7" w:rsidP="00DB77C7">
      <w:pPr>
        <w:pStyle w:val="Normal1"/>
        <w:spacing w:before="0" w:beforeAutospacing="0" w:after="0" w:afterAutospacing="0"/>
        <w:ind w:left="-426"/>
        <w:jc w:val="both"/>
        <w:rPr>
          <w:lang w:val="da-DK"/>
        </w:rPr>
      </w:pPr>
      <w:r w:rsidRPr="00073DB2">
        <w:rPr>
          <w:lang w:val="da-DK"/>
        </w:rPr>
        <w:t>I den forbindelse har EMPL følgende mere detaljerede bemærkninger:</w:t>
      </w:r>
    </w:p>
    <w:p w:rsidR="00DB77C7" w:rsidRPr="00073DB2" w:rsidRDefault="00DB77C7" w:rsidP="00DB77C7">
      <w:pPr>
        <w:jc w:val="both"/>
      </w:pPr>
    </w:p>
    <w:p w:rsidR="00DB77C7" w:rsidRPr="00073DB2" w:rsidRDefault="00DB77C7" w:rsidP="00DB77C7">
      <w:pPr>
        <w:pStyle w:val="ListParagraph"/>
        <w:numPr>
          <w:ilvl w:val="0"/>
          <w:numId w:val="43"/>
        </w:numPr>
        <w:ind w:left="426" w:hanging="426"/>
        <w:jc w:val="both"/>
        <w:rPr>
          <w:rFonts w:ascii="Times New Roman" w:hAnsi="Times New Roman" w:cs="Times New Roman"/>
          <w:sz w:val="24"/>
          <w:szCs w:val="24"/>
          <w:lang w:val="da-DK"/>
        </w:rPr>
      </w:pPr>
      <w:r w:rsidRPr="00073DB2">
        <w:rPr>
          <w:rFonts w:ascii="Times New Roman" w:hAnsi="Times New Roman"/>
          <w:sz w:val="24"/>
          <w:szCs w:val="24"/>
          <w:lang w:val="da-DK"/>
        </w:rPr>
        <w:t xml:space="preserve">Punkt 74. Europa-Parlamentets og Rådets forordning (EF) nr. 453/2008 af 23. april 2008 om kvartalsstatistikker over ledige stillinger i Fællesskabet. </w:t>
      </w:r>
    </w:p>
    <w:p w:rsidR="00DB77C7" w:rsidRPr="00073DB2" w:rsidRDefault="00DB77C7" w:rsidP="00DB77C7">
      <w:pPr>
        <w:pStyle w:val="ListParagraph"/>
        <w:jc w:val="both"/>
        <w:rPr>
          <w:rFonts w:ascii="Times New Roman" w:hAnsi="Times New Roman" w:cs="Times New Roman"/>
          <w:sz w:val="24"/>
          <w:szCs w:val="24"/>
          <w:lang w:val="da-DK"/>
        </w:rPr>
      </w:pPr>
    </w:p>
    <w:p w:rsidR="00DB77C7" w:rsidRPr="00073DB2" w:rsidRDefault="00DB77C7" w:rsidP="00DB77C7">
      <w:pPr>
        <w:pStyle w:val="ListParagraph"/>
        <w:ind w:hanging="294"/>
        <w:jc w:val="both"/>
        <w:rPr>
          <w:rFonts w:ascii="Times New Roman" w:hAnsi="Times New Roman" w:cs="Times New Roman"/>
          <w:sz w:val="24"/>
          <w:szCs w:val="24"/>
          <w:lang w:val="da-DK"/>
        </w:rPr>
      </w:pPr>
      <w:r w:rsidRPr="00073DB2">
        <w:rPr>
          <w:rFonts w:ascii="Times New Roman" w:hAnsi="Times New Roman"/>
          <w:sz w:val="24"/>
          <w:szCs w:val="24"/>
          <w:lang w:val="da-DK"/>
        </w:rPr>
        <w:t>Artikel 5, stk. 1 (indberetning af data)</w:t>
      </w:r>
    </w:p>
    <w:p w:rsidR="00DB77C7" w:rsidRPr="00073DB2" w:rsidRDefault="00DB77C7" w:rsidP="00DB77C7">
      <w:pPr>
        <w:pStyle w:val="ListParagraph"/>
        <w:ind w:left="426" w:hanging="426"/>
        <w:jc w:val="both"/>
        <w:rPr>
          <w:rFonts w:ascii="Times New Roman" w:hAnsi="Times New Roman" w:cs="Times New Roman"/>
          <w:sz w:val="24"/>
          <w:szCs w:val="24"/>
          <w:u w:val="single"/>
          <w:lang w:val="da-DK"/>
        </w:rPr>
      </w:pPr>
    </w:p>
    <w:p w:rsidR="00DB77C7" w:rsidRPr="00073DB2" w:rsidRDefault="00DB77C7" w:rsidP="00DB77C7">
      <w:pPr>
        <w:pStyle w:val="ListParagraph"/>
        <w:ind w:left="426" w:hanging="11"/>
        <w:jc w:val="both"/>
        <w:rPr>
          <w:rFonts w:ascii="Times New Roman" w:hAnsi="Times New Roman" w:cs="Times New Roman"/>
          <w:sz w:val="24"/>
          <w:szCs w:val="24"/>
          <w:lang w:val="da-DK"/>
        </w:rPr>
      </w:pPr>
      <w:r w:rsidRPr="00073DB2">
        <w:rPr>
          <w:rFonts w:ascii="Times New Roman" w:hAnsi="Times New Roman"/>
          <w:sz w:val="24"/>
          <w:szCs w:val="24"/>
          <w:lang w:val="da-DK"/>
        </w:rPr>
        <w:t>Kommissionen bør opfordres til at bekræfte, at denne artikel udelukkende vedrører det tekniske format og fristerne for indberetning af data fra medlemsstaterne. Kilden til dataene bør præciseres.</w:t>
      </w:r>
    </w:p>
    <w:p w:rsidR="00DB77C7" w:rsidRPr="00073DB2" w:rsidRDefault="00DB77C7" w:rsidP="00DB77C7">
      <w:pPr>
        <w:pStyle w:val="ListParagraph"/>
        <w:ind w:hanging="294"/>
        <w:jc w:val="both"/>
        <w:rPr>
          <w:rFonts w:ascii="Times New Roman" w:hAnsi="Times New Roman" w:cs="Times New Roman"/>
          <w:sz w:val="24"/>
          <w:szCs w:val="24"/>
          <w:lang w:val="da-DK"/>
        </w:rPr>
      </w:pPr>
    </w:p>
    <w:p w:rsidR="00DB77C7" w:rsidRPr="00073DB2" w:rsidRDefault="00DB77C7" w:rsidP="00DB77C7">
      <w:pPr>
        <w:pStyle w:val="ListParagraph"/>
        <w:ind w:left="426" w:hanging="11"/>
        <w:jc w:val="both"/>
        <w:rPr>
          <w:rFonts w:ascii="Times New Roman" w:hAnsi="Times New Roman" w:cs="Times New Roman"/>
          <w:sz w:val="24"/>
          <w:szCs w:val="24"/>
          <w:lang w:val="da-DK"/>
        </w:rPr>
      </w:pPr>
      <w:r w:rsidRPr="00073DB2">
        <w:rPr>
          <w:rFonts w:ascii="Times New Roman" w:hAnsi="Times New Roman"/>
          <w:sz w:val="24"/>
          <w:szCs w:val="24"/>
          <w:lang w:val="da-DK"/>
        </w:rPr>
        <w:t xml:space="preserve">På disse betingelser vil EMPL kunne overveje at acceptere tilpasning af dette punkt til gennemførelsesretsakter. </w:t>
      </w:r>
    </w:p>
    <w:p w:rsidR="00DB77C7" w:rsidRPr="00073DB2" w:rsidRDefault="00DB77C7" w:rsidP="00DB77C7">
      <w:pPr>
        <w:pStyle w:val="ListParagraph"/>
        <w:jc w:val="both"/>
        <w:rPr>
          <w:rFonts w:ascii="Times New Roman" w:hAnsi="Times New Roman" w:cs="Times New Roman"/>
          <w:sz w:val="24"/>
          <w:szCs w:val="24"/>
          <w:lang w:val="da-DK"/>
        </w:rPr>
      </w:pPr>
    </w:p>
    <w:p w:rsidR="00DB77C7" w:rsidRPr="00073DB2" w:rsidRDefault="00DB77C7" w:rsidP="00DB77C7">
      <w:pPr>
        <w:pStyle w:val="ListParagraph"/>
        <w:numPr>
          <w:ilvl w:val="0"/>
          <w:numId w:val="43"/>
        </w:numPr>
        <w:ind w:left="426" w:hanging="426"/>
        <w:jc w:val="both"/>
        <w:rPr>
          <w:rFonts w:ascii="Times New Roman" w:hAnsi="Times New Roman" w:cs="Times New Roman"/>
          <w:sz w:val="24"/>
          <w:szCs w:val="24"/>
          <w:lang w:val="da-DK"/>
        </w:rPr>
      </w:pPr>
      <w:r w:rsidRPr="00073DB2">
        <w:rPr>
          <w:rFonts w:ascii="Times New Roman" w:hAnsi="Times New Roman"/>
          <w:sz w:val="24"/>
          <w:szCs w:val="24"/>
          <w:lang w:val="da-DK"/>
        </w:rPr>
        <w:t>Punkt 64. Europa-Parlamentets og Rådets forordning (EF) nr. 1552/2005 af 7. september 2005 om statistikker over efter- og videreuddannelse i virksomheder.</w:t>
      </w:r>
    </w:p>
    <w:p w:rsidR="00DB77C7" w:rsidRPr="00073DB2" w:rsidRDefault="00DB77C7" w:rsidP="00DB77C7">
      <w:pPr>
        <w:pStyle w:val="ListParagraph"/>
        <w:jc w:val="both"/>
        <w:rPr>
          <w:rFonts w:ascii="Times New Roman" w:hAnsi="Times New Roman" w:cs="Times New Roman"/>
          <w:b/>
          <w:sz w:val="24"/>
          <w:szCs w:val="24"/>
          <w:lang w:val="da-DK"/>
        </w:rPr>
      </w:pPr>
    </w:p>
    <w:p w:rsidR="00DB77C7" w:rsidRPr="00073DB2" w:rsidRDefault="00DB77C7" w:rsidP="00DB77C7">
      <w:pPr>
        <w:pStyle w:val="ListParagraph"/>
        <w:ind w:left="426"/>
        <w:jc w:val="both"/>
        <w:rPr>
          <w:rFonts w:ascii="Times New Roman" w:hAnsi="Times New Roman" w:cs="Times New Roman"/>
          <w:sz w:val="24"/>
          <w:szCs w:val="24"/>
          <w:lang w:val="da-DK"/>
        </w:rPr>
      </w:pPr>
      <w:r w:rsidRPr="00073DB2">
        <w:rPr>
          <w:rFonts w:ascii="Times New Roman" w:hAnsi="Times New Roman"/>
          <w:sz w:val="24"/>
          <w:szCs w:val="24"/>
          <w:lang w:val="da-DK"/>
        </w:rPr>
        <w:t>Artikel 9, stk. 4 og 5 (kvalitetskontrol og -rapporter), hvad angår vedtagelse af "kvalitetsrapporternes struktur"</w:t>
      </w:r>
    </w:p>
    <w:p w:rsidR="00DB77C7" w:rsidRPr="00073DB2" w:rsidRDefault="00DB77C7" w:rsidP="00DB77C7">
      <w:pPr>
        <w:ind w:left="360"/>
        <w:jc w:val="both"/>
      </w:pPr>
    </w:p>
    <w:p w:rsidR="00DB77C7" w:rsidRPr="00073DB2" w:rsidRDefault="00DB77C7" w:rsidP="00DB77C7">
      <w:pPr>
        <w:ind w:left="426"/>
        <w:jc w:val="both"/>
      </w:pPr>
      <w:r w:rsidRPr="00073DB2">
        <w:t>Denne forordning opstiller en fælles ramme for indsamling af data og specificerer kriterierne for kvalitetsrapporterne. I henhold til den nævnte artikel skal der vedtages delegerede retsakter med hensyn til kvalitetskravene til de data, der skal indsamles og indberettes, og de foranstaltninger, der måtte være nødvendige for at vurdere eller forbedre kvaliteten af oplysningerne, mens der skal vedtages gennemførelsesretsakter til at fastsætte kvalitetsrapporternes struktur. Kommissionen specificerer ikke, hvilken slags struktur kvalitetsrapporterne har.</w:t>
      </w:r>
      <w:r w:rsidR="00DC48F7">
        <w:t xml:space="preserve"> </w:t>
      </w:r>
      <w:r w:rsidRPr="00073DB2">
        <w:t>Hvis strukturen påvirker rapporterne og resultatet af dem, er EMPL af den opfattelse, at dette punkt opfylder betingelserne for brug af delegerede retsakter, eftersom det vil kræve politisk stillingtagen, som ikke kan være genstand for gennemførelsesforanstaltninger. Det har ikke været muligt at finde tidligere foranstaltninger under forskriftsproceduren med kontrol for kvalitetsrapporters struktur.</w:t>
      </w:r>
      <w:r w:rsidR="00DC48F7">
        <w:t xml:space="preserve"> </w:t>
      </w:r>
      <w:r w:rsidRPr="00073DB2">
        <w:t>Det skal også bemærkes, at det i artikel 9, stk. 2, bestemmes, at kvalitetsrapporten ”skal anføre eventuelle afvigelser fra metodekravene”.</w:t>
      </w:r>
      <w:r w:rsidR="00DC48F7">
        <w:t xml:space="preserve"> </w:t>
      </w:r>
    </w:p>
    <w:p w:rsidR="00DB77C7" w:rsidRPr="00073DB2" w:rsidRDefault="00DB77C7" w:rsidP="00DB77C7">
      <w:pPr>
        <w:jc w:val="both"/>
      </w:pPr>
    </w:p>
    <w:p w:rsidR="00DB77C7" w:rsidRPr="00073DB2" w:rsidRDefault="00DB77C7" w:rsidP="00DB77C7">
      <w:pPr>
        <w:jc w:val="both"/>
      </w:pPr>
    </w:p>
    <w:p w:rsidR="00DB77C7" w:rsidRPr="00073DB2" w:rsidRDefault="00DB77C7" w:rsidP="00DB77C7">
      <w:pPr>
        <w:pStyle w:val="Normal1"/>
        <w:spacing w:before="0" w:beforeAutospacing="0" w:after="0" w:afterAutospacing="0"/>
        <w:ind w:left="-426"/>
        <w:jc w:val="both"/>
        <w:rPr>
          <w:lang w:val="da-DK"/>
        </w:rPr>
      </w:pPr>
      <w:r w:rsidRPr="00073DB2">
        <w:rPr>
          <w:lang w:val="da-DK"/>
        </w:rPr>
        <w:t xml:space="preserve">Selv om EMPL er enig med Kommissionen i metoden for tilpasning af de retsakter, der stadig henviser til forskriftsproceduren med kontrol, for at give Kommissionen beføjelse til at vedtage delegerede retsakter, finder udvalget det ikke desto mindre vigtigt, at ordningen med delegerede retsakter indeholder krav om konkret angivelse af et tidsforløb for delegationen af beføjelser til Kommissionen, navnlig med hensyn til retsakter inden for EMPL's ansvarsområde. </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 xml:space="preserve">I denne henseende vil jeg derfor på vegne af EMPL anmode Dem om, at det korresponderende udvalg JURI i sin betænkning indfører, at den periode, som Kommissionen får til at vedtage delegerede retsakter (stk. 2 i standardartiklen om "Udøvelse af delegerede beføjelser") i, skal være på fem år. </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EMPL mener også, at Kommissionen bør udarbejde en rapport om udøvelsen af de delegerede beføjelser. Udvalget foreslår derfor følgende tilføjelse til standardartiklen om udøvelse af delegerede beføjelser:</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 xml:space="preserve">"Kommissionen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 </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På vegne af EMPL ville jeg være taknemmelig, hvis JURI ville tage disse forhold i betragtning i dets videre arbejde med den foreslåede forordning.</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lastRenderedPageBreak/>
        <w:t>I forbindelse med en mulig horisontal tilgang vil jeg også gerne opfordre JURI som korresponderende udvalg til at inddrage sektorudvalgene i udarbejdelsen af en fælles tilgang til disse spørgsmål.</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Med venlig hilsen</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Thomas Händel</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r w:rsidRPr="00073DB2">
        <w:rPr>
          <w:lang w:val="da-DK"/>
        </w:rPr>
        <w:t>Kopi: József Szájer, ordfører</w:t>
      </w: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Normal1"/>
        <w:spacing w:before="0" w:beforeAutospacing="0" w:after="0" w:afterAutospacing="0"/>
        <w:ind w:left="-426"/>
        <w:jc w:val="both"/>
        <w:rPr>
          <w:lang w:val="da-DK"/>
        </w:rPr>
      </w:pPr>
    </w:p>
    <w:p w:rsidR="00DB77C7" w:rsidRPr="00073DB2" w:rsidRDefault="00DB77C7" w:rsidP="00DB77C7">
      <w:pPr>
        <w:pStyle w:val="Heading1"/>
        <w:jc w:val="center"/>
        <w:rPr>
          <w:sz w:val="24"/>
          <w:szCs w:val="18"/>
        </w:rPr>
      </w:pPr>
      <w:r w:rsidRPr="00073DB2">
        <w:br w:type="page"/>
      </w:r>
      <w:r w:rsidRPr="00073DB2">
        <w:rPr>
          <w:sz w:val="24"/>
          <w:szCs w:val="18"/>
        </w:rPr>
        <w:lastRenderedPageBreak/>
        <w:t>BILAG: SKRIVELSE FRA UDVALGET OM MILJØ, FOLKESUNDHED OG FØDEVARESIKKERHED</w:t>
      </w:r>
    </w:p>
    <w:p w:rsidR="00DB77C7" w:rsidRPr="00073DB2" w:rsidRDefault="00DB77C7" w:rsidP="00DB77C7"/>
    <w:p w:rsidR="00DB77C7" w:rsidRPr="00073DB2" w:rsidRDefault="00DB77C7" w:rsidP="00DB77C7">
      <w:pPr>
        <w:spacing w:line="276" w:lineRule="auto"/>
        <w:rPr>
          <w:szCs w:val="24"/>
        </w:rPr>
      </w:pPr>
      <w:r w:rsidRPr="00073DB2">
        <w:rPr>
          <w:szCs w:val="24"/>
        </w:rPr>
        <w:t>CM,IP/ai</w:t>
      </w:r>
    </w:p>
    <w:p w:rsidR="00DB77C7" w:rsidRPr="00073DB2" w:rsidRDefault="00DB77C7" w:rsidP="00DB77C7">
      <w:pPr>
        <w:spacing w:line="276" w:lineRule="auto"/>
        <w:rPr>
          <w:szCs w:val="24"/>
        </w:rPr>
      </w:pPr>
      <w:r w:rsidRPr="00073DB2">
        <w:rPr>
          <w:szCs w:val="24"/>
        </w:rPr>
        <w:t>D(2017) 38449</w:t>
      </w:r>
    </w:p>
    <w:p w:rsidR="00DB77C7" w:rsidRPr="00073DB2" w:rsidRDefault="00DB77C7" w:rsidP="00DB77C7">
      <w:pPr>
        <w:tabs>
          <w:tab w:val="left" w:pos="4536"/>
        </w:tabs>
        <w:jc w:val="both"/>
        <w:rPr>
          <w:szCs w:val="24"/>
        </w:rPr>
      </w:pPr>
    </w:p>
    <w:p w:rsidR="00DB77C7" w:rsidRPr="00073DB2" w:rsidRDefault="00DB77C7" w:rsidP="00DB77C7">
      <w:pPr>
        <w:ind w:left="5040"/>
        <w:jc w:val="both"/>
        <w:rPr>
          <w:szCs w:val="24"/>
        </w:rPr>
      </w:pPr>
    </w:p>
    <w:p w:rsidR="00DB77C7" w:rsidRPr="00073DB2" w:rsidRDefault="00DB77C7" w:rsidP="00DB77C7">
      <w:pPr>
        <w:jc w:val="both"/>
        <w:rPr>
          <w:szCs w:val="24"/>
        </w:rPr>
      </w:pPr>
      <w:r w:rsidRPr="00073DB2">
        <w:rPr>
          <w:szCs w:val="24"/>
        </w:rPr>
        <w:t>Pavel SVOBODA</w:t>
      </w:r>
    </w:p>
    <w:p w:rsidR="00DB77C7" w:rsidRPr="00073DB2" w:rsidRDefault="00DB77C7" w:rsidP="00DB77C7">
      <w:pPr>
        <w:jc w:val="both"/>
        <w:rPr>
          <w:szCs w:val="24"/>
        </w:rPr>
      </w:pPr>
      <w:r w:rsidRPr="00073DB2">
        <w:rPr>
          <w:szCs w:val="24"/>
        </w:rPr>
        <w:t>Formand</w:t>
      </w:r>
    </w:p>
    <w:p w:rsidR="00DB77C7" w:rsidRPr="00073DB2" w:rsidRDefault="00DB77C7" w:rsidP="00DB77C7">
      <w:pPr>
        <w:jc w:val="both"/>
        <w:rPr>
          <w:szCs w:val="24"/>
        </w:rPr>
      </w:pPr>
      <w:r w:rsidRPr="00073DB2">
        <w:rPr>
          <w:szCs w:val="24"/>
        </w:rPr>
        <w:t>Retsudvalget</w:t>
      </w:r>
    </w:p>
    <w:p w:rsidR="00DB77C7" w:rsidRPr="00073DB2" w:rsidRDefault="00DB77C7" w:rsidP="00DB77C7">
      <w:pPr>
        <w:jc w:val="both"/>
        <w:rPr>
          <w:szCs w:val="24"/>
        </w:rPr>
      </w:pPr>
      <w:r w:rsidRPr="00073DB2">
        <w:rPr>
          <w:szCs w:val="24"/>
        </w:rPr>
        <w:t>ASP 10E205</w:t>
      </w:r>
    </w:p>
    <w:p w:rsidR="00DB77C7" w:rsidRPr="00073DB2" w:rsidRDefault="00DB77C7" w:rsidP="00DB77C7">
      <w:pPr>
        <w:jc w:val="both"/>
        <w:rPr>
          <w:szCs w:val="24"/>
        </w:rPr>
      </w:pPr>
      <w:r w:rsidRPr="00073DB2">
        <w:rPr>
          <w:szCs w:val="24"/>
        </w:rPr>
        <w:t>Europa-Parlamentet</w:t>
      </w:r>
    </w:p>
    <w:p w:rsidR="00DB77C7" w:rsidRPr="00073DB2" w:rsidRDefault="00DB77C7" w:rsidP="00DB77C7">
      <w:pPr>
        <w:jc w:val="both"/>
        <w:rPr>
          <w:szCs w:val="24"/>
        </w:rPr>
      </w:pPr>
      <w:r w:rsidRPr="00073DB2">
        <w:rPr>
          <w:szCs w:val="24"/>
        </w:rPr>
        <w:t>Bruxelles</w:t>
      </w:r>
    </w:p>
    <w:p w:rsidR="00DB77C7" w:rsidRPr="00073DB2" w:rsidRDefault="00DB77C7" w:rsidP="00DB77C7">
      <w:pPr>
        <w:ind w:left="5040"/>
        <w:jc w:val="both"/>
        <w:rPr>
          <w:szCs w:val="24"/>
        </w:rPr>
      </w:pPr>
    </w:p>
    <w:p w:rsidR="00DB77C7" w:rsidRPr="00073DB2" w:rsidRDefault="00DB77C7" w:rsidP="00DB77C7">
      <w:pPr>
        <w:jc w:val="both"/>
        <w:rPr>
          <w:szCs w:val="24"/>
        </w:rPr>
      </w:pPr>
    </w:p>
    <w:p w:rsidR="00DB77C7" w:rsidRPr="00073DB2" w:rsidRDefault="00DB77C7" w:rsidP="00DB77C7">
      <w:pPr>
        <w:ind w:left="1440" w:hanging="1440"/>
        <w:jc w:val="both"/>
        <w:rPr>
          <w:szCs w:val="24"/>
        </w:rPr>
      </w:pPr>
      <w:r w:rsidRPr="00073DB2">
        <w:rPr>
          <w:szCs w:val="24"/>
        </w:rPr>
        <w:t xml:space="preserve">Om: </w:t>
      </w:r>
      <w:r w:rsidRPr="00073DB2">
        <w:rPr>
          <w:szCs w:val="24"/>
        </w:rPr>
        <w:tab/>
        <w:t xml:space="preserve">tilpasning af en række retsakter, der indeholder bestemmelser om brug af </w:t>
      </w:r>
    </w:p>
    <w:p w:rsidR="00DB77C7" w:rsidRPr="00073DB2" w:rsidRDefault="00DB77C7" w:rsidP="00DB77C7">
      <w:pPr>
        <w:ind w:left="1440" w:hanging="1440"/>
        <w:jc w:val="both"/>
        <w:rPr>
          <w:szCs w:val="24"/>
        </w:rPr>
      </w:pPr>
      <w:r w:rsidRPr="00073DB2">
        <w:rPr>
          <w:szCs w:val="24"/>
        </w:rPr>
        <w:t xml:space="preserve">forskriftsproceduren med kontrol, til artikel 290 og 291 i traktaten om Den Europæiske </w:t>
      </w:r>
    </w:p>
    <w:p w:rsidR="00DB77C7" w:rsidRPr="00073DB2" w:rsidRDefault="00DB77C7" w:rsidP="00DB77C7">
      <w:pPr>
        <w:ind w:left="1440" w:hanging="1440"/>
        <w:jc w:val="both"/>
        <w:rPr>
          <w:szCs w:val="24"/>
        </w:rPr>
      </w:pPr>
      <w:r w:rsidRPr="00073DB2">
        <w:rPr>
          <w:szCs w:val="24"/>
        </w:rPr>
        <w:t>Unions funktionsmåde – 2016/0400(COD)</w:t>
      </w:r>
    </w:p>
    <w:p w:rsidR="00DB77C7" w:rsidRPr="00073DB2" w:rsidRDefault="00DB77C7" w:rsidP="00DB77C7">
      <w:pPr>
        <w:jc w:val="both"/>
        <w:rPr>
          <w:szCs w:val="24"/>
        </w:rPr>
      </w:pPr>
    </w:p>
    <w:p w:rsidR="00DB77C7" w:rsidRPr="00073DB2" w:rsidRDefault="00DB77C7" w:rsidP="00DB77C7">
      <w:pPr>
        <w:jc w:val="both"/>
        <w:rPr>
          <w:szCs w:val="24"/>
        </w:rPr>
      </w:pPr>
    </w:p>
    <w:p w:rsidR="00DB77C7" w:rsidRPr="00073DB2" w:rsidRDefault="00DB77C7" w:rsidP="00DB77C7">
      <w:pPr>
        <w:jc w:val="both"/>
        <w:rPr>
          <w:szCs w:val="24"/>
        </w:rPr>
      </w:pPr>
    </w:p>
    <w:p w:rsidR="00DB77C7" w:rsidRPr="00073DB2" w:rsidRDefault="00DB77C7" w:rsidP="00DB77C7">
      <w:pPr>
        <w:jc w:val="both"/>
      </w:pPr>
      <w:r w:rsidRPr="00073DB2">
        <w:t>Vedrørende forslaget til forordning "om tilpasning af en række retsakter, der indeholder bestemmelser om brug af forskriftsproceduren med kontrol, til artikel 290 og 291 i traktaten om Den Europæiske Unions funktionsmåde" – 2016/0400 (COD), vedtog Udvalget om Miljø, Folkesundhed og Fødevaresikkerhed ("ENVI-udvalget") at afgive følgende udtalelse:</w:t>
      </w:r>
    </w:p>
    <w:p w:rsidR="00DB77C7" w:rsidRPr="00073DB2" w:rsidRDefault="00DB77C7" w:rsidP="00DB77C7">
      <w:pPr>
        <w:jc w:val="both"/>
      </w:pPr>
    </w:p>
    <w:p w:rsidR="00DB77C7" w:rsidRPr="00073DB2" w:rsidRDefault="00DB77C7" w:rsidP="00DB77C7">
      <w:pPr>
        <w:widowControl/>
        <w:ind w:left="360" w:hanging="360"/>
        <w:jc w:val="both"/>
      </w:pPr>
      <w:r w:rsidRPr="00073DB2">
        <w:t>1.</w:t>
      </w:r>
      <w:r w:rsidRPr="00073DB2">
        <w:tab/>
        <w:t xml:space="preserve">ENVI-udvalget </w:t>
      </w:r>
      <w:r w:rsidRPr="00073DB2">
        <w:rPr>
          <w:u w:val="single"/>
        </w:rPr>
        <w:t>er imod</w:t>
      </w:r>
      <w:r w:rsidRPr="00073DB2">
        <w:t xml:space="preserve"> Kommissionens forslag med hensyn til de fleste af de foreslåede ændringer opført i bilaget (COM(2016) 799 final/2), som tilpasser eksisterende bestemmelser om brug af forskriftsproceduren med kontrol til ordningen med gennemførelsesretsakter i sager, hvor ENVI-udvalget har kompetence. De pågældende bestemmelser er fortrinsvis af stor politisk betydning og politisk meget følsomme, f.eks. om indsatsfordeling for at opfylde internationale forpligtelser til at nedbringe drivhusgasemissionerne, vigtige forbruger- og folkesundhedsmæssige anliggender i forbindelse med kosmetik, plantebeskyttelse, genetisk modificerede fødevarer og foderstoffer, animalske biprodukter og afledte produkter, som ikke er bestemt til konsum.</w:t>
      </w:r>
    </w:p>
    <w:p w:rsidR="00DB77C7" w:rsidRPr="00073DB2" w:rsidRDefault="00DB77C7" w:rsidP="00DB77C7">
      <w:pPr>
        <w:ind w:left="360"/>
        <w:jc w:val="both"/>
      </w:pPr>
      <w:r w:rsidRPr="00073DB2">
        <w:t xml:space="preserve"> </w:t>
      </w:r>
    </w:p>
    <w:p w:rsidR="00DB77C7" w:rsidRPr="00073DB2" w:rsidRDefault="00DB77C7" w:rsidP="00DB77C7">
      <w:pPr>
        <w:widowControl/>
        <w:ind w:left="360" w:hanging="360"/>
        <w:jc w:val="both"/>
      </w:pPr>
      <w:r w:rsidRPr="00073DB2">
        <w:t>2.</w:t>
      </w:r>
      <w:r w:rsidRPr="00073DB2">
        <w:tab/>
        <w:t xml:space="preserve">ENVI-udvalget gentager derfor sin holdning som udtrykt i dets udtalelse af 30. maj 2013 til Retsudvalgets betænkning om opfølgning på delegationen af lovgivningsbeføjelser og medlemsstaternes kontrol med Kommissionens udøvelse af gennemførelsesbeføjelser (2012/2323(INI), hvori det navnlig anførte, at "... </w:t>
      </w:r>
      <w:r w:rsidRPr="00073DB2">
        <w:rPr>
          <w:i/>
        </w:rPr>
        <w:t xml:space="preserve">i forbindelse med justeringer af retsakter efter Lissabon-traktaten </w:t>
      </w:r>
      <w:r w:rsidRPr="00073DB2">
        <w:rPr>
          <w:i/>
          <w:u w:val="single"/>
        </w:rPr>
        <w:t>bør</w:t>
      </w:r>
      <w:r w:rsidRPr="00073DB2">
        <w:rPr>
          <w:i/>
        </w:rPr>
        <w:t xml:space="preserve"> de foranstaltninger, der tidligere har været underlagt en </w:t>
      </w:r>
      <w:r w:rsidRPr="00073DB2">
        <w:rPr>
          <w:i/>
          <w:u w:val="single"/>
        </w:rPr>
        <w:t>forskriftsprocedure med kontrol, klart gøres til delegerede retsakter og ikke gennemførelsesretsakter</w:t>
      </w:r>
      <w:r w:rsidRPr="00073DB2">
        <w:rPr>
          <w:i/>
        </w:rPr>
        <w:t>, da delegerede retsakter netop er beregnet til samme formål som foranstaltninger, der er underlagt forskriftsproceduren med kontrol (dvs. at vedtage generelle foranstaltninger, der skal supplere eller ændre visse ikke-væsentlige dele af lovgivningsmæssige retsakter), medmindre der er en særlig begrundelse for andet</w:t>
      </w:r>
      <w:r w:rsidRPr="00073DB2">
        <w:t xml:space="preserve">". Som det var tilfældet i 2013, giver Kommissionen ikke nogen klar begrundelse vedrørende </w:t>
      </w:r>
      <w:r w:rsidRPr="00073DB2">
        <w:lastRenderedPageBreak/>
        <w:t xml:space="preserve">tilpasningen af eksisterende foranstaltninger under forskriftsproceduren med kontrol til gennemførelsesretsakter. </w:t>
      </w:r>
    </w:p>
    <w:p w:rsidR="00DB77C7" w:rsidRPr="00073DB2" w:rsidRDefault="00DB77C7" w:rsidP="00DB77C7">
      <w:pPr>
        <w:ind w:left="360"/>
        <w:jc w:val="both"/>
      </w:pPr>
    </w:p>
    <w:p w:rsidR="00DB77C7" w:rsidRPr="00073DB2" w:rsidRDefault="00DB77C7" w:rsidP="00DB77C7">
      <w:pPr>
        <w:widowControl/>
        <w:ind w:left="360" w:hanging="360"/>
        <w:jc w:val="both"/>
      </w:pPr>
      <w:r w:rsidRPr="00073DB2">
        <w:t>3.</w:t>
      </w:r>
      <w:r w:rsidRPr="00073DB2">
        <w:tab/>
        <w:t xml:space="preserve">Det var også den holdning, ENVI-udvalget havde givet udtryk for i sin skrivelse til Retsudvalget i 2013 (IPOL-COM.ENVI D (2013) 63931) i forbindelse med Kommissionens tidligere forslag om tilpasning af en række retsakter, der indeholder bestemmelser om brug af forskriftsproceduren med kontrol, til artikel 290 og 291 i traktaten om Den Europæiske Unions funktionsmåde (2013/0365 (COD)). </w:t>
      </w:r>
    </w:p>
    <w:p w:rsidR="00DB77C7" w:rsidRPr="00073DB2" w:rsidRDefault="00DB77C7" w:rsidP="00DB77C7">
      <w:pPr>
        <w:ind w:left="360"/>
        <w:jc w:val="both"/>
      </w:pPr>
    </w:p>
    <w:p w:rsidR="00DB77C7" w:rsidRPr="00073DB2" w:rsidRDefault="00DB77C7" w:rsidP="00DB77C7">
      <w:pPr>
        <w:widowControl/>
        <w:ind w:left="360" w:hanging="360"/>
        <w:jc w:val="both"/>
      </w:pPr>
      <w:r w:rsidRPr="00073DB2">
        <w:t>4.</w:t>
      </w:r>
      <w:r w:rsidRPr="00073DB2">
        <w:tab/>
        <w:t>I lyset af ovenstående og i henhold til bilaget til denne skrivelse bør de fleste ENVI-relaterede retsakter opført i tabel 1 i Kommissionens forslag derfor ændres for at tilpasse foranstaltninger, der tidligere var undergivet forskriftsproceduren med kontrol, til ordningen med delegerede retsakter. Beslutning nr. 406/2009/EF om medlemsstaternes indsats for at reducere deres drivhusgasemissioner med henblik på at opfylde Fællesskabets forpligtelser til at reducere drivhusgasemissionerne frem til 2020 bør imidlertid tages ud af Kommissionens forslag, eftersom valget af delegation af beføjelser ikke er ukontroversielt i dette tilfælde, og forpligtelserne i henhold til denne beslutning vil blive erstattet af en forordning for perioden 2021-2030, som Kommissionen allerede har fremsat forslag om</w:t>
      </w:r>
      <w:r w:rsidRPr="00073DB2">
        <w:rPr>
          <w:rStyle w:val="FootnoteReference"/>
          <w:iCs/>
        </w:rPr>
        <w:footnoteReference w:id="18"/>
      </w:r>
      <w:r w:rsidRPr="00073DB2">
        <w:t>.</w:t>
      </w:r>
    </w:p>
    <w:p w:rsidR="00DB77C7" w:rsidRPr="00073DB2" w:rsidRDefault="00DB77C7" w:rsidP="00DB77C7">
      <w:pPr>
        <w:jc w:val="both"/>
      </w:pPr>
    </w:p>
    <w:p w:rsidR="00DB77C7" w:rsidRPr="00073DB2" w:rsidRDefault="00DB77C7" w:rsidP="00DB77C7">
      <w:pPr>
        <w:widowControl/>
        <w:ind w:left="360" w:hanging="360"/>
        <w:jc w:val="both"/>
      </w:pPr>
      <w:r w:rsidRPr="00073DB2">
        <w:t>5.</w:t>
      </w:r>
      <w:r w:rsidRPr="00073DB2">
        <w:tab/>
        <w:t xml:space="preserve">ENVI-udvalget er af den opfattelse, at bemyndigelsernes varighed som hovedregel bør være tidsbegrænset, men med automatisk fornyelse efter en rapport fra Kommissionen, der skal forelægges inden udløbet af delegationen af beføjelser. Det er derfor </w:t>
      </w:r>
      <w:r w:rsidRPr="00073DB2">
        <w:rPr>
          <w:u w:val="single"/>
        </w:rPr>
        <w:t>imod</w:t>
      </w:r>
      <w:r w:rsidRPr="00073DB2">
        <w:t xml:space="preserve"> delegation af beføjelser til at vedtage delegerede retsakter </w:t>
      </w:r>
      <w:r w:rsidRPr="00073DB2">
        <w:rPr>
          <w:u w:val="single"/>
        </w:rPr>
        <w:t>for en ubegrænset periode</w:t>
      </w:r>
      <w:r w:rsidRPr="00073DB2">
        <w:t xml:space="preserve"> i alle ENVI-relaterede dossierer. ENVI-udvalget foreslår derfor i bilaget, at bemyndigelsernes varighed bør begrænses til fem år med automatisk fornyelse.</w:t>
      </w:r>
    </w:p>
    <w:p w:rsidR="00DB77C7" w:rsidRPr="00073DB2" w:rsidRDefault="00DB77C7" w:rsidP="00DB77C7">
      <w:pPr>
        <w:ind w:left="360"/>
        <w:jc w:val="both"/>
      </w:pPr>
    </w:p>
    <w:p w:rsidR="00DB77C7" w:rsidRPr="00073DB2" w:rsidRDefault="00DB77C7" w:rsidP="00DB77C7">
      <w:pPr>
        <w:widowControl/>
        <w:ind w:left="360" w:hanging="360"/>
        <w:jc w:val="both"/>
      </w:pPr>
      <w:r w:rsidRPr="00073DB2">
        <w:t>6.</w:t>
      </w:r>
      <w:r w:rsidRPr="00073DB2">
        <w:tab/>
        <w:t>ENVI-udvalget beklager, at visse retsakter vedrørende pesticider og fødevarer er udeladt i Kommissionens forslag. ENVI-udvalget glæder sig over Kommissionens erkendelse af, at en tilpasning til anvendelse af delegerede retsakter for de relevante bestemmelser i de pågældende retsakter er den korrekte tilgang. ENVI-udvalget ville dog have foretrukket, at tilpasningen af de pågældende retsakter var blevet medtaget i det foreliggende forslag. Det er ikke berettiget at udsætte tilpasningen af disse retsakter, der stadig henviser til forskriftsproceduren med kontrol, til proceduren for delegerede retsakter, blot fordi Kommissionen overvejer en omstrukturering af disse dossierer.</w:t>
      </w:r>
      <w:r w:rsidR="00DC48F7">
        <w:t xml:space="preserve"> </w:t>
      </w:r>
    </w:p>
    <w:p w:rsidR="00DB77C7" w:rsidRPr="00073DB2" w:rsidRDefault="00DB77C7" w:rsidP="00DB77C7">
      <w:pPr>
        <w:jc w:val="both"/>
      </w:pPr>
    </w:p>
    <w:p w:rsidR="00DB77C7" w:rsidRPr="00073DB2" w:rsidRDefault="00DB77C7" w:rsidP="00DB77C7">
      <w:pPr>
        <w:widowControl/>
        <w:ind w:left="360" w:hanging="360"/>
        <w:jc w:val="both"/>
      </w:pPr>
      <w:r w:rsidRPr="00073DB2">
        <w:t>7.</w:t>
      </w:r>
      <w:r w:rsidRPr="00073DB2">
        <w:tab/>
        <w:t>Afslutningsvis vil ENVI-udvalget gerne på grundlag af den seneste retspraksis</w:t>
      </w:r>
      <w:r w:rsidRPr="00073DB2">
        <w:rPr>
          <w:rStyle w:val="FootnoteReference"/>
        </w:rPr>
        <w:footnoteReference w:id="19"/>
      </w:r>
      <w:r w:rsidRPr="00073DB2">
        <w:t xml:space="preserve"> tilføje, at formuleringen af artikler med bemyndigelser bør gøre det klart, hvor Kommissionen bemyndiges til at "ændre" den pågældende retsakt eller til at "supplere" den. ENVI-udvalget ville derfor have foretrukket at se en sådan præcisering i alle artikler med bemyndigelser og ikke kun som en forklaring på bemyndigelserne i de indledende dele af forslaget. ENVI-udvalget vil med hensyn til formuleringsteknikken i forslaget også gerne tilføje, at det ville det have været godt med en klar angivelse og forklaring med hensyn til de ændringer i forslaget, der afviger fra en rent teknisk tilpasning af foranstaltningerne under forskriftsproceduren med kontrol, f.eks. under del XII. </w:t>
      </w:r>
    </w:p>
    <w:p w:rsidR="00DB77C7" w:rsidRPr="00073DB2" w:rsidRDefault="00DB77C7" w:rsidP="00DB77C7"/>
    <w:p w:rsidR="00DB77C7" w:rsidRPr="00073DB2" w:rsidRDefault="00DB77C7" w:rsidP="00DB77C7">
      <w:r w:rsidRPr="00073DB2">
        <w:lastRenderedPageBreak/>
        <w:t>Med venlig hilsen</w:t>
      </w:r>
    </w:p>
    <w:p w:rsidR="00DB77C7" w:rsidRPr="00073DB2" w:rsidRDefault="00DB77C7" w:rsidP="00DB77C7"/>
    <w:p w:rsidR="00DB77C7" w:rsidRPr="00073DB2" w:rsidRDefault="00DB77C7" w:rsidP="00DB77C7"/>
    <w:p w:rsidR="00DB77C7" w:rsidRPr="00073DB2" w:rsidRDefault="00DB77C7" w:rsidP="00DB77C7"/>
    <w:p w:rsidR="00DB77C7" w:rsidRPr="00073DB2" w:rsidRDefault="00DB77C7" w:rsidP="00DB77C7">
      <w:r w:rsidRPr="00073DB2">
        <w:t>Adina-Ioana VĂLEAN</w:t>
      </w:r>
    </w:p>
    <w:p w:rsidR="00DB77C7" w:rsidRPr="00073DB2" w:rsidRDefault="00DB77C7" w:rsidP="00DB77C7"/>
    <w:p w:rsidR="00DB77C7" w:rsidRPr="00073DB2" w:rsidRDefault="00DB77C7" w:rsidP="00DB77C7">
      <w:pPr>
        <w:spacing w:line="280" w:lineRule="exact"/>
        <w:jc w:val="both"/>
      </w:pPr>
      <w:r w:rsidRPr="00073DB2">
        <w:t xml:space="preserve">Kopi: </w:t>
      </w:r>
      <w:r w:rsidRPr="00073DB2">
        <w:tab/>
        <w:t>Enheden for Lovgivningsmæssig Planlægning og Koordinering</w:t>
      </w:r>
    </w:p>
    <w:p w:rsidR="00DB77C7" w:rsidRPr="00073DB2" w:rsidRDefault="00DB77C7" w:rsidP="00DB77C7">
      <w:pPr>
        <w:jc w:val="both"/>
      </w:pPr>
      <w:r w:rsidRPr="00073DB2">
        <w:tab/>
        <w:t>Enheden for Forlig og Fælles Beslutningstagning</w:t>
      </w:r>
    </w:p>
    <w:p w:rsidR="00DB77C7" w:rsidRPr="00073DB2" w:rsidRDefault="00DB77C7" w:rsidP="00DB77C7"/>
    <w:p w:rsidR="00DB77C7" w:rsidRPr="00073DB2" w:rsidRDefault="00DB77C7" w:rsidP="00DB77C7">
      <w:r w:rsidRPr="00073DB2">
        <w:t>Bilag</w:t>
      </w:r>
    </w:p>
    <w:p w:rsidR="00DB77C7" w:rsidRPr="00073DB2" w:rsidRDefault="00DB77C7" w:rsidP="00DB77C7">
      <w:pPr>
        <w:spacing w:line="276" w:lineRule="auto"/>
      </w:pPr>
    </w:p>
    <w:p w:rsidR="00DB77C7" w:rsidRPr="00073DB2" w:rsidRDefault="00DB77C7" w:rsidP="00DB77C7">
      <w:pPr>
        <w:pStyle w:val="PageHeading"/>
      </w:pPr>
      <w:r w:rsidRPr="00073DB2">
        <w:br w:type="page"/>
      </w:r>
      <w:bookmarkStart w:id="17" w:name="_Toc505337917"/>
      <w:bookmarkStart w:id="18" w:name="_Toc506468520"/>
      <w:bookmarkStart w:id="19" w:name="_Toc507421125"/>
      <w:bookmarkStart w:id="20" w:name="_Toc6241186"/>
      <w:r w:rsidRPr="00073DB2">
        <w:lastRenderedPageBreak/>
        <w:t>BILAG: SKRIVELSE FRA UDVALGET OM INDUSTRI, FORSKNING OG ENERGI</w:t>
      </w:r>
      <w:bookmarkEnd w:id="17"/>
      <w:bookmarkEnd w:id="18"/>
      <w:bookmarkEnd w:id="19"/>
      <w:bookmarkEnd w:id="20"/>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Pavel SVOBODA</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Formand</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Retsudvalget</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D(2017) 40010</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ERP/gt</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 xml:space="preserve">Bruxelles, </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Om:</w:t>
      </w:r>
      <w:r w:rsidRPr="00073DB2">
        <w:rPr>
          <w:rFonts w:ascii="Times New Roman" w:hAnsi="Times New Roman"/>
          <w:sz w:val="24"/>
          <w:szCs w:val="24"/>
          <w:lang w:val="da-DK"/>
        </w:rPr>
        <w:tab/>
        <w:t>Forslag til EUROPA-PARLAMENTETS OG RÅDETS FORORDNING om tilpasning af en række retsakter, der indeholder bestemmelser om brug af forskriftsproceduren med kontrol, til artikel 290 og 291 i traktaten om Den Europæiske Unions funktionsmåde</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Kære formand</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Jeg skriver til Dem vedrørende forslaget til Europa-Parlamentets og Rådets forordning om tilpasning af en række retsakter, der indeholder bestemmelser om brug af forskriftsproceduren med kontrol, til artikel 290 og 291 i traktaten om Den Europæiske Unions funktionsmåde, for hvilken JURI er det korresponderende udvalg.</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Inden for dette forslag hører følgende retsakter under ITRE-udvalgets ansvarsområde:</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b/>
        <w:t xml:space="preserve">Europa-Parlamentets og Rådets forordning (EF) nr. 733/2002 af 22. april 2002 om implementering af topdomænet .eu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b/>
        <w:t>Europa-Parlamentets og Rådets beslutning nr. 626/2008/EF af 30. juni 2008 om udvælgelse af og udstedelse af tilladelser til systemer, som leverer mobile satellittjenester (mobile satellite services, MSS)</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b/>
        <w:t>Europa-Parlamentets og Rådets direktiv 2009/73/EF af 13. juli 2009 om fælles regler for det indre marked for naturgas og om ophævelse af direktiv 2003/55/EF</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b/>
        <w:t xml:space="preserve">Europa-Parlamentets og Rådets forordning (EF) nr. 715/2009 af 13. juli 2009 om betingelserne for adgang til naturgastransmissionsnet og om ophævelse af forordning (EF) nr. 1775/2005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b/>
        <w:t xml:space="preserve">Europa-Parlamentets og Rådets forordning (EF) nr. 1222/2009 af 25. november 2009 om mærkning af dæk for så vidt angår brændstofeffektivitet og andre vigtige parametre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b/>
        <w:t>Europa-Parlamentets og Rådets forordning (EF) nr. 808/2004 af 21. april 2004 om EF-statistikker om informationssamfundet</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b/>
        <w:t>Europa-Parlamentets og Rådets forordning (EF) nr. 177/2008 af 20. februar 2008 om fastlæggelse af en fælles ramme for virksomhedsregistre til statistiske formål og om ophævelse af Rådets forordning (EØF) nr. 2186/93</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b/>
        <w:t>Europa-Parlamentets og Rådets forordning (EF) nr. 1099/2008 af 22. oktober 2008 om energistatistik</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 xml:space="preserve">Efter at have vurderet den tilpasning, som Kommissionen har foreslået, og under hensyntagen til ITRE's holdning til Kommissionens forslag i 2013, glæder det mig at kunne meddele Dem, at ITRE-udvalget ikke ønsker at ændre Kommissionens forslag for så vidt angår disse retsakter. Udvalget går dog ind for en generel ændring, der begrænser varigheden af de </w:t>
      </w:r>
      <w:r w:rsidRPr="00073DB2">
        <w:rPr>
          <w:rFonts w:ascii="Times New Roman" w:hAnsi="Times New Roman"/>
          <w:sz w:val="24"/>
          <w:szCs w:val="24"/>
          <w:lang w:val="da-DK"/>
        </w:rPr>
        <w:lastRenderedPageBreak/>
        <w:t>beføjelser, der er tillagt Kommissionen for så vidt angår delegerede retsakter, hvis JURI beslutter at fremsætte et sådant ændringsforslag.</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Med venlig hilsen</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Jerzy Buzek</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PageHeading"/>
      </w:pPr>
      <w:r w:rsidRPr="00073DB2">
        <w:br w:type="page"/>
      </w:r>
      <w:bookmarkStart w:id="21" w:name="_Toc505337918"/>
      <w:bookmarkStart w:id="22" w:name="_Toc506468521"/>
      <w:bookmarkStart w:id="23" w:name="_Toc507421126"/>
      <w:bookmarkStart w:id="24" w:name="_Toc6241187"/>
      <w:r w:rsidRPr="00073DB2">
        <w:lastRenderedPageBreak/>
        <w:t>BILAG: SKRIVELSE FRA UDVALGET OM DET INDRE MARKED OG FORBRUGERBESKYTTELSE</w:t>
      </w:r>
      <w:bookmarkEnd w:id="21"/>
      <w:bookmarkEnd w:id="22"/>
      <w:bookmarkEnd w:id="23"/>
      <w:bookmarkEnd w:id="24"/>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AK/ds</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D(2017)29765</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SVOBODA Pavel</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Europa-Parlamentet</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ASP 06F365</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 xml:space="preserve">Om: </w:t>
      </w:r>
      <w:r w:rsidRPr="00073DB2">
        <w:rPr>
          <w:rFonts w:ascii="Times New Roman" w:hAnsi="Times New Roman"/>
          <w:sz w:val="24"/>
          <w:szCs w:val="24"/>
          <w:lang w:val="da-DK"/>
        </w:rPr>
        <w:tab/>
        <w:t>Europa-Parlamentets og Rådets forordning om tilpasning af en række retsakter, der indeholder bestemmelser om brug af forskriftsproceduren med kontrol, til artikel 290 og 291 i traktaten om Den Europæiske Unions funktionsmåde – 2016/0400 (COD), COM(2016)0799</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Kære formand</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Nedenfor finder De betragtningerne fra Udvalget om Det Indre Marked og Forbrugerbeskyttelse med hensyn til de retsakter, der hører under dets ansvarsområde.</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Forslaget til Europa-Parlamentets og Rådets forordning om tilpasning af en række retsakter, der indeholder bestemmelser om brug af forskriftsproceduren med kontrol, til artikel 290 og 291 i traktaten om Den Europæiske Unions funktionsmåde COM(2016)0799), indeholder 14 retsakter under IMCO's kompetenceområde, nemlig:</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Rådets direktiv 75/324/EØF af 20. maj 1975 om tilnærmelse af medlemsstaternes lovgivning om aerosoler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Rådets direktiv 76/211/EØF af 20. januar 1976 om indbyrdes tilnærmelse af medlemsstaternes lovgivning om emballering af visse varer efter vægt eller volumen i færdigpakninger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Rådets direktiv 80/181/EØF af 20. december 1979 om indbyrdes tilnærmelse af medlemsstaternes lovgivning om måleenheder og om ophævelse af direktiv 71/354/EØF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Europa-Parlamentets og Rådets forordning (EF) nr. 2003/2003 af 13. oktober 2003 om gødninger</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Europa-Parlamentets og Rådets direktiv 2006/42/EF om maskiner og om ændring af direktiv 95/16/EF</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Europa-Parlamentets og Rådets direktiv 2006/123/EF af 12. december 2006 om tjenesteydelser på det indre marked</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Europa-Parlamentets og Rådets direktiv 2009/34/EF af 23. april 2009 om fælles bestemmelser for måleinstrumenter og for måletekniske kontrolmetoder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Europa-Parlamentets og Rådets direktiv 2009/43/EF af 6. maj 2009 om forenkling af vilkår og betingelser for overførsel af forsvarsrelaterede produkter inden for Fællesskabet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Europa-Parlamentets og Rådets direktiv 2009/48/EF af 18. juni 2009 om sikkerhedskrav til legetøj</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Europa-Parlamentets og Rådets forordning (EF) nr. 79/2009 af 14. januar 2009 om typegodkendelse af brintdrevne motorkøretøjer og om ændring af direktiv 2007/46/EF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Europa-Parlamentets og Rådets direktiv 2009/81/EF af 13. juli 2009 om samordning af fremgangsmåderne ved ordregivende myndigheders eller ordregiveres indgåelse af visse </w:t>
      </w:r>
      <w:r w:rsidRPr="00073DB2">
        <w:rPr>
          <w:rFonts w:ascii="Times New Roman" w:hAnsi="Times New Roman"/>
          <w:sz w:val="24"/>
          <w:szCs w:val="24"/>
          <w:lang w:val="da-DK"/>
        </w:rPr>
        <w:lastRenderedPageBreak/>
        <w:t xml:space="preserve">bygge- og anlægs-, vareindkøbs- og tjenesteydelseskontrakter på forsvars- og sikkerhedsområdet og om ændring af direktiv 2004/17/EF og 2004/18/EF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Europa-Parlamentets og Rådets forordning (EF) nr. 661/2009 af 13. juli 2009 om krav til typegodkendelse for den generelle sikkerhed af motorkøretøjer, påhængskøretøjer dertil samt systemer, komponenter og separate tekniske enheder til sådanne køretøjer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 xml:space="preserve">Europa-Parlamentets og Rådets direktiv 2008/48/EF af 23. april 2008 om forbrugerkreditaftaler og om ophævelse af Rådets direktiv 87/102/EØF </w:t>
      </w: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w:t>
      </w:r>
      <w:r w:rsidRPr="00073DB2">
        <w:rPr>
          <w:rFonts w:ascii="Times New Roman" w:hAnsi="Times New Roman"/>
          <w:sz w:val="24"/>
          <w:szCs w:val="24"/>
          <w:lang w:val="da-DK"/>
        </w:rPr>
        <w:tab/>
        <w:t>Europa-Parlamentets og Rådets afgørelse nr. 70/2008 af 15. januar 2008 om papirløse rammer for told og handel.</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I de fleste tilfælde er den foreslåede tilpasning af relevante bestemmelser, hvor forskriftsproceduren med kontrol erstattes af passende bestemmelser om delegerede retsakter, tilfredsstillende, og der er derfor ikke behov for at stille nogen ændringsforslag i denne forbindelse.</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Udvalget gør opmærksom på, at Kommissionen, hvad angår Europa-Parlamentets og Rådets forordning (EF) nr. 2003/2003 af 13. oktober 2003 om gødninger, der er medtaget i forslaget om tilpasning under punkt 88 i bilaget, har fremlagt et separat forslag til ændring af denne forordning (COM(2016)0157 – C8-0123/2016 – 2016/0084(COD). Udvalget er i øjeblikket ved at udarbejde sin betænkning om dette forslag. Hvis forslaget om ændring af forordning (EF) nr. 2003/2003 vedtages inden forslaget om tilpasning, bør det overvejes at slette punkt 88.</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I overensstemmelse med Parlamentets generelle holdning om beføjelsernes varighed ændres delegationen af beføjelser fra en ubestemt periode til en periode på fem år. De relevante retsakter under IMCO's kompetenceområde ændres i overensstemmelse hermed. Kontrolperiodens varighed forlænges fra to til tre måneder, eftersom to måneder i betragtning af foranstaltningernes komplekse karakter normalt ikke er tilstrækkeligt.</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Udvalget foreslår at medtage disse ændringsforslag i Retsudvalgets betænkning, jf. bilaget til dette brev.</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På baggrund af ovenstående betragtninger ville jeg derfor være taknemmelig, hvis Retsudvalget i sit udkast til betænkning ville medtage ændringsforslag og holde IMCO informeret om enhver videre udvikling.</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Med venlig hilsen</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Anneleen Van Bossuyt</w:t>
      </w: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p>
    <w:p w:rsidR="00DB77C7" w:rsidRPr="00073DB2" w:rsidRDefault="00DB77C7" w:rsidP="00DB77C7">
      <w:pPr>
        <w:pStyle w:val="NoSpacing"/>
        <w:rPr>
          <w:rFonts w:ascii="Times New Roman" w:hAnsi="Times New Roman"/>
          <w:sz w:val="24"/>
          <w:szCs w:val="24"/>
          <w:lang w:val="da-DK"/>
        </w:rPr>
      </w:pPr>
      <w:r w:rsidRPr="00073DB2">
        <w:rPr>
          <w:rFonts w:ascii="Times New Roman" w:hAnsi="Times New Roman"/>
          <w:sz w:val="24"/>
          <w:szCs w:val="24"/>
          <w:lang w:val="da-DK"/>
        </w:rPr>
        <w:t>BILAG: Ændringsforslag: AM1130495 - PE607.989</w:t>
      </w:r>
    </w:p>
    <w:p w:rsidR="00DB77C7" w:rsidRPr="00073DB2" w:rsidRDefault="00DB77C7" w:rsidP="00DB77C7">
      <w:pPr>
        <w:spacing w:line="280" w:lineRule="exact"/>
        <w:jc w:val="both"/>
      </w:pPr>
    </w:p>
    <w:p w:rsidR="00DB77C7" w:rsidRPr="00073DB2" w:rsidRDefault="00DB77C7" w:rsidP="00DB77C7">
      <w:pPr>
        <w:jc w:val="center"/>
        <w:rPr>
          <w:rFonts w:ascii="Arial" w:hAnsi="Arial" w:cs="Arial"/>
          <w:b/>
          <w:bCs/>
        </w:rPr>
      </w:pPr>
      <w:r w:rsidRPr="00073DB2">
        <w:rPr>
          <w:rFonts w:ascii="Arial" w:hAnsi="Arial" w:cs="Arial"/>
          <w:b/>
          <w:bCs/>
        </w:rPr>
        <w:br w:type="page"/>
      </w:r>
    </w:p>
    <w:tbl>
      <w:tblPr>
        <w:tblW w:w="9072" w:type="dxa"/>
        <w:tblCellMar>
          <w:left w:w="0" w:type="dxa"/>
          <w:right w:w="0" w:type="dxa"/>
        </w:tblCellMar>
        <w:tblLook w:val="01E0" w:firstRow="1" w:lastRow="1" w:firstColumn="1" w:lastColumn="1" w:noHBand="0" w:noVBand="0"/>
      </w:tblPr>
      <w:tblGrid>
        <w:gridCol w:w="6804"/>
        <w:gridCol w:w="2268"/>
      </w:tblGrid>
      <w:tr w:rsidR="00DB77C7" w:rsidRPr="00073DB2" w:rsidTr="003A2ED4">
        <w:trPr>
          <w:trHeight w:hRule="exact" w:val="1418"/>
        </w:trPr>
        <w:tc>
          <w:tcPr>
            <w:tcW w:w="6804" w:type="dxa"/>
            <w:vAlign w:val="center"/>
            <w:hideMark/>
          </w:tcPr>
          <w:p w:rsidR="00DB77C7" w:rsidRPr="00073DB2" w:rsidRDefault="00DB77C7" w:rsidP="003A2ED4">
            <w:pPr>
              <w:spacing w:before="80" w:after="80"/>
              <w:rPr>
                <w:rFonts w:ascii="Arial Narrow" w:hAnsi="Arial Narrow" w:cs="Arial"/>
                <w:b/>
                <w:color w:val="000000"/>
                <w:sz w:val="32"/>
                <w:szCs w:val="22"/>
              </w:rPr>
            </w:pPr>
            <w:r w:rsidRPr="00073DB2">
              <w:rPr>
                <w:rFonts w:ascii="Arial Narrow" w:hAnsi="Arial Narrow"/>
                <w:b/>
                <w:color w:val="000000"/>
                <w:sz w:val="32"/>
                <w:szCs w:val="22"/>
              </w:rPr>
              <w:t>Europa-Parlamentet</w:t>
            </w:r>
          </w:p>
          <w:p w:rsidR="00DB77C7" w:rsidRPr="00073DB2" w:rsidRDefault="00DB77C7" w:rsidP="003A2ED4">
            <w:pPr>
              <w:spacing w:after="80"/>
              <w:rPr>
                <w:rFonts w:ascii="Arial" w:hAnsi="Arial" w:cs="Arial"/>
                <w:sz w:val="20"/>
                <w:szCs w:val="22"/>
              </w:rPr>
            </w:pPr>
            <w:r w:rsidRPr="00073DB2">
              <w:rPr>
                <w:rFonts w:ascii="Arial" w:hAnsi="Arial"/>
                <w:sz w:val="20"/>
                <w:szCs w:val="22"/>
              </w:rPr>
              <w:t>2014-2019</w:t>
            </w:r>
          </w:p>
        </w:tc>
        <w:tc>
          <w:tcPr>
            <w:tcW w:w="2268" w:type="dxa"/>
            <w:hideMark/>
          </w:tcPr>
          <w:p w:rsidR="00DB77C7" w:rsidRPr="00073DB2" w:rsidRDefault="00DB77C7" w:rsidP="003A2ED4">
            <w:pPr>
              <w:jc w:val="right"/>
            </w:pPr>
          </w:p>
        </w:tc>
      </w:tr>
    </w:tbl>
    <w:p w:rsidR="00DB77C7" w:rsidRPr="00073DB2" w:rsidRDefault="00DB77C7" w:rsidP="00DB77C7">
      <w:pPr>
        <w:pBdr>
          <w:top w:val="single" w:sz="4" w:space="1" w:color="auto"/>
        </w:pBdr>
        <w:jc w:val="center"/>
        <w:rPr>
          <w:rFonts w:ascii="Arial" w:hAnsi="Arial"/>
          <w:sz w:val="16"/>
          <w:szCs w:val="16"/>
        </w:rPr>
      </w:pPr>
    </w:p>
    <w:p w:rsidR="00DB77C7" w:rsidRPr="00073DB2" w:rsidRDefault="00DB77C7" w:rsidP="00DB77C7">
      <w:pPr>
        <w:jc w:val="center"/>
        <w:rPr>
          <w:rFonts w:ascii="Arial" w:hAnsi="Arial" w:cs="Arial"/>
          <w:i/>
          <w:sz w:val="22"/>
          <w:szCs w:val="22"/>
        </w:rPr>
      </w:pPr>
      <w:r w:rsidRPr="00073DB2">
        <w:rPr>
          <w:rStyle w:val="HideTWBExt"/>
          <w:noProof w:val="0"/>
        </w:rPr>
        <w:t>&lt;Commission&gt;</w:t>
      </w:r>
      <w:r w:rsidRPr="00073DB2">
        <w:rPr>
          <w:rStyle w:val="HideTWBInt"/>
        </w:rPr>
        <w:t>{IMCO}</w:t>
      </w:r>
      <w:r w:rsidRPr="00073DB2">
        <w:rPr>
          <w:rFonts w:ascii="Arial" w:hAnsi="Arial"/>
          <w:i/>
          <w:sz w:val="22"/>
          <w:szCs w:val="22"/>
        </w:rPr>
        <w:t>Udvalget om det Indre Marked og Forbrugerbeskyttelse</w:t>
      </w:r>
      <w:r w:rsidRPr="00073DB2">
        <w:rPr>
          <w:rStyle w:val="HideTWBExt"/>
          <w:noProof w:val="0"/>
        </w:rPr>
        <w:t>&lt;/Commission&gt;</w:t>
      </w:r>
    </w:p>
    <w:p w:rsidR="00DB77C7" w:rsidRPr="00073DB2" w:rsidRDefault="00DB77C7" w:rsidP="00DB77C7">
      <w:pPr>
        <w:pBdr>
          <w:bottom w:val="single" w:sz="4" w:space="1" w:color="auto"/>
        </w:pBdr>
        <w:spacing w:after="960"/>
        <w:jc w:val="center"/>
        <w:rPr>
          <w:rFonts w:ascii="Arial" w:hAnsi="Arial"/>
          <w:sz w:val="16"/>
          <w:szCs w:val="16"/>
        </w:rPr>
      </w:pPr>
    </w:p>
    <w:p w:rsidR="00DB77C7" w:rsidRPr="00073DB2" w:rsidRDefault="00DB77C7" w:rsidP="00DB77C7">
      <w:pPr>
        <w:spacing w:after="240"/>
        <w:jc w:val="right"/>
        <w:rPr>
          <w:rFonts w:ascii="Arial" w:hAnsi="Arial"/>
          <w:b/>
          <w:caps/>
        </w:rPr>
      </w:pPr>
      <w:r w:rsidRPr="00073DB2">
        <w:rPr>
          <w:rStyle w:val="HideTWBExt"/>
          <w:noProof w:val="0"/>
        </w:rPr>
        <w:t>&lt;RefProc&gt;</w:t>
      </w:r>
      <w:r w:rsidRPr="00073DB2">
        <w:rPr>
          <w:rFonts w:ascii="Arial" w:hAnsi="Arial"/>
          <w:b/>
          <w:caps/>
        </w:rPr>
        <w:t>2016/0400</w:t>
      </w:r>
      <w:r w:rsidRPr="00073DB2">
        <w:rPr>
          <w:rStyle w:val="HideTWBExt"/>
          <w:noProof w:val="0"/>
        </w:rPr>
        <w:t>&lt;/RefProc&gt;&lt;RefTypeProc&gt;</w:t>
      </w:r>
      <w:r w:rsidRPr="00073DB2">
        <w:rPr>
          <w:rFonts w:ascii="Arial" w:hAnsi="Arial"/>
          <w:b/>
          <w:caps/>
        </w:rPr>
        <w:t>(COD)</w:t>
      </w:r>
      <w:r w:rsidRPr="00073DB2">
        <w:rPr>
          <w:rStyle w:val="HideTWBExt"/>
          <w:noProof w:val="0"/>
        </w:rPr>
        <w:t>&lt;/RefTypeProc&gt;</w:t>
      </w:r>
    </w:p>
    <w:p w:rsidR="00DB77C7" w:rsidRPr="00073DB2" w:rsidRDefault="00DB77C7" w:rsidP="00DB77C7">
      <w:pPr>
        <w:spacing w:after="1680"/>
      </w:pPr>
      <w:r w:rsidRPr="00073DB2">
        <w:rPr>
          <w:rStyle w:val="HideTWBExt"/>
          <w:noProof w:val="0"/>
        </w:rPr>
        <w:t>&lt;Date&gt;</w:t>
      </w:r>
      <w:r w:rsidRPr="00073DB2">
        <w:rPr>
          <w:rStyle w:val="HideTWBInt"/>
        </w:rPr>
        <w:t>{27/09/2017}</w:t>
      </w:r>
      <w:r w:rsidRPr="00073DB2">
        <w:t>27.9.2017</w:t>
      </w:r>
      <w:r w:rsidRPr="00073DB2">
        <w:rPr>
          <w:rStyle w:val="HideTWBExt"/>
          <w:noProof w:val="0"/>
        </w:rPr>
        <w:t>&lt;/Date&gt;</w:t>
      </w:r>
    </w:p>
    <w:p w:rsidR="00DB77C7" w:rsidRPr="00073DB2" w:rsidRDefault="00DB77C7" w:rsidP="00DB77C7">
      <w:pPr>
        <w:ind w:left="1418"/>
        <w:rPr>
          <w:rFonts w:ascii="Arial" w:hAnsi="Arial"/>
          <w:b/>
          <w:sz w:val="48"/>
        </w:rPr>
      </w:pPr>
      <w:r w:rsidRPr="00073DB2">
        <w:rPr>
          <w:rStyle w:val="HideTWBExt"/>
          <w:noProof w:val="0"/>
        </w:rPr>
        <w:t>&lt;TypeAM&gt;</w:t>
      </w:r>
      <w:r w:rsidRPr="00073DB2">
        <w:rPr>
          <w:rFonts w:ascii="Arial" w:hAnsi="Arial"/>
          <w:b/>
          <w:sz w:val="48"/>
        </w:rPr>
        <w:t>ÆNDRINGSFORSLAG</w:t>
      </w:r>
      <w:r w:rsidRPr="00073DB2">
        <w:rPr>
          <w:rStyle w:val="HideTWBExt"/>
          <w:noProof w:val="0"/>
        </w:rPr>
        <w:t>&lt;/TypeAM&gt;</w:t>
      </w:r>
    </w:p>
    <w:p w:rsidR="00DB77C7" w:rsidRPr="00073DB2" w:rsidRDefault="00DB77C7" w:rsidP="00DB77C7">
      <w:pPr>
        <w:spacing w:after="480"/>
        <w:ind w:left="1418"/>
        <w:rPr>
          <w:rFonts w:ascii="Arial" w:hAnsi="Arial"/>
          <w:b/>
          <w:sz w:val="46"/>
        </w:rPr>
      </w:pPr>
      <w:r w:rsidRPr="00073DB2">
        <w:rPr>
          <w:rStyle w:val="HideTWBExt"/>
          <w:noProof w:val="0"/>
        </w:rPr>
        <w:t>&lt;RangeAM&gt;</w:t>
      </w:r>
      <w:r w:rsidRPr="00073DB2">
        <w:rPr>
          <w:rFonts w:ascii="Arial" w:hAnsi="Arial"/>
          <w:b/>
          <w:sz w:val="46"/>
        </w:rPr>
        <w:t>1 - 24</w:t>
      </w:r>
      <w:r w:rsidRPr="00073DB2">
        <w:rPr>
          <w:rStyle w:val="HideTWBExt"/>
          <w:noProof w:val="0"/>
        </w:rPr>
        <w:t>&lt;/RangeAM&gt;</w:t>
      </w:r>
    </w:p>
    <w:p w:rsidR="00DB77C7" w:rsidRPr="00073DB2" w:rsidRDefault="00DB77C7" w:rsidP="00DB77C7">
      <w:pPr>
        <w:ind w:left="1418"/>
        <w:rPr>
          <w:b/>
        </w:rPr>
      </w:pPr>
      <w:r w:rsidRPr="00073DB2">
        <w:rPr>
          <w:rStyle w:val="HideTWBExt"/>
          <w:noProof w:val="0"/>
        </w:rPr>
        <w:t>&lt;TitreType&gt;</w:t>
      </w:r>
      <w:r w:rsidRPr="00073DB2">
        <w:rPr>
          <w:b/>
        </w:rPr>
        <w:t>Udkast til holdning i form af ændringsforslag</w:t>
      </w:r>
      <w:r w:rsidRPr="00073DB2">
        <w:rPr>
          <w:rStyle w:val="HideTWBExt"/>
          <w:noProof w:val="0"/>
        </w:rPr>
        <w:t>&lt;/TitreType&gt;</w:t>
      </w:r>
    </w:p>
    <w:p w:rsidR="00DB77C7" w:rsidRPr="00073DB2" w:rsidRDefault="00DB77C7" w:rsidP="00DB77C7">
      <w:pPr>
        <w:ind w:left="1418"/>
        <w:rPr>
          <w:b/>
        </w:rPr>
      </w:pPr>
      <w:r w:rsidRPr="00073DB2">
        <w:rPr>
          <w:rStyle w:val="HideTWBExt"/>
          <w:noProof w:val="0"/>
        </w:rPr>
        <w:t>&lt;Rapporteur&gt;</w:t>
      </w:r>
      <w:r w:rsidRPr="00073DB2">
        <w:rPr>
          <w:b/>
        </w:rPr>
        <w:t>Anneleen Van Bossuyt</w:t>
      </w:r>
      <w:r w:rsidRPr="00073DB2">
        <w:rPr>
          <w:rStyle w:val="HideTWBExt"/>
          <w:noProof w:val="0"/>
        </w:rPr>
        <w:t>&lt;/Rapporteur&gt;</w:t>
      </w:r>
    </w:p>
    <w:p w:rsidR="00DB77C7" w:rsidRPr="00073DB2" w:rsidRDefault="00DB77C7" w:rsidP="00DB77C7">
      <w:pPr>
        <w:spacing w:after="480"/>
        <w:ind w:left="1418"/>
      </w:pPr>
      <w:r w:rsidRPr="00073DB2">
        <w:rPr>
          <w:rStyle w:val="HideTWBExt"/>
          <w:noProof w:val="0"/>
        </w:rPr>
        <w:t>&lt;DocRefPE&gt;&lt;/DocRefPE&gt;</w:t>
      </w:r>
    </w:p>
    <w:p w:rsidR="00DB77C7" w:rsidRPr="00073DB2" w:rsidRDefault="00DB77C7" w:rsidP="00DB77C7">
      <w:pPr>
        <w:spacing w:after="480"/>
        <w:ind w:left="1418"/>
      </w:pPr>
      <w:r w:rsidRPr="00073DB2">
        <w:rPr>
          <w:rStyle w:val="HideTWBExt"/>
          <w:noProof w:val="0"/>
        </w:rPr>
        <w:t>&lt;Titre&gt;</w:t>
      </w:r>
      <w:r w:rsidRPr="00073DB2">
        <w:t>om forslag til Europa-Parlamentets og Rådets forordning om tilpasning af en række retsakter, der indeholder bestemmelser om brug af forskriftsproceduren med kontrol, til artikel 290 og 291 i traktaten om Den Europæiske Unions funktionsmåde</w:t>
      </w:r>
      <w:r w:rsidRPr="00073DB2">
        <w:rPr>
          <w:rStyle w:val="HideTWBExt"/>
          <w:noProof w:val="0"/>
        </w:rPr>
        <w:t>&lt;/Titre&gt;</w:t>
      </w:r>
    </w:p>
    <w:p w:rsidR="00DB77C7" w:rsidRPr="00073DB2" w:rsidRDefault="00DB77C7" w:rsidP="00DB77C7">
      <w:pPr>
        <w:ind w:left="1418"/>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spacing w:after="480"/>
        <w:ind w:left="1418"/>
        <w:rPr>
          <w:rFonts w:ascii="Arial" w:hAnsi="Arial" w:cs="Arial"/>
          <w:vanish/>
          <w:color w:val="000080"/>
          <w:sz w:val="20"/>
        </w:rPr>
      </w:pPr>
      <w:r w:rsidRPr="00073DB2">
        <w:rPr>
          <w:rStyle w:val="HideTWBExt"/>
          <w:noProof w:val="0"/>
        </w:rPr>
        <w:t>&lt;DocRef&gt;</w:t>
      </w:r>
      <w:r w:rsidRPr="00073DB2">
        <w:t>(COM(2016)0799 – C8-0524/2016 – 2016/0400(COD))</w:t>
      </w:r>
      <w:r w:rsidRPr="00073DB2">
        <w:rPr>
          <w:rStyle w:val="HideTWBExt"/>
          <w:noProof w:val="0"/>
        </w:rPr>
        <w:t>&lt;/DocRef&gt;</w:t>
      </w:r>
    </w:p>
    <w:p w:rsidR="00DB77C7" w:rsidRPr="00073DB2" w:rsidRDefault="00DB77C7" w:rsidP="00DB77C7">
      <w:pPr>
        <w:spacing w:after="480"/>
        <w:ind w:left="1418"/>
        <w:rPr>
          <w:szCs w:val="24"/>
        </w:rPr>
      </w:pPr>
    </w:p>
    <w:p w:rsidR="00DB77C7" w:rsidRPr="00073DB2" w:rsidRDefault="00DB77C7" w:rsidP="00DB77C7">
      <w:pPr>
        <w:spacing w:after="480"/>
        <w:ind w:left="1418"/>
        <w:rPr>
          <w:szCs w:val="24"/>
        </w:rPr>
      </w:pPr>
    </w:p>
    <w:p w:rsidR="00DB77C7" w:rsidRPr="00073DB2" w:rsidRDefault="00DB77C7" w:rsidP="00DB77C7">
      <w:pPr>
        <w:spacing w:after="480"/>
        <w:ind w:left="1418"/>
      </w:pPr>
      <w:r w:rsidRPr="00073DB2">
        <w:t>AM1130495 - PE607.989</w:t>
      </w:r>
    </w:p>
    <w:p w:rsidR="00DB77C7" w:rsidRPr="00073DB2" w:rsidRDefault="00DB77C7" w:rsidP="00DB77C7">
      <w:pPr>
        <w:widowControl/>
        <w:tabs>
          <w:tab w:val="center" w:pos="4677"/>
        </w:tabs>
      </w:pPr>
      <w:r w:rsidRPr="00073DB2">
        <w:br w:type="page"/>
      </w:r>
    </w:p>
    <w:p w:rsidR="00DB77C7" w:rsidRPr="00073DB2" w:rsidRDefault="00DB77C7" w:rsidP="00DB77C7">
      <w:pPr>
        <w:widowControl/>
        <w:tabs>
          <w:tab w:val="center" w:pos="4677"/>
        </w:tabs>
      </w:pPr>
      <w:r w:rsidRPr="00073DB2">
        <w:t>AM_Com_LegOpinion</w:t>
      </w:r>
    </w:p>
    <w:p w:rsidR="00DB77C7" w:rsidRPr="00073DB2" w:rsidRDefault="00DB77C7" w:rsidP="00DB77C7">
      <w:r w:rsidRPr="00073DB2">
        <w:br w:type="page"/>
      </w:r>
    </w:p>
    <w:p w:rsidR="00DB77C7" w:rsidRPr="00073DB2" w:rsidRDefault="00DB77C7" w:rsidP="00DB77C7">
      <w:pPr>
        <w:jc w:val="center"/>
        <w:rPr>
          <w:rFonts w:ascii="Arial" w:hAnsi="Arial" w:cs="Arial"/>
          <w:b/>
        </w:rPr>
      </w:pPr>
      <w:r w:rsidRPr="00073DB2">
        <w:rPr>
          <w:rFonts w:ascii="Arial" w:hAnsi="Arial"/>
          <w:b/>
        </w:rPr>
        <w:t>ÆNDRINGSFORSLAG</w:t>
      </w:r>
    </w:p>
    <w:p w:rsidR="00DB77C7" w:rsidRPr="00073DB2" w:rsidRDefault="00DB77C7" w:rsidP="00DB77C7"/>
    <w:p w:rsidR="00DB77C7" w:rsidRPr="00073DB2" w:rsidRDefault="00DB77C7" w:rsidP="00DB77C7">
      <w:r w:rsidRPr="00073DB2">
        <w:t>Udvalget om det Indre Marked og Forbrugerbeskyttelse opfordrer Retsudvalget, som er korresponderende udvalg, til at tage hensyn til følgende ændringsforslag:</w:t>
      </w:r>
    </w:p>
    <w:p w:rsidR="00DB77C7" w:rsidRPr="00073DB2" w:rsidRDefault="00DB77C7" w:rsidP="00DB77C7">
      <w:pPr>
        <w:pStyle w:val="AMNumberTabs"/>
      </w:pPr>
      <w:r w:rsidRPr="00073DB2">
        <w:rPr>
          <w:rStyle w:val="HideTWBExt"/>
          <w:noProof w:val="0"/>
        </w:rPr>
        <w:t>&lt;RepeatBlock-Amend&gt;&lt;Amend&gt;</w:t>
      </w:r>
      <w:r w:rsidRPr="00073DB2">
        <w:t>Ændringsforslag</w:t>
      </w:r>
      <w:r w:rsidRPr="00073DB2">
        <w:tab/>
      </w:r>
      <w:r w:rsidRPr="00073DB2">
        <w:tab/>
      </w:r>
      <w:r w:rsidRPr="00073DB2">
        <w:rPr>
          <w:rStyle w:val="HideTWBExt"/>
          <w:noProof w:val="0"/>
        </w:rPr>
        <w:t>&lt;NumAm&gt;</w:t>
      </w:r>
      <w:r w:rsidRPr="00073DB2">
        <w:t>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81 – afsnit 2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75/324/EØF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5 og artikel 10, stk. 3, tillægges Kommissionen for en </w:t>
            </w:r>
            <w:r w:rsidRPr="00073DB2">
              <w:rPr>
                <w:b/>
                <w:i/>
              </w:rPr>
              <w:t>ubegrænset</w:t>
            </w:r>
            <w:r w:rsidRPr="00073DB2">
              <w:t xml:space="preserve"> 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5 og artikel 10, stk. 3, tillægges Kommissionen for en periode </w:t>
            </w:r>
            <w:r w:rsidRPr="00073DB2">
              <w:rPr>
                <w:b/>
                <w:i/>
              </w:rPr>
              <w:t>på fem år</w:t>
            </w:r>
            <w:r w:rsidRPr="00073DB2">
              <w:t xml:space="preserve"> fra </w:t>
            </w:r>
            <w:r w:rsidRPr="00073DB2">
              <w:rPr>
                <w:b/>
                <w:i/>
              </w:rPr>
              <w:t xml:space="preserve">den ... </w:t>
            </w:r>
            <w:r w:rsidRPr="00073DB2">
              <w:t>[datoen for denne Omnibus'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81 – afsnit 2 – nr. 4</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75/324/EØF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10a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5 og artikel 10, stk. 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w:t>
            </w:r>
            <w:r w:rsidRPr="00073DB2">
              <w:lastRenderedPageBreak/>
              <w:t xml:space="preserve">udløbet af denne frist begge 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xml:space="preserve"> </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5 og artikel 10, stk. 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w:t>
            </w:r>
            <w:r w:rsidRPr="00073DB2">
              <w:lastRenderedPageBreak/>
              <w:t xml:space="preserve">udløbet af denne frist begge 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nr. 82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76/211/EØF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6, tillægges Kommissionen for en </w:t>
            </w:r>
            <w:r w:rsidRPr="00073DB2">
              <w:rPr>
                <w:b/>
                <w:i/>
              </w:rPr>
              <w:t>ubegrænset</w:t>
            </w:r>
            <w:r w:rsidRPr="00073DB2">
              <w:t xml:space="preserve"> periode fra [datoen for denne Omnibus' ikrafttræden]. </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6, tillægges Kommissionen for en periode </w:t>
            </w:r>
            <w:r w:rsidRPr="00073DB2">
              <w:rPr>
                <w:b/>
                <w:i/>
              </w:rPr>
              <w:t>på fem år</w:t>
            </w:r>
            <w:r w:rsidRPr="00073DB2">
              <w:t xml:space="preserve"> fra </w:t>
            </w:r>
            <w:r w:rsidRPr="00073DB2">
              <w:rPr>
                <w:b/>
                <w:i/>
              </w:rPr>
              <w:t xml:space="preserve">den ... </w:t>
            </w:r>
            <w:r w:rsidRPr="00073DB2">
              <w:t xml:space="preserve">[datoen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82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76/211/EØF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6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w:t>
            </w:r>
            <w:r w:rsidRPr="00073DB2">
              <w:lastRenderedPageBreak/>
              <w:t xml:space="preserve">har informeret Kommissionen om, at de ikke agter at gøre indsigelse. Fristen forlænges med </w:t>
            </w:r>
            <w:r w:rsidRPr="00073DB2">
              <w:rPr>
                <w:b/>
                <w:i/>
              </w:rPr>
              <w:t>to</w:t>
            </w:r>
            <w:r w:rsidRPr="00073DB2">
              <w:t xml:space="preserve"> måneder på Europa-Parlamentets eller Rådets initiativ.</w:t>
            </w:r>
            <w:r w:rsidRPr="00073DB2">
              <w:rPr>
                <w:b/>
                <w:i/>
              </w:rPr>
              <w:t xml:space="preserve"> </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6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w:t>
            </w:r>
            <w:r w:rsidRPr="00073DB2">
              <w:lastRenderedPageBreak/>
              <w:t xml:space="preserve">har informeret Kommissionen om, at de 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83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80/181/EØF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6c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6a, tillægges Kommissionen for en </w:t>
            </w:r>
            <w:r w:rsidRPr="00073DB2">
              <w:rPr>
                <w:b/>
                <w:i/>
              </w:rPr>
              <w:t>ubegrænset</w:t>
            </w:r>
            <w:r w:rsidRPr="00073DB2">
              <w:t xml:space="preserve"> periode fra [datoen for denne Omnibus' ikrafttræden]. </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6a, tillægges Kommissionen for en periode </w:t>
            </w:r>
            <w:r w:rsidRPr="00073DB2">
              <w:rPr>
                <w:b/>
                <w:i/>
              </w:rPr>
              <w:t>på fem år</w:t>
            </w:r>
            <w:r w:rsidRPr="00073DB2">
              <w:t xml:space="preserve"> fra </w:t>
            </w:r>
            <w:r w:rsidRPr="00073DB2">
              <w:rPr>
                <w:b/>
                <w:i/>
              </w:rPr>
              <w:t xml:space="preserve">den ... </w:t>
            </w:r>
            <w:r w:rsidRPr="00073DB2">
              <w:t xml:space="preserve">[datoen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83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80/181/EØF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6c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En delegeret retsakt vedtaget i henhold til artikel</w:t>
            </w:r>
            <w:r w:rsidRPr="00073DB2">
              <w:rPr>
                <w:b/>
                <w:i/>
              </w:rPr>
              <w:t xml:space="preserve"> </w:t>
            </w:r>
            <w:r w:rsidRPr="00073DB2">
              <w:t xml:space="preserve">6a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w:t>
            </w:r>
            <w:r w:rsidRPr="00073DB2">
              <w:lastRenderedPageBreak/>
              <w:t xml:space="preserve">ikke agter at gøre indsigelse. Fristen forlænges med </w:t>
            </w:r>
            <w:r w:rsidRPr="00073DB2">
              <w:rPr>
                <w:b/>
                <w:i/>
              </w:rPr>
              <w:t>to</w:t>
            </w:r>
            <w:r w:rsidRPr="00073DB2">
              <w:t xml:space="preserve"> måneder på Europa-Parlamentets eller Rådets initiativ.</w:t>
            </w:r>
            <w:r w:rsidRPr="00073DB2">
              <w:rPr>
                <w:b/>
                <w:i/>
              </w:rPr>
              <w:t xml:space="preserve"> </w:t>
            </w:r>
          </w:p>
        </w:tc>
        <w:tc>
          <w:tcPr>
            <w:tcW w:w="4876" w:type="dxa"/>
            <w:hideMark/>
          </w:tcPr>
          <w:p w:rsidR="00DB77C7" w:rsidRPr="00073DB2" w:rsidRDefault="00DB77C7" w:rsidP="003A2ED4">
            <w:pPr>
              <w:pStyle w:val="Normal6"/>
              <w:rPr>
                <w:szCs w:val="24"/>
              </w:rPr>
            </w:pPr>
            <w:r w:rsidRPr="00073DB2">
              <w:lastRenderedPageBreak/>
              <w:t>6.</w:t>
            </w:r>
            <w:r w:rsidRPr="00073DB2">
              <w:tab/>
              <w:t>En delegeret retsakt vedtaget i henhold til artikel</w:t>
            </w:r>
            <w:r w:rsidRPr="00073DB2">
              <w:rPr>
                <w:b/>
                <w:i/>
              </w:rPr>
              <w:t> </w:t>
            </w:r>
            <w:r w:rsidRPr="00073DB2">
              <w:t xml:space="preserve">6a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w:t>
            </w:r>
            <w:r w:rsidRPr="00073DB2">
              <w:lastRenderedPageBreak/>
              <w:t xml:space="preserve">ikke agter at gøre 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89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2006/42/EF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21a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8, stk. 1, tillægges Kommissionen for en </w:t>
            </w:r>
            <w:r w:rsidRPr="00073DB2">
              <w:rPr>
                <w:b/>
                <w:i/>
              </w:rPr>
              <w:t>ubegrænset</w:t>
            </w:r>
            <w:r w:rsidRPr="00073DB2">
              <w:t xml:space="preserve"> periode fra [datoen for denne Omnibus' ikrafttræden]. </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8, stk. 1, tillægges Kommissionen for en periode </w:t>
            </w:r>
            <w:r w:rsidRPr="00073DB2">
              <w:rPr>
                <w:b/>
                <w:i/>
              </w:rPr>
              <w:t>på fem år</w:t>
            </w:r>
            <w:r w:rsidRPr="00073DB2">
              <w:t xml:space="preserve"> fra </w:t>
            </w:r>
            <w:r w:rsidRPr="00073DB2">
              <w:rPr>
                <w:b/>
                <w:i/>
              </w:rPr>
              <w:t xml:space="preserve">den ... </w:t>
            </w:r>
            <w:r w:rsidRPr="00073DB2">
              <w:t xml:space="preserve">[datoen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89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2006/42/EF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21a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8, stk. 1,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w:t>
            </w:r>
            <w:r w:rsidRPr="00073DB2">
              <w:lastRenderedPageBreak/>
              <w:t xml:space="preserve">forlænges med </w:t>
            </w:r>
            <w:r w:rsidRPr="00073DB2">
              <w:rPr>
                <w:b/>
                <w:i/>
              </w:rPr>
              <w:t>to</w:t>
            </w:r>
            <w:r w:rsidRPr="00073DB2">
              <w:t xml:space="preserve"> måneder på Europa-Parlamentets eller Rådets initiativ.</w:t>
            </w:r>
            <w:r w:rsidRPr="00073DB2">
              <w:rPr>
                <w:b/>
                <w:i/>
              </w:rPr>
              <w:t xml:space="preserve"> </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8, stk. 1,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w:t>
            </w:r>
            <w:r w:rsidRPr="00073DB2">
              <w:lastRenderedPageBreak/>
              <w:t xml:space="preserve">forlænges med </w:t>
            </w:r>
            <w:r w:rsidRPr="00073DB2">
              <w:rPr>
                <w:b/>
                <w:i/>
              </w:rPr>
              <w:t>tre</w:t>
            </w:r>
            <w:r w:rsidRPr="00073DB2">
              <w:t xml:space="preserve"> 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90 – afsnit 2 – stk.3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2006/123/EF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39a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23, stk. 4, og artikel 36, tillægges Kommissionen for en </w:t>
            </w:r>
            <w:r w:rsidRPr="00073DB2">
              <w:rPr>
                <w:b/>
                <w:i/>
              </w:rPr>
              <w:t>ubegrænset</w:t>
            </w:r>
            <w:r w:rsidRPr="00073DB2">
              <w:t xml:space="preserve"> periode fra [datoen for denne Omnibus' ikrafttræden]. </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23, stk. 4, og artikel 36, tillægges Kommissionen for en periode </w:t>
            </w:r>
            <w:r w:rsidRPr="00073DB2">
              <w:rPr>
                <w:b/>
                <w:i/>
              </w:rPr>
              <w:t>på fem år</w:t>
            </w:r>
            <w:r w:rsidRPr="00073DB2">
              <w:t xml:space="preserve"> fra </w:t>
            </w:r>
            <w:r w:rsidRPr="00073DB2">
              <w:rPr>
                <w:b/>
                <w:i/>
              </w:rPr>
              <w:t xml:space="preserve">den ... </w:t>
            </w:r>
            <w:r w:rsidRPr="00073DB2">
              <w:t xml:space="preserve">[datoen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90 – afsnit 2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2006/123/EF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39a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23, stk. 4, og artikel 36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w:t>
            </w:r>
            <w:r w:rsidRPr="00073DB2">
              <w:lastRenderedPageBreak/>
              <w:t xml:space="preserve">indsigelse. Fristen forlænges med </w:t>
            </w:r>
            <w:r w:rsidRPr="00073DB2">
              <w:rPr>
                <w:b/>
                <w:i/>
              </w:rPr>
              <w:t>to</w:t>
            </w:r>
            <w:r w:rsidRPr="00073DB2">
              <w:t xml:space="preserve"> måneder på Europa-Parlamentets eller Rådets initiativ.</w:t>
            </w:r>
          </w:p>
        </w:tc>
        <w:tc>
          <w:tcPr>
            <w:tcW w:w="4876" w:type="dxa"/>
            <w:hideMark/>
          </w:tcPr>
          <w:p w:rsidR="00DB77C7" w:rsidRPr="00073DB2" w:rsidRDefault="00DB77C7" w:rsidP="003A2ED4">
            <w:pPr>
              <w:pStyle w:val="Normal6"/>
              <w:rPr>
                <w:szCs w:val="24"/>
              </w:rPr>
            </w:pPr>
            <w:r w:rsidRPr="00073DB2">
              <w:lastRenderedPageBreak/>
              <w:t>6.</w:t>
            </w:r>
            <w:r w:rsidRPr="00073DB2">
              <w:tab/>
              <w:t>En delegeret retsakt vedtaget i henhold til artikel 23, stk. 4, og artikel 36</w:t>
            </w:r>
            <w:r w:rsidRPr="00073DB2">
              <w:rPr>
                <w:b/>
                <w:i/>
              </w:rPr>
              <w:t>,</w:t>
            </w:r>
            <w:r w:rsidRPr="00073DB2">
              <w:t xml:space="preserve">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w:t>
            </w:r>
            <w:r w:rsidRPr="00073DB2">
              <w:lastRenderedPageBreak/>
              <w:t xml:space="preserve">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92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2009/34/EF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16a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16, tillægges Kommissionen for en </w:t>
            </w:r>
            <w:r w:rsidRPr="00073DB2">
              <w:rPr>
                <w:b/>
                <w:i/>
              </w:rPr>
              <w:t>ubegrænset</w:t>
            </w:r>
            <w:r w:rsidRPr="00073DB2">
              <w:t xml:space="preserve"> periode fra [datoen for denne Omnibus' ikrafttræden]. </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16, tillægges Kommissionen for en periode </w:t>
            </w:r>
            <w:r w:rsidRPr="00073DB2">
              <w:rPr>
                <w:b/>
                <w:i/>
              </w:rPr>
              <w:t>på fem år</w:t>
            </w:r>
            <w:r w:rsidRPr="00073DB2">
              <w:t xml:space="preserve"> fra </w:t>
            </w:r>
            <w:r w:rsidRPr="00073DB2">
              <w:rPr>
                <w:b/>
                <w:i/>
              </w:rPr>
              <w:t xml:space="preserve">den ... </w:t>
            </w:r>
            <w:r w:rsidRPr="00073DB2">
              <w:t xml:space="preserve">[datoen for denne Omnibus' ikrafttræden].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92 – afsnit 3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2009/34/EF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16a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16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w:t>
            </w:r>
            <w:r w:rsidRPr="00073DB2">
              <w:lastRenderedPageBreak/>
              <w:t xml:space="preserve">forlænges med </w:t>
            </w:r>
            <w:r w:rsidRPr="00073DB2">
              <w:rPr>
                <w:b/>
                <w:i/>
              </w:rPr>
              <w:t>to</w:t>
            </w:r>
            <w:r w:rsidRPr="00073DB2">
              <w:t xml:space="preserve"> måneder på Europa-Parlamentets eller Rådets initiativ.</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16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w:t>
            </w:r>
            <w:r w:rsidRPr="00073DB2">
              <w:lastRenderedPageBreak/>
              <w:t xml:space="preserve">forlænges med </w:t>
            </w:r>
            <w:r w:rsidRPr="00073DB2">
              <w:rPr>
                <w:b/>
                <w:i/>
              </w:rPr>
              <w:t>tre</w:t>
            </w:r>
            <w:r w:rsidRPr="00073DB2">
              <w:t xml:space="preserve"> 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93 – afsnit 2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2009/43/EF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4, stk. 3, og artikel 13, tillægges Kommissionen for en </w:t>
            </w:r>
            <w:r w:rsidRPr="00073DB2">
              <w:rPr>
                <w:b/>
                <w:i/>
              </w:rPr>
              <w:t>ubegrænset</w:t>
            </w:r>
            <w:r w:rsidRPr="00073DB2">
              <w:t xml:space="preserve"> periode fra [datoen for denne </w:t>
            </w:r>
            <w:r w:rsidRPr="00073DB2">
              <w:rPr>
                <w:b/>
                <w:i/>
              </w:rPr>
              <w:t>Omnibus'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4, stk. 3, og artikel 13, tillægges Kommissionen for en </w:t>
            </w:r>
            <w:r w:rsidRPr="00073DB2">
              <w:rPr>
                <w:b/>
                <w:i/>
              </w:rPr>
              <w:t>periode på fem år</w:t>
            </w:r>
            <w:r w:rsidRPr="00073DB2">
              <w:t xml:space="preserve"> fra </w:t>
            </w:r>
            <w:r w:rsidRPr="00073DB2">
              <w:rPr>
                <w:b/>
                <w:i/>
              </w:rPr>
              <w:t xml:space="preserve">den ... </w:t>
            </w:r>
            <w:r w:rsidRPr="00073DB2">
              <w:t xml:space="preserve">[datoen for denne </w:t>
            </w:r>
            <w:r w:rsidRPr="00073DB2">
              <w:rPr>
                <w:b/>
                <w:i/>
              </w:rPr>
              <w:t>ændringsforordnings</w:t>
            </w:r>
            <w:r w:rsidRPr="00073DB2">
              <w:t xml:space="preserve">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93 – afsnit 2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2009/43/EF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13a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4, stk. 3, og artikel 13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w:t>
            </w:r>
            <w:r w:rsidRPr="00073DB2">
              <w:lastRenderedPageBreak/>
              <w:t xml:space="preserve">indsigelse. Fristen forlænges med </w:t>
            </w:r>
            <w:r w:rsidRPr="00073DB2">
              <w:rPr>
                <w:b/>
                <w:i/>
              </w:rPr>
              <w:t>to</w:t>
            </w:r>
            <w:r w:rsidRPr="00073DB2">
              <w:t xml:space="preserve"> måneder på Europa-Parlamentets eller Rådets initiativ.</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4, stk. 3, og artikel 13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w:t>
            </w:r>
            <w:r w:rsidRPr="00073DB2">
              <w:lastRenderedPageBreak/>
              <w:t xml:space="preserve">indsigelse. Fristen forlænges med </w:t>
            </w:r>
            <w:r w:rsidRPr="00073DB2">
              <w:rPr>
                <w:b/>
                <w:i/>
              </w:rPr>
              <w:t>tre</w:t>
            </w:r>
            <w:r w:rsidRPr="00073DB2">
              <w:t xml:space="preserve"> 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15</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94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2009/48/EF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46a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46, tillægges Kommissionen for en </w:t>
            </w:r>
            <w:r w:rsidRPr="00073DB2">
              <w:rPr>
                <w:b/>
                <w:i/>
              </w:rPr>
              <w:t>ubegrænset</w:t>
            </w:r>
            <w:r w:rsidRPr="00073DB2">
              <w:t xml:space="preserve"> 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46, tillægges Kommissionen for en periode </w:t>
            </w:r>
            <w:r w:rsidRPr="00073DB2">
              <w:rPr>
                <w:b/>
                <w:i/>
              </w:rPr>
              <w:t>på fem år</w:t>
            </w:r>
            <w:r w:rsidRPr="00073DB2">
              <w:t xml:space="preserve"> fra </w:t>
            </w:r>
            <w:r w:rsidRPr="00073DB2">
              <w:rPr>
                <w:b/>
                <w:i/>
              </w:rPr>
              <w:t xml:space="preserve">den ... </w:t>
            </w:r>
            <w:r w:rsidRPr="00073DB2">
              <w:t>[datoen for denne Omnibus'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16</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nr. 94 – afsnit 3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2009/48/EF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46a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46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w:t>
            </w:r>
            <w:r w:rsidRPr="00073DB2">
              <w:lastRenderedPageBreak/>
              <w:t xml:space="preserve">forlænges med </w:t>
            </w:r>
            <w:r w:rsidRPr="00073DB2">
              <w:rPr>
                <w:b/>
                <w:i/>
              </w:rPr>
              <w:t>to</w:t>
            </w:r>
            <w:r w:rsidRPr="00073DB2">
              <w:t xml:space="preserve"> måneder på Europa-Parlamentets eller Rådets initiativ.</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46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w:t>
            </w:r>
            <w:r w:rsidRPr="00073DB2">
              <w:lastRenderedPageBreak/>
              <w:t xml:space="preserve">forlænges med </w:t>
            </w:r>
            <w:r w:rsidRPr="00073DB2">
              <w:rPr>
                <w:b/>
                <w:i/>
              </w:rPr>
              <w:t>tre</w:t>
            </w:r>
            <w:r w:rsidRPr="00073DB2">
              <w:t xml:space="preserve"> 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17</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95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79/2009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12a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12, tillægges Kommissionen for en </w:t>
            </w:r>
            <w:r w:rsidRPr="00073DB2">
              <w:rPr>
                <w:b/>
                <w:i/>
              </w:rPr>
              <w:t>ubegrænset</w:t>
            </w:r>
            <w:r w:rsidRPr="00073DB2">
              <w:t xml:space="preserve"> periode fra denne </w:t>
            </w:r>
            <w:r w:rsidRPr="00073DB2">
              <w:rPr>
                <w:b/>
                <w:i/>
              </w:rPr>
              <w:t>forordnings</w:t>
            </w:r>
            <w:r w:rsidRPr="00073DB2">
              <w:t xml:space="preserve">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12, tillægges Kommissionen for en periode </w:t>
            </w:r>
            <w:r w:rsidRPr="00073DB2">
              <w:rPr>
                <w:b/>
                <w:i/>
              </w:rPr>
              <w:t>på fem år</w:t>
            </w:r>
            <w:r w:rsidRPr="00073DB2">
              <w:t xml:space="preserve"> fra </w:t>
            </w:r>
            <w:r w:rsidRPr="00073DB2">
              <w:rPr>
                <w:b/>
                <w:i/>
              </w:rPr>
              <w:t xml:space="preserve">den ... [datoen for </w:t>
            </w:r>
            <w:r w:rsidRPr="00073DB2">
              <w:t xml:space="preserve">denne </w:t>
            </w:r>
            <w:r w:rsidRPr="00073DB2">
              <w:rPr>
                <w:b/>
                <w:i/>
              </w:rPr>
              <w:t>Omnibus'</w:t>
            </w:r>
            <w:r w:rsidRPr="00073DB2">
              <w:t xml:space="preserve"> ikrafttræden</w:t>
            </w:r>
            <w:r w:rsidRPr="00073DB2">
              <w:rPr>
                <w:b/>
                <w:i/>
              </w:rPr>
              <w:t>]</w:t>
            </w:r>
            <w:r w:rsidRPr="00073DB2">
              <w:t>.</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r w:rsidRPr="00073DB2">
              <w:t>.</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18</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95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79/2009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12a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12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w:t>
            </w:r>
            <w:r w:rsidRPr="00073DB2">
              <w:lastRenderedPageBreak/>
              <w:t>Parlamentets eller Rådets initiativ.</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12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w:t>
            </w:r>
            <w:r w:rsidRPr="00073DB2">
              <w:lastRenderedPageBreak/>
              <w:t>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19</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96 – afsnit 2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2009/81/EF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66a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Beføjelsen til at vedtage delegerede retsakter, jf. artikel 68, stk. 1, og artikel 69, stk. 2</w:t>
            </w:r>
            <w:r w:rsidRPr="00073DB2">
              <w:rPr>
                <w:b/>
                <w:i/>
              </w:rPr>
              <w:t>.</w:t>
            </w:r>
            <w:r w:rsidRPr="00073DB2">
              <w:t xml:space="preserve"> tillægges Kommissionen for en </w:t>
            </w:r>
            <w:r w:rsidRPr="00073DB2">
              <w:rPr>
                <w:b/>
                <w:i/>
              </w:rPr>
              <w:t>ubegrænset</w:t>
            </w:r>
            <w:r w:rsidRPr="00073DB2">
              <w:t xml:space="preserve"> 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Beføjelsen til at vedtage delegerede retsakter, jf. artikel 68, stk. 1, og artikel 69, stk. 2</w:t>
            </w:r>
            <w:r w:rsidRPr="00073DB2">
              <w:rPr>
                <w:b/>
                <w:i/>
              </w:rPr>
              <w:t>,</w:t>
            </w:r>
            <w:r w:rsidRPr="00073DB2">
              <w:t xml:space="preserve"> tillægges Kommissionen for en periode </w:t>
            </w:r>
            <w:r w:rsidRPr="00073DB2">
              <w:rPr>
                <w:b/>
                <w:i/>
              </w:rPr>
              <w:t>på fem år</w:t>
            </w:r>
            <w:r w:rsidRPr="00073DB2">
              <w:t xml:space="preserve"> fra </w:t>
            </w:r>
            <w:r w:rsidRPr="00073DB2">
              <w:rPr>
                <w:b/>
                <w:i/>
              </w:rPr>
              <w:t xml:space="preserve">den ... </w:t>
            </w:r>
            <w:r w:rsidRPr="00073DB2">
              <w:t>[datoen for denne Omnibus'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20</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96 – afsnit 2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2009/81/EF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66a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68, stk. 1, og artikel 69, stk. 2,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w:t>
            </w:r>
            <w:r w:rsidRPr="00073DB2">
              <w:lastRenderedPageBreak/>
              <w:t>måneder på Europa-Parlamentets eller Rådets initiativ.</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68, stk. 1, og artikel 69, stk. 2,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w:t>
            </w:r>
            <w:r w:rsidRPr="00073DB2">
              <w:lastRenderedPageBreak/>
              <w:t>måneder på Europa-Parlamentets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21</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98 – afsnit 2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661/2009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14, tillægges Kommissionen for en </w:t>
            </w:r>
            <w:r w:rsidRPr="00073DB2">
              <w:rPr>
                <w:b/>
                <w:i/>
              </w:rPr>
              <w:t>ubegrænset</w:t>
            </w:r>
            <w:r w:rsidRPr="00073DB2">
              <w:t xml:space="preserve"> periode fra denne </w:t>
            </w:r>
            <w:r w:rsidRPr="00073DB2">
              <w:rPr>
                <w:b/>
                <w:i/>
              </w:rPr>
              <w:t>forordnings ikrafttræden</w:t>
            </w:r>
            <w:r w:rsidRPr="00073DB2">
              <w:t>.</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14, tillægges Kommissionen for en periode </w:t>
            </w:r>
            <w:r w:rsidRPr="00073DB2">
              <w:rPr>
                <w:b/>
                <w:i/>
              </w:rPr>
              <w:t>på fem år</w:t>
            </w:r>
            <w:r w:rsidRPr="00073DB2">
              <w:t xml:space="preserve"> fra </w:t>
            </w:r>
            <w:r w:rsidRPr="00073DB2">
              <w:rPr>
                <w:b/>
                <w:i/>
              </w:rPr>
              <w:t xml:space="preserve">den ... [datoen for </w:t>
            </w:r>
            <w:r w:rsidRPr="00073DB2">
              <w:t xml:space="preserve">denne </w:t>
            </w:r>
            <w:r w:rsidRPr="00073DB2">
              <w:rPr>
                <w:b/>
                <w:i/>
              </w:rPr>
              <w:t>Omnibus'</w:t>
            </w:r>
            <w:r w:rsidRPr="00073DB2">
              <w:t xml:space="preserve"> ikrafttræden</w:t>
            </w:r>
            <w:r w:rsidRPr="00073DB2">
              <w:rPr>
                <w:b/>
                <w:i/>
              </w:rPr>
              <w:t>]</w:t>
            </w:r>
            <w:r w:rsidRPr="00073DB2">
              <w:t xml:space="preserve">. </w:t>
            </w:r>
            <w:r w:rsidRPr="00073DB2">
              <w:rPr>
                <w:b/>
                <w:i/>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r w:rsidRPr="00073DB2">
              <w:t>.</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22</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IX – punkt 98 – afsnit 2 – nr. 3</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Forordning (EF) nr. 661/2009</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14a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14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w:t>
            </w:r>
            <w:r w:rsidRPr="00073DB2">
              <w:lastRenderedPageBreak/>
              <w:t>Parlamentets eller Rådets initiativ.</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14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w:t>
            </w:r>
            <w:r w:rsidRPr="00073DB2">
              <w:lastRenderedPageBreak/>
              <w:t>Parlamentets eller Rådets initiativ.</w:t>
            </w:r>
          </w:p>
        </w:tc>
      </w:tr>
    </w:tbl>
    <w:p w:rsidR="00DB77C7" w:rsidRPr="00073DB2" w:rsidRDefault="00DB77C7" w:rsidP="00DB77C7">
      <w:pPr>
        <w:rPr>
          <w:szCs w:val="24"/>
        </w:rPr>
      </w:pPr>
      <w:r w:rsidRPr="00073DB2">
        <w:rPr>
          <w:rStyle w:val="HideTWBExt"/>
          <w:noProof w:val="0"/>
        </w:rPr>
        <w:lastRenderedPageBreak/>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23</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rPr>
          <w:b/>
        </w:rPr>
      </w:pPr>
      <w:r w:rsidRPr="00073DB2">
        <w:rPr>
          <w:rStyle w:val="HideTWBExt"/>
          <w:noProof w:val="0"/>
        </w:rPr>
        <w:t>&lt;Article&gt;</w:t>
      </w:r>
      <w:r w:rsidRPr="00073DB2">
        <w:rPr>
          <w:b/>
        </w:rPr>
        <w:t>Bilag I – del X – punkt 101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2008/48/EF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24a – stk. 2</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2.</w:t>
            </w:r>
            <w:r w:rsidRPr="00073DB2">
              <w:tab/>
              <w:t xml:space="preserve">Beføjelsen til at vedtage delegerede retsakter, jf. artikel 19, stk. 5, tillægges Kommissionen for en </w:t>
            </w:r>
            <w:r w:rsidRPr="00073DB2">
              <w:rPr>
                <w:b/>
                <w:i/>
              </w:rPr>
              <w:t>ubegrænset</w:t>
            </w:r>
            <w:r w:rsidRPr="00073DB2">
              <w:t xml:space="preserve"> periode fra [datoen for denne Omnibus' ikrafttræden].</w:t>
            </w:r>
          </w:p>
        </w:tc>
        <w:tc>
          <w:tcPr>
            <w:tcW w:w="4876" w:type="dxa"/>
            <w:hideMark/>
          </w:tcPr>
          <w:p w:rsidR="00DB77C7" w:rsidRPr="00073DB2" w:rsidRDefault="00DB77C7" w:rsidP="003A2ED4">
            <w:pPr>
              <w:pStyle w:val="Normal6"/>
              <w:rPr>
                <w:szCs w:val="24"/>
              </w:rPr>
            </w:pPr>
            <w:r w:rsidRPr="00073DB2">
              <w:t>2.</w:t>
            </w:r>
            <w:r w:rsidRPr="00073DB2">
              <w:tab/>
              <w:t xml:space="preserve">Beføjelsen til at vedtage delegerede retsakter, jf. artikel 19, stk. 5, tillægges Kommissionen for en periode </w:t>
            </w:r>
            <w:r w:rsidRPr="00073DB2">
              <w:rPr>
                <w:b/>
                <w:i/>
              </w:rPr>
              <w:t>på fem år</w:t>
            </w:r>
            <w:r w:rsidRPr="00073DB2">
              <w:t xml:space="preserve"> fra </w:t>
            </w:r>
            <w:r w:rsidRPr="00073DB2">
              <w:rPr>
                <w:b/>
                <w:i/>
              </w:rPr>
              <w:t xml:space="preserve">den ... </w:t>
            </w:r>
            <w:r w:rsidRPr="00073DB2">
              <w:t>[datoen for denne Omnibus' ikrafttræden].</w:t>
            </w:r>
            <w:r w:rsidRPr="00073DB2">
              <w:rPr>
                <w:b/>
                <w:i/>
              </w:rPr>
              <w:t xml:space="preserve">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tc>
      </w:tr>
    </w:tbl>
    <w:p w:rsidR="00DB77C7" w:rsidRPr="00073DB2" w:rsidRDefault="00DB77C7" w:rsidP="00DB77C7">
      <w:pPr>
        <w:rPr>
          <w:szCs w:val="24"/>
        </w:rPr>
      </w:pPr>
      <w:r w:rsidRPr="00073DB2">
        <w:rPr>
          <w:rStyle w:val="HideTWBExt"/>
          <w:noProof w:val="0"/>
        </w:rPr>
        <w:t>&lt;/Amend&gt;</w:t>
      </w:r>
    </w:p>
    <w:p w:rsidR="00DB77C7" w:rsidRPr="00073DB2" w:rsidRDefault="00DB77C7" w:rsidP="00DB77C7">
      <w:pPr>
        <w:pStyle w:val="AMNumberTabs"/>
      </w:pPr>
      <w:r w:rsidRPr="00073DB2">
        <w:rPr>
          <w:rStyle w:val="HideTWBExt"/>
          <w:noProof w:val="0"/>
        </w:rPr>
        <w:t>&lt;Amend&gt;</w:t>
      </w:r>
      <w:r w:rsidRPr="00073DB2">
        <w:t>Ændringsforslag</w:t>
      </w:r>
      <w:r w:rsidRPr="00073DB2">
        <w:tab/>
      </w:r>
      <w:r w:rsidRPr="00073DB2">
        <w:tab/>
      </w:r>
      <w:r w:rsidRPr="00073DB2">
        <w:rPr>
          <w:rStyle w:val="HideTWBExt"/>
          <w:noProof w:val="0"/>
        </w:rPr>
        <w:t>&lt;NumAm&gt;</w:t>
      </w:r>
      <w:r w:rsidRPr="00073DB2">
        <w:t>24</w:t>
      </w:r>
      <w:r w:rsidRPr="00073DB2">
        <w:rPr>
          <w:rStyle w:val="HideTWBExt"/>
          <w:noProof w:val="0"/>
        </w:rPr>
        <w:t>&lt;/NumAm&gt;</w:t>
      </w:r>
    </w:p>
    <w:p w:rsidR="00DB77C7" w:rsidRPr="00073DB2" w:rsidRDefault="00DB77C7" w:rsidP="00DB77C7">
      <w:pPr>
        <w:pStyle w:val="NormalBold12b"/>
      </w:pPr>
      <w:r w:rsidRPr="00073DB2">
        <w:rPr>
          <w:rStyle w:val="HideTWBExt"/>
          <w:noProof w:val="0"/>
        </w:rPr>
        <w:t>&lt;DocAmend&gt;</w:t>
      </w:r>
      <w:r w:rsidRPr="00073DB2">
        <w:t>Forslag til forordning</w:t>
      </w:r>
      <w:r w:rsidRPr="00073DB2">
        <w:rPr>
          <w:rStyle w:val="HideTWBExt"/>
          <w:noProof w:val="0"/>
        </w:rPr>
        <w:t>&lt;/DocAmend&gt;</w:t>
      </w:r>
    </w:p>
    <w:p w:rsidR="00DB77C7" w:rsidRPr="00073DB2" w:rsidRDefault="00DB77C7" w:rsidP="00DB77C7">
      <w:pPr>
        <w:pStyle w:val="NormalBold"/>
      </w:pPr>
      <w:r w:rsidRPr="00073DB2">
        <w:rPr>
          <w:rStyle w:val="HideTWBExt"/>
          <w:noProof w:val="0"/>
        </w:rPr>
        <w:t>&lt;Article&gt;</w:t>
      </w:r>
      <w:r w:rsidRPr="00073DB2">
        <w:t>Bilag I – del X – punkt 101 – afsnit 2 – nr. 2</w:t>
      </w:r>
      <w:r w:rsidRPr="00073DB2">
        <w:rPr>
          <w:rStyle w:val="HideTWBExt"/>
          <w:noProof w:val="0"/>
        </w:rPr>
        <w:t>&lt;/Article&gt;</w:t>
      </w:r>
    </w:p>
    <w:p w:rsidR="00DB77C7" w:rsidRPr="00073DB2" w:rsidRDefault="00DB77C7" w:rsidP="00DB77C7">
      <w:pPr>
        <w:keepNext/>
      </w:pPr>
      <w:r w:rsidRPr="00073DB2">
        <w:rPr>
          <w:rStyle w:val="HideTWBExt"/>
          <w:noProof w:val="0"/>
        </w:rPr>
        <w:t>&lt;DocAmend2&gt;</w:t>
      </w:r>
      <w:r w:rsidRPr="00073DB2">
        <w:t>Direktiv 2008/48/EF</w:t>
      </w:r>
      <w:r w:rsidRPr="00073DB2">
        <w:rPr>
          <w:rStyle w:val="HideTWBExt"/>
          <w:noProof w:val="0"/>
        </w:rPr>
        <w:t>&lt;/DocAmend2&gt;</w:t>
      </w:r>
    </w:p>
    <w:p w:rsidR="00DB77C7" w:rsidRPr="00073DB2" w:rsidRDefault="00DB77C7" w:rsidP="00DB77C7">
      <w:r w:rsidRPr="00073DB2">
        <w:rPr>
          <w:rStyle w:val="HideTWBExt"/>
          <w:noProof w:val="0"/>
        </w:rPr>
        <w:t>&lt;Article2&gt;</w:t>
      </w:r>
      <w:r w:rsidRPr="00073DB2">
        <w:t>Artikel 24a – stk. 6</w:t>
      </w:r>
      <w:r w:rsidRPr="00073DB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77C7" w:rsidRPr="00073DB2" w:rsidTr="003A2ED4">
        <w:trPr>
          <w:jc w:val="center"/>
        </w:trPr>
        <w:tc>
          <w:tcPr>
            <w:tcW w:w="9752" w:type="dxa"/>
            <w:gridSpan w:val="2"/>
          </w:tcPr>
          <w:p w:rsidR="00DB77C7" w:rsidRPr="00073DB2" w:rsidRDefault="00DB77C7" w:rsidP="003A2ED4">
            <w:pPr>
              <w:keepNext/>
            </w:pPr>
          </w:p>
        </w:tc>
      </w:tr>
      <w:tr w:rsidR="00DB77C7" w:rsidRPr="00073DB2" w:rsidTr="003A2ED4">
        <w:trPr>
          <w:jc w:val="center"/>
        </w:trPr>
        <w:tc>
          <w:tcPr>
            <w:tcW w:w="4876" w:type="dxa"/>
            <w:hideMark/>
          </w:tcPr>
          <w:p w:rsidR="00DB77C7" w:rsidRPr="00073DB2" w:rsidRDefault="00DB77C7" w:rsidP="003A2ED4">
            <w:pPr>
              <w:pStyle w:val="ColumnHeading"/>
            </w:pPr>
            <w:r w:rsidRPr="00073DB2">
              <w:t>Kommissionens forslag</w:t>
            </w:r>
          </w:p>
        </w:tc>
        <w:tc>
          <w:tcPr>
            <w:tcW w:w="4876" w:type="dxa"/>
            <w:hideMark/>
          </w:tcPr>
          <w:p w:rsidR="00DB77C7" w:rsidRPr="00073DB2" w:rsidRDefault="00DB77C7" w:rsidP="003A2ED4">
            <w:pPr>
              <w:pStyle w:val="ColumnHeading"/>
            </w:pPr>
            <w:r w:rsidRPr="00073DB2">
              <w:t>Ændringsforslag</w:t>
            </w:r>
          </w:p>
        </w:tc>
      </w:tr>
      <w:tr w:rsidR="00DB77C7" w:rsidRPr="00073DB2" w:rsidTr="003A2ED4">
        <w:trPr>
          <w:jc w:val="center"/>
        </w:trPr>
        <w:tc>
          <w:tcPr>
            <w:tcW w:w="4876" w:type="dxa"/>
            <w:hideMark/>
          </w:tcPr>
          <w:p w:rsidR="00DB77C7" w:rsidRPr="00073DB2" w:rsidRDefault="00DB77C7" w:rsidP="003A2ED4">
            <w:pPr>
              <w:pStyle w:val="Normal6"/>
            </w:pPr>
            <w:r w:rsidRPr="00073DB2">
              <w:t>6.</w:t>
            </w:r>
            <w:r w:rsidRPr="00073DB2">
              <w:tab/>
              <w:t xml:space="preserve">En delegeret retsakt vedtaget i henhold til artikel 19, stk. 5, træder kun i kraft, hvis hverken Europa-Parlamentet eller Rådet har gjort indsigelse inden for en frist på </w:t>
            </w:r>
            <w:r w:rsidRPr="00073DB2">
              <w:rPr>
                <w:b/>
                <w:i/>
              </w:rPr>
              <w:t>to</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to</w:t>
            </w:r>
            <w:r w:rsidRPr="00073DB2">
              <w:t xml:space="preserve"> måneder på Europa-</w:t>
            </w:r>
            <w:r w:rsidRPr="00073DB2">
              <w:lastRenderedPageBreak/>
              <w:t>Parlamentets eller Rådets initiativ.</w:t>
            </w:r>
          </w:p>
        </w:tc>
        <w:tc>
          <w:tcPr>
            <w:tcW w:w="4876" w:type="dxa"/>
            <w:hideMark/>
          </w:tcPr>
          <w:p w:rsidR="00DB77C7" w:rsidRPr="00073DB2" w:rsidRDefault="00DB77C7" w:rsidP="003A2ED4">
            <w:pPr>
              <w:pStyle w:val="Normal6"/>
              <w:rPr>
                <w:szCs w:val="24"/>
              </w:rPr>
            </w:pPr>
            <w:r w:rsidRPr="00073DB2">
              <w:lastRenderedPageBreak/>
              <w:t>6.</w:t>
            </w:r>
            <w:r w:rsidRPr="00073DB2">
              <w:tab/>
              <w:t xml:space="preserve">En delegeret retsakt vedtaget i henhold til artikel 19, stk. 5, træder kun i kraft, hvis hverken Europa-Parlamentet eller Rådet har gjort indsigelse inden for en frist på </w:t>
            </w:r>
            <w:r w:rsidRPr="00073DB2">
              <w:rPr>
                <w:b/>
                <w:i/>
              </w:rPr>
              <w:t>tre</w:t>
            </w:r>
            <w:r w:rsidRPr="00073DB2">
              <w:t xml:space="preserve"> måneder fra meddelelsen af den pågældende retsakt til Europa-Parlamentet og Rådet, eller hvis Europa-Parlamentet og Rådet inden udløbet af denne frist begge har informeret Kommissionen om, at de ikke agter at gøre indsigelse. Fristen forlænges med </w:t>
            </w:r>
            <w:r w:rsidRPr="00073DB2">
              <w:rPr>
                <w:b/>
                <w:i/>
              </w:rPr>
              <w:t>tre</w:t>
            </w:r>
            <w:r w:rsidRPr="00073DB2">
              <w:t xml:space="preserve"> måneder på Europa-</w:t>
            </w:r>
            <w:r w:rsidRPr="00073DB2">
              <w:lastRenderedPageBreak/>
              <w:t>Parlamentets eller Rådets initiativ.</w:t>
            </w:r>
          </w:p>
        </w:tc>
      </w:tr>
    </w:tbl>
    <w:p w:rsidR="00DB77C7" w:rsidRPr="00073DB2" w:rsidRDefault="00DB77C7" w:rsidP="00DB77C7">
      <w:pPr>
        <w:rPr>
          <w:szCs w:val="24"/>
        </w:rPr>
      </w:pPr>
      <w:r w:rsidRPr="00073DB2">
        <w:rPr>
          <w:rStyle w:val="HideTWBExt"/>
          <w:noProof w:val="0"/>
        </w:rPr>
        <w:lastRenderedPageBreak/>
        <w:t>&lt;/Amend&gt;&lt;/RepeatBlock-Amend&gt;</w:t>
      </w:r>
    </w:p>
    <w:p w:rsidR="00DB77C7" w:rsidRPr="00073DB2" w:rsidRDefault="00DB77C7" w:rsidP="00DB77C7"/>
    <w:p w:rsidR="00DB77C7" w:rsidRPr="00073DB2" w:rsidRDefault="00DB77C7" w:rsidP="00DB77C7"/>
    <w:p w:rsidR="00DB77C7" w:rsidRPr="00073DB2" w:rsidRDefault="00DB77C7" w:rsidP="00DB77C7">
      <w:pPr>
        <w:pStyle w:val="PageHeading"/>
      </w:pPr>
      <w:r w:rsidRPr="00073DB2">
        <w:br w:type="page"/>
      </w:r>
      <w:bookmarkStart w:id="25" w:name="_Toc505337919"/>
      <w:bookmarkStart w:id="26" w:name="_Toc507421127"/>
      <w:bookmarkStart w:id="27" w:name="ProcPageRR"/>
      <w:bookmarkStart w:id="28" w:name="_Toc6241188"/>
      <w:r w:rsidRPr="00073DB2">
        <w:lastRenderedPageBreak/>
        <w:t>P</w:t>
      </w:r>
      <w:bookmarkEnd w:id="25"/>
      <w:r w:rsidRPr="00073DB2">
        <w:t>ROCEDURE I KORRESPONDERENDE UDVALG</w:t>
      </w:r>
      <w:bookmarkEnd w:id="26"/>
      <w:bookmarkEnd w:id="28"/>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Tilpasning af en række retsakter, der indeholder bestemmelser om brug af forskriftsproceduren med kontrol, til artikel 290 og 291 i traktaten om Den Europæiske Unions funktionsmåde</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COM(2016)0799 – C8-0524/2016 – 2016/0400(COD)</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Dato for forelæggelse for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14.12.2016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vAlign w:val="center"/>
          </w:tcPr>
          <w:p w:rsidR="00DB77C7" w:rsidRPr="00073DB2" w:rsidRDefault="00DB77C7" w:rsidP="003A2ED4">
            <w:pPr>
              <w:tabs>
                <w:tab w:val="left" w:pos="426"/>
              </w:tabs>
              <w:spacing w:before="20" w:after="40"/>
              <w:rPr>
                <w:b/>
                <w:sz w:val="20"/>
                <w:szCs w:val="24"/>
              </w:rPr>
            </w:pPr>
            <w:r w:rsidRPr="00073DB2">
              <w:rPr>
                <w:b/>
                <w:sz w:val="20"/>
                <w:szCs w:val="24"/>
              </w:rPr>
              <w:t>Korresponderende udvalg</w:t>
            </w:r>
            <w:r w:rsidRPr="00073DB2">
              <w:rPr>
                <w:b/>
                <w:sz w:val="20"/>
                <w:szCs w:val="24"/>
              </w:rPr>
              <w:br/>
            </w:r>
            <w:r w:rsidRPr="00073DB2">
              <w:rPr>
                <w:sz w:val="20"/>
                <w:szCs w:val="24"/>
              </w:rPr>
              <w:tab/>
              <w:t>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JURI</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tabs>
                <w:tab w:val="left" w:pos="445"/>
              </w:tabs>
              <w:autoSpaceDE w:val="0"/>
              <w:autoSpaceDN w:val="0"/>
              <w:adjustRightInd w:val="0"/>
              <w:rPr>
                <w:color w:val="000000"/>
                <w:sz w:val="20"/>
              </w:rPr>
            </w:pPr>
            <w:r w:rsidRPr="00073DB2">
              <w:rPr>
                <w:b/>
                <w:sz w:val="20"/>
                <w:szCs w:val="24"/>
              </w:rPr>
              <w:t>Rådgivende udvalg</w:t>
            </w:r>
            <w:r w:rsidRPr="00073DB2">
              <w:rPr>
                <w:b/>
                <w:sz w:val="20"/>
                <w:szCs w:val="24"/>
              </w:rPr>
              <w:br/>
            </w:r>
            <w:r w:rsidRPr="00073DB2">
              <w:rPr>
                <w:sz w:val="20"/>
                <w:szCs w:val="24"/>
              </w:rPr>
              <w:tab/>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DEVE</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INTA</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ECON</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EMPL</w:t>
            </w:r>
          </w:p>
          <w:p w:rsidR="00DB77C7" w:rsidRPr="00073DB2" w:rsidRDefault="00DB77C7" w:rsidP="003A2ED4">
            <w:pPr>
              <w:autoSpaceDE w:val="0"/>
              <w:autoSpaceDN w:val="0"/>
              <w:adjustRightInd w:val="0"/>
              <w:rPr>
                <w:color w:val="000000"/>
                <w:sz w:val="20"/>
              </w:rPr>
            </w:pPr>
            <w:r w:rsidRPr="00073DB2">
              <w:rPr>
                <w:color w:val="000000"/>
                <w:sz w:val="20"/>
              </w:rPr>
              <w:t>13.3.2017</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ENVI</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ITRE</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IMCO</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TRAN</w:t>
            </w:r>
          </w:p>
          <w:p w:rsidR="00DB77C7" w:rsidRPr="00073DB2" w:rsidRDefault="00DB77C7" w:rsidP="003A2ED4">
            <w:pPr>
              <w:autoSpaceDE w:val="0"/>
              <w:autoSpaceDN w:val="0"/>
              <w:adjustRightInd w:val="0"/>
              <w:rPr>
                <w:color w:val="000000"/>
                <w:sz w:val="20"/>
              </w:rPr>
            </w:pPr>
            <w:r w:rsidRPr="00073DB2">
              <w:rPr>
                <w:color w:val="000000"/>
                <w:sz w:val="20"/>
              </w:rPr>
              <w:t>13.3.2017</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REGI</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AGRI</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PECH</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CULT</w:t>
            </w:r>
          </w:p>
          <w:p w:rsidR="00DB77C7" w:rsidRPr="00073DB2" w:rsidRDefault="00DB77C7" w:rsidP="003A2ED4">
            <w:pPr>
              <w:autoSpaceDE w:val="0"/>
              <w:autoSpaceDN w:val="0"/>
              <w:adjustRightInd w:val="0"/>
              <w:rPr>
                <w:color w:val="000000"/>
                <w:sz w:val="20"/>
              </w:rPr>
            </w:pPr>
            <w:r w:rsidRPr="00073DB2">
              <w:rPr>
                <w:color w:val="000000"/>
                <w:sz w:val="20"/>
              </w:rPr>
              <w:t>13.3.2017</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FEMM</w:t>
            </w:r>
          </w:p>
          <w:p w:rsidR="00DB77C7" w:rsidRPr="00073DB2" w:rsidRDefault="00DB77C7" w:rsidP="003A2ED4">
            <w:pPr>
              <w:autoSpaceDE w:val="0"/>
              <w:autoSpaceDN w:val="0"/>
              <w:adjustRightInd w:val="0"/>
              <w:rPr>
                <w:color w:val="000000"/>
                <w:sz w:val="20"/>
              </w:rPr>
            </w:pPr>
            <w:r w:rsidRPr="00073DB2">
              <w:rPr>
                <w:color w:val="000000"/>
                <w:sz w:val="20"/>
              </w:rPr>
              <w:t>13.3.2017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tabs>
                <w:tab w:val="left" w:pos="426"/>
              </w:tabs>
              <w:spacing w:before="20" w:after="40"/>
              <w:rPr>
                <w:b/>
                <w:sz w:val="20"/>
                <w:szCs w:val="24"/>
              </w:rPr>
            </w:pPr>
            <w:r w:rsidRPr="00073DB2">
              <w:rPr>
                <w:b/>
                <w:sz w:val="20"/>
                <w:szCs w:val="24"/>
              </w:rPr>
              <w:t>Ingen udtalelse</w:t>
            </w:r>
            <w:r w:rsidRPr="00073DB2">
              <w:rPr>
                <w:sz w:val="20"/>
                <w:szCs w:val="24"/>
              </w:rPr>
              <w:br/>
            </w:r>
            <w:r w:rsidRPr="00073DB2">
              <w:rPr>
                <w:sz w:val="20"/>
                <w:szCs w:val="24"/>
              </w:rPr>
              <w:tab/>
              <w:t>Dato for afgørelse</w:t>
            </w: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DEVE</w:t>
            </w:r>
          </w:p>
          <w:p w:rsidR="00DB77C7" w:rsidRPr="00073DB2" w:rsidRDefault="00DB77C7" w:rsidP="003A2ED4">
            <w:pPr>
              <w:autoSpaceDE w:val="0"/>
              <w:autoSpaceDN w:val="0"/>
              <w:adjustRightInd w:val="0"/>
              <w:rPr>
                <w:color w:val="000000"/>
                <w:sz w:val="20"/>
              </w:rPr>
            </w:pPr>
            <w:r w:rsidRPr="00073DB2">
              <w:rPr>
                <w:color w:val="000000"/>
                <w:sz w:val="20"/>
              </w:rPr>
              <w:t>13.1.2017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INTA</w:t>
            </w:r>
          </w:p>
          <w:p w:rsidR="00DB77C7" w:rsidRPr="00073DB2" w:rsidRDefault="00DB77C7" w:rsidP="003A2ED4">
            <w:pPr>
              <w:autoSpaceDE w:val="0"/>
              <w:autoSpaceDN w:val="0"/>
              <w:adjustRightInd w:val="0"/>
              <w:rPr>
                <w:color w:val="000000"/>
                <w:sz w:val="20"/>
              </w:rPr>
            </w:pPr>
            <w:r w:rsidRPr="00073DB2">
              <w:rPr>
                <w:color w:val="000000"/>
                <w:sz w:val="20"/>
              </w:rPr>
              <w:t>23.1.2017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EMPL</w:t>
            </w:r>
          </w:p>
          <w:p w:rsidR="00DB77C7" w:rsidRPr="00073DB2" w:rsidRDefault="00DB77C7" w:rsidP="003A2ED4">
            <w:pPr>
              <w:autoSpaceDE w:val="0"/>
              <w:autoSpaceDN w:val="0"/>
              <w:adjustRightInd w:val="0"/>
              <w:rPr>
                <w:color w:val="000000"/>
                <w:sz w:val="20"/>
              </w:rPr>
            </w:pPr>
            <w:r w:rsidRPr="00073DB2">
              <w:rPr>
                <w:color w:val="000000"/>
                <w:sz w:val="20"/>
              </w:rPr>
              <w:t>21.6.2017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ITRE</w:t>
            </w:r>
          </w:p>
          <w:p w:rsidR="00DB77C7" w:rsidRPr="00073DB2" w:rsidRDefault="00DB77C7" w:rsidP="003A2ED4">
            <w:pPr>
              <w:autoSpaceDE w:val="0"/>
              <w:autoSpaceDN w:val="0"/>
              <w:adjustRightInd w:val="0"/>
              <w:rPr>
                <w:color w:val="000000"/>
                <w:sz w:val="20"/>
              </w:rPr>
            </w:pPr>
            <w:r w:rsidRPr="00073DB2">
              <w:rPr>
                <w:color w:val="000000"/>
                <w:sz w:val="20"/>
              </w:rPr>
              <w:t>12.1.2017</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IMCO</w:t>
            </w:r>
          </w:p>
          <w:p w:rsidR="00DB77C7" w:rsidRPr="00073DB2" w:rsidRDefault="00DB77C7" w:rsidP="003A2ED4">
            <w:pPr>
              <w:autoSpaceDE w:val="0"/>
              <w:autoSpaceDN w:val="0"/>
              <w:adjustRightInd w:val="0"/>
              <w:rPr>
                <w:color w:val="000000"/>
                <w:sz w:val="20"/>
              </w:rPr>
            </w:pPr>
            <w:r w:rsidRPr="00073DB2">
              <w:rPr>
                <w:color w:val="000000"/>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REGI</w:t>
            </w:r>
          </w:p>
          <w:p w:rsidR="00DB77C7" w:rsidRPr="00073DB2" w:rsidRDefault="00DB77C7" w:rsidP="003A2ED4">
            <w:pPr>
              <w:autoSpaceDE w:val="0"/>
              <w:autoSpaceDN w:val="0"/>
              <w:adjustRightInd w:val="0"/>
              <w:rPr>
                <w:color w:val="000000"/>
                <w:sz w:val="20"/>
              </w:rPr>
            </w:pPr>
            <w:r w:rsidRPr="00073DB2">
              <w:rPr>
                <w:color w:val="000000"/>
                <w:sz w:val="20"/>
              </w:rPr>
              <w:t>24.1.2017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PECH</w:t>
            </w:r>
          </w:p>
          <w:p w:rsidR="00DB77C7" w:rsidRPr="00073DB2" w:rsidRDefault="00DB77C7" w:rsidP="003A2ED4">
            <w:pPr>
              <w:autoSpaceDE w:val="0"/>
              <w:autoSpaceDN w:val="0"/>
              <w:adjustRightInd w:val="0"/>
              <w:rPr>
                <w:color w:val="000000"/>
                <w:sz w:val="20"/>
              </w:rPr>
            </w:pPr>
            <w:r w:rsidRPr="00073DB2">
              <w:rPr>
                <w:color w:val="000000"/>
                <w:sz w:val="20"/>
              </w:rPr>
              <w:t>28.2.2017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CULT</w:t>
            </w:r>
          </w:p>
          <w:p w:rsidR="00DB77C7" w:rsidRPr="00073DB2" w:rsidRDefault="00DB77C7" w:rsidP="003A2ED4">
            <w:pPr>
              <w:autoSpaceDE w:val="0"/>
              <w:autoSpaceDN w:val="0"/>
              <w:adjustRightInd w:val="0"/>
              <w:rPr>
                <w:color w:val="000000"/>
                <w:sz w:val="20"/>
              </w:rPr>
            </w:pPr>
            <w:r w:rsidRPr="00073DB2">
              <w:rPr>
                <w:color w:val="000000"/>
                <w:sz w:val="20"/>
              </w:rPr>
              <w:t>23.1.2017</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FEMM</w:t>
            </w:r>
          </w:p>
          <w:p w:rsidR="00DB77C7" w:rsidRPr="00073DB2" w:rsidRDefault="00DB77C7" w:rsidP="003A2ED4">
            <w:pPr>
              <w:autoSpaceDE w:val="0"/>
              <w:autoSpaceDN w:val="0"/>
              <w:adjustRightInd w:val="0"/>
              <w:rPr>
                <w:color w:val="000000"/>
                <w:sz w:val="20"/>
              </w:rPr>
            </w:pPr>
            <w:r w:rsidRPr="00073DB2">
              <w:rPr>
                <w:color w:val="000000"/>
                <w:sz w:val="20"/>
              </w:rPr>
              <w:t>21.3.2017</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tabs>
                <w:tab w:val="left" w:pos="426"/>
              </w:tabs>
              <w:spacing w:before="20" w:after="40"/>
              <w:rPr>
                <w:b/>
                <w:sz w:val="20"/>
                <w:szCs w:val="24"/>
              </w:rPr>
            </w:pPr>
            <w:r w:rsidRPr="00073DB2">
              <w:rPr>
                <w:b/>
                <w:sz w:val="20"/>
                <w:szCs w:val="24"/>
              </w:rPr>
              <w:t>Ordførere</w:t>
            </w:r>
            <w:r w:rsidRPr="00073DB2">
              <w:rPr>
                <w:b/>
                <w:sz w:val="20"/>
                <w:szCs w:val="24"/>
              </w:rPr>
              <w:br/>
            </w:r>
            <w:r w:rsidRPr="00073DB2">
              <w:rPr>
                <w:sz w:val="20"/>
                <w:szCs w:val="24"/>
              </w:rPr>
              <w:tab/>
              <w:t>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József Szájer</w:t>
            </w:r>
          </w:p>
          <w:p w:rsidR="00DB77C7" w:rsidRPr="00073DB2" w:rsidRDefault="00DB77C7" w:rsidP="003A2ED4">
            <w:pPr>
              <w:autoSpaceDE w:val="0"/>
              <w:autoSpaceDN w:val="0"/>
              <w:adjustRightInd w:val="0"/>
              <w:rPr>
                <w:color w:val="000000"/>
                <w:sz w:val="20"/>
              </w:rPr>
            </w:pPr>
            <w:r w:rsidRPr="00073DB2">
              <w:rPr>
                <w:color w:val="000000"/>
                <w:sz w:val="20"/>
              </w:rPr>
              <w:t>12.1.2017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sz w:val="20"/>
                <w:szCs w:val="24"/>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20.6.2017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21.11.2017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24.1.2018</w:t>
            </w: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rFonts w:ascii="sans-serif" w:hAnsi="sans-serif" w:cs="sans-serif"/>
                <w:color w:val="000000"/>
                <w:szCs w:val="24"/>
              </w:rPr>
            </w:pP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w:t>
            </w:r>
          </w:p>
          <w:p w:rsidR="00DB77C7" w:rsidRPr="00073DB2" w:rsidRDefault="00DB77C7" w:rsidP="003A2ED4">
            <w:pPr>
              <w:autoSpaceDE w:val="0"/>
              <w:autoSpaceDN w:val="0"/>
              <w:adjustRightInd w:val="0"/>
              <w:rPr>
                <w:color w:val="000000"/>
                <w:sz w:val="20"/>
              </w:rPr>
            </w:pPr>
            <w:r w:rsidRPr="00073DB2">
              <w:rPr>
                <w:color w:val="000000"/>
                <w:sz w:val="20"/>
              </w:rPr>
              <w:t>–:</w:t>
            </w:r>
          </w:p>
          <w:p w:rsidR="00DB77C7" w:rsidRPr="00073DB2" w:rsidRDefault="00DB77C7" w:rsidP="003A2ED4">
            <w:pPr>
              <w:autoSpaceDE w:val="0"/>
              <w:autoSpaceDN w:val="0"/>
              <w:adjustRightInd w:val="0"/>
              <w:rPr>
                <w:color w:val="000000"/>
                <w:sz w:val="20"/>
              </w:rPr>
            </w:pPr>
            <w:r w:rsidRPr="00073D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21</w:t>
            </w:r>
          </w:p>
          <w:p w:rsidR="00DB77C7" w:rsidRPr="00073DB2" w:rsidRDefault="00DB77C7" w:rsidP="003A2ED4">
            <w:pPr>
              <w:autoSpaceDE w:val="0"/>
              <w:autoSpaceDN w:val="0"/>
              <w:adjustRightInd w:val="0"/>
              <w:rPr>
                <w:color w:val="000000"/>
                <w:sz w:val="20"/>
              </w:rPr>
            </w:pPr>
            <w:r w:rsidRPr="00073DB2">
              <w:rPr>
                <w:color w:val="000000"/>
                <w:sz w:val="20"/>
              </w:rPr>
              <w:t>0</w:t>
            </w:r>
          </w:p>
          <w:p w:rsidR="00DB77C7" w:rsidRPr="00073DB2" w:rsidRDefault="00DB77C7" w:rsidP="003A2ED4">
            <w:pPr>
              <w:autoSpaceDE w:val="0"/>
              <w:autoSpaceDN w:val="0"/>
              <w:adjustRightInd w:val="0"/>
              <w:rPr>
                <w:color w:val="000000"/>
                <w:sz w:val="20"/>
              </w:rPr>
            </w:pPr>
            <w:r w:rsidRPr="00073DB2">
              <w:rPr>
                <w:color w:val="000000"/>
                <w:sz w:val="20"/>
              </w:rPr>
              <w:t>2</w:t>
            </w:r>
          </w:p>
        </w:tc>
      </w:tr>
      <w:tr w:rsidR="00DB77C7" w:rsidRPr="00073DB2" w:rsidTr="003A2E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Max Andersson, Marie-Christine Boutonnet, Jean-Marie Cavada, Kostas Chrysogonos, Mady Delvaux, Rosa Estaràs Ferragut, Sajjad Karim, Sylvia-Yvonne Kaufmann, Gilles Lebreton, António Marinho e Pinto, Jiří Maštálka, Emil Radev, Evelyn Regner, Pavel Svoboda, József Szájer, Axel Voss, Francis Zammit Dimech, Tadeusz Zwiefka</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Evelyne Gebhardt, Heidi Hautala, Răzvan Popa, Tiemo Wölken, Kosma Złotowski</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Til stede ved den endelige afstemning – stedfortrædere, jf.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Marco Zullo</w:t>
            </w:r>
          </w:p>
        </w:tc>
      </w:tr>
      <w:tr w:rsidR="00DB77C7" w:rsidRPr="00073DB2" w:rsidTr="003A2E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b/>
                <w:bCs/>
                <w:color w:val="000000"/>
                <w:sz w:val="20"/>
              </w:rPr>
            </w:pPr>
            <w:r w:rsidRPr="00073DB2">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77C7" w:rsidRPr="00073DB2" w:rsidRDefault="00DB77C7" w:rsidP="003A2ED4">
            <w:pPr>
              <w:autoSpaceDE w:val="0"/>
              <w:autoSpaceDN w:val="0"/>
              <w:adjustRightInd w:val="0"/>
              <w:rPr>
                <w:color w:val="000000"/>
                <w:sz w:val="20"/>
              </w:rPr>
            </w:pPr>
            <w:r w:rsidRPr="00073DB2">
              <w:rPr>
                <w:color w:val="000000"/>
                <w:sz w:val="20"/>
              </w:rPr>
              <w:t>2.2.2018</w:t>
            </w:r>
          </w:p>
        </w:tc>
      </w:tr>
    </w:tbl>
    <w:p w:rsidR="00DB77C7" w:rsidRPr="00073DB2" w:rsidRDefault="00DB77C7" w:rsidP="00DB77C7">
      <w:pPr>
        <w:autoSpaceDE w:val="0"/>
        <w:autoSpaceDN w:val="0"/>
        <w:adjustRightInd w:val="0"/>
        <w:rPr>
          <w:rFonts w:ascii="Arial" w:hAnsi="Arial" w:cs="Arial"/>
          <w:szCs w:val="24"/>
        </w:rPr>
      </w:pPr>
    </w:p>
    <w:bookmarkEnd w:id="27"/>
    <w:p w:rsidR="00DB77C7" w:rsidRPr="00073DB2" w:rsidRDefault="00DB77C7" w:rsidP="00DB77C7">
      <w:pPr>
        <w:pStyle w:val="PageHeading"/>
      </w:pPr>
      <w:r w:rsidRPr="00073DB2">
        <w:br w:type="page"/>
      </w:r>
      <w:bookmarkStart w:id="29" w:name="_Toc507421128"/>
      <w:bookmarkStart w:id="30" w:name="RollCallPageRR"/>
      <w:bookmarkStart w:id="31" w:name="_Toc6241189"/>
      <w:r w:rsidRPr="00073DB2">
        <w:lastRenderedPageBreak/>
        <w:t>ENDELIG AFSTEMNING VED NAVNEOPRÅB</w:t>
      </w:r>
      <w:r w:rsidRPr="00073DB2">
        <w:br/>
        <w:t>I KORRESPONDERENDE UDVALG</w:t>
      </w:r>
      <w:bookmarkEnd w:id="29"/>
      <w:bookmarkEnd w:id="3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20"/>
              </w:rPr>
            </w:pPr>
            <w:r w:rsidRPr="00073DB2">
              <w:rPr>
                <w:b/>
                <w:sz w:val="20"/>
              </w:rPr>
              <w:t>21</w:t>
            </w:r>
          </w:p>
        </w:tc>
        <w:tc>
          <w:tcPr>
            <w:tcW w:w="7371" w:type="dxa"/>
            <w:shd w:val="pct10" w:color="000000" w:fill="FFFFFF"/>
          </w:tcPr>
          <w:p w:rsidR="00DB77C7" w:rsidRPr="00073DB2" w:rsidRDefault="00DB77C7" w:rsidP="003A2ED4">
            <w:pPr>
              <w:spacing w:before="120" w:after="120"/>
              <w:jc w:val="center"/>
              <w:rPr>
                <w:rFonts w:ascii="Arial" w:hAnsi="Arial" w:cs="Arial"/>
                <w:b/>
                <w:sz w:val="28"/>
                <w:szCs w:val="28"/>
              </w:rPr>
            </w:pPr>
            <w:r w:rsidRPr="00073DB2">
              <w:rPr>
                <w:rFonts w:ascii="Arial" w:hAnsi="Arial" w:cs="Arial"/>
                <w:b/>
                <w:sz w:val="28"/>
                <w:szCs w:val="28"/>
              </w:rPr>
              <w:t>+</w:t>
            </w:r>
          </w:p>
        </w:tc>
      </w:tr>
      <w:tr w:rsidR="00DB77C7" w:rsidRPr="00073DB2" w:rsidTr="003A2ED4">
        <w:trPr>
          <w:cantSplit/>
        </w:trPr>
        <w:tc>
          <w:tcPr>
            <w:tcW w:w="1701" w:type="dxa"/>
            <w:shd w:val="clear" w:color="auto" w:fill="FFFFFF"/>
          </w:tcPr>
          <w:p w:rsidR="00DB77C7" w:rsidRPr="00073DB2" w:rsidRDefault="00DB77C7" w:rsidP="003A2ED4">
            <w:pPr>
              <w:snapToGrid w:val="0"/>
              <w:spacing w:before="120" w:after="120"/>
              <w:rPr>
                <w:sz w:val="16"/>
              </w:rPr>
            </w:pPr>
            <w:r w:rsidRPr="00073DB2">
              <w:rPr>
                <w:sz w:val="16"/>
              </w:rPr>
              <w:t>ALDE</w:t>
            </w:r>
          </w:p>
          <w:p w:rsidR="00DB77C7" w:rsidRPr="00073DB2" w:rsidRDefault="00DB77C7" w:rsidP="003A2ED4">
            <w:pPr>
              <w:snapToGrid w:val="0"/>
              <w:spacing w:before="120" w:after="120"/>
              <w:rPr>
                <w:sz w:val="16"/>
              </w:rPr>
            </w:pPr>
            <w:r w:rsidRPr="00073DB2">
              <w:rPr>
                <w:sz w:val="16"/>
              </w:rPr>
              <w:t>ECR</w:t>
            </w:r>
          </w:p>
          <w:p w:rsidR="00DB77C7" w:rsidRPr="00073DB2" w:rsidRDefault="00DB77C7" w:rsidP="003A2ED4">
            <w:pPr>
              <w:snapToGrid w:val="0"/>
              <w:spacing w:before="120" w:after="120"/>
              <w:rPr>
                <w:sz w:val="16"/>
              </w:rPr>
            </w:pPr>
            <w:r w:rsidRPr="00073DB2">
              <w:rPr>
                <w:sz w:val="16"/>
              </w:rPr>
              <w:t>GUE/NGL</w:t>
            </w:r>
          </w:p>
          <w:p w:rsidR="00DB77C7" w:rsidRPr="00073DB2" w:rsidRDefault="00DB77C7" w:rsidP="003A2ED4">
            <w:pPr>
              <w:snapToGrid w:val="0"/>
              <w:spacing w:before="120" w:after="120"/>
              <w:rPr>
                <w:sz w:val="16"/>
              </w:rPr>
            </w:pPr>
            <w:r w:rsidRPr="00073DB2">
              <w:rPr>
                <w:sz w:val="16"/>
              </w:rPr>
              <w:t>PPE</w:t>
            </w:r>
          </w:p>
          <w:p w:rsidR="00DB77C7" w:rsidRPr="00073DB2" w:rsidRDefault="00DB77C7" w:rsidP="003A2ED4">
            <w:pPr>
              <w:spacing w:before="120" w:after="120"/>
              <w:rPr>
                <w:sz w:val="16"/>
              </w:rPr>
            </w:pPr>
            <w:r w:rsidRPr="00073DB2">
              <w:rPr>
                <w:sz w:val="16"/>
              </w:rPr>
              <w:t>S&amp;D</w:t>
            </w:r>
          </w:p>
          <w:p w:rsidR="00DB77C7" w:rsidRPr="00073DB2" w:rsidRDefault="00DB77C7" w:rsidP="003A2ED4">
            <w:pPr>
              <w:spacing w:before="120" w:after="120"/>
              <w:rPr>
                <w:sz w:val="20"/>
              </w:rPr>
            </w:pPr>
            <w:r w:rsidRPr="00073DB2">
              <w:rPr>
                <w:sz w:val="16"/>
              </w:rPr>
              <w:t>VERTS/ALE</w:t>
            </w:r>
          </w:p>
        </w:tc>
        <w:tc>
          <w:tcPr>
            <w:tcW w:w="7371" w:type="dxa"/>
            <w:shd w:val="clear" w:color="auto" w:fill="FFFFFF"/>
          </w:tcPr>
          <w:p w:rsidR="00DB77C7" w:rsidRPr="00073DB2" w:rsidRDefault="00DB77C7" w:rsidP="003A2ED4">
            <w:pPr>
              <w:snapToGrid w:val="0"/>
              <w:spacing w:before="120" w:after="120"/>
              <w:rPr>
                <w:sz w:val="16"/>
                <w:lang w:eastAsia="en-US"/>
              </w:rPr>
            </w:pPr>
            <w:r w:rsidRPr="00073DB2">
              <w:rPr>
                <w:sz w:val="16"/>
                <w:lang w:eastAsia="en-US"/>
              </w:rPr>
              <w:t>Jean-Marie Cavada, António Marinho e Pinto</w:t>
            </w:r>
          </w:p>
          <w:p w:rsidR="00DB77C7" w:rsidRPr="00073DB2" w:rsidRDefault="00DB77C7" w:rsidP="003A2ED4">
            <w:pPr>
              <w:snapToGrid w:val="0"/>
              <w:spacing w:before="120" w:after="120"/>
              <w:rPr>
                <w:sz w:val="16"/>
                <w:lang w:eastAsia="en-US"/>
              </w:rPr>
            </w:pPr>
            <w:r w:rsidRPr="00073DB2">
              <w:rPr>
                <w:sz w:val="16"/>
                <w:lang w:eastAsia="en-US"/>
              </w:rPr>
              <w:t>Sajjad Karim, Kosma Złotowski</w:t>
            </w:r>
          </w:p>
          <w:p w:rsidR="00DB77C7" w:rsidRPr="00073DB2" w:rsidRDefault="00DB77C7" w:rsidP="003A2ED4">
            <w:pPr>
              <w:snapToGrid w:val="0"/>
              <w:spacing w:before="120" w:after="120"/>
              <w:rPr>
                <w:sz w:val="16"/>
                <w:lang w:eastAsia="en-US"/>
              </w:rPr>
            </w:pPr>
            <w:r w:rsidRPr="00073DB2">
              <w:rPr>
                <w:sz w:val="16"/>
                <w:lang w:eastAsia="en-US"/>
              </w:rPr>
              <w:t>Kostas Chrysogonos, Jiří Maštálka</w:t>
            </w:r>
          </w:p>
          <w:p w:rsidR="00DB77C7" w:rsidRPr="00073DB2" w:rsidRDefault="00DB77C7" w:rsidP="003A2ED4">
            <w:pPr>
              <w:snapToGrid w:val="0"/>
              <w:spacing w:before="120" w:after="120"/>
              <w:rPr>
                <w:sz w:val="16"/>
                <w:lang w:eastAsia="en-US"/>
              </w:rPr>
            </w:pPr>
            <w:r w:rsidRPr="00073DB2">
              <w:rPr>
                <w:sz w:val="16"/>
                <w:lang w:eastAsia="en-US"/>
              </w:rPr>
              <w:t>Rosa Estaràs Ferragut, Emil Radev, Pavel Svoboda, József Szájer, Axel Voss, Francis Zammit Dimech, Tadeusz Zwiefka</w:t>
            </w:r>
          </w:p>
          <w:p w:rsidR="00DB77C7" w:rsidRPr="00073DB2" w:rsidRDefault="00DB77C7" w:rsidP="003A2ED4">
            <w:pPr>
              <w:spacing w:before="120" w:after="120"/>
              <w:rPr>
                <w:sz w:val="16"/>
                <w:lang w:eastAsia="en-US"/>
              </w:rPr>
            </w:pPr>
            <w:r w:rsidRPr="00073DB2">
              <w:rPr>
                <w:sz w:val="16"/>
                <w:lang w:eastAsia="en-US"/>
              </w:rPr>
              <w:t xml:space="preserve">Mady Delvaux, Evelyne Gebhardt, Sylvia-Yvonne Kaufmann, Răzvan Popa, Evelyn Regner, Tiemo Wölken </w:t>
            </w:r>
          </w:p>
          <w:p w:rsidR="00DB77C7" w:rsidRPr="00073DB2" w:rsidRDefault="00DB77C7" w:rsidP="003A2ED4">
            <w:pPr>
              <w:spacing w:before="120" w:after="120"/>
              <w:rPr>
                <w:sz w:val="20"/>
              </w:rPr>
            </w:pPr>
            <w:r w:rsidRPr="00073DB2">
              <w:rPr>
                <w:sz w:val="16"/>
                <w:lang w:eastAsia="en-US"/>
              </w:rPr>
              <w:t>Max Andersson, Heidi Hautala</w:t>
            </w:r>
          </w:p>
        </w:tc>
      </w:tr>
    </w:tbl>
    <w:p w:rsidR="00DB77C7" w:rsidRPr="00073DB2" w:rsidRDefault="00DB77C7" w:rsidP="00DB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20"/>
              </w:rPr>
            </w:pPr>
            <w:r w:rsidRPr="00073DB2">
              <w:rPr>
                <w:b/>
                <w:sz w:val="20"/>
              </w:rPr>
              <w:t>0</w:t>
            </w:r>
          </w:p>
        </w:tc>
        <w:tc>
          <w:tcPr>
            <w:tcW w:w="7371" w:type="dxa"/>
            <w:shd w:val="pct10" w:color="000000" w:fill="FFFFFF"/>
          </w:tcPr>
          <w:p w:rsidR="00DB77C7" w:rsidRPr="00073DB2" w:rsidRDefault="00DB77C7" w:rsidP="003A2ED4">
            <w:pPr>
              <w:spacing w:before="120" w:after="120"/>
              <w:jc w:val="center"/>
              <w:rPr>
                <w:sz w:val="28"/>
                <w:szCs w:val="28"/>
              </w:rPr>
            </w:pPr>
            <w:r w:rsidRPr="00073DB2">
              <w:rPr>
                <w:rFonts w:ascii="Arial" w:hAnsi="Arial" w:cs="Arial"/>
                <w:b/>
                <w:sz w:val="28"/>
                <w:szCs w:val="28"/>
              </w:rPr>
              <w:t>-</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p>
        </w:tc>
        <w:tc>
          <w:tcPr>
            <w:tcW w:w="7371" w:type="dxa"/>
            <w:shd w:val="clear" w:color="auto" w:fill="FFFFFF"/>
          </w:tcPr>
          <w:p w:rsidR="00DB77C7" w:rsidRPr="00073DB2" w:rsidRDefault="00DB77C7" w:rsidP="003A2ED4">
            <w:pPr>
              <w:spacing w:before="120" w:after="120"/>
              <w:rPr>
                <w:sz w:val="20"/>
              </w:rPr>
            </w:pPr>
          </w:p>
        </w:tc>
      </w:tr>
    </w:tbl>
    <w:p w:rsidR="00DB77C7" w:rsidRPr="00073DB2" w:rsidRDefault="00DB77C7" w:rsidP="00DB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77C7" w:rsidRPr="00073DB2" w:rsidTr="003A2ED4">
        <w:trPr>
          <w:cantSplit/>
        </w:trPr>
        <w:tc>
          <w:tcPr>
            <w:tcW w:w="1701" w:type="dxa"/>
            <w:shd w:val="pct10" w:color="000000" w:fill="FFFFFF"/>
            <w:vAlign w:val="center"/>
          </w:tcPr>
          <w:p w:rsidR="00DB77C7" w:rsidRPr="00073DB2" w:rsidRDefault="00DB77C7" w:rsidP="003A2ED4">
            <w:pPr>
              <w:spacing w:before="120" w:after="120"/>
              <w:jc w:val="center"/>
              <w:rPr>
                <w:b/>
                <w:sz w:val="20"/>
              </w:rPr>
            </w:pPr>
            <w:r w:rsidRPr="00073DB2">
              <w:rPr>
                <w:b/>
                <w:sz w:val="20"/>
              </w:rPr>
              <w:t>2</w:t>
            </w:r>
          </w:p>
        </w:tc>
        <w:tc>
          <w:tcPr>
            <w:tcW w:w="7371" w:type="dxa"/>
            <w:shd w:val="pct10" w:color="000000" w:fill="FFFFFF"/>
          </w:tcPr>
          <w:p w:rsidR="00DB77C7" w:rsidRPr="00073DB2" w:rsidRDefault="00DB77C7" w:rsidP="003A2ED4">
            <w:pPr>
              <w:spacing w:before="120" w:after="120"/>
              <w:jc w:val="center"/>
              <w:rPr>
                <w:sz w:val="28"/>
                <w:szCs w:val="28"/>
              </w:rPr>
            </w:pPr>
            <w:r w:rsidRPr="00073DB2">
              <w:rPr>
                <w:rFonts w:ascii="Arial" w:hAnsi="Arial" w:cs="Arial"/>
                <w:b/>
                <w:sz w:val="28"/>
                <w:szCs w:val="28"/>
              </w:rPr>
              <w:t>0</w:t>
            </w:r>
          </w:p>
        </w:tc>
      </w:tr>
      <w:tr w:rsidR="00DB77C7" w:rsidRPr="00073DB2" w:rsidTr="003A2ED4">
        <w:trPr>
          <w:cantSplit/>
        </w:trPr>
        <w:tc>
          <w:tcPr>
            <w:tcW w:w="1701" w:type="dxa"/>
            <w:shd w:val="clear" w:color="auto" w:fill="FFFFFF"/>
          </w:tcPr>
          <w:p w:rsidR="00DB77C7" w:rsidRPr="00073DB2" w:rsidRDefault="00DB77C7" w:rsidP="003A2ED4">
            <w:pPr>
              <w:spacing w:before="120" w:after="120"/>
              <w:rPr>
                <w:sz w:val="20"/>
              </w:rPr>
            </w:pPr>
            <w:r w:rsidRPr="00073DB2">
              <w:rPr>
                <w:sz w:val="20"/>
              </w:rPr>
              <w:t>ENF</w:t>
            </w:r>
          </w:p>
        </w:tc>
        <w:tc>
          <w:tcPr>
            <w:tcW w:w="7371" w:type="dxa"/>
            <w:shd w:val="clear" w:color="auto" w:fill="FFFFFF"/>
          </w:tcPr>
          <w:p w:rsidR="00DB77C7" w:rsidRPr="00073DB2" w:rsidRDefault="00DB77C7" w:rsidP="003A2ED4">
            <w:pPr>
              <w:spacing w:before="120" w:after="120"/>
              <w:rPr>
                <w:sz w:val="20"/>
              </w:rPr>
            </w:pPr>
            <w:r w:rsidRPr="00073DB2">
              <w:rPr>
                <w:sz w:val="16"/>
                <w:lang w:eastAsia="en-US"/>
              </w:rPr>
              <w:t>Marie-Christine Boutonnet, Gilles Lebreton</w:t>
            </w:r>
          </w:p>
        </w:tc>
      </w:tr>
    </w:tbl>
    <w:p w:rsidR="00DB77C7" w:rsidRPr="00073DB2" w:rsidRDefault="00DB77C7" w:rsidP="00DB77C7">
      <w:pPr>
        <w:pStyle w:val="Normal12"/>
      </w:pPr>
    </w:p>
    <w:bookmarkEnd w:id="30"/>
    <w:p w:rsidR="00DB77C7" w:rsidRPr="00073DB2" w:rsidRDefault="00DB77C7" w:rsidP="00DB77C7">
      <w:pPr>
        <w:rPr>
          <w:szCs w:val="24"/>
        </w:rPr>
      </w:pPr>
      <w:r w:rsidRPr="00073DB2">
        <w:rPr>
          <w:szCs w:val="24"/>
        </w:rPr>
        <w:t>Tegnforklaring:</w:t>
      </w:r>
    </w:p>
    <w:p w:rsidR="00DB77C7" w:rsidRPr="00073DB2" w:rsidRDefault="00DB77C7" w:rsidP="00DB77C7">
      <w:pPr>
        <w:pStyle w:val="NormalTabs"/>
        <w:rPr>
          <w:szCs w:val="24"/>
          <w:lang w:val="da-DK"/>
        </w:rPr>
      </w:pPr>
      <w:r w:rsidRPr="00073DB2">
        <w:rPr>
          <w:szCs w:val="24"/>
          <w:lang w:val="da-DK"/>
        </w:rPr>
        <w:t>+</w:t>
      </w:r>
      <w:r w:rsidRPr="00073DB2">
        <w:rPr>
          <w:szCs w:val="24"/>
          <w:lang w:val="da-DK"/>
        </w:rPr>
        <w:tab/>
        <w:t>:</w:t>
      </w:r>
      <w:r w:rsidRPr="00073DB2">
        <w:rPr>
          <w:szCs w:val="24"/>
          <w:lang w:val="da-DK"/>
        </w:rPr>
        <w:tab/>
        <w:t>for</w:t>
      </w:r>
    </w:p>
    <w:p w:rsidR="00DB77C7" w:rsidRPr="00073DB2" w:rsidRDefault="00DB77C7" w:rsidP="00DB77C7">
      <w:pPr>
        <w:pStyle w:val="NormalTabs"/>
        <w:rPr>
          <w:szCs w:val="24"/>
          <w:lang w:val="da-DK"/>
        </w:rPr>
      </w:pPr>
      <w:r w:rsidRPr="00073DB2">
        <w:rPr>
          <w:szCs w:val="24"/>
          <w:lang w:val="da-DK"/>
        </w:rPr>
        <w:t>-</w:t>
      </w:r>
      <w:r w:rsidRPr="00073DB2">
        <w:rPr>
          <w:szCs w:val="24"/>
          <w:lang w:val="da-DK"/>
        </w:rPr>
        <w:tab/>
        <w:t>:</w:t>
      </w:r>
      <w:r w:rsidRPr="00073DB2">
        <w:rPr>
          <w:szCs w:val="24"/>
          <w:lang w:val="da-DK"/>
        </w:rPr>
        <w:tab/>
        <w:t>imod</w:t>
      </w:r>
    </w:p>
    <w:p w:rsidR="00DB77C7" w:rsidRPr="00073DB2" w:rsidRDefault="00DB77C7" w:rsidP="00DB77C7">
      <w:pPr>
        <w:pStyle w:val="NormalTabs"/>
        <w:rPr>
          <w:szCs w:val="24"/>
          <w:lang w:val="da-DK"/>
        </w:rPr>
      </w:pPr>
      <w:r w:rsidRPr="00073DB2">
        <w:rPr>
          <w:szCs w:val="24"/>
          <w:lang w:val="da-DK"/>
        </w:rPr>
        <w:t>0</w:t>
      </w:r>
      <w:r w:rsidRPr="00073DB2">
        <w:rPr>
          <w:szCs w:val="24"/>
          <w:lang w:val="da-DK"/>
        </w:rPr>
        <w:tab/>
        <w:t>:</w:t>
      </w:r>
      <w:r w:rsidRPr="00073DB2">
        <w:rPr>
          <w:szCs w:val="24"/>
          <w:lang w:val="da-DK"/>
        </w:rPr>
        <w:tab/>
        <w:t>hverken/eller</w:t>
      </w:r>
    </w:p>
    <w:p w:rsidR="00DB77C7" w:rsidRPr="00073DB2" w:rsidRDefault="00DB77C7" w:rsidP="00DB77C7">
      <w:pPr>
        <w:rPr>
          <w:b/>
          <w:szCs w:val="24"/>
        </w:rPr>
      </w:pPr>
    </w:p>
    <w:p w:rsidR="00DB77C7" w:rsidRPr="00073DB2" w:rsidRDefault="00DB77C7" w:rsidP="00DB77C7"/>
    <w:p w:rsidR="00DB77C7" w:rsidRPr="00073DB2" w:rsidRDefault="00DB77C7" w:rsidP="00DB77C7">
      <w:pPr>
        <w:jc w:val="center"/>
        <w:rPr>
          <w:rFonts w:ascii="Arial" w:hAnsi="Arial" w:cs="Arial"/>
          <w:b/>
          <w:bCs/>
        </w:rPr>
      </w:pPr>
    </w:p>
    <w:p w:rsidR="00220611" w:rsidRPr="00073DB2" w:rsidRDefault="00220611" w:rsidP="00220611"/>
    <w:sectPr w:rsidR="00220611" w:rsidRPr="00073DB2" w:rsidSect="00DB77C7">
      <w:footerReference w:type="first" r:id="rId15"/>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351" w:rsidRPr="00073DB2" w:rsidRDefault="006F3351">
      <w:r w:rsidRPr="00073DB2">
        <w:separator/>
      </w:r>
    </w:p>
  </w:endnote>
  <w:endnote w:type="continuationSeparator" w:id="0">
    <w:p w:rsidR="006F3351" w:rsidRPr="00073DB2" w:rsidRDefault="006F3351">
      <w:r w:rsidRPr="00073D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7" w:rsidRPr="00073DB2" w:rsidRDefault="00DB77C7" w:rsidP="00DB77C7">
    <w:pPr>
      <w:pStyle w:val="Footer"/>
    </w:pPr>
    <w:r w:rsidRPr="00073DB2">
      <w:t>PE</w:t>
    </w:r>
    <w:r w:rsidRPr="00073DB2">
      <w:rPr>
        <w:rStyle w:val="HideTWBExt"/>
        <w:noProof w:val="0"/>
      </w:rPr>
      <w:t>&lt;NoPE&gt;</w:t>
    </w:r>
    <w:r w:rsidRPr="00073DB2">
      <w:t>612.228</w:t>
    </w:r>
    <w:r w:rsidRPr="00073DB2">
      <w:rPr>
        <w:rStyle w:val="HideTWBExt"/>
        <w:noProof w:val="0"/>
      </w:rPr>
      <w:t>&lt;/NoPE&gt;&lt;Version&gt;</w:t>
    </w:r>
    <w:r w:rsidRPr="00073DB2">
      <w:t>v03-00</w:t>
    </w:r>
    <w:r w:rsidRPr="00073DB2">
      <w:rPr>
        <w:rStyle w:val="HideTWBExt"/>
        <w:noProof w:val="0"/>
      </w:rPr>
      <w:t>&lt;/Version&gt;</w:t>
    </w:r>
    <w:r w:rsidRPr="00073DB2">
      <w:tab/>
    </w:r>
    <w:r w:rsidRPr="00073DB2">
      <w:fldChar w:fldCharType="begin"/>
    </w:r>
    <w:r w:rsidRPr="00073DB2">
      <w:instrText xml:space="preserve"> PAGE  \* MERGEFORMAT </w:instrText>
    </w:r>
    <w:r w:rsidRPr="00073DB2">
      <w:fldChar w:fldCharType="separate"/>
    </w:r>
    <w:r w:rsidR="00DC48F7">
      <w:rPr>
        <w:noProof/>
      </w:rPr>
      <w:t>18</w:t>
    </w:r>
    <w:r w:rsidRPr="00073DB2">
      <w:fldChar w:fldCharType="end"/>
    </w:r>
    <w:r w:rsidRPr="00073DB2">
      <w:t>/</w:t>
    </w:r>
    <w:fldSimple w:instr=" NUMPAGES  \* MERGEFORMAT ">
      <w:r w:rsidR="00DC48F7">
        <w:rPr>
          <w:noProof/>
        </w:rPr>
        <w:t>517</w:t>
      </w:r>
    </w:fldSimple>
    <w:r w:rsidRPr="00073DB2">
      <w:tab/>
    </w:r>
    <w:r w:rsidRPr="00073DB2">
      <w:rPr>
        <w:rStyle w:val="HideTWBExt"/>
        <w:noProof w:val="0"/>
      </w:rPr>
      <w:t>&lt;PathFdR&gt;</w:t>
    </w:r>
    <w:r w:rsidRPr="00073DB2">
      <w:t>RR\1182187DA.docx</w:t>
    </w:r>
    <w:r w:rsidRPr="00073DB2">
      <w:rPr>
        <w:rStyle w:val="HideTWBExt"/>
        <w:noProof w:val="0"/>
      </w:rPr>
      <w:t>&lt;/PathFdR&gt;</w:t>
    </w:r>
  </w:p>
  <w:p w:rsidR="00DB77C7" w:rsidRPr="00073DB2" w:rsidRDefault="00DB77C7" w:rsidP="00DB77C7">
    <w:pPr>
      <w:pStyle w:val="Footer2"/>
    </w:pPr>
    <w:r w:rsidRPr="00073DB2">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7" w:rsidRPr="00073DB2" w:rsidRDefault="00DB77C7" w:rsidP="00DB77C7">
    <w:pPr>
      <w:pStyle w:val="Footer"/>
    </w:pPr>
    <w:r w:rsidRPr="00073DB2">
      <w:rPr>
        <w:rStyle w:val="HideTWBExt"/>
        <w:noProof w:val="0"/>
      </w:rPr>
      <w:t>&lt;PathFdR&gt;</w:t>
    </w:r>
    <w:r w:rsidRPr="00073DB2">
      <w:t>RR\1182187DA.docx</w:t>
    </w:r>
    <w:r w:rsidRPr="00073DB2">
      <w:rPr>
        <w:rStyle w:val="HideTWBExt"/>
        <w:noProof w:val="0"/>
      </w:rPr>
      <w:t>&lt;/PathFdR&gt;</w:t>
    </w:r>
    <w:r w:rsidRPr="00073DB2">
      <w:tab/>
    </w:r>
    <w:r w:rsidRPr="00073DB2">
      <w:fldChar w:fldCharType="begin"/>
    </w:r>
    <w:r w:rsidRPr="00073DB2">
      <w:instrText xml:space="preserve"> PAGE  \* MERGEFORMAT </w:instrText>
    </w:r>
    <w:r w:rsidRPr="00073DB2">
      <w:fldChar w:fldCharType="separate"/>
    </w:r>
    <w:r w:rsidR="00DC48F7">
      <w:rPr>
        <w:noProof/>
      </w:rPr>
      <w:t>17</w:t>
    </w:r>
    <w:r w:rsidRPr="00073DB2">
      <w:fldChar w:fldCharType="end"/>
    </w:r>
    <w:r w:rsidRPr="00073DB2">
      <w:t>/</w:t>
    </w:r>
    <w:fldSimple w:instr=" NUMPAGES  \* MERGEFORMAT ">
      <w:r w:rsidR="00DC48F7">
        <w:rPr>
          <w:noProof/>
        </w:rPr>
        <w:t>517</w:t>
      </w:r>
    </w:fldSimple>
    <w:r w:rsidRPr="00073DB2">
      <w:tab/>
      <w:t>PE</w:t>
    </w:r>
    <w:r w:rsidRPr="00073DB2">
      <w:rPr>
        <w:rStyle w:val="HideTWBExt"/>
        <w:noProof w:val="0"/>
      </w:rPr>
      <w:t>&lt;NoPE&gt;</w:t>
    </w:r>
    <w:r w:rsidRPr="00073DB2">
      <w:t>612.228</w:t>
    </w:r>
    <w:r w:rsidRPr="00073DB2">
      <w:rPr>
        <w:rStyle w:val="HideTWBExt"/>
        <w:noProof w:val="0"/>
      </w:rPr>
      <w:t>&lt;/NoPE&gt;&lt;Version&gt;</w:t>
    </w:r>
    <w:r w:rsidRPr="00073DB2">
      <w:t>v03-00</w:t>
    </w:r>
    <w:r w:rsidRPr="00073DB2">
      <w:rPr>
        <w:rStyle w:val="HideTWBExt"/>
        <w:noProof w:val="0"/>
      </w:rPr>
      <w:t>&lt;/Version&gt;</w:t>
    </w:r>
  </w:p>
  <w:p w:rsidR="00DB77C7" w:rsidRPr="00073DB2" w:rsidRDefault="00DB77C7" w:rsidP="00DB77C7">
    <w:pPr>
      <w:pStyle w:val="Footer2"/>
    </w:pPr>
    <w:r w:rsidRPr="00073DB2">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7" w:rsidRPr="00073DB2" w:rsidRDefault="00DB77C7" w:rsidP="00DB77C7">
    <w:pPr>
      <w:pStyle w:val="Footer"/>
    </w:pPr>
    <w:r w:rsidRPr="00073DB2">
      <w:rPr>
        <w:rStyle w:val="HideTWBExt"/>
        <w:noProof w:val="0"/>
      </w:rPr>
      <w:t>&lt;PathFdR&gt;</w:t>
    </w:r>
    <w:r w:rsidRPr="00073DB2">
      <w:t>RR\1182187DA.docx</w:t>
    </w:r>
    <w:r w:rsidRPr="00073DB2">
      <w:rPr>
        <w:rStyle w:val="HideTWBExt"/>
        <w:noProof w:val="0"/>
      </w:rPr>
      <w:t>&lt;/PathFdR&gt;</w:t>
    </w:r>
    <w:r w:rsidRPr="00073DB2">
      <w:tab/>
    </w:r>
    <w:r w:rsidRPr="00073DB2">
      <w:tab/>
      <w:t>PE</w:t>
    </w:r>
    <w:r w:rsidRPr="00073DB2">
      <w:rPr>
        <w:rStyle w:val="HideTWBExt"/>
        <w:noProof w:val="0"/>
      </w:rPr>
      <w:t>&lt;NoPE&gt;</w:t>
    </w:r>
    <w:r w:rsidRPr="00073DB2">
      <w:t>612.228</w:t>
    </w:r>
    <w:r w:rsidRPr="00073DB2">
      <w:rPr>
        <w:rStyle w:val="HideTWBExt"/>
        <w:noProof w:val="0"/>
      </w:rPr>
      <w:t>&lt;/NoPE&gt;&lt;Version&gt;</w:t>
    </w:r>
    <w:r w:rsidRPr="00073DB2">
      <w:t>v03-00</w:t>
    </w:r>
    <w:r w:rsidRPr="00073DB2">
      <w:rPr>
        <w:rStyle w:val="HideTWBExt"/>
        <w:noProof w:val="0"/>
      </w:rPr>
      <w:t>&lt;/Version&gt;</w:t>
    </w:r>
  </w:p>
  <w:p w:rsidR="00DB77C7" w:rsidRPr="00073DB2" w:rsidRDefault="00DB77C7" w:rsidP="00DB77C7">
    <w:pPr>
      <w:pStyle w:val="Footer2"/>
      <w:tabs>
        <w:tab w:val="center" w:pos="4535"/>
        <w:tab w:val="right" w:pos="9921"/>
      </w:tabs>
    </w:pPr>
    <w:r w:rsidRPr="00073DB2">
      <w:t>DA</w:t>
    </w:r>
    <w:r w:rsidRPr="00073DB2">
      <w:tab/>
    </w:r>
    <w:r w:rsidRPr="00073DB2">
      <w:rPr>
        <w:b w:val="0"/>
        <w:i/>
        <w:color w:val="C0C0C0"/>
        <w:sz w:val="22"/>
      </w:rPr>
      <w:t>Forenet i mangfoldighed</w:t>
    </w:r>
    <w:r w:rsidRPr="00073DB2">
      <w:tab/>
      <w:t>DA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51" w:rsidRPr="00C915AA" w:rsidRDefault="006F3351" w:rsidP="00025786">
    <w:pPr>
      <w:pStyle w:val="Footer"/>
    </w:pPr>
    <w:r w:rsidRPr="00C915AA">
      <w:rPr>
        <w:rStyle w:val="HideTWBExt"/>
        <w:noProof w:val="0"/>
      </w:rPr>
      <w:t>&lt;PathFdR&gt;</w:t>
    </w:r>
    <w:r w:rsidR="00073DB2">
      <w:t>RR\1182187DA.docx</w:t>
    </w:r>
    <w:r w:rsidRPr="00C915AA">
      <w:rPr>
        <w:rStyle w:val="HideTWBExt"/>
        <w:noProof w:val="0"/>
      </w:rPr>
      <w:t>&lt;/PathFdR&gt;</w:t>
    </w:r>
    <w:r w:rsidRPr="00C915AA">
      <w:tab/>
    </w:r>
    <w:r w:rsidRPr="00C915AA">
      <w:tab/>
      <w:t>PE</w:t>
    </w:r>
    <w:r w:rsidRPr="00C915AA">
      <w:rPr>
        <w:rStyle w:val="HideTWBExt"/>
        <w:noProof w:val="0"/>
      </w:rPr>
      <w:t>&lt;NoPE&gt;</w:t>
    </w:r>
    <w:r w:rsidRPr="00C915AA">
      <w:t>612.228</w:t>
    </w:r>
    <w:r w:rsidRPr="00C915AA">
      <w:rPr>
        <w:rStyle w:val="HideTWBExt"/>
        <w:noProof w:val="0"/>
      </w:rPr>
      <w:t>&lt;/NoPE&gt;&lt;Version&gt;</w:t>
    </w:r>
    <w:r w:rsidRPr="00C915AA">
      <w:t>v03-00</w:t>
    </w:r>
    <w:r w:rsidRPr="00C915AA">
      <w:rPr>
        <w:rStyle w:val="HideTWBExt"/>
        <w:noProof w:val="0"/>
      </w:rPr>
      <w:t>&lt;/Version&gt;</w:t>
    </w:r>
  </w:p>
  <w:p w:rsidR="006F3351" w:rsidRPr="00C915AA" w:rsidRDefault="006F3351" w:rsidP="00025786">
    <w:pPr>
      <w:pStyle w:val="Footer2"/>
      <w:tabs>
        <w:tab w:val="center" w:pos="4535"/>
      </w:tabs>
    </w:pPr>
    <w:r w:rsidRPr="00C915AA">
      <w:t>DA</w:t>
    </w:r>
    <w:r w:rsidRPr="00C915AA">
      <w:tab/>
    </w:r>
    <w:r w:rsidRPr="00C915AA">
      <w:rPr>
        <w:b w:val="0"/>
        <w:i/>
        <w:color w:val="C0C0C0"/>
        <w:sz w:val="22"/>
      </w:rPr>
      <w:t>Forenet i mangfoldighed</w:t>
    </w:r>
    <w:r w:rsidRPr="00C915AA">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351" w:rsidRPr="00073DB2" w:rsidRDefault="006F3351">
      <w:r w:rsidRPr="00073DB2">
        <w:separator/>
      </w:r>
    </w:p>
  </w:footnote>
  <w:footnote w:type="continuationSeparator" w:id="0">
    <w:p w:rsidR="006F3351" w:rsidRPr="00073DB2" w:rsidRDefault="006F3351">
      <w:r w:rsidRPr="00073DB2">
        <w:continuationSeparator/>
      </w:r>
    </w:p>
  </w:footnote>
  <w:footnote w:id="1">
    <w:p w:rsidR="006F3351" w:rsidRPr="00073DB2" w:rsidRDefault="006F3351" w:rsidP="008E3F31">
      <w:pPr>
        <w:pStyle w:val="FootnoteText"/>
      </w:pPr>
      <w:r w:rsidRPr="00073DB2">
        <w:rPr>
          <w:rStyle w:val="FootnoteReference"/>
        </w:rPr>
        <w:footnoteRef/>
      </w:r>
      <w:r w:rsidRPr="00073DB2">
        <w:t xml:space="preserve"> </w:t>
      </w:r>
      <w:r w:rsidR="00723572" w:rsidRPr="00073DB2">
        <w:rPr>
          <w:snapToGrid w:val="0"/>
          <w:szCs w:val="24"/>
        </w:rPr>
        <w:t>EUT C 288 af 31.8</w:t>
      </w:r>
      <w:r w:rsidRPr="00073DB2">
        <w:rPr>
          <w:snapToGrid w:val="0"/>
          <w:szCs w:val="24"/>
        </w:rPr>
        <w:t>.2017, s. 29.</w:t>
      </w:r>
    </w:p>
  </w:footnote>
  <w:footnote w:id="2">
    <w:p w:rsidR="006F3351" w:rsidRPr="00073DB2" w:rsidRDefault="006F3351" w:rsidP="008E3F31">
      <w:pPr>
        <w:pStyle w:val="FootnoteText"/>
      </w:pPr>
      <w:r w:rsidRPr="00073DB2">
        <w:rPr>
          <w:rStyle w:val="FootnoteReference"/>
        </w:rPr>
        <w:footnoteRef/>
      </w:r>
      <w:r w:rsidRPr="00073DB2">
        <w:t xml:space="preserve"> EUT C 164 af 8.5.2018, s. 82.</w:t>
      </w:r>
    </w:p>
  </w:footnote>
  <w:footnote w:id="3">
    <w:p w:rsidR="006F3351" w:rsidRPr="00073DB2" w:rsidRDefault="006F3351" w:rsidP="00BB533F">
      <w:pPr>
        <w:pStyle w:val="FootnoteText"/>
      </w:pPr>
      <w:r w:rsidRPr="00073DB2">
        <w:rPr>
          <w:rStyle w:val="FootnoteReference"/>
        </w:rPr>
        <w:footnoteRef/>
      </w:r>
      <w:r w:rsidRPr="00073DB2">
        <w:t xml:space="preserve"> EFT L 184 af 17.7.1999, s. 23. </w:t>
      </w:r>
    </w:p>
  </w:footnote>
  <w:footnote w:id="4">
    <w:p w:rsidR="006F3351" w:rsidRPr="00073DB2" w:rsidRDefault="006F3351" w:rsidP="00BB533F">
      <w:pPr>
        <w:pStyle w:val="FootnoteText"/>
      </w:pPr>
      <w:r w:rsidRPr="00073DB2">
        <w:rPr>
          <w:rStyle w:val="FootnoteReference"/>
        </w:rPr>
        <w:footnoteRef/>
      </w:r>
      <w:r w:rsidRPr="00073DB2">
        <w:t xml:space="preserve"> EUT L 200 af 22.7. 2006, s. 11.</w:t>
      </w:r>
    </w:p>
  </w:footnote>
  <w:footnote w:id="5">
    <w:p w:rsidR="006F3351" w:rsidRPr="00073DB2" w:rsidRDefault="006F3351" w:rsidP="00BB533F">
      <w:pPr>
        <w:pStyle w:val="FootnoteText"/>
      </w:pPr>
      <w:r w:rsidRPr="00073DB2">
        <w:rPr>
          <w:rStyle w:val="FootnoteReference"/>
        </w:rPr>
        <w:footnoteRef/>
      </w:r>
      <w:r w:rsidRPr="00073DB2">
        <w:t xml:space="preserve"> EUT L 55 af 28.2.2011, s. 13. </w:t>
      </w:r>
    </w:p>
  </w:footnote>
  <w:footnote w:id="6">
    <w:p w:rsidR="006F3351" w:rsidRPr="00073DB2" w:rsidRDefault="006F3351" w:rsidP="00BB533F">
      <w:pPr>
        <w:pStyle w:val="FootnoteText"/>
      </w:pPr>
      <w:r w:rsidRPr="00073DB2">
        <w:rPr>
          <w:rStyle w:val="FootnoteReference"/>
        </w:rPr>
        <w:footnoteRef/>
      </w:r>
      <w:r w:rsidRPr="00073DB2">
        <w:t xml:space="preserve"> Se procedurerne 2013/218(COD), 2013/220(COD) og 2013/0365(COD). </w:t>
      </w:r>
    </w:p>
  </w:footnote>
  <w:footnote w:id="7">
    <w:p w:rsidR="006F3351" w:rsidRPr="00073DB2" w:rsidRDefault="006F3351" w:rsidP="00BB533F">
      <w:pPr>
        <w:pStyle w:val="FootnoteText"/>
      </w:pPr>
      <w:r w:rsidRPr="00073DB2">
        <w:rPr>
          <w:rStyle w:val="FootnoteReference"/>
        </w:rPr>
        <w:footnoteRef/>
      </w:r>
      <w:r w:rsidRPr="00073DB2">
        <w:t xml:space="preserve"> EUT L 123 af 12.5.2016, s. 1.</w:t>
      </w:r>
    </w:p>
  </w:footnote>
  <w:footnote w:id="8">
    <w:p w:rsidR="006F3351" w:rsidRPr="00073DB2" w:rsidRDefault="006F3351" w:rsidP="00BB533F">
      <w:pPr>
        <w:pStyle w:val="FootnoteText"/>
      </w:pPr>
      <w:r w:rsidRPr="00073DB2">
        <w:rPr>
          <w:rStyle w:val="FootnoteReference"/>
        </w:rPr>
        <w:footnoteRef/>
      </w:r>
      <w:r w:rsidRPr="00073DB2">
        <w:t xml:space="preserve"> Se henholdsvis procedurerne 2016/0399(COD) og 2016/0400(COD). </w:t>
      </w:r>
    </w:p>
  </w:footnote>
  <w:footnote w:id="9">
    <w:p w:rsidR="006F3351" w:rsidRPr="00073DB2" w:rsidRDefault="006F3351" w:rsidP="00BB533F">
      <w:pPr>
        <w:pStyle w:val="FootnoteText"/>
      </w:pPr>
      <w:r w:rsidRPr="00073DB2">
        <w:rPr>
          <w:rStyle w:val="FootnoteReference"/>
        </w:rPr>
        <w:footnoteRef/>
      </w:r>
      <w:r w:rsidRPr="00073DB2">
        <w:t xml:space="preserve"> PE606.188v01-00.</w:t>
      </w:r>
    </w:p>
  </w:footnote>
  <w:footnote w:id="10">
    <w:p w:rsidR="006F3351" w:rsidRPr="00073DB2" w:rsidRDefault="006F3351" w:rsidP="00BB533F">
      <w:pPr>
        <w:pStyle w:val="FootnoteText"/>
      </w:pPr>
      <w:r w:rsidRPr="00073DB2">
        <w:rPr>
          <w:rStyle w:val="FootnoteReference"/>
        </w:rPr>
        <w:footnoteRef/>
      </w:r>
      <w:r w:rsidRPr="00073DB2">
        <w:t xml:space="preserve"> I sin beslutning af 25. februar 2014 om opfølgning på delegationen af lovgivningsbeføjelser og medlemsstaternes kontrol med Kommissionens udøvelse af gennemførelsesbeføjelser (2012/2323(INI)), mener Parlamentet bl.a., at som minimum [...] alle sager, der tidligere blev behandlet efter forskriftsproceduren med kontrol, nu [bør] tilpasses artikel 290 TEUF" (punkt 6). </w:t>
      </w:r>
    </w:p>
  </w:footnote>
  <w:footnote w:id="11">
    <w:p w:rsidR="006F3351" w:rsidRPr="00073DB2" w:rsidRDefault="006F3351" w:rsidP="00BB533F">
      <w:pPr>
        <w:pStyle w:val="FootnoteText"/>
      </w:pPr>
      <w:r w:rsidRPr="00073DB2">
        <w:rPr>
          <w:rStyle w:val="FootnoteReference"/>
        </w:rPr>
        <w:footnoteRef/>
      </w:r>
      <w:r w:rsidRPr="00073DB2">
        <w:t xml:space="preserve"> Domstolens dom af 17. marts 2016, </w:t>
      </w:r>
      <w:r w:rsidRPr="00073DB2">
        <w:rPr>
          <w:i/>
        </w:rPr>
        <w:t>Europa-Parlamentet</w:t>
      </w:r>
      <w:r w:rsidRPr="00073DB2">
        <w:t xml:space="preserve"> mod </w:t>
      </w:r>
      <w:r w:rsidRPr="00073DB2">
        <w:rPr>
          <w:i/>
        </w:rPr>
        <w:t>Europa-Kommissionen</w:t>
      </w:r>
      <w:r w:rsidRPr="00073DB2">
        <w:t>, sag C-286/14, ECLI:EU:C:2016:183.</w:t>
      </w:r>
    </w:p>
  </w:footnote>
  <w:footnote w:id="12">
    <w:p w:rsidR="00DB77C7" w:rsidRPr="00073DB2" w:rsidRDefault="00DB77C7" w:rsidP="00DB77C7">
      <w:pPr>
        <w:pStyle w:val="NormalWeb"/>
        <w:shd w:val="clear" w:color="auto" w:fill="FFFFFF"/>
        <w:rPr>
          <w:lang w:val="da-DK"/>
        </w:rPr>
      </w:pPr>
      <w:r w:rsidRPr="00073DB2">
        <w:rPr>
          <w:rStyle w:val="FootnoteReference"/>
          <w:lang w:val="da-DK"/>
        </w:rPr>
        <w:footnoteRef/>
      </w:r>
      <w:r w:rsidRPr="00073DB2">
        <w:rPr>
          <w:lang w:val="da-DK"/>
        </w:rPr>
        <w:t xml:space="preserve"> </w:t>
      </w:r>
      <w:r w:rsidRPr="00073DB2">
        <w:rPr>
          <w:sz w:val="20"/>
          <w:szCs w:val="20"/>
          <w:lang w:val="da-DK"/>
        </w:rPr>
        <w:t xml:space="preserve">Europa-Parlamentets og Rådets forordning (EF) nr. 1137/2008 af 22. oktober 2008 om tilpasning til Rådets afgørelse 1999/468/EF af visse retsakter, der er omfattet af proceduren i traktatens artikel 251, for så vidt angår forskriftsproceduren med kontrol - Tilpasning til forskriftsproceduren med kontrol - Del 1, EUT L 311 af 21.11.2008, s. 1, Europa-Parlamentets og Rådets forordning (EF) nr. 219/2009 af 11. marts 2009 om tilpasning til Rådets afgørelse 1999/468/EF af visse retsakter, der er omfattet af proceduren i traktatens artikel 251, for så vidt angår forskriftsproceduren med kontrol - Tilpasning til forskriftsproceduren med kontrol - Del 2, EUT L 87 af 31.3.2009, s. 109, Europa-Parlamentets og Rådets forordning (EF) nr. 1103/2008 af 22. oktober 2008 om tilpasning til Rådets afgørelse 1999/468/EF af visse retsakter, der er omfattet af proceduren i artikel 251 i traktaten, for så vidt angår forskriftsproceduren med kontrol- Tilpasning til forskriftsproceduren med kontrol - Del 3, EUT L 304 af 14.11.2008, s. 80. </w:t>
      </w:r>
    </w:p>
  </w:footnote>
  <w:footnote w:id="13">
    <w:p w:rsidR="00DB77C7" w:rsidRPr="00073DB2" w:rsidRDefault="00DB77C7" w:rsidP="00DB77C7">
      <w:pPr>
        <w:pStyle w:val="FootnoteText"/>
      </w:pPr>
      <w:r w:rsidRPr="00073DB2">
        <w:rPr>
          <w:rStyle w:val="FootnoteReference"/>
        </w:rPr>
        <w:footnoteRef/>
      </w:r>
      <w:r w:rsidRPr="00073DB2">
        <w:t xml:space="preserve"> Forslag til Europa-Parlamentets og Rådets forordning om tilpasning af en række retsakter, der indeholder bestemmelser om brug af forskriftsproceduren med kontrol, til artikel 290 og 291 i traktaten om Den Europæiske Unions funktionsmåde (2016/0399(COD)).</w:t>
      </w:r>
    </w:p>
  </w:footnote>
  <w:footnote w:id="14">
    <w:p w:rsidR="00DB77C7" w:rsidRPr="00073DB2" w:rsidRDefault="00DB77C7" w:rsidP="00DB77C7">
      <w:pPr>
        <w:pStyle w:val="FootnoteText"/>
      </w:pPr>
      <w:r w:rsidRPr="00073DB2">
        <w:rPr>
          <w:rStyle w:val="FootnoteReference"/>
        </w:rPr>
        <w:footnoteRef/>
      </w:r>
      <w:r w:rsidRPr="00073DB2">
        <w:t xml:space="preserve"> Sag C-45/86, Kommissionen mod Rådet (generelle toldpræferencer), Sml. 1987, s. 1439, præmis 5; sag C-440/05, Kommissionen mod Rådet, Sml. 2007, s. I-9097; sag C-411/06, Kommissionen mod Parlamentet og Rådet, Sml. 2009, s. I-7585.</w:t>
      </w:r>
    </w:p>
  </w:footnote>
  <w:footnote w:id="15">
    <w:p w:rsidR="00DB77C7" w:rsidRPr="00073DB2" w:rsidRDefault="00DB77C7" w:rsidP="00DB77C7">
      <w:pPr>
        <w:pStyle w:val="FootnoteText"/>
        <w:rPr>
          <w:szCs w:val="24"/>
        </w:rPr>
      </w:pPr>
      <w:r w:rsidRPr="00073DB2">
        <w:rPr>
          <w:rStyle w:val="FootnoteReference"/>
          <w:szCs w:val="24"/>
        </w:rPr>
        <w:footnoteRef/>
      </w:r>
      <w:r w:rsidRPr="00073DB2">
        <w:t xml:space="preserve"> Se sag C-411/06, jf. ovenfor, præmis 46-47.</w:t>
      </w:r>
    </w:p>
  </w:footnote>
  <w:footnote w:id="16">
    <w:p w:rsidR="00DB77C7" w:rsidRPr="00073DB2" w:rsidRDefault="00DB77C7" w:rsidP="00DB77C7">
      <w:pPr>
        <w:rPr>
          <w:rFonts w:ascii="Times" w:hAnsi="Times"/>
          <w:sz w:val="20"/>
        </w:rPr>
      </w:pPr>
      <w:r w:rsidRPr="00073DB2">
        <w:rPr>
          <w:rStyle w:val="FootnoteReference"/>
        </w:rPr>
        <w:footnoteRef/>
      </w:r>
      <w:r w:rsidRPr="00073DB2">
        <w:t xml:space="preserve"> Se dom af 21. juni 2018, Polen mod Parlamentet og Rådet, C-5/16, EU:C:2018:483, præmis 49 og 69 og den deri nævnte retspraksis.</w:t>
      </w:r>
    </w:p>
  </w:footnote>
  <w:footnote w:id="17">
    <w:p w:rsidR="00DB77C7" w:rsidRPr="00073DB2" w:rsidRDefault="00DB77C7" w:rsidP="00DB77C7">
      <w:pPr>
        <w:pStyle w:val="FootnoteText"/>
      </w:pPr>
      <w:r w:rsidRPr="00073DB2">
        <w:rPr>
          <w:rStyle w:val="FootnoteReference"/>
        </w:rPr>
        <w:footnoteRef/>
      </w:r>
      <w:r w:rsidRPr="00073DB2">
        <w:t xml:space="preserve"> Til stede ved den endelige afstemning: Pavel Svoboda (formand), Jean‑Marie Cavada (næstformand), Mady Delvaux (næstformand), Max Andersson, Marie‑Christine Boutonnet, Pascal Durand, Sajjad Karim, Sylvia‑Yvonne Kaufmann, Julia Reda, Evelyn Regner, Virginie Rozière, József Szájer, Julie Ward, Tadeusz Zwiefka, Mylène Troszczynski (for Gilles Lebreton, jf. forretningsordenens artikel 200, stk. 2))</w:t>
      </w:r>
    </w:p>
  </w:footnote>
  <w:footnote w:id="18">
    <w:p w:rsidR="00DB77C7" w:rsidRPr="00073DB2" w:rsidRDefault="00DB77C7" w:rsidP="00DB77C7">
      <w:pPr>
        <w:pStyle w:val="FootnoteText"/>
      </w:pPr>
      <w:r w:rsidRPr="00073DB2">
        <w:rPr>
          <w:rStyle w:val="FootnoteReference"/>
        </w:rPr>
        <w:footnoteRef/>
      </w:r>
      <w:r w:rsidRPr="00073DB2">
        <w:t xml:space="preserve"> COM(2016) 482 og Parlamentets førstebehandlingsmandat som vedtaget på plenarmødet </w:t>
      </w:r>
      <w:hyperlink r:id="rId1" w:tgtFrame="_blank" w:history="1">
        <w:r w:rsidRPr="00073DB2">
          <w:rPr>
            <w:rStyle w:val="Hyperlink"/>
          </w:rPr>
          <w:t>T8-0256/2017</w:t>
        </w:r>
      </w:hyperlink>
    </w:p>
  </w:footnote>
  <w:footnote w:id="19">
    <w:p w:rsidR="00DB77C7" w:rsidRPr="00073DB2" w:rsidRDefault="00DB77C7" w:rsidP="00DB77C7">
      <w:pPr>
        <w:pStyle w:val="FootnoteText"/>
      </w:pPr>
      <w:r w:rsidRPr="00073DB2">
        <w:rPr>
          <w:rStyle w:val="FootnoteReference"/>
        </w:rPr>
        <w:footnoteRef/>
      </w:r>
      <w:r w:rsidRPr="00073DB2">
        <w:t xml:space="preserve"> Dom af 17. marts 2016, Europa-Parlamentet mod Europa-Kommissionen, sag C</w:t>
      </w:r>
      <w:r w:rsidRPr="00073DB2">
        <w:noBreakHyphen/>
        <w:t xml:space="preserve">286/14, ECLI:EU:C:2016:183.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45" w:rsidRDefault="00744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45" w:rsidRDefault="00744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45" w:rsidRDefault="00744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B74D9"/>
    <w:multiLevelType w:val="hybridMultilevel"/>
    <w:tmpl w:val="D29C5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0B0F7E"/>
    <w:multiLevelType w:val="hybridMultilevel"/>
    <w:tmpl w:val="6F801C8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E158A"/>
    <w:multiLevelType w:val="hybridMultilevel"/>
    <w:tmpl w:val="4FFA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3DF9"/>
    <w:multiLevelType w:val="hybridMultilevel"/>
    <w:tmpl w:val="AF9C6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A0A582B"/>
    <w:multiLevelType w:val="hybridMultilevel"/>
    <w:tmpl w:val="B28E9B50"/>
    <w:lvl w:ilvl="0" w:tplc="3E444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0"/>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JURI"/>
    <w:docVar w:name="CopyToNetwork" w:val="-1"/>
    <w:docVar w:name="DOCMNU" w:val=" 1"/>
    <w:docVar w:name="EPSTATMNU" w:val=" 1"/>
    <w:docVar w:name="INSTITUTIONSMNU" w:val=" 2"/>
    <w:docVar w:name="JURI1MNU" w:val=" 2"/>
    <w:docVar w:name="JURI2MNU" w:val=" 2"/>
    <w:docVar w:name="LastEditedSection" w:val=" 1"/>
    <w:docVar w:name="OTHERSTATMNU" w:val=" 4"/>
    <w:docVar w:name="PARLIAMENTSMNU" w:val=" 2"/>
    <w:docVar w:name="RepeatBlock-Amend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94195 HideTWBExt;}{\*\cs16 \additive \v\cf15 \spriority0 \styrsid7694195 HideTWBInt;}{\s17\ql \li0\ri0\sa120\nowidctlpar\wrapdefault\aspalpha\aspnum\faauto\adjustright\rin0\lin0\itap0 _x000d__x000a_\rtlch\fcs1 \af0\afs20\alang1025 \ltrch\fcs0 \fs24\lang1030\langfe2057\cgrid\langnp1030\langfenp2057 \sbasedon0 \snext17 \slink18 \spriority0 \styrsid7694195 Normal6;}{\*\cs18 \additive \fs24\lang1030\langfe0\langnp1030 _x000d__x000a_\slink17 \slocked \spriority0 \styrsid7694195 Normal6 Char;}{\s19\ql \li0\ri0\nowidctlpar\wrapdefault\aspalpha\aspnum\faauto\adjustright\rin0\lin0\itap0 \rtlch\fcs1 \af0\afs20\alang1025 \ltrch\fcs0 _x000d__x000a_\b\fs24\lang1030\langfe2057\cgrid\langnp1030\langfenp2057 \sbasedon0 \snext19 \slink20 \spriority0 \styrsid7694195 NormalBold;}{\*\cs20 \additive \b\fs24\lang1030\langfe0\langnp1030 \slink19 \slocked \spriority0 \styrsid7694195 NormalBold Char;}{_x000d__x000a_\s21\ql \li0\ri0\sb240\nowidctlpar\wrapdefault\aspalpha\aspnum\faauto\adjustright\rin0\lin0\itap0 \rtlch\fcs1 \af0\afs20\alang1025 \ltrch\fcs0 \i\fs24\lang1030\langfe2057\cgrid\langnp1030\langfenp2057 \sbasedon0 \snext21 \spriority0 \styrsid7694195 _x000d__x000a_Normal12Italic;}{\s22\qc \li0\ri0\sb240\nowidctlpar\wrapdefault\aspalpha\aspnum\faauto\adjustright\rin0\lin0\itap0 \rtlch\fcs1 \af0\afs20\alang1025 \ltrch\fcs0 \i\fs24\lang1030\langfe2057\cgrid\langnp1030\langfenp2057 _x000d__x000a_\sbasedon0 \snext22 \spriority0 \styrsid7694195 CrossRef;}{\s23\qc \li0\ri0\sb240\keepn\nowidctlpar\wrapdefault\aspalpha\aspnum\faauto\adjustright\rin0\lin0\itap0 \rtlch\fcs1 \af0\afs20\alang1025 \ltrch\fcs0 _x000d__x000a_\i\fs24\lang1030\langfe2057\cgrid\langnp1030\langfenp2057 \sbasedon0 \snext0 \spriority0 \styrsid7694195 JustificationTitle;}{\s24\qc \li0\ri0\sa240\nowidctlpar\wrapdefault\aspalpha\aspnum\faauto\adjustright\rin0\lin0\itap0 \rtlch\fcs1 _x000d__x000a_\af0\afs20\alang1025 \ltrch\fcs0 \i\fs24\lang1030\langfe2057\cgrid\langnp1030\langfenp2057 \sbasedon0 \snext24 \spriority0 \styrsid769419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7694195 AMNumberTabs;}{\s26\ql \li0\ri0\sb240\nowidctlpar\wrapdefault\aspalpha\aspnum\faauto\adjustright\rin0\lin0\itap0 \rtlch\fcs1 _x000d__x000a_\af0\afs20\alang1025 \ltrch\fcs0 \b\fs24\lang1030\langfe2057\cgrid\langnp1030\langfenp2057 \sbasedon0 \snext26 \spriority0 \styrsid7694195 NormalBold12b;}}{\*\rsidtbl \rsid24658\rsid735077\rsid2892074\rsid4666813\rsid5854448\rsid6641733\rsid7694195_x000d__x000a_\rsid9636012\rsid11215221\rsid12154954\rsid14424199\rsid15204470\rsid15285974\rsid15950462\rsid16324206\rsid16662270}{\mmathPr\mmathFont34\mbrkBin0\mbrkBinSub0\msmallFrac0\mdispDef1\mlMargin0\mrMargin0\mdefJc1\mwrapIndent1440\mintLim0\mnaryLim1}{\info_x000d__x000a_{\author HEINSOEE Katja}{\operator HEINSOEE Katja}{\creatim\yr2018\mo2\dy15\hr11\min3}{\revtim\yr2018\mo2\dy15\hr11\min3}{\version1}{\edmins0}{\nofpages1}{\nofwords84}{\nofchars553}{\*\company European Parliament}{\nofcharsws633}{\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694195\utinl \fet0{\*\wgrffmtfilter 013f}\ilfomacatclnup0{\*\template C:\\Users\\KHEINS~1\\AppData\\Local\\Temp\\Blank1.dot}{\*\ftnsep \ltrpar \pard\plain \ltrpar_x000d__x000a_\ql \li0\ri0\widctlpar\wrapdefault\aspalpha\aspnum\faauto\adjustright\rin0\lin0\itap0 \rtlch\fcs1 \af0\afs20\alang1025 \ltrch\fcs0 \fs24\lang2057\langfe2057\cgrid\langnp2057\langfenp2057 {\rtlch\fcs1 \af0 \ltrch\fcs0 \insrsid5854448 \chftnsep _x000d__x000a_\par }}{\*\ftnsepc \ltrpar \pard\plain \ltrpar\ql \li0\ri0\widctlpar\wrapdefault\aspalpha\aspnum\faauto\adjustright\rin0\lin0\itap0 \rtlch\fcs1 \af0\afs20\alang1025 \ltrch\fcs0 \fs24\lang2057\langfe2057\cgrid\langnp2057\langfenp2057 {\rtlch\fcs1 \af0 _x000d__x000a_\ltrch\fcs0 \insrsid5854448 \chftnsepc _x000d__x000a_\par }}{\*\aftnsep \ltrpar \pard\plain \ltrpar\ql \li0\ri0\widctlpar\wrapdefault\aspalpha\aspnum\faauto\adjustright\rin0\lin0\itap0 \rtlch\fcs1 \af0\afs20\alang1025 \ltrch\fcs0 \fs24\lang2057\langfe2057\cgrid\langnp2057\langfenp2057 {\rtlch\fcs1 \af0 _x000d__x000a_\ltrch\fcs0 \insrsid5854448 \chftnsep _x000d__x000a_\par }}{\*\aftnsepc \ltrpar \pard\plain \ltrpar\ql \li0\ri0\widctlpar\wrapdefault\aspalpha\aspnum\faauto\adjustright\rin0\lin0\itap0 \rtlch\fcs1 \af0\afs20\alang1025 \ltrch\fcs0 \fs24\lang2057\langfe2057\cgrid\langnp2057\langfenp2057 {\rtlch\fcs1 \af0 _x000d__x000a_\ltrch\fcs0 \insrsid58544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0\langfe2057\cgrid\langnp1030\langfenp2057 {\rtlch\fcs1 \af0 \ltrch\fcs0 \cs15\b0\v\f1\fs20\cf9\insrsid7694195\charrsid1850669 {\*\bkmkstart restart}&lt;Amend&gt;}{_x000d__x000a_\rtlch\fcs1 \af0 \ltrch\fcs0 \insrsid7694195\charrsid1850669 \'c6ndringsforslag\tab \tab }{\rtlch\fcs1 \af0 \ltrch\fcs0 \cs15\b0\v\f1\fs20\cf9\insrsid7694195\charrsid1850669 &lt;NumAm&gt;}{\rtlch\fcs1 \af0 \ltrch\fcs0 \insrsid7694195\charrsid1850669 #}{_x000d__x000a_\rtlch\fcs1 \af0 \ltrch\fcs0 \cs16\v\cf15\insrsid7694195\charrsid1850669 ENMIENDA@NRAM@}{\rtlch\fcs1 \af0 \ltrch\fcs0 \insrsid7694195\charrsid1850669 #}{\rtlch\fcs1 \af0 \ltrch\fcs0 \cs15\b0\v\f1\fs20\cf9\insrsid7694195\charrsid1850669 &lt;/NumAm&gt;}{_x000d__x000a_\rtlch\fcs1 \af0 \ltrch\fcs0 \insrsid7694195\charrsid1850669 _x000d__x000a_\par }\pard\plain \ltrpar\s26\ql \li0\ri0\sb240\keepn\nowidctlpar\wrapdefault\aspalpha\aspnum\faauto\adjustright\rin0\lin0\itap0\pararsid2173828 \rtlch\fcs1 \af0\afs20\alang1025 \ltrch\fcs0 \b\fs24\lang1030\langfe2057\cgrid\langnp1030\langfenp2057 {_x000d__x000a_\rtlch\fcs1 \af0 \ltrch\fcs0 \cs15\b0\v\f1\fs20\cf9\insrsid7694195\charrsid1850669 &lt;DocAmend&gt;}{\rtlch\fcs1 \af0 \ltrch\fcs0 \insrsid7694195\charrsid1850669 Forslag til #}{\rtlch\fcs1 \af0 \ltrch\fcs0 \cs16\v\cf15\insrsid7694195\charrsid1850669 _x000d__x000a_MNU[DOC1][DOC2][DOC3]@DOCMSG@DOCMNU}{\rtlch\fcs1 \af0 \ltrch\fcs0 \insrsid7694195\charrsid1850669 ##}{\rtlch\fcs1 \af0 \ltrch\fcs0 \cs16\v\cf15\insrsid7694195\charrsid1850669 MNU[AMACTYES][NOTAPP]@CHOICE@AMACTMNU}{\rtlch\fcs1 \af0 \ltrch\fcs0 _x000d__x000a_\insrsid7694195\charrsid1850669 #}{\rtlch\fcs1 \af0 \ltrch\fcs0 \cs15\b0\v\f1\fs20\cf9\insrsid7694195\charrsid1850669 &lt;/DocAmend&gt;}{\rtlch\fcs1 \af0 \ltrch\fcs0 \insrsid7694195\charrsid1850669 _x000d__x000a_\par }\pard\plain \ltrpar\s19\ql \li0\ri0\keepn\nowidctlpar\wrapdefault\aspalpha\aspnum\faauto\adjustright\rin0\lin0\itap0\pararsid14315216 \rtlch\fcs1 \af0\afs20\alang1025 \ltrch\fcs0 \b\fs24\lang1030\langfe2057\cgrid\langnp1030\langfenp2057 {\rtlch\fcs1 _x000d__x000a_\af0 \ltrch\fcs0 \cs15\b0\v\f1\fs20\cf9\insrsid7694195\charrsid1850669 &lt;Article&gt;}{\rtlch\fcs1 \af0 \ltrch\fcs0 \insrsid7694195\charrsid1850669 #}{\rtlch\fcs1 \af0 \ltrch\fcs0 \cs16\v\cf15\insrsid7694195\charrsid1850669 _x000d__x000a_MNU[AMACTPARTYES][AMACTPARTNO]@CHOICE@AMACTMNU}{\rtlch\fcs1 \af0 \ltrch\fcs0 \insrsid7694195\charrsid1850669 #}{\rtlch\fcs1 \af0 \ltrch\fcs0 \cs15\b0\v\f1\fs20\cf9\insrsid7694195\charrsid1850669 &lt;/Article&gt;}{\rtlch\fcs1 \af0 \ltrch\fcs0 _x000d__x000a_\insrsid7694195\charrsid1850669 _x000d__x000a_\par }\pard\plain \ltrpar\ql \li0\ri0\keepn\widctlpar\wrapdefault\aspalpha\aspnum\faauto\adjustright\rin0\lin0\itap0\pararsid1856914 \rtlch\fcs1 \af0\afs20\alang1025 \ltrch\fcs0 \fs24\lang2057\langfe2057\cgrid\langnp2057\langfenp2057 {\rtlch\fcs1 \af0 _x000d__x000a_\ltrch\fcs0 \cs15\v\f1\fs20\cf9\lang1030\langfe2057\langnp1030\insrsid7694195\charrsid1850669 &lt;DocAmend2&gt;&lt;OptDel&gt;}{\rtlch\fcs1 \af0 \ltrch\fcs0 \lang1030\langfe2057\langnp1030\insrsid7694195\charrsid1850669 #}{\rtlch\fcs1 \af0 \ltrch\fcs0 _x000d__x000a_\cs16\v\cf15\lang1030\langfe2057\langnp1030\insrsid7694195\charrsid1850669 MNU[OPTNRACTYES][NOTAPP]@CHOICE@AMACTMNU}{\rtlch\fcs1 \af0 \ltrch\fcs0 \lang1030\langfe2057\langnp1030\insrsid7694195\charrsid1850669 #}{\rtlch\fcs1 \af0 \ltrch\fcs0 _x000d__x000a_\cs15\v\f1\fs20\cf9\lang1030\langfe2057\langnp1030\insrsid7694195\charrsid1850669 &lt;/OptDel&gt;&lt;/DocAmend2&gt;}{\rtlch\fcs1 \af0 \ltrch\fcs0 \lang1030\langfe2057\langnp1030\insrsid7694195\charrsid1850669 _x000d__x000a_\par }\pard \ltrpar\ql \li0\ri0\widctlpar\wrapdefault\aspalpha\aspnum\faauto\adjustright\rin0\lin0\itap0\pararsid2517430 {\rtlch\fcs1 \af0 \ltrch\fcs0 \cs15\v\f1\fs20\cf9\lang1030\langfe2057\langnp1030\insrsid7694195\charrsid1850669 &lt;Article2&gt;&lt;OptDel&gt;}{_x000d__x000a_\rtlch\fcs1 \af0 \ltrch\fcs0 \lang1030\langfe2057\langnp1030\insrsid7694195\charrsid1850669 #}{\rtlch\fcs1 \af0 \ltrch\fcs0 \cs16\v\cf15\lang1030\langfe2057\langnp1030\insrsid7694195\charrsid1850669 MNU[OPTACTPARTYES][NOTAPP]@CHOICE@AMACTMNU}{\rtlch\fcs1 _x000d__x000a_\af0 \ltrch\fcs0 \lang1030\langfe2057\langnp1030\insrsid7694195\charrsid1850669 #}{\rtlch\fcs1 \af0 \ltrch\fcs0 \cs15\v\f1\fs20\cf9\lang1030\langfe2057\langnp1030\insrsid7694195\charrsid1850669 &lt;/OptDel&gt;&lt;/Article2&gt;}{\rtlch\fcs1 \af0 \ltrch\fcs0 _x000d__x000a_\lang1030\langfe2057\langnp1030\insrsid7694195\charrsid185066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0\langfe2057\langnp1030\insrsid7694195\charrsid1850669 \cell }\pard \ltrpar\ql \li0\ri0\widctlpar\intbl\wrapdefault\aspalpha\aspnum\faauto\adjustright\rin0\lin0 {\rtlch\fcs1 \af0 \ltrch\fcs0 _x000d__x000a_\lang1030\langfe2057\langnp1030\insrsid7694195\charrsid1850669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0\langfe2057\cgrid\langnp1030\langfenp2057 {\rtlch\fcs1 \af0 \ltrch\fcs0 _x000d__x000a_\insrsid7694195\charrsid1850669 #}{\rtlch\fcs1 \af0 \ltrch\fcs0 \cs16\v\cf15\insrsid7694195\charrsid1850669 MNU[OPTLEFTAMACT][LEFTPROP]@CHOICE@AMACTMNU}{\rtlch\fcs1 \af0 \ltrch\fcs0 \insrsid7694195\charrsid1850669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7694195\charrsid1850669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30\langfe2057\cgrid\langnp1030\langfenp2057 {_x000d__x000a_\rtlch\fcs1 \af0 \ltrch\fcs0 \insrsid7694195\charrsid1850669 ##\cell ##}{\rtlch\fcs1 \af0\afs24 \ltrch\fcs0 \insrsid7694195\charrsid1850669 \cell }\pard\plain \ltrpar\ql \li0\ri0\widctlpar\intbl\wrapdefault\aspalpha\aspnum\faauto\adjustright\rin0\lin0 _x000d__x000a_\rtlch\fcs1 \af0\afs20\alang1025 \ltrch\fcs0 \fs24\lang2057\langfe2057\cgrid\langnp2057\langfenp2057 {\rtlch\fcs1 \af0 \ltrch\fcs0 \lang1030\langfe2057\langnp1030\insrsid7694195\charrsid185066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30\langfe2057\cgrid\langnp1030\langfenp2057 {\rtlch\fcs1 \af0 \ltrch\fcs0 _x000d__x000a_\cs15\i0\v\f1\fs20\cf9\insrsid7694195\charrsid1850669 &lt;OptDel&gt;}{\rtlch\fcs1 \af0 \ltrch\fcs0 \insrsid7694195\charrsid1850669 #}{\rtlch\fcs1 \af0 \ltrch\fcs0 \cs16\v\cf15\insrsid7694195\charrsid1850669 MNU[CROSSREFNO][CROSSREFYES]@CHOICE@}{\rtlch\fcs1 _x000d__x000a_\af0 \ltrch\fcs0 \insrsid7694195\charrsid1850669 #}{\rtlch\fcs1 \af0 \ltrch\fcs0 \cs15\i0\v\f1\fs20\cf9\insrsid7694195\charrsid1850669 &lt;/OptDel&gt;}{\rtlch\fcs1 \af0 \ltrch\fcs0 \insrsid7694195\charrsid1850669 _x000d__x000a_\par }\pard\plain \ltrpar\s23\qc \li0\ri0\sb240\keepn\nowidctlpar\wrapdefault\aspalpha\aspnum\faauto\adjustright\rin0\lin0\itap0\pararsid2517430 \rtlch\fcs1 \af0\afs20\alang1025 \ltrch\fcs0 \i\fs24\lang1030\langfe2057\cgrid\langnp1030\langfenp2057 {_x000d__x000a_\rtlch\fcs1 \af0 \ltrch\fcs0 \cs15\i0\v\f1\fs20\cf9\insrsid7694195\charrsid1850669 &lt;TitreJust&gt;}{\rtlch\fcs1 \af0 \ltrch\fcs0 \insrsid7694195\charrsid1850669 Begrundelse}{\rtlch\fcs1 \af0 \ltrch\fcs0 \cs15\i0\v\f1\fs20\cf9\insrsid7694195\charrsid1850669 _x000d__x000a_&lt;/TitreJust&gt;}{\rtlch\fcs1 \af0 \ltrch\fcs0 \insrsid7694195\charrsid1850669 _x000d__x000a_\par }\pard\plain \ltrpar\s21\ql \li0\ri0\sb240\nowidctlpar\wrapdefault\aspalpha\aspnum\faauto\adjustright\rin0\lin0\itap0\pararsid2517430 \rtlch\fcs1 \af0\afs20\alang1025 \ltrch\fcs0 \i\fs24\lang1030\langfe2057\cgrid\langnp1030\langfenp2057 {\rtlch\fcs1 \af0 _x000d__x000a_\ltrch\fcs0 \cs15\i0\v\f1\fs20\cf9\insrsid7694195\charrsid1850669 &lt;OptDelPrev&gt;}{\rtlch\fcs1 \af0 \ltrch\fcs0 \insrsid7694195\charrsid1850669 #}{\rtlch\fcs1 \af0 \ltrch\fcs0 \cs16\v\cf15\insrsid7694195\charrsid1850669 MNU[TEXTJUSTYES][TEXTJUSTNO]@CHOICE@}{_x000d__x000a_\rtlch\fcs1 \af0 \ltrch\fcs0 \insrsid7694195\charrsid1850669 #}{\rtlch\fcs1 \af0 \ltrch\fcs0 \cs15\i0\v\f1\fs20\cf9\insrsid7694195\charrsid1850669 &lt;/OptDelPrev&gt;}{\rtlch\fcs1 \af0 \ltrch\fcs0 \insrsid7694195\charrsid1850669 _x000d__x000a_\par }\pard\plain \ltrpar\ql \li0\ri0\widctlpar\wrapdefault\aspalpha\aspnum\faauto\adjustright\rin0\lin0\itap0\pararsid16324206 \rtlch\fcs1 \af0\afs20\alang1025 \ltrch\fcs0 \fs24\lang2057\langfe2057\cgrid\langnp2057\langfenp2057 {\rtlch\fcs1 \af0 \ltrch\fcs0 _x000d__x000a_\cs15\v\f1\fs20\cf9\lang1030\langfe2057\langnp1030\insrsid7694195\charrsid1850669 &lt;/Amend&gt;}{\rtlch\fcs1 \af0 \ltrch\fcs0 \insrsid769419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f_x000d__x000a_693844a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SubDir" w:val="1182"/>
    <w:docVar w:name="TXTAUTHOR" w:val="József Szájer"/>
    <w:docVar w:name="TXTLANGUE" w:val="DA"/>
    <w:docVar w:name="TXTLANGUEMIN" w:val="da"/>
    <w:docVar w:name="TXTNRC" w:val="0524/2016"/>
    <w:docVar w:name="TXTNRCOD" w:val="2016/0400"/>
    <w:docVar w:name="TXTNRCOM" w:val="(2016)0799"/>
    <w:docVar w:name="TXTNRPE" w:val="612.228"/>
    <w:docVar w:name="TXTPEorAP" w:val="PE"/>
    <w:docVar w:name="TXTROUTE" w:val="RR\1182187DA.docx"/>
    <w:docVar w:name="TXTTITLE" w:val="tilpasning af en række retsakter, der indeholder bestemmelser om brug af forskriftsproceduren med kontrol, til artikel 290 og 291 i traktaten om Den Europæiske _x000d_Unions funktionsmådeTXTTITLE@TITLE@"/>
    <w:docVar w:name="TXTVERSION" w:val="03-00"/>
  </w:docVars>
  <w:rsids>
    <w:rsidRoot w:val="00B4494B"/>
    <w:rsid w:val="00011AAB"/>
    <w:rsid w:val="00012351"/>
    <w:rsid w:val="00017437"/>
    <w:rsid w:val="00025634"/>
    <w:rsid w:val="00025786"/>
    <w:rsid w:val="00027C2D"/>
    <w:rsid w:val="000476A2"/>
    <w:rsid w:val="00071393"/>
    <w:rsid w:val="00073DB2"/>
    <w:rsid w:val="0008360F"/>
    <w:rsid w:val="00084E89"/>
    <w:rsid w:val="00087AE7"/>
    <w:rsid w:val="00093530"/>
    <w:rsid w:val="000F1096"/>
    <w:rsid w:val="000F10E8"/>
    <w:rsid w:val="00122D41"/>
    <w:rsid w:val="00123DD5"/>
    <w:rsid w:val="00126BDC"/>
    <w:rsid w:val="001313F6"/>
    <w:rsid w:val="00140D6D"/>
    <w:rsid w:val="00142215"/>
    <w:rsid w:val="001445EB"/>
    <w:rsid w:val="001767E2"/>
    <w:rsid w:val="00180CD6"/>
    <w:rsid w:val="001853AA"/>
    <w:rsid w:val="00185AB0"/>
    <w:rsid w:val="00187008"/>
    <w:rsid w:val="001A1048"/>
    <w:rsid w:val="001C5592"/>
    <w:rsid w:val="001C5B44"/>
    <w:rsid w:val="001C6FFC"/>
    <w:rsid w:val="00212B84"/>
    <w:rsid w:val="00220611"/>
    <w:rsid w:val="00221851"/>
    <w:rsid w:val="002346B0"/>
    <w:rsid w:val="00237AA0"/>
    <w:rsid w:val="00243BB1"/>
    <w:rsid w:val="002667C3"/>
    <w:rsid w:val="002669B6"/>
    <w:rsid w:val="0028337E"/>
    <w:rsid w:val="00290BED"/>
    <w:rsid w:val="002A01CC"/>
    <w:rsid w:val="002A1EC4"/>
    <w:rsid w:val="002B12AE"/>
    <w:rsid w:val="002D1046"/>
    <w:rsid w:val="002E06FD"/>
    <w:rsid w:val="002F40BB"/>
    <w:rsid w:val="002F4B02"/>
    <w:rsid w:val="00306C9A"/>
    <w:rsid w:val="003109CC"/>
    <w:rsid w:val="00320021"/>
    <w:rsid w:val="00323EF8"/>
    <w:rsid w:val="003449E2"/>
    <w:rsid w:val="00346F39"/>
    <w:rsid w:val="00370AC3"/>
    <w:rsid w:val="00376120"/>
    <w:rsid w:val="003B5F60"/>
    <w:rsid w:val="003C2068"/>
    <w:rsid w:val="003C37CF"/>
    <w:rsid w:val="003C3953"/>
    <w:rsid w:val="00400041"/>
    <w:rsid w:val="00400664"/>
    <w:rsid w:val="00404268"/>
    <w:rsid w:val="004100B1"/>
    <w:rsid w:val="00417511"/>
    <w:rsid w:val="00435A17"/>
    <w:rsid w:val="0045756F"/>
    <w:rsid w:val="00461601"/>
    <w:rsid w:val="00462A99"/>
    <w:rsid w:val="004852C1"/>
    <w:rsid w:val="004C0915"/>
    <w:rsid w:val="004D09D6"/>
    <w:rsid w:val="004D424E"/>
    <w:rsid w:val="004E42C8"/>
    <w:rsid w:val="0051271F"/>
    <w:rsid w:val="00521F46"/>
    <w:rsid w:val="00525303"/>
    <w:rsid w:val="005340C3"/>
    <w:rsid w:val="0053614F"/>
    <w:rsid w:val="00550972"/>
    <w:rsid w:val="00551123"/>
    <w:rsid w:val="00570A6A"/>
    <w:rsid w:val="005802D9"/>
    <w:rsid w:val="00586DFE"/>
    <w:rsid w:val="00586E50"/>
    <w:rsid w:val="00597BC6"/>
    <w:rsid w:val="005A1145"/>
    <w:rsid w:val="005B7599"/>
    <w:rsid w:val="005D0A25"/>
    <w:rsid w:val="005D1A99"/>
    <w:rsid w:val="005D6810"/>
    <w:rsid w:val="005D7609"/>
    <w:rsid w:val="005D7EE8"/>
    <w:rsid w:val="005E0050"/>
    <w:rsid w:val="005E32AF"/>
    <w:rsid w:val="006250A2"/>
    <w:rsid w:val="00674AA3"/>
    <w:rsid w:val="00697EDF"/>
    <w:rsid w:val="006A0793"/>
    <w:rsid w:val="006C1F59"/>
    <w:rsid w:val="006D57DF"/>
    <w:rsid w:val="006E0C35"/>
    <w:rsid w:val="006F3351"/>
    <w:rsid w:val="006F7907"/>
    <w:rsid w:val="00723572"/>
    <w:rsid w:val="00743189"/>
    <w:rsid w:val="00744C45"/>
    <w:rsid w:val="00747D42"/>
    <w:rsid w:val="0076066F"/>
    <w:rsid w:val="00765C19"/>
    <w:rsid w:val="00777B7A"/>
    <w:rsid w:val="00780088"/>
    <w:rsid w:val="00790F61"/>
    <w:rsid w:val="007932B3"/>
    <w:rsid w:val="00793EA9"/>
    <w:rsid w:val="007C38B5"/>
    <w:rsid w:val="007D6F68"/>
    <w:rsid w:val="008118B4"/>
    <w:rsid w:val="008374BE"/>
    <w:rsid w:val="00841CCE"/>
    <w:rsid w:val="008572E0"/>
    <w:rsid w:val="008633CC"/>
    <w:rsid w:val="00863E51"/>
    <w:rsid w:val="00865190"/>
    <w:rsid w:val="00870AA4"/>
    <w:rsid w:val="008719B9"/>
    <w:rsid w:val="00894ECE"/>
    <w:rsid w:val="00896BB4"/>
    <w:rsid w:val="008A5233"/>
    <w:rsid w:val="008A5DB7"/>
    <w:rsid w:val="008A7FB8"/>
    <w:rsid w:val="008B0130"/>
    <w:rsid w:val="008C2800"/>
    <w:rsid w:val="008E3F31"/>
    <w:rsid w:val="008F3F57"/>
    <w:rsid w:val="009022B8"/>
    <w:rsid w:val="00905BB5"/>
    <w:rsid w:val="0091063F"/>
    <w:rsid w:val="00913FEE"/>
    <w:rsid w:val="00917CC4"/>
    <w:rsid w:val="00917DD8"/>
    <w:rsid w:val="0092161B"/>
    <w:rsid w:val="009427F8"/>
    <w:rsid w:val="00946107"/>
    <w:rsid w:val="0095155A"/>
    <w:rsid w:val="0095339D"/>
    <w:rsid w:val="00965921"/>
    <w:rsid w:val="009763DA"/>
    <w:rsid w:val="009853C2"/>
    <w:rsid w:val="009B270A"/>
    <w:rsid w:val="009B4B93"/>
    <w:rsid w:val="009C41DA"/>
    <w:rsid w:val="009C6C65"/>
    <w:rsid w:val="009D0DC5"/>
    <w:rsid w:val="009D2BB4"/>
    <w:rsid w:val="009F0693"/>
    <w:rsid w:val="009F24BE"/>
    <w:rsid w:val="009F6C2F"/>
    <w:rsid w:val="00A22533"/>
    <w:rsid w:val="00A26F46"/>
    <w:rsid w:val="00A34FD3"/>
    <w:rsid w:val="00A36929"/>
    <w:rsid w:val="00A45C52"/>
    <w:rsid w:val="00A5779B"/>
    <w:rsid w:val="00A60679"/>
    <w:rsid w:val="00A72326"/>
    <w:rsid w:val="00A8591E"/>
    <w:rsid w:val="00A9010C"/>
    <w:rsid w:val="00A9236D"/>
    <w:rsid w:val="00A9428B"/>
    <w:rsid w:val="00AA2249"/>
    <w:rsid w:val="00AA35B0"/>
    <w:rsid w:val="00AC2C9A"/>
    <w:rsid w:val="00AD18C8"/>
    <w:rsid w:val="00AD7481"/>
    <w:rsid w:val="00AD7FA6"/>
    <w:rsid w:val="00AE4643"/>
    <w:rsid w:val="00AF0416"/>
    <w:rsid w:val="00AF2C9A"/>
    <w:rsid w:val="00AF5E93"/>
    <w:rsid w:val="00B10CB4"/>
    <w:rsid w:val="00B23B72"/>
    <w:rsid w:val="00B35DC4"/>
    <w:rsid w:val="00B42702"/>
    <w:rsid w:val="00B4494B"/>
    <w:rsid w:val="00B52A6A"/>
    <w:rsid w:val="00B52F49"/>
    <w:rsid w:val="00B54433"/>
    <w:rsid w:val="00B55B80"/>
    <w:rsid w:val="00B651C0"/>
    <w:rsid w:val="00B7583C"/>
    <w:rsid w:val="00B85407"/>
    <w:rsid w:val="00B95702"/>
    <w:rsid w:val="00BB533F"/>
    <w:rsid w:val="00BC6489"/>
    <w:rsid w:val="00BD480C"/>
    <w:rsid w:val="00BE597A"/>
    <w:rsid w:val="00BE6C0E"/>
    <w:rsid w:val="00BF2E24"/>
    <w:rsid w:val="00BF2F6D"/>
    <w:rsid w:val="00C15383"/>
    <w:rsid w:val="00C266CF"/>
    <w:rsid w:val="00C27923"/>
    <w:rsid w:val="00C325D1"/>
    <w:rsid w:val="00C6044F"/>
    <w:rsid w:val="00C73602"/>
    <w:rsid w:val="00C915AA"/>
    <w:rsid w:val="00C94778"/>
    <w:rsid w:val="00C97603"/>
    <w:rsid w:val="00CB12F3"/>
    <w:rsid w:val="00CD6F7B"/>
    <w:rsid w:val="00CE20D8"/>
    <w:rsid w:val="00CE57D1"/>
    <w:rsid w:val="00CF60C8"/>
    <w:rsid w:val="00D13EBE"/>
    <w:rsid w:val="00D20875"/>
    <w:rsid w:val="00D32924"/>
    <w:rsid w:val="00D503A3"/>
    <w:rsid w:val="00D844F8"/>
    <w:rsid w:val="00D95ED5"/>
    <w:rsid w:val="00DA5115"/>
    <w:rsid w:val="00DA6ED0"/>
    <w:rsid w:val="00DB3BFA"/>
    <w:rsid w:val="00DB3DA5"/>
    <w:rsid w:val="00DB77C7"/>
    <w:rsid w:val="00DC48F7"/>
    <w:rsid w:val="00DC5011"/>
    <w:rsid w:val="00DC65F6"/>
    <w:rsid w:val="00DD133A"/>
    <w:rsid w:val="00DD156D"/>
    <w:rsid w:val="00DD468E"/>
    <w:rsid w:val="00DE35BE"/>
    <w:rsid w:val="00DF04C0"/>
    <w:rsid w:val="00DF6E49"/>
    <w:rsid w:val="00E171B6"/>
    <w:rsid w:val="00E46085"/>
    <w:rsid w:val="00E462C1"/>
    <w:rsid w:val="00E60237"/>
    <w:rsid w:val="00E71BBF"/>
    <w:rsid w:val="00E8722A"/>
    <w:rsid w:val="00E90761"/>
    <w:rsid w:val="00E946BF"/>
    <w:rsid w:val="00EA6B3C"/>
    <w:rsid w:val="00EB1753"/>
    <w:rsid w:val="00EB23CB"/>
    <w:rsid w:val="00EB6CFF"/>
    <w:rsid w:val="00EC00A9"/>
    <w:rsid w:val="00EC7AEF"/>
    <w:rsid w:val="00EE3996"/>
    <w:rsid w:val="00EF1834"/>
    <w:rsid w:val="00F24CE3"/>
    <w:rsid w:val="00F261CE"/>
    <w:rsid w:val="00F46441"/>
    <w:rsid w:val="00F904AE"/>
    <w:rsid w:val="00F934F8"/>
    <w:rsid w:val="00F94C83"/>
    <w:rsid w:val="00FA5D90"/>
    <w:rsid w:val="00FB0D34"/>
    <w:rsid w:val="00FB2201"/>
    <w:rsid w:val="00FB52FE"/>
    <w:rsid w:val="00FC0A34"/>
    <w:rsid w:val="00FC5F20"/>
    <w:rsid w:val="00FC5FF8"/>
    <w:rsid w:val="00FD1DEF"/>
    <w:rsid w:val="00FD2F92"/>
    <w:rsid w:val="00FD4A1B"/>
    <w:rsid w:val="00FD6971"/>
    <w:rsid w:val="00FE3B3F"/>
    <w:rsid w:val="00FF2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9D3156"/>
  <w15:chartTrackingRefBased/>
  <w15:docId w15:val="{6EF832FA-CC51-41F7-B811-6DCCDA5A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697EDF"/>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697EDF"/>
    <w:pPr>
      <w:spacing w:before="240" w:after="240"/>
    </w:pPr>
    <w:rPr>
      <w:b/>
      <w:i/>
      <w:snapToGrid w:val="0"/>
      <w:lang w:eastAsia="en-US"/>
    </w:rPr>
  </w:style>
  <w:style w:type="paragraph" w:customStyle="1" w:styleId="Lgendestandard">
    <w:name w:val="Légende standard"/>
    <w:basedOn w:val="Lgendesigne"/>
    <w:rsid w:val="00697EDF"/>
    <w:pPr>
      <w:ind w:left="0" w:firstLine="0"/>
    </w:pPr>
  </w:style>
  <w:style w:type="paragraph" w:styleId="FootnoteText">
    <w:name w:val="footnote text"/>
    <w:basedOn w:val="Normal"/>
    <w:link w:val="FootnoteTextChar"/>
    <w:uiPriority w:val="99"/>
    <w:rsid w:val="00697EDF"/>
    <w:rPr>
      <w:sz w:val="20"/>
    </w:rPr>
  </w:style>
  <w:style w:type="character" w:customStyle="1" w:styleId="FootnoteTextChar">
    <w:name w:val="Footnote Text Char"/>
    <w:basedOn w:val="DefaultParagraphFont"/>
    <w:link w:val="FootnoteText"/>
    <w:uiPriority w:val="99"/>
    <w:rsid w:val="00697EDF"/>
  </w:style>
  <w:style w:type="character" w:styleId="FootnoteReference">
    <w:name w:val="footnote reference"/>
    <w:uiPriority w:val="99"/>
    <w:rsid w:val="00697EDF"/>
    <w:rPr>
      <w:vertAlign w:val="superscript"/>
    </w:rPr>
  </w:style>
  <w:style w:type="character" w:customStyle="1" w:styleId="Heading1Char">
    <w:name w:val="Heading 1 Char"/>
    <w:link w:val="Heading1"/>
    <w:rsid w:val="00697EDF"/>
    <w:rPr>
      <w:rFonts w:ascii="Arial" w:hAnsi="Arial"/>
      <w:b/>
      <w:kern w:val="28"/>
      <w:sz w:val="28"/>
      <w:lang w:val="da-DK"/>
    </w:rPr>
  </w:style>
  <w:style w:type="character" w:customStyle="1" w:styleId="Heading2Char">
    <w:name w:val="Heading 2 Char"/>
    <w:link w:val="Heading2"/>
    <w:rsid w:val="00697EDF"/>
    <w:rPr>
      <w:rFonts w:ascii="Arial" w:hAnsi="Arial"/>
      <w:b/>
      <w:i/>
      <w:sz w:val="24"/>
      <w:lang w:val="da-DK"/>
    </w:rPr>
  </w:style>
  <w:style w:type="character" w:customStyle="1" w:styleId="Heading3Char">
    <w:name w:val="Heading 3 Char"/>
    <w:link w:val="Heading3"/>
    <w:rsid w:val="00697EDF"/>
    <w:rPr>
      <w:rFonts w:ascii="Arial" w:hAnsi="Arial"/>
      <w:sz w:val="24"/>
      <w:lang w:val="da-DK"/>
    </w:rPr>
  </w:style>
  <w:style w:type="character" w:customStyle="1" w:styleId="Heading4Char">
    <w:name w:val="Heading 4 Char"/>
    <w:link w:val="Heading4"/>
    <w:rsid w:val="00697EDF"/>
    <w:rPr>
      <w:rFonts w:ascii="Arial" w:hAnsi="Arial"/>
      <w:b/>
      <w:sz w:val="24"/>
      <w:lang w:val="da-DK"/>
    </w:rPr>
  </w:style>
  <w:style w:type="character" w:customStyle="1" w:styleId="Heading5Char">
    <w:name w:val="Heading 5 Char"/>
    <w:link w:val="Heading5"/>
    <w:rsid w:val="00697EDF"/>
    <w:rPr>
      <w:sz w:val="22"/>
      <w:lang w:val="da-DK"/>
    </w:rPr>
  </w:style>
  <w:style w:type="character" w:customStyle="1" w:styleId="Heading6Char">
    <w:name w:val="Heading 6 Char"/>
    <w:link w:val="Heading6"/>
    <w:rsid w:val="00697EDF"/>
    <w:rPr>
      <w:i/>
      <w:sz w:val="22"/>
      <w:lang w:val="da-DK"/>
    </w:rPr>
  </w:style>
  <w:style w:type="character" w:customStyle="1" w:styleId="Heading7Char">
    <w:name w:val="Heading 7 Char"/>
    <w:link w:val="Heading7"/>
    <w:rsid w:val="00697EDF"/>
    <w:rPr>
      <w:rFonts w:ascii="Arial" w:hAnsi="Arial"/>
      <w:sz w:val="24"/>
      <w:lang w:val="da-DK"/>
    </w:rPr>
  </w:style>
  <w:style w:type="character" w:customStyle="1" w:styleId="Heading8Char">
    <w:name w:val="Heading 8 Char"/>
    <w:link w:val="Heading8"/>
    <w:rsid w:val="00697EDF"/>
    <w:rPr>
      <w:rFonts w:ascii="Arial" w:hAnsi="Arial"/>
      <w:i/>
      <w:sz w:val="24"/>
      <w:lang w:val="da-DK"/>
    </w:rPr>
  </w:style>
  <w:style w:type="character" w:customStyle="1" w:styleId="Heading9Char">
    <w:name w:val="Heading 9 Char"/>
    <w:link w:val="Heading9"/>
    <w:rsid w:val="00697EDF"/>
    <w:rPr>
      <w:rFonts w:ascii="Arial" w:hAnsi="Arial"/>
      <w:b/>
      <w:i/>
      <w:sz w:val="18"/>
      <w:lang w:val="da-DK"/>
    </w:rPr>
  </w:style>
  <w:style w:type="character" w:customStyle="1" w:styleId="FooterChar">
    <w:name w:val="Footer Char"/>
    <w:link w:val="Footer"/>
    <w:rsid w:val="00697EDF"/>
    <w:rPr>
      <w:sz w:val="22"/>
    </w:rPr>
  </w:style>
  <w:style w:type="character" w:customStyle="1" w:styleId="Normal12Char">
    <w:name w:val="Normal12 Char"/>
    <w:link w:val="Normal12"/>
    <w:rsid w:val="00697EDF"/>
    <w:rPr>
      <w:sz w:val="24"/>
      <w:lang w:val="da-DK"/>
    </w:rPr>
  </w:style>
  <w:style w:type="character" w:customStyle="1" w:styleId="HeaderChar">
    <w:name w:val="Header Char"/>
    <w:link w:val="Header"/>
    <w:rsid w:val="00697EDF"/>
    <w:rPr>
      <w:sz w:val="24"/>
      <w:lang w:val="da-DK"/>
    </w:rPr>
  </w:style>
  <w:style w:type="paragraph" w:customStyle="1" w:styleId="PageHeadingNotTOC">
    <w:name w:val="PageHeadingNotTOC"/>
    <w:basedOn w:val="Normal"/>
    <w:rsid w:val="00697EDF"/>
    <w:pPr>
      <w:keepNext/>
      <w:spacing w:before="240" w:after="240"/>
      <w:jc w:val="center"/>
    </w:pPr>
    <w:rPr>
      <w:rFonts w:ascii="Arial" w:hAnsi="Arial"/>
      <w:b/>
    </w:rPr>
  </w:style>
  <w:style w:type="paragraph" w:customStyle="1" w:styleId="ConclusionsPA">
    <w:name w:val="ConclusionsPA"/>
    <w:basedOn w:val="Normal12"/>
    <w:rsid w:val="00697EDF"/>
    <w:pPr>
      <w:spacing w:before="480"/>
      <w:jc w:val="center"/>
    </w:pPr>
    <w:rPr>
      <w:rFonts w:ascii="Arial" w:hAnsi="Arial"/>
      <w:b/>
      <w:caps/>
      <w:snapToGrid w:val="0"/>
      <w:lang w:eastAsia="en-US"/>
    </w:rPr>
  </w:style>
  <w:style w:type="character" w:styleId="PageNumber">
    <w:name w:val="page number"/>
    <w:rsid w:val="00697EDF"/>
  </w:style>
  <w:style w:type="paragraph" w:customStyle="1" w:styleId="Cover12">
    <w:name w:val="Cover12"/>
    <w:basedOn w:val="Normal12"/>
    <w:rsid w:val="00697EDF"/>
    <w:pPr>
      <w:ind w:left="1418"/>
    </w:pPr>
  </w:style>
  <w:style w:type="paragraph" w:customStyle="1" w:styleId="TypeDocAM">
    <w:name w:val="TypeDocAM"/>
    <w:basedOn w:val="Normal"/>
    <w:rsid w:val="00697EDF"/>
    <w:pPr>
      <w:ind w:left="1418"/>
    </w:pPr>
    <w:rPr>
      <w:rFonts w:ascii="Arial" w:hAnsi="Arial"/>
      <w:b/>
      <w:sz w:val="48"/>
    </w:rPr>
  </w:style>
  <w:style w:type="paragraph" w:customStyle="1" w:styleId="NRAMS">
    <w:name w:val="NRAMS"/>
    <w:basedOn w:val="TypeDocAM"/>
    <w:rsid w:val="00697EDF"/>
    <w:pPr>
      <w:spacing w:after="480"/>
    </w:pPr>
    <w:rPr>
      <w:sz w:val="46"/>
    </w:rPr>
  </w:style>
  <w:style w:type="paragraph" w:customStyle="1" w:styleId="NormalCentreKeep">
    <w:name w:val="NormalCentreKeep"/>
    <w:basedOn w:val="Normal"/>
    <w:rsid w:val="00697EDF"/>
    <w:pPr>
      <w:keepNext/>
      <w:jc w:val="center"/>
    </w:pPr>
    <w:rPr>
      <w:noProof/>
    </w:rPr>
  </w:style>
  <w:style w:type="paragraph" w:customStyle="1" w:styleId="CoverBold">
    <w:name w:val="CoverBold"/>
    <w:basedOn w:val="CoverNormal"/>
    <w:rsid w:val="00697EDF"/>
    <w:rPr>
      <w:b/>
    </w:rPr>
  </w:style>
  <w:style w:type="paragraph" w:styleId="BalloonText">
    <w:name w:val="Balloon Text"/>
    <w:basedOn w:val="Normal"/>
    <w:link w:val="BalloonTextChar"/>
    <w:rsid w:val="00697EDF"/>
    <w:rPr>
      <w:rFonts w:ascii="Segoe UI" w:hAnsi="Segoe UI" w:cs="Segoe UI"/>
      <w:sz w:val="18"/>
      <w:szCs w:val="18"/>
    </w:rPr>
  </w:style>
  <w:style w:type="character" w:customStyle="1" w:styleId="BalloonTextChar">
    <w:name w:val="Balloon Text Char"/>
    <w:basedOn w:val="DefaultParagraphFont"/>
    <w:link w:val="BalloonText"/>
    <w:rsid w:val="00697EDF"/>
    <w:rPr>
      <w:rFonts w:ascii="Segoe UI" w:hAnsi="Segoe UI" w:cs="Segoe UI"/>
      <w:sz w:val="18"/>
      <w:szCs w:val="18"/>
    </w:rPr>
  </w:style>
  <w:style w:type="character" w:styleId="CommentReference">
    <w:name w:val="annotation reference"/>
    <w:rsid w:val="00697EDF"/>
    <w:rPr>
      <w:sz w:val="16"/>
      <w:szCs w:val="16"/>
    </w:rPr>
  </w:style>
  <w:style w:type="paragraph" w:styleId="CommentText">
    <w:name w:val="annotation text"/>
    <w:basedOn w:val="Normal"/>
    <w:link w:val="CommentTextChar"/>
    <w:rsid w:val="00697EDF"/>
    <w:rPr>
      <w:sz w:val="20"/>
    </w:rPr>
  </w:style>
  <w:style w:type="character" w:customStyle="1" w:styleId="CommentTextChar">
    <w:name w:val="Comment Text Char"/>
    <w:basedOn w:val="DefaultParagraphFont"/>
    <w:link w:val="CommentText"/>
    <w:rsid w:val="00697EDF"/>
  </w:style>
  <w:style w:type="paragraph" w:styleId="CommentSubject">
    <w:name w:val="annotation subject"/>
    <w:basedOn w:val="CommentText"/>
    <w:next w:val="CommentText"/>
    <w:link w:val="CommentSubjectChar"/>
    <w:rsid w:val="00697EDF"/>
    <w:rPr>
      <w:b/>
      <w:bCs/>
    </w:rPr>
  </w:style>
  <w:style w:type="character" w:customStyle="1" w:styleId="CommentSubjectChar">
    <w:name w:val="Comment Subject Char"/>
    <w:basedOn w:val="CommentTextChar"/>
    <w:link w:val="CommentSubject"/>
    <w:rsid w:val="00697EDF"/>
    <w:rPr>
      <w:b/>
      <w:bCs/>
    </w:rPr>
  </w:style>
  <w:style w:type="character" w:styleId="Emphasis">
    <w:name w:val="Emphasis"/>
    <w:qFormat/>
    <w:rsid w:val="00697EDF"/>
    <w:rPr>
      <w:i/>
      <w:iCs/>
    </w:rPr>
  </w:style>
  <w:style w:type="character" w:customStyle="1" w:styleId="content">
    <w:name w:val="content"/>
    <w:rsid w:val="00697EDF"/>
  </w:style>
  <w:style w:type="paragraph" w:customStyle="1" w:styleId="Center">
    <w:name w:val="Center"/>
    <w:rsid w:val="00697EDF"/>
    <w:pPr>
      <w:spacing w:after="120"/>
      <w:jc w:val="center"/>
    </w:pPr>
    <w:rPr>
      <w:color w:val="000000"/>
    </w:rPr>
  </w:style>
  <w:style w:type="paragraph" w:customStyle="1" w:styleId="Default">
    <w:name w:val="Default"/>
    <w:rsid w:val="00697EDF"/>
    <w:pPr>
      <w:autoSpaceDE w:val="0"/>
      <w:autoSpaceDN w:val="0"/>
      <w:adjustRightInd w:val="0"/>
    </w:pPr>
    <w:rPr>
      <w:color w:val="000000"/>
      <w:sz w:val="24"/>
      <w:szCs w:val="24"/>
    </w:rPr>
  </w:style>
  <w:style w:type="paragraph" w:styleId="Revision">
    <w:name w:val="Revision"/>
    <w:hidden/>
    <w:uiPriority w:val="99"/>
    <w:semiHidden/>
    <w:rsid w:val="00697EDF"/>
    <w:rPr>
      <w:sz w:val="24"/>
    </w:rPr>
  </w:style>
  <w:style w:type="character" w:customStyle="1" w:styleId="SubBold">
    <w:name w:val="SubBold"/>
    <w:rsid w:val="00777B7A"/>
    <w:rPr>
      <w:b/>
      <w:color w:val="000000"/>
      <w:vertAlign w:val="subscript"/>
    </w:rPr>
  </w:style>
  <w:style w:type="paragraph" w:customStyle="1" w:styleId="NormalTabs">
    <w:name w:val="NormalTabs"/>
    <w:basedOn w:val="Normal"/>
    <w:qFormat/>
    <w:rsid w:val="00777B7A"/>
    <w:pPr>
      <w:tabs>
        <w:tab w:val="center" w:pos="284"/>
        <w:tab w:val="left" w:pos="426"/>
      </w:tabs>
    </w:pPr>
    <w:rPr>
      <w:snapToGrid w:val="0"/>
      <w:lang w:val="en-US" w:eastAsia="en-US"/>
    </w:rPr>
  </w:style>
  <w:style w:type="character" w:customStyle="1" w:styleId="Corpsdutexte">
    <w:name w:val="Corps du texte_"/>
    <w:link w:val="Corpsdutexte0"/>
    <w:rsid w:val="00777B7A"/>
    <w:rPr>
      <w:sz w:val="23"/>
      <w:szCs w:val="23"/>
      <w:shd w:val="clear" w:color="auto" w:fill="FFFFFF"/>
    </w:rPr>
  </w:style>
  <w:style w:type="paragraph" w:customStyle="1" w:styleId="Corpsdutexte0">
    <w:name w:val="Corps du texte"/>
    <w:basedOn w:val="Normal"/>
    <w:link w:val="Corpsdutexte"/>
    <w:rsid w:val="00777B7A"/>
    <w:pPr>
      <w:shd w:val="clear" w:color="auto" w:fill="FFFFFF"/>
      <w:spacing w:before="240" w:after="240" w:line="274" w:lineRule="exact"/>
      <w:jc w:val="both"/>
    </w:pPr>
    <w:rPr>
      <w:sz w:val="23"/>
      <w:szCs w:val="23"/>
    </w:rPr>
  </w:style>
  <w:style w:type="paragraph" w:styleId="NormalWeb">
    <w:name w:val="Normal (Web)"/>
    <w:basedOn w:val="Normal"/>
    <w:uiPriority w:val="99"/>
    <w:rsid w:val="00777B7A"/>
    <w:pPr>
      <w:widowControl/>
      <w:spacing w:before="100" w:beforeAutospacing="1" w:after="100" w:afterAutospacing="1"/>
    </w:pPr>
    <w:rPr>
      <w:szCs w:val="24"/>
      <w:lang w:val="en-GB"/>
    </w:rPr>
  </w:style>
  <w:style w:type="paragraph" w:styleId="ListParagraph">
    <w:name w:val="List Paragraph"/>
    <w:basedOn w:val="Normal"/>
    <w:uiPriority w:val="34"/>
    <w:qFormat/>
    <w:rsid w:val="00777B7A"/>
    <w:pPr>
      <w:widowControl/>
      <w:ind w:left="720"/>
    </w:pPr>
    <w:rPr>
      <w:rFonts w:ascii="Calibri" w:eastAsia="Calibri" w:hAnsi="Calibri" w:cs="Calibri"/>
      <w:sz w:val="22"/>
      <w:szCs w:val="22"/>
      <w:lang w:val="en-GB" w:eastAsia="en-US"/>
    </w:rPr>
  </w:style>
  <w:style w:type="paragraph" w:customStyle="1" w:styleId="Normal1">
    <w:name w:val="Normal1"/>
    <w:basedOn w:val="Normal"/>
    <w:rsid w:val="00777B7A"/>
    <w:pPr>
      <w:widowControl/>
      <w:spacing w:before="100" w:beforeAutospacing="1" w:after="100" w:afterAutospacing="1"/>
    </w:pPr>
    <w:rPr>
      <w:szCs w:val="24"/>
      <w:lang w:val="nl-NL" w:eastAsia="nl-NL"/>
    </w:rPr>
  </w:style>
  <w:style w:type="character" w:customStyle="1" w:styleId="normalchar">
    <w:name w:val="normal__char"/>
    <w:rsid w:val="00777B7A"/>
  </w:style>
  <w:style w:type="character" w:styleId="Hyperlink">
    <w:name w:val="Hyperlink"/>
    <w:uiPriority w:val="99"/>
    <w:unhideWhenUsed/>
    <w:rsid w:val="00777B7A"/>
    <w:rPr>
      <w:color w:val="0000FF"/>
      <w:u w:val="single"/>
    </w:rPr>
  </w:style>
  <w:style w:type="paragraph" w:styleId="NoSpacing">
    <w:name w:val="No Spacing"/>
    <w:uiPriority w:val="1"/>
    <w:qFormat/>
    <w:rsid w:val="00777B7A"/>
    <w:rPr>
      <w:rFonts w:ascii="Calibri" w:eastAsia="Calibri" w:hAnsi="Calibri"/>
      <w:sz w:val="22"/>
      <w:szCs w:val="22"/>
      <w:lang w:val="en-GB" w:eastAsia="en-US"/>
    </w:rPr>
  </w:style>
  <w:style w:type="paragraph" w:customStyle="1" w:styleId="CM1">
    <w:name w:val="CM1"/>
    <w:basedOn w:val="Default"/>
    <w:next w:val="Default"/>
    <w:uiPriority w:val="99"/>
    <w:rsid w:val="00777B7A"/>
    <w:rPr>
      <w:color w:val="auto"/>
      <w:lang w:val="en-GB"/>
    </w:rPr>
  </w:style>
  <w:style w:type="paragraph" w:customStyle="1" w:styleId="CM3">
    <w:name w:val="CM3"/>
    <w:basedOn w:val="Default"/>
    <w:next w:val="Default"/>
    <w:uiPriority w:val="99"/>
    <w:rsid w:val="00777B7A"/>
    <w:rPr>
      <w:color w:val="auto"/>
      <w:lang w:val="en-GB"/>
    </w:rPr>
  </w:style>
  <w:style w:type="paragraph" w:customStyle="1" w:styleId="CommitteeAM">
    <w:name w:val="CommitteeAM"/>
    <w:basedOn w:val="Normal"/>
    <w:rsid w:val="00E60237"/>
    <w:pPr>
      <w:spacing w:before="240" w:after="600"/>
      <w:jc w:val="center"/>
    </w:pPr>
    <w:rPr>
      <w:i/>
    </w:rPr>
  </w:style>
  <w:style w:type="paragraph" w:customStyle="1" w:styleId="ZDateAM">
    <w:name w:val="ZDateAM"/>
    <w:basedOn w:val="Normal"/>
    <w:rsid w:val="00E60237"/>
    <w:pPr>
      <w:tabs>
        <w:tab w:val="right" w:pos="9356"/>
      </w:tabs>
      <w:spacing w:after="480"/>
    </w:pPr>
    <w:rPr>
      <w:noProof/>
    </w:rPr>
  </w:style>
  <w:style w:type="paragraph" w:customStyle="1" w:styleId="ProjRap">
    <w:name w:val="ProjRap"/>
    <w:basedOn w:val="Normal"/>
    <w:rsid w:val="00E60237"/>
    <w:pPr>
      <w:tabs>
        <w:tab w:val="right" w:pos="9356"/>
      </w:tabs>
    </w:pPr>
    <w:rPr>
      <w:b/>
      <w:noProof/>
    </w:rPr>
  </w:style>
  <w:style w:type="paragraph" w:customStyle="1" w:styleId="PELeft">
    <w:name w:val="PELeft"/>
    <w:basedOn w:val="Normal"/>
    <w:rsid w:val="00E60237"/>
    <w:pPr>
      <w:spacing w:before="40" w:after="40"/>
    </w:pPr>
    <w:rPr>
      <w:rFonts w:ascii="Arial" w:hAnsi="Arial" w:cs="Arial"/>
      <w:sz w:val="22"/>
      <w:szCs w:val="22"/>
    </w:rPr>
  </w:style>
  <w:style w:type="paragraph" w:customStyle="1" w:styleId="PERight">
    <w:name w:val="PERight"/>
    <w:basedOn w:val="Normal"/>
    <w:next w:val="Normal"/>
    <w:rsid w:val="00E60237"/>
    <w:pPr>
      <w:jc w:val="right"/>
    </w:pPr>
    <w:rPr>
      <w:rFonts w:ascii="Arial" w:hAnsi="Arial" w:cs="Arial"/>
      <w:sz w:val="22"/>
      <w:szCs w:val="22"/>
    </w:rPr>
  </w:style>
  <w:style w:type="paragraph" w:customStyle="1" w:styleId="EntPE">
    <w:name w:val="EntPE"/>
    <w:basedOn w:val="Normal12"/>
    <w:rsid w:val="00E60237"/>
    <w:pPr>
      <w:jc w:val="center"/>
    </w:pPr>
    <w:rPr>
      <w:sz w:val="56"/>
    </w:rPr>
  </w:style>
  <w:style w:type="paragraph" w:customStyle="1" w:styleId="Body">
    <w:name w:val="Body"/>
    <w:rsid w:val="00E60237"/>
    <w:pPr>
      <w:spacing w:after="160" w:line="254" w:lineRule="auto"/>
    </w:pPr>
    <w:rPr>
      <w:rFonts w:ascii="Calibri" w:eastAsia="Calibri" w:hAnsi="Calibri" w:cs="Calibri"/>
      <w:color w:val="000000"/>
      <w:sz w:val="22"/>
      <w:szCs w:val="22"/>
      <w:u w:color="000000"/>
    </w:rPr>
  </w:style>
  <w:style w:type="paragraph" w:customStyle="1" w:styleId="StyleNormal12BoldAfter0pt">
    <w:name w:val="Style Normal12Bold + After:  0 pt"/>
    <w:basedOn w:val="Normal12Bold"/>
    <w:rsid w:val="00E60237"/>
    <w:pPr>
      <w:spacing w:before="240" w:after="0"/>
    </w:pPr>
    <w:rPr>
      <w:bCs/>
    </w:rPr>
  </w:style>
  <w:style w:type="character" w:customStyle="1" w:styleId="Footer2Middle">
    <w:name w:val="Footer2Middle"/>
    <w:rsid w:val="00E60237"/>
    <w:rPr>
      <w:rFonts w:ascii="Arial" w:hAnsi="Arial" w:cs="Arial" w:hint="default"/>
      <w:b w:val="0"/>
      <w:bCs w:val="0"/>
      <w:i/>
      <w:iCs w:val="0"/>
      <w:color w:val="C0C0C0"/>
      <w:sz w:val="22"/>
    </w:rPr>
  </w:style>
  <w:style w:type="paragraph" w:customStyle="1" w:styleId="Translation">
    <w:name w:val="Translation"/>
    <w:basedOn w:val="Normal"/>
    <w:rsid w:val="00404268"/>
    <w:pPr>
      <w:spacing w:before="240" w:after="240"/>
      <w:jc w:val="right"/>
    </w:pPr>
    <w:rPr>
      <w:b/>
      <w:snapToGrid w:val="0"/>
      <w:lang w:eastAsia="en-US"/>
    </w:rPr>
  </w:style>
  <w:style w:type="paragraph" w:customStyle="1" w:styleId="HorizontalLine">
    <w:name w:val="HorizontalLine"/>
    <w:basedOn w:val="Normal"/>
    <w:rsid w:val="00404268"/>
    <w:pPr>
      <w:pBdr>
        <w:bottom w:val="single" w:sz="4" w:space="1" w:color="auto"/>
      </w:pBdr>
    </w:pPr>
    <w:rPr>
      <w:snapToGrid w:val="0"/>
      <w:lang w:eastAsia="en-US"/>
    </w:rPr>
  </w:style>
  <w:style w:type="paragraph" w:customStyle="1" w:styleId="SubjectPajuri">
    <w:name w:val="SubjectPajuri"/>
    <w:basedOn w:val="Normal24"/>
    <w:rsid w:val="00DB77C7"/>
    <w:pPr>
      <w:tabs>
        <w:tab w:val="left" w:pos="1418"/>
      </w:tabs>
      <w:spacing w:before="960"/>
      <w:ind w:left="1418" w:hanging="1418"/>
    </w:pPr>
    <w:rPr>
      <w:lang w:val="en-GB"/>
    </w:rPr>
  </w:style>
  <w:style w:type="paragraph" w:customStyle="1" w:styleId="Signature2">
    <w:name w:val="Signature2"/>
    <w:basedOn w:val="Normal24"/>
    <w:uiPriority w:val="99"/>
    <w:rsid w:val="00DB77C7"/>
    <w:pPr>
      <w:tabs>
        <w:tab w:val="left" w:pos="5670"/>
      </w:tabs>
    </w:pPr>
    <w:rPr>
      <w:lang w:val="en-GB"/>
    </w:rPr>
  </w:style>
  <w:style w:type="paragraph" w:customStyle="1" w:styleId="Normal61">
    <w:name w:val="Normal61"/>
    <w:uiPriority w:val="99"/>
    <w:rsid w:val="00DB77C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language=DA&amp;reference=P8-TA-2017-0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8691-6358-4A79-9BD0-E846BA35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517</Pages>
  <Words>152875</Words>
  <Characters>924894</Characters>
  <Application>Microsoft Office Word</Application>
  <DocSecurity>0</DocSecurity>
  <Lines>33031</Lines>
  <Paragraphs>12679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1065090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RORMAND Mia</dc:creator>
  <cp:keywords/>
  <dc:description/>
  <cp:lastModifiedBy>JOHANNSEN Lena</cp:lastModifiedBy>
  <cp:revision>2</cp:revision>
  <cp:lastPrinted>2004-11-04T09:41:00Z</cp:lastPrinted>
  <dcterms:created xsi:type="dcterms:W3CDTF">2019-04-15T15:21:00Z</dcterms:created>
  <dcterms:modified xsi:type="dcterms:W3CDTF">2019-04-15T15:21:00Z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9.6.2 Build [20190327]</vt:lpwstr>
  </property>
  <property fmtid="{D5CDD505-2E9C-101B-9397-08002B2CF9AE}" pid="4" name="&lt;FdR&gt;">
    <vt:lpwstr>1182187</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\\eiciLUXpr1\pdocep$\DocEP\TRANSFIL\DA\PR_COD_1amCom.DA(24/10/2017 12:51:41)</vt:lpwstr>
  </property>
  <property fmtid="{D5CDD505-2E9C-101B-9397-08002B2CF9AE}" pid="8" name="&lt;Model&gt;">
    <vt:lpwstr>PR_COD_1amCom</vt:lpwstr>
  </property>
  <property fmtid="{D5CDD505-2E9C-101B-9397-08002B2CF9AE}" pid="9" name="FooterPath">
    <vt:lpwstr>RR\1182187DA.docx</vt:lpwstr>
  </property>
  <property fmtid="{D5CDD505-2E9C-101B-9397-08002B2CF9AE}" pid="10" name="PE number">
    <vt:lpwstr>612.228</vt:lpwstr>
  </property>
  <property fmtid="{D5CDD505-2E9C-101B-9397-08002B2CF9AE}" pid="11" name="SubscribeElise">
    <vt:lpwstr/>
  </property>
  <property fmtid="{D5CDD505-2E9C-101B-9397-08002B2CF9AE}" pid="12" name="SDLStudio">
    <vt:lpwstr/>
  </property>
  <property fmtid="{D5CDD505-2E9C-101B-9397-08002B2CF9AE}" pid="13" name="&lt;Extension&gt;">
    <vt:lpwstr>DA</vt:lpwstr>
  </property>
  <property fmtid="{D5CDD505-2E9C-101B-9397-08002B2CF9AE}" pid="14" name="Bookout">
    <vt:lpwstr>OK - 2019/04/15 17:19</vt:lpwstr>
  </property>
</Properties>
</file>