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18" w:rsidRPr="00E6573A" w:rsidRDefault="00EF3E57">
      <w:pPr>
        <w:pStyle w:val="AmDateTab"/>
      </w:pPr>
      <w:r>
        <w:rPr>
          <w:rStyle w:val="HideTWBExt"/>
        </w:rPr>
        <w:t>&lt;RepeatBlock-Amend&gt;&lt;Amend&gt;&lt;Date&gt;</w:t>
      </w:r>
      <w:r>
        <w:rPr>
          <w:rStyle w:val="HideTWBInt"/>
          <w:color w:val="auto"/>
        </w:rPr>
        <w:t>{07/05/2020}</w:t>
      </w:r>
      <w:r>
        <w:t>7.5.2020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>
        <w:tab/>
      </w:r>
      <w:r>
        <w:rPr>
          <w:rStyle w:val="HideTWBExt"/>
        </w:rPr>
        <w:t>&lt;ANo&gt;</w:t>
      </w:r>
      <w:r>
        <w:t>A9-0029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ANo</w:t>
      </w:r>
      <w:proofErr w:type="spellEnd"/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5B2518" w:rsidRPr="00E6573A" w:rsidRDefault="00EF3E57">
      <w:pPr>
        <w:pStyle w:val="AmNumberTabs"/>
      </w:pPr>
      <w:r>
        <w:t>Grozījums Nr.</w:t>
      </w:r>
      <w:r>
        <w:tab/>
      </w:r>
      <w:r>
        <w:tab/>
      </w:r>
      <w:r>
        <w:rPr>
          <w:rStyle w:val="HideTWBExt"/>
        </w:rPr>
        <w:t>&lt;NumAm&gt;</w:t>
      </w:r>
      <w:r>
        <w:t>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5B2518" w:rsidRPr="00E6573A" w:rsidRDefault="00EF3E57">
      <w:pPr>
        <w:pStyle w:val="NormalBold"/>
      </w:pPr>
      <w:r>
        <w:rPr>
          <w:rStyle w:val="HideTWBExt"/>
        </w:rPr>
        <w:t>&lt;RepeatBlock-By&gt;&lt;Members&gt;</w:t>
      </w:r>
      <w:proofErr w:type="spellStart"/>
      <w:r>
        <w:t>Luke</w:t>
      </w:r>
      <w:proofErr w:type="spellEnd"/>
      <w:r>
        <w:t xml:space="preserve"> </w:t>
      </w:r>
      <w:proofErr w:type="spellStart"/>
      <w:r>
        <w:t>Ming</w:t>
      </w:r>
      <w:proofErr w:type="spellEnd"/>
      <w:r>
        <w:t xml:space="preserve"> </w:t>
      </w:r>
      <w:proofErr w:type="spellStart"/>
      <w:r>
        <w:t>Flanagan</w:t>
      </w:r>
      <w:proofErr w:type="spellEnd"/>
      <w:r>
        <w:rPr>
          <w:rStyle w:val="HideTWBExt"/>
        </w:rPr>
        <w:t>&lt;/Members&gt;</w:t>
      </w:r>
    </w:p>
    <w:p w:rsidR="005B2518" w:rsidRPr="00E6573A" w:rsidRDefault="00EF3E57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GUE/NGL grupas vārdā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5B2518" w:rsidRPr="00E6573A" w:rsidRDefault="00EF3E57">
      <w:r>
        <w:rPr>
          <w:rStyle w:val="HideTWBExt"/>
        </w:rPr>
        <w:t>&lt;/RepeatBlock-By&gt;</w:t>
      </w:r>
    </w:p>
    <w:p w:rsidR="005B2518" w:rsidRPr="00E6573A" w:rsidRDefault="00EF3E57">
      <w:pPr>
        <w:pStyle w:val="AmDocTypeTab"/>
      </w:pPr>
      <w:r>
        <w:rPr>
          <w:rStyle w:val="HideTWBExt"/>
        </w:rPr>
        <w:t>&lt;</w:t>
      </w:r>
      <w:r>
        <w:rPr>
          <w:rStyle w:val="HideTWBExt"/>
        </w:rPr>
        <w:t>TitreType&gt;</w:t>
      </w:r>
      <w:r>
        <w:t>Ziņojums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TitreType</w:t>
      </w:r>
      <w:proofErr w:type="spellEnd"/>
      <w:r>
        <w:rPr>
          <w:rStyle w:val="HideTWBExt"/>
        </w:rPr>
        <w:t>&gt;</w:t>
      </w:r>
      <w:r>
        <w:tab/>
        <w:t>A9-0029/2020</w:t>
      </w:r>
    </w:p>
    <w:p w:rsidR="005B2518" w:rsidRPr="00E6573A" w:rsidRDefault="00EF3E57">
      <w:pPr>
        <w:pStyle w:val="NormalBold"/>
      </w:pPr>
      <w:r>
        <w:rPr>
          <w:rStyle w:val="HideTWBExt"/>
        </w:rPr>
        <w:t>&lt;Rapporteur&gt;</w:t>
      </w:r>
      <w:proofErr w:type="spellStart"/>
      <w:r>
        <w:t>Tomáš</w:t>
      </w:r>
      <w:proofErr w:type="spellEnd"/>
      <w:r>
        <w:t xml:space="preserve"> </w:t>
      </w:r>
      <w:proofErr w:type="spellStart"/>
      <w:r>
        <w:t>Zdechovský</w:t>
      </w:r>
      <w:proofErr w:type="spellEnd"/>
      <w:r>
        <w:rPr>
          <w:rStyle w:val="HideTWBExt"/>
        </w:rPr>
        <w:t>&lt;/Rapporteur&gt;</w:t>
      </w:r>
    </w:p>
    <w:p w:rsidR="005B2518" w:rsidRPr="00E6573A" w:rsidRDefault="00EF3E57">
      <w:r>
        <w:rPr>
          <w:rStyle w:val="HideTWBExt"/>
        </w:rPr>
        <w:t>&lt;Titre&gt;</w:t>
      </w:r>
      <w:r>
        <w:t>ES 2018. finanšu gada vispārējā budžeta izpildes apstiprināšana — Eiropas Datu aizsardzības uzraudzītājs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</w:t>
      </w:r>
      <w:proofErr w:type="spellEnd"/>
      <w:r>
        <w:rPr>
          <w:rStyle w:val="HideTWBExt"/>
        </w:rPr>
        <w:t>&gt;</w:t>
      </w:r>
    </w:p>
    <w:p w:rsidR="005B2518" w:rsidRPr="00E6573A" w:rsidRDefault="00EF3E57">
      <w:pPr>
        <w:pStyle w:val="Normal12a"/>
      </w:pPr>
      <w:r>
        <w:rPr>
          <w:rStyle w:val="HideTWBExt"/>
        </w:rPr>
        <w:t>&lt;DocRef&gt;</w:t>
      </w:r>
      <w:r>
        <w:t>2019/2063(DEC)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DocRef</w:t>
      </w:r>
      <w:proofErr w:type="spellEnd"/>
      <w:r>
        <w:rPr>
          <w:rStyle w:val="HideTWBExt"/>
        </w:rPr>
        <w:t>&gt;</w:t>
      </w:r>
    </w:p>
    <w:p w:rsidR="005B2518" w:rsidRPr="00E6573A" w:rsidRDefault="00EF3E57">
      <w:pPr>
        <w:pStyle w:val="NormalBold"/>
      </w:pPr>
      <w:r>
        <w:rPr>
          <w:rStyle w:val="HideTWBExt"/>
        </w:rPr>
        <w:t>&lt;DocAmend&gt;</w:t>
      </w:r>
      <w:r>
        <w:t>Rezolūci</w:t>
      </w:r>
      <w:r>
        <w:t>jas priekšlikums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DocAmend</w:t>
      </w:r>
      <w:proofErr w:type="spellEnd"/>
      <w:r>
        <w:rPr>
          <w:rStyle w:val="HideTWBExt"/>
        </w:rPr>
        <w:t>&gt;</w:t>
      </w:r>
    </w:p>
    <w:p w:rsidR="005B2518" w:rsidRPr="00E6573A" w:rsidRDefault="00EF3E57">
      <w:pPr>
        <w:pStyle w:val="NormalBold"/>
      </w:pPr>
      <w:r>
        <w:rPr>
          <w:rStyle w:val="HideTWBExt"/>
        </w:rPr>
        <w:t>&lt;Article&gt;</w:t>
      </w:r>
      <w:r>
        <w:t>5. punkts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Article</w:t>
      </w:r>
      <w:proofErr w:type="spellEnd"/>
      <w:r>
        <w:rPr>
          <w:rStyle w:val="HideTWBExt"/>
        </w:rPr>
        <w:t>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928F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B2518" w:rsidRPr="00E6573A" w:rsidRDefault="005B2518"/>
        </w:tc>
      </w:tr>
      <w:tr w:rsidR="00E928F5">
        <w:trPr>
          <w:trHeight w:val="240"/>
          <w:jc w:val="center"/>
        </w:trPr>
        <w:tc>
          <w:tcPr>
            <w:tcW w:w="4876" w:type="dxa"/>
          </w:tcPr>
          <w:p w:rsidR="005B2518" w:rsidRPr="00E6573A" w:rsidRDefault="00EF3E57">
            <w:pPr>
              <w:pStyle w:val="AmColumnHeading"/>
            </w:pPr>
            <w:r>
              <w:t>Rezolūcijas priekšlikums</w:t>
            </w:r>
          </w:p>
        </w:tc>
        <w:tc>
          <w:tcPr>
            <w:tcW w:w="4876" w:type="dxa"/>
          </w:tcPr>
          <w:p w:rsidR="005B2518" w:rsidRPr="00E6573A" w:rsidRDefault="00EF3E57">
            <w:pPr>
              <w:pStyle w:val="AmColumnHeading"/>
            </w:pPr>
            <w:r>
              <w:t>Grozījums</w:t>
            </w:r>
          </w:p>
        </w:tc>
      </w:tr>
      <w:tr w:rsidR="00E928F5">
        <w:trPr>
          <w:jc w:val="center"/>
        </w:trPr>
        <w:tc>
          <w:tcPr>
            <w:tcW w:w="4876" w:type="dxa"/>
          </w:tcPr>
          <w:p w:rsidR="005B2518" w:rsidRPr="00E6573A" w:rsidRDefault="00EF3E57">
            <w:pPr>
              <w:pStyle w:val="Normal6a"/>
            </w:pPr>
            <w:r>
              <w:t>5.</w:t>
            </w:r>
            <w:r>
              <w:tab/>
              <w:t>norāda, ka Revīzijas palāta no daudzgadu finanšu shēmas 5. izdevumu kategorijas “Administrācija” pārbaudei atlasīja 45 no visu Savienības iestāžu un struktūru</w:t>
            </w:r>
            <w:r>
              <w:t xml:space="preserve"> darījumiem; norāda, ka izlase bija veidota tā, lai būtu pārstāvēts izdevumu diapazons 5. izdevumu kategorijā, kurai atvēlēti 6,3 % no Savienības budžeta; norāda — Revīzijas palāta darba procesā ir konstatējusi, ka administratīvie izdevumi ir zema riska iz</w:t>
            </w:r>
            <w:r>
              <w:t>devumi; tomēr uzskata, ka attiecībā uz pārējām iestādēm ir atlasīts nepietiekams darījumu skaits, un prasa, lai Revīzijas palāta pārbaudei atlasīto darījumu skaitu palielinātu vēl vismaz par 10 %;</w:t>
            </w:r>
          </w:p>
        </w:tc>
        <w:tc>
          <w:tcPr>
            <w:tcW w:w="4876" w:type="dxa"/>
          </w:tcPr>
          <w:p w:rsidR="005B2518" w:rsidRPr="00E6573A" w:rsidRDefault="00EF3E57">
            <w:pPr>
              <w:pStyle w:val="Normal6a"/>
            </w:pPr>
            <w:r>
              <w:t>5.</w:t>
            </w:r>
            <w:r>
              <w:tab/>
              <w:t xml:space="preserve">norāda, ka Revīzijas palāta no daudzgadu finanšu shēmas </w:t>
            </w:r>
            <w:r>
              <w:t>5. izdevumu kategorijas “Administrācija” pārbaudei atlasīja 45 no visu Savienības iestāžu un struktūru darījumiem; norāda, ka izlase bija veidota tā, lai būtu pārstāvēts izdevumu diapazons 5. izdevumu kategorijā, kurai atvēlēti 6,3 % no Savienības budžeta;</w:t>
            </w:r>
            <w:r>
              <w:t xml:space="preserve"> norāda — Revīzijas palāta darba procesā ir konstatējusi, ka administratīvie izdevumi ir zema riska izdevumi; tomēr uzskata, ka attiecībā uz pārējām iestādēm ir atlasīts nepietiekams darījumu skaits, un prasa, lai Revīzijas palāta pārbaudei atlasīto darīju</w:t>
            </w:r>
            <w:r>
              <w:t xml:space="preserve">mu skaitu palielinātu vēl vismaz par 10 %; </w:t>
            </w:r>
            <w:r>
              <w:rPr>
                <w:b/>
                <w:i/>
              </w:rPr>
              <w:t xml:space="preserve">šajā sakarībā prasa, lai saistībā ar Revīzijas palātas gada pārskata 10. nodaļu revīzijas darbā vairāk uzmanības būtu pievērsts jautājumiem, kas EDAU ir ļoti svarīgi vai pat ir </w:t>
            </w:r>
            <w:bookmarkStart w:id="0" w:name="_GoBack"/>
            <w:bookmarkEnd w:id="0"/>
            <w:r>
              <w:rPr>
                <w:b/>
                <w:i/>
              </w:rPr>
              <w:t>izšķirošas nozīmes jautājumi;</w:t>
            </w:r>
          </w:p>
        </w:tc>
      </w:tr>
    </w:tbl>
    <w:p w:rsidR="005B2518" w:rsidRPr="00E6573A" w:rsidRDefault="00EF3E57">
      <w:pPr>
        <w:pStyle w:val="AmOrLang"/>
      </w:pPr>
      <w:r w:rsidRPr="00E6573A">
        <w:t xml:space="preserve">Or. </w:t>
      </w:r>
      <w:r w:rsidRPr="00E6573A">
        <w:rPr>
          <w:rStyle w:val="HideTWBExt"/>
          <w:noProof w:val="0"/>
        </w:rPr>
        <w:t>&lt;</w:t>
      </w:r>
      <w:proofErr w:type="spellStart"/>
      <w:r w:rsidRPr="00E6573A">
        <w:rPr>
          <w:rStyle w:val="HideTWBExt"/>
          <w:noProof w:val="0"/>
        </w:rPr>
        <w:t>Ori</w:t>
      </w:r>
      <w:r w:rsidRPr="00E6573A">
        <w:rPr>
          <w:rStyle w:val="HideTWBExt"/>
          <w:noProof w:val="0"/>
        </w:rPr>
        <w:t>ginal</w:t>
      </w:r>
      <w:proofErr w:type="spellEnd"/>
      <w:r w:rsidRPr="00E6573A">
        <w:rPr>
          <w:rStyle w:val="HideTWBExt"/>
          <w:noProof w:val="0"/>
        </w:rPr>
        <w:t>&gt;</w:t>
      </w:r>
      <w:r w:rsidRPr="00E6573A">
        <w:rPr>
          <w:rStyle w:val="HideTWBInt"/>
        </w:rPr>
        <w:t>{EN}</w:t>
      </w:r>
      <w:proofErr w:type="spellStart"/>
      <w:r w:rsidRPr="00E6573A">
        <w:t>en</w:t>
      </w:r>
      <w:proofErr w:type="spellEnd"/>
      <w:r w:rsidRPr="00E6573A">
        <w:rPr>
          <w:rStyle w:val="HideTWBExt"/>
          <w:noProof w:val="0"/>
        </w:rPr>
        <w:t>&lt;/</w:t>
      </w:r>
      <w:proofErr w:type="spellStart"/>
      <w:r w:rsidRPr="00E6573A">
        <w:rPr>
          <w:rStyle w:val="HideTWBExt"/>
          <w:noProof w:val="0"/>
        </w:rPr>
        <w:t>Original</w:t>
      </w:r>
      <w:proofErr w:type="spellEnd"/>
      <w:r w:rsidRPr="00E6573A">
        <w:rPr>
          <w:rStyle w:val="HideTWBExt"/>
          <w:noProof w:val="0"/>
        </w:rPr>
        <w:t>&gt;</w:t>
      </w:r>
    </w:p>
    <w:p w:rsidR="005B2518" w:rsidRPr="00E6573A" w:rsidRDefault="00EF3E57">
      <w:pPr>
        <w:pStyle w:val="AmOrLang"/>
      </w:pPr>
      <w:r w:rsidRPr="00E6573A">
        <w:rPr>
          <w:rStyle w:val="HideTWBExt"/>
          <w:noProof w:val="0"/>
        </w:rPr>
        <w:t>&lt;/</w:t>
      </w:r>
      <w:proofErr w:type="spellStart"/>
      <w:r w:rsidRPr="00E6573A">
        <w:rPr>
          <w:rStyle w:val="HideTWBExt"/>
          <w:noProof w:val="0"/>
        </w:rPr>
        <w:t>Amend</w:t>
      </w:r>
      <w:proofErr w:type="spellEnd"/>
      <w:r w:rsidRPr="00E6573A">
        <w:rPr>
          <w:rStyle w:val="HideTWBExt"/>
          <w:noProof w:val="0"/>
        </w:rPr>
        <w:t>&gt;&lt;/</w:t>
      </w:r>
      <w:proofErr w:type="spellStart"/>
      <w:r w:rsidRPr="00E6573A">
        <w:rPr>
          <w:rStyle w:val="HideTWBExt"/>
          <w:noProof w:val="0"/>
        </w:rPr>
        <w:t>RepeatBlock-Amend</w:t>
      </w:r>
      <w:proofErr w:type="spellEnd"/>
      <w:r w:rsidRPr="00E6573A">
        <w:rPr>
          <w:rStyle w:val="HideTWBExt"/>
          <w:noProof w:val="0"/>
        </w:rPr>
        <w:t>&gt;</w:t>
      </w:r>
    </w:p>
    <w:sectPr w:rsidR="005B2518" w:rsidRPr="00E65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3E57">
      <w:r>
        <w:separator/>
      </w:r>
    </w:p>
  </w:endnote>
  <w:endnote w:type="continuationSeparator" w:id="0">
    <w:p w:rsidR="00000000" w:rsidRDefault="00E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E1" w:rsidRDefault="00F56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D" w:rsidRPr="00E6573A" w:rsidRDefault="00EF3E57" w:rsidP="00C17B7D">
    <w:pPr>
      <w:pStyle w:val="EPFooter"/>
    </w:pPr>
    <w:r w:rsidRPr="00E6573A">
      <w:rPr>
        <w:rStyle w:val="HideTWBExt"/>
        <w:noProof w:val="0"/>
      </w:rPr>
      <w:t>&lt;</w:t>
    </w:r>
    <w:proofErr w:type="spellStart"/>
    <w:r w:rsidRPr="00E6573A">
      <w:rPr>
        <w:rStyle w:val="HideTWBExt"/>
        <w:noProof w:val="0"/>
      </w:rPr>
      <w:t>PathFdR</w:t>
    </w:r>
    <w:proofErr w:type="spellEnd"/>
    <w:r w:rsidRPr="00E6573A">
      <w:rPr>
        <w:rStyle w:val="HideTWBExt"/>
        <w:noProof w:val="0"/>
      </w:rPr>
      <w:t>&gt;</w:t>
    </w:r>
    <w:r w:rsidRPr="00E6573A">
      <w:t>AM\1204697LV.docx</w:t>
    </w:r>
    <w:r w:rsidRPr="00E6573A">
      <w:rPr>
        <w:rStyle w:val="HideTWBExt"/>
        <w:noProof w:val="0"/>
      </w:rPr>
      <w:t>&lt;/</w:t>
    </w:r>
    <w:proofErr w:type="spellStart"/>
    <w:r w:rsidRPr="00E6573A">
      <w:rPr>
        <w:rStyle w:val="HideTWBExt"/>
        <w:noProof w:val="0"/>
      </w:rPr>
      <w:t>PathFdR</w:t>
    </w:r>
    <w:proofErr w:type="spellEnd"/>
    <w:r w:rsidRPr="00E6573A">
      <w:rPr>
        <w:rStyle w:val="HideTWBExt"/>
        <w:noProof w:val="0"/>
      </w:rPr>
      <w:t>&gt;</w:t>
    </w:r>
    <w:r w:rsidRPr="00E6573A">
      <w:tab/>
    </w:r>
    <w:r w:rsidRPr="00E6573A">
      <w:tab/>
      <w:t>PE</w:t>
    </w:r>
    <w:r w:rsidRPr="00E6573A">
      <w:rPr>
        <w:rStyle w:val="HideTWBExt"/>
        <w:noProof w:val="0"/>
      </w:rPr>
      <w:t>&lt;</w:t>
    </w:r>
    <w:proofErr w:type="spellStart"/>
    <w:r w:rsidRPr="00E6573A">
      <w:rPr>
        <w:rStyle w:val="HideTWBExt"/>
        <w:noProof w:val="0"/>
      </w:rPr>
      <w:t>NoPE</w:t>
    </w:r>
    <w:proofErr w:type="spellEnd"/>
    <w:r w:rsidRPr="00E6573A">
      <w:rPr>
        <w:rStyle w:val="HideTWBExt"/>
        <w:noProof w:val="0"/>
      </w:rPr>
      <w:t>&gt;</w:t>
    </w:r>
    <w:r w:rsidRPr="00E6573A">
      <w:t>647.617</w:t>
    </w:r>
    <w:r w:rsidRPr="00E6573A">
      <w:rPr>
        <w:rStyle w:val="HideTWBExt"/>
        <w:noProof w:val="0"/>
      </w:rPr>
      <w:t>&lt;/</w:t>
    </w:r>
    <w:proofErr w:type="spellStart"/>
    <w:r w:rsidRPr="00E6573A">
      <w:rPr>
        <w:rStyle w:val="HideTWBExt"/>
        <w:noProof w:val="0"/>
      </w:rPr>
      <w:t>NoPE</w:t>
    </w:r>
    <w:proofErr w:type="spellEnd"/>
    <w:r w:rsidRPr="00E6573A">
      <w:rPr>
        <w:rStyle w:val="HideTWBExt"/>
        <w:noProof w:val="0"/>
      </w:rPr>
      <w:t>&gt;&lt;</w:t>
    </w:r>
    <w:proofErr w:type="spellStart"/>
    <w:r w:rsidRPr="00E6573A">
      <w:rPr>
        <w:rStyle w:val="HideTWBExt"/>
        <w:noProof w:val="0"/>
      </w:rPr>
      <w:t>Version</w:t>
    </w:r>
    <w:proofErr w:type="spellEnd"/>
    <w:r w:rsidRPr="00E6573A">
      <w:rPr>
        <w:rStyle w:val="HideTWBExt"/>
        <w:noProof w:val="0"/>
      </w:rPr>
      <w:t>&gt;</w:t>
    </w:r>
    <w:r w:rsidRPr="00E6573A">
      <w:t>v01-00</w:t>
    </w:r>
    <w:r w:rsidRPr="00E6573A">
      <w:rPr>
        <w:rStyle w:val="HideTWBExt"/>
        <w:noProof w:val="0"/>
      </w:rPr>
      <w:t>&lt;/</w:t>
    </w:r>
    <w:proofErr w:type="spellStart"/>
    <w:r w:rsidRPr="00E6573A">
      <w:rPr>
        <w:rStyle w:val="HideTWBExt"/>
        <w:noProof w:val="0"/>
      </w:rPr>
      <w:t>Version</w:t>
    </w:r>
    <w:proofErr w:type="spellEnd"/>
    <w:r w:rsidRPr="00E6573A">
      <w:rPr>
        <w:rStyle w:val="HideTWBExt"/>
        <w:noProof w:val="0"/>
      </w:rPr>
      <w:t>&gt;</w:t>
    </w:r>
  </w:p>
  <w:p w:rsidR="005B2518" w:rsidRPr="00E6573A" w:rsidRDefault="00EF3E57" w:rsidP="00C17B7D">
    <w:pPr>
      <w:pStyle w:val="EPFooter2"/>
    </w:pPr>
    <w:r w:rsidRPr="00E6573A">
      <w:t>LV</w:t>
    </w:r>
    <w:r w:rsidRPr="00E6573A">
      <w:tab/>
    </w:r>
    <w:r w:rsidRPr="00E6573A">
      <w:rPr>
        <w:b w:val="0"/>
        <w:i/>
        <w:color w:val="C0C0C0"/>
        <w:sz w:val="22"/>
      </w:rPr>
      <w:t>Vienoti daudzveidībā</w:t>
    </w:r>
    <w:r w:rsidRPr="00E6573A">
      <w:tab/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E1" w:rsidRDefault="00F56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3E57">
      <w:r>
        <w:separator/>
      </w:r>
    </w:p>
  </w:footnote>
  <w:footnote w:type="continuationSeparator" w:id="0">
    <w:p w:rsidR="00000000" w:rsidRDefault="00EF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E1" w:rsidRDefault="00F56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E1" w:rsidRDefault="00F56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E1" w:rsidRDefault="00F56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RepeatBlock-AmendLV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rtlch\fcs1 \af1 \ltrch\fcs0 \b0\i0\strike0\v\f1\fs20\cf9\lang1024\langfe1024\noproof \sbasedon10 \spriority0 \styrsid16452411 HideTWBExt;}}_x000d__x000a_{\*\rsidtbl \rsid24658\rsid223860\rsid735077\rsid1718133\rsid2892074\rsid3565327\rsid4666813\rsid6641733\rsid7823322\rsid9636012\rsid10377208\rsid11215221\rsid11549030\rsid12154954\rsid13904540\rsid14382809\rsid14424199\rsid15204470\rsid15285974_x000d__x000a_\rsid15950462\rsid16324206\rsid16452411\rsid16662270}{\mmathPr\mmathFont34\mbrkBin0\mbrkBinSub0\msmallFrac0\mdispDef1\mlMargin0\mrMargin0\mdefJc1\mwrapIndent1440\mintLim0\mnaryLim1}{\info{\author SMITE Agita}{\operator SMITE Agita}_x000d__x000a_{\creatim\yr2020\mo5\dy8\hr10\min30}{\revtim\yr2020\mo5\dy8\hr10\min30}{\version1}{\edmins0}{\nofpages1}{\nofwords1}{\nofchars7}{\nofcharsws7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45241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smit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045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045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045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0454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324206 _x000d__x000a_\rtlch\fcs1 \af0\afs20\alang1025 \ltrch\fcs0 \fs24\lang2057\langfe2057\cgrid\langnp2057\langfenp2057 {\rtlch\fcs1 \af1 \ltrch\fcs0 \cs17\v\fs20\cf9\lang1024\langfe1024\loch\af1\hich\af1\dbch\af31501\noproof\langnp2070\insrsid16452411\charrsid9051938 _x000d__x000a_\hich\af1\dbch\af3150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3_x000d__x000a_3cf9122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04"/>
    <w:docVar w:name="TXTLANGUE" w:val="LV"/>
    <w:docVar w:name="TXTLANGUEMIN" w:val="lv"/>
    <w:docVar w:name="TXTNRPE" w:val="647.617"/>
    <w:docVar w:name="TXTPEorAP" w:val="PE"/>
    <w:docVar w:name="TXTROUTE" w:val="AM\1204697LV.docx"/>
    <w:docVar w:name="TXTVERSION" w:val="01-00"/>
  </w:docVars>
  <w:rsids>
    <w:rsidRoot w:val="00A77B3E"/>
    <w:rsid w:val="004828A8"/>
    <w:rsid w:val="005B2518"/>
    <w:rsid w:val="00721746"/>
    <w:rsid w:val="00872CC4"/>
    <w:rsid w:val="00A77B3E"/>
    <w:rsid w:val="00C01D5A"/>
    <w:rsid w:val="00C17B7D"/>
    <w:rsid w:val="00CA2A55"/>
    <w:rsid w:val="00E6573A"/>
    <w:rsid w:val="00E928F5"/>
    <w:rsid w:val="00EF3E57"/>
    <w:rsid w:val="00F4636B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8A53C-B7A3-4541-8B89-E7D122E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282CE3F.dotm</Template>
  <TotalTime>10</TotalTime>
  <Pages>1</Pages>
  <Words>263</Words>
  <Characters>1835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DRAVNIECE Dina</cp:lastModifiedBy>
  <cp:revision>2</cp:revision>
  <dcterms:created xsi:type="dcterms:W3CDTF">2020-05-11T10:58:00Z</dcterms:created>
  <dcterms:modified xsi:type="dcterms:W3CDTF">2020-05-11T10:58:00Z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&lt;FdR&gt;">
    <vt:lpwstr>1204697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Bookout">
    <vt:lpwstr>OK - 2020/05/11 12:58</vt:lpwstr>
  </property>
  <property fmtid="{D5CDD505-2E9C-101B-9397-08002B2CF9AE}" pid="7" name="DMXMLUID">
    <vt:lpwstr>20200507-150151-106969-735439</vt:lpwstr>
  </property>
  <property fmtid="{D5CDD505-2E9C-101B-9397-08002B2CF9AE}" pid="8" name="FooterPath">
    <vt:lpwstr>AM\1204697LV.docx</vt:lpwstr>
  </property>
  <property fmtid="{D5CDD505-2E9C-101B-9397-08002B2CF9AE}" pid="9" name="LastEdited with">
    <vt:lpwstr>9.8.0 Build [20191010]</vt:lpwstr>
  </property>
  <property fmtid="{D5CDD505-2E9C-101B-9397-08002B2CF9AE}" pid="10" name="PE Number">
    <vt:lpwstr>647.617</vt:lpwstr>
  </property>
  <property fmtid="{D5CDD505-2E9C-101B-9397-08002B2CF9AE}" pid="11" name="SDLStudio">
    <vt:lpwstr/>
  </property>
  <property fmtid="{D5CDD505-2E9C-101B-9397-08002B2CF9AE}" pid="12" name="UID">
    <vt:lpwstr>eu.europa.europarl-DIN1-2020-0000022743_01.00-en-01.00_text-xml</vt:lpwstr>
  </property>
</Properties>
</file>