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257481" w:rsidRDefault="00257481" w:rsidP="00C86866">
      <w:pPr>
        <w:pStyle w:val="AmDateTab"/>
      </w:pPr>
      <w:bookmarkStart w:id="0" w:name="_GoBack"/>
      <w:bookmarkEnd w:id="0"/>
      <w:r w:rsidRPr="00257481">
        <w:rPr>
          <w:rStyle w:val="HideTWBExt"/>
          <w:noProof w:val="0"/>
        </w:rPr>
        <w:t>&lt;RepeatBlock-Amend&gt;</w:t>
      </w:r>
      <w:bookmarkStart w:id="1" w:name="restart"/>
      <w:r w:rsidRPr="00257481">
        <w:rPr>
          <w:rStyle w:val="HideTWBExt"/>
          <w:noProof w:val="0"/>
        </w:rPr>
        <w:t>&lt;Amend&gt;&lt;Date&gt;</w:t>
      </w:r>
      <w:r w:rsidRPr="00257481">
        <w:rPr>
          <w:rStyle w:val="HideTWBInt"/>
          <w:color w:val="auto"/>
        </w:rPr>
        <w:t>{01/10/2020}</w:t>
      </w:r>
      <w:r w:rsidRPr="00257481">
        <w:t>1.10.2020</w:t>
      </w:r>
      <w:r w:rsidRPr="00257481">
        <w:rPr>
          <w:rStyle w:val="HideTWBExt"/>
          <w:noProof w:val="0"/>
        </w:rPr>
        <w:t>&lt;/Date&gt;</w:t>
      </w:r>
      <w:r w:rsidRPr="00257481">
        <w:tab/>
      </w:r>
      <w:r w:rsidRPr="00257481">
        <w:rPr>
          <w:rStyle w:val="HideTWBExt"/>
          <w:noProof w:val="0"/>
        </w:rPr>
        <w:t>&lt;ANo&gt;</w:t>
      </w:r>
      <w:r w:rsidRPr="00257481">
        <w:t>A9-0162</w:t>
      </w:r>
      <w:r w:rsidRPr="00257481">
        <w:rPr>
          <w:rStyle w:val="HideTWBExt"/>
          <w:noProof w:val="0"/>
        </w:rPr>
        <w:t>&lt;/ANo&gt;</w:t>
      </w:r>
      <w:r w:rsidRPr="00257481">
        <w:t>/</w:t>
      </w:r>
      <w:r w:rsidRPr="00257481">
        <w:rPr>
          <w:rStyle w:val="HideTWBExt"/>
          <w:noProof w:val="0"/>
        </w:rPr>
        <w:t>&lt;NumAm&gt;</w:t>
      </w:r>
      <w:r w:rsidRPr="00257481">
        <w:t>134/rev</w:t>
      </w:r>
      <w:r w:rsidRPr="00257481">
        <w:rPr>
          <w:rStyle w:val="HideTWBExt"/>
          <w:noProof w:val="0"/>
        </w:rPr>
        <w:t>&lt;/NumAm&gt;</w:t>
      </w:r>
    </w:p>
    <w:p w:rsidR="001B07B8" w:rsidRPr="00257481" w:rsidRDefault="00257481" w:rsidP="001B07B8">
      <w:pPr>
        <w:pStyle w:val="AmNumberTabs"/>
      </w:pPr>
      <w:r w:rsidRPr="00257481">
        <w:t>Изменение</w:t>
      </w:r>
      <w:r w:rsidRPr="00257481">
        <w:tab/>
      </w:r>
      <w:r w:rsidRPr="00257481">
        <w:tab/>
      </w:r>
      <w:r w:rsidRPr="00257481">
        <w:rPr>
          <w:rStyle w:val="HideTWBExt"/>
          <w:b w:val="0"/>
          <w:noProof w:val="0"/>
        </w:rPr>
        <w:t>&lt;NumAm&gt;</w:t>
      </w:r>
      <w:r w:rsidRPr="00257481">
        <w:t>134/rev</w:t>
      </w:r>
      <w:r w:rsidRPr="00257481">
        <w:rPr>
          <w:rStyle w:val="HideTWBExt"/>
          <w:b w:val="0"/>
          <w:noProof w:val="0"/>
        </w:rPr>
        <w:t>&lt;/NumAm&gt;</w:t>
      </w:r>
    </w:p>
    <w:p w:rsidR="005C608A" w:rsidRPr="00257481" w:rsidRDefault="00257481" w:rsidP="005C608A">
      <w:pPr>
        <w:pStyle w:val="NormalBold"/>
      </w:pPr>
      <w:r w:rsidRPr="00257481">
        <w:rPr>
          <w:rStyle w:val="HideTWBExt"/>
          <w:b w:val="0"/>
          <w:noProof w:val="0"/>
        </w:rPr>
        <w:t>&lt;RepeatBlock-By&gt;</w:t>
      </w:r>
      <w:bookmarkStart w:id="2" w:name="By"/>
      <w:r w:rsidRPr="00257481">
        <w:rPr>
          <w:rStyle w:val="HideTWBExt"/>
          <w:b w:val="0"/>
          <w:noProof w:val="0"/>
        </w:rPr>
        <w:t>&lt;By&gt;&lt;Members&gt;</w:t>
      </w:r>
      <w:r w:rsidRPr="00257481">
        <w:t xml:space="preserve">Анна Залевска, Александър Вондра, Ришард Антони Легутко, Беата Кемпа, Гжегож Тобишовски, </w:t>
      </w:r>
      <w:r w:rsidRPr="00257481">
        <w:t>Беата Мазурек, Косма Злотовски, Ядвига Вишневска, Анджелика Анна Можджановска, Зджислав Краснодембски, Йоана Копчинска, Маргарита де ла Писа Карион, Ангел Джамбазки, Андрей Слабаков, Изабела Хелена Клоц, Збигнев Кужмюк, Елжбета Крук, Беата Шидло, Витолд Ян</w:t>
      </w:r>
      <w:r w:rsidRPr="00257481">
        <w:t xml:space="preserve"> Вашчиковски</w:t>
      </w:r>
      <w:r w:rsidRPr="00257481">
        <w:rPr>
          <w:rStyle w:val="HideTWBExt"/>
          <w:b w:val="0"/>
          <w:noProof w:val="0"/>
        </w:rPr>
        <w:t>&lt;/Members&gt;</w:t>
      </w:r>
    </w:p>
    <w:p w:rsidR="006B399D" w:rsidRPr="00257481" w:rsidRDefault="00257481" w:rsidP="006B399D">
      <w:r w:rsidRPr="00257481">
        <w:rPr>
          <w:rStyle w:val="HideTWBExt"/>
          <w:noProof w:val="0"/>
        </w:rPr>
        <w:t>&lt;AuNomDe&gt;</w:t>
      </w:r>
      <w:r w:rsidRPr="00257481">
        <w:rPr>
          <w:rStyle w:val="HideTWBInt"/>
          <w:color w:val="auto"/>
        </w:rPr>
        <w:t>{ECR}</w:t>
      </w:r>
      <w:r w:rsidRPr="00257481">
        <w:t>от името на групата ECR</w:t>
      </w:r>
      <w:r w:rsidRPr="00257481">
        <w:rPr>
          <w:rStyle w:val="HideTWBExt"/>
          <w:noProof w:val="0"/>
        </w:rPr>
        <w:t>&lt;/AuNomDe&gt;</w:t>
      </w:r>
    </w:p>
    <w:p w:rsidR="006014F7" w:rsidRPr="00257481" w:rsidRDefault="00257481" w:rsidP="006014F7">
      <w:r w:rsidRPr="00257481">
        <w:rPr>
          <w:rStyle w:val="HideTWBExt"/>
          <w:noProof w:val="0"/>
        </w:rPr>
        <w:t>&lt;/By&gt;</w:t>
      </w:r>
      <w:bookmarkEnd w:id="2"/>
      <w:r w:rsidRPr="00257481">
        <w:rPr>
          <w:rStyle w:val="HideTWBExt"/>
          <w:noProof w:val="0"/>
        </w:rPr>
        <w:t>&lt;/RepeatBlock-By&gt;</w:t>
      </w:r>
    </w:p>
    <w:p w:rsidR="00F12D76" w:rsidRPr="00257481" w:rsidRDefault="00257481">
      <w:pPr>
        <w:pStyle w:val="AmDocTypeTab"/>
      </w:pPr>
      <w:r w:rsidRPr="00257481">
        <w:rPr>
          <w:rStyle w:val="HideTWBExt"/>
          <w:b w:val="0"/>
          <w:noProof w:val="0"/>
        </w:rPr>
        <w:t>&lt;TitreType&gt;</w:t>
      </w:r>
      <w:r w:rsidRPr="00257481">
        <w:t>Доклад</w:t>
      </w:r>
      <w:r w:rsidRPr="00257481">
        <w:rPr>
          <w:rStyle w:val="HideTWBExt"/>
          <w:b w:val="0"/>
          <w:noProof w:val="0"/>
        </w:rPr>
        <w:t>&lt;/TitreType&gt;</w:t>
      </w:r>
      <w:r w:rsidRPr="00257481">
        <w:tab/>
        <w:t>A9-0162/2020</w:t>
      </w:r>
    </w:p>
    <w:p w:rsidR="00F12D76" w:rsidRPr="00257481" w:rsidRDefault="00257481" w:rsidP="00455F4D">
      <w:pPr>
        <w:pStyle w:val="NormalBold"/>
      </w:pPr>
      <w:r w:rsidRPr="00257481">
        <w:rPr>
          <w:rStyle w:val="HideTWBExt"/>
          <w:b w:val="0"/>
          <w:noProof w:val="0"/>
        </w:rPr>
        <w:t>&lt;Rapporteur&gt;</w:t>
      </w:r>
      <w:r w:rsidRPr="00257481">
        <w:t>Юте Гутеланд</w:t>
      </w:r>
      <w:r w:rsidRPr="00257481">
        <w:rPr>
          <w:rStyle w:val="HideTWBExt"/>
          <w:b w:val="0"/>
          <w:noProof w:val="0"/>
        </w:rPr>
        <w:t>&lt;/Rapporteur&gt;</w:t>
      </w:r>
    </w:p>
    <w:p w:rsidR="00F12D76" w:rsidRPr="00257481" w:rsidRDefault="00257481" w:rsidP="008F4458">
      <w:r w:rsidRPr="00257481">
        <w:rPr>
          <w:rStyle w:val="HideTWBExt"/>
          <w:noProof w:val="0"/>
        </w:rPr>
        <w:t>&lt;Titre&gt;</w:t>
      </w:r>
      <w:r w:rsidRPr="00257481">
        <w:t>Европейски законодателен акт за климата</w:t>
      </w:r>
      <w:r w:rsidRPr="00257481">
        <w:rPr>
          <w:rStyle w:val="HideTWBExt"/>
          <w:noProof w:val="0"/>
        </w:rPr>
        <w:t>&lt;/Titre&gt;</w:t>
      </w:r>
    </w:p>
    <w:p w:rsidR="008F4458" w:rsidRPr="00257481" w:rsidRDefault="00257481">
      <w:pPr>
        <w:pStyle w:val="Normal12a"/>
      </w:pPr>
      <w:r w:rsidRPr="00257481">
        <w:rPr>
          <w:rStyle w:val="HideTWBExt"/>
          <w:noProof w:val="0"/>
        </w:rPr>
        <w:t>&lt;DocRef&gt;</w:t>
      </w:r>
      <w:r w:rsidRPr="00257481">
        <w:t>(COM(2020)0080 – C</w:t>
      </w:r>
      <w:r w:rsidRPr="00257481">
        <w:t>OM(2020)0563 – C9-0077/2020 – 2020/0036(COD))</w:t>
      </w:r>
      <w:r w:rsidRPr="00257481">
        <w:rPr>
          <w:rStyle w:val="HideTWBExt"/>
          <w:noProof w:val="0"/>
        </w:rPr>
        <w:t>&lt;/DocRef&gt;</w:t>
      </w:r>
    </w:p>
    <w:p w:rsidR="008F4458" w:rsidRPr="00257481" w:rsidRDefault="00257481" w:rsidP="008F4458">
      <w:pPr>
        <w:pStyle w:val="NormalBold"/>
      </w:pPr>
      <w:r w:rsidRPr="00257481">
        <w:rPr>
          <w:rStyle w:val="HideTWBExt"/>
          <w:b w:val="0"/>
          <w:noProof w:val="0"/>
        </w:rPr>
        <w:t>&lt;DocAmend&gt;</w:t>
      </w:r>
      <w:r w:rsidRPr="00257481">
        <w:t>Предложение за регламент</w:t>
      </w:r>
      <w:r w:rsidRPr="00257481">
        <w:rPr>
          <w:rStyle w:val="HideTWBExt"/>
          <w:b w:val="0"/>
          <w:noProof w:val="0"/>
        </w:rPr>
        <w:t>&lt;/DocAmend&gt;</w:t>
      </w:r>
    </w:p>
    <w:p w:rsidR="008F4458" w:rsidRPr="00257481" w:rsidRDefault="00257481" w:rsidP="008F4458">
      <w:pPr>
        <w:pStyle w:val="NormalBold"/>
      </w:pPr>
      <w:r w:rsidRPr="00257481">
        <w:rPr>
          <w:rStyle w:val="HideTWBExt"/>
          <w:b w:val="0"/>
          <w:noProof w:val="0"/>
        </w:rPr>
        <w:t>&lt;Article&gt;</w:t>
      </w:r>
      <w:r w:rsidRPr="00257481">
        <w:t>Съображение 17</w:t>
      </w:r>
      <w:r w:rsidRPr="0025748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7127" w:rsidRPr="00257481" w:rsidTr="008F4458">
        <w:trPr>
          <w:jc w:val="center"/>
        </w:trPr>
        <w:tc>
          <w:tcPr>
            <w:tcW w:w="9752" w:type="dxa"/>
            <w:gridSpan w:val="2"/>
          </w:tcPr>
          <w:p w:rsidR="008F4458" w:rsidRPr="00257481" w:rsidRDefault="008F4458" w:rsidP="002F4509">
            <w:pPr>
              <w:keepNext/>
            </w:pPr>
          </w:p>
        </w:tc>
      </w:tr>
      <w:tr w:rsidR="003E7127" w:rsidRPr="00257481" w:rsidTr="008F4458">
        <w:trPr>
          <w:jc w:val="center"/>
        </w:trPr>
        <w:tc>
          <w:tcPr>
            <w:tcW w:w="4876" w:type="dxa"/>
          </w:tcPr>
          <w:p w:rsidR="008F4458" w:rsidRPr="00257481" w:rsidRDefault="00257481" w:rsidP="002F4509">
            <w:pPr>
              <w:pStyle w:val="AmColumnHeading"/>
              <w:keepNext/>
            </w:pPr>
            <w:r w:rsidRPr="00257481">
              <w:t>Текст, предложен от Комисията</w:t>
            </w:r>
          </w:p>
        </w:tc>
        <w:tc>
          <w:tcPr>
            <w:tcW w:w="4876" w:type="dxa"/>
          </w:tcPr>
          <w:p w:rsidR="008F4458" w:rsidRPr="00257481" w:rsidRDefault="00257481" w:rsidP="002F4509">
            <w:pPr>
              <w:pStyle w:val="AmColumnHeading"/>
              <w:keepNext/>
            </w:pPr>
            <w:r w:rsidRPr="00257481">
              <w:t>Изменение</w:t>
            </w:r>
          </w:p>
        </w:tc>
      </w:tr>
      <w:tr w:rsidR="003E7127" w:rsidRPr="00257481" w:rsidTr="008F4458">
        <w:trPr>
          <w:jc w:val="center"/>
        </w:trPr>
        <w:tc>
          <w:tcPr>
            <w:tcW w:w="4876" w:type="dxa"/>
          </w:tcPr>
          <w:p w:rsidR="00612D43" w:rsidRPr="00257481" w:rsidRDefault="00257481" w:rsidP="00612D43">
            <w:pPr>
              <w:pStyle w:val="Normal6a"/>
            </w:pPr>
            <w:r w:rsidRPr="00257481">
              <w:t>(17) Както бе обявено в нейното съобщение „Европейският зелен пакт“, Комисията</w:t>
            </w:r>
            <w:r w:rsidRPr="00257481">
              <w:t xml:space="preserve"> направи оценка на целта на Съюза за намаляване на емисиите на парникови газове до 2030 г. в съобщението си „Засилване на европейската амбиция в областта на климата за 2030 г. — инвестиция в неутрално по отношение на климата бъдеще в полза на нашите гражда</w:t>
            </w:r>
            <w:r w:rsidRPr="00257481">
              <w:t>ни“</w:t>
            </w:r>
            <w:r w:rsidRPr="00257481">
              <w:rPr>
                <w:vertAlign w:val="superscript"/>
              </w:rPr>
              <w:t>9</w:t>
            </w:r>
            <w:r w:rsidRPr="00257481">
              <w:t xml:space="preserve"> въз основа на цялостна оценка на въздействието и при отчитане на интегрираните национални планове в областта на енергетиката и климата, представени на Комисията в съответствие с Регламент (ЕС) 2018/1999 на Европейския парламент и на Съвета</w:t>
            </w:r>
            <w:r w:rsidRPr="00257481">
              <w:rPr>
                <w:vertAlign w:val="superscript"/>
              </w:rPr>
              <w:t>10</w:t>
            </w:r>
            <w:r w:rsidRPr="00257481">
              <w:t>.  Предвид</w:t>
            </w:r>
            <w:r w:rsidRPr="00257481">
              <w:t xml:space="preserve"> целта за неутралност по отношение на климата до 2050 г., до 2030 г. емисиите на парникови газове трябва да се намалят, а поглъщанията да се засилят, така че нетните емисии на парникови газове, т.е. емисиите след приспадане на </w:t>
            </w:r>
            <w:r w:rsidRPr="00257481">
              <w:lastRenderedPageBreak/>
              <w:t>поглъщанията, да намалеят в ц</w:t>
            </w:r>
            <w:r w:rsidRPr="00257481">
              <w:t xml:space="preserve">ялата икономика и на национално равнище </w:t>
            </w:r>
            <w:r w:rsidRPr="00257481">
              <w:rPr>
                <w:b/>
                <w:i/>
              </w:rPr>
              <w:t>с най-малко 55 % в сравнение с нивата от 1990 г.</w:t>
            </w:r>
            <w:r w:rsidRPr="00257481">
              <w:t xml:space="preserve"> Тази нова цел на Съюза в областта на климата до 2030 г. е последваща цел по смисъла на член 2, точка 11 от Регламент (ЕС) 2018/1999 и следователно заменя целта за емис</w:t>
            </w:r>
            <w:r w:rsidRPr="00257481">
              <w:t xml:space="preserve">иите на парникови газове в целия Съюз до 2030 г., определена в същата точка. Освен това до 30 юни 2021 г. Комисията следва да направи оценка за това как трябва да бъде изменено съответното законодателство на Съюза за изпълнение на целта </w:t>
            </w:r>
            <w:r w:rsidRPr="00257481">
              <w:rPr>
                <w:b/>
                <w:i/>
              </w:rPr>
              <w:t xml:space="preserve">за климата до 2030 </w:t>
            </w:r>
            <w:r w:rsidRPr="00257481">
              <w:rPr>
                <w:b/>
                <w:i/>
              </w:rPr>
              <w:t>г.</w:t>
            </w:r>
            <w:r w:rsidRPr="00257481">
              <w:t>, за да се постигне такова нетно намаляване на емисиите.</w:t>
            </w:r>
          </w:p>
          <w:p w:rsidR="00612D43" w:rsidRPr="00257481" w:rsidRDefault="00612D43" w:rsidP="00612D43">
            <w:pPr>
              <w:pStyle w:val="Normal6a"/>
              <w:rPr>
                <w:b/>
                <w:i/>
              </w:rPr>
            </w:pPr>
          </w:p>
        </w:tc>
        <w:tc>
          <w:tcPr>
            <w:tcW w:w="4876" w:type="dxa"/>
          </w:tcPr>
          <w:p w:rsidR="00612D43" w:rsidRPr="00257481" w:rsidRDefault="00257481" w:rsidP="00612D43">
            <w:pPr>
              <w:pStyle w:val="Normal6a"/>
              <w:rPr>
                <w:b/>
                <w:i/>
                <w:szCs w:val="24"/>
              </w:rPr>
            </w:pPr>
            <w:r w:rsidRPr="00257481">
              <w:lastRenderedPageBreak/>
              <w:t>(17)</w:t>
            </w:r>
            <w:r w:rsidRPr="00257481">
              <w:tab/>
              <w:t>Както бе обявено в нейното съобщение „Европейският зелен пакт“, Комисията направи оценка на целта на Съюза за намаляване на емисиите на парникови газове до 2030 г. в съобщението си „Засилване</w:t>
            </w:r>
            <w:r w:rsidRPr="00257481">
              <w:t xml:space="preserve"> на европейската амбиция в областта на климата за 2030 г. — инвестиция в неутрално по отношение на климата бъдеще в полза на нашите граждани“</w:t>
            </w:r>
            <w:r w:rsidRPr="00257481">
              <w:rPr>
                <w:b/>
                <w:i/>
                <w:vertAlign w:val="superscript"/>
              </w:rPr>
              <w:t>9</w:t>
            </w:r>
            <w:r w:rsidRPr="00257481">
              <w:t xml:space="preserve"> въз основа на цялостна оценка на въздействието и при отчитане на интегрираните национални планове в областта на е</w:t>
            </w:r>
            <w:r w:rsidRPr="00257481">
              <w:t>нергетиката и климата, представени на Комисията в съответствие с Регламент (ЕС) 2018/1999 на Европейския парламент и на Съвета</w:t>
            </w:r>
            <w:r w:rsidRPr="00257481">
              <w:rPr>
                <w:b/>
                <w:i/>
                <w:vertAlign w:val="superscript"/>
              </w:rPr>
              <w:t>10</w:t>
            </w:r>
            <w:r w:rsidRPr="00257481">
              <w:t>.</w:t>
            </w:r>
            <w:r w:rsidRPr="00257481">
              <w:rPr>
                <w:b/>
                <w:i/>
              </w:rPr>
              <w:t xml:space="preserve"> </w:t>
            </w:r>
            <w:r w:rsidRPr="00257481">
              <w:t>Предвид целта за неутралност по отношение на климата до 2050 г., до 2030 г. емисиите на парникови газове трябва да се намалят,</w:t>
            </w:r>
            <w:r w:rsidRPr="00257481">
              <w:t xml:space="preserve"> а поглъщанията да се засилят, така че нетните емисии на парникови газове, т.е. емисиите след приспадане на </w:t>
            </w:r>
            <w:r w:rsidRPr="00257481">
              <w:lastRenderedPageBreak/>
              <w:t xml:space="preserve">поглъщанията, да намалеят в цялата икономика и на национално равнище </w:t>
            </w:r>
            <w:r w:rsidRPr="00257481">
              <w:rPr>
                <w:b/>
                <w:i/>
              </w:rPr>
              <w:t>по начин, при който по отношение на отрицателните социално-икономически последи</w:t>
            </w:r>
            <w:r w:rsidRPr="00257481">
              <w:rPr>
                <w:b/>
                <w:i/>
              </w:rPr>
              <w:t>ци от прехода нулеви нетни емисии се предприемат бързи и цялостни мерки в пълно съответствие с член 194 от ДФЕС</w:t>
            </w:r>
            <w:r w:rsidRPr="00257481">
              <w:t>.</w:t>
            </w:r>
            <w:r w:rsidRPr="00257481">
              <w:rPr>
                <w:b/>
                <w:i/>
              </w:rPr>
              <w:t xml:space="preserve"> </w:t>
            </w:r>
            <w:r w:rsidRPr="00257481">
              <w:t>Тази нова цел на Съюза в областта на климата до 2030 г. е последваща цел по смисъла на член 2, точка 11 от Регламент (ЕС) 2018/1999 и следовате</w:t>
            </w:r>
            <w:r w:rsidRPr="00257481">
              <w:t>лно заменя целта за емисиите на парникови газове в целия Съюз до 2030 г., определена в същата точка. Освен това</w:t>
            </w:r>
            <w:r w:rsidRPr="00257481">
              <w:rPr>
                <w:b/>
                <w:i/>
              </w:rPr>
              <w:t>, когато е целесъобразно,</w:t>
            </w:r>
            <w:r w:rsidRPr="00257481">
              <w:t xml:space="preserve"> до 30 юни 2021 г. Комисията следва да направи оценка за това как трябва да бъде изменено съответното законодателство на</w:t>
            </w:r>
            <w:r w:rsidRPr="00257481">
              <w:t xml:space="preserve"> Съюза за изпълнение на </w:t>
            </w:r>
            <w:r w:rsidRPr="00257481">
              <w:rPr>
                <w:b/>
                <w:i/>
              </w:rPr>
              <w:t>посочената цел</w:t>
            </w:r>
            <w:r w:rsidRPr="00257481">
              <w:t>, за да се постигне такова нетно намаляване на емисиите.</w:t>
            </w:r>
          </w:p>
        </w:tc>
      </w:tr>
      <w:tr w:rsidR="003E7127" w:rsidRPr="00257481" w:rsidTr="008F4458">
        <w:trPr>
          <w:jc w:val="center"/>
        </w:trPr>
        <w:tc>
          <w:tcPr>
            <w:tcW w:w="4876" w:type="dxa"/>
          </w:tcPr>
          <w:p w:rsidR="00612D43" w:rsidRPr="00257481" w:rsidRDefault="00257481" w:rsidP="00612D43">
            <w:pPr>
              <w:pStyle w:val="Normal6a"/>
            </w:pPr>
            <w:r w:rsidRPr="00257481">
              <w:lastRenderedPageBreak/>
              <w:t>______________</w:t>
            </w:r>
          </w:p>
        </w:tc>
        <w:tc>
          <w:tcPr>
            <w:tcW w:w="4876" w:type="dxa"/>
          </w:tcPr>
          <w:p w:rsidR="00612D43" w:rsidRPr="00257481" w:rsidRDefault="00257481" w:rsidP="00612D43">
            <w:pPr>
              <w:pStyle w:val="Normal6a"/>
            </w:pPr>
            <w:r w:rsidRPr="00257481">
              <w:t>______________</w:t>
            </w:r>
          </w:p>
        </w:tc>
      </w:tr>
      <w:tr w:rsidR="003E7127" w:rsidRPr="00257481" w:rsidTr="00612D43">
        <w:trPr>
          <w:trHeight w:val="503"/>
          <w:jc w:val="center"/>
        </w:trPr>
        <w:tc>
          <w:tcPr>
            <w:tcW w:w="4876" w:type="dxa"/>
          </w:tcPr>
          <w:p w:rsidR="00612D43" w:rsidRPr="00257481" w:rsidRDefault="00257481" w:rsidP="00612D43">
            <w:pPr>
              <w:pStyle w:val="Normal6a"/>
            </w:pPr>
            <w:r w:rsidRPr="00257481">
              <w:rPr>
                <w:vertAlign w:val="superscript"/>
              </w:rPr>
              <w:t>9</w:t>
            </w:r>
            <w:r w:rsidRPr="00257481">
              <w:t xml:space="preserve"> COM(2020)0562.</w:t>
            </w:r>
          </w:p>
        </w:tc>
        <w:tc>
          <w:tcPr>
            <w:tcW w:w="4876" w:type="dxa"/>
          </w:tcPr>
          <w:p w:rsidR="00612D43" w:rsidRPr="00257481" w:rsidRDefault="00257481" w:rsidP="00612D43">
            <w:pPr>
              <w:pStyle w:val="Normal6a"/>
            </w:pPr>
            <w:r w:rsidRPr="00257481">
              <w:rPr>
                <w:vertAlign w:val="superscript"/>
              </w:rPr>
              <w:t>9</w:t>
            </w:r>
            <w:r w:rsidRPr="00257481">
              <w:t xml:space="preserve"> COM(2020)0562.</w:t>
            </w:r>
          </w:p>
        </w:tc>
      </w:tr>
      <w:tr w:rsidR="003E7127" w:rsidRPr="00257481" w:rsidTr="008F4458">
        <w:trPr>
          <w:jc w:val="center"/>
        </w:trPr>
        <w:tc>
          <w:tcPr>
            <w:tcW w:w="4876" w:type="dxa"/>
          </w:tcPr>
          <w:p w:rsidR="00612D43" w:rsidRPr="00257481" w:rsidRDefault="00257481" w:rsidP="00612D43">
            <w:pPr>
              <w:pStyle w:val="Normal6a"/>
              <w:rPr>
                <w:vertAlign w:val="superscript"/>
              </w:rPr>
            </w:pPr>
            <w:r w:rsidRPr="00257481">
              <w:rPr>
                <w:vertAlign w:val="superscript"/>
              </w:rPr>
              <w:t>10</w:t>
            </w:r>
            <w:r w:rsidRPr="00257481">
              <w:t xml:space="preserve"> Регламент (ЕС) 2018/1999 на Европейския парламент и на Съвета от 11 декември 2018 г. относн</w:t>
            </w:r>
            <w:r w:rsidRPr="00257481">
              <w:t>о управлението на Енергийния съюз и на действията в областта на климата, за изменение на регламенти (ЕО) № 663/2009 и (ЕО) № 715/2009 на Европейския парламент и на Съвета, директиви 94/22/ЕО, 98/70/ЕО, 2009/31/ЕО, 2009/73/ЕО, 2010/31/ЕС, 2012/27/ЕС и 2013/</w:t>
            </w:r>
            <w:r w:rsidRPr="00257481">
              <w:t xml:space="preserve">30/ЕС на Европейския парламент и на Съвета, директиви 2009/119/ЕО и (ЕС) 2015/652 на Съвета и за отмяна на Регламент (ЕС) № 525/2013 на Европейския парламент и на Съвета (OВ L 328, 21.12.2018 г., стp. 1).   </w:t>
            </w:r>
          </w:p>
        </w:tc>
        <w:tc>
          <w:tcPr>
            <w:tcW w:w="4876" w:type="dxa"/>
          </w:tcPr>
          <w:p w:rsidR="00612D43" w:rsidRPr="00257481" w:rsidRDefault="00257481" w:rsidP="00612D43">
            <w:pPr>
              <w:pStyle w:val="Normal6a"/>
              <w:rPr>
                <w:vertAlign w:val="superscript"/>
              </w:rPr>
            </w:pPr>
            <w:r w:rsidRPr="00257481">
              <w:rPr>
                <w:vertAlign w:val="superscript"/>
              </w:rPr>
              <w:t>10</w:t>
            </w:r>
            <w:r w:rsidRPr="00257481">
              <w:t xml:space="preserve"> Регламент (ЕС) 2018/1999 на Европейския парла</w:t>
            </w:r>
            <w:r w:rsidRPr="00257481">
              <w:t>мент и на Съвета от 11 декември 2018 г. относно управлението на Енергийния съюз и на действията в областта на климата, за изменение на регламенти (ЕО) № 663/2009 и (ЕО) № 715/2009 на Европейския парламент и на Съвета, директиви 94/22/ЕО, 98/70/ЕО, 2009/31/</w:t>
            </w:r>
            <w:r w:rsidRPr="00257481">
              <w:t xml:space="preserve">ЕО, 2009/73/ЕО, 2010/31/ЕС, 2012/27/ЕС и 2013/30/ЕС на Европейския парламент и на Съвета, директиви 2009/119/ЕО и (ЕС) 2015/652 на Съвета и за отмяна на Регламент (ЕС) № 525/2013 на Европейския парламент и на Съвета (OВ L 328, 21.12.2018 г., стp. 1).   </w:t>
            </w:r>
          </w:p>
        </w:tc>
      </w:tr>
    </w:tbl>
    <w:p w:rsidR="008F4458" w:rsidRPr="00257481" w:rsidRDefault="00257481" w:rsidP="008D0AE4">
      <w:pPr>
        <w:pStyle w:val="AmOrLang"/>
      </w:pPr>
      <w:r w:rsidRPr="00257481">
        <w:t>O</w:t>
      </w:r>
      <w:r w:rsidRPr="00257481">
        <w:t xml:space="preserve">r. </w:t>
      </w:r>
      <w:r w:rsidRPr="00257481">
        <w:rPr>
          <w:rStyle w:val="HideTWBExt"/>
          <w:noProof w:val="0"/>
        </w:rPr>
        <w:t>&lt;Original&gt;</w:t>
      </w:r>
      <w:r w:rsidR="003B58C5" w:rsidRPr="00257481">
        <w:rPr>
          <w:rStyle w:val="HideTWBInt"/>
        </w:rPr>
        <w:t>{EN}</w:t>
      </w:r>
      <w:r w:rsidR="003B58C5" w:rsidRPr="00257481">
        <w:t>en</w:t>
      </w:r>
      <w:r w:rsidRPr="00257481">
        <w:rPr>
          <w:rStyle w:val="HideTWBExt"/>
          <w:noProof w:val="0"/>
        </w:rPr>
        <w:t>&lt;/Original&gt;</w:t>
      </w:r>
    </w:p>
    <w:p w:rsidR="00F12D76" w:rsidRPr="00257481" w:rsidRDefault="00F12D76">
      <w:pPr>
        <w:sectPr w:rsidR="00F12D76" w:rsidRPr="00257481" w:rsidSect="00491C50">
          <w:footerReference w:type="default" r:id="rId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12D76" w:rsidRPr="00257481" w:rsidRDefault="00257481">
      <w:r w:rsidRPr="00257481">
        <w:rPr>
          <w:rStyle w:val="HideTWBExt"/>
          <w:noProof w:val="0"/>
        </w:rPr>
        <w:lastRenderedPageBreak/>
        <w:t>&lt;/Amend&gt;</w:t>
      </w:r>
      <w:bookmarkEnd w:id="1"/>
    </w:p>
    <w:p w:rsidR="003B58C5" w:rsidRPr="00257481" w:rsidRDefault="00257481" w:rsidP="003B58C5">
      <w:pPr>
        <w:pStyle w:val="AmDateTab"/>
      </w:pPr>
      <w:r w:rsidRPr="00257481">
        <w:rPr>
          <w:rStyle w:val="HideTWBExt"/>
          <w:noProof w:val="0"/>
        </w:rPr>
        <w:t>&lt;Amend&gt;&lt;Date&gt;</w:t>
      </w:r>
      <w:r w:rsidRPr="00257481">
        <w:rPr>
          <w:rStyle w:val="HideTWBInt"/>
          <w:color w:val="auto"/>
        </w:rPr>
        <w:t>{01/10/2020}</w:t>
      </w:r>
      <w:r w:rsidRPr="00257481">
        <w:t>1.10.2020</w:t>
      </w:r>
      <w:r w:rsidRPr="00257481">
        <w:rPr>
          <w:rStyle w:val="HideTWBExt"/>
          <w:noProof w:val="0"/>
        </w:rPr>
        <w:t>&lt;/Date&gt;</w:t>
      </w:r>
      <w:r w:rsidRPr="00257481">
        <w:tab/>
      </w:r>
      <w:r w:rsidRPr="00257481">
        <w:rPr>
          <w:rStyle w:val="HideTWBExt"/>
          <w:noProof w:val="0"/>
        </w:rPr>
        <w:t>&lt;ANo&gt;</w:t>
      </w:r>
      <w:r w:rsidRPr="00257481">
        <w:t>A9-0162</w:t>
      </w:r>
      <w:r w:rsidRPr="00257481">
        <w:rPr>
          <w:rStyle w:val="HideTWBExt"/>
          <w:noProof w:val="0"/>
        </w:rPr>
        <w:t>&lt;/ANo&gt;</w:t>
      </w:r>
      <w:r w:rsidRPr="00257481">
        <w:t>/</w:t>
      </w:r>
      <w:r w:rsidRPr="00257481">
        <w:rPr>
          <w:rStyle w:val="HideTWBExt"/>
          <w:noProof w:val="0"/>
        </w:rPr>
        <w:t>&lt;NumAm&gt;</w:t>
      </w:r>
      <w:r w:rsidRPr="00257481">
        <w:t>135/rev</w:t>
      </w:r>
      <w:r w:rsidRPr="00257481">
        <w:rPr>
          <w:rStyle w:val="HideTWBExt"/>
          <w:noProof w:val="0"/>
        </w:rPr>
        <w:t>&lt;/NumAm&gt;</w:t>
      </w:r>
    </w:p>
    <w:p w:rsidR="003B58C5" w:rsidRPr="00257481" w:rsidRDefault="00257481" w:rsidP="003B58C5">
      <w:pPr>
        <w:pStyle w:val="AmNumberTabs"/>
      </w:pPr>
      <w:r w:rsidRPr="00257481">
        <w:t>Изменение</w:t>
      </w:r>
      <w:r w:rsidRPr="00257481">
        <w:tab/>
      </w:r>
      <w:r w:rsidRPr="00257481">
        <w:tab/>
      </w:r>
      <w:r w:rsidRPr="00257481">
        <w:rPr>
          <w:rStyle w:val="HideTWBExt"/>
          <w:b w:val="0"/>
          <w:noProof w:val="0"/>
        </w:rPr>
        <w:t>&lt;NumAm&gt;</w:t>
      </w:r>
      <w:r w:rsidRPr="00257481">
        <w:t>135/rev</w:t>
      </w:r>
      <w:r w:rsidRPr="00257481">
        <w:rPr>
          <w:rStyle w:val="HideTWBExt"/>
          <w:b w:val="0"/>
          <w:noProof w:val="0"/>
        </w:rPr>
        <w:t>&lt;/NumAm&gt;</w:t>
      </w:r>
    </w:p>
    <w:p w:rsidR="003B58C5" w:rsidRPr="00257481" w:rsidRDefault="00257481" w:rsidP="003B58C5">
      <w:pPr>
        <w:pStyle w:val="NormalBold"/>
      </w:pPr>
      <w:r w:rsidRPr="00257481">
        <w:rPr>
          <w:rStyle w:val="HideTWBExt"/>
          <w:b w:val="0"/>
          <w:noProof w:val="0"/>
        </w:rPr>
        <w:t>&lt;RepeatBlock-By&gt;&lt;By&gt;&lt;Members&gt;</w:t>
      </w:r>
      <w:r w:rsidRPr="00257481">
        <w:t>Анна Залевска, Александър Вондра, Ришард Антони Легутко, Беата Кемпа,</w:t>
      </w:r>
      <w:r w:rsidRPr="00257481">
        <w:t xml:space="preserve"> Гжегож Тобишовски, Беата Мазурек, Косма Злотовски, Ядвига Вишневска, Анджелика Анна Можджановска, Зджислав Краснодембски, Йоана Копчинска, Маргарита де ла Писа Карион, Ангел Джамбазки, Андрей Слабаков, Изабела Хелена Клоц, Збигнев Кужмюк, Елжбета Крук, Бе</w:t>
      </w:r>
      <w:r w:rsidRPr="00257481">
        <w:t>ата Шидло, Витолд Ян Вашчиковски</w:t>
      </w:r>
      <w:r w:rsidRPr="00257481">
        <w:rPr>
          <w:rStyle w:val="HideTWBExt"/>
          <w:b w:val="0"/>
          <w:noProof w:val="0"/>
        </w:rPr>
        <w:t>&lt;/Members&gt;</w:t>
      </w:r>
    </w:p>
    <w:p w:rsidR="003B58C5" w:rsidRPr="00257481" w:rsidRDefault="00257481" w:rsidP="003B58C5">
      <w:r w:rsidRPr="00257481">
        <w:rPr>
          <w:rStyle w:val="HideTWBExt"/>
          <w:noProof w:val="0"/>
        </w:rPr>
        <w:t>&lt;AuNomDe&gt;</w:t>
      </w:r>
      <w:r w:rsidRPr="00257481">
        <w:rPr>
          <w:rStyle w:val="HideTWBInt"/>
          <w:color w:val="auto"/>
        </w:rPr>
        <w:t>{ECR}</w:t>
      </w:r>
      <w:r w:rsidRPr="00257481">
        <w:t>от името на групата ECR</w:t>
      </w:r>
      <w:r w:rsidRPr="00257481">
        <w:rPr>
          <w:rStyle w:val="HideTWBExt"/>
          <w:noProof w:val="0"/>
        </w:rPr>
        <w:t>&lt;/AuNomDe&gt;</w:t>
      </w:r>
    </w:p>
    <w:p w:rsidR="003B58C5" w:rsidRPr="00257481" w:rsidRDefault="00257481" w:rsidP="003B58C5">
      <w:r w:rsidRPr="00257481">
        <w:rPr>
          <w:rStyle w:val="HideTWBExt"/>
          <w:noProof w:val="0"/>
        </w:rPr>
        <w:t>&lt;/By&gt;&lt;/RepeatBlock-By&gt;</w:t>
      </w:r>
    </w:p>
    <w:p w:rsidR="003B58C5" w:rsidRPr="00257481" w:rsidRDefault="00257481" w:rsidP="003B58C5">
      <w:pPr>
        <w:pStyle w:val="AmDocTypeTab"/>
      </w:pPr>
      <w:r w:rsidRPr="00257481">
        <w:rPr>
          <w:rStyle w:val="HideTWBExt"/>
          <w:b w:val="0"/>
          <w:noProof w:val="0"/>
        </w:rPr>
        <w:t>&lt;TitreType&gt;</w:t>
      </w:r>
      <w:r w:rsidRPr="00257481">
        <w:t>Доклад</w:t>
      </w:r>
      <w:r w:rsidRPr="00257481">
        <w:rPr>
          <w:rStyle w:val="HideTWBExt"/>
          <w:b w:val="0"/>
          <w:noProof w:val="0"/>
        </w:rPr>
        <w:t>&lt;/TitreType&gt;</w:t>
      </w:r>
      <w:r w:rsidRPr="00257481">
        <w:tab/>
        <w:t>A9-0162/2020</w:t>
      </w:r>
    </w:p>
    <w:p w:rsidR="003B58C5" w:rsidRPr="00257481" w:rsidRDefault="00257481" w:rsidP="003B58C5">
      <w:pPr>
        <w:pStyle w:val="NormalBold"/>
      </w:pPr>
      <w:r w:rsidRPr="00257481">
        <w:rPr>
          <w:rStyle w:val="HideTWBExt"/>
          <w:b w:val="0"/>
          <w:noProof w:val="0"/>
        </w:rPr>
        <w:t>&lt;Rapporteur&gt;</w:t>
      </w:r>
      <w:r w:rsidRPr="00257481">
        <w:t>Юте Гутеланд</w:t>
      </w:r>
      <w:r w:rsidRPr="00257481">
        <w:rPr>
          <w:rStyle w:val="HideTWBExt"/>
          <w:b w:val="0"/>
          <w:noProof w:val="0"/>
        </w:rPr>
        <w:t>&lt;/Rapporteur&gt;</w:t>
      </w:r>
    </w:p>
    <w:p w:rsidR="003B58C5" w:rsidRPr="00257481" w:rsidRDefault="00257481" w:rsidP="003B58C5">
      <w:r w:rsidRPr="00257481">
        <w:rPr>
          <w:rStyle w:val="HideTWBExt"/>
          <w:noProof w:val="0"/>
        </w:rPr>
        <w:t>&lt;Titre&gt;</w:t>
      </w:r>
      <w:r w:rsidRPr="00257481">
        <w:t>Европейски законодателен акт за климата</w:t>
      </w:r>
      <w:r w:rsidRPr="00257481">
        <w:rPr>
          <w:rStyle w:val="HideTWBExt"/>
          <w:noProof w:val="0"/>
        </w:rPr>
        <w:t>&lt;/Titre&gt;</w:t>
      </w:r>
    </w:p>
    <w:p w:rsidR="003B58C5" w:rsidRPr="00257481" w:rsidRDefault="00257481" w:rsidP="003B58C5">
      <w:pPr>
        <w:pStyle w:val="Normal12a"/>
      </w:pPr>
      <w:r w:rsidRPr="00257481">
        <w:rPr>
          <w:rStyle w:val="HideTWBExt"/>
          <w:noProof w:val="0"/>
        </w:rPr>
        <w:t>&lt;</w:t>
      </w:r>
      <w:r w:rsidRPr="00257481">
        <w:rPr>
          <w:rStyle w:val="HideTWBExt"/>
          <w:noProof w:val="0"/>
        </w:rPr>
        <w:t>DocRef&gt;</w:t>
      </w:r>
      <w:r w:rsidRPr="00257481">
        <w:t>(COM(2020)0080 – COM(2020)0563 – C9-0077/2020 – 2020/0036(COD))</w:t>
      </w:r>
      <w:r w:rsidRPr="00257481">
        <w:rPr>
          <w:rStyle w:val="HideTWBExt"/>
          <w:noProof w:val="0"/>
        </w:rPr>
        <w:t>&lt;/DocRef&gt;</w:t>
      </w:r>
    </w:p>
    <w:p w:rsidR="003B58C5" w:rsidRPr="00257481" w:rsidRDefault="00257481" w:rsidP="003B58C5">
      <w:pPr>
        <w:pStyle w:val="NormalBold"/>
      </w:pPr>
      <w:r w:rsidRPr="00257481">
        <w:rPr>
          <w:rStyle w:val="HideTWBExt"/>
          <w:b w:val="0"/>
          <w:noProof w:val="0"/>
        </w:rPr>
        <w:t>&lt;DocAmend&gt;</w:t>
      </w:r>
      <w:r w:rsidRPr="00257481">
        <w:t>Предложение за регламент</w:t>
      </w:r>
      <w:r w:rsidRPr="00257481">
        <w:rPr>
          <w:rStyle w:val="HideTWBExt"/>
          <w:b w:val="0"/>
          <w:noProof w:val="0"/>
        </w:rPr>
        <w:t>&lt;/DocAmend&gt;</w:t>
      </w:r>
    </w:p>
    <w:p w:rsidR="003B58C5" w:rsidRPr="00257481" w:rsidRDefault="00257481" w:rsidP="003B58C5">
      <w:pPr>
        <w:pStyle w:val="NormalBold"/>
      </w:pPr>
      <w:r w:rsidRPr="00257481">
        <w:rPr>
          <w:rStyle w:val="HideTWBExt"/>
          <w:b w:val="0"/>
          <w:noProof w:val="0"/>
        </w:rPr>
        <w:t>&lt;Article&gt;</w:t>
      </w:r>
      <w:r w:rsidRPr="00257481">
        <w:t xml:space="preserve">Член 1 – параграф 2 </w:t>
      </w:r>
      <w:r w:rsidRPr="0025748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7127" w:rsidRPr="00257481" w:rsidTr="008F4458">
        <w:trPr>
          <w:jc w:val="center"/>
        </w:trPr>
        <w:tc>
          <w:tcPr>
            <w:tcW w:w="9752" w:type="dxa"/>
            <w:gridSpan w:val="2"/>
          </w:tcPr>
          <w:p w:rsidR="003B58C5" w:rsidRPr="00257481" w:rsidRDefault="003B58C5" w:rsidP="002F4509">
            <w:pPr>
              <w:keepNext/>
            </w:pPr>
          </w:p>
        </w:tc>
      </w:tr>
      <w:tr w:rsidR="003E7127" w:rsidRPr="00257481" w:rsidTr="008F4458">
        <w:trPr>
          <w:jc w:val="center"/>
        </w:trPr>
        <w:tc>
          <w:tcPr>
            <w:tcW w:w="4876" w:type="dxa"/>
          </w:tcPr>
          <w:p w:rsidR="003B58C5" w:rsidRPr="00257481" w:rsidRDefault="00257481" w:rsidP="002F4509">
            <w:pPr>
              <w:pStyle w:val="AmColumnHeading"/>
              <w:keepNext/>
            </w:pPr>
            <w:r w:rsidRPr="00257481">
              <w:t>Текст, предложен от Комисията</w:t>
            </w:r>
          </w:p>
        </w:tc>
        <w:tc>
          <w:tcPr>
            <w:tcW w:w="4876" w:type="dxa"/>
          </w:tcPr>
          <w:p w:rsidR="003B58C5" w:rsidRPr="00257481" w:rsidRDefault="00257481" w:rsidP="002F4509">
            <w:pPr>
              <w:pStyle w:val="AmColumnHeading"/>
              <w:keepNext/>
            </w:pPr>
            <w:r w:rsidRPr="00257481">
              <w:t>Изменение</w:t>
            </w:r>
          </w:p>
        </w:tc>
      </w:tr>
      <w:tr w:rsidR="003E7127" w:rsidRPr="00257481" w:rsidTr="008F4458">
        <w:trPr>
          <w:jc w:val="center"/>
        </w:trPr>
        <w:tc>
          <w:tcPr>
            <w:tcW w:w="4876" w:type="dxa"/>
          </w:tcPr>
          <w:p w:rsidR="003B58C5" w:rsidRPr="00257481" w:rsidRDefault="00257481" w:rsidP="008F4458">
            <w:pPr>
              <w:pStyle w:val="Normal6a"/>
            </w:pPr>
            <w:r w:rsidRPr="00257481">
              <w:t xml:space="preserve">С него се определя обвързваща цел за неутралност по отношение на климата в Съюза </w:t>
            </w:r>
            <w:r w:rsidRPr="00257481">
              <w:rPr>
                <w:b/>
                <w:i/>
              </w:rPr>
              <w:t>най-късно</w:t>
            </w:r>
            <w:r w:rsidRPr="00257481">
              <w:t xml:space="preserve"> до 2050 г. с намерението да се постигне дългосрочната цел по отношение на температурата, посочена в член 2 от Парижкото споразумение, и се осигурява рамка за постига</w:t>
            </w:r>
            <w:r w:rsidRPr="00257481">
              <w:t>нето на напредък в преследването на глобалната цел за адаптация, посочена в член 7 от Парижкото споразумение. В него също така се определя цел за нетно намаляване на емисиите на парникови газове до 2030 г.</w:t>
            </w:r>
          </w:p>
        </w:tc>
        <w:tc>
          <w:tcPr>
            <w:tcW w:w="4876" w:type="dxa"/>
          </w:tcPr>
          <w:p w:rsidR="003B58C5" w:rsidRPr="00257481" w:rsidRDefault="00257481" w:rsidP="008F4458">
            <w:pPr>
              <w:pStyle w:val="Normal6a"/>
              <w:rPr>
                <w:szCs w:val="24"/>
              </w:rPr>
            </w:pPr>
            <w:r w:rsidRPr="00257481">
              <w:t>С него се определя обвързваща цел за неутралност п</w:t>
            </w:r>
            <w:r w:rsidRPr="00257481">
              <w:t>о отношение на климата в Съюза до 2050 г. с намерението да се постигне дългосрочната цел по отношение на температурата, посочени в член 2 от Парижкото споразумение, и се осигурява рамка за постигането на напредък в преследването на глобалната цел за адапта</w:t>
            </w:r>
            <w:r w:rsidRPr="00257481">
              <w:t>ция, посочена в член 7 от Парижкото споразумение</w:t>
            </w:r>
            <w:r w:rsidRPr="00257481">
              <w:rPr>
                <w:b/>
                <w:i/>
              </w:rPr>
              <w:t>, като същевременно се вземат предвид императивите за справедлив преход на работната сила въз основа на презумпцията, че устойчивостта и иновациите в производството могат да насърчат европейската промишлена м</w:t>
            </w:r>
            <w:r w:rsidRPr="00257481">
              <w:rPr>
                <w:b/>
                <w:i/>
              </w:rPr>
              <w:t>ощ в ключови пазарни сегменти и така да повишат сигурността на пазара на труда и да увеличат наличните качествени работни места</w:t>
            </w:r>
            <w:r w:rsidRPr="00257481">
              <w:t>. В него също така се определя цел за нетно намаляване на емисиите на парникови газове до 2030 г.</w:t>
            </w:r>
            <w:r w:rsidRPr="00257481">
              <w:rPr>
                <w:b/>
                <w:i/>
              </w:rPr>
              <w:t xml:space="preserve"> </w:t>
            </w:r>
          </w:p>
        </w:tc>
      </w:tr>
    </w:tbl>
    <w:p w:rsidR="003B58C5" w:rsidRPr="00257481" w:rsidRDefault="00257481" w:rsidP="003B58C5">
      <w:pPr>
        <w:pStyle w:val="AmOrLang"/>
      </w:pPr>
      <w:r w:rsidRPr="00257481">
        <w:t xml:space="preserve">Or. </w:t>
      </w:r>
      <w:r w:rsidRPr="00257481">
        <w:rPr>
          <w:rStyle w:val="HideTWBExt"/>
          <w:rFonts w:eastAsiaTheme="majorEastAsia"/>
          <w:noProof w:val="0"/>
        </w:rPr>
        <w:t>&lt;Original&gt;</w:t>
      </w:r>
      <w:r w:rsidRPr="00257481">
        <w:rPr>
          <w:rStyle w:val="HideTWBInt"/>
        </w:rPr>
        <w:t>{EN}</w:t>
      </w:r>
      <w:r w:rsidRPr="00257481">
        <w:t>en</w:t>
      </w:r>
      <w:r w:rsidRPr="00257481">
        <w:rPr>
          <w:rStyle w:val="HideTWBExt"/>
          <w:rFonts w:eastAsiaTheme="majorEastAsia"/>
          <w:noProof w:val="0"/>
        </w:rPr>
        <w:t>&lt;/Origina</w:t>
      </w:r>
      <w:r w:rsidRPr="00257481">
        <w:rPr>
          <w:rStyle w:val="HideTWBExt"/>
          <w:rFonts w:eastAsiaTheme="majorEastAsia"/>
          <w:noProof w:val="0"/>
        </w:rPr>
        <w:t>l&gt;</w:t>
      </w:r>
    </w:p>
    <w:p w:rsidR="003B58C5" w:rsidRPr="00257481" w:rsidRDefault="003B58C5" w:rsidP="003B58C5">
      <w:pPr>
        <w:sectPr w:rsidR="003B58C5" w:rsidRPr="00257481" w:rsidSect="00491C50">
          <w:footerReference w:type="default" r:id="rId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B58C5" w:rsidRPr="00257481" w:rsidRDefault="00257481" w:rsidP="003B58C5">
      <w:r w:rsidRPr="00257481">
        <w:rPr>
          <w:rStyle w:val="HideTWBExt"/>
          <w:noProof w:val="0"/>
        </w:rPr>
        <w:t>&lt;/Amend&gt;</w:t>
      </w:r>
    </w:p>
    <w:p w:rsidR="003B58C5" w:rsidRPr="00257481" w:rsidRDefault="00257481" w:rsidP="003B58C5">
      <w:pPr>
        <w:pStyle w:val="AmDateTab"/>
      </w:pPr>
      <w:r w:rsidRPr="00257481">
        <w:rPr>
          <w:rStyle w:val="HideTWBExt"/>
          <w:noProof w:val="0"/>
        </w:rPr>
        <w:t>&lt;Amend&gt;&lt;Date&gt;</w:t>
      </w:r>
      <w:r w:rsidRPr="00257481">
        <w:rPr>
          <w:rStyle w:val="HideTWBInt"/>
          <w:color w:val="auto"/>
        </w:rPr>
        <w:t>{01/10/2020}</w:t>
      </w:r>
      <w:r w:rsidRPr="00257481">
        <w:t>1.10.2020</w:t>
      </w:r>
      <w:r w:rsidRPr="00257481">
        <w:rPr>
          <w:rStyle w:val="HideTWBExt"/>
          <w:noProof w:val="0"/>
        </w:rPr>
        <w:t>&lt;/Date&gt;</w:t>
      </w:r>
      <w:r w:rsidRPr="00257481">
        <w:tab/>
      </w:r>
      <w:r w:rsidRPr="00257481">
        <w:rPr>
          <w:rStyle w:val="HideTWBExt"/>
          <w:noProof w:val="0"/>
        </w:rPr>
        <w:t>&lt;ANo&gt;</w:t>
      </w:r>
      <w:r w:rsidRPr="00257481">
        <w:t>A9-0162</w:t>
      </w:r>
      <w:r w:rsidRPr="00257481">
        <w:rPr>
          <w:rStyle w:val="HideTWBExt"/>
          <w:noProof w:val="0"/>
        </w:rPr>
        <w:t>&lt;/ANo&gt;</w:t>
      </w:r>
      <w:r w:rsidRPr="00257481">
        <w:t>/</w:t>
      </w:r>
      <w:r w:rsidRPr="00257481">
        <w:rPr>
          <w:rStyle w:val="HideTWBExt"/>
          <w:noProof w:val="0"/>
        </w:rPr>
        <w:t>&lt;NumAm&gt;</w:t>
      </w:r>
      <w:r w:rsidRPr="00257481">
        <w:t>136/rev</w:t>
      </w:r>
      <w:r w:rsidRPr="00257481">
        <w:rPr>
          <w:rStyle w:val="HideTWBExt"/>
          <w:noProof w:val="0"/>
        </w:rPr>
        <w:t>&lt;</w:t>
      </w:r>
      <w:r w:rsidRPr="00257481">
        <w:rPr>
          <w:rStyle w:val="HideTWBExt"/>
          <w:noProof w:val="0"/>
        </w:rPr>
        <w:t>/NumAm&gt;</w:t>
      </w:r>
    </w:p>
    <w:p w:rsidR="003B58C5" w:rsidRPr="00257481" w:rsidRDefault="00257481" w:rsidP="003B58C5">
      <w:pPr>
        <w:pStyle w:val="AmNumberTabs"/>
      </w:pPr>
      <w:r w:rsidRPr="00257481">
        <w:t>Изменение</w:t>
      </w:r>
      <w:r w:rsidRPr="00257481">
        <w:tab/>
      </w:r>
      <w:r w:rsidRPr="00257481">
        <w:tab/>
      </w:r>
      <w:r w:rsidRPr="00257481">
        <w:rPr>
          <w:rStyle w:val="HideTWBExt"/>
          <w:b w:val="0"/>
          <w:noProof w:val="0"/>
        </w:rPr>
        <w:t>&lt;NumAm&gt;</w:t>
      </w:r>
      <w:r w:rsidRPr="00257481">
        <w:t>136/rev</w:t>
      </w:r>
      <w:r w:rsidRPr="00257481">
        <w:rPr>
          <w:rStyle w:val="HideTWBExt"/>
          <w:b w:val="0"/>
          <w:noProof w:val="0"/>
        </w:rPr>
        <w:t>&lt;/NumAm&gt;</w:t>
      </w:r>
    </w:p>
    <w:p w:rsidR="003B58C5" w:rsidRPr="00257481" w:rsidRDefault="00257481" w:rsidP="003B58C5">
      <w:pPr>
        <w:pStyle w:val="NormalBold"/>
      </w:pPr>
      <w:r w:rsidRPr="00257481">
        <w:rPr>
          <w:rStyle w:val="HideTWBExt"/>
          <w:b w:val="0"/>
          <w:noProof w:val="0"/>
        </w:rPr>
        <w:t>&lt;RepeatBlock-By&gt;&lt;By&gt;&lt;Members&gt;</w:t>
      </w:r>
      <w:r w:rsidRPr="00257481">
        <w:t>Анна Залевска, Александър Вондра, Ришард Антони Легутко, Беата Кемпа, Гжегож Тобишовски, Беата Мазурек, Косма Злотовски, Ядвига Вишневска, Анджелика Анна Можджановска, Зджислав Красноде</w:t>
      </w:r>
      <w:r w:rsidRPr="00257481">
        <w:t>мбски, Йоана Копчинска, Маргарита де ла Писа Карион, Ангел Джамбазки, Андрей Слабаков, Витолд Ян Вашчиковски, Изабела Хелена Клоц, Збигнев Кужмюк, Елжбета Крук, Беата Шидло</w:t>
      </w:r>
      <w:r w:rsidRPr="00257481">
        <w:rPr>
          <w:rStyle w:val="HideTWBExt"/>
          <w:b w:val="0"/>
          <w:noProof w:val="0"/>
        </w:rPr>
        <w:t>&lt;/Members&gt;</w:t>
      </w:r>
    </w:p>
    <w:p w:rsidR="003B58C5" w:rsidRPr="00257481" w:rsidRDefault="00257481" w:rsidP="003B58C5">
      <w:r w:rsidRPr="00257481">
        <w:rPr>
          <w:rStyle w:val="HideTWBExt"/>
          <w:noProof w:val="0"/>
        </w:rPr>
        <w:t>&lt;AuNomDe&gt;</w:t>
      </w:r>
      <w:r w:rsidRPr="00257481">
        <w:rPr>
          <w:rStyle w:val="HideTWBInt"/>
          <w:color w:val="auto"/>
        </w:rPr>
        <w:t>{ECR}</w:t>
      </w:r>
      <w:r w:rsidRPr="00257481">
        <w:t>от името на групата ECR</w:t>
      </w:r>
      <w:r w:rsidRPr="00257481">
        <w:rPr>
          <w:rStyle w:val="HideTWBExt"/>
          <w:noProof w:val="0"/>
        </w:rPr>
        <w:t>&lt;/AuNomDe&gt;</w:t>
      </w:r>
    </w:p>
    <w:p w:rsidR="003B58C5" w:rsidRPr="00257481" w:rsidRDefault="00257481" w:rsidP="003B58C5">
      <w:r w:rsidRPr="00257481">
        <w:rPr>
          <w:rStyle w:val="HideTWBExt"/>
          <w:noProof w:val="0"/>
        </w:rPr>
        <w:t>&lt;/By&gt;&lt;/RepeatBlock-By&gt;</w:t>
      </w:r>
    </w:p>
    <w:p w:rsidR="003B58C5" w:rsidRPr="00257481" w:rsidRDefault="00257481" w:rsidP="003B58C5">
      <w:pPr>
        <w:pStyle w:val="AmDocTypeTab"/>
      </w:pPr>
      <w:r w:rsidRPr="00257481">
        <w:rPr>
          <w:rStyle w:val="HideTWBExt"/>
          <w:b w:val="0"/>
          <w:noProof w:val="0"/>
        </w:rPr>
        <w:t>&lt;T</w:t>
      </w:r>
      <w:r w:rsidRPr="00257481">
        <w:rPr>
          <w:rStyle w:val="HideTWBExt"/>
          <w:b w:val="0"/>
          <w:noProof w:val="0"/>
        </w:rPr>
        <w:t>itreType&gt;</w:t>
      </w:r>
      <w:r w:rsidRPr="00257481">
        <w:t>Доклад</w:t>
      </w:r>
      <w:r w:rsidRPr="00257481">
        <w:rPr>
          <w:rStyle w:val="HideTWBExt"/>
          <w:b w:val="0"/>
          <w:noProof w:val="0"/>
        </w:rPr>
        <w:t>&lt;/TitreType&gt;</w:t>
      </w:r>
      <w:r w:rsidRPr="00257481">
        <w:tab/>
        <w:t>A9-0162/2020</w:t>
      </w:r>
    </w:p>
    <w:p w:rsidR="003B58C5" w:rsidRPr="00257481" w:rsidRDefault="00257481" w:rsidP="003B58C5">
      <w:pPr>
        <w:pStyle w:val="NormalBold"/>
      </w:pPr>
      <w:r w:rsidRPr="00257481">
        <w:rPr>
          <w:rStyle w:val="HideTWBExt"/>
          <w:b w:val="0"/>
          <w:noProof w:val="0"/>
        </w:rPr>
        <w:t>&lt;Rapporteur&gt;</w:t>
      </w:r>
      <w:r w:rsidRPr="00257481">
        <w:t>Юте Гутеланд</w:t>
      </w:r>
      <w:r w:rsidRPr="00257481">
        <w:rPr>
          <w:rStyle w:val="HideTWBExt"/>
          <w:b w:val="0"/>
          <w:noProof w:val="0"/>
        </w:rPr>
        <w:t>&lt;/Rapporteur&gt;</w:t>
      </w:r>
    </w:p>
    <w:p w:rsidR="003B58C5" w:rsidRPr="00257481" w:rsidRDefault="00257481" w:rsidP="003B58C5">
      <w:r w:rsidRPr="00257481">
        <w:rPr>
          <w:rStyle w:val="HideTWBExt"/>
          <w:noProof w:val="0"/>
        </w:rPr>
        <w:t>&lt;Titre&gt;</w:t>
      </w:r>
      <w:r w:rsidRPr="00257481">
        <w:t>Европейски законодателен акт за климата</w:t>
      </w:r>
      <w:r w:rsidRPr="00257481">
        <w:rPr>
          <w:rStyle w:val="HideTWBExt"/>
          <w:noProof w:val="0"/>
        </w:rPr>
        <w:t>&lt;/Titre&gt;</w:t>
      </w:r>
    </w:p>
    <w:p w:rsidR="003B58C5" w:rsidRPr="00257481" w:rsidRDefault="00257481" w:rsidP="003B58C5">
      <w:pPr>
        <w:pStyle w:val="Normal12a"/>
      </w:pPr>
      <w:r w:rsidRPr="00257481">
        <w:rPr>
          <w:rStyle w:val="HideTWBExt"/>
          <w:noProof w:val="0"/>
        </w:rPr>
        <w:t>&lt;DocRef&gt;</w:t>
      </w:r>
      <w:r w:rsidRPr="00257481">
        <w:t>(COM(2020)0080 – COM(2020)0563 – C9-0077/2020 – 2020/0036(COD))</w:t>
      </w:r>
      <w:r w:rsidRPr="00257481">
        <w:rPr>
          <w:rStyle w:val="HideTWBExt"/>
          <w:noProof w:val="0"/>
        </w:rPr>
        <w:t>&lt;/DocRef&gt;</w:t>
      </w:r>
    </w:p>
    <w:p w:rsidR="003B58C5" w:rsidRPr="00257481" w:rsidRDefault="00257481" w:rsidP="003B58C5">
      <w:pPr>
        <w:pStyle w:val="NormalBold"/>
      </w:pPr>
      <w:r w:rsidRPr="00257481">
        <w:rPr>
          <w:rStyle w:val="HideTWBExt"/>
          <w:b w:val="0"/>
          <w:noProof w:val="0"/>
        </w:rPr>
        <w:t>&lt;DocAmend&gt;</w:t>
      </w:r>
      <w:r w:rsidRPr="00257481">
        <w:t>Предложение за регламент</w:t>
      </w:r>
      <w:r w:rsidRPr="00257481">
        <w:rPr>
          <w:rStyle w:val="HideTWBExt"/>
          <w:b w:val="0"/>
          <w:noProof w:val="0"/>
        </w:rPr>
        <w:t>&lt;/DocAm</w:t>
      </w:r>
      <w:r w:rsidRPr="00257481">
        <w:rPr>
          <w:rStyle w:val="HideTWBExt"/>
          <w:b w:val="0"/>
          <w:noProof w:val="0"/>
        </w:rPr>
        <w:t>end&gt;</w:t>
      </w:r>
    </w:p>
    <w:p w:rsidR="003B58C5" w:rsidRPr="00257481" w:rsidRDefault="00257481" w:rsidP="003B58C5">
      <w:pPr>
        <w:pStyle w:val="NormalBold"/>
      </w:pPr>
      <w:r w:rsidRPr="00257481">
        <w:rPr>
          <w:rStyle w:val="HideTWBExt"/>
          <w:b w:val="0"/>
          <w:noProof w:val="0"/>
        </w:rPr>
        <w:t>&lt;Article&gt;</w:t>
      </w:r>
      <w:r w:rsidRPr="00257481">
        <w:t xml:space="preserve">Член 2a </w:t>
      </w:r>
      <w:r w:rsidRPr="00257481">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7127" w:rsidRPr="00257481" w:rsidTr="00F606FF">
        <w:trPr>
          <w:jc w:val="center"/>
        </w:trPr>
        <w:tc>
          <w:tcPr>
            <w:tcW w:w="9752" w:type="dxa"/>
            <w:gridSpan w:val="2"/>
          </w:tcPr>
          <w:p w:rsidR="003B58C5" w:rsidRPr="00257481" w:rsidRDefault="003B58C5" w:rsidP="00F606FF">
            <w:pPr>
              <w:keepNext/>
            </w:pPr>
          </w:p>
        </w:tc>
      </w:tr>
      <w:tr w:rsidR="003E7127" w:rsidRPr="00257481" w:rsidTr="00F606FF">
        <w:trPr>
          <w:jc w:val="center"/>
        </w:trPr>
        <w:tc>
          <w:tcPr>
            <w:tcW w:w="4876" w:type="dxa"/>
          </w:tcPr>
          <w:p w:rsidR="003B58C5" w:rsidRPr="00257481" w:rsidRDefault="00257481" w:rsidP="00F606FF">
            <w:pPr>
              <w:pStyle w:val="AmColumnHeading"/>
              <w:keepNext/>
            </w:pPr>
            <w:r w:rsidRPr="00257481">
              <w:t>Текст, предложен от Комисията</w:t>
            </w:r>
          </w:p>
        </w:tc>
        <w:tc>
          <w:tcPr>
            <w:tcW w:w="4876" w:type="dxa"/>
          </w:tcPr>
          <w:p w:rsidR="003B58C5" w:rsidRPr="00257481" w:rsidRDefault="00257481" w:rsidP="00F606FF">
            <w:pPr>
              <w:pStyle w:val="AmColumnHeading"/>
              <w:keepNext/>
            </w:pPr>
            <w:r w:rsidRPr="00257481">
              <w:t>Изменение</w:t>
            </w:r>
          </w:p>
        </w:tc>
      </w:tr>
      <w:tr w:rsidR="003E7127" w:rsidRPr="00257481" w:rsidTr="00F606FF">
        <w:trPr>
          <w:jc w:val="center"/>
        </w:trPr>
        <w:tc>
          <w:tcPr>
            <w:tcW w:w="4876" w:type="dxa"/>
          </w:tcPr>
          <w:p w:rsidR="003B58C5" w:rsidRPr="00257481" w:rsidRDefault="00257481" w:rsidP="00011453">
            <w:pPr>
              <w:pStyle w:val="Normal6a"/>
              <w:jc w:val="center"/>
            </w:pPr>
            <w:r w:rsidRPr="00257481">
              <w:rPr>
                <w:szCs w:val="24"/>
              </w:rPr>
              <w:t>Член 2a</w:t>
            </w:r>
          </w:p>
        </w:tc>
        <w:tc>
          <w:tcPr>
            <w:tcW w:w="4876" w:type="dxa"/>
          </w:tcPr>
          <w:p w:rsidR="003B58C5" w:rsidRPr="00257481" w:rsidRDefault="00257481" w:rsidP="00011453">
            <w:pPr>
              <w:pStyle w:val="Normal6a"/>
              <w:jc w:val="center"/>
              <w:rPr>
                <w:szCs w:val="24"/>
              </w:rPr>
            </w:pPr>
            <w:r w:rsidRPr="00257481">
              <w:rPr>
                <w:szCs w:val="24"/>
              </w:rPr>
              <w:t>Член 2a</w:t>
            </w:r>
          </w:p>
        </w:tc>
      </w:tr>
      <w:tr w:rsidR="003E7127" w:rsidRPr="00257481" w:rsidTr="00F606FF">
        <w:trPr>
          <w:jc w:val="center"/>
        </w:trPr>
        <w:tc>
          <w:tcPr>
            <w:tcW w:w="4876" w:type="dxa"/>
          </w:tcPr>
          <w:p w:rsidR="003B58C5" w:rsidRPr="00257481" w:rsidRDefault="00257481" w:rsidP="00011453">
            <w:pPr>
              <w:pStyle w:val="Normal6a"/>
              <w:jc w:val="center"/>
              <w:rPr>
                <w:szCs w:val="24"/>
              </w:rPr>
            </w:pPr>
            <w:r w:rsidRPr="00257481">
              <w:rPr>
                <w:szCs w:val="24"/>
              </w:rPr>
              <w:t>Цел в областта на климата за 2030 г.</w:t>
            </w:r>
          </w:p>
        </w:tc>
        <w:tc>
          <w:tcPr>
            <w:tcW w:w="4876" w:type="dxa"/>
          </w:tcPr>
          <w:p w:rsidR="003B58C5" w:rsidRPr="00257481" w:rsidRDefault="00257481" w:rsidP="00011453">
            <w:pPr>
              <w:pStyle w:val="Normal6a"/>
              <w:jc w:val="center"/>
              <w:rPr>
                <w:szCs w:val="24"/>
              </w:rPr>
            </w:pPr>
            <w:r w:rsidRPr="00257481">
              <w:rPr>
                <w:szCs w:val="24"/>
              </w:rPr>
              <w:t>Цел в областта на климата за 2030 г.</w:t>
            </w:r>
          </w:p>
        </w:tc>
      </w:tr>
      <w:tr w:rsidR="003E7127" w:rsidRPr="00257481" w:rsidTr="00F606FF">
        <w:trPr>
          <w:jc w:val="center"/>
        </w:trPr>
        <w:tc>
          <w:tcPr>
            <w:tcW w:w="4876" w:type="dxa"/>
          </w:tcPr>
          <w:p w:rsidR="0005044E" w:rsidRPr="00257481" w:rsidRDefault="00257481" w:rsidP="0005044E">
            <w:pPr>
              <w:spacing w:after="120"/>
              <w:rPr>
                <w:szCs w:val="24"/>
              </w:rPr>
            </w:pPr>
            <w:r w:rsidRPr="00257481">
              <w:rPr>
                <w:szCs w:val="24"/>
              </w:rPr>
              <w:t>1.</w:t>
            </w:r>
            <w:r w:rsidRPr="00257481">
              <w:rPr>
                <w:szCs w:val="24"/>
              </w:rPr>
              <w:tab/>
            </w:r>
            <w:r w:rsidRPr="00257481">
              <w:rPr>
                <w:b/>
                <w:i/>
                <w:szCs w:val="24"/>
              </w:rPr>
              <w:t xml:space="preserve">За да се постигне целта за неутралност по отношение на климата, определена в член 2, </w:t>
            </w:r>
            <w:r w:rsidRPr="00257481">
              <w:rPr>
                <w:b/>
                <w:i/>
                <w:szCs w:val="24"/>
              </w:rPr>
              <w:t>параграф 1,</w:t>
            </w:r>
            <w:r w:rsidRPr="00257481">
              <w:rPr>
                <w:szCs w:val="24"/>
              </w:rPr>
              <w:t xml:space="preserve"> обвързващата цел на Съюза в областта на климата до 2030 г. </w:t>
            </w:r>
            <w:r w:rsidRPr="00257481">
              <w:rPr>
                <w:b/>
                <w:i/>
                <w:szCs w:val="24"/>
              </w:rPr>
              <w:t>е да се намалят нетните емисии на парникови газове (емисии след приспадане на поглъщанията) с най-малко 55 % в сравнение с нивата от 1990 г.</w:t>
            </w:r>
          </w:p>
        </w:tc>
        <w:tc>
          <w:tcPr>
            <w:tcW w:w="4876" w:type="dxa"/>
          </w:tcPr>
          <w:p w:rsidR="0005044E" w:rsidRPr="00257481" w:rsidRDefault="00257481" w:rsidP="0005044E">
            <w:pPr>
              <w:pStyle w:val="Normal6a"/>
              <w:rPr>
                <w:szCs w:val="24"/>
              </w:rPr>
            </w:pPr>
            <w:r w:rsidRPr="00257481">
              <w:rPr>
                <w:szCs w:val="24"/>
              </w:rPr>
              <w:t>1.</w:t>
            </w:r>
            <w:r w:rsidRPr="00257481">
              <w:rPr>
                <w:szCs w:val="24"/>
              </w:rPr>
              <w:tab/>
            </w:r>
            <w:r w:rsidRPr="00257481">
              <w:rPr>
                <w:b/>
                <w:i/>
                <w:szCs w:val="24"/>
              </w:rPr>
              <w:t>Комисията следва да представи ново предло</w:t>
            </w:r>
            <w:r w:rsidRPr="00257481">
              <w:rPr>
                <w:b/>
                <w:i/>
                <w:szCs w:val="24"/>
              </w:rPr>
              <w:t>жение относно</w:t>
            </w:r>
            <w:r w:rsidRPr="00257481">
              <w:rPr>
                <w:szCs w:val="24"/>
              </w:rPr>
              <w:t xml:space="preserve"> обвързващата цел на Съюза в областта на климата до 2030 г. </w:t>
            </w:r>
            <w:r w:rsidRPr="00257481">
              <w:rPr>
                <w:b/>
                <w:i/>
                <w:szCs w:val="24"/>
              </w:rPr>
              <w:t>въз основа на решение на Европейския съвет</w:t>
            </w:r>
            <w:r w:rsidRPr="00257481">
              <w:rPr>
                <w:szCs w:val="24"/>
              </w:rPr>
              <w:t>.</w:t>
            </w:r>
            <w:r w:rsidRPr="00257481">
              <w:rPr>
                <w:b/>
                <w:i/>
                <w:szCs w:val="24"/>
              </w:rPr>
              <w:t xml:space="preserve"> </w:t>
            </w:r>
          </w:p>
        </w:tc>
      </w:tr>
      <w:tr w:rsidR="003E7127" w:rsidRPr="00257481" w:rsidTr="00F606FF">
        <w:trPr>
          <w:jc w:val="center"/>
        </w:trPr>
        <w:tc>
          <w:tcPr>
            <w:tcW w:w="4876" w:type="dxa"/>
          </w:tcPr>
          <w:p w:rsidR="0005044E" w:rsidRPr="00257481" w:rsidRDefault="00257481" w:rsidP="0005044E">
            <w:pPr>
              <w:spacing w:after="120"/>
              <w:rPr>
                <w:szCs w:val="24"/>
              </w:rPr>
            </w:pPr>
            <w:r w:rsidRPr="00257481">
              <w:rPr>
                <w:szCs w:val="24"/>
              </w:rPr>
              <w:t>2.</w:t>
            </w:r>
            <w:r w:rsidRPr="00257481">
              <w:rPr>
                <w:szCs w:val="24"/>
              </w:rPr>
              <w:tab/>
              <w:t xml:space="preserve">До 30 юни 2021 г. Комисията </w:t>
            </w:r>
            <w:r w:rsidRPr="00257481">
              <w:rPr>
                <w:b/>
                <w:i/>
                <w:szCs w:val="24"/>
              </w:rPr>
              <w:t>ще направи преглед на съответното законодателство</w:t>
            </w:r>
            <w:r w:rsidRPr="00257481">
              <w:rPr>
                <w:szCs w:val="24"/>
              </w:rPr>
              <w:t xml:space="preserve"> на Съюза, за да </w:t>
            </w:r>
            <w:r w:rsidRPr="00257481">
              <w:rPr>
                <w:b/>
                <w:i/>
                <w:szCs w:val="24"/>
              </w:rPr>
              <w:t>позволи</w:t>
            </w:r>
            <w:r w:rsidRPr="00257481">
              <w:rPr>
                <w:szCs w:val="24"/>
              </w:rPr>
              <w:t xml:space="preserve"> постигането на целта, </w:t>
            </w:r>
            <w:r w:rsidRPr="00257481">
              <w:rPr>
                <w:b/>
                <w:i/>
                <w:szCs w:val="24"/>
              </w:rPr>
              <w:t>определена</w:t>
            </w:r>
            <w:r w:rsidRPr="00257481">
              <w:rPr>
                <w:szCs w:val="24"/>
              </w:rPr>
              <w:t xml:space="preserve"> в параграф 1 от настоящия член и целта за неутралност по отношение на климата, определена в член 2, параграф 1</w:t>
            </w:r>
            <w:r w:rsidRPr="00257481">
              <w:rPr>
                <w:b/>
                <w:i/>
                <w:szCs w:val="24"/>
              </w:rPr>
              <w:t>, и ще разглежда възможността за предприемане на необходимите мерки, включително приемането на законодателни предложения, съгласно Договорите</w:t>
            </w:r>
            <w:r w:rsidRPr="00257481">
              <w:rPr>
                <w:szCs w:val="24"/>
              </w:rPr>
              <w:t>.</w:t>
            </w:r>
          </w:p>
        </w:tc>
        <w:tc>
          <w:tcPr>
            <w:tcW w:w="4876" w:type="dxa"/>
          </w:tcPr>
          <w:p w:rsidR="0005044E" w:rsidRPr="00257481" w:rsidRDefault="00257481" w:rsidP="0005044E">
            <w:pPr>
              <w:pStyle w:val="Normal6a"/>
              <w:rPr>
                <w:szCs w:val="24"/>
              </w:rPr>
            </w:pPr>
            <w:r w:rsidRPr="00257481">
              <w:rPr>
                <w:szCs w:val="24"/>
              </w:rPr>
              <w:t>2.</w:t>
            </w:r>
            <w:r w:rsidRPr="00257481">
              <w:rPr>
                <w:szCs w:val="24"/>
              </w:rPr>
              <w:tab/>
              <w:t>До 30 юни 2021 г. Комисията</w:t>
            </w:r>
            <w:r w:rsidRPr="00257481">
              <w:rPr>
                <w:b/>
                <w:i/>
                <w:szCs w:val="24"/>
              </w:rPr>
              <w:t>, ако е целесъобразно, извършва оценка на начина, по който ще трябва да се измени законодателството</w:t>
            </w:r>
            <w:r w:rsidRPr="00257481">
              <w:rPr>
                <w:szCs w:val="24"/>
              </w:rPr>
              <w:t xml:space="preserve"> на Съюза </w:t>
            </w:r>
            <w:r w:rsidRPr="00257481">
              <w:rPr>
                <w:b/>
                <w:i/>
                <w:szCs w:val="24"/>
              </w:rPr>
              <w:t>за изпълнение на целта за 2030 г.</w:t>
            </w:r>
            <w:r w:rsidRPr="00257481">
              <w:rPr>
                <w:szCs w:val="24"/>
              </w:rPr>
              <w:t xml:space="preserve">, за да </w:t>
            </w:r>
            <w:r w:rsidRPr="00257481">
              <w:rPr>
                <w:b/>
                <w:i/>
                <w:szCs w:val="24"/>
              </w:rPr>
              <w:t>се предостави възможност за</w:t>
            </w:r>
            <w:r w:rsidRPr="00257481">
              <w:rPr>
                <w:szCs w:val="24"/>
              </w:rPr>
              <w:t xml:space="preserve"> постигането на целта, </w:t>
            </w:r>
            <w:r w:rsidRPr="00257481">
              <w:rPr>
                <w:b/>
                <w:i/>
                <w:szCs w:val="24"/>
              </w:rPr>
              <w:t>посочена</w:t>
            </w:r>
            <w:r w:rsidRPr="00257481">
              <w:rPr>
                <w:szCs w:val="24"/>
              </w:rPr>
              <w:t xml:space="preserve"> в параграф 1 от нас</w:t>
            </w:r>
            <w:r w:rsidRPr="00257481">
              <w:rPr>
                <w:szCs w:val="24"/>
              </w:rPr>
              <w:t>тоящия член</w:t>
            </w:r>
            <w:r w:rsidRPr="00257481">
              <w:rPr>
                <w:b/>
                <w:i/>
                <w:szCs w:val="24"/>
              </w:rPr>
              <w:t>,</w:t>
            </w:r>
            <w:r w:rsidRPr="00257481">
              <w:rPr>
                <w:szCs w:val="24"/>
              </w:rPr>
              <w:t xml:space="preserve"> и </w:t>
            </w:r>
            <w:r w:rsidRPr="00257481">
              <w:rPr>
                <w:b/>
                <w:i/>
                <w:szCs w:val="24"/>
              </w:rPr>
              <w:t>на</w:t>
            </w:r>
            <w:r w:rsidRPr="00257481">
              <w:rPr>
                <w:szCs w:val="24"/>
              </w:rPr>
              <w:t xml:space="preserve"> целта за неутралност по отношение на климата, </w:t>
            </w:r>
            <w:r w:rsidRPr="00257481">
              <w:rPr>
                <w:b/>
                <w:i/>
                <w:szCs w:val="24"/>
              </w:rPr>
              <w:t>посочена</w:t>
            </w:r>
            <w:r w:rsidRPr="00257481">
              <w:rPr>
                <w:szCs w:val="24"/>
              </w:rPr>
              <w:t xml:space="preserve"> в член 2, параграф 1. </w:t>
            </w:r>
            <w:r w:rsidRPr="00257481">
              <w:rPr>
                <w:b/>
                <w:i/>
                <w:szCs w:val="24"/>
              </w:rPr>
              <w:t>Въз основа на посочената оценка Комисията изготвя стратегия, в която се излагат подробно мерките, които следва да бъдат предприети на равнището на Съюза, за да с</w:t>
            </w:r>
            <w:r w:rsidRPr="00257481">
              <w:rPr>
                <w:b/>
                <w:i/>
                <w:szCs w:val="24"/>
              </w:rPr>
              <w:t>е гарантира, че са мобилизирани подходящите ресурси, за да се даде възможност да се направят необходимите инвестиции за постигане на неутрална по отношение на климата икономика на Съюза. Стратегията следва да включва преглед на съществуващите компенсационн</w:t>
            </w:r>
            <w:r w:rsidRPr="00257481">
              <w:rPr>
                <w:b/>
                <w:i/>
                <w:szCs w:val="24"/>
              </w:rPr>
              <w:t>и механизми за държавите членки с по-ниски доходи и да отчита нарасналата социално-икономическа тежест, свързана с повишената амбиция в областта на климата .</w:t>
            </w:r>
          </w:p>
        </w:tc>
      </w:tr>
    </w:tbl>
    <w:p w:rsidR="003B58C5" w:rsidRPr="00257481" w:rsidRDefault="00257481" w:rsidP="003B58C5">
      <w:pPr>
        <w:pStyle w:val="AmOrLang"/>
      </w:pPr>
      <w:r w:rsidRPr="00257481">
        <w:t xml:space="preserve">Or. </w:t>
      </w:r>
      <w:r w:rsidRPr="00257481">
        <w:rPr>
          <w:rStyle w:val="HideTWBExt"/>
          <w:rFonts w:eastAsiaTheme="majorEastAsia"/>
          <w:noProof w:val="0"/>
        </w:rPr>
        <w:t>&lt;Original&gt;</w:t>
      </w:r>
      <w:r w:rsidRPr="00257481">
        <w:rPr>
          <w:rStyle w:val="HideTWBInt"/>
        </w:rPr>
        <w:t>{EN}</w:t>
      </w:r>
      <w:r w:rsidRPr="00257481">
        <w:t>en</w:t>
      </w:r>
      <w:r w:rsidRPr="00257481">
        <w:rPr>
          <w:rStyle w:val="HideTWBExt"/>
          <w:rFonts w:eastAsiaTheme="majorEastAsia"/>
          <w:noProof w:val="0"/>
        </w:rPr>
        <w:t>&lt;/Original&gt;</w:t>
      </w:r>
    </w:p>
    <w:p w:rsidR="003B58C5" w:rsidRPr="00257481" w:rsidRDefault="00257481" w:rsidP="003B58C5">
      <w:r w:rsidRPr="00257481">
        <w:rPr>
          <w:rStyle w:val="HideTWBExt"/>
          <w:noProof w:val="0"/>
        </w:rPr>
        <w:t>&lt;/Amend&gt;</w:t>
      </w:r>
    </w:p>
    <w:p w:rsidR="00F12D76" w:rsidRPr="00257481" w:rsidRDefault="00257481">
      <w:r w:rsidRPr="00257481">
        <w:rPr>
          <w:rStyle w:val="HideTWBExt"/>
          <w:noProof w:val="0"/>
        </w:rPr>
        <w:t>&lt;/RepeatBlock-Amend&gt;</w:t>
      </w:r>
    </w:p>
    <w:sectPr w:rsidR="00F12D76" w:rsidRPr="00257481" w:rsidSect="00DB5BE3">
      <w:footerReference w:type="default" r:id="rId10"/>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257481" w:rsidRDefault="00257481">
      <w:r w:rsidRPr="00257481">
        <w:separator/>
      </w:r>
    </w:p>
  </w:endnote>
  <w:endnote w:type="continuationSeparator" w:id="0">
    <w:p w:rsidR="00000000" w:rsidRPr="00257481" w:rsidRDefault="00257481">
      <w:r w:rsidRPr="002574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81" w:rsidRPr="00257481" w:rsidRDefault="00257481" w:rsidP="00257481">
    <w:pPr>
      <w:pStyle w:val="EPFooter"/>
    </w:pPr>
    <w:r w:rsidRPr="00257481">
      <w:rPr>
        <w:rStyle w:val="HideTWBExt"/>
        <w:noProof w:val="0"/>
      </w:rPr>
      <w:t>&lt;PathFdR&gt;</w:t>
    </w:r>
    <w:r w:rsidRPr="00257481">
      <w:t>AM\1214809BG.docx</w:t>
    </w:r>
    <w:r w:rsidRPr="00257481">
      <w:rPr>
        <w:rStyle w:val="HideTWBExt"/>
        <w:noProof w:val="0"/>
      </w:rPr>
      <w:t>&lt;/PathFdR&gt;</w:t>
    </w:r>
    <w:r w:rsidRPr="00257481">
      <w:tab/>
    </w:r>
    <w:r w:rsidRPr="00257481">
      <w:tab/>
      <w:t>PE</w:t>
    </w:r>
    <w:r w:rsidRPr="00257481">
      <w:rPr>
        <w:rStyle w:val="HideTWBExt"/>
        <w:noProof w:val="0"/>
      </w:rPr>
      <w:t>&lt;NoPE&gt;</w:t>
    </w:r>
    <w:r w:rsidRPr="00257481">
      <w:t>658.338</w:t>
    </w:r>
    <w:r w:rsidRPr="00257481">
      <w:rPr>
        <w:rStyle w:val="HideTWBExt"/>
        <w:noProof w:val="0"/>
      </w:rPr>
      <w:t>&lt;/NoPE&gt;&lt;Version&gt;</w:t>
    </w:r>
    <w:r w:rsidRPr="00257481">
      <w:t>v01-00</w:t>
    </w:r>
    <w:r w:rsidRPr="00257481">
      <w:rPr>
        <w:rStyle w:val="HideTWBExt"/>
        <w:noProof w:val="0"/>
      </w:rPr>
      <w:t>&lt;/Version&gt;</w:t>
    </w:r>
  </w:p>
  <w:p w:rsidR="00881ACB" w:rsidRPr="00257481" w:rsidRDefault="00257481" w:rsidP="00257481">
    <w:pPr>
      <w:pStyle w:val="EPFooter2"/>
    </w:pPr>
    <w:r w:rsidRPr="00257481">
      <w:t>BG</w:t>
    </w:r>
    <w:r w:rsidRPr="00257481">
      <w:tab/>
    </w:r>
    <w:r w:rsidRPr="00257481">
      <w:rPr>
        <w:b w:val="0"/>
        <w:i/>
        <w:color w:val="C0C0C0"/>
        <w:sz w:val="22"/>
      </w:rPr>
      <w:t>Единство в многообразието</w:t>
    </w:r>
    <w:r w:rsidRPr="00257481">
      <w:ta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81" w:rsidRPr="00257481" w:rsidRDefault="00257481" w:rsidP="00257481">
    <w:pPr>
      <w:pStyle w:val="EPFooter"/>
    </w:pPr>
    <w:r w:rsidRPr="00257481">
      <w:rPr>
        <w:rStyle w:val="HideTWBExt"/>
        <w:noProof w:val="0"/>
      </w:rPr>
      <w:t>&lt;PathFdR&gt;</w:t>
    </w:r>
    <w:r w:rsidRPr="00257481">
      <w:t>AM\1214809BG.docx</w:t>
    </w:r>
    <w:r w:rsidRPr="00257481">
      <w:rPr>
        <w:rStyle w:val="HideTWBExt"/>
        <w:noProof w:val="0"/>
      </w:rPr>
      <w:t>&lt;/PathFdR&gt;</w:t>
    </w:r>
    <w:r w:rsidRPr="00257481">
      <w:tab/>
    </w:r>
    <w:r w:rsidRPr="00257481">
      <w:tab/>
      <w:t>PE</w:t>
    </w:r>
    <w:r w:rsidRPr="00257481">
      <w:rPr>
        <w:rStyle w:val="HideTWBExt"/>
        <w:noProof w:val="0"/>
      </w:rPr>
      <w:t>&lt;NoPE&gt;</w:t>
    </w:r>
    <w:r w:rsidRPr="00257481">
      <w:t>658.338</w:t>
    </w:r>
    <w:r w:rsidRPr="00257481">
      <w:rPr>
        <w:rStyle w:val="HideTWBExt"/>
        <w:noProof w:val="0"/>
      </w:rPr>
      <w:t>&lt;/NoPE&gt;&lt;Version&gt;</w:t>
    </w:r>
    <w:r w:rsidRPr="00257481">
      <w:t>v01-00</w:t>
    </w:r>
    <w:r w:rsidRPr="00257481">
      <w:rPr>
        <w:rStyle w:val="HideTWBExt"/>
        <w:noProof w:val="0"/>
      </w:rPr>
      <w:t>&lt;/Version&gt;</w:t>
    </w:r>
  </w:p>
  <w:p w:rsidR="003B58C5" w:rsidRPr="00257481" w:rsidRDefault="00257481" w:rsidP="00257481">
    <w:pPr>
      <w:pStyle w:val="EPFooter2"/>
    </w:pPr>
    <w:r w:rsidRPr="00257481">
      <w:t>BG</w:t>
    </w:r>
    <w:r w:rsidRPr="00257481">
      <w:tab/>
    </w:r>
    <w:r w:rsidRPr="00257481">
      <w:rPr>
        <w:b w:val="0"/>
        <w:i/>
        <w:color w:val="C0C0C0"/>
        <w:sz w:val="22"/>
      </w:rPr>
      <w:t>Единство в многообразието</w:t>
    </w:r>
    <w:r w:rsidRPr="00257481">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81" w:rsidRPr="00257481" w:rsidRDefault="00257481" w:rsidP="00257481">
    <w:pPr>
      <w:pStyle w:val="EPFooter"/>
    </w:pPr>
    <w:r w:rsidRPr="00257481">
      <w:rPr>
        <w:rStyle w:val="HideTWBExt"/>
        <w:noProof w:val="0"/>
      </w:rPr>
      <w:t>&lt;PathFdR&gt;</w:t>
    </w:r>
    <w:r w:rsidRPr="00257481">
      <w:t>AM\1214809BG.docx</w:t>
    </w:r>
    <w:r w:rsidRPr="00257481">
      <w:rPr>
        <w:rStyle w:val="HideTWBExt"/>
        <w:noProof w:val="0"/>
      </w:rPr>
      <w:t>&lt;/PathFdR&gt;</w:t>
    </w:r>
    <w:r w:rsidRPr="00257481">
      <w:tab/>
    </w:r>
    <w:r w:rsidRPr="00257481">
      <w:tab/>
      <w:t>PE</w:t>
    </w:r>
    <w:r w:rsidRPr="00257481">
      <w:rPr>
        <w:rStyle w:val="HideTWBExt"/>
        <w:noProof w:val="0"/>
      </w:rPr>
      <w:t>&lt;NoPE&gt;</w:t>
    </w:r>
    <w:r w:rsidRPr="00257481">
      <w:t>658.338</w:t>
    </w:r>
    <w:r w:rsidRPr="00257481">
      <w:rPr>
        <w:rStyle w:val="HideTWBExt"/>
        <w:noProof w:val="0"/>
      </w:rPr>
      <w:t>&lt;/NoPE&gt;&lt;Version&gt;</w:t>
    </w:r>
    <w:r w:rsidRPr="00257481">
      <w:t>v01-00</w:t>
    </w:r>
    <w:r w:rsidRPr="00257481">
      <w:rPr>
        <w:rStyle w:val="HideTWBExt"/>
        <w:noProof w:val="0"/>
      </w:rPr>
      <w:t>&lt;/Version&gt;</w:t>
    </w:r>
  </w:p>
  <w:p w:rsidR="003B58C5" w:rsidRPr="00257481" w:rsidRDefault="00257481" w:rsidP="00257481">
    <w:pPr>
      <w:pStyle w:val="EPFooter2"/>
    </w:pPr>
    <w:r w:rsidRPr="00257481">
      <w:t>BG</w:t>
    </w:r>
    <w:r w:rsidRPr="00257481">
      <w:tab/>
    </w:r>
    <w:r w:rsidRPr="00257481">
      <w:rPr>
        <w:b w:val="0"/>
        <w:i/>
        <w:color w:val="C0C0C0"/>
        <w:sz w:val="22"/>
      </w:rPr>
      <w:t>Единство в многообразието</w:t>
    </w:r>
    <w:r w:rsidRPr="00257481">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257481" w:rsidRDefault="00257481">
      <w:r w:rsidRPr="00257481">
        <w:separator/>
      </w:r>
    </w:p>
  </w:footnote>
  <w:footnote w:type="continuationSeparator" w:id="0">
    <w:p w:rsidR="00000000" w:rsidRPr="00257481" w:rsidRDefault="00257481">
      <w:r w:rsidRPr="0025748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NumberTORIS" w:val="A7-0000_0000"/>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36"/>
    <w:docVar w:name="DOCCODMNU" w:val=" 1"/>
    <w:docVar w:name="DOCDT" w:val="30/09/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206082 HideTWBExt;}{\s18\ql \li-851\ri-851\widctlpar_x000d__x000a_\tqc\tx4535\tqr\tx9921\wrapdefault\aspalpha\aspnum\faauto\adjustright\rin-851\lin-851\itap0 \rtlch\fcs1 \af1\afs20\alang1025 \ltrch\fcs0 \b\f1\fs48\lang2057\langfe2057\cgrid\langnp2057\langfenp2057 \sbasedon0 \snext0 \spriority0 \styrsid12206082 _x000d__x000a_EPFooter2;}{\s19\ql \li0\ri0\sb240\sa240\nowidctlpar\tqc\tx4535\tqr\tx9071\wrapdefault\aspalpha\aspnum\faauto\adjustright\rin0\lin0\itap0 \rtlch\fcs1 \af0\afs20\alang1025 \ltrch\fcs0 \fs22\lang2057\langfe2057\cgrid\langnp2057\langfenp2057 _x000d__x000a_\sbasedon0 \snext19 \spriority0 \styrsid12206082 EPFooter;}}{\*\rsidtbl \rsid24658\rsid223860\rsid735077\rsid1596309\rsid1718133\rsid2892074\rsid3565327\rsid4666813\rsid6641733\rsid7823322\rsid9636012\rsid10377208\rsid11215221\rsid11549030\rsid12154954_x000d__x000a_\rsid12206082\rsid14382809\rsid14424199\rsid15204470\rsid15285974\rsid15950462\rsid16324206\rsid16662270}{\mmathPr\mmathFont34\mbrkBin0\mbrkBinSub0\msmallFrac0\mdispDef1\mlMargin0\mrMargin0\mdefJc1\mwrapIndent1440\mintLim0\mnaryLim1}{\info_x000d__x000a_{\author zacharoula}{\operator zacharoula}{\creatim\yr2020\mo9\dy30\hr19\min11}{\revtim\yr2020\mo9\dy30\hr19\min11}{\version1}{\edmins0}{\nofpages2}{\nofwords0}{\nofchars1}{\nofcharsws1}{\vern101}}{\*\xmlnstbl {\xmlns1 http://schemas.microsoft.com/office/_x000d__x000a_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206082\newtblstyruls\nogrowautofit\usenormstyforlist\noindnmbrts\felnbrelev\nocxsptable\indrlsweleven\noafcnsttbl\afelev\utinl\hwelev\spltpgpar\notcvasp\notbrkcnstfrctbl\notvatxbx\krnprsnet\cachedcolbal _x000d__x000a_\nouicompat \fet0{\*\wgrffmtfilter 013f}\nofeaturethrottle1\ilfomacatclnup0{\*\template C:\\Users\\zzachariadou\\AppData\\Local\\Temp\\Blank1.dotx}{\*\ftnsep \ltrpar \pard\plain \ltrpar_x000d__x000a_\ql \li0\ri0\widctlpar\wrapdefault\aspalpha\aspnum\faauto\adjustright\rin0\lin0\itap0 \rtlch\fcs1 \af0\afs20\alang1025 \ltrch\fcs0 \fs24\lang2057\langfe2057\cgrid\langnp2057\langfenp2057 {\rtlch\fcs1 \af0 \ltrch\fcs0 \insrsid1596309 \chftnsep _x000d__x000a_\par }}{\*\ftnsepc \ltrpar \pard\plain \ltrpar\ql \li0\ri0\widctlpar\wrapdefault\aspalpha\aspnum\faauto\adjustright\rin0\lin0\itap0 \rtlch\fcs1 \af0\afs20\alang1025 \ltrch\fcs0 \fs24\lang2057\langfe2057\cgrid\langnp2057\langfenp2057 {\rtlch\fcs1 \af0 _x000d__x000a_\ltrch\fcs0 \insrsid1596309 \chftnsepc _x000d__x000a_\par }}{\*\aftnsep \ltrpar \pard\plain \ltrpar\ql \li0\ri0\widctlpar\wrapdefault\aspalpha\aspnum\faauto\adjustright\rin0\lin0\itap0 \rtlch\fcs1 \af0\afs20\alang1025 \ltrch\fcs0 \fs24\lang2057\langfe2057\cgrid\langnp2057\langfenp2057 {\rtlch\fcs1 \af0 _x000d__x000a_\ltrch\fcs0 \insrsid1596309 \chftnsep _x000d__x000a_\par }}{\*\aftnsepc \ltrpar \pard\plain \ltrpar\ql \li0\ri0\widctlpar\wrapdefault\aspalpha\aspnum\faauto\adjustright\rin0\lin0\itap0 \rtlch\fcs1 \af0\afs20\alang1025 \ltrch\fcs0 \fs24\lang2057\langfe2057\cgrid\langnp2057\langfenp2057 {\rtlch\fcs1 \af0 _x000d__x000a_\ltrch\fcs0 \insrsid1596309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12206082\charrsid16678426 \hich\af1\dbch\af31501\loch\f1 &lt;PathFdR&gt;}{\rtlch\fcs1 \af0 \ltrch\fcs0 \insrsid12206082\charrsid3889349 AM\\P9_AMA(2020)0162(134-136)_EN.doc}{\rtlch\fcs1 \af0 \ltrch\fcs0 _x000d__x000a_\cs17\v\fs20\cf9\loch\af1\hich\af1\dbch\af31501\insrsid12206082\charrsid16678426 \hich\af1\dbch\af31501\loch\f1 &lt;/PathFdR&gt;}{\rtlch\fcs1 \af0 \ltrch\fcs0 \insrsid12206082\charrsid16678426 \tab \tab PE}{\rtlch\fcs1 \af0 \ltrch\fcs0 _x000d__x000a_\cs17\v\fs20\cf9\loch\af1\hich\af1\dbch\af31501\insrsid12206082\charrsid16678426 \hich\af1\dbch\af31501\loch\f1 &lt;NoPE&gt;}{\rtlch\fcs1 \af0 \ltrch\fcs0 \insrsid12206082\charrsid3889349 658.338}{\rtlch\fcs1 \af0 \ltrch\fcs0 _x000d__x000a_\cs17\v\fs20\cf9\loch\af1\hich\af1\dbch\af31501\insrsid12206082\charrsid16678426 \hich\af1\dbch\af31501\loch\f1 &lt;/NoPE&gt;&lt;Version&gt;}{\rtlch\fcs1 \af0 \ltrch\fcs0 \insrsid12206082\charrsid16678426 v}{\rtlch\fcs1 \af0 \ltrch\fcs0 _x000d__x000a_\insrsid12206082\charrsid3889349 01-00}{\rtlch\fcs1 \af0 \ltrch\fcs0 \cs17\v\fs20\cf9\loch\af1\hich\af1\dbch\af31501\insrsid12206082\charrsid16678426 \hich\af1\dbch\af31501\loch\f1 &lt;/Version&gt;}{\rtlch\fcs1 \af0 \ltrch\fcs0 _x000d__x000a_\insrsid12206082\charrsid16678426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2206082\charrsid16678426  DOCPROPERTY &quot;&lt;Extension&gt;&quot; }}{\fldrslt {\rtlch\fcs1 \af1 \ltrch\fcs0 \insrsid12206082 EN}}}\sectd \ltrsect_x000d__x000a_\linex0\endnhere\sectdefaultcl\sftnbj {\rtlch\fcs1 \af1 \ltrch\fcs0 \insrsid12206082\charrsid16678426 \tab }{\rtlch\fcs1 \af1\afs22 \ltrch\fcs0 \b0\i\fs22\cf16\insrsid12206082 United in diversity}{\rtlch\fcs1 \af1 \ltrch\fcs0 _x000d__x000a_\insrsid12206082\charrsid16678426 \tab }{\field{\*\fldinst {\rtlch\fcs1 \af1 \ltrch\fcs0 \insrsid12206082\charrsid16678426  DOCPROPERTY &quot;&lt;Extension&gt;&quot; }}{\fldrslt {\rtlch\fcs1 \af1 \ltrch\fcs0 \insrsid12206082 EN}}}\sectd \ltrsect_x000d__x000a_\linex0\endnhere\sectdefaultcl\sftnbj {\rtlch\fcs1 \af1 \ltrch\fcs0 \insrsid12206082\charrsid1667842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206082 _x000d__x000a_\rtlch\fcs1 \af0\afs20\alang1025 \ltrch\fcs0 \fs24\lang2057\langfe2057\cgrid\langnp2057\langfenp2057 {\rtlch\fcs1 \af0 \ltrch\fcs0 \insrsid12206082\charrsid16678426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5_x000d__x000a_e9c44c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36"/>
    <w:docVar w:name="InsideLoop" w:val="1"/>
    <w:docVar w:name="LastEditedSection" w:val=" 1"/>
    <w:docVar w:name="NRAKEY" w:val="JYTTE GUTELAND"/>
    <w:docVar w:name="ONBEHALFKEY1" w:val="ECR"/>
    <w:docVar w:name="ORLANGKEY" w:val="EN"/>
    <w:docVar w:name="PROPOSALCOD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614825 HideTWBExt;}{\s18\ql \li0\ri0\nowidctlpar_x000d__x000a_\tqr\tx9072\wrapdefault\aspalpha\aspnum\faauto\adjustright\rin0\lin0\itap0 \rtlch\fcs1 \af0\afs20\alang1025 \ltrch\fcs0 \b\fs24\lang2057\langfe2057\cgrid\langnp2057\langfenp2057 \sbasedon0 \snext18 \spriority0 \styrsid4614825 AmDocTypeTab;}{_x000d__x000a_\s19\ql \li0\ri0\sa240\nowidctlpar\wrapdefault\aspalpha\aspnum\faauto\adjustright\rin0\lin0\itap0 \rtlch\fcs1 \af0\afs20\alang1025 \ltrch\fcs0 \fs24\lang2057\langfe2057\cgrid\langnp2057\langfenp2057 \sbasedon0 \snext19 \spriority0 \styrsid4614825 _x000d__x000a_Normal12a;}{\s20\ql \li-851\ri-851\widctlpar\tqc\tx4535\tqr\tx9921\wrapdefault\aspalpha\aspnum\faauto\adjustright\rin-851\lin-851\itap0 \rtlch\fcs1 \af1\afs20\alang1025 \ltrch\fcs0 \b\f1\fs48\lang2057\langfe2057\cgrid\langnp2057\langfenp2057 _x000d__x000a_\sbasedon0 \snext0 \spriority0 \styrsid4614825 EPFooter2;}{\*\cs21 \additive \v\f1\fs20\cf15 \spriority0 \styrsid4614825 HideTWBInt;}{\s22\ql \li0\ri0\nowidctlpar\wrapdefault\aspalpha\aspnum\faauto\adjustright\rin0\lin0\itap0 \rtlch\fcs1 _x000d__x000a_\af0\afs20\alang1025 \ltrch\fcs0 \b\fs24\lang2057\langfe2057\cgrid\langnp2057\langfenp2057 \sbasedon0 \snext22 \spriority0 \styrsid4614825 NormalBold;}{_x000d__x000a_\s23\qr \li0\ri0\sb240\sa240\nowidctlpar\wrapdefault\aspalpha\aspnum\faauto\adjustright\rin0\lin0\itap0 \rtlch\fcs1 \af0\afs20\alang1025 \ltrch\fcs0 \fs24\lang2057\langfe2057\cgrid\langnp2057\langfenp2057 \sbasedon0 \snext23 \spriority0 \styrsid4614825 _x000d__x000a_AmOrLang;}{\s24\ql \li0\ri0\sa120\nowidctlpar\wrapdefault\aspalpha\aspnum\faauto\adjustright\rin0\lin0\itap0 \rtlch\fcs1 \af0\afs20\alang1025 \ltrch\fcs0 \fs24\lang2057\langfe2057\cgrid\langnp2057\langfenp2057 _x000d__x000a_\sbasedon0 \snext24 \spriority0 \styrsid4614825 Normal6a;}{\s25\qc \li0\ri0\sb240\sa240\nowidctlpar\wrapdefault\aspalpha\aspnum\faauto\adjustright\rin0\lin0\itap0 \rtlch\fcs1 \af0\afs20\alang1025 \ltrch\fcs0 _x000d__x000a_\i\fs24\lang2057\langfe2057\cgrid\langnp2057\langfenp2057 \sbasedon0 \snext25 \spriority0 \styrsid4614825 AmCrossRef;}{\s26\qc \li0\ri0\sb240\sa240\keepn\nowidctlpar\wrapdefault\aspalpha\aspnum\faauto\adjustright\rin0\lin0\itap0 \rtlch\fcs1 _x000d__x000a_\af0\afs20\alang1025 \ltrch\fcs0 \i\fs24\lang2057\langfe2057\cgrid\langnp2057\langfenp2057 \sbasedon0 \snext28 \spriority0 \styrsid4614825 AmJustTitle;}{\s27\ql \li0\ri0\nowidctlpar_x000d__x000a_\tqr\tx9072\wrapdefault\aspalpha\aspnum\faauto\adjustright\rin0\lin0\itap0 \rtlch\fcs1 \af0\afs20\alang1025 \ltrch\fcs0 \fs24\lang2057\langfe2057\cgrid\langnp2057\langfenp2057 \sbasedon0 \snext27 \spriority0 \styrsid4614825 AmDateTab;}{_x000d__x000a_\s28\ql \li0\ri0\sa240\nowidctlpar\wrapdefault\aspalpha\aspnum\faauto\adjustright\rin0\lin0\itap0 \rtlch\fcs1 \af0\afs20\alang1025 \ltrch\fcs0 \i\fs24\lang2057\langfe2057\cgrid\langnp2057\langfenp2057 \sbasedon0 \snext28 \spriority0 \styrsid4614825 _x000d__x000a_AmJustText;}{\s29\qc \li0\ri0\sa240\nowidctlpar\wrapdefault\aspalpha\aspnum\faauto\adjustright\rin0\lin0\itap0 \rtlch\fcs1 \af0\afs20\alang1025 \ltrch\fcs0 \i\fs24\lang2057\langfe2057\cgrid\langnp2057\langfenp2057 _x000d__x000a_\sbasedon0 \snext29 \spriority0 \styrsid4614825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4614825 AmNumberTabs;}{\s31\ql \li0\ri0\sb240\sa240\nowidctlpar_x000d__x000a_\tqc\tx4535\tqr\tx9071\wrapdefault\aspalpha\aspnum\faauto\adjustright\rin0\lin0\itap0 \rtlch\fcs1 \af0\afs20\alang1025 \ltrch\fcs0 \fs22\lang2057\langfe2057\cgrid\langnp2057\langfenp2057 \sbasedon0 \snext31 \spriority0 \styrsid4614825 EPFooter;}}_x000d__x000a_{\*\rsidtbl \rsid24658\rsid223860\rsid735077\rsid1718133\rsid2560820\rsid2892074\rsid3565327\rsid4614825\rsid4666813\rsid6641733\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zacharoula}{\operator zacharoula}_x000d__x000a_{\creatim\yr2020\mo9\dy30\hr18\min56}{\revtim\yr2020\mo9\dy30\hr18\min56}{\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14825\newtblstyruls\nogrowautofit\usenormstyforlist\noindnmbrts\felnbrelev\nocxsptable\indrlsweleven\noafcnsttbl\afelev\utinl\hwelev\spltpgpar\notcvasp\notbrkcnstfrctbl\notvatxbx\krnprsnet\cachedcolbal _x000d__x000a_\nouicompat \fet0{\*\wgrffmtfilter 013f}\nofeaturethrottle1\ilfomacatclnup0{\*\template C:\\Users\\zzachariadou\\AppData\\Local\\Temp\\Blank1.dotx}{\*\ftnsep \ltrpar \pard\plain \ltrpar_x000d__x000a_\ql \li0\ri0\widctlpar\wrapdefault\aspalpha\aspnum\faauto\adjustright\rin0\lin0\itap0 \rtlch\fcs1 \af0\afs20\alang1025 \ltrch\fcs0 \fs24\lang2057\langfe2057\cgrid\langnp2057\langfenp2057 {\rtlch\fcs1 \af0 \ltrch\fcs0 \insrsid2560820 \chftnsep _x000d__x000a_\par }}{\*\ftnsepc \ltrpar \pard\plain \ltrpar\ql \li0\ri0\widctlpar\wrapdefault\aspalpha\aspnum\faauto\adjustright\rin0\lin0\itap0 \rtlch\fcs1 \af0\afs20\alang1025 \ltrch\fcs0 \fs24\lang2057\langfe2057\cgrid\langnp2057\langfenp2057 {\rtlch\fcs1 \af0 _x000d__x000a_\ltrch\fcs0 \insrsid2560820 \chftnsepc _x000d__x000a_\par }}{\*\aftnsep \ltrpar \pard\plain \ltrpar\ql \li0\ri0\widctlpar\wrapdefault\aspalpha\aspnum\faauto\adjustright\rin0\lin0\itap0 \rtlch\fcs1 \af0\afs20\alang1025 \ltrch\fcs0 \fs24\lang2057\langfe2057\cgrid\langnp2057\langfenp2057 {\rtlch\fcs1 \af0 _x000d__x000a_\ltrch\fcs0 \insrsid2560820 \chftnsep _x000d__x000a_\par }}{\*\aftnsepc \ltrpar \pard\plain \ltrpar\ql \li0\ri0\widctlpar\wrapdefault\aspalpha\aspnum\faauto\adjustright\rin0\lin0\itap0 \rtlch\fcs1 \af0\afs20\alang1025 \ltrch\fcs0 \fs24\lang2057\langfe2057\cgrid\langnp2057\langfenp2057 {\rtlch\fcs1 \af0 _x000d__x000a_\ltrch\fcs0 \insrsid2560820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4614825\charrsid16678426 \hich\af1\dbch\af31501\loch\f1 &lt;PathFdR&gt;}{\rtlch\fcs1 \af0 \ltrch\fcs0 \cf10\insrsid4614825\charrsid16678426 \uc1\u9668\'3f}{\rtlch\fcs1 \af0 \ltrch\fcs0 _x000d__x000a_\insrsid4614825\charrsid16678426 #}{\rtlch\fcs1 \af0 \ltrch\fcs0 \cs21\v\f1\fs20\cf15\insrsid4614825\charrsid16678426 TXTROUTE@@}{\rtlch\fcs1 \af0 \ltrch\fcs0 \insrsid4614825\charrsid16678426 #}{\rtlch\fcs1 \af0 \ltrch\fcs0 _x000d__x000a_\cf10\insrsid4614825\charrsid16678426 \uc1\u9658\'3f}{\rtlch\fcs1 \af0 \ltrch\fcs0 \cs17\v\fs20\cf9\loch\af1\hich\af1\dbch\af31501\insrsid4614825\charrsid16678426 \hich\af1\dbch\af31501\loch\f1 &lt;/PathFdR&gt;}{\rtlch\fcs1 \af0 \ltrch\fcs0 _x000d__x000a_\insrsid4614825\charrsid16678426 \tab \tab PE}{\rtlch\fcs1 \af0 \ltrch\fcs0 \cs17\v\fs20\cf9\loch\af1\hich\af1\dbch\af31501\insrsid4614825\charrsid16678426 \hich\af1\dbch\af31501\loch\f1 &lt;NoPE&gt;}{\rtlch\fcs1 \af0 \ltrch\fcs0 _x000d__x000a_\cf10\insrsid4614825\charrsid16678426 \uc1\u9668\'3f}{\rtlch\fcs1 \af0 \ltrch\fcs0 \insrsid4614825\charrsid16678426 #}{\rtlch\fcs1 \af0 \ltrch\fcs0 \cs21\v\f1\fs20\cf15\insrsid4614825\charrsid16678426 TXTNRPE@NRPE@}{\rtlch\fcs1 \af0 \ltrch\fcs0 _x000d__x000a_\insrsid4614825\charrsid16678426 #}{\rtlch\fcs1 \af0 \ltrch\fcs0 \cf10\insrsid4614825\charrsid16678426 \uc1\u9658\'3f}{\rtlch\fcs1 \af0 \ltrch\fcs0 \cs17\v\fs20\cf9\loch\af1\hich\af1\dbch\af31501\insrsid4614825\charrsid16678426 _x000d__x000a_\hich\af1\dbch\af31501\loch\f1 &lt;/NoPE&gt;&lt;Version&gt;}{\rtlch\fcs1 \af0 \ltrch\fcs0 \insrsid4614825\charrsid16678426 v}{\rtlch\fcs1 \af0 \ltrch\fcs0 \cf10\insrsid4614825\charrsid16678426 \uc1\u9668\'3f}{\rtlch\fcs1 \af0 \ltrch\fcs0 _x000d__x000a_\insrsid4614825\charrsid16678426 #}{\rtlch\fcs1 \af0 \ltrch\fcs0 \cs21\v\f1\fs20\cf15\insrsid4614825\charrsid16678426 TXTVERSION@NRV@}{\rtlch\fcs1 \af0 \ltrch\fcs0 \insrsid4614825\charrsid16678426 #}{\rtlch\fcs1 \af0 \ltrch\fcs0 _x000d__x000a_\cf10\insrsid4614825\charrsid16678426 \uc1\u9658\'3f}{\rtlch\fcs1 \af0 \ltrch\fcs0 \cs17\v\fs20\cf9\loch\af1\hich\af1\dbch\af31501\insrsid4614825\charrsid16678426 \hich\af1\dbch\af31501\loch\f1 &lt;/Version&gt;}{\rtlch\fcs1 \af0 \ltrch\fcs0 _x000d__x000a_\insrsid4614825\charrsid16678426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4614825\charrsid16678426  DOCPROPERTY &quot;&lt;Extension&gt;&quot; }}{\fldrslt {\rtlch\fcs1 \af1 \ltrch\fcs0 \insrsid4614825\charrsid16678426 _x000d__x000a_XX}}}\sectd \ltrsect\linex0\endnhere\sectdefaultcl\sftnbj {\rtlch\fcs1 \af1 \ltrch\fcs0 \insrsid4614825\charrsid16678426 \tab }{\rtlch\fcs1 \af1\afs22 \ltrch\fcs0 \b0\i\fs22\cf16\insrsid4614825\charrsid16678426 #}{\rtlch\fcs1 \af1 \ltrch\fcs0 _x000d__x000a_\cs21\v\fs20\cf15\insrsid4614825\charrsid16678426 (STD@_Motto}{\rtlch\fcs1 \af1\afs22 \ltrch\fcs0 \b0\i\fs22\cf16\insrsid4614825\charrsid16678426 #}{\rtlch\fcs1 \af1 \ltrch\fcs0 \insrsid4614825\charrsid16678426 \tab }{\field\flddirty{\*\fldinst {_x000d__x000a_\rtlch\fcs1 \af1 \ltrch\fcs0 \insrsid4614825\charrsid16678426  DOCPROPERTY &quot;&lt;Extension&gt;&quot; }}{\fldrslt {\rtlch\fcs1 \af1 \ltrch\fcs0 \insrsid4614825\charrsid16678426 XX}}}\sectd \ltrsect\linex0\endnhere\sectdefaultcl\sftnbj {\rtlch\fcs1 \af1 \ltrch\fcs0 _x000d__x000a_\insrsid4614825\charrsid1667842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4614825 \rtlch\fcs1 \af0\afs20\alang1025 \ltrch\fcs0 \fs24\lang2057\langfe2057\cgrid\langnp2057\langfenp2057 {\rtlch\fcs1 \af0 \ltrch\fcs0 _x000d__x000a_\cs17\v\fs20\cf9\loch\af1\hich\af1\dbch\af31501\insrsid4614825\charrsid16678426 {\*\bkmkstart restart}\hich\af1\dbch\af31501\loch\f1 &lt;Amend&gt;&lt;Date&gt;}{\rtlch\fcs1 \af0 \ltrch\fcs0 \insrsid4614825\charrsid16678426 #}{\rtlch\fcs1 \af0 \ltrch\fcs0 _x000d__x000a_\cs21\v\f1\fs20\cf15\insrsid4614825\charrsid16678426 DT(d.m.yyyy)sh@DATEMSG@DOCDT}{\rtlch\fcs1 \af0 \ltrch\fcs0 \insrsid4614825\charrsid16678426 #}{\rtlch\fcs1 \af0 \ltrch\fcs0 _x000d__x000a_\cs17\v\fs20\cf9\loch\af1\hich\af1\dbch\af31501\insrsid4614825\charrsid16678426 \hich\af1\dbch\af31501\loch\f1 &lt;/Date&gt;}{\rtlch\fcs1 \af0 \ltrch\fcs0 \insrsid4614825\charrsid16678426 \tab }{\rtlch\fcs1 \af0 \ltrch\fcs0 _x000d__x000a_\cs17\v\fs20\cf9\loch\af1\hich\af1\dbch\af31501\insrsid4614825\charrsid16678426 \hich\af1\dbch\af31501\loch\f1 &lt;ANo&gt;}{\rtlch\fcs1 \af0 \ltrch\fcs0 \insrsid4614825\charrsid16678426 #}{\rtlch\fcs1 \af0 \ltrch\fcs0 _x000d__x000a_\cs21\v\f1\fs20\cf15\insrsid4614825\charrsid16678426 KEY(PLENARY/ANUMBER)@NRAMSG@NRAKEY}{\rtlch\fcs1 \af0 \ltrch\fcs0 \insrsid4614825\charrsid16678426 #}{\rtlch\fcs1 \af0 \ltrch\fcs0 _x000d__x000a_\cs17\v\fs20\cf9\loch\af1\hich\af1\dbch\af31501\insrsid4614825\charrsid16678426 \hich\af1\dbch\af31501\loch\f1 &lt;/ANo&gt;}{\rtlch\fcs1 \af0 \ltrch\fcs0 \insrsid4614825\charrsid16678426 /}{\rtlch\fcs1 \af0 \ltrch\fcs0 _x000d__x000a_\cs17\v\fs20\cf9\loch\af1\hich\af1\dbch\af31501\insrsid4614825\charrsid16678426 \hich\af1\dbch\af31501\loch\f1 &lt;NumAm&gt;}{\rtlch\fcs1 \af0 \ltrch\fcs0 \insrsid4614825\charrsid16678426 #}{\rtlch\fcs1 \af0 \ltrch\fcs0 _x000d__x000a_\cs21\v\f1\fs20\cf15\insrsid4614825\charrsid16678426 ENMIENDA@NRAM@}{\rtlch\fcs1 \af0 \ltrch\fcs0 \insrsid4614825\charrsid16678426 #}{\rtlch\fcs1 \af0 \ltrch\fcs0 \cs17\v\fs20\cf9\loch\af1\hich\af1\dbch\af31501\insrsid4614825\charrsid16678426 _x000d__x000a_\hich\af1\dbch\af31501\loch\f1 &lt;/NumAm&gt;}{\rtlch\fcs1 \af0 \ltrch\fcs0 \insrsid4614825\charrsid16678426 _x000d__x000a_\par }\pard\plain \ltrpar\s30\ql \li0\ri0\sb240\nowidctlpar_x000d__x000a_\tx879\tx936\tx1021\tx1077\tx1134\tx1191\tx1247\tx1304\tx1361\tx1418\tx1474\tx1531\tx1588\tx1644\tx1701\tx1758\tx1814\tx1871\tx2070\tx2126\tx3374\tx3430\wrapdefault\aspalpha\aspnum\faauto\adjustright\rin0\lin0\itap0\pararsid4614825 \rtlch\fcs1 _x000d__x000a_\af0\afs20\alang1025 \ltrch\fcs0 \b\fs24\lang2057\langfe2057\cgrid\langnp2057\langfenp2057 {\rtlch\fcs1 \af0 \ltrch\fcs0 \insrsid4614825\charrsid16678426 Amendment\tab \tab }{\rtlch\fcs1 \af0 \ltrch\fcs0 _x000d__x000a_\cs17\b0\v\fs20\cf9\loch\af1\hich\af1\dbch\af31501\insrsid4614825\charrsid16678426 \hich\af1\dbch\af31501\loch\f1 &lt;NumAm&gt;}{\rtlch\fcs1 \af0 \ltrch\fcs0 \insrsid4614825\charrsid16678426 #}{\rtlch\fcs1 \af0 \ltrch\fcs0 _x000d__x000a_\cs21\v\f1\fs20\cf15\insrsid4614825\charrsid16678426 ENMIENDA@NRAM@}{\rtlch\fcs1 \af0 \ltrch\fcs0 \insrsid4614825\charrsid16678426 #}{\rtlch\fcs1 \af0 \ltrch\fcs0 \cs17\b0\v\fs20\cf9\loch\af1\hich\af1\dbch\af31501\insrsid4614825\charrsid16678426 _x000d__x000a_\hich\af1\dbch\af31501\loch\f1 &lt;/NumAm&gt;}{\rtlch\fcs1 \af0 \ltrch\fcs0 \insrsid4614825\charrsid16678426 _x000d__x000a_\par }\pard\plain \ltrpar\s22\ql \li0\ri0\nowidctlpar\wrapdefault\aspalpha\aspnum\faauto\adjustright\rin0\lin0\itap0\pararsid4614825 \rtlch\fcs1 \af0\afs20\alang1025 \ltrch\fcs0 \b\fs24\lang2057\langfe2057\cgrid\langnp2057\langfenp2057 {\rtlch\fcs1 \af0 _x000d__x000a_\ltrch\fcs0 \cs17\b0\v\fs20\cf9\loch\af1\hich\af1\dbch\af31501\insrsid4614825\charrsid16678426 \hich\af1\dbch\af31501\loch\f1 &lt;RepeatBlock-By&gt;}{\rtlch\fcs1 \af0 \ltrch\fcs0 \insrsid4614825\charrsid16678426 {\*\bkmkstart By}#}{\rtlch\fcs1 \af0 \ltrch\fcs0 _x000d__x000a_\cs21\v\f1\fs20\cf15\insrsid4614825\charrsid16678426 (MOD@InsideLoop()}{\rtlch\fcs1 \af0 \ltrch\fcs0 \insrsid4614825\charrsid16678426 ##}{\rtlch\fcs1 \af0 \ltrch\fcs0 \cs21\v\f1\fs20\cf15\insrsid4614825\charrsid16678426 (MOD@ByVar()}{\rtlch\fcs1 \af0 _x000d__x000a_\ltrch\fcs0 \insrsid4614825\charrsid16678426 ##}{\rtlch\fcs1 \af0 \ltrch\fcs0 \cs21\v\f1\fs20\cf15\insrsid4614825\charrsid16678426 &gt;&gt;&gt;ByVar@[ZMEMBERSMSG]@By}{\rtlch\fcs1 \af0 \ltrch\fcs0 \insrsid4614825\charrsid16678426 #}{\rtlch\fcs1 \af0 \ltrch\fcs0 _x000d__x000a_\cs17\b0\v\fs20\cf9\loch\af1\hich\af1\dbch\af31501\insrsid4614825\charrsid16678426 \hich\af1\dbch\af31501\loch\f1 &lt;\hich\af1\dbch\af31501\loch\f1 By&gt;&lt;\hich\af1\dbch\af31501\loch\f1 Members&gt;}{\rtlch\fcs1 \af0 \ltrch\fcs0 \insrsid4614825\charrsid16678426 #}_x000d__x000a_{\rtlch\fcs1 \af0 \ltrch\fcs0 \cs21\v\f1\fs20\cf15\insrsid4614825\charrsid16678426 (MOD@InsideLoop(\'a7)}{\rtlch\fcs1 \af0 \ltrch\fcs0 \insrsid4614825\charrsid16678426 ##}{\rtlch\fcs1 \af0 \ltrch\fcs0 \cs21\v\f1\fs20\cf15\insrsid4614825\charrsid16678426 _x000d__x000a_IF(FromTORIS = 'True')THEN([PRESMEMBERS])ELSE([TRADMEMBERS])}{\rtlch\fcs1 \af0 \ltrch\fcs0 \insrsid4614825\charrsid16678426 #}{\rtlch\fcs1 \af0 \ltrch\fcs0 \cs17\b0\v\fs20\cf9\loch\af1\hich\af1\dbch\af31501\insrsid4614825\charrsid16678426 _x000d__x000a_\hich\af1\dbch\af31501\loch\f1 &lt;/Members&gt;}{\rtlch\fcs1 \af0 \ltrch\fcs0 \insrsid4614825\charrsid16678426 _x000d__x000a_\par }\pard\plain \ltrpar\ql \li0\ri0\widctlpar\wrapdefault\aspalpha\aspnum\faauto\adjustright\rin0\lin0\itap0\pararsid4614825 \rtlch\fcs1 \af0\afs20\alang1025 \ltrch\fcs0 \fs24\lang2057\langfe2057\cgrid\langnp2057\langfenp2057 {\rtlch\fcs1 \af0 \ltrch\fcs0 _x000d__x000a_\cs17\v\fs20\cf9\loch\af1\hich\af1\dbch\af31501\insrsid4614825\charrsid16678426 \hich\af1\dbch\af31501\loch\f1 &lt;AuNomDe&gt;\hich\af1\dbch\af31501\loch\f1 &lt;OptDel&gt;}{\rtlch\fcs1 \af0 \ltrch\fcs0 \insrsid4614825\charrsid16678426 #}{\rtlch\fcs1 \af0 \ltrch\fcs0 _x000d__x000a_\cs21\v\f1\fs20\cf15\insrsid4614825\charrsid16678426 IF(FromTORIS = 'True')THEN([PRESONBEHALF])ELSE([TRADONBEHALF])}{\rtlch\fcs1 \af0 \ltrch\fcs0 \insrsid4614825\charrsid16678426 #}{\rtlch\fcs1 \af0 \ltrch\fcs0 _x000d__x000a_\cs17\v\fs20\cf9\loch\af1\hich\af1\dbch\af31501\insrsid4614825\charrsid16678426 \hich\af1\dbch\af31501\loch\f1 &lt;/OptDel&gt;&lt;/AuNomDe&gt;}{\rtlch\fcs1 \af0 \ltrch\fcs0 \insrsid4614825\charrsid16678426 _x000d__x000a_\par }{\rtlch\fcs1 \af0 \ltrch\fcs0 \cs17\v\fs20\cf9\loch\af1\hich\af1\dbch\af31501\insrsid4614825\charrsid16678426 \hich\af1\dbch\af31501\loch\f1 &lt;/By&gt;}{\rtlch\fcs1 \af0 \ltrch\fcs0 \insrsid4614825\charrsid16678426 {\*\bkmkend By}&lt;&lt;&lt;}{\rtlch\fcs1 \af0 _x000d__x000a_\ltrch\fcs0 \cs17\v\fs20\cf9\loch\af1\hich\af1\dbch\af31501\insrsid4614825\charrsid16678426 \hich\af1\dbch\af31501\loch\f1 &lt;/RepeatBlock-By&gt;}{\rtlch\fcs1 \af0 \ltrch\fcs0 \insrsid4614825\charrsid16678426 _x000d__x000a_\par }\pard\plain \ltrpar\s18\ql \li0\ri0\nowidctlpar\tqr\tx9072\wrapdefault\aspalpha\aspnum\faauto\adjustright\rin0\lin0\itap0\pararsid4614825 \rtlch\fcs1 \af0\afs20\alang1025 \ltrch\fcs0 \b\fs24\lang2057\langfe2057\cgrid\langnp2057\langfenp2057 {\rtlch\fcs1 _x000d__x000a_\af0 \ltrch\fcs0 \cs17\b0\v\fs20\cf9\loch\af1\hich\af1\dbch\af31501\insrsid4614825\charrsid16678426 \hich\af1\dbch\af31501\loch\f1 &lt;TitreType&gt;}{\rtlch\fcs1 \af0 \ltrch\fcs0 \insrsid4614825\charrsid16678426 Report}{\rtlch\fcs1 \af0 \ltrch\fcs0 _x000d__x000a_\cs17\b0\v\fs20\cf9\loch\af1\hich\af1\dbch\af31501\insrsid4614825\charrsid16678426 \hich\af1\dbch\af31501\loch\f1 &lt;/TitreType&gt;}{\rtlch\fcs1 \af0 \ltrch\fcs0 \insrsid4614825\charrsid16678426 \tab #}{\rtlch\fcs1 \af0 \ltrch\fcs0 _x000d__x000a_\cs21\v\f1\fs20\cf15\insrsid4614825\charrsid16678426 KEY(PLENARY/ANUMBER)@NRAMSG@NRAKEY}{\rtlch\fcs1 \af0 \ltrch\fcs0 \insrsid4614825\charrsid16678426 #/#}{\rtlch\fcs1 \af0 \ltrch\fcs0 \cs21\v\f1\fs20\cf15\insrsid4614825\charrsid16678426 _x000d__x000a_KEY(PLENARY/DOCYEAR)@DOCYEARMSG@NRAKEY}{\rtlch\fcs1 \af0 \ltrch\fcs0 \insrsid4614825\charrsid16678426 #_x000d__x000a_\par }\pard\plain \ltrpar\s22\ql \li0\ri0\nowidctlpar\wrapdefault\aspalpha\aspnum\faauto\adjustright\rin0\lin0\itap0\pararsid4614825 \rtlch\fcs1 \af0\afs20\alang1025 \ltrch\fcs0 \b\fs24\lang2057\langfe2057\cgrid\langnp2057\langfenp2057 {\rtlch\fcs1 \af0 _x000d__x000a_\ltrch\fcs0 \cs17\b0\v\fs20\cf9\loch\af1\hich\af1\dbch\af31501\insrsid4614825\charrsid16678426 \hich\af1\dbch\af31501\loch\f1 &lt;Rapporteur&gt;}{\rtlch\fcs1 \af0 \ltrch\fcs0 \insrsid4614825\charrsid16678426 #}{\rtlch\fcs1 \af0 \ltrch\fcs0 _x000d__x000a_\cs21\v\f1\fs20\cf15\insrsid4614825\charrsid16678426 KEY(PLENARY/RAPPORTEURS)@AUTHORMSG@NRAKEY}{\rtlch\fcs1 \af0 \ltrch\fcs0 \insrsid4614825\charrsid16678426 #}{\rtlch\fcs1 \af0 \ltrch\fcs0 _x000d__x000a_\cs17\b0\v\fs20\cf9\loch\af1\hich\af1\dbch\af31501\insrsid4614825\charrsid16678426 \hich\af1\dbch\af31501\loch\f1 &lt;/Rapporteur&gt;}{\rtlch\fcs1 \af0 \ltrch\fcs0 \insrsid4614825\charrsid16678426 _x000d__x000a_\par }\pard\plain \ltrpar\ql \li0\ri0\widctlpar\wrapdefault\aspalpha\aspnum\faauto\adjustright\rin0\lin0\itap0\pararsid4614825 \rtlch\fcs1 \af0\afs20\alang1025 \ltrch\fcs0 \fs24\lang2057\langfe2057\cgrid\langnp2057\langfenp2057 {\rtlch\fcs1 \af0 \ltrch\fcs0 _x000d__x000a_\cs17\v\fs20\cf9\loch\af1\hich\af1\dbch\af31501\insrsid4614825\charrsid16678426 \hich\af1\dbch\af31501\loch\f1 &lt;Titre&gt;}{\rtlch\fcs1 \af0 \ltrch\fcs0 \insrsid4614825\charrsid16678426 #}{\rtlch\fcs1 \af0 \ltrch\fcs0 _x000d__x000a_\cs21\v\f1\fs20\cf15\insrsid4614825\charrsid16678426 KEY(PLENARY/TITLES)@TITLEMSG@NRAKEY}{\rtlch\fcs1 \af0 \ltrch\fcs0 \insrsid4614825\charrsid16678426 #}{\rtlch\fcs1 \af0 \ltrch\fcs0 _x000d__x000a_\cs17\v\fs20\cf9\loch\af1\hich\af1\dbch\af31501\insrsid4614825\charrsid16678426 \hich\af1\dbch\af31501\loch\f1 &lt;/Titre&gt;}{\rtlch\fcs1 \af0 \ltrch\fcs0 \insrsid4614825\charrsid16678426 _x000d__x000a_\par }\pard\plain \ltrpar\s19\ql \li0\ri0\sa240\nowidctlpar\wrapdefault\aspalpha\aspnum\faauto\adjustright\rin0\lin0\itap0\pararsid4614825 \rtlch\fcs1 \af0\afs20\alang1025 \ltrch\fcs0 \fs24\lang2057\langfe2057\cgrid\langnp2057\langfenp2057 {\rtlch\fcs1 \af0 _x000d__x000a_\ltrch\fcs0 \cs17\v\fs20\cf9\loch\af1\hich\af1\dbch\af31501\insrsid4614825\charrsid16678426 \hich\af1\dbch\af31501\loch\f1 &lt;DocRef&gt;}{\rtlch\fcs1 \af0 \ltrch\fcs0 \insrsid4614825\charrsid16678426 (#}{\rtlch\fcs1 \af0 \ltrch\fcs0 _x000d__x000a_\cs21\v\f1\fs20\cf15\insrsid4614825\charrsid16678426 KEY(PLENARY/REFERENCES)@REFMSG@NRAKEY}{\rtlch\fcs1 \af0 \ltrch\fcs0 \insrsid4614825\charrsid16678426 #)}{\rtlch\fcs1 \af0 \ltrch\fcs0 _x000d__x000a_\cs17\v\fs20\cf9\loch\af1\hich\af1\dbch\af31501\insrsid4614825\charrsid16678426 \hich\af1\dbch\af31501\loch\f1 &lt;/DocRef&gt;}{\rtlch\fcs1 \af0 \ltrch\fcs0 \insrsid4614825\charrsid16678426 _x000d__x000a_\par }\pard\plain \ltrpar\s22\ql \li0\ri0\nowidctlpar\wrapdefault\aspalpha\aspnum\faauto\adjustright\rin0\lin0\itap0\pararsid4614825 \rtlch\fcs1 \af0\afs20\alang1025 \ltrch\fcs0 \b\fs24\lang2057\langfe2057\cgrid\langnp2057\langfenp2057 {\rtlch\fcs1 \af0 _x000d__x000a_\ltrch\fcs0 \cs17\b0\v\fs20\cf9\loch\af1\hich\af1\dbch\af31501\insrsid4614825\charrsid16678426 \hich\af1\dbch\af31501\loch\f1 &lt;DocAmend&gt;}{\rtlch\fcs1 \af0 \ltrch\fcs0 \insrsid4614825\charrsid16678426 #}{\rtlch\fcs1 \af0 \ltrch\fcs0 _x000d__x000a_\cs21\v\f1\fs20\cf15\insrsid4614825\charrsid16678426 MNU[OPTPROPOSALCOD][OPTPROPOSALCNS][OPTPROPOSALNLE]@CHOICE@CODEMNU}{\rtlch\fcs1 \af0 \ltrch\fcs0 \insrsid4614825\charrsid16678426 ##}{\rtlch\fcs1 \af0 \ltrch\fcs0 _x000d__x000a_\cs21\v\f1\fs20\cf15\insrsid4614825\charrsid16678426 MNU[AMACTYES][NOTAPP]@CHOICE@AMACTMNU}{\rtlch\fcs1 \af0 \ltrch\fcs0 \insrsid4614825\charrsid16678426 #}{\rtlch\fcs1 \af0 \ltrch\fcs0 _x000d__x000a_\cs17\b0\v\fs20\cf9\loch\af1\hich\af1\dbch\af31501\insrsid4614825\charrsid16678426 \hich\af1\dbch\af31501\loch\f1 &lt;/DocAmend&gt;}{\rtlch\fcs1 \af0 \ltrch\fcs0 \insrsid4614825\charrsid16678426 _x000d__x000a_\par }{\rtlch\fcs1 \af0 \ltrch\fcs0 \cs17\b0\v\fs20\cf9\loch\af1\hich\af1\dbch\af31501\insrsid4614825\charrsid16678426 \hich\af1\dbch\af31501\loch\f1 &lt;Article&gt;}{\rtlch\fcs1 \af0 \ltrch\fcs0 \insrsid4614825\charrsid16678426 #}{\rtlch\fcs1 \af0 \ltrch\fcs0 _x000d__x000a_\cs21\v\f1\fs20\cf15\insrsid4614825\charrsid16678426 MNU[AMACTPARTYES][AMACTPARTNO]@CHOICE@AMACTMNU}{\rtlch\fcs1 \af0 \ltrch\fcs0 \insrsid4614825\charrsid16678426 #}{\rtlch\fcs1 \af0 \ltrch\fcs0 _x000d__x000a_\cs17\b0\v\fs20\cf9\loch\af1\hich\af1\dbch\af31501\insrsid4614825\charrsid16678426 \hich\af1\dbch\af31501\loch\f1 &lt;/Article&gt;}{\rtlch\fcs1 \af0 \ltrch\fcs0 \insrsid4614825\charrsid16678426 _x000d__x000a_\par }\pard\plain \ltrpar\ql \li0\ri0\widctlpar\wrapdefault\aspalpha\aspnum\faauto\adjustright\rin0\lin0\itap0\pararsid4614825 \rtlch\fcs1 \af0\afs20\alang1025 \ltrch\fcs0 \fs24\lang2057\langfe2057\cgrid\langnp2057\langfenp2057 {\rtlch\fcs1 \af0 \ltrch\fcs0 _x000d__x000a_\cs17\v\fs20\cf9\loch\af1\hich\af1\dbch\af31501\insrsid4614825\charrsid16678426 \hich\af1\dbch\af31501\loch\f1 &lt;DocAmend2&gt;&lt;OptDel&gt;}{\rtlch\fcs1 \af0 \ltrch\fcs0 \insrsid4614825\charrsid16678426 #}{\rtlch\fcs1 \af0 \ltrch\fcs0 _x000d__x000a_\cs21\v\f1\fs20\cf15\insrsid4614825\charrsid16678426 MNU[OPTNRACTYES][NOTAPP]@CHOICE@AMACTMNU}{\rtlch\fcs1 \af0 \ltrch\fcs0 \insrsid4614825\charrsid16678426 #}{\rtlch\fcs1 \af0 \ltrch\fcs0 _x000d__x000a_\cs17\v\fs20\cf9\loch\af1\hich\af1\dbch\af31501\insrsid4614825\charrsid16678426 \hich\af1\dbch\af31501\loch\f1 &lt;/OptDel&gt;&lt;/DocAmend2&gt;}{\rtlch\fcs1 \af0 \ltrch\fcs0 \insrsid4614825\charrsid16678426 _x000d__x000a_\par }{\rtlch\fcs1 \af0 \ltrch\fcs0 \cs17\v\fs20\cf9\loch\af1\hich\af1\dbch\af31501\insrsid4614825\charrsid16678426 \hich\af1\dbch\af31501\loch\f1 &lt;Article2&gt;&lt;OptDel&gt;}{\rtlch\fcs1 \af0 \ltrch\fcs0 \insrsid4614825\charrsid16678426 #}{\rtlch\fcs1 \af0 _x000d__x000a_\ltrch\fcs0 \cs21\v\f1\fs20\cf15\insrsid4614825\charrsid16678426 MNU[OPTACTPARTYES][NOTAPP]@CHOICE@AMACTMNU}{\rtlch\fcs1 \af0 \ltrch\fcs0 \insrsid4614825\charrsid16678426 #}{\rtlch\fcs1 \af0 \ltrch\fcs0 _x000d__x000a_\cs17\v\fs20\cf9\loch\af1\hich\af1\dbch\af31501\insrsid4614825\charrsid16678426 \hich\af1\dbch\af31501\loch\f1 &lt;/OptDel&gt;&lt;/Article2&gt;}{\rtlch\fcs1 \af0 \ltrch\fcs0 \insrsid4614825\charrsid16678426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4614825\charrsid16678426 \cell }\pard\plain \ltrpar\ql \li0\ri0\widctlpar\intbl\wrapdefault\aspalpha\aspnum\faauto\adjustright\rin0\lin0 \rtlch\fcs1 _x000d__x000a_\af0\afs20\alang1025 \ltrch\fcs0 \fs24\lang2057\langfe2057\cgrid\langnp2057\langfenp2057 {\rtlch\fcs1 \af0 \ltrch\fcs0 \insrsid4614825\charrsid16678426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4614825\charrsid16678426 #}{\rtlch\fcs1 \af0 \ltrch\fcs0 \cs21\v\f1\fs20\cf15\insrsid4614825\charrsid16678426 MNU[OPTLEFTAMACT][LEFTPROP]@CHOICE@AMACTMNU}{\rtlch\fcs1 \af0 \ltrch\fcs0 \insrsid4614825\charrsid16678426 #\cell Amendment\cell _x000d__x000a_}\pard\plain \ltrpar\ql \li0\ri0\widctlpar\intbl\wrapdefault\aspalpha\aspnum\faauto\adjustright\rin0\lin0 \rtlch\fcs1 \af0\afs20\alang1025 \ltrch\fcs0 \fs24\lang2057\langfe2057\cgrid\langnp2057\langfenp2057 {\rtlch\fcs1 \af0 \ltrch\fcs0 _x000d__x000a_\insrsid4614825\charrsid16678426 \trowd \irow1\irowband1\ltrrow\ts11\trqc\trgaph340\trleft-340\trftsWidth3\trwWidth9752\trftsWidthB3\trpaddl340\trpaddr340\trpaddfl3\trpaddft3\trpaddfb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2057\langfe2057\cgrid\langnp2057\langfenp2057 {_x000d__x000a_\rtlch\fcs1 \af0 \ltrch\fcs0 \insrsid4614825\charrsid16678426 ##\cell ##}{\rtlch\fcs1 \af0\afs24 \ltrch\fcs0 \insrsid4614825\charrsid16678426 \cell }\pard\plain \ltrpar\ql \li0\ri0\widctlpar\intbl\wrapdefault\aspalpha\aspnum\faauto\adjustright\rin0\lin0 _x000d__x000a_\rtlch\fcs1 \af0\afs20\alang1025 \ltrch\fcs0 \fs24\lang2057\langfe2057\cgrid\langnp2057\langfenp2057 {\rtlch\fcs1 \af0 \ltrch\fcs0 \insrsid4614825\charrsid16678426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614825 \rtlch\fcs1 \af0\afs20\alang1025 \ltrch\fcs0 \fs24\lang2057\langfe2057\cgrid\langnp2057\langfenp2057 {\rtlch\fcs1 \af0 \ltrch\fcs0 _x000d__x000a_\insrsid4614825\charrsid16678426 Or. }{\rtlch\fcs1 \af0 \ltrch\fcs0 \cs17\v\fs20\cf9\loch\af1\hich\af1\dbch\af31501\insrsid4614825\charrsid16678426 \hich\af1\dbch\af31501\loch\f1 &lt;Original&gt;}{\rtlch\fcs1 \af0 \ltrch\fcs0 \insrsid4614825\charrsid16678426 #}_x000d__x000a_{\rtlch\fcs1 \af0 \ltrch\fcs0 \cs21\v\f1\fs20\cf15\insrsid4614825\charrsid16678426 KEY(MAIN/LANGMIN)sh@ORLANGMSG@ORLANGKEY}{\rtlch\fcs1 \af0 \ltrch\fcs0 \insrsid4614825\charrsid16678426 #}{\rtlch\fcs1 \af0 \ltrch\fcs0 _x000d__x000a_\cs17\v\fs20\cf9\loch\af1\hich\af1\dbch\af31501\insrsid4614825\charrsid16678426 \hich\af1\dbch\af31501\loch\f1 &lt;/Original&gt;}{\rtlch\fcs1 \af0 \ltrch\fcs0 \insrsid4614825\charrsid16678426 _x000d__x000a_\par }\pard\plain \ltrpar\s25\qc \li0\ri0\sb240\sa240\nowidctlpar\wrapdefault\aspalpha\aspnum\faauto\adjustright\rin0\lin0\itap0\pararsid4614825 \rtlch\fcs1 \af0\afs20\alang1025 \ltrch\fcs0 \i\fs24\lang2057\langfe2057\cgrid\langnp2057\langfenp2057 {_x000d__x000a_\rtlch\fcs1 \af0 \ltrch\fcs0 \cs17\i0\v\fs20\cf9\loch\af1\hich\af1\dbch\af31501\insrsid4614825\charrsid16678426 \hich\af1\dbch\af31501\loch\f1 &lt;OptDel&gt;}{\rtlch\fcs1 \af0 \ltrch\fcs0 \insrsid4614825\charrsid16678426 #}{\rtlch\fcs1 \af0 \ltrch\fcs0 _x000d__x000a_\cs21\v\f1\fs20\cf15\insrsid4614825\charrsid16678426 MNU[CROSSREFNO][CROSSREFYES]@CHOICE@}{\rtlch\fcs1 \af0 \ltrch\fcs0 \insrsid4614825\charrsid16678426 #}{\rtlch\fcs1 \af0 \ltrch\fcs0 _x000d__x000a_\cs17\i0\v\fs20\cf9\loch\af1\hich\af1\dbch\af31501\insrsid4614825\charrsid16678426 \hich\af1\dbch\af31501\loch\f1 &lt;/OptDel&gt;}{\rtlch\fcs1 \af0 \ltrch\fcs0 \insrsid4614825\charrsid16678426 _x000d__x000a_\par }\pard\plain \ltrpar\s26\qc \li0\ri0\sb240\sa240\keepn\nowidctlpar\wrapdefault\aspalpha\aspnum\faauto\adjustright\rin0\lin0\itap0\pararsid4614825 \rtlch\fcs1 \af0\afs20\alang1025 \ltrch\fcs0 \i\fs24\lang2057\langfe2057\cgrid\langnp2057\langfenp2057 {_x000d__x000a_\rtlch\fcs1 \af0 \ltrch\fcs0 \cs17\i0\v\fs20\cf9\loch\af1\hich\af1\dbch\af31501\insrsid4614825\charrsid16678426 \hich\af1\dbch\af31501\loch\f1 &lt;TitreJust&gt;}{\rtlch\fcs1 \af0 \ltrch\fcs0 \insrsid4614825\charrsid16678426 Justification}{\rtlch\fcs1 \af0 _x000d__x000a_\ltrch\fcs0 \cs17\i0\v\fs20\cf9\loch\af1\hich\af1\dbch\af31501\insrsid4614825\charrsid16678426 \hich\af1\dbch\af31501\loch\f1 &lt;/TitreJust&gt;}{\rtlch\fcs1 \af0 \ltrch\fcs0 \insrsid4614825\charrsid16678426 _x000d__x000a_\par }\pard\plain \ltrpar\s28\ql \li0\ri0\sa240\nowidctlpar\wrapdefault\aspalpha\aspnum\faauto\adjustright\rin0\lin0\itap0\pararsid4614825 \rtlch\fcs1 \af0\afs20\alang1025 \ltrch\fcs0 \i\fs24\lang2057\langfe2057\cgrid\langnp2057\langfenp2057 {\rtlch\fcs1 \af0 _x000d__x000a_\ltrch\fcs0 \cs17\i0\v\fs20\cf9\loch\af1\hich\af1\dbch\af31501\insrsid4614825\charrsid16678426 \hich\af1\dbch\af31501\loch\f1 &lt;OptDelPrev&gt;}{\rtlch\fcs1 \af0 \ltrch\fcs0 \insrsid4614825\charrsid16678426 #}{\rtlch\fcs1 \af0 \ltrch\fcs0 _x000d__x000a_\cs21\v\f1\fs20\cf15\insrsid4614825\charrsid16678426 MNU[TEXTJUSTYES][TEXTJUSTNO]@CHOICE@}{\rtlch\fcs1 \af0 \ltrch\fcs0 \insrsid4614825\charrsid16678426 #}{\rtlch\fcs1 \af0 \ltrch\fcs0 _x000d__x000a_\cs17\i0\v\fs20\cf9\loch\af1\hich\af1\dbch\af31501\insrsid4614825\charrsid16678426 \hich\af1\dbch\af31501\loch\f1 &lt;/OptDelPrev&gt;}{\rtlch\fcs1 \af0 \ltrch\fcs0 \insrsid4614825\charrsid16678426 _x000d__x000a_\par }\pard\plain \ltrpar\ql \li0\ri0\widctlpar\wrapdefault\aspalpha\aspnum\faauto\adjustright\rin0\lin0\itap0\pararsid4614825 \rtlch\fcs1 \af0\afs20\alang1025 \ltrch\fcs0 \fs24\lang2057\langfe2057\cgrid\langnp2057\langfenp2057 {\rtlch\fcs1 \af0 \ltrch\fcs0 _x000d__x000a_\insrsid4614825\charrsid16678426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4614825 \rtlch\fcs1 \af0\afs20\alang1025 \ltrch\fcs0 \fs24\lang2057\langfe2057\cgrid\langnp2057\langfenp2057 {\rtlch\fcs1 \af0 \ltrch\fcs0 _x000d__x000a_\cs17\v\fs20\cf9\loch\af1\hich\af1\dbch\af31501\insrsid4614825\charrsid16678426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w:docVar w:name="RepeatBlock-AmendEN1" w:val="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a_x000d__x000a_fbb24a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960219 HideTWBExt;}{\*\cs18 \additive \v\f1\fs20\cf15 _x000d__x000a_\spriority0 \styrsid2960219 HideTWBInt;}{\s19\ql \li0\ri0\nowidctlpar\wrapdefault\aspalpha\aspnum\faauto\adjustright\rin0\lin0\itap0 \rtlch\fcs1 \af0\afs20\alang1025 \ltrch\fcs0 \b\fs24\lang2057\langfe2057\cgrid\langnp2057\langfenp2057 _x000d__x000a_\sbasedon0 \snext19 \spriority0 \styrsid2960219 NormalBold;}}{\*\rsidtbl \rsid24658\rsid223860\rsid735077\rsid1718133\rsid2892074\rsid2960219\rsid3565327\rsid4666813\rsid6641733\rsid7823322\rsid9636012\rsid10377208\rsid11215221\rsid11549030\rsid12154954_x000d__x000a_\rsid13371159\rsid14382809\rsid14424199\rsid15204470\rsid15285974\rsid15950462\rsid16324206\rsid16662270}{\mmathPr\mmathFont34\mbrkBin0\mbrkBinSub0\msmallFrac0\mdispDef1\mlMargin0\mrMargin0\mdefJc1\mwrapIndent1440\mintLim0\mnaryLim1}{\info_x000d__x000a_{\author zacharoula}{\operator zacharoula}{\creatim\yr2020\mo9\dy30\hr18\min57}{\revtim\yr2020\mo9\dy30\hr18\min57}{\version1}{\edmins0}{\nofpages1}{\nofwords31}{\nofchars182}{\nofcharsws212}{\vern101}}{\*\xmlnstbl {\xmlns1 http://schemas.microsoft.com/of_x000d__x000a_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960219\newtblstyruls\nogrowautofit\usenormstyforlist\noindnmbrts\felnbrelev\nocxsptable\indrlsweleven\noafcnsttbl\afelev\utinl\hwelev\spltpgpar\notcvasp\notbrkcnstfrctbl\notvatxbx\krnprsnet\cachedcolbal _x000d__x000a_\nouicompat \fet0{\*\wgrffmtfilter 013f}\nofeaturethrottle1\ilfomacatclnup0{\*\template C:\\Users\\zzachariadou\\AppData\\Local\\Temp\\Blank1.dotx}{\*\ftnsep \ltrpar \pard\plain \ltrpar_x000d__x000a_\ql \li0\ri0\widctlpar\wrapdefault\aspalpha\aspnum\faauto\adjustright\rin0\lin0\itap0 \rtlch\fcs1 \af0\afs20\alang1025 \ltrch\fcs0 \fs24\lang2057\langfe2057\cgrid\langnp2057\langfenp2057 {\rtlch\fcs1 \af0 \ltrch\fcs0 \insrsid13371159 \chftnsep _x000d__x000a_\par }}{\*\ftnsepc \ltrpar \pard\plain \ltrpar\ql \li0\ri0\widctlpar\wrapdefault\aspalpha\aspnum\faauto\adjustright\rin0\lin0\itap0 \rtlch\fcs1 \af0\afs20\alang1025 \ltrch\fcs0 \fs24\lang2057\langfe2057\cgrid\langnp2057\langfenp2057 {\rtlch\fcs1 \af0 _x000d__x000a_\ltrch\fcs0 \insrsid13371159 \chftnsepc _x000d__x000a_\par }}{\*\aftnsep \ltrpar \pard\plain \ltrpar\ql \li0\ri0\widctlpar\wrapdefault\aspalpha\aspnum\faauto\adjustright\rin0\lin0\itap0 \rtlch\fcs1 \af0\afs20\alang1025 \ltrch\fcs0 \fs24\lang2057\langfe2057\cgrid\langnp2057\langfenp2057 {\rtlch\fcs1 \af0 _x000d__x000a_\ltrch\fcs0 \insrsid13371159 \chftnsep _x000d__x000a_\par }}{\*\aftnsepc \ltrpar \pard\plain \ltrpar\ql \li0\ri0\widctlpar\wrapdefault\aspalpha\aspnum\faauto\adjustright\rin0\lin0\itap0 \rtlch\fcs1 \af0\afs20\alang1025 \ltrch\fcs0 \fs24\lang2057\langfe2057\cgrid\langnp2057\langfenp2057 {\rtlch\fcs1 \af0 _x000d__x000a_\ltrch\fcs0 \insrsid1337115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2960219 \rtlch\fcs1 \af0\afs20\alang1025 \ltrch\fcs0 \b\fs24\lang2057\langfe2057\cgrid\langnp2057\langfenp2057 {\rtlch\fcs1 \af0 \ltrch\fcs0 _x000d__x000a_\cs17\b0\v\fs20\cf9\loch\af1\hich\af1\dbch\af31501\insrsid2960219\charrsid16678426 {\*\bkmkstart By}\hich\af1\dbch\af31501\loch\f1 &lt;\hich\af1\dbch\af31501\loch\f1 By&gt;&lt;\hich\af1\dbch\af31501\loch\f1 Members&gt;}{\rtlch\fcs1 \af0 \ltrch\fcs0 _x000d__x000a_\insrsid2960219\charrsid16678426 #}{\rtlch\fcs1 \af0 \ltrch\fcs0 \cs18\v\f1\fs20\cf15\insrsid2960219\charrsid16678426 (MOD@InsideLoop(\'a7)}{\rtlch\fcs1 \af0 \ltrch\fcs0 \insrsid2960219\charrsid16678426 ##}{\rtlch\fcs1 \af0 \ltrch\fcs0 _x000d__x000a_\cs18\v\f1\fs20\cf15\insrsid2960219\charrsid16678426 IF(FromTORIS = 'True')THEN([PRESMEMBERS])ELSE([TRADMEMBERS])}{\rtlch\fcs1 \af0 \ltrch\fcs0 \insrsid2960219\charrsid16678426 #}{\rtlch\fcs1 \af0 \ltrch\fcs0 _x000d__x000a_\cs17\b0\v\fs20\cf9\loch\af1\hich\af1\dbch\af31501\insrsid2960219\charrsid16678426 \hich\af1\dbch\af31501\loch\f1 &lt;/Members&gt;}{\rtlch\fcs1 \af0 \ltrch\fcs0 \insrsid2960219\charrsid16678426 _x000d__x000a_\par }\pard\plain \ltrpar\ql \li0\ri0\widctlpar\wrapdefault\aspalpha\aspnum\faauto\adjustright\rin0\lin0\itap0\pararsid2960219 \rtlch\fcs1 \af0\afs20\alang1025 \ltrch\fcs0 \fs24\lang2057\langfe2057\cgrid\langnp2057\langfenp2057 {\rtlch\fcs1 \af0 \ltrch\fcs0 _x000d__x000a_\cs17\v\fs20\cf9\loch\af1\hich\af1\dbch\af31501\insrsid2960219\charrsid16678426 \hich\af1\dbch\af31501\loch\f1 &lt;AuNomDe&gt;\hich\af1\dbch\af31501\loch\f1 &lt;OptDel&gt;}{\rtlch\fcs1 \af0 \ltrch\fcs0 \insrsid2960219\charrsid16678426 #}{\rtlch\fcs1 \af0 \ltrch\fcs0 _x000d__x000a_\cs18\v\f1\fs20\cf15\insrsid2960219\charrsid16678426 IF(FromTORIS = 'True')THEN([PRESONBEHALF])ELSE([TRADONBEHALF])}{\rtlch\fcs1 \af0 \ltrch\fcs0 \insrsid2960219\charrsid16678426 #}{\rtlch\fcs1 \af0 \ltrch\fcs0 _x000d__x000a_\cs17\v\fs20\cf9\loch\af1\hich\af1\dbch\af31501\insrsid2960219\charrsid16678426 \hich\af1\dbch\af31501\loch\f1 &lt;/OptDel&gt;&lt;/AuNomDe&gt;}{\rtlch\fcs1 \af0 \ltrch\fcs0 \insrsid2960219\charrsid16678426 _x000d__x000a_\par }{\rtlch\fcs1 \af0 \ltrch\fcs0 \cs17\v\fs20\cf9\loch\af1\hich\af1\dbch\af31501\insrsid2960219\charrsid16678426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0_x000d__x000a_f7d84a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P9_"/>
    <w:docVar w:name="TORIS" w:val="False"/>
    <w:docVar w:name="TORISAUTO" w:val="False"/>
    <w:docVar w:name="TVTAMPART" w:val="Article 2 a "/>
    <w:docVar w:name="TVTMEMBERS1" w:val="Beata Kempa, Ryszard Antoni Legutko, Beata Mazurek, Andżelika Anna Możdżanowska, Grzegorz Tobiszowski, Alexandr Vondra, Jadwiga Wiśniewska, Anna Zalewska, Kosma Złotowski, Zdzisław Krasnodębski, Joanna Kopcińska, Margarita de la Pisa Carrión, Angel Dzhambazki, Andrey Slabakov, Izabela_x001e_Helena Kloc, Zbigniew Kuźmiuk, Elżbieta Kruk, Beata Szydło, Witold Jan Waszczykowski"/>
    <w:docVar w:name="TXTLANGUE" w:val="EN"/>
    <w:docVar w:name="TXTLANGUEMIN" w:val="en"/>
    <w:docVar w:name="TXTNRFIRSTAM" w:val="134"/>
    <w:docVar w:name="TXTNRLASTAM" w:val="136"/>
    <w:docVar w:name="TXTNRPE" w:val="658.338"/>
    <w:docVar w:name="TXTPEorAP" w:val="PE"/>
    <w:docVar w:name="TXTROUTE" w:val="AM\P9_AMA(2020)0162(134-136)_REV_EN.docx"/>
    <w:docVar w:name="TXTVERSION" w:val="01-00"/>
  </w:docVars>
  <w:rsids>
    <w:rsidRoot w:val="00FE7E1A"/>
    <w:rsid w:val="000029C5"/>
    <w:rsid w:val="00011453"/>
    <w:rsid w:val="00026A21"/>
    <w:rsid w:val="0005044E"/>
    <w:rsid w:val="000555AC"/>
    <w:rsid w:val="000863CD"/>
    <w:rsid w:val="000D50D6"/>
    <w:rsid w:val="001260C9"/>
    <w:rsid w:val="00132FA0"/>
    <w:rsid w:val="00151D02"/>
    <w:rsid w:val="00157B84"/>
    <w:rsid w:val="001B07B8"/>
    <w:rsid w:val="001D5110"/>
    <w:rsid w:val="001E0DA7"/>
    <w:rsid w:val="001E49DB"/>
    <w:rsid w:val="001F2F60"/>
    <w:rsid w:val="00212032"/>
    <w:rsid w:val="00227D6B"/>
    <w:rsid w:val="00254755"/>
    <w:rsid w:val="00257481"/>
    <w:rsid w:val="002A1B45"/>
    <w:rsid w:val="002A49E8"/>
    <w:rsid w:val="002E06C8"/>
    <w:rsid w:val="002E182F"/>
    <w:rsid w:val="002F4509"/>
    <w:rsid w:val="00301649"/>
    <w:rsid w:val="003028C0"/>
    <w:rsid w:val="0035242C"/>
    <w:rsid w:val="00356125"/>
    <w:rsid w:val="00372BEA"/>
    <w:rsid w:val="00384F95"/>
    <w:rsid w:val="00386E87"/>
    <w:rsid w:val="00387E85"/>
    <w:rsid w:val="00395BE4"/>
    <w:rsid w:val="003A4B11"/>
    <w:rsid w:val="003B58C5"/>
    <w:rsid w:val="003C11BB"/>
    <w:rsid w:val="003D5393"/>
    <w:rsid w:val="003E7127"/>
    <w:rsid w:val="0042083D"/>
    <w:rsid w:val="00423FDE"/>
    <w:rsid w:val="004319D8"/>
    <w:rsid w:val="00455F4D"/>
    <w:rsid w:val="00491C50"/>
    <w:rsid w:val="004A73B0"/>
    <w:rsid w:val="004D6E8F"/>
    <w:rsid w:val="004E067D"/>
    <w:rsid w:val="004E79F1"/>
    <w:rsid w:val="005002B4"/>
    <w:rsid w:val="00506B8C"/>
    <w:rsid w:val="0054649F"/>
    <w:rsid w:val="0055381C"/>
    <w:rsid w:val="0059016A"/>
    <w:rsid w:val="005A5D3A"/>
    <w:rsid w:val="005C2B4D"/>
    <w:rsid w:val="005C435E"/>
    <w:rsid w:val="005C608A"/>
    <w:rsid w:val="005C71FC"/>
    <w:rsid w:val="005D2574"/>
    <w:rsid w:val="005F4B22"/>
    <w:rsid w:val="006014F7"/>
    <w:rsid w:val="00612D43"/>
    <w:rsid w:val="00617772"/>
    <w:rsid w:val="00621479"/>
    <w:rsid w:val="00656650"/>
    <w:rsid w:val="00685D1B"/>
    <w:rsid w:val="006B399D"/>
    <w:rsid w:val="00732FD2"/>
    <w:rsid w:val="0079629B"/>
    <w:rsid w:val="0081126C"/>
    <w:rsid w:val="00811674"/>
    <w:rsid w:val="00881ACB"/>
    <w:rsid w:val="00890193"/>
    <w:rsid w:val="008C5765"/>
    <w:rsid w:val="008D021A"/>
    <w:rsid w:val="008D0AE4"/>
    <w:rsid w:val="008D2B4B"/>
    <w:rsid w:val="008E5866"/>
    <w:rsid w:val="008F33BC"/>
    <w:rsid w:val="008F4458"/>
    <w:rsid w:val="00927EFE"/>
    <w:rsid w:val="00943C20"/>
    <w:rsid w:val="009E610D"/>
    <w:rsid w:val="00A84536"/>
    <w:rsid w:val="00A858CE"/>
    <w:rsid w:val="00AB64A2"/>
    <w:rsid w:val="00AC37F9"/>
    <w:rsid w:val="00AE0041"/>
    <w:rsid w:val="00B17690"/>
    <w:rsid w:val="00B26BC6"/>
    <w:rsid w:val="00B32389"/>
    <w:rsid w:val="00B35C2A"/>
    <w:rsid w:val="00B4402D"/>
    <w:rsid w:val="00B53D3E"/>
    <w:rsid w:val="00B62086"/>
    <w:rsid w:val="00BB3AD5"/>
    <w:rsid w:val="00BD7249"/>
    <w:rsid w:val="00BE2479"/>
    <w:rsid w:val="00BE76A8"/>
    <w:rsid w:val="00C01FC3"/>
    <w:rsid w:val="00C14899"/>
    <w:rsid w:val="00C84A82"/>
    <w:rsid w:val="00C86866"/>
    <w:rsid w:val="00C95E83"/>
    <w:rsid w:val="00D2396B"/>
    <w:rsid w:val="00D5477C"/>
    <w:rsid w:val="00D60643"/>
    <w:rsid w:val="00D75799"/>
    <w:rsid w:val="00D847C0"/>
    <w:rsid w:val="00D85907"/>
    <w:rsid w:val="00DA0615"/>
    <w:rsid w:val="00DB5BE3"/>
    <w:rsid w:val="00DC207C"/>
    <w:rsid w:val="00DE144C"/>
    <w:rsid w:val="00E04D40"/>
    <w:rsid w:val="00E1327A"/>
    <w:rsid w:val="00E4109D"/>
    <w:rsid w:val="00E75106"/>
    <w:rsid w:val="00E81FF7"/>
    <w:rsid w:val="00EC01F1"/>
    <w:rsid w:val="00ED13EC"/>
    <w:rsid w:val="00EE79FF"/>
    <w:rsid w:val="00F12D76"/>
    <w:rsid w:val="00F3256A"/>
    <w:rsid w:val="00F404FA"/>
    <w:rsid w:val="00F55B95"/>
    <w:rsid w:val="00F606FF"/>
    <w:rsid w:val="00F71349"/>
    <w:rsid w:val="00F75277"/>
    <w:rsid w:val="00F77DAE"/>
    <w:rsid w:val="00FB4840"/>
    <w:rsid w:val="00FB54D2"/>
    <w:rsid w:val="00FB60EB"/>
    <w:rsid w:val="00FE7E1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3A9C7-DB04-49D7-841F-ABC1DDE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styleId="CommentText">
    <w:name w:val="annotation text"/>
    <w:basedOn w:val="Normal"/>
    <w:link w:val="CommentTextChar"/>
    <w:unhideWhenUsed/>
    <w:rsid w:val="00F55B95"/>
    <w:rPr>
      <w:sz w:val="20"/>
    </w:rPr>
  </w:style>
  <w:style w:type="character" w:customStyle="1" w:styleId="CommentTextChar">
    <w:name w:val="Comment Text Char"/>
    <w:basedOn w:val="DefaultParagraphFont"/>
    <w:link w:val="CommentText"/>
    <w:rsid w:val="00F55B95"/>
  </w:style>
  <w:style w:type="character" w:styleId="CommentReference">
    <w:name w:val="annotation reference"/>
    <w:basedOn w:val="DefaultParagraphFont"/>
    <w:unhideWhenUsed/>
    <w:rsid w:val="00F55B95"/>
    <w:rPr>
      <w:sz w:val="16"/>
      <w:szCs w:val="16"/>
    </w:rPr>
  </w:style>
  <w:style w:type="paragraph" w:styleId="BalloonText">
    <w:name w:val="Balloon Text"/>
    <w:basedOn w:val="Normal"/>
    <w:link w:val="BalloonTextChar"/>
    <w:rsid w:val="00F55B95"/>
    <w:rPr>
      <w:rFonts w:ascii="Segoe UI" w:hAnsi="Segoe UI" w:cs="Segoe UI"/>
      <w:sz w:val="18"/>
      <w:szCs w:val="18"/>
    </w:rPr>
  </w:style>
  <w:style w:type="character" w:customStyle="1" w:styleId="BalloonTextChar">
    <w:name w:val="Balloon Text Char"/>
    <w:basedOn w:val="DefaultParagraphFont"/>
    <w:link w:val="BalloonText"/>
    <w:rsid w:val="00F5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5093-BB5E-479C-9A4A-21B02515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911DB243.dotm</Template>
  <TotalTime>0</TotalTime>
  <Pages>3</Pages>
  <Words>1566</Words>
  <Characters>8676</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zacharoula</dc:creator>
  <cp:lastModifiedBy>STOYANOVA Radostina</cp:lastModifiedBy>
  <cp:revision>2</cp:revision>
  <cp:lastPrinted>2004-11-28T10:32:00Z</cp:lastPrinted>
  <dcterms:created xsi:type="dcterms:W3CDTF">2020-10-02T15:33:00Z</dcterms:created>
  <dcterms:modified xsi:type="dcterms:W3CDTF">2020-10-02T15:33:00Z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1214809</vt:lpwstr>
  </property>
  <property fmtid="{D5CDD505-2E9C-101B-9397-08002B2CF9AE}" pid="4" name="&lt;Model&gt;">
    <vt:lpwstr>AM_Ple_LegReport</vt:lpwstr>
  </property>
  <property fmtid="{D5CDD505-2E9C-101B-9397-08002B2CF9AE}" pid="5" name="&lt;ModelCod&gt;">
    <vt:lpwstr>\\eiciLUXpr1\pdocep$\DocEP\DOCS\General\AM\AM_Leg\AM_Ple_Leg\AM_Ple_LegReport.dotx(15/10/2019 07:18:41)</vt:lpwstr>
  </property>
  <property fmtid="{D5CDD505-2E9C-101B-9397-08002B2CF9AE}" pid="6" name="&lt;ModelTra&gt;">
    <vt:lpwstr>\\eiciLUXpr1\pdocep$\DocEP\TRANSFIL\EN\AM_Ple_LegReport.EN(13/05/2020 17:22:05)</vt:lpwstr>
  </property>
  <property fmtid="{D5CDD505-2E9C-101B-9397-08002B2CF9AE}" pid="7" name="&lt;Type&gt;">
    <vt:lpwstr>AM</vt:lpwstr>
  </property>
  <property fmtid="{D5CDD505-2E9C-101B-9397-08002B2CF9AE}" pid="8" name="Created with">
    <vt:lpwstr>9.9.1 Build [20200705]</vt:lpwstr>
  </property>
  <property fmtid="{D5CDD505-2E9C-101B-9397-08002B2CF9AE}" pid="9" name="FooterPath">
    <vt:lpwstr>AM\1214809BG.docx</vt:lpwstr>
  </property>
  <property fmtid="{D5CDD505-2E9C-101B-9397-08002B2CF9AE}" pid="10" name="LastEdited with">
    <vt:lpwstr>9.9.1 Build [20200705]</vt:lpwstr>
  </property>
  <property fmtid="{D5CDD505-2E9C-101B-9397-08002B2CF9AE}" pid="11" name="PE number">
    <vt:lpwstr>658.338</vt:lpwstr>
  </property>
  <property fmtid="{D5CDD505-2E9C-101B-9397-08002B2CF9AE}" pid="12" name="SDLStudio">
    <vt:lpwstr/>
  </property>
</Properties>
</file>