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9B71" w14:textId="77777777" w:rsidR="006959AA" w:rsidRPr="00FC059A" w:rsidRDefault="00FC059A" w:rsidP="00580701">
      <w:pPr>
        <w:pStyle w:val="AmDateTab"/>
      </w:pPr>
      <w:r w:rsidRPr="00FC059A">
        <w:rPr>
          <w:rStyle w:val="HideTWBExt"/>
          <w:noProof w:val="0"/>
        </w:rPr>
        <w:t>&lt;RepeatBlock-Amend&gt;</w:t>
      </w:r>
      <w:bookmarkStart w:id="0" w:name="restart"/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21</w:t>
      </w:r>
      <w:r w:rsidRPr="00FC059A">
        <w:rPr>
          <w:rStyle w:val="HideTWBExt"/>
          <w:noProof w:val="0"/>
        </w:rPr>
        <w:t>&lt;/NumAm&gt;</w:t>
      </w:r>
    </w:p>
    <w:p w14:paraId="14EB0F80" w14:textId="77777777" w:rsidR="00016E4D" w:rsidRPr="00FC059A" w:rsidRDefault="00FC059A" w:rsidP="00016E4D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21</w:t>
      </w:r>
      <w:r w:rsidRPr="00FC059A">
        <w:rPr>
          <w:rStyle w:val="HideTWBExt"/>
          <w:b w:val="0"/>
          <w:noProof w:val="0"/>
        </w:rPr>
        <w:t>&lt;/NumAm&gt;</w:t>
      </w:r>
    </w:p>
    <w:p w14:paraId="18BE65FD" w14:textId="77777777" w:rsidR="006959AA" w:rsidRPr="00FC059A" w:rsidRDefault="00FC059A" w:rsidP="006959AA">
      <w:pPr>
        <w:pStyle w:val="NormalBold"/>
      </w:pPr>
      <w:r w:rsidRPr="00FC059A">
        <w:rPr>
          <w:rStyle w:val="HideTWBExt"/>
          <w:b w:val="0"/>
          <w:noProof w:val="0"/>
        </w:rPr>
        <w:t>&lt;RepeatBlock-By&gt;</w:t>
      </w:r>
      <w:bookmarkStart w:id="1" w:name="By"/>
      <w:r w:rsidRPr="00FC059A">
        <w:rPr>
          <w:rStyle w:val="HideTWBExt"/>
          <w:b w:val="0"/>
          <w:noProof w:val="0"/>
        </w:rPr>
        <w:t>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5B5B4F22" w14:textId="77777777" w:rsidR="006959AA" w:rsidRPr="00FC059A" w:rsidRDefault="00FC059A" w:rsidP="006959AA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58F7BC58" w14:textId="77777777" w:rsidR="006959AA" w:rsidRPr="00FC059A" w:rsidRDefault="00FC059A" w:rsidP="006959AA">
      <w:r w:rsidRPr="00FC059A">
        <w:rPr>
          <w:rStyle w:val="HideTWBExt"/>
          <w:bCs/>
          <w:noProof w:val="0"/>
        </w:rPr>
        <w:t>&lt;/By&gt;</w:t>
      </w:r>
      <w:bookmarkEnd w:id="1"/>
      <w:r w:rsidRPr="00FC059A">
        <w:rPr>
          <w:rStyle w:val="HideTWBExt"/>
          <w:noProof w:val="0"/>
        </w:rPr>
        <w:t>&lt;/RepeatBlock-By&gt;</w:t>
      </w:r>
    </w:p>
    <w:p w14:paraId="33015283" w14:textId="77777777" w:rsidR="006959AA" w:rsidRPr="00FC059A" w:rsidRDefault="00FC059A" w:rsidP="006959AA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54C73D8F" w14:textId="77777777" w:rsidR="006959AA" w:rsidRPr="00FC059A" w:rsidRDefault="00FC059A" w:rsidP="006959AA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7A918C35" w14:textId="5DA16434" w:rsidR="006959AA" w:rsidRPr="00FC059A" w:rsidRDefault="00FC059A" w:rsidP="006959AA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 pysyvän rakente</w:t>
      </w:r>
      <w:r w:rsidRPr="00FC059A">
        <w:t>ellisen yhteistyön (PRY) täytäntöönpanosta ja hallinnosta</w:t>
      </w:r>
      <w:r w:rsidRPr="00FC059A">
        <w:rPr>
          <w:rStyle w:val="HideTWBExt"/>
          <w:noProof w:val="0"/>
        </w:rPr>
        <w:t>&lt;/Titre&gt;</w:t>
      </w:r>
    </w:p>
    <w:p w14:paraId="3CBCD7B9" w14:textId="77777777" w:rsidR="006959AA" w:rsidRPr="00FC059A" w:rsidRDefault="00FC059A" w:rsidP="006959AA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33ACA176" w14:textId="77777777" w:rsidR="006959AA" w:rsidRPr="00FC059A" w:rsidRDefault="00FC059A" w:rsidP="006959AA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00BAE9C3" w14:textId="77777777" w:rsidR="006959AA" w:rsidRPr="00FC059A" w:rsidRDefault="00FC059A" w:rsidP="006959AA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a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1A555FC6" w14:textId="77777777" w:rsidTr="006959AA">
        <w:trPr>
          <w:jc w:val="center"/>
        </w:trPr>
        <w:tc>
          <w:tcPr>
            <w:tcW w:w="9752" w:type="dxa"/>
            <w:gridSpan w:val="2"/>
          </w:tcPr>
          <w:p w14:paraId="1DA692AB" w14:textId="77777777" w:rsidR="006959AA" w:rsidRPr="00FC059A" w:rsidRDefault="006959AA" w:rsidP="00EE4A94">
            <w:pPr>
              <w:keepNext/>
            </w:pPr>
          </w:p>
        </w:tc>
      </w:tr>
      <w:tr w:rsidR="009B6B35" w:rsidRPr="00FC059A" w14:paraId="5AF02BA6" w14:textId="77777777" w:rsidTr="006959AA">
        <w:trPr>
          <w:jc w:val="center"/>
        </w:trPr>
        <w:tc>
          <w:tcPr>
            <w:tcW w:w="4876" w:type="dxa"/>
          </w:tcPr>
          <w:p w14:paraId="5847F001" w14:textId="77777777" w:rsidR="006959AA" w:rsidRPr="00FC059A" w:rsidRDefault="00FC059A" w:rsidP="00EE4A94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5ACF39FB" w14:textId="77777777" w:rsidR="006959AA" w:rsidRPr="00FC059A" w:rsidRDefault="00FC059A" w:rsidP="00EE4A94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3FB736B4" w14:textId="77777777" w:rsidTr="006959AA">
        <w:trPr>
          <w:jc w:val="center"/>
        </w:trPr>
        <w:tc>
          <w:tcPr>
            <w:tcW w:w="4876" w:type="dxa"/>
          </w:tcPr>
          <w:p w14:paraId="4AC7547F" w14:textId="77777777" w:rsidR="006959AA" w:rsidRPr="00FC059A" w:rsidRDefault="006959AA" w:rsidP="00BE2400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5C017A21" w14:textId="77777777" w:rsidR="006959AA" w:rsidRPr="00FC059A" w:rsidRDefault="00FC059A" w:rsidP="00134172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a)</w:t>
            </w:r>
            <w:r w:rsidRPr="00FC059A">
              <w:rPr>
                <w:b/>
                <w:i/>
                <w:szCs w:val="24"/>
              </w:rPr>
              <w:tab/>
              <w:t xml:space="preserve">torjuu jyrkästi pysyvän </w:t>
            </w:r>
            <w:r w:rsidRPr="00FC059A">
              <w:rPr>
                <w:b/>
                <w:i/>
                <w:szCs w:val="24"/>
              </w:rPr>
              <w:t>rakenteellisen yhteistyön (PRY) täytäntöönpanon askeleena kohti EU:n puolustusunionin luomista; painottaa, että tämä määräys, joka sisältyy vuonna 2009 tehtyyn Lissabonin sopimukseen (Euroopan unionin toiminnasta tehdyn sopimuksen 46 artikla), sisältää jou</w:t>
            </w:r>
            <w:r w:rsidRPr="00FC059A">
              <w:rPr>
                <w:b/>
                <w:i/>
                <w:szCs w:val="24"/>
              </w:rPr>
              <w:t>kon sitoumuksia, joilla EU:ta militarisoidaan entisestään;</w:t>
            </w:r>
          </w:p>
        </w:tc>
      </w:tr>
    </w:tbl>
    <w:p w14:paraId="72BA74C0" w14:textId="77777777" w:rsidR="00926656" w:rsidRPr="00FC059A" w:rsidRDefault="00FC059A" w:rsidP="00EA08DF">
      <w:pPr>
        <w:pStyle w:val="AmOrLang"/>
      </w:pPr>
      <w:r w:rsidRPr="00FC059A">
        <w:t xml:space="preserve">Or. </w:t>
      </w:r>
      <w:r w:rsidRPr="00FC059A">
        <w:rPr>
          <w:rStyle w:val="HideTWBExt"/>
          <w:noProof w:val="0"/>
        </w:rPr>
        <w:t>&lt;Original&gt;</w:t>
      </w:r>
      <w:r w:rsidR="00E97C28" w:rsidRPr="00FC059A">
        <w:rPr>
          <w:rStyle w:val="HideTWBInt"/>
        </w:rPr>
        <w:t>{EN}</w:t>
      </w:r>
      <w:r w:rsidR="00E97C28" w:rsidRPr="00FC059A">
        <w:t>en</w:t>
      </w:r>
      <w:r w:rsidRPr="00FC059A">
        <w:rPr>
          <w:rStyle w:val="HideTWBExt"/>
          <w:noProof w:val="0"/>
        </w:rPr>
        <w:t>&lt;/Original&gt;</w:t>
      </w:r>
    </w:p>
    <w:p w14:paraId="761DD006" w14:textId="77777777" w:rsidR="006959AA" w:rsidRPr="00FC059A" w:rsidRDefault="006959AA" w:rsidP="00926656">
      <w:pPr>
        <w:sectPr w:rsidR="006959AA" w:rsidRPr="00FC059A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0C27422" w14:textId="77777777" w:rsidR="006959AA" w:rsidRPr="00FC059A" w:rsidRDefault="00FC059A" w:rsidP="006959AA">
      <w:r w:rsidRPr="00FC059A">
        <w:rPr>
          <w:rStyle w:val="HideTWBExt"/>
          <w:noProof w:val="0"/>
        </w:rPr>
        <w:lastRenderedPageBreak/>
        <w:t>&lt;/Amend&gt;</w:t>
      </w:r>
      <w:bookmarkEnd w:id="0"/>
    </w:p>
    <w:p w14:paraId="6EEE233A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22</w:t>
      </w:r>
      <w:r w:rsidRPr="00FC059A">
        <w:rPr>
          <w:rStyle w:val="HideTWBExt"/>
          <w:noProof w:val="0"/>
        </w:rPr>
        <w:t>&lt;/NumAm&gt;</w:t>
      </w:r>
    </w:p>
    <w:p w14:paraId="40CA510C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22</w:t>
      </w:r>
      <w:r w:rsidRPr="00FC059A">
        <w:rPr>
          <w:rStyle w:val="HideTWBExt"/>
          <w:b w:val="0"/>
          <w:noProof w:val="0"/>
        </w:rPr>
        <w:t>&lt;/NumAm&gt;</w:t>
      </w:r>
    </w:p>
    <w:p w14:paraId="2C93FF45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44B4BF9A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65274000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2DCF1DA9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7DB1B82E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25F3AA1C" w14:textId="45C7438F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</w:t>
      </w:r>
      <w:r w:rsidRPr="00FC059A">
        <w:t>ekä komission varapuheenjohtajalle / unionin ulkoasioiden ja turvallisuuspolitiikan korkealle edustajalle pysyvän rakenteellisen yhteistyön (PRY) täytäntöönpanosta ja hallinnosta</w:t>
      </w:r>
      <w:r w:rsidRPr="00FC059A">
        <w:rPr>
          <w:rStyle w:val="HideTWBExt"/>
          <w:noProof w:val="0"/>
        </w:rPr>
        <w:t>&lt;/Titre&gt;</w:t>
      </w:r>
    </w:p>
    <w:p w14:paraId="0FD1AF25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7A38D00A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</w:t>
      </w:r>
      <w:r w:rsidRPr="00FC059A">
        <w:rPr>
          <w:rStyle w:val="HideTWBExt"/>
          <w:b w:val="0"/>
          <w:noProof w:val="0"/>
        </w:rPr>
        <w:t>&gt;</w:t>
      </w:r>
    </w:p>
    <w:p w14:paraId="70921946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b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5388F811" w14:textId="77777777" w:rsidTr="006959AA">
        <w:trPr>
          <w:jc w:val="center"/>
        </w:trPr>
        <w:tc>
          <w:tcPr>
            <w:tcW w:w="9752" w:type="dxa"/>
            <w:gridSpan w:val="2"/>
          </w:tcPr>
          <w:p w14:paraId="2FE08632" w14:textId="77777777" w:rsidR="00E97C28" w:rsidRPr="00FC059A" w:rsidRDefault="00E97C28" w:rsidP="00EE4A94">
            <w:pPr>
              <w:keepNext/>
            </w:pPr>
          </w:p>
        </w:tc>
      </w:tr>
      <w:tr w:rsidR="009B6B35" w:rsidRPr="00FC059A" w14:paraId="1DEBDBE8" w14:textId="77777777" w:rsidTr="006959AA">
        <w:trPr>
          <w:jc w:val="center"/>
        </w:trPr>
        <w:tc>
          <w:tcPr>
            <w:tcW w:w="4876" w:type="dxa"/>
          </w:tcPr>
          <w:p w14:paraId="48A17E17" w14:textId="77777777" w:rsidR="00E97C28" w:rsidRPr="00FC059A" w:rsidRDefault="00FC059A" w:rsidP="00EE4A94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766F10FE" w14:textId="77777777" w:rsidR="00E97C28" w:rsidRPr="00FC059A" w:rsidRDefault="00FC059A" w:rsidP="00EE4A94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0313A58D" w14:textId="77777777" w:rsidTr="006959AA">
        <w:trPr>
          <w:jc w:val="center"/>
        </w:trPr>
        <w:tc>
          <w:tcPr>
            <w:tcW w:w="4876" w:type="dxa"/>
          </w:tcPr>
          <w:p w14:paraId="7C602207" w14:textId="77777777" w:rsidR="00E97C28" w:rsidRPr="00FC059A" w:rsidRDefault="00E97C28" w:rsidP="00BE2400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0F066314" w14:textId="220842E8" w:rsidR="00E97C28" w:rsidRPr="00FC059A" w:rsidRDefault="00FC059A" w:rsidP="00F674FC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b)</w:t>
            </w:r>
            <w:r w:rsidRPr="00FC059A">
              <w:rPr>
                <w:b/>
                <w:i/>
                <w:szCs w:val="24"/>
              </w:rPr>
              <w:tab/>
              <w:t xml:space="preserve">torjuu komission kesäkuussa 2017 tekemän ehdotuksen perustaa Euroopan puolustusrahasto, jonka avulla voitaisiin edistää jäsenvaltioiden välistä yhteistyötä ja tukea </w:t>
            </w:r>
            <w:r w:rsidRPr="00FC059A">
              <w:rPr>
                <w:b/>
                <w:i/>
                <w:szCs w:val="24"/>
              </w:rPr>
              <w:t>Euroopan puolustusteollisuutta; panee merkille, että tämä ehdotus on ensimmäinen aloite, jossa unionin rahastoja käytetään tukemaan suoraan puolustushankkeita; vastustaa myös sitä, että komissio hyväksyi maaliskuussa 2019 ensimmäisen Euroopan puolustusteol</w:t>
            </w:r>
            <w:r w:rsidRPr="00FC059A">
              <w:rPr>
                <w:b/>
                <w:i/>
                <w:szCs w:val="24"/>
              </w:rPr>
              <w:t>lisen kehittämisohjelman (EDIDP) ja julkaisi yhdeksän ehdotuspyyntöä vuodeksi 2019, muun muassa Eurodrone-järjestelmästä; vastustaa myös tänä vuonna annettua ilmoitusta 16 yleiseurooppalaisesta puolustusteollisuuden hankkeesta ja kolmesta murroksellista te</w:t>
            </w:r>
            <w:r w:rsidRPr="00FC059A">
              <w:rPr>
                <w:b/>
                <w:i/>
                <w:szCs w:val="24"/>
              </w:rPr>
              <w:t>knologiaa koskevasta hankkeesta, jotka saavat 205 miljoonaa euroa rahoitusta kahdesta täysimittaista Euroopan puolustusrahastoa edeltävästä ohjelmasta: puolustusalan tutkimusta koskevasta unionin valmistelutoimesta (PADR) ja EDIDP:stä; panee merkille, että</w:t>
            </w:r>
            <w:r w:rsidRPr="00FC059A">
              <w:rPr>
                <w:b/>
                <w:i/>
                <w:szCs w:val="24"/>
              </w:rPr>
              <w:t xml:space="preserve"> jäsenvaltioiden nyt tekemien hankintapäätösten ja Euroopan puolustusrahaston puitteissa toteutettavan teollisen ja teknologisen yhteistyön </w:t>
            </w:r>
            <w:r w:rsidRPr="00FC059A">
              <w:rPr>
                <w:b/>
                <w:i/>
                <w:szCs w:val="24"/>
              </w:rPr>
              <w:lastRenderedPageBreak/>
              <w:t>mahdollisuuksien välillä vallitsee yhteys; muistuttaa, että uuden otsakkeen V ”Turvallisuus ja puolustus”, EU:n puol</w:t>
            </w:r>
            <w:r w:rsidRPr="00FC059A">
              <w:rPr>
                <w:b/>
                <w:i/>
                <w:szCs w:val="24"/>
              </w:rPr>
              <w:t>ustusalan tutkimusohjelman, Euroopan puolustusrahaston ja sotilaallisen liikkuvuuden hankkeen perustaminen rikkoo selkeästi SEU-sopimuksen 41 artiklan 2 kohdassa vahvistettuja määräyksiä, joiden mukaan mitään sellaisista toimista johtuvia menoja, joilla on</w:t>
            </w:r>
            <w:r w:rsidRPr="00FC059A">
              <w:rPr>
                <w:b/>
                <w:i/>
                <w:szCs w:val="24"/>
              </w:rPr>
              <w:t xml:space="preserve"> sotilaallista merkitystä tai merkitystä puolustuksen alalla, ei saa ottaa menoina unionin talousarvioon; tuomitsee ennennäkemättömän vauhdin, jolla unionia ollaan militarisoimassa, ja pitää sitä hyvin valitettavana; painottaa, että todisteet osoittavat yl</w:t>
            </w:r>
            <w:r w:rsidRPr="00FC059A">
              <w:rPr>
                <w:b/>
                <w:i/>
                <w:szCs w:val="24"/>
              </w:rPr>
              <w:t>ivoimaisen selvästi, että tehokkain keino ylläpitää ja edistää rauhaa ja vakautta on keskittyä köyhyyden poistamiseen, ilman ehtoja annettavaan humanitaariseen apuun, kestävään ja oikeudenmukaiseen taloudelliseen kehitykseen, maailmanlaajuisen rahoitusjärj</w:t>
            </w:r>
            <w:r w:rsidRPr="00FC059A">
              <w:rPr>
                <w:b/>
                <w:i/>
                <w:szCs w:val="24"/>
              </w:rPr>
              <w:t>estelmän muuttamiseen niin, että se ei enää edesauta veronkiertoa, korruptiota ja pääomapakoa, sekä rauhanomaiseen ja diplomaattiseen konfliktinratkaisuun, aseidenriisuntaan ja joukkojen kotiutus- ja sopeuttamisohjelmiin;</w:t>
            </w:r>
          </w:p>
        </w:tc>
      </w:tr>
    </w:tbl>
    <w:p w14:paraId="23C2B6F1" w14:textId="77777777" w:rsidR="00E97C28" w:rsidRPr="00FC059A" w:rsidRDefault="00FC059A" w:rsidP="00E97C28">
      <w:pPr>
        <w:pStyle w:val="AmOrLang"/>
      </w:pPr>
      <w:r w:rsidRPr="00FC059A">
        <w:lastRenderedPageBreak/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7FF0EF2D" w14:textId="77777777" w:rsidR="00E97C28" w:rsidRPr="00FC059A" w:rsidRDefault="00E97C28" w:rsidP="00E97C28">
      <w:pPr>
        <w:sectPr w:rsidR="00E97C28" w:rsidRPr="00FC059A" w:rsidSect="009E14D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91487F5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03B0B087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</w:t>
      </w:r>
      <w:r w:rsidRPr="00FC059A">
        <w:rPr>
          <w:rStyle w:val="HideTWBExt"/>
          <w:noProof w:val="0"/>
        </w:rPr>
        <w:t>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23</w:t>
      </w:r>
      <w:r w:rsidRPr="00FC059A">
        <w:rPr>
          <w:rStyle w:val="HideTWBExt"/>
          <w:noProof w:val="0"/>
        </w:rPr>
        <w:t>&lt;/NumAm&gt;</w:t>
      </w:r>
    </w:p>
    <w:p w14:paraId="2C70DB73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23</w:t>
      </w:r>
      <w:r w:rsidRPr="00FC059A">
        <w:rPr>
          <w:rStyle w:val="HideTWBExt"/>
          <w:b w:val="0"/>
          <w:noProof w:val="0"/>
        </w:rPr>
        <w:t>&lt;/NumAm&gt;</w:t>
      </w:r>
    </w:p>
    <w:p w14:paraId="009F8B4B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03AF7EC9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7E9FA3E2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4D5F09A6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5201F926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30C00A76" w14:textId="30946939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 pysyvän rakenteellisen yhteistyön (PRY) täytäntöönpanosta ja hallinnosta</w:t>
      </w:r>
      <w:r w:rsidRPr="00FC059A">
        <w:rPr>
          <w:rStyle w:val="HideTWBExt"/>
          <w:noProof w:val="0"/>
        </w:rPr>
        <w:t>&lt;/Titr</w:t>
      </w:r>
      <w:r w:rsidRPr="00FC059A">
        <w:rPr>
          <w:rStyle w:val="HideTWBExt"/>
          <w:noProof w:val="0"/>
        </w:rPr>
        <w:t>e&gt;</w:t>
      </w:r>
    </w:p>
    <w:p w14:paraId="525E1AAC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7F320F19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3E7A3163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c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6112D65F" w14:textId="77777777" w:rsidTr="00860138">
        <w:trPr>
          <w:jc w:val="center"/>
        </w:trPr>
        <w:tc>
          <w:tcPr>
            <w:tcW w:w="9752" w:type="dxa"/>
            <w:gridSpan w:val="2"/>
          </w:tcPr>
          <w:p w14:paraId="70C56DD1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266AA6DD" w14:textId="77777777" w:rsidTr="00860138">
        <w:trPr>
          <w:jc w:val="center"/>
        </w:trPr>
        <w:tc>
          <w:tcPr>
            <w:tcW w:w="4876" w:type="dxa"/>
          </w:tcPr>
          <w:p w14:paraId="2AB6E6A3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45BAB2D0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5D34697F" w14:textId="77777777" w:rsidTr="00860138">
        <w:trPr>
          <w:jc w:val="center"/>
        </w:trPr>
        <w:tc>
          <w:tcPr>
            <w:tcW w:w="4876" w:type="dxa"/>
          </w:tcPr>
          <w:p w14:paraId="649022D5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08952837" w14:textId="11C44652" w:rsidR="00E97C28" w:rsidRPr="00FC059A" w:rsidRDefault="00FC059A" w:rsidP="00FC059A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c)</w:t>
            </w:r>
            <w:r w:rsidRPr="00FC059A">
              <w:rPr>
                <w:b/>
                <w:i/>
                <w:szCs w:val="24"/>
              </w:rPr>
              <w:tab/>
              <w:t xml:space="preserve">panee merkille, että sekä EU:n neuvoston puheenjohtajavaltio Suomi joulukuussa 2019 että </w:t>
            </w:r>
            <w:r w:rsidRPr="00FC059A">
              <w:rPr>
                <w:b/>
                <w:i/>
                <w:szCs w:val="24"/>
              </w:rPr>
              <w:t>Eurooppa-neuvosto helmikuussa 2020 antamissaan päätelmissä ehdottivat leikkauksia Euroopan puolustusrahastoon monivuotisen rahoituskehyksen ja omien varojen osalta kaudella 2021–2027; suhtautuu myönteisesti ehdotettuun leikkaukseen, jonka mukaisesti Euroop</w:t>
            </w:r>
            <w:r w:rsidRPr="00FC059A">
              <w:rPr>
                <w:b/>
                <w:i/>
                <w:szCs w:val="24"/>
              </w:rPr>
              <w:t>an puolustusrahastolle uudessa monivuotisessa rahoituskehyksessä osoitettuja määrärahoja supistettaisiin 11,5 </w:t>
            </w:r>
            <w:r w:rsidRPr="00FC059A">
              <w:rPr>
                <w:b/>
                <w:i/>
                <w:szCs w:val="24"/>
              </w:rPr>
              <w:t>miljardista eurosta (vuoden 2018 kiinteinä hintoina) 7 </w:t>
            </w:r>
            <w:r w:rsidRPr="00FC059A">
              <w:rPr>
                <w:b/>
                <w:i/>
                <w:szCs w:val="24"/>
              </w:rPr>
              <w:t>miljardiin euroon (vuoden 2018 kiinteinä hintoina); vaatii Euroopan puolustusrahaston lakka</w:t>
            </w:r>
            <w:r w:rsidRPr="00FC059A">
              <w:rPr>
                <w:b/>
                <w:i/>
                <w:szCs w:val="24"/>
              </w:rPr>
              <w:t>uttamista;</w:t>
            </w:r>
          </w:p>
        </w:tc>
      </w:tr>
    </w:tbl>
    <w:p w14:paraId="3EC00AB9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68683006" w14:textId="77777777" w:rsidR="00E97C28" w:rsidRPr="00FC059A" w:rsidRDefault="00E97C28" w:rsidP="00E97C28">
      <w:pPr>
        <w:sectPr w:rsidR="00E97C28" w:rsidRPr="00FC059A" w:rsidSect="009E14D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00747B3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3256589F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24</w:t>
      </w:r>
      <w:r w:rsidRPr="00FC059A">
        <w:rPr>
          <w:rStyle w:val="HideTWBExt"/>
          <w:noProof w:val="0"/>
        </w:rPr>
        <w:t>&lt;/NumAm&gt;</w:t>
      </w:r>
    </w:p>
    <w:p w14:paraId="3592A740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24</w:t>
      </w:r>
      <w:r w:rsidRPr="00FC059A">
        <w:rPr>
          <w:rStyle w:val="HideTWBExt"/>
          <w:b w:val="0"/>
          <w:noProof w:val="0"/>
        </w:rPr>
        <w:t>&lt;/NumAm&gt;</w:t>
      </w:r>
    </w:p>
    <w:p w14:paraId="56272168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363986D9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57F6F42B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3801FE72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</w:t>
      </w:r>
      <w:r w:rsidRPr="00FC059A">
        <w:rPr>
          <w:rStyle w:val="HideTWBExt"/>
          <w:b w:val="0"/>
          <w:noProof w:val="0"/>
        </w:rPr>
        <w:t>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3F8B39AD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5B3068A7" w14:textId="72214992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 pysyvän rakenteellisen yhteistyön (PRY) t</w:t>
      </w:r>
      <w:r w:rsidRPr="00FC059A">
        <w:t>äytäntöönpanosta ja hallinnosta</w:t>
      </w:r>
      <w:r w:rsidRPr="00FC059A">
        <w:rPr>
          <w:rStyle w:val="HideTWBExt"/>
          <w:noProof w:val="0"/>
        </w:rPr>
        <w:t>&lt;/Titre&gt;</w:t>
      </w:r>
    </w:p>
    <w:p w14:paraId="6B2BC175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08A989D6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6B19929C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d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3E83BEBF" w14:textId="77777777" w:rsidTr="00860138">
        <w:trPr>
          <w:jc w:val="center"/>
        </w:trPr>
        <w:tc>
          <w:tcPr>
            <w:tcW w:w="9752" w:type="dxa"/>
            <w:gridSpan w:val="2"/>
          </w:tcPr>
          <w:p w14:paraId="4F1A4988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22E7F0C7" w14:textId="77777777" w:rsidTr="00860138">
        <w:trPr>
          <w:jc w:val="center"/>
        </w:trPr>
        <w:tc>
          <w:tcPr>
            <w:tcW w:w="4876" w:type="dxa"/>
          </w:tcPr>
          <w:p w14:paraId="5F398525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3CB5BB87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49FFFB4F" w14:textId="77777777" w:rsidTr="00860138">
        <w:trPr>
          <w:jc w:val="center"/>
        </w:trPr>
        <w:tc>
          <w:tcPr>
            <w:tcW w:w="4876" w:type="dxa"/>
          </w:tcPr>
          <w:p w14:paraId="370CC7C1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0057F934" w14:textId="08AE23BB" w:rsidR="00E97C28" w:rsidRPr="00FC059A" w:rsidRDefault="00FC059A" w:rsidP="00FC059A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d)</w:t>
            </w:r>
            <w:r w:rsidRPr="00FC059A">
              <w:rPr>
                <w:b/>
                <w:i/>
                <w:szCs w:val="24"/>
              </w:rPr>
              <w:tab/>
              <w:t xml:space="preserve">pitää erittäin valitettavana, että osallistuvat jäsenvaltiot </w:t>
            </w:r>
            <w:r w:rsidRPr="00FC059A">
              <w:rPr>
                <w:b/>
                <w:i/>
                <w:szCs w:val="24"/>
              </w:rPr>
              <w:t>sitoutuvat säännöllisesti kasvattamaan reaalisesti kansallisia puolustusmenojaan ja varaamaan 20 </w:t>
            </w:r>
            <w:r w:rsidRPr="00FC059A">
              <w:rPr>
                <w:b/>
                <w:i/>
                <w:szCs w:val="24"/>
              </w:rPr>
              <w:t>prosenttia puolustusmenoista puolustusvoimavaroihin tehtäviin eurooppalaisiin investointeihin, samoin kuin Naton sitoumusta lisätä puolustusmenoja 2 </w:t>
            </w:r>
            <w:r w:rsidRPr="00FC059A">
              <w:rPr>
                <w:b/>
                <w:i/>
                <w:szCs w:val="24"/>
              </w:rPr>
              <w:t>prosenttii</w:t>
            </w:r>
            <w:r w:rsidRPr="00FC059A">
              <w:rPr>
                <w:b/>
                <w:i/>
                <w:szCs w:val="24"/>
              </w:rPr>
              <w:t>n BKT:stä;</w:t>
            </w:r>
          </w:p>
        </w:tc>
      </w:tr>
    </w:tbl>
    <w:p w14:paraId="7C58E11C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78C0EE79" w14:textId="77777777" w:rsidR="00E97C28" w:rsidRPr="00FC059A" w:rsidRDefault="00E97C28" w:rsidP="00E97C28">
      <w:pPr>
        <w:sectPr w:rsidR="00E97C28" w:rsidRPr="00FC059A" w:rsidSect="009E14DF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C89892D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63604881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25</w:t>
      </w:r>
      <w:r w:rsidRPr="00FC059A">
        <w:rPr>
          <w:rStyle w:val="HideTWBExt"/>
          <w:noProof w:val="0"/>
        </w:rPr>
        <w:t>&lt;/NumAm&gt;</w:t>
      </w:r>
    </w:p>
    <w:p w14:paraId="7FCA6FCD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25</w:t>
      </w:r>
      <w:r w:rsidRPr="00FC059A">
        <w:rPr>
          <w:rStyle w:val="HideTWBExt"/>
          <w:b w:val="0"/>
          <w:noProof w:val="0"/>
        </w:rPr>
        <w:t>&lt;/NumAm&gt;</w:t>
      </w:r>
    </w:p>
    <w:p w14:paraId="142FFDBE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102615A7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201960EA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08A7C229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</w:t>
      </w:r>
      <w:r w:rsidRPr="00FC059A">
        <w:rPr>
          <w:rStyle w:val="HideTWBExt"/>
          <w:b w:val="0"/>
          <w:noProof w:val="0"/>
        </w:rPr>
        <w:t>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26D04782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1F540AF0" w14:textId="479A0804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 xml:space="preserve">Suositus neuvostolle sekä komission varapuheenjohtajalle / unionin ulkoasioiden ja turvallisuuspolitiikan korkealle edustajalle pysyvän rakenteellisen yhteistyön (PRY) </w:t>
      </w:r>
      <w:r w:rsidRPr="00FC059A">
        <w:t>täytäntöönpanosta ja hallinnosta</w:t>
      </w:r>
      <w:r w:rsidRPr="00FC059A">
        <w:rPr>
          <w:rStyle w:val="HideTWBExt"/>
          <w:noProof w:val="0"/>
        </w:rPr>
        <w:t>&lt;/Titre&gt;</w:t>
      </w:r>
    </w:p>
    <w:p w14:paraId="76346251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52ACA20E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43D1CAD4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e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6FF8D704" w14:textId="77777777" w:rsidTr="00860138">
        <w:trPr>
          <w:jc w:val="center"/>
        </w:trPr>
        <w:tc>
          <w:tcPr>
            <w:tcW w:w="9752" w:type="dxa"/>
            <w:gridSpan w:val="2"/>
          </w:tcPr>
          <w:p w14:paraId="625EF564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43FB6709" w14:textId="77777777" w:rsidTr="00860138">
        <w:trPr>
          <w:jc w:val="center"/>
        </w:trPr>
        <w:tc>
          <w:tcPr>
            <w:tcW w:w="4876" w:type="dxa"/>
          </w:tcPr>
          <w:p w14:paraId="385D9E8D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7A9868DA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3DAD4EEB" w14:textId="77777777" w:rsidTr="00860138">
        <w:trPr>
          <w:jc w:val="center"/>
        </w:trPr>
        <w:tc>
          <w:tcPr>
            <w:tcW w:w="4876" w:type="dxa"/>
          </w:tcPr>
          <w:p w14:paraId="1EAC9738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5E31F5BD" w14:textId="18D753AA" w:rsidR="00E97C28" w:rsidRPr="00FC059A" w:rsidRDefault="00FC059A" w:rsidP="00134172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e)</w:t>
            </w:r>
            <w:r w:rsidRPr="00FC059A">
              <w:rPr>
                <w:b/>
                <w:i/>
                <w:szCs w:val="24"/>
              </w:rPr>
              <w:tab/>
              <w:t xml:space="preserve">torjuu näkemyksen, jonka mukaan Euroopan strateginen </w:t>
            </w:r>
            <w:r w:rsidRPr="00FC059A">
              <w:rPr>
                <w:b/>
                <w:i/>
                <w:szCs w:val="24"/>
              </w:rPr>
              <w:t>riippumattomuus edellyttää eurooppalaista puolustusyhteistyötä teknologian, voimavarojen, teollisuuden ja operatiivisen toiminnan aloilla; katsoo, että vain pragmaattisiin aloitteisiin perustuvan käytännöllisen, joustavan ja puhtaasti rauhanomaisen siviili</w:t>
            </w:r>
            <w:r w:rsidRPr="00FC059A">
              <w:rPr>
                <w:b/>
                <w:i/>
                <w:szCs w:val="24"/>
              </w:rPr>
              <w:t xml:space="preserve">alan yhteistyön avulla on mahdollista tarttua yhteisiin haasteisiin, luoda todellinen yhteinen strateginen kulttuuri ja kehittää asianmukaisia yhteisiä tapoja vastata maanosan keskeisiin haasteisiin; painottaa, että strateginen riippumattomuus saavutetaan </w:t>
            </w:r>
            <w:r w:rsidRPr="00FC059A">
              <w:rPr>
                <w:b/>
                <w:i/>
                <w:szCs w:val="24"/>
              </w:rPr>
              <w:t>vain, jos jäsenvaltiot osoittavat keskinäistä solidaarisuutta; katsoo, että Euroopan strategisen riippumattomuuden periaate, joka on muotoiltu vastaamaan tavoitetta lisätä sotilasmenoja ja edistää EU:n militarisoitumista, on vailla eettistä ja moraalista o</w:t>
            </w:r>
            <w:r w:rsidRPr="00FC059A">
              <w:rPr>
                <w:b/>
                <w:i/>
                <w:szCs w:val="24"/>
              </w:rPr>
              <w:t>ikeutusta;</w:t>
            </w:r>
          </w:p>
        </w:tc>
      </w:tr>
    </w:tbl>
    <w:p w14:paraId="3CB95F7E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2E91419C" w14:textId="77777777" w:rsidR="00E97C28" w:rsidRPr="00FC059A" w:rsidRDefault="00E97C28" w:rsidP="00E97C28">
      <w:pPr>
        <w:sectPr w:rsidR="00E97C28" w:rsidRPr="00FC059A" w:rsidSect="009E14DF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58ED989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243C2AC6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26</w:t>
      </w:r>
      <w:r w:rsidRPr="00FC059A">
        <w:rPr>
          <w:rStyle w:val="HideTWBExt"/>
          <w:noProof w:val="0"/>
        </w:rPr>
        <w:t>&lt;/NumAm&gt;</w:t>
      </w:r>
    </w:p>
    <w:p w14:paraId="3341A4C7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26</w:t>
      </w:r>
      <w:r w:rsidRPr="00FC059A">
        <w:rPr>
          <w:rStyle w:val="HideTWBExt"/>
          <w:b w:val="0"/>
          <w:noProof w:val="0"/>
        </w:rPr>
        <w:t>&lt;/NumAm&gt;</w:t>
      </w:r>
    </w:p>
    <w:p w14:paraId="785B3EA1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5F7EAC9C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19B0BBE9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2C2587F4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</w:t>
      </w:r>
      <w:r w:rsidRPr="00FC059A">
        <w:rPr>
          <w:rStyle w:val="HideTWBExt"/>
          <w:b w:val="0"/>
          <w:noProof w:val="0"/>
        </w:rPr>
        <w:t>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36DD58DC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64A6B2C2" w14:textId="31D80319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 pysyvän rakenteellisen yhteistyön (PRY) t</w:t>
      </w:r>
      <w:r w:rsidRPr="00FC059A">
        <w:t>äytäntöönpanosta ja hallinnosta</w:t>
      </w:r>
      <w:r w:rsidRPr="00FC059A">
        <w:rPr>
          <w:rStyle w:val="HideTWBExt"/>
          <w:noProof w:val="0"/>
        </w:rPr>
        <w:t>&lt;/Titre&gt;</w:t>
      </w:r>
    </w:p>
    <w:p w14:paraId="6A249736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18C9F18C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1644562A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f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5AD7B641" w14:textId="77777777" w:rsidTr="00860138">
        <w:trPr>
          <w:jc w:val="center"/>
        </w:trPr>
        <w:tc>
          <w:tcPr>
            <w:tcW w:w="9752" w:type="dxa"/>
            <w:gridSpan w:val="2"/>
          </w:tcPr>
          <w:p w14:paraId="56AA359D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7F8F9C20" w14:textId="77777777" w:rsidTr="00860138">
        <w:trPr>
          <w:jc w:val="center"/>
        </w:trPr>
        <w:tc>
          <w:tcPr>
            <w:tcW w:w="4876" w:type="dxa"/>
          </w:tcPr>
          <w:p w14:paraId="2077BCDF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2C958803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1DD6E102" w14:textId="77777777" w:rsidTr="00860138">
        <w:trPr>
          <w:jc w:val="center"/>
        </w:trPr>
        <w:tc>
          <w:tcPr>
            <w:tcW w:w="4876" w:type="dxa"/>
          </w:tcPr>
          <w:p w14:paraId="43656AF1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24C46802" w14:textId="77777777" w:rsidR="00E97C28" w:rsidRPr="00FC059A" w:rsidRDefault="00FC059A" w:rsidP="00134172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f)</w:t>
            </w:r>
            <w:r w:rsidRPr="00FC059A">
              <w:rPr>
                <w:b/>
                <w:i/>
                <w:szCs w:val="24"/>
              </w:rPr>
              <w:tab/>
              <w:t xml:space="preserve">pitää erittäin valitettavana, että puolustusbudjetteja on </w:t>
            </w:r>
            <w:r w:rsidRPr="00FC059A">
              <w:rPr>
                <w:b/>
                <w:i/>
                <w:szCs w:val="24"/>
              </w:rPr>
              <w:t>viime aikoina kasvatettu merkittävästi eri puolilla unionia ja että puolustusmenot kasvoivat koko EU:ssa kuudetta vuotta peräkkäin vuonna 2019; katsoo, että tätä ei pitäisi tukea ja edistää unionin tasolla; lisää, että sotilashenkilöstölle olisi taattava t</w:t>
            </w:r>
            <w:r w:rsidRPr="00FC059A">
              <w:rPr>
                <w:b/>
                <w:i/>
                <w:szCs w:val="24"/>
              </w:rPr>
              <w:t>oimeentuloon riittävä palkka;</w:t>
            </w:r>
          </w:p>
        </w:tc>
      </w:tr>
    </w:tbl>
    <w:p w14:paraId="5782B9C1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4D1D0B83" w14:textId="77777777" w:rsidR="00E97C28" w:rsidRPr="00FC059A" w:rsidRDefault="00E97C28" w:rsidP="00E97C28">
      <w:pPr>
        <w:sectPr w:rsidR="00E97C28" w:rsidRPr="00FC059A" w:rsidSect="009E14DF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E4F77BB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79B12449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27</w:t>
      </w:r>
      <w:r w:rsidRPr="00FC059A">
        <w:rPr>
          <w:rStyle w:val="HideTWBExt"/>
          <w:noProof w:val="0"/>
        </w:rPr>
        <w:t>&lt;/NumAm&gt;</w:t>
      </w:r>
    </w:p>
    <w:p w14:paraId="1BC9FF54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27</w:t>
      </w:r>
      <w:r w:rsidRPr="00FC059A">
        <w:rPr>
          <w:rStyle w:val="HideTWBExt"/>
          <w:b w:val="0"/>
          <w:noProof w:val="0"/>
        </w:rPr>
        <w:t>&lt;/NumAm&gt;</w:t>
      </w:r>
    </w:p>
    <w:p w14:paraId="2F550844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6C2AEEDE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461AB681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09D85672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4B791640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7F576FFC" w14:textId="3D8805B6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</w:t>
      </w:r>
      <w:r w:rsidRPr="00FC059A">
        <w:t xml:space="preserve"> pysyvän rakenteellisen yhteistyön (PRY) täytäntöönpanosta ja hallinnosta</w:t>
      </w:r>
      <w:r w:rsidRPr="00FC059A">
        <w:rPr>
          <w:rStyle w:val="HideTWBExt"/>
          <w:noProof w:val="0"/>
        </w:rPr>
        <w:t>&lt;/Titre&gt;</w:t>
      </w:r>
    </w:p>
    <w:p w14:paraId="58701579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5EF4B7C5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6D3AE139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g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3AE874A8" w14:textId="77777777" w:rsidTr="00860138">
        <w:trPr>
          <w:jc w:val="center"/>
        </w:trPr>
        <w:tc>
          <w:tcPr>
            <w:tcW w:w="9752" w:type="dxa"/>
            <w:gridSpan w:val="2"/>
          </w:tcPr>
          <w:p w14:paraId="06DF2DB0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4F929FFA" w14:textId="77777777" w:rsidTr="00860138">
        <w:trPr>
          <w:jc w:val="center"/>
        </w:trPr>
        <w:tc>
          <w:tcPr>
            <w:tcW w:w="4876" w:type="dxa"/>
          </w:tcPr>
          <w:p w14:paraId="02D021F5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05B36E14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233F6AD6" w14:textId="77777777" w:rsidTr="00860138">
        <w:trPr>
          <w:jc w:val="center"/>
        </w:trPr>
        <w:tc>
          <w:tcPr>
            <w:tcW w:w="4876" w:type="dxa"/>
          </w:tcPr>
          <w:p w14:paraId="471018D2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4F950721" w14:textId="599E5446" w:rsidR="00E97C28" w:rsidRPr="00FC059A" w:rsidRDefault="00FC059A" w:rsidP="00860138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g)</w:t>
            </w:r>
            <w:r w:rsidRPr="00FC059A">
              <w:rPr>
                <w:b/>
                <w:i/>
                <w:szCs w:val="24"/>
              </w:rPr>
              <w:tab/>
              <w:t>pitää valitettavina</w:t>
            </w:r>
            <w:r w:rsidRPr="00FC059A">
              <w:rPr>
                <w:b/>
                <w:i/>
                <w:szCs w:val="24"/>
              </w:rPr>
              <w:t xml:space="preserve"> ponnisteluja, joita unionin toimielimet ja jotkin jäsenvaltiot ovat toteuttaneet EU:n globaalistrategian julkaisemisen johdosta elvyttääkseen tähän asti vain virtuaalisia YTPP:n välineitä ja pannakseen Lissabonin sopimuksessa vahvistetut määräykset täysim</w:t>
            </w:r>
            <w:r w:rsidRPr="00FC059A">
              <w:rPr>
                <w:b/>
                <w:i/>
                <w:szCs w:val="24"/>
              </w:rPr>
              <w:t>ääräisesti täytäntöön; painottaa, että näitä tavoitteita ei pidä vakiinnuttaa eikä niiden seurauksena pidä toteuttaa enää muita käytännön toimia;</w:t>
            </w:r>
          </w:p>
        </w:tc>
      </w:tr>
    </w:tbl>
    <w:p w14:paraId="52F25228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3546AE23" w14:textId="77777777" w:rsidR="00E97C28" w:rsidRPr="00FC059A" w:rsidRDefault="00E97C28" w:rsidP="00E97C28">
      <w:pPr>
        <w:sectPr w:rsidR="00E97C28" w:rsidRPr="00FC059A" w:rsidSect="009E14DF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39333E0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713A1D4C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28</w:t>
      </w:r>
      <w:r w:rsidRPr="00FC059A">
        <w:rPr>
          <w:rStyle w:val="HideTWBExt"/>
          <w:noProof w:val="0"/>
        </w:rPr>
        <w:t>&lt;/NumAm&gt;</w:t>
      </w:r>
    </w:p>
    <w:p w14:paraId="5D82CF70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28</w:t>
      </w:r>
      <w:r w:rsidRPr="00FC059A">
        <w:rPr>
          <w:rStyle w:val="HideTWBExt"/>
          <w:b w:val="0"/>
          <w:noProof w:val="0"/>
        </w:rPr>
        <w:t>&lt;/NumAm&gt;</w:t>
      </w:r>
    </w:p>
    <w:p w14:paraId="7E5CEC00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</w:t>
      </w:r>
      <w:r w:rsidRPr="00FC059A">
        <w:rPr>
          <w:rStyle w:val="HideTWBExt"/>
          <w:b w:val="0"/>
          <w:noProof w:val="0"/>
        </w:rPr>
        <w:t>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4DD6C6EB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4399F638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04879BD0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61712964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4D4DCF53" w14:textId="65AA83DA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 xml:space="preserve">Suositus neuvostolle sekä </w:t>
      </w:r>
      <w:r w:rsidRPr="00FC059A">
        <w:t>komission varapuheenjohtajalle / unionin ulkoasioiden ja turvallisuuspolitiikan korkealle edustajalle pysyvän rakenteellisen yhteistyön (PRY) täytäntöönpanosta ja hallinnosta</w:t>
      </w:r>
      <w:r w:rsidRPr="00FC059A">
        <w:rPr>
          <w:rStyle w:val="HideTWBExt"/>
          <w:noProof w:val="0"/>
        </w:rPr>
        <w:t>&lt;/Titre&gt;</w:t>
      </w:r>
    </w:p>
    <w:p w14:paraId="3D176F81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471D8539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528CC1FC" w14:textId="5B741739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</w:t>
      </w:r>
      <w:r w:rsidRPr="00FC059A">
        <w:rPr>
          <w:rStyle w:val="HideTWBExt"/>
          <w:b w:val="0"/>
          <w:noProof w:val="0"/>
        </w:rPr>
        <w:t>rticle&gt;</w:t>
      </w:r>
      <w:r w:rsidRPr="00FC059A">
        <w:t xml:space="preserve">1 kohta </w:t>
      </w:r>
      <w:r w:rsidRPr="00FC059A">
        <w:t xml:space="preserve">– </w:t>
      </w:r>
      <w:r w:rsidRPr="00FC059A">
        <w:t>a h alakohta (uusi</w:t>
      </w:r>
      <w:r w:rsidRPr="00FC059A">
        <w:t>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39741DA6" w14:textId="77777777" w:rsidTr="00860138">
        <w:trPr>
          <w:jc w:val="center"/>
        </w:trPr>
        <w:tc>
          <w:tcPr>
            <w:tcW w:w="9752" w:type="dxa"/>
            <w:gridSpan w:val="2"/>
          </w:tcPr>
          <w:p w14:paraId="7CFAB80F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70B0A3F9" w14:textId="77777777" w:rsidTr="00860138">
        <w:trPr>
          <w:jc w:val="center"/>
        </w:trPr>
        <w:tc>
          <w:tcPr>
            <w:tcW w:w="4876" w:type="dxa"/>
          </w:tcPr>
          <w:p w14:paraId="36A22912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060E611F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380656D1" w14:textId="77777777" w:rsidTr="00860138">
        <w:trPr>
          <w:jc w:val="center"/>
        </w:trPr>
        <w:tc>
          <w:tcPr>
            <w:tcW w:w="4876" w:type="dxa"/>
          </w:tcPr>
          <w:p w14:paraId="438F6CC3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704C3E7E" w14:textId="58A162C9" w:rsidR="00E97C28" w:rsidRPr="00FC059A" w:rsidRDefault="00FC059A" w:rsidP="00D73660">
            <w:pPr>
              <w:pStyle w:val="Normal6a"/>
              <w:tabs>
                <w:tab w:val="left" w:pos="870"/>
              </w:tabs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h)</w:t>
            </w:r>
            <w:r w:rsidRPr="00FC059A">
              <w:rPr>
                <w:b/>
                <w:i/>
                <w:szCs w:val="24"/>
              </w:rPr>
              <w:tab/>
              <w:t>katsoo, että Euroopan turvallisuutta puolustetaan parhaiten keskittymällä köyhyyden poistamiseen, kestävään ja oikeudenmukaiseen taloudelliseen kehitykseen, maailmanlaajuisen</w:t>
            </w:r>
            <w:r w:rsidRPr="00FC059A">
              <w:rPr>
                <w:b/>
                <w:i/>
                <w:szCs w:val="24"/>
              </w:rPr>
              <w:t xml:space="preserve"> rahoitusjärjestelmän muuttamiseen niin, että se ei enää edesauta veronkiertoa, korruptiota ja pääomapakoa, sekä rauhanomaiseen ja diplomaattiseen konfliktinratkaisuun, aseidenriisuntaan ja joukkojen kotiutus- ja sopeuttamisohjelmiin;</w:t>
            </w:r>
          </w:p>
        </w:tc>
      </w:tr>
    </w:tbl>
    <w:p w14:paraId="663D7141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5E2EC8F1" w14:textId="77777777" w:rsidR="00E97C28" w:rsidRPr="00FC059A" w:rsidRDefault="00E97C28" w:rsidP="00E97C28">
      <w:pPr>
        <w:sectPr w:rsidR="00E97C28" w:rsidRPr="00FC059A" w:rsidSect="009E14DF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3DFA8D5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765CC0B4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</w:t>
      </w:r>
      <w:r w:rsidRPr="00FC059A">
        <w:t>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29</w:t>
      </w:r>
      <w:r w:rsidRPr="00FC059A">
        <w:rPr>
          <w:rStyle w:val="HideTWBExt"/>
          <w:noProof w:val="0"/>
        </w:rPr>
        <w:t>&lt;/NumAm&gt;</w:t>
      </w:r>
    </w:p>
    <w:p w14:paraId="5F59A49D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29</w:t>
      </w:r>
      <w:r w:rsidRPr="00FC059A">
        <w:rPr>
          <w:rStyle w:val="HideTWBExt"/>
          <w:b w:val="0"/>
          <w:noProof w:val="0"/>
        </w:rPr>
        <w:t>&lt;/NumAm&gt;</w:t>
      </w:r>
    </w:p>
    <w:p w14:paraId="0D0CF22E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44B38BB4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37034CB0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14A1BCAE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</w:r>
      <w:r w:rsidRPr="00FC059A">
        <w:t>A9-0165/2020</w:t>
      </w:r>
    </w:p>
    <w:p w14:paraId="1BD0104B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180DBFC0" w14:textId="4DD20C20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 pysyvän rakenteellisen yhteistyön (PRY) täytäntöönpanosta ja hall</w:t>
      </w:r>
      <w:r w:rsidRPr="00FC059A">
        <w:t>innosta</w:t>
      </w:r>
      <w:r w:rsidRPr="00FC059A">
        <w:rPr>
          <w:rStyle w:val="HideTWBExt"/>
          <w:noProof w:val="0"/>
        </w:rPr>
        <w:t>&lt;/Titre&gt;</w:t>
      </w:r>
    </w:p>
    <w:p w14:paraId="6281EC8F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2D5D128D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669D7493" w14:textId="014916C2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 xml:space="preserve">1 kohta </w:t>
      </w:r>
      <w:r w:rsidRPr="00FC059A">
        <w:t xml:space="preserve">– </w:t>
      </w:r>
      <w:r w:rsidRPr="00FC059A">
        <w:t xml:space="preserve">a i alakohta </w:t>
      </w:r>
      <w:r w:rsidRPr="00FC059A">
        <w:t>(uusi</w:t>
      </w:r>
      <w:r w:rsidRPr="00FC059A">
        <w:t>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052BD67F" w14:textId="77777777" w:rsidTr="00860138">
        <w:trPr>
          <w:jc w:val="center"/>
        </w:trPr>
        <w:tc>
          <w:tcPr>
            <w:tcW w:w="9752" w:type="dxa"/>
            <w:gridSpan w:val="2"/>
          </w:tcPr>
          <w:p w14:paraId="418E24F0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53E66579" w14:textId="77777777" w:rsidTr="00860138">
        <w:trPr>
          <w:jc w:val="center"/>
        </w:trPr>
        <w:tc>
          <w:tcPr>
            <w:tcW w:w="4876" w:type="dxa"/>
          </w:tcPr>
          <w:p w14:paraId="7DD0684D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3F3E4B95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2567C82B" w14:textId="77777777" w:rsidTr="00860138">
        <w:trPr>
          <w:jc w:val="center"/>
        </w:trPr>
        <w:tc>
          <w:tcPr>
            <w:tcW w:w="4876" w:type="dxa"/>
          </w:tcPr>
          <w:p w14:paraId="48CFC4B3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65B9D686" w14:textId="0E2807C3" w:rsidR="00E97C28" w:rsidRPr="00FC059A" w:rsidRDefault="00FC059A" w:rsidP="009430D9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i)</w:t>
            </w:r>
            <w:r w:rsidRPr="00FC059A">
              <w:rPr>
                <w:b/>
                <w:i/>
                <w:szCs w:val="24"/>
              </w:rPr>
              <w:tab/>
            </w:r>
            <w:r w:rsidRPr="00FC059A">
              <w:rPr>
                <w:b/>
                <w:i/>
                <w:szCs w:val="24"/>
              </w:rPr>
              <w:t xml:space="preserve">toteaa, että unionilla on tällä hetkellä 17 siviili- tai sotilasoperaatiota (11 siviili- ja kuusi sotilasoperaatiota) kolmessa eri maanosassa; toteaa, että mikään näistä operaatioista ei ole edistänyt merkittävästi rauhaa, kansainvälistä turvallisuutta ja </w:t>
            </w:r>
            <w:r w:rsidRPr="00FC059A">
              <w:rPr>
                <w:b/>
                <w:i/>
                <w:szCs w:val="24"/>
              </w:rPr>
              <w:t>vakautta;</w:t>
            </w:r>
          </w:p>
        </w:tc>
      </w:tr>
    </w:tbl>
    <w:p w14:paraId="1976EC45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0252D3F5" w14:textId="77777777" w:rsidR="00E97C28" w:rsidRPr="00FC059A" w:rsidRDefault="00E97C28" w:rsidP="00E97C28">
      <w:pPr>
        <w:sectPr w:rsidR="00E97C28" w:rsidRPr="00FC059A" w:rsidSect="009E14DF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E9A1D05" w14:textId="77777777" w:rsidR="00E97C28" w:rsidRPr="00FC059A" w:rsidRDefault="00FC059A" w:rsidP="00E97C28">
      <w:r w:rsidRPr="00FC059A">
        <w:rPr>
          <w:rStyle w:val="HideTWBExt"/>
          <w:noProof w:val="0"/>
        </w:rPr>
        <w:lastRenderedPageBreak/>
        <w:t>&lt;/Amend&gt;</w:t>
      </w:r>
    </w:p>
    <w:p w14:paraId="39581971" w14:textId="77777777" w:rsidR="00E97C28" w:rsidRPr="00FC059A" w:rsidRDefault="00FC059A" w:rsidP="00E97C28">
      <w:pPr>
        <w:pStyle w:val="AmDateTab"/>
      </w:pPr>
      <w:r w:rsidRPr="00FC059A">
        <w:rPr>
          <w:rStyle w:val="HideTWBExt"/>
          <w:noProof w:val="0"/>
        </w:rPr>
        <w:t>&lt;Amend&gt;&lt;Date&gt;</w:t>
      </w:r>
      <w:r w:rsidRPr="00FC059A">
        <w:rPr>
          <w:rStyle w:val="HideTWBInt"/>
          <w:color w:val="auto"/>
        </w:rPr>
        <w:t>{14/10/2020}</w:t>
      </w:r>
      <w:r w:rsidRPr="00FC059A">
        <w:t>14.10.2020</w:t>
      </w:r>
      <w:r w:rsidRPr="00FC059A">
        <w:rPr>
          <w:rStyle w:val="HideTWBExt"/>
          <w:noProof w:val="0"/>
        </w:rPr>
        <w:t>&lt;/Date&gt;</w:t>
      </w:r>
      <w:r w:rsidRPr="00FC059A">
        <w:tab/>
      </w:r>
      <w:r w:rsidRPr="00FC059A">
        <w:rPr>
          <w:rStyle w:val="HideTWBExt"/>
          <w:noProof w:val="0"/>
        </w:rPr>
        <w:t>&lt;ANo&gt;</w:t>
      </w:r>
      <w:r w:rsidRPr="00FC059A">
        <w:t>A9-0165</w:t>
      </w:r>
      <w:r w:rsidRPr="00FC059A">
        <w:rPr>
          <w:rStyle w:val="HideTWBExt"/>
          <w:noProof w:val="0"/>
        </w:rPr>
        <w:t>&lt;/ANo&gt;</w:t>
      </w:r>
      <w:r w:rsidRPr="00FC059A">
        <w:t>/</w:t>
      </w:r>
      <w:r w:rsidRPr="00FC059A">
        <w:rPr>
          <w:rStyle w:val="HideTWBExt"/>
          <w:noProof w:val="0"/>
        </w:rPr>
        <w:t>&lt;NumAm&gt;</w:t>
      </w:r>
      <w:r w:rsidRPr="00FC059A">
        <w:t>30</w:t>
      </w:r>
      <w:r w:rsidRPr="00FC059A">
        <w:rPr>
          <w:rStyle w:val="HideTWBExt"/>
          <w:noProof w:val="0"/>
        </w:rPr>
        <w:t>&lt;/NumAm&gt;</w:t>
      </w:r>
    </w:p>
    <w:p w14:paraId="03D4DF9E" w14:textId="77777777" w:rsidR="00E97C28" w:rsidRPr="00FC059A" w:rsidRDefault="00FC059A" w:rsidP="00E97C28">
      <w:pPr>
        <w:pStyle w:val="AmNumberTabs"/>
      </w:pPr>
      <w:r w:rsidRPr="00FC059A">
        <w:t>Tarkistus</w:t>
      </w:r>
      <w:r w:rsidRPr="00FC059A">
        <w:tab/>
      </w:r>
      <w:r w:rsidRPr="00FC059A">
        <w:tab/>
      </w:r>
      <w:r w:rsidRPr="00FC059A">
        <w:rPr>
          <w:rStyle w:val="HideTWBExt"/>
          <w:b w:val="0"/>
          <w:noProof w:val="0"/>
        </w:rPr>
        <w:t>&lt;NumAm&gt;</w:t>
      </w:r>
      <w:r w:rsidRPr="00FC059A">
        <w:t>30</w:t>
      </w:r>
      <w:r w:rsidRPr="00FC059A">
        <w:rPr>
          <w:rStyle w:val="HideTWBExt"/>
          <w:b w:val="0"/>
          <w:noProof w:val="0"/>
        </w:rPr>
        <w:t>&lt;/NumAm&gt;</w:t>
      </w:r>
    </w:p>
    <w:p w14:paraId="18936287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&lt;RepeatBlock-By&gt;&lt;By&gt;&lt;Members&gt;</w:t>
      </w:r>
      <w:r w:rsidRPr="00FC059A">
        <w:t>Clare Daly, Mick Wallace</w:t>
      </w:r>
      <w:r w:rsidRPr="00FC059A">
        <w:rPr>
          <w:rStyle w:val="HideTWBExt"/>
          <w:b w:val="0"/>
          <w:noProof w:val="0"/>
        </w:rPr>
        <w:t>&lt;/Members&gt;</w:t>
      </w:r>
    </w:p>
    <w:p w14:paraId="69379C5F" w14:textId="77777777" w:rsidR="00E97C28" w:rsidRPr="00FC059A" w:rsidRDefault="00FC059A" w:rsidP="00E97C28">
      <w:r w:rsidRPr="00FC059A">
        <w:rPr>
          <w:rStyle w:val="HideTWBExt"/>
          <w:noProof w:val="0"/>
        </w:rPr>
        <w:t>&lt;AuNomDe&gt;</w:t>
      </w:r>
      <w:r w:rsidRPr="00FC059A">
        <w:rPr>
          <w:rStyle w:val="HideTWBInt"/>
          <w:color w:val="auto"/>
        </w:rPr>
        <w:t>{GUE/NGL}</w:t>
      </w:r>
      <w:r w:rsidRPr="00FC059A">
        <w:t>GUE/NGL-ryhmän puolesta</w:t>
      </w:r>
      <w:r w:rsidRPr="00FC059A">
        <w:rPr>
          <w:rStyle w:val="HideTWBExt"/>
          <w:noProof w:val="0"/>
        </w:rPr>
        <w:t>&lt;/AuNomDe&gt;</w:t>
      </w:r>
    </w:p>
    <w:p w14:paraId="1576E5B8" w14:textId="77777777" w:rsidR="00E97C28" w:rsidRPr="00FC059A" w:rsidRDefault="00FC059A" w:rsidP="00E97C28">
      <w:r w:rsidRPr="00FC059A">
        <w:rPr>
          <w:rStyle w:val="HideTWBExt"/>
          <w:bCs/>
          <w:noProof w:val="0"/>
        </w:rPr>
        <w:t>&lt;/By&gt;</w:t>
      </w:r>
      <w:r w:rsidRPr="00FC059A">
        <w:rPr>
          <w:rStyle w:val="HideTWBExt"/>
          <w:noProof w:val="0"/>
        </w:rPr>
        <w:t>&lt;/RepeatBlock-By&gt;</w:t>
      </w:r>
    </w:p>
    <w:p w14:paraId="0D578B54" w14:textId="77777777" w:rsidR="00E97C28" w:rsidRPr="00FC059A" w:rsidRDefault="00FC059A" w:rsidP="00E97C28">
      <w:pPr>
        <w:pStyle w:val="AmDocTypeTab"/>
      </w:pPr>
      <w:r w:rsidRPr="00FC059A">
        <w:rPr>
          <w:rStyle w:val="HideTWBExt"/>
          <w:b w:val="0"/>
          <w:noProof w:val="0"/>
        </w:rPr>
        <w:t>&lt;TitreType&gt;</w:t>
      </w:r>
      <w:r w:rsidRPr="00FC059A">
        <w:t>Mietintö</w:t>
      </w:r>
      <w:r w:rsidRPr="00FC059A">
        <w:rPr>
          <w:rStyle w:val="HideTWBExt"/>
          <w:b w:val="0"/>
          <w:noProof w:val="0"/>
        </w:rPr>
        <w:t>&lt;/TitreType&gt;</w:t>
      </w:r>
      <w:r w:rsidRPr="00FC059A">
        <w:tab/>
        <w:t>A9-0165/2020</w:t>
      </w:r>
    </w:p>
    <w:p w14:paraId="7288D3EE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&lt;Rapporteur&gt;</w:t>
      </w:r>
      <w:r w:rsidRPr="00FC059A">
        <w:t>Radosław Sikorski</w:t>
      </w:r>
      <w:r w:rsidRPr="00FC059A">
        <w:rPr>
          <w:rStyle w:val="HideTWBExt"/>
          <w:b w:val="0"/>
          <w:noProof w:val="0"/>
        </w:rPr>
        <w:t>&lt;/Rapporteur&gt;</w:t>
      </w:r>
    </w:p>
    <w:p w14:paraId="06373711" w14:textId="16364D20" w:rsidR="00E97C28" w:rsidRPr="00FC059A" w:rsidRDefault="00FC059A" w:rsidP="00E97C28">
      <w:r w:rsidRPr="00FC059A">
        <w:rPr>
          <w:rStyle w:val="HideTWBExt"/>
          <w:noProof w:val="0"/>
        </w:rPr>
        <w:t>&lt;Titre&gt;</w:t>
      </w:r>
      <w:r w:rsidRPr="00FC059A">
        <w:t>Suositus neuvostolle sekä komission varapuheenjohtajalle / unionin ulkoasioiden ja turvallisuuspolitiikan korkealle edustajalle pysyvän rakenteellisen yhteistyön</w:t>
      </w:r>
      <w:r w:rsidRPr="00FC059A">
        <w:t xml:space="preserve"> (PRY) täytäntöönpanosta ja hallinnosta</w:t>
      </w:r>
      <w:r w:rsidRPr="00FC059A">
        <w:rPr>
          <w:rStyle w:val="HideTWBExt"/>
          <w:noProof w:val="0"/>
        </w:rPr>
        <w:t>&lt;/Titre&gt;</w:t>
      </w:r>
    </w:p>
    <w:p w14:paraId="0F484658" w14:textId="77777777" w:rsidR="00E97C28" w:rsidRPr="00FC059A" w:rsidRDefault="00FC059A" w:rsidP="00E97C28">
      <w:pPr>
        <w:pStyle w:val="Normal12a"/>
      </w:pPr>
      <w:r w:rsidRPr="00FC059A">
        <w:rPr>
          <w:rStyle w:val="HideTWBExt"/>
          <w:noProof w:val="0"/>
        </w:rPr>
        <w:t>&lt;DocRef&gt;</w:t>
      </w:r>
      <w:r w:rsidRPr="00FC059A">
        <w:t>(2020/2080(INI))</w:t>
      </w:r>
      <w:r w:rsidRPr="00FC059A">
        <w:rPr>
          <w:rStyle w:val="HideTWBExt"/>
          <w:noProof w:val="0"/>
        </w:rPr>
        <w:t>&lt;/DocRef&gt;</w:t>
      </w:r>
    </w:p>
    <w:p w14:paraId="62BF562A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&lt;DocAmend&gt;</w:t>
      </w:r>
      <w:r w:rsidRPr="00FC059A">
        <w:t>Suositusehdotus</w:t>
      </w:r>
      <w:r w:rsidRPr="00FC059A">
        <w:rPr>
          <w:rStyle w:val="HideTWBExt"/>
          <w:b w:val="0"/>
          <w:noProof w:val="0"/>
        </w:rPr>
        <w:t>&lt;/DocAmend&gt;</w:t>
      </w:r>
    </w:p>
    <w:p w14:paraId="61596BF0" w14:textId="77777777" w:rsidR="00E97C28" w:rsidRPr="00FC059A" w:rsidRDefault="00FC059A" w:rsidP="00E97C28">
      <w:pPr>
        <w:pStyle w:val="NormalBold"/>
      </w:pPr>
      <w:r w:rsidRPr="00FC059A">
        <w:rPr>
          <w:rStyle w:val="HideTWBExt"/>
          <w:b w:val="0"/>
          <w:noProof w:val="0"/>
        </w:rPr>
        <w:t>&lt;Article&gt;</w:t>
      </w:r>
      <w:r w:rsidRPr="00FC059A">
        <w:t>1 kohta – a j alakohta (uusi)</w:t>
      </w:r>
      <w:r w:rsidRPr="00FC059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6B35" w:rsidRPr="00FC059A" w14:paraId="04489F9B" w14:textId="77777777" w:rsidTr="00860138">
        <w:trPr>
          <w:jc w:val="center"/>
        </w:trPr>
        <w:tc>
          <w:tcPr>
            <w:tcW w:w="9752" w:type="dxa"/>
            <w:gridSpan w:val="2"/>
          </w:tcPr>
          <w:p w14:paraId="3E8EB87E" w14:textId="77777777" w:rsidR="00E97C28" w:rsidRPr="00FC059A" w:rsidRDefault="00E97C28" w:rsidP="00860138">
            <w:pPr>
              <w:keepNext/>
            </w:pPr>
          </w:p>
        </w:tc>
      </w:tr>
      <w:tr w:rsidR="009B6B35" w:rsidRPr="00FC059A" w14:paraId="3503E62F" w14:textId="77777777" w:rsidTr="00860138">
        <w:trPr>
          <w:jc w:val="center"/>
        </w:trPr>
        <w:tc>
          <w:tcPr>
            <w:tcW w:w="4876" w:type="dxa"/>
          </w:tcPr>
          <w:p w14:paraId="711FAB03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Suositusehdotus</w:t>
            </w:r>
          </w:p>
        </w:tc>
        <w:tc>
          <w:tcPr>
            <w:tcW w:w="4876" w:type="dxa"/>
          </w:tcPr>
          <w:p w14:paraId="66F08AA6" w14:textId="77777777" w:rsidR="00E97C28" w:rsidRPr="00FC059A" w:rsidRDefault="00FC059A" w:rsidP="00860138">
            <w:pPr>
              <w:pStyle w:val="AmColumnHeading"/>
              <w:keepNext/>
            </w:pPr>
            <w:r w:rsidRPr="00FC059A">
              <w:t>Tarkistus</w:t>
            </w:r>
          </w:p>
        </w:tc>
      </w:tr>
      <w:tr w:rsidR="009B6B35" w:rsidRPr="00FC059A" w14:paraId="4BAE6B91" w14:textId="77777777" w:rsidTr="00860138">
        <w:trPr>
          <w:jc w:val="center"/>
        </w:trPr>
        <w:tc>
          <w:tcPr>
            <w:tcW w:w="4876" w:type="dxa"/>
          </w:tcPr>
          <w:p w14:paraId="71A277C8" w14:textId="77777777" w:rsidR="00E97C28" w:rsidRPr="00FC059A" w:rsidRDefault="00E97C28" w:rsidP="0086013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14:paraId="00DA2447" w14:textId="5FA35EF1" w:rsidR="00E97C28" w:rsidRPr="00FC059A" w:rsidRDefault="00FC059A" w:rsidP="009F3C0C">
            <w:pPr>
              <w:pStyle w:val="Normal6a"/>
              <w:rPr>
                <w:b/>
                <w:i/>
                <w:szCs w:val="24"/>
              </w:rPr>
            </w:pPr>
            <w:r w:rsidRPr="00FC059A">
              <w:rPr>
                <w:b/>
                <w:i/>
                <w:szCs w:val="24"/>
              </w:rPr>
              <w:t>a j)</w:t>
            </w:r>
            <w:r w:rsidRPr="00FC059A">
              <w:rPr>
                <w:b/>
                <w:i/>
                <w:szCs w:val="24"/>
              </w:rPr>
              <w:tab/>
              <w:t xml:space="preserve">korostaa, että konfliktinratkaisu on nostettava </w:t>
            </w:r>
            <w:r w:rsidRPr="00FC059A">
              <w:rPr>
                <w:b/>
                <w:i/>
                <w:szCs w:val="24"/>
              </w:rPr>
              <w:t>ensisijaiseksi tavoitteeksi, ja painopiste on siirrettävä selkeästi pois turvallisuudesta ja puolustuksesta ja erityisesti sotilasmenojen kasvuun perustuvista turvallisuus- ja puolustusstr</w:t>
            </w:r>
            <w:bookmarkStart w:id="2" w:name="_GoBack"/>
            <w:bookmarkEnd w:id="2"/>
            <w:r w:rsidRPr="00FC059A">
              <w:rPr>
                <w:b/>
                <w:i/>
                <w:szCs w:val="24"/>
              </w:rPr>
              <w:t>ategioista;</w:t>
            </w:r>
          </w:p>
        </w:tc>
      </w:tr>
    </w:tbl>
    <w:p w14:paraId="7D618738" w14:textId="77777777" w:rsidR="00E97C28" w:rsidRPr="00FC059A" w:rsidRDefault="00FC059A" w:rsidP="00E97C28">
      <w:pPr>
        <w:pStyle w:val="AmOrLang"/>
      </w:pPr>
      <w:r w:rsidRPr="00FC059A">
        <w:t xml:space="preserve">Or. </w:t>
      </w:r>
      <w:r w:rsidRPr="00FC059A">
        <w:rPr>
          <w:rStyle w:val="HideTWBExt"/>
          <w:rFonts w:eastAsiaTheme="majorEastAsia"/>
          <w:noProof w:val="0"/>
        </w:rPr>
        <w:t>&lt;Original&gt;</w:t>
      </w:r>
      <w:r w:rsidRPr="00FC059A">
        <w:rPr>
          <w:rStyle w:val="HideTWBInt"/>
        </w:rPr>
        <w:t>{EN}</w:t>
      </w:r>
      <w:r w:rsidRPr="00FC059A">
        <w:t>en</w:t>
      </w:r>
      <w:r w:rsidRPr="00FC059A">
        <w:rPr>
          <w:rStyle w:val="HideTWBExt"/>
          <w:rFonts w:eastAsiaTheme="majorEastAsia"/>
          <w:noProof w:val="0"/>
        </w:rPr>
        <w:t>&lt;/Original&gt;</w:t>
      </w:r>
    </w:p>
    <w:p w14:paraId="218D6A14" w14:textId="77777777" w:rsidR="00E97C28" w:rsidRPr="00FC059A" w:rsidRDefault="00FC059A" w:rsidP="00E97C28">
      <w:r w:rsidRPr="00FC059A">
        <w:rPr>
          <w:rStyle w:val="HideTWBExt"/>
          <w:noProof w:val="0"/>
        </w:rPr>
        <w:t>&lt;/Amend&gt;</w:t>
      </w:r>
    </w:p>
    <w:p w14:paraId="492B491F" w14:textId="77777777" w:rsidR="006959AA" w:rsidRPr="00FC059A" w:rsidRDefault="00FC059A" w:rsidP="006959AA">
      <w:r w:rsidRPr="00FC059A">
        <w:rPr>
          <w:rStyle w:val="HideTWBExt"/>
          <w:noProof w:val="0"/>
        </w:rPr>
        <w:t>&lt;/RepeatBlock-</w:t>
      </w:r>
      <w:r w:rsidRPr="00FC059A">
        <w:rPr>
          <w:rStyle w:val="HideTWBExt"/>
          <w:noProof w:val="0"/>
        </w:rPr>
        <w:t>Amend&gt;</w:t>
      </w:r>
    </w:p>
    <w:sectPr w:rsidR="006959AA" w:rsidRPr="00FC059A" w:rsidSect="001B6913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396ED" w14:textId="77777777" w:rsidR="00000000" w:rsidRPr="007378B4" w:rsidRDefault="00FC059A">
      <w:r w:rsidRPr="007378B4">
        <w:separator/>
      </w:r>
    </w:p>
  </w:endnote>
  <w:endnote w:type="continuationSeparator" w:id="0">
    <w:p w14:paraId="6A2546A9" w14:textId="77777777" w:rsidR="00000000" w:rsidRPr="007378B4" w:rsidRDefault="00FC059A">
      <w:r w:rsidRPr="007378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86E7" w14:textId="77777777" w:rsidR="00FC059A" w:rsidRDefault="00FC059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46D4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0285CB31" w14:textId="575C3ED8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195F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72DDEE9E" w14:textId="5D3488BA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4BB4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04DAF6D6" w14:textId="49B8AA5E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F31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4BC22736" w14:textId="37664677" w:rsidR="00EE4A94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513C" w14:textId="77777777" w:rsidR="00FC059A" w:rsidRDefault="00FC05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A9D8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1463D4B6" w14:textId="5336AB61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972B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35DCDB50" w14:textId="41BFEBD9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844C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11C6BF94" w14:textId="02431F25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122B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7DB12539" w14:textId="3FAA8919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2157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3C0252FE" w14:textId="2458D258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738E" w14:textId="77777777" w:rsidR="007378B4" w:rsidRPr="007378B4" w:rsidRDefault="007378B4" w:rsidP="007378B4">
    <w:pPr>
      <w:pStyle w:val="EPFooter"/>
    </w:pPr>
    <w:r w:rsidRPr="007378B4">
      <w:rPr>
        <w:rStyle w:val="HideTWBExt"/>
        <w:noProof w:val="0"/>
      </w:rPr>
      <w:t>&lt;PathFdR&gt;</w:t>
    </w:r>
    <w:r w:rsidRPr="007378B4">
      <w:t>AM\1215792FI.docx</w:t>
    </w:r>
    <w:r w:rsidRPr="007378B4">
      <w:rPr>
        <w:rStyle w:val="HideTWBExt"/>
        <w:noProof w:val="0"/>
      </w:rPr>
      <w:t>&lt;/PathFdR&gt;</w:t>
    </w:r>
    <w:r w:rsidRPr="007378B4">
      <w:tab/>
    </w:r>
    <w:r w:rsidRPr="007378B4">
      <w:tab/>
      <w:t>PE</w:t>
    </w:r>
    <w:r w:rsidRPr="007378B4">
      <w:rPr>
        <w:rStyle w:val="HideTWBExt"/>
        <w:noProof w:val="0"/>
      </w:rPr>
      <w:t>&lt;NoPE&gt;</w:t>
    </w:r>
    <w:r w:rsidRPr="007378B4">
      <w:t>658.390</w:t>
    </w:r>
    <w:r w:rsidRPr="007378B4">
      <w:rPr>
        <w:rStyle w:val="HideTWBExt"/>
        <w:noProof w:val="0"/>
      </w:rPr>
      <w:t>&lt;/NoPE&gt;&lt;Version&gt;</w:t>
    </w:r>
    <w:r w:rsidRPr="007378B4">
      <w:t>v01-00</w:t>
    </w:r>
    <w:r w:rsidRPr="007378B4">
      <w:rPr>
        <w:rStyle w:val="HideTWBExt"/>
        <w:noProof w:val="0"/>
      </w:rPr>
      <w:t>&lt;/Version&gt;</w:t>
    </w:r>
  </w:p>
  <w:p w14:paraId="31BF882E" w14:textId="3AD9FC5E" w:rsidR="00E97C28" w:rsidRPr="007378B4" w:rsidRDefault="007378B4" w:rsidP="007378B4">
    <w:pPr>
      <w:pStyle w:val="EPFooter2"/>
    </w:pPr>
    <w:r w:rsidRPr="007378B4">
      <w:t>FI</w:t>
    </w:r>
    <w:r w:rsidRPr="007378B4">
      <w:tab/>
    </w:r>
    <w:r w:rsidRPr="007378B4">
      <w:rPr>
        <w:b w:val="0"/>
        <w:i/>
        <w:color w:val="C0C0C0"/>
        <w:sz w:val="22"/>
      </w:rPr>
      <w:t>Moninaisuudessaan yhtenäinen</w:t>
    </w:r>
    <w:r w:rsidRPr="007378B4"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F252" w14:textId="77777777" w:rsidR="00000000" w:rsidRPr="007378B4" w:rsidRDefault="00FC059A">
      <w:r w:rsidRPr="007378B4">
        <w:separator/>
      </w:r>
    </w:p>
  </w:footnote>
  <w:footnote w:type="continuationSeparator" w:id="0">
    <w:p w14:paraId="6350EB78" w14:textId="77777777" w:rsidR="00000000" w:rsidRPr="007378B4" w:rsidRDefault="00FC059A">
      <w:r w:rsidRPr="007378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25A9" w14:textId="77777777" w:rsidR="00FC059A" w:rsidRDefault="00FC0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FA45" w14:textId="77777777" w:rsidR="00FC059A" w:rsidRDefault="00FC0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7853" w14:textId="77777777" w:rsidR="00FC059A" w:rsidRDefault="00FC0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0"/>
    <w:docVar w:name="DOCDT" w:val="14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92653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292653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2926538 EPFooter;}}{\*\rsidtbl \rsid24658\rsid223860\rsid735077\rsid1718133\rsid2892074\rsid3565327\rsid4666813\rsid6641733\rsid7823322\rsid9636012\rsid10377208\rsid11215221\rsid11549030\rsid12154954\rsid12926538_x000d__x000a_\rsid13916805\rsid14382809\rsid14424199\rsid15204470\rsid15285974\rsid15950462\rsid16324206\rsid16662270}{\mmathPr\mmathFont34\mbrkBin0\mbrkBinSub0\msmallFrac0\mdispDef1\mlMargin0\mrMargin0\mdefJc1\mwrapIndent1440\mintLim0\mnaryLim1}{\info_x000d__x000a_{\author MONKUNIENE Neringa}{\operator MONKUNIENE Neringa}{\creatim\yr2020\mo10\dy14\hr13\min50}{\revtim\yr2020\mo10\dy14\hr13\min50}{\version1}{\edmins0}{\nofpages2}{\nofwords0}{\nofchars1}{\nofcharsws1}{\vern101}}{\*\xmlnstbl {\xmlns1 http://schemas.mic_x000d__x000a_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92653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MONKU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1680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1680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1680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16805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2926538\charrsid3432142 \hich\af1\dbch\af31501\loch\f1 &lt;PathFdR&gt;}{\rtlch\fcs1 \af0 \ltrch\fcs0 \insrsid12926538\charrsid342240 AM\\1215786EN.docx}{\rtlch\fcs1 \af0 \ltrch\fcs0 _x000d__x000a_\cs17\v\fs20\cf9\loch\af1\hich\af1\dbch\af31501\insrsid12926538\charrsid3432142 \hich\af1\dbch\af31501\loch\f1 &lt;/PathFdR&gt;}{\rtlch\fcs1 \af0 \ltrch\fcs0 \insrsid12926538\charrsid3432142 \tab \tab PE}{\rtlch\fcs1 \af0 \ltrch\fcs0 _x000d__x000a_\cs17\v\fs20\cf9\loch\af1\hich\af1\dbch\af31501\insrsid12926538\charrsid3432142 \hich\af1\dbch\af31501\loch\f1 &lt;NoPE&gt;}{\rtlch\fcs1 \af0 \ltrch\fcs0 \insrsid12926538\charrsid342240 658.388}{\rtlch\fcs1 \af0 \ltrch\fcs0 _x000d__x000a_\cs17\v\fs20\cf9\loch\af1\hich\af1\dbch\af31501\insrsid12926538\charrsid3432142 \hich\af1\dbch\af31501\loch\f1 &lt;/NoPE&gt;&lt;Version&gt;}{\rtlch\fcs1 \af0 \ltrch\fcs0 \insrsid12926538\charrsid3432142 v}{\rtlch\fcs1 \af0 \ltrch\fcs0 \insrsid12926538\charrsid342240 _x000d__x000a_01-00}{\rtlch\fcs1 \af0 \ltrch\fcs0 \cs17\v\fs20\cf9\loch\af1\hich\af1\dbch\af31501\insrsid12926538\charrsid3432142 \hich\af1\dbch\af31501\loch\f1 &lt;/Version&gt;}{\rtlch\fcs1 \af0 \ltrch\fcs0 \insrsid12926538\charrsid3432142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2926538\charrsid3432142  DOCPROPERTY &quot;&lt;Extension&gt;&quot; }}{\fldrslt {\rtlch\fcs1 \af1 \ltrch\fcs0 \insrsid12926538 EN}}}\sectd \ltrsect_x000d__x000a_\linex0\endnhere\sectdefaultcl\sftnbj {\rtlch\fcs1 \af1 \ltrch\fcs0 \insrsid12926538\charrsid3432142 \tab }{\rtlch\fcs1 \af1\afs22 \ltrch\fcs0 \b0\i\fs22\cf16\insrsid12926538 United in diversity}{\rtlch\fcs1 \af1 \ltrch\fcs0 _x000d__x000a_\insrsid12926538\charrsid3432142 \tab }{\field{\*\fldinst {\rtlch\fcs1 \af1 \ltrch\fcs0 \insrsid12926538\charrsid3432142  DOCPROPERTY &quot;&lt;Extension&gt;&quot; }}{\fldrslt {\rtlch\fcs1 \af1 \ltrch\fcs0 \insrsid12926538 EN}}}\sectd \ltrsect_x000d__x000a_\linex0\endnhere\sectdefaultcl\sftnbj {\rtlch\fcs1 \af1 \ltrch\fcs0 \insrsid12926538\charrsid343214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926538 _x000d__x000a_\rtlch\fcs1 \af0\afs20\alang1025 \ltrch\fcs0 \fs24\lang2057\langfe2057\cgrid\langnp2057\langfenp2057 {\rtlch\fcs1 \af0 \ltrch\fcs0 \insrsid12926538\charrsid3432142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b_x000d__x000a_2a4520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3"/>
    <w:docVar w:name="iNoAmend" w:val="30"/>
    <w:docVar w:name="InsideLoop" w:val="1"/>
    <w:docVar w:name="LastEditedSection" w:val=" 1"/>
    <w:docVar w:name="NRAKEY" w:val="0165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346076 HideTWBExt;}{\s18\ql \li0\ri0\nowidctlpar_x000d__x000a_\tqr\tx9071\wrapdefault\aspalpha\aspnum\faauto\adjustright\rin0\lin0\itap0 \rtlch\fcs1 \af0\afs20\alang1025 \ltrch\fcs0 \b\fs24\lang2057\langfe2057\cgrid\langnp2057\langfenp2057 \sbasedon0 \snext18 \spriority0 \styrsid12346076 AmDocTypeTab;}{_x000d__x000a_\s19\ql \li0\ri0\sa240\nowidctlpar\wrapdefault\aspalpha\aspnum\faauto\adjustright\rin0\lin0\itap0 \rtlch\fcs1 \af0\afs20\alang1025 \ltrch\fcs0 \fs24\lang2057\langfe2057\cgrid\langnp2057\langfenp2057 \sbasedon0 \snext19 \spriority0 \styrsid1234607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2346076 EPFooter2;}{\*\cs21 \additive \v\f1\fs20\cf15 \spriority0 \styrsid12346076 HideTWBInt;}{\s22\ql \li0\ri0\nowidctlpar\wrapdefault\aspalpha\aspnum\faauto\adjustright\rin0\lin0\itap0 \rtlch\fcs1 _x000d__x000a_\af0\afs20\alang1025 \ltrch\fcs0 \b\fs24\lang2057\langfe2057\cgrid\langnp2057\langfenp2057 \sbasedon0 \snext22 \spriority0 \styrsid12346076 NormalBold;}{_x000d__x000a_\s23\qr \li0\ri0\sb240\sa240\nowidctlpar\wrapdefault\aspalpha\aspnum\faauto\adjustright\rin0\lin0\itap0 \rtlch\fcs1 \af0\afs20\alang1025 \ltrch\fcs0 \fs24\lang2057\langfe2057\cgrid\langnp2057\langfenp2057 \sbasedon0 \snext23 \spriority0 \styrsid1234607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2346076 Normal6a;}{\s25\ql \li0\ri0\nowidctlpar\tqr\tx9071\wrapdefault\aspalpha\aspnum\faauto\adjustright\rin0\lin0\itap0 \rtlch\fcs1 \af0\afs20\alang1025 \ltrch\fcs0 _x000d__x000a_\fs24\lang2057\langfe2057\cgrid\langnp2057\langfenp2057 \sbasedon0 \snext25 \spriority0 \styrsid12346076 AmDateTab;}{\s26\qc \li0\ri0\sa240\nowidctlpar\wrapdefault\aspalpha\aspnum\faauto\adjustright\rin0\lin0\itap0 \rtlch\fcs1 \af0\afs20\alang1025 _x000d__x000a_\ltrch\fcs0 \i\fs24\lang2057\langfe2057\cgrid\langnp2057\langfenp2057 \sbasedon0 \snext26 \spriority0 \styrsid1234607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234607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2346076 EPFooter;}}_x000d__x000a_{\*\rsidtbl \rsid24658\rsid223860\rsid735077\rsid1718133\rsid2892074\rsid3565327\rsid4666813\rsid5380640\rsid6641733\rsid7823322\rsid9636012\rsid10377208\rsid11215221\rsid11549030\rsid12154954\rsid12346076\rsid14382809\rsid14424199\rsid15204470_x000d__x000a_\rsid15285974\rsid15950462\rsid16324206\rsid16662270}{\mmathPr\mmathFont34\mbrkBin0\mbrkBinSub0\msmallFrac0\mdispDef1\mlMargin0\mrMargin0\mdefJc1\mwrapIndent1440\mintLim0\mnaryLim1}{\info{\author MONKUNIENE Neringa}{\operator MONKUNIENE Neringa}_x000d__x000a_{\creatim\yr2020\mo10\dy14\hr13\min47}{\revtim\yr2020\mo10\dy14\hr13\min47}{\version1}{\edmins0}{\nofpages2}{\nofwords150}{\nofchars857}{\nofcharsws1005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34607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MONKU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3806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3806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3806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38064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2346076\charrsid3432142 \hich\af1\dbch\af31501\loch\f1 &lt;PathFdR&gt;}{\rtlch\fcs1 \af0 \ltrch\fcs0 \cf10\insrsid12346076\charrsid3432142 \uc1\u9668\'3f}{\rtlch\fcs1 \af0 \ltrch\fcs0 _x000d__x000a_\insrsid12346076\charrsid3432142 #}{\rtlch\fcs1 \af1 \ltrch\fcs0 \cs21\v\f1\fs20\cf15\insrsid12346076\charrsid3432142 TXTROUTE@@}{\rtlch\fcs1 \af0 \ltrch\fcs0 \insrsid12346076\charrsid3432142 #}{\rtlch\fcs1 \af0 \ltrch\fcs0 _x000d__x000a_\cf10\insrsid12346076\charrsid3432142 \uc1\u9658\'3f}{\rtlch\fcs1 \af0 \ltrch\fcs0 \cs17\v\fs20\cf9\loch\af1\hich\af1\dbch\af31501\insrsid12346076\charrsid3432142 \hich\af1\dbch\af31501\loch\f1 &lt;/PathFdR&gt;}{\rtlch\fcs1 \af0 \ltrch\fcs0 _x000d__x000a_\insrsid12346076\charrsid3432142 \tab \tab PE}{\rtlch\fcs1 \af0 \ltrch\fcs0 \cs17\v\fs20\cf9\loch\af1\hich\af1\dbch\af31501\insrsid12346076\charrsid3432142 \hich\af1\dbch\af31501\loch\f1 &lt;NoPE&gt;}{\rtlch\fcs1 \af0 \ltrch\fcs0 _x000d__x000a_\cf10\insrsid12346076\charrsid3432142 \uc1\u9668\'3f}{\rtlch\fcs1 \af0 \ltrch\fcs0 \insrsid12346076\charrsid3432142 #}{\rtlch\fcs1 \af1 \ltrch\fcs0 \cs21\v\f1\fs20\cf15\insrsid12346076\charrsid3432142 TXTNRPE@NRPE@}{\rtlch\fcs1 \af0 \ltrch\fcs0 _x000d__x000a_\insrsid12346076\charrsid3432142 #}{\rtlch\fcs1 \af0 \ltrch\fcs0 \cf10\insrsid12346076\charrsid3432142 \uc1\u9658\'3f}{\rtlch\fcs1 \af0 \ltrch\fcs0 \cs17\v\fs20\cf9\loch\af1\hich\af1\dbch\af31501\insrsid12346076\charrsid3432142 _x000d__x000a_\hich\af1\dbch\af31501\loch\f1 &lt;/NoPE&gt;&lt;Version&gt;}{\rtlch\fcs1 \af0 \ltrch\fcs0 \insrsid12346076\charrsid3432142 v}{\rtlch\fcs1 \af0 \ltrch\fcs0 \cf10\insrsid12346076\charrsid3432142 \uc1\u9668\'3f}{\rtlch\fcs1 \af0 \ltrch\fcs0 _x000d__x000a_\insrsid12346076\charrsid3432142 #}{\rtlch\fcs1 \af1 \ltrch\fcs0 \cs21\v\f1\fs20\cf15\insrsid12346076\charrsid3432142 TXTVERSION@NRV@}{\rtlch\fcs1 \af0 \ltrch\fcs0 \insrsid12346076\charrsid3432142 #}{\rtlch\fcs1 \af0 \ltrch\fcs0 _x000d__x000a_\cf10\insrsid12346076\charrsid3432142 \uc1\u9658\'3f}{\rtlch\fcs1 \af0 \ltrch\fcs0 \cs17\v\fs20\cf9\loch\af1\hich\af1\dbch\af31501\insrsid12346076\charrsid3432142 \hich\af1\dbch\af31501\loch\f1 &lt;/Version&gt;}{\rtlch\fcs1 \af0 \ltrch\fcs0 _x000d__x000a_\insrsid12346076\charrsid3432142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2346076\charrsid3432142  DOCPROPERTY &quot;&lt;Extension&gt;&quot; }}{\fldrslt {\rtlch\fcs1 \af1 \ltrch\fcs0 \insrsid12346076\charrsid3432142 _x000d__x000a_XX}}}\sectd \ltrsect\linex0\endnhere\sectdefaultcl\sftnbj {\rtlch\fcs1 \af1 \ltrch\fcs0 \insrsid12346076\charrsid3432142 \tab }{\rtlch\fcs1 \af1\afs22 \ltrch\fcs0 \b0\i\fs22\cf16\insrsid12346076\charrsid3432142 #}{\rtlch\fcs1 \af1 \ltrch\fcs0 _x000d__x000a_\cs21\v\fs20\cf15\insrsid12346076\charrsid3432142 (STD@_Motto}{\rtlch\fcs1 \af1\afs22 \ltrch\fcs0 \b0\i\fs22\cf16\insrsid12346076\charrsid3432142 #}{\rtlch\fcs1 \af1 \ltrch\fcs0 \insrsid12346076\charrsid3432142 \tab }{\field\flddirty{\*\fldinst {_x000d__x000a_\rtlch\fcs1 \af1 \ltrch\fcs0 \insrsid12346076\charrsid3432142  DOCPROPERTY &quot;&lt;Extension&gt;&quot; }}{\fldrslt {\rtlch\fcs1 \af1 \ltrch\fcs0 \insrsid12346076\charrsid3432142 XX}}}\sectd \ltrsect\linex0\endnhere\sectdefaultcl\sftnbj {\rtlch\fcs1 \af1 \ltrch\fcs0 _x000d__x000a_\insrsid12346076\charrsid343214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2346076 \rtlch\fcs1 \af0\afs20\alang1025 \ltrch\fcs0 \fs24\lang2057\langfe2057\cgrid\langnp2057\langfenp2057 {\rtlch\fcs1 \af0 \ltrch\fcs0 _x000d__x000a_\cs17\v\fs20\cf9\loch\af1\hich\af1\dbch\af31501\insrsid12346076\charrsid3432142 {\*\bkmkstart restart}\hich\af1\dbch\af31501\loch\f1 &lt;Amend&gt;&lt;Date&gt;}{\rtlch\fcs1 \af0 \ltrch\fcs0 \insrsid12346076\charrsid3432142 #}{\rtlch\fcs1 \af1 \ltrch\fcs0 _x000d__x000a_\cs21\v\f1\fs20\cf15\insrsid12346076\charrsid3432142 DT(d.m.yyyy)sh@DATEMSG@DOCDT}{\rtlch\fcs1 \af0 \ltrch\fcs0 \insrsid12346076\charrsid3432142 #}{\rtlch\fcs1 \af0 \ltrch\fcs0 _x000d__x000a_\cs17\v\fs20\cf9\loch\af1\hich\af1\dbch\af31501\insrsid12346076\charrsid3432142 \hich\af1\dbch\af31501\loch\f1 &lt;/Date&gt;}{\rtlch\fcs1 \af0 \ltrch\fcs0 \insrsid12346076\charrsid3432142 \tab }{\rtlch\fcs1 \af0 \ltrch\fcs0 _x000d__x000a_\cs17\v\fs20\cf9\loch\af1\hich\af1\dbch\af31501\insrsid12346076\charrsid3432142 \hich\af1\dbch\af31501\loch\f1 &lt;ANo&gt;}{\rtlch\fcs1 \af0 \ltrch\fcs0 \insrsid12346076\charrsid3432142 #}{\rtlch\fcs1 \af1 \ltrch\fcs0 _x000d__x000a_\cs21\v\f1\fs20\cf15\insrsid12346076\charrsid3432142 KEY(PLENARY/ANUMBER)@NRAMSG@NRAKEY}{\rtlch\fcs1 \af0 \ltrch\fcs0 \insrsid12346076\charrsid3432142 #}{\rtlch\fcs1 \af0 \ltrch\fcs0 _x000d__x000a_\cs17\v\fs20\cf9\loch\af1\hich\af1\dbch\af31501\insrsid12346076\charrsid3432142 \hich\af1\dbch\af31501\loch\f1 &lt;/ANo&gt;}{\rtlch\fcs1 \af0 \ltrch\fcs0 \insrsid12346076\charrsid3432142 /}{\rtlch\fcs1 \af0 \ltrch\fcs0 _x000d__x000a_\cs17\v\fs20\cf9\loch\af1\hich\af1\dbch\af31501\insrsid12346076\charrsid3432142 \hich\af1\dbch\af31501\loch\f1 &lt;NumAm&gt;}{\rtlch\fcs1 \af0 \ltrch\fcs0 \insrsid12346076\charrsid3432142 #}{\rtlch\fcs1 \af1 \ltrch\fcs0 _x000d__x000a_\cs21\v\f1\fs20\cf15\insrsid12346076\charrsid3432142 ENMIENDA@NRAM@}{\rtlch\fcs1 \af0 \ltrch\fcs0 \insrsid12346076\charrsid3432142 #}{\rtlch\fcs1 \af0 \ltrch\fcs0 \cs17\v\fs20\cf9\loch\af1\hich\af1\dbch\af31501\insrsid12346076\charrsid3432142 _x000d__x000a_\hich\af1\dbch\af31501\loch\f1 &lt;/NumAm&gt;}{\rtlch\fcs1 \af0 \ltrch\fcs0 \insrsid12346076\charrsid3432142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2346076 \rtlch\fcs1 _x000d__x000a_\af0\afs20\alang1025 \ltrch\fcs0 \b\fs24\lang2057\langfe2057\cgrid\langnp2057\langfenp2057 {\rtlch\fcs1 \af0 \ltrch\fcs0 \insrsid12346076\charrsid3432142 Amendment\tab \tab }{\rtlch\fcs1 \af0 \ltrch\fcs0 _x000d__x000a_\cs17\b0\v\fs20\cf9\loch\af1\hich\af1\dbch\af31501\insrsid12346076\charrsid3432142 \hich\af1\dbch\af31501\loch\f1 &lt;NumAm&gt;}{\rtlch\fcs1 \af0 \ltrch\fcs0 \insrsid12346076\charrsid3432142 #}{\rtlch\fcs1 \af1 \ltrch\fcs0 _x000d__x000a_\cs21\v\f1\fs20\cf15\insrsid12346076\charrsid3432142 ENMIENDA@NRAM@}{\rtlch\fcs1 \af0 \ltrch\fcs0 \insrsid12346076\charrsid3432142 #}{\rtlch\fcs1 \af0 \ltrch\fcs0 \cs17\b0\v\fs20\cf9\loch\af1\hich\af1\dbch\af31501\insrsid12346076\charrsid3432142 _x000d__x000a_\hich\af1\dbch\af31501\loch\f1 &lt;/NumAm&gt;}{\rtlch\fcs1 \af0 \ltrch\fcs0 \insrsid12346076\charrsid3432142 _x000d__x000a_\par }\pard\plain \ltrpar\s22\ql \li0\ri0\nowidctlpar\wrapdefault\aspalpha\aspnum\faauto\adjustright\rin0\lin0\itap0\pararsid12346076 \rtlch\fcs1 \af0\afs20\alang1025 \ltrch\fcs0 \b\fs24\lang2057\langfe2057\cgrid\langnp2057\langfenp2057 {\rtlch\fcs1 \af0 _x000d__x000a_\ltrch\fcs0 \cs17\b0\v\fs20\cf9\loch\af1\hich\af1\dbch\af31501\insrsid12346076\charrsid3432142 \hich\af1\dbch\af31501\loch\f1 &lt;RepeatBlock-By&gt;}{\rtlch\fcs1 \af0 \ltrch\fcs0 \insrsid12346076\charrsid3432142 {\*\bkmkstart By}#}{\rtlch\fcs1 \af1 \ltrch\fcs0 _x000d__x000a_\cs21\v\f1\fs20\cf15\insrsid12346076\charrsid3432142 (MOD@InsideLoop()}{\rtlch\fcs1 \af0 \ltrch\fcs0 \insrsid12346076\charrsid3432142 ##}{\rtlch\fcs1 \af1 \ltrch\fcs0 \cs21\v\f1\fs20\cf15\insrsid12346076\charrsid3432142 (MOD@ByVar()}{\rtlch\fcs1 \af0 _x000d__x000a_\ltrch\fcs0 \insrsid12346076\charrsid3432142 ##}{\rtlch\fcs1 \af1 \ltrch\fcs0 \cs21\v\f1\fs20\cf15\insrsid12346076\charrsid3432142 &gt;&gt;&gt;ByVar@[ZMEMBERSMSG]@By}{\rtlch\fcs1 \af0 \ltrch\fcs0 \insrsid12346076\charrsid3432142 #}{\rtlch\fcs1 \af0 \ltrch\fcs0 _x000d__x000a_\cs17\b0\v\fs20\cf9\loch\af1\hich\af1\dbch\af31501\insrsid12346076\charrsid3432142 \hich\af1\dbch\af31501\loch\f1 &lt;\hich\af1\dbch\af31501\loch\f1 By&gt;&lt;\hich\af1\dbch\af31501\loch\f1 Members&gt;}{\rtlch\fcs1 \af0 \ltrch\fcs0 \insrsid12346076\charrsid3432142 #}_x000d__x000a_{\rtlch\fcs1 \af1 \ltrch\fcs0 \cs21\v\f1\fs20\cf15\insrsid12346076\charrsid3432142 (MOD@InsideLoop(\'a7)}{\rtlch\fcs1 \af0 \ltrch\fcs0 \insrsid12346076\charrsid3432142 ##}{\rtlch\fcs1 \af1 \ltrch\fcs0 \cs21\v\f1\fs20\cf15\insrsid12346076\charrsid3432142 _x000d__x000a_IF(FromTORIS = 'True')THEN([PRESMEMBERS])ELSE([TRADMEMBERS])}{\rtlch\fcs1 \af0 \ltrch\fcs0 \insrsid12346076\charrsid3432142 #}{\rtlch\fcs1 \af0 \ltrch\fcs0 \cs17\b0\v\fs20\cf9\loch\af1\hich\af1\dbch\af31501\insrsid12346076\charrsid3432142 _x000d__x000a_\hich\af1\dbch\af31501\loch\f1 &lt;/Members&gt;}{\rtlch\fcs1 \af0 \ltrch\fcs0 \insrsid12346076\charrsid3432142 _x000d__x000a_\par }\pard\plain \ltrpar\ql \li0\ri0\widctlpar\wrapdefault\aspalpha\aspnum\faauto\adjustright\rin0\lin0\itap0\pararsid12346076 \rtlch\fcs1 \af0\afs20\alang1025 \ltrch\fcs0 \fs24\lang2057\langfe2057\cgrid\langnp2057\langfenp2057 {\rtlch\fcs1 \af0 \ltrch\fcs0 _x000d__x000a_\cs17\v\fs20\cf9\loch\af1\hich\af1\dbch\af31501\insrsid12346076\charrsid3432142 \hich\af1\dbch\af31501\loch\f1 &lt;AuNomDe&gt;\hich\af1\dbch\af31501\loch\f1 &lt;\hich\af1\dbch\af31501\loch\f1 OptDel\hich\af1\dbch\af31501\loch\f1 &gt;}{\rtlch\fcs1 \af0 \ltrch\fcs0 _x000d__x000a_\insrsid12346076\charrsid3432142 #}{\rtlch\fcs1 \af1 \ltrch\fcs0 \cs21\v\f1\fs20\cf15\insrsid12346076\charrsid3432142 IF(FromTORIS = 'True')THEN([PRESONBEHALF])ELSE([TRADONBEHALF])}{\rtlch\fcs1 \af0 \ltrch\fcs0 \insrsid12346076\charrsid3432142 #}{_x000d__x000a_\rtlch\fcs1 \af0 \ltrch\fcs0 \cs17\v\fs20\cf9\loch\af1\hich\af1\dbch\af31501\insrsid12346076\charrsid3432142 \hich\af1\dbch\af31501\loch\f1 &lt;\hich\af1\dbch\af31501\loch\f1 /OptDel\hich\af1\dbch\af31501\loch\f1 &gt;\hich\af1\dbch\af31501\loch\f1 &lt;/AuNomDe&gt;}{_x000d__x000a_\rtlch\fcs1 \af0 \ltrch\fcs0 \insrsid12346076\charrsid3432142 _x000d__x000a_\par }{\rtlch\fcs1 \ab\af0 \ltrch\fcs0 \cs17\v\fs20\cf9\loch\af1\hich\af1\dbch\af31501\insrsid12346076\charrsid3432142 \hich\af1\dbch\af31501\loch\f1 &lt;/By&gt;}{\rtlch\fcs1 \af0 \ltrch\fcs0 \insrsid12346076\charrsid3432142 {\*\bkmkend By}&lt;&lt;&lt;}{\rtlch\fcs1 \af0 _x000d__x000a_\ltrch\fcs0 \cs17\v\fs20\cf9\loch\af1\hich\af1\dbch\af31501\insrsid12346076\charrsid3432142 \hich\af1\dbch\af31501\loch\f1 &lt;\hich\af1\dbch\af31501\loch\f1 /\hich\af1\dbch\af31501\loch\f1 RepeatBlock-By&gt;}{\rtlch\fcs1 \af0 \ltrch\fcs0 _x000d__x000a_\insrsid12346076\charrsid3432142 _x000d__x000a_\par }\pard\plain \ltrpar\s18\ql \li0\ri0\nowidctlpar\tqr\tx9071\wrapdefault\aspalpha\aspnum\faauto\adjustright\rin0\lin0\itap0\pararsid12346076 \rtlch\fcs1 \af0\afs20\alang1025 \ltrch\fcs0 \b\fs24\lang2057\langfe2057\cgrid\langnp2057\langfenp2057 {_x000d__x000a_\rtlch\fcs1 \af0 \ltrch\fcs0 \cs17\b0\v\fs20\cf9\loch\af1\hich\af1\dbch\af31501\insrsid12346076\charrsid3432142 \hich\af1\dbch\af31501\loch\f1 &lt;TitreType&gt;}{\rtlch\fcs1 \af0 \ltrch\fcs0 \insrsid12346076\charrsid3432142 Report}{\rtlch\fcs1 \af0 \ltrch\fcs0 _x000d__x000a_\cs17\b0\v\fs20\cf9\loch\af1\hich\af1\dbch\af31501\insrsid12346076\charrsid3432142 \hich\af1\dbch\af31501\loch\f1 &lt;/TitreType&gt;}{\rtlch\fcs1 \af0 \ltrch\fcs0 \insrsid12346076\charrsid3432142 \tab #}{\rtlch\fcs1 \af1 \ltrch\fcs0 _x000d__x000a_\cs21\v\f1\fs20\cf15\insrsid12346076\charrsid3432142 KEY(PLENARY/ANUMBER)@NRAMSG@NRAKEY}{\rtlch\fcs1 \af0 \ltrch\fcs0 \insrsid12346076\charrsid3432142 #/#}{\rtlch\fcs1 \af1 \ltrch\fcs0 \cs21\v\f1\fs20\cf15\insrsid12346076\charrsid3432142 _x000d__x000a_KEY(PLENARY/DOCYEAR)@DOCYEARMSG@NRAKEY}{\rtlch\fcs1 \af0 \ltrch\fcs0 \insrsid12346076\charrsid3432142 #_x000d__x000a_\par }\pard\plain \ltrpar\s22\ql \li0\ri0\nowidctlpar\wrapdefault\aspalpha\aspnum\faauto\adjustright\rin0\lin0\itap0\pararsid12346076 \rtlch\fcs1 \af0\afs20\alang1025 \ltrch\fcs0 \b\fs24\lang2057\langfe2057\cgrid\langnp2057\langfenp2057 {\rtlch\fcs1 \af0 _x000d__x000a_\ltrch\fcs0 \cs17\b0\v\fs20\cf9\loch\af1\hich\af1\dbch\af31501\insrsid12346076\charrsid3432142 \hich\af1\dbch\af31501\loch\f1 &lt;Rapporteur&gt;}{\rtlch\fcs1 \af0 \ltrch\fcs0 \insrsid12346076\charrsid3432142 #}{\rtlch\fcs1 \af1 \ltrch\fcs0 _x000d__x000a_\cs21\v\f1\fs20\cf15\insrsid12346076\charrsid3432142 KEY(PLENARY/RAPPORTEURS)@AUTHORMSG@NRAKEY}{\rtlch\fcs1 \af0 \ltrch\fcs0 \insrsid12346076\charrsid3432142 #}{\rtlch\fcs1 \af0 \ltrch\fcs0 _x000d__x000a_\cs17\b0\v\fs20\cf9\loch\af1\hich\af1\dbch\af31501\insrsid12346076\charrsid3432142 \hich\af1\dbch\af31501\loch\f1 &lt;/Rapporteur&gt;}{\rtlch\fcs1 \af0 \ltrch\fcs0 \insrsid12346076\charrsid3432142 _x000d__x000a_\par }\pard\plain \ltrpar\ql \li0\ri0\widctlpar\wrapdefault\aspalpha\aspnum\faauto\adjustright\rin0\lin0\itap0\pararsid12346076 \rtlch\fcs1 \af0\afs20\alang1025 \ltrch\fcs0 \fs24\lang2057\langfe2057\cgrid\langnp2057\langfenp2057 {\rtlch\fcs1 \af0 \ltrch\fcs0 _x000d__x000a_\cs17\v\fs20\cf9\loch\af1\hich\af1\dbch\af31501\insrsid12346076\charrsid3432142 \hich\af1\dbch\af31501\loch\f1 &lt;Titre&gt;}{\rtlch\fcs1 \af0 \ltrch\fcs0 \insrsid12346076\charrsid3432142 #}{\rtlch\fcs1 \af1 \ltrch\fcs0 _x000d__x000a_\cs21\v\f1\fs20\cf15\insrsid12346076\charrsid3432142 KEY(PLENARY/TITLES)@TITLEMSG@NRAKEY}{\rtlch\fcs1 \af0 \ltrch\fcs0 \insrsid12346076\charrsid3432142 #}{\rtlch\fcs1 \af0 \ltrch\fcs0 _x000d__x000a_\cs17\v\fs20\cf9\loch\af1\hich\af1\dbch\af31501\insrsid12346076\charrsid3432142 \hich\af1\dbch\af31501\loch\f1 &lt;/Titre&gt;}{\rtlch\fcs1 \af0 \ltrch\fcs0 \insrsid12346076\charrsid3432142 _x000d__x000a_\par }\pard\plain \ltrpar\s19\ql \li0\ri0\sa240\nowidctlpar\wrapdefault\aspalpha\aspnum\faauto\adjustright\rin0\lin0\itap0\pararsid12346076 \rtlch\fcs1 \af0\afs20\alang1025 \ltrch\fcs0 \fs24\lang2057\langfe2057\cgrid\langnp2057\langfenp2057 {\rtlch\fcs1 \af0 _x000d__x000a_\ltrch\fcs0 \cs17\v\fs20\cf9\loch\af1\hich\af1\dbch\af31501\insrsid12346076\charrsid3432142 \hich\af1\dbch\af31501\loch\f1 &lt;DocRef&gt;}{\rtlch\fcs1 \af0 \ltrch\fcs0 \insrsid12346076\charrsid3432142 (#}{\rtlch\fcs1 \af1 \ltrch\fcs0 _x000d__x000a_\cs21\v\f1\fs20\cf15\insrsid12346076\charrsid3432142 KEY(PLENARY/REFERENCES)@REFMSG@NRAKEY}{\rtlch\fcs1 \af0 \ltrch\fcs0 \insrsid12346076\charrsid3432142 #)}{\rtlch\fcs1 \af0 \ltrch\fcs0 _x000d__x000a_\cs17\v\fs20\cf9\loch\af1\hich\af1\dbch\af31501\insrsid12346076\charrsid3432142 \hich\af1\dbch\af31501\loch\f1 &lt;/DocRef&gt;}{\rtlch\fcs1 \af0 \ltrch\fcs0 \insrsid12346076\charrsid3432142 _x000d__x000a_\par }\pard\plain \ltrpar\s22\ql \li0\ri0\nowidctlpar\wrapdefault\aspalpha\aspnum\faauto\adjustright\rin0\lin0\itap0\pararsid12346076 \rtlch\fcs1 \af0\afs20\alang1025 \ltrch\fcs0 \b\fs24\lang2057\langfe2057\cgrid\langnp2057\langfenp2057 {\rtlch\fcs1 \af0 _x000d__x000a_\ltrch\fcs0 \cs17\b0\v\fs20\cf9\loch\af1\hich\af1\dbch\af31501\insrsid12346076\charrsid3432142 \hich\af1\dbch\af31501\loch\f1 &lt;DocAmend&gt;}{\rtlch\fcs1 \af0 \ltrch\fcs0 \insrsid12346076\charrsid3432142 #}{\rtlch\fcs1 \af1 \ltrch\fcs0 _x000d__x000a_\cs21\v\f1\fs20\cf15\insrsid12346076\charrsid3432142 MNU[DOC1][DOC2][DOC3]@CHOICE@DOCMNU}{\rtlch\fcs1 \af0 \ltrch\fcs0 \insrsid12346076\charrsid3432142 #}{\rtlch\fcs1 \af0 \ltrch\fcs0 _x000d__x000a_\cs17\b0\v\fs20\cf9\loch\af1\hich\af1\dbch\af31501\insrsid12346076\charrsid3432142 \hich\af1\dbch\af31501\loch\f1 &lt;/DocAmend&gt;}{\rtlch\fcs1 \af0 \ltrch\fcs0 \insrsid12346076\charrsid3432142 _x000d__x000a_\par }{\rtlch\fcs1 \af0 \ltrch\fcs0 \cs17\b0\v\fs20\cf9\loch\af1\hich\af1\dbch\af31501\insrsid12346076\charrsid3432142 \hich\af1\dbch\af31501\loch\f1 &lt;Article&gt;}{\rtlch\fcs1 \af0 \ltrch\fcs0 \cf10\insrsid12346076\charrsid3432142 \u9668\'3f}{\rtlch\fcs1 \af0 _x000d__x000a_\ltrch\fcs0 \insrsid12346076\charrsid3432142 #}{\rtlch\fcs1 \af1 \ltrch\fcs0 \cs21\v\f1\fs20\cf15\insrsid12346076\charrsid3432142 TVTAMPART@AMPART@}{\rtlch\fcs1 \af0 \ltrch\fcs0 \insrsid12346076\charrsid3432142 #}{\rtlch\fcs1 \af0 \ltrch\fcs0 _x000d__x000a_\cf10\insrsid12346076\charrsid3432142 \u9658\'3f}{\rtlch\fcs1 \af0 \ltrch\fcs0 \cs17\b0\v\fs20\cf9\loch\af1\hich\af1\dbch\af31501\insrsid12346076\charrsid3432142 \hich\af1\dbch\af31501\loch\f1 &lt;/Article&gt;}{\rtlch\fcs1 \af0 \ltrch\fcs0 _x000d__x000a_\insrsid12346076\charrsid343214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2346076\charrsid3432142 \cell }\pard\plain \ltrpar\ql \li0\ri0\widctlpar\intbl\wrapdefault\aspalpha\aspnum\faauto\adjustright\rin0\lin0 \rtlch\fcs1 _x000d__x000a_\af0\afs20\alang1025 \ltrch\fcs0 \fs24\lang2057\langfe2057\cgrid\langnp2057\langfenp2057 {\rtlch\fcs1 \af0 \ltrch\fcs0 \insrsid12346076\charrsid343214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2346076\charrsid3432142 #}{\rtlch\fcs1 \af1 \ltrch\fcs0 \cs21\v\f1\fs20\cf15\insrsid12346076\charrsid3432142 MNU[DOC1][DOC2][DOC3]@CHOICE@DOCMNU}{\rtlch\fcs1 \af0 \ltrch\fcs0 \insrsid12346076\charrsid3432142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2346076\charrsid3432142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2346076\charrsid3432142 ##\cell ##}{\rtlch\fcs1 \af0\afs24 \ltrch\fcs0 \insrsid12346076\charrsid3432142 \cell }\pard\plain \ltrpar\ql \li0\ri0\widctlpar\intbl\wrapdefault\aspalpha\aspnum\faauto\adjustright\rin0\lin0 _x000d__x000a_\rtlch\fcs1 \af0\afs20\alang1025 \ltrch\fcs0 \fs24\lang2057\langfe2057\cgrid\langnp2057\langfenp2057 {\rtlch\fcs1 \af0 \ltrch\fcs0 \insrsid12346076\charrsid343214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2346076 \rtlch\fcs1 \af0\afs20\alang1025 \ltrch\fcs0 \fs24\lang2057\langfe2057\cgrid\langnp2057\langfenp2057 {\rtlch\fcs1 \af0 \ltrch\fcs0 _x000d__x000a_\insrsid12346076\charrsid3432142 Or. }{\rtlch\fcs1 \af0 \ltrch\fcs0 \cs17\v\fs20\cf9\loch\af1\hich\af1\dbch\af31501\insrsid12346076\charrsid3432142 \hich\af1\dbch\af31501\loch\f1 &lt;Original&gt;}{\rtlch\fcs1 \af0 \ltrch\fcs0 \insrsid12346076\charrsid3432142 #}_x000d__x000a_{\rtlch\fcs1 \af1 \ltrch\fcs0 \cs21\v\f1\fs20\cf15\insrsid12346076\charrsid3432142 KEY(MAIN/LANGMIN)sh@ORLANGMSG@ORLANGKEY}{\rtlch\fcs1 \af0 \ltrch\fcs0 \insrsid12346076\charrsid3432142 #}{\rtlch\fcs1 \af0 \ltrch\fcs0 _x000d__x000a_\cs17\v\fs20\cf9\loch\af1\hich\af1\dbch\af31501\insrsid12346076\charrsid3432142 \hich\af1\dbch\af31501\loch\f1 &lt;/Original&gt;}{\rtlch\fcs1 \af0 \ltrch\fcs0 \insrsid12346076\charrsid3432142 _x000d__x000a_\par }\pard\plain \ltrpar\ql \li0\ri0\widctlpar\wrapdefault\aspalpha\aspnum\faauto\adjustright\rin0\lin0\itap0\pararsid12346076 \rtlch\fcs1 \af0\afs20\alang1025 \ltrch\fcs0 \fs24\lang2057\langfe2057\cgrid\langnp2057\langfenp2057 {\rtlch\fcs1 \af0 \ltrch\fcs0 _x000d__x000a_\insrsid12346076\charrsid343214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2346076 \rtlch\fcs1 \af0\afs20\alang1025 \ltrch\fcs0 \fs24\lang2057\langfe2057\cgrid\langnp2057\langfenp2057 {\rtlch\fcs1 \af0 \ltrch\fcs0 _x000d__x000a_\cs17\v\fs20\cf9\loch\af1\hich\af1\dbch\af31501\insrsid12346076\charrsid343214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e_x000d__x000a_29ce1f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317629 HideTWBExt;}{\*\cs18 \additive \v\f1\fs20\cf15 _x000d__x000a_\spriority0 \styrsid13317629 HideTWBInt;}{\s19\ql \li0\ri0\nowidctlpar\wrapdefault\aspalpha\aspnum\faauto\adjustright\rin0\lin0\itap0 \rtlch\fcs1 \af0\afs20\alang1025 \ltrch\fcs0 \b\fs24\lang2057\langfe2057\cgrid\langnp2057\langfenp2057 _x000d__x000a_\sbasedon0 \snext19 \spriority0 \styrsid13317629 NormalBold;}}{\*\rsidtbl \rsid24658\rsid223860\rsid735077\rsid1718133\rsid2892074\rsid3565327\rsid4199253\rsid4666813\rsid6641733\rsid7823322\rsid9636012\rsid10377208\rsid11215221\rsid11549030\rsid12154954_x000d__x000a_\rsid13317629\rsid14382809\rsid14424199\rsid15204470\rsid15285974\rsid15950462\rsid16324206\rsid16662270}{\mmathPr\mmathFont34\mbrkBin0\mbrkBinSub0\msmallFrac0\mdispDef1\mlMargin0\mrMargin0\mdefJc1\mwrapIndent1440\mintLim0\mnaryLim1}{\info_x000d__x000a_{\author MONKUNIENE Neringa}{\operator MONKUNIENE Neringa}{\creatim\yr2020\mo10\dy14\hr13\min49}{\revtim\yr2020\mo10\dy14\hr13\min49}{\version1}{\edmins0}{\nofpages1}{\nofwords31}{\nofchars182}{\nofcharsws212}{\vern101}}{\*\xmlnstbl {\xmlns1 http://schema_x000d__x000a_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31762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MONKU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9925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9925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9925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9925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3317629 \rtlch\fcs1 \af0\afs20\alang1025 \ltrch\fcs0 \b\fs24\lang2057\langfe2057\cgrid\langnp2057\langfenp2057 {\rtlch\fcs1 \af0 \ltrch\fcs0 _x000d__x000a_\cs17\b0\v\fs20\cf9\loch\af1\hich\af1\dbch\af31501\insrsid13317629\charrsid3432142 {\*\bkmkstart By}\hich\af1\dbch\af31501\loch\f1 &lt;\hich\af1\dbch\af31501\loch\f1 By&gt;&lt;\hich\af1\dbch\af31501\loch\f1 Members&gt;}{\rtlch\fcs1 \af0 \ltrch\fcs0 _x000d__x000a_\insrsid13317629\charrsid3432142 #}{\rtlch\fcs1 \af1 \ltrch\fcs0 \cs18\v\f1\fs20\cf15\insrsid13317629\charrsid3432142 (MOD@InsideLoop(\'a7)}{\rtlch\fcs1 \af0 \ltrch\fcs0 \insrsid13317629\charrsid3432142 ##}{\rtlch\fcs1 \af1 \ltrch\fcs0 _x000d__x000a_\cs18\v\f1\fs20\cf15\insrsid13317629\charrsid3432142 IF(FromTORIS = 'True')THEN([PRESMEMBERS])ELSE([TRADMEMBERS])}{\rtlch\fcs1 \af0 \ltrch\fcs0 \insrsid13317629\charrsid3432142 #}{\rtlch\fcs1 \af0 \ltrch\fcs0 _x000d__x000a_\cs17\b0\v\fs20\cf9\loch\af1\hich\af1\dbch\af31501\insrsid13317629\charrsid3432142 \hich\af1\dbch\af31501\loch\f1 &lt;/Members&gt;}{\rtlch\fcs1 \af0 \ltrch\fcs0 \insrsid13317629\charrsid3432142 _x000d__x000a_\par }\pard\plain \ltrpar\ql \li0\ri0\widctlpar\wrapdefault\aspalpha\aspnum\faauto\adjustright\rin0\lin0\itap0\pararsid13317629 \rtlch\fcs1 \af0\afs20\alang1025 \ltrch\fcs0 \fs24\lang2057\langfe2057\cgrid\langnp2057\langfenp2057 {\rtlch\fcs1 \af0 \ltrch\fcs0 _x000d__x000a_\cs17\v\fs20\cf9\loch\af1\hich\af1\dbch\af31501\insrsid13317629\charrsid3432142 \hich\af1\dbch\af31501\loch\f1 &lt;AuNomDe&gt;\hich\af1\dbch\af31501\loch\f1 &lt;\hich\af1\dbch\af31501\loch\f1 OptDel\hich\af1\dbch\af31501\loch\f1 &gt;}{\rtlch\fcs1 \af0 \ltrch\fcs0 _x000d__x000a_\insrsid13317629\charrsid3432142 #}{\rtlch\fcs1 \af1 \ltrch\fcs0 \cs18\v\f1\fs20\cf15\insrsid13317629\charrsid3432142 IF(FromTORIS = 'True')THEN([PRESONBEHALF])ELSE([TRADONBEHALF])}{\rtlch\fcs1 \af0 \ltrch\fcs0 \insrsid13317629\charrsid3432142 #}{_x000d__x000a_\rtlch\fcs1 \af0 \ltrch\fcs0 \cs17\v\fs20\cf9\loch\af1\hich\af1\dbch\af31501\insrsid13317629\charrsid3432142 \hich\af1\dbch\af31501\loch\f1 &lt;\hich\af1\dbch\af31501\loch\f1 /OptDel\hich\af1\dbch\af31501\loch\f1 &gt;\hich\af1\dbch\af31501\loch\f1 &lt;/AuNomDe&gt;}{_x000d__x000a_\rtlch\fcs1 \af0 \ltrch\fcs0 \insrsid13317629\charrsid3432142 _x000d__x000a_\par }{\rtlch\fcs1 \ab\af0 \ltrch\fcs0 \cs17\v\fs20\cf9\loch\af1\hich\af1\dbch\af31501\insrsid13317629\charrsid3432142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b_x000d__x000a_e80920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5"/>
    <w:docVar w:name="TVTAMPART" w:val="Paragraph 1 – point a j (new)"/>
    <w:docVar w:name="TVTMEMBERS1" w:val="Clare Daly, Mick Wallace"/>
    <w:docVar w:name="TXTLANGUE" w:val="FI"/>
    <w:docVar w:name="TXTLANGUEMIN" w:val="fi"/>
    <w:docVar w:name="TXTNRFIRSTAM" w:val="21"/>
    <w:docVar w:name="TXTNRLASTAM" w:val="30"/>
    <w:docVar w:name="TXTNRPE" w:val="658.390"/>
    <w:docVar w:name="TXTPEorAP" w:val="PE"/>
    <w:docVar w:name="TXTROUTE" w:val="AM\1215792FI.docx"/>
    <w:docVar w:name="TXTVERSION" w:val="01-00"/>
  </w:docVars>
  <w:rsids>
    <w:rsidRoot w:val="00C76F90"/>
    <w:rsid w:val="00016A17"/>
    <w:rsid w:val="00016E4D"/>
    <w:rsid w:val="00023F83"/>
    <w:rsid w:val="000268AE"/>
    <w:rsid w:val="000554AB"/>
    <w:rsid w:val="000C71C8"/>
    <w:rsid w:val="000E01B6"/>
    <w:rsid w:val="000F261A"/>
    <w:rsid w:val="00120F76"/>
    <w:rsid w:val="00124FE9"/>
    <w:rsid w:val="001337AF"/>
    <w:rsid w:val="00134172"/>
    <w:rsid w:val="00196651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E430F"/>
    <w:rsid w:val="003F6369"/>
    <w:rsid w:val="00404BB4"/>
    <w:rsid w:val="004300A3"/>
    <w:rsid w:val="00431305"/>
    <w:rsid w:val="00451A73"/>
    <w:rsid w:val="00452782"/>
    <w:rsid w:val="0045534F"/>
    <w:rsid w:val="00467741"/>
    <w:rsid w:val="004D5682"/>
    <w:rsid w:val="004F4B78"/>
    <w:rsid w:val="005460A7"/>
    <w:rsid w:val="005720C5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3C0"/>
    <w:rsid w:val="006959AA"/>
    <w:rsid w:val="007378B4"/>
    <w:rsid w:val="0076274F"/>
    <w:rsid w:val="00766D4C"/>
    <w:rsid w:val="007E1AE5"/>
    <w:rsid w:val="00826CA4"/>
    <w:rsid w:val="00860138"/>
    <w:rsid w:val="00926656"/>
    <w:rsid w:val="009352F6"/>
    <w:rsid w:val="009430D9"/>
    <w:rsid w:val="009832D0"/>
    <w:rsid w:val="00996820"/>
    <w:rsid w:val="009A1B43"/>
    <w:rsid w:val="009B0B57"/>
    <w:rsid w:val="009B6B35"/>
    <w:rsid w:val="009E14DF"/>
    <w:rsid w:val="009F3C0C"/>
    <w:rsid w:val="00A05DD2"/>
    <w:rsid w:val="00A114CA"/>
    <w:rsid w:val="00A11CA3"/>
    <w:rsid w:val="00A12366"/>
    <w:rsid w:val="00A23DC7"/>
    <w:rsid w:val="00A52518"/>
    <w:rsid w:val="00A61769"/>
    <w:rsid w:val="00A8202F"/>
    <w:rsid w:val="00AC6D90"/>
    <w:rsid w:val="00BB76DD"/>
    <w:rsid w:val="00BC4047"/>
    <w:rsid w:val="00BE2400"/>
    <w:rsid w:val="00C14A2B"/>
    <w:rsid w:val="00C76F90"/>
    <w:rsid w:val="00CA2A46"/>
    <w:rsid w:val="00CA76DA"/>
    <w:rsid w:val="00D01F25"/>
    <w:rsid w:val="00D73660"/>
    <w:rsid w:val="00DA3CCC"/>
    <w:rsid w:val="00E5782E"/>
    <w:rsid w:val="00E71DB1"/>
    <w:rsid w:val="00E96FC5"/>
    <w:rsid w:val="00E97C28"/>
    <w:rsid w:val="00EA08DF"/>
    <w:rsid w:val="00EE4A94"/>
    <w:rsid w:val="00F15EE7"/>
    <w:rsid w:val="00F674FC"/>
    <w:rsid w:val="00F850BE"/>
    <w:rsid w:val="00F86258"/>
    <w:rsid w:val="00F91197"/>
    <w:rsid w:val="00FA1221"/>
    <w:rsid w:val="00FB7473"/>
    <w:rsid w:val="00FC059A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0B5EB"/>
  <w15:chartTrackingRefBased/>
  <w15:docId w15:val="{6AF4DED7-3E11-42BC-A09C-417DD77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E71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1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736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6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3660"/>
  </w:style>
  <w:style w:type="paragraph" w:styleId="CommentSubject">
    <w:name w:val="annotation subject"/>
    <w:basedOn w:val="CommentText"/>
    <w:next w:val="CommentText"/>
    <w:link w:val="CommentSubjectChar"/>
    <w:rsid w:val="00D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660"/>
    <w:rPr>
      <w:b/>
      <w:bCs/>
    </w:rPr>
  </w:style>
  <w:style w:type="character" w:styleId="Hyperlink">
    <w:name w:val="Hyperlink"/>
    <w:basedOn w:val="DefaultParagraphFont"/>
    <w:rsid w:val="00D73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E3A8-11D8-432B-A87B-6CD102B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1441</Words>
  <Characters>12076</Characters>
  <Application>Microsoft Office Word</Application>
  <DocSecurity>0</DocSecurity>
  <Lines>503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MONKUNIENE Neringa</dc:creator>
  <cp:lastModifiedBy>KONTKANEN Ari Petri</cp:lastModifiedBy>
  <cp:revision>2</cp:revision>
  <cp:lastPrinted>2020-10-14T15:15:00Z</cp:lastPrinted>
  <dcterms:created xsi:type="dcterms:W3CDTF">2020-10-18T08:59:00Z</dcterms:created>
  <dcterms:modified xsi:type="dcterms:W3CDTF">2020-10-18T08:59:00Z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1215792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07:18:38)</vt:lpwstr>
  </property>
  <property fmtid="{D5CDD505-2E9C-101B-9397-08002B2CF9AE}" pid="6" name="&lt;ModelTra&gt;">
    <vt:lpwstr>\\eiciLUXpr1\pdocep$\DocEP\TRANSFIL\EN\AM_Ple_NonLegReport.EN(02/09/2019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- 2020/10/18 10:59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AM\1215792FI.docx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658.390</vt:lpwstr>
  </property>
  <property fmtid="{D5CDD505-2E9C-101B-9397-08002B2CF9AE}" pid="13" name="SDLStudio">
    <vt:lpwstr/>
  </property>
</Properties>
</file>