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56F22" w:rsidRPr="00E26C42" w:rsidTr="00C85D0F">
        <w:trPr>
          <w:trHeight w:hRule="exact" w:val="1418"/>
        </w:trPr>
        <w:tc>
          <w:tcPr>
            <w:tcW w:w="6804" w:type="dxa"/>
            <w:shd w:val="clear" w:color="auto" w:fill="auto"/>
            <w:vAlign w:val="center"/>
          </w:tcPr>
          <w:p w:rsidR="00356F22" w:rsidRPr="00E26C42" w:rsidRDefault="005F2301" w:rsidP="00C85D0F">
            <w:pPr>
              <w:pStyle w:val="EPName"/>
            </w:pPr>
            <w:r w:rsidRPr="00E26C42">
              <w:t>Europees Parlement</w:t>
            </w:r>
          </w:p>
          <w:p w:rsidR="00356F22" w:rsidRPr="00E26C42" w:rsidRDefault="00E6000D" w:rsidP="00E6000D">
            <w:pPr>
              <w:pStyle w:val="EPTerm"/>
            </w:pPr>
            <w:r w:rsidRPr="00E26C42">
              <w:t>2019-2024</w:t>
            </w:r>
          </w:p>
        </w:tc>
        <w:tc>
          <w:tcPr>
            <w:tcW w:w="2268" w:type="dxa"/>
            <w:shd w:val="clear" w:color="auto" w:fill="auto"/>
          </w:tcPr>
          <w:p w:rsidR="00356F22" w:rsidRPr="00E26C42" w:rsidRDefault="00356F22" w:rsidP="00C85D0F">
            <w:pPr>
              <w:pStyle w:val="EPLogo"/>
            </w:pPr>
            <w:r w:rsidRPr="00E26C42">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E26C42" w:rsidRDefault="00C71A3C" w:rsidP="00C71A3C">
      <w:pPr>
        <w:pStyle w:val="LineTop"/>
      </w:pPr>
    </w:p>
    <w:p w:rsidR="00C71A3C" w:rsidRPr="00E26C42" w:rsidRDefault="0010268E" w:rsidP="00C71A3C">
      <w:pPr>
        <w:pStyle w:val="EPBody"/>
      </w:pPr>
      <w:r w:rsidRPr="00E26C42">
        <w:t>Zittingsdocument</w:t>
      </w:r>
    </w:p>
    <w:p w:rsidR="00C71A3C" w:rsidRPr="00E26C42" w:rsidRDefault="00C71A3C" w:rsidP="00C71A3C">
      <w:pPr>
        <w:pStyle w:val="LineBottom"/>
      </w:pPr>
    </w:p>
    <w:p w:rsidR="00ED0821" w:rsidRPr="00E26C42" w:rsidRDefault="0010268E">
      <w:pPr>
        <w:pStyle w:val="CoverReference"/>
      </w:pPr>
      <w:r w:rsidRPr="00E26C42">
        <w:rPr>
          <w:rStyle w:val="HideTWBExt"/>
          <w:noProof w:val="0"/>
        </w:rPr>
        <w:t>&lt;NoDocSe&gt;</w:t>
      </w:r>
      <w:r w:rsidRPr="00E26C42">
        <w:t>A9-0200/2020</w:t>
      </w:r>
      <w:r w:rsidRPr="00E26C42">
        <w:rPr>
          <w:rStyle w:val="HideTWBExt"/>
          <w:noProof w:val="0"/>
        </w:rPr>
        <w:t>&lt;/NoDocSe&gt;</w:t>
      </w:r>
    </w:p>
    <w:p w:rsidR="00ED0821" w:rsidRPr="00E26C42" w:rsidRDefault="00ED0821">
      <w:pPr>
        <w:pStyle w:val="CoverDate"/>
      </w:pPr>
      <w:r w:rsidRPr="00E26C42">
        <w:rPr>
          <w:rStyle w:val="HideTWBExt"/>
          <w:noProof w:val="0"/>
        </w:rPr>
        <w:t>&lt;Date&gt;</w:t>
      </w:r>
      <w:r w:rsidRPr="00E26C42">
        <w:rPr>
          <w:rStyle w:val="HideTWBInt"/>
        </w:rPr>
        <w:t>{29/10/2020}</w:t>
      </w:r>
      <w:r w:rsidRPr="00E26C42">
        <w:t>29.10.2020</w:t>
      </w:r>
      <w:r w:rsidRPr="00E26C42">
        <w:rPr>
          <w:rStyle w:val="HideTWBExt"/>
          <w:noProof w:val="0"/>
        </w:rPr>
        <w:t>&lt;/Date&gt;</w:t>
      </w:r>
    </w:p>
    <w:p w:rsidR="00ED0821" w:rsidRPr="00E26C42" w:rsidRDefault="00ED0821">
      <w:pPr>
        <w:pStyle w:val="CoverDocType"/>
      </w:pPr>
      <w:r w:rsidRPr="00E26C42">
        <w:rPr>
          <w:rStyle w:val="HideTWBExt"/>
          <w:b w:val="0"/>
          <w:noProof w:val="0"/>
        </w:rPr>
        <w:t>&lt;RefProcLect&gt;</w:t>
      </w:r>
      <w:r w:rsidRPr="00E26C42">
        <w:t>*</w:t>
      </w:r>
      <w:r w:rsidRPr="00E26C42">
        <w:rPr>
          <w:rStyle w:val="HideTWBExt"/>
          <w:b w:val="0"/>
          <w:noProof w:val="0"/>
        </w:rPr>
        <w:t>&lt;/RefProcLect&gt;</w:t>
      </w:r>
    </w:p>
    <w:p w:rsidR="00ED0821" w:rsidRPr="00E26C42" w:rsidRDefault="00ED0821">
      <w:pPr>
        <w:pStyle w:val="CoverDocType24a"/>
      </w:pPr>
      <w:r w:rsidRPr="00E26C42">
        <w:rPr>
          <w:rStyle w:val="HideTWBExt"/>
          <w:b w:val="0"/>
          <w:noProof w:val="0"/>
        </w:rPr>
        <w:t>&lt;TitreType&gt;</w:t>
      </w:r>
      <w:r w:rsidRPr="00E26C42">
        <w:t>VERSLAG</w:t>
      </w:r>
      <w:r w:rsidRPr="00E26C42">
        <w:rPr>
          <w:rStyle w:val="HideTWBExt"/>
          <w:b w:val="0"/>
          <w:noProof w:val="0"/>
        </w:rPr>
        <w:t>&lt;/TitreType&gt;</w:t>
      </w:r>
    </w:p>
    <w:p w:rsidR="00ED0821" w:rsidRPr="00E26C42" w:rsidRDefault="00ED0821">
      <w:pPr>
        <w:pStyle w:val="CoverNormal"/>
      </w:pPr>
      <w:r w:rsidRPr="00E26C42">
        <w:rPr>
          <w:rStyle w:val="HideTWBExt"/>
          <w:noProof w:val="0"/>
        </w:rPr>
        <w:t>&lt;Titre&gt;</w:t>
      </w:r>
      <w:r w:rsidRPr="00E26C42">
        <w:t>over het voorstel voor een richtlijn van de Raad tot wijziging van Richtlijn 2006/112/EG betreffende het gemeenschappelijke stelsel van belasting over de toegevoegde waarde wat de identificatie van belastingplichtigen in Noord-Ierland betreft</w:t>
      </w:r>
      <w:r w:rsidRPr="00E26C42">
        <w:rPr>
          <w:rStyle w:val="HideTWBExt"/>
          <w:noProof w:val="0"/>
        </w:rPr>
        <w:t>&lt;/Titre&gt;</w:t>
      </w:r>
    </w:p>
    <w:p w:rsidR="00ED0821" w:rsidRPr="00E26C42" w:rsidRDefault="00ED0821">
      <w:pPr>
        <w:pStyle w:val="CoverNormal24a"/>
      </w:pPr>
      <w:r w:rsidRPr="00E26C42">
        <w:rPr>
          <w:rStyle w:val="HideTWBExt"/>
          <w:noProof w:val="0"/>
        </w:rPr>
        <w:t>&lt;DocRef&gt;</w:t>
      </w:r>
      <w:r w:rsidRPr="00E26C42">
        <w:t>(COM(2020)0360 – C9-0279/2020 – 2020/0165(CNS))</w:t>
      </w:r>
      <w:r w:rsidRPr="00E26C42">
        <w:rPr>
          <w:rStyle w:val="HideTWBExt"/>
          <w:noProof w:val="0"/>
        </w:rPr>
        <w:t>&lt;/DocRef&gt;</w:t>
      </w:r>
    </w:p>
    <w:p w:rsidR="00ED0821" w:rsidRPr="00E26C42" w:rsidRDefault="00ED0821">
      <w:pPr>
        <w:pStyle w:val="CoverNormal24a"/>
      </w:pPr>
      <w:r w:rsidRPr="00E26C42">
        <w:rPr>
          <w:rStyle w:val="HideTWBExt"/>
          <w:noProof w:val="0"/>
        </w:rPr>
        <w:t>&lt;Commission&gt;</w:t>
      </w:r>
      <w:r w:rsidRPr="00E26C42">
        <w:rPr>
          <w:rStyle w:val="HideTWBInt"/>
        </w:rPr>
        <w:t>{ECON}</w:t>
      </w:r>
      <w:r w:rsidRPr="00E26C42">
        <w:t>Commissie economische en monetaire zaken</w:t>
      </w:r>
      <w:r w:rsidRPr="00E26C42">
        <w:rPr>
          <w:rStyle w:val="HideTWBExt"/>
          <w:noProof w:val="0"/>
        </w:rPr>
        <w:t>&lt;/Commission&gt;</w:t>
      </w:r>
    </w:p>
    <w:p w:rsidR="00ED0821" w:rsidRPr="00E26C42" w:rsidRDefault="005F2301">
      <w:pPr>
        <w:pStyle w:val="CoverNormal24a"/>
      </w:pPr>
      <w:r w:rsidRPr="00E26C42">
        <w:t xml:space="preserve">Rapporteur: </w:t>
      </w:r>
      <w:r w:rsidRPr="00E26C42">
        <w:rPr>
          <w:rStyle w:val="HideTWBExt"/>
          <w:noProof w:val="0"/>
        </w:rPr>
        <w:t>&lt;Depute&gt;</w:t>
      </w:r>
      <w:r w:rsidRPr="00E26C42">
        <w:t>Irene Tinagli</w:t>
      </w:r>
      <w:r w:rsidRPr="00E26C42">
        <w:rPr>
          <w:rStyle w:val="HideTWBExt"/>
          <w:noProof w:val="0"/>
        </w:rPr>
        <w:t>&lt;/Depute&gt;</w:t>
      </w:r>
    </w:p>
    <w:p w:rsidR="00BE4EC7" w:rsidRPr="00E26C42" w:rsidRDefault="00BE4EC7" w:rsidP="00BE4EC7">
      <w:pPr>
        <w:pStyle w:val="CoverNormal"/>
      </w:pPr>
    </w:p>
    <w:p w:rsidR="00E6000D" w:rsidRPr="00E26C42" w:rsidRDefault="00E6000D" w:rsidP="00BE4EC7">
      <w:pPr>
        <w:pStyle w:val="CoverNormal"/>
      </w:pPr>
      <w:bookmarkStart w:id="0" w:name="_GoBack"/>
      <w:bookmarkEnd w:id="0"/>
      <w:r w:rsidRPr="00E26C42">
        <w:t>(Vereenvoudigde procedure – Artikel 52, lid 1, van het Reglement)</w:t>
      </w:r>
    </w:p>
    <w:p w:rsidR="00E6000D" w:rsidRPr="00E26C42" w:rsidRDefault="00ED0821" w:rsidP="00894923">
      <w:r w:rsidRPr="00E26C42">
        <w:br w:type="page"/>
      </w:r>
      <w:fldSimple w:instr=" TITLE  \* MERGEFORMAT ">
        <w:r w:rsidR="00E26C42">
          <w:t>PR_CNS_LegAct_app</w:t>
        </w:r>
      </w:fldSimple>
    </w:p>
    <w:p w:rsidR="00E6000D" w:rsidRPr="00E26C42" w:rsidRDefault="00E6000D" w:rsidP="00894923"/>
    <w:p w:rsidR="00E6000D" w:rsidRPr="00E26C42" w:rsidRDefault="00E6000D"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6000D" w:rsidRPr="00E26C42">
        <w:tc>
          <w:tcPr>
            <w:tcW w:w="5811" w:type="dxa"/>
          </w:tcPr>
          <w:p w:rsidR="00E6000D" w:rsidRPr="00E26C42" w:rsidRDefault="00E6000D" w:rsidP="00894923">
            <w:pPr>
              <w:pStyle w:val="Lgendetitre"/>
            </w:pPr>
            <w:r w:rsidRPr="00E26C42">
              <w:t>Verklaring van de gebruikte tekens</w:t>
            </w:r>
          </w:p>
        </w:tc>
      </w:tr>
      <w:tr w:rsidR="00E6000D" w:rsidRPr="00E26C42" w:rsidTr="007452CB">
        <w:trPr>
          <w:cantSplit/>
          <w:trHeight w:val="1807"/>
        </w:trPr>
        <w:tc>
          <w:tcPr>
            <w:tcW w:w="5811" w:type="dxa"/>
            <w:tcBorders>
              <w:bottom w:val="single" w:sz="4" w:space="0" w:color="auto"/>
            </w:tcBorders>
          </w:tcPr>
          <w:p w:rsidR="00E6000D" w:rsidRPr="00E26C42" w:rsidRDefault="00E6000D" w:rsidP="003506ED">
            <w:pPr>
              <w:pStyle w:val="Lgendesigne"/>
            </w:pPr>
            <w:r w:rsidRPr="00E26C42">
              <w:tab/>
              <w:t>*</w:t>
            </w:r>
            <w:r w:rsidRPr="00E26C42">
              <w:tab/>
              <w:t>Raadplegingsprocedure</w:t>
            </w:r>
          </w:p>
          <w:p w:rsidR="00E6000D" w:rsidRPr="00E26C42" w:rsidRDefault="00E6000D" w:rsidP="003506ED">
            <w:pPr>
              <w:pStyle w:val="Lgendesigne"/>
            </w:pPr>
            <w:r w:rsidRPr="00E26C42">
              <w:tab/>
              <w:t>***</w:t>
            </w:r>
            <w:r w:rsidRPr="00E26C42">
              <w:tab/>
              <w:t>Goedkeuringsprocedure</w:t>
            </w:r>
          </w:p>
          <w:p w:rsidR="00E6000D" w:rsidRPr="00E26C42" w:rsidRDefault="00E6000D" w:rsidP="003506ED">
            <w:pPr>
              <w:pStyle w:val="Lgendesigne"/>
            </w:pPr>
            <w:r w:rsidRPr="00E26C42">
              <w:tab/>
              <w:t>***I</w:t>
            </w:r>
            <w:r w:rsidRPr="00E26C42">
              <w:tab/>
              <w:t>Gewone wetgevingsprocedure (eerste lezing)</w:t>
            </w:r>
          </w:p>
          <w:p w:rsidR="00E6000D" w:rsidRPr="00E26C42" w:rsidRDefault="00E6000D" w:rsidP="003506ED">
            <w:pPr>
              <w:pStyle w:val="Lgendesigne"/>
            </w:pPr>
            <w:r w:rsidRPr="00E26C42">
              <w:tab/>
              <w:t>***II</w:t>
            </w:r>
            <w:r w:rsidRPr="00E26C42">
              <w:tab/>
              <w:t>Gewone wetgevingsprocedure (tweede lezing)</w:t>
            </w:r>
          </w:p>
          <w:p w:rsidR="00E6000D" w:rsidRPr="00E26C42" w:rsidRDefault="00E6000D" w:rsidP="003506ED">
            <w:pPr>
              <w:pStyle w:val="Lgendesigne"/>
            </w:pPr>
            <w:r w:rsidRPr="00E26C42">
              <w:tab/>
              <w:t>***III</w:t>
            </w:r>
            <w:r w:rsidRPr="00E26C42">
              <w:tab/>
              <w:t>Gewone wetgevingsprocedure (derde lezing)</w:t>
            </w:r>
          </w:p>
          <w:p w:rsidR="00E6000D" w:rsidRPr="00E26C42" w:rsidRDefault="00E6000D" w:rsidP="003506ED">
            <w:pPr>
              <w:pStyle w:val="Lgendestandard"/>
            </w:pPr>
          </w:p>
          <w:p w:rsidR="00E6000D" w:rsidRPr="00E26C42" w:rsidRDefault="00E6000D" w:rsidP="003506ED">
            <w:pPr>
              <w:pStyle w:val="Lgendestandard"/>
            </w:pPr>
            <w:r w:rsidRPr="00E26C42">
              <w:t>(De aangeduide procedure is gebaseerd op de in de ontwerptekst voorgestelde rechtsgrond.)</w:t>
            </w:r>
          </w:p>
          <w:p w:rsidR="00E6000D" w:rsidRPr="00E26C42" w:rsidRDefault="00E6000D" w:rsidP="00B54EAF">
            <w:pPr>
              <w:pStyle w:val="Lgendestandard"/>
            </w:pPr>
          </w:p>
        </w:tc>
      </w:tr>
    </w:tbl>
    <w:p w:rsidR="00E6000D" w:rsidRPr="00E26C42" w:rsidRDefault="00E6000D" w:rsidP="00894923"/>
    <w:p w:rsidR="00E6000D" w:rsidRPr="00E26C42" w:rsidRDefault="00E6000D" w:rsidP="00894923"/>
    <w:p w:rsidR="00E6000D" w:rsidRPr="00E26C42" w:rsidRDefault="00E6000D" w:rsidP="00894923"/>
    <w:p w:rsidR="00E6000D" w:rsidRPr="00E26C42" w:rsidRDefault="00E6000D"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6000D" w:rsidRPr="00E26C42">
        <w:tc>
          <w:tcPr>
            <w:tcW w:w="5811" w:type="dxa"/>
          </w:tcPr>
          <w:p w:rsidR="00E6000D" w:rsidRPr="00E26C42" w:rsidRDefault="00E6000D" w:rsidP="00894923">
            <w:pPr>
              <w:pStyle w:val="Lgendetitre"/>
            </w:pPr>
            <w:r w:rsidRPr="00E26C42">
              <w:t>Amendementen op een ontwerphandeling</w:t>
            </w:r>
          </w:p>
        </w:tc>
      </w:tr>
      <w:tr w:rsidR="00E6000D" w:rsidRPr="00E26C42" w:rsidTr="00554250">
        <w:trPr>
          <w:trHeight w:val="4496"/>
        </w:trPr>
        <w:tc>
          <w:tcPr>
            <w:tcW w:w="5811" w:type="dxa"/>
          </w:tcPr>
          <w:p w:rsidR="00E6000D" w:rsidRPr="00E26C42" w:rsidRDefault="00E6000D" w:rsidP="003506ED">
            <w:pPr>
              <w:pStyle w:val="Lgendestandard"/>
              <w:rPr>
                <w:szCs w:val="24"/>
              </w:rPr>
            </w:pPr>
            <w:r w:rsidRPr="00E26C42">
              <w:rPr>
                <w:b/>
                <w:szCs w:val="24"/>
              </w:rPr>
              <w:t>Amendementen van het Parlement in twee kolommen</w:t>
            </w:r>
          </w:p>
          <w:p w:rsidR="00E6000D" w:rsidRPr="00E26C42" w:rsidRDefault="00E6000D" w:rsidP="003506ED">
            <w:pPr>
              <w:pStyle w:val="Lgendestandard"/>
              <w:rPr>
                <w:szCs w:val="24"/>
              </w:rPr>
            </w:pPr>
          </w:p>
          <w:p w:rsidR="00E6000D" w:rsidRPr="00E26C42" w:rsidRDefault="00E6000D" w:rsidP="003506ED">
            <w:pPr>
              <w:pStyle w:val="Lgendestandard"/>
              <w:rPr>
                <w:szCs w:val="24"/>
              </w:rPr>
            </w:pPr>
            <w:r w:rsidRPr="00E26C42">
              <w:t xml:space="preserve">Geschrapte tekstdelen worden in de linkerkolom in </w:t>
            </w:r>
            <w:r w:rsidRPr="00E26C42">
              <w:rPr>
                <w:b/>
                <w:i/>
              </w:rPr>
              <w:t>vet cursief</w:t>
            </w:r>
            <w:r w:rsidRPr="00E26C42">
              <w:t xml:space="preserve"> aangegeven. Vervangen tekstdelen worden in beide kolommen in </w:t>
            </w:r>
            <w:r w:rsidRPr="00E26C42">
              <w:rPr>
                <w:b/>
                <w:i/>
              </w:rPr>
              <w:t>vet cursief</w:t>
            </w:r>
            <w:r w:rsidRPr="00E26C42">
              <w:t xml:space="preserve"> aangegeven. Nieuwe tekst wordt in de rechterkolom in </w:t>
            </w:r>
            <w:r w:rsidRPr="00E26C42">
              <w:rPr>
                <w:b/>
                <w:i/>
              </w:rPr>
              <w:t>vet cursief</w:t>
            </w:r>
            <w:r w:rsidRPr="00E26C42">
              <w:t xml:space="preserve"> aangegeven.</w:t>
            </w:r>
          </w:p>
          <w:p w:rsidR="00E6000D" w:rsidRPr="00E26C42" w:rsidRDefault="00E6000D" w:rsidP="003506ED">
            <w:pPr>
              <w:pStyle w:val="Lgendestandard"/>
              <w:rPr>
                <w:szCs w:val="24"/>
              </w:rPr>
            </w:pPr>
          </w:p>
          <w:p w:rsidR="00E6000D" w:rsidRPr="00E26C42" w:rsidRDefault="00E6000D" w:rsidP="003506ED">
            <w:pPr>
              <w:pStyle w:val="Lgendestandard"/>
              <w:rPr>
                <w:szCs w:val="24"/>
              </w:rPr>
            </w:pPr>
            <w:r w:rsidRPr="00E26C42">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E6000D" w:rsidRPr="00E26C42" w:rsidRDefault="00E6000D" w:rsidP="003506ED">
            <w:pPr>
              <w:pStyle w:val="Lgendestandard"/>
              <w:rPr>
                <w:szCs w:val="24"/>
              </w:rPr>
            </w:pPr>
          </w:p>
          <w:p w:rsidR="00E6000D" w:rsidRPr="00E26C42" w:rsidRDefault="00E6000D" w:rsidP="003506ED">
            <w:pPr>
              <w:pStyle w:val="Lgendestandard"/>
              <w:rPr>
                <w:b/>
                <w:szCs w:val="24"/>
              </w:rPr>
            </w:pPr>
            <w:r w:rsidRPr="00E26C42">
              <w:rPr>
                <w:b/>
                <w:szCs w:val="24"/>
              </w:rPr>
              <w:t>Amendementen van het Parlement in de vorm van een geconsolideerde tekst</w:t>
            </w:r>
          </w:p>
          <w:p w:rsidR="00E6000D" w:rsidRPr="00E26C42" w:rsidRDefault="00E6000D" w:rsidP="003506ED">
            <w:pPr>
              <w:pStyle w:val="Lgendestandard"/>
              <w:rPr>
                <w:szCs w:val="24"/>
              </w:rPr>
            </w:pPr>
          </w:p>
          <w:p w:rsidR="00E6000D" w:rsidRPr="00E26C42" w:rsidRDefault="00E6000D" w:rsidP="003506ED">
            <w:pPr>
              <w:pStyle w:val="Lgendestandard"/>
              <w:rPr>
                <w:szCs w:val="24"/>
              </w:rPr>
            </w:pPr>
            <w:r w:rsidRPr="00E26C42">
              <w:t xml:space="preserve">Nieuwe tekstdelen worden in </w:t>
            </w:r>
            <w:r w:rsidRPr="00E26C42">
              <w:rPr>
                <w:b/>
                <w:i/>
              </w:rPr>
              <w:t>vet cursief</w:t>
            </w:r>
            <w:r w:rsidRPr="00E26C42">
              <w:t xml:space="preserve"> aangegeven. Geschrapte tekstdelen worden aangegeven met het symbool ▌of worden doorgestreept. Waar tekstdelen vervangen worden, wordt de nieuwe tekst in </w:t>
            </w:r>
            <w:r w:rsidRPr="00E26C42">
              <w:rPr>
                <w:b/>
                <w:i/>
              </w:rPr>
              <w:t>vet cursief</w:t>
            </w:r>
            <w:r w:rsidRPr="00E26C42">
              <w:t xml:space="preserve"> aangegeven, terwijl de vervangen tekst wordt geschrapt of doorgestreept. </w:t>
            </w:r>
          </w:p>
          <w:p w:rsidR="00E6000D" w:rsidRPr="00E26C42" w:rsidRDefault="00E6000D" w:rsidP="003506ED">
            <w:pPr>
              <w:pStyle w:val="Lgendestandard"/>
            </w:pPr>
            <w:r w:rsidRPr="00E26C42">
              <w:t>Bij wijze van uitzondering worden zuiver technische wijzigingen die de diensten aanbrengen met het oog op de opstelling van de definitieve tekst, niet gemarkeerd.</w:t>
            </w:r>
          </w:p>
          <w:p w:rsidR="00E6000D" w:rsidRPr="00E26C42" w:rsidRDefault="00E6000D" w:rsidP="0069092A">
            <w:pPr>
              <w:pStyle w:val="Lgendestandard"/>
            </w:pPr>
          </w:p>
        </w:tc>
      </w:tr>
    </w:tbl>
    <w:p w:rsidR="00E6000D" w:rsidRPr="00E26C42" w:rsidRDefault="00E6000D" w:rsidP="00894923"/>
    <w:p w:rsidR="00ED0821" w:rsidRPr="00E26C42" w:rsidRDefault="00ED0821" w:rsidP="004C4A0B">
      <w:pPr>
        <w:widowControl/>
        <w:tabs>
          <w:tab w:val="center" w:pos="4677"/>
        </w:tabs>
      </w:pPr>
    </w:p>
    <w:p w:rsidR="00ED0821" w:rsidRPr="00E26C42" w:rsidRDefault="00ED0821">
      <w:pPr>
        <w:pStyle w:val="TOCHeading"/>
      </w:pPr>
      <w:r w:rsidRPr="00E26C42">
        <w:br w:type="page"/>
      </w:r>
      <w:r w:rsidRPr="00E26C42">
        <w:lastRenderedPageBreak/>
        <w:t>INHOUD</w:t>
      </w:r>
    </w:p>
    <w:p w:rsidR="00ED0821" w:rsidRPr="00E26C42" w:rsidRDefault="005F2301">
      <w:pPr>
        <w:pStyle w:val="TOCPage"/>
      </w:pPr>
      <w:r w:rsidRPr="00E26C42">
        <w:t>Blz.</w:t>
      </w:r>
    </w:p>
    <w:p w:rsidR="00E26C42" w:rsidRDefault="004C4A0B">
      <w:pPr>
        <w:pStyle w:val="TOC1"/>
        <w:tabs>
          <w:tab w:val="right" w:leader="dot" w:pos="9060"/>
        </w:tabs>
        <w:rPr>
          <w:rFonts w:asciiTheme="minorHAnsi" w:eastAsiaTheme="minorEastAsia" w:hAnsiTheme="minorHAnsi" w:cstheme="minorBidi"/>
          <w:noProof/>
          <w:sz w:val="22"/>
          <w:szCs w:val="22"/>
          <w:lang w:val="en-GB"/>
        </w:rPr>
      </w:pPr>
      <w:r w:rsidRPr="00E26C42">
        <w:rPr>
          <w:b/>
        </w:rPr>
        <w:fldChar w:fldCharType="begin"/>
      </w:r>
      <w:r w:rsidRPr="00E26C42">
        <w:rPr>
          <w:b/>
        </w:rPr>
        <w:instrText xml:space="preserve"> TOC \t "PageHeading</w:instrText>
      </w:r>
      <w:r w:rsidR="00E26C42" w:rsidRPr="00E26C42">
        <w:rPr>
          <w:b/>
        </w:rPr>
        <w:instrText>;</w:instrText>
      </w:r>
      <w:r w:rsidRPr="00E26C42">
        <w:rPr>
          <w:b/>
        </w:rPr>
        <w:instrText xml:space="preserve">1" </w:instrText>
      </w:r>
      <w:r w:rsidRPr="00E26C42">
        <w:rPr>
          <w:b/>
        </w:rPr>
        <w:fldChar w:fldCharType="separate"/>
      </w:r>
      <w:r w:rsidR="00E26C42">
        <w:rPr>
          <w:noProof/>
        </w:rPr>
        <w:t>ONTWERPWETGEVINGSRESOLUTIE VAN HET EUROPEES PARLEMENT</w:t>
      </w:r>
      <w:r w:rsidR="00E26C42">
        <w:rPr>
          <w:noProof/>
        </w:rPr>
        <w:tab/>
      </w:r>
      <w:r w:rsidR="00E26C42">
        <w:rPr>
          <w:noProof/>
        </w:rPr>
        <w:fldChar w:fldCharType="begin"/>
      </w:r>
      <w:r w:rsidR="00E26C42">
        <w:rPr>
          <w:noProof/>
        </w:rPr>
        <w:instrText xml:space="preserve"> PAGEREF _Toc54950868 \h </w:instrText>
      </w:r>
      <w:r w:rsidR="00E26C42">
        <w:rPr>
          <w:noProof/>
        </w:rPr>
      </w:r>
      <w:r w:rsidR="00E26C42">
        <w:rPr>
          <w:noProof/>
        </w:rPr>
        <w:fldChar w:fldCharType="separate"/>
      </w:r>
      <w:r w:rsidR="00E26C42">
        <w:rPr>
          <w:noProof/>
        </w:rPr>
        <w:t>5</w:t>
      </w:r>
      <w:r w:rsidR="00E26C42">
        <w:rPr>
          <w:noProof/>
        </w:rPr>
        <w:fldChar w:fldCharType="end"/>
      </w:r>
    </w:p>
    <w:p w:rsidR="00E26C42" w:rsidRDefault="00E26C42">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_Toc54950869 \h </w:instrText>
      </w:r>
      <w:r>
        <w:rPr>
          <w:noProof/>
        </w:rPr>
      </w:r>
      <w:r>
        <w:rPr>
          <w:noProof/>
        </w:rPr>
        <w:fldChar w:fldCharType="separate"/>
      </w:r>
      <w:r>
        <w:rPr>
          <w:noProof/>
        </w:rPr>
        <w:t>6</w:t>
      </w:r>
      <w:r>
        <w:rPr>
          <w:noProof/>
        </w:rPr>
        <w:fldChar w:fldCharType="end"/>
      </w:r>
    </w:p>
    <w:p w:rsidR="00E26C42" w:rsidRDefault="00E26C42">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_Toc54950870 \h </w:instrText>
      </w:r>
      <w:r>
        <w:rPr>
          <w:noProof/>
        </w:rPr>
      </w:r>
      <w:r>
        <w:rPr>
          <w:noProof/>
        </w:rPr>
        <w:fldChar w:fldCharType="separate"/>
      </w:r>
      <w:r>
        <w:rPr>
          <w:noProof/>
        </w:rPr>
        <w:t>7</w:t>
      </w:r>
      <w:r>
        <w:rPr>
          <w:noProof/>
        </w:rPr>
        <w:fldChar w:fldCharType="end"/>
      </w:r>
    </w:p>
    <w:p w:rsidR="001A06D8" w:rsidRPr="00E26C42" w:rsidRDefault="004C4A0B" w:rsidP="007B68B8">
      <w:r w:rsidRPr="00E26C42">
        <w:rPr>
          <w:b/>
        </w:rPr>
        <w:fldChar w:fldCharType="end"/>
      </w:r>
    </w:p>
    <w:p w:rsidR="00ED0821" w:rsidRPr="00E26C42" w:rsidRDefault="00ED0821">
      <w:pPr>
        <w:pStyle w:val="PageHeading"/>
      </w:pPr>
      <w:r w:rsidRPr="00E26C42">
        <w:br w:type="page"/>
      </w:r>
      <w:r w:rsidRPr="00E26C42">
        <w:lastRenderedPageBreak/>
        <w:br w:type="page"/>
      </w:r>
      <w:bookmarkStart w:id="1" w:name="_Toc54950868"/>
      <w:r w:rsidRPr="00E26C42">
        <w:lastRenderedPageBreak/>
        <w:t>ONTWERPWETGEVINGSRESOLUTIE VAN HET EUROPEES PARLEMENT</w:t>
      </w:r>
      <w:bookmarkEnd w:id="1"/>
    </w:p>
    <w:p w:rsidR="00ED0821" w:rsidRPr="00E26C42" w:rsidRDefault="005F2301">
      <w:pPr>
        <w:pStyle w:val="NormalBold"/>
      </w:pPr>
      <w:r w:rsidRPr="00E26C42">
        <w:t>over het voorstel voor een richtlijn van de Raad tot wijziging van Richtlijn 2006/112/EG betreffende het gemeenschappelijke stelsel van belasting over de toegevoegde waarde wat de identificatie van belastingplichtigen in Noord-Ierland betreft</w:t>
      </w:r>
    </w:p>
    <w:p w:rsidR="00ED0821" w:rsidRPr="00E26C42" w:rsidRDefault="005F2301">
      <w:pPr>
        <w:pStyle w:val="NormalBold12a"/>
      </w:pPr>
      <w:r w:rsidRPr="00E26C42">
        <w:t>(COM(2020)0360 – C9-0279/2020 – 2020/0165(CNS))</w:t>
      </w:r>
    </w:p>
    <w:p w:rsidR="00ED0821" w:rsidRPr="00E26C42" w:rsidRDefault="005F2301" w:rsidP="007B68B8">
      <w:pPr>
        <w:pStyle w:val="NormalBold"/>
      </w:pPr>
      <w:r w:rsidRPr="00E26C42">
        <w:t>(Bijzondere wetgevingsprocedure – raadpleging)</w:t>
      </w:r>
    </w:p>
    <w:p w:rsidR="00ED0821" w:rsidRPr="00E26C42" w:rsidRDefault="005F2301">
      <w:pPr>
        <w:pStyle w:val="EPComma"/>
      </w:pPr>
      <w:r w:rsidRPr="00E26C42">
        <w:rPr>
          <w:i/>
        </w:rPr>
        <w:t>Het Europees Parlement</w:t>
      </w:r>
      <w:r w:rsidRPr="00E26C42">
        <w:t>,</w:t>
      </w:r>
    </w:p>
    <w:p w:rsidR="00ED0821" w:rsidRPr="00E26C42" w:rsidRDefault="00ED0821">
      <w:pPr>
        <w:pStyle w:val="NormalHanging12a"/>
      </w:pPr>
      <w:r w:rsidRPr="00E26C42">
        <w:t>–</w:t>
      </w:r>
      <w:r w:rsidRPr="00E26C42">
        <w:tab/>
        <w:t>gezien het voorstel van de Commissie aan de Raad (COM(2020)0360),</w:t>
      </w:r>
    </w:p>
    <w:p w:rsidR="00ED0821" w:rsidRPr="00E26C42" w:rsidRDefault="00ED0821">
      <w:pPr>
        <w:pStyle w:val="NormalHanging12a"/>
      </w:pPr>
      <w:r w:rsidRPr="00E26C42">
        <w:t>–</w:t>
      </w:r>
      <w:r w:rsidRPr="00E26C42">
        <w:tab/>
        <w:t>gezien artikel 113 van het Verdrag betreffende de werking van de Europese Unie, op grond waarvan het Parlement door de Raad is geraadpleegd (C9-0279/2020),</w:t>
      </w:r>
    </w:p>
    <w:p w:rsidR="00ED0821" w:rsidRPr="00E26C42" w:rsidRDefault="00ED0821">
      <w:pPr>
        <w:pStyle w:val="NormalHanging12a"/>
      </w:pPr>
      <w:r w:rsidRPr="00E26C42">
        <w:t>–</w:t>
      </w:r>
      <w:r w:rsidRPr="00E26C42">
        <w:tab/>
        <w:t>gezien artikel 82 van zijn Reglement,</w:t>
      </w:r>
    </w:p>
    <w:p w:rsidR="00E822D6" w:rsidRPr="00E26C42" w:rsidRDefault="00E822D6" w:rsidP="00E822D6">
      <w:pPr>
        <w:pStyle w:val="NormalHanging12a"/>
      </w:pPr>
      <w:r w:rsidRPr="00E26C42">
        <w:t>–</w:t>
      </w:r>
      <w:r w:rsidRPr="00E26C42">
        <w:tab/>
        <w:t>gezien het verslag van de Commissie economische en monetaire zaken (A9-0200/2020),</w:t>
      </w:r>
    </w:p>
    <w:p w:rsidR="00ED0821" w:rsidRPr="00E26C42" w:rsidRDefault="00ED0821">
      <w:pPr>
        <w:pStyle w:val="NormalHanging12a"/>
      </w:pPr>
      <w:r w:rsidRPr="00E26C42">
        <w:t>1.</w:t>
      </w:r>
      <w:r w:rsidRPr="00E26C42">
        <w:tab/>
        <w:t>hecht zijn goedkeuring aan het Commissievoorstel;</w:t>
      </w:r>
    </w:p>
    <w:p w:rsidR="002F7000" w:rsidRPr="00E26C42" w:rsidRDefault="00ED0821">
      <w:pPr>
        <w:pStyle w:val="NormalHanging12a"/>
      </w:pPr>
      <w:r w:rsidRPr="00E26C42">
        <w:t>2.</w:t>
      </w:r>
      <w:r w:rsidRPr="00E26C42">
        <w:tab/>
        <w:t>verzoekt de Raad, wanneer deze voornemens is af te wijken van de door het Parlement goedgekeurde tekst, het Parlement hiervan op de hoogte te stellen;</w:t>
      </w:r>
    </w:p>
    <w:p w:rsidR="00ED0821" w:rsidRPr="00E26C42" w:rsidRDefault="002F7000">
      <w:pPr>
        <w:pStyle w:val="NormalHanging12a"/>
      </w:pPr>
      <w:r w:rsidRPr="00E26C42">
        <w:t>3.</w:t>
      </w:r>
      <w:r w:rsidRPr="00E26C42">
        <w:tab/>
        <w:t>wenst opnieuw te worden geraadpleegd ingeval de Raad voornemens is ingrijpende wijzigingen aan te brengen in de door het Parlement goedgekeurde tekst;</w:t>
      </w:r>
    </w:p>
    <w:p w:rsidR="008C4FDF" w:rsidRPr="00E26C42" w:rsidRDefault="002F7000" w:rsidP="00E6000D">
      <w:pPr>
        <w:pStyle w:val="NormalHanging12a"/>
        <w:sectPr w:rsidR="008C4FDF" w:rsidRPr="00E26C42" w:rsidSect="0044247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r w:rsidRPr="00E26C42">
        <w:t>4.</w:t>
      </w:r>
      <w:r w:rsidRPr="00E26C42">
        <w:tab/>
        <w:t>verzoekt zijn Voorzitter het standpunt van het Parlement te doen toekomen aan de Raad en aan de Commissie alsmede aan de nationale parlementen.</w:t>
      </w:r>
    </w:p>
    <w:p w:rsidR="002B1B1D" w:rsidRPr="00E26C42" w:rsidRDefault="008C4FDF" w:rsidP="008C4FDF">
      <w:pPr>
        <w:pStyle w:val="PageHeading"/>
      </w:pPr>
      <w:bookmarkStart w:id="2" w:name="_Toc54950869"/>
      <w:r w:rsidRPr="00E26C42">
        <w:lastRenderedPageBreak/>
        <w:t>TOELICHTING</w:t>
      </w:r>
      <w:bookmarkEnd w:id="2"/>
    </w:p>
    <w:p w:rsidR="00485F18" w:rsidRPr="00E26C42" w:rsidRDefault="00485F18" w:rsidP="00485F18">
      <w:pPr>
        <w:pStyle w:val="Normal1"/>
        <w:shd w:val="clear" w:color="auto" w:fill="FFFFFF"/>
        <w:spacing w:before="0" w:beforeAutospacing="0" w:after="240" w:afterAutospacing="0"/>
        <w:rPr>
          <w:color w:val="444444"/>
        </w:rPr>
      </w:pPr>
      <w:r w:rsidRPr="00E26C42">
        <w:rPr>
          <w:color w:val="444444"/>
        </w:rPr>
        <w:t>Vanaf 1 januari 2021 is de btw-wetgeving van de EU niet langer van toepassing op het VK. Op basis van het Protocol inzake Ierland/Noord-Ierland, dat deel uitmaakt van het terugtrekkingsakkoord, blijft Noord-Ierland echter onderworpen aan de btw-wetgeving van de EU wat goederen betreft, om een harde grens tussen Ierland en Noord-Ierland te vermijden. Voor diensten daarentegen wordt Noord-Ierland, samen met de rest van het VK, als buiten de EU beschouwd.</w:t>
      </w:r>
    </w:p>
    <w:p w:rsidR="00485F18" w:rsidRPr="00E26C42" w:rsidRDefault="00485F18" w:rsidP="00485F18">
      <w:pPr>
        <w:pStyle w:val="Normal1"/>
        <w:shd w:val="clear" w:color="auto" w:fill="FFFFFF"/>
        <w:spacing w:before="0" w:beforeAutospacing="0" w:after="240" w:afterAutospacing="0"/>
        <w:rPr>
          <w:color w:val="444444"/>
        </w:rPr>
      </w:pPr>
      <w:r w:rsidRPr="00E26C42">
        <w:rPr>
          <w:color w:val="444444"/>
        </w:rPr>
        <w:t xml:space="preserve">Om het btw-stelsel van de EU goed te laten functioneren, is het van essentieel belang dat belastingplichtigen die in Noord-Ierland goederen leveren, of intracommunautaire verwervingen van goederen verrichten, overeenkomstig de EU-voorschriften voor btw-doeleinden worden geïdentificeerd. </w:t>
      </w:r>
    </w:p>
    <w:p w:rsidR="00485F18" w:rsidRPr="00E26C42" w:rsidRDefault="00485F18" w:rsidP="00485F18">
      <w:pPr>
        <w:pStyle w:val="Normal1"/>
        <w:shd w:val="clear" w:color="auto" w:fill="FFFFFF"/>
        <w:spacing w:before="0" w:beforeAutospacing="0" w:after="240" w:afterAutospacing="0"/>
        <w:rPr>
          <w:color w:val="444444"/>
        </w:rPr>
      </w:pPr>
      <w:r w:rsidRPr="00E26C42">
        <w:rPr>
          <w:color w:val="444444"/>
        </w:rPr>
        <w:t>In dat licht bezien is het van belang dat die belastingplichtigen in Noord-Ierland worden geïdentificeerd aan de hand van een afzonderlijk EU-btw-identificatienummer dat overeenkomstig de EU-voorschriften wordt toegekend en dat verschilt van Britse btw-identificatienummers. Het kan zijn dat dit EU-btw-identificatienummer naast het in de VK toegepaste btw-identificatienummer wordt toegekend, bijvoorbeeld wanneer een bedrijf zowel goederen als diensten in Noord-Ierland levert.</w:t>
      </w:r>
    </w:p>
    <w:p w:rsidR="00485F18" w:rsidRPr="00E26C42" w:rsidRDefault="00485F18" w:rsidP="00485F18">
      <w:pPr>
        <w:pStyle w:val="Normal1"/>
        <w:shd w:val="clear" w:color="auto" w:fill="FFFFFF"/>
        <w:spacing w:before="0" w:beforeAutospacing="0" w:after="240" w:afterAutospacing="0"/>
        <w:rPr>
          <w:color w:val="444444"/>
        </w:rPr>
      </w:pPr>
      <w:r w:rsidRPr="00E26C42">
        <w:rPr>
          <w:color w:val="444444"/>
        </w:rPr>
        <w:t>Het moet duidelijk zijn voor bedrijven, zeker voor bedrijven die actief zijn in de handel in goederen van en naar Noord-Ierland, welke regels van toepassing zijn: de regels die in de EU of in het VK gelden. Het EU-btw-identificatienummer vervult een belangrijke rol voor de werking van het btw-stelsel van de EU, bijvoorbeeld voor het rechtvaardigen van de vrijstelling voor zogenaamde “intracommunautaire leveringen” van goederen, voor het bepalen van de toepasselijke btw-teruggaafprocedures, en voor andere procedures.</w:t>
      </w:r>
    </w:p>
    <w:p w:rsidR="00485F18" w:rsidRPr="00E26C42" w:rsidRDefault="00485F18" w:rsidP="00485F18">
      <w:pPr>
        <w:pStyle w:val="Normal1"/>
        <w:shd w:val="clear" w:color="auto" w:fill="FFFFFF"/>
        <w:spacing w:before="0" w:beforeAutospacing="0" w:after="240" w:afterAutospacing="0"/>
        <w:rPr>
          <w:color w:val="444444"/>
        </w:rPr>
      </w:pPr>
      <w:r w:rsidRPr="00E26C42">
        <w:rPr>
          <w:color w:val="444444"/>
        </w:rPr>
        <w:t xml:space="preserve">Daarom stelt de Commissie voor dat de btw-identificatienummers in Noord-Ierland het specifieke prefix “XI” krijgen. </w:t>
      </w:r>
    </w:p>
    <w:p w:rsidR="0010268E" w:rsidRPr="00E26C42" w:rsidRDefault="00485F18" w:rsidP="00485F18">
      <w:pPr>
        <w:pStyle w:val="Normal1"/>
        <w:shd w:val="clear" w:color="auto" w:fill="FFFFFF"/>
        <w:spacing w:before="0" w:beforeAutospacing="0" w:after="240" w:afterAutospacing="0"/>
        <w:rPr>
          <w:color w:val="444444"/>
        </w:rPr>
      </w:pPr>
      <w:r w:rsidRPr="00E26C42">
        <w:rPr>
          <w:color w:val="444444"/>
        </w:rPr>
        <w:t>Rapporteur steunt dit voorstel, vindt het niet nodig het te wijzigen, en stelt voor het advies van het EP volgens de vereenvoudigde procedure (artikel 52) goed te keuren zodat het voorstel ruim vóór 1 januari 2021 kan worden goedgekeurd.</w:t>
      </w:r>
    </w:p>
    <w:p w:rsidR="0010268E" w:rsidRPr="00E26C42" w:rsidRDefault="0010268E" w:rsidP="0010268E">
      <w:pPr>
        <w:rPr>
          <w:rFonts w:eastAsiaTheme="minorHAnsi"/>
        </w:rPr>
      </w:pPr>
      <w:r w:rsidRPr="00E26C42">
        <w:br w:type="page"/>
      </w:r>
    </w:p>
    <w:p w:rsidR="0010268E" w:rsidRPr="00E26C42" w:rsidRDefault="0010268E" w:rsidP="0010268E">
      <w:pPr>
        <w:pStyle w:val="PageHeading"/>
      </w:pPr>
      <w:bookmarkStart w:id="3" w:name="ProcPageRR"/>
      <w:bookmarkStart w:id="4" w:name="_Toc54950870"/>
      <w:r w:rsidRPr="00E26C42">
        <w:lastRenderedPageBreak/>
        <w:t>PROCEDURE VAN DE BEVOEGDE COMMISSIE</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0268E" w:rsidRPr="00E26C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Tot wijziging van Richtlijn 2006/112/EG betreffende het gemeenschappelijke stelsel van belasting over de toegevoegde waarde wat de identificatie van belastingplichtigen in Noord-Ierland betreft</w:t>
            </w:r>
          </w:p>
        </w:tc>
      </w:tr>
      <w:tr w:rsidR="0010268E" w:rsidRPr="00E26C4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COM(2020)0360 – C9-0279/2020 – 2020/0165(CNS)</w:t>
            </w:r>
          </w:p>
        </w:tc>
      </w:tr>
      <w:tr w:rsidR="0010268E" w:rsidRPr="00E26C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Datum raadpleging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28.8.2020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r>
      <w:tr w:rsidR="0010268E" w:rsidRPr="00E26C4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Bevoegde commissie</w:t>
            </w:r>
          </w:p>
          <w:p w:rsidR="0010268E" w:rsidRPr="00E26C42" w:rsidRDefault="0010268E">
            <w:pPr>
              <w:autoSpaceDE w:val="0"/>
              <w:autoSpaceDN w:val="0"/>
              <w:adjustRightInd w:val="0"/>
              <w:rPr>
                <w:color w:val="000000"/>
                <w:sz w:val="20"/>
              </w:rPr>
            </w:pPr>
            <w:r w:rsidRPr="00E26C42">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ECON</w:t>
            </w:r>
          </w:p>
          <w:p w:rsidR="0010268E" w:rsidRPr="00E26C42" w:rsidRDefault="0010268E">
            <w:pPr>
              <w:autoSpaceDE w:val="0"/>
              <w:autoSpaceDN w:val="0"/>
              <w:adjustRightInd w:val="0"/>
              <w:rPr>
                <w:color w:val="000000"/>
                <w:sz w:val="20"/>
              </w:rPr>
            </w:pPr>
            <w:r w:rsidRPr="00E26C42">
              <w:rPr>
                <w:color w:val="000000"/>
                <w:sz w:val="20"/>
              </w:rPr>
              <w:t>14.9.2020</w:t>
            </w:r>
          </w:p>
        </w:tc>
        <w:tc>
          <w:tcPr>
            <w:tcW w:w="1474" w:type="dxa"/>
            <w:tcBorders>
              <w:top w:val="nil"/>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r>
      <w:tr w:rsidR="0010268E" w:rsidRPr="00E26C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Rapporteurs</w:t>
            </w:r>
          </w:p>
          <w:p w:rsidR="0010268E" w:rsidRPr="00E26C42" w:rsidRDefault="0010268E">
            <w:pPr>
              <w:autoSpaceDE w:val="0"/>
              <w:autoSpaceDN w:val="0"/>
              <w:adjustRightInd w:val="0"/>
              <w:rPr>
                <w:color w:val="000000"/>
                <w:sz w:val="20"/>
              </w:rPr>
            </w:pPr>
            <w:r w:rsidRPr="00E26C42">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Irene Tinagli</w:t>
            </w:r>
          </w:p>
          <w:p w:rsidR="0010268E" w:rsidRPr="00E26C42" w:rsidRDefault="0010268E">
            <w:pPr>
              <w:autoSpaceDE w:val="0"/>
              <w:autoSpaceDN w:val="0"/>
              <w:adjustRightInd w:val="0"/>
              <w:rPr>
                <w:color w:val="000000"/>
                <w:sz w:val="20"/>
              </w:rPr>
            </w:pPr>
            <w:r w:rsidRPr="00E26C42">
              <w:rPr>
                <w:color w:val="000000"/>
                <w:sz w:val="20"/>
              </w:rPr>
              <w:t>7.9.2020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r>
      <w:tr w:rsidR="0010268E" w:rsidRPr="00E26C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Vereenvoudigde procedure - datum besluit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27.10.2020</w:t>
            </w:r>
          </w:p>
        </w:tc>
      </w:tr>
      <w:tr w:rsidR="0010268E" w:rsidRPr="00E26C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27.10.2020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r>
      <w:tr w:rsidR="0010268E" w:rsidRPr="00E26C4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27.10.2020</w:t>
            </w:r>
          </w:p>
        </w:tc>
        <w:tc>
          <w:tcPr>
            <w:tcW w:w="1474" w:type="dxa"/>
            <w:tcBorders>
              <w:top w:val="nil"/>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rFonts w:ascii="sans-serif" w:hAnsi="sans-serif" w:cs="sans-serif"/>
                <w:color w:val="000000"/>
                <w:szCs w:val="24"/>
              </w:rPr>
            </w:pPr>
          </w:p>
        </w:tc>
      </w:tr>
      <w:tr w:rsidR="0010268E" w:rsidRPr="00E26C4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b/>
                <w:bCs/>
                <w:color w:val="000000"/>
                <w:sz w:val="20"/>
              </w:rPr>
            </w:pPr>
            <w:r w:rsidRPr="00E26C42">
              <w:rPr>
                <w:b/>
                <w:bCs/>
                <w:color w:val="000000"/>
                <w:sz w:val="20"/>
              </w:rPr>
              <w:t>Datum indiening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268E" w:rsidRPr="00E26C42" w:rsidRDefault="0010268E">
            <w:pPr>
              <w:autoSpaceDE w:val="0"/>
              <w:autoSpaceDN w:val="0"/>
              <w:adjustRightInd w:val="0"/>
              <w:rPr>
                <w:color w:val="000000"/>
                <w:sz w:val="20"/>
              </w:rPr>
            </w:pPr>
            <w:r w:rsidRPr="00E26C42">
              <w:rPr>
                <w:color w:val="000000"/>
                <w:sz w:val="20"/>
              </w:rPr>
              <w:t>29.10.2020</w:t>
            </w:r>
          </w:p>
        </w:tc>
      </w:tr>
    </w:tbl>
    <w:p w:rsidR="0010268E" w:rsidRPr="00E26C42" w:rsidRDefault="0010268E"/>
    <w:bookmarkEnd w:id="3"/>
    <w:p w:rsidR="008C4FDF" w:rsidRPr="00E26C42" w:rsidRDefault="008C4FDF" w:rsidP="0010268E"/>
    <w:sectPr w:rsidR="008C4FDF" w:rsidRPr="00E26C42" w:rsidSect="008C4FDF">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01" w:rsidRPr="0044247A" w:rsidRDefault="005F2301">
      <w:r w:rsidRPr="0044247A">
        <w:separator/>
      </w:r>
    </w:p>
  </w:endnote>
  <w:endnote w:type="continuationSeparator" w:id="0">
    <w:p w:rsidR="005F2301" w:rsidRPr="0044247A" w:rsidRDefault="005F2301">
      <w:r w:rsidRPr="004424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8E" w:rsidRDefault="0010268E" w:rsidP="0010268E">
    <w:pPr>
      <w:pStyle w:val="EPFooter"/>
    </w:pPr>
    <w:r>
      <w:t>PE</w:t>
    </w:r>
    <w:r w:rsidRPr="0010268E">
      <w:rPr>
        <w:rStyle w:val="HideTWBExt"/>
      </w:rPr>
      <w:t>&lt;NoPE&gt;</w:t>
    </w:r>
    <w:r>
      <w:t>657.280</w:t>
    </w:r>
    <w:r w:rsidRPr="0010268E">
      <w:rPr>
        <w:rStyle w:val="HideTWBExt"/>
      </w:rPr>
      <w:t>&lt;/NoPE&gt;&lt;Version&gt;</w:t>
    </w:r>
    <w:r>
      <w:t>v02-00</w:t>
    </w:r>
    <w:r w:rsidRPr="0010268E">
      <w:rPr>
        <w:rStyle w:val="HideTWBExt"/>
      </w:rPr>
      <w:t>&lt;/Version&gt;</w:t>
    </w:r>
    <w:r>
      <w:tab/>
    </w:r>
    <w:r>
      <w:fldChar w:fldCharType="begin"/>
    </w:r>
    <w:r>
      <w:instrText xml:space="preserve"> PAGE  \* MERGEFORMAT </w:instrText>
    </w:r>
    <w:r>
      <w:fldChar w:fldCharType="separate"/>
    </w:r>
    <w:r w:rsidR="00E26C42">
      <w:rPr>
        <w:noProof/>
      </w:rPr>
      <w:t>2</w:t>
    </w:r>
    <w:r>
      <w:fldChar w:fldCharType="end"/>
    </w:r>
    <w:r>
      <w:t>/</w:t>
    </w:r>
    <w:fldSimple w:instr=" NUMPAGES  \* MERGEFORMAT ">
      <w:r w:rsidR="00E26C42">
        <w:rPr>
          <w:noProof/>
        </w:rPr>
        <w:t>7</w:t>
      </w:r>
    </w:fldSimple>
    <w:r>
      <w:tab/>
    </w:r>
    <w:r w:rsidRPr="0010268E">
      <w:rPr>
        <w:rStyle w:val="HideTWBExt"/>
      </w:rPr>
      <w:t>&lt;PathFdR&gt;</w:t>
    </w:r>
    <w:r>
      <w:t>RR\1217077NL.docx</w:t>
    </w:r>
    <w:r w:rsidRPr="0010268E">
      <w:rPr>
        <w:rStyle w:val="HideTWBExt"/>
      </w:rPr>
      <w:t>&lt;/PathFdR&gt;</w:t>
    </w:r>
  </w:p>
  <w:p w:rsidR="002F7000" w:rsidRPr="0044247A" w:rsidRDefault="0010268E" w:rsidP="0010268E">
    <w:pPr>
      <w:pStyle w:val="EP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8E" w:rsidRDefault="0010268E" w:rsidP="0010268E">
    <w:pPr>
      <w:pStyle w:val="EPFooter"/>
    </w:pPr>
    <w:r w:rsidRPr="0010268E">
      <w:rPr>
        <w:rStyle w:val="HideTWBExt"/>
      </w:rPr>
      <w:t>&lt;PathFdR&gt;</w:t>
    </w:r>
    <w:r>
      <w:t>RR\1217077NL.docx</w:t>
    </w:r>
    <w:r w:rsidRPr="0010268E">
      <w:rPr>
        <w:rStyle w:val="HideTWBExt"/>
      </w:rPr>
      <w:t>&lt;/PathFdR&gt;</w:t>
    </w:r>
    <w:r>
      <w:tab/>
    </w:r>
    <w:r>
      <w:fldChar w:fldCharType="begin"/>
    </w:r>
    <w:r>
      <w:instrText xml:space="preserve"> PAGE  \* MERGEFORMAT </w:instrText>
    </w:r>
    <w:r>
      <w:fldChar w:fldCharType="separate"/>
    </w:r>
    <w:r w:rsidR="00E26C42">
      <w:rPr>
        <w:noProof/>
      </w:rPr>
      <w:t>7</w:t>
    </w:r>
    <w:r>
      <w:fldChar w:fldCharType="end"/>
    </w:r>
    <w:r>
      <w:t>/</w:t>
    </w:r>
    <w:fldSimple w:instr=" NUMPAGES  \* MERGEFORMAT ">
      <w:r w:rsidR="00E26C42">
        <w:rPr>
          <w:noProof/>
        </w:rPr>
        <w:t>7</w:t>
      </w:r>
    </w:fldSimple>
    <w:r>
      <w:tab/>
      <w:t>PE</w:t>
    </w:r>
    <w:r w:rsidRPr="0010268E">
      <w:rPr>
        <w:rStyle w:val="HideTWBExt"/>
      </w:rPr>
      <w:t>&lt;NoPE&gt;</w:t>
    </w:r>
    <w:r>
      <w:t>657.280</w:t>
    </w:r>
    <w:r w:rsidRPr="0010268E">
      <w:rPr>
        <w:rStyle w:val="HideTWBExt"/>
      </w:rPr>
      <w:t>&lt;/NoPE&gt;&lt;Version&gt;</w:t>
    </w:r>
    <w:r>
      <w:t>v02-00</w:t>
    </w:r>
    <w:r w:rsidRPr="0010268E">
      <w:rPr>
        <w:rStyle w:val="HideTWBExt"/>
      </w:rPr>
      <w:t>&lt;/Version&gt;</w:t>
    </w:r>
  </w:p>
  <w:p w:rsidR="002F7000" w:rsidRPr="0044247A" w:rsidRDefault="0010268E" w:rsidP="0010268E">
    <w:pPr>
      <w:pStyle w:val="EPFooter2"/>
    </w:pPr>
    <w:r>
      <w:tab/>
    </w:r>
    <w:r>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8E" w:rsidRDefault="0010268E" w:rsidP="0010268E">
    <w:pPr>
      <w:pStyle w:val="EPFooter"/>
    </w:pPr>
    <w:r w:rsidRPr="0010268E">
      <w:rPr>
        <w:rStyle w:val="HideTWBExt"/>
      </w:rPr>
      <w:t>&lt;PathFdR&gt;</w:t>
    </w:r>
    <w:r>
      <w:t>RR\1217077NL.docx</w:t>
    </w:r>
    <w:r w:rsidRPr="0010268E">
      <w:rPr>
        <w:rStyle w:val="HideTWBExt"/>
      </w:rPr>
      <w:t>&lt;/PathFdR&gt;</w:t>
    </w:r>
    <w:r>
      <w:tab/>
    </w:r>
    <w:r>
      <w:tab/>
      <w:t>PE</w:t>
    </w:r>
    <w:r w:rsidRPr="0010268E">
      <w:rPr>
        <w:rStyle w:val="HideTWBExt"/>
      </w:rPr>
      <w:t>&lt;NoPE&gt;</w:t>
    </w:r>
    <w:r>
      <w:t>657.280</w:t>
    </w:r>
    <w:r w:rsidRPr="0010268E">
      <w:rPr>
        <w:rStyle w:val="HideTWBExt"/>
      </w:rPr>
      <w:t>&lt;/NoPE&gt;&lt;Version&gt;</w:t>
    </w:r>
    <w:r>
      <w:t>v02-00</w:t>
    </w:r>
    <w:r w:rsidRPr="0010268E">
      <w:rPr>
        <w:rStyle w:val="HideTWBExt"/>
      </w:rPr>
      <w:t>&lt;/Version&gt;</w:t>
    </w:r>
  </w:p>
  <w:p w:rsidR="002F7000" w:rsidRPr="0044247A" w:rsidRDefault="0010268E" w:rsidP="0010268E">
    <w:pPr>
      <w:pStyle w:val="EPFooter2"/>
    </w:pPr>
    <w:r>
      <w:t>NL</w:t>
    </w:r>
    <w:r>
      <w:tab/>
    </w:r>
    <w:r w:rsidRPr="0010268E">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01" w:rsidRPr="0044247A" w:rsidRDefault="005F2301">
      <w:r w:rsidRPr="0044247A">
        <w:separator/>
      </w:r>
    </w:p>
  </w:footnote>
  <w:footnote w:type="continuationSeparator" w:id="0">
    <w:p w:rsidR="005F2301" w:rsidRPr="0044247A" w:rsidRDefault="005F2301">
      <w:r w:rsidRPr="004424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42" w:rsidRDefault="00E26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42" w:rsidRDefault="00E26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42" w:rsidRDefault="00E26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EURATOMMNU" w:val=" 3"/>
    <w:docVar w:name="ARTFEUMNU" w:val=" 1"/>
    <w:docVar w:name="COMKEY" w:val="ECON"/>
    <w:docVar w:name="CopyToNetwork" w:val="-1"/>
    <w:docVar w:name="DOCMNU" w:val=" 2"/>
    <w:docVar w:name="JURI1MNU" w:val=" 2"/>
    <w:docVar w:name="JURI2MNU" w:val=" 2"/>
    <w:docVar w:name="LastEditedSection" w:val=" 1"/>
    <w:docVar w:name="PARLIAMENTSMNU" w:val=" 2"/>
    <w:docVar w:name="strDocTypeID" w:val="PR_CNS_LegAct_app"/>
    <w:docVar w:name="strSubDir" w:val="1217"/>
    <w:docVar w:name="TITLEMNU" w:val=" 1"/>
    <w:docVar w:name="TXTLANGUE" w:val="NL"/>
    <w:docVar w:name="TXTLANGUEMIN" w:val="nl"/>
    <w:docVar w:name="TXTNRC" w:val="000/2020"/>
    <w:docVar w:name="TXTNRCNS" w:val="2020/0165"/>
    <w:docVar w:name="TXTNRCOM" w:val="(2020)0360"/>
    <w:docVar w:name="TXTNRPE" w:val="657.280"/>
    <w:docVar w:name="TXTPEorAP" w:val="PE"/>
    <w:docVar w:name="TXTROUTE" w:val="RR\1217077NL.docx"/>
    <w:docVar w:name="TXTTITLE" w:val="amending Directive 2006/112/EC on the common system of value added tax as regards the identification of taxable persons in Nothern Ireland"/>
    <w:docVar w:name="TXTVERSION" w:val="02-00"/>
  </w:docVars>
  <w:rsids>
    <w:rsidRoot w:val="005F2301"/>
    <w:rsid w:val="00056EA7"/>
    <w:rsid w:val="000753AB"/>
    <w:rsid w:val="000C7D46"/>
    <w:rsid w:val="000E1B0C"/>
    <w:rsid w:val="0010268E"/>
    <w:rsid w:val="00104AEE"/>
    <w:rsid w:val="0011380F"/>
    <w:rsid w:val="001157F2"/>
    <w:rsid w:val="00156F7B"/>
    <w:rsid w:val="001907B9"/>
    <w:rsid w:val="001A06D8"/>
    <w:rsid w:val="001E582D"/>
    <w:rsid w:val="001E5A80"/>
    <w:rsid w:val="002400A4"/>
    <w:rsid w:val="00261573"/>
    <w:rsid w:val="0027008F"/>
    <w:rsid w:val="002817C0"/>
    <w:rsid w:val="002B0E9D"/>
    <w:rsid w:val="002B1B1D"/>
    <w:rsid w:val="002B272A"/>
    <w:rsid w:val="002D6A8E"/>
    <w:rsid w:val="002E5810"/>
    <w:rsid w:val="002F7000"/>
    <w:rsid w:val="00302A66"/>
    <w:rsid w:val="003047B0"/>
    <w:rsid w:val="00356F22"/>
    <w:rsid w:val="00385C3B"/>
    <w:rsid w:val="003C6E9E"/>
    <w:rsid w:val="0044247A"/>
    <w:rsid w:val="00470D5E"/>
    <w:rsid w:val="00485F18"/>
    <w:rsid w:val="00487BC1"/>
    <w:rsid w:val="004A61DD"/>
    <w:rsid w:val="004C1126"/>
    <w:rsid w:val="004C4A0B"/>
    <w:rsid w:val="004D7B3B"/>
    <w:rsid w:val="004F549A"/>
    <w:rsid w:val="0050486E"/>
    <w:rsid w:val="005048AD"/>
    <w:rsid w:val="00523453"/>
    <w:rsid w:val="00524A5D"/>
    <w:rsid w:val="00543B7B"/>
    <w:rsid w:val="00566C5B"/>
    <w:rsid w:val="005717CD"/>
    <w:rsid w:val="005C0789"/>
    <w:rsid w:val="005F2301"/>
    <w:rsid w:val="005F4E2B"/>
    <w:rsid w:val="00634ED0"/>
    <w:rsid w:val="00681C69"/>
    <w:rsid w:val="006860EE"/>
    <w:rsid w:val="006C3928"/>
    <w:rsid w:val="006D5EDD"/>
    <w:rsid w:val="006D7DDB"/>
    <w:rsid w:val="0077755D"/>
    <w:rsid w:val="00796EB5"/>
    <w:rsid w:val="007B68B8"/>
    <w:rsid w:val="007D611D"/>
    <w:rsid w:val="00865B2B"/>
    <w:rsid w:val="00874129"/>
    <w:rsid w:val="008C4FDF"/>
    <w:rsid w:val="008E1C2D"/>
    <w:rsid w:val="008E22DF"/>
    <w:rsid w:val="00911DF1"/>
    <w:rsid w:val="00972620"/>
    <w:rsid w:val="009C7A06"/>
    <w:rsid w:val="009D0C99"/>
    <w:rsid w:val="00A033A9"/>
    <w:rsid w:val="00A11805"/>
    <w:rsid w:val="00A32023"/>
    <w:rsid w:val="00A43E6A"/>
    <w:rsid w:val="00A45E24"/>
    <w:rsid w:val="00AA53DC"/>
    <w:rsid w:val="00AD26AD"/>
    <w:rsid w:val="00AF7573"/>
    <w:rsid w:val="00B37926"/>
    <w:rsid w:val="00B37B16"/>
    <w:rsid w:val="00B8590D"/>
    <w:rsid w:val="00B8794C"/>
    <w:rsid w:val="00BB2027"/>
    <w:rsid w:val="00BD28D4"/>
    <w:rsid w:val="00BE4EC7"/>
    <w:rsid w:val="00BF2314"/>
    <w:rsid w:val="00C22C1C"/>
    <w:rsid w:val="00C54859"/>
    <w:rsid w:val="00C659BC"/>
    <w:rsid w:val="00C71A3C"/>
    <w:rsid w:val="00C82EBC"/>
    <w:rsid w:val="00C95F4F"/>
    <w:rsid w:val="00C96D18"/>
    <w:rsid w:val="00CB5DED"/>
    <w:rsid w:val="00CD5508"/>
    <w:rsid w:val="00CE615B"/>
    <w:rsid w:val="00D33288"/>
    <w:rsid w:val="00D4037E"/>
    <w:rsid w:val="00DA0F14"/>
    <w:rsid w:val="00DC3DED"/>
    <w:rsid w:val="00DD6038"/>
    <w:rsid w:val="00DE36DB"/>
    <w:rsid w:val="00E26C42"/>
    <w:rsid w:val="00E45E53"/>
    <w:rsid w:val="00E6000D"/>
    <w:rsid w:val="00E822D6"/>
    <w:rsid w:val="00E97119"/>
    <w:rsid w:val="00EC3A02"/>
    <w:rsid w:val="00ED0609"/>
    <w:rsid w:val="00ED0821"/>
    <w:rsid w:val="00ED276F"/>
    <w:rsid w:val="00F03A30"/>
    <w:rsid w:val="00F10FED"/>
    <w:rsid w:val="00F24910"/>
    <w:rsid w:val="00F4597B"/>
    <w:rsid w:val="00F46BC9"/>
    <w:rsid w:val="00F7342E"/>
    <w:rsid w:val="00F803E3"/>
    <w:rsid w:val="00F95B34"/>
    <w:rsid w:val="00F978D3"/>
    <w:rsid w:val="00FC479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672A4E-F727-4F05-A266-53A9B44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E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7B68B8"/>
    <w:pPr>
      <w:spacing w:before="480" w:after="240"/>
    </w:pPr>
  </w:style>
  <w:style w:type="paragraph" w:styleId="TOC1">
    <w:name w:val="toc 1"/>
    <w:basedOn w:val="Normal"/>
    <w:next w:val="Normal"/>
    <w:autoRedefine/>
    <w:uiPriority w:val="39"/>
    <w:rsid w:val="00470D5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C4A0B"/>
    <w:pPr>
      <w:spacing w:before="80" w:after="80"/>
    </w:pPr>
    <w:rPr>
      <w:rFonts w:ascii="Arial Narrow" w:hAnsi="Arial Narrow" w:cs="Arial"/>
      <w:b/>
      <w:sz w:val="32"/>
      <w:szCs w:val="22"/>
    </w:rPr>
  </w:style>
  <w:style w:type="paragraph" w:customStyle="1" w:styleId="CoverNormal24a">
    <w:name w:val="CoverNormal24a"/>
    <w:basedOn w:val="Normal"/>
    <w:rsid w:val="005C078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F549A"/>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5C078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4597B"/>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EPFooter">
    <w:name w:val="EPFooter"/>
    <w:basedOn w:val="Normal"/>
    <w:rsid w:val="005C0789"/>
    <w:pPr>
      <w:tabs>
        <w:tab w:val="center" w:pos="4535"/>
        <w:tab w:val="right" w:pos="9071"/>
      </w:tabs>
      <w:spacing w:before="240" w:after="240"/>
    </w:pPr>
    <w:rPr>
      <w:color w:val="010000"/>
      <w:sz w:val="22"/>
    </w:rPr>
  </w:style>
  <w:style w:type="character" w:styleId="PageNumber">
    <w:name w:val="page number"/>
    <w:basedOn w:val="DefaultParagraphFont"/>
    <w:semiHidden/>
    <w:rsid w:val="00865B2B"/>
  </w:style>
  <w:style w:type="character" w:customStyle="1" w:styleId="HeaderChar">
    <w:name w:val="Header Char"/>
    <w:basedOn w:val="DefaultParagraphFont"/>
    <w:link w:val="Header"/>
    <w:semiHidden/>
    <w:rsid w:val="00F4597B"/>
    <w:rPr>
      <w:sz w:val="24"/>
    </w:rPr>
  </w:style>
  <w:style w:type="paragraph" w:customStyle="1" w:styleId="Lgendesigne">
    <w:name w:val="Légende signe"/>
    <w:basedOn w:val="Normal"/>
    <w:rsid w:val="00E6000D"/>
    <w:pPr>
      <w:tabs>
        <w:tab w:val="right" w:pos="454"/>
        <w:tab w:val="left" w:pos="737"/>
      </w:tabs>
      <w:ind w:left="737" w:hanging="737"/>
    </w:pPr>
    <w:rPr>
      <w:snapToGrid w:val="0"/>
      <w:sz w:val="18"/>
      <w:lang w:eastAsia="en-US"/>
    </w:rPr>
  </w:style>
  <w:style w:type="paragraph" w:customStyle="1" w:styleId="Lgendetitre">
    <w:name w:val="Légende titre"/>
    <w:basedOn w:val="Normal"/>
    <w:rsid w:val="00E6000D"/>
    <w:pPr>
      <w:spacing w:before="240" w:after="240"/>
    </w:pPr>
    <w:rPr>
      <w:b/>
      <w:i/>
      <w:snapToGrid w:val="0"/>
      <w:lang w:eastAsia="en-US"/>
    </w:rPr>
  </w:style>
  <w:style w:type="paragraph" w:customStyle="1" w:styleId="Lgendestandard">
    <w:name w:val="Légende standard"/>
    <w:basedOn w:val="Normal"/>
    <w:rsid w:val="00E6000D"/>
    <w:rPr>
      <w:sz w:val="18"/>
    </w:rPr>
  </w:style>
  <w:style w:type="paragraph" w:styleId="BalloonText">
    <w:name w:val="Balloon Text"/>
    <w:basedOn w:val="Normal"/>
    <w:link w:val="BalloonTextChar"/>
    <w:semiHidden/>
    <w:unhideWhenUsed/>
    <w:rsid w:val="00BF2314"/>
    <w:rPr>
      <w:rFonts w:ascii="Segoe UI" w:hAnsi="Segoe UI" w:cs="Segoe UI"/>
      <w:sz w:val="18"/>
      <w:szCs w:val="18"/>
    </w:rPr>
  </w:style>
  <w:style w:type="character" w:customStyle="1" w:styleId="BalloonTextChar">
    <w:name w:val="Balloon Text Char"/>
    <w:basedOn w:val="DefaultParagraphFont"/>
    <w:link w:val="BalloonText"/>
    <w:semiHidden/>
    <w:rsid w:val="00BF2314"/>
    <w:rPr>
      <w:rFonts w:ascii="Segoe UI" w:hAnsi="Segoe UI" w:cs="Segoe UI"/>
      <w:sz w:val="18"/>
      <w:szCs w:val="18"/>
    </w:rPr>
  </w:style>
  <w:style w:type="paragraph" w:customStyle="1" w:styleId="Normal1">
    <w:name w:val="Normal1"/>
    <w:basedOn w:val="Normal"/>
    <w:rsid w:val="008C4FDF"/>
    <w:pPr>
      <w:widowControl/>
      <w:spacing w:before="100" w:beforeAutospacing="1" w:after="100" w:afterAutospacing="1"/>
    </w:pPr>
    <w:rPr>
      <w:rFonts w:eastAsiaTheme="minorHAnsi"/>
      <w:szCs w:val="24"/>
    </w:rPr>
  </w:style>
  <w:style w:type="character" w:customStyle="1" w:styleId="footnotereference">
    <w:name w:val="footnotereference"/>
    <w:basedOn w:val="DefaultParagraphFont"/>
    <w:rsid w:val="008C4FDF"/>
  </w:style>
  <w:style w:type="paragraph" w:styleId="Footer">
    <w:name w:val="footer"/>
    <w:basedOn w:val="Normal"/>
    <w:link w:val="FooterChar"/>
    <w:semiHidden/>
    <w:rsid w:val="00524A5D"/>
    <w:pPr>
      <w:tabs>
        <w:tab w:val="center" w:pos="4513"/>
        <w:tab w:val="right" w:pos="9026"/>
      </w:tabs>
    </w:pPr>
  </w:style>
  <w:style w:type="character" w:customStyle="1" w:styleId="FooterChar">
    <w:name w:val="Footer Char"/>
    <w:basedOn w:val="DefaultParagraphFont"/>
    <w:link w:val="Footer"/>
    <w:semiHidden/>
    <w:rsid w:val="00524A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01394">
      <w:bodyDiv w:val="1"/>
      <w:marLeft w:val="0"/>
      <w:marRight w:val="0"/>
      <w:marTop w:val="0"/>
      <w:marBottom w:val="0"/>
      <w:divBdr>
        <w:top w:val="none" w:sz="0" w:space="0" w:color="auto"/>
        <w:left w:val="none" w:sz="0" w:space="0" w:color="auto"/>
        <w:bottom w:val="none" w:sz="0" w:space="0" w:color="auto"/>
        <w:right w:val="none" w:sz="0" w:space="0" w:color="auto"/>
      </w:divBdr>
    </w:div>
    <w:div w:id="809788428">
      <w:bodyDiv w:val="1"/>
      <w:marLeft w:val="0"/>
      <w:marRight w:val="0"/>
      <w:marTop w:val="0"/>
      <w:marBottom w:val="0"/>
      <w:divBdr>
        <w:top w:val="none" w:sz="0" w:space="0" w:color="auto"/>
        <w:left w:val="none" w:sz="0" w:space="0" w:color="auto"/>
        <w:bottom w:val="none" w:sz="0" w:space="0" w:color="auto"/>
        <w:right w:val="none" w:sz="0" w:space="0" w:color="auto"/>
      </w:divBdr>
    </w:div>
    <w:div w:id="1100023457">
      <w:bodyDiv w:val="1"/>
      <w:marLeft w:val="0"/>
      <w:marRight w:val="0"/>
      <w:marTop w:val="0"/>
      <w:marBottom w:val="0"/>
      <w:divBdr>
        <w:top w:val="none" w:sz="0" w:space="0" w:color="auto"/>
        <w:left w:val="none" w:sz="0" w:space="0" w:color="auto"/>
        <w:bottom w:val="none" w:sz="0" w:space="0" w:color="auto"/>
        <w:right w:val="none" w:sz="0" w:space="0" w:color="auto"/>
      </w:divBdr>
    </w:div>
    <w:div w:id="19601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F2C7-C874-4F9A-9B96-64D7291F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881</Words>
  <Characters>5675</Characters>
  <Application>Microsoft Office Word</Application>
  <DocSecurity>0</DocSecurity>
  <Lines>177</Lines>
  <Paragraphs>92</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ESPOSITO Odila</dc:creator>
  <cp:keywords/>
  <dc:description/>
  <cp:lastModifiedBy>ROVERS Rosette</cp:lastModifiedBy>
  <cp:revision>2</cp:revision>
  <cp:lastPrinted>2020-09-24T14:19:00Z</cp:lastPrinted>
  <dcterms:created xsi:type="dcterms:W3CDTF">2020-10-30T10:47:00Z</dcterms:created>
  <dcterms:modified xsi:type="dcterms:W3CDTF">2020-10-30T10:47:00Z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1217077</vt:lpwstr>
  </property>
  <property fmtid="{D5CDD505-2E9C-101B-9397-08002B2CF9AE}" pid="5" name="&lt;Type&gt;">
    <vt:lpwstr>RR</vt:lpwstr>
  </property>
  <property fmtid="{D5CDD505-2E9C-101B-9397-08002B2CF9AE}" pid="6" name="&lt;ModelCod&gt;">
    <vt:lpwstr>\\eiciBRUpr1\pdocep$\DocEP\DOCS\General\PR\PR_Leg\CNS\CNS_LegAct\PR_CNS_LegAct_app.dotx(17/04/2020 19:27:11)</vt:lpwstr>
  </property>
  <property fmtid="{D5CDD505-2E9C-101B-9397-08002B2CF9AE}" pid="7" name="&lt;ModelTra&gt;">
    <vt:lpwstr>\\eiciBRUpr1\pdocep$\DocEP\TRANSFIL\EN\PR_CNS_LegAct_app.EN(02/09/2020 19:15:08)</vt:lpwstr>
  </property>
  <property fmtid="{D5CDD505-2E9C-101B-9397-08002B2CF9AE}" pid="8" name="&lt;Model&gt;">
    <vt:lpwstr>PR_CNS_LegAct_app</vt:lpwstr>
  </property>
  <property fmtid="{D5CDD505-2E9C-101B-9397-08002B2CF9AE}" pid="9" name="FooterPath">
    <vt:lpwstr>RR\1217077NL.docx</vt:lpwstr>
  </property>
  <property fmtid="{D5CDD505-2E9C-101B-9397-08002B2CF9AE}" pid="10" name="PE number">
    <vt:lpwstr>657.280</vt:lpwstr>
  </property>
  <property fmtid="{D5CDD505-2E9C-101B-9397-08002B2CF9AE}" pid="11" name="SendToEpades">
    <vt:lpwstr>OK - 2020/10/05 15:02</vt:lpwstr>
  </property>
  <property fmtid="{D5CDD505-2E9C-101B-9397-08002B2CF9AE}" pid="12" name="Bookout">
    <vt:lpwstr>OK - 2020/10/30 11:47</vt:lpwstr>
  </property>
  <property fmtid="{D5CDD505-2E9C-101B-9397-08002B2CF9AE}" pid="13" name="SDLStudio">
    <vt:lpwstr/>
  </property>
  <property fmtid="{D5CDD505-2E9C-101B-9397-08002B2CF9AE}" pid="14" name="&lt;Extension&gt;">
    <vt:lpwstr>NL</vt:lpwstr>
  </property>
</Properties>
</file>