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mDateTab"/>
      </w:pPr>
      <w:r w:rsidR="00A77B3E">
        <w:rPr>
          <w:rStyle w:val="HideTWBExt"/>
        </w:rPr>
        <w:t>&lt;</w:t>
      </w:r>
      <w:r w:rsidR="00A77B3E">
        <w:rPr>
          <w:rStyle w:val="HideTWBExt"/>
        </w:rPr>
        <w:t>RepeatBlock-Amend</w:t>
      </w:r>
      <w:r w:rsidR="00A77B3E"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22/04/2021</w:t>
      </w:r>
      <w:r>
        <w:rPr>
          <w:rStyle w:val="HideTWBInt"/>
        </w:rPr>
        <w:t>}</w:t>
      </w:r>
      <w:r>
        <w:t>22.4.2021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A9-0056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Emmanuel Maurel</w:t>
      </w:r>
      <w:r>
        <w:t xml:space="preserve">, </w:t>
      </w:r>
      <w:r>
        <w:t>Luke Ming Flanagan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The Left</w:t>
      </w:r>
      <w:r>
        <w:rPr>
          <w:rStyle w:val="HideTWBInt"/>
        </w:rPr>
        <w:t>}</w:t>
      </w:r>
      <w:r>
        <w:t xml:space="preserve">on behalf of the </w:t>
      </w:r>
      <w:r>
        <w:t>The Left</w:t>
      </w:r>
      <w:r>
        <w:t xml:space="preserve"> Group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AmDocTypeTab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Report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A9-0056/2021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Pascal Durand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2019 Discharge: EU general budget - Council and European Council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a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2020/2142(DEC)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Motion for a resolution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Paragraph 67 a (new)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Motion for a resolution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67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Notes that many communications and documents are only available in English; also notes that working meetings are held without the possibility of interpretation; requests that the Council respects the principles, rights and obligations laid down in the Charter of Fundamental Rights and Regulation No 1/1958, as well as in internal guidelines and decisions, such as the Code of Good Administrative Behaviour; calls therefore on the Council to provide the necessary human resources to ensure that multilingualism is respected, by increasing the number of staff responsible for translation and interpretation;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AmOrLang"/>
        <w:sectPr>
          <w:footerReference w:type="default" r:id="rId4"/>
          <w:pgSz w:w="11906" w:h="16838"/>
          <w:pgMar w:top="1134" w:right="1417" w:bottom="1417" w:left="1417" w:header="1134" w:footer="567" w:gutter="0"/>
          <w:cols w:num="1" w:space="708"/>
          <w:titlePg w:val="0"/>
          <w:docGrid w:linePitch="360"/>
        </w:sectPr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DateTab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22/04/2021</w:t>
      </w:r>
      <w:r>
        <w:rPr>
          <w:rStyle w:val="HideTWBInt"/>
        </w:rPr>
        <w:t>}</w:t>
      </w:r>
      <w:r>
        <w:t>22.4.2021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A9-0056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Emmanuel Maurel</w:t>
      </w:r>
      <w:r>
        <w:t xml:space="preserve">, </w:t>
      </w:r>
      <w:r>
        <w:t>Luke Ming Flanagan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The Left</w:t>
      </w:r>
      <w:r>
        <w:rPr>
          <w:rStyle w:val="HideTWBInt"/>
        </w:rPr>
        <w:t>}</w:t>
      </w:r>
      <w:r>
        <w:t xml:space="preserve">on behalf of the </w:t>
      </w:r>
      <w:r>
        <w:t>The Left</w:t>
      </w:r>
      <w:r>
        <w:t xml:space="preserve"> Group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AmDocTypeTab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Report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A9-0056/2021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Pascal Durand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2019 Discharge: EU general budget - Council and European Council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a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2020/2142(DEC)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Motion for a resolution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Paragraph 67 b (new)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Motion for a resolution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67 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Requests that the Council's public procurement procedures and funding programmes respect a "Buy European Act", which establishes a minimum threshold of European materials, devices or services;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AmOrLang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default" r:id="rId5"/>
      <w:type w:val="nextPage"/>
      <w:pgSz w:w="11906" w:h="16838"/>
      <w:pgMar w:top="1134" w:right="1417" w:bottom="1417" w:left="1417" w:header="1134" w:footer="567" w:gutter="0"/>
      <w:cols w:num="1"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AM\P9_AMA(2021)0056(009-010)EN.docx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690.758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>EN</w:t>
    </w:r>
    <w:r>
      <w:tab/>
    </w:r>
    <w:r>
      <w:rPr>
        <w:rStyle w:val="EPFooter2Middle"/>
      </w:rPr>
      <w:t>United in diversity</w:t>
    </w:r>
    <w:r>
      <w:tab/>
    </w:r>
    <w:r>
      <w:t>EN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AM\P9_AMA(2021)0056(009-010)EN.docx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690.758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>EN</w:t>
    </w:r>
    <w:r>
      <w:tab/>
    </w:r>
    <w:r>
      <w:rPr>
        <w:rStyle w:val="EPFooter2Middle"/>
      </w:rPr>
      <w:t>United in diversity</w:t>
    </w:r>
    <w:r>
      <w:tab/>
    </w:r>
    <w:r>
      <w:t>EN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ideTWBExt">
    <w:name w:val="HideTWBExt"/>
    <w:rsid w:val="002A1B45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1" w:right="-851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&lt;FdR&gt;">
    <vt:lpwstr/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20210422-114321-082771-171128</vt:lpwstr>
  </property>
  <property fmtid="{D5CDD505-2E9C-101B-9397-08002B2CF9AE}" pid="7" name="FooterPath">
    <vt:lpwstr>AM\P9_AMA(2021)0056(009-010)EN.docx</vt:lpwstr>
  </property>
  <property fmtid="{D5CDD505-2E9C-101B-9397-08002B2CF9AE}" pid="8" name="PE Number">
    <vt:lpwstr>690.758</vt:lpwstr>
  </property>
  <property fmtid="{D5CDD505-2E9C-101B-9397-08002B2CF9AE}" pid="9" name="UID">
    <vt:lpwstr>eu.europa.europarl-DIN1-2021-0000030365_01.00-en-01.00_text-xml</vt:lpwstr>
  </property>
</Properties>
</file>