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872E8E" w:rsidRPr="00423B48" w:rsidTr="00C85D0F">
        <w:trPr>
          <w:trHeight w:hRule="exact" w:val="1418"/>
        </w:trPr>
        <w:tc>
          <w:tcPr>
            <w:tcW w:w="6804" w:type="dxa"/>
            <w:shd w:val="clear" w:color="auto" w:fill="auto"/>
            <w:vAlign w:val="center"/>
          </w:tcPr>
          <w:p w:rsidR="00872E8E" w:rsidRPr="00423B48" w:rsidRDefault="00CA7DE5" w:rsidP="00C85D0F">
            <w:pPr>
              <w:pStyle w:val="EPName"/>
            </w:pPr>
            <w:bookmarkStart w:id="0" w:name="_GoBack"/>
            <w:bookmarkEnd w:id="0"/>
            <w:r w:rsidRPr="00423B48">
              <w:t>Parlaimint na hEorpa</w:t>
            </w:r>
          </w:p>
          <w:p w:rsidR="00872E8E" w:rsidRPr="00423B48" w:rsidRDefault="00004DE6" w:rsidP="00004DE6">
            <w:pPr>
              <w:pStyle w:val="EPTerm"/>
            </w:pPr>
            <w:r w:rsidRPr="00423B48">
              <w:t>2019-2024</w:t>
            </w:r>
          </w:p>
        </w:tc>
        <w:tc>
          <w:tcPr>
            <w:tcW w:w="2268" w:type="dxa"/>
            <w:shd w:val="clear" w:color="auto" w:fill="auto"/>
          </w:tcPr>
          <w:p w:rsidR="00872E8E" w:rsidRPr="00423B48" w:rsidRDefault="00872E8E" w:rsidP="00C85D0F">
            <w:pPr>
              <w:pStyle w:val="EPLogo"/>
            </w:pPr>
            <w:r w:rsidRPr="00423B48">
              <w:rPr>
                <w:lang w:eastAsia="ga-IE"/>
              </w:rPr>
              <w:drawing>
                <wp:inline distT="0" distB="0" distL="0" distR="0" wp14:anchorId="4B8BE00E" wp14:editId="501F4E6E">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rsidR="001742E9" w:rsidRPr="00423B48" w:rsidRDefault="001742E9" w:rsidP="001742E9">
      <w:pPr>
        <w:pStyle w:val="LineTop"/>
      </w:pPr>
    </w:p>
    <w:p w:rsidR="001742E9" w:rsidRPr="00423B48" w:rsidRDefault="00654854" w:rsidP="001742E9">
      <w:pPr>
        <w:pStyle w:val="EPBody"/>
      </w:pPr>
      <w:r w:rsidRPr="00423B48">
        <w:t>Suí iomlánach</w:t>
      </w:r>
    </w:p>
    <w:p w:rsidR="001742E9" w:rsidRPr="00423B48" w:rsidRDefault="001742E9" w:rsidP="001742E9">
      <w:pPr>
        <w:pStyle w:val="LineBottom"/>
      </w:pPr>
    </w:p>
    <w:p w:rsidR="00B328A0" w:rsidRPr="00423B48" w:rsidRDefault="00654854">
      <w:pPr>
        <w:pStyle w:val="CoverReference"/>
      </w:pPr>
      <w:r w:rsidRPr="00423B48">
        <w:rPr>
          <w:rStyle w:val="HideTWBExt"/>
          <w:noProof w:val="0"/>
        </w:rPr>
        <w:t>&lt;NoDocSe&gt;</w:t>
      </w:r>
      <w:r w:rsidRPr="00423B48">
        <w:t>A9-0224/2021</w:t>
      </w:r>
      <w:r w:rsidRPr="00423B48">
        <w:rPr>
          <w:rStyle w:val="HideTWBExt"/>
          <w:noProof w:val="0"/>
        </w:rPr>
        <w:t>&lt;/NoDocSe&gt;</w:t>
      </w:r>
    </w:p>
    <w:p w:rsidR="00B328A0" w:rsidRPr="00423B48" w:rsidRDefault="00B328A0">
      <w:pPr>
        <w:pStyle w:val="CoverDate"/>
      </w:pPr>
      <w:r w:rsidRPr="00423B48">
        <w:rPr>
          <w:rStyle w:val="HideTWBExt"/>
          <w:noProof w:val="0"/>
        </w:rPr>
        <w:t>&lt;Date&gt;</w:t>
      </w:r>
      <w:r w:rsidRPr="00423B48">
        <w:rPr>
          <w:rStyle w:val="HideTWBInt"/>
        </w:rPr>
        <w:t>{01/07/2021}</w:t>
      </w:r>
      <w:r w:rsidRPr="00423B48">
        <w:t>1.7.2021</w:t>
      </w:r>
      <w:r w:rsidRPr="00423B48">
        <w:rPr>
          <w:rStyle w:val="HideTWBExt"/>
          <w:noProof w:val="0"/>
        </w:rPr>
        <w:t>&lt;/Date&gt;</w:t>
      </w:r>
    </w:p>
    <w:p w:rsidR="00B328A0" w:rsidRPr="00423B48" w:rsidRDefault="00B328A0">
      <w:pPr>
        <w:pStyle w:val="CoverDocType"/>
      </w:pPr>
      <w:r w:rsidRPr="00423B48">
        <w:rPr>
          <w:rStyle w:val="HideTWBExt"/>
          <w:b w:val="0"/>
          <w:noProof w:val="0"/>
        </w:rPr>
        <w:t>&lt;RefProcLect&gt;</w:t>
      </w:r>
      <w:r w:rsidRPr="00423B48">
        <w:t>***II</w:t>
      </w:r>
      <w:r w:rsidRPr="00423B48">
        <w:rPr>
          <w:rStyle w:val="HideTWBExt"/>
          <w:b w:val="0"/>
          <w:noProof w:val="0"/>
        </w:rPr>
        <w:t>&lt;/RefProcLect&gt;</w:t>
      </w:r>
    </w:p>
    <w:p w:rsidR="00B328A0" w:rsidRPr="00423B48" w:rsidRDefault="00B328A0">
      <w:pPr>
        <w:pStyle w:val="CoverDocType24a"/>
      </w:pPr>
      <w:r w:rsidRPr="00423B48">
        <w:rPr>
          <w:rStyle w:val="HideTWBExt"/>
          <w:b w:val="0"/>
          <w:noProof w:val="0"/>
        </w:rPr>
        <w:t>&lt;TitreType&gt;</w:t>
      </w:r>
      <w:r w:rsidRPr="00423B48">
        <w:t>MOLADH DON DARA LÉAMH</w:t>
      </w:r>
      <w:r w:rsidRPr="00423B48">
        <w:rPr>
          <w:rStyle w:val="HideTWBExt"/>
          <w:b w:val="0"/>
          <w:noProof w:val="0"/>
        </w:rPr>
        <w:t>&lt;/TitreType&gt;</w:t>
      </w:r>
    </w:p>
    <w:p w:rsidR="00B328A0" w:rsidRPr="00423B48" w:rsidRDefault="00B328A0">
      <w:pPr>
        <w:pStyle w:val="CoverNormal"/>
      </w:pPr>
      <w:r w:rsidRPr="00423B48">
        <w:rPr>
          <w:rStyle w:val="HideTWBExt"/>
          <w:noProof w:val="0"/>
        </w:rPr>
        <w:t>&lt;Titre&gt;</w:t>
      </w:r>
      <w:r w:rsidRPr="00423B48">
        <w:t>ar an seasamh ón gComhairle ar an gcéad léamh d’fhonn go nglacfaí rialachán ó Pharlaimint na hEorpa agus ón gComhairle lena mbunaítear an Ciste um Thearmann, Imirce agus Lánpháirtíocht</w:t>
      </w:r>
      <w:r w:rsidRPr="00423B48">
        <w:rPr>
          <w:rStyle w:val="HideTWBExt"/>
          <w:noProof w:val="0"/>
        </w:rPr>
        <w:t>&lt;/Titre&gt;</w:t>
      </w:r>
    </w:p>
    <w:p w:rsidR="00B328A0" w:rsidRPr="00423B48" w:rsidRDefault="00B328A0">
      <w:pPr>
        <w:pStyle w:val="CoverNormal24a"/>
      </w:pPr>
      <w:r w:rsidRPr="00423B48">
        <w:rPr>
          <w:rStyle w:val="HideTWBExt"/>
          <w:noProof w:val="0"/>
        </w:rPr>
        <w:t>&lt;DocRef&gt;</w:t>
      </w:r>
      <w:r w:rsidRPr="00423B48">
        <w:t>(06486/2/2021 – C9</w:t>
      </w:r>
      <w:r w:rsidRPr="00423B48">
        <w:noBreakHyphen/>
        <w:t>0225/2021 – 2018/0248(COD))</w:t>
      </w:r>
      <w:r w:rsidRPr="00423B48">
        <w:rPr>
          <w:rStyle w:val="HideTWBExt"/>
          <w:noProof w:val="0"/>
        </w:rPr>
        <w:t>&lt;/DocRef&gt;</w:t>
      </w:r>
    </w:p>
    <w:p w:rsidR="00B328A0" w:rsidRPr="00423B48" w:rsidRDefault="00B328A0">
      <w:pPr>
        <w:pStyle w:val="CoverNormal24a"/>
      </w:pPr>
      <w:r w:rsidRPr="00423B48">
        <w:rPr>
          <w:rStyle w:val="HideTWBExt"/>
          <w:noProof w:val="0"/>
        </w:rPr>
        <w:t>&lt;Commission&gt;</w:t>
      </w:r>
      <w:r w:rsidRPr="00423B48">
        <w:rPr>
          <w:rStyle w:val="HideTWBInt"/>
        </w:rPr>
        <w:t>{LIBE}</w:t>
      </w:r>
      <w:r w:rsidRPr="00423B48">
        <w:t>An Coiste um Shaoirsí Sibhialta, um Cheartas agus um Ghnóthaí Baile</w:t>
      </w:r>
      <w:r w:rsidRPr="00423B48">
        <w:rPr>
          <w:rStyle w:val="HideTWBExt"/>
          <w:noProof w:val="0"/>
        </w:rPr>
        <w:t>&lt;/Commission&gt;</w:t>
      </w:r>
    </w:p>
    <w:p w:rsidR="00B328A0" w:rsidRPr="00423B48" w:rsidRDefault="00CA7DE5">
      <w:pPr>
        <w:pStyle w:val="CoverNormal24a"/>
      </w:pPr>
      <w:r w:rsidRPr="00423B48">
        <w:t xml:space="preserve">Rapóirtéir: </w:t>
      </w:r>
      <w:r w:rsidRPr="00423B48">
        <w:rPr>
          <w:rStyle w:val="HideTWBExt"/>
          <w:noProof w:val="0"/>
        </w:rPr>
        <w:t>&lt;Depute&gt;</w:t>
      </w:r>
      <w:r w:rsidRPr="00423B48">
        <w:t>Tanja Fajon</w:t>
      </w:r>
      <w:r w:rsidRPr="00423B48">
        <w:rPr>
          <w:rStyle w:val="HideTWBExt"/>
          <w:noProof w:val="0"/>
        </w:rPr>
        <w:t>&lt;/Depute&gt;</w:t>
      </w:r>
    </w:p>
    <w:p w:rsidR="00004DE6" w:rsidRPr="00423B48" w:rsidRDefault="00B328A0" w:rsidP="00894923">
      <w:r w:rsidRPr="00423B48">
        <w:br w:type="page"/>
      </w:r>
      <w:fldSimple w:instr=" TITLE  \* MERGEFORMAT ">
        <w:r w:rsidR="00C14B32">
          <w:t>PR_COD_2app</w:t>
        </w:r>
      </w:fldSimple>
    </w:p>
    <w:p w:rsidR="00004DE6" w:rsidRPr="00423B48" w:rsidRDefault="00004DE6" w:rsidP="00894923"/>
    <w:p w:rsidR="00004DE6" w:rsidRPr="00423B48" w:rsidRDefault="00004DE6" w:rsidP="00894923"/>
    <w:tbl>
      <w:tblPr>
        <w:tblW w:w="0" w:type="auto"/>
        <w:tblInd w:w="16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5811"/>
      </w:tblGrid>
      <w:tr w:rsidR="00004DE6" w:rsidRPr="00423B48">
        <w:tc>
          <w:tcPr>
            <w:tcW w:w="5811" w:type="dxa"/>
          </w:tcPr>
          <w:p w:rsidR="00004DE6" w:rsidRPr="00423B48" w:rsidRDefault="00004DE6" w:rsidP="00894923">
            <w:pPr>
              <w:pStyle w:val="Lgendetitre"/>
            </w:pPr>
            <w:r w:rsidRPr="00423B48">
              <w:t>Siombailí don nós imeachta a úsáidtear</w:t>
            </w:r>
          </w:p>
        </w:tc>
      </w:tr>
      <w:tr w:rsidR="00004DE6" w:rsidRPr="00423B48" w:rsidTr="007452CB">
        <w:trPr>
          <w:cantSplit/>
          <w:trHeight w:val="1807"/>
        </w:trPr>
        <w:tc>
          <w:tcPr>
            <w:tcW w:w="5811" w:type="dxa"/>
            <w:tcBorders>
              <w:bottom w:val="single" w:sz="4" w:space="0" w:color="auto"/>
            </w:tcBorders>
          </w:tcPr>
          <w:p w:rsidR="00004DE6" w:rsidRPr="00423B48" w:rsidRDefault="00004DE6" w:rsidP="003506ED">
            <w:pPr>
              <w:pStyle w:val="Lgendesigne"/>
            </w:pPr>
            <w:r w:rsidRPr="00423B48">
              <w:tab/>
              <w:t>*</w:t>
            </w:r>
            <w:r w:rsidRPr="00423B48">
              <w:tab/>
              <w:t>An nós imeachta comhairliúcháin</w:t>
            </w:r>
          </w:p>
          <w:p w:rsidR="00004DE6" w:rsidRPr="00423B48" w:rsidRDefault="00004DE6" w:rsidP="003506ED">
            <w:pPr>
              <w:pStyle w:val="Lgendesigne"/>
            </w:pPr>
            <w:r w:rsidRPr="00423B48">
              <w:tab/>
              <w:t>***</w:t>
            </w:r>
            <w:r w:rsidRPr="00423B48">
              <w:tab/>
              <w:t>Nós imeachta an toilithe</w:t>
            </w:r>
          </w:p>
          <w:p w:rsidR="00004DE6" w:rsidRPr="00423B48" w:rsidRDefault="00004DE6" w:rsidP="003506ED">
            <w:pPr>
              <w:pStyle w:val="Lgendesigne"/>
            </w:pPr>
            <w:r w:rsidRPr="00423B48">
              <w:tab/>
              <w:t>***I</w:t>
            </w:r>
            <w:r w:rsidRPr="00423B48">
              <w:tab/>
              <w:t>An gnáthnós imeachta reachtach (an chéad léamh)</w:t>
            </w:r>
          </w:p>
          <w:p w:rsidR="00004DE6" w:rsidRPr="00423B48" w:rsidRDefault="00004DE6" w:rsidP="003506ED">
            <w:pPr>
              <w:pStyle w:val="Lgendesigne"/>
            </w:pPr>
            <w:r w:rsidRPr="00423B48">
              <w:tab/>
              <w:t>***II</w:t>
            </w:r>
            <w:r w:rsidRPr="00423B48">
              <w:tab/>
              <w:t>An gnáthnós imeachta reachtach (an dara léamh)</w:t>
            </w:r>
          </w:p>
          <w:p w:rsidR="00004DE6" w:rsidRPr="00423B48" w:rsidRDefault="00004DE6" w:rsidP="003506ED">
            <w:pPr>
              <w:pStyle w:val="Lgendesigne"/>
            </w:pPr>
            <w:r w:rsidRPr="00423B48">
              <w:tab/>
              <w:t>***III</w:t>
            </w:r>
            <w:r w:rsidRPr="00423B48">
              <w:tab/>
              <w:t>An gnáthnós imeachta reachtach (an tríú léamh)</w:t>
            </w:r>
          </w:p>
          <w:p w:rsidR="00004DE6" w:rsidRPr="00423B48" w:rsidRDefault="00004DE6" w:rsidP="003506ED">
            <w:pPr>
              <w:pStyle w:val="Lgendestandard"/>
            </w:pPr>
          </w:p>
          <w:p w:rsidR="00004DE6" w:rsidRPr="00423B48" w:rsidRDefault="00004DE6" w:rsidP="003506ED">
            <w:pPr>
              <w:pStyle w:val="Lgendestandard"/>
            </w:pPr>
            <w:r w:rsidRPr="00423B48">
              <w:t>(Braitheann an cineál nós imeachta ar an mbunús dlí a mholtar sa dréachtghníomh.)</w:t>
            </w:r>
          </w:p>
          <w:p w:rsidR="00004DE6" w:rsidRPr="00423B48" w:rsidRDefault="00004DE6" w:rsidP="00B54EAF">
            <w:pPr>
              <w:pStyle w:val="Lgendestandard"/>
            </w:pPr>
          </w:p>
        </w:tc>
      </w:tr>
    </w:tbl>
    <w:p w:rsidR="00004DE6" w:rsidRPr="00423B48" w:rsidRDefault="00004DE6" w:rsidP="00894923"/>
    <w:p w:rsidR="00004DE6" w:rsidRPr="00423B48" w:rsidRDefault="00004DE6" w:rsidP="00894923"/>
    <w:p w:rsidR="00004DE6" w:rsidRPr="00423B48" w:rsidRDefault="00004DE6" w:rsidP="00894923"/>
    <w:p w:rsidR="00004DE6" w:rsidRPr="00423B48" w:rsidRDefault="00004DE6" w:rsidP="00894923"/>
    <w:tbl>
      <w:tblPr>
        <w:tblW w:w="0" w:type="auto"/>
        <w:tblInd w:w="1668" w:type="dxa"/>
        <w:tblBorders>
          <w:top w:val="single" w:sz="4" w:space="0" w:color="auto"/>
          <w:left w:val="single" w:sz="4" w:space="0" w:color="auto"/>
          <w:bottom w:val="single" w:sz="4" w:space="0" w:color="auto"/>
          <w:right w:val="single" w:sz="4" w:space="0" w:color="auto"/>
          <w:insideV w:val="single" w:sz="6" w:space="0" w:color="auto"/>
        </w:tblBorders>
        <w:tblLayout w:type="fixed"/>
        <w:tblLook w:val="0000" w:firstRow="0" w:lastRow="0" w:firstColumn="0" w:lastColumn="0" w:noHBand="0" w:noVBand="0"/>
      </w:tblPr>
      <w:tblGrid>
        <w:gridCol w:w="5811"/>
      </w:tblGrid>
      <w:tr w:rsidR="00004DE6" w:rsidRPr="00423B48">
        <w:tc>
          <w:tcPr>
            <w:tcW w:w="5811" w:type="dxa"/>
          </w:tcPr>
          <w:p w:rsidR="00004DE6" w:rsidRPr="00423B48" w:rsidRDefault="00004DE6" w:rsidP="00894923">
            <w:pPr>
              <w:pStyle w:val="Lgendetitre"/>
            </w:pPr>
            <w:r w:rsidRPr="00423B48">
              <w:t>Leasuithe ar dhréachtghníomh</w:t>
            </w:r>
          </w:p>
        </w:tc>
      </w:tr>
      <w:tr w:rsidR="00004DE6" w:rsidRPr="00423B48" w:rsidTr="00554250">
        <w:trPr>
          <w:trHeight w:val="4496"/>
        </w:trPr>
        <w:tc>
          <w:tcPr>
            <w:tcW w:w="5811" w:type="dxa"/>
          </w:tcPr>
          <w:p w:rsidR="00004DE6" w:rsidRPr="00423B48" w:rsidRDefault="00004DE6" w:rsidP="003506ED">
            <w:pPr>
              <w:pStyle w:val="Lgendestandard"/>
              <w:rPr>
                <w:szCs w:val="24"/>
              </w:rPr>
            </w:pPr>
            <w:r w:rsidRPr="00423B48">
              <w:rPr>
                <w:b/>
              </w:rPr>
              <w:t>Leasuithe ó Pharlaimint na hEorpa arna leagan amach in dhá cholún</w:t>
            </w:r>
          </w:p>
          <w:p w:rsidR="00004DE6" w:rsidRPr="00423B48" w:rsidRDefault="00004DE6" w:rsidP="003506ED">
            <w:pPr>
              <w:pStyle w:val="Lgendestandard"/>
              <w:rPr>
                <w:szCs w:val="24"/>
              </w:rPr>
            </w:pPr>
          </w:p>
          <w:p w:rsidR="00004DE6" w:rsidRPr="00423B48" w:rsidRDefault="00004DE6" w:rsidP="003506ED">
            <w:pPr>
              <w:pStyle w:val="Lgendestandard"/>
              <w:rPr>
                <w:szCs w:val="24"/>
              </w:rPr>
            </w:pPr>
            <w:r w:rsidRPr="00423B48">
              <w:t>Léirítear téacs atá scriosta le cló trom iodálach sa cholún ar chlé Léirítear téacs atá curtha in ionad téacs eile le cló trom iodálach sa dá cholún Léirítear téacs nua le cló trom iodálach sa cholún ar dheis.</w:t>
            </w:r>
          </w:p>
          <w:p w:rsidR="00004DE6" w:rsidRPr="00423B48" w:rsidRDefault="00004DE6" w:rsidP="003506ED">
            <w:pPr>
              <w:pStyle w:val="Lgendestandard"/>
              <w:rPr>
                <w:szCs w:val="24"/>
              </w:rPr>
            </w:pPr>
          </w:p>
          <w:p w:rsidR="00004DE6" w:rsidRPr="00423B48" w:rsidRDefault="00004DE6" w:rsidP="003506ED">
            <w:pPr>
              <w:pStyle w:val="Lgendestandard"/>
              <w:rPr>
                <w:szCs w:val="24"/>
              </w:rPr>
            </w:pPr>
            <w:r w:rsidRPr="00423B48">
              <w:t>Sa chéad líne agus sa dara líne den cheanntásc a ghabhann le gach leasú, sonraítear an chuid ábhartha den dréachtghníomh atá á breithniú. Má bhaineann leasú le gníomh atá cheana ann a bhfuil sé i gceist é a leasú le dréachtghníomh, bíonn an tríú líne i gceanntásc an leasaithe ina sonraítear an gníomh atá cheana ann agus bíonn an ceathrú líne ann ina sonraítear an fhoráil den ghníomh sin is mian le Parlaimint na hEorpa a leasú.</w:t>
            </w:r>
          </w:p>
          <w:p w:rsidR="00004DE6" w:rsidRPr="00423B48" w:rsidRDefault="00004DE6" w:rsidP="003506ED">
            <w:pPr>
              <w:pStyle w:val="Lgendestandard"/>
              <w:rPr>
                <w:szCs w:val="24"/>
              </w:rPr>
            </w:pPr>
          </w:p>
          <w:p w:rsidR="00004DE6" w:rsidRPr="00423B48" w:rsidRDefault="00004DE6" w:rsidP="003506ED">
            <w:pPr>
              <w:pStyle w:val="Lgendestandard"/>
              <w:rPr>
                <w:b/>
                <w:szCs w:val="24"/>
              </w:rPr>
            </w:pPr>
            <w:r w:rsidRPr="00423B48">
              <w:rPr>
                <w:b/>
              </w:rPr>
              <w:t>Leasuithe ó Parlaimint na hEorpa i bhfoirm téacs comhdhlúite</w:t>
            </w:r>
          </w:p>
          <w:p w:rsidR="00004DE6" w:rsidRPr="00423B48" w:rsidRDefault="00004DE6" w:rsidP="003506ED">
            <w:pPr>
              <w:pStyle w:val="Lgendestandard"/>
              <w:rPr>
                <w:szCs w:val="24"/>
              </w:rPr>
            </w:pPr>
          </w:p>
          <w:p w:rsidR="00004DE6" w:rsidRPr="00423B48" w:rsidRDefault="00004DE6" w:rsidP="003506ED">
            <w:pPr>
              <w:pStyle w:val="Lgendestandard"/>
              <w:rPr>
                <w:szCs w:val="24"/>
              </w:rPr>
            </w:pPr>
            <w:r w:rsidRPr="00423B48">
              <w:t xml:space="preserve">Léirítear téacs nua le </w:t>
            </w:r>
            <w:r w:rsidRPr="00423B48">
              <w:rPr>
                <w:b/>
                <w:i/>
              </w:rPr>
              <w:t>cló trom iodálach</w:t>
            </w:r>
            <w:r w:rsidRPr="00423B48">
              <w:t xml:space="preserve">. Léirítear téacs atá scriosta trí leas a bhaint as an tsiombail ▌nó cuirtear líne tríd an téacs. Léirítear téacs atá curtha in ionad téacs eile tríd an téacs nua a aibhsiú le </w:t>
            </w:r>
            <w:r w:rsidRPr="00423B48">
              <w:rPr>
                <w:b/>
                <w:i/>
              </w:rPr>
              <w:t>cló trom iodálach</w:t>
            </w:r>
            <w:r w:rsidRPr="00423B48">
              <w:t xml:space="preserve"> agus tríd an téacs atá á ionadú a scriosadh nó trí líne a chur tríd. </w:t>
            </w:r>
          </w:p>
          <w:p w:rsidR="00004DE6" w:rsidRPr="00423B48" w:rsidRDefault="00004DE6" w:rsidP="003506ED">
            <w:pPr>
              <w:pStyle w:val="Lgendestandard"/>
            </w:pPr>
            <w:r w:rsidRPr="00423B48">
              <w:t>Mar eisceacht air sin, ní aibhsítear athruithe atá go hiomlán teicniúil agus arb athruithe iad a rinne an roinn dréachtaithe nuair a bhí an téacs críochnaitheach á ullmhú.</w:t>
            </w:r>
          </w:p>
          <w:p w:rsidR="00004DE6" w:rsidRPr="00423B48" w:rsidRDefault="00004DE6" w:rsidP="0069092A">
            <w:pPr>
              <w:pStyle w:val="Lgendestandard"/>
            </w:pPr>
          </w:p>
        </w:tc>
      </w:tr>
    </w:tbl>
    <w:p w:rsidR="00004DE6" w:rsidRPr="00423B48" w:rsidRDefault="00004DE6" w:rsidP="00894923"/>
    <w:p w:rsidR="00B328A0" w:rsidRPr="00423B48" w:rsidRDefault="00B328A0" w:rsidP="00744DF3">
      <w:pPr>
        <w:widowControl/>
        <w:tabs>
          <w:tab w:val="center" w:pos="4677"/>
        </w:tabs>
      </w:pPr>
    </w:p>
    <w:p w:rsidR="00B328A0" w:rsidRPr="00423B48" w:rsidRDefault="00B328A0">
      <w:pPr>
        <w:pStyle w:val="TOCHeading"/>
      </w:pPr>
      <w:r w:rsidRPr="00423B48">
        <w:br w:type="page"/>
      </w:r>
      <w:r w:rsidRPr="00423B48">
        <w:lastRenderedPageBreak/>
        <w:t>CL‏ÁR</w:t>
      </w:r>
    </w:p>
    <w:p w:rsidR="00B328A0" w:rsidRPr="00423B48" w:rsidRDefault="00CA7DE5">
      <w:pPr>
        <w:pStyle w:val="TOCPage"/>
      </w:pPr>
      <w:r w:rsidRPr="00423B48">
        <w:t>Leathanach</w:t>
      </w:r>
    </w:p>
    <w:p w:rsidR="00C14B32" w:rsidRDefault="00744DF3">
      <w:pPr>
        <w:pStyle w:val="TOC1"/>
        <w:tabs>
          <w:tab w:val="right" w:leader="dot" w:pos="9060"/>
        </w:tabs>
        <w:rPr>
          <w:rFonts w:asciiTheme="minorHAnsi" w:eastAsiaTheme="minorEastAsia" w:hAnsiTheme="minorHAnsi" w:cstheme="minorBidi"/>
          <w:noProof/>
          <w:sz w:val="22"/>
          <w:szCs w:val="22"/>
          <w:lang w:eastAsia="ga-IE"/>
        </w:rPr>
      </w:pPr>
      <w:r w:rsidRPr="00423B48">
        <w:rPr>
          <w:b/>
        </w:rPr>
        <w:fldChar w:fldCharType="begin"/>
      </w:r>
      <w:r w:rsidRPr="00423B48">
        <w:rPr>
          <w:b/>
        </w:rPr>
        <w:instrText xml:space="preserve"> TOC \t "PageHeading</w:instrText>
      </w:r>
      <w:r w:rsidR="00480A8E" w:rsidRPr="00423B48">
        <w:rPr>
          <w:b/>
        </w:rPr>
        <w:instrText>;</w:instrText>
      </w:r>
      <w:r w:rsidRPr="00423B48">
        <w:rPr>
          <w:b/>
        </w:rPr>
        <w:instrText xml:space="preserve">1" </w:instrText>
      </w:r>
      <w:r w:rsidRPr="00423B48">
        <w:rPr>
          <w:b/>
        </w:rPr>
        <w:fldChar w:fldCharType="separate"/>
      </w:r>
      <w:r w:rsidR="00C14B32">
        <w:rPr>
          <w:noProof/>
        </w:rPr>
        <w:t>DRÉACHTRÚN REACHTACH Ó PHARLAIMINT NA hEORPA</w:t>
      </w:r>
      <w:r w:rsidR="00C14B32">
        <w:rPr>
          <w:noProof/>
        </w:rPr>
        <w:tab/>
      </w:r>
      <w:r w:rsidR="00C14B32">
        <w:rPr>
          <w:noProof/>
        </w:rPr>
        <w:fldChar w:fldCharType="begin"/>
      </w:r>
      <w:r w:rsidR="00C14B32">
        <w:rPr>
          <w:noProof/>
        </w:rPr>
        <w:instrText xml:space="preserve"> PAGEREF _Toc76116574 \h </w:instrText>
      </w:r>
      <w:r w:rsidR="00C14B32">
        <w:rPr>
          <w:noProof/>
        </w:rPr>
      </w:r>
      <w:r w:rsidR="00C14B32">
        <w:rPr>
          <w:noProof/>
        </w:rPr>
        <w:fldChar w:fldCharType="separate"/>
      </w:r>
      <w:r w:rsidR="00C14B32">
        <w:rPr>
          <w:noProof/>
        </w:rPr>
        <w:t>5</w:t>
      </w:r>
      <w:r w:rsidR="00C14B32">
        <w:rPr>
          <w:noProof/>
        </w:rPr>
        <w:fldChar w:fldCharType="end"/>
      </w:r>
    </w:p>
    <w:p w:rsidR="00C14B32" w:rsidRDefault="00C14B32">
      <w:pPr>
        <w:pStyle w:val="TOC1"/>
        <w:tabs>
          <w:tab w:val="right" w:leader="dot" w:pos="9060"/>
        </w:tabs>
        <w:rPr>
          <w:rFonts w:asciiTheme="minorHAnsi" w:eastAsiaTheme="minorEastAsia" w:hAnsiTheme="minorHAnsi" w:cstheme="minorBidi"/>
          <w:noProof/>
          <w:sz w:val="22"/>
          <w:szCs w:val="22"/>
          <w:lang w:eastAsia="ga-IE"/>
        </w:rPr>
      </w:pPr>
      <w:r>
        <w:rPr>
          <w:noProof/>
        </w:rPr>
        <w:t>RÉASÚNÚ GEARR</w:t>
      </w:r>
      <w:r>
        <w:rPr>
          <w:noProof/>
        </w:rPr>
        <w:tab/>
      </w:r>
      <w:r>
        <w:rPr>
          <w:noProof/>
        </w:rPr>
        <w:fldChar w:fldCharType="begin"/>
      </w:r>
      <w:r>
        <w:rPr>
          <w:noProof/>
        </w:rPr>
        <w:instrText xml:space="preserve"> PAGEREF _Toc76116575 \h </w:instrText>
      </w:r>
      <w:r>
        <w:rPr>
          <w:noProof/>
        </w:rPr>
      </w:r>
      <w:r>
        <w:rPr>
          <w:noProof/>
        </w:rPr>
        <w:fldChar w:fldCharType="separate"/>
      </w:r>
      <w:r>
        <w:rPr>
          <w:noProof/>
        </w:rPr>
        <w:t>6</w:t>
      </w:r>
      <w:r>
        <w:rPr>
          <w:noProof/>
        </w:rPr>
        <w:fldChar w:fldCharType="end"/>
      </w:r>
    </w:p>
    <w:p w:rsidR="00C14B32" w:rsidRDefault="00C14B32">
      <w:pPr>
        <w:pStyle w:val="TOC1"/>
        <w:tabs>
          <w:tab w:val="right" w:leader="dot" w:pos="9060"/>
        </w:tabs>
        <w:rPr>
          <w:rFonts w:asciiTheme="minorHAnsi" w:eastAsiaTheme="minorEastAsia" w:hAnsiTheme="minorHAnsi" w:cstheme="minorBidi"/>
          <w:noProof/>
          <w:sz w:val="22"/>
          <w:szCs w:val="22"/>
          <w:lang w:eastAsia="ga-IE"/>
        </w:rPr>
      </w:pPr>
      <w:r>
        <w:rPr>
          <w:noProof/>
        </w:rPr>
        <w:t>NÓS IMEACHTA – COISTE FREAGRACH</w:t>
      </w:r>
      <w:r>
        <w:rPr>
          <w:noProof/>
        </w:rPr>
        <w:tab/>
      </w:r>
      <w:r>
        <w:rPr>
          <w:noProof/>
        </w:rPr>
        <w:fldChar w:fldCharType="begin"/>
      </w:r>
      <w:r>
        <w:rPr>
          <w:noProof/>
        </w:rPr>
        <w:instrText xml:space="preserve"> PAGEREF _Toc76116576 \h </w:instrText>
      </w:r>
      <w:r>
        <w:rPr>
          <w:noProof/>
        </w:rPr>
      </w:r>
      <w:r>
        <w:rPr>
          <w:noProof/>
        </w:rPr>
        <w:fldChar w:fldCharType="separate"/>
      </w:r>
      <w:r>
        <w:rPr>
          <w:noProof/>
        </w:rPr>
        <w:t>7</w:t>
      </w:r>
      <w:r>
        <w:rPr>
          <w:noProof/>
        </w:rPr>
        <w:fldChar w:fldCharType="end"/>
      </w:r>
    </w:p>
    <w:p w:rsidR="00C14B32" w:rsidRDefault="00C14B32">
      <w:pPr>
        <w:pStyle w:val="TOC1"/>
        <w:tabs>
          <w:tab w:val="right" w:leader="dot" w:pos="9060"/>
        </w:tabs>
        <w:rPr>
          <w:rFonts w:asciiTheme="minorHAnsi" w:eastAsiaTheme="minorEastAsia" w:hAnsiTheme="minorHAnsi" w:cstheme="minorBidi"/>
          <w:noProof/>
          <w:sz w:val="22"/>
          <w:szCs w:val="22"/>
          <w:lang w:eastAsia="ga-IE"/>
        </w:rPr>
      </w:pPr>
      <w:r>
        <w:rPr>
          <w:noProof/>
        </w:rPr>
        <w:t>VÓTÁIL CHRÍOCHNAITHEACH SA CHOISTE FREAGRACH</w:t>
      </w:r>
      <w:r>
        <w:rPr>
          <w:noProof/>
        </w:rPr>
        <w:tab/>
      </w:r>
      <w:r>
        <w:rPr>
          <w:noProof/>
        </w:rPr>
        <w:fldChar w:fldCharType="begin"/>
      </w:r>
      <w:r>
        <w:rPr>
          <w:noProof/>
        </w:rPr>
        <w:instrText xml:space="preserve"> PAGEREF _Toc76116577 \h </w:instrText>
      </w:r>
      <w:r>
        <w:rPr>
          <w:noProof/>
        </w:rPr>
      </w:r>
      <w:r>
        <w:rPr>
          <w:noProof/>
        </w:rPr>
        <w:fldChar w:fldCharType="separate"/>
      </w:r>
      <w:r>
        <w:rPr>
          <w:noProof/>
        </w:rPr>
        <w:t>8</w:t>
      </w:r>
      <w:r>
        <w:rPr>
          <w:noProof/>
        </w:rPr>
        <w:fldChar w:fldCharType="end"/>
      </w:r>
    </w:p>
    <w:p w:rsidR="00AB2BE6" w:rsidRPr="00423B48" w:rsidRDefault="00744DF3" w:rsidP="00A347A7">
      <w:r w:rsidRPr="00423B48">
        <w:rPr>
          <w:b/>
        </w:rPr>
        <w:fldChar w:fldCharType="end"/>
      </w:r>
    </w:p>
    <w:p w:rsidR="00B328A0" w:rsidRPr="00423B48" w:rsidRDefault="00B328A0">
      <w:pPr>
        <w:pStyle w:val="PageHeading"/>
      </w:pPr>
      <w:r w:rsidRPr="00423B48">
        <w:br w:type="page"/>
      </w:r>
      <w:r w:rsidRPr="00423B48">
        <w:lastRenderedPageBreak/>
        <w:br w:type="page"/>
      </w:r>
      <w:bookmarkStart w:id="1" w:name="_Toc76116574"/>
      <w:r w:rsidRPr="00423B48">
        <w:lastRenderedPageBreak/>
        <w:t>DRÉACHTRÚN REACHTACH Ó PHARLAIMINT NA hEORPA</w:t>
      </w:r>
      <w:bookmarkEnd w:id="1"/>
    </w:p>
    <w:p w:rsidR="00B328A0" w:rsidRPr="00423B48" w:rsidRDefault="00CA7DE5">
      <w:pPr>
        <w:pStyle w:val="NormalBold"/>
      </w:pPr>
      <w:r w:rsidRPr="00423B48">
        <w:t>ar an seasamh ón gComhairle ar an gcéad léamh d’fhonn go nglacfaí rialachán ó Pharlaimint na hEorpa agus ón gComhairle lena mbunaítear an Ciste um Thearmann, Imirce agus Lánpháirtíocht</w:t>
      </w:r>
    </w:p>
    <w:p w:rsidR="00B328A0" w:rsidRPr="00423B48" w:rsidRDefault="00CA7DE5">
      <w:pPr>
        <w:pStyle w:val="NormalBold12a"/>
      </w:pPr>
      <w:r w:rsidRPr="00423B48">
        <w:t>(06486/2/2021 – C9</w:t>
      </w:r>
      <w:r w:rsidRPr="00423B48">
        <w:noBreakHyphen/>
        <w:t>0225/2021 – 2018/0248(COD))</w:t>
      </w:r>
    </w:p>
    <w:p w:rsidR="00B328A0" w:rsidRPr="00423B48" w:rsidRDefault="00CA7DE5" w:rsidP="004A107D">
      <w:pPr>
        <w:pStyle w:val="NormalBold"/>
      </w:pPr>
      <w:r w:rsidRPr="00423B48">
        <w:t>(An gnáthnós imeachta reachtach: an dara léamh)</w:t>
      </w:r>
    </w:p>
    <w:p w:rsidR="00B328A0" w:rsidRPr="00423B48" w:rsidRDefault="00CA7DE5">
      <w:pPr>
        <w:pStyle w:val="EPComma"/>
      </w:pPr>
      <w:r w:rsidRPr="00423B48">
        <w:rPr>
          <w:i/>
        </w:rPr>
        <w:t>Tá Parlaimint na hEorpa</w:t>
      </w:r>
      <w:r w:rsidRPr="00423B48">
        <w:t>,</w:t>
      </w:r>
    </w:p>
    <w:p w:rsidR="00B328A0" w:rsidRPr="00423B48" w:rsidRDefault="00B328A0">
      <w:pPr>
        <w:pStyle w:val="NormalHanging12a"/>
      </w:pPr>
      <w:r w:rsidRPr="00423B48">
        <w:t>–</w:t>
      </w:r>
      <w:r w:rsidRPr="00423B48">
        <w:tab/>
        <w:t>ag féachaint don seasamh ón gComhairle ar an gcéad léamh (06486/2/2021 – C9</w:t>
      </w:r>
      <w:r w:rsidRPr="00423B48">
        <w:noBreakHyphen/>
        <w:t>0225/2021),</w:t>
      </w:r>
    </w:p>
    <w:p w:rsidR="00EC0C84" w:rsidRPr="00423B48" w:rsidRDefault="00F90BF7" w:rsidP="00EC0C84">
      <w:pPr>
        <w:pStyle w:val="NormalHanging12a"/>
        <w:rPr>
          <w:szCs w:val="24"/>
        </w:rPr>
      </w:pPr>
      <w:r w:rsidRPr="00423B48">
        <w:t>–</w:t>
      </w:r>
      <w:r w:rsidRPr="00423B48">
        <w:tab/>
        <w:t>ag féachaint do thuairim ó Choiste Eacnamaíoch agus Sóisialta na hEorpa an 17 Deireadh Fómhair 2018</w:t>
      </w:r>
      <w:r w:rsidR="00EC0C84" w:rsidRPr="00423B48">
        <w:rPr>
          <w:rStyle w:val="FootnoteReference"/>
        </w:rPr>
        <w:footnoteReference w:id="1"/>
      </w:r>
      <w:r w:rsidRPr="00423B48">
        <w:t xml:space="preserve">, </w:t>
      </w:r>
    </w:p>
    <w:p w:rsidR="00F90BF7" w:rsidRPr="00423B48" w:rsidRDefault="00F90BF7" w:rsidP="00F90BF7">
      <w:pPr>
        <w:pStyle w:val="NormalHanging12a"/>
      </w:pPr>
      <w:r w:rsidRPr="00423B48">
        <w:t>–</w:t>
      </w:r>
      <w:r w:rsidRPr="00423B48">
        <w:tab/>
        <w:t>ag féachaint dá seasamh ar an gcéad léamh</w:t>
      </w:r>
      <w:r w:rsidR="00BE2882" w:rsidRPr="00423B48">
        <w:rPr>
          <w:rStyle w:val="FootnoteReference"/>
        </w:rPr>
        <w:footnoteReference w:id="2"/>
      </w:r>
      <w:r w:rsidRPr="00423B48">
        <w:t xml:space="preserve"> ar an togra ón gCoimisiún chuig an bParlaimint agus chuig an gComhairle (COM(2018)0471),</w:t>
      </w:r>
    </w:p>
    <w:p w:rsidR="00C83E85" w:rsidRPr="00423B48" w:rsidRDefault="00C83E85" w:rsidP="00C83E85">
      <w:pPr>
        <w:pStyle w:val="NormalHanging12a"/>
      </w:pPr>
      <w:r w:rsidRPr="00423B48">
        <w:t>–</w:t>
      </w:r>
      <w:r w:rsidRPr="00423B48">
        <w:tab/>
        <w:t>ag féachaint d’Airteagal 294(7) den Chonradh ar Fheidhmiú an Aontais Eorpaigh,</w:t>
      </w:r>
    </w:p>
    <w:p w:rsidR="00D03678" w:rsidRPr="00423B48" w:rsidRDefault="00D03678" w:rsidP="00D03678">
      <w:pPr>
        <w:pStyle w:val="NormalHanging12a"/>
      </w:pPr>
      <w:r w:rsidRPr="00423B48">
        <w:t>–</w:t>
      </w:r>
      <w:r w:rsidRPr="00423B48">
        <w:tab/>
        <w:t>ag féachaint don chomhaontú sealadach a d’fhormheas an coiste freagrach faoi Riail 74(4) dá Rialacha Nós Imeachta,</w:t>
      </w:r>
    </w:p>
    <w:p w:rsidR="00C83E85" w:rsidRPr="00423B48" w:rsidRDefault="00C83E85" w:rsidP="00C83E85">
      <w:pPr>
        <w:pStyle w:val="NormalHanging12a"/>
      </w:pPr>
      <w:r w:rsidRPr="00423B48">
        <w:t>–</w:t>
      </w:r>
      <w:r w:rsidRPr="00423B48">
        <w:tab/>
        <w:t>ag féachaint do Riail 67 dá Rialacha Nós Imeachta,</w:t>
      </w:r>
    </w:p>
    <w:p w:rsidR="00B328A0" w:rsidRPr="00423B48" w:rsidRDefault="00B328A0">
      <w:pPr>
        <w:pStyle w:val="NormalHanging12a"/>
      </w:pPr>
      <w:r w:rsidRPr="00423B48">
        <w:t>–</w:t>
      </w:r>
      <w:r w:rsidRPr="00423B48">
        <w:tab/>
        <w:t>ag féachaint don mholadh don dara léamh ón gCoiste um Shaoirsí Sibhialta, um Cheartas agus um Ghnóthaí Baile (A9-0224/2021),</w:t>
      </w:r>
    </w:p>
    <w:p w:rsidR="00481A55" w:rsidRPr="00423B48" w:rsidRDefault="00B328A0" w:rsidP="00EC0C84">
      <w:pPr>
        <w:pStyle w:val="NormalHanging12a"/>
      </w:pPr>
      <w:r w:rsidRPr="00423B48">
        <w:t>1.</w:t>
      </w:r>
      <w:r w:rsidRPr="00423B48">
        <w:tab/>
        <w:t>ag formheas an tseasaimh ón gComhairle ar an gcéad léamh;</w:t>
      </w:r>
    </w:p>
    <w:p w:rsidR="00E4310C" w:rsidRPr="00423B48" w:rsidRDefault="00EC0C84" w:rsidP="00EC0C84">
      <w:pPr>
        <w:pStyle w:val="NormalHanging12a"/>
      </w:pPr>
      <w:r w:rsidRPr="00423B48">
        <w:t>2.</w:t>
      </w:r>
      <w:r w:rsidRPr="00423B48">
        <w:tab/>
        <w:t>á thabhairt dá haire go nglactar an gníomh i gcomhréir le seasamh ón gComhairle;</w:t>
      </w:r>
    </w:p>
    <w:p w:rsidR="00B328A0" w:rsidRPr="00423B48" w:rsidRDefault="00EC0C84">
      <w:pPr>
        <w:pStyle w:val="NormalHanging12a"/>
      </w:pPr>
      <w:r w:rsidRPr="00423B48">
        <w:t>3.</w:t>
      </w:r>
      <w:r w:rsidRPr="00423B48">
        <w:tab/>
        <w:t>á threorú dá hUachtarán an gníomh a shíniú le hUachtarán na Comhairle, i gcomhréir le hAirteagal 297(1) den Chonradh ar Fheidhmiú an Aontais Eorpaigh;</w:t>
      </w:r>
    </w:p>
    <w:p w:rsidR="00B328A0" w:rsidRPr="00423B48" w:rsidRDefault="00EC0C84">
      <w:pPr>
        <w:pStyle w:val="NormalHanging12a"/>
      </w:pPr>
      <w:r w:rsidRPr="00423B48">
        <w:t>4.</w:t>
      </w:r>
      <w:r w:rsidRPr="00423B48">
        <w:tab/>
        <w:t xml:space="preserve">á threorú dá hArd-Rúnaí an gníomh a shíniú, a luaithe a bheidh sé fíoraithe go bhfuil na nósanna imeachta go léir curtha i gcrích go cuí, agus, i gcomhaontú le hArdrúnaí na Comhairle, socrú a dhéanamh maidir lena fhoilsiú in </w:t>
      </w:r>
      <w:r w:rsidRPr="00423B48">
        <w:rPr>
          <w:i/>
        </w:rPr>
        <w:t>Iris Oifigiúil an Aontais Eorpaigh</w:t>
      </w:r>
      <w:r w:rsidRPr="00423B48">
        <w:t>;</w:t>
      </w:r>
    </w:p>
    <w:p w:rsidR="00B328A0" w:rsidRPr="00423B48" w:rsidRDefault="00EC0C84">
      <w:pPr>
        <w:pStyle w:val="NormalHanging12a"/>
      </w:pPr>
      <w:r w:rsidRPr="00423B48">
        <w:t>5.</w:t>
      </w:r>
      <w:r w:rsidRPr="00423B48">
        <w:tab/>
        <w:t>á threorú dá hUachtarán a seasamh a chur ar aghaidh chuig an gComhairle, chuig an gCoimisiún agus chuig na parlaimintí náisiúnta.</w:t>
      </w:r>
    </w:p>
    <w:p w:rsidR="00BE2882" w:rsidRPr="00423B48" w:rsidRDefault="00BE2882">
      <w:pPr>
        <w:widowControl/>
        <w:tabs>
          <w:tab w:val="left" w:pos="-720"/>
        </w:tabs>
        <w:sectPr w:rsidR="00BE2882" w:rsidRPr="00423B48" w:rsidSect="00423B48">
          <w:headerReference w:type="even" r:id="rId9"/>
          <w:headerReference w:type="default" r:id="rId10"/>
          <w:footerReference w:type="even" r:id="rId11"/>
          <w:footerReference w:type="default" r:id="rId12"/>
          <w:headerReference w:type="first" r:id="rId13"/>
          <w:footerReference w:type="first" r:id="rId14"/>
          <w:footnotePr>
            <w:numRestart w:val="eachSect"/>
          </w:footnotePr>
          <w:endnotePr>
            <w:numFmt w:val="decimal"/>
          </w:endnotePr>
          <w:pgSz w:w="11906" w:h="16838" w:code="9"/>
          <w:pgMar w:top="1134" w:right="1418" w:bottom="1418" w:left="1418" w:header="1134" w:footer="567" w:gutter="0"/>
          <w:cols w:space="720"/>
          <w:noEndnote/>
          <w:titlePg/>
        </w:sectPr>
      </w:pPr>
    </w:p>
    <w:p w:rsidR="00B328A0" w:rsidRPr="00423B48" w:rsidRDefault="00BE2882" w:rsidP="00BE2882">
      <w:pPr>
        <w:pStyle w:val="PageHeading"/>
      </w:pPr>
      <w:bookmarkStart w:id="2" w:name="_Toc76116575"/>
      <w:r w:rsidRPr="00423B48">
        <w:lastRenderedPageBreak/>
        <w:t>RÉASÚNÚ GEARR</w:t>
      </w:r>
      <w:bookmarkEnd w:id="2"/>
    </w:p>
    <w:p w:rsidR="009D6145" w:rsidRPr="00423B48" w:rsidRDefault="009D6145" w:rsidP="009D6145">
      <w:r w:rsidRPr="00423B48">
        <w:t xml:space="preserve">An 13 Meitheamh 2018, chuir an Coimisiún faoi bhráid na Comhairle agus Pharlaimint na hEorpa an togra le haghaidh Rialachán lena mbunaítear an Ciste Tearmainn agus Imirce. An 13 Márta 2019, ghlac an Pharlaimint a seasamh ar an gcéad léamh. </w:t>
      </w:r>
    </w:p>
    <w:p w:rsidR="009D6145" w:rsidRPr="00423B48" w:rsidRDefault="009D6145" w:rsidP="009D6145"/>
    <w:p w:rsidR="009D6145" w:rsidRPr="00423B48" w:rsidRDefault="009D6145" w:rsidP="009D6145">
      <w:r w:rsidRPr="00423B48">
        <w:t>Cuireadh tús leis an gcaibidlíocht idirinstitiúideach leis an bParlaimint nuathofa i mí Dheireadh Fómhair 2019 d’fhonn teacht ar chomhaontú luath ar an dara léamh. Tugadh an chaibidlíocht chun críche go rathúil an 9 Nollaig 2020. Rinne COREPER an téacs a comhaontaíodh go sealadach a dhaingniú an 24 Feabhra 2021 agus d’fhormhuinigh Coiste LIBE é an 1 Márta 2021.</w:t>
      </w:r>
    </w:p>
    <w:p w:rsidR="009D6145" w:rsidRPr="00423B48" w:rsidRDefault="009D6145" w:rsidP="009D6145"/>
    <w:p w:rsidR="009D6145" w:rsidRPr="00423B48" w:rsidRDefault="009D6145" w:rsidP="009D6145">
      <w:r w:rsidRPr="00423B48">
        <w:t>Cuireadh in iúl don Rapóirtéir go raibh easaontas suntasach idir dlítheangeolaithe na Parlaiminte agus na Comhairle de bharr aistriúchán na foclaíochta ‘imirce neamhrialta’ go teangacha áirithe – go sonrach Rómáinis agus Bulgáiris. Tuigeann an Rapóirtéir anuas air sin gur tháinig na deacrachtaí sin aníos i nósanna imeachta reachtacha roimhe seo agus gur dóchúil go dtiocfaidh siad aníos arís de bharr na ndeachrachtaí atá ann an fhoclaíocht sin a dhealú ón bhfrása ‘imirce neamhdhleathach’ sna teangacha sin. Iarrann an Rapóirtéir ar na trí institiúidí go léir teacht ar chomhaontú cuí maidir le haistriú na foclaíochta sin lena n-éileofaí dealú iomchuí a dhéanamh i dteangacha oifigiúla uile an Aontais. Thairis sin, molann an Rapóirtéir do Rapóirtéirí na Parlaiminte uile amach anseo atá freagrach as tuarascálacha ina dtagann saincheist na foclaíochta sin aníos go dtabharfaidís dá n-aire teacht ar réiteach sásúil ó thaobh na polaitíochta de i dteangacha oifigiúla uile an Aontais.</w:t>
      </w:r>
    </w:p>
    <w:p w:rsidR="009D6145" w:rsidRPr="00423B48" w:rsidRDefault="009D6145" w:rsidP="009D6145"/>
    <w:p w:rsidR="00BE2882" w:rsidRPr="00423B48" w:rsidRDefault="009D6145" w:rsidP="009D6145">
      <w:r w:rsidRPr="00423B48">
        <w:t xml:space="preserve">Mar sin féin, ós rud é go léirítear le seasamh ón gComhairle ar an gcéad léamh arna ghlacadh an 14 Meitheamh 2021 an comhaontú ar thángthas air i gcaibidlíochtaí luatha idirinstitiúideacha ar an dara léamh, molann an Rapóirtéir go ndéanfadh Parlaimint na hEorpa é a fhormhuiniú gan leasuithe, ionas gur féidir an Rialachán a ghlacadh go gasta agus go dtiocfaidh sé i bhfeidhm a luaithe is féidir. </w:t>
      </w:r>
    </w:p>
    <w:p w:rsidR="00C46454" w:rsidRPr="00423B48" w:rsidRDefault="00C46454" w:rsidP="00E460A1">
      <w:r w:rsidRPr="00423B48">
        <w:br w:type="page"/>
      </w:r>
    </w:p>
    <w:p w:rsidR="00E460A1" w:rsidRPr="00423B48" w:rsidRDefault="00E460A1" w:rsidP="00E460A1">
      <w:pPr>
        <w:pStyle w:val="PageHeading"/>
      </w:pPr>
      <w:bookmarkStart w:id="3" w:name="ProcPageRR"/>
      <w:bookmarkStart w:id="4" w:name="_Toc76116576"/>
      <w:r w:rsidRPr="00423B48">
        <w:lastRenderedPageBreak/>
        <w:t>NÓS IMEACHTA – COISTE FREAGRACH</w:t>
      </w:r>
      <w:bookmarkEnd w:id="4"/>
    </w:p>
    <w:tbl>
      <w:tblPr>
        <w:tblW w:w="0" w:type="auto"/>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E460A1" w:rsidRPr="00423B48">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E460A1" w:rsidRPr="00423B48" w:rsidRDefault="00E460A1">
            <w:pPr>
              <w:autoSpaceDE w:val="0"/>
              <w:autoSpaceDN w:val="0"/>
              <w:adjustRightInd w:val="0"/>
              <w:rPr>
                <w:b/>
                <w:bCs/>
                <w:color w:val="000000"/>
                <w:sz w:val="20"/>
              </w:rPr>
            </w:pPr>
            <w:r w:rsidRPr="00423B48">
              <w:rPr>
                <w:b/>
                <w:color w:val="000000"/>
                <w:sz w:val="20"/>
              </w:rPr>
              <w:t>Teideal</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E460A1" w:rsidRPr="00423B48" w:rsidRDefault="00E460A1">
            <w:pPr>
              <w:autoSpaceDE w:val="0"/>
              <w:autoSpaceDN w:val="0"/>
              <w:adjustRightInd w:val="0"/>
              <w:rPr>
                <w:color w:val="000000"/>
                <w:sz w:val="20"/>
              </w:rPr>
            </w:pPr>
            <w:r w:rsidRPr="00423B48">
              <w:rPr>
                <w:color w:val="000000"/>
                <w:sz w:val="20"/>
              </w:rPr>
              <w:t>An Ciste Tearmainn agus Imirce a bhunú</w:t>
            </w:r>
          </w:p>
        </w:tc>
      </w:tr>
      <w:tr w:rsidR="00E460A1" w:rsidRPr="00423B48">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E460A1" w:rsidRPr="00423B48" w:rsidRDefault="00E460A1">
            <w:pPr>
              <w:autoSpaceDE w:val="0"/>
              <w:autoSpaceDN w:val="0"/>
              <w:adjustRightInd w:val="0"/>
              <w:rPr>
                <w:b/>
                <w:bCs/>
                <w:color w:val="000000"/>
                <w:sz w:val="20"/>
              </w:rPr>
            </w:pPr>
            <w:r w:rsidRPr="00423B48">
              <w:rPr>
                <w:b/>
                <w:color w:val="000000"/>
                <w:sz w:val="20"/>
              </w:rPr>
              <w:t>Tagairtí</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E460A1" w:rsidRPr="00423B48" w:rsidRDefault="00E460A1">
            <w:pPr>
              <w:autoSpaceDE w:val="0"/>
              <w:autoSpaceDN w:val="0"/>
              <w:adjustRightInd w:val="0"/>
              <w:rPr>
                <w:color w:val="000000"/>
                <w:sz w:val="20"/>
              </w:rPr>
            </w:pPr>
            <w:r w:rsidRPr="00423B48">
              <w:rPr>
                <w:color w:val="000000"/>
                <w:sz w:val="20"/>
              </w:rPr>
              <w:t>06486/2/2021 – C9-0225/2021 – 2018/0248(COD)</w:t>
            </w:r>
          </w:p>
        </w:tc>
      </w:tr>
      <w:tr w:rsidR="00E460A1" w:rsidRPr="00423B48">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E460A1" w:rsidRPr="00423B48" w:rsidRDefault="00E460A1">
            <w:pPr>
              <w:autoSpaceDE w:val="0"/>
              <w:autoSpaceDN w:val="0"/>
              <w:adjustRightInd w:val="0"/>
              <w:rPr>
                <w:b/>
                <w:bCs/>
                <w:color w:val="000000"/>
                <w:sz w:val="20"/>
              </w:rPr>
            </w:pPr>
            <w:r w:rsidRPr="00423B48">
              <w:rPr>
                <w:b/>
                <w:color w:val="000000"/>
                <w:sz w:val="20"/>
              </w:rPr>
              <w:t>Dáta don chéad léamh ag an bParlaimint– P uimhir</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E460A1" w:rsidRPr="00423B48" w:rsidRDefault="00E460A1">
            <w:pPr>
              <w:autoSpaceDE w:val="0"/>
              <w:autoSpaceDN w:val="0"/>
              <w:adjustRightInd w:val="0"/>
              <w:rPr>
                <w:color w:val="000000"/>
                <w:sz w:val="20"/>
              </w:rPr>
            </w:pPr>
            <w:r w:rsidRPr="00423B48">
              <w:rPr>
                <w:color w:val="000000"/>
                <w:sz w:val="20"/>
              </w:rPr>
              <w:t>13.3.2019                     T8-0175/2019</w:t>
            </w:r>
          </w:p>
        </w:tc>
      </w:tr>
      <w:tr w:rsidR="00E460A1" w:rsidRPr="00423B48">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E460A1" w:rsidRPr="00423B48" w:rsidRDefault="00E460A1">
            <w:pPr>
              <w:autoSpaceDE w:val="0"/>
              <w:autoSpaceDN w:val="0"/>
              <w:adjustRightInd w:val="0"/>
              <w:rPr>
                <w:b/>
                <w:bCs/>
                <w:color w:val="000000"/>
                <w:sz w:val="20"/>
              </w:rPr>
            </w:pPr>
            <w:r w:rsidRPr="00423B48">
              <w:rPr>
                <w:b/>
                <w:color w:val="000000"/>
                <w:sz w:val="20"/>
              </w:rPr>
              <w:t>Togra ón gCoimisiún</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E460A1" w:rsidRPr="00423B48" w:rsidRDefault="00E460A1">
            <w:pPr>
              <w:autoSpaceDE w:val="0"/>
              <w:autoSpaceDN w:val="0"/>
              <w:adjustRightInd w:val="0"/>
              <w:rPr>
                <w:color w:val="000000"/>
                <w:sz w:val="20"/>
              </w:rPr>
            </w:pPr>
            <w:r w:rsidRPr="00423B48">
              <w:rPr>
                <w:color w:val="000000"/>
                <w:sz w:val="20"/>
              </w:rPr>
              <w:t>COM(2018)0471 - C8-0271/2018</w:t>
            </w:r>
          </w:p>
        </w:tc>
      </w:tr>
      <w:tr w:rsidR="00E460A1" w:rsidRPr="00423B48">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E460A1" w:rsidRPr="00423B48" w:rsidRDefault="00E460A1">
            <w:pPr>
              <w:autoSpaceDE w:val="0"/>
              <w:autoSpaceDN w:val="0"/>
              <w:adjustRightInd w:val="0"/>
              <w:rPr>
                <w:b/>
                <w:bCs/>
                <w:color w:val="000000"/>
                <w:sz w:val="20"/>
              </w:rPr>
            </w:pPr>
            <w:r w:rsidRPr="00423B48">
              <w:rPr>
                <w:b/>
                <w:color w:val="000000"/>
                <w:sz w:val="20"/>
              </w:rPr>
              <w:t>Fógra sa seisiún iomlánach go bhfuarthas an seasamh ón gComhairle ar an gcéad léamh</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E460A1" w:rsidRPr="00423B48" w:rsidRDefault="00E460A1">
            <w:pPr>
              <w:autoSpaceDE w:val="0"/>
              <w:autoSpaceDN w:val="0"/>
              <w:adjustRightInd w:val="0"/>
              <w:rPr>
                <w:color w:val="000000"/>
                <w:sz w:val="20"/>
              </w:rPr>
            </w:pPr>
            <w:r w:rsidRPr="00423B48">
              <w:rPr>
                <w:color w:val="000000"/>
                <w:sz w:val="20"/>
              </w:rPr>
              <w:t>24.6.2021</w:t>
            </w:r>
          </w:p>
        </w:tc>
      </w:tr>
      <w:tr w:rsidR="00E460A1" w:rsidRPr="00423B48">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E460A1" w:rsidRPr="00423B48" w:rsidRDefault="00E460A1">
            <w:pPr>
              <w:autoSpaceDE w:val="0"/>
              <w:autoSpaceDN w:val="0"/>
              <w:adjustRightInd w:val="0"/>
              <w:rPr>
                <w:b/>
                <w:bCs/>
                <w:color w:val="000000"/>
                <w:sz w:val="20"/>
              </w:rPr>
            </w:pPr>
            <w:r w:rsidRPr="00423B48">
              <w:rPr>
                <w:b/>
                <w:color w:val="000000"/>
                <w:sz w:val="20"/>
              </w:rPr>
              <w:t>An Coiste freagrach</w:t>
            </w:r>
          </w:p>
          <w:p w:rsidR="00E460A1" w:rsidRPr="00423B48" w:rsidRDefault="00E460A1">
            <w:pPr>
              <w:autoSpaceDE w:val="0"/>
              <w:autoSpaceDN w:val="0"/>
              <w:adjustRightInd w:val="0"/>
              <w:rPr>
                <w:color w:val="000000"/>
                <w:sz w:val="20"/>
              </w:rPr>
            </w:pPr>
            <w:r w:rsidRPr="00423B48">
              <w:rPr>
                <w:color w:val="000000"/>
                <w:sz w:val="20"/>
              </w:rPr>
              <w:t>       Dáta a fógraíodh sa seisiún iomlánach</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E460A1" w:rsidRPr="00423B48" w:rsidRDefault="00E460A1">
            <w:pPr>
              <w:autoSpaceDE w:val="0"/>
              <w:autoSpaceDN w:val="0"/>
              <w:adjustRightInd w:val="0"/>
              <w:rPr>
                <w:color w:val="000000"/>
                <w:sz w:val="20"/>
              </w:rPr>
            </w:pPr>
            <w:r w:rsidRPr="00423B48">
              <w:rPr>
                <w:color w:val="000000"/>
                <w:sz w:val="20"/>
              </w:rPr>
              <w:t>LIBE</w:t>
            </w:r>
          </w:p>
          <w:p w:rsidR="00E460A1" w:rsidRPr="00423B48" w:rsidRDefault="00E460A1">
            <w:pPr>
              <w:autoSpaceDE w:val="0"/>
              <w:autoSpaceDN w:val="0"/>
              <w:adjustRightInd w:val="0"/>
              <w:rPr>
                <w:color w:val="000000"/>
                <w:sz w:val="20"/>
              </w:rPr>
            </w:pPr>
            <w:r w:rsidRPr="00423B48">
              <w:rPr>
                <w:color w:val="000000"/>
                <w:sz w:val="20"/>
              </w:rPr>
              <w:t>24.6.2021</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E460A1" w:rsidRPr="00423B48" w:rsidRDefault="00E460A1">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E460A1" w:rsidRPr="00423B48" w:rsidRDefault="00E460A1">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E460A1" w:rsidRPr="00423B48" w:rsidRDefault="00E460A1">
            <w:pPr>
              <w:autoSpaceDE w:val="0"/>
              <w:autoSpaceDN w:val="0"/>
              <w:adjustRightInd w:val="0"/>
              <w:rPr>
                <w:rFonts w:ascii="sans-serif" w:hAnsi="sans-serif" w:cs="sans-serif"/>
                <w:color w:val="000000"/>
                <w:szCs w:val="24"/>
              </w:rPr>
            </w:pPr>
          </w:p>
        </w:tc>
      </w:tr>
      <w:tr w:rsidR="00E460A1" w:rsidRPr="00423B48">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E460A1" w:rsidRPr="00423B48" w:rsidRDefault="00E460A1">
            <w:pPr>
              <w:autoSpaceDE w:val="0"/>
              <w:autoSpaceDN w:val="0"/>
              <w:adjustRightInd w:val="0"/>
              <w:rPr>
                <w:b/>
                <w:bCs/>
                <w:color w:val="000000"/>
                <w:sz w:val="20"/>
              </w:rPr>
            </w:pPr>
            <w:r w:rsidRPr="00423B48">
              <w:rPr>
                <w:b/>
                <w:color w:val="000000"/>
                <w:sz w:val="20"/>
              </w:rPr>
              <w:t>Rapóirtéirí</w:t>
            </w:r>
          </w:p>
          <w:p w:rsidR="00E460A1" w:rsidRPr="00423B48" w:rsidRDefault="00E460A1">
            <w:pPr>
              <w:autoSpaceDE w:val="0"/>
              <w:autoSpaceDN w:val="0"/>
              <w:adjustRightInd w:val="0"/>
              <w:rPr>
                <w:color w:val="000000"/>
                <w:sz w:val="20"/>
              </w:rPr>
            </w:pPr>
            <w:r w:rsidRPr="00423B48">
              <w:rPr>
                <w:color w:val="000000"/>
                <w:sz w:val="20"/>
              </w:rPr>
              <w:t>       Dáta an cheapacháin</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E460A1" w:rsidRPr="00423B48" w:rsidRDefault="00E460A1">
            <w:pPr>
              <w:autoSpaceDE w:val="0"/>
              <w:autoSpaceDN w:val="0"/>
              <w:adjustRightInd w:val="0"/>
              <w:rPr>
                <w:color w:val="000000"/>
                <w:sz w:val="20"/>
              </w:rPr>
            </w:pPr>
            <w:r w:rsidRPr="00423B48">
              <w:rPr>
                <w:color w:val="000000"/>
                <w:sz w:val="20"/>
              </w:rPr>
              <w:t>Tanja Fajon</w:t>
            </w:r>
          </w:p>
          <w:p w:rsidR="00E460A1" w:rsidRPr="00423B48" w:rsidRDefault="00E460A1">
            <w:pPr>
              <w:autoSpaceDE w:val="0"/>
              <w:autoSpaceDN w:val="0"/>
              <w:adjustRightInd w:val="0"/>
              <w:rPr>
                <w:color w:val="000000"/>
                <w:sz w:val="20"/>
              </w:rPr>
            </w:pPr>
            <w:r w:rsidRPr="00423B48">
              <w:rPr>
                <w:color w:val="000000"/>
                <w:sz w:val="20"/>
              </w:rPr>
              <w:t>26.10.2020</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E460A1" w:rsidRPr="00423B48" w:rsidRDefault="00E460A1">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E460A1" w:rsidRPr="00423B48" w:rsidRDefault="00E460A1">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E460A1" w:rsidRPr="00423B48" w:rsidRDefault="00E460A1">
            <w:pPr>
              <w:autoSpaceDE w:val="0"/>
              <w:autoSpaceDN w:val="0"/>
              <w:adjustRightInd w:val="0"/>
              <w:rPr>
                <w:rFonts w:ascii="sans-serif" w:hAnsi="sans-serif" w:cs="sans-serif"/>
                <w:color w:val="000000"/>
                <w:szCs w:val="24"/>
              </w:rPr>
            </w:pPr>
          </w:p>
        </w:tc>
      </w:tr>
      <w:tr w:rsidR="00E460A1" w:rsidRPr="00423B48">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E460A1" w:rsidRPr="00423B48" w:rsidRDefault="00E460A1">
            <w:pPr>
              <w:autoSpaceDE w:val="0"/>
              <w:autoSpaceDN w:val="0"/>
              <w:adjustRightInd w:val="0"/>
              <w:rPr>
                <w:b/>
                <w:bCs/>
                <w:color w:val="000000"/>
                <w:sz w:val="20"/>
              </w:rPr>
            </w:pPr>
            <w:r w:rsidRPr="00423B48">
              <w:rPr>
                <w:b/>
                <w:color w:val="000000"/>
                <w:sz w:val="20"/>
              </w:rPr>
              <w:t>Rapóirtéirí roimhe seo</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E460A1" w:rsidRPr="00423B48" w:rsidRDefault="00E460A1">
            <w:pPr>
              <w:autoSpaceDE w:val="0"/>
              <w:autoSpaceDN w:val="0"/>
              <w:adjustRightInd w:val="0"/>
              <w:rPr>
                <w:color w:val="000000"/>
                <w:sz w:val="20"/>
              </w:rPr>
            </w:pPr>
            <w:r w:rsidRPr="00423B48">
              <w:rPr>
                <w:color w:val="000000"/>
                <w:sz w:val="20"/>
              </w:rPr>
              <w:t>Miriam Dalli, Miriam Dalli</w:t>
            </w:r>
          </w:p>
        </w:tc>
      </w:tr>
      <w:tr w:rsidR="00E460A1" w:rsidRPr="00423B48">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E460A1" w:rsidRPr="00423B48" w:rsidRDefault="00E460A1">
            <w:pPr>
              <w:autoSpaceDE w:val="0"/>
              <w:autoSpaceDN w:val="0"/>
              <w:adjustRightInd w:val="0"/>
              <w:rPr>
                <w:b/>
                <w:bCs/>
                <w:color w:val="000000"/>
                <w:sz w:val="20"/>
              </w:rPr>
            </w:pPr>
            <w:r w:rsidRPr="00423B48">
              <w:rPr>
                <w:b/>
                <w:color w:val="000000"/>
                <w:sz w:val="20"/>
              </w:rPr>
              <w:t>Pléite sa choiste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E460A1" w:rsidRPr="00423B48" w:rsidRDefault="00E460A1">
            <w:pPr>
              <w:autoSpaceDE w:val="0"/>
              <w:autoSpaceDN w:val="0"/>
              <w:adjustRightInd w:val="0"/>
              <w:rPr>
                <w:color w:val="000000"/>
                <w:sz w:val="20"/>
              </w:rPr>
            </w:pPr>
            <w:r w:rsidRPr="00423B48">
              <w:rPr>
                <w:color w:val="000000"/>
                <w:sz w:val="20"/>
              </w:rPr>
              <w:t>12.11.2019</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E460A1" w:rsidRPr="00423B48" w:rsidRDefault="00E460A1">
            <w:pPr>
              <w:autoSpaceDE w:val="0"/>
              <w:autoSpaceDN w:val="0"/>
              <w:adjustRightInd w:val="0"/>
              <w:rPr>
                <w:color w:val="000000"/>
                <w:sz w:val="20"/>
              </w:rPr>
            </w:pPr>
            <w:r w:rsidRPr="00423B48">
              <w:rPr>
                <w:color w:val="000000"/>
                <w:sz w:val="20"/>
              </w:rPr>
              <w:t>7.12.2020</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E460A1" w:rsidRPr="00423B48" w:rsidRDefault="00E460A1">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E460A1" w:rsidRPr="00423B48" w:rsidRDefault="00E460A1">
            <w:pPr>
              <w:autoSpaceDE w:val="0"/>
              <w:autoSpaceDN w:val="0"/>
              <w:adjustRightInd w:val="0"/>
              <w:rPr>
                <w:rFonts w:ascii="sans-serif" w:hAnsi="sans-serif" w:cs="sans-serif"/>
                <w:color w:val="000000"/>
                <w:szCs w:val="24"/>
              </w:rPr>
            </w:pPr>
          </w:p>
        </w:tc>
      </w:tr>
      <w:tr w:rsidR="00E460A1" w:rsidRPr="00423B48">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E460A1" w:rsidRPr="00423B48" w:rsidRDefault="00E460A1">
            <w:pPr>
              <w:autoSpaceDE w:val="0"/>
              <w:autoSpaceDN w:val="0"/>
              <w:adjustRightInd w:val="0"/>
              <w:rPr>
                <w:b/>
                <w:bCs/>
                <w:color w:val="000000"/>
                <w:sz w:val="20"/>
              </w:rPr>
            </w:pPr>
            <w:r w:rsidRPr="00423B48">
              <w:rPr>
                <w:b/>
                <w:color w:val="000000"/>
                <w:sz w:val="20"/>
              </w:rPr>
              <w:t>Dáta an ghlactha</w:t>
            </w:r>
          </w:p>
        </w:tc>
        <w:tc>
          <w:tcPr>
            <w:tcW w:w="1530" w:type="dxa"/>
            <w:tcBorders>
              <w:top w:val="nil"/>
              <w:left w:val="nil"/>
              <w:bottom w:val="single" w:sz="8" w:space="0" w:color="000000"/>
              <w:right w:val="nil"/>
            </w:tcBorders>
            <w:tcMar>
              <w:top w:w="79" w:type="dxa"/>
              <w:left w:w="79" w:type="dxa"/>
              <w:bottom w:w="79" w:type="dxa"/>
              <w:right w:w="79" w:type="dxa"/>
            </w:tcMar>
          </w:tcPr>
          <w:p w:rsidR="00E460A1" w:rsidRPr="00423B48" w:rsidRDefault="00E460A1">
            <w:pPr>
              <w:autoSpaceDE w:val="0"/>
              <w:autoSpaceDN w:val="0"/>
              <w:adjustRightInd w:val="0"/>
              <w:rPr>
                <w:color w:val="000000"/>
                <w:sz w:val="20"/>
              </w:rPr>
            </w:pPr>
            <w:r w:rsidRPr="00423B48">
              <w:rPr>
                <w:color w:val="000000"/>
                <w:sz w:val="20"/>
              </w:rPr>
              <w:t>29.6.2021</w:t>
            </w:r>
          </w:p>
        </w:tc>
        <w:tc>
          <w:tcPr>
            <w:tcW w:w="1474" w:type="dxa"/>
            <w:tcBorders>
              <w:top w:val="nil"/>
              <w:left w:val="nil"/>
              <w:bottom w:val="single" w:sz="8" w:space="0" w:color="000000"/>
              <w:right w:val="nil"/>
            </w:tcBorders>
            <w:tcMar>
              <w:top w:w="79" w:type="dxa"/>
              <w:left w:w="79" w:type="dxa"/>
              <w:bottom w:w="79" w:type="dxa"/>
              <w:right w:w="79" w:type="dxa"/>
            </w:tcMar>
          </w:tcPr>
          <w:p w:rsidR="00E460A1" w:rsidRPr="00423B48" w:rsidRDefault="00E460A1">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rsidR="00E460A1" w:rsidRPr="00423B48" w:rsidRDefault="00E460A1">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E460A1" w:rsidRPr="00423B48" w:rsidRDefault="00E460A1">
            <w:pPr>
              <w:autoSpaceDE w:val="0"/>
              <w:autoSpaceDN w:val="0"/>
              <w:adjustRightInd w:val="0"/>
              <w:rPr>
                <w:rFonts w:ascii="sans-serif" w:hAnsi="sans-serif" w:cs="sans-serif"/>
                <w:color w:val="000000"/>
                <w:szCs w:val="24"/>
              </w:rPr>
            </w:pPr>
          </w:p>
        </w:tc>
      </w:tr>
      <w:tr w:rsidR="00E460A1" w:rsidRPr="00423B48">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E460A1" w:rsidRPr="00423B48" w:rsidRDefault="00E460A1">
            <w:pPr>
              <w:autoSpaceDE w:val="0"/>
              <w:autoSpaceDN w:val="0"/>
              <w:adjustRightInd w:val="0"/>
              <w:rPr>
                <w:b/>
                <w:bCs/>
                <w:color w:val="000000"/>
                <w:sz w:val="20"/>
              </w:rPr>
            </w:pPr>
            <w:r w:rsidRPr="00423B48">
              <w:rPr>
                <w:b/>
                <w:color w:val="000000"/>
                <w:sz w:val="20"/>
              </w:rPr>
              <w:t>Dáta na vótála críochnaithí</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E460A1" w:rsidRPr="00423B48" w:rsidRDefault="00E460A1">
            <w:pPr>
              <w:autoSpaceDE w:val="0"/>
              <w:autoSpaceDN w:val="0"/>
              <w:adjustRightInd w:val="0"/>
              <w:rPr>
                <w:color w:val="000000"/>
                <w:sz w:val="20"/>
              </w:rPr>
            </w:pPr>
            <w:r w:rsidRPr="00423B48">
              <w:rPr>
                <w:color w:val="000000"/>
                <w:sz w:val="20"/>
              </w:rPr>
              <w:t>+:</w:t>
            </w:r>
          </w:p>
          <w:p w:rsidR="00E460A1" w:rsidRPr="00423B48" w:rsidRDefault="00E460A1">
            <w:pPr>
              <w:autoSpaceDE w:val="0"/>
              <w:autoSpaceDN w:val="0"/>
              <w:adjustRightInd w:val="0"/>
              <w:rPr>
                <w:color w:val="000000"/>
                <w:sz w:val="20"/>
              </w:rPr>
            </w:pPr>
            <w:r w:rsidRPr="00423B48">
              <w:rPr>
                <w:color w:val="000000"/>
                <w:sz w:val="20"/>
              </w:rPr>
              <w:t>–:</w:t>
            </w:r>
          </w:p>
          <w:p w:rsidR="00E460A1" w:rsidRPr="00423B48" w:rsidRDefault="00E460A1">
            <w:pPr>
              <w:autoSpaceDE w:val="0"/>
              <w:autoSpaceDN w:val="0"/>
              <w:adjustRightInd w:val="0"/>
              <w:rPr>
                <w:color w:val="000000"/>
                <w:sz w:val="20"/>
              </w:rPr>
            </w:pPr>
            <w:r w:rsidRPr="00423B48">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E460A1" w:rsidRPr="00423B48" w:rsidRDefault="00E460A1">
            <w:pPr>
              <w:autoSpaceDE w:val="0"/>
              <w:autoSpaceDN w:val="0"/>
              <w:adjustRightInd w:val="0"/>
              <w:rPr>
                <w:color w:val="000000"/>
                <w:sz w:val="20"/>
              </w:rPr>
            </w:pPr>
            <w:r w:rsidRPr="00423B48">
              <w:rPr>
                <w:color w:val="000000"/>
                <w:sz w:val="20"/>
              </w:rPr>
              <w:t>51</w:t>
            </w:r>
          </w:p>
          <w:p w:rsidR="00E460A1" w:rsidRPr="00423B48" w:rsidRDefault="00E460A1">
            <w:pPr>
              <w:autoSpaceDE w:val="0"/>
              <w:autoSpaceDN w:val="0"/>
              <w:adjustRightInd w:val="0"/>
              <w:rPr>
                <w:color w:val="000000"/>
                <w:sz w:val="20"/>
              </w:rPr>
            </w:pPr>
            <w:r w:rsidRPr="00423B48">
              <w:rPr>
                <w:color w:val="000000"/>
                <w:sz w:val="20"/>
              </w:rPr>
              <w:t>8</w:t>
            </w:r>
          </w:p>
          <w:p w:rsidR="00E460A1" w:rsidRPr="00423B48" w:rsidRDefault="00E460A1">
            <w:pPr>
              <w:autoSpaceDE w:val="0"/>
              <w:autoSpaceDN w:val="0"/>
              <w:adjustRightInd w:val="0"/>
              <w:rPr>
                <w:color w:val="000000"/>
                <w:sz w:val="20"/>
              </w:rPr>
            </w:pPr>
            <w:r w:rsidRPr="00423B48">
              <w:rPr>
                <w:color w:val="000000"/>
                <w:sz w:val="20"/>
              </w:rPr>
              <w:t>7</w:t>
            </w:r>
          </w:p>
        </w:tc>
      </w:tr>
      <w:tr w:rsidR="00E460A1" w:rsidRPr="00423B48">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E460A1" w:rsidRPr="00423B48" w:rsidRDefault="00E460A1">
            <w:pPr>
              <w:autoSpaceDE w:val="0"/>
              <w:autoSpaceDN w:val="0"/>
              <w:adjustRightInd w:val="0"/>
              <w:rPr>
                <w:b/>
                <w:bCs/>
                <w:color w:val="000000"/>
                <w:sz w:val="20"/>
              </w:rPr>
            </w:pPr>
            <w:r w:rsidRPr="00423B48">
              <w:rPr>
                <w:b/>
                <w:color w:val="000000"/>
                <w:sz w:val="20"/>
              </w:rPr>
              <w:t>Na Feisirí a bhí i láthair ag an vótáil chríochnaitheach</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E460A1" w:rsidRPr="00423B48" w:rsidRDefault="00E460A1">
            <w:pPr>
              <w:autoSpaceDE w:val="0"/>
              <w:autoSpaceDN w:val="0"/>
              <w:adjustRightInd w:val="0"/>
              <w:rPr>
                <w:color w:val="000000"/>
                <w:sz w:val="20"/>
              </w:rPr>
            </w:pPr>
            <w:r w:rsidRPr="00423B48">
              <w:rPr>
                <w:color w:val="000000"/>
                <w:sz w:val="20"/>
              </w:rPr>
              <w:t>Magdalena Adamowicz, Konstantinos Arvanitis, Malik Azmani, Katarina Barley, Pernando Barrena Arza, Pietro Bartolo, Nicolas Bay, Vladimír Bilčík, Vasile Blaga, Ioan-Rareş Bogdan, Patrick Breyer, Saskia Bricmont, Joachim Stanisław Brudziński, Jorge Buxadé Villalba, Damien Carême, Caterina Chinnici, Marcel de Graaff, Anna Júlia Donáth, Lena Düpont, Cornelia Ernst, Laura Ferrara, Nicolaus Fest, Jean-Paul Garraud, Maria Grapini, Sylvie Guillaume, Andrzej Halicki, Evin Incir, Sophia in ‘t Veld, Patryk Jaki, Marina Kaljurand, Fabienne Keller, Peter Kofod, Łukasz Kohut, Moritz Körner, Alice Kuhnke, Jeroen Lenaers, Juan Fernando López Aguilar, Lukas Mandl, Roberta Metsola, Nadine Morano, Javier Moreno Sánchez, Maite Pagazaurtundúa, Nicola Procaccini, Emil Radev, Paulo Rangel, Terry Reintke, Diana Riba i Giner, Ralf Seekatz, Michal Šimečka, Birgit Sippel, Sara Skyttedal, Martin Sonneborn, Tineke Strik, Ramona Strugariu, Annalisa Tardino, Tomas Tobé, Dragoş Tudorache, Milan Uhrík, Tom Vandendriessche, Bettina Vollath, Elissavet Vozemberg-Vrionidi, Jadwiga Wiśniewska, Elena Yoncheva, Javier Zarzalejos</w:t>
            </w:r>
          </w:p>
        </w:tc>
      </w:tr>
      <w:tr w:rsidR="00E460A1" w:rsidRPr="00423B48">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E460A1" w:rsidRPr="00423B48" w:rsidRDefault="00E460A1">
            <w:pPr>
              <w:autoSpaceDE w:val="0"/>
              <w:autoSpaceDN w:val="0"/>
              <w:adjustRightInd w:val="0"/>
              <w:rPr>
                <w:b/>
                <w:bCs/>
                <w:color w:val="000000"/>
                <w:sz w:val="20"/>
              </w:rPr>
            </w:pPr>
            <w:r w:rsidRPr="00423B48">
              <w:rPr>
                <w:b/>
                <w:color w:val="000000"/>
                <w:sz w:val="20"/>
              </w:rPr>
              <w:t>Na comhaltaí ionaid a bhí i láthair don vótáil chríochnaitheach</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E460A1" w:rsidRPr="00423B48" w:rsidRDefault="00E460A1">
            <w:pPr>
              <w:autoSpaceDE w:val="0"/>
              <w:autoSpaceDN w:val="0"/>
              <w:adjustRightInd w:val="0"/>
              <w:rPr>
                <w:color w:val="000000"/>
                <w:sz w:val="20"/>
              </w:rPr>
            </w:pPr>
            <w:r w:rsidRPr="00423B48">
              <w:rPr>
                <w:color w:val="000000"/>
                <w:sz w:val="20"/>
              </w:rPr>
              <w:t>Tanja Fajon, Miguel Urbán Crespo</w:t>
            </w:r>
          </w:p>
        </w:tc>
      </w:tr>
      <w:tr w:rsidR="00E460A1" w:rsidRPr="00423B48">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E460A1" w:rsidRPr="00423B48" w:rsidRDefault="00E460A1">
            <w:pPr>
              <w:autoSpaceDE w:val="0"/>
              <w:autoSpaceDN w:val="0"/>
              <w:adjustRightInd w:val="0"/>
              <w:rPr>
                <w:b/>
                <w:bCs/>
                <w:color w:val="000000"/>
                <w:sz w:val="20"/>
              </w:rPr>
            </w:pPr>
            <w:r w:rsidRPr="00423B48">
              <w:rPr>
                <w:b/>
                <w:color w:val="000000"/>
                <w:sz w:val="20"/>
              </w:rPr>
              <w:t>Dáta don chur síos</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E460A1" w:rsidRPr="00423B48" w:rsidRDefault="00E460A1">
            <w:pPr>
              <w:autoSpaceDE w:val="0"/>
              <w:autoSpaceDN w:val="0"/>
              <w:adjustRightInd w:val="0"/>
              <w:rPr>
                <w:color w:val="000000"/>
                <w:sz w:val="20"/>
              </w:rPr>
            </w:pPr>
            <w:r w:rsidRPr="00423B48">
              <w:rPr>
                <w:color w:val="000000"/>
                <w:sz w:val="20"/>
              </w:rPr>
              <w:t>1.7.2021</w:t>
            </w:r>
          </w:p>
        </w:tc>
      </w:tr>
    </w:tbl>
    <w:p w:rsidR="00E460A1" w:rsidRPr="00423B48" w:rsidRDefault="00E460A1"/>
    <w:bookmarkEnd w:id="3"/>
    <w:p w:rsidR="001F169A" w:rsidRPr="00423B48" w:rsidRDefault="001F169A" w:rsidP="00E460A1">
      <w:pPr>
        <w:sectPr w:rsidR="001F169A" w:rsidRPr="00423B48" w:rsidSect="001F169A">
          <w:footnotePr>
            <w:numRestart w:val="eachSect"/>
          </w:footnotePr>
          <w:endnotePr>
            <w:numFmt w:val="decimal"/>
          </w:endnotePr>
          <w:pgSz w:w="11906" w:h="16838" w:code="9"/>
          <w:pgMar w:top="1134" w:right="1418" w:bottom="1418" w:left="1418" w:header="1134" w:footer="567" w:gutter="0"/>
          <w:cols w:space="720"/>
          <w:noEndnote/>
          <w:docGrid w:linePitch="326"/>
        </w:sectPr>
      </w:pPr>
    </w:p>
    <w:p w:rsidR="001F169A" w:rsidRPr="00423B48" w:rsidRDefault="001F169A" w:rsidP="00E460A1">
      <w:pPr>
        <w:pStyle w:val="PageHeading"/>
      </w:pPr>
      <w:bookmarkStart w:id="5" w:name="RollCallPageRR"/>
      <w:bookmarkStart w:id="6" w:name="_Toc76116577"/>
      <w:r w:rsidRPr="00423B48">
        <w:lastRenderedPageBreak/>
        <w:t>VÓTÁIL CHRÍOCHNAITHEACH SA CHOISTE FREAGRACH</w:t>
      </w:r>
      <w:bookmarkEnd w:id="6"/>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1F169A" w:rsidRPr="00423B48" w:rsidTr="008920AC">
        <w:trPr>
          <w:cantSplit/>
        </w:trPr>
        <w:tc>
          <w:tcPr>
            <w:tcW w:w="1701" w:type="dxa"/>
            <w:shd w:val="pct10" w:color="000000" w:fill="FFFFFF"/>
            <w:vAlign w:val="center"/>
          </w:tcPr>
          <w:p w:rsidR="001F169A" w:rsidRPr="00423B48" w:rsidRDefault="001F169A" w:rsidP="00E268E4">
            <w:pPr>
              <w:pStyle w:val="RollCallVotes"/>
            </w:pPr>
            <w:r w:rsidRPr="00423B48">
              <w:t>51</w:t>
            </w:r>
          </w:p>
        </w:tc>
        <w:tc>
          <w:tcPr>
            <w:tcW w:w="7371" w:type="dxa"/>
            <w:shd w:val="pct10" w:color="000000" w:fill="FFFFFF"/>
          </w:tcPr>
          <w:p w:rsidR="001F169A" w:rsidRPr="00423B48" w:rsidRDefault="001F169A" w:rsidP="00E268E4">
            <w:pPr>
              <w:pStyle w:val="RollCallSymbols14pt"/>
            </w:pPr>
            <w:r w:rsidRPr="00423B48">
              <w:t>+</w:t>
            </w:r>
          </w:p>
        </w:tc>
      </w:tr>
      <w:tr w:rsidR="001F169A" w:rsidRPr="00423B48" w:rsidTr="008920AC">
        <w:trPr>
          <w:cantSplit/>
        </w:trPr>
        <w:tc>
          <w:tcPr>
            <w:tcW w:w="1701" w:type="dxa"/>
            <w:shd w:val="clear" w:color="auto" w:fill="FFFFFF"/>
          </w:tcPr>
          <w:p w:rsidR="001F169A" w:rsidRPr="00423B48" w:rsidRDefault="001F169A" w:rsidP="00E268E4">
            <w:pPr>
              <w:pStyle w:val="RollCallTable"/>
            </w:pPr>
            <w:r w:rsidRPr="00423B48">
              <w:t>PPE</w:t>
            </w:r>
          </w:p>
        </w:tc>
        <w:tc>
          <w:tcPr>
            <w:tcW w:w="7371" w:type="dxa"/>
            <w:shd w:val="clear" w:color="auto" w:fill="FFFFFF"/>
          </w:tcPr>
          <w:p w:rsidR="001F169A" w:rsidRPr="00423B48" w:rsidRDefault="00AF4E94" w:rsidP="00E268E4">
            <w:pPr>
              <w:pStyle w:val="RollCallTable"/>
            </w:pPr>
            <w:r w:rsidRPr="00423B48">
              <w:t>Magdalena Adamowicz, Vladimír Bilčík, Vasile Blaga, Ioan</w:t>
            </w:r>
            <w:r w:rsidRPr="00423B48">
              <w:noBreakHyphen/>
              <w:t>Rareş Bogdan, Lena Düpont, Andrzej Halicki, Jeroen Lenaers, Lukas Mandl, Roberta Metsola, Emil Radev, Paulo Rangel, Ralf Seekatz, Sara Skyttedal, Tomas Tobé, Elissavet Vozemberg</w:t>
            </w:r>
            <w:r w:rsidRPr="00423B48">
              <w:noBreakHyphen/>
              <w:t>Vrionidi, Javier Zarzalejos</w:t>
            </w:r>
          </w:p>
        </w:tc>
      </w:tr>
      <w:tr w:rsidR="001F169A" w:rsidRPr="00423B48" w:rsidTr="008920AC">
        <w:trPr>
          <w:cantSplit/>
        </w:trPr>
        <w:tc>
          <w:tcPr>
            <w:tcW w:w="1701" w:type="dxa"/>
            <w:shd w:val="clear" w:color="auto" w:fill="FFFFFF"/>
          </w:tcPr>
          <w:p w:rsidR="001F169A" w:rsidRPr="00423B48" w:rsidRDefault="001F169A" w:rsidP="00E268E4">
            <w:pPr>
              <w:pStyle w:val="RollCallTable"/>
            </w:pPr>
            <w:r w:rsidRPr="00423B48">
              <w:t>S&amp;D</w:t>
            </w:r>
          </w:p>
        </w:tc>
        <w:tc>
          <w:tcPr>
            <w:tcW w:w="7371" w:type="dxa"/>
            <w:shd w:val="clear" w:color="auto" w:fill="FFFFFF"/>
          </w:tcPr>
          <w:p w:rsidR="001F169A" w:rsidRPr="00423B48" w:rsidRDefault="00AF4E94" w:rsidP="00E268E4">
            <w:pPr>
              <w:pStyle w:val="RollCallTable"/>
            </w:pPr>
            <w:r w:rsidRPr="00423B48">
              <w:t>Katarina Barley, Pietro Bartolo, Caterina Chinnici, Tanja Fajon, Maria Grapini, Sylvie Guillaume, Evin Incir, Marina Kaljurand, Łukasz Kohut, Juan Fernando López Aguilar, Javier Moreno Sánchez, Birgit Sippel, Bettina Vollath, Elena Yoncheva</w:t>
            </w:r>
          </w:p>
        </w:tc>
      </w:tr>
      <w:tr w:rsidR="001F169A" w:rsidRPr="00423B48" w:rsidTr="008920AC">
        <w:trPr>
          <w:cantSplit/>
        </w:trPr>
        <w:tc>
          <w:tcPr>
            <w:tcW w:w="1701" w:type="dxa"/>
            <w:shd w:val="clear" w:color="auto" w:fill="FFFFFF"/>
          </w:tcPr>
          <w:p w:rsidR="001F169A" w:rsidRPr="00423B48" w:rsidRDefault="001F169A" w:rsidP="00E268E4">
            <w:pPr>
              <w:pStyle w:val="RollCallTable"/>
            </w:pPr>
            <w:r w:rsidRPr="00423B48">
              <w:t>Renew</w:t>
            </w:r>
          </w:p>
        </w:tc>
        <w:tc>
          <w:tcPr>
            <w:tcW w:w="7371" w:type="dxa"/>
            <w:shd w:val="clear" w:color="auto" w:fill="FFFFFF"/>
          </w:tcPr>
          <w:p w:rsidR="001F169A" w:rsidRPr="00423B48" w:rsidRDefault="000354AB" w:rsidP="000354AB">
            <w:pPr>
              <w:pStyle w:val="RollCallTable"/>
            </w:pPr>
            <w:r w:rsidRPr="00423B48">
              <w:t xml:space="preserve">Malik Azmani, Anna Júlia Donáth, Sophia in 't Veld, Fabienne Keller, Moritz Körner, Maite Pagazaurtundúa, Michal Šimečka, Ramona Strugariu, Dragoş Tudorache </w:t>
            </w:r>
          </w:p>
        </w:tc>
      </w:tr>
      <w:tr w:rsidR="001F169A" w:rsidRPr="00423B48" w:rsidTr="008920AC">
        <w:trPr>
          <w:cantSplit/>
        </w:trPr>
        <w:tc>
          <w:tcPr>
            <w:tcW w:w="1701" w:type="dxa"/>
            <w:shd w:val="clear" w:color="auto" w:fill="FFFFFF"/>
          </w:tcPr>
          <w:p w:rsidR="001F169A" w:rsidRPr="00423B48" w:rsidRDefault="001F169A" w:rsidP="00E268E4">
            <w:pPr>
              <w:pStyle w:val="RollCallTable"/>
            </w:pPr>
            <w:r w:rsidRPr="00423B48">
              <w:t>Verts/ALE</w:t>
            </w:r>
          </w:p>
        </w:tc>
        <w:tc>
          <w:tcPr>
            <w:tcW w:w="7371" w:type="dxa"/>
            <w:shd w:val="clear" w:color="auto" w:fill="FFFFFF"/>
          </w:tcPr>
          <w:p w:rsidR="001F169A" w:rsidRPr="00423B48" w:rsidRDefault="001F169A" w:rsidP="00E268E4">
            <w:pPr>
              <w:pStyle w:val="RollCallTable"/>
            </w:pPr>
            <w:r w:rsidRPr="00423B48">
              <w:t>Patrick Breyer, Saskia Bricmont, Damien Carême, Alice Kuhnke, Terry Reintke, Diana Riba i Giner, Tineke Strik</w:t>
            </w:r>
          </w:p>
        </w:tc>
      </w:tr>
      <w:tr w:rsidR="00751EC6" w:rsidRPr="00423B48" w:rsidTr="008920AC">
        <w:trPr>
          <w:cantSplit/>
        </w:trPr>
        <w:tc>
          <w:tcPr>
            <w:tcW w:w="1701" w:type="dxa"/>
            <w:shd w:val="clear" w:color="auto" w:fill="FFFFFF"/>
          </w:tcPr>
          <w:p w:rsidR="00751EC6" w:rsidRPr="00423B48" w:rsidRDefault="00751EC6" w:rsidP="00E268E4">
            <w:pPr>
              <w:pStyle w:val="RollCallTable"/>
            </w:pPr>
            <w:r w:rsidRPr="00423B48">
              <w:t>ECR</w:t>
            </w:r>
          </w:p>
        </w:tc>
        <w:tc>
          <w:tcPr>
            <w:tcW w:w="7371" w:type="dxa"/>
            <w:shd w:val="clear" w:color="auto" w:fill="FFFFFF"/>
          </w:tcPr>
          <w:p w:rsidR="00751EC6" w:rsidRPr="00423B48" w:rsidRDefault="000354AB" w:rsidP="000354AB">
            <w:pPr>
              <w:pStyle w:val="RollCallTable"/>
            </w:pPr>
            <w:r w:rsidRPr="00423B48">
              <w:t>Joachim Stanisław Brudziński, Patryk Jaki, Jadwiga Wiśniewska</w:t>
            </w:r>
          </w:p>
        </w:tc>
      </w:tr>
      <w:tr w:rsidR="00751EC6" w:rsidRPr="00423B48" w:rsidTr="008920AC">
        <w:trPr>
          <w:cantSplit/>
        </w:trPr>
        <w:tc>
          <w:tcPr>
            <w:tcW w:w="1701" w:type="dxa"/>
            <w:shd w:val="clear" w:color="auto" w:fill="FFFFFF"/>
          </w:tcPr>
          <w:p w:rsidR="00751EC6" w:rsidRPr="00423B48" w:rsidRDefault="00751EC6" w:rsidP="00E268E4">
            <w:pPr>
              <w:pStyle w:val="RollCallTable"/>
            </w:pPr>
            <w:r w:rsidRPr="00423B48">
              <w:t>NI</w:t>
            </w:r>
          </w:p>
        </w:tc>
        <w:tc>
          <w:tcPr>
            <w:tcW w:w="7371" w:type="dxa"/>
            <w:shd w:val="clear" w:color="auto" w:fill="FFFFFF"/>
          </w:tcPr>
          <w:p w:rsidR="00751EC6" w:rsidRPr="00423B48" w:rsidRDefault="00751EC6" w:rsidP="00E268E4">
            <w:pPr>
              <w:pStyle w:val="RollCallTable"/>
            </w:pPr>
            <w:r w:rsidRPr="00423B48">
              <w:t>Laura Ferrara, Martin Sonneborn</w:t>
            </w:r>
          </w:p>
        </w:tc>
      </w:tr>
    </w:tbl>
    <w:p w:rsidR="001F169A" w:rsidRPr="00423B48" w:rsidRDefault="001F169A" w:rsidP="00147FBF"/>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1F169A" w:rsidRPr="00423B48" w:rsidTr="008920AC">
        <w:trPr>
          <w:cantSplit/>
        </w:trPr>
        <w:tc>
          <w:tcPr>
            <w:tcW w:w="1701" w:type="dxa"/>
            <w:shd w:val="pct10" w:color="000000" w:fill="FFFFFF"/>
            <w:vAlign w:val="center"/>
          </w:tcPr>
          <w:p w:rsidR="001F169A" w:rsidRPr="00423B48" w:rsidRDefault="001F169A" w:rsidP="00E268E4">
            <w:pPr>
              <w:pStyle w:val="RollCallVotes"/>
            </w:pPr>
            <w:r w:rsidRPr="00423B48">
              <w:t>8</w:t>
            </w:r>
          </w:p>
        </w:tc>
        <w:tc>
          <w:tcPr>
            <w:tcW w:w="7371" w:type="dxa"/>
            <w:shd w:val="pct10" w:color="000000" w:fill="FFFFFF"/>
          </w:tcPr>
          <w:p w:rsidR="001F169A" w:rsidRPr="00423B48" w:rsidRDefault="001F169A" w:rsidP="00E268E4">
            <w:pPr>
              <w:pStyle w:val="RollCallSymbols14pt"/>
            </w:pPr>
            <w:r w:rsidRPr="00423B48">
              <w:t>-</w:t>
            </w:r>
          </w:p>
        </w:tc>
      </w:tr>
      <w:tr w:rsidR="001F169A" w:rsidRPr="00423B48" w:rsidTr="008920AC">
        <w:trPr>
          <w:cantSplit/>
        </w:trPr>
        <w:tc>
          <w:tcPr>
            <w:tcW w:w="1701" w:type="dxa"/>
            <w:shd w:val="clear" w:color="auto" w:fill="FFFFFF"/>
          </w:tcPr>
          <w:p w:rsidR="001F169A" w:rsidRPr="00423B48" w:rsidRDefault="001F169A" w:rsidP="00E268E4">
            <w:pPr>
              <w:pStyle w:val="RollCallTable"/>
            </w:pPr>
            <w:r w:rsidRPr="00423B48">
              <w:t>ID</w:t>
            </w:r>
          </w:p>
        </w:tc>
        <w:tc>
          <w:tcPr>
            <w:tcW w:w="7371" w:type="dxa"/>
            <w:shd w:val="clear" w:color="auto" w:fill="FFFFFF"/>
          </w:tcPr>
          <w:p w:rsidR="001F169A" w:rsidRPr="00423B48" w:rsidRDefault="001F169A" w:rsidP="00E268E4">
            <w:pPr>
              <w:pStyle w:val="RollCallTable"/>
            </w:pPr>
            <w:r w:rsidRPr="00423B48">
              <w:t>Nicolas Bay, Nicolaus Fest, Jean-Paul Garraud, Marcel de Graaff, Peter Kofod, Tom Vandendriessche</w:t>
            </w:r>
          </w:p>
        </w:tc>
      </w:tr>
      <w:tr w:rsidR="001F169A" w:rsidRPr="00423B48" w:rsidTr="008920AC">
        <w:trPr>
          <w:cantSplit/>
        </w:trPr>
        <w:tc>
          <w:tcPr>
            <w:tcW w:w="1701" w:type="dxa"/>
            <w:shd w:val="clear" w:color="auto" w:fill="FFFFFF"/>
          </w:tcPr>
          <w:p w:rsidR="001F169A" w:rsidRPr="00423B48" w:rsidRDefault="001F169A" w:rsidP="00E268E4">
            <w:pPr>
              <w:pStyle w:val="RollCallTable"/>
            </w:pPr>
            <w:r w:rsidRPr="00423B48">
              <w:t>ECR</w:t>
            </w:r>
          </w:p>
        </w:tc>
        <w:tc>
          <w:tcPr>
            <w:tcW w:w="7371" w:type="dxa"/>
            <w:shd w:val="clear" w:color="auto" w:fill="FFFFFF"/>
          </w:tcPr>
          <w:p w:rsidR="001F169A" w:rsidRPr="00423B48" w:rsidRDefault="00751EC6" w:rsidP="00E268E4">
            <w:pPr>
              <w:pStyle w:val="RollCallTable"/>
            </w:pPr>
            <w:r w:rsidRPr="00423B48">
              <w:t>Jorge Buxadé Villalba</w:t>
            </w:r>
          </w:p>
        </w:tc>
      </w:tr>
      <w:tr w:rsidR="00751EC6" w:rsidRPr="00423B48" w:rsidTr="008920AC">
        <w:trPr>
          <w:cantSplit/>
        </w:trPr>
        <w:tc>
          <w:tcPr>
            <w:tcW w:w="1701" w:type="dxa"/>
            <w:shd w:val="clear" w:color="auto" w:fill="FFFFFF"/>
          </w:tcPr>
          <w:p w:rsidR="00751EC6" w:rsidRPr="00423B48" w:rsidRDefault="00751EC6" w:rsidP="00E268E4">
            <w:pPr>
              <w:pStyle w:val="RollCallTable"/>
            </w:pPr>
            <w:r w:rsidRPr="00423B48">
              <w:t>NI</w:t>
            </w:r>
          </w:p>
        </w:tc>
        <w:tc>
          <w:tcPr>
            <w:tcW w:w="7371" w:type="dxa"/>
            <w:shd w:val="clear" w:color="auto" w:fill="FFFFFF"/>
          </w:tcPr>
          <w:p w:rsidR="00751EC6" w:rsidRPr="00423B48" w:rsidRDefault="00751EC6" w:rsidP="00E268E4">
            <w:pPr>
              <w:pStyle w:val="RollCallTable"/>
            </w:pPr>
            <w:r w:rsidRPr="00423B48">
              <w:t>Milan Uhrík</w:t>
            </w:r>
          </w:p>
        </w:tc>
      </w:tr>
    </w:tbl>
    <w:p w:rsidR="001F169A" w:rsidRPr="00423B48" w:rsidRDefault="001F169A" w:rsidP="00147FBF"/>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1F169A" w:rsidRPr="00423B48" w:rsidTr="008920AC">
        <w:trPr>
          <w:cantSplit/>
        </w:trPr>
        <w:tc>
          <w:tcPr>
            <w:tcW w:w="1701" w:type="dxa"/>
            <w:shd w:val="pct10" w:color="000000" w:fill="FFFFFF"/>
            <w:vAlign w:val="center"/>
          </w:tcPr>
          <w:p w:rsidR="001F169A" w:rsidRPr="00423B48" w:rsidRDefault="001F169A" w:rsidP="00E268E4">
            <w:pPr>
              <w:pStyle w:val="RollCallVotes"/>
            </w:pPr>
            <w:r w:rsidRPr="00423B48">
              <w:t>7</w:t>
            </w:r>
          </w:p>
        </w:tc>
        <w:tc>
          <w:tcPr>
            <w:tcW w:w="7371" w:type="dxa"/>
            <w:shd w:val="pct10" w:color="000000" w:fill="FFFFFF"/>
          </w:tcPr>
          <w:p w:rsidR="001F169A" w:rsidRPr="00423B48" w:rsidRDefault="001F169A" w:rsidP="00E268E4">
            <w:pPr>
              <w:pStyle w:val="RollCallSymbols14pt"/>
            </w:pPr>
            <w:r w:rsidRPr="00423B48">
              <w:t>0</w:t>
            </w:r>
          </w:p>
        </w:tc>
      </w:tr>
      <w:tr w:rsidR="001F169A" w:rsidRPr="00423B48" w:rsidTr="008920AC">
        <w:trPr>
          <w:cantSplit/>
        </w:trPr>
        <w:tc>
          <w:tcPr>
            <w:tcW w:w="1701" w:type="dxa"/>
            <w:shd w:val="clear" w:color="auto" w:fill="FFFFFF"/>
          </w:tcPr>
          <w:p w:rsidR="001F169A" w:rsidRPr="00423B48" w:rsidRDefault="001F169A" w:rsidP="00E268E4">
            <w:pPr>
              <w:pStyle w:val="RollCallTable"/>
            </w:pPr>
            <w:r w:rsidRPr="00423B48">
              <w:t>PPE</w:t>
            </w:r>
          </w:p>
        </w:tc>
        <w:tc>
          <w:tcPr>
            <w:tcW w:w="7371" w:type="dxa"/>
            <w:shd w:val="clear" w:color="auto" w:fill="FFFFFF"/>
          </w:tcPr>
          <w:p w:rsidR="001F169A" w:rsidRPr="00423B48" w:rsidRDefault="001F169A" w:rsidP="00E268E4">
            <w:pPr>
              <w:pStyle w:val="RollCallTable"/>
            </w:pPr>
            <w:r w:rsidRPr="00423B48">
              <w:t>Nadine Morano</w:t>
            </w:r>
          </w:p>
        </w:tc>
      </w:tr>
      <w:tr w:rsidR="001F169A" w:rsidRPr="00423B48" w:rsidTr="008920AC">
        <w:trPr>
          <w:cantSplit/>
        </w:trPr>
        <w:tc>
          <w:tcPr>
            <w:tcW w:w="1701" w:type="dxa"/>
            <w:shd w:val="clear" w:color="auto" w:fill="FFFFFF"/>
          </w:tcPr>
          <w:p w:rsidR="001F169A" w:rsidRPr="00423B48" w:rsidRDefault="001F169A" w:rsidP="00E268E4">
            <w:pPr>
              <w:pStyle w:val="RollCallTable"/>
            </w:pPr>
            <w:r w:rsidRPr="00423B48">
              <w:t>ID</w:t>
            </w:r>
          </w:p>
        </w:tc>
        <w:tc>
          <w:tcPr>
            <w:tcW w:w="7371" w:type="dxa"/>
            <w:shd w:val="clear" w:color="auto" w:fill="FFFFFF"/>
          </w:tcPr>
          <w:p w:rsidR="001F169A" w:rsidRPr="00423B48" w:rsidRDefault="001F169A" w:rsidP="00E268E4">
            <w:pPr>
              <w:pStyle w:val="RollCallTable"/>
            </w:pPr>
            <w:r w:rsidRPr="00423B48">
              <w:t>Annalisa Tardino</w:t>
            </w:r>
          </w:p>
        </w:tc>
      </w:tr>
      <w:tr w:rsidR="001F169A" w:rsidRPr="00423B48" w:rsidTr="008920AC">
        <w:trPr>
          <w:cantSplit/>
        </w:trPr>
        <w:tc>
          <w:tcPr>
            <w:tcW w:w="1701" w:type="dxa"/>
            <w:shd w:val="clear" w:color="auto" w:fill="FFFFFF"/>
          </w:tcPr>
          <w:p w:rsidR="001F169A" w:rsidRPr="00423B48" w:rsidRDefault="001F169A" w:rsidP="00E268E4">
            <w:pPr>
              <w:pStyle w:val="RollCallTable"/>
            </w:pPr>
            <w:r w:rsidRPr="00423B48">
              <w:t>ECR</w:t>
            </w:r>
          </w:p>
        </w:tc>
        <w:tc>
          <w:tcPr>
            <w:tcW w:w="7371" w:type="dxa"/>
            <w:shd w:val="clear" w:color="auto" w:fill="FFFFFF"/>
          </w:tcPr>
          <w:p w:rsidR="001F169A" w:rsidRPr="00423B48" w:rsidRDefault="001F169A" w:rsidP="00E268E4">
            <w:pPr>
              <w:pStyle w:val="RollCallTable"/>
            </w:pPr>
            <w:r w:rsidRPr="00423B48">
              <w:t>Nicola Procaccini</w:t>
            </w:r>
          </w:p>
        </w:tc>
      </w:tr>
      <w:tr w:rsidR="001F169A" w:rsidRPr="00423B48" w:rsidTr="008920AC">
        <w:trPr>
          <w:cantSplit/>
        </w:trPr>
        <w:tc>
          <w:tcPr>
            <w:tcW w:w="1701" w:type="dxa"/>
            <w:shd w:val="clear" w:color="auto" w:fill="FFFFFF"/>
          </w:tcPr>
          <w:p w:rsidR="001F169A" w:rsidRPr="00423B48" w:rsidRDefault="001F169A" w:rsidP="00E268E4">
            <w:pPr>
              <w:pStyle w:val="RollCallTable"/>
            </w:pPr>
            <w:r w:rsidRPr="00423B48">
              <w:t>The Left</w:t>
            </w:r>
          </w:p>
        </w:tc>
        <w:tc>
          <w:tcPr>
            <w:tcW w:w="7371" w:type="dxa"/>
            <w:shd w:val="clear" w:color="auto" w:fill="FFFFFF"/>
          </w:tcPr>
          <w:p w:rsidR="001F169A" w:rsidRPr="00423B48" w:rsidRDefault="001F169A" w:rsidP="00E268E4">
            <w:pPr>
              <w:pStyle w:val="RollCallTable"/>
            </w:pPr>
            <w:r w:rsidRPr="00423B48">
              <w:t>Konstantinos Arvanitis, Pernando Barrena Arza, Cornelia Ernst, Miguel Urbán Crespo</w:t>
            </w:r>
          </w:p>
        </w:tc>
      </w:tr>
    </w:tbl>
    <w:p w:rsidR="001F169A" w:rsidRPr="00423B48" w:rsidRDefault="001F169A" w:rsidP="00147FBF">
      <w:pPr>
        <w:pStyle w:val="Normal12a"/>
      </w:pPr>
    </w:p>
    <w:p w:rsidR="001F169A" w:rsidRPr="00423B48" w:rsidRDefault="001F169A" w:rsidP="00B735E3">
      <w:r w:rsidRPr="00423B48">
        <w:t>Eochair:</w:t>
      </w:r>
    </w:p>
    <w:p w:rsidR="001F169A" w:rsidRPr="00423B48" w:rsidRDefault="001F169A" w:rsidP="001C6342">
      <w:pPr>
        <w:pStyle w:val="RollCallTabs"/>
      </w:pPr>
      <w:r w:rsidRPr="00423B48">
        <w:t>+</w:t>
      </w:r>
      <w:r w:rsidRPr="00423B48">
        <w:tab/>
        <w:t>:</w:t>
      </w:r>
      <w:r w:rsidRPr="00423B48">
        <w:tab/>
        <w:t>i bhfabhar</w:t>
      </w:r>
    </w:p>
    <w:p w:rsidR="001F169A" w:rsidRPr="00423B48" w:rsidRDefault="001F169A" w:rsidP="001C6342">
      <w:pPr>
        <w:pStyle w:val="RollCallTabs"/>
      </w:pPr>
      <w:r w:rsidRPr="00423B48">
        <w:t>-</w:t>
      </w:r>
      <w:r w:rsidRPr="00423B48">
        <w:tab/>
        <w:t>:</w:t>
      </w:r>
      <w:r w:rsidRPr="00423B48">
        <w:tab/>
        <w:t>i gcoinne</w:t>
      </w:r>
    </w:p>
    <w:p w:rsidR="001F169A" w:rsidRPr="00423B48" w:rsidRDefault="001F169A" w:rsidP="001C6342">
      <w:pPr>
        <w:pStyle w:val="RollCallTabs"/>
      </w:pPr>
      <w:r w:rsidRPr="00423B48">
        <w:t>0</w:t>
      </w:r>
      <w:r w:rsidRPr="00423B48">
        <w:tab/>
        <w:t>:</w:t>
      </w:r>
      <w:r w:rsidRPr="00423B48">
        <w:tab/>
        <w:t>staonadh</w:t>
      </w:r>
    </w:p>
    <w:p w:rsidR="001F169A" w:rsidRPr="00423B48" w:rsidRDefault="001F169A" w:rsidP="00AD5932"/>
    <w:bookmarkEnd w:id="5"/>
    <w:p w:rsidR="00BE2882" w:rsidRPr="00423B48" w:rsidRDefault="00BE2882" w:rsidP="001F169A"/>
    <w:sectPr w:rsidR="00BE2882" w:rsidRPr="00423B48" w:rsidSect="001F169A">
      <w:footnotePr>
        <w:numRestart w:val="eachSect"/>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7DE5" w:rsidRPr="00423B48" w:rsidRDefault="00CA7DE5">
      <w:r w:rsidRPr="00423B48">
        <w:separator/>
      </w:r>
    </w:p>
  </w:endnote>
  <w:endnote w:type="continuationSeparator" w:id="0">
    <w:p w:rsidR="00CA7DE5" w:rsidRPr="00423B48" w:rsidRDefault="00CA7DE5">
      <w:r w:rsidRPr="00423B48">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DokChampa">
    <w:altName w:val="Leelawadee UI"/>
    <w:charset w:val="00"/>
    <w:family w:val="swiss"/>
    <w:pitch w:val="variable"/>
    <w:sig w:usb0="00000000" w:usb1="00000000" w:usb2="00000000" w:usb3="00000000" w:csb0="00010001"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3B48" w:rsidRPr="00423B48" w:rsidRDefault="00423B48" w:rsidP="00423B48">
    <w:pPr>
      <w:pStyle w:val="EPFooter"/>
    </w:pPr>
    <w:r w:rsidRPr="00423B48">
      <w:t>PE</w:t>
    </w:r>
    <w:r w:rsidRPr="00423B48">
      <w:rPr>
        <w:rStyle w:val="HideTWBExt"/>
        <w:noProof w:val="0"/>
      </w:rPr>
      <w:t>&lt;NoPE&gt;</w:t>
    </w:r>
    <w:r w:rsidRPr="00423B48">
      <w:t>692.950</w:t>
    </w:r>
    <w:r w:rsidRPr="00423B48">
      <w:rPr>
        <w:rStyle w:val="HideTWBExt"/>
        <w:noProof w:val="0"/>
      </w:rPr>
      <w:t>&lt;/NoPE&gt;&lt;Version&gt;</w:t>
    </w:r>
    <w:r w:rsidRPr="00423B48">
      <w:t>v02-00</w:t>
    </w:r>
    <w:r w:rsidRPr="00423B48">
      <w:rPr>
        <w:rStyle w:val="HideTWBExt"/>
        <w:noProof w:val="0"/>
      </w:rPr>
      <w:t>&lt;/Version&gt;</w:t>
    </w:r>
    <w:r w:rsidRPr="00423B48">
      <w:tab/>
    </w:r>
    <w:r w:rsidRPr="00423B48">
      <w:fldChar w:fldCharType="begin"/>
    </w:r>
    <w:r w:rsidRPr="00423B48">
      <w:instrText xml:space="preserve"> PAGE  \* MERGEFORMAT </w:instrText>
    </w:r>
    <w:r w:rsidRPr="00423B48">
      <w:fldChar w:fldCharType="separate"/>
    </w:r>
    <w:r w:rsidR="00C14B32">
      <w:rPr>
        <w:noProof/>
      </w:rPr>
      <w:t>2</w:t>
    </w:r>
    <w:r w:rsidRPr="00423B48">
      <w:fldChar w:fldCharType="end"/>
    </w:r>
    <w:r w:rsidRPr="00423B48">
      <w:t>/</w:t>
    </w:r>
    <w:fldSimple w:instr=" NUMPAGES  \* MERGEFORMAT ">
      <w:r w:rsidR="00C14B32">
        <w:rPr>
          <w:noProof/>
        </w:rPr>
        <w:t>8</w:t>
      </w:r>
    </w:fldSimple>
    <w:r w:rsidRPr="00423B48">
      <w:tab/>
    </w:r>
    <w:r w:rsidRPr="00423B48">
      <w:rPr>
        <w:rStyle w:val="HideTWBExt"/>
        <w:noProof w:val="0"/>
      </w:rPr>
      <w:t>&lt;PathFdR&gt;</w:t>
    </w:r>
    <w:r w:rsidRPr="00423B48">
      <w:t>RR\1235601GA.docx</w:t>
    </w:r>
    <w:r w:rsidRPr="00423B48">
      <w:rPr>
        <w:rStyle w:val="HideTWBExt"/>
        <w:noProof w:val="0"/>
      </w:rPr>
      <w:t>&lt;/PathFdR&gt;</w:t>
    </w:r>
  </w:p>
  <w:p w:rsidR="00A71001" w:rsidRPr="00423B48" w:rsidRDefault="00423B48" w:rsidP="00423B48">
    <w:pPr>
      <w:pStyle w:val="EPFooter2"/>
    </w:pPr>
    <w:r w:rsidRPr="00423B48">
      <w:t>GA</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3B48" w:rsidRPr="00423B48" w:rsidRDefault="00423B48" w:rsidP="00423B48">
    <w:pPr>
      <w:pStyle w:val="EPFooter"/>
    </w:pPr>
    <w:r w:rsidRPr="00423B48">
      <w:rPr>
        <w:rStyle w:val="HideTWBExt"/>
        <w:noProof w:val="0"/>
      </w:rPr>
      <w:t>&lt;PathFdR&gt;</w:t>
    </w:r>
    <w:r w:rsidRPr="00423B48">
      <w:t>RR\1235601GA.docx</w:t>
    </w:r>
    <w:r w:rsidRPr="00423B48">
      <w:rPr>
        <w:rStyle w:val="HideTWBExt"/>
        <w:noProof w:val="0"/>
      </w:rPr>
      <w:t>&lt;/PathFdR&gt;</w:t>
    </w:r>
    <w:r w:rsidRPr="00423B48">
      <w:tab/>
    </w:r>
    <w:r w:rsidRPr="00423B48">
      <w:fldChar w:fldCharType="begin"/>
    </w:r>
    <w:r w:rsidRPr="00423B48">
      <w:instrText xml:space="preserve"> PAGE  \* MERGEFORMAT </w:instrText>
    </w:r>
    <w:r w:rsidRPr="00423B48">
      <w:fldChar w:fldCharType="separate"/>
    </w:r>
    <w:r w:rsidR="00C14B32">
      <w:rPr>
        <w:noProof/>
      </w:rPr>
      <w:t>8</w:t>
    </w:r>
    <w:r w:rsidRPr="00423B48">
      <w:fldChar w:fldCharType="end"/>
    </w:r>
    <w:r w:rsidRPr="00423B48">
      <w:t>/</w:t>
    </w:r>
    <w:fldSimple w:instr=" NUMPAGES  \* MERGEFORMAT ">
      <w:r w:rsidR="00C14B32">
        <w:rPr>
          <w:noProof/>
        </w:rPr>
        <w:t>8</w:t>
      </w:r>
    </w:fldSimple>
    <w:r w:rsidRPr="00423B48">
      <w:tab/>
      <w:t>PE</w:t>
    </w:r>
    <w:r w:rsidRPr="00423B48">
      <w:rPr>
        <w:rStyle w:val="HideTWBExt"/>
        <w:noProof w:val="0"/>
      </w:rPr>
      <w:t>&lt;NoPE&gt;</w:t>
    </w:r>
    <w:r w:rsidRPr="00423B48">
      <w:t>692.950</w:t>
    </w:r>
    <w:r w:rsidRPr="00423B48">
      <w:rPr>
        <w:rStyle w:val="HideTWBExt"/>
        <w:noProof w:val="0"/>
      </w:rPr>
      <w:t>&lt;/NoPE&gt;&lt;Version&gt;</w:t>
    </w:r>
    <w:r w:rsidRPr="00423B48">
      <w:t>v02-00</w:t>
    </w:r>
    <w:r w:rsidRPr="00423B48">
      <w:rPr>
        <w:rStyle w:val="HideTWBExt"/>
        <w:noProof w:val="0"/>
      </w:rPr>
      <w:t>&lt;/Version&gt;</w:t>
    </w:r>
  </w:p>
  <w:p w:rsidR="00A71001" w:rsidRPr="00423B48" w:rsidRDefault="00423B48" w:rsidP="00423B48">
    <w:pPr>
      <w:pStyle w:val="EPFooter2"/>
    </w:pPr>
    <w:r w:rsidRPr="00423B48">
      <w:tab/>
    </w:r>
    <w:r w:rsidRPr="00423B48">
      <w:tab/>
      <w:t>GA</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3B48" w:rsidRPr="00423B48" w:rsidRDefault="00423B48" w:rsidP="00423B48">
    <w:pPr>
      <w:pStyle w:val="EPFooter"/>
    </w:pPr>
    <w:r w:rsidRPr="00423B48">
      <w:rPr>
        <w:rStyle w:val="HideTWBExt"/>
        <w:noProof w:val="0"/>
      </w:rPr>
      <w:t>&lt;PathFdR&gt;</w:t>
    </w:r>
    <w:r w:rsidRPr="00423B48">
      <w:t>RR\1235601GA.docx</w:t>
    </w:r>
    <w:r w:rsidRPr="00423B48">
      <w:rPr>
        <w:rStyle w:val="HideTWBExt"/>
        <w:noProof w:val="0"/>
      </w:rPr>
      <w:t>&lt;/PathFdR&gt;</w:t>
    </w:r>
    <w:r w:rsidRPr="00423B48">
      <w:tab/>
    </w:r>
    <w:r w:rsidRPr="00423B48">
      <w:tab/>
      <w:t>PE</w:t>
    </w:r>
    <w:r w:rsidRPr="00423B48">
      <w:rPr>
        <w:rStyle w:val="HideTWBExt"/>
        <w:noProof w:val="0"/>
      </w:rPr>
      <w:t>&lt;NoPE&gt;</w:t>
    </w:r>
    <w:r w:rsidRPr="00423B48">
      <w:t>692.950</w:t>
    </w:r>
    <w:r w:rsidRPr="00423B48">
      <w:rPr>
        <w:rStyle w:val="HideTWBExt"/>
        <w:noProof w:val="0"/>
      </w:rPr>
      <w:t>&lt;/NoPE&gt;&lt;Version&gt;</w:t>
    </w:r>
    <w:r w:rsidRPr="00423B48">
      <w:t>v02-00</w:t>
    </w:r>
    <w:r w:rsidRPr="00423B48">
      <w:rPr>
        <w:rStyle w:val="HideTWBExt"/>
        <w:noProof w:val="0"/>
      </w:rPr>
      <w:t>&lt;/Version&gt;</w:t>
    </w:r>
  </w:p>
  <w:p w:rsidR="00A71001" w:rsidRPr="00423B48" w:rsidRDefault="00423B48" w:rsidP="00423B48">
    <w:pPr>
      <w:pStyle w:val="EPFooter2"/>
    </w:pPr>
    <w:r w:rsidRPr="00423B48">
      <w:t>GA</w:t>
    </w:r>
    <w:r w:rsidRPr="00423B48">
      <w:tab/>
    </w:r>
    <w:r w:rsidRPr="00423B48">
      <w:rPr>
        <w:b w:val="0"/>
        <w:i/>
        <w:color w:val="C0C0C0"/>
        <w:sz w:val="22"/>
      </w:rPr>
      <w:t>Aontaithe san éagsúlacht</w:t>
    </w:r>
    <w:r w:rsidRPr="00423B48">
      <w:tab/>
      <w:t>GA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7DE5" w:rsidRPr="00423B48" w:rsidRDefault="00CA7DE5">
      <w:r w:rsidRPr="00423B48">
        <w:separator/>
      </w:r>
    </w:p>
  </w:footnote>
  <w:footnote w:type="continuationSeparator" w:id="0">
    <w:p w:rsidR="00CA7DE5" w:rsidRPr="00423B48" w:rsidRDefault="00CA7DE5">
      <w:r w:rsidRPr="00423B48">
        <w:continuationSeparator/>
      </w:r>
    </w:p>
  </w:footnote>
  <w:footnote w:id="1">
    <w:p w:rsidR="00EC0C84" w:rsidRPr="00423B48" w:rsidRDefault="00EC0C84" w:rsidP="00EC0C84">
      <w:pPr>
        <w:pStyle w:val="FootnoteText"/>
      </w:pPr>
      <w:r w:rsidRPr="00423B48">
        <w:rPr>
          <w:rStyle w:val="FootnoteReference"/>
        </w:rPr>
        <w:footnoteRef/>
      </w:r>
      <w:r w:rsidRPr="00423B48">
        <w:t xml:space="preserve"> IO C 62, 15.2.2019, lch. 184.</w:t>
      </w:r>
    </w:p>
  </w:footnote>
  <w:footnote w:id="2">
    <w:p w:rsidR="00BE2882" w:rsidRPr="00423B48" w:rsidRDefault="00BE2882">
      <w:pPr>
        <w:pStyle w:val="FootnoteText"/>
      </w:pPr>
      <w:r w:rsidRPr="00423B48">
        <w:rPr>
          <w:rStyle w:val="FootnoteReference"/>
        </w:rPr>
        <w:footnoteRef/>
      </w:r>
      <w:r w:rsidRPr="00423B48">
        <w:t xml:space="preserve"> IO C 23, 21.1.2021, lch. 356.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B32" w:rsidRDefault="00C14B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B32" w:rsidRDefault="00C14B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B32" w:rsidRDefault="00C14B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1READINGMNU" w:val=" 1"/>
    <w:docVar w:name="CJMNU" w:val="1"/>
    <w:docVar w:name="COMKEY" w:val="LIBE"/>
    <w:docVar w:name="CopyToNetwork" w:val="-1"/>
    <w:docVar w:name="DOCDT" w:val="01/07/2021"/>
    <w:docVar w:name="DOCMNU" w:val=" 1"/>
    <w:docVar w:name="EPSTATMNU" w:val=" 1"/>
    <w:docVar w:name="INSTITUTIONSMNU" w:val=" 1"/>
    <w:docVar w:name="LastEditedSection" w:val=" 1"/>
    <w:docVar w:name="NAMESMNU" w:val=" 1"/>
    <w:docVar w:name="OFSTATMNU" w:val=" 1"/>
    <w:docVar w:name="OTHERSTATMNU" w:val=" 1"/>
    <w:docVar w:name="PARLIAMENTSMNU" w:val=" 1"/>
    <w:docVar w:name="PARLMNU" w:val=" 3"/>
    <w:docVar w:name="STATMNU" w:val=" 1"/>
    <w:docVar w:name="strSubDir" w:val="692"/>
    <w:docVar w:name="TVTAUTHOR" w:val="Tanja Fajon"/>
    <w:docVar w:name="TVTTITLE2" w:val="establishing the Asylum and Migration Fund"/>
    <w:docVar w:name="TXTAUTHOR" w:val="Tanja Fajon"/>
    <w:docVar w:name="TXTLANGUE" w:val="EN"/>
    <w:docVar w:name="TXTLANGUEMIN" w:val="en"/>
    <w:docVar w:name="TXTNRC" w:val="123456/2018"/>
    <w:docVar w:name="TXTNRCOD" w:val="2018/0248"/>
    <w:docVar w:name="TXTNRCOUNC" w:val="123456/2021"/>
    <w:docVar w:name="TXTNRPE" w:val="692.950"/>
    <w:docVar w:name="TXTPEorAP" w:val="PE"/>
    <w:docVar w:name="TXTROUTE" w:val="RR\692950EN.docx"/>
    <w:docVar w:name="TXTTITLE" w:val="establishing the Asylum and Migration Fund"/>
    <w:docVar w:name="TXTVERSION" w:val="02-00"/>
  </w:docVars>
  <w:rsids>
    <w:rsidRoot w:val="00CA7DE5"/>
    <w:rsid w:val="00004DE6"/>
    <w:rsid w:val="000220E6"/>
    <w:rsid w:val="000263F4"/>
    <w:rsid w:val="00026672"/>
    <w:rsid w:val="000352F9"/>
    <w:rsid w:val="000354AB"/>
    <w:rsid w:val="00036D6A"/>
    <w:rsid w:val="00071D7E"/>
    <w:rsid w:val="00076114"/>
    <w:rsid w:val="000B55B4"/>
    <w:rsid w:val="000C00BA"/>
    <w:rsid w:val="000E45C8"/>
    <w:rsid w:val="000F5800"/>
    <w:rsid w:val="000F5FA9"/>
    <w:rsid w:val="00106498"/>
    <w:rsid w:val="00115A46"/>
    <w:rsid w:val="00121F57"/>
    <w:rsid w:val="00135DB4"/>
    <w:rsid w:val="00145F6A"/>
    <w:rsid w:val="001742E9"/>
    <w:rsid w:val="00180443"/>
    <w:rsid w:val="001E7D60"/>
    <w:rsid w:val="001F169A"/>
    <w:rsid w:val="001F74C8"/>
    <w:rsid w:val="00222EC8"/>
    <w:rsid w:val="00295C51"/>
    <w:rsid w:val="002B4823"/>
    <w:rsid w:val="002C4CB4"/>
    <w:rsid w:val="002D3607"/>
    <w:rsid w:val="00316C96"/>
    <w:rsid w:val="00322382"/>
    <w:rsid w:val="00365104"/>
    <w:rsid w:val="00372546"/>
    <w:rsid w:val="00396EC8"/>
    <w:rsid w:val="003A15F3"/>
    <w:rsid w:val="003A7AA7"/>
    <w:rsid w:val="003B4DD8"/>
    <w:rsid w:val="00411B37"/>
    <w:rsid w:val="00423B48"/>
    <w:rsid w:val="00454114"/>
    <w:rsid w:val="0045458B"/>
    <w:rsid w:val="00480A8E"/>
    <w:rsid w:val="00481A55"/>
    <w:rsid w:val="00486BCC"/>
    <w:rsid w:val="004A107D"/>
    <w:rsid w:val="004B2B38"/>
    <w:rsid w:val="00507878"/>
    <w:rsid w:val="005640E9"/>
    <w:rsid w:val="005A574F"/>
    <w:rsid w:val="005A7960"/>
    <w:rsid w:val="00654854"/>
    <w:rsid w:val="00690A70"/>
    <w:rsid w:val="00696B79"/>
    <w:rsid w:val="006A12DF"/>
    <w:rsid w:val="006B2C1C"/>
    <w:rsid w:val="007334C2"/>
    <w:rsid w:val="00742729"/>
    <w:rsid w:val="00744DF3"/>
    <w:rsid w:val="00751EC6"/>
    <w:rsid w:val="00756B4B"/>
    <w:rsid w:val="007B0D21"/>
    <w:rsid w:val="007C23A6"/>
    <w:rsid w:val="007C6C7E"/>
    <w:rsid w:val="007C77B4"/>
    <w:rsid w:val="007F2ED1"/>
    <w:rsid w:val="0085215D"/>
    <w:rsid w:val="00872E8E"/>
    <w:rsid w:val="00875993"/>
    <w:rsid w:val="008B3D83"/>
    <w:rsid w:val="008B4ECB"/>
    <w:rsid w:val="008C5B05"/>
    <w:rsid w:val="0092262A"/>
    <w:rsid w:val="009361FE"/>
    <w:rsid w:val="00973AAF"/>
    <w:rsid w:val="009B3FB2"/>
    <w:rsid w:val="009D6145"/>
    <w:rsid w:val="009E4B0D"/>
    <w:rsid w:val="00A04886"/>
    <w:rsid w:val="00A0711E"/>
    <w:rsid w:val="00A11851"/>
    <w:rsid w:val="00A1772F"/>
    <w:rsid w:val="00A30D82"/>
    <w:rsid w:val="00A347A7"/>
    <w:rsid w:val="00A653B6"/>
    <w:rsid w:val="00A71001"/>
    <w:rsid w:val="00AA0D7C"/>
    <w:rsid w:val="00AA2643"/>
    <w:rsid w:val="00AB2A91"/>
    <w:rsid w:val="00AB2BE6"/>
    <w:rsid w:val="00AB44E4"/>
    <w:rsid w:val="00AD05B3"/>
    <w:rsid w:val="00AF4E94"/>
    <w:rsid w:val="00B30B85"/>
    <w:rsid w:val="00B328A0"/>
    <w:rsid w:val="00B42851"/>
    <w:rsid w:val="00B615B5"/>
    <w:rsid w:val="00BD1DEF"/>
    <w:rsid w:val="00BE2882"/>
    <w:rsid w:val="00C117E5"/>
    <w:rsid w:val="00C14B32"/>
    <w:rsid w:val="00C17A4D"/>
    <w:rsid w:val="00C35290"/>
    <w:rsid w:val="00C46454"/>
    <w:rsid w:val="00C73D52"/>
    <w:rsid w:val="00C77873"/>
    <w:rsid w:val="00C83E85"/>
    <w:rsid w:val="00CA55F1"/>
    <w:rsid w:val="00CA7DE5"/>
    <w:rsid w:val="00CB6148"/>
    <w:rsid w:val="00CC026D"/>
    <w:rsid w:val="00D019D4"/>
    <w:rsid w:val="00D01B24"/>
    <w:rsid w:val="00D03678"/>
    <w:rsid w:val="00D4782D"/>
    <w:rsid w:val="00D63387"/>
    <w:rsid w:val="00D66014"/>
    <w:rsid w:val="00DA3CC8"/>
    <w:rsid w:val="00DC3868"/>
    <w:rsid w:val="00DE253F"/>
    <w:rsid w:val="00E00D94"/>
    <w:rsid w:val="00E220DA"/>
    <w:rsid w:val="00E30664"/>
    <w:rsid w:val="00E4310C"/>
    <w:rsid w:val="00E460A1"/>
    <w:rsid w:val="00E61B7A"/>
    <w:rsid w:val="00E91F5F"/>
    <w:rsid w:val="00EC0C84"/>
    <w:rsid w:val="00F3060C"/>
    <w:rsid w:val="00F90BF7"/>
    <w:rsid w:val="00FA16F5"/>
    <w:rsid w:val="00FB0286"/>
    <w:rsid w:val="00FE1371"/>
    <w:rsid w:val="00FE5DD1"/>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4C8D9F2-390F-4F9D-A5C7-9024174E6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ga-IE"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er" w:semiHidden="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868"/>
    <w:pPr>
      <w:widowControl w:val="0"/>
    </w:pPr>
    <w:rPr>
      <w:sz w:val="24"/>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z w:val="48"/>
    </w:rPr>
  </w:style>
  <w:style w:type="paragraph" w:customStyle="1" w:styleId="EPComma">
    <w:name w:val="EPComma"/>
    <w:basedOn w:val="Normal"/>
    <w:rsid w:val="0092262A"/>
    <w:pPr>
      <w:spacing w:before="480" w:after="240"/>
    </w:pPr>
  </w:style>
  <w:style w:type="paragraph" w:styleId="TOC1">
    <w:name w:val="toc 1"/>
    <w:basedOn w:val="Normal"/>
    <w:next w:val="Normal"/>
    <w:autoRedefine/>
    <w:uiPriority w:val="39"/>
    <w:rsid w:val="00A347A7"/>
    <w:pPr>
      <w:spacing w:after="240"/>
    </w:pPr>
  </w:style>
  <w:style w:type="paragraph" w:styleId="TOCHeading">
    <w:name w:val="TOC Heading"/>
    <w:basedOn w:val="Normal"/>
    <w:next w:val="TOCPage"/>
    <w:qFormat/>
    <w:pPr>
      <w:keepNext/>
      <w:spacing w:before="240" w:after="240"/>
      <w:jc w:val="center"/>
    </w:pPr>
    <w:rPr>
      <w:rFonts w:ascii="Arial" w:hAnsi="Arial"/>
      <w:b/>
    </w:rPr>
  </w:style>
  <w:style w:type="paragraph" w:customStyle="1" w:styleId="TOCPage">
    <w:name w:val="TOC Page"/>
    <w:basedOn w:val="Normal"/>
    <w:next w:val="TOC1"/>
    <w:pPr>
      <w:keepNext/>
      <w:spacing w:after="240"/>
      <w:jc w:val="right"/>
    </w:pPr>
    <w:rPr>
      <w:rFonts w:ascii="Arial" w:hAnsi="Arial"/>
      <w:b/>
    </w:rPr>
  </w:style>
  <w:style w:type="character" w:customStyle="1" w:styleId="HideTWBInt">
    <w:name w:val="HideTWBInt"/>
    <w:rPr>
      <w:rFonts w:ascii="Arial" w:hAnsi="Arial" w:cs="Arial"/>
      <w:vanish/>
      <w:color w:val="808080"/>
      <w:sz w:val="20"/>
    </w:rPr>
  </w:style>
  <w:style w:type="paragraph" w:customStyle="1" w:styleId="PageHeading">
    <w:name w:val="PageHeading"/>
    <w:basedOn w:val="Normal"/>
    <w:pPr>
      <w:keepNext/>
      <w:spacing w:after="480"/>
      <w:jc w:val="center"/>
    </w:pPr>
    <w:rPr>
      <w:rFonts w:ascii="Arial" w:hAnsi="Arial" w:cs="Arial"/>
      <w:b/>
    </w:rPr>
  </w:style>
  <w:style w:type="paragraph" w:customStyle="1" w:styleId="NormalBold">
    <w:name w:val="NormalBold"/>
    <w:basedOn w:val="Normal"/>
    <w:rPr>
      <w:b/>
    </w:rPr>
  </w:style>
  <w:style w:type="paragraph" w:customStyle="1" w:styleId="NormalBold12a">
    <w:name w:val="NormalBold12a"/>
    <w:basedOn w:val="Normal"/>
    <w:pPr>
      <w:spacing w:after="240"/>
    </w:pPr>
    <w:rPr>
      <w:b/>
    </w:rPr>
  </w:style>
  <w:style w:type="paragraph" w:customStyle="1" w:styleId="NormalHanging12a">
    <w:name w:val="NormalHanging12a"/>
    <w:basedOn w:val="Normal"/>
    <w:pPr>
      <w:spacing w:after="240"/>
      <w:ind w:left="567" w:hanging="567"/>
    </w:pPr>
  </w:style>
  <w:style w:type="paragraph" w:customStyle="1" w:styleId="EPName">
    <w:name w:val="EPName"/>
    <w:basedOn w:val="Normal"/>
    <w:rsid w:val="00696B79"/>
    <w:pPr>
      <w:spacing w:before="80" w:after="80"/>
    </w:pPr>
    <w:rPr>
      <w:rFonts w:ascii="Arial Narrow" w:hAnsi="Arial Narrow" w:cs="Arial"/>
      <w:b/>
      <w:sz w:val="32"/>
      <w:szCs w:val="22"/>
    </w:rPr>
  </w:style>
  <w:style w:type="paragraph" w:customStyle="1" w:styleId="CoverNormal24a">
    <w:name w:val="CoverNormal24a"/>
    <w:basedOn w:val="Normal"/>
    <w:rsid w:val="000B55B4"/>
    <w:pPr>
      <w:spacing w:after="480"/>
      <w:ind w:left="1417"/>
    </w:pPr>
  </w:style>
  <w:style w:type="paragraph" w:customStyle="1" w:styleId="CoverNormal">
    <w:name w:val="CoverNormal"/>
    <w:basedOn w:val="Normal"/>
    <w:pPr>
      <w:ind w:left="1418"/>
    </w:pPr>
  </w:style>
  <w:style w:type="paragraph" w:customStyle="1" w:styleId="CoverReference">
    <w:name w:val="CoverReference"/>
    <w:basedOn w:val="Normal"/>
    <w:rsid w:val="00FE1371"/>
    <w:pPr>
      <w:spacing w:before="1080"/>
      <w:jc w:val="right"/>
    </w:pPr>
    <w:rPr>
      <w:rFonts w:ascii="Arial" w:hAnsi="Arial" w:cs="Arial"/>
      <w:b/>
    </w:rPr>
  </w:style>
  <w:style w:type="paragraph" w:customStyle="1" w:styleId="CoverDocType">
    <w:name w:val="CoverDocType"/>
    <w:basedOn w:val="Normal"/>
    <w:pPr>
      <w:ind w:left="1418"/>
    </w:pPr>
    <w:rPr>
      <w:rFonts w:ascii="Arial" w:hAnsi="Arial"/>
      <w:b/>
      <w:sz w:val="48"/>
    </w:rPr>
  </w:style>
  <w:style w:type="paragraph" w:customStyle="1" w:styleId="CoverDocType24a">
    <w:name w:val="CoverDocType24a"/>
    <w:basedOn w:val="Normal"/>
    <w:rsid w:val="000B55B4"/>
    <w:pPr>
      <w:spacing w:after="480"/>
      <w:ind w:left="1418"/>
    </w:pPr>
    <w:rPr>
      <w:rFonts w:ascii="Arial" w:hAnsi="Arial"/>
      <w:b/>
      <w:sz w:val="48"/>
    </w:rPr>
  </w:style>
  <w:style w:type="paragraph" w:customStyle="1" w:styleId="CoverDate">
    <w:name w:val="CoverDate"/>
    <w:basedOn w:val="Normal"/>
    <w:pPr>
      <w:spacing w:before="240" w:after="1200"/>
    </w:pPr>
  </w:style>
  <w:style w:type="paragraph" w:styleId="Header">
    <w:name w:val="header"/>
    <w:basedOn w:val="Normal"/>
    <w:link w:val="HeaderChar"/>
    <w:semiHidden/>
    <w:rsid w:val="00AB44E4"/>
    <w:pPr>
      <w:tabs>
        <w:tab w:val="center" w:pos="4513"/>
        <w:tab w:val="right" w:pos="9026"/>
      </w:tabs>
    </w:pPr>
  </w:style>
  <w:style w:type="table" w:styleId="TableGrid">
    <w:name w:val="Table Grid"/>
    <w:basedOn w:val="TableNormal"/>
    <w:rsid w:val="001742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1742E9"/>
    <w:pPr>
      <w:jc w:val="center"/>
    </w:pPr>
    <w:rPr>
      <w:rFonts w:ascii="Arial" w:hAnsi="Arial" w:cs="Arial"/>
      <w:i/>
      <w:sz w:val="22"/>
      <w:szCs w:val="22"/>
    </w:rPr>
  </w:style>
  <w:style w:type="paragraph" w:customStyle="1" w:styleId="LineTop">
    <w:name w:val="LineTop"/>
    <w:basedOn w:val="Normal"/>
    <w:next w:val="Normal"/>
    <w:rsid w:val="001742E9"/>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1742E9"/>
    <w:pPr>
      <w:pBdr>
        <w:bottom w:val="single" w:sz="4" w:space="1" w:color="auto"/>
      </w:pBdr>
      <w:spacing w:after="240"/>
      <w:jc w:val="center"/>
    </w:pPr>
    <w:rPr>
      <w:rFonts w:ascii="Arial" w:hAnsi="Arial" w:cs="Arial"/>
      <w:sz w:val="16"/>
      <w:szCs w:val="16"/>
    </w:rPr>
  </w:style>
  <w:style w:type="paragraph" w:customStyle="1" w:styleId="EPTerm">
    <w:name w:val="EPTerm"/>
    <w:basedOn w:val="Normal"/>
    <w:next w:val="Normal"/>
    <w:rsid w:val="00696B79"/>
    <w:pPr>
      <w:spacing w:after="80"/>
    </w:pPr>
    <w:rPr>
      <w:rFonts w:ascii="Arial" w:hAnsi="Arial" w:cs="Arial"/>
      <w:sz w:val="20"/>
      <w:szCs w:val="22"/>
    </w:rPr>
  </w:style>
  <w:style w:type="paragraph" w:customStyle="1" w:styleId="EPLogo">
    <w:name w:val="EPLogo"/>
    <w:basedOn w:val="Normal"/>
    <w:qFormat/>
    <w:rsid w:val="00696B79"/>
    <w:pPr>
      <w:jc w:val="right"/>
    </w:pPr>
  </w:style>
  <w:style w:type="paragraph" w:customStyle="1" w:styleId="EPFooter">
    <w:name w:val="EPFooter"/>
    <w:basedOn w:val="Normal"/>
    <w:rsid w:val="000B55B4"/>
    <w:pPr>
      <w:tabs>
        <w:tab w:val="center" w:pos="4535"/>
        <w:tab w:val="right" w:pos="9071"/>
      </w:tabs>
      <w:spacing w:before="240" w:after="240"/>
    </w:pPr>
    <w:rPr>
      <w:color w:val="010000"/>
      <w:sz w:val="22"/>
    </w:rPr>
  </w:style>
  <w:style w:type="character" w:styleId="PageNumber">
    <w:name w:val="page number"/>
    <w:basedOn w:val="DefaultParagraphFont"/>
    <w:semiHidden/>
    <w:rsid w:val="009B3FB2"/>
  </w:style>
  <w:style w:type="character" w:customStyle="1" w:styleId="HeaderChar">
    <w:name w:val="Header Char"/>
    <w:basedOn w:val="DefaultParagraphFont"/>
    <w:link w:val="Header"/>
    <w:semiHidden/>
    <w:rsid w:val="00AB44E4"/>
    <w:rPr>
      <w:sz w:val="24"/>
    </w:rPr>
  </w:style>
  <w:style w:type="paragraph" w:customStyle="1" w:styleId="Lgendesigne">
    <w:name w:val="Légende signe"/>
    <w:basedOn w:val="Normal"/>
    <w:rsid w:val="00004DE6"/>
    <w:pPr>
      <w:tabs>
        <w:tab w:val="right" w:pos="454"/>
        <w:tab w:val="left" w:pos="737"/>
      </w:tabs>
      <w:ind w:left="737" w:hanging="737"/>
    </w:pPr>
    <w:rPr>
      <w:snapToGrid w:val="0"/>
      <w:sz w:val="18"/>
      <w:lang w:eastAsia="en-US"/>
    </w:rPr>
  </w:style>
  <w:style w:type="paragraph" w:customStyle="1" w:styleId="Lgendetitre">
    <w:name w:val="Légende titre"/>
    <w:basedOn w:val="Normal"/>
    <w:rsid w:val="00004DE6"/>
    <w:pPr>
      <w:spacing w:before="240" w:after="240"/>
    </w:pPr>
    <w:rPr>
      <w:b/>
      <w:i/>
      <w:snapToGrid w:val="0"/>
      <w:lang w:eastAsia="en-US"/>
    </w:rPr>
  </w:style>
  <w:style w:type="paragraph" w:customStyle="1" w:styleId="Lgendestandard">
    <w:name w:val="Légende standard"/>
    <w:basedOn w:val="Normal"/>
    <w:rsid w:val="00004DE6"/>
    <w:rPr>
      <w:sz w:val="18"/>
    </w:rPr>
  </w:style>
  <w:style w:type="paragraph" w:styleId="FootnoteText">
    <w:name w:val="footnote text"/>
    <w:basedOn w:val="Normal"/>
    <w:link w:val="FootnoteTextChar"/>
    <w:rsid w:val="00BE2882"/>
    <w:rPr>
      <w:sz w:val="20"/>
    </w:rPr>
  </w:style>
  <w:style w:type="character" w:customStyle="1" w:styleId="FootnoteTextChar">
    <w:name w:val="Footnote Text Char"/>
    <w:basedOn w:val="DefaultParagraphFont"/>
    <w:link w:val="FootnoteText"/>
    <w:rsid w:val="00BE2882"/>
  </w:style>
  <w:style w:type="character" w:styleId="FootnoteReference">
    <w:name w:val="footnote reference"/>
    <w:basedOn w:val="DefaultParagraphFont"/>
    <w:rsid w:val="00BE2882"/>
    <w:rPr>
      <w:vertAlign w:val="superscript"/>
    </w:rPr>
  </w:style>
  <w:style w:type="character" w:styleId="CommentReference">
    <w:name w:val="annotation reference"/>
    <w:basedOn w:val="DefaultParagraphFont"/>
    <w:rsid w:val="00BE2882"/>
    <w:rPr>
      <w:sz w:val="16"/>
      <w:szCs w:val="16"/>
    </w:rPr>
  </w:style>
  <w:style w:type="paragraph" w:styleId="CommentText">
    <w:name w:val="annotation text"/>
    <w:basedOn w:val="Normal"/>
    <w:link w:val="CommentTextChar"/>
    <w:rsid w:val="00BE2882"/>
    <w:rPr>
      <w:sz w:val="20"/>
    </w:rPr>
  </w:style>
  <w:style w:type="character" w:customStyle="1" w:styleId="CommentTextChar">
    <w:name w:val="Comment Text Char"/>
    <w:basedOn w:val="DefaultParagraphFont"/>
    <w:link w:val="CommentText"/>
    <w:rsid w:val="00BE2882"/>
  </w:style>
  <w:style w:type="paragraph" w:styleId="CommentSubject">
    <w:name w:val="annotation subject"/>
    <w:basedOn w:val="CommentText"/>
    <w:next w:val="CommentText"/>
    <w:link w:val="CommentSubjectChar"/>
    <w:semiHidden/>
    <w:unhideWhenUsed/>
    <w:rsid w:val="00BE2882"/>
    <w:rPr>
      <w:b/>
      <w:bCs/>
    </w:rPr>
  </w:style>
  <w:style w:type="character" w:customStyle="1" w:styleId="CommentSubjectChar">
    <w:name w:val="Comment Subject Char"/>
    <w:basedOn w:val="CommentTextChar"/>
    <w:link w:val="CommentSubject"/>
    <w:semiHidden/>
    <w:rsid w:val="00BE2882"/>
    <w:rPr>
      <w:b/>
      <w:bCs/>
    </w:rPr>
  </w:style>
  <w:style w:type="paragraph" w:styleId="BalloonText">
    <w:name w:val="Balloon Text"/>
    <w:basedOn w:val="Normal"/>
    <w:link w:val="BalloonTextChar"/>
    <w:semiHidden/>
    <w:unhideWhenUsed/>
    <w:rsid w:val="00BE2882"/>
    <w:rPr>
      <w:rFonts w:ascii="Segoe UI" w:hAnsi="Segoe UI" w:cs="Segoe UI"/>
      <w:sz w:val="18"/>
      <w:szCs w:val="18"/>
    </w:rPr>
  </w:style>
  <w:style w:type="character" w:customStyle="1" w:styleId="BalloonTextChar">
    <w:name w:val="Balloon Text Char"/>
    <w:basedOn w:val="DefaultParagraphFont"/>
    <w:link w:val="BalloonText"/>
    <w:semiHidden/>
    <w:rsid w:val="00BE2882"/>
    <w:rPr>
      <w:rFonts w:ascii="Segoe UI" w:hAnsi="Segoe UI" w:cs="Segoe UI"/>
      <w:sz w:val="18"/>
      <w:szCs w:val="18"/>
    </w:rPr>
  </w:style>
  <w:style w:type="paragraph" w:styleId="Footer">
    <w:name w:val="footer"/>
    <w:basedOn w:val="Normal"/>
    <w:link w:val="FooterChar"/>
    <w:semiHidden/>
    <w:rsid w:val="00BE2882"/>
    <w:pPr>
      <w:tabs>
        <w:tab w:val="center" w:pos="4513"/>
        <w:tab w:val="right" w:pos="9026"/>
      </w:tabs>
    </w:pPr>
  </w:style>
  <w:style w:type="character" w:customStyle="1" w:styleId="FooterChar">
    <w:name w:val="Footer Char"/>
    <w:basedOn w:val="DefaultParagraphFont"/>
    <w:link w:val="Footer"/>
    <w:semiHidden/>
    <w:rsid w:val="00BE2882"/>
    <w:rPr>
      <w:sz w:val="24"/>
    </w:rPr>
  </w:style>
  <w:style w:type="paragraph" w:customStyle="1" w:styleId="Normal12a">
    <w:name w:val="Normal12a"/>
    <w:basedOn w:val="Normal"/>
    <w:rsid w:val="001F169A"/>
    <w:pPr>
      <w:spacing w:after="240"/>
    </w:pPr>
  </w:style>
  <w:style w:type="paragraph" w:customStyle="1" w:styleId="RollCallVotes">
    <w:name w:val="RollCallVotes"/>
    <w:basedOn w:val="Normal"/>
    <w:rsid w:val="001F169A"/>
    <w:pPr>
      <w:spacing w:before="120" w:after="120"/>
      <w:jc w:val="center"/>
    </w:pPr>
    <w:rPr>
      <w:b/>
      <w:bCs/>
      <w:snapToGrid w:val="0"/>
      <w:sz w:val="16"/>
      <w:lang w:eastAsia="en-US"/>
    </w:rPr>
  </w:style>
  <w:style w:type="paragraph" w:customStyle="1" w:styleId="RollCallTabs">
    <w:name w:val="RollCallTabs"/>
    <w:basedOn w:val="Normal"/>
    <w:qFormat/>
    <w:rsid w:val="001F169A"/>
    <w:pPr>
      <w:tabs>
        <w:tab w:val="center" w:pos="284"/>
        <w:tab w:val="left" w:pos="426"/>
      </w:tabs>
    </w:pPr>
    <w:rPr>
      <w:snapToGrid w:val="0"/>
      <w:lang w:eastAsia="en-US"/>
    </w:rPr>
  </w:style>
  <w:style w:type="paragraph" w:customStyle="1" w:styleId="RollCallSymbols14pt">
    <w:name w:val="RollCallSymbols14pt"/>
    <w:basedOn w:val="Normal"/>
    <w:rsid w:val="001F169A"/>
    <w:pPr>
      <w:spacing w:before="120" w:after="120"/>
      <w:jc w:val="center"/>
    </w:pPr>
    <w:rPr>
      <w:rFonts w:ascii="Arial" w:hAnsi="Arial"/>
      <w:b/>
      <w:bCs/>
      <w:snapToGrid w:val="0"/>
      <w:sz w:val="28"/>
      <w:lang w:eastAsia="en-US"/>
    </w:rPr>
  </w:style>
  <w:style w:type="paragraph" w:customStyle="1" w:styleId="RollCallTable">
    <w:name w:val="RollCallTable"/>
    <w:basedOn w:val="Normal"/>
    <w:rsid w:val="001F169A"/>
    <w:pPr>
      <w:spacing w:before="120" w:after="120"/>
    </w:pPr>
    <w:rPr>
      <w:snapToGrid w:val="0"/>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941941">
      <w:bodyDiv w:val="1"/>
      <w:marLeft w:val="0"/>
      <w:marRight w:val="0"/>
      <w:marTop w:val="0"/>
      <w:marBottom w:val="0"/>
      <w:divBdr>
        <w:top w:val="none" w:sz="0" w:space="0" w:color="auto"/>
        <w:left w:val="none" w:sz="0" w:space="0" w:color="auto"/>
        <w:bottom w:val="none" w:sz="0" w:space="0" w:color="auto"/>
        <w:right w:val="none" w:sz="0" w:space="0" w:color="auto"/>
      </w:divBdr>
    </w:div>
    <w:div w:id="1296065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E3DF35-A9AD-4A9D-A2D4-0E12BAC2F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1467</Words>
  <Characters>8190</Characters>
  <Application>Microsoft Office Word</Application>
  <DocSecurity>0</DocSecurity>
  <Lines>264</Lines>
  <Paragraphs>160</Paragraphs>
  <ScaleCrop>false</ScaleCrop>
  <HeadingPairs>
    <vt:vector size="2" baseType="variant">
      <vt:variant>
        <vt:lpstr>Title</vt:lpstr>
      </vt:variant>
      <vt:variant>
        <vt:i4>1</vt:i4>
      </vt:variant>
    </vt:vector>
  </HeadingPairs>
  <TitlesOfParts>
    <vt:vector size="1" baseType="lpstr">
      <vt:lpstr>PR_COD_2app</vt:lpstr>
    </vt:vector>
  </TitlesOfParts>
  <Company/>
  <LinksUpToDate>false</LinksUpToDate>
  <CharactersWithSpaces>9497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PR_COD_2app</dc:title>
  <dc:subject/>
  <dc:creator>KOVACS-MALYI Krisztina</dc:creator>
  <cp:keywords/>
  <dc:description/>
  <cp:lastModifiedBy>CLARKSON  Michael John</cp:lastModifiedBy>
  <cp:revision>2</cp:revision>
  <cp:lastPrinted>2004-11-04T09:41:00Z</cp:lastPrinted>
  <dcterms:created xsi:type="dcterms:W3CDTF">2021-07-02T09:09:00Z</dcterms:created>
  <dcterms:modified xsi:type="dcterms:W3CDTF">2021-07-02T09:09:00Z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9.9.1 Build [20200705]</vt:lpwstr>
  </property>
  <property fmtid="{D5CDD505-2E9C-101B-9397-08002B2CF9AE}" pid="3" name="LastEdited with">
    <vt:lpwstr>9.9.1 Build [20200705]</vt:lpwstr>
  </property>
  <property fmtid="{D5CDD505-2E9C-101B-9397-08002B2CF9AE}" pid="4" name="&lt;FdR&gt;">
    <vt:lpwstr>1235601</vt:lpwstr>
  </property>
  <property fmtid="{D5CDD505-2E9C-101B-9397-08002B2CF9AE}" pid="5" name="&lt;Type&gt;">
    <vt:lpwstr>RR</vt:lpwstr>
  </property>
  <property fmtid="{D5CDD505-2E9C-101B-9397-08002B2CF9AE}" pid="6" name="&lt;ModelCod&gt;">
    <vt:lpwstr>\\eiciBRUpr1\pdocep$\DocEP\DOCS\General\PR\PR_Leg\COD\COD_2nd\PR_COD_2app.dotx(17/04/2020 19:27:08)</vt:lpwstr>
  </property>
  <property fmtid="{D5CDD505-2E9C-101B-9397-08002B2CF9AE}" pid="7" name="&lt;ModelTra&gt;">
    <vt:lpwstr>\\eiciBRUpr1\pdocep$\DocEP\TRANSFIL\EN\PR_COD_2app.EN(15/10/2020 23:32:15)</vt:lpwstr>
  </property>
  <property fmtid="{D5CDD505-2E9C-101B-9397-08002B2CF9AE}" pid="8" name="&lt;Model&gt;">
    <vt:lpwstr>PR_COD_2app</vt:lpwstr>
  </property>
  <property fmtid="{D5CDD505-2E9C-101B-9397-08002B2CF9AE}" pid="9" name="FooterPath">
    <vt:lpwstr>RR\1235601GA.docx</vt:lpwstr>
  </property>
  <property fmtid="{D5CDD505-2E9C-101B-9397-08002B2CF9AE}" pid="10" name="PE number">
    <vt:lpwstr>692.950</vt:lpwstr>
  </property>
  <property fmtid="{D5CDD505-2E9C-101B-9397-08002B2CF9AE}" pid="11" name="SendToEpades">
    <vt:lpwstr/>
  </property>
  <property fmtid="{D5CDD505-2E9C-101B-9397-08002B2CF9AE}" pid="12" name="SDLStudio">
    <vt:lpwstr/>
  </property>
  <property fmtid="{D5CDD505-2E9C-101B-9397-08002B2CF9AE}" pid="13" name="&lt;Extension&gt;">
    <vt:lpwstr>GA</vt:lpwstr>
  </property>
  <property fmtid="{D5CDD505-2E9C-101B-9397-08002B2CF9AE}" pid="14" name="Bookout">
    <vt:lpwstr>OK - 2021/07/02 11:09</vt:lpwstr>
  </property>
</Properties>
</file>