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A7CA1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B13D6F" w:rsidRPr="00EB555C" w:rsidRDefault="00F479AC" w:rsidP="00C85D0F">
            <w:pPr>
              <w:pStyle w:val="EPName"/>
            </w:pPr>
            <w:r>
              <w:t>Parlament Ewropew</w:t>
            </w:r>
          </w:p>
          <w:p w:rsidR="00B13D6F" w:rsidRPr="00EB555C" w:rsidRDefault="00F479AC" w:rsidP="00F41582"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B13D6F" w:rsidRPr="00EB555C" w:rsidRDefault="00F479AC" w:rsidP="00C85D0F">
            <w:pPr>
              <w:pStyle w:val="EPLogo"/>
            </w:pPr>
            <w:r w:rsidRPr="00EB555C">
              <w:rPr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08822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601" w:rsidRPr="00EB555C" w:rsidRDefault="00461601" w:rsidP="00461601">
      <w:pPr>
        <w:pStyle w:val="LineTop"/>
      </w:pPr>
    </w:p>
    <w:p w:rsidR="00461601" w:rsidRPr="00EB555C" w:rsidRDefault="00F479AC" w:rsidP="00461601">
      <w:pPr>
        <w:pStyle w:val="EPBody"/>
      </w:pPr>
      <w:r>
        <w:t>Dokument ta' sessjoni</w:t>
      </w:r>
    </w:p>
    <w:p w:rsidR="00461601" w:rsidRPr="00EB555C" w:rsidRDefault="00461601" w:rsidP="00461601">
      <w:pPr>
        <w:pStyle w:val="LineBottom"/>
      </w:pPr>
    </w:p>
    <w:p w:rsidR="00793EA9" w:rsidRPr="00EB555C" w:rsidRDefault="00F479AC">
      <w:pPr>
        <w:pStyle w:val="CoverReference"/>
      </w:pPr>
      <w:r>
        <w:rPr>
          <w:rStyle w:val="HideTWBExt"/>
          <w:noProof w:val="0"/>
        </w:rPr>
        <w:t>&lt;NoDocSe&gt;</w:t>
      </w:r>
      <w:r>
        <w:t>A9</w:t>
      </w:r>
      <w:r>
        <w:noBreakHyphen/>
        <w:t>0182/2022</w:t>
      </w:r>
      <w:r>
        <w:rPr>
          <w:rStyle w:val="HideTWBExt"/>
          <w:noProof w:val="0"/>
        </w:rPr>
        <w:t>&lt;/NoDocSe&gt;</w:t>
      </w:r>
    </w:p>
    <w:p w:rsidR="00793EA9" w:rsidRPr="00EB555C" w:rsidRDefault="00F479AC">
      <w:pPr>
        <w:pStyle w:val="CoverDate"/>
      </w:pPr>
      <w:r>
        <w:rPr>
          <w:rStyle w:val="HideTWBExt"/>
          <w:noProof w:val="0"/>
        </w:rPr>
        <w:t>&lt;Date&gt;</w:t>
      </w:r>
      <w:r>
        <w:rPr>
          <w:rStyle w:val="HideTWBInt"/>
          <w:noProof w:val="0"/>
          <w:color w:val="auto"/>
        </w:rPr>
        <w:t>{21/06/2022}</w:t>
      </w:r>
      <w:r>
        <w:t>21.6.2022</w:t>
      </w:r>
      <w:r>
        <w:rPr>
          <w:rStyle w:val="HideTWBExt"/>
          <w:noProof w:val="0"/>
        </w:rPr>
        <w:t>&lt;/Date&gt;</w:t>
      </w:r>
    </w:p>
    <w:p w:rsidR="00793EA9" w:rsidRPr="00EB555C" w:rsidRDefault="00F479AC">
      <w:pPr>
        <w:pStyle w:val="CoverDocType"/>
      </w:pPr>
      <w:r>
        <w:rPr>
          <w:rStyle w:val="HideTWBExt"/>
          <w:b w:val="0"/>
          <w:noProof w:val="0"/>
        </w:rPr>
        <w:t>&lt;RefProcLect&gt;</w:t>
      </w:r>
      <w:r>
        <w:t>***I</w:t>
      </w:r>
      <w:r>
        <w:rPr>
          <w:rStyle w:val="HideTWBExt"/>
          <w:b w:val="0"/>
          <w:noProof w:val="0"/>
        </w:rPr>
        <w:t>&lt;/RefProcLect&gt;</w:t>
      </w:r>
    </w:p>
    <w:p w:rsidR="00793EA9" w:rsidRPr="00EB555C" w:rsidRDefault="00F479AC">
      <w:pPr>
        <w:pStyle w:val="CoverDocType24a"/>
      </w:pPr>
      <w:r>
        <w:rPr>
          <w:rStyle w:val="HideTWBExt"/>
          <w:b w:val="0"/>
          <w:noProof w:val="0"/>
        </w:rPr>
        <w:t>&lt;TitreType&gt;</w:t>
      </w:r>
      <w:r>
        <w:t>RAPPORT</w:t>
      </w:r>
      <w:r>
        <w:rPr>
          <w:rStyle w:val="HideTWBExt"/>
          <w:b w:val="0"/>
          <w:noProof w:val="0"/>
        </w:rPr>
        <w:t>&lt;/TitreType&gt;</w:t>
      </w:r>
    </w:p>
    <w:p w:rsidR="00F41582" w:rsidRPr="00EB555C" w:rsidRDefault="00F479AC" w:rsidP="00F41582">
      <w:pPr>
        <w:pStyle w:val="CoverNormal"/>
      </w:pPr>
      <w:r>
        <w:rPr>
          <w:rStyle w:val="HideTWBExt"/>
          <w:noProof w:val="0"/>
        </w:rPr>
        <w:t>&lt;Titre&gt;</w:t>
      </w:r>
      <w:r>
        <w:t>dwar il-proposta għal regolament tal-Parlament Ewropew u tal-Kunsill li jemenda u jikkoreġi r-Regolament (UE) Nru 508/2014 fir-rigward ta' miżuri speċifiċi sabiex jittaffew il-konsegwenzi tal-aggressjoni militari tar-Russja kontra l-Ukrajna fuq l-attivitajiet tas-sajd u biex jiġu mitigati l-effetti tat-tfixkil fis-suq ikkawżat minn dik l-aggressjoni militari fuq il-katina tal-provvista ta' prodotti tas-sajd u tal-akkwakultura</w:t>
      </w:r>
      <w:r>
        <w:rPr>
          <w:rStyle w:val="HideTWBExt"/>
          <w:noProof w:val="0"/>
        </w:rPr>
        <w:t>&lt;/Titre&gt;</w:t>
      </w:r>
    </w:p>
    <w:p w:rsidR="00793EA9" w:rsidRPr="00EB555C" w:rsidRDefault="00F479AC" w:rsidP="00F41582">
      <w:pPr>
        <w:pStyle w:val="CoverNormal24a"/>
      </w:pPr>
      <w:r>
        <w:rPr>
          <w:rStyle w:val="HideTWBExt"/>
          <w:noProof w:val="0"/>
        </w:rPr>
        <w:t>&lt;DocRef&gt;</w:t>
      </w:r>
      <w:r>
        <w:t>(COM(2022)0179 – C9</w:t>
      </w:r>
      <w:r>
        <w:noBreakHyphen/>
        <w:t>0149/2022 – 2022/0118(COD))</w:t>
      </w:r>
      <w:r>
        <w:rPr>
          <w:rStyle w:val="HideTWBExt"/>
          <w:noProof w:val="0"/>
        </w:rPr>
        <w:t>&lt;/DocRef&gt;</w:t>
      </w:r>
    </w:p>
    <w:p w:rsidR="00793EA9" w:rsidRPr="00EB555C" w:rsidRDefault="00F479AC">
      <w:pPr>
        <w:pStyle w:val="CoverNormal24a"/>
      </w:pPr>
      <w:r>
        <w:rPr>
          <w:rStyle w:val="HideTWBExt"/>
          <w:noProof w:val="0"/>
        </w:rPr>
        <w:t>&lt;Commission&gt;</w:t>
      </w:r>
      <w:r>
        <w:rPr>
          <w:rStyle w:val="HideTWBInt"/>
          <w:noProof w:val="0"/>
          <w:color w:val="auto"/>
        </w:rPr>
        <w:t>{PECH}</w:t>
      </w:r>
      <w:r>
        <w:t>Kumitat għas-Sajd</w:t>
      </w:r>
      <w:r>
        <w:rPr>
          <w:rStyle w:val="HideTWBExt"/>
          <w:noProof w:val="0"/>
        </w:rPr>
        <w:t>&lt;/Commission&gt;</w:t>
      </w:r>
    </w:p>
    <w:p w:rsidR="00793EA9" w:rsidRPr="00EB555C" w:rsidRDefault="00F479AC">
      <w:pPr>
        <w:pStyle w:val="CoverNormal24a"/>
      </w:pPr>
      <w:r>
        <w:t xml:space="preserve">Rapporteur: </w:t>
      </w:r>
      <w:r>
        <w:rPr>
          <w:rStyle w:val="HideTWBExt"/>
          <w:noProof w:val="0"/>
        </w:rPr>
        <w:t>&lt;Depute&gt;</w:t>
      </w:r>
      <w:r>
        <w:t>Nuno Melo</w:t>
      </w:r>
      <w:r>
        <w:rPr>
          <w:rStyle w:val="HideTWBExt"/>
          <w:noProof w:val="0"/>
        </w:rPr>
        <w:t>&lt;/Depute&gt;</w:t>
      </w:r>
    </w:p>
    <w:p w:rsidR="001C5B44" w:rsidRPr="00EB555C" w:rsidRDefault="001C5B44" w:rsidP="001C5B44">
      <w:pPr>
        <w:pStyle w:val="CoverNormal"/>
      </w:pPr>
    </w:p>
    <w:p w:rsidR="00F41582" w:rsidRPr="00EB555C" w:rsidRDefault="00F479AC" w:rsidP="00894923">
      <w:r>
        <w:br w:type="page"/>
      </w:r>
      <w:r w:rsidR="006A3E56">
        <w:lastRenderedPageBreak/>
        <w:fldChar w:fldCharType="begin"/>
      </w:r>
      <w:r>
        <w:instrText xml:space="preserve"> TITLE  \* MERGEFORMAT </w:instrText>
      </w:r>
      <w:r w:rsidR="006A3E56">
        <w:fldChar w:fldCharType="separate"/>
      </w:r>
      <w:r w:rsidR="00E652BA">
        <w:t>PR_COD_1amCom</w:t>
      </w:r>
      <w:r w:rsidR="006A3E56">
        <w:fldChar w:fldCharType="end"/>
      </w:r>
    </w:p>
    <w:p w:rsidR="00F41582" w:rsidRPr="00EB555C" w:rsidRDefault="00F41582" w:rsidP="00894923"/>
    <w:p w:rsidR="00F41582" w:rsidRPr="00EB555C" w:rsidRDefault="00F41582" w:rsidP="00894923"/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9A7CA1">
        <w:tc>
          <w:tcPr>
            <w:tcW w:w="5811" w:type="dxa"/>
          </w:tcPr>
          <w:p w:rsidR="00F41582" w:rsidRPr="00EB555C" w:rsidRDefault="00F479AC" w:rsidP="00894923">
            <w:pPr>
              <w:pStyle w:val="Lgendetitre"/>
            </w:pPr>
            <w:r>
              <w:t>Tifsira tas-simboli użati</w:t>
            </w:r>
          </w:p>
        </w:tc>
      </w:tr>
      <w:tr w:rsidR="009A7CA1" w:rsidTr="007F43F3">
        <w:trPr>
          <w:cantSplit/>
          <w:trHeight w:val="1807"/>
        </w:trPr>
        <w:tc>
          <w:tcPr>
            <w:tcW w:w="5811" w:type="dxa"/>
            <w:tcBorders>
              <w:bottom w:val="single" w:sz="4" w:space="0" w:color="auto"/>
            </w:tcBorders>
          </w:tcPr>
          <w:p w:rsidR="00F41582" w:rsidRPr="00EB555C" w:rsidRDefault="00F479AC" w:rsidP="001A03FF">
            <w:pPr>
              <w:pStyle w:val="Lgendesigne"/>
              <w:rPr>
                <w:szCs w:val="24"/>
              </w:rPr>
            </w:pPr>
            <w:r>
              <w:tab/>
              <w:t>*</w:t>
            </w:r>
            <w:r>
              <w:tab/>
              <w:t>Proċedura ta' konsultazzjoni</w:t>
            </w:r>
          </w:p>
          <w:p w:rsidR="00F41582" w:rsidRPr="00EB555C" w:rsidRDefault="00F479AC" w:rsidP="001A03FF">
            <w:pPr>
              <w:pStyle w:val="Lgendesigne"/>
              <w:rPr>
                <w:szCs w:val="24"/>
              </w:rPr>
            </w:pPr>
            <w:r>
              <w:tab/>
              <w:t>***</w:t>
            </w:r>
            <w:r>
              <w:tab/>
              <w:t>Proċedura ta' approvazzjoni</w:t>
            </w:r>
          </w:p>
          <w:p w:rsidR="00F41582" w:rsidRPr="00EB555C" w:rsidRDefault="00F479AC" w:rsidP="001A03FF">
            <w:pPr>
              <w:pStyle w:val="Lgendesigne"/>
              <w:rPr>
                <w:szCs w:val="24"/>
              </w:rPr>
            </w:pPr>
            <w:r>
              <w:tab/>
              <w:t>***I</w:t>
            </w:r>
            <w:r>
              <w:tab/>
              <w:t>Proċedura leġiżlattiva ordinarja (l-ewwel qari)</w:t>
            </w:r>
          </w:p>
          <w:p w:rsidR="00F41582" w:rsidRPr="00EB555C" w:rsidRDefault="00F479AC" w:rsidP="001A03FF">
            <w:pPr>
              <w:pStyle w:val="Lgendesigne"/>
              <w:rPr>
                <w:szCs w:val="24"/>
              </w:rPr>
            </w:pPr>
            <w:r>
              <w:tab/>
              <w:t>***II</w:t>
            </w:r>
            <w:r>
              <w:tab/>
              <w:t>Proċedura leġiżlattiva ordinarja (it-tieni qari)</w:t>
            </w:r>
          </w:p>
          <w:p w:rsidR="00F41582" w:rsidRPr="00EB555C" w:rsidRDefault="00F479AC" w:rsidP="001A03FF">
            <w:pPr>
              <w:pStyle w:val="Lgendesigne"/>
              <w:rPr>
                <w:szCs w:val="24"/>
              </w:rPr>
            </w:pPr>
            <w:r>
              <w:tab/>
              <w:t>***III</w:t>
            </w:r>
            <w:r>
              <w:tab/>
              <w:t>Proċedura leġiżlattiva ordinarja (it-tielet qari)</w:t>
            </w:r>
          </w:p>
          <w:p w:rsidR="00F41582" w:rsidRPr="00EB555C" w:rsidRDefault="00F41582" w:rsidP="001A03FF">
            <w:pPr>
              <w:pStyle w:val="Lgendestandard"/>
            </w:pPr>
          </w:p>
          <w:p w:rsidR="00F41582" w:rsidRPr="00EB555C" w:rsidRDefault="00F479AC" w:rsidP="001A03FF">
            <w:pPr>
              <w:pStyle w:val="Lgendestandard"/>
            </w:pPr>
            <w:r>
              <w:t>(It-tip ta' proċedura jiddependi mill-bażi ġuridika proposta mill-abbozz ta' att.)</w:t>
            </w:r>
          </w:p>
          <w:p w:rsidR="00F41582" w:rsidRPr="00EB555C" w:rsidRDefault="00F41582" w:rsidP="007F43F3">
            <w:pPr>
              <w:pStyle w:val="Lgendestandard"/>
            </w:pPr>
          </w:p>
        </w:tc>
      </w:tr>
    </w:tbl>
    <w:p w:rsidR="00F41582" w:rsidRPr="00EB555C" w:rsidRDefault="00F41582" w:rsidP="00894923"/>
    <w:p w:rsidR="00F41582" w:rsidRPr="00EB555C" w:rsidRDefault="00F41582" w:rsidP="00894923"/>
    <w:p w:rsidR="00F41582" w:rsidRPr="00EB555C" w:rsidRDefault="00F41582" w:rsidP="00894923"/>
    <w:p w:rsidR="00F41582" w:rsidRPr="00EB555C" w:rsidRDefault="00F41582" w:rsidP="00894923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9A7CA1">
        <w:tc>
          <w:tcPr>
            <w:tcW w:w="5811" w:type="dxa"/>
          </w:tcPr>
          <w:p w:rsidR="00F41582" w:rsidRPr="00EB555C" w:rsidRDefault="00F479AC" w:rsidP="00894923">
            <w:pPr>
              <w:pStyle w:val="Lgendetitre"/>
            </w:pPr>
            <w:r>
              <w:t>Emendi għal abbozz ta' att</w:t>
            </w:r>
          </w:p>
        </w:tc>
      </w:tr>
      <w:tr w:rsidR="009A7CA1" w:rsidTr="0094769F">
        <w:trPr>
          <w:trHeight w:val="4638"/>
        </w:trPr>
        <w:tc>
          <w:tcPr>
            <w:tcW w:w="5811" w:type="dxa"/>
          </w:tcPr>
          <w:p w:rsidR="00F41582" w:rsidRPr="00EB555C" w:rsidRDefault="00F479AC" w:rsidP="007F43F3">
            <w:pPr>
              <w:pStyle w:val="Lgendestandard"/>
              <w:rPr>
                <w:szCs w:val="24"/>
              </w:rPr>
            </w:pPr>
            <w:r>
              <w:rPr>
                <w:b/>
              </w:rPr>
              <w:t>Emendi tal-Parlament f'żewġ kolonni</w:t>
            </w:r>
          </w:p>
          <w:p w:rsidR="00F41582" w:rsidRPr="00EB555C" w:rsidRDefault="00F41582" w:rsidP="007F43F3">
            <w:pPr>
              <w:pStyle w:val="Lgendestandard"/>
              <w:rPr>
                <w:szCs w:val="24"/>
              </w:rPr>
            </w:pPr>
          </w:p>
          <w:p w:rsidR="00F41582" w:rsidRPr="00EB555C" w:rsidRDefault="00F479AC" w:rsidP="007F43F3">
            <w:pPr>
              <w:pStyle w:val="Lgendestandard"/>
              <w:rPr>
                <w:szCs w:val="24"/>
              </w:rPr>
            </w:pPr>
            <w:r>
              <w:t>It-tħassir huwa indikat permezz tat-tipa</w:t>
            </w:r>
            <w:r>
              <w:rPr>
                <w:b/>
                <w:i/>
              </w:rPr>
              <w:t xml:space="preserve"> korsiva u grassa</w:t>
            </w:r>
            <w:r>
              <w:t xml:space="preserve"> fil-kolonna tax-xellug. Is-sostituzzjoni hija indikata permezz tat-tipa</w:t>
            </w:r>
            <w:r>
              <w:rPr>
                <w:b/>
                <w:i/>
              </w:rPr>
              <w:t xml:space="preserve"> korsiva u grassa</w:t>
            </w:r>
            <w:r>
              <w:t xml:space="preserve"> fiż-żewġ kolonni. It-test ġdid huwa indikat permezz tat-tipa</w:t>
            </w:r>
            <w:r>
              <w:rPr>
                <w:b/>
                <w:i/>
              </w:rPr>
              <w:t xml:space="preserve"> korsiva u grassa</w:t>
            </w:r>
            <w:r>
              <w:t xml:space="preserve"> fil-kolonna tal-lemin.</w:t>
            </w:r>
          </w:p>
          <w:p w:rsidR="00F41582" w:rsidRPr="00EB555C" w:rsidRDefault="00F41582" w:rsidP="007F43F3">
            <w:pPr>
              <w:pStyle w:val="Lgendestandard"/>
              <w:rPr>
                <w:szCs w:val="24"/>
              </w:rPr>
            </w:pPr>
          </w:p>
          <w:p w:rsidR="00F41582" w:rsidRPr="00EB555C" w:rsidRDefault="00F479AC" w:rsidP="007F43F3">
            <w:pPr>
              <w:pStyle w:val="Lgendestandard"/>
              <w:rPr>
                <w:szCs w:val="24"/>
              </w:rPr>
            </w:pPr>
            <w:r>
              <w:t xml:space="preserve">L-ewwel u t-tieni linji tal-intestatura ta' kull emenda jidentifikaw il-parti tat-test ikkonċernata fl-abbozz ta' att inkwistjoni. Meta emenda tirrigwarda att eżistenti, li l-abbozz ta' att ikollu l-ħsieb li jemenda, l-intestatura jkun fiha wkoll it-tielet u r-raba' linji li jidentifikaw rispettivament l-att eżistenti u d-dispożizzjoni kkonċernata f'dak l-att. </w:t>
            </w:r>
          </w:p>
          <w:p w:rsidR="00F41582" w:rsidRPr="00EB555C" w:rsidRDefault="00F41582" w:rsidP="007F43F3">
            <w:pPr>
              <w:pStyle w:val="Lgendestandard"/>
              <w:rPr>
                <w:szCs w:val="24"/>
              </w:rPr>
            </w:pPr>
          </w:p>
          <w:p w:rsidR="00F41582" w:rsidRPr="00EB555C" w:rsidRDefault="00F479AC" w:rsidP="007F43F3">
            <w:pPr>
              <w:pStyle w:val="Lgendestandard"/>
              <w:rPr>
                <w:b/>
                <w:szCs w:val="24"/>
              </w:rPr>
            </w:pPr>
            <w:r>
              <w:rPr>
                <w:b/>
              </w:rPr>
              <w:t>Emendi tal-Parlament li jieħdu l-forma ta' test konsolidat</w:t>
            </w:r>
          </w:p>
          <w:p w:rsidR="00F41582" w:rsidRPr="00EB555C" w:rsidRDefault="00F41582" w:rsidP="007F43F3">
            <w:pPr>
              <w:pStyle w:val="Lgendestandard"/>
              <w:rPr>
                <w:szCs w:val="24"/>
              </w:rPr>
            </w:pPr>
          </w:p>
          <w:p w:rsidR="00F41582" w:rsidRPr="00EB555C" w:rsidRDefault="00F479AC" w:rsidP="007F43F3">
            <w:pPr>
              <w:pStyle w:val="Lgendestandard"/>
              <w:rPr>
                <w:szCs w:val="24"/>
              </w:rPr>
            </w:pPr>
            <w:r>
              <w:t>Il-partijiet ġodda tat-test huma indikati permezz tat-tipa</w:t>
            </w:r>
            <w:r>
              <w:rPr>
                <w:b/>
                <w:i/>
              </w:rPr>
              <w:t xml:space="preserve"> korsiva u grassa.</w:t>
            </w:r>
            <w:r>
              <w:t xml:space="preserve"> Il-partijiet imħassra tat-test huma indikati permezz tas-simbolu ▌ jew huma ingassati. Is-sostituzzjoni tintwera billi jiġi indikat permezz tat-tipa</w:t>
            </w:r>
            <w:r>
              <w:rPr>
                <w:b/>
                <w:i/>
              </w:rPr>
              <w:t xml:space="preserve"> korsiva u grassa</w:t>
            </w:r>
            <w:r>
              <w:t xml:space="preserve"> t-test il-ġdid u billi jitħassar jew jiġi ingassat it-test sostitwit. </w:t>
            </w:r>
          </w:p>
          <w:p w:rsidR="00F41582" w:rsidRPr="00EB555C" w:rsidRDefault="00F479AC" w:rsidP="007F43F3">
            <w:pPr>
              <w:pStyle w:val="Lgendestandard"/>
            </w:pPr>
            <w:r>
              <w:tab/>
              <w:t>Bħala eċċezzjoni, it-tibdil ta' natura strettament teknika magħmul mis-servizzi fil-preparazzjoni tat-test finali mhuwiex indikat.</w:t>
            </w:r>
          </w:p>
          <w:p w:rsidR="00F41582" w:rsidRPr="00EB555C" w:rsidRDefault="00F41582" w:rsidP="0069092A">
            <w:pPr>
              <w:pStyle w:val="Lgendestandard"/>
            </w:pPr>
          </w:p>
        </w:tc>
      </w:tr>
    </w:tbl>
    <w:p w:rsidR="00F41582" w:rsidRPr="00EB555C" w:rsidRDefault="00F41582" w:rsidP="00894923"/>
    <w:p w:rsidR="00793EA9" w:rsidRPr="00EB555C" w:rsidRDefault="00793EA9" w:rsidP="00012351">
      <w:pPr>
        <w:widowControl/>
        <w:tabs>
          <w:tab w:val="center" w:pos="4677"/>
        </w:tabs>
      </w:pPr>
    </w:p>
    <w:p w:rsidR="00793EA9" w:rsidRPr="00EB555C" w:rsidRDefault="00F479AC">
      <w:pPr>
        <w:pStyle w:val="TOCHeading"/>
      </w:pPr>
      <w:r>
        <w:br w:type="page"/>
      </w:r>
      <w:r>
        <w:lastRenderedPageBreak/>
        <w:t>WERREJ</w:t>
      </w:r>
    </w:p>
    <w:p w:rsidR="00793EA9" w:rsidRPr="00EB555C" w:rsidRDefault="00F479AC">
      <w:pPr>
        <w:pStyle w:val="TOCPage"/>
      </w:pPr>
      <w:r>
        <w:t>Paġna</w:t>
      </w:r>
    </w:p>
    <w:p w:rsidR="00E652BA" w:rsidRDefault="00F479AC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EB555C">
        <w:rPr>
          <w:b/>
        </w:rPr>
        <w:fldChar w:fldCharType="begin"/>
      </w:r>
      <w:r w:rsidRPr="00EB555C">
        <w:rPr>
          <w:b/>
        </w:rPr>
        <w:instrText xml:space="preserve"> TOC \t "PageHeading</w:instrText>
      </w:r>
      <w:r w:rsidR="00E652BA">
        <w:rPr>
          <w:b/>
        </w:rPr>
        <w:instrText>;</w:instrText>
      </w:r>
      <w:r w:rsidRPr="00EB555C">
        <w:rPr>
          <w:b/>
        </w:rPr>
        <w:instrText xml:space="preserve">1" </w:instrText>
      </w:r>
      <w:r w:rsidRPr="00EB555C">
        <w:rPr>
          <w:b/>
        </w:rPr>
        <w:fldChar w:fldCharType="separate"/>
      </w:r>
      <w:r w:rsidR="00E652BA">
        <w:rPr>
          <w:noProof/>
        </w:rPr>
        <w:t>ABBOZZ TA' RIŻOLUZZJONI LEĠIŻLATTIVA TAL-PARLAMENT EWROPEW</w:t>
      </w:r>
      <w:r w:rsidR="00E652BA">
        <w:rPr>
          <w:noProof/>
        </w:rPr>
        <w:tab/>
      </w:r>
      <w:r w:rsidR="00E652BA">
        <w:rPr>
          <w:noProof/>
        </w:rPr>
        <w:fldChar w:fldCharType="begin"/>
      </w:r>
      <w:r w:rsidR="00E652BA">
        <w:rPr>
          <w:noProof/>
        </w:rPr>
        <w:instrText xml:space="preserve"> PAGEREF _Toc107388003 \h </w:instrText>
      </w:r>
      <w:r w:rsidR="00E652BA">
        <w:rPr>
          <w:noProof/>
        </w:rPr>
      </w:r>
      <w:r w:rsidR="00E652BA">
        <w:rPr>
          <w:noProof/>
        </w:rPr>
        <w:fldChar w:fldCharType="separate"/>
      </w:r>
      <w:r w:rsidR="00E652BA">
        <w:rPr>
          <w:noProof/>
        </w:rPr>
        <w:t>5</w:t>
      </w:r>
      <w:r w:rsidR="00E652BA">
        <w:rPr>
          <w:noProof/>
        </w:rPr>
        <w:fldChar w:fldCharType="end"/>
      </w:r>
    </w:p>
    <w:p w:rsidR="00E652BA" w:rsidRDefault="00E652B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NOTA SPJEGATTIVA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_Toc107388004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652BA" w:rsidRDefault="00E652B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PROĊEDURA TAL-KUMITAT RESPONSABBLI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_Toc107388005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652BA" w:rsidRDefault="00E652B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VOTAZZJONI FINALI B'SEJĦA TAL-ISMIJIET FIL-KUMITAT RESPONSABBLI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_Toc107388006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2346B0" w:rsidRPr="00EB555C" w:rsidRDefault="00F479AC" w:rsidP="00C23324">
      <w:r w:rsidRPr="00EB555C">
        <w:rPr>
          <w:b/>
        </w:rPr>
        <w:fldChar w:fldCharType="end"/>
      </w:r>
    </w:p>
    <w:p w:rsidR="00793EA9" w:rsidRPr="00EB555C" w:rsidRDefault="00F479AC">
      <w:pPr>
        <w:pStyle w:val="PageHeading"/>
      </w:pPr>
      <w:r>
        <w:br w:type="page"/>
      </w:r>
      <w:r>
        <w:br w:type="page"/>
      </w:r>
      <w:bookmarkStart w:id="0" w:name="_Toc107388003"/>
      <w:r>
        <w:t>ABBOZZ TA' RIŻOLUZZJONI LEĠIŻLATTIVA TAL-PARLAMENT EWROPEW</w:t>
      </w:r>
      <w:bookmarkEnd w:id="0"/>
    </w:p>
    <w:p w:rsidR="00EB555C" w:rsidRPr="00EB555C" w:rsidRDefault="00F479AC" w:rsidP="00EB555C">
      <w:pPr>
        <w:pStyle w:val="NormalBold"/>
      </w:pPr>
      <w:r>
        <w:t>dwar il-proposta għal regolament tal-Parlament Ewropew u tal-Kunsill li jemenda u jikkoreġi r-Regolament (UE) Nru 508/2014 fir-rigward ta' miżuri speċifiċi sabiex jittaffew il-konsegwenzi tal-aggressjoni militari tar-Russja kontra l-Ukrajna fuq l-attivitajiet tas-sajd u biex jiġu mitigati l-effetti tat-tfixkil fis-suq ikkawżat minn dik l-aggressjoni militari fuq il-katina tal-provvista ta' prodotti tas-sajd u tal-akkwakultura</w:t>
      </w:r>
    </w:p>
    <w:p w:rsidR="00793EA9" w:rsidRPr="00EB555C" w:rsidRDefault="00F479AC" w:rsidP="00EB555C">
      <w:pPr>
        <w:pStyle w:val="NormalBold12a"/>
      </w:pPr>
      <w:r>
        <w:t>(COM(2022)0179 – C9</w:t>
      </w:r>
      <w:r>
        <w:noBreakHyphen/>
        <w:t>0149/2022 – 2022/0118(COD))</w:t>
      </w:r>
    </w:p>
    <w:p w:rsidR="00793EA9" w:rsidRPr="00EB555C" w:rsidRDefault="00F479AC" w:rsidP="00A910C9">
      <w:pPr>
        <w:pStyle w:val="NormalBold"/>
      </w:pPr>
      <w:r>
        <w:t>(Proċedura leġiżlattiva ordinarja: l-ewwel qari)</w:t>
      </w:r>
    </w:p>
    <w:p w:rsidR="00793EA9" w:rsidRPr="00EB555C" w:rsidRDefault="00F479AC" w:rsidP="00A910C9">
      <w:pPr>
        <w:pStyle w:val="EPComma"/>
      </w:pPr>
      <w:r>
        <w:rPr>
          <w:i/>
        </w:rPr>
        <w:t>Il-Parlament Ewropew</w:t>
      </w:r>
      <w:r>
        <w:t>,</w:t>
      </w:r>
    </w:p>
    <w:p w:rsidR="00EB555C" w:rsidRPr="00EB555C" w:rsidRDefault="00F479AC" w:rsidP="00EB555C">
      <w:pPr>
        <w:pStyle w:val="NormalHanging12a"/>
      </w:pPr>
      <w:r>
        <w:t>–</w:t>
      </w:r>
      <w:r>
        <w:tab/>
        <w:t>wara li kkunsidra l-proposta tal-Kummissjoni lill-Parlament Ewropew u lill-Kunsill (COM(2022)0179),</w:t>
      </w:r>
    </w:p>
    <w:p w:rsidR="00EB555C" w:rsidRPr="00EB555C" w:rsidRDefault="00F479AC" w:rsidP="00EB555C">
      <w:pPr>
        <w:pStyle w:val="NormalHanging12a"/>
      </w:pPr>
      <w:r>
        <w:t>–</w:t>
      </w:r>
      <w:r>
        <w:tab/>
        <w:t>wara li kkunsidra l-Artikolu 294(2) u l-Artikolu 43(2) u 175 tat-Trattat dwar il-Funzjonament tal-Unjoni Ewropea, skont liema artikoli l-Kummissjoni ppreżentat il-proposta lill-Parlament (C9</w:t>
      </w:r>
      <w:r>
        <w:noBreakHyphen/>
        <w:t>0149/2022),</w:t>
      </w:r>
    </w:p>
    <w:p w:rsidR="00EB555C" w:rsidRPr="00EB555C" w:rsidRDefault="00F479AC" w:rsidP="00EB555C">
      <w:pPr>
        <w:pStyle w:val="NormalHanging12a"/>
      </w:pPr>
      <w:r>
        <w:t>–</w:t>
      </w:r>
      <w:r>
        <w:tab/>
        <w:t>wara li kkunsidra l-Artikolu 294(3) tat-Trattat dwar il-Funzjonament tal-Unjoni Ewropea,</w:t>
      </w:r>
    </w:p>
    <w:p w:rsidR="00EB555C" w:rsidRPr="00EB555C" w:rsidRDefault="00F479AC" w:rsidP="00EB555C">
      <w:pPr>
        <w:pStyle w:val="NormalHanging12a"/>
      </w:pPr>
      <w:r>
        <w:t>–</w:t>
      </w:r>
      <w:r>
        <w:tab/>
        <w:t>wara li kkunsidra l-Artikolu 59 tar-Regoli ta' Proċedura tiegħu,</w:t>
      </w:r>
    </w:p>
    <w:p w:rsidR="00EB555C" w:rsidRPr="00EB555C" w:rsidRDefault="00F479AC" w:rsidP="00EB555C">
      <w:pPr>
        <w:pStyle w:val="NormalHanging12a"/>
      </w:pPr>
      <w:r>
        <w:t>–</w:t>
      </w:r>
      <w:r>
        <w:tab/>
        <w:t>wara li kkunsidra r-rapport tal-Kumitat għas-Sajd (A9-0182/2022),</w:t>
      </w:r>
    </w:p>
    <w:p w:rsidR="00EB555C" w:rsidRPr="00EB555C" w:rsidRDefault="00F479AC" w:rsidP="00EB555C">
      <w:pPr>
        <w:pStyle w:val="NormalHanging12a"/>
      </w:pPr>
      <w:r>
        <w:t>1.</w:t>
      </w:r>
      <w:r>
        <w:tab/>
        <w:t>Jadotta l-pożizzjoni fl-ewwel qari li tidher hawn taħt;</w:t>
      </w:r>
    </w:p>
    <w:p w:rsidR="00EB555C" w:rsidRPr="00EB555C" w:rsidRDefault="00F479AC" w:rsidP="00EB555C">
      <w:pPr>
        <w:pStyle w:val="NormalHanging12a"/>
      </w:pPr>
      <w:r>
        <w:t>2.</w:t>
      </w:r>
      <w:r>
        <w:tab/>
        <w:t>Jitlob lill-Kummissjoni terġa' tirreferi l-kwistjoni lill-Parlament jekk tibdel il-proposta tagħha, temendaha b'mod sostanzjali jew ikollha l-ħsieb li temendaha b'mod sostanzjali;</w:t>
      </w:r>
    </w:p>
    <w:p w:rsidR="00EB555C" w:rsidRPr="00EB555C" w:rsidRDefault="00F479AC" w:rsidP="00EB555C">
      <w:pPr>
        <w:pStyle w:val="NormalHanging12a"/>
      </w:pPr>
      <w:r>
        <w:t>3.</w:t>
      </w:r>
      <w:r>
        <w:tab/>
        <w:t>Jagħti struzzjonijiet lill-President tiegħu biex tgħaddi l-pożizzjoni tal-Parlament lill-Kunsill u lill-Kummissjoni kif ukoll lill-parlamenti nazzjonali.</w:t>
      </w:r>
    </w:p>
    <w:p w:rsidR="00EB555C" w:rsidRPr="00EB555C" w:rsidRDefault="00EB555C" w:rsidP="00EB555C"/>
    <w:p w:rsidR="00EB555C" w:rsidRPr="00EB555C" w:rsidRDefault="00F479AC" w:rsidP="00EB555C">
      <w:pPr>
        <w:pStyle w:val="AMNumberTabs0"/>
        <w:keepNext/>
      </w:pPr>
      <w:r>
        <w:rPr>
          <w:rStyle w:val="HideTWBExt"/>
          <w:b w:val="0"/>
          <w:noProof w:val="0"/>
        </w:rPr>
        <w:t>&lt;RepeatBlock-Amend&gt;&lt;Amend&gt;</w:t>
      </w:r>
      <w:r>
        <w:t>Emenda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1</w:t>
      </w:r>
      <w:r>
        <w:rPr>
          <w:rStyle w:val="HideTWBExt"/>
          <w:b w:val="0"/>
          <w:noProof w:val="0"/>
        </w:rPr>
        <w:t>&lt;/NumAm&gt;</w:t>
      </w:r>
    </w:p>
    <w:p w:rsidR="00EB555C" w:rsidRPr="00EB555C" w:rsidRDefault="00F479AC" w:rsidP="00EB555C">
      <w:pPr>
        <w:pStyle w:val="NormalBold12b"/>
        <w:keepNext/>
      </w:pPr>
      <w:r>
        <w:rPr>
          <w:rStyle w:val="HideTWBExt"/>
          <w:b w:val="0"/>
          <w:noProof w:val="0"/>
        </w:rPr>
        <w:t>&lt;DocAmend&gt;</w:t>
      </w:r>
      <w:r>
        <w:t>Proposta għal regolament</w:t>
      </w:r>
      <w:r>
        <w:rPr>
          <w:rStyle w:val="HideTWBExt"/>
          <w:b w:val="0"/>
          <w:noProof w:val="0"/>
        </w:rPr>
        <w:t>&lt;/DocAmend&gt;</w:t>
      </w:r>
    </w:p>
    <w:p w:rsidR="00EB555C" w:rsidRPr="00EB555C" w:rsidRDefault="00F479AC" w:rsidP="00EB555C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Premessa 2</w:t>
      </w:r>
      <w:r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A7CA1" w:rsidTr="004F056E">
        <w:trPr>
          <w:jc w:val="center"/>
        </w:trPr>
        <w:tc>
          <w:tcPr>
            <w:tcW w:w="9752" w:type="dxa"/>
            <w:gridSpan w:val="2"/>
          </w:tcPr>
          <w:p w:rsidR="00EB555C" w:rsidRPr="00EB555C" w:rsidRDefault="00EB555C" w:rsidP="004F056E">
            <w:pPr>
              <w:keepNext/>
            </w:pP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Test propost mill-Kummissjoni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Emenda</w:t>
            </w: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</w:pPr>
            <w:r>
              <w:t>(2)</w:t>
            </w:r>
            <w:r>
              <w:tab/>
              <w:t>Għaldaqstant, jenħtieġ li jkun possibbli għall-Fond Ewropew għall-Affarijiet Marittimi u s-Sajd (FEMS) stabbilit bir-Regolament (UE) Nru 508/2014 tal-Parlament Ewropew u tal-Kunsill</w:t>
            </w:r>
            <w:r>
              <w:rPr>
                <w:vertAlign w:val="superscript"/>
              </w:rPr>
              <w:t>3</w:t>
            </w:r>
            <w:r>
              <w:t xml:space="preserve"> li jappoġġa miżuri speċifiċi sabiex jiġu mitigati l-effetti tat-tfixkil fis-suq ikkawżat mill-aggressjoni militari tar-Russja kontra l-Ukrajna fuq il-katina tal-provvista ta' prodotti tas-sajd u tal-akkwakultura. Jenħtieġ li dawk il-miżuri jinkludu kumpens finanzjarju lill-organizzazzjonijiet tal-produtturi rikonoxxuti u lill-assoċjazzjonijiet ta' organizzazzjonijiet tal-produtturi li jaħżnu prodotti tas-sajd jew tal-akkwakultura f'konformità mal-Artikoli 30 u 31 tar-Regolament (UE) Nru 1379/2013 tal-Parlament Ewropew u tal-Kunsill</w:t>
            </w:r>
            <w:r>
              <w:rPr>
                <w:vertAlign w:val="superscript"/>
              </w:rPr>
              <w:t>4</w:t>
            </w:r>
            <w:r>
              <w:t>, u kumpens finanzjarju lill-operaturi tas-settur tas-sajd u tal-akkwakultura għad-dħul mitluf tagħhom, u għall-kostijiet addizzjonali li ġarrbu minħabba t-tfixkil fis-suq ikkawżat mill-aggressjoni militari tar-Russja kontra l-Ukrajna u l-effetti tagħha fuq il-katina tal-provvista tal-prodotti tas-sajd u tal-akkwakultura. Jenħtieġ li n-nefqa għall-operazzjonijiet appoġġati skont dawk il-miżuri tkun eliġibbli mill-24 ta' Frar 2022, li hija d-data tal-bidu tal-aggressjoni militari tar-Russja kontra l-Ukrajna.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  <w:rPr>
                <w:szCs w:val="24"/>
              </w:rPr>
            </w:pPr>
            <w:r>
              <w:t>(2)</w:t>
            </w:r>
            <w:r>
              <w:tab/>
              <w:t>Għaldaqstant, jenħtieġ li jkun possibbli għall-Fond Ewropew għall-Affarijiet Marittimi u s-Sajd (FEMS) stabbilit bir-Regolament (UE) Nru 508/2014 tal-Parlament Ewropew u tal-Kunsill</w:t>
            </w:r>
            <w:r>
              <w:rPr>
                <w:vertAlign w:val="superscript"/>
              </w:rPr>
              <w:t>3</w:t>
            </w:r>
            <w:r>
              <w:t xml:space="preserve"> li jappoġġa miżuri speċifiċi sabiex jiġu mitigati l-effetti tat-tfixkil fis-suq ikkawżat mill-aggressjoni militari tar-Russja kontra l-Ukrajna fuq il-katina tal-provvista ta' prodotti tas-sajd u tal-akkwakultura. Jenħtieġ li dawk il-miżuri jinkludu kumpens finanzjarju lill-organizzazzjonijiet tal-produtturi rikonoxxuti u lill-assoċjazzjonijiet ta' organizzazzjonijiet tal-produtturi li jaħżnu prodotti tas-sajd jew tal-akkwakultura f'konformità mal-Artikoli 30 u 31 tar-Regolament (UE) Nru 1379/2013 tal-Parlament Ewropew u tal-Kunsill</w:t>
            </w:r>
            <w:r>
              <w:rPr>
                <w:vertAlign w:val="superscript"/>
              </w:rPr>
              <w:t>4</w:t>
            </w:r>
            <w:r>
              <w:t>, u kumpens finanzjarju lill-operaturi tas-settur tas-sajd u tal-akkwakultura</w:t>
            </w:r>
            <w:r>
              <w:rPr>
                <w:b/>
                <w:i/>
              </w:rPr>
              <w:t>, inkluż is-settur tal-ipproċessar,</w:t>
            </w:r>
            <w:r>
              <w:t xml:space="preserve"> għad-dħul mitluf tagħhom, u għall-kostijiet addizzjonali li ġarrbu minħabba t-tfixkil fis-suq ikkawżat mill-aggressjoni militari tar-Russja kontra l-Ukrajna u l-effetti tagħha fuq il-katina tal-provvista tal-prodotti tas-sajd u tal-akkwakultura. Jenħtieġ li n-nefqa għall-operazzjonijiet appoġġati skont dawk il-miżuri tkun eliġibbli mill-24 ta' Frar 2022, li hija d-data tal-bidu tal-aggressjoni militari tar-Russja kontra l-Ukrajna.</w:t>
            </w: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</w:pPr>
            <w:r>
              <w:t>__________________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  <w:rPr>
                <w:szCs w:val="24"/>
              </w:rPr>
            </w:pPr>
            <w:r>
              <w:t>__________________</w:t>
            </w: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</w:pPr>
            <w:r>
              <w:rPr>
                <w:vertAlign w:val="superscript"/>
              </w:rPr>
              <w:t>3</w:t>
            </w:r>
            <w:r>
              <w:t xml:space="preserve"> Ir-Regolament (UE) Nru 508/2014 tal-Parlament Ewropew u tal-Kunsill tal-15 ta' Mejju 2014 dwar il-Fond Ewropew għall-Affarijiet Marittimi u s-Sajd u li jħassar ir-Regolamenti tal-Kunsill (KE) Nru 2328/2003, (KE) Nru 861/2006, (KE) Nru 1198/2006 u (KE) Nru 791/2007 u r-Regolament (UE) Nru 1255/2011 tal-Parlament Ewropew u tal-Kunsill (ĠU L 149, 20.5.2014, p. 1).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  <w:rPr>
                <w:szCs w:val="24"/>
              </w:rPr>
            </w:pPr>
            <w:r>
              <w:rPr>
                <w:vertAlign w:val="superscript"/>
              </w:rPr>
              <w:t>3</w:t>
            </w:r>
            <w:r>
              <w:t xml:space="preserve"> Ir-Regolament (UE) Nru 508/2014 tal-Parlament Ewropew u tal-Kunsill tal-15 ta' Mejju 2014 dwar il-Fond Ewropew għall-Affarijiet Marittimi u s-Sajd u li jħassar ir-Regolamenti tal-Kunsill (KE) Nru 2328/2003, (KE) Nru 861/2006, (KE) Nru 1198/2006 u (KE) Nru 791/2007 u r-Regolament (UE) Nru 1255/2011 tal-Parlament Ewropew u tal-Kunsill (ĠU L 149, 20.5.2014, p. 1).</w:t>
            </w: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</w:pPr>
            <w:r>
              <w:rPr>
                <w:vertAlign w:val="superscript"/>
              </w:rPr>
              <w:t>4</w:t>
            </w:r>
            <w:r>
              <w:t xml:space="preserve"> Ir-Regolament (UE) Nru 1379/2013 tal-Parlament Ewropew u tal-Kunsill tal-11 ta' Diċembru 2013 dwar l-organizzazzjoni komuni tas-swieq fil-prodotti tas-sajd u tal-akkwakultura, li jemenda r-Regolamenti tal-Kunsill (KE) Nru 1184/2006 u (KE) Nru 1224/2009 u li jħassar ir-Regolament tal-Kunsill (KE) Nru 104/2000 (ĠU L 354, 28.12.2013, p. 1).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  <w:rPr>
                <w:szCs w:val="24"/>
              </w:rPr>
            </w:pPr>
            <w:r>
              <w:rPr>
                <w:vertAlign w:val="superscript"/>
              </w:rPr>
              <w:t>4</w:t>
            </w:r>
            <w:r>
              <w:t xml:space="preserve"> Ir-Regolament (UE) Nru 1379/2013 tal-Parlament Ewropew u tal-Kunsill tal-11 ta' Diċembru 2013 dwar l-organizzazzjoni komuni tas-swieq fil-prodotti tas-sajd u tal-akkwakultura, li jemenda r-Regolamenti tal-Kunsill (KE) Nru 1184/2006 u (KE) Nru 1224/2009 u li jħassar ir-Regolament tal-Kunsill (KE) Nru 104/2000 (ĠU L 354, 28.12.2013, p. 1).</w:t>
            </w:r>
          </w:p>
        </w:tc>
      </w:tr>
    </w:tbl>
    <w:p w:rsidR="00EB555C" w:rsidRPr="00EB555C" w:rsidRDefault="00F479AC" w:rsidP="00EB555C">
      <w:pPr>
        <w:pStyle w:val="JustificationTitle"/>
        <w:rPr>
          <w:noProof w:val="0"/>
        </w:rPr>
      </w:pPr>
      <w:r>
        <w:rPr>
          <w:rStyle w:val="HideTWBExt"/>
          <w:i w:val="0"/>
          <w:noProof w:val="0"/>
        </w:rPr>
        <w:t>&lt;TitreJust&gt;</w:t>
      </w:r>
      <w:r>
        <w:rPr>
          <w:noProof w:val="0"/>
        </w:rPr>
        <w:t>Ġustifikazzjoni</w:t>
      </w:r>
      <w:r>
        <w:rPr>
          <w:rStyle w:val="HideTWBExt"/>
          <w:i w:val="0"/>
          <w:noProof w:val="0"/>
        </w:rPr>
        <w:t>&lt;/TitreJust&gt;</w:t>
      </w:r>
    </w:p>
    <w:p w:rsidR="00EB555C" w:rsidRPr="00EB555C" w:rsidRDefault="00F479AC" w:rsidP="00EB555C">
      <w:pPr>
        <w:pStyle w:val="Normal12Italic"/>
        <w:rPr>
          <w:noProof w:val="0"/>
        </w:rPr>
      </w:pPr>
      <w:r>
        <w:rPr>
          <w:noProof w:val="0"/>
        </w:rPr>
        <w:t>Il-FEMS għandu jippermetti bidliet fil-programmi operazzjonali relatati mal-appoġġ stabbilit fl-Artikolu 48. Bosta operaturi tal-akkwakultura ppreżentaw "pjanijiet ta' investiment produttivi" għall-approvazzjoni (qabel l-invażjoni) u matul il-proċess ta' implimentazzjoni, u minħabba l-gwerra, ġarrbu spejjeż addizzjonali (bejn 15 %-40 %). Bosta operaturi qegħdin jitħabtu biex jikkompletaw l-investimenti produttivi approvati, li ser iwassal għal tnaqqis fl-implimentazzjoni tal-fondi tal-FEMS.</w:t>
      </w:r>
    </w:p>
    <w:p w:rsidR="00EB555C" w:rsidRPr="00EB555C" w:rsidRDefault="00F479AC" w:rsidP="00EB555C">
      <w:r>
        <w:rPr>
          <w:rStyle w:val="HideTWBExt"/>
          <w:noProof w:val="0"/>
        </w:rPr>
        <w:t>&lt;/Amend&gt;</w:t>
      </w:r>
    </w:p>
    <w:p w:rsidR="00EB555C" w:rsidRPr="00EB555C" w:rsidRDefault="00F479AC" w:rsidP="00EB555C">
      <w:pPr>
        <w:pStyle w:val="AMNumberTabs0"/>
        <w:keepNext/>
      </w:pPr>
      <w:r>
        <w:rPr>
          <w:rStyle w:val="HideTWBExt"/>
          <w:b w:val="0"/>
          <w:noProof w:val="0"/>
        </w:rPr>
        <w:t>&lt;Amend&gt;</w:t>
      </w:r>
      <w:r>
        <w:t>Emenda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2</w:t>
      </w:r>
      <w:r>
        <w:rPr>
          <w:rStyle w:val="HideTWBExt"/>
          <w:b w:val="0"/>
          <w:noProof w:val="0"/>
        </w:rPr>
        <w:t>&lt;/NumAm&gt;</w:t>
      </w:r>
    </w:p>
    <w:p w:rsidR="00EB555C" w:rsidRPr="00EB555C" w:rsidRDefault="00F479AC" w:rsidP="00EB555C">
      <w:pPr>
        <w:pStyle w:val="NormalBold12b"/>
        <w:keepNext/>
      </w:pPr>
      <w:r>
        <w:rPr>
          <w:rStyle w:val="HideTWBExt"/>
          <w:b w:val="0"/>
          <w:noProof w:val="0"/>
        </w:rPr>
        <w:t>&lt;DocAmend&gt;</w:t>
      </w:r>
      <w:r>
        <w:t>Proposta għal regolament</w:t>
      </w:r>
      <w:r>
        <w:rPr>
          <w:rStyle w:val="HideTWBExt"/>
          <w:b w:val="0"/>
          <w:noProof w:val="0"/>
        </w:rPr>
        <w:t>&lt;/DocAmend&gt;</w:t>
      </w:r>
    </w:p>
    <w:p w:rsidR="00EB555C" w:rsidRPr="00EB555C" w:rsidRDefault="00F479AC" w:rsidP="00EB555C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Premessa 3</w:t>
      </w:r>
      <w:r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A7CA1" w:rsidTr="004F056E">
        <w:trPr>
          <w:jc w:val="center"/>
        </w:trPr>
        <w:tc>
          <w:tcPr>
            <w:tcW w:w="9752" w:type="dxa"/>
            <w:gridSpan w:val="2"/>
          </w:tcPr>
          <w:p w:rsidR="00EB555C" w:rsidRPr="00EB555C" w:rsidRDefault="00EB555C" w:rsidP="004F056E">
            <w:pPr>
              <w:keepNext/>
            </w:pP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Test propost mill-Kummissjoni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Emenda</w:t>
            </w: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</w:pPr>
            <w:r>
              <w:t>(3)</w:t>
            </w:r>
            <w:r>
              <w:tab/>
              <w:t>Jenħtieġ ukoll li jkun possibbli li l-FEMS jappoġġa kumpens finanzjarju għall-waqfien temporanju mill-attivitajiet tas-sajd meta l-aggressjoni militari tar-Russja kontra l-Ukrajna tipperikola s-sigurtà tal-attivitajiet tas-sajd. Jenħtieġ li dan il-waqfien temporanju jseħħ mill-24 ta' Frar 2022, li hija d-data tal-bidu tal-aggressjoni militari tar-Russja kontra l-Ukrajna.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  <w:rPr>
                <w:szCs w:val="24"/>
              </w:rPr>
            </w:pPr>
            <w:r>
              <w:t>(3)</w:t>
            </w:r>
            <w:r>
              <w:tab/>
              <w:t>Jenħtieġ ukoll li jkun possibbli li l-FEMS jappoġġa kumpens finanzjarju għall-waqfien temporanju mill-attivitajiet tas-sajd meta l-aggressjoni militari tar-Russja kontra l-Ukrajna tipperikola s-sigurtà tal-attivitajiet tas-sajd</w:t>
            </w:r>
            <w:r>
              <w:rPr>
                <w:b/>
                <w:i/>
              </w:rPr>
              <w:t xml:space="preserve"> jew meta l-impatt tagħha jimpedixxi l-vijabbiltà ekonomika tal-operazzjonijiet tas-sajd</w:t>
            </w:r>
            <w:r>
              <w:t>. Jenħtieġ li dan il-waqfien temporanju jseħħ mill-24 ta' Frar 2022, li hija d-data tal-bidu tal-aggressjoni militari tar-Russja kontra l-Ukrajna.</w:t>
            </w:r>
          </w:p>
        </w:tc>
      </w:tr>
    </w:tbl>
    <w:p w:rsidR="00EB555C" w:rsidRPr="00EB555C" w:rsidRDefault="00F479AC" w:rsidP="00EB555C">
      <w:pPr>
        <w:rPr>
          <w:szCs w:val="24"/>
        </w:rPr>
      </w:pPr>
      <w:r>
        <w:rPr>
          <w:rStyle w:val="HideTWBExt"/>
          <w:noProof w:val="0"/>
        </w:rPr>
        <w:t>&lt;/Amend&gt;</w:t>
      </w:r>
    </w:p>
    <w:p w:rsidR="00EB555C" w:rsidRPr="00EB555C" w:rsidRDefault="00F479AC" w:rsidP="00EB555C">
      <w:pPr>
        <w:pStyle w:val="AMNumberTabs0"/>
        <w:keepNext/>
      </w:pPr>
      <w:r>
        <w:rPr>
          <w:rStyle w:val="HideTWBExt"/>
          <w:b w:val="0"/>
          <w:noProof w:val="0"/>
        </w:rPr>
        <w:t>&lt;Amend&gt;</w:t>
      </w:r>
      <w:r>
        <w:t>Emenda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3</w:t>
      </w:r>
      <w:r>
        <w:rPr>
          <w:rStyle w:val="HideTWBExt"/>
          <w:b w:val="0"/>
          <w:noProof w:val="0"/>
        </w:rPr>
        <w:t>&lt;/NumAm&gt;</w:t>
      </w:r>
    </w:p>
    <w:p w:rsidR="00EB555C" w:rsidRPr="00EB555C" w:rsidRDefault="00F479AC" w:rsidP="00EB555C">
      <w:pPr>
        <w:pStyle w:val="NormalBold12b"/>
        <w:keepNext/>
      </w:pPr>
      <w:r>
        <w:rPr>
          <w:rStyle w:val="HideTWBExt"/>
          <w:b w:val="0"/>
          <w:noProof w:val="0"/>
        </w:rPr>
        <w:t>&lt;DocAmend&gt;</w:t>
      </w:r>
      <w:r>
        <w:t>Proposta għal regolament</w:t>
      </w:r>
      <w:r>
        <w:rPr>
          <w:rStyle w:val="HideTWBExt"/>
          <w:b w:val="0"/>
          <w:noProof w:val="0"/>
        </w:rPr>
        <w:t>&lt;/DocAmend&gt;</w:t>
      </w:r>
    </w:p>
    <w:p w:rsidR="00EB555C" w:rsidRPr="00EB555C" w:rsidRDefault="00F479AC" w:rsidP="00EB555C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Premessa 4</w:t>
      </w:r>
      <w:r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A7CA1" w:rsidTr="004F056E">
        <w:trPr>
          <w:jc w:val="center"/>
        </w:trPr>
        <w:tc>
          <w:tcPr>
            <w:tcW w:w="9752" w:type="dxa"/>
            <w:gridSpan w:val="2"/>
          </w:tcPr>
          <w:p w:rsidR="00EB555C" w:rsidRPr="00EB555C" w:rsidRDefault="00EB555C" w:rsidP="004F056E">
            <w:pPr>
              <w:keepNext/>
            </w:pP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Test propost mill-Kummissjoni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Emenda</w:t>
            </w: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</w:pPr>
            <w:r>
              <w:t>(4)</w:t>
            </w:r>
            <w:r>
              <w:tab/>
            </w:r>
            <w:r>
              <w:rPr>
                <w:b/>
                <w:i/>
              </w:rPr>
              <w:t>Minħabba l-konsegwenzi soċjoekonomiċi sinifikanti tat-tfixkil fis-suq ikkawżat mill-aggressjoni militari tar-Russja kontra l-Ukrajna fuq il-katina tal-provvista tal-prodotti tas-sajd u tal-akkwakultura, jenħtieġ</w:t>
            </w:r>
            <w:r>
              <w:t xml:space="preserve"> li jkun possibbli li </w:t>
            </w:r>
            <w:r>
              <w:rPr>
                <w:b/>
                <w:i/>
              </w:rPr>
              <w:t>jiġi appoġġat il‐waqfien temporanju mill-attivitajiet tas-sajd ikkawżat mill-aggressjoni militari tar-Russja kontra l-Ukrajna</w:t>
            </w:r>
            <w:r>
              <w:t xml:space="preserve"> b'rata massima ta' kofinanzjament ta' 75 % tan-nefqa pubblika eliġibbli.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  <w:rPr>
                <w:szCs w:val="24"/>
              </w:rPr>
            </w:pPr>
            <w:r>
              <w:t>(4)</w:t>
            </w:r>
            <w:r>
              <w:tab/>
            </w:r>
            <w:r>
              <w:rPr>
                <w:b/>
                <w:i/>
              </w:rPr>
              <w:t>Jenħtieġ</w:t>
            </w:r>
            <w:r>
              <w:t xml:space="preserve"> li jkun possibbli li </w:t>
            </w:r>
            <w:r>
              <w:rPr>
                <w:b/>
                <w:i/>
              </w:rPr>
              <w:t>jiġu appoġġjati dawk iż-żewġ miżuri</w:t>
            </w:r>
            <w:r>
              <w:t xml:space="preserve"> b'rata massima ta' kofinanzjament ta' 75 % tan-nefqa pubblika eliġibbli.</w:t>
            </w:r>
          </w:p>
        </w:tc>
      </w:tr>
    </w:tbl>
    <w:p w:rsidR="00EB555C" w:rsidRPr="00EB555C" w:rsidRDefault="00F479AC" w:rsidP="00EB555C">
      <w:pPr>
        <w:rPr>
          <w:szCs w:val="24"/>
        </w:rPr>
      </w:pPr>
      <w:r>
        <w:rPr>
          <w:rStyle w:val="HideTWBExt"/>
          <w:noProof w:val="0"/>
        </w:rPr>
        <w:t>&lt;/Amend&gt;</w:t>
      </w:r>
    </w:p>
    <w:p w:rsidR="00EB555C" w:rsidRPr="00EB555C" w:rsidRDefault="00F479AC" w:rsidP="00EB555C">
      <w:pPr>
        <w:pStyle w:val="AMNumberTabs0"/>
        <w:keepNext/>
      </w:pPr>
      <w:r>
        <w:rPr>
          <w:rStyle w:val="HideTWBExt"/>
          <w:b w:val="0"/>
          <w:noProof w:val="0"/>
        </w:rPr>
        <w:t>&lt;Amend&gt;</w:t>
      </w:r>
      <w:r>
        <w:t>Emenda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4</w:t>
      </w:r>
      <w:r>
        <w:rPr>
          <w:rStyle w:val="HideTWBExt"/>
          <w:b w:val="0"/>
          <w:noProof w:val="0"/>
        </w:rPr>
        <w:t>&lt;/NumAm&gt;</w:t>
      </w:r>
    </w:p>
    <w:p w:rsidR="00EB555C" w:rsidRPr="00EB555C" w:rsidRDefault="00F479AC" w:rsidP="00EB555C">
      <w:pPr>
        <w:pStyle w:val="NormalBold12b"/>
        <w:keepNext/>
      </w:pPr>
      <w:r>
        <w:rPr>
          <w:rStyle w:val="HideTWBExt"/>
          <w:b w:val="0"/>
          <w:noProof w:val="0"/>
        </w:rPr>
        <w:t>&lt;DocAmend&gt;</w:t>
      </w:r>
      <w:r>
        <w:t>Proposta għal regolament</w:t>
      </w:r>
      <w:r>
        <w:rPr>
          <w:rStyle w:val="HideTWBExt"/>
          <w:b w:val="0"/>
          <w:noProof w:val="0"/>
        </w:rPr>
        <w:t>&lt;/DocAmend&gt;</w:t>
      </w:r>
    </w:p>
    <w:p w:rsidR="00EB555C" w:rsidRPr="00EB555C" w:rsidRDefault="00F479AC" w:rsidP="00EB555C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Premessa 8a (ġdida)</w:t>
      </w:r>
      <w:r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A7CA1" w:rsidTr="004F056E">
        <w:trPr>
          <w:jc w:val="center"/>
        </w:trPr>
        <w:tc>
          <w:tcPr>
            <w:tcW w:w="9752" w:type="dxa"/>
            <w:gridSpan w:val="2"/>
          </w:tcPr>
          <w:p w:rsidR="00EB555C" w:rsidRPr="00EB555C" w:rsidRDefault="00EB555C" w:rsidP="004F056E">
            <w:pPr>
              <w:keepNext/>
            </w:pP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Test propost mill-Kummissjoni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Emenda</w:t>
            </w:r>
          </w:p>
        </w:tc>
      </w:tr>
      <w:tr w:rsidR="009A7CA1" w:rsidTr="004F056E">
        <w:trPr>
          <w:jc w:val="center"/>
        </w:trPr>
        <w:tc>
          <w:tcPr>
            <w:tcW w:w="4876" w:type="dxa"/>
          </w:tcPr>
          <w:p w:rsidR="00EB555C" w:rsidRPr="00EB555C" w:rsidRDefault="00EB555C" w:rsidP="004F056E">
            <w:pPr>
              <w:pStyle w:val="Normal6"/>
            </w:pP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  <w:rPr>
                <w:szCs w:val="24"/>
              </w:rPr>
            </w:pPr>
            <w:r>
              <w:rPr>
                <w:b/>
                <w:i/>
              </w:rPr>
              <w:t>(8a)</w:t>
            </w:r>
            <w:r>
              <w:rPr>
                <w:b/>
                <w:i/>
              </w:rPr>
              <w:tab/>
              <w:t>Minħabba li l-għan ta' dan ir-Regolament, jiġifieri biex jittaffa l-impatt tal-aggressjoni militari tar-Russja kontra l-Ukrajna fuq is-settur tas-sajd u tal-akkwakultura, ma jistax jinkiseb b'mod suffiċjenti mill-Istati Membri iżda pjuttost jista', minħabba l-iskala u l-effetti tal-azzjoni proposta, jinkiseb aħjar fil-livell tal-Unjoni, l-Unjoni tista' tadotta miżuri, f'konformità mal-prinċipju ta' sussidjarjetà kif stabbilit fl-Artikolu 5 tat-Trattat dwar l-Unjoni Ewropea ("TUE"). F'konformità mal-prinċipju ta' proporzjonalità, kif stabbilit fl-istess Artikolu, dan ir-Regolament ma jmurx lil hinn minn dak li huwa meħtieġ sabiex jinkiseb dak l-objettiv.</w:t>
            </w:r>
          </w:p>
        </w:tc>
      </w:tr>
    </w:tbl>
    <w:p w:rsidR="00EB555C" w:rsidRPr="00EB555C" w:rsidRDefault="00F479AC" w:rsidP="00EB555C">
      <w:pPr>
        <w:rPr>
          <w:szCs w:val="24"/>
        </w:rPr>
      </w:pPr>
      <w:r>
        <w:rPr>
          <w:rStyle w:val="HideTWBExt"/>
          <w:noProof w:val="0"/>
        </w:rPr>
        <w:t>&lt;/Amend&gt;</w:t>
      </w:r>
    </w:p>
    <w:p w:rsidR="00EB555C" w:rsidRPr="00EB555C" w:rsidRDefault="00EB555C" w:rsidP="00EB555C">
      <w:pPr>
        <w:rPr>
          <w:szCs w:val="24"/>
        </w:rPr>
      </w:pPr>
    </w:p>
    <w:p w:rsidR="00EB555C" w:rsidRPr="00EB555C" w:rsidRDefault="00F479AC" w:rsidP="00EB555C">
      <w:pPr>
        <w:pStyle w:val="AMNumberTabs0"/>
        <w:keepNext/>
      </w:pPr>
      <w:r>
        <w:rPr>
          <w:rStyle w:val="HideTWBExt"/>
          <w:b w:val="0"/>
          <w:noProof w:val="0"/>
        </w:rPr>
        <w:t>&lt;Amend&gt;</w:t>
      </w:r>
      <w:r>
        <w:t>Emenda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5</w:t>
      </w:r>
      <w:r>
        <w:rPr>
          <w:rStyle w:val="HideTWBExt"/>
          <w:b w:val="0"/>
          <w:noProof w:val="0"/>
        </w:rPr>
        <w:t>&lt;/NumAm&gt;</w:t>
      </w:r>
    </w:p>
    <w:p w:rsidR="00EB555C" w:rsidRPr="00EB555C" w:rsidRDefault="00F479AC" w:rsidP="00EB555C">
      <w:pPr>
        <w:pStyle w:val="NormalBold12b"/>
        <w:keepNext/>
      </w:pPr>
      <w:r>
        <w:rPr>
          <w:rStyle w:val="HideTWBExt"/>
          <w:b w:val="0"/>
          <w:noProof w:val="0"/>
        </w:rPr>
        <w:t>&lt;DocAmend&gt;</w:t>
      </w:r>
      <w:r>
        <w:t>Proposta għal regolament</w:t>
      </w:r>
      <w:r>
        <w:rPr>
          <w:rStyle w:val="HideTWBExt"/>
          <w:b w:val="0"/>
          <w:noProof w:val="0"/>
        </w:rPr>
        <w:t>&lt;/DocAmend&gt;</w:t>
      </w:r>
    </w:p>
    <w:p w:rsidR="00EB555C" w:rsidRPr="00EB555C" w:rsidRDefault="00F479AC" w:rsidP="00EB555C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Artikolu 1 – paragrafu 2 – punt 3</w:t>
      </w:r>
      <w:r>
        <w:rPr>
          <w:rStyle w:val="HideTWBExt"/>
          <w:b w:val="0"/>
          <w:noProof w:val="0"/>
        </w:rPr>
        <w:t>&lt;/Article&gt;</w:t>
      </w:r>
    </w:p>
    <w:p w:rsidR="00EB555C" w:rsidRPr="00EB555C" w:rsidRDefault="00F479AC" w:rsidP="00EB555C">
      <w:pPr>
        <w:keepNext/>
      </w:pPr>
      <w:r>
        <w:rPr>
          <w:rStyle w:val="HideTWBExt"/>
          <w:noProof w:val="0"/>
        </w:rPr>
        <w:t>&lt;DocAmend2&gt;</w:t>
      </w:r>
      <w:r>
        <w:t>Ir-Regolament (UE) Nru 508/2014</w:t>
      </w:r>
      <w:r>
        <w:rPr>
          <w:rStyle w:val="HideTWBExt"/>
          <w:noProof w:val="0"/>
        </w:rPr>
        <w:t>&lt;/DocAmend2&gt;</w:t>
      </w:r>
    </w:p>
    <w:p w:rsidR="00EB555C" w:rsidRPr="00EB555C" w:rsidRDefault="00F479AC" w:rsidP="00EB555C">
      <w:r>
        <w:rPr>
          <w:rStyle w:val="HideTWBExt"/>
          <w:noProof w:val="0"/>
        </w:rPr>
        <w:t>&lt;Article2&gt;</w:t>
      </w:r>
      <w:r>
        <w:t>Artikolu 33 – paragrafu 1 – punt d</w:t>
      </w:r>
      <w:r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A7CA1" w:rsidTr="004F056E">
        <w:trPr>
          <w:jc w:val="center"/>
        </w:trPr>
        <w:tc>
          <w:tcPr>
            <w:tcW w:w="9752" w:type="dxa"/>
            <w:gridSpan w:val="2"/>
          </w:tcPr>
          <w:p w:rsidR="00EB555C" w:rsidRPr="00EB555C" w:rsidRDefault="00EB555C" w:rsidP="004F056E">
            <w:pPr>
              <w:keepNext/>
            </w:pP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Test propost mill-Kummissjoni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Emenda</w:t>
            </w: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</w:pPr>
            <w:r>
              <w:t>(d)</w:t>
            </w:r>
            <w:r>
              <w:tab/>
              <w:t>meta l-waqfien temporanju mill-attivitajiet tas-sajd iseħħ bejn l-1 ta' Frar u l-31 ta' Diċembru 2020 bħala konsegwenza tat-tifqigħa tal-COVID-19, inkluż għal bastimenti li joperaw skont ftehim ta' sħubija dwar is-sajd sostenibbli, jew iseħħ mill-24 ta' Frar 2022 bħala konsegwenza tal-aggressjoni militari tar-Russja kontra l-Ukrajna li tipperikola s-sigurtà tal-attivitajiet tas-sajd.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  <w:rPr>
                <w:szCs w:val="24"/>
              </w:rPr>
            </w:pPr>
            <w:r>
              <w:t>(d)</w:t>
            </w:r>
            <w:r>
              <w:tab/>
              <w:t xml:space="preserve">meta l-waqfien temporanju mill-attivitajiet tas-sajd iseħħ bejn l-1 ta' Frar u l-31 ta' Diċembru 2020 bħala konsegwenza tat-tifqigħa tal-COVID-19, inkluż għal bastimenti li joperaw skont ftehim ta' sħubija dwar is-sajd sostenibbli, jew iseħħ mill-24 ta' Frar 2022 bħala konsegwenza tal-aggressjoni militari tar-Russja kontra l-Ukrajna li tipperikola s-sigurtà tal-attivitajiet tas-sajd </w:t>
            </w:r>
            <w:r>
              <w:rPr>
                <w:b/>
                <w:i/>
              </w:rPr>
              <w:t>jew timpedixxi l-vijabbiltà ekonomika tal-operazzjonijiet tas-sajd</w:t>
            </w:r>
            <w:r>
              <w:t>.</w:t>
            </w:r>
          </w:p>
        </w:tc>
      </w:tr>
    </w:tbl>
    <w:p w:rsidR="00EB555C" w:rsidRPr="00EB555C" w:rsidRDefault="00F479AC" w:rsidP="00EB555C">
      <w:pPr>
        <w:rPr>
          <w:szCs w:val="24"/>
        </w:rPr>
      </w:pPr>
      <w:r>
        <w:rPr>
          <w:rStyle w:val="HideTWBExt"/>
          <w:noProof w:val="0"/>
        </w:rPr>
        <w:t>&lt;/Amend&gt;</w:t>
      </w:r>
    </w:p>
    <w:p w:rsidR="00EB555C" w:rsidRPr="00EB555C" w:rsidRDefault="00F479AC" w:rsidP="00EB555C">
      <w:pPr>
        <w:pStyle w:val="AMNumberTabs0"/>
        <w:keepNext/>
      </w:pPr>
      <w:r>
        <w:rPr>
          <w:rStyle w:val="HideTWBExt"/>
          <w:b w:val="0"/>
          <w:noProof w:val="0"/>
        </w:rPr>
        <w:t>&lt;Amend&gt;</w:t>
      </w:r>
      <w:r>
        <w:t>Emenda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6</w:t>
      </w:r>
      <w:r>
        <w:rPr>
          <w:rStyle w:val="HideTWBExt"/>
          <w:b w:val="0"/>
          <w:noProof w:val="0"/>
        </w:rPr>
        <w:t>&lt;/NumAm&gt;</w:t>
      </w:r>
    </w:p>
    <w:p w:rsidR="00EB555C" w:rsidRPr="00EB555C" w:rsidRDefault="00F479AC" w:rsidP="00EB555C">
      <w:pPr>
        <w:pStyle w:val="NormalBold12b"/>
        <w:keepNext/>
      </w:pPr>
      <w:r>
        <w:rPr>
          <w:rStyle w:val="HideTWBExt"/>
          <w:b w:val="0"/>
          <w:noProof w:val="0"/>
        </w:rPr>
        <w:t>&lt;DocAmend&gt;</w:t>
      </w:r>
      <w:r>
        <w:t>Proposta għal regolament</w:t>
      </w:r>
      <w:r>
        <w:rPr>
          <w:rStyle w:val="HideTWBExt"/>
          <w:b w:val="0"/>
          <w:noProof w:val="0"/>
        </w:rPr>
        <w:t>&lt;/DocAmend&gt;</w:t>
      </w:r>
    </w:p>
    <w:p w:rsidR="00EB555C" w:rsidRPr="00EB555C" w:rsidRDefault="00F479AC" w:rsidP="00EB555C">
      <w:pPr>
        <w:pStyle w:val="NormalBold"/>
      </w:pPr>
      <w:r>
        <w:rPr>
          <w:rStyle w:val="HideTWBExt"/>
          <w:noProof w:val="0"/>
        </w:rPr>
        <w:t>&lt;Article&gt;</w:t>
      </w:r>
      <w:r>
        <w:rPr>
          <w:b w:val="0"/>
        </w:rPr>
        <w:t>Artikolu 1 – paragrafu 1 – punt 4 – parti introduttorja</w:t>
      </w:r>
      <w:r>
        <w:rPr>
          <w:rStyle w:val="HideTWBExt"/>
          <w:b w:val="0"/>
          <w:noProof w:val="0"/>
        </w:rPr>
        <w:t>&lt;/Article&gt;</w:t>
      </w:r>
    </w:p>
    <w:p w:rsidR="00EB555C" w:rsidRPr="00EB555C" w:rsidRDefault="00F479AC" w:rsidP="00EB555C">
      <w:pPr>
        <w:keepNext/>
      </w:pPr>
      <w:r>
        <w:rPr>
          <w:rStyle w:val="HideTWBExt"/>
          <w:noProof w:val="0"/>
        </w:rPr>
        <w:t>&lt;DocAmend2&gt;</w:t>
      </w:r>
      <w:r>
        <w:t>Ir-Regolament (UE) Nru 508/2014</w:t>
      </w:r>
      <w:r>
        <w:rPr>
          <w:rStyle w:val="HideTWBExt"/>
          <w:noProof w:val="0"/>
        </w:rPr>
        <w:t>&lt;/DocAmend2&gt;</w:t>
      </w:r>
    </w:p>
    <w:p w:rsidR="00EB555C" w:rsidRPr="00EB555C" w:rsidRDefault="00F479AC" w:rsidP="00EB555C">
      <w:r>
        <w:rPr>
          <w:rStyle w:val="HideTWBExt"/>
          <w:noProof w:val="0"/>
        </w:rPr>
        <w:t>&lt;Article2&gt;</w:t>
      </w:r>
      <w:r>
        <w:t>Artikolu 33 – paragrafu 1 – punt d – subparagrafu 2</w:t>
      </w:r>
      <w:r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A7CA1" w:rsidTr="004F056E">
        <w:trPr>
          <w:jc w:val="center"/>
        </w:trPr>
        <w:tc>
          <w:tcPr>
            <w:tcW w:w="9752" w:type="dxa"/>
            <w:gridSpan w:val="2"/>
          </w:tcPr>
          <w:p w:rsidR="00EB555C" w:rsidRPr="00EB555C" w:rsidRDefault="00EB555C" w:rsidP="004F056E">
            <w:pPr>
              <w:keepNext/>
            </w:pP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Test propost mill-Kummissjoni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Emenda</w:t>
            </w: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Fl-Artikolu 33(1), it-tieni subparagrafu tal-punt (d) jinbidel b'dan li ġej: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imħassar</w:t>
            </w:r>
          </w:p>
        </w:tc>
      </w:tr>
    </w:tbl>
    <w:p w:rsidR="00EB555C" w:rsidRPr="00EB555C" w:rsidRDefault="00F479AC" w:rsidP="00EB555C">
      <w:pPr>
        <w:rPr>
          <w:szCs w:val="24"/>
        </w:rPr>
      </w:pPr>
      <w:r>
        <w:rPr>
          <w:rStyle w:val="HideTWBExt"/>
          <w:noProof w:val="0"/>
        </w:rPr>
        <w:t>&lt;/Amend&gt;</w:t>
      </w:r>
    </w:p>
    <w:p w:rsidR="00EB555C" w:rsidRPr="00EB555C" w:rsidRDefault="00F479AC" w:rsidP="00EB555C">
      <w:pPr>
        <w:pStyle w:val="AMNumberTabs0"/>
        <w:keepNext/>
      </w:pPr>
      <w:r>
        <w:rPr>
          <w:rStyle w:val="HideTWBExt"/>
          <w:b w:val="0"/>
          <w:noProof w:val="0"/>
        </w:rPr>
        <w:t>&lt;Amend&gt;</w:t>
      </w:r>
      <w:r>
        <w:t>Emenda</w:t>
      </w:r>
      <w:r>
        <w:tab/>
      </w:r>
      <w:r>
        <w:rPr>
          <w:rStyle w:val="HideTWBExt"/>
          <w:b w:val="0"/>
          <w:noProof w:val="0"/>
        </w:rPr>
        <w:t>&lt;NumAm&gt;</w:t>
      </w:r>
      <w:r>
        <w:t>7</w:t>
      </w:r>
      <w:r>
        <w:rPr>
          <w:rStyle w:val="HideTWBExt"/>
          <w:b w:val="0"/>
          <w:noProof w:val="0"/>
        </w:rPr>
        <w:t>&lt;/NumAm&gt;</w:t>
      </w:r>
    </w:p>
    <w:p w:rsidR="00EB555C" w:rsidRPr="00EB555C" w:rsidRDefault="00F479AC" w:rsidP="00EB555C">
      <w:pPr>
        <w:pStyle w:val="NormalBold12b"/>
        <w:keepNext/>
      </w:pPr>
      <w:r>
        <w:rPr>
          <w:rStyle w:val="HideTWBExt"/>
          <w:b w:val="0"/>
          <w:noProof w:val="0"/>
        </w:rPr>
        <w:t>&lt;DocAmend&gt;</w:t>
      </w:r>
      <w:r>
        <w:t>Proposta għal regolament</w:t>
      </w:r>
      <w:r>
        <w:rPr>
          <w:rStyle w:val="HideTWBExt"/>
          <w:b w:val="0"/>
          <w:noProof w:val="0"/>
        </w:rPr>
        <w:t>&lt;/DocAmend&gt;</w:t>
      </w:r>
    </w:p>
    <w:p w:rsidR="00EB555C" w:rsidRPr="00EB555C" w:rsidRDefault="00F479AC" w:rsidP="00EB555C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Artikolu 1 – paragrafu 1 – punt 4</w:t>
      </w:r>
      <w:r>
        <w:rPr>
          <w:rStyle w:val="HideTWBExt"/>
          <w:b w:val="0"/>
          <w:noProof w:val="0"/>
        </w:rPr>
        <w:t>&lt;/Article&gt;</w:t>
      </w:r>
    </w:p>
    <w:p w:rsidR="00EB555C" w:rsidRPr="00EB555C" w:rsidRDefault="00F479AC" w:rsidP="00EB555C">
      <w:pPr>
        <w:keepNext/>
      </w:pPr>
      <w:r>
        <w:rPr>
          <w:rStyle w:val="HideTWBExt"/>
          <w:noProof w:val="0"/>
        </w:rPr>
        <w:t>&lt;DocAmend2&gt;</w:t>
      </w:r>
      <w:r>
        <w:t>Ir-Regolament (UE) Nru 508/2014</w:t>
      </w:r>
      <w:r>
        <w:rPr>
          <w:rStyle w:val="HideTWBExt"/>
          <w:noProof w:val="0"/>
        </w:rPr>
        <w:t>&lt;/DocAmend2&gt;</w:t>
      </w:r>
    </w:p>
    <w:p w:rsidR="00EB555C" w:rsidRPr="00EB555C" w:rsidRDefault="00F479AC" w:rsidP="00EB555C">
      <w:r>
        <w:rPr>
          <w:rStyle w:val="HideTWBExt"/>
          <w:noProof w:val="0"/>
        </w:rPr>
        <w:t>&lt;Article2&gt;</w:t>
      </w:r>
      <w:r>
        <w:t>Artikolu 33 – paragrafu 1 – punt d – subparagrafu 2</w:t>
      </w:r>
      <w:r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A7CA1" w:rsidTr="004F056E">
        <w:trPr>
          <w:jc w:val="center"/>
        </w:trPr>
        <w:tc>
          <w:tcPr>
            <w:tcW w:w="9752" w:type="dxa"/>
            <w:gridSpan w:val="2"/>
          </w:tcPr>
          <w:p w:rsidR="00EB555C" w:rsidRPr="00EB555C" w:rsidRDefault="00EB555C" w:rsidP="004F056E">
            <w:pPr>
              <w:keepNext/>
            </w:pP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Test propost mill-Kummissjoni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Emenda</w:t>
            </w: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</w:pPr>
            <w:r>
              <w:t>F'konformità mat-tieni subparagrafu tal-Artikolu 65(9) tar-Regolament (UE) Nru 1303/2013 u b'deroga mill-ewwel subparagrafu tiegħu, l-infiq għall-operazzjonijiet appoġġati skont il-punt (d) tal-ewwel subparagrafu ta' dan il-paragrafu għandu jkun eliġibbli mill-1 ta' Frar 2020 jekk ikunu l-konsegwenza tat-tifqigħa tal-COVID-19, jew mill-24 ta' Frar 2022 jekk ikunu l-konsegwenza tal-aggressjoni militari tar-Russja kontra l-Ukrajna li tipperikola s-sigurtà tal-attivitajiet tas-sajd.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  <w:rPr>
                <w:szCs w:val="24"/>
              </w:rPr>
            </w:pPr>
            <w:r>
              <w:t xml:space="preserve">F'konformità mat-tieni subparagrafu tal-Artikolu 65(9) tar-Regolament (UE) Nru 1303/2013 u b'deroga mill-ewwel subparagrafu tiegħu, l-infiq għall-operazzjonijiet appoġġati skont il-punt (d) tal-ewwel subparagrafu ta' dan il-paragrafu għandu jkun eliġibbli mill-1 ta' Frar 2020 jekk ikunu l-konsegwenza tat-tifqigħa tal-COVID-19, jew mill-24 ta' Frar 2022 jekk ikunu l-konsegwenza tal-aggressjoni militari tar-Russja kontra l-Ukrajna li tipperikola s-sigurtà tal-attivitajiet tas-sajd </w:t>
            </w:r>
            <w:r>
              <w:rPr>
                <w:b/>
                <w:i/>
              </w:rPr>
              <w:t>jew timpedixxi l-vijabbiltà ekonomika tal-operazzjonijiet tas-sajd</w:t>
            </w:r>
            <w:r>
              <w:t>.</w:t>
            </w:r>
          </w:p>
        </w:tc>
      </w:tr>
    </w:tbl>
    <w:p w:rsidR="00EB555C" w:rsidRPr="00EB555C" w:rsidRDefault="00F479AC" w:rsidP="00EB555C">
      <w:pPr>
        <w:rPr>
          <w:szCs w:val="24"/>
        </w:rPr>
      </w:pPr>
      <w:r>
        <w:rPr>
          <w:rStyle w:val="HideTWBExt"/>
          <w:noProof w:val="0"/>
        </w:rPr>
        <w:t>&lt;/Amend&gt;</w:t>
      </w:r>
    </w:p>
    <w:p w:rsidR="00EB555C" w:rsidRPr="00EB555C" w:rsidRDefault="00F479AC" w:rsidP="00EB555C">
      <w:pPr>
        <w:pStyle w:val="AMNumberTabs0"/>
        <w:keepNext/>
      </w:pPr>
      <w:r>
        <w:rPr>
          <w:rStyle w:val="HideTWBExt"/>
          <w:b w:val="0"/>
          <w:noProof w:val="0"/>
        </w:rPr>
        <w:t>&lt;Amend&gt;</w:t>
      </w:r>
      <w:r>
        <w:t>Emenda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8</w:t>
      </w:r>
      <w:r>
        <w:rPr>
          <w:rStyle w:val="HideTWBExt"/>
          <w:b w:val="0"/>
          <w:noProof w:val="0"/>
        </w:rPr>
        <w:t>&lt;/NumAm&gt;</w:t>
      </w:r>
    </w:p>
    <w:p w:rsidR="00EB555C" w:rsidRPr="00EB555C" w:rsidRDefault="00F479AC" w:rsidP="00EB555C">
      <w:pPr>
        <w:pStyle w:val="NormalBold12b"/>
        <w:keepNext/>
      </w:pPr>
      <w:r>
        <w:rPr>
          <w:rStyle w:val="HideTWBExt"/>
          <w:b w:val="0"/>
          <w:noProof w:val="0"/>
        </w:rPr>
        <w:t>&lt;DocAmend&gt;</w:t>
      </w:r>
      <w:r>
        <w:t>Proposta għal regolament</w:t>
      </w:r>
      <w:r>
        <w:rPr>
          <w:rStyle w:val="HideTWBExt"/>
          <w:b w:val="0"/>
          <w:noProof w:val="0"/>
        </w:rPr>
        <w:t>&lt;/DocAmend&gt;</w:t>
      </w:r>
    </w:p>
    <w:p w:rsidR="00EB555C" w:rsidRPr="00EB555C" w:rsidRDefault="00F479AC" w:rsidP="00EB555C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Artikolu 1 – paragrafu 1 – punt 6</w:t>
      </w:r>
      <w:r>
        <w:rPr>
          <w:rStyle w:val="HideTWBExt"/>
          <w:b w:val="0"/>
          <w:noProof w:val="0"/>
        </w:rPr>
        <w:t>&lt;/Article&gt;</w:t>
      </w:r>
    </w:p>
    <w:p w:rsidR="00EB555C" w:rsidRPr="00EB555C" w:rsidRDefault="00F479AC" w:rsidP="00EB555C">
      <w:pPr>
        <w:keepNext/>
      </w:pPr>
      <w:r>
        <w:rPr>
          <w:rStyle w:val="HideTWBExt"/>
          <w:noProof w:val="0"/>
        </w:rPr>
        <w:t>&lt;DocAmend2&gt;</w:t>
      </w:r>
      <w:r>
        <w:t>Ir-Regolament (UE) Nru 508/2014</w:t>
      </w:r>
      <w:r>
        <w:rPr>
          <w:rStyle w:val="HideTWBExt"/>
          <w:noProof w:val="0"/>
        </w:rPr>
        <w:t>&lt;/DocAmend2&gt;</w:t>
      </w:r>
    </w:p>
    <w:p w:rsidR="00EB555C" w:rsidRPr="00EB555C" w:rsidRDefault="00F479AC" w:rsidP="00EB555C">
      <w:r>
        <w:rPr>
          <w:rStyle w:val="HideTWBExt"/>
          <w:noProof w:val="0"/>
        </w:rPr>
        <w:t>&lt;Article2&gt;</w:t>
      </w:r>
      <w:r>
        <w:t>Artikolu 44 – paragrafu 4a</w:t>
      </w:r>
      <w:r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A7CA1" w:rsidTr="004F056E">
        <w:trPr>
          <w:jc w:val="center"/>
        </w:trPr>
        <w:tc>
          <w:tcPr>
            <w:tcW w:w="9752" w:type="dxa"/>
            <w:gridSpan w:val="2"/>
          </w:tcPr>
          <w:p w:rsidR="00EB555C" w:rsidRPr="00EB555C" w:rsidRDefault="00EB555C" w:rsidP="004F056E">
            <w:pPr>
              <w:keepNext/>
            </w:pP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Test propost mill-Kummissjoni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ColumnHeading"/>
              <w:keepNext/>
            </w:pPr>
            <w:r>
              <w:t>Emenda</w:t>
            </w:r>
          </w:p>
        </w:tc>
      </w:tr>
      <w:tr w:rsidR="009A7CA1" w:rsidTr="004F056E">
        <w:trPr>
          <w:jc w:val="center"/>
        </w:trPr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</w:pPr>
            <w:r>
              <w:t>4a.</w:t>
            </w:r>
            <w:r>
              <w:tab/>
              <w:t>Il-FEMS jista' jappoġġa miżuri għal waqfien temporanju mill-attivitajiet tas-sajd ikkawżat mit-tifqigħa tal-COVID-19 jew mill-aggressjoni militari tar-Russja kontra l-Ukrajna li tipperikola s-sigurtà tal-attivitajiet tas-sajd, kif previst fl-Artikolu 33(1)(d), skont il-kundizzjonijiet stabbiliti fl-Artikolu 33.</w:t>
            </w:r>
          </w:p>
        </w:tc>
        <w:tc>
          <w:tcPr>
            <w:tcW w:w="4876" w:type="dxa"/>
            <w:hideMark/>
          </w:tcPr>
          <w:p w:rsidR="00EB555C" w:rsidRPr="00EB555C" w:rsidRDefault="00F479AC" w:rsidP="004F056E">
            <w:pPr>
              <w:pStyle w:val="Normal6"/>
              <w:rPr>
                <w:szCs w:val="24"/>
              </w:rPr>
            </w:pPr>
            <w:r>
              <w:t>4a.</w:t>
            </w:r>
            <w:r>
              <w:tab/>
              <w:t xml:space="preserve">Il-FEMS jista' jappoġġa miżuri għal waqfien temporanju mill-attivitajiet tas-sajd ikkawżat mit-tifqigħa tal-COVID-19 jew mill-aggressjoni militari tar-Russja kontra l-Ukrajna li tipperikola s-sigurtà tal-attivitajiet tas-sajd </w:t>
            </w:r>
            <w:r>
              <w:rPr>
                <w:b/>
                <w:i/>
              </w:rPr>
              <w:t>jew timpedixxi l-vijabbiltà ekonomika tal-operazzjonijiet tas-sajd</w:t>
            </w:r>
            <w:r>
              <w:t>, kif previst fl-Artikolu 33(1)(d), skont il-kundizzjonijiet stabbiliti fl-Artikolu 33.</w:t>
            </w:r>
          </w:p>
        </w:tc>
      </w:tr>
    </w:tbl>
    <w:p w:rsidR="00EB555C" w:rsidRPr="00EB555C" w:rsidRDefault="00F479AC" w:rsidP="00EB555C">
      <w:pPr>
        <w:rPr>
          <w:szCs w:val="24"/>
        </w:rPr>
      </w:pPr>
      <w:r>
        <w:rPr>
          <w:rStyle w:val="HideTWBExt"/>
          <w:noProof w:val="0"/>
        </w:rPr>
        <w:t>&lt;/Amend&gt;</w:t>
      </w:r>
    </w:p>
    <w:p w:rsidR="00EB555C" w:rsidRPr="00EB555C" w:rsidRDefault="00F479AC" w:rsidP="00EB555C">
      <w:r>
        <w:rPr>
          <w:rStyle w:val="HideTWBExt"/>
          <w:noProof w:val="0"/>
        </w:rPr>
        <w:t>&lt;/RepeatBlock-Amend&gt;</w:t>
      </w:r>
    </w:p>
    <w:p w:rsidR="00EB555C" w:rsidRPr="00EB555C" w:rsidRDefault="00EB555C" w:rsidP="00EB555C">
      <w:pPr>
        <w:widowControl/>
        <w:sectPr w:rsidR="00EB555C" w:rsidRPr="00EB555C" w:rsidSect="00EB55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titlePg/>
        </w:sectPr>
      </w:pPr>
    </w:p>
    <w:p w:rsidR="00EB555C" w:rsidRPr="00EB555C" w:rsidRDefault="00F479AC" w:rsidP="00EB555C">
      <w:pPr>
        <w:pStyle w:val="PageHeading"/>
      </w:pPr>
      <w:bookmarkStart w:id="1" w:name="_Toc106706719"/>
      <w:bookmarkStart w:id="2" w:name="_Toc107388004"/>
      <w:r>
        <w:t>NOTA SPJEGATTIVA</w:t>
      </w:r>
      <w:bookmarkEnd w:id="1"/>
      <w:bookmarkEnd w:id="2"/>
    </w:p>
    <w:p w:rsidR="00EB555C" w:rsidRPr="00EB555C" w:rsidRDefault="00F479AC" w:rsidP="00EB555C">
      <w:r>
        <w:t>Il-proposta tal-Kummissjoni li qiegħda tiġi kkunsidrata (COM(2022)0179) hija maħsuba bħala rispons għall-invażjoni Russa tal-Ukrajna fl-24 ta' Frar 2022. Din temenda għadd żgħir ta' dispożizzjonijiet tar-Regolament 508/2014 dwar il-Fond Ewropew għall-Affarijiet Marittimi u s-Sajd (FEMS) biex l-Istati Membri jkunu jistgħu jadottaw miżuri biex itaffu l-konsegwenzi tal-aggressjoni militari tar-Russja li wasslet għal interruzzjoni diretta tal-attivitajiet tas-sajd (fil-Baħar l-Iswed). Din ikkawżat ukoll tfixkil ħafna aktar mifrux fis-suq għall-provvista ta' prodotti tas-sajd u tal-akkwakultura u kkontribwiet għal żieda fil-prezzijiet tal-enerġija, tal-materja prima u tal-għalf tal-ħut. Għaldaqstant, il-proposta tippermetti lill-Istati Membri jużaw il-bqija tan-nefqa tal-FEMS għall-perjodu ta' programmazzjoni 2014-2020 biex jittrattaw il-konsegwenzi tal-aggressjoni militari tar-Russja. Madankollu għandu jitqies li mhux l-Istati Membri kollha għad għandhom disponibbli finanzjament mill-FEMS; bosta diġà nefqu l-fondi allokati tagħhom. Dawn l-Istati Membri li għad għandhom fondi tal-FEMS disponibbli jridu jonfquhom sa tmiem l-2023.</w:t>
      </w:r>
    </w:p>
    <w:p w:rsidR="00EB555C" w:rsidRPr="00EB555C" w:rsidRDefault="00EB555C" w:rsidP="00EB555C"/>
    <w:p w:rsidR="00EB555C" w:rsidRPr="00EB555C" w:rsidRDefault="00F479AC" w:rsidP="00EB555C">
      <w:r>
        <w:t>Il-proposta tal-Kummissjoni tinkludi l-miżuri li ġejjin:</w:t>
      </w:r>
    </w:p>
    <w:p w:rsidR="00EB555C" w:rsidRPr="00EB555C" w:rsidRDefault="00EB555C" w:rsidP="00EB555C"/>
    <w:p w:rsidR="00EB555C" w:rsidRPr="00EB555C" w:rsidRDefault="00F479AC" w:rsidP="00EB555C">
      <w:pPr>
        <w:ind w:left="567" w:hanging="567"/>
      </w:pPr>
      <w:r>
        <w:t>•</w:t>
      </w:r>
      <w:r>
        <w:tab/>
        <w:t>Jingħata kumpens finanzjarju meta l-gwerra tipperikola s-sikurezza tal-operazzjonijiet tas-sajd u twassal għall-interruzzjoni tal-attivitajiet tas-sajd. Tali kumpens mhux soġġett għal-limitu massimu finanzjarju stabbilit fl-Artikolu 25(3) tar-Regolament tal-FEMS (stabbilit għal EUR 6 000), u lanqas għad-durata massima ta' 6 xhur stipulata fl-Artikolu 33(2) ta' dak ir-Regolament. L-appoġġ jingħata b'rata ta' kofinanzjament ta' 75 %.</w:t>
      </w:r>
    </w:p>
    <w:p w:rsidR="00EB555C" w:rsidRPr="00EB555C" w:rsidRDefault="00EB555C" w:rsidP="00EB555C"/>
    <w:p w:rsidR="00EB555C" w:rsidRPr="00EB555C" w:rsidRDefault="00F479AC" w:rsidP="00EB555C">
      <w:pPr>
        <w:ind w:left="567" w:hanging="567"/>
      </w:pPr>
      <w:r>
        <w:t>•</w:t>
      </w:r>
      <w:r>
        <w:tab/>
        <w:t>Jingħata kumpens finanzjarju lil organizzazzjonijiet tal-produtturi (POs) rikonoxxuti jew assoċjazzjonijiet ta' POs (APOs) li jaħżnu prodotti tas-sajd jew tal-akkwakultura f'konformità mal-mekkaniżmu tal-ħżin tar-Regolament 1379/2013 dwar l-organizzazzjoni komuni tas-swieq (OKS) għall-prodotti tas-sajd u tal-akkwakultura.</w:t>
      </w:r>
    </w:p>
    <w:p w:rsidR="00EB555C" w:rsidRPr="00EB555C" w:rsidRDefault="00EB555C" w:rsidP="00EB555C"/>
    <w:p w:rsidR="00EB555C" w:rsidRPr="00EB555C" w:rsidRDefault="00F479AC" w:rsidP="00EB555C">
      <w:pPr>
        <w:ind w:left="567" w:hanging="567"/>
      </w:pPr>
      <w:r>
        <w:t>•</w:t>
      </w:r>
      <w:r>
        <w:tab/>
        <w:t>Jingħata kumpens finanzjarju lil operaturi tas-settur tas-sajd u tal-akkwakultura għad-dħul mitluf tagħhom u għall-kostijiet addizzjonali li ġarrbu minħabba t-tfixkil fis-suq ikkawżat mill-aggressjoni militari tar-Russja u l-effetti tagħha fuq il-katina tal-provvista tal-prodotti tas-sajd u tal-akkwakultura.</w:t>
      </w:r>
    </w:p>
    <w:p w:rsidR="00EB555C" w:rsidRPr="00EB555C" w:rsidRDefault="00EB555C" w:rsidP="00EB555C"/>
    <w:p w:rsidR="00EB555C" w:rsidRPr="00EB555C" w:rsidRDefault="00F479AC" w:rsidP="00EB555C">
      <w:r>
        <w:t>Il-proposta tal-Kummissjoni tikkomplementa miżuri simili li għamlet disponibbli għall-Istati Membri fi ħdan il-Fond Ewropew għall-Affarijiet Marittimi, is-Sajd u l-Akkwakultura (FEMSA) attwali, għall-perjodu 2021-2027. Id-Deċiżjoni ta' Implimentazzjoni tal-Kummissjoni (UE) 2022/500 tal-25 ta' Marzu 2022 tistabbilixxi l-invażjoni tal-Ukrajna bħala avveniment eċċezzjonali li jikkawża tfixkil sinifikanti tas-swieq u b'hekk tippermetti lill-Istati Membri jattivaw miżuri ta' appoġġ għall-kriżijiet previsti fi ħdan il-FEMSA.</w:t>
      </w:r>
    </w:p>
    <w:p w:rsidR="00EB555C" w:rsidRPr="00EB555C" w:rsidRDefault="00EB555C" w:rsidP="00EB555C"/>
    <w:p w:rsidR="00EB555C" w:rsidRPr="00EB555C" w:rsidRDefault="00F479AC" w:rsidP="00EB555C">
      <w:r>
        <w:t>Element ieħor fir-rispons tal-Kummissjoni għall-konsegwenzi soċjoekonomiċi tal-invażjoni Russa huwa l-"Qafas Temporanju tal-Kriżijiet", li jippermetti lill-Istati Membri jużaw il-flessibbiltà prevista skont ir-regoli dwar l-għajnuna mill-Istat biex jappoġġaw is-setturi ekonomiċi kollha fil-kuntest tal-invażjoni tal-Ukrajna mir-Russja. L-Istati Membri ser ikunu jistgħu jistabbilixxu skemi biex jipprovdu għajnuna mill-Istat lil kumpaniji affettwati mill-kriżi li huma attivi fis-setturi tas-sajd u tal-akkwakultura.</w:t>
      </w:r>
    </w:p>
    <w:p w:rsidR="00EB555C" w:rsidRPr="00EB555C" w:rsidRDefault="00EB555C" w:rsidP="00EB555C"/>
    <w:p w:rsidR="00EB555C" w:rsidRPr="00EB555C" w:rsidRDefault="00F479AC" w:rsidP="00EB555C">
      <w:r>
        <w:t>Din il-proposta li qiegħda tiġi kkunsidrata biex timmodifika l-FEMS għandha għaldaqstant titqies bħala parti minn pakkett ta' strumenti disponibbli għall-Istati Membri biex ikunu jistgħu jindirizzaw il-problemi soċjoekonomiċi li jaffettwaw is-setturi tas-sajd u tal-akkwakultura li jirriżultaw mill-invażjoni tal-Ukrajna mir-Russja.</w:t>
      </w:r>
    </w:p>
    <w:p w:rsidR="00EB555C" w:rsidRPr="00EB555C" w:rsidRDefault="00EB555C" w:rsidP="00EB555C"/>
    <w:p w:rsidR="00EB555C" w:rsidRPr="00EB555C" w:rsidRDefault="00F479AC" w:rsidP="00EB555C">
      <w:pPr>
        <w:rPr>
          <w:b/>
          <w:u w:val="single"/>
        </w:rPr>
      </w:pPr>
      <w:r>
        <w:rPr>
          <w:b/>
          <w:u w:val="single"/>
        </w:rPr>
        <w:t>Il-Pożizzjoni tar-Rapporteur</w:t>
      </w:r>
    </w:p>
    <w:p w:rsidR="00EB555C" w:rsidRPr="00EB555C" w:rsidRDefault="00EB555C" w:rsidP="00EB555C"/>
    <w:p w:rsidR="00EB555C" w:rsidRPr="00EB555C" w:rsidRDefault="00F479AC" w:rsidP="00EB555C">
      <w:r>
        <w:t>Ir-Rapporteur iqis li, peress li s-setturi tas-sajd u tal-akkwakultura huma kruċjali fl-Unjoni Ewropea, huwa urġenti li jiġi żgurat li l-ġlieda kontra l-impatt negattiv tal-gwerra fl-Ukrajna tiġi inkluża fl-objettivi tal-Fond Ewropew għall-Affarijiet Marittimi u s-Sajd (FEMS).</w:t>
      </w:r>
    </w:p>
    <w:p w:rsidR="00EB555C" w:rsidRPr="00EB555C" w:rsidRDefault="00EB555C" w:rsidP="00EB555C"/>
    <w:p w:rsidR="00EB555C" w:rsidRPr="00EB555C" w:rsidRDefault="00F479AC" w:rsidP="00EB555C">
      <w:r>
        <w:t>Fil-fatt, u skont l-STECF (il-Kumitat Xjentifiku, Tekniku u Ekonomiku għas-Sajd), fir-Rapport Ekonomiku Annwali tal-2021 dwar il-Flotta tas-Sajd tal-UE (STECF 21-08) fl-2019 biss il-flotta tas-sajd tal-UE ammontat għal 73 983 bastiment li pprovdew impjieg dirett lil 129 540 sajjied, b'pajjiżi bħal Spanja responsabbli għal madwar kwart tal-impjiegi totali.</w:t>
      </w:r>
    </w:p>
    <w:p w:rsidR="00EB555C" w:rsidRPr="00EB555C" w:rsidRDefault="00EB555C" w:rsidP="00EB555C"/>
    <w:p w:rsidR="00EB555C" w:rsidRPr="00EB555C" w:rsidRDefault="00F479AC" w:rsidP="00EB555C">
      <w:r>
        <w:t>Min-naħa tagħha, l-akkwakultura timpjega madwar 75 000 persuna, inkluż xogħlijiet part-time u full-time fl-akkwakultura tal-baħar u tal-ilma ħelu, filwaqt li l-industrija tal-ipproċessar tinkludi madwar 3 500 kumpanija.</w:t>
      </w:r>
    </w:p>
    <w:p w:rsidR="00EB555C" w:rsidRPr="00EB555C" w:rsidRDefault="00EB555C" w:rsidP="00EB555C"/>
    <w:p w:rsidR="00EB555C" w:rsidRPr="00EB555C" w:rsidRDefault="00F479AC" w:rsidP="00EB555C">
      <w:r>
        <w:t>Ir-Rapporteur jisħaq li l-UE hija l-ħames l-akbar produttur fid-dinja u tirrappreżenta madwar 3,3 % tal-produzzjoni fis-setturi tas-sajd u tal-akkwakultura, li minnhom 80 % jiġu mis-sajd u 20 % mill-akkwakultura. Għaldaqstant l-akkwakultura hija attività komplementari sinifikanti f'bosta Stati Membri li tipproduċi madwar 1,3 miljun tunnellata f'volum u aktar minn EUR 5 biljun f'valur.</w:t>
      </w:r>
    </w:p>
    <w:p w:rsidR="00EB555C" w:rsidRPr="00EB555C" w:rsidRDefault="00EB555C" w:rsidP="00EB555C"/>
    <w:p w:rsidR="00EB555C" w:rsidRPr="00EB555C" w:rsidRDefault="00F479AC" w:rsidP="00EB555C">
      <w:r>
        <w:t>Ir-Rapporteur huwa konxju li l-gwerra fl-Ukrajna wasslet għall-waqfien temporanju mill-attivitajiet tas-sajd, b'impatti negattivi f'diversi oqsma bħal fil-qasam tal-ħżin jew tal-pproċessar. Madankollu, huwa jisħaq li fis-setturi tas-sajd u tal-akkwakultura l-konsegwenzi serji tal-kunflitt jestendu għal każijiet fejn l-attivitajiet tas-sajd ma waqfux iżda jinsabu f'riskju, fejn l-intraprendituri, is-sidien tal-bastimenti u s-sajjieda jkollhom iġarrbu żidiet mhux previsti fl-inflazzjoni u fil-prezzijiet tal-fjuwil, l-enerġija, it-trasport u l-materja prima.</w:t>
      </w:r>
    </w:p>
    <w:p w:rsidR="00EB555C" w:rsidRPr="00EB555C" w:rsidRDefault="00EB555C" w:rsidP="00EB555C"/>
    <w:p w:rsidR="00EB555C" w:rsidRPr="00EB555C" w:rsidRDefault="00F479AC" w:rsidP="00EB555C">
      <w:r>
        <w:t>F'dan ir-rigward, huwa jindika, pereżempju, li prodotti bħall-ossiġenu likwidu huma essenzjali fl-akkwakultura, li l-prezzijiet tal-fjuwil huma ogħla mill-punt ta' ekwilibriju għall-operaturi tas-sajd u li l-iskarsezza tal-fjuwil tal-baħar iżżomm ħafna bastimenti fil-portijiet madwar l-UE. Barra minn hekk, hemm nuqqas ta' alternattivi suffiċjenti għal speċijiet bħall-pollakkju tal-Alaska u l-bakkaljaw Russu u li n-nuqqas ta' żejt veġetali qiegħed jikkawża diffikultajiet serji għall-industrija tal-ikel ippreżervat fil-laned.</w:t>
      </w:r>
    </w:p>
    <w:p w:rsidR="00EB555C" w:rsidRPr="00EB555C" w:rsidRDefault="00EB555C" w:rsidP="00EB555C"/>
    <w:p w:rsidR="00EB555C" w:rsidRPr="00EB555C" w:rsidRDefault="00F479AC" w:rsidP="00EB555C">
      <w:r>
        <w:t>Għaldaqstant, ir-Rapporteur jemmen li, kif inhu l-każ f'oqsma oħra tal-ekonomija, l-UE jeħtiġilha tintervjeni biex timminimizza dan l-impatt u tiżgura s-sopravivenza tal-kumpaniji u l-impjiegi.</w:t>
      </w:r>
    </w:p>
    <w:p w:rsidR="00EB555C" w:rsidRPr="00EB555C" w:rsidRDefault="00EB555C" w:rsidP="00EB555C"/>
    <w:p w:rsidR="00F41582" w:rsidRPr="00EB555C" w:rsidRDefault="00F479AC" w:rsidP="00EB555C">
      <w:r>
        <w:t>Ir-Rapporteur iwissi wkoll li l-estensjoni probabbli tal-gwerra, flimkien ma' sanzjonijiet ekonomiċi aktar stretti meħtieġa mill-Punent kontra r-Russja, u r-ritaljazzjoni tar-Russja, ċertament ser iwasslu għal deterjorament saħansitra akbar tal-kriżi ekonomika, b'riperkussjonijiet diretti fuq l-impjiegi u t-tkabbir fis-setturi tas-sajd u l-akkwakultura.</w:t>
      </w:r>
    </w:p>
    <w:p w:rsidR="007E4692" w:rsidRPr="00EB555C" w:rsidRDefault="00F479AC" w:rsidP="007E4692">
      <w:r>
        <w:br w:type="page"/>
      </w:r>
    </w:p>
    <w:p w:rsidR="007E4692" w:rsidRPr="00EB555C" w:rsidRDefault="00F479AC" w:rsidP="007E4692">
      <w:pPr>
        <w:pStyle w:val="PageHeading"/>
      </w:pPr>
      <w:bookmarkStart w:id="3" w:name="ProcPageRR"/>
      <w:bookmarkStart w:id="4" w:name="_Toc107388005"/>
      <w:r>
        <w:t>PROĊEDURA TAL-KUMITAT RESPONSABBLI</w:t>
      </w:r>
      <w:bookmarkEnd w:id="4"/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9A7CA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Titolu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Emenda u korrezzjoni tar-Regolament (UE) Nru 508/2014 fir-rigward ta’ miżuri speċifiċi sabiex jittaffew il-konsegwenzi tal-aggressjoni militari tar-Russja kontra l-Ukrajna fuq l-attivitajiet tas-sajd u biex jiġu mitigati l-effetti tat-tfixkil fis-suq ikkawżat minn dik l-aggressjoni militari fuq il-katina tal-provvista ta’ prodotti tas-sajd u tal-akkwakultura</w:t>
            </w:r>
          </w:p>
        </w:tc>
      </w:tr>
      <w:tr w:rsidR="009A7CA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Referenzi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COM(2022)0179 – C9-0149/2022 – 2022/0118(COD)</w:t>
            </w:r>
          </w:p>
        </w:tc>
      </w:tr>
      <w:tr w:rsidR="009A7CA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Data meta ġiet ippreżentata lill-PE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13.4.2022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9A7CA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Kumitat responsabbli</w:t>
            </w:r>
          </w:p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Data tat-tħabbir fis-seduta plenarja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PECH</w:t>
            </w:r>
          </w:p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2.5.2022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9A7CA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Rapporteurs</w:t>
            </w:r>
          </w:p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Data tal-ħatra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Nuno Melo</w:t>
            </w:r>
          </w:p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19.5.2022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9A7CA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Eżami fil-kumitat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11.5.2022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13.6.2022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9A7CA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Data tal-adozzjoni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20.6.2022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7E4692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9A7CA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Riżultat tal-votazzjoni finali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+:</w:t>
            </w:r>
          </w:p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–:</w:t>
            </w:r>
          </w:p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9A7CA1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Membri preżenti għall-votazzjoni finali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Clara Aguilera, Pietro Bartolo, Maria da Graça Carvalho, Rosanna Conte, Rosa D’Amato, Jan Huitema, Predrag Fred Matić, Francisco José Millán Mon, Caroline Roose, Bert-Jan Ruissen, Peter van Dalen</w:t>
            </w:r>
          </w:p>
        </w:tc>
      </w:tr>
      <w:tr w:rsidR="009A7CA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Sostituti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Colm Markey, Nuno Melo, Elżbieta Rafalska, Lucia Vuolo</w:t>
            </w:r>
          </w:p>
        </w:tc>
      </w:tr>
      <w:tr w:rsidR="009A7CA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Sostituti (skont l-Artikolu 209(7)) preżenti għall-votazzjoni finali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Andrus Ansip, Stéphane Bijoux, Marco Campomenosi, Sara Cerdas, Christophe Grudler, Gilles Lebreton, Maria-Manuel Leitão-Marques, Alessandra Moretti, Jutta Paulus, Axel Voss</w:t>
            </w:r>
          </w:p>
        </w:tc>
      </w:tr>
      <w:tr w:rsidR="009A7CA1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Data tat-tressiq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E4692" w:rsidRPr="00EB555C" w:rsidRDefault="00F479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21.6.2022</w:t>
            </w:r>
          </w:p>
        </w:tc>
      </w:tr>
    </w:tbl>
    <w:p w:rsidR="007E4692" w:rsidRPr="00EB555C" w:rsidRDefault="007E4692" w:rsidP="00EB555C"/>
    <w:bookmarkEnd w:id="3"/>
    <w:p w:rsidR="00EB555C" w:rsidRPr="00EB555C" w:rsidRDefault="00EB555C" w:rsidP="00EB555C">
      <w:pPr>
        <w:sectPr w:rsidR="00EB555C" w:rsidRPr="00EB555C" w:rsidSect="00EB555C"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EB555C" w:rsidRPr="00EB555C" w:rsidRDefault="00F479AC" w:rsidP="008B71C9">
      <w:pPr>
        <w:pStyle w:val="PageHeading"/>
      </w:pPr>
      <w:bookmarkStart w:id="5" w:name="RollCallPageRR"/>
      <w:bookmarkStart w:id="6" w:name="_Toc107388006"/>
      <w:r>
        <w:t>VOTAZZJONI FINALI B'SEJĦA TAL-ISMIJIET</w:t>
      </w:r>
      <w:r>
        <w:br/>
        <w:t>FIL-KUMITAT RESPONSABBLI</w:t>
      </w:r>
      <w:bookmarkEnd w:id="6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A7CA1" w:rsidTr="004F056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EB555C" w:rsidRPr="00EB555C" w:rsidRDefault="00F479AC" w:rsidP="004F056E">
            <w:pPr>
              <w:pStyle w:val="RollCallVotes"/>
            </w:pPr>
            <w:r>
              <w:t>24</w:t>
            </w:r>
          </w:p>
        </w:tc>
        <w:tc>
          <w:tcPr>
            <w:tcW w:w="7371" w:type="dxa"/>
            <w:shd w:val="pct10" w:color="000000" w:fill="FFFFFF"/>
          </w:tcPr>
          <w:p w:rsidR="00EB555C" w:rsidRPr="00EB555C" w:rsidRDefault="00F479AC" w:rsidP="004F056E">
            <w:pPr>
              <w:pStyle w:val="RollCallSymbols14pt"/>
            </w:pPr>
            <w:r>
              <w:t>+</w:t>
            </w:r>
          </w:p>
        </w:tc>
      </w:tr>
      <w:tr w:rsidR="009A7CA1" w:rsidTr="004F056E">
        <w:trPr>
          <w:cantSplit/>
        </w:trPr>
        <w:tc>
          <w:tcPr>
            <w:tcW w:w="1701" w:type="dxa"/>
            <w:shd w:val="clear" w:color="auto" w:fill="FFFFFF"/>
          </w:tcPr>
          <w:p w:rsidR="00EB555C" w:rsidRPr="00EB555C" w:rsidRDefault="00F479AC" w:rsidP="004F056E">
            <w:pPr>
              <w:pStyle w:val="RollCallTable"/>
            </w:pPr>
            <w:r>
              <w:t>ECR</w:t>
            </w:r>
          </w:p>
        </w:tc>
        <w:tc>
          <w:tcPr>
            <w:tcW w:w="7371" w:type="dxa"/>
            <w:shd w:val="clear" w:color="auto" w:fill="FFFFFF"/>
          </w:tcPr>
          <w:p w:rsidR="00EB555C" w:rsidRPr="00EB555C" w:rsidRDefault="00F479AC" w:rsidP="004F056E">
            <w:pPr>
              <w:pStyle w:val="RollCallTable"/>
            </w:pPr>
            <w:r>
              <w:t>Elżbieta Rafalska, Bert-Jan Ruissen</w:t>
            </w:r>
          </w:p>
        </w:tc>
      </w:tr>
      <w:tr w:rsidR="009A7CA1" w:rsidTr="004F056E">
        <w:trPr>
          <w:cantSplit/>
        </w:trPr>
        <w:tc>
          <w:tcPr>
            <w:tcW w:w="1701" w:type="dxa"/>
            <w:shd w:val="clear" w:color="auto" w:fill="FFFFFF"/>
          </w:tcPr>
          <w:p w:rsidR="00EB555C" w:rsidRPr="00EB555C" w:rsidRDefault="00F479AC" w:rsidP="004F056E">
            <w:pPr>
              <w:pStyle w:val="RollCallTable"/>
            </w:pPr>
            <w:r>
              <w:t>ID</w:t>
            </w:r>
          </w:p>
        </w:tc>
        <w:tc>
          <w:tcPr>
            <w:tcW w:w="7371" w:type="dxa"/>
            <w:shd w:val="clear" w:color="auto" w:fill="FFFFFF"/>
          </w:tcPr>
          <w:p w:rsidR="00EB555C" w:rsidRPr="00EB555C" w:rsidRDefault="00F479AC" w:rsidP="004F056E">
            <w:pPr>
              <w:pStyle w:val="RollCallTable"/>
            </w:pPr>
            <w:r>
              <w:t>Marco Campomenosi, Rosanna Conte, Gilles Lebreton</w:t>
            </w:r>
          </w:p>
        </w:tc>
      </w:tr>
      <w:tr w:rsidR="009A7CA1" w:rsidTr="004F056E">
        <w:trPr>
          <w:cantSplit/>
        </w:trPr>
        <w:tc>
          <w:tcPr>
            <w:tcW w:w="1701" w:type="dxa"/>
            <w:shd w:val="clear" w:color="auto" w:fill="FFFFFF"/>
          </w:tcPr>
          <w:p w:rsidR="00EB555C" w:rsidRPr="00EB555C" w:rsidRDefault="00F479AC" w:rsidP="004F056E">
            <w:pPr>
              <w:pStyle w:val="RollCallTable"/>
            </w:pPr>
            <w:r>
              <w:t>PPE</w:t>
            </w:r>
          </w:p>
        </w:tc>
        <w:tc>
          <w:tcPr>
            <w:tcW w:w="7371" w:type="dxa"/>
            <w:shd w:val="clear" w:color="auto" w:fill="FFFFFF"/>
          </w:tcPr>
          <w:p w:rsidR="00EB555C" w:rsidRPr="00EB555C" w:rsidRDefault="00F479AC" w:rsidP="004F056E">
            <w:pPr>
              <w:pStyle w:val="RollCallTable"/>
            </w:pPr>
            <w:r>
              <w:t>Maria da Graça Carvalho, Peter van Dalen, Colm Markey, Nuno Melo, Axel Voss, Lucia Vuolo</w:t>
            </w:r>
          </w:p>
        </w:tc>
      </w:tr>
      <w:tr w:rsidR="009A7CA1" w:rsidTr="004F056E">
        <w:trPr>
          <w:cantSplit/>
        </w:trPr>
        <w:tc>
          <w:tcPr>
            <w:tcW w:w="1701" w:type="dxa"/>
            <w:shd w:val="clear" w:color="auto" w:fill="FFFFFF"/>
          </w:tcPr>
          <w:p w:rsidR="00EB555C" w:rsidRPr="00EB555C" w:rsidRDefault="00F479AC" w:rsidP="004F056E">
            <w:pPr>
              <w:pStyle w:val="RollCallTable"/>
            </w:pPr>
            <w:r>
              <w:t>RENEW</w:t>
            </w:r>
          </w:p>
        </w:tc>
        <w:tc>
          <w:tcPr>
            <w:tcW w:w="7371" w:type="dxa"/>
            <w:shd w:val="clear" w:color="auto" w:fill="FFFFFF"/>
          </w:tcPr>
          <w:p w:rsidR="00EB555C" w:rsidRPr="00EB555C" w:rsidRDefault="00F479AC" w:rsidP="004F056E">
            <w:pPr>
              <w:pStyle w:val="RollCallTable"/>
            </w:pPr>
            <w:r>
              <w:t>Andrus Ansip, Stéphane Bijoux, Christophe Grudler, Jan Huitema</w:t>
            </w:r>
          </w:p>
        </w:tc>
      </w:tr>
      <w:tr w:rsidR="009A7CA1" w:rsidTr="004F056E">
        <w:trPr>
          <w:cantSplit/>
        </w:trPr>
        <w:tc>
          <w:tcPr>
            <w:tcW w:w="1701" w:type="dxa"/>
            <w:shd w:val="clear" w:color="auto" w:fill="FFFFFF"/>
          </w:tcPr>
          <w:p w:rsidR="00EB555C" w:rsidRPr="00EB555C" w:rsidRDefault="00F479AC" w:rsidP="004F056E">
            <w:pPr>
              <w:pStyle w:val="RollCallTable"/>
            </w:pPr>
            <w:r>
              <w:t>S&amp;D</w:t>
            </w:r>
          </w:p>
        </w:tc>
        <w:tc>
          <w:tcPr>
            <w:tcW w:w="7371" w:type="dxa"/>
            <w:shd w:val="clear" w:color="auto" w:fill="FFFFFF"/>
          </w:tcPr>
          <w:p w:rsidR="00EB555C" w:rsidRPr="00EB555C" w:rsidRDefault="00F479AC" w:rsidP="004F056E">
            <w:pPr>
              <w:pStyle w:val="RollCallTable"/>
            </w:pPr>
            <w:r>
              <w:t>Clara Aguilera, Pietro Bartolo, Sara Cerdas, Maria-Manuel Leitão-Marques, Predrag Fred Matić, Alessandra Moretti</w:t>
            </w:r>
          </w:p>
        </w:tc>
      </w:tr>
      <w:tr w:rsidR="009A7CA1" w:rsidTr="004F056E">
        <w:trPr>
          <w:cantSplit/>
        </w:trPr>
        <w:tc>
          <w:tcPr>
            <w:tcW w:w="1701" w:type="dxa"/>
            <w:shd w:val="clear" w:color="auto" w:fill="FFFFFF"/>
          </w:tcPr>
          <w:p w:rsidR="00EB555C" w:rsidRPr="00EB555C" w:rsidRDefault="00F479AC" w:rsidP="004F056E">
            <w:pPr>
              <w:pStyle w:val="RollCallTable"/>
            </w:pPr>
            <w:r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EB555C" w:rsidRPr="00EB555C" w:rsidRDefault="00F479AC" w:rsidP="004F056E">
            <w:pPr>
              <w:pStyle w:val="RollCallTable"/>
            </w:pPr>
            <w:r>
              <w:t>Rosa D'Amato, Jutta Paulus, Caroline Roose</w:t>
            </w:r>
          </w:p>
        </w:tc>
      </w:tr>
    </w:tbl>
    <w:p w:rsidR="00EB555C" w:rsidRPr="00EB555C" w:rsidRDefault="00EB555C" w:rsidP="00EB555C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A7CA1" w:rsidTr="004F056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EB555C" w:rsidRPr="00EB555C" w:rsidRDefault="00F479AC" w:rsidP="004F056E">
            <w:pPr>
              <w:pStyle w:val="RollCallVotes"/>
            </w:pPr>
            <w:r>
              <w:t>0</w:t>
            </w:r>
          </w:p>
        </w:tc>
        <w:tc>
          <w:tcPr>
            <w:tcW w:w="7371" w:type="dxa"/>
            <w:shd w:val="pct10" w:color="000000" w:fill="FFFFFF"/>
          </w:tcPr>
          <w:p w:rsidR="00EB555C" w:rsidRPr="00EB555C" w:rsidRDefault="00F479AC" w:rsidP="004F056E">
            <w:pPr>
              <w:pStyle w:val="RollCallSymbols14pt"/>
            </w:pPr>
            <w:r>
              <w:t>-</w:t>
            </w:r>
          </w:p>
        </w:tc>
      </w:tr>
      <w:tr w:rsidR="009A7CA1" w:rsidTr="004F056E">
        <w:trPr>
          <w:cantSplit/>
        </w:trPr>
        <w:tc>
          <w:tcPr>
            <w:tcW w:w="1701" w:type="dxa"/>
            <w:shd w:val="clear" w:color="auto" w:fill="FFFFFF"/>
          </w:tcPr>
          <w:p w:rsidR="00EB555C" w:rsidRPr="00EB555C" w:rsidRDefault="00EB555C" w:rsidP="004F056E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EB555C" w:rsidRPr="00EB555C" w:rsidRDefault="00EB555C" w:rsidP="004F056E">
            <w:pPr>
              <w:pStyle w:val="RollCallTable"/>
            </w:pPr>
          </w:p>
        </w:tc>
      </w:tr>
    </w:tbl>
    <w:p w:rsidR="00EB555C" w:rsidRPr="00EB555C" w:rsidRDefault="00EB555C" w:rsidP="00EB555C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A7CA1" w:rsidTr="004F056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EB555C" w:rsidRPr="00EB555C" w:rsidRDefault="00F479AC" w:rsidP="004F056E">
            <w:pPr>
              <w:pStyle w:val="RollCallVotes"/>
            </w:pPr>
            <w:r>
              <w:t>0</w:t>
            </w:r>
          </w:p>
        </w:tc>
        <w:tc>
          <w:tcPr>
            <w:tcW w:w="7371" w:type="dxa"/>
            <w:shd w:val="pct10" w:color="000000" w:fill="FFFFFF"/>
          </w:tcPr>
          <w:p w:rsidR="00EB555C" w:rsidRPr="00EB555C" w:rsidRDefault="00F479AC" w:rsidP="004F056E">
            <w:pPr>
              <w:pStyle w:val="RollCallSymbols14pt"/>
            </w:pPr>
            <w:r>
              <w:t>0</w:t>
            </w:r>
          </w:p>
        </w:tc>
      </w:tr>
      <w:tr w:rsidR="009A7CA1" w:rsidTr="004F056E">
        <w:trPr>
          <w:cantSplit/>
        </w:trPr>
        <w:tc>
          <w:tcPr>
            <w:tcW w:w="1701" w:type="dxa"/>
            <w:shd w:val="clear" w:color="auto" w:fill="FFFFFF"/>
          </w:tcPr>
          <w:p w:rsidR="00EB555C" w:rsidRPr="00EB555C" w:rsidRDefault="00EB555C" w:rsidP="004F056E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EB555C" w:rsidRPr="00EB555C" w:rsidRDefault="00EB555C" w:rsidP="004F056E">
            <w:pPr>
              <w:pStyle w:val="RollCallTable"/>
            </w:pPr>
          </w:p>
        </w:tc>
      </w:tr>
      <w:tr w:rsidR="009A7CA1" w:rsidTr="004F056E">
        <w:trPr>
          <w:cantSplit/>
        </w:trPr>
        <w:tc>
          <w:tcPr>
            <w:tcW w:w="1701" w:type="dxa"/>
            <w:shd w:val="clear" w:color="auto" w:fill="FFFFFF"/>
          </w:tcPr>
          <w:p w:rsidR="00EB555C" w:rsidRPr="00EB555C" w:rsidRDefault="00EB555C" w:rsidP="004F056E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EB555C" w:rsidRPr="00EB555C" w:rsidRDefault="00EB555C" w:rsidP="004F056E">
            <w:pPr>
              <w:pStyle w:val="RollCallTable"/>
            </w:pPr>
          </w:p>
        </w:tc>
      </w:tr>
    </w:tbl>
    <w:p w:rsidR="00EB555C" w:rsidRPr="00EB555C" w:rsidRDefault="00EB555C" w:rsidP="00EB555C">
      <w:pPr>
        <w:pStyle w:val="Normal12a"/>
      </w:pPr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9A7CA1" w:rsidTr="004F056E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</w:tcPr>
          <w:p w:rsidR="00EB555C" w:rsidRPr="00EB555C" w:rsidRDefault="00EB555C" w:rsidP="004F056E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vAlign w:val="center"/>
            <w:hideMark/>
          </w:tcPr>
          <w:p w:rsidR="00EB555C" w:rsidRPr="00E652BA" w:rsidRDefault="00E652BA" w:rsidP="004F056E">
            <w:pPr>
              <w:pStyle w:val="NormalBoldCenter"/>
              <w:rPr>
                <w:szCs w:val="24"/>
              </w:rPr>
            </w:pPr>
            <w:r w:rsidRPr="00E652BA">
              <w:rPr>
                <w:szCs w:val="24"/>
                <w:lang w:eastAsia="en-US"/>
              </w:rPr>
              <w:t>Korrezzjonijiet u intenzjonijiet ta' vot</w:t>
            </w:r>
          </w:p>
        </w:tc>
      </w:tr>
      <w:tr w:rsidR="009A7CA1" w:rsidTr="004F056E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555C" w:rsidRPr="00EB555C" w:rsidRDefault="00F479AC" w:rsidP="004F056E">
            <w:pPr>
              <w:pStyle w:val="RollCallSymbols12pt"/>
            </w:pPr>
            <w:r>
              <w:t>+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EB555C" w:rsidRPr="00EB555C" w:rsidRDefault="00F479AC" w:rsidP="004F056E">
            <w:pPr>
              <w:pStyle w:val="RollCallTable"/>
            </w:pPr>
            <w:r>
              <w:t>Francisco José Millán Mon</w:t>
            </w:r>
          </w:p>
        </w:tc>
      </w:tr>
      <w:tr w:rsidR="009A7CA1" w:rsidTr="004F056E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555C" w:rsidRPr="00EB555C" w:rsidRDefault="00F479AC" w:rsidP="004F056E">
            <w:pPr>
              <w:pStyle w:val="RollCallSymbols12pt"/>
            </w:pPr>
            <w:r>
              <w:t>-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B555C" w:rsidRPr="00EB555C" w:rsidRDefault="00EB555C" w:rsidP="004F056E">
            <w:pPr>
              <w:pStyle w:val="RollCallTable"/>
            </w:pPr>
          </w:p>
        </w:tc>
      </w:tr>
      <w:tr w:rsidR="009A7CA1" w:rsidTr="004F056E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555C" w:rsidRPr="00EB555C" w:rsidRDefault="00F479AC" w:rsidP="004F056E">
            <w:pPr>
              <w:pStyle w:val="RollCallSymbols12pt"/>
            </w:pPr>
            <w:r>
              <w:t>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EB555C" w:rsidRPr="00EB555C" w:rsidRDefault="00EB555C" w:rsidP="004F056E">
            <w:pPr>
              <w:pStyle w:val="RollCallTable"/>
            </w:pPr>
          </w:p>
        </w:tc>
      </w:tr>
    </w:tbl>
    <w:p w:rsidR="00EB555C" w:rsidRPr="00EB555C" w:rsidRDefault="00EB555C" w:rsidP="00147FBF">
      <w:pPr>
        <w:pStyle w:val="Normal12a"/>
      </w:pPr>
    </w:p>
    <w:p w:rsidR="00EB555C" w:rsidRPr="00EB555C" w:rsidRDefault="00F479AC" w:rsidP="00B735E3">
      <w:r>
        <w:t>Tifsira tas-simboli użati:</w:t>
      </w:r>
    </w:p>
    <w:p w:rsidR="00EB555C" w:rsidRPr="00EB555C" w:rsidRDefault="00F479AC" w:rsidP="001C6342">
      <w:pPr>
        <w:pStyle w:val="RollCallTabs"/>
      </w:pPr>
      <w:r>
        <w:t>+</w:t>
      </w:r>
      <w:r>
        <w:tab/>
        <w:t>:</w:t>
      </w:r>
      <w:r>
        <w:tab/>
        <w:t>favur</w:t>
      </w:r>
    </w:p>
    <w:p w:rsidR="00EB555C" w:rsidRPr="00EB555C" w:rsidRDefault="00F479AC" w:rsidP="001C6342">
      <w:pPr>
        <w:pStyle w:val="RollCallTabs"/>
      </w:pPr>
      <w:r>
        <w:t>-</w:t>
      </w:r>
      <w:r>
        <w:tab/>
        <w:t>:</w:t>
      </w:r>
      <w:r>
        <w:tab/>
        <w:t>kontra</w:t>
      </w:r>
    </w:p>
    <w:p w:rsidR="00EB555C" w:rsidRPr="00EB555C" w:rsidRDefault="00F479AC" w:rsidP="001C6342">
      <w:pPr>
        <w:pStyle w:val="RollCallTabs"/>
      </w:pPr>
      <w:r>
        <w:t>0</w:t>
      </w:r>
      <w:r>
        <w:tab/>
        <w:t>:</w:t>
      </w:r>
      <w:r>
        <w:tab/>
        <w:t>astensjoni</w:t>
      </w:r>
    </w:p>
    <w:p w:rsidR="00EB555C" w:rsidRPr="00EB555C" w:rsidRDefault="00EB555C" w:rsidP="00AD5932"/>
    <w:p w:rsidR="002669B6" w:rsidRPr="00EB555C" w:rsidRDefault="002669B6" w:rsidP="00EB555C">
      <w:bookmarkStart w:id="7" w:name="_GoBack"/>
      <w:bookmarkEnd w:id="5"/>
      <w:bookmarkEnd w:id="7"/>
    </w:p>
    <w:sectPr w:rsidR="002669B6" w:rsidRPr="00EB555C" w:rsidSect="00EB555C"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E8" w:rsidRDefault="00F479AC">
      <w:r>
        <w:separator/>
      </w:r>
    </w:p>
  </w:endnote>
  <w:endnote w:type="continuationSeparator" w:id="0">
    <w:p w:rsidR="00A124E8" w:rsidRDefault="00F4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5C" w:rsidRPr="00EB555C" w:rsidRDefault="00F479AC" w:rsidP="00EB555C">
    <w:pPr>
      <w:pStyle w:val="EPFooter"/>
    </w:pPr>
    <w:r w:rsidRPr="00EB555C">
      <w:t>PE</w:t>
    </w:r>
    <w:r w:rsidRPr="00EB555C">
      <w:rPr>
        <w:rStyle w:val="HideTWBExt"/>
        <w:noProof w:val="0"/>
      </w:rPr>
      <w:t>&lt;NoPE&gt;</w:t>
    </w:r>
    <w:r w:rsidRPr="00EB555C">
      <w:t>732.830</w:t>
    </w:r>
    <w:r w:rsidRPr="00EB555C">
      <w:rPr>
        <w:rStyle w:val="HideTWBExt"/>
        <w:noProof w:val="0"/>
      </w:rPr>
      <w:t>&lt;/NoPE&gt;&lt;Version&gt;</w:t>
    </w:r>
    <w:r w:rsidRPr="00EB555C">
      <w:t>v02-00</w:t>
    </w:r>
    <w:r w:rsidRPr="00EB555C">
      <w:rPr>
        <w:rStyle w:val="HideTWBExt"/>
        <w:noProof w:val="0"/>
      </w:rPr>
      <w:t>&lt;/Version&gt;</w:t>
    </w:r>
    <w:r w:rsidRPr="00EB555C">
      <w:tab/>
    </w:r>
    <w:r w:rsidRPr="00EB555C">
      <w:fldChar w:fldCharType="begin"/>
    </w:r>
    <w:r w:rsidRPr="00EB555C">
      <w:instrText xml:space="preserve"> PAGE  \* MERGEFORMAT </w:instrText>
    </w:r>
    <w:r w:rsidRPr="00EB555C">
      <w:fldChar w:fldCharType="separate"/>
    </w:r>
    <w:r w:rsidR="00E652BA">
      <w:rPr>
        <w:noProof/>
      </w:rPr>
      <w:t>10</w:t>
    </w:r>
    <w:r w:rsidRPr="00EB555C">
      <w:fldChar w:fldCharType="end"/>
    </w:r>
    <w:r w:rsidRPr="00EB555C">
      <w:t>/</w:t>
    </w:r>
    <w:r w:rsidR="006A3E56">
      <w:fldChar w:fldCharType="begin"/>
    </w:r>
    <w:r>
      <w:instrText xml:space="preserve"> NUMPAGES  \* MERGEFORMAT </w:instrText>
    </w:r>
    <w:r w:rsidR="006A3E56">
      <w:fldChar w:fldCharType="separate"/>
    </w:r>
    <w:r w:rsidR="00E652BA">
      <w:rPr>
        <w:noProof/>
      </w:rPr>
      <w:t>15</w:t>
    </w:r>
    <w:r w:rsidR="006A3E56">
      <w:rPr>
        <w:noProof/>
      </w:rPr>
      <w:fldChar w:fldCharType="end"/>
    </w:r>
    <w:r w:rsidRPr="00EB555C">
      <w:tab/>
    </w:r>
    <w:r w:rsidRPr="00EB555C">
      <w:rPr>
        <w:rStyle w:val="HideTWBExt"/>
        <w:noProof w:val="0"/>
      </w:rPr>
      <w:t>&lt;PathFdR&gt;</w:t>
    </w:r>
    <w:r w:rsidRPr="00EB555C">
      <w:t>RR\1258781MT.docx</w:t>
    </w:r>
    <w:r w:rsidRPr="00EB555C">
      <w:rPr>
        <w:rStyle w:val="HideTWBExt"/>
        <w:noProof w:val="0"/>
      </w:rPr>
      <w:t>&lt;/PathFdR&gt;</w:t>
    </w:r>
  </w:p>
  <w:p w:rsidR="00EB555C" w:rsidRPr="00EB555C" w:rsidRDefault="00F479AC" w:rsidP="00EB555C">
    <w:pPr>
      <w:pStyle w:val="EPFooter2"/>
    </w:pPr>
    <w:r w:rsidRPr="00EB555C"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5C" w:rsidRPr="00EB555C" w:rsidRDefault="00F479AC" w:rsidP="00EB555C">
    <w:pPr>
      <w:pStyle w:val="EPFooter"/>
    </w:pPr>
    <w:r w:rsidRPr="00EB555C">
      <w:rPr>
        <w:rStyle w:val="HideTWBExt"/>
        <w:noProof w:val="0"/>
      </w:rPr>
      <w:t>&lt;PathFdR&gt;</w:t>
    </w:r>
    <w:r w:rsidRPr="00EB555C">
      <w:t>RR\1258781MT.docx</w:t>
    </w:r>
    <w:r w:rsidRPr="00EB555C">
      <w:rPr>
        <w:rStyle w:val="HideTWBExt"/>
        <w:noProof w:val="0"/>
      </w:rPr>
      <w:t>&lt;/PathFdR&gt;</w:t>
    </w:r>
    <w:r w:rsidRPr="00EB555C">
      <w:tab/>
    </w:r>
    <w:r w:rsidRPr="00EB555C">
      <w:fldChar w:fldCharType="begin"/>
    </w:r>
    <w:r w:rsidRPr="00EB555C">
      <w:instrText xml:space="preserve"> PAGE  \* MERGEFORMAT </w:instrText>
    </w:r>
    <w:r w:rsidRPr="00EB555C">
      <w:fldChar w:fldCharType="separate"/>
    </w:r>
    <w:r w:rsidR="00E652BA">
      <w:rPr>
        <w:noProof/>
      </w:rPr>
      <w:t>11</w:t>
    </w:r>
    <w:r w:rsidRPr="00EB555C">
      <w:fldChar w:fldCharType="end"/>
    </w:r>
    <w:r w:rsidRPr="00EB555C">
      <w:t>/</w:t>
    </w:r>
    <w:r w:rsidR="006A3E56">
      <w:fldChar w:fldCharType="begin"/>
    </w:r>
    <w:r>
      <w:instrText xml:space="preserve"> NUMPAGES  \* MERGEFORMAT </w:instrText>
    </w:r>
    <w:r w:rsidR="006A3E56">
      <w:fldChar w:fldCharType="separate"/>
    </w:r>
    <w:r w:rsidR="00E652BA">
      <w:rPr>
        <w:noProof/>
      </w:rPr>
      <w:t>15</w:t>
    </w:r>
    <w:r w:rsidR="006A3E56">
      <w:rPr>
        <w:noProof/>
      </w:rPr>
      <w:fldChar w:fldCharType="end"/>
    </w:r>
    <w:r w:rsidRPr="00EB555C">
      <w:tab/>
      <w:t>PE</w:t>
    </w:r>
    <w:r w:rsidRPr="00EB555C">
      <w:rPr>
        <w:rStyle w:val="HideTWBExt"/>
        <w:noProof w:val="0"/>
      </w:rPr>
      <w:t>&lt;NoPE&gt;</w:t>
    </w:r>
    <w:r w:rsidRPr="00EB555C">
      <w:t>732.830</w:t>
    </w:r>
    <w:r w:rsidRPr="00EB555C">
      <w:rPr>
        <w:rStyle w:val="HideTWBExt"/>
        <w:noProof w:val="0"/>
      </w:rPr>
      <w:t>&lt;/NoPE&gt;&lt;Version&gt;</w:t>
    </w:r>
    <w:r w:rsidRPr="00EB555C">
      <w:t>v02-00</w:t>
    </w:r>
    <w:r w:rsidRPr="00EB555C">
      <w:rPr>
        <w:rStyle w:val="HideTWBExt"/>
        <w:noProof w:val="0"/>
      </w:rPr>
      <w:t>&lt;/Version&gt;</w:t>
    </w:r>
  </w:p>
  <w:p w:rsidR="00EB555C" w:rsidRPr="00EB555C" w:rsidRDefault="00F479AC" w:rsidP="00EB555C">
    <w:pPr>
      <w:pStyle w:val="EPFooter2"/>
    </w:pPr>
    <w:r w:rsidRPr="00EB555C">
      <w:tab/>
    </w:r>
    <w:r w:rsidRPr="00EB555C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5C" w:rsidRPr="00EB555C" w:rsidRDefault="00F479AC" w:rsidP="00EB555C">
    <w:pPr>
      <w:pStyle w:val="EPFooter"/>
    </w:pPr>
    <w:r w:rsidRPr="00EB555C">
      <w:rPr>
        <w:rStyle w:val="HideTWBExt"/>
        <w:noProof w:val="0"/>
      </w:rPr>
      <w:t>&lt;PathFdR&gt;</w:t>
    </w:r>
    <w:r w:rsidRPr="00EB555C">
      <w:t>RR\1258781MT.docx</w:t>
    </w:r>
    <w:r w:rsidRPr="00EB555C">
      <w:rPr>
        <w:rStyle w:val="HideTWBExt"/>
        <w:noProof w:val="0"/>
      </w:rPr>
      <w:t>&lt;/PathFdR&gt;</w:t>
    </w:r>
    <w:r w:rsidRPr="00EB555C">
      <w:tab/>
    </w:r>
    <w:r w:rsidRPr="00EB555C">
      <w:tab/>
      <w:t>PE</w:t>
    </w:r>
    <w:r w:rsidRPr="00EB555C">
      <w:rPr>
        <w:rStyle w:val="HideTWBExt"/>
        <w:noProof w:val="0"/>
      </w:rPr>
      <w:t>&lt;NoPE&gt;</w:t>
    </w:r>
    <w:r w:rsidRPr="00EB555C">
      <w:t>732.830</w:t>
    </w:r>
    <w:r w:rsidRPr="00EB555C">
      <w:rPr>
        <w:rStyle w:val="HideTWBExt"/>
        <w:noProof w:val="0"/>
      </w:rPr>
      <w:t>&lt;/NoPE&gt;&lt;Version&gt;</w:t>
    </w:r>
    <w:r w:rsidRPr="00EB555C">
      <w:t>v02-00</w:t>
    </w:r>
    <w:r w:rsidRPr="00EB555C">
      <w:rPr>
        <w:rStyle w:val="HideTWBExt"/>
        <w:noProof w:val="0"/>
      </w:rPr>
      <w:t>&lt;/Version&gt;</w:t>
    </w:r>
  </w:p>
  <w:p w:rsidR="00EB555C" w:rsidRPr="00EB555C" w:rsidRDefault="00F479AC" w:rsidP="00EB555C">
    <w:pPr>
      <w:pStyle w:val="EPFooter2"/>
    </w:pPr>
    <w:r w:rsidRPr="00EB555C">
      <w:t>MT</w:t>
    </w:r>
    <w:r w:rsidRPr="00EB555C">
      <w:tab/>
    </w:r>
    <w:r w:rsidRPr="00EB555C">
      <w:rPr>
        <w:b w:val="0"/>
        <w:i/>
        <w:color w:val="C0C0C0"/>
        <w:sz w:val="22"/>
      </w:rPr>
      <w:t>Magħquda fid-diversità</w:t>
    </w:r>
    <w:r w:rsidRPr="00EB555C">
      <w:tab/>
      <w:t>MT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E" w:rsidRPr="00EB555C" w:rsidRDefault="00F479AC" w:rsidP="00F07062">
    <w:pPr>
      <w:pStyle w:val="EPFooter"/>
    </w:pPr>
    <w:r w:rsidRPr="00EB555C">
      <w:rPr>
        <w:rStyle w:val="HideTWBExt"/>
        <w:noProof w:val="0"/>
      </w:rPr>
      <w:t>&lt;PathFdR&gt;</w:t>
    </w:r>
    <w:r w:rsidR="00F41582" w:rsidRPr="00EB555C">
      <w:rPr>
        <w:color w:val="auto"/>
      </w:rPr>
      <w:t>PR\1257710MT.docx</w:t>
    </w:r>
    <w:r w:rsidRPr="00EB555C">
      <w:rPr>
        <w:rStyle w:val="HideTWBExt"/>
        <w:noProof w:val="0"/>
      </w:rPr>
      <w:t>&lt;/PathFdR&gt;</w:t>
    </w:r>
    <w:r w:rsidRPr="00EB555C">
      <w:tab/>
    </w:r>
    <w:r w:rsidRPr="00EB555C">
      <w:tab/>
      <w:t>PE</w:t>
    </w:r>
    <w:r w:rsidRPr="00EB555C">
      <w:rPr>
        <w:rStyle w:val="HideTWBExt"/>
        <w:noProof w:val="0"/>
      </w:rPr>
      <w:t>&lt;NoPE&gt;</w:t>
    </w:r>
    <w:r w:rsidR="00F41582" w:rsidRPr="00EB555C">
      <w:rPr>
        <w:color w:val="auto"/>
      </w:rPr>
      <w:t>732.830</w:t>
    </w:r>
    <w:r w:rsidRPr="00EB555C">
      <w:rPr>
        <w:rStyle w:val="HideTWBExt"/>
        <w:noProof w:val="0"/>
      </w:rPr>
      <w:t>&lt;/NoPE&gt;&lt;Version&gt;</w:t>
    </w:r>
    <w:r w:rsidR="00CC2408" w:rsidRPr="00EB555C">
      <w:t>v</w:t>
    </w:r>
    <w:r w:rsidR="00F41582" w:rsidRPr="00EB555C">
      <w:rPr>
        <w:color w:val="auto"/>
      </w:rPr>
      <w:t>01-00</w:t>
    </w:r>
    <w:r w:rsidRPr="00EB555C">
      <w:rPr>
        <w:rStyle w:val="HideTWBExt"/>
        <w:noProof w:val="0"/>
      </w:rPr>
      <w:t>&lt;/Version&gt;</w:t>
    </w:r>
  </w:p>
  <w:p w:rsidR="00FB52FE" w:rsidRPr="00EB555C" w:rsidRDefault="00F479AC" w:rsidP="00461601">
    <w:pPr>
      <w:pStyle w:val="EPFooter2"/>
      <w:tabs>
        <w:tab w:val="clear" w:pos="4535"/>
        <w:tab w:val="center" w:pos="4536"/>
      </w:tabs>
    </w:pPr>
    <w:fldSimple w:instr=" DOCPROPERTY &quot;&lt;Extension&gt;&quot; ">
      <w:r w:rsidR="00E652BA">
        <w:t>MT</w:t>
      </w:r>
    </w:fldSimple>
    <w:r w:rsidRPr="00EB555C">
      <w:tab/>
    </w:r>
    <w:r w:rsidR="00F41582" w:rsidRPr="00EB555C">
      <w:rPr>
        <w:b w:val="0"/>
        <w:i/>
        <w:color w:val="C0C0C0"/>
        <w:sz w:val="22"/>
        <w:szCs w:val="22"/>
      </w:rPr>
      <w:t>Magħquda fid-diversità</w:t>
    </w:r>
    <w:r w:rsidRPr="00EB555C">
      <w:tab/>
    </w:r>
    <w:fldSimple w:instr=" DOCPROPERTY &quot;&lt;Extension&gt;&quot; ">
      <w:r w:rsidR="00E652BA">
        <w:t>MT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E8" w:rsidRDefault="00F479AC">
      <w:r>
        <w:separator/>
      </w:r>
    </w:p>
  </w:footnote>
  <w:footnote w:type="continuationSeparator" w:id="0">
    <w:p w:rsidR="00A124E8" w:rsidRDefault="00F4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56" w:rsidRDefault="006A3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56" w:rsidRDefault="006A3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56" w:rsidRDefault="006A3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PECH"/>
    <w:docVar w:name="LastEditedSection" w:val=" 1"/>
    <w:docVar w:name="RepeatBlock-AmendM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3\fbidi \froman\fcharset238\fprq2 Times New Roman CE;}{\f304\fbidi \froman\fcharset204\fprq2 Times New Roman Cyr;}_x000d__x000a_{\f306\fbidi \froman\fcharset161\fprq2 Times New Roman Greek;}{\f307\fbidi \froman\fcharset162\fprq2 Times New Roman Tur;}{\f308\fbidi \froman\fcharset177\fprq2 Times New Roman (Hebrew);}{\f309\fbidi \froman\fcharset178\fprq2 Times New Roman (Arabic);}_x000d__x000a_{\f310\fbidi \froman\fcharset186\fprq2 Times New Roman Baltic;}{\f311\fbidi \froman\fcharset163\fprq2 Times New Roman (Vietnamese);}{\f313\fbidi \fswiss\fcharset238\fprq2 Arial CE;}{\f314\fbidi \fswiss\fcharset204\fprq2 Arial Cyr;}_x000d__x000a_{\f316\fbidi \fswiss\fcharset161\fprq2 Arial Greek;}{\f317\fbidi \fswiss\fcharset162\fprq2 Arial Tur;}{\f318\fbidi \fswiss\fcharset177\fprq2 Arial (Hebrew);}{\f319\fbidi \fswiss\fcharset178\fprq2 Arial (Arabic);}_x000d__x000a_{\f320\fbidi \fswiss\fcharset186\fprq2 Arial Baltic;}{\f321\fbidi \fswiss\fcharset163\fprq2 Arial (Vietnamese);}{\f643\fbidi \froman\fcharset238\fprq2 Cambria Math CE;}{\f644\fbidi \froman\fcharset204\fprq2 Cambria Math Cyr;}_x000d__x000a_{\f646\fbidi \froman\fcharset161\fprq2 Cambria Math Greek;}{\f647\fbidi \froman\fcharset162\fprq2 Cambria Math Tur;}{\f650\fbidi \froman\fcharset186\fprq2 Cambria Math Baltic;}{\f65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537154 HideTWBExt;}{\*\cs18 \additive \v\f1\fs20\cf15 _x000d__x000a_\spriority0 \styrsid15537154 HideTWBInt;}{\s19\ql \li0\ri0\sa120\nowidctlpar\wrapdefault\aspalpha\aspnum\faauto\adjustright\rin0\lin0\itap0 \rtlch\fcs1 \af0\afs20\alang1025 \ltrch\fcs0 \fs24\lang1082\langfe2057\cgrid\langnp1082\langfenp2057 _x000d__x000a_\sbasedon0 \snext19 \spriority0 \styrsid15537154 Normal6a;}{\s20\ql \li0\ri0\nowidctlpar\wrapdefault\aspalpha\aspnum\faauto\adjustright\rin0\lin0\itap0 \rtlch\fcs1 \af0\afs20\alang1025 \ltrch\fcs0 \b\fs24\lang1082\langfe2057\cgrid\langnp1082\langfenp2057 _x000d__x000a_\sbasedon0 \snext20 \spriority0 \styrsid15537154 NormalBold;}{\s21\ql \li0\ri0\sa240\nowidctlpar\wrapdefault\aspalpha\aspnum\faauto\adjustright\rin0\lin0\itap0 \rtlch\fcs1 \af0\afs20\alang1025 \ltrch\fcs0 _x000d__x000a_\i\fs24\lang1082\langfe2057\cgrid\langnp1082\langfenp2057 \sbasedon0 \snext21 \spriority0 \styrsid15537154 AmJustText;}{\s22\qc \li0\ri0\sb240\sa240\nowidctlpar\wrapdefault\aspalpha\aspnum\faauto\adjustright\rin0\lin0\itap0 \rtlch\fcs1 _x000d__x000a_\af0\afs20\alang1025 \ltrch\fcs0 \i\fs24\lang1082\langfe2057\cgrid\langnp1082\langfenp2057 \sbasedon0 \snext22 \spriority0 \styrsid15537154 AmCrossRef;}{_x000d__x000a_\s23\qc \li0\ri0\sb240\sa240\keepn\nowidctlpar\wrapdefault\aspalpha\aspnum\faauto\adjustright\rin0\lin0\itap0 \rtlch\fcs1 \af0\afs20\alang1025 \ltrch\fcs0 \i\fs24\lang1082\langfe2057\cgrid\langnp1082\langfenp2057 _x000d__x000a_\sbasedon0 \snext21 \spriority0 \styrsid15537154 AmJustTitle;}{\s24\qc \li0\ri0\sa240\nowidctlpar\wrapdefault\aspalpha\aspnum\faauto\adjustright\rin0\lin0\itap0 \rtlch\fcs1 \af0\afs20\alang1025 \ltrch\fcs0 _x000d__x000a_\i\fs24\lang1082\langfe2057\cgrid\langnp1082\langfenp2057 \sbasedon0 \snext24 \spriority0 \styrsid15537154 Am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82\langfe2057\cgrid\langnp1082\langfenp2057 \sbasedon0 \snext25 \spriority0 \styrsid15537154 AmNumberTabs;}{\s26\ql \li0\ri0\sb240\nowidctlpar\wrapdefault\aspalpha\aspnum\faauto\adjustright\rin0\lin0\itap0 \rtlch\fcs1 _x000d__x000a_\af0\afs20\alang1025 \ltrch\fcs0 \b\fs24\lang1082\langfe2057\cgrid\langnp1082\langfenp2057 \sbasedon0 \snext26 \spriority0 \styrsid15537154 NormalBold12b;}}{\*\rsidtbl \rsid24658\rsid223860\rsid735077\rsid1718133\rsid2892074\rsid3565327\rsid4666813_x000d__x000a_\rsid6641733\rsid7823322\rsid9636012\rsid10377208\rsid11215221\rsid11549030\rsid12154954\rsid14382809\rsid14424199\rsid14881246\rsid15204470\rsid15285974\rsid15537154\rsid15950462\rsid16324206\rsid16662270}{\mmathPr\mmathFont34\mbrkBin0\mbrkBinSub0_x000d__x000a_\msmallFrac0\mdispDef1\mlMargin0\mrMargin0\mdefJc1\mwrapIndent1440\mintLim0\mnaryLim1}{\info{\author CAMILLERI Etleva}{\operator CAMILLERI Etleva}{\creatim\yr2022\mo6\dy22\hr8\min18}{\revtim\yr2022\mo6\dy22\hr8\min18}{\version1}{\edmins0}{\nofpages1}_x000d__x000a_{\nofwords93}{\nofchars532}{\nofcharsws624}{\vern10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53715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ECAMIL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88124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88124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88124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881246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sb240\keepn\nowidctlpar_x000d__x000a_\tx879\tx936\tx1021\tx1077\tx1134\tx1191\tx1247\tx1304\tx1361\tx1418\tx1474\tx1531\tx1588\tx1644\tx1701\tx1758\tx1814\tx1871\tx2070\tx2126\tx3374\tx3430\wrapdefault\aspalpha\aspnum\faauto\adjustright\rin0\lin0\itap0\pararsid15537154 \rtlch\fcs1 _x000d__x000a_\af0\afs20\alang1025 \ltrch\fcs0 \b\fs24\lang1082\langfe2057\cgrid\langnp1082\langfenp2057 {\rtlch\fcs1 \af0 \ltrch\fcs0 \cs17\b0\v\fs20\cf9\loch\af1\hich\af1\dbch\af31501\insrsid15537154\charrsid13378568 {\*\bkmkstart restart}_x000d__x000a_\hich\af1\dbch\af31501\loch\f1 &lt;Amend&gt;}{\rtlch\fcs1 \af0 \ltrch\fcs0 \insrsid15537154\charrsid13378568 Emenda\tab \tab }{\rtlch\fcs1 \af0 \ltrch\fcs0 \cs17\b0\v\fs20\cf9\loch\af1\hich\af1\dbch\af31501\insrsid15537154\charrsid13378568 _x000d__x000a_\hich\af1\dbch\af31501\loch\f1 &lt;NumAm&gt;}{\rtlch\fcs1 \af0 \ltrch\fcs0 \insrsid15537154\charrsid13378568 #}{\rtlch\fcs1 \af1 \ltrch\fcs0 \cs18\v\f1\fs20\cf15\insrsid15537154\charrsid13378568 ENMIENDA@NRAM@}{\rtlch\fcs1 \af0 \ltrch\fcs0 _x000d__x000a_\insrsid15537154\charrsid13378568 #}{\rtlch\fcs1 \af0 \ltrch\fcs0 \cs17\b0\v\fs20\cf9\loch\af1\hich\af1\dbch\af31501\insrsid15537154\charrsid13378568 \hich\af1\dbch\af31501\loch\f1 &lt;/NumAm&gt;}{\rtlch\fcs1 \af0 \ltrch\fcs0 \insrsid15537154\charrsid13378568 _x000d__x000a__x000d__x000a_\par }\pard\plain \ltrpar\s26\ql \li0\ri0\sb240\keepn\nowidctlpar\wrapdefault\aspalpha\aspnum\faauto\adjustright\rin0\lin0\itap0\pararsid15537154 \rtlch\fcs1 \af0\afs20\alang1025 \ltrch\fcs0 \b\fs24\lang1082\langfe2057\cgrid\langnp1082\langfenp2057 {_x000d__x000a_\rtlch\fcs1 \af0 \ltrch\fcs0 \cs17\b0\v\fs20\cf9\loch\af1\hich\af1\dbch\af31501\insrsid15537154\charrsid13378568 \hich\af1\dbch\af31501\loch\f1 &lt;DocAmend&gt;}{\rtlch\fcs1 \af0 \ltrch\fcs0 \insrsid15537154\charrsid13378568 Proposta g\u295\'68al #}{_x000d__x000a_\rtlch\fcs1 \af1 \ltrch\fcs0 \cs18\v\f1\fs20\cf15\insrsid15537154\charrsid13378568 MNU[DOC1][DOC2][DOC3]@DOCMSG@DOCMNU}{\rtlch\fcs1 \af0 \ltrch\fcs0 \insrsid15537154\charrsid13378568 ##}{\rtlch\fcs1 \af1 \ltrch\fcs0 _x000d__x000a_\cs18\v\f1\fs20\cf15\insrsid15537154\charrsid13378568 MNU[AMACTYES][NOTAPP]@CHOICE@AMACTMNU}{\rtlch\fcs1 \af0 \ltrch\fcs0 \insrsid15537154\charrsid13378568 #}{\rtlch\fcs1 \af0 \ltrch\fcs0 _x000d__x000a_\cs17\b0\v\fs20\cf9\loch\af1\hich\af1\dbch\af31501\insrsid15537154\charrsid13378568 \hich\af1\dbch\af31501\loch\f1 &lt;/DocAmend&gt;}{\rtlch\fcs1 \af0 \ltrch\fcs0 \insrsid15537154\charrsid13378568 _x000d__x000a_\par }\pard\plain \ltrpar\s20\ql \li0\ri0\keepn\nowidctlpar\wrapdefault\aspalpha\aspnum\faauto\adjustright\rin0\lin0\itap0\pararsid15537154 \rtlch\fcs1 \af0\afs20\alang1025 \ltrch\fcs0 \b\fs24\lang1082\langfe2057\cgrid\langnp1082\langfenp2057 {\rtlch\fcs1 _x000d__x000a_\af0 \ltrch\fcs0 \cs17\b0\v\fs20\cf9\loch\af1\hich\af1\dbch\af31501\insrsid15537154\charrsid13378568 \hich\af1\dbch\af31501\loch\f1 &lt;Article&gt;}{\rtlch\fcs1 \af0 \ltrch\fcs0 \insrsid15537154\charrsid13378568 #}{\rtlch\fcs1 \af1 \ltrch\fcs0 _x000d__x000a_\cs18\v\f1\fs20\cf15\insrsid15537154\charrsid13378568 MNU[AMACTPARTYES][AMACTPARTNO]@CHOICE@AMACTMNU}{\rtlch\fcs1 \af0 \ltrch\fcs0 \insrsid15537154\charrsid13378568 #}{\rtlch\fcs1 \af0 \ltrch\fcs0 _x000d__x000a_\cs17\b0\v\fs20\cf9\loch\af1\hich\af1\dbch\af31501\insrsid15537154\charrsid13378568 \hich\af1\dbch\af31501\loch\f1 &lt;/Article&gt;}{\rtlch\fcs1 \af0 \ltrch\fcs0 \insrsid15537154\charrsid13378568 _x000d__x000a_\par }\pard\plain \ltrpar\ql \li0\ri0\keepn\widctlpar\wrapdefault\aspalpha\aspnum\faauto\adjustright\rin0\lin0\itap0\pararsid15537154 \rtlch\fcs1 \af0\afs20\alang1025 \ltrch\fcs0 \fs24\lang2057\langfe2057\cgrid\langnp2057\langfenp2057 {\rtlch\fcs1 \af0 _x000d__x000a_\ltrch\fcs0 \cs17\v\fs20\cf9\lang1082\langfe2057\loch\af1\hich\af1\dbch\af31501\langnp1082\insrsid15537154\charrsid13378568 \hich\af1\dbch\af31501\loch\f1 &lt;DocAmend2&gt;&lt;OptDel&gt;}{\rtlch\fcs1 \af0 \ltrch\fcs0 _x000d__x000a_\lang1082\langfe2057\langnp1082\insrsid15537154\charrsid13378568 #}{\rtlch\fcs1 \af1 \ltrch\fcs0 \cs18\v\f1\fs20\cf15\lang1082\langfe2057\langnp1082\insrsid15537154\charrsid13378568 MNU[OPTNRACTYES][NOTAPP]@CHOICE@AMACTMNU}{\rtlch\fcs1 \af0 \ltrch\fcs0 _x000d__x000a_\lang1082\langfe2057\langnp1082\insrsid15537154\charrsid13378568 #}{\rtlch\fcs1 \af0 \ltrch\fcs0 \cs17\v\fs20\cf9\lang1082\langfe2057\loch\af1\hich\af1\dbch\af31501\langnp1082\insrsid15537154\charrsid13378568 \hich\af1\dbch\af31501\loch\f1 _x000d__x000a_&lt;/OptDel&gt;&lt;/DocAmend2&gt;}{\rtlch\fcs1 \af0 \ltrch\fcs0 \lang1082\langfe2057\langnp1082\insrsid15537154\charrsid13378568 _x000d__x000a_\par }\pard \ltrpar\ql \li0\ri0\widctlpar\wrapdefault\aspalpha\aspnum\faauto\adjustright\rin0\lin0\itap0\pararsid15537154 {\rtlch\fcs1 \af0 \ltrch\fcs0 _x000d__x000a_\cs17\v\fs20\cf9\lang1082\langfe2057\loch\af1\hich\af1\dbch\af31501\langnp1082\insrsid15537154\charrsid13378568 \hich\af1\dbch\af31501\loch\f1 &lt;Article2&gt;&lt;OptDel&gt;}{\rtlch\fcs1 \af0 \ltrch\fcs0 _x000d__x000a_\lang1082\langfe2057\langnp1082\insrsid15537154\charrsid13378568 #}{\rtlch\fcs1 \af1 \ltrch\fcs0 \cs18\v\f1\fs20\cf15\lang1082\langfe2057\langnp1082\insrsid15537154\charrsid13378568 MNU[OPTACTPARTYES][NOTAPP]@CHOICE@AMACTMNU}{\rtlch\fcs1 \af0 \ltrch\fcs0 _x000d__x000a_\lang1082\langfe2057\langnp1082\insrsid15537154\charrsid13378568 #}{\rtlch\fcs1 \af0 \ltrch\fcs0 \cs17\v\fs20\cf9\lang1082\langfe2057\loch\af1\hich\af1\dbch\af31501\langnp1082\insrsid15537154\charrsid13378568 \hich\af1\dbch\af31501\loch\f1 _x000d__x000a_&lt;/OptDel&gt;&lt;/Article2&gt;}{\rtlch\fcs1 \af0 \ltrch\fcs0 \lang1082\langfe2057\langnp1082\insrsid15537154\charrsid13378568 _x000d__x000a_\par \ltrrow}\trowd \irow0\irowband0\ltrrow\ts11\trqc\trgaph340\trleft-340\trftsWidth3\trwWidth9752\trftsWidthB3\trpaddl340\trpaddr340\trpaddfl3\trpaddft3\trpaddfb3\trpaddfr3\tblrsid2517430\tblind0\tblindtype3 \clvertalt\clbrdrt\brdrtbl \clbrdrl\brdrtbl _x000d__x000a_\clbrdrb\brdrtbl \clbrdrr\brdrtbl \cltxlrtb\clftsWidth3\clwWidth9752\clshdrawnil \cellx9412\pard \ltrpar\ql \li0\ri0\keepn\widctlpar\intbl\wrapdefault\aspalpha\aspnum\faauto\adjustright\rin0\lin0\pararsid14315216 {\rtlch\fcs1 \af0 \ltrch\fcs0 _x000d__x000a_\lang1082\langfe2057\langnp1082\insrsid15537154\charrsid13378568 \cell }\pard \ltrpar\ql \li0\ri0\widctlpar\intbl\wrapdefault\aspalpha\aspnum\faauto\adjustright\rin0\lin0 {\rtlch\fcs1 \af0 \ltrch\fcs0 _x000d__x000a_\lang1082\langfe2057\langnp1082\insrsid15537154\charrsid13378568 \trowd \irow0\irowband0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14315216 \rtlch\fcs1 \af0\afs20\alang1025 \ltrch\fcs0 \i\fs24\lang1082\langfe2057\cgrid\langnp1082\langfenp2057 {\rtlch\fcs1 \af0 \ltrch\fcs0 _x000d__x000a_\insrsid15537154\charrsid13378568 #}{\rtlch\fcs1 \af1 \ltrch\fcs0 \cs18\v\f1\fs20\cf15\insrsid15537154\charrsid13378568 MNU[OPTLEFTAMACT][LEFTPROP]@CHOICE@AMACTMNU}{\rtlch\fcs1 \af0 \ltrch\fcs0 \insrsid15537154\charrsid13378568 #\cell Emenda\cell _x000d__x000a_}\pard\plain \ltrpar\ql \li0\ri0\widctlpar\intbl\wrapdefault\aspalpha\aspnum\faauto\adjustright\rin0\lin0 \rtlch\fcs1 \af0\afs20\alang1025 \ltrch\fcs0 \fs24\lang2057\langfe2057\cgrid\langnp2057\langfenp2057 {\rtlch\fcs1 \af0 \ltrch\fcs0 _x000d__x000a_\lang1082\langfe2057\langnp1082\insrsid15537154\charrsid13378568 \trowd \irow1\irowband1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9\ql \li0\ri0\sa120\nowidctlpar\intbl\wrapdefault\aspalpha\aspnum\faauto\adjustright\rin0\lin0\pararsid2517430 \rtlch\fcs1 \af0\afs20\alang1025 \ltrch\fcs0 \fs24\lang1082\langfe2057\cgrid\langnp1082\langfenp2057 {\rtlch\fcs1 \af0 \ltrch\fcs0 _x000d__x000a_\insrsid15537154\charrsid13378568 ##\cell ##}{\rtlch\fcs1 \af0\afs24 \ltrch\fcs0 \insrsid15537154\charrsid13378568 \cell }\pard\plain \ltrpar\ql \li0\ri0\widctlpar\intbl\wrapdefault\aspalpha\aspnum\faauto\adjustright\rin0\lin0 \rtlch\fcs1 _x000d__x000a_\af0\afs20\alang1025 \ltrch\fcs0 \fs24\lang2057\langfe2057\cgrid\langnp2057\langfenp2057 {\rtlch\fcs1 \af0 \ltrch\fcs0 \lang1082\langfe2057\langnp1082\insrsid15537154\charrsid13378568 \trowd \irow2\irowband2\lastrow 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c \li0\ri0\sb240\sa240\nowidctlpar\wrapdefault\aspalpha\aspnum\faauto\adjustright\rin0\lin0\itap0\pararsid15537154 \rtlch\fcs1 \af0\afs20\alang1025 \ltrch\fcs0 \i\fs24\lang1082\langfe2057\cgrid\langnp1082\langfenp2057 {\rtlch\fcs1 \af0 \ltrch\fcs0 _x000d__x000a_\cs17\i0\v\fs20\cf9\loch\af1\hich\af1\dbch\af31501\insrsid15537154\charrsid13378568 \hich\af1\dbch\af31501\loch\f1 &lt;OptDel&gt;}{\rtlch\fcs1 \af0 \ltrch\fcs0 \insrsid15537154\charrsid13378568 #}{\rtlch\fcs1 \af1 \ltrch\fcs0 _x000d__x000a_\cs18\v\f1\fs20\cf15\insrsid15537154\charrsid13378568 MNU[CROSSREFNO][CROSSREFYES]@CHOICE@}{\rtlch\fcs1 \af0 \ltrch\fcs0 \insrsid15537154\charrsid13378568 #}{\rtlch\fcs1 \af0 \ltrch\fcs0 _x000d__x000a_\cs17\i0\v\fs20\cf9\loch\af1\hich\af1\dbch\af31501\insrsid15537154\charrsid13378568 \hich\af1\dbch\af31501\loch\f1 &lt;/OptDel&gt;}{\rtlch\fcs1 \af0 \ltrch\fcs0 \insrsid15537154\charrsid13378568 _x000d__x000a_\par }\pard\plain \ltrpar\s23\qc \li0\ri0\sb240\sa240\keepn\nowidctlpar\wrapdefault\aspalpha\aspnum\faauto\adjustright\rin0\lin0\itap0\pararsid15537154 \rtlch\fcs1 \af0\afs20\alang1025 \ltrch\fcs0 \i\fs24\lang1082\langfe2057\cgrid\langnp1082\langfenp2057 {_x000d__x000a_\rtlch\fcs1 \af0 \ltrch\fcs0 \cs17\i0\v\fs20\cf9\loch\af1\hich\af1\dbch\af31501\insrsid15537154\charrsid13378568 \hich\af1\dbch\af31501\loch\f1 &lt;TitreJust&gt;}{\rtlch\fcs1 \af0 \ltrch\fcs0 \insrsid15537154\charrsid13378568 \u288\'47ustifikazzjoni}{_x000d__x000a_\rtlch\fcs1 \af0 \ltrch\fcs0 \cs17\i0\v\fs20\cf9\loch\af1\hich\af1\dbch\af31501\insrsid15537154\charrsid13378568 \hich\af1\dbch\af31501\loch\f1 &lt;/TitreJust&gt;}{\rtlch\fcs1 \af0 \ltrch\fcs0 \insrsid15537154\charrsid13378568 _x000d__x000a_\par }\pard\plain \ltrpar\s21\ql \li0\ri0\sa240\nowidctlpar\wrapdefault\aspalpha\aspnum\faauto\adjustright\rin0\lin0\itap0\pararsid15537154 \rtlch\fcs1 \af0\afs20\alang1025 \ltrch\fcs0 \i\fs24\lang1082\langfe2057\cgrid\langnp1082\langfenp2057 {\rtlch\fcs1 _x000d__x000a_\af0 \ltrch\fcs0 \cs17\i0\v\fs20\cf9\loch\af1\hich\af1\dbch\af31501\insrsid15537154\charrsid13378568 \hich\af1\dbch\af31501\loch\f1 &lt;OptDelPrev&gt;}{\rtlch\fcs1 \af0 \ltrch\fcs0 \insrsid15537154\charrsid13378568 #}{\rtlch\fcs1 \af1 \ltrch\fcs0 _x000d__x000a_\cs18\v\f1\fs20\cf15\insrsid15537154\charrsid13378568 MNU[TEXTJUSTYES][TEXTJUSTNO]@CHOICE@}{\rtlch\fcs1 \af0 \ltrch\fcs0 \insrsid15537154\charrsid13378568 #}{\rtlch\fcs1 \af0 \ltrch\fcs0 _x000d__x000a_\cs17\i0\v\fs20\cf9\loch\af1\hich\af1\dbch\af31501\insrsid15537154\charrsid13378568 \hich\af1\dbch\af31501\loch\f1 &lt;/OptDelPrev&gt;}{\rtlch\fcs1 \af0 \ltrch\fcs0 \insrsid15537154\charrsid13378568 _x000d__x000a_\par }\pard\plain \ltrpar\ql \li0\ri0\widctlpar\wrapdefault\aspalpha\aspnum\faauto\adjustright\rin0\lin0\itap0\pararsid15537154 \rtlch\fcs1 \af0\afs20\alang1025 \ltrch\fcs0 \fs24\lang2057\langfe2057\cgrid\langnp2057\langfenp2057 {\rtlch\fcs1 \af0 \ltrch\fcs0 _x000d__x000a_\cs17\v\fs20\cf9\lang1082\langfe2057\loch\af1\hich\af1\dbch\af31501\langnp1082\insrsid15537154\charrsid13378568 \hich\af1\dbch\af31501\loch\f1 &lt;/Amend&gt;}{\rtlch\fcs1 \af0 \ltrch\fcs0 \insrsid15537154\charrsid16324206 {\*\bkmkend restart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4_x000d__x000a_fde5ff85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3\fbidi \froman\fcharset238\fprq2 Times New Roman CE;}{\f304\fbidi \froman\fcharset204\fprq2 Times New Roman Cyr;}_x000d__x000a_{\f306\fbidi \froman\fcharset161\fprq2 Times New Roman Greek;}{\f307\fbidi \froman\fcharset162\fprq2 Times New Roman Tur;}{\f308\fbidi \froman\fcharset177\fprq2 Times New Roman (Hebrew);}{\f309\fbidi \froman\fcharset178\fprq2 Times New Roman (Arabic);}_x000d__x000a_{\f310\fbidi \froman\fcharset186\fprq2 Times New Roman Baltic;}{\f311\fbidi \froman\fcharset163\fprq2 Times New Roman (Vietnamese);}{\f313\fbidi \fswiss\fcharset238\fprq2 Arial CE;}{\f314\fbidi \fswiss\fcharset204\fprq2 Arial Cyr;}_x000d__x000a_{\f316\fbidi \fswiss\fcharset161\fprq2 Arial Greek;}{\f317\fbidi \fswiss\fcharset162\fprq2 Arial Tur;}{\f318\fbidi \fswiss\fcharset177\fprq2 Arial (Hebrew);}{\f319\fbidi \fswiss\fcharset178\fprq2 Arial (Arabic);}_x000d__x000a_{\f320\fbidi \fswiss\fcharset186\fprq2 Arial Baltic;}{\f321\fbidi \fswiss\fcharset163\fprq2 Arial (Vietnamese);}{\f643\fbidi \froman\fcharset238\fprq2 Cambria Math CE;}{\f644\fbidi \froman\fcharset204\fprq2 Cambria Math Cyr;}_x000d__x000a_{\f646\fbidi \froman\fcharset161\fprq2 Cambria Math Greek;}{\f647\fbidi \froman\fcharset162\fprq2 Cambria Math Tur;}{\f650\fbidi \froman\fcharset186\fprq2 Cambria Math Baltic;}{\f65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431854 HideTWBExt;}{_x000d__x000a_\s18\ql \li0\ri0\sa120\nowidctlpar\wrapdefault\aspalpha\aspnum\faauto\adjustright\rin0\lin0\itap0 \rtlch\fcs1 \af0\afs20\alang1025 \ltrch\fcs0 \fs24\lang2057\langfe2057\cgrid\langnp2057\langfenp2057 \sbasedon0 \snext18 \spriority0 \styrsid11431854 _x000d__x000a_Normal6a;}{\s19\ql \li0\ri0\nowidctlpar\wrapdefault\aspalpha\aspnum\faauto\adjustright\rin0\lin0\itap0 \rtlch\fcs1 \af0\afs20\alang1025 \ltrch\fcs0 \b\fs24\lang2057\langfe2057\cgrid\langnp2057\langfenp2057 \sbasedon0 \snext19 \spriority0 \styrsid11431854 _x000d__x000a_NormalBold;}{\s20\ql \li0\ri0\sa240\nowidctlpar\wrapdefault\aspalpha\aspnum\faauto\adjustright\rin0\lin0\itap0 \rtlch\fcs1 \af0\afs20\alang1025 \ltrch\fcs0 \i\fs24\lang2057\langfe2057\cgrid\langnp2057\langfenp2057 _x000d__x000a_\sbasedon0 \snext20 \spriority0 \styrsid11431854 AmJustText;}{\s21\qc \li0\ri0\sb240\sa240\nowidctlpar\wrapdefault\aspalpha\aspnum\faauto\adjustright\rin0\lin0\itap0 \rtlch\fcs1 \af0\afs20\alang1025 \ltrch\fcs0 _x000d__x000a_\i\fs24\lang2057\langfe2057\cgrid\langnp2057\langfenp2057 \sbasedon0 \snext21 \spriority0 \styrsid11431854 AmCrossRef;}{\s22\qc \li0\ri0\sb240\sa240\keepn\nowidctlpar\wrapdefault\aspalpha\aspnum\faauto\adjustright\rin0\lin0\itap0 \rtlch\fcs1 _x000d__x000a_\af0\afs20\alang1025 \ltrch\fcs0 \i\fs24\lang2057\langfe2057\cgrid\langnp2057\langfenp2057 \sbasedon0 \snext20 \spriority0 \styrsid11431854 AmJustTitle;}{\s23\qc \li0\ri0\sa240\nowidctlpar\wrapdefault\aspalpha\aspnum\faauto\adjustright\rin0\lin0\itap0 _x000d__x000a_\rtlch\fcs1 \af0\afs20\alang1025 \ltrch\fcs0 \i\fs24\lang2057\langfe2057\cgrid\langnp2057\langfenp2057 \sbasedon0 \snext23 \spriority0 \styrsid11431854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1431854 AmNumberTabs;}{\s25\ql \li0\ri0\sb240\nowidctlpar\wrapdefault\aspalpha\aspnum\faauto\adjustright\rin0\lin0\itap0 \rtlch\fcs1 _x000d__x000a_\af0\afs20\alang1025 \ltrch\fcs0 \b\fs24\lang2057\langfe2057\cgrid\langnp2057\langfenp2057 \sbasedon0 \snext25 \spriority0 \styrsid11431854 NormalBold12b;}}{\*\rsidtbl \rsid24658\rsid223860\rsid735077\rsid1718133\rsid2892074\rsid3565327\rsid4666813_x000d__x000a_\rsid5775107\rsid6641733\rsid7823322\rsid9636012\rsid10377208\rsid11215221\rsid11431854\rsid11549030\rsid12154954\rsid14382809\rsid14424199\rsid15204470\rsid15285974\rsid15950462\rsid16324206\rsid16662270}{\mmathPr\mmathFont34\mbrkBin0\mbrkBinSub0_x000d__x000a_\msmallFrac0\mdispDef1\mlMargin0\mrMargin0\mdefJc1\mwrapIndent1440\mintLim0\mnaryLim1}{\info{\author CAMILLERI Etleva}{\operator CAMILLERI Etleva}{\creatim\yr2022\mo6\dy22\hr8\min18}{\revtim\yr2022\mo6\dy22\hr8\min18}{\version1}{\edmins0}{\nofpages1}_x000d__x000a_{\nofwords54}{\nofchars313}{\nofcharsws366}{\vern10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43185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ECAMIL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77510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77510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77510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775107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0\sb240\keepn\nowidctlpar_x000d__x000a_\tx879\tx936\tx1021\tx1077\tx1134\tx1191\tx1247\tx1304\tx1361\tx1418\tx1474\tx1531\tx1588\tx1644\tx1701\tx1758\tx1814\tx1871\tx2070\tx2126\tx3374\tx3430\wrapdefault\aspalpha\aspnum\faauto\adjustright\rin0\lin0\itap0\pararsid11431854 \rtlch\fcs1 _x000d__x000a_\af0\afs20\alang1025 \ltrch\fcs0 \b\fs24\lang2057\langfe2057\cgrid\langnp2057\langfenp2057 {\rtlch\fcs1 \af0 \ltrch\fcs0 \cs17\b0\v\fs20\cf9\lang1024\langfe1024\loch\af1\hich\af1\dbch\af31501\noproof\langnp1030\insrsid11431854\charrsid5141309 _x000d__x000a_{\*\bkmkstart restart}\hich\af1\dbch\af31501\loch\f1 &lt;Amend&gt;}{\rtlch\fcs1 \af0 \ltrch\fcs0 \lang1030\langfe2057\langnp1030\insrsid11431854\charrsid5141309 [ZAMENDMENT]\tab \tab }{\rtlch\fcs1 \af0 \ltrch\fcs0 _x000d__x000a_\cs17\b0\v\fs20\cf9\lang1024\langfe1024\loch\af1\hich\af1\dbch\af31501\noproof\langnp1030\insrsid11431854\charrsid5141309 \hich\af1\dbch\af31501\loch\f1 &lt;NumAm&gt;}{\rtlch\fcs1 \af0 \ltrch\fcs0 \lang1030\langfe2057\langnp1030\insrsid11431854\charrsid5141309 _x000d__x000a_[ZNRAM]}{\rtlch\fcs1 \af0 \ltrch\fcs0 \cs17\b0\v\fs20\cf9\lang1024\langfe1024\loch\af1\hich\af1\dbch\af31501\noproof\langnp1030\insrsid11431854\charrsid5141309 \hich\af1\dbch\af31501\loch\f1 &lt;/NumAm&gt;}{\rtlch\fcs1 \af0 \ltrch\fcs0 _x000d__x000a_\lang1030\langfe2057\langnp1030\insrsid11431854\charrsid5141309 _x000d__x000a_\par }\pard\plain \ltrpar\s25\ql \li0\ri0\sb240\keepn\nowidctlpar\wrapdefault\aspalpha\aspnum\faauto\adjustright\rin0\lin0\itap0\pararsid11431854 \rtlch\fcs1 \af0\afs20\alang1025 \ltrch\fcs0 \b\fs24\lang2057\langfe2057\cgrid\langnp2057\langfenp2057 {_x000d__x000a_\rtlch\fcs1 \af0 \ltrch\fcs0 \cs17\b0\v\fs20\cf9\lang1024\langfe1024\loch\af1\hich\af1\dbch\af31501\noproof\langnp1030\insrsid11431854\charrsid5141309 \hich\af1\dbch\af31501\loch\f1 &lt;DocAmend&gt;}{\rtlch\fcs1 \af0 \ltrch\fcs0 _x000d__x000a_\lang1030\langfe2057\langnp1030\insrsid11431854\charrsid5141309 [ZPROPOSAL][ZAMACT]}{\rtlch\fcs1 \af0 \ltrch\fcs0 \cs17\b0\v\fs20\cf9\lang1024\langfe1024\loch\af1\hich\af1\dbch\af31501\noproof\langnp1030\insrsid11431854\charrsid5141309 _x000d__x000a_\hich\af1\dbch\af31501\loch\f1 &lt;/DocAmend&gt;}{\rtlch\fcs1 \af0 \ltrch\fcs0 \lang1030\langfe2057\langnp1030\insrsid11431854\charrsid5141309 _x000d__x000a_\par }\pard\plain \ltrpar\s19\ql \li0\ri0\keepn\nowidctlpar\wrapdefault\aspalpha\aspnum\faauto\adjustright\rin0\lin0\itap0\pararsid11431854 \rtlch\fcs1 \af0\afs20\alang1025 \ltrch\fcs0 \b\fs24\lang2057\langfe2057\cgrid\langnp2057\langfenp2057 {\rtlch\fcs1 _x000d__x000a_\af0 \ltrch\fcs0 \cs17\b0\v\fs20\cf9\lang1024\langfe1024\loch\af1\hich\af1\dbch\af31501\noproof\langnp1030\insrsid11431854\charrsid5141309 \hich\af1\dbch\af31501\loch\f1 &lt;Article&gt;}{\rtlch\fcs1 \af0 \ltrch\fcs0 _x000d__x000a_\lang1030\langfe2057\langnp1030\insrsid11431854\charrsid5141309 [ZAMPART]}{\rtlch\fcs1 \af0 \ltrch\fcs0 \cs17\b0\v\fs20\cf9\lang1024\langfe1024\loch\af1\hich\af1\dbch\af31501\noproof\langnp1030\insrsid11431854\charrsid5141309 _x000d__x000a_\hich\af1\dbch\af31501\loch\f1 &lt;/Article&gt;}{\rtlch\fcs1 \af0 \ltrch\fcs0 \lang1030\langfe2057\langnp1030\insrsid11431854\charrsid5141309 _x000d__x000a_\par }\pard\plain \ltrpar\ql \li0\ri0\keepn\widctlpar\wrapdefault\aspalpha\aspnum\faauto\adjustright\rin0\lin0\itap0\pararsid11431854 \rtlch\fcs1 \af0\afs20\alang1025 \ltrch\fcs0 \fs24\lang2057\langfe2057\cgrid\langnp2057\langfenp2057 {\rtlch\fcs1 \af0 _x000d__x000a_\ltrch\fcs0 \cs17\v\fs20\cf9\lang1024\langfe1024\loch\af1\hich\af1\dbch\af31501\noproof\langnp1043\insrsid11431854\charrsid5141309 \hich\af1\dbch\af31501\loch\f1 &lt;DocAmend2&gt;&lt;OptDel&gt;}{\rtlch\fcs1 \af0 \ltrch\fcs0 _x000d__x000a_\lang1043\langfe2057\langnp1043\insrsid11431854\charrsid5141309 [ZNRACT]}{\rtlch\fcs1 \af0 \ltrch\fcs0 \cs17\v\fs20\cf9\lang1024\langfe1024\loch\af1\hich\af1\dbch\af31501\noproof\langnp1043\insrsid11431854\charrsid5141309 \hich\af1\dbch\af31501\loch\f1 _x000d__x000a_&lt;/OptDel&gt;&lt;/DocAmend2&gt;}{\rtlch\fcs1 \af0 \ltrch\fcs0 \lang1043\langfe2057\langnp1043\insrsid11431854\charrsid5141309 _x000d__x000a_\par }\pard \ltrpar\ql \li0\ri0\widctlpar\wrapdefault\aspalpha\aspnum\faauto\adjustright\rin0\lin0\itap0\pararsid11431854 {\rtlch\fcs1 \af0 \ltrch\fcs0 _x000d__x000a_\cs17\v\fs20\cf9\lang1024\langfe1024\loch\af1\hich\af1\dbch\af31501\noproof\langnp1036\insrsid11431854\charrsid5141309 \hich\af1\dbch\af31501\loch\f1 &lt;Article2&gt;&lt;OptDel&gt;}{\rtlch\fcs1 \af0 \ltrch\fcs0 _x000d__x000a_\lang1036\langfe2057\langnp1036\insrsid11431854\charrsid5141309 [ZACTPART]}{\rtlch\fcs1 \af0 \ltrch\fcs0 \cs17\v\fs20\cf9\lang1024\langfe1024\loch\af1\hich\af1\dbch\af31501\noproof\langnp1036\insrsid11431854\charrsid5141309 \hich\af1\dbch\af31501\loch\f1 _x000d__x000a_&lt;/OptDel&gt;&lt;/Article2&gt;}{\rtlch\fcs1 \af0 \ltrch\fcs0 \lang1036\langfe2057\langnp1036\insrsid11431854\charrsid5141309 _x000d__x000a_\par \ltrrow}\trowd \irow0\irowband0\ltrrow\ts11\trqc\trgaph340\trleft-340\trftsWidth3\trwWidth9752\trftsWidthB3\trpaddl340\trpaddr340\trpaddfl3\trpaddft3\trpaddfb3\trpaddfr3\tblrsid2517430\tblind0\tblindtype3 \clvertalt\clbrdrt\brdrtbl \clbrdrl\brdrtbl _x000d__x000a_\clbrdrb\brdrtbl \clbrdrr\brdrtbl \cltxlrtb\clftsWidth3\clwWidth9752\clshdrawnil \cellx9412\pard \ltrpar\ql \li0\ri0\keepn\widctlpar\intbl\wrapdefault\aspalpha\aspnum\faauto\adjustright\rin0\lin0\pararsid14315216 {\rtlch\fcs1 \af0 \ltrch\fcs0 _x000d__x000a_\lang1036\langfe2057\langnp1036\insrsid11431854\charrsid5141309 \cell }\pard \ltrpar\ql \li0\ri0\widctlpar\intbl\wrapdefault\aspalpha\aspnum\faauto\adjustright\rin0\lin0 {\rtlch\fcs1 \af0 \ltrch\fcs0 \insrsid11431854\charrsid6040559 _x000d__x000a_\trowd \irow0\irowband0\ltrrow\ts11\trqc\trgaph340\trleft-340\trftsWidth3\trwWidth9752\trftsWidthB3\trpaddl340\trpaddr340\trpaddfl3\trpaddft3\trpaddfb3\trpaddfr3\tblrsid2517430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4315216 \rtlch\fcs1 \af0\afs20\alang1025 \ltrch\fcs0 \i\fs24\lang2057\langfe2057\cgrid\langnp2057\langfenp2057 {\rtlch\fcs1 \af0 \ltrch\fcs0 _x000d__x000a_\insrsid11431854\charrsid4593153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1431854\charrsid4593153 \trowd \irow1\irowband1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8\ql \li0\ri0\sa120\nowidctlpar\intbl\wrapdefault\aspalpha\aspnum\faauto\adjustright\rin0\lin0\pararsid2517430 \rtlch\fcs1 \af0\afs20\alang1025 \ltrch\fcs0 \fs24\lang2057\langfe2057\cgrid\langnp2057\langfenp2057 {\rtlch\fcs1 \af0 \ltrch\fcs0 _x000d__x000a_\insrsid11431854\charrsid4593153 [ZTEXTL]\cell [ZTEXTR]}{\rtlch\fcs1 \af0\afs24 \ltrch\fcs0 \insrsid11431854\charrsid4593153 \cell }\pard\plain \ltrpar\ql \li0\ri0\widctlpar\intbl\wrapdefault\aspalpha\aspnum\faauto\adjustright\rin0\lin0 \rtlch\fcs1 _x000d__x000a_\af0\afs20\alang1025 \ltrch\fcs0 \fs24\lang2057\langfe2057\cgrid\langnp2057\langfenp2057 {\rtlch\fcs1 \af0 \ltrch\fcs0 \insrsid11431854\charrsid4593153 \trowd \irow2\irowband2\lastrow \ltrrow_x000d__x000a_\ts11\trqc\trgaph340\trleft-340\trftsWidth3\trwWidth9752\trftsWidthB3\trpaddl340\trpaddr340\trpaddfl3\trpaddft3\trpaddfb3\trpaddfr3\tblrsid2517430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c \li0\ri0\sb240\sa240\nowidctlpar\wrapdefault\aspalpha\aspnum\faauto\adjustright\rin0\lin0\itap0\pararsid11431854 \rtlch\fcs1 \af0\afs20\alang1025 \ltrch\fcs0 \i\fs24\lang2057\langfe2057\cgrid\langnp2057\langfenp2057 {\rtlch\fcs1 \af0 \ltrch\fcs0 _x000d__x000a_\cs17\i0\v\fs20\cf9\lang1024\langfe1024\loch\af1\hich\af1\dbch\af31501\noproof\insrsid11431854\charrsid4593153 \hich\af1\dbch\af31501\loch\f1 &lt;OptDel&gt;}{\rtlch\fcs1 \af0 \ltrch\fcs0 \insrsid11431854\charrsid4593153 [ZCROSSREF]}{\rtlch\fcs1 \af0 _x000d__x000a_\ltrch\fcs0 \cs17\i0\v\fs20\cf9\lang1024\langfe1024\loch\af1\hich\af1\dbch\af31501\noproof\insrsid11431854\charrsid4593153 \hich\af1\dbch\af31501\loch\f1 &lt;/OptDel&gt;}{\rtlch\fcs1 \af0 \ltrch\fcs0 \insrsid11431854\charrsid4593153 _x000d__x000a_\par }\pard\plain \ltrpar\s22\qc \li0\ri0\sb240\sa240\keepn\nowidctlpar\wrapdefault\aspalpha\aspnum\faauto\adjustright\rin0\lin0\itap0\pararsid11431854 \rtlch\fcs1 \af0\afs20\alang1025 \ltrch\fcs0 \i\fs24\lang2057\langfe2057\cgrid\langnp2057\langfenp2057 {_x000d__x000a_\rtlch\fcs1 \af0 \ltrch\fcs0 \cs17\i0\v\fs20\cf9\lang1024\langfe1024\loch\af1\hich\af1\dbch\af31501\noproof\insrsid11431854\charrsid4593153 \hich\af1\dbch\af31501\loch\f1 &lt;TitreJust&gt;}{\rtlch\fcs1 \af0 \ltrch\fcs0 \insrsid11431854\charrsid4593153 _x000d__x000a_[ZJUSTIFICATION]}{\rtlch\fcs1 \af0 \ltrch\fcs0 \cs17\i0\v\fs20\cf9\lang1024\langfe1024\loch\af1\hich\af1\dbch\af31501\noproof\insrsid11431854\charrsid4593153 \hich\af1\dbch\af31501\loch\f1 &lt;/TitreJust&gt;}{\rtlch\fcs1 \af0 \ltrch\fcs0 _x000d__x000a_\insrsid11431854\charrsid4593153 _x000d__x000a_\par }\pard\plain \ltrpar\s20\ql \li0\ri0\sa240\nowidctlpar\wrapdefault\aspalpha\aspnum\faauto\adjustright\rin0\lin0\itap0\pararsid11431854 \rtlch\fcs1 \af0\afs20\alang1025 \ltrch\fcs0 \i\fs24\lang2057\langfe2057\cgrid\langnp2057\langfenp2057 {\rtlch\fcs1 _x000d__x000a_\af0 \ltrch\fcs0 \cs17\i0\v\fs20\cf9\lang1024\langfe1024\loch\af1\hich\af1\dbch\af31501\noproof\insrsid11431854\charrsid4593153 \hich\af1\dbch\af31501\loch\f1 &lt;OptDelPrev&gt;}{\rtlch\fcs1 \af0 \ltrch\fcs0 \insrsid11431854\charrsid4593153 [ZTEXTJUST]}{_x000d__x000a_\rtlch\fcs1 \af0 \ltrch\fcs0 \cs17\i0\v\fs20\cf9\lang1024\langfe1024\loch\af1\hich\af1\dbch\af31501\noproof\insrsid11431854\charrsid4593153 \hich\af1\dbch\af31501\loch\f1 &lt;/OptDelPrev&gt;}{\rtlch\fcs1 \af0 \ltrch\fcs0 \insrsid11431854\charrsid4593153 _x000d__x000a_\par }\pard\plain \ltrpar\ql \li0\ri0\widctlpar\wrapdefault\aspalpha\aspnum\faauto\adjustright\rin0\lin0\itap0\pararsid11431854 \rtlch\fcs1 \af0\afs20\alang1025 \ltrch\fcs0 \fs24\lang2057\langfe2057\cgrid\langnp2057\langfenp2057 {\rtlch\fcs1 \af0 \ltrch\fcs0 _x000d__x000a_\cs17\v\fs20\cf9\lang1024\langfe1024\loch\af1\hich\af1\dbch\af31501\noproof\insrsid11431854\charrsid4593153 \hich\af1\dbch\af31501\loch\f1 &lt;/Amend&gt;}{\rtlch\fcs1 \af0 \ltrch\fcs0 \insrsid11431854\charrsid16324206 {\*\bkmkend restart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b5_x000d__x000a_fbe6ff85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R_COD_1amCom"/>
    <w:docVar w:name="strSubDir" w:val="1258"/>
    <w:docVar w:name="TXTAUTHOR" w:val="Nuno Melo"/>
    <w:docVar w:name="TXTLANGUE" w:val="MT"/>
    <w:docVar w:name="TXTLANGUEMIN" w:val="mt"/>
    <w:docVar w:name="TXTNRCOD" w:val="2022/0118"/>
    <w:docVar w:name="TXTNRPE" w:val="732.830"/>
    <w:docVar w:name="TXTPEorAP" w:val="PE"/>
    <w:docVar w:name="TXTROUTE" w:val="RR\1258781MT.docx"/>
    <w:docVar w:name="TXTVERSION" w:val="02-00"/>
  </w:docVars>
  <w:rsids>
    <w:rsidRoot w:val="00CC2408"/>
    <w:rsid w:val="00011AAB"/>
    <w:rsid w:val="00012351"/>
    <w:rsid w:val="000139E5"/>
    <w:rsid w:val="00084DD2"/>
    <w:rsid w:val="00084E89"/>
    <w:rsid w:val="00094C1B"/>
    <w:rsid w:val="000B7489"/>
    <w:rsid w:val="000F1096"/>
    <w:rsid w:val="00120948"/>
    <w:rsid w:val="00123DD5"/>
    <w:rsid w:val="001277AE"/>
    <w:rsid w:val="00142215"/>
    <w:rsid w:val="00147FBF"/>
    <w:rsid w:val="001767E2"/>
    <w:rsid w:val="00187008"/>
    <w:rsid w:val="001A03FF"/>
    <w:rsid w:val="001B3829"/>
    <w:rsid w:val="001C5592"/>
    <w:rsid w:val="001C5B44"/>
    <w:rsid w:val="001C6342"/>
    <w:rsid w:val="001C6FFC"/>
    <w:rsid w:val="001F7C7C"/>
    <w:rsid w:val="00212B84"/>
    <w:rsid w:val="002346B0"/>
    <w:rsid w:val="002667C3"/>
    <w:rsid w:val="002669B6"/>
    <w:rsid w:val="00290BED"/>
    <w:rsid w:val="002D13EE"/>
    <w:rsid w:val="002E33EE"/>
    <w:rsid w:val="002F40BB"/>
    <w:rsid w:val="002F4B02"/>
    <w:rsid w:val="00323EF8"/>
    <w:rsid w:val="003316DD"/>
    <w:rsid w:val="00366A46"/>
    <w:rsid w:val="00370AC3"/>
    <w:rsid w:val="003824EE"/>
    <w:rsid w:val="003B4689"/>
    <w:rsid w:val="003C2068"/>
    <w:rsid w:val="003C37CF"/>
    <w:rsid w:val="004100B1"/>
    <w:rsid w:val="00426E47"/>
    <w:rsid w:val="00455743"/>
    <w:rsid w:val="00461601"/>
    <w:rsid w:val="004C0915"/>
    <w:rsid w:val="004D424E"/>
    <w:rsid w:val="004E42C8"/>
    <w:rsid w:val="004E733D"/>
    <w:rsid w:val="004F056E"/>
    <w:rsid w:val="004F3FA5"/>
    <w:rsid w:val="0051271F"/>
    <w:rsid w:val="00521F46"/>
    <w:rsid w:val="00551111"/>
    <w:rsid w:val="00551123"/>
    <w:rsid w:val="00570A6A"/>
    <w:rsid w:val="00586E50"/>
    <w:rsid w:val="0059583D"/>
    <w:rsid w:val="005A42D9"/>
    <w:rsid w:val="005C2BEF"/>
    <w:rsid w:val="005D1A99"/>
    <w:rsid w:val="005D7609"/>
    <w:rsid w:val="005D7EE8"/>
    <w:rsid w:val="0060105B"/>
    <w:rsid w:val="00642325"/>
    <w:rsid w:val="0069092A"/>
    <w:rsid w:val="006A2F5D"/>
    <w:rsid w:val="006A3E56"/>
    <w:rsid w:val="006F7907"/>
    <w:rsid w:val="00743189"/>
    <w:rsid w:val="00743D33"/>
    <w:rsid w:val="007932B3"/>
    <w:rsid w:val="00793EA9"/>
    <w:rsid w:val="007D6F68"/>
    <w:rsid w:val="007E4692"/>
    <w:rsid w:val="007F43F3"/>
    <w:rsid w:val="00823E6B"/>
    <w:rsid w:val="00826780"/>
    <w:rsid w:val="00837CCD"/>
    <w:rsid w:val="008633CC"/>
    <w:rsid w:val="00865190"/>
    <w:rsid w:val="008719B9"/>
    <w:rsid w:val="00894923"/>
    <w:rsid w:val="00894ECE"/>
    <w:rsid w:val="00896BB4"/>
    <w:rsid w:val="008A7FB8"/>
    <w:rsid w:val="008B71C9"/>
    <w:rsid w:val="009022B8"/>
    <w:rsid w:val="00914537"/>
    <w:rsid w:val="00917CC4"/>
    <w:rsid w:val="009763DA"/>
    <w:rsid w:val="009975B3"/>
    <w:rsid w:val="009A216D"/>
    <w:rsid w:val="009A7CA1"/>
    <w:rsid w:val="009B4B93"/>
    <w:rsid w:val="009D7933"/>
    <w:rsid w:val="009F24BE"/>
    <w:rsid w:val="009F6C2F"/>
    <w:rsid w:val="009F767A"/>
    <w:rsid w:val="00A124E8"/>
    <w:rsid w:val="00A22533"/>
    <w:rsid w:val="00A26F46"/>
    <w:rsid w:val="00A34FD3"/>
    <w:rsid w:val="00A36929"/>
    <w:rsid w:val="00A50548"/>
    <w:rsid w:val="00A60EE7"/>
    <w:rsid w:val="00A9106C"/>
    <w:rsid w:val="00A910C9"/>
    <w:rsid w:val="00AA35B0"/>
    <w:rsid w:val="00AD18C8"/>
    <w:rsid w:val="00AD5932"/>
    <w:rsid w:val="00AD7FA6"/>
    <w:rsid w:val="00AE4643"/>
    <w:rsid w:val="00AF0416"/>
    <w:rsid w:val="00B10CB4"/>
    <w:rsid w:val="00B13D6F"/>
    <w:rsid w:val="00B23B72"/>
    <w:rsid w:val="00B42702"/>
    <w:rsid w:val="00B57B8B"/>
    <w:rsid w:val="00B735E3"/>
    <w:rsid w:val="00B85407"/>
    <w:rsid w:val="00B95702"/>
    <w:rsid w:val="00BC6489"/>
    <w:rsid w:val="00BD480C"/>
    <w:rsid w:val="00C20954"/>
    <w:rsid w:val="00C23324"/>
    <w:rsid w:val="00C42A41"/>
    <w:rsid w:val="00C47E74"/>
    <w:rsid w:val="00C57A72"/>
    <w:rsid w:val="00C73602"/>
    <w:rsid w:val="00C85D0F"/>
    <w:rsid w:val="00CC2408"/>
    <w:rsid w:val="00CF60C8"/>
    <w:rsid w:val="00D30DE2"/>
    <w:rsid w:val="00D32924"/>
    <w:rsid w:val="00D503A3"/>
    <w:rsid w:val="00DA6ED0"/>
    <w:rsid w:val="00DC5011"/>
    <w:rsid w:val="00E171B6"/>
    <w:rsid w:val="00E652BA"/>
    <w:rsid w:val="00E72695"/>
    <w:rsid w:val="00EB1753"/>
    <w:rsid w:val="00EB555C"/>
    <w:rsid w:val="00EB6CFF"/>
    <w:rsid w:val="00EE3996"/>
    <w:rsid w:val="00F07062"/>
    <w:rsid w:val="00F23CFC"/>
    <w:rsid w:val="00F41582"/>
    <w:rsid w:val="00F433E2"/>
    <w:rsid w:val="00F479AC"/>
    <w:rsid w:val="00F904AE"/>
    <w:rsid w:val="00F934F8"/>
    <w:rsid w:val="00FB52FE"/>
    <w:rsid w:val="00FC0A34"/>
    <w:rsid w:val="00FD1DEF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6088-842A-4FC3-93B6-27A9CEC8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FA5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uiPriority w:val="39"/>
    <w:rsid w:val="00C23324"/>
    <w:pPr>
      <w:spacing w:after="240"/>
    </w:pPr>
  </w:style>
  <w:style w:type="paragraph" w:styleId="TOCHeading">
    <w:name w:val="TOC Heading"/>
    <w:basedOn w:val="Normal"/>
    <w:next w:val="TOCPage"/>
    <w:qFormat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"/>
    <w:next w:val="TOC1"/>
    <w:pPr>
      <w:keepNext/>
      <w:spacing w:after="240"/>
      <w:jc w:val="right"/>
    </w:pPr>
    <w:rPr>
      <w:rFonts w:ascii="Arial" w:hAnsi="Arial"/>
      <w:b/>
    </w:rPr>
  </w:style>
  <w:style w:type="character" w:customStyle="1" w:styleId="HideTWBInt">
    <w:name w:val="HideTWBInt"/>
    <w:basedOn w:val="DefaultParagraphFont"/>
    <w:rPr>
      <w:rFonts w:ascii="Arial" w:hAnsi="Arial" w:cs="Arial"/>
      <w:noProof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PageHeading">
    <w:name w:val="PageHeading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AmJustText">
    <w:name w:val="AmJustText"/>
    <w:basedOn w:val="Normal"/>
    <w:pPr>
      <w:spacing w:after="240"/>
    </w:pPr>
    <w:rPr>
      <w:i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EPName">
    <w:name w:val="EPName"/>
    <w:basedOn w:val="Normal"/>
    <w:rsid w:val="006F7907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F07062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AmCrossRef">
    <w:name w:val="AmCrossRef"/>
    <w:basedOn w:val="Normal"/>
    <w:rsid w:val="00DA6ED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4E733D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F07062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paragraph" w:styleId="Header">
    <w:name w:val="header"/>
    <w:basedOn w:val="Normal"/>
    <w:link w:val="HeaderChar"/>
    <w:semiHidden/>
    <w:rsid w:val="00F23CFC"/>
    <w:pPr>
      <w:tabs>
        <w:tab w:val="center" w:pos="4513"/>
        <w:tab w:val="right" w:pos="9026"/>
      </w:tabs>
    </w:pPr>
  </w:style>
  <w:style w:type="paragraph" w:customStyle="1" w:styleId="AmOrLang">
    <w:name w:val="AmOrLang"/>
    <w:basedOn w:val="Normal"/>
    <w:rsid w:val="002669B6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2669B6"/>
    <w:pPr>
      <w:spacing w:after="240"/>
      <w:jc w:val="center"/>
    </w:pPr>
    <w:rPr>
      <w:i/>
    </w:rPr>
  </w:style>
  <w:style w:type="table" w:styleId="TableGrid">
    <w:name w:val="Table Grid"/>
    <w:basedOn w:val="TableNormal"/>
    <w:rsid w:val="004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NumberTabs">
    <w:name w:val="AmNumberTabs"/>
    <w:basedOn w:val="Normal"/>
    <w:rsid w:val="004C091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4C0915"/>
    <w:pPr>
      <w:spacing w:before="240"/>
    </w:pPr>
    <w:rPr>
      <w:b/>
    </w:rPr>
  </w:style>
  <w:style w:type="paragraph" w:customStyle="1" w:styleId="EPBody">
    <w:name w:val="EPBody"/>
    <w:basedOn w:val="Normal"/>
    <w:rsid w:val="00461601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461601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461601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6F790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F7907"/>
    <w:pPr>
      <w:jc w:val="right"/>
    </w:pPr>
  </w:style>
  <w:style w:type="paragraph" w:customStyle="1" w:styleId="EPFooter">
    <w:name w:val="EPFooter"/>
    <w:basedOn w:val="Normal"/>
    <w:rsid w:val="00F07062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styleId="PageNumber">
    <w:name w:val="page number"/>
    <w:basedOn w:val="DefaultParagraphFont"/>
    <w:semiHidden/>
    <w:rsid w:val="00914537"/>
  </w:style>
  <w:style w:type="character" w:customStyle="1" w:styleId="HeaderChar">
    <w:name w:val="Header Char"/>
    <w:basedOn w:val="DefaultParagraphFont"/>
    <w:link w:val="Header"/>
    <w:semiHidden/>
    <w:rsid w:val="00F23CFC"/>
    <w:rPr>
      <w:sz w:val="24"/>
    </w:rPr>
  </w:style>
  <w:style w:type="paragraph" w:customStyle="1" w:styleId="EPComma">
    <w:name w:val="EPComma"/>
    <w:basedOn w:val="Normal"/>
    <w:rsid w:val="00A910C9"/>
    <w:pPr>
      <w:spacing w:before="480" w:after="240"/>
    </w:pPr>
  </w:style>
  <w:style w:type="paragraph" w:customStyle="1" w:styleId="Lgendesigne">
    <w:name w:val="Légende signe"/>
    <w:basedOn w:val="Normal"/>
    <w:rsid w:val="00F41582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Lgendetitre">
    <w:name w:val="Légende titre"/>
    <w:basedOn w:val="Normal"/>
    <w:rsid w:val="00F41582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F41582"/>
    <w:pPr>
      <w:ind w:left="0" w:firstLine="0"/>
    </w:pPr>
  </w:style>
  <w:style w:type="character" w:customStyle="1" w:styleId="NormalBoldChar">
    <w:name w:val="NormalBold Char"/>
    <w:basedOn w:val="DefaultParagraphFont"/>
    <w:link w:val="NormalBold"/>
    <w:locked/>
    <w:rsid w:val="00F41582"/>
    <w:rPr>
      <w:b/>
      <w:sz w:val="24"/>
      <w:lang w:val="mt-MT"/>
    </w:rPr>
  </w:style>
  <w:style w:type="paragraph" w:styleId="Footer">
    <w:name w:val="footer"/>
    <w:basedOn w:val="Normal"/>
    <w:link w:val="FooterChar"/>
    <w:semiHidden/>
    <w:rsid w:val="00F41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F41582"/>
    <w:rPr>
      <w:sz w:val="24"/>
      <w:lang w:val="mt-MT"/>
    </w:rPr>
  </w:style>
  <w:style w:type="paragraph" w:customStyle="1" w:styleId="Normal12a">
    <w:name w:val="Normal12a"/>
    <w:basedOn w:val="Normal"/>
    <w:rsid w:val="00EB555C"/>
    <w:pPr>
      <w:spacing w:after="240"/>
    </w:pPr>
  </w:style>
  <w:style w:type="paragraph" w:customStyle="1" w:styleId="RollCallVotes">
    <w:name w:val="RollCallVotes"/>
    <w:basedOn w:val="Normal"/>
    <w:rsid w:val="00EB555C"/>
    <w:pPr>
      <w:spacing w:before="120" w:after="120"/>
      <w:jc w:val="center"/>
    </w:pPr>
    <w:rPr>
      <w:b/>
      <w:bCs/>
      <w:snapToGrid w:val="0"/>
      <w:sz w:val="16"/>
      <w:lang w:eastAsia="en-US"/>
    </w:rPr>
  </w:style>
  <w:style w:type="paragraph" w:customStyle="1" w:styleId="RollCallTabs">
    <w:name w:val="RollCallTabs"/>
    <w:basedOn w:val="Normal"/>
    <w:qFormat/>
    <w:rsid w:val="00EB555C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customStyle="1" w:styleId="RollCallSymbols14pt">
    <w:name w:val="RollCallSymbols14pt"/>
    <w:basedOn w:val="Normal"/>
    <w:rsid w:val="00EB555C"/>
    <w:pPr>
      <w:spacing w:before="120" w:after="120"/>
      <w:jc w:val="center"/>
    </w:pPr>
    <w:rPr>
      <w:rFonts w:ascii="Arial" w:hAnsi="Arial"/>
      <w:b/>
      <w:bCs/>
      <w:snapToGrid w:val="0"/>
      <w:sz w:val="28"/>
      <w:lang w:eastAsia="en-US"/>
    </w:rPr>
  </w:style>
  <w:style w:type="paragraph" w:customStyle="1" w:styleId="RollCallTable">
    <w:name w:val="RollCallTable"/>
    <w:basedOn w:val="Normal"/>
    <w:rsid w:val="00EB555C"/>
    <w:pPr>
      <w:spacing w:before="120" w:after="120"/>
    </w:pPr>
    <w:rPr>
      <w:snapToGrid w:val="0"/>
      <w:sz w:val="16"/>
      <w:lang w:eastAsia="en-US"/>
    </w:rPr>
  </w:style>
  <w:style w:type="paragraph" w:customStyle="1" w:styleId="RollCallSymbols12pt">
    <w:name w:val="RollCallSymbols12pt"/>
    <w:basedOn w:val="Normal"/>
    <w:rsid w:val="00EB555C"/>
    <w:pPr>
      <w:snapToGrid w:val="0"/>
      <w:spacing w:before="120" w:after="120"/>
      <w:jc w:val="center"/>
    </w:pPr>
    <w:rPr>
      <w:rFonts w:ascii="Arial" w:hAnsi="Arial"/>
      <w:b/>
      <w:bCs/>
      <w:lang w:eastAsia="en-US"/>
    </w:rPr>
  </w:style>
  <w:style w:type="paragraph" w:customStyle="1" w:styleId="NormalBoldCenter">
    <w:name w:val="NormalBoldCenter"/>
    <w:basedOn w:val="Normal"/>
    <w:rsid w:val="00EB555C"/>
    <w:pPr>
      <w:snapToGrid w:val="0"/>
      <w:jc w:val="center"/>
    </w:pPr>
    <w:rPr>
      <w:b/>
    </w:rPr>
  </w:style>
  <w:style w:type="character" w:customStyle="1" w:styleId="Normal6Char">
    <w:name w:val="Normal6 Char"/>
    <w:basedOn w:val="DefaultParagraphFont"/>
    <w:link w:val="Normal6"/>
    <w:locked/>
    <w:rsid w:val="00EB555C"/>
    <w:rPr>
      <w:sz w:val="24"/>
      <w:lang w:val="mt-MT"/>
    </w:rPr>
  </w:style>
  <w:style w:type="paragraph" w:customStyle="1" w:styleId="Normal6">
    <w:name w:val="Normal6"/>
    <w:basedOn w:val="Normal"/>
    <w:link w:val="Normal6Char"/>
    <w:rsid w:val="00EB555C"/>
    <w:pPr>
      <w:spacing w:after="120"/>
    </w:pPr>
  </w:style>
  <w:style w:type="paragraph" w:customStyle="1" w:styleId="Normal12Italic">
    <w:name w:val="Normal12Italic"/>
    <w:basedOn w:val="Normal"/>
    <w:rsid w:val="00EB555C"/>
    <w:pPr>
      <w:spacing w:after="240"/>
    </w:pPr>
    <w:rPr>
      <w:i/>
      <w:noProof/>
    </w:rPr>
  </w:style>
  <w:style w:type="paragraph" w:customStyle="1" w:styleId="JustificationTitle">
    <w:name w:val="JustificationTitle"/>
    <w:basedOn w:val="Normal"/>
    <w:next w:val="Normal"/>
    <w:rsid w:val="00EB555C"/>
    <w:pPr>
      <w:keepNext/>
      <w:spacing w:before="240" w:after="240"/>
      <w:jc w:val="center"/>
    </w:pPr>
    <w:rPr>
      <w:i/>
      <w:noProof/>
    </w:rPr>
  </w:style>
  <w:style w:type="paragraph" w:customStyle="1" w:styleId="ColumnHeading">
    <w:name w:val="ColumnHeading"/>
    <w:basedOn w:val="Normal"/>
    <w:rsid w:val="00EB555C"/>
    <w:pPr>
      <w:spacing w:after="240"/>
      <w:jc w:val="center"/>
    </w:pPr>
    <w:rPr>
      <w:i/>
    </w:rPr>
  </w:style>
  <w:style w:type="paragraph" w:customStyle="1" w:styleId="AMNumberTabs0">
    <w:name w:val="AMNumberTabs"/>
    <w:basedOn w:val="Normal"/>
    <w:rsid w:val="00EB555C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F452-0F59-4627-AD56-1C759AAA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2866</Words>
  <Characters>21212</Characters>
  <Application>Microsoft Office Word</Application>
  <DocSecurity>0</DocSecurity>
  <Lines>642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PR_COD_1amCom</vt:lpstr>
    </vt:vector>
  </TitlesOfParts>
  <Company/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PR_COD_1amCom</dc:title>
  <dc:creator>CAMILLERI Etleva</dc:creator>
  <cp:lastModifiedBy>CAMILLERI Etleva</cp:lastModifiedBy>
  <cp:revision>2</cp:revision>
  <cp:lastPrinted>2004-11-04T09:41:00Z</cp:lastPrinted>
  <dcterms:created xsi:type="dcterms:W3CDTF">2022-06-29T07:39:00Z</dcterms:created>
  <dcterms:modified xsi:type="dcterms:W3CDTF">2022-06-29T07:39:00Z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1258781</vt:lpwstr>
  </property>
  <property fmtid="{D5CDD505-2E9C-101B-9397-08002B2CF9AE}" pid="4" name="&lt;Model&gt;">
    <vt:lpwstr>PR_COD_1amCom</vt:lpwstr>
  </property>
  <property fmtid="{D5CDD505-2E9C-101B-9397-08002B2CF9AE}" pid="5" name="&lt;ModelCod&gt;">
    <vt:lpwstr>\\eiciLUXpr1\pdocep$\DocEP\DOCS\General\PR\PR_Leg\COD\COD_1st\PR_COD_1amCom.dotx(17/04/2020 19:27:09)</vt:lpwstr>
  </property>
  <property fmtid="{D5CDD505-2E9C-101B-9397-08002B2CF9AE}" pid="6" name="&lt;ModelTra&gt;">
    <vt:lpwstr>\\eiciLUXpr1\pdocep$\DocEP\TRANSFIL\MT\PR_COD_1amCom.MT(23/03/2022 11:45:23)</vt:lpwstr>
  </property>
  <property fmtid="{D5CDD505-2E9C-101B-9397-08002B2CF9AE}" pid="7" name="&lt;Type&gt;">
    <vt:lpwstr>RR</vt:lpwstr>
  </property>
  <property fmtid="{D5CDD505-2E9C-101B-9397-08002B2CF9AE}" pid="8" name="Bookout">
    <vt:lpwstr>OK - 2022/06/29 09:39</vt:lpwstr>
  </property>
  <property fmtid="{D5CDD505-2E9C-101B-9397-08002B2CF9AE}" pid="9" name="Created with">
    <vt:lpwstr>9.11.0 Build [20211103]</vt:lpwstr>
  </property>
  <property fmtid="{D5CDD505-2E9C-101B-9397-08002B2CF9AE}" pid="10" name="FooterPath">
    <vt:lpwstr>RR\1258781MT.docx</vt:lpwstr>
  </property>
  <property fmtid="{D5CDD505-2E9C-101B-9397-08002B2CF9AE}" pid="11" name="LastEdited with">
    <vt:lpwstr>9.11.0 Build [20211103]</vt:lpwstr>
  </property>
  <property fmtid="{D5CDD505-2E9C-101B-9397-08002B2CF9AE}" pid="12" name="PE number">
    <vt:lpwstr>732.830</vt:lpwstr>
  </property>
  <property fmtid="{D5CDD505-2E9C-101B-9397-08002B2CF9AE}" pid="13" name="SDLStudio">
    <vt:lpwstr/>
  </property>
</Properties>
</file>