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9F5023" w:rsidTr="00613F2E">
        <w:trPr>
          <w:trHeight w:hRule="exact" w:val="1418"/>
        </w:trPr>
        <w:tc>
          <w:tcPr>
            <w:tcW w:w="6804" w:type="dxa"/>
            <w:vAlign w:val="center"/>
            <w:hideMark/>
          </w:tcPr>
          <w:p w:rsidR="00613F2E" w:rsidRPr="009F5023" w:rsidRDefault="00405FAD">
            <w:pPr>
              <w:pStyle w:val="EPName"/>
              <w:rPr>
                <w:lang w:val="en-GB"/>
              </w:rPr>
            </w:pPr>
            <w:r w:rsidRPr="009F5023">
              <w:rPr>
                <w:lang w:val="en-GB"/>
              </w:rPr>
              <w:t>European Parliament</w:t>
            </w:r>
          </w:p>
          <w:p w:rsidR="00613F2E" w:rsidRPr="009F5023" w:rsidRDefault="000E4681" w:rsidP="000E4681">
            <w:pPr>
              <w:pStyle w:val="EPTerm"/>
              <w:rPr>
                <w:rStyle w:val="HideTWBExt"/>
                <w:noProof w:val="0"/>
                <w:vanish w:val="0"/>
                <w:color w:val="auto"/>
                <w:lang w:val="en-GB"/>
              </w:rPr>
            </w:pPr>
            <w:r w:rsidRPr="009F5023">
              <w:t>2014-2019</w:t>
            </w:r>
          </w:p>
        </w:tc>
        <w:tc>
          <w:tcPr>
            <w:tcW w:w="2268" w:type="dxa"/>
            <w:hideMark/>
          </w:tcPr>
          <w:p w:rsidR="00613F2E" w:rsidRPr="009F5023" w:rsidRDefault="00B5579B">
            <w:pPr>
              <w:pStyle w:val="EPLogo"/>
            </w:pPr>
            <w:r w:rsidRPr="009F50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0.25pt">
                  <v:imagedata r:id="rId8" o:title="EP logo RGB_Mute"/>
                </v:shape>
              </w:pict>
            </w:r>
          </w:p>
        </w:tc>
      </w:tr>
    </w:tbl>
    <w:p w:rsidR="009612AA" w:rsidRPr="009F5023" w:rsidRDefault="009612AA" w:rsidP="009612AA">
      <w:pPr>
        <w:pStyle w:val="LineTop"/>
        <w:rPr>
          <w:lang w:val="en-GB"/>
        </w:rPr>
      </w:pPr>
    </w:p>
    <w:p w:rsidR="009612AA" w:rsidRPr="009F5023" w:rsidRDefault="009612AA" w:rsidP="009612AA">
      <w:pPr>
        <w:pStyle w:val="ZCommittee"/>
        <w:rPr>
          <w:lang w:val="en-GB"/>
        </w:rPr>
      </w:pPr>
      <w:r w:rsidRPr="009F5023">
        <w:rPr>
          <w:rStyle w:val="HideTWBExt"/>
          <w:noProof w:val="0"/>
          <w:lang w:val="en-GB"/>
        </w:rPr>
        <w:t>&lt;</w:t>
      </w:r>
      <w:r w:rsidRPr="009F5023">
        <w:rPr>
          <w:rStyle w:val="HideTWBExt"/>
          <w:i w:val="0"/>
          <w:noProof w:val="0"/>
          <w:lang w:val="en-GB"/>
        </w:rPr>
        <w:t>Commission</w:t>
      </w:r>
      <w:r w:rsidRPr="009F5023">
        <w:rPr>
          <w:rStyle w:val="HideTWBExt"/>
          <w:noProof w:val="0"/>
          <w:lang w:val="en-GB"/>
        </w:rPr>
        <w:t>&gt;</w:t>
      </w:r>
      <w:r w:rsidR="000E4681" w:rsidRPr="009F5023">
        <w:rPr>
          <w:rStyle w:val="HideTWBInt"/>
          <w:lang w:val="en-GB"/>
        </w:rPr>
        <w:t>{AFET}</w:t>
      </w:r>
      <w:r w:rsidR="000E4681" w:rsidRPr="009F5023">
        <w:rPr>
          <w:lang w:val="en-GB"/>
        </w:rPr>
        <w:t>Committee on Foreign Affairs</w:t>
      </w:r>
      <w:r w:rsidRPr="009F5023">
        <w:rPr>
          <w:rStyle w:val="HideTWBExt"/>
          <w:noProof w:val="0"/>
          <w:lang w:val="en-GB"/>
        </w:rPr>
        <w:t>&lt;/</w:t>
      </w:r>
      <w:r w:rsidRPr="009F5023">
        <w:rPr>
          <w:rStyle w:val="HideTWBExt"/>
          <w:i w:val="0"/>
          <w:noProof w:val="0"/>
          <w:lang w:val="en-GB"/>
        </w:rPr>
        <w:t>Commission</w:t>
      </w:r>
      <w:r w:rsidRPr="009F5023">
        <w:rPr>
          <w:rStyle w:val="HideTWBExt"/>
          <w:noProof w:val="0"/>
          <w:lang w:val="en-GB"/>
        </w:rPr>
        <w:t>&gt;</w:t>
      </w:r>
    </w:p>
    <w:p w:rsidR="009612AA" w:rsidRPr="009F5023" w:rsidRDefault="009612AA" w:rsidP="009612AA">
      <w:pPr>
        <w:pStyle w:val="LineBottom"/>
      </w:pPr>
    </w:p>
    <w:p w:rsidR="00363B94" w:rsidRPr="009F5023" w:rsidRDefault="00363B94">
      <w:pPr>
        <w:pStyle w:val="RefProc"/>
      </w:pPr>
      <w:r w:rsidRPr="009F5023">
        <w:rPr>
          <w:rStyle w:val="HideTWBExt"/>
          <w:b w:val="0"/>
          <w:noProof w:val="0"/>
        </w:rPr>
        <w:t>&lt;</w:t>
      </w:r>
      <w:r w:rsidRPr="009F5023">
        <w:rPr>
          <w:rStyle w:val="HideTWBExt"/>
          <w:b w:val="0"/>
          <w:caps w:val="0"/>
          <w:noProof w:val="0"/>
        </w:rPr>
        <w:t>RefProc</w:t>
      </w:r>
      <w:r w:rsidRPr="009F5023">
        <w:rPr>
          <w:rStyle w:val="HideTWBExt"/>
          <w:b w:val="0"/>
          <w:noProof w:val="0"/>
        </w:rPr>
        <w:t>&gt;</w:t>
      </w:r>
      <w:r w:rsidR="000E4681" w:rsidRPr="009F5023">
        <w:t>2017/0238</w:t>
      </w:r>
      <w:r w:rsidRPr="009F5023">
        <w:rPr>
          <w:rStyle w:val="HideTWBExt"/>
          <w:b w:val="0"/>
          <w:noProof w:val="0"/>
        </w:rPr>
        <w:t>&lt;/</w:t>
      </w:r>
      <w:r w:rsidRPr="009F5023">
        <w:rPr>
          <w:rStyle w:val="HideTWBExt"/>
          <w:b w:val="0"/>
          <w:caps w:val="0"/>
          <w:noProof w:val="0"/>
        </w:rPr>
        <w:t>RefProc</w:t>
      </w:r>
      <w:r w:rsidRPr="009F5023">
        <w:rPr>
          <w:rStyle w:val="HideTWBExt"/>
          <w:b w:val="0"/>
          <w:noProof w:val="0"/>
        </w:rPr>
        <w:t>&gt;&lt;</w:t>
      </w:r>
      <w:r w:rsidRPr="009F5023">
        <w:rPr>
          <w:rStyle w:val="HideTWBExt"/>
          <w:b w:val="0"/>
          <w:caps w:val="0"/>
          <w:noProof w:val="0"/>
        </w:rPr>
        <w:t>RefTypeProc</w:t>
      </w:r>
      <w:r w:rsidRPr="009F5023">
        <w:rPr>
          <w:rStyle w:val="HideTWBExt"/>
          <w:b w:val="0"/>
          <w:noProof w:val="0"/>
        </w:rPr>
        <w:t>&gt;</w:t>
      </w:r>
      <w:r w:rsidRPr="009F5023">
        <w:t>(</w:t>
      </w:r>
      <w:r w:rsidR="004174FC" w:rsidRPr="009F5023">
        <w:t>NLE</w:t>
      </w:r>
      <w:r w:rsidRPr="009F5023">
        <w:t>)</w:t>
      </w:r>
      <w:r w:rsidRPr="009F5023">
        <w:rPr>
          <w:rStyle w:val="HideTWBExt"/>
          <w:b w:val="0"/>
          <w:noProof w:val="0"/>
        </w:rPr>
        <w:t>&lt;/</w:t>
      </w:r>
      <w:r w:rsidRPr="009F5023">
        <w:rPr>
          <w:rStyle w:val="HideTWBExt"/>
          <w:b w:val="0"/>
          <w:caps w:val="0"/>
          <w:noProof w:val="0"/>
        </w:rPr>
        <w:t>RefTypeProc</w:t>
      </w:r>
      <w:r w:rsidRPr="009F5023">
        <w:rPr>
          <w:rStyle w:val="HideTWBExt"/>
          <w:b w:val="0"/>
          <w:noProof w:val="0"/>
        </w:rPr>
        <w:t>&gt;</w:t>
      </w:r>
    </w:p>
    <w:p w:rsidR="00363B94" w:rsidRPr="009F5023" w:rsidRDefault="00363B94">
      <w:pPr>
        <w:pStyle w:val="ZDate"/>
        <w:rPr>
          <w:lang w:val="fr-LU"/>
        </w:rPr>
      </w:pPr>
      <w:r w:rsidRPr="009F5023">
        <w:rPr>
          <w:rStyle w:val="HideTWBExt"/>
          <w:noProof w:val="0"/>
          <w:lang w:val="fr-LU"/>
        </w:rPr>
        <w:t>&lt;Date&gt;</w:t>
      </w:r>
      <w:r w:rsidR="000E4681" w:rsidRPr="009F5023">
        <w:rPr>
          <w:rStyle w:val="HideTWBInt"/>
          <w:lang w:val="fr-LU"/>
        </w:rPr>
        <w:t>{05/12/2017}</w:t>
      </w:r>
      <w:r w:rsidR="00A977FE" w:rsidRPr="009F5023">
        <w:rPr>
          <w:lang w:val="fr-LU"/>
        </w:rPr>
        <w:t>13</w:t>
      </w:r>
      <w:r w:rsidR="00083C37" w:rsidRPr="009F5023">
        <w:rPr>
          <w:lang w:val="fr-LU"/>
        </w:rPr>
        <w:t>.</w:t>
      </w:r>
      <w:r w:rsidR="007545CD" w:rsidRPr="009F5023">
        <w:rPr>
          <w:lang w:val="fr-LU"/>
        </w:rPr>
        <w:t>3</w:t>
      </w:r>
      <w:r w:rsidR="000E4681" w:rsidRPr="009F5023">
        <w:rPr>
          <w:lang w:val="fr-LU"/>
        </w:rPr>
        <w:t>.201</w:t>
      </w:r>
      <w:r w:rsidR="00083C37" w:rsidRPr="009F5023">
        <w:rPr>
          <w:lang w:val="fr-LU"/>
        </w:rPr>
        <w:t>8</w:t>
      </w:r>
      <w:r w:rsidRPr="009F5023">
        <w:rPr>
          <w:rStyle w:val="HideTWBExt"/>
          <w:noProof w:val="0"/>
          <w:lang w:val="fr-LU"/>
        </w:rPr>
        <w:t>&lt;/Date&gt;</w:t>
      </w:r>
    </w:p>
    <w:p w:rsidR="00363B94" w:rsidRPr="009F5023" w:rsidRDefault="00363B94">
      <w:pPr>
        <w:pStyle w:val="StarsAndIs"/>
        <w:rPr>
          <w:lang w:val="fr-LU"/>
        </w:rPr>
      </w:pPr>
      <w:r w:rsidRPr="009F5023">
        <w:rPr>
          <w:rStyle w:val="HideTWBExt"/>
          <w:b w:val="0"/>
          <w:noProof w:val="0"/>
          <w:lang w:val="fr-LU"/>
        </w:rPr>
        <w:t>&lt;RefProcLect&gt;</w:t>
      </w:r>
      <w:r w:rsidRPr="009F5023">
        <w:rPr>
          <w:lang w:val="fr-LU"/>
        </w:rPr>
        <w:t>***</w:t>
      </w:r>
      <w:r w:rsidRPr="009F5023">
        <w:rPr>
          <w:rStyle w:val="HideTWBExt"/>
          <w:b w:val="0"/>
          <w:noProof w:val="0"/>
          <w:lang w:val="fr-LU"/>
        </w:rPr>
        <w:t>&lt;/RefProcLect&gt;</w:t>
      </w:r>
    </w:p>
    <w:p w:rsidR="00363B94" w:rsidRPr="009F5023" w:rsidRDefault="00363B94">
      <w:pPr>
        <w:pStyle w:val="TypeDoc"/>
        <w:rPr>
          <w:lang w:val="fr-LU"/>
        </w:rPr>
      </w:pPr>
      <w:r w:rsidRPr="009F5023">
        <w:rPr>
          <w:rStyle w:val="HideTWBExt"/>
          <w:b w:val="0"/>
          <w:noProof w:val="0"/>
          <w:lang w:val="fr-LU"/>
        </w:rPr>
        <w:t>&lt;TitreType&gt;</w:t>
      </w:r>
      <w:r w:rsidR="00405FAD" w:rsidRPr="009F5023">
        <w:rPr>
          <w:lang w:val="fr-LU"/>
        </w:rPr>
        <w:t>DRAFT RECOMMENDATION</w:t>
      </w:r>
      <w:r w:rsidRPr="009F5023">
        <w:rPr>
          <w:rStyle w:val="HideTWBExt"/>
          <w:b w:val="0"/>
          <w:noProof w:val="0"/>
          <w:lang w:val="fr-LU"/>
        </w:rPr>
        <w:t>&lt;/TitreType&gt;</w:t>
      </w:r>
    </w:p>
    <w:p w:rsidR="00363B94" w:rsidRPr="009F5023" w:rsidRDefault="00363B94">
      <w:pPr>
        <w:pStyle w:val="CoverNormal"/>
      </w:pPr>
      <w:r w:rsidRPr="009F5023">
        <w:rPr>
          <w:rStyle w:val="HideTWBExt"/>
          <w:noProof w:val="0"/>
        </w:rPr>
        <w:t>&lt;Titre&gt;</w:t>
      </w:r>
      <w:r w:rsidR="00405FAD" w:rsidRPr="009F5023">
        <w:t xml:space="preserve">on </w:t>
      </w:r>
      <w:r w:rsidR="007545CD" w:rsidRPr="009F5023">
        <w:t>the draft</w:t>
      </w:r>
      <w:r w:rsidR="00405FAD" w:rsidRPr="009F5023">
        <w:t xml:space="preserve"> Council decision </w:t>
      </w:r>
      <w:r w:rsidR="007545CD" w:rsidRPr="009F5023">
        <w:t>on</w:t>
      </w:r>
      <w:r w:rsidR="000E4681" w:rsidRPr="009F5023">
        <w:t xml:space="preserve"> the conclusion</w:t>
      </w:r>
      <w:r w:rsidR="00CA2CF1" w:rsidRPr="009F5023">
        <w:t>, on behalf of the Union,</w:t>
      </w:r>
      <w:r w:rsidR="000E4681" w:rsidRPr="009F5023">
        <w:t xml:space="preserve"> of the Comprehensive and Enhanced Partnership Agreement between the European Union and the European Atomic Energy Community and their Member States, of the one part, and Armenia, of the oth</w:t>
      </w:r>
      <w:bookmarkStart w:id="0" w:name="_GoBack"/>
      <w:bookmarkEnd w:id="0"/>
      <w:r w:rsidR="000E4681" w:rsidRPr="009F5023">
        <w:t>er part</w:t>
      </w:r>
      <w:r w:rsidRPr="009F5023">
        <w:rPr>
          <w:rStyle w:val="HideTWBExt"/>
          <w:noProof w:val="0"/>
        </w:rPr>
        <w:t>&lt;/Titre&gt;</w:t>
      </w:r>
    </w:p>
    <w:p w:rsidR="00363B94" w:rsidRPr="009F5023" w:rsidRDefault="00363B94">
      <w:pPr>
        <w:pStyle w:val="Cover24"/>
      </w:pPr>
      <w:r w:rsidRPr="009F5023">
        <w:rPr>
          <w:rStyle w:val="HideTWBExt"/>
          <w:noProof w:val="0"/>
        </w:rPr>
        <w:t>&lt;DocRef&gt;</w:t>
      </w:r>
      <w:r w:rsidR="00405FAD" w:rsidRPr="009F5023">
        <w:t>(</w:t>
      </w:r>
      <w:r w:rsidR="005E38A2" w:rsidRPr="009F5023">
        <w:t>12543/2017</w:t>
      </w:r>
      <w:r w:rsidR="00405FAD" w:rsidRPr="009F5023">
        <w:t xml:space="preserve"> </w:t>
      </w:r>
      <w:r w:rsidR="000E4681" w:rsidRPr="009F5023">
        <w:t>–</w:t>
      </w:r>
      <w:r w:rsidR="00405FAD" w:rsidRPr="009F5023">
        <w:t xml:space="preserve"> </w:t>
      </w:r>
      <w:r w:rsidR="000E4681" w:rsidRPr="009F5023">
        <w:t>C8</w:t>
      </w:r>
      <w:r w:rsidR="000E4681" w:rsidRPr="009F5023">
        <w:noBreakHyphen/>
        <w:t>0422/2017</w:t>
      </w:r>
      <w:r w:rsidR="00405FAD" w:rsidRPr="009F5023">
        <w:t xml:space="preserve"> </w:t>
      </w:r>
      <w:r w:rsidR="000E4681" w:rsidRPr="009F5023">
        <w:t>–</w:t>
      </w:r>
      <w:r w:rsidR="00405FAD" w:rsidRPr="009F5023">
        <w:t xml:space="preserve"> </w:t>
      </w:r>
      <w:r w:rsidR="000E4681" w:rsidRPr="009F5023">
        <w:t>2017/0238</w:t>
      </w:r>
      <w:r w:rsidR="00405FAD" w:rsidRPr="009F5023">
        <w:t>(NLE))</w:t>
      </w:r>
      <w:r w:rsidRPr="009F5023">
        <w:rPr>
          <w:rStyle w:val="HideTWBExt"/>
          <w:noProof w:val="0"/>
        </w:rPr>
        <w:t>&lt;/DocRef&gt;</w:t>
      </w:r>
    </w:p>
    <w:p w:rsidR="00363B94" w:rsidRPr="009F5023" w:rsidRDefault="00363B94">
      <w:pPr>
        <w:pStyle w:val="Cover24"/>
      </w:pPr>
      <w:r w:rsidRPr="009F5023">
        <w:rPr>
          <w:rStyle w:val="HideTWBExt"/>
          <w:noProof w:val="0"/>
        </w:rPr>
        <w:t>&lt;Commission&gt;</w:t>
      </w:r>
      <w:r w:rsidR="000E4681" w:rsidRPr="009F5023">
        <w:rPr>
          <w:rStyle w:val="HideTWBInt"/>
        </w:rPr>
        <w:t>{AFET}</w:t>
      </w:r>
      <w:r w:rsidR="000E4681" w:rsidRPr="009F5023">
        <w:t>Committee on Foreign Affairs</w:t>
      </w:r>
      <w:r w:rsidRPr="009F5023">
        <w:rPr>
          <w:rStyle w:val="HideTWBExt"/>
          <w:noProof w:val="0"/>
        </w:rPr>
        <w:t>&lt;/Commission&gt;</w:t>
      </w:r>
    </w:p>
    <w:p w:rsidR="00363B94" w:rsidRPr="009F5023" w:rsidRDefault="00405FAD">
      <w:pPr>
        <w:pStyle w:val="Cover24"/>
        <w:rPr>
          <w:lang w:val="fr-FR"/>
        </w:rPr>
      </w:pPr>
      <w:r w:rsidRPr="009F5023">
        <w:rPr>
          <w:lang w:val="fr-FR"/>
        </w:rPr>
        <w:t>Rapporteur:</w:t>
      </w:r>
      <w:r w:rsidR="00363B94" w:rsidRPr="009F5023">
        <w:rPr>
          <w:lang w:val="fr-FR"/>
        </w:rPr>
        <w:t xml:space="preserve"> </w:t>
      </w:r>
      <w:r w:rsidR="00363B94" w:rsidRPr="009F5023">
        <w:rPr>
          <w:rStyle w:val="HideTWBExt"/>
          <w:noProof w:val="0"/>
          <w:lang w:val="fr-FR"/>
        </w:rPr>
        <w:t>&lt;Depute&gt;</w:t>
      </w:r>
      <w:r w:rsidR="000E4681" w:rsidRPr="009F5023">
        <w:rPr>
          <w:lang w:val="fr-FR"/>
        </w:rPr>
        <w:t>László Tőkés</w:t>
      </w:r>
      <w:r w:rsidR="00363B94" w:rsidRPr="009F5023">
        <w:rPr>
          <w:rStyle w:val="HideTWBExt"/>
          <w:noProof w:val="0"/>
          <w:lang w:val="fr-FR"/>
        </w:rPr>
        <w:t>&lt;/Depute&gt;</w:t>
      </w:r>
    </w:p>
    <w:p w:rsidR="00B42885" w:rsidRPr="009F5023" w:rsidRDefault="00B42885" w:rsidP="00B42885">
      <w:pPr>
        <w:pStyle w:val="CoverNormal"/>
        <w:rPr>
          <w:lang w:val="fr-FR"/>
        </w:rPr>
      </w:pPr>
    </w:p>
    <w:p w:rsidR="00363B94" w:rsidRPr="009F5023" w:rsidRDefault="00363B94" w:rsidP="00613F2E">
      <w:pPr>
        <w:widowControl/>
        <w:tabs>
          <w:tab w:val="center" w:pos="4677"/>
        </w:tabs>
        <w:rPr>
          <w:lang w:val="fr-FR"/>
        </w:rPr>
      </w:pPr>
      <w:r w:rsidRPr="009F5023">
        <w:rPr>
          <w:lang w:val="fr-FR"/>
        </w:rPr>
        <w:br w:type="page"/>
      </w:r>
    </w:p>
    <w:p w:rsidR="000E4681" w:rsidRPr="009F5023" w:rsidRDefault="000E4681">
      <w:pPr>
        <w:rPr>
          <w:lang w:val="fr-FR"/>
        </w:rPr>
      </w:pPr>
      <w:r w:rsidRPr="009F5023">
        <w:rPr>
          <w:lang w:val="fr-FR"/>
        </w:rPr>
        <w:fldChar w:fldCharType="begin"/>
      </w:r>
      <w:r w:rsidRPr="009F5023">
        <w:rPr>
          <w:lang w:val="fr-FR"/>
        </w:rPr>
        <w:instrText xml:space="preserve"> TITLE  \* MERGEFORMAT </w:instrText>
      </w:r>
      <w:r w:rsidRPr="009F5023">
        <w:rPr>
          <w:lang w:val="fr-FR"/>
        </w:rPr>
        <w:fldChar w:fldCharType="separate"/>
      </w:r>
      <w:r w:rsidR="00602D03">
        <w:rPr>
          <w:lang w:val="fr-FR"/>
        </w:rPr>
        <w:t>PR_NLE-AP_Agreement</w:t>
      </w:r>
      <w:r w:rsidRPr="009F5023">
        <w:rPr>
          <w:lang w:val="fr-FR"/>
        </w:rPr>
        <w:fldChar w:fldCharType="end"/>
      </w:r>
    </w:p>
    <w:p w:rsidR="000E4681" w:rsidRPr="009F5023" w:rsidRDefault="000E4681">
      <w:pPr>
        <w:rPr>
          <w:lang w:val="fr-FR"/>
        </w:rPr>
      </w:pPr>
    </w:p>
    <w:p w:rsidR="000E4681" w:rsidRPr="009F5023" w:rsidRDefault="000E4681">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E4681" w:rsidRPr="009F5023">
        <w:tc>
          <w:tcPr>
            <w:tcW w:w="5811" w:type="dxa"/>
          </w:tcPr>
          <w:p w:rsidR="000E4681" w:rsidRPr="009F5023" w:rsidRDefault="000E4681">
            <w:pPr>
              <w:pStyle w:val="Lgendetitre"/>
              <w:rPr>
                <w:lang w:val="fr-FR"/>
              </w:rPr>
            </w:pPr>
            <w:r w:rsidRPr="009F5023">
              <w:rPr>
                <w:lang w:val="fr-FR"/>
              </w:rPr>
              <w:t>Symbols for procedures</w:t>
            </w:r>
          </w:p>
        </w:tc>
      </w:tr>
      <w:tr w:rsidR="000E4681" w:rsidRPr="009F5023" w:rsidTr="007948A1">
        <w:trPr>
          <w:cantSplit/>
          <w:trHeight w:val="1944"/>
        </w:trPr>
        <w:tc>
          <w:tcPr>
            <w:tcW w:w="5811" w:type="dxa"/>
            <w:tcBorders>
              <w:bottom w:val="single" w:sz="4" w:space="0" w:color="auto"/>
            </w:tcBorders>
          </w:tcPr>
          <w:p w:rsidR="000E4681" w:rsidRPr="009F5023" w:rsidRDefault="000E4681">
            <w:pPr>
              <w:pStyle w:val="Lgendesigne"/>
              <w:rPr>
                <w:lang w:val="en-GB"/>
              </w:rPr>
            </w:pPr>
            <w:r w:rsidRPr="009F5023">
              <w:rPr>
                <w:lang w:val="en-GB"/>
              </w:rPr>
              <w:tab/>
              <w:t>*</w:t>
            </w:r>
            <w:r w:rsidRPr="009F5023">
              <w:rPr>
                <w:lang w:val="en-GB"/>
              </w:rPr>
              <w:tab/>
              <w:t>Consultation procedure</w:t>
            </w:r>
          </w:p>
          <w:p w:rsidR="000E4681" w:rsidRPr="009F5023" w:rsidRDefault="000E4681">
            <w:pPr>
              <w:pStyle w:val="Lgendesigne"/>
              <w:rPr>
                <w:lang w:val="en-GB"/>
              </w:rPr>
            </w:pPr>
            <w:r w:rsidRPr="009F5023">
              <w:rPr>
                <w:lang w:val="en-GB"/>
              </w:rPr>
              <w:tab/>
              <w:t>***</w:t>
            </w:r>
            <w:r w:rsidRPr="009F5023">
              <w:rPr>
                <w:lang w:val="en-GB"/>
              </w:rPr>
              <w:tab/>
              <w:t>Consent procedure</w:t>
            </w:r>
          </w:p>
          <w:p w:rsidR="000E4681" w:rsidRPr="009F5023" w:rsidRDefault="000E4681">
            <w:pPr>
              <w:pStyle w:val="Lgendesigne"/>
              <w:rPr>
                <w:lang w:val="en-GB"/>
              </w:rPr>
            </w:pPr>
            <w:r w:rsidRPr="009F5023">
              <w:rPr>
                <w:lang w:val="en-GB"/>
              </w:rPr>
              <w:tab/>
              <w:t>***I</w:t>
            </w:r>
            <w:r w:rsidRPr="009F5023">
              <w:rPr>
                <w:lang w:val="en-GB"/>
              </w:rPr>
              <w:tab/>
              <w:t>Ordinary legislative procedure (first reading)</w:t>
            </w:r>
          </w:p>
          <w:p w:rsidR="000E4681" w:rsidRPr="009F5023" w:rsidRDefault="000E4681">
            <w:pPr>
              <w:pStyle w:val="Lgendesigne"/>
              <w:rPr>
                <w:lang w:val="en-GB"/>
              </w:rPr>
            </w:pPr>
            <w:r w:rsidRPr="009F5023">
              <w:rPr>
                <w:lang w:val="en-GB"/>
              </w:rPr>
              <w:tab/>
              <w:t>***II</w:t>
            </w:r>
            <w:r w:rsidRPr="009F5023">
              <w:rPr>
                <w:lang w:val="en-GB"/>
              </w:rPr>
              <w:tab/>
              <w:t>Ordinary legislative procedure (second reading)</w:t>
            </w:r>
          </w:p>
          <w:p w:rsidR="000E4681" w:rsidRPr="009F5023" w:rsidRDefault="000E4681">
            <w:pPr>
              <w:pStyle w:val="Lgendesigne"/>
              <w:rPr>
                <w:lang w:val="en-GB"/>
              </w:rPr>
            </w:pPr>
            <w:r w:rsidRPr="009F5023">
              <w:rPr>
                <w:lang w:val="en-GB"/>
              </w:rPr>
              <w:tab/>
              <w:t>***III</w:t>
            </w:r>
            <w:r w:rsidRPr="009F5023">
              <w:rPr>
                <w:lang w:val="en-GB"/>
              </w:rPr>
              <w:tab/>
              <w:t>Ordinary legislative procedure (third reading)</w:t>
            </w:r>
          </w:p>
          <w:p w:rsidR="000E4681" w:rsidRPr="009F5023" w:rsidRDefault="000E4681">
            <w:pPr>
              <w:pStyle w:val="Lgendesigne"/>
              <w:ind w:left="0" w:firstLine="0"/>
              <w:rPr>
                <w:lang w:val="en-GB"/>
              </w:rPr>
            </w:pPr>
          </w:p>
          <w:p w:rsidR="000E4681" w:rsidRPr="009F5023" w:rsidRDefault="000E4681">
            <w:pPr>
              <w:pStyle w:val="Lgendestandard"/>
              <w:rPr>
                <w:lang w:val="en-GB"/>
              </w:rPr>
            </w:pPr>
            <w:r w:rsidRPr="009F5023">
              <w:rPr>
                <w:lang w:val="en-GB"/>
              </w:rPr>
              <w:t>(The type of procedure depends on the legal basis proposed by the draft act.)</w:t>
            </w:r>
          </w:p>
          <w:p w:rsidR="000E4681" w:rsidRPr="009F5023" w:rsidRDefault="000E4681">
            <w:pPr>
              <w:pStyle w:val="Lgendesigne"/>
              <w:ind w:left="0" w:firstLine="0"/>
              <w:rPr>
                <w:lang w:val="en-GB"/>
              </w:rPr>
            </w:pPr>
          </w:p>
        </w:tc>
      </w:tr>
    </w:tbl>
    <w:p w:rsidR="000E4681" w:rsidRPr="009F5023" w:rsidRDefault="000E4681"/>
    <w:p w:rsidR="000E4681" w:rsidRPr="009F5023" w:rsidRDefault="000E4681"/>
    <w:p w:rsidR="00363B94" w:rsidRPr="009F5023" w:rsidRDefault="00363B94" w:rsidP="00613F2E">
      <w:pPr>
        <w:widowControl/>
        <w:tabs>
          <w:tab w:val="center" w:pos="4677"/>
        </w:tabs>
      </w:pPr>
    </w:p>
    <w:p w:rsidR="00363B94" w:rsidRPr="009F5023" w:rsidRDefault="00363B94">
      <w:pPr>
        <w:pStyle w:val="TOCHeading"/>
        <w:rPr>
          <w:lang w:val="fr-FR"/>
        </w:rPr>
      </w:pPr>
      <w:r w:rsidRPr="00602D03">
        <w:rPr>
          <w:lang w:val="fr-LU"/>
        </w:rPr>
        <w:br w:type="page"/>
      </w:r>
      <w:r w:rsidR="00405FAD" w:rsidRPr="009F5023">
        <w:rPr>
          <w:lang w:val="fr-FR"/>
        </w:rPr>
        <w:lastRenderedPageBreak/>
        <w:t>CONTENTS</w:t>
      </w:r>
    </w:p>
    <w:p w:rsidR="00363B94" w:rsidRPr="009F5023" w:rsidRDefault="00405FAD">
      <w:pPr>
        <w:pStyle w:val="TOCPage"/>
        <w:rPr>
          <w:lang w:val="fr-FR"/>
        </w:rPr>
      </w:pPr>
      <w:r w:rsidRPr="009F5023">
        <w:rPr>
          <w:lang w:val="fr-FR"/>
        </w:rPr>
        <w:t>Page</w:t>
      </w:r>
    </w:p>
    <w:p w:rsidR="00602D03" w:rsidRDefault="00EF48F2">
      <w:pPr>
        <w:pStyle w:val="TOC1"/>
        <w:tabs>
          <w:tab w:val="right" w:leader="dot" w:pos="9060"/>
        </w:tabs>
        <w:rPr>
          <w:rFonts w:asciiTheme="minorHAnsi" w:eastAsiaTheme="minorEastAsia" w:hAnsiTheme="minorHAnsi" w:cstheme="minorBidi"/>
          <w:noProof/>
          <w:sz w:val="22"/>
          <w:szCs w:val="22"/>
        </w:rPr>
      </w:pPr>
      <w:r w:rsidRPr="009F5023">
        <w:rPr>
          <w:b/>
        </w:rPr>
        <w:fldChar w:fldCharType="begin"/>
      </w:r>
      <w:r w:rsidRPr="009F5023">
        <w:rPr>
          <w:b/>
          <w:lang w:val="fr-FR"/>
        </w:rPr>
        <w:instrText xml:space="preserve"> TOC \t "PageHeading</w:instrText>
      </w:r>
      <w:r w:rsidR="00A977FE" w:rsidRPr="009F5023">
        <w:rPr>
          <w:b/>
          <w:lang w:val="fr-FR"/>
        </w:rPr>
        <w:instrText>;</w:instrText>
      </w:r>
      <w:r w:rsidRPr="009F5023">
        <w:rPr>
          <w:b/>
          <w:lang w:val="fr-FR"/>
        </w:rPr>
        <w:instrText xml:space="preserve">1" </w:instrText>
      </w:r>
      <w:r w:rsidRPr="009F5023">
        <w:rPr>
          <w:b/>
        </w:rPr>
        <w:fldChar w:fldCharType="separate"/>
      </w:r>
      <w:r w:rsidR="00602D03">
        <w:rPr>
          <w:noProof/>
        </w:rPr>
        <w:t>DRAFT EUROPEAN PARLIAMENT LEGISLATIVE RESOLUTION</w:t>
      </w:r>
      <w:r w:rsidR="00602D03">
        <w:rPr>
          <w:noProof/>
        </w:rPr>
        <w:tab/>
      </w:r>
      <w:r w:rsidR="00602D03">
        <w:rPr>
          <w:noProof/>
        </w:rPr>
        <w:fldChar w:fldCharType="begin"/>
      </w:r>
      <w:r w:rsidR="00602D03">
        <w:rPr>
          <w:noProof/>
        </w:rPr>
        <w:instrText xml:space="preserve"> PAGEREF _Toc508801329 \h </w:instrText>
      </w:r>
      <w:r w:rsidR="00602D03">
        <w:rPr>
          <w:noProof/>
        </w:rPr>
      </w:r>
      <w:r w:rsidR="00602D03">
        <w:rPr>
          <w:noProof/>
        </w:rPr>
        <w:fldChar w:fldCharType="separate"/>
      </w:r>
      <w:r w:rsidR="00602D03">
        <w:rPr>
          <w:noProof/>
        </w:rPr>
        <w:t>5</w:t>
      </w:r>
      <w:r w:rsidR="00602D03">
        <w:rPr>
          <w:noProof/>
        </w:rPr>
        <w:fldChar w:fldCharType="end"/>
      </w:r>
    </w:p>
    <w:p w:rsidR="00363B94" w:rsidRPr="009F5023" w:rsidRDefault="00EF48F2" w:rsidP="004E1650">
      <w:pPr>
        <w:rPr>
          <w:lang w:val="fr-FR"/>
        </w:rPr>
      </w:pPr>
      <w:r w:rsidRPr="009F5023">
        <w:rPr>
          <w:b/>
        </w:rPr>
        <w:fldChar w:fldCharType="end"/>
      </w:r>
    </w:p>
    <w:p w:rsidR="004E1650" w:rsidRPr="009F5023" w:rsidRDefault="004E1650" w:rsidP="004E1650">
      <w:pPr>
        <w:rPr>
          <w:lang w:val="fr-FR"/>
        </w:rPr>
      </w:pPr>
    </w:p>
    <w:p w:rsidR="004E1650" w:rsidRPr="009F5023" w:rsidRDefault="004E1650">
      <w:pPr>
        <w:pStyle w:val="PageHeading"/>
        <w:rPr>
          <w:lang w:val="fr-FR"/>
        </w:rPr>
      </w:pPr>
    </w:p>
    <w:p w:rsidR="00363B94" w:rsidRPr="009F5023" w:rsidRDefault="00363B94">
      <w:pPr>
        <w:pStyle w:val="Normal12"/>
        <w:rPr>
          <w:lang w:val="fr-FR"/>
        </w:rPr>
      </w:pPr>
      <w:r w:rsidRPr="009F5023">
        <w:rPr>
          <w:lang w:val="fr-FR"/>
        </w:rPr>
        <w:br w:type="page"/>
      </w:r>
    </w:p>
    <w:p w:rsidR="00363B94" w:rsidRPr="009F5023" w:rsidRDefault="00363B94">
      <w:pPr>
        <w:pStyle w:val="PageHeading"/>
      </w:pPr>
      <w:r w:rsidRPr="00602D03">
        <w:rPr>
          <w:lang w:val="fr-LU"/>
        </w:rPr>
        <w:br w:type="page"/>
      </w:r>
      <w:bookmarkStart w:id="1" w:name="_Toc508801329"/>
      <w:r w:rsidR="00405FAD" w:rsidRPr="009F5023">
        <w:lastRenderedPageBreak/>
        <w:t>DRAFT EUROPEAN PARLIAMENT LEGISLATIVE RESOLUTION</w:t>
      </w:r>
      <w:bookmarkEnd w:id="1"/>
    </w:p>
    <w:p w:rsidR="00363B94" w:rsidRPr="009F5023" w:rsidRDefault="00405FAD">
      <w:pPr>
        <w:pStyle w:val="NormalBold"/>
      </w:pPr>
      <w:r w:rsidRPr="009F5023">
        <w:t xml:space="preserve">on </w:t>
      </w:r>
      <w:r w:rsidR="007545CD" w:rsidRPr="009F5023">
        <w:t>the draft</w:t>
      </w:r>
      <w:r w:rsidRPr="009F5023">
        <w:t xml:space="preserve"> Council decision </w:t>
      </w:r>
      <w:r w:rsidR="007545CD" w:rsidRPr="009F5023">
        <w:t>on</w:t>
      </w:r>
      <w:r w:rsidR="000E4681" w:rsidRPr="009F5023">
        <w:t xml:space="preserve"> the conclusion</w:t>
      </w:r>
      <w:r w:rsidR="00CA2CF1" w:rsidRPr="009F5023">
        <w:t>, on behalf of the Union,</w:t>
      </w:r>
      <w:r w:rsidR="000E4681" w:rsidRPr="009F5023">
        <w:t xml:space="preserve"> of the Comprehensive and Enhanced Partnership Agreement between the European Union and the European Atomic Energy Community and their Member States, of the one part, and Armenia, of the other part</w:t>
      </w:r>
    </w:p>
    <w:p w:rsidR="00363B94" w:rsidRPr="009F5023" w:rsidRDefault="00405FAD">
      <w:pPr>
        <w:pStyle w:val="Normal12Bold"/>
      </w:pPr>
      <w:r w:rsidRPr="009F5023">
        <w:t>(</w:t>
      </w:r>
      <w:r w:rsidR="005E38A2" w:rsidRPr="009F5023">
        <w:t>12543/2017</w:t>
      </w:r>
      <w:r w:rsidRPr="009F5023">
        <w:t xml:space="preserve"> </w:t>
      </w:r>
      <w:r w:rsidR="000E4681" w:rsidRPr="009F5023">
        <w:t>–</w:t>
      </w:r>
      <w:r w:rsidRPr="009F5023">
        <w:t xml:space="preserve"> </w:t>
      </w:r>
      <w:r w:rsidR="000E4681" w:rsidRPr="009F5023">
        <w:t>C8</w:t>
      </w:r>
      <w:r w:rsidR="000E4681" w:rsidRPr="009F5023">
        <w:noBreakHyphen/>
        <w:t>0422/2017</w:t>
      </w:r>
      <w:r w:rsidRPr="009F5023">
        <w:t xml:space="preserve"> </w:t>
      </w:r>
      <w:r w:rsidR="000E4681" w:rsidRPr="009F5023">
        <w:t>–</w:t>
      </w:r>
      <w:r w:rsidRPr="009F5023">
        <w:t xml:space="preserve"> </w:t>
      </w:r>
      <w:r w:rsidR="000E4681" w:rsidRPr="009F5023">
        <w:t>2017/0238</w:t>
      </w:r>
      <w:r w:rsidRPr="009F5023">
        <w:t>(NLE))</w:t>
      </w:r>
    </w:p>
    <w:p w:rsidR="00363B94" w:rsidRPr="009F5023" w:rsidRDefault="00405FAD">
      <w:pPr>
        <w:pStyle w:val="Normal12Bold"/>
      </w:pPr>
      <w:r w:rsidRPr="009F5023">
        <w:t>(Consent)</w:t>
      </w:r>
    </w:p>
    <w:p w:rsidR="00363B94" w:rsidRPr="009F5023" w:rsidRDefault="00405FAD">
      <w:pPr>
        <w:pStyle w:val="Normal12"/>
      </w:pPr>
      <w:r w:rsidRPr="009F5023">
        <w:rPr>
          <w:i/>
        </w:rPr>
        <w:t>The European Parliament</w:t>
      </w:r>
      <w:r w:rsidRPr="009F5023">
        <w:t>,</w:t>
      </w:r>
    </w:p>
    <w:p w:rsidR="00BF7F55" w:rsidRPr="009F5023" w:rsidRDefault="00BF7F55" w:rsidP="00BF7F55">
      <w:pPr>
        <w:pStyle w:val="Normal12Hanging"/>
      </w:pPr>
      <w:r w:rsidRPr="009F5023">
        <w:t>–</w:t>
      </w:r>
      <w:r w:rsidRPr="009F5023">
        <w:tab/>
      </w:r>
      <w:r w:rsidR="00405FAD" w:rsidRPr="009F5023">
        <w:t xml:space="preserve">having regard to </w:t>
      </w:r>
      <w:r w:rsidR="00083C37" w:rsidRPr="009F5023">
        <w:t>the draft</w:t>
      </w:r>
      <w:r w:rsidR="00405FAD" w:rsidRPr="009F5023">
        <w:t xml:space="preserve"> Council decision (</w:t>
      </w:r>
      <w:r w:rsidR="005E38A2" w:rsidRPr="009F5023">
        <w:t>12543/2017</w:t>
      </w:r>
      <w:r w:rsidR="00405FAD" w:rsidRPr="009F5023">
        <w:t>),</w:t>
      </w:r>
    </w:p>
    <w:p w:rsidR="00363B94" w:rsidRPr="009F5023" w:rsidRDefault="00363B94">
      <w:pPr>
        <w:pStyle w:val="Normal12Hanging"/>
      </w:pPr>
      <w:r w:rsidRPr="009F5023">
        <w:t>–</w:t>
      </w:r>
      <w:r w:rsidRPr="009F5023">
        <w:tab/>
      </w:r>
      <w:r w:rsidR="007545CD" w:rsidRPr="009F5023">
        <w:t xml:space="preserve">having regard </w:t>
      </w:r>
      <w:r w:rsidR="00083C37" w:rsidRPr="009F5023">
        <w:rPr>
          <w:szCs w:val="24"/>
        </w:rPr>
        <w:t xml:space="preserve">to the </w:t>
      </w:r>
      <w:r w:rsidR="001555D3" w:rsidRPr="009F5023">
        <w:rPr>
          <w:szCs w:val="24"/>
        </w:rPr>
        <w:t xml:space="preserve">draft </w:t>
      </w:r>
      <w:r w:rsidR="00083C37" w:rsidRPr="009F5023">
        <w:rPr>
          <w:szCs w:val="24"/>
        </w:rPr>
        <w:t xml:space="preserve">Comprehensive and Enhanced Partnership Agreement between the European Union and the European Atomic Energy Community and their Member States, of the one part, and the Republic of Armenia, of the other part </w:t>
      </w:r>
      <w:r w:rsidR="00405FAD" w:rsidRPr="009F5023">
        <w:t>(</w:t>
      </w:r>
      <w:r w:rsidR="000E4681" w:rsidRPr="009F5023">
        <w:t>1254</w:t>
      </w:r>
      <w:r w:rsidR="001555D3" w:rsidRPr="009F5023">
        <w:t>8</w:t>
      </w:r>
      <w:r w:rsidR="000E4681" w:rsidRPr="009F5023">
        <w:t>/2017</w:t>
      </w:r>
      <w:r w:rsidR="00405FAD" w:rsidRPr="009F5023">
        <w:t>),</w:t>
      </w:r>
    </w:p>
    <w:p w:rsidR="007545CD" w:rsidRPr="009F5023" w:rsidRDefault="007545CD" w:rsidP="007545CD">
      <w:pPr>
        <w:pStyle w:val="Normal12Hanging"/>
        <w:jc w:val="both"/>
      </w:pPr>
      <w:r w:rsidRPr="009F5023">
        <w:t>–</w:t>
      </w:r>
      <w:r w:rsidRPr="009F5023">
        <w:tab/>
      </w:r>
      <w:r w:rsidRPr="009F5023">
        <w:rPr>
          <w:szCs w:val="24"/>
        </w:rPr>
        <w:t>having regard to the request for consent submitted by the Council in accordance with Article 37 of the Treaty on European Union; and in accordance with Article 91, Article 100(2)</w:t>
      </w:r>
      <w:r w:rsidR="003C1B0F" w:rsidRPr="009F5023">
        <w:rPr>
          <w:szCs w:val="24"/>
        </w:rPr>
        <w:t>,</w:t>
      </w:r>
      <w:r w:rsidRPr="009F5023">
        <w:rPr>
          <w:szCs w:val="24"/>
        </w:rPr>
        <w:t xml:space="preserve"> Articles 207 and 209, </w:t>
      </w:r>
      <w:r w:rsidR="003C1B0F" w:rsidRPr="009F5023">
        <w:rPr>
          <w:szCs w:val="24"/>
        </w:rPr>
        <w:t>and</w:t>
      </w:r>
      <w:r w:rsidRPr="009F5023">
        <w:rPr>
          <w:szCs w:val="24"/>
        </w:rPr>
        <w:t xml:space="preserve"> Article 218(6),</w:t>
      </w:r>
      <w:r w:rsidR="003C1B0F" w:rsidRPr="009F5023">
        <w:rPr>
          <w:szCs w:val="24"/>
        </w:rPr>
        <w:t xml:space="preserve"> second subparagraph, point (a),</w:t>
      </w:r>
      <w:r w:rsidRPr="009F5023">
        <w:rPr>
          <w:szCs w:val="24"/>
        </w:rPr>
        <w:t xml:space="preserve"> Article 218(7) and Article 218(8)</w:t>
      </w:r>
      <w:r w:rsidR="003C1B0F" w:rsidRPr="009F5023">
        <w:rPr>
          <w:szCs w:val="24"/>
        </w:rPr>
        <w:t>, second subparagraph</w:t>
      </w:r>
      <w:r w:rsidRPr="009F5023">
        <w:rPr>
          <w:szCs w:val="24"/>
        </w:rPr>
        <w:t xml:space="preserve">, of the Treaty on the Functioning of the European Union </w:t>
      </w:r>
      <w:r w:rsidRPr="009F5023">
        <w:t>(C8</w:t>
      </w:r>
      <w:r w:rsidRPr="009F5023">
        <w:noBreakHyphen/>
        <w:t>0422/2017),</w:t>
      </w:r>
    </w:p>
    <w:p w:rsidR="008368CB" w:rsidRPr="009F5023" w:rsidRDefault="008368CB" w:rsidP="008368CB">
      <w:pPr>
        <w:pStyle w:val="Normal12Hanging"/>
      </w:pPr>
      <w:r w:rsidRPr="009F5023">
        <w:t>–</w:t>
      </w:r>
      <w:r w:rsidRPr="009F5023">
        <w:tab/>
      </w:r>
      <w:r w:rsidR="000E4681" w:rsidRPr="009F5023">
        <w:t>having regard to its non-legislative resolution of ...</w:t>
      </w:r>
      <w:r w:rsidR="000E4681" w:rsidRPr="009F5023">
        <w:rPr>
          <w:rStyle w:val="FootnoteReference"/>
        </w:rPr>
        <w:footnoteReference w:id="1"/>
      </w:r>
      <w:r w:rsidR="00083C37" w:rsidRPr="009F5023">
        <w:t xml:space="preserve"> on the draft</w:t>
      </w:r>
      <w:r w:rsidR="000E4681" w:rsidRPr="009F5023">
        <w:t xml:space="preserve"> decision,</w:t>
      </w:r>
    </w:p>
    <w:p w:rsidR="00363B94" w:rsidRPr="009F5023" w:rsidRDefault="00363B94">
      <w:pPr>
        <w:pStyle w:val="Normal12Hanging"/>
      </w:pPr>
      <w:r w:rsidRPr="009F5023">
        <w:t>–</w:t>
      </w:r>
      <w:r w:rsidRPr="009F5023">
        <w:tab/>
      </w:r>
      <w:r w:rsidR="00405FAD" w:rsidRPr="009F5023">
        <w:t>having regard to Rule 99(1) and (4)</w:t>
      </w:r>
      <w:r w:rsidR="00083C37" w:rsidRPr="009F5023">
        <w:t xml:space="preserve"> </w:t>
      </w:r>
      <w:r w:rsidR="00405FAD" w:rsidRPr="009F5023">
        <w:t>and Rule 108(7) of its Rules of Procedure,</w:t>
      </w:r>
    </w:p>
    <w:p w:rsidR="00363B94" w:rsidRPr="009F5023" w:rsidRDefault="00363B94">
      <w:pPr>
        <w:pStyle w:val="Normal12Hanging"/>
      </w:pPr>
      <w:r w:rsidRPr="009F5023">
        <w:t>–</w:t>
      </w:r>
      <w:r w:rsidRPr="009F5023">
        <w:tab/>
      </w:r>
      <w:r w:rsidR="00405FAD" w:rsidRPr="009F5023">
        <w:t xml:space="preserve">having regard to the recommendation of the </w:t>
      </w:r>
      <w:r w:rsidR="000E4681" w:rsidRPr="009F5023">
        <w:t>Committee on Foreign Affairs</w:t>
      </w:r>
      <w:r w:rsidR="00405FAD" w:rsidRPr="009F5023">
        <w:t xml:space="preserve"> </w:t>
      </w:r>
      <w:r w:rsidR="00083C37" w:rsidRPr="009F5023">
        <w:rPr>
          <w:szCs w:val="24"/>
        </w:rPr>
        <w:t xml:space="preserve">and the opinion of the Committee on International Trade </w:t>
      </w:r>
      <w:r w:rsidR="00405FAD" w:rsidRPr="009F5023">
        <w:t>(</w:t>
      </w:r>
      <w:r w:rsidR="000E4681" w:rsidRPr="009F5023">
        <w:t>A8</w:t>
      </w:r>
      <w:r w:rsidR="000E4681" w:rsidRPr="009F5023">
        <w:noBreakHyphen/>
      </w:r>
      <w:r w:rsidR="00405FAD" w:rsidRPr="009F5023">
        <w:t>0000/</w:t>
      </w:r>
      <w:r w:rsidR="000E4681" w:rsidRPr="009F5023">
        <w:t>2017</w:t>
      </w:r>
      <w:r w:rsidR="00405FAD" w:rsidRPr="009F5023">
        <w:t>),</w:t>
      </w:r>
    </w:p>
    <w:p w:rsidR="00363B94" w:rsidRPr="009F5023" w:rsidRDefault="00363B94">
      <w:pPr>
        <w:pStyle w:val="Normal12Hanging"/>
      </w:pPr>
      <w:r w:rsidRPr="009F5023">
        <w:t>1.</w:t>
      </w:r>
      <w:r w:rsidRPr="009F5023">
        <w:tab/>
      </w:r>
      <w:r w:rsidR="000E4681" w:rsidRPr="009F5023">
        <w:t>Gives its consent</w:t>
      </w:r>
      <w:r w:rsidR="00405FAD" w:rsidRPr="009F5023">
        <w:t xml:space="preserve"> </w:t>
      </w:r>
      <w:r w:rsidR="000E4681" w:rsidRPr="009F5023">
        <w:t>to conclusion of the agreement</w:t>
      </w:r>
      <w:r w:rsidR="00405FAD" w:rsidRPr="009F5023">
        <w:t>;</w:t>
      </w:r>
    </w:p>
    <w:p w:rsidR="001D02E3" w:rsidRPr="009F5023" w:rsidRDefault="001D02E3">
      <w:pPr>
        <w:pStyle w:val="Normal12Hanging"/>
      </w:pPr>
      <w:r w:rsidRPr="009F5023">
        <w:t>2.</w:t>
      </w:r>
      <w:r w:rsidRPr="009F5023">
        <w:tab/>
      </w:r>
      <w:r w:rsidR="000E4681" w:rsidRPr="009F5023">
        <w:t xml:space="preserve">Instructs its President to forward its position to the Council, the Commission and the governments and parliaments of the Member States and </w:t>
      </w:r>
      <w:r w:rsidR="00083C37" w:rsidRPr="009F5023">
        <w:rPr>
          <w:szCs w:val="24"/>
        </w:rPr>
        <w:t>of the Republic of Armenia.</w:t>
      </w:r>
    </w:p>
    <w:p w:rsidR="00363B94" w:rsidRPr="009F5023" w:rsidRDefault="00363B94">
      <w:pPr>
        <w:pStyle w:val="Normal12Hanging"/>
      </w:pPr>
    </w:p>
    <w:sectPr w:rsidR="00363B94" w:rsidRPr="009F5023" w:rsidSect="00613F2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FAD" w:rsidRPr="00405FAD" w:rsidRDefault="00405FAD">
      <w:r w:rsidRPr="00405FAD">
        <w:separator/>
      </w:r>
    </w:p>
  </w:endnote>
  <w:endnote w:type="continuationSeparator" w:id="0">
    <w:p w:rsidR="00405FAD" w:rsidRPr="00405FAD" w:rsidRDefault="00405FAD">
      <w:r w:rsidRPr="00405F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1C" w:rsidRPr="00083C37" w:rsidRDefault="0085501C">
    <w:pPr>
      <w:pStyle w:val="Footer"/>
      <w:tabs>
        <w:tab w:val="right" w:pos="9356"/>
      </w:tabs>
      <w:rPr>
        <w:lang w:val="fr-FR"/>
      </w:rPr>
    </w:pPr>
    <w:r w:rsidRPr="00405FAD">
      <w:fldChar w:fldCharType="begin"/>
    </w:r>
    <w:r w:rsidRPr="00083C37">
      <w:rPr>
        <w:lang w:val="fr-FR"/>
      </w:rPr>
      <w:instrText xml:space="preserve"> REF OutsideFooter </w:instrText>
    </w:r>
    <w:r w:rsidRPr="00405FAD">
      <w:fldChar w:fldCharType="separate"/>
    </w:r>
    <w:r w:rsidR="00602D03" w:rsidRPr="00405FAD">
      <w:t>PE</w:t>
    </w:r>
    <w:r w:rsidR="00602D03" w:rsidRPr="00405FAD">
      <w:rPr>
        <w:rStyle w:val="HideTWBExt"/>
        <w:noProof w:val="0"/>
      </w:rPr>
      <w:t>&lt;NoPE&gt;</w:t>
    </w:r>
    <w:r w:rsidR="00602D03">
      <w:t>615.325</w:t>
    </w:r>
    <w:r w:rsidR="00602D03" w:rsidRPr="00405FAD">
      <w:rPr>
        <w:rStyle w:val="HideTWBExt"/>
        <w:noProof w:val="0"/>
      </w:rPr>
      <w:t>&lt;/NoPE&gt;&lt;Version&gt;</w:t>
    </w:r>
    <w:r w:rsidR="00602D03" w:rsidRPr="00405FAD">
      <w:t>v</w:t>
    </w:r>
    <w:r w:rsidR="00602D03">
      <w:t>01-00</w:t>
    </w:r>
    <w:r w:rsidR="00602D03" w:rsidRPr="00405FAD">
      <w:rPr>
        <w:rStyle w:val="HideTWBExt"/>
        <w:noProof w:val="0"/>
      </w:rPr>
      <w:t>&lt;/Version&gt;</w:t>
    </w:r>
    <w:r w:rsidRPr="00405FAD">
      <w:fldChar w:fldCharType="end"/>
    </w:r>
    <w:r w:rsidRPr="00083C37">
      <w:rPr>
        <w:lang w:val="fr-FR"/>
      </w:rPr>
      <w:tab/>
    </w:r>
    <w:r w:rsidRPr="00405FAD">
      <w:fldChar w:fldCharType="begin"/>
    </w:r>
    <w:r w:rsidRPr="00083C37">
      <w:rPr>
        <w:lang w:val="fr-FR"/>
      </w:rPr>
      <w:instrText xml:space="preserve"> PAGE </w:instrText>
    </w:r>
    <w:r w:rsidRPr="00405FAD">
      <w:fldChar w:fldCharType="separate"/>
    </w:r>
    <w:r w:rsidR="00B5579B">
      <w:rPr>
        <w:noProof/>
        <w:lang w:val="fr-FR"/>
      </w:rPr>
      <w:t>4</w:t>
    </w:r>
    <w:r w:rsidRPr="00405FAD">
      <w:fldChar w:fldCharType="end"/>
    </w:r>
    <w:r w:rsidRPr="00083C37">
      <w:rPr>
        <w:lang w:val="fr-FR"/>
      </w:rPr>
      <w:t>/</w:t>
    </w:r>
    <w:r w:rsidRPr="00405FAD">
      <w:fldChar w:fldCharType="begin"/>
    </w:r>
    <w:r w:rsidRPr="00083C37">
      <w:rPr>
        <w:lang w:val="fr-FR"/>
      </w:rPr>
      <w:instrText xml:space="preserve"> NUMPAGES </w:instrText>
    </w:r>
    <w:r w:rsidRPr="00405FAD">
      <w:fldChar w:fldCharType="separate"/>
    </w:r>
    <w:r w:rsidR="00B5579B">
      <w:rPr>
        <w:noProof/>
        <w:lang w:val="fr-FR"/>
      </w:rPr>
      <w:t>5</w:t>
    </w:r>
    <w:r w:rsidRPr="00405FAD">
      <w:fldChar w:fldCharType="end"/>
    </w:r>
    <w:r w:rsidRPr="00083C37">
      <w:rPr>
        <w:lang w:val="fr-FR"/>
      </w:rPr>
      <w:tab/>
    </w:r>
    <w:r w:rsidRPr="00405FAD">
      <w:fldChar w:fldCharType="begin"/>
    </w:r>
    <w:r w:rsidRPr="00083C37">
      <w:rPr>
        <w:lang w:val="fr-FR"/>
      </w:rPr>
      <w:instrText xml:space="preserve"> REF InsideFooter </w:instrText>
    </w:r>
    <w:r w:rsidRPr="00405FAD">
      <w:fldChar w:fldCharType="separate"/>
    </w:r>
    <w:r w:rsidR="00602D03" w:rsidRPr="00405FAD">
      <w:rPr>
        <w:rStyle w:val="HideTWBExt"/>
        <w:noProof w:val="0"/>
      </w:rPr>
      <w:t>&lt;PathFdR&gt;</w:t>
    </w:r>
    <w:r w:rsidR="00602D03" w:rsidRPr="000E4681">
      <w:t>PR\1141239EN.docx</w:t>
    </w:r>
    <w:r w:rsidR="00602D03" w:rsidRPr="00405FAD">
      <w:rPr>
        <w:rStyle w:val="HideTWBExt"/>
        <w:noProof w:val="0"/>
      </w:rPr>
      <w:t>&lt;/PathFdR&gt;</w:t>
    </w:r>
    <w:r w:rsidRPr="00405FAD">
      <w:fldChar w:fldCharType="end"/>
    </w:r>
  </w:p>
  <w:p w:rsidR="0085501C" w:rsidRPr="00083C37" w:rsidRDefault="0085501C">
    <w:pPr>
      <w:pStyle w:val="Footer2"/>
      <w:rPr>
        <w:lang w:val="fr-FR"/>
      </w:rPr>
    </w:pPr>
    <w:r w:rsidRPr="00405FAD">
      <w:fldChar w:fldCharType="begin"/>
    </w:r>
    <w:r w:rsidRPr="00083C37">
      <w:rPr>
        <w:lang w:val="fr-FR"/>
      </w:rPr>
      <w:instrText xml:space="preserve"> DOCPROPERTY "&lt;Extension&gt;" </w:instrText>
    </w:r>
    <w:r w:rsidRPr="00405FAD">
      <w:fldChar w:fldCharType="separate"/>
    </w:r>
    <w:r w:rsidR="00602D03">
      <w:rPr>
        <w:lang w:val="fr-FR"/>
      </w:rPr>
      <w:t>EN</w:t>
    </w:r>
    <w:r w:rsidRPr="00405FA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1C" w:rsidRPr="00405FAD" w:rsidRDefault="003C1B0F">
    <w:pPr>
      <w:pStyle w:val="Footer"/>
      <w:tabs>
        <w:tab w:val="right" w:pos="9356"/>
      </w:tabs>
    </w:pPr>
    <w:r>
      <w:fldChar w:fldCharType="begin"/>
    </w:r>
    <w:r>
      <w:instrText xml:space="preserve"> REF InsideFooter </w:instrText>
    </w:r>
    <w:r>
      <w:fldChar w:fldCharType="separate"/>
    </w:r>
    <w:r w:rsidR="00602D03" w:rsidRPr="00405FAD">
      <w:rPr>
        <w:rStyle w:val="HideTWBExt"/>
        <w:noProof w:val="0"/>
      </w:rPr>
      <w:t>&lt;PathFdR&gt;</w:t>
    </w:r>
    <w:r w:rsidR="00602D03" w:rsidRPr="000E4681">
      <w:t>PR\1141239EN.docx</w:t>
    </w:r>
    <w:r w:rsidR="00602D03" w:rsidRPr="00405FAD">
      <w:rPr>
        <w:rStyle w:val="HideTWBExt"/>
        <w:noProof w:val="0"/>
      </w:rPr>
      <w:t>&lt;/PathFdR&gt;</w:t>
    </w:r>
    <w:r>
      <w:rPr>
        <w:rStyle w:val="HideTWBExt"/>
        <w:noProof w:val="0"/>
      </w:rPr>
      <w:fldChar w:fldCharType="end"/>
    </w:r>
    <w:r w:rsidR="0085501C" w:rsidRPr="00405FAD">
      <w:tab/>
    </w:r>
    <w:r w:rsidR="0085501C" w:rsidRPr="00405FAD">
      <w:fldChar w:fldCharType="begin"/>
    </w:r>
    <w:r w:rsidR="0085501C" w:rsidRPr="00405FAD">
      <w:instrText xml:space="preserve"> PAGE </w:instrText>
    </w:r>
    <w:r w:rsidR="0085501C" w:rsidRPr="00405FAD">
      <w:fldChar w:fldCharType="separate"/>
    </w:r>
    <w:r w:rsidR="00B5579B">
      <w:rPr>
        <w:noProof/>
      </w:rPr>
      <w:t>3</w:t>
    </w:r>
    <w:r w:rsidR="0085501C" w:rsidRPr="00405FAD">
      <w:fldChar w:fldCharType="end"/>
    </w:r>
    <w:r w:rsidR="0085501C" w:rsidRPr="00405FAD">
      <w:t>/</w:t>
    </w:r>
    <w:r>
      <w:fldChar w:fldCharType="begin"/>
    </w:r>
    <w:r>
      <w:instrText xml:space="preserve"> NUMPAGES </w:instrText>
    </w:r>
    <w:r>
      <w:fldChar w:fldCharType="separate"/>
    </w:r>
    <w:r w:rsidR="00B5579B">
      <w:rPr>
        <w:noProof/>
      </w:rPr>
      <w:t>5</w:t>
    </w:r>
    <w:r>
      <w:rPr>
        <w:noProof/>
      </w:rPr>
      <w:fldChar w:fldCharType="end"/>
    </w:r>
    <w:r w:rsidR="0085501C" w:rsidRPr="00405FAD">
      <w:tab/>
    </w:r>
    <w:r>
      <w:fldChar w:fldCharType="begin"/>
    </w:r>
    <w:r>
      <w:instrText xml:space="preserve"> REF OutsideFooter </w:instrText>
    </w:r>
    <w:r>
      <w:fldChar w:fldCharType="separate"/>
    </w:r>
    <w:r w:rsidR="00602D03" w:rsidRPr="00405FAD">
      <w:t>PE</w:t>
    </w:r>
    <w:r w:rsidR="00602D03" w:rsidRPr="00405FAD">
      <w:rPr>
        <w:rStyle w:val="HideTWBExt"/>
        <w:noProof w:val="0"/>
      </w:rPr>
      <w:t>&lt;NoPE&gt;</w:t>
    </w:r>
    <w:r w:rsidR="00602D03">
      <w:t>615.325</w:t>
    </w:r>
    <w:r w:rsidR="00602D03" w:rsidRPr="00405FAD">
      <w:rPr>
        <w:rStyle w:val="HideTWBExt"/>
        <w:noProof w:val="0"/>
      </w:rPr>
      <w:t>&lt;/NoPE&gt;&lt;Version&gt;</w:t>
    </w:r>
    <w:r w:rsidR="00602D03" w:rsidRPr="00405FAD">
      <w:t>v</w:t>
    </w:r>
    <w:r w:rsidR="00602D03">
      <w:t>01-00</w:t>
    </w:r>
    <w:r w:rsidR="00602D03" w:rsidRPr="00405FAD">
      <w:rPr>
        <w:rStyle w:val="HideTWBExt"/>
        <w:noProof w:val="0"/>
      </w:rPr>
      <w:t>&lt;/Version&gt;</w:t>
    </w:r>
    <w:r>
      <w:rPr>
        <w:rStyle w:val="HideTWBExt"/>
        <w:noProof w:val="0"/>
      </w:rPr>
      <w:fldChar w:fldCharType="end"/>
    </w:r>
  </w:p>
  <w:p w:rsidR="0085501C" w:rsidRPr="00405FAD" w:rsidRDefault="0085501C">
    <w:pPr>
      <w:pStyle w:val="Footer2"/>
    </w:pPr>
    <w:r w:rsidRPr="00405FAD">
      <w:tab/>
    </w:r>
    <w:r w:rsidR="003C1B0F">
      <w:fldChar w:fldCharType="begin"/>
    </w:r>
    <w:r w:rsidR="003C1B0F">
      <w:instrText xml:space="preserve"> DOCPROPERTY "&lt;Extension&gt;" </w:instrText>
    </w:r>
    <w:r w:rsidR="003C1B0F">
      <w:fldChar w:fldCharType="separate"/>
    </w:r>
    <w:r w:rsidR="00602D03">
      <w:t>EN</w:t>
    </w:r>
    <w:r w:rsidR="003C1B0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1C" w:rsidRPr="00405FAD" w:rsidRDefault="0085501C">
    <w:pPr>
      <w:pStyle w:val="Footer"/>
    </w:pPr>
    <w:bookmarkStart w:id="2" w:name="InsideFooter"/>
    <w:r w:rsidRPr="00405FAD">
      <w:rPr>
        <w:rStyle w:val="HideTWBExt"/>
        <w:noProof w:val="0"/>
      </w:rPr>
      <w:t>&lt;PathFdR&gt;</w:t>
    </w:r>
    <w:r w:rsidR="000E4681" w:rsidRPr="000E4681">
      <w:t>PR\1141239EN.docx</w:t>
    </w:r>
    <w:r w:rsidRPr="00405FAD">
      <w:rPr>
        <w:rStyle w:val="HideTWBExt"/>
        <w:noProof w:val="0"/>
      </w:rPr>
      <w:t>&lt;/PathFdR&gt;</w:t>
    </w:r>
    <w:bookmarkEnd w:id="2"/>
    <w:r w:rsidRPr="00405FAD">
      <w:tab/>
    </w:r>
    <w:r w:rsidRPr="00405FAD">
      <w:tab/>
    </w:r>
    <w:bookmarkStart w:id="3" w:name="OutsideFooter"/>
    <w:r w:rsidRPr="00405FAD">
      <w:t>PE</w:t>
    </w:r>
    <w:r w:rsidRPr="00405FAD">
      <w:rPr>
        <w:rStyle w:val="HideTWBExt"/>
        <w:noProof w:val="0"/>
      </w:rPr>
      <w:t>&lt;NoPE&gt;</w:t>
    </w:r>
    <w:r w:rsidR="000E4681">
      <w:t>615.325</w:t>
    </w:r>
    <w:r w:rsidRPr="00405FAD">
      <w:rPr>
        <w:rStyle w:val="HideTWBExt"/>
        <w:noProof w:val="0"/>
      </w:rPr>
      <w:t>&lt;/NoPE&gt;&lt;Version&gt;</w:t>
    </w:r>
    <w:r w:rsidR="00405FAD" w:rsidRPr="00405FAD">
      <w:t>v</w:t>
    </w:r>
    <w:r w:rsidR="000E4681">
      <w:t>01-00</w:t>
    </w:r>
    <w:r w:rsidRPr="00405FAD">
      <w:rPr>
        <w:rStyle w:val="HideTWBExt"/>
        <w:noProof w:val="0"/>
      </w:rPr>
      <w:t>&lt;/Version&gt;</w:t>
    </w:r>
    <w:bookmarkEnd w:id="3"/>
  </w:p>
  <w:p w:rsidR="0085501C" w:rsidRPr="00405FAD" w:rsidRDefault="003C1B0F" w:rsidP="009612AA">
    <w:pPr>
      <w:pStyle w:val="Footer2"/>
      <w:tabs>
        <w:tab w:val="center" w:pos="4536"/>
      </w:tabs>
    </w:pPr>
    <w:r>
      <w:fldChar w:fldCharType="begin"/>
    </w:r>
    <w:r>
      <w:instrText xml:space="preserve"> DOCPROPERTY "&lt;Extension&gt;" </w:instrText>
    </w:r>
    <w:r>
      <w:fldChar w:fldCharType="separate"/>
    </w:r>
    <w:r w:rsidR="00602D03">
      <w:t>EN</w:t>
    </w:r>
    <w:r>
      <w:fldChar w:fldCharType="end"/>
    </w:r>
    <w:r w:rsidR="0085501C" w:rsidRPr="00405FAD">
      <w:rPr>
        <w:color w:val="C0C0C0"/>
      </w:rPr>
      <w:tab/>
    </w:r>
    <w:r w:rsidR="000E4681">
      <w:rPr>
        <w:b w:val="0"/>
        <w:i/>
        <w:color w:val="C0C0C0"/>
        <w:sz w:val="22"/>
        <w:szCs w:val="22"/>
      </w:rPr>
      <w:t>United in diversity</w:t>
    </w:r>
    <w:r w:rsidR="0085501C" w:rsidRPr="00405FAD">
      <w:rPr>
        <w:color w:val="C0C0C0"/>
      </w:rPr>
      <w:tab/>
    </w:r>
    <w:r>
      <w:fldChar w:fldCharType="begin"/>
    </w:r>
    <w:r>
      <w:instrText xml:space="preserve"> DOCPROPERTY "&lt;Extension&gt;" </w:instrText>
    </w:r>
    <w:r>
      <w:fldChar w:fldCharType="separate"/>
    </w:r>
    <w:r w:rsidR="00602D03">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FAD" w:rsidRPr="00405FAD" w:rsidRDefault="00405FAD">
      <w:r w:rsidRPr="00405FAD">
        <w:separator/>
      </w:r>
    </w:p>
  </w:footnote>
  <w:footnote w:type="continuationSeparator" w:id="0">
    <w:p w:rsidR="00405FAD" w:rsidRPr="00405FAD" w:rsidRDefault="00405FAD">
      <w:r w:rsidRPr="00405FAD">
        <w:continuationSeparator/>
      </w:r>
    </w:p>
  </w:footnote>
  <w:footnote w:id="1">
    <w:p w:rsidR="000E4681" w:rsidRDefault="000E4681">
      <w:pPr>
        <w:pStyle w:val="FootnoteText"/>
      </w:pPr>
      <w:r>
        <w:rPr>
          <w:rStyle w:val="FootnoteReference"/>
        </w:rPr>
        <w:footnoteRef/>
      </w:r>
      <w:r>
        <w:t xml:space="preserve"> Texts adopted of that date, P8_TA(0000)0000.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23" w:rsidRDefault="009F5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23" w:rsidRDefault="009F5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23" w:rsidRDefault="009F5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4"/>
    <w:docVar w:name="CIT2MNU" w:val=" 4"/>
    <w:docVar w:name="CIT3MNU" w:val=" 4"/>
    <w:docVar w:name="COMKEY" w:val="AFET"/>
    <w:docVar w:name="CONSENTMNU" w:val=" 1"/>
    <w:docVar w:name="CopyToNetwork" w:val="-1"/>
    <w:docVar w:name="LastEditedSection" w:val=" 1"/>
    <w:docVar w:name="strDocTypeID" w:val="PR_NLE-AP_Agreement"/>
    <w:docVar w:name="strSubDir" w:val="1141"/>
    <w:docVar w:name="TITLEMNU" w:val=" 1"/>
    <w:docVar w:name="TXTAUTHOR" w:val="László Tőkés"/>
    <w:docVar w:name="TXTLANGUE" w:val="EN"/>
    <w:docVar w:name="TXTLANGUEMIN" w:val="en"/>
    <w:docVar w:name="TXTNRC" w:val="0422/2017"/>
    <w:docVar w:name="TXTNRCOM" w:val="(2017)0549"/>
    <w:docVar w:name="TXTNRNLE" w:val="2017/0238"/>
    <w:docVar w:name="TXTNRPE" w:val="615.325"/>
    <w:docVar w:name="TXTPEorAP" w:val="PE"/>
    <w:docVar w:name="TXTROUTE" w:val="PR\1141239EN.docx"/>
    <w:docVar w:name="TXTTITLE" w:val="approving the conclusion by the Commission, on behalf of the European Atomic Energy Community, of the Comprehensive and Enhanced Partnership Agreement between the European Union and the European Atomic Energy Community and their Member States, of the one part, and Armenia, of the other part"/>
    <w:docVar w:name="TXTVERSION" w:val="01-00"/>
  </w:docVars>
  <w:rsids>
    <w:rsidRoot w:val="00405FAD"/>
    <w:rsid w:val="00001D52"/>
    <w:rsid w:val="0000443F"/>
    <w:rsid w:val="00007A5D"/>
    <w:rsid w:val="00083C37"/>
    <w:rsid w:val="000C123D"/>
    <w:rsid w:val="000D78AF"/>
    <w:rsid w:val="000E4681"/>
    <w:rsid w:val="001555D3"/>
    <w:rsid w:val="00180664"/>
    <w:rsid w:val="001D02E3"/>
    <w:rsid w:val="002E2E20"/>
    <w:rsid w:val="003072BE"/>
    <w:rsid w:val="00363B94"/>
    <w:rsid w:val="003C1B0F"/>
    <w:rsid w:val="00405FAD"/>
    <w:rsid w:val="004174FC"/>
    <w:rsid w:val="0045215A"/>
    <w:rsid w:val="00460BD6"/>
    <w:rsid w:val="004859B3"/>
    <w:rsid w:val="004E1650"/>
    <w:rsid w:val="005D0B97"/>
    <w:rsid w:val="005E38A2"/>
    <w:rsid w:val="005F5D6C"/>
    <w:rsid w:val="00602D03"/>
    <w:rsid w:val="006132CE"/>
    <w:rsid w:val="00613F2E"/>
    <w:rsid w:val="006A2CF5"/>
    <w:rsid w:val="006F1B6F"/>
    <w:rsid w:val="007545CD"/>
    <w:rsid w:val="0080122F"/>
    <w:rsid w:val="008368CB"/>
    <w:rsid w:val="0085501C"/>
    <w:rsid w:val="008B75A4"/>
    <w:rsid w:val="008D3030"/>
    <w:rsid w:val="00905E24"/>
    <w:rsid w:val="00924EE0"/>
    <w:rsid w:val="009612AA"/>
    <w:rsid w:val="00984966"/>
    <w:rsid w:val="009F5023"/>
    <w:rsid w:val="00A977FE"/>
    <w:rsid w:val="00AD57CC"/>
    <w:rsid w:val="00B31D18"/>
    <w:rsid w:val="00B42885"/>
    <w:rsid w:val="00B50C20"/>
    <w:rsid w:val="00B5579B"/>
    <w:rsid w:val="00BB41C8"/>
    <w:rsid w:val="00BE5E72"/>
    <w:rsid w:val="00BF0A0F"/>
    <w:rsid w:val="00BF2E15"/>
    <w:rsid w:val="00BF7F55"/>
    <w:rsid w:val="00C15447"/>
    <w:rsid w:val="00CA2CF1"/>
    <w:rsid w:val="00CC20CB"/>
    <w:rsid w:val="00CF1198"/>
    <w:rsid w:val="00CF44DF"/>
    <w:rsid w:val="00D04E0B"/>
    <w:rsid w:val="00D62DA0"/>
    <w:rsid w:val="00DF594D"/>
    <w:rsid w:val="00E14FEE"/>
    <w:rsid w:val="00E71368"/>
    <w:rsid w:val="00E93816"/>
    <w:rsid w:val="00EF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4BB0F4F-135C-4037-8C72-74428E6E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lang w:val="fr-FR"/>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lang w:val="fr-FR"/>
    </w:rPr>
  </w:style>
  <w:style w:type="paragraph" w:customStyle="1" w:styleId="EPLogo">
    <w:name w:val="EPLogo"/>
    <w:basedOn w:val="Normal"/>
    <w:qFormat/>
    <w:rsid w:val="00613F2E"/>
    <w:pPr>
      <w:jc w:val="right"/>
    </w:pPr>
  </w:style>
  <w:style w:type="paragraph" w:customStyle="1" w:styleId="Lgendesigne">
    <w:name w:val="Légende signe"/>
    <w:basedOn w:val="Normal"/>
    <w:rsid w:val="000E4681"/>
    <w:pPr>
      <w:tabs>
        <w:tab w:val="right" w:pos="454"/>
        <w:tab w:val="left" w:pos="737"/>
      </w:tabs>
      <w:ind w:left="737" w:hanging="737"/>
    </w:pPr>
    <w:rPr>
      <w:snapToGrid w:val="0"/>
      <w:sz w:val="18"/>
      <w:lang w:val="en-US" w:eastAsia="en-US"/>
    </w:rPr>
  </w:style>
  <w:style w:type="paragraph" w:customStyle="1" w:styleId="Lgendetitre">
    <w:name w:val="Légende titre"/>
    <w:basedOn w:val="Normal"/>
    <w:rsid w:val="000E4681"/>
    <w:pPr>
      <w:spacing w:before="240" w:after="240"/>
    </w:pPr>
    <w:rPr>
      <w:b/>
      <w:i/>
      <w:snapToGrid w:val="0"/>
      <w:lang w:val="en-US" w:eastAsia="en-US"/>
    </w:rPr>
  </w:style>
  <w:style w:type="paragraph" w:customStyle="1" w:styleId="Lgendestandard">
    <w:name w:val="Légende standard"/>
    <w:basedOn w:val="Lgendesigne"/>
    <w:rsid w:val="000E4681"/>
    <w:pPr>
      <w:ind w:left="0" w:firstLine="0"/>
    </w:pPr>
  </w:style>
  <w:style w:type="paragraph" w:styleId="FootnoteText">
    <w:name w:val="footnote text"/>
    <w:basedOn w:val="Normal"/>
    <w:link w:val="FootnoteTextChar"/>
    <w:rsid w:val="000E4681"/>
    <w:rPr>
      <w:sz w:val="20"/>
    </w:rPr>
  </w:style>
  <w:style w:type="character" w:customStyle="1" w:styleId="FootnoteTextChar">
    <w:name w:val="Footnote Text Char"/>
    <w:basedOn w:val="DefaultParagraphFont"/>
    <w:link w:val="FootnoteText"/>
    <w:rsid w:val="000E4681"/>
  </w:style>
  <w:style w:type="character" w:styleId="FootnoteReference">
    <w:name w:val="footnote reference"/>
    <w:basedOn w:val="DefaultParagraphFont"/>
    <w:rsid w:val="000E4681"/>
    <w:rPr>
      <w:vertAlign w:val="superscript"/>
    </w:rPr>
  </w:style>
  <w:style w:type="paragraph" w:styleId="BalloonText">
    <w:name w:val="Balloon Text"/>
    <w:basedOn w:val="Normal"/>
    <w:link w:val="BalloonTextChar"/>
    <w:rsid w:val="00CA2CF1"/>
    <w:rPr>
      <w:rFonts w:ascii="Segoe UI" w:hAnsi="Segoe UI" w:cs="Segoe UI"/>
      <w:sz w:val="18"/>
      <w:szCs w:val="18"/>
    </w:rPr>
  </w:style>
  <w:style w:type="character" w:customStyle="1" w:styleId="BalloonTextChar">
    <w:name w:val="Balloon Text Char"/>
    <w:basedOn w:val="DefaultParagraphFont"/>
    <w:link w:val="BalloonText"/>
    <w:rsid w:val="00CA2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53437">
      <w:bodyDiv w:val="1"/>
      <w:marLeft w:val="0"/>
      <w:marRight w:val="0"/>
      <w:marTop w:val="0"/>
      <w:marBottom w:val="0"/>
      <w:divBdr>
        <w:top w:val="none" w:sz="0" w:space="0" w:color="auto"/>
        <w:left w:val="none" w:sz="0" w:space="0" w:color="auto"/>
        <w:bottom w:val="none" w:sz="0" w:space="0" w:color="auto"/>
        <w:right w:val="none" w:sz="0" w:space="0" w:color="auto"/>
      </w:divBdr>
    </w:div>
    <w:div w:id="1296331428">
      <w:bodyDiv w:val="1"/>
      <w:marLeft w:val="0"/>
      <w:marRight w:val="0"/>
      <w:marTop w:val="0"/>
      <w:marBottom w:val="0"/>
      <w:divBdr>
        <w:top w:val="none" w:sz="0" w:space="0" w:color="auto"/>
        <w:left w:val="none" w:sz="0" w:space="0" w:color="auto"/>
        <w:bottom w:val="none" w:sz="0" w:space="0" w:color="auto"/>
        <w:right w:val="none" w:sz="0" w:space="0" w:color="auto"/>
      </w:divBdr>
    </w:div>
    <w:div w:id="1422408872">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3929-F476-4AC1-818C-0E90FA08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378</Words>
  <Characters>2461</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LABULYTE Diana</dc:creator>
  <cp:keywords/>
  <cp:lastModifiedBy>GUNCHEVA Gergana</cp:lastModifiedBy>
  <cp:revision>3</cp:revision>
  <cp:lastPrinted>2002-12-11T09:25:00Z</cp:lastPrinted>
  <dcterms:created xsi:type="dcterms:W3CDTF">2018-03-14T13:33:00Z</dcterms:created>
  <dcterms:modified xsi:type="dcterms:W3CDTF">2018-03-14T13:33:00Z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9.3.0 Build [20180227]</vt:lpwstr>
  </property>
  <property fmtid="{D5CDD505-2E9C-101B-9397-08002B2CF9AE}" pid="5" name="&lt;FdR&gt;">
    <vt:lpwstr>1141239</vt:lpwstr>
  </property>
  <property fmtid="{D5CDD505-2E9C-101B-9397-08002B2CF9AE}" pid="6" name="&lt;Type&gt;">
    <vt:lpwstr>PR</vt:lpwstr>
  </property>
  <property fmtid="{D5CDD505-2E9C-101B-9397-08002B2CF9AE}" pid="7" name="&lt;ModelCod&gt;">
    <vt:lpwstr>\\eiciBRUpr1\pdocep$\DocEP\DOCS\General\PR\PR_Leg\NLE\PR_NLE-AP_Agreement.dot(30/06/2017 06:37:01)</vt:lpwstr>
  </property>
  <property fmtid="{D5CDD505-2E9C-101B-9397-08002B2CF9AE}" pid="8" name="&lt;ModelTra&gt;">
    <vt:lpwstr>\\eiciBRUpr1\pdocep$\DocEP\TRANSFIL\EN\PR_NLE-AP_Agreement.EN(30/06/2017 06:41:19)</vt:lpwstr>
  </property>
  <property fmtid="{D5CDD505-2E9C-101B-9397-08002B2CF9AE}" pid="9" name="&lt;Model&gt;">
    <vt:lpwstr>PR_NLE-AP_Agreement</vt:lpwstr>
  </property>
  <property fmtid="{D5CDD505-2E9C-101B-9397-08002B2CF9AE}" pid="10" name="FooterPath">
    <vt:lpwstr>PR\1141239EN.docx</vt:lpwstr>
  </property>
  <property fmtid="{D5CDD505-2E9C-101B-9397-08002B2CF9AE}" pid="11" name="PE number">
    <vt:lpwstr>615.325</vt:lpwstr>
  </property>
  <property fmtid="{D5CDD505-2E9C-101B-9397-08002B2CF9AE}" pid="12" name="SubscribeElise">
    <vt:lpwstr/>
  </property>
  <property fmtid="{D5CDD505-2E9C-101B-9397-08002B2CF9AE}" pid="13" name="SendToEpades">
    <vt:lpwstr>OK - 2018/03/13 15:36</vt:lpwstr>
  </property>
</Properties>
</file>