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A3304" w:rsidRPr="008809BB" w:rsidTr="007C3AB1">
        <w:trPr>
          <w:trHeight w:hRule="exact" w:val="1418"/>
        </w:trPr>
        <w:tc>
          <w:tcPr>
            <w:tcW w:w="6804" w:type="dxa"/>
            <w:shd w:val="clear" w:color="auto" w:fill="auto"/>
            <w:vAlign w:val="center"/>
          </w:tcPr>
          <w:p w:rsidR="00EA3304" w:rsidRPr="008809BB" w:rsidRDefault="00BF1833" w:rsidP="007C3AB1">
            <w:pPr>
              <w:pStyle w:val="EPName"/>
            </w:pPr>
            <w:bookmarkStart w:id="0" w:name="_GoBack"/>
            <w:bookmarkEnd w:id="0"/>
            <w:r w:rsidRPr="008809BB">
              <w:t>Európsky parlament</w:t>
            </w:r>
          </w:p>
          <w:p w:rsidR="00EA3304" w:rsidRPr="008809BB" w:rsidRDefault="00D76876" w:rsidP="00D76876">
            <w:pPr>
              <w:pStyle w:val="EPTerm"/>
              <w:rPr>
                <w:rStyle w:val="HideTWBExt"/>
                <w:noProof w:val="0"/>
                <w:vanish w:val="0"/>
                <w:color w:val="auto"/>
              </w:rPr>
            </w:pPr>
            <w:r w:rsidRPr="008809BB">
              <w:t>2019-2024</w:t>
            </w:r>
          </w:p>
        </w:tc>
        <w:tc>
          <w:tcPr>
            <w:tcW w:w="2268" w:type="dxa"/>
            <w:shd w:val="clear" w:color="auto" w:fill="auto"/>
          </w:tcPr>
          <w:p w:rsidR="00EA3304" w:rsidRPr="008809BB" w:rsidRDefault="008809BB" w:rsidP="007C3AB1">
            <w:pPr>
              <w:pStyle w:val="EPLogo"/>
            </w:pPr>
            <w:r w:rsidRPr="008809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rsidR="00B06590" w:rsidRPr="008809BB" w:rsidRDefault="00B06590" w:rsidP="00B06590">
      <w:pPr>
        <w:pStyle w:val="LineTop"/>
      </w:pPr>
    </w:p>
    <w:p w:rsidR="00B06590" w:rsidRPr="008809BB" w:rsidRDefault="00B06590" w:rsidP="00B06590">
      <w:pPr>
        <w:pStyle w:val="ZCommittee"/>
      </w:pPr>
      <w:r w:rsidRPr="008809BB">
        <w:rPr>
          <w:rStyle w:val="HideTWBExt"/>
          <w:noProof w:val="0"/>
        </w:rPr>
        <w:t>&lt;</w:t>
      </w:r>
      <w:r w:rsidRPr="008809BB">
        <w:rPr>
          <w:rStyle w:val="HideTWBExt"/>
          <w:i w:val="0"/>
          <w:noProof w:val="0"/>
        </w:rPr>
        <w:t>Commission</w:t>
      </w:r>
      <w:r w:rsidRPr="008809BB">
        <w:rPr>
          <w:rStyle w:val="HideTWBExt"/>
          <w:noProof w:val="0"/>
        </w:rPr>
        <w:t>&gt;</w:t>
      </w:r>
      <w:r w:rsidRPr="008809BB">
        <w:rPr>
          <w:rStyle w:val="HideTWBInt"/>
        </w:rPr>
        <w:t>{AGRI}</w:t>
      </w:r>
      <w:r w:rsidRPr="008809BB">
        <w:t>Výbor pre poľnohospodárstvo a rozvoj vidieka</w:t>
      </w:r>
      <w:r w:rsidRPr="008809BB">
        <w:rPr>
          <w:rStyle w:val="HideTWBExt"/>
          <w:noProof w:val="0"/>
        </w:rPr>
        <w:t>&lt;/</w:t>
      </w:r>
      <w:r w:rsidRPr="008809BB">
        <w:rPr>
          <w:rStyle w:val="HideTWBExt"/>
          <w:i w:val="0"/>
          <w:noProof w:val="0"/>
        </w:rPr>
        <w:t>Commission</w:t>
      </w:r>
      <w:r w:rsidRPr="008809BB">
        <w:rPr>
          <w:rStyle w:val="HideTWBExt"/>
          <w:noProof w:val="0"/>
        </w:rPr>
        <w:t>&gt;</w:t>
      </w:r>
    </w:p>
    <w:p w:rsidR="00B06590" w:rsidRPr="008809BB" w:rsidRDefault="00B06590" w:rsidP="00B06590">
      <w:pPr>
        <w:pStyle w:val="LineBottom"/>
      </w:pPr>
    </w:p>
    <w:p w:rsidR="005650E4" w:rsidRPr="008809BB" w:rsidRDefault="005650E4">
      <w:pPr>
        <w:pStyle w:val="RefProc"/>
      </w:pPr>
      <w:r w:rsidRPr="008809BB">
        <w:rPr>
          <w:rStyle w:val="HideTWBExt"/>
          <w:b w:val="0"/>
          <w:noProof w:val="0"/>
        </w:rPr>
        <w:t>&lt;</w:t>
      </w:r>
      <w:r w:rsidRPr="008809BB">
        <w:rPr>
          <w:rStyle w:val="HideTWBExt"/>
          <w:b w:val="0"/>
          <w:caps w:val="0"/>
          <w:noProof w:val="0"/>
        </w:rPr>
        <w:t>RefProc</w:t>
      </w:r>
      <w:r w:rsidRPr="008809BB">
        <w:rPr>
          <w:rStyle w:val="HideTWBExt"/>
          <w:b w:val="0"/>
          <w:noProof w:val="0"/>
        </w:rPr>
        <w:t>&gt;</w:t>
      </w:r>
      <w:r w:rsidRPr="008809BB">
        <w:t>2019/0132</w:t>
      </w:r>
      <w:r w:rsidRPr="008809BB">
        <w:rPr>
          <w:rStyle w:val="HideTWBExt"/>
          <w:b w:val="0"/>
          <w:noProof w:val="0"/>
        </w:rPr>
        <w:t>&lt;/</w:t>
      </w:r>
      <w:r w:rsidRPr="008809BB">
        <w:rPr>
          <w:rStyle w:val="HideTWBExt"/>
          <w:b w:val="0"/>
          <w:caps w:val="0"/>
          <w:noProof w:val="0"/>
        </w:rPr>
        <w:t>RefProc</w:t>
      </w:r>
      <w:r w:rsidRPr="008809BB">
        <w:rPr>
          <w:rStyle w:val="HideTWBExt"/>
          <w:b w:val="0"/>
          <w:noProof w:val="0"/>
        </w:rPr>
        <w:t>&gt;&lt;</w:t>
      </w:r>
      <w:r w:rsidRPr="008809BB">
        <w:rPr>
          <w:rStyle w:val="HideTWBExt"/>
          <w:b w:val="0"/>
          <w:caps w:val="0"/>
          <w:noProof w:val="0"/>
        </w:rPr>
        <w:t>RefTypeProc</w:t>
      </w:r>
      <w:r w:rsidRPr="008809BB">
        <w:rPr>
          <w:rStyle w:val="HideTWBExt"/>
          <w:b w:val="0"/>
          <w:noProof w:val="0"/>
        </w:rPr>
        <w:t>&gt;</w:t>
      </w:r>
      <w:r w:rsidRPr="008809BB">
        <w:t>(NLE)</w:t>
      </w:r>
      <w:r w:rsidRPr="008809BB">
        <w:rPr>
          <w:rStyle w:val="HideTWBExt"/>
          <w:b w:val="0"/>
          <w:noProof w:val="0"/>
        </w:rPr>
        <w:t>&lt;/</w:t>
      </w:r>
      <w:r w:rsidRPr="008809BB">
        <w:rPr>
          <w:rStyle w:val="HideTWBExt"/>
          <w:b w:val="0"/>
          <w:caps w:val="0"/>
          <w:noProof w:val="0"/>
        </w:rPr>
        <w:t>RefTypeProc</w:t>
      </w:r>
      <w:r w:rsidRPr="008809BB">
        <w:rPr>
          <w:rStyle w:val="HideTWBExt"/>
          <w:b w:val="0"/>
          <w:noProof w:val="0"/>
        </w:rPr>
        <w:t>&gt;</w:t>
      </w:r>
    </w:p>
    <w:p w:rsidR="005650E4" w:rsidRPr="008809BB" w:rsidRDefault="005650E4">
      <w:pPr>
        <w:pStyle w:val="ZDate"/>
      </w:pPr>
      <w:r w:rsidRPr="008809BB">
        <w:rPr>
          <w:rStyle w:val="HideTWBExt"/>
          <w:noProof w:val="0"/>
        </w:rPr>
        <w:t>&lt;Date&gt;</w:t>
      </w:r>
      <w:r w:rsidRPr="008809BB">
        <w:rPr>
          <w:rStyle w:val="HideTWBInt"/>
        </w:rPr>
        <w:t>{12/09/2019}</w:t>
      </w:r>
      <w:r w:rsidRPr="008809BB">
        <w:t>12.9.2019</w:t>
      </w:r>
      <w:r w:rsidRPr="008809BB">
        <w:rPr>
          <w:rStyle w:val="HideTWBExt"/>
          <w:noProof w:val="0"/>
        </w:rPr>
        <w:t>&lt;/Date&gt;</w:t>
      </w:r>
    </w:p>
    <w:p w:rsidR="005650E4" w:rsidRPr="008809BB" w:rsidRDefault="005650E4">
      <w:pPr>
        <w:pStyle w:val="TypeDoc"/>
      </w:pPr>
      <w:r w:rsidRPr="008809BB">
        <w:rPr>
          <w:rStyle w:val="HideTWBExt"/>
          <w:b w:val="0"/>
          <w:noProof w:val="0"/>
        </w:rPr>
        <w:t>&lt;TitreType&gt;</w:t>
      </w:r>
      <w:r w:rsidRPr="008809BB">
        <w:t>NÁVRH STANOVISKA</w:t>
      </w:r>
      <w:r w:rsidRPr="008809BB">
        <w:rPr>
          <w:rStyle w:val="HideTWBExt"/>
          <w:b w:val="0"/>
          <w:noProof w:val="0"/>
        </w:rPr>
        <w:t>&lt;/TitreType&gt;</w:t>
      </w:r>
    </w:p>
    <w:p w:rsidR="005650E4" w:rsidRPr="008809BB" w:rsidRDefault="005650E4">
      <w:pPr>
        <w:pStyle w:val="Cover24"/>
      </w:pPr>
      <w:r w:rsidRPr="008809BB">
        <w:rPr>
          <w:rStyle w:val="HideTWBExt"/>
          <w:noProof w:val="0"/>
        </w:rPr>
        <w:t>&lt;CommissionResp&gt;</w:t>
      </w:r>
      <w:r w:rsidRPr="008809BB">
        <w:t>Výboru pre poľnohospodárstvo a rozvoj vidieka</w:t>
      </w:r>
      <w:r w:rsidRPr="008809BB">
        <w:rPr>
          <w:rStyle w:val="HideTWBExt"/>
          <w:noProof w:val="0"/>
        </w:rPr>
        <w:t>&lt;/CommissionResp&gt;</w:t>
      </w:r>
    </w:p>
    <w:p w:rsidR="005650E4" w:rsidRPr="008809BB" w:rsidRDefault="005650E4">
      <w:pPr>
        <w:pStyle w:val="Cover24"/>
      </w:pPr>
      <w:r w:rsidRPr="008809BB">
        <w:rPr>
          <w:rStyle w:val="HideTWBExt"/>
          <w:noProof w:val="0"/>
        </w:rPr>
        <w:t>&lt;CommissionInt&gt;</w:t>
      </w:r>
      <w:r w:rsidRPr="008809BB">
        <w:t>pre Výbor pre medzinárodný obchod</w:t>
      </w:r>
      <w:r w:rsidRPr="008809BB">
        <w:rPr>
          <w:rStyle w:val="HideTWBExt"/>
          <w:noProof w:val="0"/>
        </w:rPr>
        <w:t>&lt;/CommissionInt&gt;</w:t>
      </w:r>
    </w:p>
    <w:p w:rsidR="005650E4" w:rsidRPr="008809BB" w:rsidRDefault="005650E4">
      <w:pPr>
        <w:pStyle w:val="CoverNormal"/>
      </w:pPr>
      <w:r w:rsidRPr="008809BB">
        <w:rPr>
          <w:rStyle w:val="HideTWBExt"/>
          <w:noProof w:val="0"/>
        </w:rPr>
        <w:t>&lt;Titre&gt;</w:t>
      </w:r>
      <w:r w:rsidRPr="008809BB">
        <w:t>k návrhu rozhodnutia Rady o uzavretí, v mene Únie, Dohody vo forme výmeny listov medzi Európskou úniou a Ukrajinou, ktorou sa menia obchodné preferencie v prípade hydinového mäsa a prípravkov z hydinového mäsa stanovené v Dohode o pridružení medzi Európskou úniou a Európskym spoločenstvom pre atómovú energiu a ich členskými štátmi na jednej strane a Ukrajinou na strane druhej</w:t>
      </w:r>
      <w:r w:rsidRPr="008809BB">
        <w:rPr>
          <w:rStyle w:val="HideTWBExt"/>
          <w:noProof w:val="0"/>
        </w:rPr>
        <w:t>&lt;/Titre&gt;</w:t>
      </w:r>
    </w:p>
    <w:p w:rsidR="005650E4" w:rsidRPr="008809BB" w:rsidRDefault="005650E4">
      <w:pPr>
        <w:pStyle w:val="Cover24"/>
      </w:pPr>
      <w:r w:rsidRPr="008809BB">
        <w:rPr>
          <w:rStyle w:val="HideTWBExt"/>
          <w:noProof w:val="0"/>
        </w:rPr>
        <w:t>&lt;DocRef&gt;</w:t>
      </w:r>
      <w:r w:rsidRPr="008809BB">
        <w:t>(10720/2019  – C9</w:t>
      </w:r>
      <w:r w:rsidRPr="008809BB">
        <w:noBreakHyphen/>
        <w:t>0105/2019 – 2019/0132(NLE))</w:t>
      </w:r>
      <w:r w:rsidRPr="008809BB">
        <w:rPr>
          <w:rStyle w:val="HideTWBExt"/>
          <w:noProof w:val="0"/>
        </w:rPr>
        <w:t>&lt;/DocRef&gt;</w:t>
      </w:r>
    </w:p>
    <w:p w:rsidR="005650E4" w:rsidRPr="008809BB" w:rsidRDefault="00BF1833">
      <w:pPr>
        <w:pStyle w:val="Cover24"/>
      </w:pPr>
      <w:r w:rsidRPr="008809BB">
        <w:t xml:space="preserve">Spravodajca výboru požiadaného o stanovisko: </w:t>
      </w:r>
      <w:r w:rsidRPr="008809BB">
        <w:rPr>
          <w:rStyle w:val="HideTWBExt"/>
          <w:noProof w:val="0"/>
        </w:rPr>
        <w:t>&lt;Depute&gt;</w:t>
      </w:r>
      <w:r w:rsidRPr="008809BB">
        <w:t>Zbigniew Kuźmiuk</w:t>
      </w:r>
      <w:r w:rsidRPr="008809BB">
        <w:rPr>
          <w:rStyle w:val="HideTWBExt"/>
          <w:noProof w:val="0"/>
        </w:rPr>
        <w:t>&lt;/Depute&gt;</w:t>
      </w:r>
    </w:p>
    <w:p w:rsidR="00600761" w:rsidRPr="008809BB" w:rsidRDefault="00600761" w:rsidP="00600761">
      <w:pPr>
        <w:pStyle w:val="CoverNormal"/>
      </w:pPr>
    </w:p>
    <w:p w:rsidR="00534774" w:rsidRPr="008809BB" w:rsidRDefault="005650E4" w:rsidP="00EA3304">
      <w:pPr>
        <w:widowControl/>
        <w:tabs>
          <w:tab w:val="center" w:pos="4677"/>
        </w:tabs>
      </w:pPr>
      <w:r w:rsidRPr="008809BB">
        <w:br w:type="page"/>
      </w:r>
    </w:p>
    <w:p w:rsidR="005650E4" w:rsidRPr="008809BB" w:rsidRDefault="00BF1833" w:rsidP="00EA3304">
      <w:pPr>
        <w:widowControl/>
        <w:tabs>
          <w:tab w:val="center" w:pos="4677"/>
        </w:tabs>
      </w:pPr>
      <w:r w:rsidRPr="008809BB">
        <w:t>PA_Leg_Consent</w:t>
      </w:r>
    </w:p>
    <w:p w:rsidR="005650E4" w:rsidRPr="008809BB" w:rsidRDefault="005650E4">
      <w:pPr>
        <w:pStyle w:val="PageHeadingNotTOC"/>
      </w:pPr>
      <w:r w:rsidRPr="008809BB">
        <w:br w:type="page"/>
      </w:r>
      <w:r w:rsidRPr="008809BB">
        <w:lastRenderedPageBreak/>
        <w:t>STRUČNÉ ODÔVODNENIE</w:t>
      </w:r>
    </w:p>
    <w:p w:rsidR="0054426C" w:rsidRPr="008809BB" w:rsidRDefault="0054426C" w:rsidP="0054426C">
      <w:pPr>
        <w:pStyle w:val="Normal12"/>
      </w:pPr>
      <w:r w:rsidRPr="008809BB">
        <w:t>Spravodajca podporuje to, aby dohoda s Ukrajinou vo forme výmeny listov, ktorou sa menia obchodné preferencie v prípade hydinového mäsa a prípravkov z hydinového mäsa stanovené v dohode o pridružení medzi EÚ a Ukrajinou, nadobudla platnosť čo najskôr. Je to potrebné na obmedzenie možnosti ďalšieho zvyšovania dovozu tzv. špeciálnych kuracích kusov z Ukrajiny.</w:t>
      </w:r>
    </w:p>
    <w:p w:rsidR="0054426C" w:rsidRPr="008809BB" w:rsidRDefault="0054426C" w:rsidP="0054426C">
      <w:pPr>
        <w:pStyle w:val="Normal12"/>
      </w:pPr>
      <w:r w:rsidRPr="008809BB">
        <w:t>Od polovice roku 2016 sa začal dovážať z Ukrajiny do Únie v čoraz väčších množstvách nový druh hydinových kusov. Tieto nové kusy pozostávajú z tradičných pŕs s ramennými kosťami krídel, pričom ramenné kosti tvoria len veľmi malú časť celkovej hmotnosti kusu. Po minimálnom spracovaní sa tieto kusy môžu uvádzať na trh v Únii ako hydinové prsia. Prudký nárast bezcolného dovozu týchto konkrétnych hydinových kusov z približne 3 700 ton v roku 2016 na viac ako 55 000 ton v roku 2018, ktorý počas rokovaní o dohode o pridružení neexistoval a ani nebol predvídateľný, vyvoláva veľké obavy. Oslabuje ochranu stanovenú pre hydinové prsia v rámci dohody o pridružení a mohol by narušiť citlivú rovnováhu na trhu EÚ s hydinovým mäsom.</w:t>
      </w:r>
    </w:p>
    <w:p w:rsidR="0054426C" w:rsidRPr="008809BB" w:rsidRDefault="0054426C" w:rsidP="0054426C">
      <w:pPr>
        <w:pStyle w:val="Normal12"/>
      </w:pPr>
      <w:r w:rsidRPr="008809BB">
        <w:t>Ak dohoda nadobudne platnosť, spravodajca navrhuje rozdeliť colné kvóty pridelené Ukrajine na jednotlivé colné položky a na mesačné obdobia.</w:t>
      </w:r>
    </w:p>
    <w:p w:rsidR="0054426C" w:rsidRPr="008809BB" w:rsidRDefault="0054426C" w:rsidP="0054426C">
      <w:pPr>
        <w:pStyle w:val="Normal12"/>
      </w:pPr>
      <w:r w:rsidRPr="008809BB">
        <w:t>Európska komisia by mala zvážiť, že Ukrajine navrhne úpravu prehĺbenej a komplexnej dohody o voľnom obchode (DCFTA) s cieľom zaviesť dvojstranné ochranné opatrenia pre obchod s poľnohospodárskymi komoditami, ktorá by umožnila dočasné pozastavenie alebo obmedzenie colných preferencií v prípade narušenia citlivých odvetví poľnohospodárskeho trhu, ktoré je spôsobené produktmi dovážanými za preferenčných podmienok.</w:t>
      </w:r>
    </w:p>
    <w:p w:rsidR="0054426C" w:rsidRPr="008809BB" w:rsidRDefault="0054426C" w:rsidP="0054426C">
      <w:pPr>
        <w:pStyle w:val="Normal12"/>
      </w:pPr>
      <w:r w:rsidRPr="008809BB">
        <w:t>Spravodajca vyzýva Komisiu, aby zabezpečila úplné presadzovanie záväzkov našich partnerov. V prípade Ukrajiny sa to okrem iného vzťahuje na sanitárne a rastlinolekárske otázky, v súvislosti s ktorými sa Ukrajina v rámci DCFTA zaviazala zosúladiť svoje právne predpisy s právnymi predpismi Únie a dodržiavať požiadavky týkajúce sa dobrých životných podmienok zvierat.</w:t>
      </w:r>
    </w:p>
    <w:p w:rsidR="0054426C" w:rsidRPr="008809BB" w:rsidRDefault="0054426C" w:rsidP="0054426C">
      <w:pPr>
        <w:pStyle w:val="Normal12"/>
      </w:pPr>
      <w:r w:rsidRPr="008809BB">
        <w:t xml:space="preserve">Dohodnuté riešenie spočíva vo zvýšení existujúcej kvóty pre hydinové mäso a produkty z hydinového mäsa o ďalších 50 000 ton, a to začlenením colných položiek KN 0207 13 70 a 0207 14 70 „ostatné kusy“ do rozsahu pôsobnosti existujúcej colnej kvóty, a v obnovení sadzby podľa doložky najvyšších výhod vo výške 100,8 EUR na 100 kg čistej hmotnosti pre dovoz v rámci dvoch dotknutých colných položiek „ostatné kusy“, ktorý prekračuje objem colnej kvóty. </w:t>
      </w:r>
    </w:p>
    <w:p w:rsidR="0054426C" w:rsidRPr="008809BB" w:rsidRDefault="0054426C" w:rsidP="0054426C">
      <w:pPr>
        <w:pStyle w:val="Normal12"/>
      </w:pPr>
      <w:r w:rsidRPr="008809BB">
        <w:t>Spravodajca navrhuje, aby Výbor pre poľnohospodárstvo a rozvoj vidieka odporučil udeliť súhlas s touto dohodou, keďže jej cieľom je chrániť záujmy zainteresovaných strán Únie a zastaviť potenciálny neobmedzený bezcolný dovoz hydiny, ktorý by mohol ohroziť podmienky, za ktorých sa do Únie podľa DCFTA môžu dovážať tradičné hydinové prsia, a to najmä kvantitatívne obmedzenia vo forme colnej kvóty.</w:t>
      </w:r>
    </w:p>
    <w:p w:rsidR="00B24F48" w:rsidRPr="008809BB" w:rsidRDefault="00D76876" w:rsidP="00B24F48">
      <w:pPr>
        <w:pStyle w:val="Normal12Centre"/>
      </w:pPr>
      <w:r w:rsidRPr="008809BB">
        <w:t>******</w:t>
      </w:r>
    </w:p>
    <w:p w:rsidR="005650E4" w:rsidRPr="008809BB" w:rsidRDefault="00BF1833" w:rsidP="0035163D">
      <w:pPr>
        <w:pStyle w:val="Normal12"/>
      </w:pPr>
      <w:r w:rsidRPr="008809BB">
        <w:t xml:space="preserve">Výbor pre poľnohospodárstvo a rozvoj vidieka vyzýva Výbor pre medzinárodný obchod, aby </w:t>
      </w:r>
      <w:r w:rsidRPr="008809BB">
        <w:lastRenderedPageBreak/>
        <w:t>ako gestorský výbor odporučil Parlamentu schváliť návrh rozhodnutia Rady o uzavretí, v mene Únie, Dohody vo forme výmeny listov medzi Európskou úniou a Ukrajinou, ktorou sa menia obchodné preferencie v prípade hydinového mäsa a prípravkov z hydinového mäsa stanovené v Dohode o pridružení medzi Európskou úniou a Európskym spoločenstvom pre atómovú energiu a ich členskými štátmi na jednej strane a Ukrajinou na strane druhej.</w:t>
      </w:r>
    </w:p>
    <w:sectPr w:rsidR="005650E4" w:rsidRPr="008809BB" w:rsidSect="008809B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33" w:rsidRPr="008809BB" w:rsidRDefault="00BF1833">
      <w:r w:rsidRPr="008809BB">
        <w:separator/>
      </w:r>
    </w:p>
  </w:endnote>
  <w:endnote w:type="continuationSeparator" w:id="0">
    <w:p w:rsidR="00BF1833" w:rsidRPr="008809BB" w:rsidRDefault="00BF1833">
      <w:r w:rsidRPr="008809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BB" w:rsidRPr="008809BB" w:rsidRDefault="008809BB" w:rsidP="008809BB">
    <w:pPr>
      <w:pStyle w:val="Footer"/>
    </w:pPr>
    <w:r w:rsidRPr="008809BB">
      <w:t>PE</w:t>
    </w:r>
    <w:r w:rsidRPr="008809BB">
      <w:rPr>
        <w:rStyle w:val="HideTWBExt"/>
        <w:noProof w:val="0"/>
      </w:rPr>
      <w:t>&lt;NoPE&gt;</w:t>
    </w:r>
    <w:r w:rsidRPr="008809BB">
      <w:t>641.140</w:t>
    </w:r>
    <w:r w:rsidRPr="008809BB">
      <w:rPr>
        <w:rStyle w:val="HideTWBExt"/>
        <w:noProof w:val="0"/>
      </w:rPr>
      <w:t>&lt;/NoPE&gt;&lt;Version&gt;</w:t>
    </w:r>
    <w:r w:rsidRPr="008809BB">
      <w:t>v01-00</w:t>
    </w:r>
    <w:r w:rsidRPr="008809BB">
      <w:rPr>
        <w:rStyle w:val="HideTWBExt"/>
        <w:noProof w:val="0"/>
      </w:rPr>
      <w:t>&lt;/Version&gt;</w:t>
    </w:r>
    <w:r w:rsidRPr="008809BB">
      <w:tab/>
    </w:r>
    <w:r w:rsidRPr="008809BB">
      <w:fldChar w:fldCharType="begin"/>
    </w:r>
    <w:r w:rsidRPr="008809BB">
      <w:instrText xml:space="preserve"> PAGE  \* MERGEFORMAT </w:instrText>
    </w:r>
    <w:r w:rsidRPr="008809BB">
      <w:fldChar w:fldCharType="separate"/>
    </w:r>
    <w:r w:rsidR="00DD4F4C">
      <w:rPr>
        <w:noProof/>
      </w:rPr>
      <w:t>2</w:t>
    </w:r>
    <w:r w:rsidRPr="008809BB">
      <w:fldChar w:fldCharType="end"/>
    </w:r>
    <w:r w:rsidRPr="008809BB">
      <w:t>/</w:t>
    </w:r>
    <w:fldSimple w:instr=" NUMPAGES  \* MERGEFORMAT ">
      <w:r w:rsidR="00DD4F4C">
        <w:rPr>
          <w:noProof/>
        </w:rPr>
        <w:t>4</w:t>
      </w:r>
    </w:fldSimple>
    <w:r w:rsidRPr="008809BB">
      <w:tab/>
    </w:r>
    <w:r w:rsidRPr="008809BB">
      <w:rPr>
        <w:rStyle w:val="HideTWBExt"/>
        <w:noProof w:val="0"/>
      </w:rPr>
      <w:t>&lt;PathFdR&gt;</w:t>
    </w:r>
    <w:r w:rsidRPr="008809BB">
      <w:t>PA\1188494SK.docx</w:t>
    </w:r>
    <w:r w:rsidRPr="008809BB">
      <w:rPr>
        <w:rStyle w:val="HideTWBExt"/>
        <w:noProof w:val="0"/>
      </w:rPr>
      <w:t>&lt;/PathFdR&gt;</w:t>
    </w:r>
  </w:p>
  <w:p w:rsidR="00DC7A5A" w:rsidRPr="008809BB" w:rsidRDefault="008809BB" w:rsidP="008809BB">
    <w:pPr>
      <w:pStyle w:val="Footer2"/>
    </w:pPr>
    <w:r w:rsidRPr="008809BB">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BB" w:rsidRPr="008809BB" w:rsidRDefault="008809BB" w:rsidP="008809BB">
    <w:pPr>
      <w:pStyle w:val="Footer"/>
    </w:pPr>
    <w:r w:rsidRPr="008809BB">
      <w:rPr>
        <w:rStyle w:val="HideTWBExt"/>
        <w:noProof w:val="0"/>
      </w:rPr>
      <w:t>&lt;PathFdR&gt;</w:t>
    </w:r>
    <w:r w:rsidRPr="008809BB">
      <w:t>PA\1188494SK.docx</w:t>
    </w:r>
    <w:r w:rsidRPr="008809BB">
      <w:rPr>
        <w:rStyle w:val="HideTWBExt"/>
        <w:noProof w:val="0"/>
      </w:rPr>
      <w:t>&lt;/PathFdR&gt;</w:t>
    </w:r>
    <w:r w:rsidRPr="008809BB">
      <w:tab/>
    </w:r>
    <w:r w:rsidRPr="008809BB">
      <w:fldChar w:fldCharType="begin"/>
    </w:r>
    <w:r w:rsidRPr="008809BB">
      <w:instrText xml:space="preserve"> PAGE  \* MERGEFORMAT </w:instrText>
    </w:r>
    <w:r w:rsidRPr="008809BB">
      <w:fldChar w:fldCharType="separate"/>
    </w:r>
    <w:r w:rsidR="00DD4F4C">
      <w:rPr>
        <w:noProof/>
      </w:rPr>
      <w:t>4</w:t>
    </w:r>
    <w:r w:rsidRPr="008809BB">
      <w:fldChar w:fldCharType="end"/>
    </w:r>
    <w:r w:rsidRPr="008809BB">
      <w:t>/</w:t>
    </w:r>
    <w:fldSimple w:instr=" NUMPAGES  \* MERGEFORMAT ">
      <w:r w:rsidR="00DD4F4C">
        <w:rPr>
          <w:noProof/>
        </w:rPr>
        <w:t>4</w:t>
      </w:r>
    </w:fldSimple>
    <w:r w:rsidRPr="008809BB">
      <w:tab/>
      <w:t>PE</w:t>
    </w:r>
    <w:r w:rsidRPr="008809BB">
      <w:rPr>
        <w:rStyle w:val="HideTWBExt"/>
        <w:noProof w:val="0"/>
      </w:rPr>
      <w:t>&lt;NoPE&gt;</w:t>
    </w:r>
    <w:r w:rsidRPr="008809BB">
      <w:t>641.140</w:t>
    </w:r>
    <w:r w:rsidRPr="008809BB">
      <w:rPr>
        <w:rStyle w:val="HideTWBExt"/>
        <w:noProof w:val="0"/>
      </w:rPr>
      <w:t>&lt;/NoPE&gt;&lt;Version&gt;</w:t>
    </w:r>
    <w:r w:rsidRPr="008809BB">
      <w:t>v01-00</w:t>
    </w:r>
    <w:r w:rsidRPr="008809BB">
      <w:rPr>
        <w:rStyle w:val="HideTWBExt"/>
        <w:noProof w:val="0"/>
      </w:rPr>
      <w:t>&lt;/Version&gt;</w:t>
    </w:r>
  </w:p>
  <w:p w:rsidR="00DC7A5A" w:rsidRPr="008809BB" w:rsidRDefault="008809BB" w:rsidP="008809BB">
    <w:pPr>
      <w:pStyle w:val="Footer2"/>
    </w:pPr>
    <w:r w:rsidRPr="008809BB">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9BB" w:rsidRPr="008809BB" w:rsidRDefault="008809BB" w:rsidP="008809BB">
    <w:pPr>
      <w:pStyle w:val="Footer"/>
    </w:pPr>
    <w:r w:rsidRPr="008809BB">
      <w:rPr>
        <w:rStyle w:val="HideTWBExt"/>
        <w:noProof w:val="0"/>
      </w:rPr>
      <w:t>&lt;PathFdR&gt;</w:t>
    </w:r>
    <w:r w:rsidRPr="008809BB">
      <w:t>PA\1188494SK.docx</w:t>
    </w:r>
    <w:r w:rsidRPr="008809BB">
      <w:rPr>
        <w:rStyle w:val="HideTWBExt"/>
        <w:noProof w:val="0"/>
      </w:rPr>
      <w:t>&lt;/PathFdR&gt;</w:t>
    </w:r>
    <w:r w:rsidRPr="008809BB">
      <w:tab/>
    </w:r>
    <w:r w:rsidRPr="008809BB">
      <w:tab/>
      <w:t>PE</w:t>
    </w:r>
    <w:r w:rsidRPr="008809BB">
      <w:rPr>
        <w:rStyle w:val="HideTWBExt"/>
        <w:noProof w:val="0"/>
      </w:rPr>
      <w:t>&lt;NoPE&gt;</w:t>
    </w:r>
    <w:r w:rsidRPr="008809BB">
      <w:t>641.140</w:t>
    </w:r>
    <w:r w:rsidRPr="008809BB">
      <w:rPr>
        <w:rStyle w:val="HideTWBExt"/>
        <w:noProof w:val="0"/>
      </w:rPr>
      <w:t>&lt;/NoPE&gt;&lt;Version&gt;</w:t>
    </w:r>
    <w:r w:rsidRPr="008809BB">
      <w:t>v01-00</w:t>
    </w:r>
    <w:r w:rsidRPr="008809BB">
      <w:rPr>
        <w:rStyle w:val="HideTWBExt"/>
        <w:noProof w:val="0"/>
      </w:rPr>
      <w:t>&lt;/Version&gt;</w:t>
    </w:r>
  </w:p>
  <w:p w:rsidR="00DC7A5A" w:rsidRPr="008809BB" w:rsidRDefault="008809BB" w:rsidP="008809BB">
    <w:pPr>
      <w:pStyle w:val="Footer2"/>
      <w:tabs>
        <w:tab w:val="center" w:pos="4535"/>
        <w:tab w:val="right" w:pos="9921"/>
      </w:tabs>
    </w:pPr>
    <w:r w:rsidRPr="008809BB">
      <w:t>SK</w:t>
    </w:r>
    <w:r w:rsidRPr="008809BB">
      <w:tab/>
    </w:r>
    <w:r w:rsidRPr="008809BB">
      <w:rPr>
        <w:b w:val="0"/>
        <w:i/>
        <w:color w:val="C0C0C0"/>
        <w:sz w:val="22"/>
      </w:rPr>
      <w:t>Zjednotení v rozmanitosti</w:t>
    </w:r>
    <w:r w:rsidRPr="008809BB">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33" w:rsidRPr="008809BB" w:rsidRDefault="00BF1833">
      <w:r w:rsidRPr="008809BB">
        <w:separator/>
      </w:r>
    </w:p>
  </w:footnote>
  <w:footnote w:type="continuationSeparator" w:id="0">
    <w:p w:rsidR="00BF1833" w:rsidRPr="008809BB" w:rsidRDefault="00BF1833">
      <w:r w:rsidRPr="008809B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C" w:rsidRDefault="00DD4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C" w:rsidRDefault="00DD4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4C" w:rsidRDefault="00DD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2"/>
    <w:docVar w:name="COM2KEY" w:val="INTA"/>
    <w:docVar w:name="COMKEY" w:val="AGRI"/>
    <w:docVar w:name="CopyToNetwork" w:val="-1"/>
    <w:docVar w:name="DOCMNU" w:val=" 3"/>
    <w:docVar w:name="LastEditedSection" w:val=" 1"/>
    <w:docVar w:name="strDocTypeID" w:val="PA_Leg_Consent"/>
    <w:docVar w:name="strSubDir" w:val="1188"/>
    <w:docVar w:name="TEXTMNU" w:val=" 1"/>
    <w:docVar w:name="TITLENLEMNU" w:val=" 1"/>
    <w:docVar w:name="TXTLANGUE" w:val="EN"/>
    <w:docVar w:name="TXTLANGUEMIN" w:val="en"/>
    <w:docVar w:name="TXTNRC" w:val="0000/2019"/>
    <w:docVar w:name="TXTNRCOM" w:val="(2019)0267"/>
    <w:docVar w:name="TXTNRPE" w:val="641.140"/>
    <w:docVar w:name="TXTNRPROC" w:val="2019/0132"/>
    <w:docVar w:name="TXTPEorAP" w:val="PE"/>
    <w:docVar w:name="TXTROUTE" w:val="PA\1188494EN.docx"/>
    <w:docVar w:name="TXTTITLE" w:val="on the conclusion of the Agreement in the form of an exchange of letters between the European Union and Ukraine amending the trade preferences for poultry meat and poultry meat preparations provided for by the Association Agreement between the European Union and the European Atomic Energy Community and their Member States, of the one part, and Ukraine, of the other part"/>
    <w:docVar w:name="TXTVERSION" w:val="01-00"/>
  </w:docVars>
  <w:rsids>
    <w:rsidRoot w:val="00BF1833"/>
    <w:rsid w:val="000421B6"/>
    <w:rsid w:val="000650FA"/>
    <w:rsid w:val="000735E0"/>
    <w:rsid w:val="000C6DDD"/>
    <w:rsid w:val="001531C0"/>
    <w:rsid w:val="001651EE"/>
    <w:rsid w:val="00282074"/>
    <w:rsid w:val="002C723E"/>
    <w:rsid w:val="002D7622"/>
    <w:rsid w:val="002E31BC"/>
    <w:rsid w:val="0035163D"/>
    <w:rsid w:val="003E13A1"/>
    <w:rsid w:val="004176BF"/>
    <w:rsid w:val="00534774"/>
    <w:rsid w:val="0054426C"/>
    <w:rsid w:val="005650E4"/>
    <w:rsid w:val="005D4C00"/>
    <w:rsid w:val="00600761"/>
    <w:rsid w:val="00634476"/>
    <w:rsid w:val="0077340B"/>
    <w:rsid w:val="00773BC1"/>
    <w:rsid w:val="007A4D01"/>
    <w:rsid w:val="007C3AB1"/>
    <w:rsid w:val="008809BB"/>
    <w:rsid w:val="009175A0"/>
    <w:rsid w:val="00957B5B"/>
    <w:rsid w:val="00980EC0"/>
    <w:rsid w:val="009948A2"/>
    <w:rsid w:val="00A95755"/>
    <w:rsid w:val="00AE7E53"/>
    <w:rsid w:val="00B06590"/>
    <w:rsid w:val="00B24F48"/>
    <w:rsid w:val="00B70DAD"/>
    <w:rsid w:val="00BC0238"/>
    <w:rsid w:val="00BD13AF"/>
    <w:rsid w:val="00BF1833"/>
    <w:rsid w:val="00CC6D47"/>
    <w:rsid w:val="00CF216D"/>
    <w:rsid w:val="00D10C34"/>
    <w:rsid w:val="00D76876"/>
    <w:rsid w:val="00DB05C4"/>
    <w:rsid w:val="00DC7A5A"/>
    <w:rsid w:val="00DD4F4C"/>
    <w:rsid w:val="00DD6CC8"/>
    <w:rsid w:val="00E72181"/>
    <w:rsid w:val="00E93409"/>
    <w:rsid w:val="00EA3304"/>
    <w:rsid w:val="00FA041D"/>
    <w:rsid w:val="00FE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806AAD0-142A-4229-8EBC-74392DC2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NotTOC">
    <w:name w:val="PageHeadingNotTOC"/>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Italic">
    <w:name w:val="Normal12Italic"/>
    <w:basedOn w:val="Normal"/>
    <w:pPr>
      <w:spacing w:before="240"/>
    </w:pPr>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A330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BoldCentre">
    <w:name w:val="NormalBoldCentre"/>
    <w:basedOn w:val="Normal"/>
    <w:pPr>
      <w:jc w:val="center"/>
    </w:pPr>
    <w:rPr>
      <w:b/>
    </w:rPr>
  </w:style>
  <w:style w:type="paragraph" w:customStyle="1" w:styleId="RefProc">
    <w:name w:val="RefProc"/>
    <w:basedOn w:val="Normal"/>
    <w:rsid w:val="00FA041D"/>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customStyle="1" w:styleId="Justification">
    <w:name w:val="Justification"/>
    <w:basedOn w:val="Normal12"/>
    <w:rPr>
      <w:i/>
    </w:rPr>
  </w:style>
  <w:style w:type="paragraph" w:customStyle="1" w:styleId="Olang">
    <w:name w:val="Olang"/>
    <w:basedOn w:val="Normal"/>
    <w:pPr>
      <w:spacing w:before="240" w:after="240"/>
      <w:jc w:val="right"/>
    </w:pPr>
    <w:rPr>
      <w:noProof/>
    </w:rPr>
  </w:style>
  <w:style w:type="paragraph" w:customStyle="1" w:styleId="Normal12Bold">
    <w:name w:val="Normal12Bold"/>
    <w:basedOn w:val="Normal"/>
    <w:pPr>
      <w:spacing w:after="240"/>
    </w:pPr>
    <w:rPr>
      <w:b/>
      <w:noProof/>
    </w:rPr>
  </w:style>
  <w:style w:type="paragraph" w:customStyle="1" w:styleId="NormalCentreKeep">
    <w:name w:val="NormalCentreKeep"/>
    <w:basedOn w:val="Normal"/>
    <w:pPr>
      <w:keepNext/>
      <w:jc w:val="center"/>
    </w:pPr>
    <w:rPr>
      <w:noProof/>
    </w:rPr>
  </w:style>
  <w:style w:type="paragraph" w:customStyle="1" w:styleId="Normal12Hanging">
    <w:name w:val="Normal12Hanging"/>
    <w:basedOn w:val="Normal"/>
    <w:pPr>
      <w:spacing w:after="240"/>
      <w:ind w:left="567" w:hanging="567"/>
    </w:pPr>
  </w:style>
  <w:style w:type="paragraph" w:styleId="Header">
    <w:name w:val="header"/>
    <w:basedOn w:val="Normal"/>
    <w:pPr>
      <w:tabs>
        <w:tab w:val="center" w:pos="4153"/>
        <w:tab w:val="right" w:pos="8306"/>
      </w:tabs>
    </w:pPr>
  </w:style>
  <w:style w:type="table" w:styleId="TableGrid">
    <w:name w:val="Table Grid"/>
    <w:basedOn w:val="TableNormal"/>
    <w:rsid w:val="00B0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06590"/>
    <w:pPr>
      <w:jc w:val="center"/>
    </w:pPr>
    <w:rPr>
      <w:rFonts w:ascii="Arial" w:hAnsi="Arial" w:cs="Arial"/>
      <w:i/>
      <w:sz w:val="22"/>
      <w:szCs w:val="22"/>
    </w:rPr>
  </w:style>
  <w:style w:type="paragraph" w:customStyle="1" w:styleId="LineTop">
    <w:name w:val="LineTop"/>
    <w:basedOn w:val="Normal"/>
    <w:next w:val="ZCommittee"/>
    <w:rsid w:val="00B06590"/>
    <w:pPr>
      <w:pBdr>
        <w:top w:val="single" w:sz="4" w:space="1" w:color="auto"/>
      </w:pBdr>
      <w:jc w:val="center"/>
    </w:pPr>
    <w:rPr>
      <w:rFonts w:ascii="Arial" w:hAnsi="Arial"/>
      <w:sz w:val="16"/>
      <w:szCs w:val="16"/>
    </w:rPr>
  </w:style>
  <w:style w:type="paragraph" w:customStyle="1" w:styleId="LineBottom">
    <w:name w:val="LineBottom"/>
    <w:basedOn w:val="Normal"/>
    <w:next w:val="Normal"/>
    <w:rsid w:val="00B0659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A3304"/>
    <w:pPr>
      <w:spacing w:after="80"/>
    </w:pPr>
    <w:rPr>
      <w:rFonts w:ascii="Arial" w:hAnsi="Arial" w:cs="Arial"/>
      <w:sz w:val="20"/>
      <w:szCs w:val="22"/>
    </w:rPr>
  </w:style>
  <w:style w:type="paragraph" w:customStyle="1" w:styleId="EPLogo">
    <w:name w:val="EPLogo"/>
    <w:basedOn w:val="Normal"/>
    <w:qFormat/>
    <w:rsid w:val="00EA3304"/>
    <w:pPr>
      <w:jc w:val="right"/>
    </w:pPr>
  </w:style>
  <w:style w:type="paragraph" w:styleId="BalloonText">
    <w:name w:val="Balloon Text"/>
    <w:basedOn w:val="Normal"/>
    <w:link w:val="BalloonTextChar"/>
    <w:rsid w:val="00980EC0"/>
    <w:rPr>
      <w:rFonts w:ascii="Segoe UI" w:hAnsi="Segoe UI" w:cs="Segoe UI"/>
      <w:sz w:val="18"/>
      <w:szCs w:val="18"/>
    </w:rPr>
  </w:style>
  <w:style w:type="character" w:customStyle="1" w:styleId="BalloonTextChar">
    <w:name w:val="Balloon Text Char"/>
    <w:basedOn w:val="DefaultParagraphFont"/>
    <w:link w:val="BalloonText"/>
    <w:rsid w:val="00980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3751</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PA_Leg_Consent</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PA_Leg_Consent</dc:title>
  <dc:subject/>
  <dc:creator>HERBERT Laurence</dc:creator>
  <cp:keywords/>
  <dc:description/>
  <cp:lastModifiedBy>TURZAKOVA Gabriela</cp:lastModifiedBy>
  <cp:revision>2</cp:revision>
  <cp:lastPrinted>2004-10-28T10:33:00Z</cp:lastPrinted>
  <dcterms:created xsi:type="dcterms:W3CDTF">2019-09-26T09:15:00Z</dcterms:created>
  <dcterms:modified xsi:type="dcterms:W3CDTF">2019-09-26T09:15:00Z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1188494</vt:lpwstr>
  </property>
  <property fmtid="{D5CDD505-2E9C-101B-9397-08002B2CF9AE}" pid="5" name="&lt;Type&gt;">
    <vt:lpwstr>PA</vt:lpwstr>
  </property>
  <property fmtid="{D5CDD505-2E9C-101B-9397-08002B2CF9AE}" pid="6" name="&lt;ModelCod&gt;">
    <vt:lpwstr>\\eiciBRUpr1\pdocep$\DocEP\DOCS\General\PA\PA_Leg_Consent.dot(06/02/2019 08:44:12)</vt:lpwstr>
  </property>
  <property fmtid="{D5CDD505-2E9C-101B-9397-08002B2CF9AE}" pid="7" name="&lt;ModelTra&gt;">
    <vt:lpwstr>\\eiciBRUpr1\pdocep$\DocEP\TRANSFIL\EN\PA_Leg_Consent.EN(03/09/2019 16:40:04)</vt:lpwstr>
  </property>
  <property fmtid="{D5CDD505-2E9C-101B-9397-08002B2CF9AE}" pid="8" name="&lt;Model&gt;">
    <vt:lpwstr>PA_Leg_Consent</vt:lpwstr>
  </property>
  <property fmtid="{D5CDD505-2E9C-101B-9397-08002B2CF9AE}" pid="9" name="FooterPath">
    <vt:lpwstr>PA\1188494SK.docx</vt:lpwstr>
  </property>
  <property fmtid="{D5CDD505-2E9C-101B-9397-08002B2CF9AE}" pid="10" name="PE number">
    <vt:lpwstr>641.140</vt:lpwstr>
  </property>
  <property fmtid="{D5CDD505-2E9C-101B-9397-08002B2CF9AE}" pid="11" name="SubscribeElise">
    <vt:lpwstr/>
  </property>
  <property fmtid="{D5CDD505-2E9C-101B-9397-08002B2CF9AE}" pid="12" name="SendToEpades">
    <vt:lpwstr>OK - 2019/09/12 11:04</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- 2019/09/26 11:15</vt:lpwstr>
  </property>
</Properties>
</file>