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2A4D65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06BC0" w:rsidRPr="002A4D65" w:rsidRDefault="002A4D65" w:rsidP="00F26DE8">
            <w:pPr>
              <w:pStyle w:val="EPName"/>
            </w:pPr>
            <w:r>
              <w:t>Európai Parlament</w:t>
            </w:r>
          </w:p>
          <w:p w:rsidR="00706BC0" w:rsidRPr="00EE7867" w:rsidRDefault="00EE7867" w:rsidP="00EE7867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706BC0" w:rsidRPr="002A4D65" w:rsidRDefault="00CD49C3" w:rsidP="00F26DE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E53167" w:rsidRPr="002A4D65" w:rsidRDefault="00E53167" w:rsidP="00E53167">
      <w:pPr>
        <w:pStyle w:val="LineTop"/>
      </w:pPr>
    </w:p>
    <w:p w:rsidR="00E53167" w:rsidRPr="002A4D65" w:rsidRDefault="00EE7867" w:rsidP="00E53167">
      <w:pPr>
        <w:pStyle w:val="ZSessionDoc"/>
      </w:pPr>
      <w:r>
        <w:t>Plenárisülés-dokumentum</w:t>
      </w:r>
    </w:p>
    <w:p w:rsidR="00094DDA" w:rsidRPr="002A4D65" w:rsidRDefault="00094DDA" w:rsidP="00094DDA">
      <w:pPr>
        <w:pStyle w:val="LineBottom"/>
      </w:pPr>
    </w:p>
    <w:p w:rsidR="00094DDA" w:rsidRPr="002A4D65" w:rsidRDefault="00094DDA" w:rsidP="00094DDA">
      <w:pPr>
        <w:pStyle w:val="RefProc"/>
      </w:pPr>
      <w:r>
        <w:rPr>
          <w:rStyle w:val="HideTWBExt"/>
          <w:b w:val="0"/>
          <w:noProof w:val="0"/>
        </w:rPr>
        <w:t>&lt;NoDocSe&gt;</w:t>
      </w:r>
      <w:r>
        <w:t>B8-0252/2018</w:t>
      </w:r>
      <w:r>
        <w:rPr>
          <w:rStyle w:val="HideTWBExt"/>
          <w:b w:val="0"/>
          <w:noProof w:val="0"/>
        </w:rPr>
        <w:t>&lt;/NoDocSe&gt;</w:t>
      </w:r>
    </w:p>
    <w:p w:rsidR="00094DDA" w:rsidRPr="002A4D65" w:rsidRDefault="00094DDA" w:rsidP="00094DDA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{28/05/2018}</w:t>
      </w:r>
      <w:r>
        <w:t>28.5.2018</w:t>
      </w:r>
      <w:r>
        <w:rPr>
          <w:rStyle w:val="HideTWBExt"/>
          <w:noProof w:val="0"/>
        </w:rPr>
        <w:t>&lt;/Date&gt;</w:t>
      </w:r>
    </w:p>
    <w:p w:rsidR="00814BC6" w:rsidRPr="002A4D65" w:rsidRDefault="00814BC6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ÁLLÁSFOGLALÁSI INDÍTVÁNY</w:t>
      </w:r>
      <w:r>
        <w:rPr>
          <w:rStyle w:val="HideTWBExt"/>
          <w:b w:val="0"/>
          <w:noProof w:val="0"/>
        </w:rPr>
        <w:t>&lt;/TitreType&gt;</w:t>
      </w:r>
    </w:p>
    <w:p w:rsidR="00814BC6" w:rsidRPr="002A4D65" w:rsidRDefault="00814BC6">
      <w:pPr>
        <w:pStyle w:val="Cover12"/>
      </w:pPr>
      <w:r>
        <w:rPr>
          <w:rStyle w:val="HideTWBExt"/>
          <w:noProof w:val="0"/>
        </w:rPr>
        <w:t>&lt;TitreSuite&gt;</w:t>
      </w:r>
      <w:r>
        <w:t>benyújtva a Bizottság alelnöke/az Unió külügyi és biztonságpolitikai főképv</w:t>
      </w:r>
      <w:bookmarkStart w:id="0" w:name="_GoBack"/>
      <w:bookmarkEnd w:id="0"/>
      <w:r>
        <w:t>iselője nyilatkozatát követően</w:t>
      </w:r>
      <w:r>
        <w:rPr>
          <w:rStyle w:val="HideTWBExt"/>
          <w:noProof w:val="0"/>
        </w:rPr>
        <w:t>&lt;/TitreSuite&gt;</w:t>
      </w:r>
    </w:p>
    <w:p w:rsidR="00814BC6" w:rsidRPr="002A4D65" w:rsidRDefault="00814BC6">
      <w:pPr>
        <w:pStyle w:val="Cover12"/>
      </w:pPr>
      <w:r>
        <w:rPr>
          <w:rStyle w:val="HideTWBExt"/>
          <w:noProof w:val="0"/>
        </w:rPr>
        <w:t>&lt;TitreRecueil&gt;</w:t>
      </w:r>
      <w:r>
        <w:t>az eljárási szabályzat 123. cikkének (2) bekezdése alapján</w:t>
      </w:r>
      <w:r>
        <w:rPr>
          <w:rStyle w:val="HideTWBExt"/>
          <w:noProof w:val="0"/>
        </w:rPr>
        <w:t>&lt;/TitreRecueil&gt;</w:t>
      </w:r>
    </w:p>
    <w:p w:rsidR="00C23264" w:rsidRPr="002A4D65" w:rsidRDefault="00C23264" w:rsidP="00C23264">
      <w:pPr>
        <w:pStyle w:val="CoverNormal"/>
      </w:pPr>
      <w:r>
        <w:rPr>
          <w:rStyle w:val="HideTWBExt"/>
          <w:noProof w:val="0"/>
        </w:rPr>
        <w:t>&lt;Titre&gt;</w:t>
      </w:r>
      <w:r>
        <w:t>a nicaraguai helyzetről</w:t>
      </w:r>
      <w:r>
        <w:rPr>
          <w:rStyle w:val="HideTWBExt"/>
          <w:noProof w:val="0"/>
        </w:rPr>
        <w:t>&lt;/Titre&gt;</w:t>
      </w:r>
    </w:p>
    <w:p w:rsidR="00C23264" w:rsidRPr="002A4D65" w:rsidRDefault="00C23264" w:rsidP="00C23264">
      <w:pPr>
        <w:pStyle w:val="Cover24"/>
      </w:pPr>
      <w:r>
        <w:rPr>
          <w:rStyle w:val="HideTWBExt"/>
          <w:noProof w:val="0"/>
        </w:rPr>
        <w:t>&lt;DocRef&gt;</w:t>
      </w:r>
      <w:r>
        <w:t>(2018/2711(RSP))</w:t>
      </w:r>
      <w:r>
        <w:rPr>
          <w:rStyle w:val="HideTWBExt"/>
          <w:noProof w:val="0"/>
        </w:rPr>
        <w:t>&lt;/DocRef&gt;</w:t>
      </w:r>
    </w:p>
    <w:p w:rsidR="002574AA" w:rsidRPr="002A4D65" w:rsidRDefault="002574AA" w:rsidP="002574AA">
      <w:pPr>
        <w:pStyle w:val="CoverBold"/>
      </w:pPr>
      <w:r>
        <w:rPr>
          <w:rStyle w:val="HideTWBExt"/>
          <w:b w:val="0"/>
          <w:noProof w:val="0"/>
        </w:rPr>
        <w:t>&lt;RepeatBlock-By&gt;&lt;Depute&gt;</w:t>
      </w:r>
      <w:r>
        <w:t>Fabio Massimo Castaldo, Ignazio Corrao</w:t>
      </w:r>
      <w:r>
        <w:rPr>
          <w:rStyle w:val="HideTWBExt"/>
          <w:b w:val="0"/>
          <w:noProof w:val="0"/>
        </w:rPr>
        <w:t>&lt;/Depute&gt;</w:t>
      </w:r>
    </w:p>
    <w:p w:rsidR="002574AA" w:rsidRPr="002A4D65" w:rsidRDefault="002574AA" w:rsidP="002574AA">
      <w:pPr>
        <w:pStyle w:val="CoverNormal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{EFDD}</w:t>
      </w:r>
      <w:r>
        <w:t>az EFDD képviselőcsoport nevében</w:t>
      </w:r>
      <w:r>
        <w:rPr>
          <w:rStyle w:val="HideTWBExt"/>
          <w:noProof w:val="0"/>
        </w:rPr>
        <w:t>&lt;/Commission&gt;</w:t>
      </w:r>
    </w:p>
    <w:p w:rsidR="002574AA" w:rsidRPr="002A4D65" w:rsidRDefault="002574AA" w:rsidP="002574AA">
      <w:pPr>
        <w:pStyle w:val="CoverNormal"/>
      </w:pPr>
      <w:r>
        <w:rPr>
          <w:rStyle w:val="HideTWBExt"/>
          <w:noProof w:val="0"/>
        </w:rPr>
        <w:t>&lt;/RepeatBlock-By&gt;</w:t>
      </w:r>
    </w:p>
    <w:p w:rsidR="00814BC6" w:rsidRPr="002A4D65" w:rsidRDefault="00814BC6">
      <w:pPr>
        <w:pStyle w:val="Normal12Bold"/>
      </w:pPr>
      <w:r>
        <w:br w:type="page"/>
      </w:r>
      <w:r>
        <w:lastRenderedPageBreak/>
        <w:t>B8-0252/2018</w:t>
      </w:r>
    </w:p>
    <w:p w:rsidR="00EE7867" w:rsidRPr="00494C84" w:rsidRDefault="00EE7867" w:rsidP="00EE7867">
      <w:pPr>
        <w:pStyle w:val="NormalBold"/>
      </w:pPr>
      <w:r>
        <w:t>Az Európai Parlament állásfoglalása a nicaraguai helyzetről</w:t>
      </w:r>
    </w:p>
    <w:p w:rsidR="00C23264" w:rsidRPr="002A4D65" w:rsidRDefault="002A4D65" w:rsidP="00C23264">
      <w:pPr>
        <w:pStyle w:val="Normal24Bold"/>
      </w:pPr>
      <w:r>
        <w:t>(2018/2711(RSP))</w:t>
      </w:r>
    </w:p>
    <w:p w:rsidR="00814BC6" w:rsidRPr="002A4D65" w:rsidRDefault="002A4D65">
      <w:pPr>
        <w:pStyle w:val="Normal12"/>
      </w:pPr>
      <w:r>
        <w:rPr>
          <w:i/>
        </w:rPr>
        <w:t>Az Európai Parlament</w:t>
      </w:r>
      <w:r>
        <w:t>,</w:t>
      </w:r>
    </w:p>
    <w:p w:rsidR="00EE7867" w:rsidRPr="00494C84" w:rsidRDefault="00EE7867" w:rsidP="00EE7867">
      <w:pPr>
        <w:pStyle w:val="Normal12Hanging"/>
      </w:pPr>
      <w:r>
        <w:t>–</w:t>
      </w:r>
      <w:r>
        <w:tab/>
        <w:t>tekintettel az EKSZ-nek a nicaraguai nemzeti párbeszéd létrehozásáról szóló 2018. május 15-i nyilatkozatára,</w:t>
      </w:r>
    </w:p>
    <w:p w:rsidR="00EE7867" w:rsidRPr="00494C84" w:rsidRDefault="00EE7867" w:rsidP="00EE7867">
      <w:pPr>
        <w:pStyle w:val="Normal12Hanging"/>
      </w:pPr>
      <w:r>
        <w:t>–</w:t>
      </w:r>
      <w:r>
        <w:tab/>
        <w:t>tekintettel a nicaraguai uniós küldöttség által a nicaraguai helyzetről tett 2018. április 20-i nyilatkozatra,</w:t>
      </w:r>
    </w:p>
    <w:p w:rsidR="00EE7867" w:rsidRPr="00494C84" w:rsidRDefault="00EE7867" w:rsidP="00EE7867">
      <w:pPr>
        <w:pStyle w:val="Normal12Hanging"/>
      </w:pPr>
      <w:r>
        <w:t>–</w:t>
      </w:r>
      <w:r>
        <w:tab/>
        <w:t>tekintettel az EKSZ szóvivőjének a nicaraguai helyzetről szóló 2018. április 22-i nyilatkozatára,</w:t>
      </w:r>
    </w:p>
    <w:p w:rsidR="00EE7867" w:rsidRPr="00494C84" w:rsidRDefault="00EE7867" w:rsidP="00EE7867">
      <w:pPr>
        <w:pStyle w:val="Normal12Hanging"/>
      </w:pPr>
      <w:r>
        <w:t>–</w:t>
      </w:r>
      <w:r>
        <w:tab/>
        <w:t>tekintettel az Emberi Jogok Amerikaközi Bizottságának (IACHR) Nicaraguában tett látogatására és a látogatás kapcsán megfogalmazott előzetes észrevételekre,</w:t>
      </w:r>
    </w:p>
    <w:p w:rsidR="00EE7867" w:rsidRPr="00494C84" w:rsidRDefault="00EE7867" w:rsidP="00EE7867">
      <w:pPr>
        <w:pStyle w:val="Normal12Hanging"/>
      </w:pPr>
      <w:r>
        <w:t>–</w:t>
      </w:r>
      <w:r>
        <w:tab/>
        <w:t>tekintettel az IACHR Nicaraguáról szóló előzetes jelentésére,</w:t>
      </w:r>
    </w:p>
    <w:p w:rsidR="00EE7867" w:rsidRPr="00494C84" w:rsidRDefault="00EE7867" w:rsidP="00EE7867">
      <w:pPr>
        <w:pStyle w:val="Normal12Hanging"/>
      </w:pPr>
      <w:r>
        <w:t>–</w:t>
      </w:r>
      <w:r>
        <w:tab/>
        <w:t>tekintettel az ENSZ főtitkárának Nicaraguáról szóló nyilatkozataira,</w:t>
      </w:r>
    </w:p>
    <w:p w:rsidR="00EE7867" w:rsidRPr="00494C84" w:rsidRDefault="00EE7867" w:rsidP="00EE7867">
      <w:pPr>
        <w:pStyle w:val="Normal12Hanging"/>
      </w:pPr>
      <w:r>
        <w:t>–</w:t>
      </w:r>
      <w:r>
        <w:tab/>
        <w:t>tekintettel az Amerikai Államok Szervezete főtitkárának Nicaraguáról szóló álláspontjára,</w:t>
      </w:r>
    </w:p>
    <w:p w:rsidR="00EE7867" w:rsidRPr="00494C84" w:rsidRDefault="00EE7867" w:rsidP="00EE7867">
      <w:pPr>
        <w:pStyle w:val="Normal12Hanging"/>
      </w:pPr>
      <w:r>
        <w:t>–</w:t>
      </w:r>
      <w:r>
        <w:tab/>
        <w:t>tekintettel az Amerikai Államok Szervezetének Chartájára és az Emberi Jogok Amerikai Egyezményére,</w:t>
      </w:r>
    </w:p>
    <w:p w:rsidR="00EE7867" w:rsidRPr="00494C84" w:rsidRDefault="00EE7867" w:rsidP="00EE7867">
      <w:pPr>
        <w:pStyle w:val="Normal12Hanging"/>
      </w:pPr>
      <w:r>
        <w:t>–</w:t>
      </w:r>
      <w:r>
        <w:tab/>
        <w:t>tekintettel az ENSZ Emberi Jogi Főbiztosa Hivatalának a nicaraguai hatóságokhoz intézett kéréseire,</w:t>
      </w:r>
    </w:p>
    <w:p w:rsidR="00814BC6" w:rsidRPr="002A4D65" w:rsidRDefault="00814BC6">
      <w:pPr>
        <w:pStyle w:val="Normal12Hanging"/>
      </w:pPr>
      <w:r>
        <w:t>–</w:t>
      </w:r>
      <w:r>
        <w:tab/>
        <w:t>tekintettel eljárási szabályzata 123. cikkének (2) bekezdésére,</w:t>
      </w:r>
    </w:p>
    <w:p w:rsidR="00EE7867" w:rsidRPr="00494C84" w:rsidRDefault="00EE7867" w:rsidP="00EE7867">
      <w:pPr>
        <w:pStyle w:val="Normal12Hanging"/>
      </w:pPr>
      <w:r>
        <w:t>A.</w:t>
      </w:r>
      <w:r>
        <w:tab/>
        <w:t>mivel 2016 novemberében Daniel Ortega megkezdhette harmadik elnöki időszakát; mivel az alelnöki posztért felesége, Rosario Murillo indult;</w:t>
      </w:r>
    </w:p>
    <w:p w:rsidR="00EE7867" w:rsidRPr="00494C84" w:rsidRDefault="00EE7867" w:rsidP="00EE7867">
      <w:pPr>
        <w:pStyle w:val="Normal12Hanging"/>
      </w:pPr>
      <w:r>
        <w:t>B.</w:t>
      </w:r>
      <w:r>
        <w:tab/>
        <w:t>mivel Nicaraguában 2018 áprilisában tiltakozások kezdődtek a társadalombiztosítási hozzájárulások növelését, egyszersmind a nyugdíjak csökkentését előirányzó törvény bejelentése után; mivel a társadalombiztosítási reform csupán a „jéghegy csúcsa” az Ortegának szóló szemrehányások növekvő sorában, akit választási csalással, a környezeti katasztrófák semmibe vételével és dinasztiaalapítással vádolnak;</w:t>
      </w:r>
    </w:p>
    <w:p w:rsidR="00EE7867" w:rsidRPr="00494C84" w:rsidRDefault="00EE7867" w:rsidP="00EE7867">
      <w:pPr>
        <w:pStyle w:val="Normal12Hanging"/>
      </w:pPr>
      <w:r>
        <w:t>C.</w:t>
      </w:r>
      <w:r>
        <w:tab/>
        <w:t>mivel a diákság által vezetett békés tiltakozásokra a kormány erőszakkal válaszolt és azok hamar zavargásokká fajultak, melyek során legalább 76-an életüket vesztették, valamint több százan megsebesültek vagy letartóztatásba kerültek;</w:t>
      </w:r>
    </w:p>
    <w:p w:rsidR="00EE7867" w:rsidRPr="00494C84" w:rsidRDefault="00EE7867" w:rsidP="00EE7867">
      <w:pPr>
        <w:pStyle w:val="Normal12Hanging"/>
      </w:pPr>
      <w:r>
        <w:t>D.</w:t>
      </w:r>
      <w:r>
        <w:tab/>
        <w:t>mivel a tüntetések során a kormány a tiltakozások elfojtása érdekében médiaorgánumokat zárt be, az online média tekintetében pedig cenzúrát alkalmazott;</w:t>
      </w:r>
    </w:p>
    <w:p w:rsidR="00EE7867" w:rsidRPr="00494C84" w:rsidRDefault="00EE7867" w:rsidP="00EE7867">
      <w:pPr>
        <w:pStyle w:val="Normal12Hanging"/>
      </w:pPr>
      <w:r>
        <w:lastRenderedPageBreak/>
        <w:t>E.</w:t>
      </w:r>
      <w:r>
        <w:tab/>
        <w:t>mivel a tiltakozások hatására Ortega április 22-én visszavonta a reformot és beleegyezett, hogy nemzeti párbeszédet indít több különböző ágazat részvételével;</w:t>
      </w:r>
    </w:p>
    <w:p w:rsidR="00EE7867" w:rsidRPr="00494C84" w:rsidRDefault="00EE7867" w:rsidP="00EE7867">
      <w:pPr>
        <w:pStyle w:val="Normal12Hanging"/>
      </w:pPr>
      <w:r>
        <w:t>F.</w:t>
      </w:r>
      <w:r>
        <w:tab/>
        <w:t>mivel Ortega párbeszéd indítására vonatkozó ígérete ellenére a tiltakozások folytatódtak, igazságot követelve a meggyilkoltaknak, fellépve a demokrácia, a béke és az igazságosság helyreállításáért, továbbá távozásra szólítva fel Ortegát;</w:t>
      </w:r>
    </w:p>
    <w:p w:rsidR="00EE7867" w:rsidRPr="00494C84" w:rsidRDefault="00EE7867" w:rsidP="00EE7867">
      <w:pPr>
        <w:pStyle w:val="Normal12Hanging"/>
      </w:pPr>
      <w:r>
        <w:t>G.</w:t>
      </w:r>
      <w:r>
        <w:tab/>
        <w:t>mivel május 17-én Managuában kezdetét vette a kormány, a magánszektor, ellenzéki csoportosulások és nem kormányzati szervezetek közötti nemzeti párbeszéd, melynek során a közvetítői szerepet a Nicaraguai Püspöki Konferencia vállalta;</w:t>
      </w:r>
    </w:p>
    <w:p w:rsidR="00EE7867" w:rsidRPr="00494C84" w:rsidRDefault="00EE7867" w:rsidP="00EE7867">
      <w:pPr>
        <w:pStyle w:val="Normal12Hanging"/>
      </w:pPr>
      <w:r>
        <w:t>H.</w:t>
      </w:r>
      <w:r>
        <w:tab/>
        <w:t>mivel az IACHR május 17. és 21. között látogatást tett Nicaraguában; mivel tényszerű bizonyítékokat szerzett a törvénytelen és önkényes letartóztatásokról, kínzás és kegyetlen, embertelen és megalázó bánásmód alkalmazásáról, cenzúráról és sajtó elleni támadásokról, illetve olyan – megfélemlítést szolgáló – gyakorlatokról, mint a fenyegetések, zaklatás és üldöztetés, melyek célja a tiltakozások elfojtása és a polgárok részvételének visszaszorítása;</w:t>
      </w:r>
    </w:p>
    <w:p w:rsidR="00EE7867" w:rsidRPr="00494C84" w:rsidRDefault="00EE7867" w:rsidP="00EE7867">
      <w:pPr>
        <w:pStyle w:val="Normal12Hanging"/>
      </w:pPr>
      <w:r>
        <w:t>I.</w:t>
      </w:r>
      <w:r>
        <w:tab/>
        <w:t>mivel a nemzeti párbeszéd jelenleg szünetel, mivel a felek nem tudtak megegyezni a megvitatandó kérdésekben, az országban pedig mindenfelé erőszakos konfliktusok tapasztalhatók;</w:t>
      </w:r>
    </w:p>
    <w:p w:rsidR="00EE7867" w:rsidRPr="00494C84" w:rsidRDefault="00EE7867" w:rsidP="00EE7867">
      <w:pPr>
        <w:pStyle w:val="Normal12Hanging"/>
      </w:pPr>
      <w:r>
        <w:t>J.</w:t>
      </w:r>
      <w:r>
        <w:tab/>
        <w:t>mivel Nicaragua főügyésze bejelentette, hogy hivatalos vizsgálat indul a halálesetek feltárására, a nicaraguai nemzetgyűlés pedig nemzeti bizottságot hozott létre annak felderítésére, hogy mi az igazság a tiltakozások során történt halálesetek és állítólagos jogsértések kérdésében; mivel e bizottság tagjai közel állnak a kormányhoz és a bizottság a mai napig semmilyen tevékenységet nem folytatott;</w:t>
      </w:r>
    </w:p>
    <w:p w:rsidR="00EE7867" w:rsidRPr="00494C84" w:rsidRDefault="00EE7867" w:rsidP="00EE7867">
      <w:pPr>
        <w:pStyle w:val="Normal12Hanging"/>
      </w:pPr>
      <w:r>
        <w:t>1.</w:t>
      </w:r>
      <w:r>
        <w:tab/>
        <w:t>határozottan elítéli az erő aránytalan és megkülönböztetésmentes alkalmazását a diákok, tüntetők és újságírók ellenében, mely legalább 76 halálesethez és a tiltakozók önkényes letartóztatásához vezetett; ugyanígy elítéli két rendőr bekövetkezett halálát és a köztisztviselők elleni erőszakot; kifejezi részvétét az áldozatok családtagjainak és reméli, hogy a sérülést szenvedett emberek hamarosan felépülnek;</w:t>
      </w:r>
    </w:p>
    <w:p w:rsidR="00EE7867" w:rsidRPr="00494C84" w:rsidRDefault="00EE7867" w:rsidP="00EE7867">
      <w:pPr>
        <w:pStyle w:val="Normal12Hanging"/>
      </w:pPr>
      <w:r>
        <w:t>2.</w:t>
      </w:r>
      <w:r>
        <w:tab/>
        <w:t>felszólítja a nicaraguai kormányt annak biztosítására, hogy a tiltakozók ellen nem alkalmaznak halált okozó fegyvereket, és emlékeztet rá, hogy erő alkalmazására minden körülmények között csak a kivételesség, a törvényesség, a szükségesség és az arányosság elveinek, valamint az erőszak rendfenntartási célokból történő alkalmazására vonatkozó nemzetközi normáknak megfelelően kerülhet sor;</w:t>
      </w:r>
    </w:p>
    <w:p w:rsidR="00EE7867" w:rsidRPr="00494C84" w:rsidRDefault="00EE7867" w:rsidP="00EE7867">
      <w:pPr>
        <w:pStyle w:val="Normal12Hanging"/>
      </w:pPr>
      <w:r>
        <w:t>3.</w:t>
      </w:r>
      <w:r>
        <w:tab/>
        <w:t>felhívja a nicaraguai kormányt, hogy haladéktalanul vessen véget a tiltakozások erőszakos elnyomásának és tegyen meg minden szükséges intézkedést a tiltakozáshoz, a véleménynyilvánításhoz, a békés gyülekezéshez, valamint a lakosság politikai részvételéhez való jog szabad és maradéktalan gyakorlásának garantálása érdekében;</w:t>
      </w:r>
    </w:p>
    <w:p w:rsidR="00EE7867" w:rsidRPr="00494C84" w:rsidRDefault="00EE7867" w:rsidP="00EE7867">
      <w:pPr>
        <w:pStyle w:val="Normal12Hanging"/>
      </w:pPr>
      <w:r>
        <w:t>4.</w:t>
      </w:r>
      <w:r>
        <w:tab/>
        <w:t>emlékezteti valamennyi felet az erőszak elfogadhatatlanságára és hogy a véleménykülönbségeket csak inkluzív párbeszéd útján lehet rendezni; felhívja valamennyi felet, hogy cselekedjenek visszafogottan, állítsanak gátat az erőszaknak és tegyenek meg minden lehetőt a helyzet rendezéséért; sürgeti az állami hatóságokat, hogy ne tegyenek a tüntetőket, emberijog-védőket és újságírókat megbélyegző nyilatkozatokat, és ne használják fel az állami médiát erőszakra buzdító nyilvános kampányok céljára;</w:t>
      </w:r>
    </w:p>
    <w:p w:rsidR="00EE7867" w:rsidRPr="00494C84" w:rsidRDefault="00EE7867" w:rsidP="00EE7867">
      <w:pPr>
        <w:pStyle w:val="Normal12Hanging"/>
      </w:pPr>
      <w:r>
        <w:t>5.</w:t>
      </w:r>
      <w:r>
        <w:tab/>
        <w:t>elítéli a sajtót és az online médiát sújtó cenzúrát, valamint az újságírók megfélemlítését és az ellenük irányuló agressziót; megismétli, hogy a média szabadsága és függetlensége alapvető összetevői a véleménynyilvánítás szabadságához fűződő jognak, és kulcsszerepet játszanak a demokratikus társadalomban, ezért mindig tiszteletben kell tartani őket;</w:t>
      </w:r>
    </w:p>
    <w:p w:rsidR="00EE7867" w:rsidRPr="00494C84" w:rsidRDefault="00EE7867" w:rsidP="00EE7867">
      <w:pPr>
        <w:pStyle w:val="Normal12Hanging"/>
      </w:pPr>
      <w:r>
        <w:t>6.</w:t>
      </w:r>
      <w:r>
        <w:tab/>
        <w:t>felhív egy nemzetközi mechanizmus létrehozására, melynek feladata a tüntetések során alkalmazott erőszak és a bekövetkezett halálesetek kivizsgálása lenne a felelősök azonosítása és elszámoltatása céljából; felszólít az emberi jogok megsértései áldozatainak kárpótlására;</w:t>
      </w:r>
    </w:p>
    <w:p w:rsidR="00EE7867" w:rsidRPr="00494C84" w:rsidRDefault="00EE7867" w:rsidP="00EE7867">
      <w:pPr>
        <w:pStyle w:val="Normal12Hanging"/>
      </w:pPr>
      <w:r>
        <w:t>7.</w:t>
      </w:r>
      <w:r>
        <w:tab/>
        <w:t>felszólítja a nicaraguai kormányt, hogy segítse elő az Amerika-közi emberi jogi rendszer és az ENSZ valamennyi emberi jogi szervezetének, továbbá a nemzetközi közösség más releváns szereplőinek a látogatásait;</w:t>
      </w:r>
    </w:p>
    <w:p w:rsidR="00EE7867" w:rsidRPr="00494C84" w:rsidRDefault="00EE7867" w:rsidP="00EE7867">
      <w:pPr>
        <w:pStyle w:val="Normal12Hanging"/>
      </w:pPr>
      <w:r>
        <w:t>8.</w:t>
      </w:r>
      <w:r>
        <w:tab/>
        <w:t>üdvözli a katolikus egyház által vezetett nemzeti párbeszéd beindulását, de aggasztja, hogy az már az ütemterv meghatározásakor elakadt és a megbeszéléseket felfüggesztették; emlékezteti a feleket, hogy a jelenlegi válság megoldásához vezető egyetlen út a nemzeti párbeszéd, és felhívja őket, hogy a folyamatba a kielégítő egyezség megvalósításának szándékával kapcsolódjanak be;</w:t>
      </w:r>
    </w:p>
    <w:p w:rsidR="00EE7867" w:rsidRPr="00494C84" w:rsidRDefault="00EE7867" w:rsidP="00EE7867">
      <w:pPr>
        <w:pStyle w:val="Normal12Hanging"/>
      </w:pPr>
      <w:r>
        <w:t>9.</w:t>
      </w:r>
      <w:r>
        <w:tab/>
        <w:t>szilárd meggyőződése, hogy a felek eltérő szándékainak összeegyeztetése és a válság megoldása csak párbeszéd útján lehetséges, de azt is gondolja, hogy az csak akkor lehet sikeres, ha inkluzív formát ölt és valamennyi fél jó szándékról és a megegyezés iránti valódi igyekezetről tesz tanúságot; támogatja egy vegyes bizottság felállításának ötletét, melynek feladata a konszenzus megtalálása és a zsákutcából kivezető út kijelölése lenne;</w:t>
      </w:r>
    </w:p>
    <w:p w:rsidR="00EE7867" w:rsidRPr="00494C84" w:rsidRDefault="00EE7867" w:rsidP="00EE7867">
      <w:pPr>
        <w:pStyle w:val="Normal12Hanging"/>
      </w:pPr>
      <w:r>
        <w:t>10.</w:t>
      </w:r>
      <w:r>
        <w:tab/>
        <w:t>felhívja a nicaraguai kormányt, hogy fogadja el és hajtsa végre az IACHR ajánlásait, kötelezze el magát egy nyomon követést végző mechanizmus mellett, továbbá jelöljék meg az IACHR újabb látogatásainak konkrét időpontjait; felhívja a nicaraguai hatóságokat, hogy nyújtsanak védelmet az IAHCR előtt tanúskodó személyeknek és tartózkodjanak az ellenük irányuló bosszúállástól vagy annak lehetővé tételétől;</w:t>
      </w:r>
    </w:p>
    <w:p w:rsidR="00EE7867" w:rsidRPr="00494C84" w:rsidRDefault="00EE7867" w:rsidP="00EE7867">
      <w:pPr>
        <w:pStyle w:val="Normal12Hanging"/>
      </w:pPr>
      <w:r>
        <w:t>11.</w:t>
      </w:r>
      <w:r>
        <w:tab/>
        <w:t>megismétli, hogy az emberi jogok védelmezői elleni erőszakos cselekmények és támadások súlyos sérelmet okoznak a társadalom alapvető funkciójának és a jogállamiságnak; emlékezteti a nicaraguai hatóságokat, hogy kötelességük annak garantálása, hogy az emberi jogok védelmezői bármiféle korlátozástól mentesen és megtorlástól való félelem nélkül végezhessék legitim tevékenységüket; sajnálkozását fejezi ki e tekintetben a CENIDH (Centro Nicaragüense de los Derechos Humanos / Emberi Jogok Nicaraguai Központja) és más emberi jogi szervezetek ellen indított rágalmazó kampányok miatt;</w:t>
      </w:r>
    </w:p>
    <w:p w:rsidR="00EE7867" w:rsidRPr="00494C84" w:rsidRDefault="00EE7867" w:rsidP="00EE7867">
      <w:pPr>
        <w:pStyle w:val="Normal12Hanging"/>
      </w:pPr>
      <w:r>
        <w:t>12.</w:t>
      </w:r>
      <w:r>
        <w:tab/>
        <w:t>utasítja elnökét, hogy továbbítsa ezt az állásfoglalást a Tanácsnak, a Bizottságnak, a tagállamok kormányainak és parlamentjeinek, valamint az Amerikai Államok Szervezete főtitkárának, az Euro–Latin-amerikai Parlamenti Közgyűlésnek, a Közép-amerikai Parlamentnek és a Nicaraguai Köztársaság kormányának és parlamentjének.</w:t>
      </w:r>
    </w:p>
    <w:p w:rsidR="00814BC6" w:rsidRPr="002A4D65" w:rsidRDefault="00814BC6" w:rsidP="00EE7867">
      <w:pPr>
        <w:pStyle w:val="Normal12Hanging"/>
        <w:ind w:left="0" w:firstLine="0"/>
      </w:pPr>
    </w:p>
    <w:sectPr w:rsidR="00814BC6" w:rsidRPr="002A4D65" w:rsidSect="00706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65" w:rsidRPr="002A4D65" w:rsidRDefault="002A4D65">
      <w:r w:rsidRPr="002A4D65">
        <w:separator/>
      </w:r>
    </w:p>
  </w:endnote>
  <w:endnote w:type="continuationSeparator" w:id="0">
    <w:p w:rsidR="002A4D65" w:rsidRPr="002A4D65" w:rsidRDefault="002A4D65">
      <w:r w:rsidRPr="002A4D6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19" w:rsidRPr="002A4D65" w:rsidRDefault="00CD49C3">
    <w:pPr>
      <w:pStyle w:val="Footer"/>
      <w:tabs>
        <w:tab w:val="right" w:pos="9356"/>
      </w:tabs>
    </w:pPr>
    <w:r>
      <w:fldChar w:fldCharType="begin"/>
    </w:r>
    <w:r>
      <w:instrText xml:space="preserve"> REF OutsideFooter </w:instrText>
    </w:r>
    <w:r>
      <w:fldChar w:fldCharType="separate"/>
    </w:r>
    <w:r w:rsidRPr="002A4D65">
      <w:t>PE</w:t>
    </w:r>
    <w:r w:rsidRPr="002A4D65">
      <w:rPr>
        <w:rStyle w:val="HideTWBExt"/>
        <w:noProof w:val="0"/>
      </w:rPr>
      <w:t>&lt;NoPE&gt;</w:t>
    </w:r>
    <w:r>
      <w:t>621.637</w:t>
    </w:r>
    <w:r w:rsidRPr="002A4D65">
      <w:rPr>
        <w:rStyle w:val="HideTWBExt"/>
        <w:noProof w:val="0"/>
      </w:rPr>
      <w:t>&lt;/NoPE&gt;&lt;Version&gt;</w:t>
    </w:r>
    <w:r w:rsidRPr="002A4D65">
      <w:t>v</w:t>
    </w:r>
    <w:r>
      <w:t>01-00</w:t>
    </w:r>
    <w:r w:rsidRPr="002A4D65"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  <w:r w:rsidR="00A90219" w:rsidRPr="002A4D65">
      <w:tab/>
    </w:r>
    <w:r w:rsidR="00A90219" w:rsidRPr="002A4D65">
      <w:fldChar w:fldCharType="begin"/>
    </w:r>
    <w:r w:rsidR="00A90219" w:rsidRPr="002A4D65">
      <w:instrText xml:space="preserve"> PAGE </w:instrText>
    </w:r>
    <w:r w:rsidR="00A90219" w:rsidRPr="002A4D65">
      <w:fldChar w:fldCharType="separate"/>
    </w:r>
    <w:r>
      <w:rPr>
        <w:noProof/>
      </w:rPr>
      <w:t>2</w:t>
    </w:r>
    <w:r w:rsidR="00A90219" w:rsidRPr="002A4D65">
      <w:fldChar w:fldCharType="end"/>
    </w:r>
    <w:r w:rsidR="00A90219" w:rsidRPr="002A4D65"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 w:rsidR="00A90219" w:rsidRPr="002A4D65">
      <w:tab/>
    </w:r>
    <w:r>
      <w:fldChar w:fldCharType="begin"/>
    </w:r>
    <w:r>
      <w:instrText xml:space="preserve"> REF InsideFooter </w:instrText>
    </w:r>
    <w:r>
      <w:fldChar w:fldCharType="separate"/>
    </w:r>
    <w:r w:rsidRPr="002A4D65">
      <w:rPr>
        <w:rStyle w:val="HideTWBExt"/>
        <w:noProof w:val="0"/>
      </w:rPr>
      <w:t>&lt;PathFdR&gt;</w:t>
    </w:r>
    <w:r w:rsidRPr="00EE7867">
      <w:t>RE\1154521HU.docx</w:t>
    </w:r>
    <w:r w:rsidRPr="002A4D65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</w:p>
  <w:p w:rsidR="00A90219" w:rsidRPr="002A4D65" w:rsidRDefault="00CD49C3">
    <w:pPr>
      <w:pStyle w:val="Footer2"/>
    </w:pPr>
    <w:r>
      <w:fldChar w:fldCharType="begin"/>
    </w:r>
    <w:r>
      <w:instrText xml:space="preserve"> DOCPROPERTY "&lt;Extension&gt;" </w:instrText>
    </w:r>
    <w:r>
      <w:fldChar w:fldCharType="separate"/>
    </w:r>
    <w:r>
      <w:t>HU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19" w:rsidRPr="002A4D65" w:rsidRDefault="00CD49C3">
    <w:pPr>
      <w:pStyle w:val="Footer"/>
      <w:tabs>
        <w:tab w:val="right" w:pos="9356"/>
      </w:tabs>
    </w:pPr>
    <w:r>
      <w:fldChar w:fldCharType="begin"/>
    </w:r>
    <w:r>
      <w:instrText xml:space="preserve"> REF InsideFooter </w:instrText>
    </w:r>
    <w:r>
      <w:fldChar w:fldCharType="separate"/>
    </w:r>
    <w:r w:rsidRPr="002A4D65">
      <w:rPr>
        <w:rStyle w:val="HideTWBExt"/>
        <w:noProof w:val="0"/>
      </w:rPr>
      <w:t>&lt;PathFdR&gt;</w:t>
    </w:r>
    <w:r w:rsidRPr="00EE7867">
      <w:t>RE\1154521HU.docx</w:t>
    </w:r>
    <w:r w:rsidRPr="002A4D65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  <w:r w:rsidR="00A90219" w:rsidRPr="002A4D65">
      <w:tab/>
    </w:r>
    <w:r w:rsidR="00A90219" w:rsidRPr="002A4D65">
      <w:fldChar w:fldCharType="begin"/>
    </w:r>
    <w:r w:rsidR="00A90219" w:rsidRPr="002A4D65">
      <w:instrText xml:space="preserve"> PAGE </w:instrText>
    </w:r>
    <w:r w:rsidR="00A90219" w:rsidRPr="002A4D65">
      <w:fldChar w:fldCharType="separate"/>
    </w:r>
    <w:r>
      <w:rPr>
        <w:noProof/>
      </w:rPr>
      <w:t>5</w:t>
    </w:r>
    <w:r w:rsidR="00A90219" w:rsidRPr="002A4D65">
      <w:fldChar w:fldCharType="end"/>
    </w:r>
    <w:r w:rsidR="00A90219" w:rsidRPr="002A4D65"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 w:rsidR="00A90219" w:rsidRPr="002A4D65">
      <w:tab/>
    </w:r>
    <w:r>
      <w:fldChar w:fldCharType="begin"/>
    </w:r>
    <w:r>
      <w:instrText xml:space="preserve"> REF OutsideFooter </w:instrText>
    </w:r>
    <w:r>
      <w:fldChar w:fldCharType="separate"/>
    </w:r>
    <w:r w:rsidRPr="002A4D65">
      <w:t>PE</w:t>
    </w:r>
    <w:r w:rsidRPr="002A4D65">
      <w:rPr>
        <w:rStyle w:val="HideTWBExt"/>
        <w:noProof w:val="0"/>
      </w:rPr>
      <w:t>&lt;NoPE&gt;</w:t>
    </w:r>
    <w:r>
      <w:t>621.637</w:t>
    </w:r>
    <w:r w:rsidRPr="002A4D65">
      <w:rPr>
        <w:rStyle w:val="HideTWBExt"/>
        <w:noProof w:val="0"/>
      </w:rPr>
      <w:t>&lt;/NoPE&gt;&lt;Version&gt;</w:t>
    </w:r>
    <w:r w:rsidRPr="002A4D65">
      <w:t>v</w:t>
    </w:r>
    <w:r>
      <w:t>01-00</w:t>
    </w:r>
    <w:r w:rsidRPr="002A4D65"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</w:p>
  <w:p w:rsidR="00A90219" w:rsidRPr="002A4D65" w:rsidRDefault="00A90219">
    <w:pPr>
      <w:pStyle w:val="Footer2"/>
    </w:pPr>
    <w:r w:rsidRPr="002A4D65">
      <w:tab/>
    </w:r>
    <w:r w:rsidR="00CD49C3">
      <w:fldChar w:fldCharType="begin"/>
    </w:r>
    <w:r w:rsidR="00CD49C3">
      <w:instrText xml:space="preserve"> DOCPROPERTY "&lt;Extension&gt;" </w:instrText>
    </w:r>
    <w:r w:rsidR="00CD49C3">
      <w:fldChar w:fldCharType="separate"/>
    </w:r>
    <w:r w:rsidR="00CD49C3">
      <w:t>HU</w:t>
    </w:r>
    <w:r w:rsidR="00CD49C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19" w:rsidRPr="002A4D65" w:rsidRDefault="00A90219">
    <w:pPr>
      <w:pStyle w:val="Footer"/>
    </w:pPr>
    <w:bookmarkStart w:id="1" w:name="InsideFooter"/>
    <w:r w:rsidRPr="002A4D65">
      <w:rPr>
        <w:rStyle w:val="HideTWBExt"/>
        <w:noProof w:val="0"/>
      </w:rPr>
      <w:t>&lt;PathFdR&gt;</w:t>
    </w:r>
    <w:r w:rsidR="00EE7867" w:rsidRPr="00EE7867">
      <w:t>RE\1154521HU.docx</w:t>
    </w:r>
    <w:r w:rsidRPr="002A4D65">
      <w:rPr>
        <w:rStyle w:val="HideTWBExt"/>
        <w:noProof w:val="0"/>
      </w:rPr>
      <w:t>&lt;/PathFdR&gt;</w:t>
    </w:r>
    <w:bookmarkEnd w:id="1"/>
    <w:r w:rsidRPr="002A4D65">
      <w:tab/>
    </w:r>
    <w:r w:rsidRPr="002A4D65">
      <w:tab/>
    </w:r>
    <w:bookmarkStart w:id="2" w:name="OutsideFooter"/>
    <w:r w:rsidRPr="002A4D65">
      <w:t>PE</w:t>
    </w:r>
    <w:r w:rsidRPr="002A4D65">
      <w:rPr>
        <w:rStyle w:val="HideTWBExt"/>
        <w:noProof w:val="0"/>
      </w:rPr>
      <w:t>&lt;NoPE&gt;</w:t>
    </w:r>
    <w:r w:rsidR="00EE7867">
      <w:t>621.637</w:t>
    </w:r>
    <w:r w:rsidRPr="002A4D65">
      <w:rPr>
        <w:rStyle w:val="HideTWBExt"/>
        <w:noProof w:val="0"/>
      </w:rPr>
      <w:t>&lt;/NoPE&gt;&lt;Version&gt;</w:t>
    </w:r>
    <w:r w:rsidR="002A4D65" w:rsidRPr="002A4D65">
      <w:t>v</w:t>
    </w:r>
    <w:r w:rsidR="00EE7867">
      <w:t>01-00</w:t>
    </w:r>
    <w:r w:rsidRPr="002A4D65">
      <w:rPr>
        <w:rStyle w:val="HideTWBExt"/>
        <w:noProof w:val="0"/>
      </w:rPr>
      <w:t>&lt;/Version&gt;</w:t>
    </w:r>
    <w:bookmarkEnd w:id="2"/>
  </w:p>
  <w:p w:rsidR="00A90219" w:rsidRPr="002A4D65" w:rsidRDefault="00CD49C3" w:rsidP="00907285">
    <w:pPr>
      <w:pStyle w:val="Footer2"/>
      <w:tabs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HU</w:t>
    </w:r>
    <w:r>
      <w:fldChar w:fldCharType="end"/>
    </w:r>
    <w:r w:rsidR="00A90219" w:rsidRPr="002A4D65">
      <w:rPr>
        <w:color w:val="C0C0C0"/>
      </w:rPr>
      <w:tab/>
    </w:r>
    <w:r w:rsidR="00EE7867">
      <w:rPr>
        <w:b w:val="0"/>
        <w:i/>
        <w:color w:val="C0C0C0"/>
        <w:sz w:val="22"/>
        <w:szCs w:val="22"/>
      </w:rPr>
      <w:t>Egyesülve a sokféleségben</w:t>
    </w:r>
    <w:r w:rsidR="00A90219" w:rsidRPr="002A4D65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HU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65" w:rsidRPr="002A4D65" w:rsidRDefault="002A4D65">
      <w:r w:rsidRPr="002A4D65">
        <w:separator/>
      </w:r>
    </w:p>
  </w:footnote>
  <w:footnote w:type="continuationSeparator" w:id="0">
    <w:p w:rsidR="002A4D65" w:rsidRPr="002A4D65" w:rsidRDefault="002A4D65">
      <w:r w:rsidRPr="002A4D6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C3" w:rsidRDefault="00CD4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C3" w:rsidRDefault="00CD4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C3" w:rsidRDefault="00CD4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YPEMNU" w:val=" 2"/>
    <w:docVar w:name="LastEditedSection" w:val=" 1"/>
    <w:docVar w:name="STATMNU" w:val=" 4"/>
    <w:docVar w:name="strDocTypeID" w:val="RE_Statements"/>
    <w:docVar w:name="strSubDir" w:val="1154"/>
    <w:docVar w:name="TXTLANGUE" w:val="HU"/>
    <w:docVar w:name="TXTLANGUEMIN" w:val="hu"/>
    <w:docVar w:name="TXTNRB" w:val="0252/2018"/>
    <w:docVar w:name="TXTNRPE" w:val="621.637"/>
    <w:docVar w:name="TXTNRRSP" w:val="2018/2711"/>
    <w:docVar w:name="TXTPEorAP" w:val="PE"/>
    <w:docVar w:name="TXTROUTE" w:val="RE\1154521HU.docx"/>
    <w:docVar w:name="TXTTITLE" w:val="on the situation in Nicaragua"/>
    <w:docVar w:name="TXTVERSION" w:val="01-00"/>
  </w:docVars>
  <w:rsids>
    <w:rsidRoot w:val="002A4D65"/>
    <w:rsid w:val="00037F46"/>
    <w:rsid w:val="00094DDA"/>
    <w:rsid w:val="001B49A3"/>
    <w:rsid w:val="001C62C5"/>
    <w:rsid w:val="002574AA"/>
    <w:rsid w:val="002A4D65"/>
    <w:rsid w:val="002C7767"/>
    <w:rsid w:val="00303413"/>
    <w:rsid w:val="003772FA"/>
    <w:rsid w:val="0058312A"/>
    <w:rsid w:val="005B616B"/>
    <w:rsid w:val="00706BC0"/>
    <w:rsid w:val="00723A0B"/>
    <w:rsid w:val="00727670"/>
    <w:rsid w:val="00780A7D"/>
    <w:rsid w:val="00814BC6"/>
    <w:rsid w:val="008A4052"/>
    <w:rsid w:val="00907285"/>
    <w:rsid w:val="00A90219"/>
    <w:rsid w:val="00B34A46"/>
    <w:rsid w:val="00C23264"/>
    <w:rsid w:val="00CC09D8"/>
    <w:rsid w:val="00CD49C3"/>
    <w:rsid w:val="00CD6AD7"/>
    <w:rsid w:val="00D12F64"/>
    <w:rsid w:val="00D90D37"/>
    <w:rsid w:val="00E53167"/>
    <w:rsid w:val="00ED73A4"/>
    <w:rsid w:val="00EE7867"/>
    <w:rsid w:val="00F26DE8"/>
    <w:rsid w:val="00F4455A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F0486D-5653-4E58-A15C-AACB949E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1B49A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C23264"/>
    <w:pPr>
      <w:spacing w:after="480"/>
    </w:pPr>
    <w:rPr>
      <w:b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RefProc">
    <w:name w:val="RefProc"/>
    <w:basedOn w:val="Normal"/>
    <w:rsid w:val="00094DD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4DDA"/>
    <w:pPr>
      <w:spacing w:after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1069</Words>
  <Characters>7887</Characters>
  <Application>Microsoft Office Word</Application>
  <DocSecurity>0</DocSecurity>
  <Lines>157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WOIDICH Alexandra</dc:creator>
  <cp:keywords/>
  <dc:description/>
  <cp:lastModifiedBy>WOIDICH Alexandra</cp:lastModifiedBy>
  <cp:revision>2</cp:revision>
  <cp:lastPrinted>2004-11-19T15:55:00Z</cp:lastPrinted>
  <dcterms:created xsi:type="dcterms:W3CDTF">2018-05-30T17:53:00Z</dcterms:created>
  <dcterms:modified xsi:type="dcterms:W3CDTF">2018-05-30T17:53:00Z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1154521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\\eiciLUXpr1\pdocep$\DocEP\DOCS\General\RE\RE_Statements.dot(13/10/2017 11:48:29)</vt:lpwstr>
  </property>
  <property fmtid="{D5CDD505-2E9C-101B-9397-08002B2CF9AE}" pid="7" name="&lt;ModelTra&gt;">
    <vt:lpwstr>\\eiciLUXpr1\pdocep$\DocEP\TRANSFIL\HU\RE_Statements.HU(13/10/2017 11:45:50)</vt:lpwstr>
  </property>
  <property fmtid="{D5CDD505-2E9C-101B-9397-08002B2CF9AE}" pid="8" name="&lt;Model&gt;">
    <vt:lpwstr>RE_Statements</vt:lpwstr>
  </property>
  <property fmtid="{D5CDD505-2E9C-101B-9397-08002B2CF9AE}" pid="9" name="FooterPath">
    <vt:lpwstr>RE\1154521HU.docx</vt:lpwstr>
  </property>
  <property fmtid="{D5CDD505-2E9C-101B-9397-08002B2CF9AE}" pid="10" name="PE number">
    <vt:lpwstr>621.637</vt:lpwstr>
  </property>
  <property fmtid="{D5CDD505-2E9C-101B-9397-08002B2CF9AE}" pid="11" name="Bookout">
    <vt:lpwstr>OK - 2018/05/30 19:53</vt:lpwstr>
  </property>
  <property fmtid="{D5CDD505-2E9C-101B-9397-08002B2CF9AE}" pid="12" name="SDLStudio">
    <vt:lpwstr/>
  </property>
  <property fmtid="{D5CDD505-2E9C-101B-9397-08002B2CF9AE}" pid="13" name="&lt;Extension&gt;">
    <vt:lpwstr>HU</vt:lpwstr>
  </property>
  <property fmtid="{D5CDD505-2E9C-101B-9397-08002B2CF9AE}" pid="14" name="SubscribeElise">
    <vt:lpwstr/>
  </property>
</Properties>
</file>