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C27A27" w14:paraId="1238C450" w14:textId="77777777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0A1608C2" w14:textId="77777777" w:rsidR="00706BC0" w:rsidRPr="00C27A27" w:rsidRDefault="008600E6" w:rsidP="00F26DE8">
            <w:pPr>
              <w:pStyle w:val="EPName"/>
            </w:pPr>
            <w:bookmarkStart w:id="0" w:name="_GoBack"/>
            <w:bookmarkEnd w:id="0"/>
            <w:r w:rsidRPr="00C27A27">
              <w:t>Parlamento Europeu</w:t>
            </w:r>
          </w:p>
          <w:p w14:paraId="0A5AA7E3" w14:textId="77777777" w:rsidR="00706BC0" w:rsidRPr="00C27A27" w:rsidRDefault="00C82DC7" w:rsidP="00C82DC7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C27A27">
              <w:t>2014-2019</w:t>
            </w:r>
          </w:p>
        </w:tc>
        <w:tc>
          <w:tcPr>
            <w:tcW w:w="2268" w:type="dxa"/>
            <w:shd w:val="clear" w:color="auto" w:fill="auto"/>
          </w:tcPr>
          <w:p w14:paraId="52E765C9" w14:textId="77777777" w:rsidR="00706BC0" w:rsidRPr="00C27A27" w:rsidRDefault="00C27A27" w:rsidP="00F26DE8">
            <w:pPr>
              <w:pStyle w:val="EPLogo"/>
            </w:pPr>
            <w:r w:rsidRPr="00C27A27">
              <w:pict w14:anchorId="3A2B6A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14:paraId="26CFE0F2" w14:textId="77777777" w:rsidR="00E53167" w:rsidRPr="00C27A27" w:rsidRDefault="00E53167" w:rsidP="00E53167">
      <w:pPr>
        <w:pStyle w:val="LineTop"/>
      </w:pPr>
    </w:p>
    <w:p w14:paraId="0FF55A04" w14:textId="77777777" w:rsidR="00E53167" w:rsidRPr="00C27A27" w:rsidRDefault="00C82DC7" w:rsidP="00E53167">
      <w:pPr>
        <w:pStyle w:val="ZSessionDoc"/>
      </w:pPr>
      <w:r w:rsidRPr="00C27A27">
        <w:t>Documento de sessão</w:t>
      </w:r>
    </w:p>
    <w:p w14:paraId="528B0479" w14:textId="77777777" w:rsidR="00094DDA" w:rsidRPr="00C27A27" w:rsidRDefault="00094DDA" w:rsidP="00094DDA">
      <w:pPr>
        <w:pStyle w:val="LineBottom"/>
      </w:pPr>
    </w:p>
    <w:p w14:paraId="3A377890" w14:textId="77777777" w:rsidR="00094DDA" w:rsidRPr="00C27A27" w:rsidRDefault="00094DDA" w:rsidP="00094DDA">
      <w:pPr>
        <w:pStyle w:val="RefProc"/>
      </w:pPr>
      <w:r w:rsidRPr="00C27A27">
        <w:rPr>
          <w:rStyle w:val="HideTWBExt"/>
          <w:b w:val="0"/>
          <w:noProof w:val="0"/>
        </w:rPr>
        <w:t>&lt;NoDocSe&gt;</w:t>
      </w:r>
      <w:r w:rsidRPr="00C27A27">
        <w:t>B8</w:t>
      </w:r>
      <w:r w:rsidRPr="00C27A27">
        <w:noBreakHyphen/>
        <w:t>0360/2018</w:t>
      </w:r>
      <w:r w:rsidRPr="00C27A27">
        <w:rPr>
          <w:rStyle w:val="HideTWBExt"/>
          <w:b w:val="0"/>
          <w:noProof w:val="0"/>
        </w:rPr>
        <w:t>&lt;/NoDocSe&gt;</w:t>
      </w:r>
    </w:p>
    <w:p w14:paraId="7D1907A6" w14:textId="77777777" w:rsidR="00094DDA" w:rsidRPr="00C27A27" w:rsidRDefault="00094DDA" w:rsidP="00094DDA">
      <w:pPr>
        <w:pStyle w:val="ZDate"/>
      </w:pPr>
      <w:r w:rsidRPr="00C27A27">
        <w:rPr>
          <w:rStyle w:val="HideTWBExt"/>
          <w:noProof w:val="0"/>
        </w:rPr>
        <w:t>&lt;Date&gt;</w:t>
      </w:r>
      <w:r w:rsidRPr="00C27A27">
        <w:rPr>
          <w:rStyle w:val="HideTWBInt"/>
        </w:rPr>
        <w:t>{05/09/2018}</w:t>
      </w:r>
      <w:r w:rsidRPr="00C27A27">
        <w:t>5.9.2018</w:t>
      </w:r>
      <w:r w:rsidRPr="00C27A27">
        <w:rPr>
          <w:rStyle w:val="HideTWBExt"/>
          <w:noProof w:val="0"/>
        </w:rPr>
        <w:t>&lt;/Date&gt;</w:t>
      </w:r>
    </w:p>
    <w:p w14:paraId="44475541" w14:textId="77777777" w:rsidR="00814BC6" w:rsidRPr="00C27A27" w:rsidRDefault="00814BC6">
      <w:pPr>
        <w:pStyle w:val="TypeDoc"/>
      </w:pPr>
      <w:r w:rsidRPr="00C27A27">
        <w:rPr>
          <w:rStyle w:val="HideTWBExt"/>
          <w:b w:val="0"/>
          <w:noProof w:val="0"/>
        </w:rPr>
        <w:t>&lt;TitreType&gt;</w:t>
      </w:r>
      <w:r w:rsidRPr="00C27A27">
        <w:t>PROPOSTA DE RESOLUÇÃO</w:t>
      </w:r>
      <w:r w:rsidRPr="00C27A27">
        <w:rPr>
          <w:rStyle w:val="HideTWBExt"/>
          <w:b w:val="0"/>
          <w:noProof w:val="0"/>
        </w:rPr>
        <w:t>&lt;/TitreType&gt;</w:t>
      </w:r>
    </w:p>
    <w:p w14:paraId="7F9E7274" w14:textId="539F5486" w:rsidR="00814BC6" w:rsidRPr="00C27A27" w:rsidRDefault="00814BC6">
      <w:pPr>
        <w:pStyle w:val="Cover12"/>
      </w:pPr>
      <w:r w:rsidRPr="00C27A27">
        <w:rPr>
          <w:rStyle w:val="HideTWBExt"/>
          <w:noProof w:val="0"/>
        </w:rPr>
        <w:t>&lt;TitreSuite&gt;</w:t>
      </w:r>
      <w:r w:rsidRPr="00C27A27">
        <w:t>apresentada na sequência de uma declaração da Vice-Presidente da Comissão/Alta Representante da União para os Negócios Estrangeiros e a Política de Segurança</w:t>
      </w:r>
      <w:r w:rsidRPr="00C27A27">
        <w:rPr>
          <w:rStyle w:val="HideTWBExt"/>
          <w:noProof w:val="0"/>
        </w:rPr>
        <w:t>&lt;/TitreSuite&gt;</w:t>
      </w:r>
    </w:p>
    <w:p w14:paraId="7C99D628" w14:textId="77777777" w:rsidR="00814BC6" w:rsidRPr="00C27A27" w:rsidRDefault="00814BC6">
      <w:pPr>
        <w:pStyle w:val="Cover12"/>
      </w:pPr>
      <w:r w:rsidRPr="00C27A27">
        <w:rPr>
          <w:rStyle w:val="HideTWBExt"/>
          <w:noProof w:val="0"/>
        </w:rPr>
        <w:t>&lt;TitreRecueil&gt;</w:t>
      </w:r>
      <w:r w:rsidRPr="00C27A27">
        <w:t>nos termos do artigo 123.º, n.º 2, do Regimento</w:t>
      </w:r>
      <w:r w:rsidRPr="00C27A27">
        <w:rPr>
          <w:rStyle w:val="HideTWBExt"/>
          <w:noProof w:val="0"/>
        </w:rPr>
        <w:t>&lt;/TitreRecueil&gt;</w:t>
      </w:r>
    </w:p>
    <w:p w14:paraId="34B9ACDA" w14:textId="77777777" w:rsidR="00C23264" w:rsidRPr="00C27A27" w:rsidRDefault="00C23264" w:rsidP="00C23264">
      <w:pPr>
        <w:pStyle w:val="CoverNormal"/>
      </w:pPr>
      <w:r w:rsidRPr="00C27A27">
        <w:rPr>
          <w:rStyle w:val="HideTWBExt"/>
          <w:noProof w:val="0"/>
        </w:rPr>
        <w:t>&lt;Titre&gt;</w:t>
      </w:r>
      <w:r w:rsidRPr="00C27A27">
        <w:t>sobre sistemas de armamento autónomos</w:t>
      </w:r>
      <w:r w:rsidRPr="00C27A27">
        <w:rPr>
          <w:rStyle w:val="HideTWBExt"/>
          <w:noProof w:val="0"/>
        </w:rPr>
        <w:t>&lt;/Titre&gt;</w:t>
      </w:r>
    </w:p>
    <w:p w14:paraId="5228E576" w14:textId="77777777" w:rsidR="00C23264" w:rsidRPr="00C27A27" w:rsidRDefault="00C23264" w:rsidP="00C23264">
      <w:pPr>
        <w:pStyle w:val="Cover24"/>
      </w:pPr>
      <w:r w:rsidRPr="00C27A27">
        <w:rPr>
          <w:rStyle w:val="HideTWBExt"/>
          <w:noProof w:val="0"/>
        </w:rPr>
        <w:t>&lt;DocRef&gt;</w:t>
      </w:r>
      <w:r w:rsidRPr="00C27A27">
        <w:t>(2018/2752(RSP))</w:t>
      </w:r>
      <w:r w:rsidRPr="00C27A27">
        <w:rPr>
          <w:rStyle w:val="HideTWBExt"/>
          <w:noProof w:val="0"/>
        </w:rPr>
        <w:t>&lt;/DocRef&gt;</w:t>
      </w:r>
    </w:p>
    <w:p w14:paraId="05F7B78A" w14:textId="77777777" w:rsidR="002574AA" w:rsidRPr="00C27A27" w:rsidRDefault="002574AA" w:rsidP="002574AA">
      <w:pPr>
        <w:pStyle w:val="CoverBold"/>
      </w:pPr>
      <w:r w:rsidRPr="00C27A27">
        <w:rPr>
          <w:rStyle w:val="HideTWBExt"/>
          <w:b w:val="0"/>
          <w:noProof w:val="0"/>
        </w:rPr>
        <w:t>&lt;RepeatBlock-By&gt;&lt;Depute&gt;</w:t>
      </w:r>
      <w:r w:rsidRPr="00C27A27">
        <w:t>Fabio Massimo Castaldo, Dario Tamburrano, Isabella Adinolfi, Rolandas Paksas</w:t>
      </w:r>
      <w:r w:rsidRPr="00C27A27">
        <w:rPr>
          <w:rStyle w:val="HideTWBExt"/>
          <w:b w:val="0"/>
          <w:noProof w:val="0"/>
        </w:rPr>
        <w:t>&lt;/Depute&gt;</w:t>
      </w:r>
    </w:p>
    <w:p w14:paraId="0B48CA2E" w14:textId="77777777" w:rsidR="002574AA" w:rsidRPr="00C27A27" w:rsidRDefault="002574AA" w:rsidP="002574AA">
      <w:pPr>
        <w:pStyle w:val="CoverNormal"/>
      </w:pPr>
      <w:r w:rsidRPr="00C27A27">
        <w:rPr>
          <w:rStyle w:val="HideTWBExt"/>
          <w:noProof w:val="0"/>
        </w:rPr>
        <w:t>&lt;Commission&gt;</w:t>
      </w:r>
      <w:r w:rsidRPr="00C27A27">
        <w:rPr>
          <w:rStyle w:val="HideTWBInt"/>
        </w:rPr>
        <w:t>{EFDD}</w:t>
      </w:r>
      <w:r w:rsidRPr="00C27A27">
        <w:t>em nome do Grupo EFDD</w:t>
      </w:r>
      <w:r w:rsidRPr="00C27A27">
        <w:rPr>
          <w:rStyle w:val="HideTWBExt"/>
          <w:noProof w:val="0"/>
        </w:rPr>
        <w:t>&lt;/Commission&gt;</w:t>
      </w:r>
    </w:p>
    <w:p w14:paraId="0280FE29" w14:textId="77777777" w:rsidR="002574AA" w:rsidRPr="00C27A27" w:rsidRDefault="002574AA" w:rsidP="002574AA">
      <w:pPr>
        <w:pStyle w:val="CoverNormal"/>
      </w:pPr>
      <w:r w:rsidRPr="00C27A27">
        <w:rPr>
          <w:rStyle w:val="HideTWBExt"/>
          <w:noProof w:val="0"/>
        </w:rPr>
        <w:t>&lt;/RepeatBlock-By&gt;</w:t>
      </w:r>
    </w:p>
    <w:p w14:paraId="29A32E42" w14:textId="77777777" w:rsidR="00814BC6" w:rsidRPr="00C27A27" w:rsidRDefault="00814BC6">
      <w:pPr>
        <w:pStyle w:val="Normal12Bold"/>
      </w:pPr>
      <w:r w:rsidRPr="00C27A27">
        <w:br w:type="page"/>
      </w:r>
      <w:r w:rsidRPr="00C27A27">
        <w:lastRenderedPageBreak/>
        <w:t>B8</w:t>
      </w:r>
      <w:r w:rsidRPr="00C27A27">
        <w:noBreakHyphen/>
        <w:t>0360/2018</w:t>
      </w:r>
    </w:p>
    <w:p w14:paraId="743258C4" w14:textId="77777777" w:rsidR="00C23264" w:rsidRPr="00C27A27" w:rsidRDefault="008600E6" w:rsidP="00C23264">
      <w:pPr>
        <w:pStyle w:val="NormalBold"/>
      </w:pPr>
      <w:r w:rsidRPr="00C27A27">
        <w:t>Resolução do Parlamento Europeu sobre sistemas de armamento autónomos</w:t>
      </w:r>
    </w:p>
    <w:p w14:paraId="4A845049" w14:textId="77777777" w:rsidR="00C23264" w:rsidRPr="00C27A27" w:rsidRDefault="008600E6" w:rsidP="00C23264">
      <w:pPr>
        <w:pStyle w:val="Normal24Bold"/>
      </w:pPr>
      <w:r w:rsidRPr="00C27A27">
        <w:t>(2018/2752(RSP))</w:t>
      </w:r>
    </w:p>
    <w:p w14:paraId="5108EEBD" w14:textId="77777777" w:rsidR="00814BC6" w:rsidRPr="00C27A27" w:rsidRDefault="008600E6">
      <w:pPr>
        <w:pStyle w:val="Normal12"/>
      </w:pPr>
      <w:r w:rsidRPr="00C27A27">
        <w:t>O Parlamento Europeu,</w:t>
      </w:r>
    </w:p>
    <w:p w14:paraId="5EBBA9EA" w14:textId="5236480D" w:rsidR="0079374A" w:rsidRPr="00C27A27" w:rsidRDefault="00814BC6" w:rsidP="0079374A">
      <w:pPr>
        <w:pStyle w:val="Normal12Hanging"/>
      </w:pPr>
      <w:r w:rsidRPr="00C27A27">
        <w:t>–</w:t>
      </w:r>
      <w:r w:rsidRPr="00C27A27">
        <w:tab/>
        <w:t>Tendo em conta o seu estudo, de 3 de maio de 2013, intitulado «Consequências para os direitos humanos da utilização de aeronaves e robôs não tripulados em cenários de guerra»,</w:t>
      </w:r>
    </w:p>
    <w:p w14:paraId="60726D5E" w14:textId="787476C9" w:rsidR="0079374A" w:rsidRPr="00C27A27" w:rsidRDefault="0079374A" w:rsidP="0079374A">
      <w:pPr>
        <w:pStyle w:val="Normal12Hanging"/>
        <w:rPr>
          <w:bCs/>
        </w:rPr>
      </w:pPr>
      <w:r w:rsidRPr="00C27A27">
        <w:t>–</w:t>
      </w:r>
      <w:r w:rsidRPr="00C27A27">
        <w:tab/>
        <w:t>Tendo em conta os seus vários relatórios, recomendações e resoluções que apelam à proibição de sistemas de armamento autónomos, designadamente o mandato para dar início a negociações, aprovado na sessão plenária de 13 de março de 2018 com vista à adoção de um regulamento do Parlamento Europeu e do Conselho que institui o Programa Europeu de Desenvolvimento Industrial no domínio da Defesa</w:t>
      </w:r>
      <w:r w:rsidR="003A0FEA" w:rsidRPr="00C27A27">
        <w:rPr>
          <w:rStyle w:val="FootnoteReference"/>
        </w:rPr>
        <w:footnoteReference w:id="2"/>
      </w:r>
      <w:r w:rsidRPr="00C27A27">
        <w:t>, a sua resolução, de 13 de dezembro de 2017, sobre o Relatório Anual sobre os Direitos Humanos e a Democracia no Mundo em 2016 e a política da União Europeia nesta matéria</w:t>
      </w:r>
      <w:r w:rsidR="003A0FEA" w:rsidRPr="00C27A27">
        <w:rPr>
          <w:rStyle w:val="FootnoteReference"/>
        </w:rPr>
        <w:footnoteReference w:id="3"/>
      </w:r>
      <w:r w:rsidRPr="00C27A27">
        <w:t>, a sua recomendação ao Conselho, de 7 de julho de 2016, sobre a 71.ª Sessão da Assembleia-Geral das Nações Unidas</w:t>
      </w:r>
      <w:r w:rsidR="003A0FEA" w:rsidRPr="00C27A27">
        <w:rPr>
          <w:rStyle w:val="FootnoteReference"/>
        </w:rPr>
        <w:footnoteReference w:id="4"/>
      </w:r>
      <w:r w:rsidRPr="00C27A27">
        <w:t xml:space="preserve"> e a sua resolução, de 27 de fevereiro de 2014, sobre veículos aéreos não tripulados armados</w:t>
      </w:r>
      <w:r w:rsidR="003A0FEA" w:rsidRPr="00C27A27">
        <w:rPr>
          <w:rStyle w:val="FootnoteReference"/>
        </w:rPr>
        <w:footnoteReference w:id="5"/>
      </w:r>
      <w:r w:rsidRPr="00C27A27">
        <w:t>,</w:t>
      </w:r>
    </w:p>
    <w:p w14:paraId="20DA968D" w14:textId="61FB262F" w:rsidR="0079374A" w:rsidRPr="00C27A27" w:rsidRDefault="0079374A" w:rsidP="0079374A">
      <w:pPr>
        <w:pStyle w:val="Normal12Hanging"/>
        <w:rPr>
          <w:bCs/>
        </w:rPr>
      </w:pPr>
      <w:r w:rsidRPr="00C27A27">
        <w:t>–</w:t>
      </w:r>
      <w:r w:rsidRPr="00C27A27">
        <w:tab/>
        <w:t>Tendo em conta o parecer do Comité Económico e Social Europeu, de 31 de maio de 2017</w:t>
      </w:r>
      <w:r w:rsidRPr="00C27A27">
        <w:rPr>
          <w:rStyle w:val="FootnoteReference"/>
          <w:bCs/>
          <w:color w:val="000000"/>
        </w:rPr>
        <w:footnoteReference w:id="6"/>
      </w:r>
      <w:r w:rsidRPr="00C27A27">
        <w:t>, que apela a uma abordagem de comando humano da inteligência artificial e à proibição de armas autónomas,</w:t>
      </w:r>
    </w:p>
    <w:p w14:paraId="7CCE6C2C" w14:textId="18BCE9F7" w:rsidR="0079374A" w:rsidRPr="00C27A27" w:rsidRDefault="0079374A" w:rsidP="0079374A">
      <w:pPr>
        <w:pStyle w:val="Normal12Hanging"/>
        <w:rPr>
          <w:szCs w:val="24"/>
        </w:rPr>
      </w:pPr>
      <w:r w:rsidRPr="00C27A27">
        <w:t>–</w:t>
      </w:r>
      <w:r w:rsidRPr="00C27A27">
        <w:tab/>
        <w:t>Tendo em conta o apelo da Santa Sé à proibição das armas autónomas</w:t>
      </w:r>
      <w:r w:rsidRPr="00C27A27">
        <w:rPr>
          <w:rStyle w:val="FootnoteReference"/>
          <w:bCs/>
          <w:color w:val="000000"/>
          <w:szCs w:val="24"/>
        </w:rPr>
        <w:footnoteReference w:id="7"/>
      </w:r>
    </w:p>
    <w:p w14:paraId="1618C2BB" w14:textId="1CDEFE4D" w:rsidR="0079374A" w:rsidRPr="00C27A27" w:rsidRDefault="0079374A" w:rsidP="0079374A">
      <w:pPr>
        <w:pStyle w:val="Normal12Hanging"/>
      </w:pPr>
      <w:r w:rsidRPr="00C27A27">
        <w:t>–</w:t>
      </w:r>
      <w:r w:rsidRPr="00C27A27">
        <w:tab/>
        <w:t>Tendo em conta as declarações pertinentes do Comité Internacional da Cruz Vermelha</w:t>
      </w:r>
      <w:r w:rsidRPr="00C27A27">
        <w:rPr>
          <w:rStyle w:val="FootnoteReference"/>
          <w:bCs/>
          <w:color w:val="000000"/>
        </w:rPr>
        <w:footnoteReference w:id="8"/>
      </w:r>
      <w:r w:rsidRPr="00C27A27">
        <w:rPr>
          <w:vertAlign w:val="superscript"/>
        </w:rPr>
        <w:t>,</w:t>
      </w:r>
      <w:r w:rsidR="003A0FEA" w:rsidRPr="00C27A27">
        <w:rPr>
          <w:rStyle w:val="FootnoteReference"/>
        </w:rPr>
        <w:footnoteReference w:id="9"/>
      </w:r>
      <w:r w:rsidRPr="00C27A27">
        <w:rPr>
          <w:vertAlign w:val="superscript"/>
        </w:rPr>
        <w:t xml:space="preserve"> </w:t>
      </w:r>
      <w:r w:rsidRPr="00C27A27">
        <w:t>e iniciativas da sociedade civil, como a campanha «Stop Killer Robots»</w:t>
      </w:r>
      <w:r w:rsidRPr="00C27A27">
        <w:rPr>
          <w:rStyle w:val="FootnoteReference"/>
          <w:bCs/>
          <w:color w:val="000000"/>
        </w:rPr>
        <w:footnoteReference w:id="10"/>
      </w:r>
      <w:r w:rsidRPr="00C27A27">
        <w:t xml:space="preserve"> – que representa 70 organizações em 30 países, designadamente Human Rights Watch, Article 36 e Amnistia Internacional,</w:t>
      </w:r>
    </w:p>
    <w:p w14:paraId="4EF34564" w14:textId="77777777" w:rsidR="0079374A" w:rsidRPr="00C27A27" w:rsidRDefault="00814BC6" w:rsidP="0079374A">
      <w:pPr>
        <w:pStyle w:val="Normal12Hanging"/>
      </w:pPr>
      <w:r w:rsidRPr="00C27A27">
        <w:t>–</w:t>
      </w:r>
      <w:r w:rsidRPr="00C27A27">
        <w:tab/>
        <w:t>Tendo em conta o artigo 123.º, n.º 2, do seu Regimento,</w:t>
      </w:r>
    </w:p>
    <w:p w14:paraId="65B9F5C7" w14:textId="6157FDBD" w:rsidR="0079374A" w:rsidRPr="00C27A27" w:rsidRDefault="0079374A" w:rsidP="0079374A">
      <w:pPr>
        <w:pStyle w:val="Normal12Hanging"/>
      </w:pPr>
      <w:r w:rsidRPr="00C27A27">
        <w:t>A.</w:t>
      </w:r>
      <w:r w:rsidRPr="00C27A27">
        <w:tab/>
        <w:t xml:space="preserve">Considerando que a evolução no domínio da inteligência artificial (IA) está a influenciar a defesa e a abrir novos domínios de investigação que possam levar à criação de sistemas de defesa totalmente automatizados, incluindo sistemas com </w:t>
      </w:r>
      <w:r w:rsidRPr="00C27A27">
        <w:lastRenderedPageBreak/>
        <w:t>características letais;</w:t>
      </w:r>
    </w:p>
    <w:p w14:paraId="2A16B513" w14:textId="1A9901EB" w:rsidR="0079374A" w:rsidRPr="00C27A27" w:rsidRDefault="00C82DC7" w:rsidP="0079374A">
      <w:pPr>
        <w:pStyle w:val="Normal12Hanging"/>
      </w:pPr>
      <w:r w:rsidRPr="00C27A27">
        <w:t>B.</w:t>
      </w:r>
      <w:r w:rsidRPr="00C27A27">
        <w:tab/>
        <w:t>Considerando que estes novos sistemas de armamento irão gerar uma vasta gama de questões morais e éticas, tendo igualmente implicações industriais, militares e para a I&amp;D; considerando que estes sistemas tecnológicos poderão visar e lançar qualquer objeto sem qualquer tipo de supervisão humana, ou seja, duma forma totalmente autónoma;</w:t>
      </w:r>
    </w:p>
    <w:p w14:paraId="442D7551" w14:textId="2C82FDD3" w:rsidR="0079374A" w:rsidRPr="00C27A27" w:rsidRDefault="00C82DC7" w:rsidP="0079374A">
      <w:pPr>
        <w:pStyle w:val="Normal12Hanging"/>
      </w:pPr>
      <w:r w:rsidRPr="00C27A27">
        <w:t>C.</w:t>
      </w:r>
      <w:r w:rsidRPr="00C27A27">
        <w:tab/>
        <w:t>Considerando que o desenvolvimento desses sistemas abrirá um novo domínio de I&amp;D para o setor da defesa, conduzindo a uma automatização gradual dos sistemas de armamento – nomeadamente tanques, aeronaves, aeronaves não tripuladas e navios – com impacto em todas as esferas da guerra moderna;</w:t>
      </w:r>
    </w:p>
    <w:p w14:paraId="1EFA6EFB" w14:textId="7A802112" w:rsidR="0079374A" w:rsidRPr="00C27A27" w:rsidRDefault="00C82DC7" w:rsidP="0079374A">
      <w:pPr>
        <w:pStyle w:val="Normal12Hanging"/>
      </w:pPr>
      <w:r w:rsidRPr="00C27A27">
        <w:t>D.</w:t>
      </w:r>
      <w:r w:rsidRPr="00C27A27">
        <w:tab/>
        <w:t>Considerando que um sistema de defesa totalmente automatizado representa um sério problema de responsabilização pelas suas ações, devido à eventual falta de controlo humano;</w:t>
      </w:r>
    </w:p>
    <w:p w14:paraId="088062C3" w14:textId="208197EB" w:rsidR="0079374A" w:rsidRPr="00C27A27" w:rsidRDefault="00C82DC7" w:rsidP="0079374A">
      <w:pPr>
        <w:pStyle w:val="Normal12Hanging"/>
      </w:pPr>
      <w:r w:rsidRPr="00C27A27">
        <w:t>E.</w:t>
      </w:r>
      <w:r w:rsidRPr="00C27A27">
        <w:tab/>
        <w:t>Considerando que o desenvolvimento destes sistemas conduzirá a um enfraquecimento ou a uma reavaliação das regras internacionais relativas à guerra e aos direitos humanos;</w:t>
      </w:r>
    </w:p>
    <w:p w14:paraId="40598292" w14:textId="48F71283" w:rsidR="0079374A" w:rsidRPr="00C27A27" w:rsidRDefault="00C82DC7" w:rsidP="0079374A">
      <w:pPr>
        <w:pStyle w:val="Normal12Hanging"/>
      </w:pPr>
      <w:r w:rsidRPr="00C27A27">
        <w:t>F.</w:t>
      </w:r>
      <w:r w:rsidRPr="00C27A27">
        <w:tab/>
        <w:t>Considerando que vários agentes da sociedade civil (nos Estados-Membros da UE e fora dela) já estão a contrariar o desenvolvimento de «robôs assassinos»; considerando que estas preocupações também são partilhadas por cientistas e investigadores ativos neste domínio;</w:t>
      </w:r>
    </w:p>
    <w:p w14:paraId="44F2E990" w14:textId="462B03C1" w:rsidR="0079374A" w:rsidRPr="00C27A27" w:rsidRDefault="00C82DC7" w:rsidP="0079374A">
      <w:pPr>
        <w:pStyle w:val="Normal12Hanging"/>
      </w:pPr>
      <w:r w:rsidRPr="00C27A27">
        <w:t>G.</w:t>
      </w:r>
      <w:r w:rsidRPr="00C27A27">
        <w:tab/>
        <w:t>Considerando que a evolução futura no domínio do ciberespaço também poderá enfraquecer a segurança dos sistemas de armamento baseados em IA;</w:t>
      </w:r>
    </w:p>
    <w:p w14:paraId="35F720F0" w14:textId="66EA06B8" w:rsidR="0079374A" w:rsidRPr="00C27A27" w:rsidRDefault="00814BC6" w:rsidP="0079374A">
      <w:pPr>
        <w:pStyle w:val="Normal12Hanging"/>
      </w:pPr>
      <w:r w:rsidRPr="00C27A27">
        <w:t>1.</w:t>
      </w:r>
      <w:r w:rsidRPr="00C27A27">
        <w:tab/>
        <w:t>Recorda a necessidade de lançar, com caráter de urgência, um debate abrangente sobre a proliferação de sistemas de armas letais autónomas e salienta que qualquer atraso neste contexto pode aumentar o seu impacto na segurança internacional;</w:t>
      </w:r>
    </w:p>
    <w:p w14:paraId="64B7790B" w14:textId="02176DBE" w:rsidR="0079374A" w:rsidRPr="00C27A27" w:rsidRDefault="00C82DC7" w:rsidP="0079374A">
      <w:pPr>
        <w:pStyle w:val="Normal12Hanging"/>
      </w:pPr>
      <w:r w:rsidRPr="00C27A27">
        <w:t>2.</w:t>
      </w:r>
      <w:r w:rsidRPr="00C27A27">
        <w:tab/>
        <w:t>Solicita à Vice-Presidente da Comissão/Alta Representante para os Negócios Estrangeiros e a Política de Segurança (VP/AR), aos Estados-Membros e ao Conselho que desenvolvam e adotem, com caráter de urgência, uma posição comum sobre sistemas de armamento autónomos, assegurando que os aspetos éticos e morais sejam tidos em devida consideração; recorda os riscos de desenvolver sistemas de armas completamente independentes de controlo humano de qualquer tipo, especialmente para fins de lançamento de ataques;</w:t>
      </w:r>
    </w:p>
    <w:p w14:paraId="6DAB7D60" w14:textId="60969E21" w:rsidR="0079374A" w:rsidRPr="00C27A27" w:rsidRDefault="00C82DC7" w:rsidP="0079374A">
      <w:pPr>
        <w:pStyle w:val="Normal12Hanging"/>
      </w:pPr>
      <w:r w:rsidRPr="00C27A27">
        <w:t>3.</w:t>
      </w:r>
      <w:r w:rsidRPr="00C27A27">
        <w:tab/>
        <w:t>Exorta a VP/AR, os Estados-Membros e o Conselho – também em coordenação com os parceiros estrangeiros e as organizações internacionais – a estabelecerem uma proibição internacional de sistemas de armas que careçam de um controlo humano significativo nas funções fundamentais de seleção de alvos e lançamento de ataques, tal como solicitado pelo Parlamento em várias ocasiões; salienta a importância crucial de também monitorizar e regulamentar estritamente a investigação, o desenvolvimento e a produção de sistemas de armamento que careçam de controlo humano, nomeadamente no que se refere a funções críticas, como a seleção de alvos e o lançamento de ataques;</w:t>
      </w:r>
    </w:p>
    <w:p w14:paraId="66F5B8AB" w14:textId="3F3DF943" w:rsidR="0079374A" w:rsidRPr="00C27A27" w:rsidRDefault="00C82DC7" w:rsidP="0079374A">
      <w:pPr>
        <w:pStyle w:val="Normal12Hanging"/>
      </w:pPr>
      <w:r w:rsidRPr="00C27A27">
        <w:t>4.</w:t>
      </w:r>
      <w:r w:rsidRPr="00C27A27">
        <w:tab/>
        <w:t xml:space="preserve">Encarrega o seu Presidente de transmitir a presente resolução ao Conselho, à Comissão, </w:t>
      </w:r>
      <w:r w:rsidRPr="00C27A27">
        <w:lastRenderedPageBreak/>
        <w:t>ao Serviço Europeu de Ação Externa, aos governos e parlamentos dos Estados-Membros e às Nações Unidas.</w:t>
      </w:r>
    </w:p>
    <w:p w14:paraId="7BBA6E6E" w14:textId="77777777" w:rsidR="00814BC6" w:rsidRPr="00C27A27" w:rsidRDefault="00814BC6" w:rsidP="00C82DC7">
      <w:pPr>
        <w:pStyle w:val="Normal12Hanging"/>
      </w:pPr>
    </w:p>
    <w:sectPr w:rsidR="00814BC6" w:rsidRPr="00C27A27" w:rsidSect="00C27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2249A" w14:textId="77777777" w:rsidR="008600E6" w:rsidRPr="00C27A27" w:rsidRDefault="008600E6">
      <w:r w:rsidRPr="00C27A27">
        <w:separator/>
      </w:r>
    </w:p>
  </w:endnote>
  <w:endnote w:type="continuationSeparator" w:id="0">
    <w:p w14:paraId="3FD86ECD" w14:textId="77777777" w:rsidR="008600E6" w:rsidRPr="00C27A27" w:rsidRDefault="008600E6">
      <w:r w:rsidRPr="00C27A27">
        <w:continuationSeparator/>
      </w:r>
    </w:p>
  </w:endnote>
  <w:endnote w:type="continuationNotice" w:id="1">
    <w:p w14:paraId="6ACC189E" w14:textId="77777777" w:rsidR="0014602B" w:rsidRPr="00C27A27" w:rsidRDefault="00146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DF4CD" w14:textId="3D022D88" w:rsidR="00C27A27" w:rsidRPr="00C27A27" w:rsidRDefault="00C27A27" w:rsidP="00C27A27">
    <w:pPr>
      <w:pStyle w:val="Footer"/>
    </w:pPr>
    <w:r w:rsidRPr="00C27A27">
      <w:t>PE</w:t>
    </w:r>
    <w:r w:rsidRPr="00C27A27">
      <w:rPr>
        <w:rStyle w:val="HideTWBExt"/>
        <w:noProof w:val="0"/>
      </w:rPr>
      <w:t>&lt;NoPE&gt;</w:t>
    </w:r>
    <w:r w:rsidRPr="00C27A27">
      <w:t>624.069</w:t>
    </w:r>
    <w:r w:rsidRPr="00C27A27">
      <w:rPr>
        <w:rStyle w:val="HideTWBExt"/>
        <w:noProof w:val="0"/>
      </w:rPr>
      <w:t>&lt;/NoPE&gt;&lt;Version&gt;</w:t>
    </w:r>
    <w:r w:rsidRPr="00C27A27">
      <w:t>v01-00</w:t>
    </w:r>
    <w:r w:rsidRPr="00C27A27">
      <w:rPr>
        <w:rStyle w:val="HideTWBExt"/>
        <w:noProof w:val="0"/>
      </w:rPr>
      <w:t>&lt;/Version&gt;</w:t>
    </w:r>
    <w:r w:rsidRPr="00C27A27">
      <w:tab/>
    </w:r>
    <w:r w:rsidRPr="00C27A27">
      <w:fldChar w:fldCharType="begin"/>
    </w:r>
    <w:r w:rsidRPr="00C27A27">
      <w:instrText xml:space="preserve"> PAGE  \* MERGEFORMAT </w:instrText>
    </w:r>
    <w:r w:rsidRPr="00C27A27">
      <w:fldChar w:fldCharType="separate"/>
    </w:r>
    <w:r w:rsidR="00B064C0">
      <w:rPr>
        <w:noProof/>
      </w:rPr>
      <w:t>2</w:t>
    </w:r>
    <w:r w:rsidRPr="00C27A27">
      <w:fldChar w:fldCharType="end"/>
    </w:r>
    <w:r w:rsidRPr="00C27A27">
      <w:t>/</w:t>
    </w:r>
    <w:fldSimple w:instr=" NUMPAGES  \* MERGEFORMAT ">
      <w:r w:rsidR="00B064C0">
        <w:rPr>
          <w:noProof/>
        </w:rPr>
        <w:t>4</w:t>
      </w:r>
    </w:fldSimple>
    <w:r w:rsidRPr="00C27A27">
      <w:tab/>
    </w:r>
    <w:r w:rsidRPr="00C27A27">
      <w:rPr>
        <w:rStyle w:val="HideTWBExt"/>
        <w:noProof w:val="0"/>
      </w:rPr>
      <w:t>&lt;PathFdR&gt;</w:t>
    </w:r>
    <w:r w:rsidRPr="00C27A27">
      <w:t>RE\1162153PT.docx</w:t>
    </w:r>
    <w:r w:rsidRPr="00C27A27">
      <w:rPr>
        <w:rStyle w:val="HideTWBExt"/>
        <w:noProof w:val="0"/>
      </w:rPr>
      <w:t>&lt;/PathFdR&gt;</w:t>
    </w:r>
  </w:p>
  <w:p w14:paraId="1706129D" w14:textId="301AEDFC" w:rsidR="00A90219" w:rsidRPr="00C27A27" w:rsidRDefault="00C27A27" w:rsidP="00C27A27">
    <w:pPr>
      <w:pStyle w:val="Footer2"/>
    </w:pPr>
    <w:r w:rsidRPr="00C27A27">
      <w:t>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CE49" w14:textId="652A54A8" w:rsidR="00C27A27" w:rsidRPr="00C27A27" w:rsidRDefault="00C27A27" w:rsidP="00C27A27">
    <w:pPr>
      <w:pStyle w:val="Footer"/>
    </w:pPr>
    <w:r w:rsidRPr="00C27A27">
      <w:rPr>
        <w:rStyle w:val="HideTWBExt"/>
        <w:noProof w:val="0"/>
      </w:rPr>
      <w:t>&lt;PathFdR&gt;</w:t>
    </w:r>
    <w:r w:rsidRPr="00C27A27">
      <w:t>RE\1162153PT.docx</w:t>
    </w:r>
    <w:r w:rsidRPr="00C27A27">
      <w:rPr>
        <w:rStyle w:val="HideTWBExt"/>
        <w:noProof w:val="0"/>
      </w:rPr>
      <w:t>&lt;/PathFdR&gt;</w:t>
    </w:r>
    <w:r w:rsidRPr="00C27A27">
      <w:tab/>
    </w:r>
    <w:r w:rsidRPr="00C27A27">
      <w:fldChar w:fldCharType="begin"/>
    </w:r>
    <w:r w:rsidRPr="00C27A27">
      <w:instrText xml:space="preserve"> PAGE  \* MERGEFORMAT </w:instrText>
    </w:r>
    <w:r w:rsidRPr="00C27A27">
      <w:fldChar w:fldCharType="separate"/>
    </w:r>
    <w:r w:rsidR="00B064C0">
      <w:rPr>
        <w:noProof/>
      </w:rPr>
      <w:t>4</w:t>
    </w:r>
    <w:r w:rsidRPr="00C27A27">
      <w:fldChar w:fldCharType="end"/>
    </w:r>
    <w:r w:rsidRPr="00C27A27">
      <w:t>/</w:t>
    </w:r>
    <w:fldSimple w:instr=" NUMPAGES  \* MERGEFORMAT ">
      <w:r w:rsidR="00B064C0">
        <w:rPr>
          <w:noProof/>
        </w:rPr>
        <w:t>4</w:t>
      </w:r>
    </w:fldSimple>
    <w:r w:rsidRPr="00C27A27">
      <w:tab/>
      <w:t>PE</w:t>
    </w:r>
    <w:r w:rsidRPr="00C27A27">
      <w:rPr>
        <w:rStyle w:val="HideTWBExt"/>
        <w:noProof w:val="0"/>
      </w:rPr>
      <w:t>&lt;NoPE&gt;</w:t>
    </w:r>
    <w:r w:rsidRPr="00C27A27">
      <w:t>624.069</w:t>
    </w:r>
    <w:r w:rsidRPr="00C27A27">
      <w:rPr>
        <w:rStyle w:val="HideTWBExt"/>
        <w:noProof w:val="0"/>
      </w:rPr>
      <w:t>&lt;/NoPE&gt;&lt;Version&gt;</w:t>
    </w:r>
    <w:r w:rsidRPr="00C27A27">
      <w:t>v01-00</w:t>
    </w:r>
    <w:r w:rsidRPr="00C27A27">
      <w:rPr>
        <w:rStyle w:val="HideTWBExt"/>
        <w:noProof w:val="0"/>
      </w:rPr>
      <w:t>&lt;/Version&gt;</w:t>
    </w:r>
  </w:p>
  <w:p w14:paraId="58DCA396" w14:textId="1AF42216" w:rsidR="00A90219" w:rsidRPr="00C27A27" w:rsidRDefault="00C27A27" w:rsidP="00C27A27">
    <w:pPr>
      <w:pStyle w:val="Footer2"/>
    </w:pPr>
    <w:r w:rsidRPr="00C27A27">
      <w:tab/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E658" w14:textId="77777777" w:rsidR="00C27A27" w:rsidRPr="00C27A27" w:rsidRDefault="00C27A27" w:rsidP="00C27A27">
    <w:pPr>
      <w:pStyle w:val="Footer"/>
    </w:pPr>
    <w:r w:rsidRPr="00C27A27">
      <w:rPr>
        <w:rStyle w:val="HideTWBExt"/>
        <w:noProof w:val="0"/>
      </w:rPr>
      <w:t>&lt;PathFdR&gt;</w:t>
    </w:r>
    <w:r w:rsidRPr="00C27A27">
      <w:t>RE\1162153PT.docx</w:t>
    </w:r>
    <w:r w:rsidRPr="00C27A27">
      <w:rPr>
        <w:rStyle w:val="HideTWBExt"/>
        <w:noProof w:val="0"/>
      </w:rPr>
      <w:t>&lt;/PathFdR&gt;</w:t>
    </w:r>
    <w:r w:rsidRPr="00C27A27">
      <w:tab/>
    </w:r>
    <w:r w:rsidRPr="00C27A27">
      <w:tab/>
      <w:t>PE</w:t>
    </w:r>
    <w:r w:rsidRPr="00C27A27">
      <w:rPr>
        <w:rStyle w:val="HideTWBExt"/>
        <w:noProof w:val="0"/>
      </w:rPr>
      <w:t>&lt;NoPE&gt;</w:t>
    </w:r>
    <w:r w:rsidRPr="00C27A27">
      <w:t>624.069</w:t>
    </w:r>
    <w:r w:rsidRPr="00C27A27">
      <w:rPr>
        <w:rStyle w:val="HideTWBExt"/>
        <w:noProof w:val="0"/>
      </w:rPr>
      <w:t>&lt;/NoPE&gt;&lt;Version&gt;</w:t>
    </w:r>
    <w:r w:rsidRPr="00C27A27">
      <w:t>v01-00</w:t>
    </w:r>
    <w:r w:rsidRPr="00C27A27">
      <w:rPr>
        <w:rStyle w:val="HideTWBExt"/>
        <w:noProof w:val="0"/>
      </w:rPr>
      <w:t>&lt;/Version&gt;</w:t>
    </w:r>
  </w:p>
  <w:p w14:paraId="52648B9F" w14:textId="1BEE450A" w:rsidR="00A90219" w:rsidRPr="00C27A27" w:rsidRDefault="00C27A27" w:rsidP="00C27A27">
    <w:pPr>
      <w:pStyle w:val="Footer2"/>
      <w:tabs>
        <w:tab w:val="center" w:pos="4535"/>
      </w:tabs>
    </w:pPr>
    <w:r w:rsidRPr="00C27A27">
      <w:t>PT</w:t>
    </w:r>
    <w:r w:rsidRPr="00C27A27">
      <w:tab/>
    </w:r>
    <w:r w:rsidRPr="00C27A27">
      <w:rPr>
        <w:b w:val="0"/>
        <w:i/>
        <w:color w:val="C0C0C0"/>
        <w:sz w:val="22"/>
      </w:rPr>
      <w:t>Unida na diversidade</w:t>
    </w:r>
    <w:r w:rsidRPr="00C27A27">
      <w:tab/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79D28" w14:textId="77777777" w:rsidR="008600E6" w:rsidRPr="00C27A27" w:rsidRDefault="008600E6">
      <w:r w:rsidRPr="00C27A27">
        <w:separator/>
      </w:r>
    </w:p>
  </w:footnote>
  <w:footnote w:type="continuationSeparator" w:id="0">
    <w:p w14:paraId="1E266FEA" w14:textId="77777777" w:rsidR="008600E6" w:rsidRPr="00C27A27" w:rsidRDefault="008600E6">
      <w:r w:rsidRPr="00C27A27">
        <w:continuationSeparator/>
      </w:r>
    </w:p>
  </w:footnote>
  <w:footnote w:type="continuationNotice" w:id="1">
    <w:p w14:paraId="728BE0DE" w14:textId="77777777" w:rsidR="0014602B" w:rsidRPr="00C27A27" w:rsidRDefault="0014602B"/>
  </w:footnote>
  <w:footnote w:id="2">
    <w:p w14:paraId="5D4389B2" w14:textId="77777777" w:rsidR="003A0FEA" w:rsidRPr="00C27A27" w:rsidRDefault="003A0FEA">
      <w:pPr>
        <w:pStyle w:val="FootnoteText"/>
      </w:pPr>
      <w:r w:rsidRPr="00C27A27">
        <w:rPr>
          <w:rStyle w:val="FootnoteReference"/>
        </w:rPr>
        <w:footnoteRef/>
      </w:r>
      <w:r w:rsidRPr="00C27A27">
        <w:t xml:space="preserve"> Textos aprovados, P8_TA(2018)0275.</w:t>
      </w:r>
    </w:p>
  </w:footnote>
  <w:footnote w:id="3">
    <w:p w14:paraId="03065B04" w14:textId="77777777" w:rsidR="003A0FEA" w:rsidRPr="00C27A27" w:rsidRDefault="003A0FEA">
      <w:pPr>
        <w:pStyle w:val="FootnoteText"/>
      </w:pPr>
      <w:r w:rsidRPr="00C27A27">
        <w:rPr>
          <w:rStyle w:val="FootnoteReference"/>
        </w:rPr>
        <w:footnoteRef/>
      </w:r>
      <w:r w:rsidRPr="00C27A27">
        <w:t xml:space="preserve"> Textos aprovados, P8_TA(2017)0494.</w:t>
      </w:r>
    </w:p>
  </w:footnote>
  <w:footnote w:id="4">
    <w:p w14:paraId="25DE6AC4" w14:textId="77777777" w:rsidR="003A0FEA" w:rsidRPr="00C27A27" w:rsidRDefault="003A0FEA">
      <w:pPr>
        <w:pStyle w:val="FootnoteText"/>
      </w:pPr>
      <w:r w:rsidRPr="00C27A27">
        <w:rPr>
          <w:rStyle w:val="FootnoteReference"/>
        </w:rPr>
        <w:footnoteRef/>
      </w:r>
      <w:r w:rsidRPr="00C27A27">
        <w:t xml:space="preserve"> JO C 101, de 16.3.2018, p. 166.</w:t>
      </w:r>
    </w:p>
  </w:footnote>
  <w:footnote w:id="5">
    <w:p w14:paraId="60B2B187" w14:textId="77777777" w:rsidR="003A0FEA" w:rsidRPr="00C27A27" w:rsidRDefault="003A0FEA">
      <w:pPr>
        <w:pStyle w:val="FootnoteText"/>
      </w:pPr>
      <w:r w:rsidRPr="00C27A27">
        <w:rPr>
          <w:rStyle w:val="FootnoteReference"/>
        </w:rPr>
        <w:footnoteRef/>
      </w:r>
      <w:r w:rsidRPr="00C27A27">
        <w:t xml:space="preserve"> JO C 285, de 29.8.2017, p. 110.</w:t>
      </w:r>
    </w:p>
  </w:footnote>
  <w:footnote w:id="6">
    <w:p w14:paraId="42516E18" w14:textId="4BB3A49A" w:rsidR="0079374A" w:rsidRPr="00C27A27" w:rsidRDefault="0079374A" w:rsidP="0079374A">
      <w:pPr>
        <w:pStyle w:val="FootnoteText"/>
        <w:ind w:left="142" w:hanging="142"/>
        <w:jc w:val="left"/>
      </w:pPr>
      <w:r w:rsidRPr="00C27A27">
        <w:rPr>
          <w:rStyle w:val="FootnoteReference"/>
        </w:rPr>
        <w:footnoteRef/>
      </w:r>
      <w:r w:rsidRPr="00C27A27">
        <w:rPr>
          <w:rStyle w:val="FootnoteReference"/>
        </w:rPr>
        <w:t xml:space="preserve"> </w:t>
      </w:r>
      <w:r w:rsidRPr="00C27A27">
        <w:t xml:space="preserve">https://www.eesc.europa.eu/en/news-media/press-releases/artificial-intelligence-europe-needs-take-human-command-approach-says-eesc </w:t>
      </w:r>
    </w:p>
  </w:footnote>
  <w:footnote w:id="7">
    <w:p w14:paraId="48F977B1" w14:textId="28B50763" w:rsidR="0079374A" w:rsidRPr="00C27A27" w:rsidRDefault="0079374A" w:rsidP="0079374A">
      <w:pPr>
        <w:pStyle w:val="FootnoteText"/>
        <w:ind w:left="142" w:hanging="142"/>
        <w:jc w:val="left"/>
      </w:pPr>
      <w:r w:rsidRPr="00C27A27">
        <w:rPr>
          <w:rStyle w:val="FootnoteReference"/>
        </w:rPr>
        <w:footnoteRef/>
      </w:r>
      <w:r w:rsidRPr="00C27A27">
        <w:rPr>
          <w:rStyle w:val="FootnoteReference"/>
        </w:rPr>
        <w:t xml:space="preserve"> </w:t>
      </w:r>
      <w:hyperlink r:id="rId1" w:history="1">
        <w:r w:rsidRPr="00C27A27">
          <w:rPr>
            <w:rStyle w:val="Hyperlink"/>
          </w:rPr>
          <w:t>https://zenit.org/articles/holy-see-to-un-lethal-autonomous-weapon-systems-should-be-prohibited/</w:t>
        </w:r>
      </w:hyperlink>
      <w:r w:rsidRPr="00C27A27">
        <w:t xml:space="preserve"> </w:t>
      </w:r>
    </w:p>
  </w:footnote>
  <w:footnote w:id="8">
    <w:p w14:paraId="2571AD80" w14:textId="43E9181D" w:rsidR="0079374A" w:rsidRPr="00C27A27" w:rsidRDefault="0079374A" w:rsidP="0079374A">
      <w:pPr>
        <w:pStyle w:val="FootnoteText"/>
        <w:ind w:left="142" w:hanging="142"/>
        <w:jc w:val="left"/>
      </w:pPr>
      <w:r w:rsidRPr="00C27A27">
        <w:rPr>
          <w:rStyle w:val="FootnoteReference"/>
        </w:rPr>
        <w:footnoteRef/>
      </w:r>
      <w:r w:rsidRPr="00C27A27">
        <w:rPr>
          <w:rStyle w:val="FootnoteReference"/>
        </w:rPr>
        <w:t xml:space="preserve"> </w:t>
      </w:r>
      <w:hyperlink r:id="rId2" w:history="1">
        <w:r w:rsidRPr="00C27A27">
          <w:rPr>
            <w:rStyle w:val="Hyperlink"/>
          </w:rPr>
          <w:t>https://www.icrc.org/en/publication/4283-autonomous-weapons-systems#</w:t>
        </w:r>
      </w:hyperlink>
    </w:p>
  </w:footnote>
  <w:footnote w:id="9">
    <w:p w14:paraId="1519C611" w14:textId="604EDE62" w:rsidR="003A0FEA" w:rsidRPr="00C27A27" w:rsidRDefault="003A0FEA">
      <w:pPr>
        <w:pStyle w:val="FootnoteText"/>
      </w:pPr>
      <w:r w:rsidRPr="00C27A27">
        <w:rPr>
          <w:rStyle w:val="FootnoteReference"/>
        </w:rPr>
        <w:footnoteRef/>
      </w:r>
      <w:r w:rsidRPr="00C27A27">
        <w:t> </w:t>
      </w:r>
      <w:hyperlink r:id="rId3" w:history="1">
        <w:r w:rsidRPr="00C27A27">
          <w:rPr>
            <w:rStyle w:val="Hyperlink"/>
          </w:rPr>
          <w:t>https://www.unog.ch/80256EDD006B8954/(httpAssets)/42010361723DC854C1258264005C3A7D/$file/CCW_GGE.1_2018_WP.5+ICRC+final.pdf</w:t>
        </w:r>
      </w:hyperlink>
    </w:p>
  </w:footnote>
  <w:footnote w:id="10">
    <w:p w14:paraId="18D0475B" w14:textId="4CB64B3D" w:rsidR="0079374A" w:rsidRPr="00C27A27" w:rsidRDefault="0079374A" w:rsidP="0079374A">
      <w:pPr>
        <w:pStyle w:val="FootnoteText"/>
        <w:ind w:left="142" w:hanging="142"/>
        <w:jc w:val="left"/>
      </w:pPr>
      <w:r w:rsidRPr="00C27A27">
        <w:rPr>
          <w:rStyle w:val="FootnoteReference"/>
        </w:rPr>
        <w:footnoteRef/>
      </w:r>
      <w:r w:rsidRPr="00C27A27">
        <w:rPr>
          <w:rStyle w:val="FootnoteReference"/>
        </w:rPr>
        <w:t xml:space="preserve"> </w:t>
      </w:r>
      <w:hyperlink r:id="rId4" w:history="1">
        <w:r w:rsidRPr="00C27A27">
          <w:rPr>
            <w:rStyle w:val="Hyperlink"/>
          </w:rPr>
          <w:t>https://www.stopkillerrobots.org/wp-content/uploads/2018/03/KRC_Briefing_CCWApr2018.pdf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DA6A3" w14:textId="77777777" w:rsidR="00B064C0" w:rsidRDefault="00B06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98E4A" w14:textId="77777777" w:rsidR="00B064C0" w:rsidRDefault="00B064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B6EBC" w14:textId="77777777" w:rsidR="00B064C0" w:rsidRDefault="00B06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YPEMNU" w:val=" 2"/>
    <w:docVar w:name="LastEditedSection" w:val=" 1"/>
    <w:docVar w:name="STATMNU" w:val=" 4"/>
    <w:docVar w:name="strDocTypeID" w:val="RE_Statements"/>
    <w:docVar w:name="strSubDir" w:val="1162"/>
    <w:docVar w:name="TXTLANGUE" w:val="EN"/>
    <w:docVar w:name="TXTLANGUEMIN" w:val="en"/>
    <w:docVar w:name="TXTNRB" w:val="0360/2018"/>
    <w:docVar w:name="TXTNRPE" w:val="624.069"/>
    <w:docVar w:name="TXTNRRSP" w:val="2018/2752"/>
    <w:docVar w:name="TXTPEorAP" w:val="PE"/>
    <w:docVar w:name="TXTROUTE" w:val="RE\1162153EN.docx"/>
    <w:docVar w:name="TXTTITLE" w:val="autonomous weapon systems"/>
    <w:docVar w:name="TXTVERSION" w:val="01-00"/>
  </w:docVars>
  <w:rsids>
    <w:rsidRoot w:val="008600E6"/>
    <w:rsid w:val="00037F46"/>
    <w:rsid w:val="00094DDA"/>
    <w:rsid w:val="0014602B"/>
    <w:rsid w:val="00151729"/>
    <w:rsid w:val="001B49A3"/>
    <w:rsid w:val="001C62C5"/>
    <w:rsid w:val="0021198C"/>
    <w:rsid w:val="002574AA"/>
    <w:rsid w:val="0026665A"/>
    <w:rsid w:val="002C7767"/>
    <w:rsid w:val="002D617F"/>
    <w:rsid w:val="00303413"/>
    <w:rsid w:val="003772FA"/>
    <w:rsid w:val="003A0FEA"/>
    <w:rsid w:val="0058312A"/>
    <w:rsid w:val="005E5693"/>
    <w:rsid w:val="00706BC0"/>
    <w:rsid w:val="00723A0B"/>
    <w:rsid w:val="00780A7D"/>
    <w:rsid w:val="0079374A"/>
    <w:rsid w:val="00814BC6"/>
    <w:rsid w:val="008600E6"/>
    <w:rsid w:val="008A4052"/>
    <w:rsid w:val="00907285"/>
    <w:rsid w:val="009D23D0"/>
    <w:rsid w:val="009E5DD1"/>
    <w:rsid w:val="00A90219"/>
    <w:rsid w:val="00B064C0"/>
    <w:rsid w:val="00B10137"/>
    <w:rsid w:val="00B34A46"/>
    <w:rsid w:val="00B81F85"/>
    <w:rsid w:val="00BC1804"/>
    <w:rsid w:val="00C065CA"/>
    <w:rsid w:val="00C23264"/>
    <w:rsid w:val="00C27A27"/>
    <w:rsid w:val="00C82DC7"/>
    <w:rsid w:val="00CC09D8"/>
    <w:rsid w:val="00D12F64"/>
    <w:rsid w:val="00D90D37"/>
    <w:rsid w:val="00DC5530"/>
    <w:rsid w:val="00DF5F02"/>
    <w:rsid w:val="00E53167"/>
    <w:rsid w:val="00EC46E4"/>
    <w:rsid w:val="00EE3D37"/>
    <w:rsid w:val="00F26DE8"/>
    <w:rsid w:val="00F4455A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646C4F1"/>
  <w15:chartTrackingRefBased/>
  <w15:docId w15:val="{38354195-4707-4ED1-AD55-DE3B7B60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2574AA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1B49A3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E53167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C23264"/>
    <w:pPr>
      <w:spacing w:after="480"/>
    </w:pPr>
    <w:rPr>
      <w:b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RefProc">
    <w:name w:val="RefProc"/>
    <w:basedOn w:val="Normal"/>
    <w:rsid w:val="00094DDA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094DDA"/>
    <w:pPr>
      <w:spacing w:after="1200"/>
    </w:pPr>
  </w:style>
  <w:style w:type="paragraph" w:styleId="NoSpacing">
    <w:name w:val="No Spacing"/>
    <w:basedOn w:val="Normal"/>
    <w:uiPriority w:val="1"/>
    <w:qFormat/>
    <w:rsid w:val="00C82DC7"/>
    <w:pPr>
      <w:widowControl/>
      <w:jc w:val="both"/>
    </w:pPr>
    <w:rPr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82DC7"/>
    <w:pPr>
      <w:widowControl/>
      <w:jc w:val="both"/>
    </w:pPr>
    <w:rPr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2DC7"/>
    <w:rPr>
      <w:lang w:eastAsia="en-US"/>
    </w:rPr>
  </w:style>
  <w:style w:type="character" w:styleId="FootnoteReference">
    <w:name w:val="footnote reference"/>
    <w:uiPriority w:val="99"/>
    <w:unhideWhenUsed/>
    <w:rsid w:val="00C82DC7"/>
    <w:rPr>
      <w:rFonts w:cs="Times New Roman"/>
      <w:vertAlign w:val="superscript"/>
    </w:rPr>
  </w:style>
  <w:style w:type="character" w:styleId="Hyperlink">
    <w:name w:val="Hyperlink"/>
    <w:uiPriority w:val="99"/>
    <w:unhideWhenUsed/>
    <w:rsid w:val="00C82DC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rsid w:val="00146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60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C065C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C065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65C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065CA"/>
  </w:style>
  <w:style w:type="paragraph" w:styleId="CommentSubject">
    <w:name w:val="annotation subject"/>
    <w:basedOn w:val="CommentText"/>
    <w:next w:val="CommentText"/>
    <w:link w:val="CommentSubjectChar"/>
    <w:rsid w:val="00C06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6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og.ch/80256EDD006B8954/(httpAssets)/42010361723DC854C1258264005C3A7D/$file/CCW_GGE.1_2018_WP.5+ICRC+final.pdf" TargetMode="External"/><Relationship Id="rId2" Type="http://schemas.openxmlformats.org/officeDocument/2006/relationships/hyperlink" Target="https://www.icrc.org/en/publication/4283-autonomous-weapons-systems%23" TargetMode="External"/><Relationship Id="rId1" Type="http://schemas.openxmlformats.org/officeDocument/2006/relationships/hyperlink" Target="https://zenit.org/articles/holy-see-to-un-lethal-autonomous-weapon-systems-should-be-prohibited/" TargetMode="External"/><Relationship Id="rId4" Type="http://schemas.openxmlformats.org/officeDocument/2006/relationships/hyperlink" Target="https://www.stopkillerrobots.org/wp-content/uploads/2018/03/KRC_Briefing_CCWApr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4795</Characters>
  <Application>Microsoft Office Word</Application>
  <DocSecurity>0</DocSecurity>
  <Lines>95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LUTOVS Vladimirs</dc:creator>
  <cp:keywords/>
  <dc:description/>
  <cp:lastModifiedBy>AMADOR ROSA Maria Idalina</cp:lastModifiedBy>
  <cp:revision>2</cp:revision>
  <cp:lastPrinted>2018-09-06T07:23:00Z</cp:lastPrinted>
  <dcterms:created xsi:type="dcterms:W3CDTF">2018-09-07T07:39:00Z</dcterms:created>
  <dcterms:modified xsi:type="dcterms:W3CDTF">2018-09-07T07:39:00Z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9.4.0 Build [20180620]</vt:lpwstr>
  </property>
  <property fmtid="{D5CDD505-2E9C-101B-9397-08002B2CF9AE}" pid="3" name="LastEdited with">
    <vt:lpwstr>9.4.0 Build [20180620]</vt:lpwstr>
  </property>
  <property fmtid="{D5CDD505-2E9C-101B-9397-08002B2CF9AE}" pid="4" name="&lt;FdR&gt;">
    <vt:lpwstr>1162153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\\eiciLUXpr1\pdocep$\DocEP\DOCS\General\RE\RE_Statements.dot(13/10/2017 11:48:29)</vt:lpwstr>
  </property>
  <property fmtid="{D5CDD505-2E9C-101B-9397-08002B2CF9AE}" pid="7" name="&lt;ModelTra&gt;">
    <vt:lpwstr>\\eiciLUXpr1\pdocep$\DocEP\TRANSFIL\EN\RE_Statements.EN(13/10/2017 11:43:44)</vt:lpwstr>
  </property>
  <property fmtid="{D5CDD505-2E9C-101B-9397-08002B2CF9AE}" pid="8" name="&lt;Model&gt;">
    <vt:lpwstr>RE_Statements</vt:lpwstr>
  </property>
  <property fmtid="{D5CDD505-2E9C-101B-9397-08002B2CF9AE}" pid="9" name="FooterPath">
    <vt:lpwstr>RE\1162153PT.docx</vt:lpwstr>
  </property>
  <property fmtid="{D5CDD505-2E9C-101B-9397-08002B2CF9AE}" pid="10" name="PE number">
    <vt:lpwstr>624.069</vt:lpwstr>
  </property>
  <property fmtid="{D5CDD505-2E9C-101B-9397-08002B2CF9AE}" pid="11" name="Bookout">
    <vt:lpwstr>OK - 2018/09/07 09:39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PT</vt:lpwstr>
  </property>
</Properties>
</file>