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100C56" w:rsidTr="004E5768">
        <w:trPr>
          <w:trHeight w:hRule="exact" w:val="1418"/>
        </w:trPr>
        <w:tc>
          <w:tcPr>
            <w:tcW w:w="6804" w:type="dxa"/>
            <w:shd w:val="clear" w:color="auto" w:fill="auto"/>
            <w:vAlign w:val="center"/>
          </w:tcPr>
          <w:p w:rsidR="001059C3" w:rsidRPr="00100C56" w:rsidRDefault="003D633C" w:rsidP="004E5768">
            <w:pPr>
              <w:pStyle w:val="EPName"/>
            </w:pPr>
            <w:bookmarkStart w:id="0" w:name="_GoBack"/>
            <w:bookmarkEnd w:id="0"/>
            <w:r w:rsidRPr="00100C56">
              <w:t>European Parliament</w:t>
            </w:r>
          </w:p>
          <w:p w:rsidR="001059C3" w:rsidRPr="00100C56" w:rsidRDefault="00186400" w:rsidP="00186400">
            <w:pPr>
              <w:pStyle w:val="EPTerm"/>
              <w:rPr>
                <w:rStyle w:val="HideTWBExt"/>
                <w:noProof w:val="0"/>
                <w:vanish w:val="0"/>
                <w:color w:val="auto"/>
              </w:rPr>
            </w:pPr>
            <w:r w:rsidRPr="00100C56">
              <w:t>2019-2024</w:t>
            </w:r>
          </w:p>
        </w:tc>
        <w:tc>
          <w:tcPr>
            <w:tcW w:w="2268" w:type="dxa"/>
            <w:shd w:val="clear" w:color="auto" w:fill="auto"/>
          </w:tcPr>
          <w:p w:rsidR="001059C3" w:rsidRPr="00100C56" w:rsidRDefault="00244E57" w:rsidP="004E5768">
            <w:pPr>
              <w:pStyle w:val="EPLogo"/>
            </w:pPr>
            <w:r w:rsidRPr="00100C56">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F70F5" w:rsidRPr="00100C56" w:rsidRDefault="001F70F5" w:rsidP="001F70F5">
      <w:pPr>
        <w:pStyle w:val="LineTop"/>
      </w:pPr>
    </w:p>
    <w:p w:rsidR="001F70F5" w:rsidRPr="00100C56" w:rsidRDefault="003D633C" w:rsidP="001F70F5">
      <w:pPr>
        <w:pStyle w:val="EPBody"/>
      </w:pPr>
      <w:r w:rsidRPr="00100C56">
        <w:t>Plenary sitting</w:t>
      </w:r>
    </w:p>
    <w:p w:rsidR="00744C9F" w:rsidRPr="00100C56" w:rsidRDefault="00744C9F" w:rsidP="00744C9F">
      <w:pPr>
        <w:pStyle w:val="LineBottom"/>
      </w:pPr>
    </w:p>
    <w:p w:rsidR="00744C9F" w:rsidRPr="00100C56" w:rsidRDefault="00744C9F" w:rsidP="00744C9F">
      <w:pPr>
        <w:pStyle w:val="CoverReference"/>
      </w:pPr>
      <w:r w:rsidRPr="00100C56">
        <w:rPr>
          <w:rStyle w:val="HideTWBExt"/>
          <w:b w:val="0"/>
          <w:noProof w:val="0"/>
        </w:rPr>
        <w:t>&lt;NoDocSe&gt;</w:t>
      </w:r>
      <w:r w:rsidRPr="00100C56">
        <w:t>B9</w:t>
      </w:r>
      <w:r w:rsidRPr="00100C56">
        <w:noBreakHyphen/>
        <w:t>0278/2019</w:t>
      </w:r>
      <w:r w:rsidRPr="00100C56">
        <w:rPr>
          <w:rStyle w:val="HideTWBExt"/>
          <w:b w:val="0"/>
          <w:noProof w:val="0"/>
        </w:rPr>
        <w:t>&lt;/NoDocSe&gt;</w:t>
      </w:r>
    </w:p>
    <w:p w:rsidR="00744C9F" w:rsidRPr="00100C56" w:rsidRDefault="00744C9F" w:rsidP="00744C9F">
      <w:pPr>
        <w:pStyle w:val="CoverDate"/>
      </w:pPr>
      <w:r w:rsidRPr="00100C56">
        <w:rPr>
          <w:rStyle w:val="HideTWBExt"/>
          <w:noProof w:val="0"/>
        </w:rPr>
        <w:t>&lt;Date&gt;</w:t>
      </w:r>
      <w:r w:rsidRPr="00100C56">
        <w:rPr>
          <w:rStyle w:val="HideTWBInt"/>
        </w:rPr>
        <w:t>{13/12/2019}</w:t>
      </w:r>
      <w:r w:rsidRPr="00100C56">
        <w:t>13.12.2019</w:t>
      </w:r>
      <w:r w:rsidRPr="00100C56">
        <w:rPr>
          <w:rStyle w:val="HideTWBExt"/>
          <w:noProof w:val="0"/>
        </w:rPr>
        <w:t>&lt;/Date&gt;</w:t>
      </w:r>
    </w:p>
    <w:p w:rsidR="000412B1" w:rsidRPr="00100C56" w:rsidRDefault="000412B1">
      <w:pPr>
        <w:pStyle w:val="CoverDocType24a"/>
      </w:pPr>
      <w:r w:rsidRPr="00100C56">
        <w:rPr>
          <w:rStyle w:val="HideTWBExt"/>
          <w:b w:val="0"/>
          <w:noProof w:val="0"/>
        </w:rPr>
        <w:t>&lt;TitreType&gt;</w:t>
      </w:r>
      <w:r w:rsidRPr="00100C56">
        <w:t>MOTION FOR A RESOLUTION</w:t>
      </w:r>
      <w:r w:rsidRPr="00100C56">
        <w:rPr>
          <w:rStyle w:val="HideTWBExt"/>
          <w:b w:val="0"/>
          <w:noProof w:val="0"/>
        </w:rPr>
        <w:t>&lt;/TitreType&gt;</w:t>
      </w:r>
    </w:p>
    <w:p w:rsidR="000412B1" w:rsidRPr="00100C56" w:rsidRDefault="000412B1">
      <w:pPr>
        <w:pStyle w:val="CoverNormal12a"/>
      </w:pPr>
      <w:r w:rsidRPr="00100C56">
        <w:rPr>
          <w:rStyle w:val="HideTWBExt"/>
          <w:noProof w:val="0"/>
        </w:rPr>
        <w:t>&lt;TitreRecueil&gt;</w:t>
      </w:r>
      <w:r w:rsidRPr="00100C56">
        <w:t>pursuant to Rule 143 of the Rules of Procedure</w:t>
      </w:r>
      <w:r w:rsidRPr="00100C56">
        <w:rPr>
          <w:rStyle w:val="HideTWBExt"/>
          <w:noProof w:val="0"/>
        </w:rPr>
        <w:t>&lt;/TitreRecueil&gt;</w:t>
      </w:r>
    </w:p>
    <w:p w:rsidR="000A6B85" w:rsidRPr="00100C56" w:rsidRDefault="000A6B85" w:rsidP="00A07592">
      <w:pPr>
        <w:pStyle w:val="CoverNormal24a"/>
      </w:pPr>
      <w:r w:rsidRPr="00100C56">
        <w:rPr>
          <w:rStyle w:val="HideTWBExt"/>
          <w:noProof w:val="0"/>
        </w:rPr>
        <w:t>&lt;Titre&gt;</w:t>
      </w:r>
      <w:r w:rsidRPr="00100C56">
        <w:t>on Nutri-score and food labelling schemes</w:t>
      </w:r>
      <w:r w:rsidRPr="00100C56">
        <w:rPr>
          <w:rStyle w:val="HideTWBExt"/>
          <w:noProof w:val="0"/>
        </w:rPr>
        <w:t>&lt;/Titre&gt;</w:t>
      </w:r>
    </w:p>
    <w:p w:rsidR="000412B1" w:rsidRPr="00100C56" w:rsidRDefault="000412B1" w:rsidP="00491B75">
      <w:pPr>
        <w:pStyle w:val="CoverBold"/>
      </w:pPr>
      <w:r w:rsidRPr="00100C56">
        <w:rPr>
          <w:rStyle w:val="HideTWBExt"/>
          <w:b w:val="0"/>
          <w:noProof w:val="0"/>
        </w:rPr>
        <w:t>&lt;Depute&gt;</w:t>
      </w:r>
      <w:r w:rsidRPr="00100C56">
        <w:t>Luisa Regimenti</w:t>
      </w:r>
      <w:r w:rsidRPr="00100C56">
        <w:rPr>
          <w:rStyle w:val="HideTWBExt"/>
          <w:b w:val="0"/>
          <w:noProof w:val="0"/>
          <w:color w:val="auto"/>
        </w:rPr>
        <w:t>&lt;/Depute&gt;</w:t>
      </w:r>
    </w:p>
    <w:p w:rsidR="000412B1" w:rsidRPr="00100C56" w:rsidRDefault="000412B1">
      <w:pPr>
        <w:pStyle w:val="NormalBold12a"/>
      </w:pPr>
      <w:r w:rsidRPr="00100C56">
        <w:br w:type="page"/>
      </w:r>
      <w:r w:rsidRPr="00100C56">
        <w:lastRenderedPageBreak/>
        <w:t>B9</w:t>
      </w:r>
      <w:r w:rsidRPr="00100C56">
        <w:noBreakHyphen/>
        <w:t>0278/2019</w:t>
      </w:r>
    </w:p>
    <w:p w:rsidR="000A6B85" w:rsidRPr="00100C56" w:rsidRDefault="003D633C" w:rsidP="00C46BA9">
      <w:pPr>
        <w:pStyle w:val="NormalBold"/>
      </w:pPr>
      <w:r w:rsidRPr="00100C56">
        <w:t>Motion for a European Parliament resolution on Nutri-score and food labelling schemes</w:t>
      </w:r>
    </w:p>
    <w:p w:rsidR="000412B1" w:rsidRPr="00100C56" w:rsidRDefault="003D633C">
      <w:pPr>
        <w:pStyle w:val="EPComma"/>
      </w:pPr>
      <w:r w:rsidRPr="00100C56">
        <w:rPr>
          <w:i/>
        </w:rPr>
        <w:t>The European Parliament</w:t>
      </w:r>
      <w:r w:rsidRPr="00100C56">
        <w:t>,</w:t>
      </w:r>
    </w:p>
    <w:p w:rsidR="000412B1" w:rsidRPr="00100C56" w:rsidRDefault="00464CB4">
      <w:pPr>
        <w:pStyle w:val="NormalHanging12a"/>
        <w:rPr>
          <w:iCs/>
          <w:spacing w:val="-2"/>
        </w:rPr>
      </w:pPr>
      <w:r w:rsidRPr="00100C56">
        <w:t>–</w:t>
      </w:r>
      <w:r w:rsidRPr="00100C56">
        <w:tab/>
        <w:t>having regard to the widespread use of the Nutri-score labelling system in some Member States,</w:t>
      </w:r>
    </w:p>
    <w:p w:rsidR="00464CB4" w:rsidRPr="00100C56" w:rsidRDefault="00464CB4">
      <w:pPr>
        <w:pStyle w:val="NormalHanging12a"/>
        <w:rPr>
          <w:iCs/>
          <w:spacing w:val="-2"/>
        </w:rPr>
      </w:pPr>
      <w:r w:rsidRPr="00100C56">
        <w:t>–</w:t>
      </w:r>
      <w:r w:rsidRPr="00100C56">
        <w:tab/>
        <w:t>having regard to Rule 143 of its Rules of Procedure,</w:t>
      </w:r>
    </w:p>
    <w:p w:rsidR="00186400" w:rsidRPr="00100C56" w:rsidRDefault="00464CB4">
      <w:pPr>
        <w:pStyle w:val="NormalHanging12a"/>
        <w:rPr>
          <w:iCs/>
          <w:spacing w:val="-2"/>
        </w:rPr>
      </w:pPr>
      <w:r w:rsidRPr="00100C56">
        <w:t>A.</w:t>
      </w:r>
      <w:r w:rsidRPr="00100C56">
        <w:tab/>
        <w:t>whereas this system, by not referring to a balanced diet including a proper intake of all nutrients, but only to the values of each individual product, offers a superficial assessment of the nutritional quality of individual foods;</w:t>
      </w:r>
    </w:p>
    <w:p w:rsidR="00186400" w:rsidRPr="00100C56" w:rsidRDefault="00464CB4">
      <w:pPr>
        <w:pStyle w:val="NormalHanging12a"/>
        <w:rPr>
          <w:iCs/>
          <w:spacing w:val="-2"/>
        </w:rPr>
      </w:pPr>
      <w:r w:rsidRPr="00100C56">
        <w:t>B.</w:t>
      </w:r>
      <w:r w:rsidRPr="00100C56">
        <w:tab/>
        <w:t>whereas such ‘traffic light’ labelling severely penalises typical Italian foods and the Mediterranean diet, which has been scientifically evaluated as being one of the best nutritional models and is included on the UNESCO List of Intangible Cultural Heritage;</w:t>
      </w:r>
    </w:p>
    <w:p w:rsidR="00186400" w:rsidRPr="00100C56" w:rsidRDefault="00464CB4">
      <w:pPr>
        <w:pStyle w:val="NormalHanging12a"/>
        <w:rPr>
          <w:iCs/>
          <w:spacing w:val="-2"/>
        </w:rPr>
      </w:pPr>
      <w:r w:rsidRPr="00100C56">
        <w:t>C.</w:t>
      </w:r>
      <w:r w:rsidRPr="00100C56">
        <w:tab/>
        <w:t>having regard to scientific evidence and research on the importance of a varied and balanced diet, such as the Mediterranean diet, with its balanced intake of various nutrients;</w:t>
      </w:r>
    </w:p>
    <w:p w:rsidR="00186400" w:rsidRPr="00100C56" w:rsidRDefault="00464CB4">
      <w:pPr>
        <w:pStyle w:val="NormalHanging12a"/>
        <w:rPr>
          <w:iCs/>
          <w:spacing w:val="-2"/>
        </w:rPr>
      </w:pPr>
      <w:r w:rsidRPr="00100C56">
        <w:t>D.</w:t>
      </w:r>
      <w:r w:rsidRPr="00100C56">
        <w:tab/>
        <w:t>whereas the European Food Safety Authority (EFSA) has stated that the Nutri-score system is not based on any scientific evidence;</w:t>
      </w:r>
    </w:p>
    <w:p w:rsidR="00D74DC6" w:rsidRPr="00100C56" w:rsidRDefault="00464CB4" w:rsidP="00D74DC6">
      <w:pPr>
        <w:pStyle w:val="NormalHanging12a"/>
        <w:rPr>
          <w:iCs/>
          <w:spacing w:val="-2"/>
        </w:rPr>
      </w:pPr>
      <w:r w:rsidRPr="00100C56">
        <w:t>1.</w:t>
      </w:r>
      <w:r w:rsidRPr="00100C56">
        <w:tab/>
        <w:t xml:space="preserve">Calls on the Commission to take a firm line in curbing the spread of ‘traffic-light’ labelling on food products, which is misleading for consumers; </w:t>
      </w:r>
    </w:p>
    <w:p w:rsidR="00D74DC6" w:rsidRPr="00100C56" w:rsidRDefault="00464CB4" w:rsidP="00D74DC6">
      <w:pPr>
        <w:pStyle w:val="NormalHanging12a"/>
        <w:rPr>
          <w:iCs/>
          <w:spacing w:val="-2"/>
        </w:rPr>
      </w:pPr>
      <w:r w:rsidRPr="00100C56">
        <w:t>2.</w:t>
      </w:r>
      <w:r w:rsidRPr="00100C56">
        <w:tab/>
        <w:t>Calls on the Commission to promote the use of schemes which provide proper nutritional information and indicate the origin of the main ingredients used;</w:t>
      </w:r>
    </w:p>
    <w:p w:rsidR="00186400" w:rsidRPr="00100C56" w:rsidRDefault="00464CB4" w:rsidP="00D74DC6">
      <w:pPr>
        <w:pStyle w:val="NormalHanging12a"/>
      </w:pPr>
      <w:r w:rsidRPr="00100C56">
        <w:t>3.</w:t>
      </w:r>
      <w:r w:rsidRPr="00100C56">
        <w:tab/>
        <w:t>Urges the Commission to take specific measures to promote knowledge and dissemination of proper food education, primarily targeting families, schoolchildren and teachers.</w:t>
      </w:r>
    </w:p>
    <w:p w:rsidR="009E0216" w:rsidRPr="00100C56" w:rsidRDefault="009E0216" w:rsidP="009E0216"/>
    <w:sectPr w:rsidR="009E0216" w:rsidRPr="00100C56" w:rsidSect="00100C5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3C" w:rsidRPr="00100C56" w:rsidRDefault="003D633C">
      <w:r w:rsidRPr="00100C56">
        <w:separator/>
      </w:r>
    </w:p>
  </w:endnote>
  <w:endnote w:type="continuationSeparator" w:id="0">
    <w:p w:rsidR="003D633C" w:rsidRPr="00100C56" w:rsidRDefault="003D633C">
      <w:r w:rsidRPr="00100C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6" w:rsidRPr="00100C56" w:rsidRDefault="00100C56" w:rsidP="00100C56">
    <w:pPr>
      <w:pStyle w:val="EPFooter"/>
    </w:pPr>
    <w:r w:rsidRPr="00100C56">
      <w:t>PE</w:t>
    </w:r>
    <w:r w:rsidRPr="00100C56">
      <w:rPr>
        <w:rStyle w:val="HideTWBExt"/>
        <w:noProof w:val="0"/>
      </w:rPr>
      <w:t>&lt;NoPE&gt;</w:t>
    </w:r>
    <w:r w:rsidRPr="00100C56">
      <w:t>643.451</w:t>
    </w:r>
    <w:r w:rsidRPr="00100C56">
      <w:rPr>
        <w:rStyle w:val="HideTWBExt"/>
        <w:noProof w:val="0"/>
      </w:rPr>
      <w:t>&lt;/NoPE&gt;&lt;Version&gt;</w:t>
    </w:r>
    <w:r w:rsidRPr="00100C56">
      <w:t>v01-00</w:t>
    </w:r>
    <w:r w:rsidRPr="00100C56">
      <w:rPr>
        <w:rStyle w:val="HideTWBExt"/>
        <w:noProof w:val="0"/>
      </w:rPr>
      <w:t>&lt;/Version&gt;</w:t>
    </w:r>
    <w:r w:rsidRPr="00100C56">
      <w:tab/>
    </w:r>
    <w:r w:rsidRPr="00100C56">
      <w:fldChar w:fldCharType="begin"/>
    </w:r>
    <w:r w:rsidRPr="00100C56">
      <w:instrText xml:space="preserve"> PAGE  \* MERGEFORMAT </w:instrText>
    </w:r>
    <w:r w:rsidRPr="00100C56">
      <w:fldChar w:fldCharType="separate"/>
    </w:r>
    <w:r w:rsidR="00350237">
      <w:rPr>
        <w:noProof/>
      </w:rPr>
      <w:t>2</w:t>
    </w:r>
    <w:r w:rsidRPr="00100C56">
      <w:fldChar w:fldCharType="end"/>
    </w:r>
    <w:r w:rsidRPr="00100C56">
      <w:t>/</w:t>
    </w:r>
    <w:fldSimple w:instr=" NUMPAGES  \* MERGEFORMAT ">
      <w:r w:rsidR="00350237">
        <w:rPr>
          <w:noProof/>
        </w:rPr>
        <w:t>2</w:t>
      </w:r>
    </w:fldSimple>
    <w:r w:rsidRPr="00100C56">
      <w:tab/>
    </w:r>
    <w:r w:rsidRPr="00100C56">
      <w:rPr>
        <w:rStyle w:val="HideTWBExt"/>
        <w:noProof w:val="0"/>
      </w:rPr>
      <w:t>&lt;PathFdR&gt;</w:t>
    </w:r>
    <w:r w:rsidRPr="00100C56">
      <w:t>RE\1195537EN.docx</w:t>
    </w:r>
    <w:r w:rsidRPr="00100C56">
      <w:rPr>
        <w:rStyle w:val="HideTWBExt"/>
        <w:noProof w:val="0"/>
      </w:rPr>
      <w:t>&lt;/PathFdR&gt;</w:t>
    </w:r>
  </w:p>
  <w:p w:rsidR="00A07592" w:rsidRPr="00100C56" w:rsidRDefault="00100C56" w:rsidP="00100C56">
    <w:pPr>
      <w:pStyle w:val="EPFooter2"/>
    </w:pPr>
    <w:r w:rsidRPr="00100C56">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6" w:rsidRPr="00100C56" w:rsidRDefault="00100C56" w:rsidP="00100C56">
    <w:pPr>
      <w:pStyle w:val="EPFooter"/>
    </w:pPr>
    <w:r w:rsidRPr="00100C56">
      <w:rPr>
        <w:rStyle w:val="HideTWBExt"/>
        <w:noProof w:val="0"/>
      </w:rPr>
      <w:t>&lt;PathFdR&gt;</w:t>
    </w:r>
    <w:r w:rsidRPr="00100C56">
      <w:t>RE\1195537EN.docx</w:t>
    </w:r>
    <w:r w:rsidRPr="00100C56">
      <w:rPr>
        <w:rStyle w:val="HideTWBExt"/>
        <w:noProof w:val="0"/>
      </w:rPr>
      <w:t>&lt;/PathFdR&gt;</w:t>
    </w:r>
    <w:r w:rsidRPr="00100C56">
      <w:tab/>
    </w:r>
    <w:r w:rsidRPr="00100C56">
      <w:fldChar w:fldCharType="begin"/>
    </w:r>
    <w:r w:rsidRPr="00100C56">
      <w:instrText xml:space="preserve"> PAGE  \* MERGEFORMAT </w:instrText>
    </w:r>
    <w:r w:rsidRPr="00100C56">
      <w:fldChar w:fldCharType="separate"/>
    </w:r>
    <w:r w:rsidR="00350237">
      <w:rPr>
        <w:noProof/>
      </w:rPr>
      <w:t>2</w:t>
    </w:r>
    <w:r w:rsidRPr="00100C56">
      <w:fldChar w:fldCharType="end"/>
    </w:r>
    <w:r w:rsidRPr="00100C56">
      <w:t>/</w:t>
    </w:r>
    <w:fldSimple w:instr=" NUMPAGES  \* MERGEFORMAT ">
      <w:r w:rsidR="00350237">
        <w:rPr>
          <w:noProof/>
        </w:rPr>
        <w:t>2</w:t>
      </w:r>
    </w:fldSimple>
    <w:r w:rsidRPr="00100C56">
      <w:tab/>
      <w:t>PE</w:t>
    </w:r>
    <w:r w:rsidRPr="00100C56">
      <w:rPr>
        <w:rStyle w:val="HideTWBExt"/>
        <w:noProof w:val="0"/>
      </w:rPr>
      <w:t>&lt;NoPE&gt;</w:t>
    </w:r>
    <w:r w:rsidRPr="00100C56">
      <w:t>643.451</w:t>
    </w:r>
    <w:r w:rsidRPr="00100C56">
      <w:rPr>
        <w:rStyle w:val="HideTWBExt"/>
        <w:noProof w:val="0"/>
      </w:rPr>
      <w:t>&lt;/NoPE&gt;&lt;Version&gt;</w:t>
    </w:r>
    <w:r w:rsidRPr="00100C56">
      <w:t>v01-00</w:t>
    </w:r>
    <w:r w:rsidRPr="00100C56">
      <w:rPr>
        <w:rStyle w:val="HideTWBExt"/>
        <w:noProof w:val="0"/>
      </w:rPr>
      <w:t>&lt;/Version&gt;</w:t>
    </w:r>
  </w:p>
  <w:p w:rsidR="00A07592" w:rsidRPr="00100C56" w:rsidRDefault="00100C56" w:rsidP="00100C56">
    <w:pPr>
      <w:pStyle w:val="EPFooter2"/>
    </w:pPr>
    <w:r w:rsidRPr="00100C56">
      <w:tab/>
    </w:r>
    <w:r w:rsidRPr="00100C56">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6" w:rsidRPr="00100C56" w:rsidRDefault="00100C56" w:rsidP="00100C56">
    <w:pPr>
      <w:pStyle w:val="EPFooter"/>
    </w:pPr>
    <w:r w:rsidRPr="00100C56">
      <w:rPr>
        <w:rStyle w:val="HideTWBExt"/>
        <w:noProof w:val="0"/>
      </w:rPr>
      <w:t>&lt;PathFdR&gt;</w:t>
    </w:r>
    <w:r w:rsidRPr="00100C56">
      <w:t>RE\1195537EN.docx</w:t>
    </w:r>
    <w:r w:rsidRPr="00100C56">
      <w:rPr>
        <w:rStyle w:val="HideTWBExt"/>
        <w:noProof w:val="0"/>
      </w:rPr>
      <w:t>&lt;/PathFdR&gt;</w:t>
    </w:r>
    <w:r w:rsidRPr="00100C56">
      <w:tab/>
    </w:r>
    <w:r w:rsidRPr="00100C56">
      <w:tab/>
      <w:t>PE</w:t>
    </w:r>
    <w:r w:rsidRPr="00100C56">
      <w:rPr>
        <w:rStyle w:val="HideTWBExt"/>
        <w:noProof w:val="0"/>
      </w:rPr>
      <w:t>&lt;NoPE&gt;</w:t>
    </w:r>
    <w:r w:rsidRPr="00100C56">
      <w:t>643.451</w:t>
    </w:r>
    <w:r w:rsidRPr="00100C56">
      <w:rPr>
        <w:rStyle w:val="HideTWBExt"/>
        <w:noProof w:val="0"/>
      </w:rPr>
      <w:t>&lt;/NoPE&gt;&lt;Version&gt;</w:t>
    </w:r>
    <w:r w:rsidRPr="00100C56">
      <w:t>v01-00</w:t>
    </w:r>
    <w:r w:rsidRPr="00100C56">
      <w:rPr>
        <w:rStyle w:val="HideTWBExt"/>
        <w:noProof w:val="0"/>
      </w:rPr>
      <w:t>&lt;/Version&gt;</w:t>
    </w:r>
  </w:p>
  <w:p w:rsidR="00A07592" w:rsidRPr="00100C56" w:rsidRDefault="00100C56" w:rsidP="00100C56">
    <w:pPr>
      <w:pStyle w:val="EPFooter2"/>
    </w:pPr>
    <w:r w:rsidRPr="00100C56">
      <w:t>EN</w:t>
    </w:r>
    <w:r w:rsidRPr="00100C56">
      <w:tab/>
    </w:r>
    <w:r w:rsidRPr="00100C56">
      <w:rPr>
        <w:b w:val="0"/>
        <w:i/>
        <w:color w:val="C0C0C0"/>
        <w:sz w:val="22"/>
      </w:rPr>
      <w:t>United in diversity</w:t>
    </w:r>
    <w:r w:rsidRPr="00100C56">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3C" w:rsidRPr="00100C56" w:rsidRDefault="003D633C">
      <w:r w:rsidRPr="00100C56">
        <w:separator/>
      </w:r>
    </w:p>
  </w:footnote>
  <w:footnote w:type="continuationSeparator" w:id="0">
    <w:p w:rsidR="003D633C" w:rsidRPr="00100C56" w:rsidRDefault="003D633C">
      <w:r w:rsidRPr="00100C5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37" w:rsidRDefault="00350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37" w:rsidRDefault="00350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37" w:rsidRDefault="0035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RE_Motions"/>
    <w:docVar w:name="strSubDir" w:val="1195"/>
    <w:docVar w:name="TXTLANGUE" w:val="IT"/>
    <w:docVar w:name="TXTLANGUEMIN" w:val="it"/>
    <w:docVar w:name="TXTNRB" w:val="0278"/>
    <w:docVar w:name="TXTNRPE" w:val="643.451"/>
    <w:docVar w:name="TXTPEorAP" w:val="PE"/>
    <w:docVar w:name="TXTROUTE" w:val="RE\1195537IT.docx"/>
    <w:docVar w:name="TXTTITLE" w:val="Nutri-score e sistemi di etichettatura alimentare"/>
    <w:docVar w:name="TXTVERSION" w:val="01-00"/>
  </w:docVars>
  <w:rsids>
    <w:rsidRoot w:val="003D633C"/>
    <w:rsid w:val="00000FD2"/>
    <w:rsid w:val="000124FB"/>
    <w:rsid w:val="00023C64"/>
    <w:rsid w:val="000412B1"/>
    <w:rsid w:val="000533A9"/>
    <w:rsid w:val="0006169B"/>
    <w:rsid w:val="00064883"/>
    <w:rsid w:val="00070F7B"/>
    <w:rsid w:val="000A6B85"/>
    <w:rsid w:val="00100C56"/>
    <w:rsid w:val="001059C3"/>
    <w:rsid w:val="001552C4"/>
    <w:rsid w:val="00174AD1"/>
    <w:rsid w:val="00186400"/>
    <w:rsid w:val="001B66B3"/>
    <w:rsid w:val="001F68B6"/>
    <w:rsid w:val="001F70F5"/>
    <w:rsid w:val="00216E78"/>
    <w:rsid w:val="00244E57"/>
    <w:rsid w:val="00330510"/>
    <w:rsid w:val="00350237"/>
    <w:rsid w:val="003809E3"/>
    <w:rsid w:val="003B4EA8"/>
    <w:rsid w:val="003D633C"/>
    <w:rsid w:val="00464CB4"/>
    <w:rsid w:val="00491B75"/>
    <w:rsid w:val="004E5768"/>
    <w:rsid w:val="00613790"/>
    <w:rsid w:val="00616049"/>
    <w:rsid w:val="00622BA8"/>
    <w:rsid w:val="00624660"/>
    <w:rsid w:val="00641954"/>
    <w:rsid w:val="00645AF5"/>
    <w:rsid w:val="006E4AD9"/>
    <w:rsid w:val="00744C9F"/>
    <w:rsid w:val="00755F71"/>
    <w:rsid w:val="007603B6"/>
    <w:rsid w:val="0079095D"/>
    <w:rsid w:val="0079335B"/>
    <w:rsid w:val="007A1CBE"/>
    <w:rsid w:val="00836653"/>
    <w:rsid w:val="008450C6"/>
    <w:rsid w:val="00864790"/>
    <w:rsid w:val="008D08D4"/>
    <w:rsid w:val="008F547D"/>
    <w:rsid w:val="00931C2C"/>
    <w:rsid w:val="00941EBE"/>
    <w:rsid w:val="00957BE4"/>
    <w:rsid w:val="00975A15"/>
    <w:rsid w:val="009A6ADF"/>
    <w:rsid w:val="009E0216"/>
    <w:rsid w:val="00A07592"/>
    <w:rsid w:val="00A40090"/>
    <w:rsid w:val="00A4761B"/>
    <w:rsid w:val="00A72EA5"/>
    <w:rsid w:val="00AC2807"/>
    <w:rsid w:val="00AD2BB8"/>
    <w:rsid w:val="00AE2DC2"/>
    <w:rsid w:val="00B05821"/>
    <w:rsid w:val="00B563D5"/>
    <w:rsid w:val="00B76F1D"/>
    <w:rsid w:val="00BE030F"/>
    <w:rsid w:val="00BE1D57"/>
    <w:rsid w:val="00BF6483"/>
    <w:rsid w:val="00C2517B"/>
    <w:rsid w:val="00C40132"/>
    <w:rsid w:val="00C46BA9"/>
    <w:rsid w:val="00C55BEB"/>
    <w:rsid w:val="00CF07D4"/>
    <w:rsid w:val="00D74DC6"/>
    <w:rsid w:val="00DE1B65"/>
    <w:rsid w:val="00E16CE1"/>
    <w:rsid w:val="00F00D6D"/>
    <w:rsid w:val="00F11738"/>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A2FF4C-DD8B-4280-A8DA-6E4BD28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BE1D57"/>
    <w:rPr>
      <w:sz w:val="24"/>
    </w:rPr>
  </w:style>
  <w:style w:type="character" w:customStyle="1" w:styleId="2HeurVote">
    <w:name w:val="2. HeurVote"/>
    <w:basedOn w:val="DefaultParagraphFont"/>
    <w:rsid w:val="00D74DC6"/>
    <w:rPr>
      <w:rFonts w:ascii="Times New Roman" w:hAnsi="Times New Roman"/>
      <w:noProof w:val="0"/>
      <w:sz w:val="20"/>
      <w:lang w:val="en-GB"/>
    </w:rPr>
  </w:style>
  <w:style w:type="paragraph" w:styleId="Footer">
    <w:name w:val="footer"/>
    <w:basedOn w:val="Normal"/>
    <w:link w:val="FooterChar"/>
    <w:semiHidden/>
    <w:rsid w:val="00D74DC6"/>
    <w:pPr>
      <w:tabs>
        <w:tab w:val="center" w:pos="4513"/>
        <w:tab w:val="right" w:pos="9026"/>
      </w:tabs>
    </w:pPr>
  </w:style>
  <w:style w:type="character" w:customStyle="1" w:styleId="FooterChar">
    <w:name w:val="Footer Char"/>
    <w:basedOn w:val="DefaultParagraphFont"/>
    <w:link w:val="Footer"/>
    <w:semiHidden/>
    <w:rsid w:val="00D74DC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11AF7881.dotm</Template>
  <TotalTime>0</TotalTime>
  <Pages>2</Pages>
  <Words>269</Words>
  <Characters>1635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TOCCARIELLO Domenico</dc:creator>
  <cp:keywords/>
  <dc:description/>
  <cp:lastModifiedBy>TRUBBIANELLI Lynn</cp:lastModifiedBy>
  <cp:revision>2</cp:revision>
  <cp:lastPrinted>2019-12-19T08:32:00Z</cp:lastPrinted>
  <dcterms:created xsi:type="dcterms:W3CDTF">2020-01-06T16:48:00Z</dcterms:created>
  <dcterms:modified xsi:type="dcterms:W3CDTF">2020-01-06T16:48:00Z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1195537</vt:lpwstr>
  </property>
  <property fmtid="{D5CDD505-2E9C-101B-9397-08002B2CF9AE}" pid="5" name="&lt;Type&gt;">
    <vt:lpwstr>RE</vt:lpwstr>
  </property>
  <property fmtid="{D5CDD505-2E9C-101B-9397-08002B2CF9AE}" pid="6" name="&lt;ModelCod&gt;">
    <vt:lpwstr>\\eiciLUXpr1\pdocep$\DocEP\DOCS\General\RE\RE_Motions.dotx(15/10/2019 06:18:32)</vt:lpwstr>
  </property>
  <property fmtid="{D5CDD505-2E9C-101B-9397-08002B2CF9AE}" pid="7" name="&lt;ModelTra&gt;">
    <vt:lpwstr>\\eiciLUXpr1\pdocep$\DocEP\TRANSFIL\IT\RE_Motions.IT(27/06/2019 14:50:01)</vt:lpwstr>
  </property>
  <property fmtid="{D5CDD505-2E9C-101B-9397-08002B2CF9AE}" pid="8" name="&lt;Model&gt;">
    <vt:lpwstr>RE_Motions</vt:lpwstr>
  </property>
  <property fmtid="{D5CDD505-2E9C-101B-9397-08002B2CF9AE}" pid="9" name="FooterPath">
    <vt:lpwstr>RE\1195537EN.docx</vt:lpwstr>
  </property>
  <property fmtid="{D5CDD505-2E9C-101B-9397-08002B2CF9AE}" pid="10" name="PE number">
    <vt:lpwstr>643.451</vt:lpwstr>
  </property>
  <property fmtid="{D5CDD505-2E9C-101B-9397-08002B2CF9AE}" pid="11" name="Bookout">
    <vt:lpwstr>OK - 2020/01/06 17:48</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