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5750D7" w:rsidRPr="00A131D4" w14:paraId="591171C8" w14:textId="77777777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46D54DCE" w14:textId="77777777" w:rsidR="005750D7" w:rsidRPr="00A131D4" w:rsidRDefault="00A9314C" w:rsidP="00C85D0F">
            <w:pPr>
              <w:pStyle w:val="EPName"/>
            </w:pPr>
            <w:r w:rsidRPr="00A131D4">
              <w:t>Europaparlamentet</w:t>
            </w:r>
          </w:p>
          <w:p w14:paraId="0016AB76" w14:textId="77777777" w:rsidR="005750D7" w:rsidRPr="00A131D4" w:rsidRDefault="00B72E89" w:rsidP="00B72E89">
            <w:pPr>
              <w:pStyle w:val="EPTerm"/>
            </w:pPr>
            <w:r w:rsidRPr="00A131D4">
              <w:t>2019-2024</w:t>
            </w:r>
          </w:p>
        </w:tc>
        <w:tc>
          <w:tcPr>
            <w:tcW w:w="2268" w:type="dxa"/>
            <w:shd w:val="clear" w:color="auto" w:fill="auto"/>
          </w:tcPr>
          <w:p w14:paraId="00BC7642" w14:textId="77777777" w:rsidR="005750D7" w:rsidRPr="00A131D4" w:rsidRDefault="005750D7" w:rsidP="00C85D0F">
            <w:pPr>
              <w:pStyle w:val="EPLogo"/>
            </w:pPr>
            <w:r w:rsidRPr="00A131D4">
              <w:rPr>
                <w:lang w:eastAsia="sv-SE"/>
              </w:rPr>
              <w:drawing>
                <wp:inline distT="0" distB="0" distL="0" distR="0" wp14:anchorId="16FD6BC2" wp14:editId="131BA149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46E8CF" w14:textId="77777777" w:rsidR="001F70F5" w:rsidRPr="00A131D4" w:rsidRDefault="001F70F5" w:rsidP="001F70F5">
      <w:pPr>
        <w:pStyle w:val="LineTop"/>
      </w:pPr>
    </w:p>
    <w:p w14:paraId="745DFF06" w14:textId="77777777" w:rsidR="001F70F5" w:rsidRPr="00A131D4" w:rsidRDefault="00A9314C" w:rsidP="001F70F5">
      <w:pPr>
        <w:pStyle w:val="EPBody"/>
      </w:pPr>
      <w:r w:rsidRPr="00A131D4">
        <w:t>Plenarhandling</w:t>
      </w:r>
    </w:p>
    <w:p w14:paraId="550D815D" w14:textId="77777777" w:rsidR="00744C9F" w:rsidRPr="00A131D4" w:rsidRDefault="00744C9F" w:rsidP="00744C9F">
      <w:pPr>
        <w:pStyle w:val="LineBottom"/>
      </w:pPr>
    </w:p>
    <w:p w14:paraId="0228B41E" w14:textId="77777777" w:rsidR="00744C9F" w:rsidRPr="00A131D4" w:rsidRDefault="00744C9F" w:rsidP="00744C9F">
      <w:pPr>
        <w:pStyle w:val="CoverReference"/>
      </w:pPr>
      <w:r w:rsidRPr="00A131D4">
        <w:rPr>
          <w:rStyle w:val="HideTWBExt"/>
          <w:b w:val="0"/>
          <w:noProof w:val="0"/>
        </w:rPr>
        <w:t>&lt;NoDocSe&gt;</w:t>
      </w:r>
      <w:r w:rsidRPr="00A131D4">
        <w:t>B9</w:t>
      </w:r>
      <w:r w:rsidRPr="00A131D4">
        <w:noBreakHyphen/>
        <w:t>0340/2020</w:t>
      </w:r>
      <w:r w:rsidRPr="00A131D4">
        <w:rPr>
          <w:rStyle w:val="HideTWBExt"/>
          <w:b w:val="0"/>
          <w:noProof w:val="0"/>
        </w:rPr>
        <w:t>&lt;/NoDocSe&gt;</w:t>
      </w:r>
    </w:p>
    <w:p w14:paraId="6E928284" w14:textId="77777777" w:rsidR="00744C9F" w:rsidRPr="00A131D4" w:rsidRDefault="00744C9F" w:rsidP="00744C9F">
      <w:pPr>
        <w:pStyle w:val="CoverDate"/>
      </w:pPr>
      <w:r w:rsidRPr="00A131D4">
        <w:rPr>
          <w:rStyle w:val="HideTWBExt"/>
          <w:noProof w:val="0"/>
        </w:rPr>
        <w:t>&lt;Date&gt;</w:t>
      </w:r>
      <w:r w:rsidRPr="00A131D4">
        <w:rPr>
          <w:rStyle w:val="HideTWBInt"/>
        </w:rPr>
        <w:t>{15/10/2020}</w:t>
      </w:r>
      <w:r w:rsidRPr="00A131D4">
        <w:t>15.10.2020</w:t>
      </w:r>
      <w:r w:rsidRPr="00A131D4">
        <w:rPr>
          <w:rStyle w:val="HideTWBExt"/>
          <w:noProof w:val="0"/>
        </w:rPr>
        <w:t>&lt;/Date&gt;</w:t>
      </w:r>
    </w:p>
    <w:p w14:paraId="05A5F4D3" w14:textId="77777777" w:rsidR="000412B1" w:rsidRPr="00A131D4" w:rsidRDefault="000412B1">
      <w:pPr>
        <w:pStyle w:val="CoverDocType24a"/>
      </w:pPr>
      <w:r w:rsidRPr="00A131D4">
        <w:rPr>
          <w:rStyle w:val="HideTWBExt"/>
          <w:b w:val="0"/>
          <w:noProof w:val="0"/>
        </w:rPr>
        <w:t>&lt;TitreType&gt;</w:t>
      </w:r>
      <w:r w:rsidRPr="00A131D4">
        <w:t>FÖRSLAG TILL RESOLUTION</w:t>
      </w:r>
      <w:r w:rsidRPr="00A131D4">
        <w:rPr>
          <w:rStyle w:val="HideTWBExt"/>
          <w:b w:val="0"/>
          <w:noProof w:val="0"/>
        </w:rPr>
        <w:t>&lt;/TitreType&gt;</w:t>
      </w:r>
    </w:p>
    <w:p w14:paraId="4AADF83A" w14:textId="77777777" w:rsidR="000412B1" w:rsidRPr="00A131D4" w:rsidRDefault="000412B1">
      <w:pPr>
        <w:pStyle w:val="CoverNormal12a"/>
      </w:pPr>
      <w:r w:rsidRPr="00A131D4">
        <w:rPr>
          <w:rStyle w:val="HideTWBExt"/>
          <w:noProof w:val="0"/>
        </w:rPr>
        <w:t>&lt;TitreRecueil&gt;</w:t>
      </w:r>
      <w:r w:rsidRPr="00A131D4">
        <w:t>i enlighet med artikel 143 i arbetsordningen</w:t>
      </w:r>
      <w:r w:rsidRPr="00A131D4">
        <w:rPr>
          <w:rStyle w:val="HideTWBExt"/>
          <w:noProof w:val="0"/>
        </w:rPr>
        <w:t>&lt;/TitreRecueil&gt;</w:t>
      </w:r>
    </w:p>
    <w:p w14:paraId="0F189E0B" w14:textId="14AF50BA" w:rsidR="000A6B85" w:rsidRPr="00A131D4" w:rsidRDefault="000A6B85" w:rsidP="00A07592">
      <w:pPr>
        <w:pStyle w:val="CoverNormal24a"/>
      </w:pPr>
      <w:r w:rsidRPr="00A131D4">
        <w:rPr>
          <w:rStyle w:val="HideTWBExt"/>
          <w:noProof w:val="0"/>
        </w:rPr>
        <w:t>&lt;Titre&gt;</w:t>
      </w:r>
      <w:r w:rsidRPr="00A131D4">
        <w:t>om skydd av vår ekonomi mot utländska förvärv</w:t>
      </w:r>
      <w:r w:rsidRPr="00A131D4">
        <w:rPr>
          <w:rStyle w:val="HideTWBExt"/>
          <w:noProof w:val="0"/>
        </w:rPr>
        <w:t>&lt;/Titre&gt;</w:t>
      </w:r>
    </w:p>
    <w:p w14:paraId="3E73BEB9" w14:textId="77777777" w:rsidR="000412B1" w:rsidRPr="00A131D4" w:rsidRDefault="000412B1" w:rsidP="00491B75">
      <w:pPr>
        <w:pStyle w:val="CoverBold"/>
      </w:pPr>
      <w:r w:rsidRPr="00A131D4">
        <w:rPr>
          <w:rStyle w:val="HideTWBExt"/>
          <w:b w:val="0"/>
          <w:noProof w:val="0"/>
        </w:rPr>
        <w:t>&lt;Depute&gt;</w:t>
      </w:r>
      <w:r w:rsidRPr="00A131D4">
        <w:t>Gerolf Annemans, Markus Buchheit, Marco Campomenosi, Filip De Man, Roman Haider, Jaak Madison, Tom Vandendriessche</w:t>
      </w:r>
      <w:r w:rsidRPr="00A131D4">
        <w:rPr>
          <w:rStyle w:val="HideTWBExt"/>
          <w:b w:val="0"/>
          <w:noProof w:val="0"/>
        </w:rPr>
        <w:t>&lt;/Depute&gt;</w:t>
      </w:r>
    </w:p>
    <w:p w14:paraId="796897EB" w14:textId="77777777" w:rsidR="000412B1" w:rsidRPr="00A131D4" w:rsidRDefault="000412B1">
      <w:pPr>
        <w:pStyle w:val="NormalBold12a"/>
      </w:pPr>
      <w:r w:rsidRPr="00A131D4">
        <w:br w:type="page"/>
      </w:r>
      <w:r w:rsidRPr="00A131D4">
        <w:lastRenderedPageBreak/>
        <w:t>B9</w:t>
      </w:r>
      <w:r w:rsidRPr="00A131D4">
        <w:noBreakHyphen/>
        <w:t>0340/2020</w:t>
      </w:r>
    </w:p>
    <w:p w14:paraId="3C9914F9" w14:textId="41C339E5" w:rsidR="000A6B85" w:rsidRPr="00A131D4" w:rsidRDefault="00A9314C" w:rsidP="00C46BA9">
      <w:pPr>
        <w:pStyle w:val="NormalBold"/>
      </w:pPr>
      <w:r w:rsidRPr="00A131D4">
        <w:t>Förslag till Europaparlamentets resolution om skydd av vår ekonomi mot utländska förvärv</w:t>
      </w:r>
    </w:p>
    <w:p w14:paraId="57C65F02" w14:textId="77777777" w:rsidR="000412B1" w:rsidRPr="00A131D4" w:rsidRDefault="00A9314C">
      <w:pPr>
        <w:pStyle w:val="EPComma"/>
      </w:pPr>
      <w:r w:rsidRPr="00A131D4">
        <w:rPr>
          <w:i/>
        </w:rPr>
        <w:t>Europaparlamentet utfärdar denna resolution</w:t>
      </w:r>
    </w:p>
    <w:p w14:paraId="7037C5A9" w14:textId="70541500" w:rsidR="00B72E89" w:rsidRPr="00A131D4" w:rsidRDefault="000412B1" w:rsidP="00B72E89">
      <w:pPr>
        <w:pStyle w:val="NormalHanging12a"/>
      </w:pPr>
      <w:r w:rsidRPr="00A131D4">
        <w:t>–</w:t>
      </w:r>
      <w:r w:rsidRPr="00A131D4">
        <w:tab/>
        <w:t>med beaktande av Europaparlamentets och rådets för</w:t>
      </w:r>
      <w:r w:rsidR="00504BE8">
        <w:t>ordning (EU) 2019/452 av den 19 </w:t>
      </w:r>
      <w:r w:rsidRPr="00A131D4">
        <w:t>mars 201</w:t>
      </w:r>
      <w:bookmarkStart w:id="0" w:name="_GoBack"/>
      <w:bookmarkEnd w:id="0"/>
      <w:r w:rsidRPr="00A131D4">
        <w:t>9 om upprättande av en ram för granskning av utländska direktinvesteringar i unionen</w:t>
      </w:r>
      <w:r w:rsidR="001977B6" w:rsidRPr="00A131D4">
        <w:rPr>
          <w:rStyle w:val="FootnoteReference"/>
        </w:rPr>
        <w:footnoteReference w:id="1"/>
      </w:r>
      <w:r w:rsidRPr="00A131D4">
        <w:t>,</w:t>
      </w:r>
    </w:p>
    <w:p w14:paraId="26A6E0DA" w14:textId="79743458" w:rsidR="00B72E89" w:rsidRPr="00A131D4" w:rsidRDefault="00B72E89" w:rsidP="00B72E89">
      <w:pPr>
        <w:pStyle w:val="NormalHanging12a"/>
      </w:pPr>
      <w:r w:rsidRPr="00A131D4">
        <w:t>–</w:t>
      </w:r>
      <w:r w:rsidRPr="00A131D4">
        <w:tab/>
        <w:t>med beaktande av kommissionens vitbok av den 17 juni 2020 om att skapa lika villkor vad gäller utländska subventioner (COM(2020)0253),</w:t>
      </w:r>
    </w:p>
    <w:p w14:paraId="6B0CD9CB" w14:textId="77777777" w:rsidR="00B72E89" w:rsidRPr="00A131D4" w:rsidRDefault="000412B1" w:rsidP="00B72E89">
      <w:pPr>
        <w:pStyle w:val="NormalHanging12a"/>
      </w:pPr>
      <w:r w:rsidRPr="00A131D4">
        <w:t>–</w:t>
      </w:r>
      <w:r w:rsidRPr="00A131D4">
        <w:tab/>
        <w:t>med beaktande av artikel 143 i arbetsordningen, och av följande skäl:</w:t>
      </w:r>
    </w:p>
    <w:p w14:paraId="670C2F57" w14:textId="3A2984B0" w:rsidR="00B72E89" w:rsidRPr="00A131D4" w:rsidRDefault="00B72E89" w:rsidP="00B72E89">
      <w:pPr>
        <w:pStyle w:val="NormalHanging12a"/>
      </w:pPr>
      <w:r w:rsidRPr="00A131D4">
        <w:t>A.</w:t>
      </w:r>
      <w:r w:rsidRPr="00A131D4">
        <w:tab/>
        <w:t>Coronaviruskrisen har försatt många europeiska företag i en utsatt situation på grund av ekonomiska svårigheter. De socioekonomiska konsekvenserna av pandemin i länder utan marknadsekonomi kommer att vara mindre än i EU:s medlemsstater</w:t>
      </w:r>
      <w:r w:rsidRPr="00A131D4">
        <w:rPr>
          <w:rStyle w:val="FootnoteReference"/>
          <w:color w:val="000000"/>
          <w:spacing w:val="-2"/>
        </w:rPr>
        <w:footnoteReference w:id="2"/>
      </w:r>
      <w:r w:rsidRPr="00A131D4">
        <w:t>.</w:t>
      </w:r>
    </w:p>
    <w:p w14:paraId="5980FA57" w14:textId="43546B11" w:rsidR="00B72E89" w:rsidRPr="00A131D4" w:rsidRDefault="00B72E89" w:rsidP="00B72E89">
      <w:pPr>
        <w:pStyle w:val="NormalHanging12a"/>
        <w:rPr>
          <w:spacing w:val="-2"/>
        </w:rPr>
      </w:pPr>
      <w:r w:rsidRPr="00A131D4">
        <w:t>B.</w:t>
      </w:r>
      <w:r w:rsidRPr="00A131D4">
        <w:tab/>
        <w:t>Resultatet av WTO:s tvistlösningsfall mellan Kina och EU i fråga om marknadsekonomisk status och antidumpning måste beaktas.</w:t>
      </w:r>
    </w:p>
    <w:p w14:paraId="4410BE5C" w14:textId="2CF80E15" w:rsidR="00B72E89" w:rsidRPr="00A131D4" w:rsidRDefault="00B72E89" w:rsidP="00B72E89">
      <w:pPr>
        <w:pStyle w:val="NormalHanging12a"/>
        <w:rPr>
          <w:spacing w:val="-2"/>
        </w:rPr>
      </w:pPr>
      <w:r w:rsidRPr="00A131D4">
        <w:t>C.</w:t>
      </w:r>
      <w:r w:rsidRPr="00A131D4">
        <w:tab/>
        <w:t>Exempel på utländska förvärv i Afrika visar på en geopolitisk strategi som domineras av infrastrukturnät, vilket skapar en artificiell brist på vissa råvaror och tvingar länder till ett skadligt beroende av vissa tredjeländer.</w:t>
      </w:r>
    </w:p>
    <w:p w14:paraId="5163B8B2" w14:textId="44294CD5" w:rsidR="00B72E89" w:rsidRPr="00A131D4" w:rsidRDefault="00B72E89" w:rsidP="00B72E89">
      <w:pPr>
        <w:pStyle w:val="NormalHanging12a"/>
        <w:rPr>
          <w:spacing w:val="-2"/>
        </w:rPr>
      </w:pPr>
      <w:r w:rsidRPr="00A131D4">
        <w:t>1.</w:t>
      </w:r>
      <w:r w:rsidRPr="00A131D4">
        <w:tab/>
        <w:t>Europaparlamentet vill att kommissionen uppmanar medlemsstaterna att förbjuda tredjeländers statsägda eller statligt subventionerade fö</w:t>
      </w:r>
      <w:r w:rsidR="00504BE8">
        <w:t>retags aggressiva förvärv på EU</w:t>
      </w:r>
      <w:r w:rsidR="00504BE8">
        <w:noBreakHyphen/>
      </w:r>
      <w:r w:rsidRPr="00A131D4">
        <w:t>marknaden, särskilt när det gäller strategiska sektorer.</w:t>
      </w:r>
    </w:p>
    <w:p w14:paraId="79B1665E" w14:textId="77777777" w:rsidR="00B72E89" w:rsidRPr="00A131D4" w:rsidRDefault="00B72E89" w:rsidP="00B72E89">
      <w:pPr>
        <w:pStyle w:val="NormalHanging12a"/>
        <w:rPr>
          <w:spacing w:val="-2"/>
        </w:rPr>
      </w:pPr>
      <w:r w:rsidRPr="00A131D4">
        <w:t>2.</w:t>
      </w:r>
      <w:r w:rsidRPr="00A131D4">
        <w:tab/>
        <w:t>Europaparlamentet uppdrar åt talmannen att översända denna resolution till kommissionen.</w:t>
      </w:r>
    </w:p>
    <w:p w14:paraId="25B11EF5" w14:textId="77777777" w:rsidR="009E0216" w:rsidRPr="00A131D4" w:rsidRDefault="009E0216" w:rsidP="00B72E89">
      <w:pPr>
        <w:pStyle w:val="NormalHanging12a"/>
      </w:pPr>
    </w:p>
    <w:sectPr w:rsidR="009E0216" w:rsidRPr="00A131D4" w:rsidSect="00A131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83D28" w14:textId="77777777" w:rsidR="00A9314C" w:rsidRPr="00A131D4" w:rsidRDefault="00A9314C">
      <w:r w:rsidRPr="00A131D4">
        <w:separator/>
      </w:r>
    </w:p>
  </w:endnote>
  <w:endnote w:type="continuationSeparator" w:id="0">
    <w:p w14:paraId="496781EB" w14:textId="77777777" w:rsidR="00A9314C" w:rsidRPr="00A131D4" w:rsidRDefault="00A9314C">
      <w:r w:rsidRPr="00A131D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9205" w14:textId="01ECA3D1" w:rsidR="00A131D4" w:rsidRPr="00A131D4" w:rsidRDefault="00A131D4" w:rsidP="00A131D4">
    <w:pPr>
      <w:pStyle w:val="EPFooter"/>
    </w:pPr>
    <w:r w:rsidRPr="00A131D4">
      <w:t>PE</w:t>
    </w:r>
    <w:r w:rsidRPr="00A131D4">
      <w:rPr>
        <w:rStyle w:val="HideTWBExt"/>
        <w:noProof w:val="0"/>
      </w:rPr>
      <w:t>&lt;NoPE&gt;</w:t>
    </w:r>
    <w:r w:rsidRPr="00A131D4">
      <w:t>658.395</w:t>
    </w:r>
    <w:r w:rsidRPr="00A131D4">
      <w:rPr>
        <w:rStyle w:val="HideTWBExt"/>
        <w:noProof w:val="0"/>
      </w:rPr>
      <w:t>&lt;/NoPE&gt;&lt;Version&gt;</w:t>
    </w:r>
    <w:r w:rsidRPr="00A131D4">
      <w:t>v01-00</w:t>
    </w:r>
    <w:r w:rsidRPr="00A131D4">
      <w:rPr>
        <w:rStyle w:val="HideTWBExt"/>
        <w:noProof w:val="0"/>
      </w:rPr>
      <w:t>&lt;/Version&gt;</w:t>
    </w:r>
    <w:r w:rsidRPr="00A131D4">
      <w:tab/>
    </w:r>
    <w:r w:rsidRPr="00A131D4">
      <w:fldChar w:fldCharType="begin"/>
    </w:r>
    <w:r w:rsidRPr="00A131D4">
      <w:instrText xml:space="preserve"> PAGE  \* MERGEFORMAT </w:instrText>
    </w:r>
    <w:r w:rsidRPr="00A131D4">
      <w:fldChar w:fldCharType="separate"/>
    </w:r>
    <w:r w:rsidR="00504BE8">
      <w:rPr>
        <w:noProof/>
      </w:rPr>
      <w:t>2</w:t>
    </w:r>
    <w:r w:rsidRPr="00A131D4">
      <w:fldChar w:fldCharType="end"/>
    </w:r>
    <w:r w:rsidRPr="00A131D4">
      <w:t>/</w:t>
    </w:r>
    <w:fldSimple w:instr=" NUMPAGES  \* MERGEFORMAT ">
      <w:r w:rsidR="00504BE8">
        <w:rPr>
          <w:noProof/>
        </w:rPr>
        <w:t>2</w:t>
      </w:r>
    </w:fldSimple>
    <w:r w:rsidRPr="00A131D4">
      <w:tab/>
    </w:r>
    <w:r w:rsidRPr="00A131D4">
      <w:rPr>
        <w:rStyle w:val="HideTWBExt"/>
        <w:noProof w:val="0"/>
      </w:rPr>
      <w:t>&lt;PathFdR&gt;</w:t>
    </w:r>
    <w:r w:rsidRPr="00A131D4">
      <w:t>RE\1215974SV.docx</w:t>
    </w:r>
    <w:r w:rsidRPr="00A131D4">
      <w:rPr>
        <w:rStyle w:val="HideTWBExt"/>
        <w:noProof w:val="0"/>
      </w:rPr>
      <w:t>&lt;/PathFdR&gt;</w:t>
    </w:r>
  </w:p>
  <w:p w14:paraId="1EEA10F4" w14:textId="1BAA033B" w:rsidR="00A07592" w:rsidRPr="00A131D4" w:rsidRDefault="00A131D4" w:rsidP="00A131D4">
    <w:pPr>
      <w:pStyle w:val="EPFooter2"/>
    </w:pPr>
    <w:r w:rsidRPr="00A131D4">
      <w:t>SV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784DE" w14:textId="47550670" w:rsidR="00A131D4" w:rsidRPr="00A131D4" w:rsidRDefault="00A131D4" w:rsidP="00A131D4">
    <w:pPr>
      <w:pStyle w:val="EPFooter"/>
    </w:pPr>
    <w:r w:rsidRPr="00A131D4">
      <w:rPr>
        <w:rStyle w:val="HideTWBExt"/>
        <w:noProof w:val="0"/>
      </w:rPr>
      <w:t>&lt;PathFdR&gt;</w:t>
    </w:r>
    <w:r w:rsidRPr="00A131D4">
      <w:t>RE\1215974SV.docx</w:t>
    </w:r>
    <w:r w:rsidRPr="00A131D4">
      <w:rPr>
        <w:rStyle w:val="HideTWBExt"/>
        <w:noProof w:val="0"/>
      </w:rPr>
      <w:t>&lt;/PathFdR&gt;</w:t>
    </w:r>
    <w:r w:rsidRPr="00A131D4">
      <w:tab/>
    </w:r>
    <w:r w:rsidRPr="00A131D4">
      <w:fldChar w:fldCharType="begin"/>
    </w:r>
    <w:r w:rsidRPr="00A131D4">
      <w:instrText xml:space="preserve"> PAGE  \* MERGEFORMAT </w:instrText>
    </w:r>
    <w:r w:rsidRPr="00A131D4">
      <w:fldChar w:fldCharType="separate"/>
    </w:r>
    <w:r w:rsidR="00504BE8">
      <w:rPr>
        <w:noProof/>
      </w:rPr>
      <w:t>2</w:t>
    </w:r>
    <w:r w:rsidRPr="00A131D4">
      <w:fldChar w:fldCharType="end"/>
    </w:r>
    <w:r w:rsidRPr="00A131D4">
      <w:t>/</w:t>
    </w:r>
    <w:fldSimple w:instr=" NUMPAGES  \* MERGEFORMAT ">
      <w:r w:rsidR="00504BE8">
        <w:rPr>
          <w:noProof/>
        </w:rPr>
        <w:t>2</w:t>
      </w:r>
    </w:fldSimple>
    <w:r w:rsidRPr="00A131D4">
      <w:tab/>
      <w:t>PE</w:t>
    </w:r>
    <w:r w:rsidRPr="00A131D4">
      <w:rPr>
        <w:rStyle w:val="HideTWBExt"/>
        <w:noProof w:val="0"/>
      </w:rPr>
      <w:t>&lt;NoPE&gt;</w:t>
    </w:r>
    <w:r w:rsidRPr="00A131D4">
      <w:t>658.395</w:t>
    </w:r>
    <w:r w:rsidRPr="00A131D4">
      <w:rPr>
        <w:rStyle w:val="HideTWBExt"/>
        <w:noProof w:val="0"/>
      </w:rPr>
      <w:t>&lt;/NoPE&gt;&lt;Version&gt;</w:t>
    </w:r>
    <w:r w:rsidRPr="00A131D4">
      <w:t>v01-00</w:t>
    </w:r>
    <w:r w:rsidRPr="00A131D4">
      <w:rPr>
        <w:rStyle w:val="HideTWBExt"/>
        <w:noProof w:val="0"/>
      </w:rPr>
      <w:t>&lt;/Version&gt;</w:t>
    </w:r>
  </w:p>
  <w:p w14:paraId="05DA5347" w14:textId="650A8EAC" w:rsidR="00A07592" w:rsidRPr="00A131D4" w:rsidRDefault="00A131D4" w:rsidP="00A131D4">
    <w:pPr>
      <w:pStyle w:val="EPFooter2"/>
    </w:pPr>
    <w:r w:rsidRPr="00A131D4">
      <w:tab/>
    </w:r>
    <w:r w:rsidRPr="00A131D4">
      <w:tab/>
      <w:t>SV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F63B1" w14:textId="77777777" w:rsidR="00A131D4" w:rsidRPr="00A131D4" w:rsidRDefault="00A131D4" w:rsidP="00A131D4">
    <w:pPr>
      <w:pStyle w:val="EPFooter"/>
    </w:pPr>
    <w:r w:rsidRPr="00A131D4">
      <w:rPr>
        <w:rStyle w:val="HideTWBExt"/>
        <w:noProof w:val="0"/>
      </w:rPr>
      <w:t>&lt;PathFdR&gt;</w:t>
    </w:r>
    <w:r w:rsidRPr="00A131D4">
      <w:t>RE\1215974SV.docx</w:t>
    </w:r>
    <w:r w:rsidRPr="00A131D4">
      <w:rPr>
        <w:rStyle w:val="HideTWBExt"/>
        <w:noProof w:val="0"/>
      </w:rPr>
      <w:t>&lt;/PathFdR&gt;</w:t>
    </w:r>
    <w:r w:rsidRPr="00A131D4">
      <w:tab/>
    </w:r>
    <w:r w:rsidRPr="00A131D4">
      <w:tab/>
      <w:t>PE</w:t>
    </w:r>
    <w:r w:rsidRPr="00A131D4">
      <w:rPr>
        <w:rStyle w:val="HideTWBExt"/>
        <w:noProof w:val="0"/>
      </w:rPr>
      <w:t>&lt;NoPE&gt;</w:t>
    </w:r>
    <w:r w:rsidRPr="00A131D4">
      <w:t>658.395</w:t>
    </w:r>
    <w:r w:rsidRPr="00A131D4">
      <w:rPr>
        <w:rStyle w:val="HideTWBExt"/>
        <w:noProof w:val="0"/>
      </w:rPr>
      <w:t>&lt;/NoPE&gt;&lt;Version&gt;</w:t>
    </w:r>
    <w:r w:rsidRPr="00A131D4">
      <w:t>v01-00</w:t>
    </w:r>
    <w:r w:rsidRPr="00A131D4">
      <w:rPr>
        <w:rStyle w:val="HideTWBExt"/>
        <w:noProof w:val="0"/>
      </w:rPr>
      <w:t>&lt;/Version&gt;</w:t>
    </w:r>
  </w:p>
  <w:p w14:paraId="3CFE0F42" w14:textId="37082135" w:rsidR="00A07592" w:rsidRPr="00A131D4" w:rsidRDefault="00A131D4" w:rsidP="00A131D4">
    <w:pPr>
      <w:pStyle w:val="EPFooter2"/>
    </w:pPr>
    <w:r w:rsidRPr="00A131D4">
      <w:t>SV</w:t>
    </w:r>
    <w:r w:rsidRPr="00A131D4">
      <w:tab/>
    </w:r>
    <w:r w:rsidRPr="00A131D4">
      <w:rPr>
        <w:b w:val="0"/>
        <w:i/>
        <w:color w:val="C0C0C0"/>
        <w:sz w:val="22"/>
      </w:rPr>
      <w:t>Förenade i mångfalden</w:t>
    </w:r>
    <w:r w:rsidRPr="00A131D4">
      <w:tab/>
      <w:t>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AECE6" w14:textId="77777777" w:rsidR="00A9314C" w:rsidRPr="00A131D4" w:rsidRDefault="00A9314C">
      <w:r w:rsidRPr="00A131D4">
        <w:separator/>
      </w:r>
    </w:p>
  </w:footnote>
  <w:footnote w:type="continuationSeparator" w:id="0">
    <w:p w14:paraId="019E0666" w14:textId="77777777" w:rsidR="00A9314C" w:rsidRPr="00A131D4" w:rsidRDefault="00A9314C">
      <w:r w:rsidRPr="00A131D4">
        <w:continuationSeparator/>
      </w:r>
    </w:p>
  </w:footnote>
  <w:footnote w:id="1">
    <w:p w14:paraId="340AA720" w14:textId="77777777" w:rsidR="001977B6" w:rsidRPr="00504BE8" w:rsidRDefault="001977B6">
      <w:pPr>
        <w:pStyle w:val="FootnoteText"/>
        <w:rPr>
          <w:sz w:val="20"/>
        </w:rPr>
      </w:pPr>
      <w:r w:rsidRPr="00504BE8">
        <w:rPr>
          <w:rStyle w:val="FootnoteReference"/>
          <w:sz w:val="20"/>
        </w:rPr>
        <w:footnoteRef/>
      </w:r>
      <w:r w:rsidRPr="00504BE8">
        <w:rPr>
          <w:sz w:val="20"/>
        </w:rPr>
        <w:t xml:space="preserve"> EUT L 791, 21.3.2019, s. 1.</w:t>
      </w:r>
    </w:p>
  </w:footnote>
  <w:footnote w:id="2">
    <w:p w14:paraId="5FE1CB98" w14:textId="65E5C3F5" w:rsidR="00B72E89" w:rsidRPr="00504BE8" w:rsidRDefault="00B72E89" w:rsidP="00B72E89">
      <w:pPr>
        <w:pStyle w:val="FootnoteText"/>
        <w:rPr>
          <w:sz w:val="20"/>
        </w:rPr>
      </w:pPr>
      <w:r w:rsidRPr="00504BE8">
        <w:rPr>
          <w:rStyle w:val="FootnoteReference"/>
          <w:sz w:val="20"/>
        </w:rPr>
        <w:footnoteRef/>
      </w:r>
      <w:r w:rsidRPr="00504BE8">
        <w:rPr>
          <w:rStyle w:val="FootnoteReference"/>
          <w:sz w:val="20"/>
        </w:rPr>
        <w:t xml:space="preserve"> </w:t>
      </w:r>
      <w:r w:rsidRPr="00504BE8">
        <w:rPr>
          <w:sz w:val="20"/>
        </w:rPr>
        <w:t xml:space="preserve">Enligt OECD är den förväntade ändringen av BNP för 2020 -9,1 % för euroområdet (-11,4 % för Italien, </w:t>
      </w:r>
      <w:r w:rsidR="00504BE8">
        <w:rPr>
          <w:sz w:val="20"/>
        </w:rPr>
        <w:noBreakHyphen/>
      </w:r>
      <w:r w:rsidRPr="00504BE8">
        <w:rPr>
          <w:sz w:val="20"/>
        </w:rPr>
        <w:t>11,3 % för Frankrike, 11,1 % för Spanien), medan den för Kina är -2,6 %. Mer information finns på: https://www.oecd.org/economic-outlook/.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5BFEE" w14:textId="77777777" w:rsidR="00504BE8" w:rsidRDefault="00504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DC825" w14:textId="77777777" w:rsidR="00504BE8" w:rsidRDefault="00504B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7C397" w14:textId="77777777" w:rsidR="00504BE8" w:rsidRDefault="00504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DocTypeID" w:val="RE_Motions"/>
    <w:docVar w:name="strSubDir" w:val="1215"/>
    <w:docVar w:name="TXTLANGUE" w:val="EN"/>
    <w:docVar w:name="TXTLANGUEMIN" w:val="en"/>
    <w:docVar w:name="TXTNRB" w:val="0340/2020"/>
    <w:docVar w:name="TXTNRPE" w:val="658.395"/>
    <w:docVar w:name="TXTPEorAP" w:val="PE"/>
    <w:docVar w:name="TXTROUTE" w:val="RE\1215974EN.docx"/>
    <w:docVar w:name="TXTTITLE" w:val="Protecting our Economy against Foreign Takeovers"/>
    <w:docVar w:name="TXTVERSION" w:val="01-00"/>
  </w:docVars>
  <w:rsids>
    <w:rsidRoot w:val="00A9314C"/>
    <w:rsid w:val="00000FD2"/>
    <w:rsid w:val="000124FB"/>
    <w:rsid w:val="000412B1"/>
    <w:rsid w:val="000533A9"/>
    <w:rsid w:val="0006169B"/>
    <w:rsid w:val="00064883"/>
    <w:rsid w:val="000A6B85"/>
    <w:rsid w:val="001059C3"/>
    <w:rsid w:val="001552C4"/>
    <w:rsid w:val="00174AD1"/>
    <w:rsid w:val="001977B6"/>
    <w:rsid w:val="001B66B3"/>
    <w:rsid w:val="001F68B6"/>
    <w:rsid w:val="001F70F5"/>
    <w:rsid w:val="00216E78"/>
    <w:rsid w:val="00244E57"/>
    <w:rsid w:val="00330510"/>
    <w:rsid w:val="003809E3"/>
    <w:rsid w:val="00491B75"/>
    <w:rsid w:val="004E5768"/>
    <w:rsid w:val="00504BE8"/>
    <w:rsid w:val="005750D7"/>
    <w:rsid w:val="00616049"/>
    <w:rsid w:val="00624660"/>
    <w:rsid w:val="00641954"/>
    <w:rsid w:val="00645AF5"/>
    <w:rsid w:val="006E4AD9"/>
    <w:rsid w:val="00737F08"/>
    <w:rsid w:val="00744C9F"/>
    <w:rsid w:val="00755F71"/>
    <w:rsid w:val="007603B6"/>
    <w:rsid w:val="0079095D"/>
    <w:rsid w:val="007A1CBE"/>
    <w:rsid w:val="00836653"/>
    <w:rsid w:val="008450C6"/>
    <w:rsid w:val="008B7EB9"/>
    <w:rsid w:val="008D08D4"/>
    <w:rsid w:val="008F547D"/>
    <w:rsid w:val="00931C2C"/>
    <w:rsid w:val="00941EBE"/>
    <w:rsid w:val="00957BE4"/>
    <w:rsid w:val="00975A15"/>
    <w:rsid w:val="009925E0"/>
    <w:rsid w:val="009E0216"/>
    <w:rsid w:val="00A07592"/>
    <w:rsid w:val="00A131D4"/>
    <w:rsid w:val="00A40090"/>
    <w:rsid w:val="00A4761B"/>
    <w:rsid w:val="00A72EA5"/>
    <w:rsid w:val="00A9314C"/>
    <w:rsid w:val="00AD2BB8"/>
    <w:rsid w:val="00AE2DC2"/>
    <w:rsid w:val="00B563D5"/>
    <w:rsid w:val="00B72E89"/>
    <w:rsid w:val="00B76F1D"/>
    <w:rsid w:val="00BE030F"/>
    <w:rsid w:val="00BE1D57"/>
    <w:rsid w:val="00BF6483"/>
    <w:rsid w:val="00C2517B"/>
    <w:rsid w:val="00C40132"/>
    <w:rsid w:val="00C46BA9"/>
    <w:rsid w:val="00C55BEB"/>
    <w:rsid w:val="00DE1B65"/>
    <w:rsid w:val="00E16CE1"/>
    <w:rsid w:val="00E52EFF"/>
    <w:rsid w:val="00F00D6D"/>
    <w:rsid w:val="00F044A4"/>
    <w:rsid w:val="00F11738"/>
    <w:rsid w:val="00FA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037A5"/>
  <w15:chartTrackingRefBased/>
  <w15:docId w15:val="{1259C818-5333-45D9-8906-864E60B8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EB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EPComma">
    <w:name w:val="EPComma"/>
    <w:basedOn w:val="Normal"/>
    <w:rsid w:val="00C46BA9"/>
    <w:pPr>
      <w:spacing w:before="480" w:after="240"/>
    </w:pPr>
  </w:style>
  <w:style w:type="paragraph" w:styleId="TOC1">
    <w:name w:val="toc 1"/>
    <w:basedOn w:val="EPComma"/>
    <w:next w:val="EPComm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Bold12a">
    <w:name w:val="NormalBold12a"/>
    <w:basedOn w:val="Normal"/>
    <w:pPr>
      <w:spacing w:after="240"/>
    </w:pPr>
    <w:rPr>
      <w:b/>
    </w:rPr>
  </w:style>
  <w:style w:type="paragraph" w:customStyle="1" w:styleId="NormalHanging12a">
    <w:name w:val="NormalHanging12a"/>
    <w:basedOn w:val="Normal"/>
    <w:pPr>
      <w:spacing w:after="240"/>
      <w:ind w:left="567" w:hanging="567"/>
    </w:pPr>
  </w:style>
  <w:style w:type="paragraph" w:customStyle="1" w:styleId="CoverBold">
    <w:name w:val="CoverBold"/>
    <w:basedOn w:val="Normal"/>
    <w:rsid w:val="003809E3"/>
    <w:pPr>
      <w:ind w:left="1417"/>
    </w:pPr>
    <w:rPr>
      <w:b/>
    </w:rPr>
  </w:style>
  <w:style w:type="paragraph" w:customStyle="1" w:styleId="CoverNormal12a">
    <w:name w:val="CoverNormal12a"/>
    <w:basedOn w:val="Normal"/>
    <w:rsid w:val="00DE1B65"/>
    <w:pPr>
      <w:spacing w:after="240"/>
      <w:ind w:left="1418"/>
    </w:pPr>
  </w:style>
  <w:style w:type="paragraph" w:customStyle="1" w:styleId="CoverNormal24a">
    <w:name w:val="CoverNormal24a"/>
    <w:basedOn w:val="Normal"/>
    <w:rsid w:val="00DE1B65"/>
    <w:pPr>
      <w:spacing w:after="480"/>
      <w:ind w:left="1417"/>
    </w:pPr>
  </w:style>
  <w:style w:type="paragraph" w:customStyle="1" w:styleId="CoverDocType24a">
    <w:name w:val="CoverDocType24a"/>
    <w:basedOn w:val="Normal"/>
    <w:rsid w:val="001552C4"/>
    <w:pPr>
      <w:spacing w:after="480"/>
      <w:ind w:left="1418"/>
    </w:pPr>
    <w:rPr>
      <w:rFonts w:ascii="Arial" w:hAnsi="Arial"/>
      <w:b/>
      <w:sz w:val="48"/>
    </w:rPr>
  </w:style>
  <w:style w:type="paragraph" w:styleId="Header">
    <w:name w:val="header"/>
    <w:basedOn w:val="Normal"/>
    <w:link w:val="HeaderChar"/>
    <w:semiHidden/>
    <w:rsid w:val="00BE1D57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1F70F5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CoverReference">
    <w:name w:val="CoverReference"/>
    <w:basedOn w:val="Normal"/>
    <w:rsid w:val="00744C9F"/>
    <w:pPr>
      <w:spacing w:before="1080"/>
      <w:jc w:val="right"/>
    </w:pPr>
    <w:rPr>
      <w:rFonts w:ascii="Arial" w:hAnsi="Arial" w:cs="Arial"/>
      <w:b/>
    </w:rPr>
  </w:style>
  <w:style w:type="paragraph" w:customStyle="1" w:styleId="CoverDate">
    <w:name w:val="CoverDate"/>
    <w:basedOn w:val="Normal"/>
    <w:rsid w:val="00744C9F"/>
    <w:pPr>
      <w:spacing w:before="240" w:after="1200"/>
    </w:pPr>
  </w:style>
  <w:style w:type="paragraph" w:customStyle="1" w:styleId="EPFooter">
    <w:name w:val="EPFooter"/>
    <w:basedOn w:val="Normal"/>
    <w:rsid w:val="001552C4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HeaderChar">
    <w:name w:val="Header Char"/>
    <w:basedOn w:val="DefaultParagraphFont"/>
    <w:link w:val="Header"/>
    <w:semiHidden/>
    <w:rsid w:val="00BE1D57"/>
    <w:rPr>
      <w:sz w:val="24"/>
    </w:rPr>
  </w:style>
  <w:style w:type="paragraph" w:styleId="FootnoteText">
    <w:name w:val="footnote text"/>
    <w:basedOn w:val="Normal"/>
    <w:link w:val="FootnoteTextChar"/>
    <w:rsid w:val="00B72E89"/>
    <w:rPr>
      <w:snapToGrid w:val="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B72E89"/>
    <w:rPr>
      <w:snapToGrid w:val="0"/>
      <w:sz w:val="24"/>
      <w:lang w:eastAsia="en-US"/>
    </w:rPr>
  </w:style>
  <w:style w:type="character" w:styleId="FootnoteReference">
    <w:name w:val="footnote reference"/>
    <w:basedOn w:val="DefaultParagraphFont"/>
    <w:rsid w:val="00B72E89"/>
    <w:rPr>
      <w:vertAlign w:val="superscript"/>
    </w:rPr>
  </w:style>
  <w:style w:type="paragraph" w:styleId="Footer">
    <w:name w:val="footer"/>
    <w:basedOn w:val="Normal"/>
    <w:link w:val="FooterChar"/>
    <w:semiHidden/>
    <w:rsid w:val="00B72E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B72E89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197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77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9925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25E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925E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5E0"/>
    <w:rPr>
      <w:b/>
      <w:bCs/>
    </w:rPr>
  </w:style>
  <w:style w:type="character" w:styleId="Hyperlink">
    <w:name w:val="Hyperlink"/>
    <w:basedOn w:val="DefaultParagraphFont"/>
    <w:rsid w:val="00992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E182D-4456-44BC-96F9-ECCEA1FA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1513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subject/>
  <dc:creator>DE WILDE Alice</dc:creator>
  <cp:keywords/>
  <dc:description/>
  <cp:lastModifiedBy>NIEMINEN-LINDQUIST Jaana</cp:lastModifiedBy>
  <cp:revision>2</cp:revision>
  <cp:lastPrinted>2004-11-19T16:03:00Z</cp:lastPrinted>
  <dcterms:created xsi:type="dcterms:W3CDTF">2020-10-29T08:34:00Z</dcterms:created>
  <dcterms:modified xsi:type="dcterms:W3CDTF">2020-10-29T08:34:00Z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9.9.1 Build [20200705]</vt:lpwstr>
  </property>
  <property fmtid="{D5CDD505-2E9C-101B-9397-08002B2CF9AE}" pid="3" name="LastEdited with">
    <vt:lpwstr>9.9.1 Build [20200705]</vt:lpwstr>
  </property>
  <property fmtid="{D5CDD505-2E9C-101B-9397-08002B2CF9AE}" pid="4" name="&lt;FdR&gt;">
    <vt:lpwstr>1215974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\\eiciLUXpr1\pdocep$\DocEP\DOCS\General\RE\RE_Motions.dotx(17/04/2020 19:29:05)</vt:lpwstr>
  </property>
  <property fmtid="{D5CDD505-2E9C-101B-9397-08002B2CF9AE}" pid="7" name="&lt;ModelTra&gt;">
    <vt:lpwstr>\\eiciLUXpr1\pdocep$\DocEP\TRANSFIL\EN\RE_Motions.EN(17/06/2019 14:43:01)</vt:lpwstr>
  </property>
  <property fmtid="{D5CDD505-2E9C-101B-9397-08002B2CF9AE}" pid="8" name="&lt;Model&gt;">
    <vt:lpwstr>RE_Motions</vt:lpwstr>
  </property>
  <property fmtid="{D5CDD505-2E9C-101B-9397-08002B2CF9AE}" pid="9" name="FooterPath">
    <vt:lpwstr>RE\1215974SV.docx</vt:lpwstr>
  </property>
  <property fmtid="{D5CDD505-2E9C-101B-9397-08002B2CF9AE}" pid="10" name="PE number">
    <vt:lpwstr>658.395</vt:lpwstr>
  </property>
  <property fmtid="{D5CDD505-2E9C-101B-9397-08002B2CF9AE}" pid="11" name="Bookout">
    <vt:lpwstr>OK - 2020/10/29 09:34</vt:lpwstr>
  </property>
  <property fmtid="{D5CDD505-2E9C-101B-9397-08002B2CF9AE}" pid="12" name="SDLStudio">
    <vt:lpwstr/>
  </property>
  <property fmtid="{D5CDD505-2E9C-101B-9397-08002B2CF9AE}" pid="13" name="&lt;Extension&gt;">
    <vt:lpwstr>SV</vt:lpwstr>
  </property>
</Properties>
</file>