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BA3E40" w:rsidRPr="003D5607" w14:paraId="6B5E2935" w14:textId="77777777" w:rsidTr="00AC7498">
        <w:trPr>
          <w:trHeight w:hRule="exact" w:val="1418"/>
        </w:trPr>
        <w:tc>
          <w:tcPr>
            <w:tcW w:w="6804" w:type="dxa"/>
            <w:shd w:val="clear" w:color="auto" w:fill="auto"/>
            <w:vAlign w:val="center"/>
          </w:tcPr>
          <w:p w14:paraId="071C9227" w14:textId="77777777" w:rsidR="00BA3E40" w:rsidRPr="003D5607" w:rsidRDefault="00DA3F04" w:rsidP="00AC7498">
            <w:pPr>
              <w:pStyle w:val="EPName"/>
            </w:pPr>
            <w:bookmarkStart w:id="0" w:name="_GoBack"/>
            <w:bookmarkEnd w:id="0"/>
            <w:r w:rsidRPr="003D5607">
              <w:t>European Parliament</w:t>
            </w:r>
          </w:p>
          <w:p w14:paraId="6E1F9A96" w14:textId="77777777" w:rsidR="00BA3E40" w:rsidRPr="003D5607" w:rsidRDefault="00EC730F" w:rsidP="00EC730F">
            <w:pPr>
              <w:pStyle w:val="EPTerm"/>
            </w:pPr>
            <w:r w:rsidRPr="003D5607">
              <w:t>2019-2024</w:t>
            </w:r>
          </w:p>
        </w:tc>
        <w:tc>
          <w:tcPr>
            <w:tcW w:w="2268" w:type="dxa"/>
            <w:shd w:val="clear" w:color="auto" w:fill="auto"/>
          </w:tcPr>
          <w:p w14:paraId="4D7A6414" w14:textId="77777777" w:rsidR="00BA3E40" w:rsidRPr="003D5607" w:rsidRDefault="00BA3E40" w:rsidP="00AC7498">
            <w:pPr>
              <w:pStyle w:val="EPLogo"/>
            </w:pPr>
            <w:r w:rsidRPr="003D5607">
              <w:rPr>
                <w:noProof/>
              </w:rPr>
              <w:drawing>
                <wp:inline distT="0" distB="0" distL="0" distR="0" wp14:anchorId="395391E6" wp14:editId="5610EAC3">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165FBD35" w14:textId="77777777" w:rsidR="00F24D40" w:rsidRPr="003D5607" w:rsidRDefault="00F24D40" w:rsidP="00F24D40">
      <w:pPr>
        <w:pStyle w:val="LineTop"/>
      </w:pPr>
    </w:p>
    <w:p w14:paraId="71EA63E8" w14:textId="77777777" w:rsidR="00F24D40" w:rsidRPr="003D5607" w:rsidRDefault="00F24D40" w:rsidP="00F24D40">
      <w:pPr>
        <w:pStyle w:val="EPBody"/>
      </w:pPr>
      <w:r w:rsidRPr="003D5607">
        <w:rPr>
          <w:rStyle w:val="HideTWBExt"/>
          <w:noProof w:val="0"/>
        </w:rPr>
        <w:t>&lt;</w:t>
      </w:r>
      <w:r w:rsidRPr="003D5607">
        <w:rPr>
          <w:rStyle w:val="HideTWBExt"/>
          <w:i w:val="0"/>
          <w:noProof w:val="0"/>
        </w:rPr>
        <w:t>Commission</w:t>
      </w:r>
      <w:r w:rsidRPr="003D5607">
        <w:rPr>
          <w:rStyle w:val="HideTWBExt"/>
          <w:noProof w:val="0"/>
        </w:rPr>
        <w:t>&gt;</w:t>
      </w:r>
      <w:r w:rsidR="00EC730F" w:rsidRPr="003D5607">
        <w:rPr>
          <w:rStyle w:val="HideTWBInt"/>
        </w:rPr>
        <w:t>{BUDG}</w:t>
      </w:r>
      <w:r w:rsidR="00EC730F" w:rsidRPr="003D5607">
        <w:t>Committee on Budgets</w:t>
      </w:r>
      <w:r w:rsidRPr="003D5607">
        <w:rPr>
          <w:rStyle w:val="HideTWBExt"/>
          <w:noProof w:val="0"/>
        </w:rPr>
        <w:t>&lt;/</w:t>
      </w:r>
      <w:r w:rsidRPr="003D5607">
        <w:rPr>
          <w:rStyle w:val="HideTWBExt"/>
          <w:i w:val="0"/>
          <w:noProof w:val="0"/>
        </w:rPr>
        <w:t>Commission</w:t>
      </w:r>
      <w:r w:rsidRPr="003D5607">
        <w:rPr>
          <w:rStyle w:val="HideTWBExt"/>
          <w:noProof w:val="0"/>
        </w:rPr>
        <w:t>&gt;</w:t>
      </w:r>
    </w:p>
    <w:p w14:paraId="4807AA53" w14:textId="77777777" w:rsidR="00F24D40" w:rsidRPr="003D5607" w:rsidRDefault="00F24D40" w:rsidP="00F24D40">
      <w:pPr>
        <w:pStyle w:val="LineBottom"/>
      </w:pPr>
    </w:p>
    <w:p w14:paraId="192BEAD0" w14:textId="77777777" w:rsidR="00DD77B6" w:rsidRPr="003D5607" w:rsidRDefault="00DD77B6" w:rsidP="00DD77B6">
      <w:pPr>
        <w:pStyle w:val="CoverReference"/>
      </w:pPr>
      <w:r w:rsidRPr="003D5607">
        <w:rPr>
          <w:rStyle w:val="HideTWBExt"/>
          <w:b w:val="0"/>
          <w:noProof w:val="0"/>
        </w:rPr>
        <w:t>&lt;RefProc&gt;</w:t>
      </w:r>
      <w:r w:rsidRPr="003D5607">
        <w:t>2021/0240</w:t>
      </w:r>
      <w:r w:rsidRPr="003D5607">
        <w:rPr>
          <w:rStyle w:val="HideTWBExt"/>
          <w:b w:val="0"/>
          <w:noProof w:val="0"/>
        </w:rPr>
        <w:t>&lt;/RefProc&gt;&lt;RefTypeProc&gt;</w:t>
      </w:r>
      <w:r w:rsidRPr="003D5607">
        <w:t>(COD)</w:t>
      </w:r>
      <w:r w:rsidRPr="003D5607">
        <w:rPr>
          <w:rStyle w:val="HideTWBExt"/>
          <w:b w:val="0"/>
          <w:noProof w:val="0"/>
        </w:rPr>
        <w:t>&lt;/RefTypeProc&gt;</w:t>
      </w:r>
    </w:p>
    <w:p w14:paraId="44DBE409" w14:textId="77777777" w:rsidR="00DD77B6" w:rsidRPr="003D5607" w:rsidRDefault="00DD77B6" w:rsidP="00DD77B6">
      <w:pPr>
        <w:pStyle w:val="CoverDate"/>
        <w:rPr>
          <w:lang w:val="fr-BE"/>
        </w:rPr>
      </w:pPr>
      <w:r w:rsidRPr="003D5607">
        <w:rPr>
          <w:rStyle w:val="HideTWBExt"/>
          <w:noProof w:val="0"/>
          <w:lang w:val="fr-BE"/>
        </w:rPr>
        <w:t>&lt;Date&gt;</w:t>
      </w:r>
      <w:r w:rsidRPr="003D5607">
        <w:rPr>
          <w:rStyle w:val="HideTWBInt"/>
          <w:lang w:val="fr-FR"/>
        </w:rPr>
        <w:t>{17/05/2022}</w:t>
      </w:r>
      <w:r w:rsidRPr="003D5607">
        <w:rPr>
          <w:lang w:val="fr-FR"/>
        </w:rPr>
        <w:t>17.5.2022</w:t>
      </w:r>
      <w:r w:rsidRPr="003D5607">
        <w:rPr>
          <w:rStyle w:val="HideTWBExt"/>
          <w:noProof w:val="0"/>
          <w:lang w:val="fr-BE"/>
        </w:rPr>
        <w:t>&lt;/Date&gt;</w:t>
      </w:r>
    </w:p>
    <w:p w14:paraId="42C80922" w14:textId="77777777" w:rsidR="00DD77B6" w:rsidRPr="003D5607" w:rsidRDefault="00DD77B6" w:rsidP="00DD77B6">
      <w:pPr>
        <w:pStyle w:val="CoverDocType24a"/>
        <w:rPr>
          <w:lang w:val="fr-BE"/>
        </w:rPr>
      </w:pPr>
      <w:r w:rsidRPr="003D5607">
        <w:rPr>
          <w:rStyle w:val="HideTWBExt"/>
          <w:b w:val="0"/>
          <w:noProof w:val="0"/>
          <w:lang w:val="fr-BE"/>
        </w:rPr>
        <w:t>&lt;TitreType&gt;</w:t>
      </w:r>
      <w:r w:rsidRPr="003D5607">
        <w:rPr>
          <w:lang w:val="fr-FR"/>
        </w:rPr>
        <w:t>OPINION</w:t>
      </w:r>
      <w:r w:rsidRPr="003D5607">
        <w:rPr>
          <w:rStyle w:val="HideTWBExt"/>
          <w:b w:val="0"/>
          <w:noProof w:val="0"/>
          <w:lang w:val="fr-BE"/>
        </w:rPr>
        <w:t>&lt;/TitreType&gt;</w:t>
      </w:r>
    </w:p>
    <w:p w14:paraId="0F132B5B" w14:textId="77777777" w:rsidR="00DD77B6" w:rsidRPr="003D5607" w:rsidRDefault="00DD77B6" w:rsidP="00DD77B6">
      <w:pPr>
        <w:pStyle w:val="CoverNormal24a"/>
      </w:pPr>
      <w:r w:rsidRPr="003D5607">
        <w:rPr>
          <w:rStyle w:val="HideTWBExt"/>
          <w:noProof w:val="0"/>
        </w:rPr>
        <w:t>&lt;CommissionResp&gt;</w:t>
      </w:r>
      <w:r w:rsidRPr="003D5607">
        <w:t>of the Committee on Budgets</w:t>
      </w:r>
      <w:r w:rsidRPr="003D5607">
        <w:rPr>
          <w:rStyle w:val="HideTWBExt"/>
          <w:noProof w:val="0"/>
        </w:rPr>
        <w:t>&lt;/CommissionResp&gt;</w:t>
      </w:r>
    </w:p>
    <w:p w14:paraId="6D72F8E7" w14:textId="77777777" w:rsidR="00DD77B6" w:rsidRPr="003D5607" w:rsidRDefault="00DD77B6" w:rsidP="00DD77B6">
      <w:pPr>
        <w:pStyle w:val="CoverNormal24a"/>
      </w:pPr>
      <w:r w:rsidRPr="003D5607">
        <w:rPr>
          <w:rStyle w:val="HideTWBExt"/>
          <w:noProof w:val="0"/>
        </w:rPr>
        <w:t>&lt;CommissionInt&gt;</w:t>
      </w:r>
      <w:r w:rsidRPr="003D5607">
        <w:t>for the Committee on Economic and Monetary Affairs and the Committee on Civil Liberties, Justice and Home Affairs</w:t>
      </w:r>
      <w:r w:rsidRPr="003D5607">
        <w:rPr>
          <w:rStyle w:val="HideTWBExt"/>
          <w:noProof w:val="0"/>
        </w:rPr>
        <w:t>&lt;/CommissionInt&gt;</w:t>
      </w:r>
    </w:p>
    <w:p w14:paraId="6EC3B49F" w14:textId="77777777" w:rsidR="00DD77B6" w:rsidRPr="003D5607" w:rsidRDefault="00DD77B6" w:rsidP="00DD77B6">
      <w:pPr>
        <w:pStyle w:val="CoverNormal"/>
      </w:pPr>
      <w:r w:rsidRPr="003D5607">
        <w:rPr>
          <w:rStyle w:val="HideTWBExt"/>
          <w:noProof w:val="0"/>
        </w:rPr>
        <w:t>&lt;Titre&gt;</w:t>
      </w:r>
      <w:r w:rsidRPr="003D5607">
        <w:t>on the proposal for a regulation of the European Parliament and of the Council establishing the Authority for Anti-Money Laundering and Countering the Financing of Terrorism and amending Regulations (EU) No 1093/2010, (EU) 1094/2010, (EU) 1095/2010</w:t>
      </w:r>
      <w:r w:rsidRPr="003D5607">
        <w:rPr>
          <w:rStyle w:val="HideTWBExt"/>
          <w:noProof w:val="0"/>
        </w:rPr>
        <w:t>&lt;/Titre&gt;</w:t>
      </w:r>
    </w:p>
    <w:p w14:paraId="64F51798" w14:textId="77777777" w:rsidR="00DD77B6" w:rsidRPr="003D5607" w:rsidRDefault="00DD77B6" w:rsidP="00DD77B6">
      <w:pPr>
        <w:pStyle w:val="CoverNormal24a"/>
        <w:rPr>
          <w:lang w:val="pt-PT"/>
        </w:rPr>
      </w:pPr>
      <w:r w:rsidRPr="003D5607">
        <w:rPr>
          <w:rStyle w:val="HideTWBExt"/>
          <w:noProof w:val="0"/>
          <w:lang w:val="pt-PT"/>
        </w:rPr>
        <w:t>&lt;DocRef&gt;</w:t>
      </w:r>
      <w:r w:rsidRPr="003D5607">
        <w:rPr>
          <w:lang w:val="pt-PT"/>
        </w:rPr>
        <w:t>(COM(2021)0421 – C9</w:t>
      </w:r>
      <w:r w:rsidRPr="003D5607">
        <w:rPr>
          <w:lang w:val="pt-PT"/>
        </w:rPr>
        <w:noBreakHyphen/>
        <w:t>0340/2021 – 2021/0240(COD))</w:t>
      </w:r>
      <w:r w:rsidRPr="003D5607">
        <w:rPr>
          <w:rStyle w:val="HideTWBExt"/>
          <w:noProof w:val="0"/>
          <w:lang w:val="pt-PT"/>
        </w:rPr>
        <w:t>&lt;/DocRef&gt;</w:t>
      </w:r>
    </w:p>
    <w:p w14:paraId="29970859" w14:textId="77777777" w:rsidR="00DD77B6" w:rsidRPr="003D5607" w:rsidRDefault="00DD77B6" w:rsidP="00DD77B6">
      <w:pPr>
        <w:pStyle w:val="CoverNormal24a"/>
        <w:rPr>
          <w:lang w:val="fr-BE"/>
        </w:rPr>
      </w:pPr>
      <w:r w:rsidRPr="003D5607">
        <w:rPr>
          <w:lang w:val="fr-BE"/>
        </w:rPr>
        <w:t xml:space="preserve">Rapporteur for opinion: </w:t>
      </w:r>
      <w:r w:rsidRPr="003D5607">
        <w:rPr>
          <w:rStyle w:val="HideTWBExt"/>
          <w:noProof w:val="0"/>
          <w:lang w:val="fr-BE"/>
        </w:rPr>
        <w:t>&lt;Depute&gt;</w:t>
      </w:r>
      <w:r w:rsidRPr="003D5607">
        <w:rPr>
          <w:lang w:val="fr-BE"/>
        </w:rPr>
        <w:t>Niclas Herbst</w:t>
      </w:r>
      <w:r w:rsidRPr="003D5607">
        <w:rPr>
          <w:rStyle w:val="HideTWBExt"/>
          <w:noProof w:val="0"/>
          <w:lang w:val="fr-BE"/>
        </w:rPr>
        <w:t>&lt;/Depute&gt;</w:t>
      </w:r>
    </w:p>
    <w:p w14:paraId="74C45DB8" w14:textId="77777777" w:rsidR="00DD77B6" w:rsidRPr="003D5607" w:rsidRDefault="00DD77B6" w:rsidP="00DD77B6">
      <w:pPr>
        <w:tabs>
          <w:tab w:val="center" w:pos="4677"/>
        </w:tabs>
      </w:pPr>
      <w:r w:rsidRPr="003D5607">
        <w:br w:type="page"/>
      </w:r>
      <w:r w:rsidRPr="003D5607">
        <w:lastRenderedPageBreak/>
        <w:t>PA_Legam</w:t>
      </w:r>
    </w:p>
    <w:p w14:paraId="2C4C4126" w14:textId="77777777" w:rsidR="00DD77B6" w:rsidRPr="003D5607" w:rsidRDefault="00DD77B6" w:rsidP="00DD77B6">
      <w:pPr>
        <w:pStyle w:val="PageHeadingNotTOC"/>
      </w:pPr>
      <w:r w:rsidRPr="003D5607">
        <w:br w:type="page"/>
      </w:r>
      <w:r w:rsidRPr="003D5607">
        <w:lastRenderedPageBreak/>
        <w:t>SHORT JUSTIFICATION</w:t>
      </w:r>
    </w:p>
    <w:p w14:paraId="046C1877" w14:textId="77777777" w:rsidR="00DD77B6" w:rsidRPr="003D5607" w:rsidRDefault="00DD77B6" w:rsidP="00DD77B6">
      <w:pPr>
        <w:pStyle w:val="Text1"/>
        <w:spacing w:after="160"/>
        <w:ind w:left="0"/>
      </w:pPr>
      <w:r w:rsidRPr="003D5607">
        <w:t>According to Europol</w:t>
      </w:r>
      <w:r w:rsidRPr="003D5607">
        <w:rPr>
          <w:rStyle w:val="FootnoteReference"/>
        </w:rPr>
        <w:footnoteReference w:id="1"/>
      </w:r>
      <w:r w:rsidRPr="003D5607">
        <w:t>, around 1% of the EU’s GDP is involved in suspect financial activity. Money laundering and use of laundered illicit proceeds to finance terrorism pose a serious threat to the EU’s economy, to the wider financial system and to the security of Union citizens. Effective measures at EU level to tackle money laundering and counter terrorism financing are therefore essential.</w:t>
      </w:r>
    </w:p>
    <w:p w14:paraId="41F32F8C" w14:textId="77777777" w:rsidR="00DD77B6" w:rsidRPr="003D5607" w:rsidRDefault="00DD77B6" w:rsidP="00DD77B6">
      <w:pPr>
        <w:pStyle w:val="Text1"/>
        <w:spacing w:after="160"/>
        <w:ind w:left="0"/>
        <w:rPr>
          <w:bCs/>
          <w:color w:val="000000" w:themeColor="text1"/>
          <w:szCs w:val="24"/>
          <w:shd w:val="clear" w:color="auto" w:fill="FFFFFF"/>
        </w:rPr>
      </w:pPr>
      <w:r w:rsidRPr="003D5607">
        <w:t>The Commission’s proposal to establish a new decentralised agency - the Authority for Anti-Money Laundering and Countering the Financing of Terrorism (AMLA) - stems from the May 2020 ‘</w:t>
      </w:r>
      <w:r w:rsidRPr="003D5607">
        <w:rPr>
          <w:color w:val="000000" w:themeColor="text1"/>
          <w:szCs w:val="24"/>
        </w:rPr>
        <w:t>A</w:t>
      </w:r>
      <w:r w:rsidRPr="003D5607">
        <w:rPr>
          <w:bCs/>
          <w:color w:val="000000" w:themeColor="text1"/>
          <w:szCs w:val="24"/>
          <w:shd w:val="clear" w:color="auto" w:fill="FFFFFF"/>
        </w:rPr>
        <w:t>ction Plan for a comprehensive Union policy on preventing money laundering and terrorist financing’</w:t>
      </w:r>
      <w:r w:rsidRPr="003D5607">
        <w:rPr>
          <w:rStyle w:val="FootnoteReference"/>
          <w:bCs/>
          <w:color w:val="000000" w:themeColor="text1"/>
          <w:szCs w:val="24"/>
          <w:shd w:val="clear" w:color="auto" w:fill="FFFFFF"/>
        </w:rPr>
        <w:footnoteReference w:id="2"/>
      </w:r>
      <w:r w:rsidRPr="003D5607">
        <w:rPr>
          <w:bCs/>
          <w:color w:val="000000" w:themeColor="text1"/>
          <w:szCs w:val="24"/>
          <w:shd w:val="clear" w:color="auto" w:fill="FFFFFF"/>
        </w:rPr>
        <w:t xml:space="preserve"> and is part of a package of four legislative proposals presented in July 2021. Under the proposal, AMLA would be responsible for coordinating national supervisory authorities to ensure correct and consistent application of EU rules and for supporting Financial Intelligence Units to enhance their analytical capacity and ability to provide effective financial intelligence for use in law enforcement. It would also directly supervise some of the riskiest financial institutions operating in a number of Member States or requiring immediate action to address imminent risks.</w:t>
      </w:r>
    </w:p>
    <w:p w14:paraId="2973EF0B" w14:textId="77777777" w:rsidR="00DD77B6" w:rsidRPr="003D5607" w:rsidRDefault="00DD77B6" w:rsidP="00DD77B6">
      <w:pPr>
        <w:pStyle w:val="Text1"/>
        <w:spacing w:after="160"/>
        <w:ind w:left="0"/>
      </w:pPr>
      <w:r w:rsidRPr="003D5607">
        <w:t xml:space="preserve">Your Rapporteur welcomes the central aims of the proposal and is convinced that AMLA can help improve the detection of suspicious transactions and close loopholes currently being exploited by criminals and terrorists. Nevertheless, in line with his approach to decentralised agency files, he considers that the policy substance of the proposal should be dealt with by the lead committees. </w:t>
      </w:r>
    </w:p>
    <w:p w14:paraId="5FA64306" w14:textId="77777777" w:rsidR="00DD77B6" w:rsidRPr="003D5607" w:rsidRDefault="00DD77B6" w:rsidP="00DD77B6">
      <w:pPr>
        <w:pStyle w:val="Text1"/>
        <w:spacing w:after="160"/>
        <w:ind w:left="0"/>
      </w:pPr>
      <w:r w:rsidRPr="003D5607">
        <w:t xml:space="preserve">As such, the draft opinion focuses on those areas where the Committee on Budgets can add value, therefore in particular on the financial provisions, governance rules and provisions relating to reporting and evaluation to ensure proper parliamentary scrutiny. Your Rapporteur assesses the proposal notably against the 2019 </w:t>
      </w:r>
      <w:r w:rsidRPr="003D5607">
        <w:rPr>
          <w:color w:val="000000" w:themeColor="text1"/>
        </w:rPr>
        <w:t>Schoepflin report</w:t>
      </w:r>
      <w:r w:rsidRPr="003D5607">
        <w:rPr>
          <w:rStyle w:val="FootnoteReference"/>
          <w:color w:val="000000" w:themeColor="text1"/>
        </w:rPr>
        <w:footnoteReference w:id="3"/>
      </w:r>
      <w:r w:rsidRPr="003D5607">
        <w:rPr>
          <w:color w:val="000000" w:themeColor="text1"/>
        </w:rPr>
        <w:t>, the Joint Statement of the European Parliament, the Council and the Commission on decentralised agencies of 19 July 2012 and the Common Approach</w:t>
      </w:r>
      <w:r w:rsidRPr="003D5607">
        <w:rPr>
          <w:rStyle w:val="FootnoteReference"/>
          <w:color w:val="000000" w:themeColor="text1"/>
        </w:rPr>
        <w:footnoteReference w:id="4"/>
      </w:r>
      <w:r w:rsidRPr="003D5607">
        <w:rPr>
          <w:color w:val="000000" w:themeColor="text1"/>
        </w:rPr>
        <w:t xml:space="preserve"> and </w:t>
      </w:r>
      <w:r w:rsidRPr="003D5607">
        <w:rPr>
          <w:color w:val="000000" w:themeColor="text1"/>
          <w:shd w:val="clear" w:color="auto" w:fill="FFFFFF"/>
        </w:rPr>
        <w:t>the Framework Financial Regulation governing decentralised agencies</w:t>
      </w:r>
      <w:r w:rsidRPr="003D5607">
        <w:rPr>
          <w:rStyle w:val="FootnoteReference"/>
          <w:color w:val="000000" w:themeColor="text1"/>
        </w:rPr>
        <w:footnoteReference w:id="5"/>
      </w:r>
      <w:r w:rsidRPr="003D5607">
        <w:rPr>
          <w:color w:val="000000" w:themeColor="text1"/>
          <w:shd w:val="clear" w:color="auto" w:fill="FFFFFF"/>
        </w:rPr>
        <w:t>.</w:t>
      </w:r>
    </w:p>
    <w:p w14:paraId="086628B5" w14:textId="77777777" w:rsidR="00DD77B6" w:rsidRPr="003D5607" w:rsidRDefault="00DD77B6" w:rsidP="00DD77B6">
      <w:pPr>
        <w:pStyle w:val="Text1"/>
        <w:spacing w:after="160"/>
        <w:ind w:left="0"/>
        <w:rPr>
          <w:b/>
        </w:rPr>
      </w:pPr>
      <w:r w:rsidRPr="003D5607">
        <w:rPr>
          <w:b/>
        </w:rPr>
        <w:t>Budgetary impact and financial provisions</w:t>
      </w:r>
    </w:p>
    <w:p w14:paraId="52344DF7" w14:textId="77777777" w:rsidR="00DD77B6" w:rsidRPr="003D5607" w:rsidRDefault="00DD77B6" w:rsidP="00DD77B6">
      <w:pPr>
        <w:pStyle w:val="Text1"/>
        <w:spacing w:after="160"/>
        <w:ind w:left="0"/>
      </w:pPr>
      <w:r w:rsidRPr="003D5607">
        <w:t>According to the Commission proposal, AMLA will need to be fully resourced by the end of 2025 to enable direct supervision to begin in early 2026. AMLA would then have estimated annual outgoings of EUR 45.6 million and a staff of 250. The agency would be partially self-financed through fees, as is the case with a handful of existing agencies, such as the European Medicines Agency. The Commission intends that 75% of the agency’s revenue would come from fees levied on entities subject to anti-money laundering and countering financing of terrorism rules (‘obliged entities’) and the remaining 25% from the EU budget. The EU budget contribution is to come from the margin under Heading 1, which is to be welcomed as the creation of AMLA should therefore have no direct impact on existing programmes or other expenditure lines.</w:t>
      </w:r>
    </w:p>
    <w:p w14:paraId="3B9FEEFF" w14:textId="77777777" w:rsidR="00DD77B6" w:rsidRPr="003D5607" w:rsidRDefault="00DD77B6" w:rsidP="00DD77B6">
      <w:pPr>
        <w:pStyle w:val="Text1"/>
        <w:spacing w:after="160"/>
        <w:ind w:left="0"/>
      </w:pPr>
      <w:r w:rsidRPr="003D5607">
        <w:t xml:space="preserve">Your Rapporteur introduces a set of targeted amendments: a) to emphasise the need for the agency to be resourced in a manner commensurate with its tasks and responsibilities and to have the necessary autonomy over contract agent recruitment, learning the lessons from the early staffing challenges of the European Public Prosecutor’s Office, b) to ensure that fees are calculated in such a way as to provide a stable revenue stream and thus predictability for the EU budget and c) to enhance transparency regarding all AMLA revenue. It will be essential in discussions on the scope of AMLA’s mandate to bear in mind the budgetary impact of any changes and to consider where potential additional resources may be found. </w:t>
      </w:r>
    </w:p>
    <w:p w14:paraId="01A0868E" w14:textId="77777777" w:rsidR="00DD77B6" w:rsidRPr="003D5607" w:rsidRDefault="00DD77B6" w:rsidP="00DD77B6">
      <w:pPr>
        <w:pStyle w:val="Text1"/>
        <w:spacing w:after="160"/>
        <w:ind w:left="0"/>
        <w:rPr>
          <w:b/>
        </w:rPr>
      </w:pPr>
      <w:r w:rsidRPr="003D5607">
        <w:rPr>
          <w:b/>
        </w:rPr>
        <w:t>Governance, parliamentary scrutiny and evaluation</w:t>
      </w:r>
    </w:p>
    <w:p w14:paraId="0656A7DE" w14:textId="77777777" w:rsidR="00DD77B6" w:rsidRPr="003D5607" w:rsidRDefault="00DD77B6" w:rsidP="00DD77B6">
      <w:pPr>
        <w:pStyle w:val="Text1"/>
        <w:spacing w:after="160"/>
        <w:ind w:left="0"/>
      </w:pPr>
      <w:r w:rsidRPr="003D5607">
        <w:t>Your Rapporteur introduces a number of more technical amendments to ensure that provisions in the AMLA regulation comply fully with the principles in the Common Approach. This includes removing the Commission’s veto right over administrative and budgetary decisions taken by the Executive Board where it in any case has a voting right in accordance with standard practice in agency governance. Autonomy in budgetary and administrative decision-making is important for the Authority’s effectiveness.</w:t>
      </w:r>
    </w:p>
    <w:p w14:paraId="45729E8E" w14:textId="77777777" w:rsidR="00DD77B6" w:rsidRPr="003D5607" w:rsidRDefault="00DD77B6" w:rsidP="00DD77B6">
      <w:pPr>
        <w:pStyle w:val="Text1"/>
        <w:spacing w:after="160"/>
        <w:ind w:left="0"/>
      </w:pPr>
      <w:r w:rsidRPr="003D5607">
        <w:t>Other amendments seek to enhance parliamentary scrutiny and accountability with respect to multiannual programming and the appointment of the Chair of the Authority and to ensure that the performance of the agency is fully assessed on a five-yearly basis to ensure that EU funds are being spent effectively.</w:t>
      </w:r>
    </w:p>
    <w:p w14:paraId="593987AE" w14:textId="77777777" w:rsidR="00DD77B6" w:rsidRPr="003D5607" w:rsidRDefault="00DD77B6" w:rsidP="00DD77B6">
      <w:pPr>
        <w:pStyle w:val="AmHeadingPA"/>
      </w:pPr>
      <w:r w:rsidRPr="003D5607">
        <w:t>AMENDMENTS</w:t>
      </w:r>
    </w:p>
    <w:p w14:paraId="0F1713DA" w14:textId="77777777" w:rsidR="00DD77B6" w:rsidRPr="003D5607" w:rsidRDefault="00DD77B6" w:rsidP="00DD77B6">
      <w:pPr>
        <w:pStyle w:val="Normal12a"/>
      </w:pPr>
      <w:bookmarkStart w:id="1" w:name="IntroA"/>
      <w:r w:rsidRPr="003D5607">
        <w:t>The Committee on Budgets calls on the Committee on Economic and Monetary Affairs and the Committee on Civil Liberties, Justice and Home Affairs, as the committee responsible, to take into account the following amendments:</w:t>
      </w:r>
    </w:p>
    <w:p w14:paraId="4BB6135C" w14:textId="0FC6071D" w:rsidR="00DD77B6" w:rsidRPr="003D5607" w:rsidRDefault="00DD77B6" w:rsidP="00DD77B6">
      <w:bookmarkStart w:id="2" w:name="PasteOldAMStart"/>
      <w:bookmarkStart w:id="3" w:name="PasteOldAMEnd"/>
      <w:bookmarkEnd w:id="1"/>
      <w:bookmarkEnd w:id="2"/>
      <w:bookmarkEnd w:id="3"/>
      <w:r w:rsidRPr="003D5607">
        <w:rPr>
          <w:rStyle w:val="HideTWBExt"/>
          <w:noProof w:val="0"/>
        </w:rPr>
        <w:t>&lt;RepeatBlock-Amend&gt;</w:t>
      </w:r>
    </w:p>
    <w:p w14:paraId="752564A9" w14:textId="77777777" w:rsidR="00DD77B6" w:rsidRPr="003D5607" w:rsidRDefault="00DD77B6" w:rsidP="00DD77B6">
      <w:pPr>
        <w:pStyle w:val="AmNumberTabs"/>
      </w:pPr>
      <w:r w:rsidRPr="003D5607">
        <w:rPr>
          <w:rStyle w:val="HideTWBExt"/>
          <w:b w:val="0"/>
          <w:noProof w:val="0"/>
        </w:rPr>
        <w:t>&lt;Amend&gt;</w:t>
      </w:r>
      <w:r w:rsidRPr="003D5607">
        <w:t>Amendment</w:t>
      </w:r>
      <w:r w:rsidRPr="003D5607">
        <w:tab/>
      </w:r>
      <w:r w:rsidRPr="003D5607">
        <w:tab/>
      </w:r>
      <w:r w:rsidRPr="003D5607">
        <w:rPr>
          <w:rStyle w:val="HideTWBExt"/>
          <w:b w:val="0"/>
          <w:noProof w:val="0"/>
        </w:rPr>
        <w:t>&lt;NumAm&gt;</w:t>
      </w:r>
      <w:r w:rsidRPr="003D5607">
        <w:rPr>
          <w:color w:val="000000"/>
        </w:rPr>
        <w:t>1</w:t>
      </w:r>
      <w:r w:rsidRPr="003D5607">
        <w:rPr>
          <w:rStyle w:val="HideTWBExt"/>
          <w:b w:val="0"/>
          <w:noProof w:val="0"/>
        </w:rPr>
        <w:t>&lt;/NumAm&gt;</w:t>
      </w:r>
    </w:p>
    <w:p w14:paraId="3693A50D" w14:textId="77777777" w:rsidR="00DD77B6" w:rsidRPr="003D5607" w:rsidRDefault="00DD77B6" w:rsidP="00DD77B6"/>
    <w:p w14:paraId="592FAEBA" w14:textId="77777777" w:rsidR="00DD77B6" w:rsidRPr="003D5607" w:rsidRDefault="00DD77B6" w:rsidP="00DD77B6">
      <w:pPr>
        <w:pStyle w:val="NormalBold"/>
        <w:keepNext/>
      </w:pPr>
      <w:r w:rsidRPr="003D5607">
        <w:rPr>
          <w:rStyle w:val="HideTWBExt"/>
          <w:b w:val="0"/>
          <w:noProof w:val="0"/>
        </w:rPr>
        <w:t>&lt;DocAmend&gt;</w:t>
      </w:r>
      <w:r w:rsidRPr="003D5607">
        <w:t>Proposal for a regulation</w:t>
      </w:r>
      <w:r w:rsidRPr="003D5607">
        <w:rPr>
          <w:rStyle w:val="HideTWBExt"/>
          <w:b w:val="0"/>
          <w:noProof w:val="0"/>
        </w:rPr>
        <w:t>&lt;/DocAmend&gt;</w:t>
      </w:r>
    </w:p>
    <w:p w14:paraId="154EE898" w14:textId="77777777" w:rsidR="00DD77B6" w:rsidRPr="003D5607" w:rsidRDefault="00DD77B6" w:rsidP="00DD77B6">
      <w:pPr>
        <w:pStyle w:val="NormalBold"/>
      </w:pPr>
      <w:r w:rsidRPr="003D5607">
        <w:rPr>
          <w:rStyle w:val="HideTWBExt"/>
          <w:b w:val="0"/>
          <w:noProof w:val="0"/>
        </w:rPr>
        <w:t>&lt;Article&gt;</w:t>
      </w:r>
      <w:r w:rsidRPr="003D5607">
        <w:t>Recital 2</w:t>
      </w:r>
      <w:r w:rsidRPr="003D560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77B6" w:rsidRPr="003D5607" w14:paraId="50DE6744" w14:textId="77777777" w:rsidTr="008073CB">
        <w:trPr>
          <w:jc w:val="center"/>
        </w:trPr>
        <w:tc>
          <w:tcPr>
            <w:tcW w:w="9752" w:type="dxa"/>
            <w:gridSpan w:val="2"/>
          </w:tcPr>
          <w:p w14:paraId="0F3DCC97" w14:textId="77777777" w:rsidR="00DD77B6" w:rsidRPr="003D5607" w:rsidRDefault="00DD77B6" w:rsidP="008073CB">
            <w:pPr>
              <w:keepNext/>
            </w:pPr>
          </w:p>
        </w:tc>
      </w:tr>
      <w:tr w:rsidR="00DD77B6" w:rsidRPr="003D5607" w14:paraId="3544ECBA" w14:textId="77777777" w:rsidTr="008073CB">
        <w:trPr>
          <w:jc w:val="center"/>
        </w:trPr>
        <w:tc>
          <w:tcPr>
            <w:tcW w:w="4876" w:type="dxa"/>
            <w:hideMark/>
          </w:tcPr>
          <w:p w14:paraId="7F2C6E32" w14:textId="77777777" w:rsidR="00DD77B6" w:rsidRPr="003D5607" w:rsidRDefault="00DD77B6" w:rsidP="008073CB">
            <w:pPr>
              <w:pStyle w:val="ColumnHeading"/>
              <w:keepNext/>
              <w:rPr>
                <w:lang w:val="en-GB"/>
              </w:rPr>
            </w:pPr>
            <w:r w:rsidRPr="003D5607">
              <w:rPr>
                <w:lang w:val="en-GB"/>
              </w:rPr>
              <w:t>Text proposed by the Commission</w:t>
            </w:r>
          </w:p>
        </w:tc>
        <w:tc>
          <w:tcPr>
            <w:tcW w:w="4876" w:type="dxa"/>
            <w:hideMark/>
          </w:tcPr>
          <w:p w14:paraId="668C73D7" w14:textId="77777777" w:rsidR="00DD77B6" w:rsidRPr="003D5607" w:rsidRDefault="00DD77B6" w:rsidP="008073CB">
            <w:pPr>
              <w:pStyle w:val="ColumnHeading"/>
              <w:keepNext/>
              <w:rPr>
                <w:lang w:val="en-GB"/>
              </w:rPr>
            </w:pPr>
            <w:r w:rsidRPr="003D5607">
              <w:rPr>
                <w:lang w:val="en-GB"/>
              </w:rPr>
              <w:t>Amendment</w:t>
            </w:r>
          </w:p>
        </w:tc>
      </w:tr>
      <w:tr w:rsidR="00DD77B6" w:rsidRPr="003D5607" w14:paraId="382B3DDC" w14:textId="77777777" w:rsidTr="008073CB">
        <w:trPr>
          <w:jc w:val="center"/>
        </w:trPr>
        <w:tc>
          <w:tcPr>
            <w:tcW w:w="4876" w:type="dxa"/>
            <w:hideMark/>
          </w:tcPr>
          <w:p w14:paraId="303A6B72" w14:textId="77777777" w:rsidR="00DD77B6" w:rsidRPr="003D5607" w:rsidRDefault="00DD77B6" w:rsidP="008073CB">
            <w:pPr>
              <w:pStyle w:val="Normal6"/>
              <w:rPr>
                <w:lang w:val="en-GB"/>
              </w:rPr>
            </w:pPr>
            <w:r w:rsidRPr="003D5607">
              <w:rPr>
                <w:lang w:val="en-GB"/>
              </w:rPr>
              <w:t>(2)</w:t>
            </w:r>
            <w:r w:rsidRPr="003D5607">
              <w:rPr>
                <w:lang w:val="en-GB"/>
              </w:rPr>
              <w:tab/>
              <w:t xml:space="preserve">Cross-border nature of crime and criminal proceeds endanger Union financial </w:t>
            </w:r>
            <w:r w:rsidRPr="003D5607">
              <w:rPr>
                <w:b/>
                <w:i/>
                <w:lang w:val="en-GB"/>
              </w:rPr>
              <w:t>system</w:t>
            </w:r>
            <w:r w:rsidRPr="003D5607">
              <w:rPr>
                <w:lang w:val="en-GB"/>
              </w:rPr>
              <w:t xml:space="preserve"> efforts relating to prevention of money laundering and financing of terrorism. Those efforts have to be tackled at Union level through the creation of an Authority responsible for contributing to the implementation of harmonised rules. In addition, the Authority should pursue a harmonised approach to strengthen the Union’s existing AML/CFT preventive framework, and specifically AML supervision and cooperation between FIUs. That approach should reduce divergences in national legislation and supervisory practices and introduce structures that benefit the smooth functioning of the internal market in a determined manner and should, consequently, be based on Article 114 TFEU.</w:t>
            </w:r>
          </w:p>
        </w:tc>
        <w:tc>
          <w:tcPr>
            <w:tcW w:w="4876" w:type="dxa"/>
            <w:hideMark/>
          </w:tcPr>
          <w:p w14:paraId="4C38C004" w14:textId="77777777" w:rsidR="00DD77B6" w:rsidRPr="003D5607" w:rsidRDefault="00DD77B6" w:rsidP="008073CB">
            <w:pPr>
              <w:pStyle w:val="Normal6"/>
              <w:rPr>
                <w:szCs w:val="24"/>
                <w:lang w:val="en-GB"/>
              </w:rPr>
            </w:pPr>
            <w:r w:rsidRPr="003D5607">
              <w:rPr>
                <w:lang w:val="en-GB"/>
              </w:rPr>
              <w:t>(2)</w:t>
            </w:r>
            <w:r w:rsidRPr="003D5607">
              <w:rPr>
                <w:lang w:val="en-GB"/>
              </w:rPr>
              <w:tab/>
            </w:r>
            <w:r w:rsidRPr="003D5607">
              <w:rPr>
                <w:b/>
                <w:i/>
                <w:lang w:val="en-GB"/>
              </w:rPr>
              <w:t>The</w:t>
            </w:r>
            <w:r w:rsidRPr="003D5607">
              <w:rPr>
                <w:lang w:val="en-GB"/>
              </w:rPr>
              <w:t xml:space="preserve"> cross-border nature of crime and criminal proceeds endanger </w:t>
            </w:r>
            <w:r w:rsidRPr="003D5607">
              <w:rPr>
                <w:b/>
                <w:i/>
                <w:lang w:val="en-GB"/>
              </w:rPr>
              <w:t>the</w:t>
            </w:r>
            <w:r w:rsidRPr="003D5607">
              <w:rPr>
                <w:lang w:val="en-GB"/>
              </w:rPr>
              <w:t xml:space="preserve"> Union financial </w:t>
            </w:r>
            <w:r w:rsidRPr="003D5607">
              <w:rPr>
                <w:b/>
                <w:i/>
                <w:lang w:val="en-GB"/>
              </w:rPr>
              <w:t>system's</w:t>
            </w:r>
            <w:r w:rsidRPr="003D5607">
              <w:rPr>
                <w:lang w:val="en-GB"/>
              </w:rPr>
              <w:t xml:space="preserve"> efforts relating to </w:t>
            </w:r>
            <w:r w:rsidRPr="003D5607">
              <w:rPr>
                <w:b/>
                <w:i/>
                <w:lang w:val="en-GB"/>
              </w:rPr>
              <w:t>the</w:t>
            </w:r>
            <w:r w:rsidRPr="003D5607">
              <w:rPr>
                <w:lang w:val="en-GB"/>
              </w:rPr>
              <w:t xml:space="preserve"> prevention of money laundering and </w:t>
            </w:r>
            <w:r w:rsidRPr="003D5607">
              <w:rPr>
                <w:b/>
                <w:i/>
                <w:lang w:val="en-GB"/>
              </w:rPr>
              <w:t>the</w:t>
            </w:r>
            <w:r w:rsidRPr="003D5607">
              <w:rPr>
                <w:lang w:val="en-GB"/>
              </w:rPr>
              <w:t xml:space="preserve"> financing of terrorism </w:t>
            </w:r>
            <w:r w:rsidRPr="003D5607">
              <w:rPr>
                <w:b/>
                <w:i/>
                <w:lang w:val="en-GB"/>
              </w:rPr>
              <w:t>and organised crime</w:t>
            </w:r>
            <w:r w:rsidRPr="003D5607">
              <w:rPr>
                <w:lang w:val="en-GB"/>
              </w:rPr>
              <w:t>. Those efforts have to be tackled at Union level through the creation of an Authority responsible for contributing to the implementation of harmonised rules. In addition, the Authority should pursue a harmonised approach to strengthen the Union’s existing AML/CFT preventive framework, and specifically AML supervision and cooperation between FIUs. That approach should reduce divergences in national legislation and supervisory practices and introduce structures that benefit the smooth functioning of the internal market in a determined manner and should, consequently, be based on Article 114 TFEU.</w:t>
            </w:r>
          </w:p>
        </w:tc>
      </w:tr>
    </w:tbl>
    <w:p w14:paraId="6DF0E3AE" w14:textId="77777777" w:rsidR="00DD77B6" w:rsidRPr="003D5607" w:rsidRDefault="00DD77B6" w:rsidP="00DD77B6">
      <w:r w:rsidRPr="003D5607">
        <w:rPr>
          <w:rStyle w:val="HideTWBExt"/>
          <w:noProof w:val="0"/>
        </w:rPr>
        <w:t>&lt;/Amend&gt;</w:t>
      </w:r>
    </w:p>
    <w:p w14:paraId="4AF100CE" w14:textId="77777777" w:rsidR="00DD77B6" w:rsidRPr="003D5607" w:rsidRDefault="00DD77B6" w:rsidP="00DD77B6">
      <w:pPr>
        <w:pStyle w:val="AmNumberTabs"/>
      </w:pPr>
      <w:r w:rsidRPr="003D5607">
        <w:rPr>
          <w:rStyle w:val="HideTWBExt"/>
          <w:b w:val="0"/>
          <w:noProof w:val="0"/>
        </w:rPr>
        <w:t>&lt;Amend&gt;</w:t>
      </w:r>
      <w:r w:rsidRPr="003D5607">
        <w:t>Amendment</w:t>
      </w:r>
      <w:r w:rsidRPr="003D5607">
        <w:tab/>
      </w:r>
      <w:r w:rsidRPr="003D5607">
        <w:tab/>
      </w:r>
      <w:r w:rsidRPr="003D5607">
        <w:rPr>
          <w:rStyle w:val="HideTWBExt"/>
          <w:b w:val="0"/>
          <w:noProof w:val="0"/>
        </w:rPr>
        <w:t>&lt;NumAm&gt;</w:t>
      </w:r>
      <w:r w:rsidRPr="003D5607">
        <w:rPr>
          <w:color w:val="000000"/>
        </w:rPr>
        <w:t>2</w:t>
      </w:r>
      <w:r w:rsidRPr="003D5607">
        <w:rPr>
          <w:rStyle w:val="HideTWBExt"/>
          <w:b w:val="0"/>
          <w:noProof w:val="0"/>
        </w:rPr>
        <w:t>&lt;/NumAm&gt;</w:t>
      </w:r>
    </w:p>
    <w:p w14:paraId="1AB8BAB3" w14:textId="77777777" w:rsidR="00DD77B6" w:rsidRPr="003D5607" w:rsidRDefault="00DD77B6" w:rsidP="00DD77B6"/>
    <w:p w14:paraId="3BDF3307" w14:textId="77777777" w:rsidR="00DD77B6" w:rsidRPr="003D5607" w:rsidRDefault="00DD77B6" w:rsidP="00DD77B6">
      <w:pPr>
        <w:pStyle w:val="NormalBold"/>
        <w:keepNext/>
      </w:pPr>
      <w:r w:rsidRPr="003D5607">
        <w:rPr>
          <w:rStyle w:val="HideTWBExt"/>
          <w:b w:val="0"/>
          <w:noProof w:val="0"/>
        </w:rPr>
        <w:t>&lt;DocAmend&gt;</w:t>
      </w:r>
      <w:r w:rsidRPr="003D5607">
        <w:t>Proposal for a regulation</w:t>
      </w:r>
      <w:r w:rsidRPr="003D5607">
        <w:rPr>
          <w:rStyle w:val="HideTWBExt"/>
          <w:b w:val="0"/>
          <w:noProof w:val="0"/>
        </w:rPr>
        <w:t>&lt;/DocAmend&gt;</w:t>
      </w:r>
    </w:p>
    <w:p w14:paraId="7CB570C0" w14:textId="77777777" w:rsidR="00DD77B6" w:rsidRPr="003D5607" w:rsidRDefault="00DD77B6" w:rsidP="00DD77B6">
      <w:pPr>
        <w:pStyle w:val="NormalBold"/>
      </w:pPr>
      <w:r w:rsidRPr="003D5607">
        <w:rPr>
          <w:rStyle w:val="HideTWBExt"/>
          <w:b w:val="0"/>
          <w:noProof w:val="0"/>
        </w:rPr>
        <w:t>&lt;Article&gt;</w:t>
      </w:r>
      <w:r w:rsidRPr="003D5607">
        <w:t>Recital 5 a (new)</w:t>
      </w:r>
      <w:r w:rsidRPr="003D560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77B6" w:rsidRPr="003D5607" w14:paraId="1A8765FA" w14:textId="77777777" w:rsidTr="008073CB">
        <w:trPr>
          <w:jc w:val="center"/>
        </w:trPr>
        <w:tc>
          <w:tcPr>
            <w:tcW w:w="9752" w:type="dxa"/>
            <w:gridSpan w:val="2"/>
          </w:tcPr>
          <w:p w14:paraId="57B37474" w14:textId="77777777" w:rsidR="00DD77B6" w:rsidRPr="003D5607" w:rsidRDefault="00DD77B6" w:rsidP="008073CB">
            <w:pPr>
              <w:keepNext/>
            </w:pPr>
          </w:p>
        </w:tc>
      </w:tr>
      <w:tr w:rsidR="00DD77B6" w:rsidRPr="003D5607" w14:paraId="058843BA" w14:textId="77777777" w:rsidTr="008073CB">
        <w:trPr>
          <w:jc w:val="center"/>
        </w:trPr>
        <w:tc>
          <w:tcPr>
            <w:tcW w:w="4876" w:type="dxa"/>
            <w:hideMark/>
          </w:tcPr>
          <w:p w14:paraId="575FE782" w14:textId="77777777" w:rsidR="00DD77B6" w:rsidRPr="003D5607" w:rsidRDefault="00DD77B6" w:rsidP="008073CB">
            <w:pPr>
              <w:pStyle w:val="ColumnHeading"/>
              <w:keepNext/>
              <w:rPr>
                <w:lang w:val="en-GB"/>
              </w:rPr>
            </w:pPr>
            <w:r w:rsidRPr="003D5607">
              <w:rPr>
                <w:lang w:val="en-GB"/>
              </w:rPr>
              <w:t>Text proposed by the Commission</w:t>
            </w:r>
          </w:p>
        </w:tc>
        <w:tc>
          <w:tcPr>
            <w:tcW w:w="4876" w:type="dxa"/>
            <w:hideMark/>
          </w:tcPr>
          <w:p w14:paraId="15414F34" w14:textId="77777777" w:rsidR="00DD77B6" w:rsidRPr="003D5607" w:rsidRDefault="00DD77B6" w:rsidP="008073CB">
            <w:pPr>
              <w:pStyle w:val="ColumnHeading"/>
              <w:keepNext/>
              <w:rPr>
                <w:lang w:val="en-GB"/>
              </w:rPr>
            </w:pPr>
            <w:r w:rsidRPr="003D5607">
              <w:rPr>
                <w:lang w:val="en-GB"/>
              </w:rPr>
              <w:t>Amendment</w:t>
            </w:r>
          </w:p>
        </w:tc>
      </w:tr>
      <w:tr w:rsidR="00DD77B6" w:rsidRPr="003D5607" w14:paraId="18EA641E" w14:textId="77777777" w:rsidTr="008073CB">
        <w:trPr>
          <w:jc w:val="center"/>
        </w:trPr>
        <w:tc>
          <w:tcPr>
            <w:tcW w:w="4876" w:type="dxa"/>
          </w:tcPr>
          <w:p w14:paraId="579AF522" w14:textId="77777777" w:rsidR="00DD77B6" w:rsidRPr="003D5607" w:rsidRDefault="00DD77B6" w:rsidP="008073CB">
            <w:pPr>
              <w:pStyle w:val="Normal6"/>
              <w:rPr>
                <w:lang w:val="en-GB"/>
              </w:rPr>
            </w:pPr>
          </w:p>
        </w:tc>
        <w:tc>
          <w:tcPr>
            <w:tcW w:w="4876" w:type="dxa"/>
            <w:hideMark/>
          </w:tcPr>
          <w:p w14:paraId="6EBB0CE3" w14:textId="488D2A2A" w:rsidR="00DD77B6" w:rsidRPr="003D5607" w:rsidRDefault="00DD77B6" w:rsidP="008073CB">
            <w:pPr>
              <w:pStyle w:val="Normal6"/>
              <w:rPr>
                <w:szCs w:val="24"/>
                <w:lang w:val="en-GB"/>
              </w:rPr>
            </w:pPr>
            <w:r w:rsidRPr="003D5607">
              <w:rPr>
                <w:b/>
                <w:i/>
                <w:lang w:val="en-GB"/>
              </w:rPr>
              <w:t>(5a)</w:t>
            </w:r>
            <w:r w:rsidRPr="003D5607">
              <w:rPr>
                <w:b/>
                <w:i/>
                <w:lang w:val="en-GB"/>
              </w:rPr>
              <w:tab/>
              <w:t>In particular in the context of the military aggression of Russia against Ukraine and the decisions taken to impose financial sanctions, asset freezes and other restrictive measures against individuals and entities from the Russian Federation and in any possible future situations in which such measures may be taken against individuals and entities from a third country, the Authority should monitor and support the implementation of such measures across the internal market, with particular attention to transfers of crypto-assets given their importance in possible efforts to evade restrictive measures</w:t>
            </w:r>
            <w:r w:rsidRPr="003D5607">
              <w:rPr>
                <w:b/>
                <w:i/>
                <w:lang w:val="bg-BG"/>
              </w:rPr>
              <w:t>.</w:t>
            </w:r>
          </w:p>
        </w:tc>
      </w:tr>
    </w:tbl>
    <w:p w14:paraId="730F8BEB" w14:textId="77777777" w:rsidR="00DD77B6" w:rsidRPr="003D5607" w:rsidRDefault="00DD77B6" w:rsidP="00DD77B6">
      <w:r w:rsidRPr="003D5607">
        <w:rPr>
          <w:rStyle w:val="HideTWBExt"/>
          <w:noProof w:val="0"/>
        </w:rPr>
        <w:t>&lt;/Amend&gt;</w:t>
      </w:r>
    </w:p>
    <w:p w14:paraId="25348A29" w14:textId="77777777" w:rsidR="00DD77B6" w:rsidRPr="003D5607" w:rsidRDefault="00DD77B6" w:rsidP="00DD77B6">
      <w:pPr>
        <w:pStyle w:val="AmNumberTabs"/>
      </w:pPr>
      <w:r w:rsidRPr="003D5607">
        <w:rPr>
          <w:rStyle w:val="HideTWBExt"/>
          <w:b w:val="0"/>
          <w:noProof w:val="0"/>
        </w:rPr>
        <w:t>&lt;Amend&gt;</w:t>
      </w:r>
      <w:r w:rsidRPr="003D5607">
        <w:t>Amendment</w:t>
      </w:r>
      <w:r w:rsidRPr="003D5607">
        <w:tab/>
      </w:r>
      <w:r w:rsidRPr="003D5607">
        <w:tab/>
      </w:r>
      <w:r w:rsidRPr="003D5607">
        <w:rPr>
          <w:rStyle w:val="HideTWBExt"/>
          <w:b w:val="0"/>
          <w:noProof w:val="0"/>
        </w:rPr>
        <w:t>&lt;NumAm&gt;</w:t>
      </w:r>
      <w:r w:rsidRPr="003D5607">
        <w:rPr>
          <w:color w:val="000000"/>
        </w:rPr>
        <w:t>3</w:t>
      </w:r>
      <w:r w:rsidRPr="003D5607">
        <w:rPr>
          <w:rStyle w:val="HideTWBExt"/>
          <w:b w:val="0"/>
          <w:noProof w:val="0"/>
        </w:rPr>
        <w:t>&lt;/NumAm&gt;</w:t>
      </w:r>
    </w:p>
    <w:p w14:paraId="6BA50A7A" w14:textId="77777777" w:rsidR="00DD77B6" w:rsidRPr="003D5607" w:rsidRDefault="00DD77B6" w:rsidP="00DD77B6"/>
    <w:p w14:paraId="358FE461" w14:textId="77777777" w:rsidR="00DD77B6" w:rsidRPr="003D5607" w:rsidRDefault="00DD77B6" w:rsidP="00DD77B6">
      <w:pPr>
        <w:pStyle w:val="NormalBold"/>
        <w:keepNext/>
      </w:pPr>
      <w:r w:rsidRPr="003D5607">
        <w:rPr>
          <w:rStyle w:val="HideTWBExt"/>
          <w:b w:val="0"/>
          <w:noProof w:val="0"/>
        </w:rPr>
        <w:t>&lt;DocAmend&gt;</w:t>
      </w:r>
      <w:r w:rsidRPr="003D5607">
        <w:t>Proposal for a regulation</w:t>
      </w:r>
      <w:r w:rsidRPr="003D5607">
        <w:rPr>
          <w:rStyle w:val="HideTWBExt"/>
          <w:b w:val="0"/>
          <w:noProof w:val="0"/>
        </w:rPr>
        <w:t>&lt;/DocAmend&gt;</w:t>
      </w:r>
    </w:p>
    <w:p w14:paraId="6C393307" w14:textId="77777777" w:rsidR="00DD77B6" w:rsidRPr="003D5607" w:rsidRDefault="00DD77B6" w:rsidP="00DD77B6">
      <w:pPr>
        <w:pStyle w:val="NormalBold"/>
      </w:pPr>
      <w:r w:rsidRPr="003D5607">
        <w:rPr>
          <w:rStyle w:val="HideTWBExt"/>
          <w:b w:val="0"/>
          <w:noProof w:val="0"/>
        </w:rPr>
        <w:t>&lt;Article&gt;</w:t>
      </w:r>
      <w:r w:rsidRPr="003D5607">
        <w:t>Recital 6</w:t>
      </w:r>
      <w:r w:rsidRPr="003D560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77B6" w:rsidRPr="003D5607" w14:paraId="457C397B" w14:textId="77777777" w:rsidTr="008073CB">
        <w:trPr>
          <w:jc w:val="center"/>
        </w:trPr>
        <w:tc>
          <w:tcPr>
            <w:tcW w:w="9752" w:type="dxa"/>
            <w:gridSpan w:val="2"/>
          </w:tcPr>
          <w:p w14:paraId="696792EB" w14:textId="77777777" w:rsidR="00DD77B6" w:rsidRPr="003D5607" w:rsidRDefault="00DD77B6" w:rsidP="008073CB">
            <w:pPr>
              <w:keepNext/>
            </w:pPr>
          </w:p>
        </w:tc>
      </w:tr>
      <w:tr w:rsidR="00DD77B6" w:rsidRPr="003D5607" w14:paraId="50CC8592" w14:textId="77777777" w:rsidTr="008073CB">
        <w:trPr>
          <w:jc w:val="center"/>
        </w:trPr>
        <w:tc>
          <w:tcPr>
            <w:tcW w:w="4876" w:type="dxa"/>
            <w:hideMark/>
          </w:tcPr>
          <w:p w14:paraId="49B6040B" w14:textId="77777777" w:rsidR="00DD77B6" w:rsidRPr="003D5607" w:rsidRDefault="00DD77B6" w:rsidP="008073CB">
            <w:pPr>
              <w:pStyle w:val="ColumnHeading"/>
              <w:keepNext/>
              <w:rPr>
                <w:lang w:val="en-GB"/>
              </w:rPr>
            </w:pPr>
            <w:r w:rsidRPr="003D5607">
              <w:rPr>
                <w:lang w:val="en-GB"/>
              </w:rPr>
              <w:t>Text proposed by the Commission</w:t>
            </w:r>
          </w:p>
        </w:tc>
        <w:tc>
          <w:tcPr>
            <w:tcW w:w="4876" w:type="dxa"/>
            <w:hideMark/>
          </w:tcPr>
          <w:p w14:paraId="66C5E419" w14:textId="77777777" w:rsidR="00DD77B6" w:rsidRPr="003D5607" w:rsidRDefault="00DD77B6" w:rsidP="008073CB">
            <w:pPr>
              <w:pStyle w:val="ColumnHeading"/>
              <w:keepNext/>
              <w:rPr>
                <w:lang w:val="en-GB"/>
              </w:rPr>
            </w:pPr>
            <w:r w:rsidRPr="003D5607">
              <w:rPr>
                <w:lang w:val="en-GB"/>
              </w:rPr>
              <w:t>Amendment</w:t>
            </w:r>
          </w:p>
        </w:tc>
      </w:tr>
      <w:tr w:rsidR="00DD77B6" w:rsidRPr="003D5607" w14:paraId="32DACEEC" w14:textId="77777777" w:rsidTr="008073CB">
        <w:trPr>
          <w:jc w:val="center"/>
        </w:trPr>
        <w:tc>
          <w:tcPr>
            <w:tcW w:w="4876" w:type="dxa"/>
            <w:hideMark/>
          </w:tcPr>
          <w:p w14:paraId="512D20DB" w14:textId="77777777" w:rsidR="00DD77B6" w:rsidRPr="003D5607" w:rsidRDefault="00DD77B6" w:rsidP="008073CB">
            <w:pPr>
              <w:pStyle w:val="Normal6"/>
              <w:rPr>
                <w:lang w:val="en-GB"/>
              </w:rPr>
            </w:pPr>
            <w:r w:rsidRPr="003D5607">
              <w:rPr>
                <w:lang w:val="en-GB"/>
              </w:rPr>
              <w:t>(6)</w:t>
            </w:r>
            <w:r w:rsidRPr="003D5607">
              <w:rPr>
                <w:lang w:val="en-GB"/>
              </w:rPr>
              <w:tab/>
              <w:t xml:space="preserve">Combining both direct and indirect supervisory competences over obliged entities, and also functioning as a support and cooperation mechanism for FIUs, is the most appropriate means of bringing about supervision and cooperation between FIUs at Union level. This should be achieved by creating an Authority which should combine independence and a high level of technical expertise </w:t>
            </w:r>
            <w:r w:rsidRPr="003D5607">
              <w:rPr>
                <w:b/>
                <w:i/>
                <w:lang w:val="en-GB"/>
              </w:rPr>
              <w:t>and which</w:t>
            </w:r>
            <w:r w:rsidRPr="003D5607">
              <w:rPr>
                <w:lang w:val="en-GB"/>
              </w:rPr>
              <w:t xml:space="preserve"> should be established </w:t>
            </w:r>
            <w:r w:rsidRPr="003D5607">
              <w:rPr>
                <w:b/>
                <w:i/>
                <w:lang w:val="en-GB"/>
              </w:rPr>
              <w:t>in line with</w:t>
            </w:r>
            <w:r w:rsidRPr="003D5607">
              <w:rPr>
                <w:lang w:val="en-GB"/>
              </w:rPr>
              <w:t xml:space="preserve"> the Joint Statement and Common Approach of the European Parliament, the Council of the European Union and the European Commission on decentralised agencies</w:t>
            </w:r>
            <w:r w:rsidRPr="003D5607">
              <w:rPr>
                <w:vertAlign w:val="superscript"/>
                <w:lang w:val="en-GB"/>
              </w:rPr>
              <w:t>32</w:t>
            </w:r>
            <w:r w:rsidRPr="003D5607">
              <w:rPr>
                <w:lang w:val="en-GB"/>
              </w:rPr>
              <w:t xml:space="preserve"> .</w:t>
            </w:r>
          </w:p>
        </w:tc>
        <w:tc>
          <w:tcPr>
            <w:tcW w:w="4876" w:type="dxa"/>
            <w:hideMark/>
          </w:tcPr>
          <w:p w14:paraId="4B526433" w14:textId="77777777" w:rsidR="00DD77B6" w:rsidRPr="003D5607" w:rsidRDefault="00DD77B6" w:rsidP="008073CB">
            <w:pPr>
              <w:pStyle w:val="Normal6"/>
              <w:rPr>
                <w:szCs w:val="24"/>
                <w:lang w:val="en-GB"/>
              </w:rPr>
            </w:pPr>
            <w:r w:rsidRPr="003D5607">
              <w:rPr>
                <w:lang w:val="en-GB"/>
              </w:rPr>
              <w:t>(6)</w:t>
            </w:r>
            <w:r w:rsidRPr="003D5607">
              <w:rPr>
                <w:lang w:val="en-GB"/>
              </w:rPr>
              <w:tab/>
              <w:t>Combining both direct and indirect supervisory competences over obliged entities, and also functioning as a support and cooperation mechanism for FIUs, is the most appropriate means of bringing about supervision and cooperation between FIUs at Union level. This should be achieved by creating an Authority which should combine independence and a high level of technical expertise</w:t>
            </w:r>
            <w:r w:rsidRPr="003D5607">
              <w:rPr>
                <w:b/>
                <w:i/>
                <w:lang w:val="en-GB"/>
              </w:rPr>
              <w:t>. The Authority</w:t>
            </w:r>
            <w:r w:rsidRPr="003D5607">
              <w:rPr>
                <w:lang w:val="en-GB"/>
              </w:rPr>
              <w:t xml:space="preserve"> should be established </w:t>
            </w:r>
            <w:r w:rsidRPr="003D5607">
              <w:rPr>
                <w:b/>
                <w:i/>
                <w:lang w:val="en-GB"/>
              </w:rPr>
              <w:t>and governed in accordance with the principles set out in</w:t>
            </w:r>
            <w:r w:rsidRPr="003D5607">
              <w:rPr>
                <w:lang w:val="en-GB"/>
              </w:rPr>
              <w:t xml:space="preserve"> the Joint Statement and Common Approach of the European Parliament, the Council of the European Union and the European Commission on decentralised agencies</w:t>
            </w:r>
            <w:r w:rsidRPr="003D5607">
              <w:rPr>
                <w:vertAlign w:val="superscript"/>
                <w:lang w:val="en-GB"/>
              </w:rPr>
              <w:t>32</w:t>
            </w:r>
            <w:r w:rsidRPr="003D5607">
              <w:rPr>
                <w:lang w:val="en-GB"/>
              </w:rPr>
              <w:t>.</w:t>
            </w:r>
          </w:p>
        </w:tc>
      </w:tr>
      <w:tr w:rsidR="00DD77B6" w:rsidRPr="003D5607" w14:paraId="7C905E1B" w14:textId="77777777" w:rsidTr="008073CB">
        <w:trPr>
          <w:jc w:val="center"/>
        </w:trPr>
        <w:tc>
          <w:tcPr>
            <w:tcW w:w="4876" w:type="dxa"/>
            <w:hideMark/>
          </w:tcPr>
          <w:p w14:paraId="0F40F7C6" w14:textId="77777777" w:rsidR="00DD77B6" w:rsidRPr="003D5607" w:rsidRDefault="00DD77B6" w:rsidP="008073CB">
            <w:pPr>
              <w:pStyle w:val="Normal6"/>
              <w:rPr>
                <w:lang w:val="en-GB"/>
              </w:rPr>
            </w:pPr>
            <w:r w:rsidRPr="003D5607">
              <w:rPr>
                <w:lang w:val="en-GB"/>
              </w:rPr>
              <w:t>__________________</w:t>
            </w:r>
          </w:p>
        </w:tc>
        <w:tc>
          <w:tcPr>
            <w:tcW w:w="4876" w:type="dxa"/>
            <w:hideMark/>
          </w:tcPr>
          <w:p w14:paraId="4A6E17B5" w14:textId="77777777" w:rsidR="00DD77B6" w:rsidRPr="003D5607" w:rsidRDefault="00DD77B6" w:rsidP="008073CB">
            <w:pPr>
              <w:pStyle w:val="Normal6"/>
              <w:rPr>
                <w:szCs w:val="24"/>
                <w:lang w:val="en-GB"/>
              </w:rPr>
            </w:pPr>
            <w:r w:rsidRPr="003D5607">
              <w:rPr>
                <w:lang w:val="en-GB"/>
              </w:rPr>
              <w:t>__________________</w:t>
            </w:r>
          </w:p>
        </w:tc>
      </w:tr>
      <w:tr w:rsidR="00DD77B6" w:rsidRPr="003D5607" w14:paraId="033C4C32" w14:textId="77777777" w:rsidTr="008073CB">
        <w:trPr>
          <w:jc w:val="center"/>
        </w:trPr>
        <w:tc>
          <w:tcPr>
            <w:tcW w:w="4876" w:type="dxa"/>
            <w:hideMark/>
          </w:tcPr>
          <w:p w14:paraId="49772C77" w14:textId="77777777" w:rsidR="00DD77B6" w:rsidRPr="003D5607" w:rsidRDefault="00DD77B6" w:rsidP="008073CB">
            <w:pPr>
              <w:pStyle w:val="Normal6"/>
              <w:rPr>
                <w:lang w:val="en-GB"/>
              </w:rPr>
            </w:pPr>
            <w:r w:rsidRPr="003D5607">
              <w:rPr>
                <w:vertAlign w:val="superscript"/>
                <w:lang w:val="en-GB"/>
              </w:rPr>
              <w:t>32</w:t>
            </w:r>
            <w:r w:rsidRPr="003D5607">
              <w:rPr>
                <w:lang w:val="en-GB"/>
              </w:rPr>
              <w:t xml:space="preserve"> https://europa.eu/european-union/sites/default/files/docs/body/joint_statement_and_common_approach_2012_en.pdf.</w:t>
            </w:r>
          </w:p>
        </w:tc>
        <w:tc>
          <w:tcPr>
            <w:tcW w:w="4876" w:type="dxa"/>
            <w:hideMark/>
          </w:tcPr>
          <w:p w14:paraId="7BF1B867" w14:textId="77777777" w:rsidR="00DD77B6" w:rsidRPr="003D5607" w:rsidRDefault="00DD77B6" w:rsidP="008073CB">
            <w:pPr>
              <w:pStyle w:val="Normal6"/>
              <w:rPr>
                <w:szCs w:val="24"/>
                <w:lang w:val="en-GB"/>
              </w:rPr>
            </w:pPr>
            <w:r w:rsidRPr="003D5607">
              <w:rPr>
                <w:vertAlign w:val="superscript"/>
                <w:lang w:val="en-GB"/>
              </w:rPr>
              <w:t>32</w:t>
            </w:r>
            <w:r w:rsidRPr="003D5607">
              <w:rPr>
                <w:lang w:val="en-GB"/>
              </w:rPr>
              <w:t xml:space="preserve"> https://europa.eu/european-union/sites/default/files/docs/body/joint_statement_and_common_approach_2012_en.pdf.</w:t>
            </w:r>
          </w:p>
        </w:tc>
      </w:tr>
    </w:tbl>
    <w:p w14:paraId="3B43C88C" w14:textId="77777777" w:rsidR="00DD77B6" w:rsidRPr="003D5607" w:rsidRDefault="00DD77B6" w:rsidP="00DD77B6">
      <w:r w:rsidRPr="003D5607">
        <w:rPr>
          <w:rStyle w:val="HideTWBExt"/>
          <w:noProof w:val="0"/>
        </w:rPr>
        <w:t>&lt;/Amend&gt;</w:t>
      </w:r>
    </w:p>
    <w:p w14:paraId="438B0D14" w14:textId="77777777" w:rsidR="00DD77B6" w:rsidRPr="003D5607" w:rsidRDefault="00DD77B6" w:rsidP="00DD77B6">
      <w:pPr>
        <w:pStyle w:val="AmNumberTabs"/>
      </w:pPr>
      <w:r w:rsidRPr="003D5607">
        <w:rPr>
          <w:rStyle w:val="HideTWBExt"/>
          <w:b w:val="0"/>
          <w:noProof w:val="0"/>
        </w:rPr>
        <w:t>&lt;Amend&gt;</w:t>
      </w:r>
      <w:r w:rsidRPr="003D5607">
        <w:t>Amendment</w:t>
      </w:r>
      <w:r w:rsidRPr="003D5607">
        <w:tab/>
      </w:r>
      <w:r w:rsidRPr="003D5607">
        <w:tab/>
      </w:r>
      <w:r w:rsidRPr="003D5607">
        <w:rPr>
          <w:rStyle w:val="HideTWBExt"/>
          <w:b w:val="0"/>
          <w:noProof w:val="0"/>
        </w:rPr>
        <w:t>&lt;NumAm&gt;</w:t>
      </w:r>
      <w:r w:rsidRPr="003D5607">
        <w:rPr>
          <w:color w:val="000000"/>
        </w:rPr>
        <w:t>4</w:t>
      </w:r>
      <w:r w:rsidRPr="003D5607">
        <w:rPr>
          <w:rStyle w:val="HideTWBExt"/>
          <w:b w:val="0"/>
          <w:noProof w:val="0"/>
        </w:rPr>
        <w:t>&lt;/NumAm&gt;</w:t>
      </w:r>
    </w:p>
    <w:p w14:paraId="48818A50" w14:textId="77777777" w:rsidR="00DD77B6" w:rsidRPr="003D5607" w:rsidRDefault="00DD77B6" w:rsidP="00DD77B6"/>
    <w:p w14:paraId="2CA3F4EF" w14:textId="77777777" w:rsidR="00DD77B6" w:rsidRPr="003D5607" w:rsidRDefault="00DD77B6" w:rsidP="00DD77B6">
      <w:pPr>
        <w:pStyle w:val="NormalBold"/>
        <w:keepNext/>
      </w:pPr>
      <w:r w:rsidRPr="003D5607">
        <w:rPr>
          <w:rStyle w:val="HideTWBExt"/>
          <w:b w:val="0"/>
          <w:noProof w:val="0"/>
        </w:rPr>
        <w:t>&lt;DocAmend&gt;</w:t>
      </w:r>
      <w:r w:rsidRPr="003D5607">
        <w:t>Proposal for a regulation</w:t>
      </w:r>
      <w:r w:rsidRPr="003D5607">
        <w:rPr>
          <w:rStyle w:val="HideTWBExt"/>
          <w:b w:val="0"/>
          <w:noProof w:val="0"/>
        </w:rPr>
        <w:t>&lt;/DocAmend&gt;</w:t>
      </w:r>
    </w:p>
    <w:p w14:paraId="28F82E72" w14:textId="77777777" w:rsidR="00DD77B6" w:rsidRPr="003D5607" w:rsidRDefault="00DD77B6" w:rsidP="00DD77B6">
      <w:pPr>
        <w:pStyle w:val="NormalBold"/>
      </w:pPr>
      <w:r w:rsidRPr="003D5607">
        <w:rPr>
          <w:rStyle w:val="HideTWBExt"/>
          <w:b w:val="0"/>
          <w:noProof w:val="0"/>
        </w:rPr>
        <w:t>&lt;Article&gt;</w:t>
      </w:r>
      <w:r w:rsidRPr="003D5607">
        <w:t>Recital 7</w:t>
      </w:r>
      <w:r w:rsidRPr="003D560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77B6" w:rsidRPr="003D5607" w14:paraId="1B6DF55E" w14:textId="77777777" w:rsidTr="008073CB">
        <w:trPr>
          <w:jc w:val="center"/>
        </w:trPr>
        <w:tc>
          <w:tcPr>
            <w:tcW w:w="9752" w:type="dxa"/>
            <w:gridSpan w:val="2"/>
          </w:tcPr>
          <w:p w14:paraId="541A990A" w14:textId="77777777" w:rsidR="00DD77B6" w:rsidRPr="003D5607" w:rsidRDefault="00DD77B6" w:rsidP="008073CB">
            <w:pPr>
              <w:keepNext/>
            </w:pPr>
          </w:p>
        </w:tc>
      </w:tr>
      <w:tr w:rsidR="00DD77B6" w:rsidRPr="003D5607" w14:paraId="2AC93E9F" w14:textId="77777777" w:rsidTr="008073CB">
        <w:trPr>
          <w:jc w:val="center"/>
        </w:trPr>
        <w:tc>
          <w:tcPr>
            <w:tcW w:w="4876" w:type="dxa"/>
            <w:hideMark/>
          </w:tcPr>
          <w:p w14:paraId="646ADDBB" w14:textId="77777777" w:rsidR="00DD77B6" w:rsidRPr="003D5607" w:rsidRDefault="00DD77B6" w:rsidP="008073CB">
            <w:pPr>
              <w:pStyle w:val="ColumnHeading"/>
              <w:keepNext/>
              <w:rPr>
                <w:lang w:val="en-GB"/>
              </w:rPr>
            </w:pPr>
            <w:r w:rsidRPr="003D5607">
              <w:rPr>
                <w:lang w:val="en-GB"/>
              </w:rPr>
              <w:t>Text proposed by the Commission</w:t>
            </w:r>
          </w:p>
        </w:tc>
        <w:tc>
          <w:tcPr>
            <w:tcW w:w="4876" w:type="dxa"/>
            <w:hideMark/>
          </w:tcPr>
          <w:p w14:paraId="72C92CD1" w14:textId="77777777" w:rsidR="00DD77B6" w:rsidRPr="003D5607" w:rsidRDefault="00DD77B6" w:rsidP="008073CB">
            <w:pPr>
              <w:pStyle w:val="ColumnHeading"/>
              <w:keepNext/>
              <w:rPr>
                <w:lang w:val="en-GB"/>
              </w:rPr>
            </w:pPr>
            <w:r w:rsidRPr="003D5607">
              <w:rPr>
                <w:lang w:val="en-GB"/>
              </w:rPr>
              <w:t>Amendment</w:t>
            </w:r>
          </w:p>
        </w:tc>
      </w:tr>
      <w:tr w:rsidR="00DD77B6" w:rsidRPr="003D5607" w14:paraId="37A3B046" w14:textId="77777777" w:rsidTr="008073CB">
        <w:trPr>
          <w:jc w:val="center"/>
        </w:trPr>
        <w:tc>
          <w:tcPr>
            <w:tcW w:w="4876" w:type="dxa"/>
            <w:hideMark/>
          </w:tcPr>
          <w:p w14:paraId="0574146F" w14:textId="77777777" w:rsidR="00DD77B6" w:rsidRPr="003D5607" w:rsidRDefault="00DD77B6" w:rsidP="008073CB">
            <w:pPr>
              <w:pStyle w:val="Normal6"/>
              <w:rPr>
                <w:lang w:val="en-GB"/>
              </w:rPr>
            </w:pPr>
            <w:r w:rsidRPr="003D5607">
              <w:rPr>
                <w:lang w:val="en-GB"/>
              </w:rPr>
              <w:t>(7)</w:t>
            </w:r>
            <w:r w:rsidRPr="003D5607">
              <w:rPr>
                <w:lang w:val="en-GB"/>
              </w:rPr>
              <w:tab/>
            </w:r>
            <w:r w:rsidRPr="003D5607">
              <w:rPr>
                <w:b/>
                <w:i/>
                <w:lang w:val="en-GB"/>
              </w:rPr>
              <w:t>A seat agreement</w:t>
            </w:r>
            <w:r w:rsidRPr="003D5607">
              <w:rPr>
                <w:lang w:val="en-GB"/>
              </w:rPr>
              <w:t xml:space="preserve"> should be </w:t>
            </w:r>
            <w:r w:rsidRPr="003D5607">
              <w:rPr>
                <w:b/>
                <w:i/>
                <w:lang w:val="en-GB"/>
              </w:rPr>
              <w:t>established</w:t>
            </w:r>
            <w:r w:rsidRPr="003D5607">
              <w:rPr>
                <w:lang w:val="en-GB"/>
              </w:rPr>
              <w:t xml:space="preserve"> between the Authority and the host Member State</w:t>
            </w:r>
            <w:r w:rsidRPr="003D5607">
              <w:rPr>
                <w:b/>
                <w:i/>
                <w:lang w:val="en-GB"/>
              </w:rPr>
              <w:t>, stipulating</w:t>
            </w:r>
            <w:r w:rsidRPr="003D5607">
              <w:rPr>
                <w:lang w:val="en-GB"/>
              </w:rPr>
              <w:t xml:space="preserve"> the conditions of establishment of the seat and </w:t>
            </w:r>
            <w:r w:rsidRPr="003D5607">
              <w:rPr>
                <w:b/>
                <w:i/>
                <w:lang w:val="en-GB"/>
              </w:rPr>
              <w:t>advantages conferred</w:t>
            </w:r>
            <w:r w:rsidRPr="003D5607">
              <w:rPr>
                <w:lang w:val="en-GB"/>
              </w:rPr>
              <w:t xml:space="preserve"> by the Member State </w:t>
            </w:r>
            <w:r w:rsidRPr="003D5607">
              <w:rPr>
                <w:b/>
                <w:i/>
                <w:lang w:val="en-GB"/>
              </w:rPr>
              <w:t>on</w:t>
            </w:r>
            <w:r w:rsidRPr="003D5607">
              <w:rPr>
                <w:lang w:val="en-GB"/>
              </w:rPr>
              <w:t xml:space="preserve"> the Authority and its staff.</w:t>
            </w:r>
          </w:p>
        </w:tc>
        <w:tc>
          <w:tcPr>
            <w:tcW w:w="4876" w:type="dxa"/>
            <w:hideMark/>
          </w:tcPr>
          <w:p w14:paraId="5140A26A" w14:textId="6A9768F8" w:rsidR="00DD77B6" w:rsidRPr="003D5607" w:rsidRDefault="00DD77B6" w:rsidP="008073CB">
            <w:pPr>
              <w:pStyle w:val="Normal6"/>
              <w:rPr>
                <w:szCs w:val="24"/>
                <w:lang w:val="en-GB"/>
              </w:rPr>
            </w:pPr>
            <w:r w:rsidRPr="003D5607">
              <w:rPr>
                <w:lang w:val="en-GB"/>
              </w:rPr>
              <w:t>(7)</w:t>
            </w:r>
            <w:r w:rsidRPr="003D5607">
              <w:rPr>
                <w:lang w:val="en-GB"/>
              </w:rPr>
              <w:tab/>
            </w:r>
            <w:r w:rsidRPr="003D5607">
              <w:rPr>
                <w:b/>
                <w:i/>
                <w:lang w:val="en-GB"/>
              </w:rPr>
              <w:t>The arrangements concerning the Authority’s seat</w:t>
            </w:r>
            <w:r w:rsidRPr="003D5607">
              <w:rPr>
                <w:lang w:val="en-GB"/>
              </w:rPr>
              <w:t xml:space="preserve"> should be </w:t>
            </w:r>
            <w:r w:rsidRPr="003D5607">
              <w:rPr>
                <w:b/>
                <w:i/>
                <w:lang w:val="en-GB"/>
              </w:rPr>
              <w:t>laid down in a headquarters agreement</w:t>
            </w:r>
            <w:r w:rsidRPr="003D5607">
              <w:rPr>
                <w:lang w:val="en-GB"/>
              </w:rPr>
              <w:t xml:space="preserve"> between the Authority and the host Member State</w:t>
            </w:r>
            <w:r w:rsidRPr="003D5607">
              <w:rPr>
                <w:b/>
                <w:i/>
                <w:lang w:val="en-GB"/>
              </w:rPr>
              <w:t>. That agreement should stipulate</w:t>
            </w:r>
            <w:r w:rsidRPr="003D5607">
              <w:rPr>
                <w:lang w:val="en-GB"/>
              </w:rPr>
              <w:t xml:space="preserve"> the conditions of establishment of the seat and </w:t>
            </w:r>
            <w:r w:rsidRPr="003D5607">
              <w:rPr>
                <w:b/>
                <w:i/>
                <w:lang w:val="en-GB"/>
              </w:rPr>
              <w:t>the facilities to be provided</w:t>
            </w:r>
            <w:r w:rsidRPr="003D5607">
              <w:rPr>
                <w:lang w:val="en-GB"/>
              </w:rPr>
              <w:t xml:space="preserve"> by the Member State </w:t>
            </w:r>
            <w:r w:rsidRPr="003D5607">
              <w:rPr>
                <w:b/>
                <w:i/>
                <w:lang w:val="en-GB"/>
              </w:rPr>
              <w:t>to</w:t>
            </w:r>
            <w:r w:rsidRPr="003D5607">
              <w:rPr>
                <w:lang w:val="en-GB"/>
              </w:rPr>
              <w:t xml:space="preserve"> the Authority and its staff. </w:t>
            </w:r>
            <w:r w:rsidRPr="003D5607">
              <w:rPr>
                <w:b/>
                <w:i/>
                <w:lang w:val="en-GB"/>
              </w:rPr>
              <w:t>In accordance with the Joint Statement and Common Approach of the European Parliament, the Council of the European Union and the European Commission on decentralised agencies, the decision on the seat of the Authority should take into account the desirability of geographical spread of decentralised agencies</w:t>
            </w:r>
            <w:r w:rsidRPr="003D5607">
              <w:rPr>
                <w:b/>
                <w:i/>
                <w:lang w:val="bg-BG"/>
              </w:rPr>
              <w:t>.</w:t>
            </w:r>
          </w:p>
        </w:tc>
      </w:tr>
    </w:tbl>
    <w:p w14:paraId="1DAE3942" w14:textId="77777777" w:rsidR="00DD77B6" w:rsidRPr="003D5607" w:rsidRDefault="00DD77B6" w:rsidP="00DD77B6">
      <w:r w:rsidRPr="003D5607">
        <w:rPr>
          <w:rStyle w:val="HideTWBExt"/>
          <w:noProof w:val="0"/>
        </w:rPr>
        <w:t>&lt;/Amend&gt;</w:t>
      </w:r>
    </w:p>
    <w:p w14:paraId="4654197F" w14:textId="77777777" w:rsidR="00DD77B6" w:rsidRPr="003D5607" w:rsidRDefault="00DD77B6" w:rsidP="00DD77B6">
      <w:pPr>
        <w:pStyle w:val="AmNumberTabs"/>
      </w:pPr>
      <w:r w:rsidRPr="003D5607">
        <w:rPr>
          <w:rStyle w:val="HideTWBExt"/>
          <w:b w:val="0"/>
          <w:noProof w:val="0"/>
        </w:rPr>
        <w:t>&lt;Amend&gt;</w:t>
      </w:r>
      <w:r w:rsidRPr="003D5607">
        <w:t>Amendment</w:t>
      </w:r>
      <w:r w:rsidRPr="003D5607">
        <w:tab/>
      </w:r>
      <w:r w:rsidRPr="003D5607">
        <w:tab/>
      </w:r>
      <w:r w:rsidRPr="003D5607">
        <w:rPr>
          <w:rStyle w:val="HideTWBExt"/>
          <w:b w:val="0"/>
          <w:noProof w:val="0"/>
        </w:rPr>
        <w:t>&lt;NumAm&gt;</w:t>
      </w:r>
      <w:r w:rsidRPr="003D5607">
        <w:rPr>
          <w:color w:val="000000"/>
        </w:rPr>
        <w:t>5</w:t>
      </w:r>
      <w:r w:rsidRPr="003D5607">
        <w:rPr>
          <w:rStyle w:val="HideTWBExt"/>
          <w:b w:val="0"/>
          <w:noProof w:val="0"/>
        </w:rPr>
        <w:t>&lt;/NumAm&gt;</w:t>
      </w:r>
    </w:p>
    <w:p w14:paraId="2362F208" w14:textId="77777777" w:rsidR="00DD77B6" w:rsidRPr="003D5607" w:rsidRDefault="00DD77B6" w:rsidP="00DD77B6"/>
    <w:p w14:paraId="25EBEF08" w14:textId="77777777" w:rsidR="00DD77B6" w:rsidRPr="003D5607" w:rsidRDefault="00DD77B6" w:rsidP="00DD77B6">
      <w:pPr>
        <w:pStyle w:val="NormalBold"/>
        <w:keepNext/>
      </w:pPr>
      <w:r w:rsidRPr="003D5607">
        <w:rPr>
          <w:rStyle w:val="HideTWBExt"/>
          <w:b w:val="0"/>
          <w:noProof w:val="0"/>
        </w:rPr>
        <w:t>&lt;DocAmend&gt;</w:t>
      </w:r>
      <w:r w:rsidRPr="003D5607">
        <w:t>Proposal for a regulation</w:t>
      </w:r>
      <w:r w:rsidRPr="003D5607">
        <w:rPr>
          <w:rStyle w:val="HideTWBExt"/>
          <w:b w:val="0"/>
          <w:noProof w:val="0"/>
        </w:rPr>
        <w:t>&lt;/DocAmend&gt;</w:t>
      </w:r>
    </w:p>
    <w:p w14:paraId="673DBC61" w14:textId="77777777" w:rsidR="00DD77B6" w:rsidRPr="003D5607" w:rsidRDefault="00DD77B6" w:rsidP="00DD77B6">
      <w:pPr>
        <w:pStyle w:val="NormalBold"/>
      </w:pPr>
      <w:r w:rsidRPr="003D5607">
        <w:rPr>
          <w:rStyle w:val="HideTWBExt"/>
          <w:b w:val="0"/>
          <w:noProof w:val="0"/>
        </w:rPr>
        <w:t>&lt;Article&gt;</w:t>
      </w:r>
      <w:r w:rsidRPr="003D5607">
        <w:t>Recital 8</w:t>
      </w:r>
      <w:r w:rsidRPr="003D560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77B6" w:rsidRPr="003D5607" w14:paraId="6C470071" w14:textId="77777777" w:rsidTr="008073CB">
        <w:trPr>
          <w:jc w:val="center"/>
        </w:trPr>
        <w:tc>
          <w:tcPr>
            <w:tcW w:w="9752" w:type="dxa"/>
            <w:gridSpan w:val="2"/>
          </w:tcPr>
          <w:p w14:paraId="4670B11A" w14:textId="77777777" w:rsidR="00DD77B6" w:rsidRPr="003D5607" w:rsidRDefault="00DD77B6" w:rsidP="008073CB">
            <w:pPr>
              <w:keepNext/>
            </w:pPr>
          </w:p>
        </w:tc>
      </w:tr>
      <w:tr w:rsidR="00DD77B6" w:rsidRPr="003D5607" w14:paraId="783B0110" w14:textId="77777777" w:rsidTr="008073CB">
        <w:trPr>
          <w:jc w:val="center"/>
        </w:trPr>
        <w:tc>
          <w:tcPr>
            <w:tcW w:w="4876" w:type="dxa"/>
            <w:hideMark/>
          </w:tcPr>
          <w:p w14:paraId="7AE8F29F" w14:textId="77777777" w:rsidR="00DD77B6" w:rsidRPr="003D5607" w:rsidRDefault="00DD77B6" w:rsidP="008073CB">
            <w:pPr>
              <w:pStyle w:val="ColumnHeading"/>
              <w:keepNext/>
              <w:rPr>
                <w:lang w:val="en-GB"/>
              </w:rPr>
            </w:pPr>
            <w:r w:rsidRPr="003D5607">
              <w:rPr>
                <w:lang w:val="en-GB"/>
              </w:rPr>
              <w:t>Text proposed by the Commission</w:t>
            </w:r>
          </w:p>
        </w:tc>
        <w:tc>
          <w:tcPr>
            <w:tcW w:w="4876" w:type="dxa"/>
            <w:hideMark/>
          </w:tcPr>
          <w:p w14:paraId="55B0BC77" w14:textId="77777777" w:rsidR="00DD77B6" w:rsidRPr="003D5607" w:rsidRDefault="00DD77B6" w:rsidP="008073CB">
            <w:pPr>
              <w:pStyle w:val="ColumnHeading"/>
              <w:keepNext/>
              <w:rPr>
                <w:lang w:val="en-GB"/>
              </w:rPr>
            </w:pPr>
            <w:r w:rsidRPr="003D5607">
              <w:rPr>
                <w:lang w:val="en-GB"/>
              </w:rPr>
              <w:t>Amendment</w:t>
            </w:r>
          </w:p>
        </w:tc>
      </w:tr>
      <w:tr w:rsidR="00DD77B6" w:rsidRPr="003D5607" w14:paraId="132F02EB" w14:textId="77777777" w:rsidTr="008073CB">
        <w:trPr>
          <w:jc w:val="center"/>
        </w:trPr>
        <w:tc>
          <w:tcPr>
            <w:tcW w:w="4876" w:type="dxa"/>
            <w:hideMark/>
          </w:tcPr>
          <w:p w14:paraId="0AA4A8DE" w14:textId="77777777" w:rsidR="00DD77B6" w:rsidRPr="003D5607" w:rsidRDefault="00DD77B6" w:rsidP="008073CB">
            <w:pPr>
              <w:pStyle w:val="Normal6"/>
              <w:rPr>
                <w:lang w:val="en-GB"/>
              </w:rPr>
            </w:pPr>
            <w:r w:rsidRPr="003D5607">
              <w:rPr>
                <w:lang w:val="en-GB"/>
              </w:rPr>
              <w:t>(8)</w:t>
            </w:r>
            <w:r w:rsidRPr="003D5607">
              <w:rPr>
                <w:lang w:val="en-GB"/>
              </w:rPr>
              <w:tab/>
              <w:t>The powers of the Authority should allow it to improve AML/CFT supervision in the Union in various ways. With respect to selected obliged entities, the Authority should ensure group-wide compliance with the requirements laid down in the AML/CFT framework and any other legally binding Union acts that impose AML/CFT-related obligations on financial institutions. Furthermore, the Authority should carry out periodic reviews to ensure that all financial supervisors have adequate resources and powers necessary for the performance of their tasks. It should facilitate the functioning of the AML supervisory colleges and contribute to convergence of supervisory practices and promotion of high supervisory standards. With respect to non-financial supervisors, including self-regulatory bodies where appropriate, the Authority should coordinate peer reviews of supervisory standards and practices and request non-financial supervisors to investigate possible breaches of AML/CFT requirements. In addition, the Authority should coordinate the conduct of joint analyses by FIUs and make available to FIUs IT and artificial intelligence services and tools for secure information sharing, including through hosting of FIU.net.</w:t>
            </w:r>
          </w:p>
        </w:tc>
        <w:tc>
          <w:tcPr>
            <w:tcW w:w="4876" w:type="dxa"/>
            <w:hideMark/>
          </w:tcPr>
          <w:p w14:paraId="69EF0F68" w14:textId="4DA2D885" w:rsidR="00DD77B6" w:rsidRPr="003D5607" w:rsidRDefault="00DD77B6" w:rsidP="008073CB">
            <w:pPr>
              <w:pStyle w:val="Normal6"/>
              <w:rPr>
                <w:szCs w:val="24"/>
                <w:lang w:val="en-GB"/>
              </w:rPr>
            </w:pPr>
            <w:r w:rsidRPr="003D5607">
              <w:rPr>
                <w:lang w:val="en-GB"/>
              </w:rPr>
              <w:t>(8)</w:t>
            </w:r>
            <w:r w:rsidRPr="003D5607">
              <w:rPr>
                <w:lang w:val="en-GB"/>
              </w:rPr>
              <w:tab/>
              <w:t xml:space="preserve">The powers of the Authority should allow it to improve AML/CFT supervision in the Union in various ways. With respect to selected obliged entities, the Authority should ensure group-wide compliance with the requirements laid down in the AML/CFT framework and any other legally binding Union acts that impose AML/CFT-related obligations on financial institutions. Furthermore, the Authority should carry out periodic reviews to ensure that all financial supervisors have adequate resources and powers necessary for the performance of their tasks. It should facilitate the functioning of the AML supervisory colleges and contribute to convergence of supervisory practices and promotion of high supervisory standards. With respect to non-financial supervisors, including self-regulatory bodies where appropriate, the Authority should coordinate peer reviews of supervisory standards and practices and request non-financial supervisors to investigate possible breaches of AML/CFT requirements. In addition, the Authority should coordinate the conduct of joint analyses by FIUs and make available to FIUs IT and artificial intelligence services and tools for secure information sharing, including through hosting of FIU.net. </w:t>
            </w:r>
            <w:r w:rsidRPr="003D5607">
              <w:rPr>
                <w:b/>
                <w:i/>
                <w:lang w:val="en-GB"/>
              </w:rPr>
              <w:t>The ability of the Authority to fulfil its mandate depends on cooperation with FIUs in the Member States. In order to ensure that FIUs can carry out their work effectively, it is important that they are equipped with the necessary resources and capacity. The Authority should therefore be able to organise on-site visits in Member States, on a case-by-case basis, in close collaboration with the Member States concerned, to provide additional support and guidance to FIUs</w:t>
            </w:r>
            <w:r w:rsidRPr="003D5607">
              <w:rPr>
                <w:b/>
                <w:i/>
                <w:lang w:val="bg-BG"/>
              </w:rPr>
              <w:t>.</w:t>
            </w:r>
          </w:p>
        </w:tc>
      </w:tr>
    </w:tbl>
    <w:p w14:paraId="0D8FA7B3" w14:textId="77777777" w:rsidR="00DD77B6" w:rsidRPr="003D5607" w:rsidRDefault="00DD77B6" w:rsidP="00DD77B6">
      <w:r w:rsidRPr="003D5607">
        <w:rPr>
          <w:rStyle w:val="HideTWBExt"/>
          <w:noProof w:val="0"/>
        </w:rPr>
        <w:t>&lt;/Amend&gt;</w:t>
      </w:r>
    </w:p>
    <w:p w14:paraId="21ABE81A" w14:textId="77777777" w:rsidR="00DD77B6" w:rsidRPr="003D5607" w:rsidRDefault="00DD77B6" w:rsidP="00DD77B6">
      <w:pPr>
        <w:pStyle w:val="AmNumberTabs"/>
      </w:pPr>
      <w:r w:rsidRPr="003D5607">
        <w:rPr>
          <w:rStyle w:val="HideTWBExt"/>
          <w:b w:val="0"/>
          <w:noProof w:val="0"/>
        </w:rPr>
        <w:t>&lt;Amend&gt;</w:t>
      </w:r>
      <w:r w:rsidRPr="003D5607">
        <w:t>Amendment</w:t>
      </w:r>
      <w:r w:rsidRPr="003D5607">
        <w:tab/>
      </w:r>
      <w:r w:rsidRPr="003D5607">
        <w:tab/>
      </w:r>
      <w:r w:rsidRPr="003D5607">
        <w:rPr>
          <w:rStyle w:val="HideTWBExt"/>
          <w:b w:val="0"/>
          <w:noProof w:val="0"/>
        </w:rPr>
        <w:t>&lt;NumAm&gt;</w:t>
      </w:r>
      <w:r w:rsidRPr="003D5607">
        <w:rPr>
          <w:color w:val="000000"/>
        </w:rPr>
        <w:t>6</w:t>
      </w:r>
      <w:r w:rsidRPr="003D5607">
        <w:rPr>
          <w:rStyle w:val="HideTWBExt"/>
          <w:b w:val="0"/>
          <w:noProof w:val="0"/>
        </w:rPr>
        <w:t>&lt;/NumAm&gt;</w:t>
      </w:r>
    </w:p>
    <w:p w14:paraId="5AF3E38B" w14:textId="77777777" w:rsidR="00DD77B6" w:rsidRPr="003D5607" w:rsidRDefault="00DD77B6" w:rsidP="00DD77B6"/>
    <w:p w14:paraId="596D2AE1" w14:textId="77777777" w:rsidR="00DD77B6" w:rsidRPr="003D5607" w:rsidRDefault="00DD77B6" w:rsidP="00DD77B6">
      <w:pPr>
        <w:pStyle w:val="NormalBold"/>
        <w:keepNext/>
      </w:pPr>
      <w:r w:rsidRPr="003D5607">
        <w:rPr>
          <w:rStyle w:val="HideTWBExt"/>
          <w:b w:val="0"/>
          <w:noProof w:val="0"/>
        </w:rPr>
        <w:t>&lt;DocAmend&gt;</w:t>
      </w:r>
      <w:r w:rsidRPr="003D5607">
        <w:t>Proposal for a regulation</w:t>
      </w:r>
      <w:r w:rsidRPr="003D5607">
        <w:rPr>
          <w:rStyle w:val="HideTWBExt"/>
          <w:b w:val="0"/>
          <w:noProof w:val="0"/>
        </w:rPr>
        <w:t>&lt;/DocAmend&gt;</w:t>
      </w:r>
    </w:p>
    <w:p w14:paraId="4C12DC58" w14:textId="77777777" w:rsidR="00DD77B6" w:rsidRPr="003D5607" w:rsidRDefault="00DD77B6" w:rsidP="00DD77B6">
      <w:pPr>
        <w:pStyle w:val="NormalBold"/>
      </w:pPr>
      <w:r w:rsidRPr="003D5607">
        <w:rPr>
          <w:rStyle w:val="HideTWBExt"/>
          <w:b w:val="0"/>
          <w:noProof w:val="0"/>
        </w:rPr>
        <w:t>&lt;Article&gt;</w:t>
      </w:r>
      <w:r w:rsidRPr="003D5607">
        <w:t>Recital 37</w:t>
      </w:r>
      <w:r w:rsidRPr="003D560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77B6" w:rsidRPr="003D5607" w14:paraId="1C6B5549" w14:textId="77777777" w:rsidTr="008073CB">
        <w:trPr>
          <w:jc w:val="center"/>
        </w:trPr>
        <w:tc>
          <w:tcPr>
            <w:tcW w:w="9752" w:type="dxa"/>
            <w:gridSpan w:val="2"/>
          </w:tcPr>
          <w:p w14:paraId="0A9BF74F" w14:textId="77777777" w:rsidR="00DD77B6" w:rsidRPr="003D5607" w:rsidRDefault="00DD77B6" w:rsidP="008073CB">
            <w:pPr>
              <w:keepNext/>
            </w:pPr>
          </w:p>
        </w:tc>
      </w:tr>
      <w:tr w:rsidR="00DD77B6" w:rsidRPr="003D5607" w14:paraId="177F1914" w14:textId="77777777" w:rsidTr="008073CB">
        <w:trPr>
          <w:jc w:val="center"/>
        </w:trPr>
        <w:tc>
          <w:tcPr>
            <w:tcW w:w="4876" w:type="dxa"/>
            <w:hideMark/>
          </w:tcPr>
          <w:p w14:paraId="5CB3A537" w14:textId="77777777" w:rsidR="00DD77B6" w:rsidRPr="003D5607" w:rsidRDefault="00DD77B6" w:rsidP="008073CB">
            <w:pPr>
              <w:pStyle w:val="ColumnHeading"/>
              <w:keepNext/>
              <w:rPr>
                <w:lang w:val="en-GB"/>
              </w:rPr>
            </w:pPr>
            <w:r w:rsidRPr="003D5607">
              <w:rPr>
                <w:lang w:val="en-GB"/>
              </w:rPr>
              <w:t>Text proposed by the Commission</w:t>
            </w:r>
          </w:p>
        </w:tc>
        <w:tc>
          <w:tcPr>
            <w:tcW w:w="4876" w:type="dxa"/>
            <w:hideMark/>
          </w:tcPr>
          <w:p w14:paraId="72D604B2" w14:textId="77777777" w:rsidR="00DD77B6" w:rsidRPr="003D5607" w:rsidRDefault="00DD77B6" w:rsidP="008073CB">
            <w:pPr>
              <w:pStyle w:val="ColumnHeading"/>
              <w:keepNext/>
              <w:rPr>
                <w:lang w:val="en-GB"/>
              </w:rPr>
            </w:pPr>
            <w:r w:rsidRPr="003D5607">
              <w:rPr>
                <w:lang w:val="en-GB"/>
              </w:rPr>
              <w:t>Amendment</w:t>
            </w:r>
          </w:p>
        </w:tc>
      </w:tr>
      <w:tr w:rsidR="00DD77B6" w:rsidRPr="003D5607" w14:paraId="339624BE" w14:textId="77777777" w:rsidTr="008073CB">
        <w:trPr>
          <w:jc w:val="center"/>
        </w:trPr>
        <w:tc>
          <w:tcPr>
            <w:tcW w:w="4876" w:type="dxa"/>
            <w:hideMark/>
          </w:tcPr>
          <w:p w14:paraId="01F1C3D9" w14:textId="77777777" w:rsidR="00DD77B6" w:rsidRPr="003D5607" w:rsidRDefault="00DD77B6" w:rsidP="008073CB">
            <w:pPr>
              <w:pStyle w:val="Normal6"/>
              <w:rPr>
                <w:lang w:val="en-GB"/>
              </w:rPr>
            </w:pPr>
            <w:r w:rsidRPr="003D5607">
              <w:rPr>
                <w:lang w:val="en-GB"/>
              </w:rPr>
              <w:t>(37)</w:t>
            </w:r>
            <w:r w:rsidRPr="003D5607">
              <w:rPr>
                <w:lang w:val="en-GB"/>
              </w:rPr>
              <w:tab/>
              <w:t xml:space="preserve">The establishment of a solid governance structure within the Authority is essential for ensuring effective exercise of the tasks granted to the Authority, and for an efficient and objective decision-making process. Due to the complexity and variety of the tasks conferred on the Authority in both the supervision and FIU areas, the decisions cannot be taken by a single governing body, as is often the case in decentralised agencies. Whereas certain types of decisions, such as decisions on adoption of common instruments, need to be taken by representatives of appropriate authorities or FIUs, and respect voting rules of the TFEU, </w:t>
            </w:r>
            <w:r w:rsidRPr="003D5607">
              <w:rPr>
                <w:b/>
                <w:i/>
                <w:lang w:val="en-GB"/>
              </w:rPr>
              <w:t>certain</w:t>
            </w:r>
            <w:r w:rsidRPr="003D5607">
              <w:rPr>
                <w:lang w:val="en-GB"/>
              </w:rPr>
              <w:t xml:space="preserve"> other decisions, such as the decisions </w:t>
            </w:r>
            <w:r w:rsidRPr="003D5607">
              <w:rPr>
                <w:b/>
                <w:i/>
                <w:lang w:val="en-GB"/>
              </w:rPr>
              <w:t>towards</w:t>
            </w:r>
            <w:r w:rsidRPr="003D5607">
              <w:rPr>
                <w:lang w:val="en-GB"/>
              </w:rPr>
              <w:t xml:space="preserve"> individual selected obliged entities</w:t>
            </w:r>
            <w:r w:rsidRPr="003D5607">
              <w:rPr>
                <w:b/>
                <w:i/>
                <w:lang w:val="en-GB"/>
              </w:rPr>
              <w:t>,</w:t>
            </w:r>
            <w:r w:rsidRPr="003D5607">
              <w:rPr>
                <w:lang w:val="en-GB"/>
              </w:rPr>
              <w:t xml:space="preserve"> or individual authorities, </w:t>
            </w:r>
            <w:r w:rsidRPr="003D5607">
              <w:rPr>
                <w:b/>
                <w:i/>
                <w:lang w:val="en-GB"/>
              </w:rPr>
              <w:t>require</w:t>
            </w:r>
            <w:r w:rsidRPr="003D5607">
              <w:rPr>
                <w:lang w:val="en-GB"/>
              </w:rPr>
              <w:t xml:space="preserve"> a smaller decision-making body, </w:t>
            </w:r>
            <w:r w:rsidRPr="003D5607">
              <w:rPr>
                <w:b/>
                <w:i/>
                <w:lang w:val="en-GB"/>
              </w:rPr>
              <w:t>whose</w:t>
            </w:r>
            <w:r w:rsidRPr="003D5607">
              <w:rPr>
                <w:lang w:val="en-GB"/>
              </w:rPr>
              <w:t xml:space="preserve"> members should be subject to appropriate accountability arrangements. Therefore, the Authority should comprise a General Board, and an Executive Board composed of five full-time independent members and of the Chair of the Authority.</w:t>
            </w:r>
          </w:p>
        </w:tc>
        <w:tc>
          <w:tcPr>
            <w:tcW w:w="4876" w:type="dxa"/>
            <w:hideMark/>
          </w:tcPr>
          <w:p w14:paraId="32F31C6C" w14:textId="77777777" w:rsidR="00DD77B6" w:rsidRPr="003D5607" w:rsidRDefault="00DD77B6" w:rsidP="008073CB">
            <w:pPr>
              <w:pStyle w:val="Normal6"/>
              <w:rPr>
                <w:szCs w:val="24"/>
                <w:lang w:val="en-GB"/>
              </w:rPr>
            </w:pPr>
            <w:r w:rsidRPr="003D5607">
              <w:rPr>
                <w:lang w:val="en-GB"/>
              </w:rPr>
              <w:t>(37)</w:t>
            </w:r>
            <w:r w:rsidRPr="003D5607">
              <w:rPr>
                <w:lang w:val="en-GB"/>
              </w:rPr>
              <w:tab/>
              <w:t xml:space="preserve">The establishment of a solid governance structure within the Authority is essential for ensuring effective exercise of the tasks granted to the Authority, and for an efficient and objective decision-making process. Due to the complexity and variety of the tasks conferred on the Authority in both the supervision and FIU areas, the decisions cannot be taken by a single governing body, as is often the case in decentralised agencies. Whereas certain types of decisions, such as decisions on adoption of common instruments, need to be taken by representatives of appropriate authorities or FIUs, and respect voting rules of the TFEU, other decisions, such as the decisions </w:t>
            </w:r>
            <w:r w:rsidRPr="003D5607">
              <w:rPr>
                <w:b/>
                <w:i/>
                <w:lang w:val="en-GB"/>
              </w:rPr>
              <w:t>addressed to</w:t>
            </w:r>
            <w:r w:rsidRPr="003D5607">
              <w:rPr>
                <w:lang w:val="en-GB"/>
              </w:rPr>
              <w:t xml:space="preserve"> individual selected obliged entities or individual authorities, </w:t>
            </w:r>
            <w:r w:rsidRPr="003D5607">
              <w:rPr>
                <w:b/>
                <w:i/>
                <w:lang w:val="en-GB"/>
              </w:rPr>
              <w:t>should be taken by</w:t>
            </w:r>
            <w:r w:rsidRPr="003D5607">
              <w:rPr>
                <w:lang w:val="en-GB"/>
              </w:rPr>
              <w:t xml:space="preserve"> a smaller decision-making body, </w:t>
            </w:r>
            <w:r w:rsidRPr="003D5607">
              <w:rPr>
                <w:b/>
                <w:i/>
                <w:lang w:val="en-GB"/>
              </w:rPr>
              <w:t>the</w:t>
            </w:r>
            <w:r w:rsidRPr="003D5607">
              <w:rPr>
                <w:lang w:val="en-GB"/>
              </w:rPr>
              <w:t xml:space="preserve"> members </w:t>
            </w:r>
            <w:r w:rsidRPr="003D5607">
              <w:rPr>
                <w:b/>
                <w:i/>
                <w:lang w:val="en-GB"/>
              </w:rPr>
              <w:t>of which</w:t>
            </w:r>
            <w:r w:rsidRPr="003D5607">
              <w:rPr>
                <w:lang w:val="en-GB"/>
              </w:rPr>
              <w:t xml:space="preserve"> should be subject to appropriate accountability arrangements. Therefore, the Authority should comprise a General Board, and an Executive Board composed of five full-time independent members and of the Chair of the Authority.</w:t>
            </w:r>
          </w:p>
        </w:tc>
      </w:tr>
    </w:tbl>
    <w:p w14:paraId="220C5EC6" w14:textId="77777777" w:rsidR="00DD77B6" w:rsidRPr="003D5607" w:rsidRDefault="00DD77B6" w:rsidP="00DD77B6">
      <w:r w:rsidRPr="003D5607">
        <w:rPr>
          <w:rStyle w:val="HideTWBExt"/>
          <w:noProof w:val="0"/>
        </w:rPr>
        <w:t>&lt;/Amend&gt;</w:t>
      </w:r>
    </w:p>
    <w:p w14:paraId="43B0CD34" w14:textId="77777777" w:rsidR="00DD77B6" w:rsidRPr="003D5607" w:rsidRDefault="00DD77B6" w:rsidP="00DD77B6">
      <w:pPr>
        <w:pStyle w:val="AmNumberTabs"/>
      </w:pPr>
      <w:r w:rsidRPr="003D5607">
        <w:rPr>
          <w:rStyle w:val="HideTWBExt"/>
          <w:b w:val="0"/>
          <w:noProof w:val="0"/>
        </w:rPr>
        <w:t>&lt;Amend&gt;</w:t>
      </w:r>
      <w:r w:rsidRPr="003D5607">
        <w:t>Amendment</w:t>
      </w:r>
      <w:r w:rsidRPr="003D5607">
        <w:tab/>
      </w:r>
      <w:r w:rsidRPr="003D5607">
        <w:tab/>
      </w:r>
      <w:r w:rsidRPr="003D5607">
        <w:rPr>
          <w:rStyle w:val="HideTWBExt"/>
          <w:b w:val="0"/>
          <w:noProof w:val="0"/>
        </w:rPr>
        <w:t>&lt;NumAm&gt;</w:t>
      </w:r>
      <w:r w:rsidRPr="003D5607">
        <w:rPr>
          <w:color w:val="000000"/>
        </w:rPr>
        <w:t>7</w:t>
      </w:r>
      <w:r w:rsidRPr="003D5607">
        <w:rPr>
          <w:rStyle w:val="HideTWBExt"/>
          <w:b w:val="0"/>
          <w:noProof w:val="0"/>
        </w:rPr>
        <w:t>&lt;/NumAm&gt;</w:t>
      </w:r>
    </w:p>
    <w:p w14:paraId="70BD1004" w14:textId="77777777" w:rsidR="00DD77B6" w:rsidRPr="003D5607" w:rsidRDefault="00DD77B6" w:rsidP="00DD77B6"/>
    <w:p w14:paraId="201C5846" w14:textId="77777777" w:rsidR="00DD77B6" w:rsidRPr="003D5607" w:rsidRDefault="00DD77B6" w:rsidP="00DD77B6">
      <w:pPr>
        <w:pStyle w:val="NormalBold"/>
        <w:keepNext/>
      </w:pPr>
      <w:r w:rsidRPr="003D5607">
        <w:rPr>
          <w:rStyle w:val="HideTWBExt"/>
          <w:b w:val="0"/>
          <w:noProof w:val="0"/>
        </w:rPr>
        <w:t>&lt;DocAmend&gt;</w:t>
      </w:r>
      <w:r w:rsidRPr="003D5607">
        <w:t>Proposal for a regulation</w:t>
      </w:r>
      <w:r w:rsidRPr="003D5607">
        <w:rPr>
          <w:rStyle w:val="HideTWBExt"/>
          <w:b w:val="0"/>
          <w:noProof w:val="0"/>
        </w:rPr>
        <w:t>&lt;/DocAmend&gt;</w:t>
      </w:r>
    </w:p>
    <w:p w14:paraId="7A7341C7" w14:textId="77777777" w:rsidR="00DD77B6" w:rsidRPr="003D5607" w:rsidRDefault="00DD77B6" w:rsidP="00DD77B6">
      <w:pPr>
        <w:pStyle w:val="NormalBold"/>
      </w:pPr>
      <w:r w:rsidRPr="003D5607">
        <w:rPr>
          <w:rStyle w:val="HideTWBExt"/>
          <w:b w:val="0"/>
          <w:noProof w:val="0"/>
        </w:rPr>
        <w:t>&lt;Article&gt;</w:t>
      </w:r>
      <w:r w:rsidRPr="003D5607">
        <w:t>Recital 39</w:t>
      </w:r>
      <w:r w:rsidRPr="003D560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77B6" w:rsidRPr="003D5607" w14:paraId="0FDC46E2" w14:textId="77777777" w:rsidTr="008073CB">
        <w:trPr>
          <w:jc w:val="center"/>
        </w:trPr>
        <w:tc>
          <w:tcPr>
            <w:tcW w:w="9752" w:type="dxa"/>
            <w:gridSpan w:val="2"/>
          </w:tcPr>
          <w:p w14:paraId="32AF7305" w14:textId="77777777" w:rsidR="00DD77B6" w:rsidRPr="003D5607" w:rsidRDefault="00DD77B6" w:rsidP="008073CB">
            <w:pPr>
              <w:keepNext/>
            </w:pPr>
          </w:p>
        </w:tc>
      </w:tr>
      <w:tr w:rsidR="00DD77B6" w:rsidRPr="003D5607" w14:paraId="6CEA9921" w14:textId="77777777" w:rsidTr="008073CB">
        <w:trPr>
          <w:jc w:val="center"/>
        </w:trPr>
        <w:tc>
          <w:tcPr>
            <w:tcW w:w="4876" w:type="dxa"/>
            <w:hideMark/>
          </w:tcPr>
          <w:p w14:paraId="10980B32" w14:textId="77777777" w:rsidR="00DD77B6" w:rsidRPr="003D5607" w:rsidRDefault="00DD77B6" w:rsidP="008073CB">
            <w:pPr>
              <w:pStyle w:val="ColumnHeading"/>
              <w:keepNext/>
              <w:rPr>
                <w:lang w:val="en-GB"/>
              </w:rPr>
            </w:pPr>
            <w:r w:rsidRPr="003D5607">
              <w:rPr>
                <w:lang w:val="en-GB"/>
              </w:rPr>
              <w:t>Text proposed by the Commission</w:t>
            </w:r>
          </w:p>
        </w:tc>
        <w:tc>
          <w:tcPr>
            <w:tcW w:w="4876" w:type="dxa"/>
            <w:hideMark/>
          </w:tcPr>
          <w:p w14:paraId="33F22E65" w14:textId="77777777" w:rsidR="00DD77B6" w:rsidRPr="003D5607" w:rsidRDefault="00DD77B6" w:rsidP="008073CB">
            <w:pPr>
              <w:pStyle w:val="ColumnHeading"/>
              <w:keepNext/>
              <w:rPr>
                <w:lang w:val="en-GB"/>
              </w:rPr>
            </w:pPr>
            <w:r w:rsidRPr="003D5607">
              <w:rPr>
                <w:lang w:val="en-GB"/>
              </w:rPr>
              <w:t>Amendment</w:t>
            </w:r>
          </w:p>
        </w:tc>
      </w:tr>
      <w:tr w:rsidR="00DD77B6" w:rsidRPr="003D5607" w14:paraId="7A49A376" w14:textId="77777777" w:rsidTr="008073CB">
        <w:trPr>
          <w:jc w:val="center"/>
        </w:trPr>
        <w:tc>
          <w:tcPr>
            <w:tcW w:w="4876" w:type="dxa"/>
            <w:hideMark/>
          </w:tcPr>
          <w:p w14:paraId="7F0168EB" w14:textId="77777777" w:rsidR="00DD77B6" w:rsidRPr="003D5607" w:rsidRDefault="00DD77B6" w:rsidP="008073CB">
            <w:pPr>
              <w:pStyle w:val="Normal6"/>
              <w:rPr>
                <w:lang w:val="en-GB"/>
              </w:rPr>
            </w:pPr>
            <w:r w:rsidRPr="003D5607">
              <w:rPr>
                <w:lang w:val="en-GB"/>
              </w:rPr>
              <w:t>(39)</w:t>
            </w:r>
            <w:r w:rsidRPr="003D5607">
              <w:rPr>
                <w:lang w:val="en-GB"/>
              </w:rPr>
              <w:tab/>
            </w:r>
            <w:r w:rsidRPr="003D5607">
              <w:rPr>
                <w:b/>
                <w:i/>
                <w:lang w:val="en-GB"/>
              </w:rPr>
              <w:t>For a</w:t>
            </w:r>
            <w:r w:rsidRPr="003D5607">
              <w:rPr>
                <w:lang w:val="en-GB"/>
              </w:rPr>
              <w:t xml:space="preserve"> smooth </w:t>
            </w:r>
            <w:r w:rsidRPr="003D5607">
              <w:rPr>
                <w:b/>
                <w:i/>
                <w:lang w:val="en-GB"/>
              </w:rPr>
              <w:t>decision making</w:t>
            </w:r>
            <w:r w:rsidRPr="003D5607">
              <w:rPr>
                <w:lang w:val="en-GB"/>
              </w:rPr>
              <w:t xml:space="preserve"> process, the tasks should be clearly divided: the General Board in FIU composition should decide on the relevant measures for FIUs, the General Board in supervisory composition should decide on delegated acts, guidelines and similar measures for obliged entities. The General Board in supervisory composition should also be able to provide its opinion and advice to the Executive Board </w:t>
            </w:r>
            <w:r w:rsidRPr="003D5607">
              <w:rPr>
                <w:b/>
                <w:i/>
                <w:lang w:val="en-GB"/>
              </w:rPr>
              <w:t>on all draft</w:t>
            </w:r>
            <w:r w:rsidRPr="003D5607">
              <w:rPr>
                <w:lang w:val="en-GB"/>
              </w:rPr>
              <w:t xml:space="preserve"> decisions </w:t>
            </w:r>
            <w:r w:rsidRPr="003D5607">
              <w:rPr>
                <w:b/>
                <w:i/>
                <w:lang w:val="en-GB"/>
              </w:rPr>
              <w:t>towards</w:t>
            </w:r>
            <w:r w:rsidRPr="003D5607">
              <w:rPr>
                <w:lang w:val="en-GB"/>
              </w:rPr>
              <w:t xml:space="preserve"> individual selected obliged entities proposed by the Joint Supervisory Teams. In absence of such opinion or advice, the decisions should be taken by the Executive Board. Whenever the Executive Board deviates from the advice provided by the General Board in supervisory composition in the final decision, it should explain the reasons </w:t>
            </w:r>
            <w:r w:rsidRPr="003D5607">
              <w:rPr>
                <w:b/>
                <w:i/>
                <w:lang w:val="en-GB"/>
              </w:rPr>
              <w:t>thereof</w:t>
            </w:r>
            <w:r w:rsidRPr="003D5607">
              <w:rPr>
                <w:lang w:val="en-GB"/>
              </w:rPr>
              <w:t xml:space="preserve"> in writing.</w:t>
            </w:r>
          </w:p>
        </w:tc>
        <w:tc>
          <w:tcPr>
            <w:tcW w:w="4876" w:type="dxa"/>
            <w:hideMark/>
          </w:tcPr>
          <w:p w14:paraId="7422E8CB" w14:textId="77777777" w:rsidR="00DD77B6" w:rsidRPr="003D5607" w:rsidRDefault="00DD77B6" w:rsidP="008073CB">
            <w:pPr>
              <w:pStyle w:val="Normal6"/>
              <w:rPr>
                <w:szCs w:val="24"/>
                <w:lang w:val="en-GB"/>
              </w:rPr>
            </w:pPr>
            <w:r w:rsidRPr="003D5607">
              <w:rPr>
                <w:lang w:val="en-GB"/>
              </w:rPr>
              <w:t>(39)</w:t>
            </w:r>
            <w:r w:rsidRPr="003D5607">
              <w:rPr>
                <w:lang w:val="en-GB"/>
              </w:rPr>
              <w:tab/>
              <w:t xml:space="preserve">For a smooth </w:t>
            </w:r>
            <w:r w:rsidRPr="003D5607">
              <w:rPr>
                <w:b/>
                <w:i/>
                <w:lang w:val="en-GB"/>
              </w:rPr>
              <w:t>decision-making</w:t>
            </w:r>
            <w:r w:rsidRPr="003D5607">
              <w:rPr>
                <w:lang w:val="en-GB"/>
              </w:rPr>
              <w:t xml:space="preserve"> process, the tasks should be clearly divided: the General Board in FIU composition should decide on the relevant measures for FIUs, </w:t>
            </w:r>
            <w:r w:rsidRPr="003D5607">
              <w:rPr>
                <w:b/>
                <w:i/>
                <w:lang w:val="en-GB"/>
              </w:rPr>
              <w:t>while</w:t>
            </w:r>
            <w:r w:rsidRPr="003D5607">
              <w:rPr>
                <w:lang w:val="en-GB"/>
              </w:rPr>
              <w:t xml:space="preserve"> the General Board in supervisory composition should decide on delegated acts, guidelines and similar measures for obliged entities. The General Board in supervisory composition should also be able to provide its opinion and advice to the Executive Board </w:t>
            </w:r>
            <w:r w:rsidRPr="003D5607">
              <w:rPr>
                <w:b/>
                <w:i/>
                <w:lang w:val="en-GB"/>
              </w:rPr>
              <w:t>before it adopts</w:t>
            </w:r>
            <w:r w:rsidRPr="003D5607">
              <w:rPr>
                <w:lang w:val="en-GB"/>
              </w:rPr>
              <w:t xml:space="preserve"> decisions </w:t>
            </w:r>
            <w:r w:rsidRPr="003D5607">
              <w:rPr>
                <w:b/>
                <w:i/>
                <w:lang w:val="en-GB"/>
              </w:rPr>
              <w:t>addressed to</w:t>
            </w:r>
            <w:r w:rsidRPr="003D5607">
              <w:rPr>
                <w:lang w:val="en-GB"/>
              </w:rPr>
              <w:t xml:space="preserve"> individual selected obliged entities proposed by the Joint Supervisory Teams. In absence of such opinion or advice, the decisions should be taken by the Executive Board. Whenever the Executive Board deviates from the advice provided by the General Board in supervisory composition in the final decision, it should explain the reasons </w:t>
            </w:r>
            <w:r w:rsidRPr="003D5607">
              <w:rPr>
                <w:b/>
                <w:i/>
                <w:lang w:val="en-GB"/>
              </w:rPr>
              <w:t>therefor</w:t>
            </w:r>
            <w:r w:rsidRPr="003D5607">
              <w:rPr>
                <w:lang w:val="en-GB"/>
              </w:rPr>
              <w:t xml:space="preserve"> in writing.</w:t>
            </w:r>
          </w:p>
        </w:tc>
      </w:tr>
    </w:tbl>
    <w:p w14:paraId="7610DF79" w14:textId="77777777" w:rsidR="00DD77B6" w:rsidRPr="003D5607" w:rsidRDefault="00DD77B6" w:rsidP="00DD77B6">
      <w:r w:rsidRPr="003D5607">
        <w:rPr>
          <w:rStyle w:val="HideTWBExt"/>
          <w:noProof w:val="0"/>
        </w:rPr>
        <w:t>&lt;/Amend&gt;</w:t>
      </w:r>
    </w:p>
    <w:p w14:paraId="1C30F494" w14:textId="77777777" w:rsidR="00DD77B6" w:rsidRPr="003D5607" w:rsidRDefault="00DD77B6" w:rsidP="00DD77B6">
      <w:pPr>
        <w:pStyle w:val="AmNumberTabs"/>
      </w:pPr>
      <w:r w:rsidRPr="003D5607">
        <w:rPr>
          <w:rStyle w:val="HideTWBExt"/>
          <w:b w:val="0"/>
          <w:noProof w:val="0"/>
        </w:rPr>
        <w:t>&lt;Amend&gt;</w:t>
      </w:r>
      <w:r w:rsidRPr="003D5607">
        <w:t>Amendment</w:t>
      </w:r>
      <w:r w:rsidRPr="003D5607">
        <w:tab/>
      </w:r>
      <w:r w:rsidRPr="003D5607">
        <w:tab/>
      </w:r>
      <w:r w:rsidRPr="003D5607">
        <w:rPr>
          <w:rStyle w:val="HideTWBExt"/>
          <w:b w:val="0"/>
          <w:noProof w:val="0"/>
        </w:rPr>
        <w:t>&lt;NumAm&gt;</w:t>
      </w:r>
      <w:r w:rsidRPr="003D5607">
        <w:rPr>
          <w:color w:val="000000"/>
        </w:rPr>
        <w:t>8</w:t>
      </w:r>
      <w:r w:rsidRPr="003D5607">
        <w:rPr>
          <w:rStyle w:val="HideTWBExt"/>
          <w:b w:val="0"/>
          <w:noProof w:val="0"/>
        </w:rPr>
        <w:t>&lt;/NumAm&gt;</w:t>
      </w:r>
    </w:p>
    <w:p w14:paraId="1D2381E0" w14:textId="77777777" w:rsidR="00DD77B6" w:rsidRPr="003D5607" w:rsidRDefault="00DD77B6" w:rsidP="00DD77B6"/>
    <w:p w14:paraId="763A2166" w14:textId="77777777" w:rsidR="00DD77B6" w:rsidRPr="003D5607" w:rsidRDefault="00DD77B6" w:rsidP="00DD77B6">
      <w:pPr>
        <w:pStyle w:val="NormalBold"/>
        <w:keepNext/>
      </w:pPr>
      <w:r w:rsidRPr="003D5607">
        <w:rPr>
          <w:rStyle w:val="HideTWBExt"/>
          <w:b w:val="0"/>
          <w:noProof w:val="0"/>
        </w:rPr>
        <w:t>&lt;DocAmend&gt;</w:t>
      </w:r>
      <w:r w:rsidRPr="003D5607">
        <w:t>Proposal for a regulation</w:t>
      </w:r>
      <w:r w:rsidRPr="003D5607">
        <w:rPr>
          <w:rStyle w:val="HideTWBExt"/>
          <w:b w:val="0"/>
          <w:noProof w:val="0"/>
        </w:rPr>
        <w:t>&lt;/DocAmend&gt;</w:t>
      </w:r>
    </w:p>
    <w:p w14:paraId="2F203AA5" w14:textId="77777777" w:rsidR="00DD77B6" w:rsidRPr="003D5607" w:rsidRDefault="00DD77B6" w:rsidP="00DD77B6">
      <w:pPr>
        <w:pStyle w:val="NormalBold"/>
      </w:pPr>
      <w:r w:rsidRPr="003D5607">
        <w:rPr>
          <w:rStyle w:val="HideTWBExt"/>
          <w:b w:val="0"/>
          <w:noProof w:val="0"/>
        </w:rPr>
        <w:t>&lt;Article&gt;</w:t>
      </w:r>
      <w:r w:rsidRPr="003D5607">
        <w:t>Recital 40</w:t>
      </w:r>
      <w:r w:rsidRPr="003D560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77B6" w:rsidRPr="003D5607" w14:paraId="1AA653A5" w14:textId="77777777" w:rsidTr="008073CB">
        <w:trPr>
          <w:jc w:val="center"/>
        </w:trPr>
        <w:tc>
          <w:tcPr>
            <w:tcW w:w="9752" w:type="dxa"/>
            <w:gridSpan w:val="2"/>
          </w:tcPr>
          <w:p w14:paraId="027697B3" w14:textId="77777777" w:rsidR="00DD77B6" w:rsidRPr="003D5607" w:rsidRDefault="00DD77B6" w:rsidP="008073CB">
            <w:pPr>
              <w:keepNext/>
            </w:pPr>
          </w:p>
        </w:tc>
      </w:tr>
      <w:tr w:rsidR="00DD77B6" w:rsidRPr="003D5607" w14:paraId="62396DFA" w14:textId="77777777" w:rsidTr="008073CB">
        <w:trPr>
          <w:jc w:val="center"/>
        </w:trPr>
        <w:tc>
          <w:tcPr>
            <w:tcW w:w="4876" w:type="dxa"/>
            <w:hideMark/>
          </w:tcPr>
          <w:p w14:paraId="79E39B76" w14:textId="77777777" w:rsidR="00DD77B6" w:rsidRPr="003D5607" w:rsidRDefault="00DD77B6" w:rsidP="008073CB">
            <w:pPr>
              <w:pStyle w:val="ColumnHeading"/>
              <w:keepNext/>
              <w:rPr>
                <w:lang w:val="en-GB"/>
              </w:rPr>
            </w:pPr>
            <w:r w:rsidRPr="003D5607">
              <w:rPr>
                <w:lang w:val="en-GB"/>
              </w:rPr>
              <w:t>Text proposed by the Commission</w:t>
            </w:r>
          </w:p>
        </w:tc>
        <w:tc>
          <w:tcPr>
            <w:tcW w:w="4876" w:type="dxa"/>
            <w:hideMark/>
          </w:tcPr>
          <w:p w14:paraId="2BCFE964" w14:textId="77777777" w:rsidR="00DD77B6" w:rsidRPr="003D5607" w:rsidRDefault="00DD77B6" w:rsidP="008073CB">
            <w:pPr>
              <w:pStyle w:val="ColumnHeading"/>
              <w:keepNext/>
              <w:rPr>
                <w:lang w:val="en-GB"/>
              </w:rPr>
            </w:pPr>
            <w:r w:rsidRPr="003D5607">
              <w:rPr>
                <w:lang w:val="en-GB"/>
              </w:rPr>
              <w:t>Amendment</w:t>
            </w:r>
          </w:p>
        </w:tc>
      </w:tr>
      <w:tr w:rsidR="00DD77B6" w:rsidRPr="003D5607" w14:paraId="6D8017C0" w14:textId="77777777" w:rsidTr="008073CB">
        <w:trPr>
          <w:jc w:val="center"/>
        </w:trPr>
        <w:tc>
          <w:tcPr>
            <w:tcW w:w="4876" w:type="dxa"/>
            <w:hideMark/>
          </w:tcPr>
          <w:p w14:paraId="503D090E" w14:textId="77777777" w:rsidR="00DD77B6" w:rsidRPr="003D5607" w:rsidRDefault="00DD77B6" w:rsidP="008073CB">
            <w:pPr>
              <w:pStyle w:val="Normal6"/>
              <w:rPr>
                <w:lang w:val="en-GB"/>
              </w:rPr>
            </w:pPr>
            <w:r w:rsidRPr="003D5607">
              <w:rPr>
                <w:lang w:val="en-GB"/>
              </w:rPr>
              <w:t>(40)</w:t>
            </w:r>
            <w:r w:rsidRPr="003D5607">
              <w:rPr>
                <w:lang w:val="en-GB"/>
              </w:rPr>
              <w:tab/>
              <w:t>For the purposes of voting and taking decisions, each Member State should have one voting representative. Therefore, the heads of public authorities should appoint a permanent representative as the voting member of the General Board in supervisory composition</w:t>
            </w:r>
            <w:r w:rsidRPr="003D5607">
              <w:rPr>
                <w:b/>
                <w:i/>
                <w:lang w:val="en-GB"/>
              </w:rPr>
              <w:t>. Alternatively,</w:t>
            </w:r>
            <w:r w:rsidRPr="003D5607">
              <w:rPr>
                <w:lang w:val="en-GB"/>
              </w:rPr>
              <w:t xml:space="preserve"> depending on the subject-matter of the decision or agenda of a given General board meeting</w:t>
            </w:r>
            <w:r w:rsidRPr="003D5607">
              <w:rPr>
                <w:b/>
                <w:i/>
                <w:lang w:val="en-GB"/>
              </w:rPr>
              <w:t>, public authorities of a Member State may decide on an ad-hoc representative</w:t>
            </w:r>
            <w:r w:rsidRPr="003D5607">
              <w:rPr>
                <w:lang w:val="en-GB"/>
              </w:rPr>
              <w:t>. The practical arrangements related to decision-making and voting by the General Board members in supervisory composition should be laid down in the Rules of Procedure of the General Board, to be developed by the Authority.</w:t>
            </w:r>
          </w:p>
        </w:tc>
        <w:tc>
          <w:tcPr>
            <w:tcW w:w="4876" w:type="dxa"/>
            <w:hideMark/>
          </w:tcPr>
          <w:p w14:paraId="509133E1" w14:textId="77777777" w:rsidR="00DD77B6" w:rsidRPr="003D5607" w:rsidRDefault="00DD77B6" w:rsidP="008073CB">
            <w:pPr>
              <w:pStyle w:val="Normal6"/>
              <w:rPr>
                <w:szCs w:val="24"/>
                <w:lang w:val="en-GB"/>
              </w:rPr>
            </w:pPr>
            <w:r w:rsidRPr="003D5607">
              <w:rPr>
                <w:lang w:val="en-GB"/>
              </w:rPr>
              <w:t>(40)</w:t>
            </w:r>
            <w:r w:rsidRPr="003D5607">
              <w:rPr>
                <w:lang w:val="en-GB"/>
              </w:rPr>
              <w:tab/>
              <w:t xml:space="preserve">For the purposes of voting and taking decisions, each Member State should have one voting representative. Therefore, the heads of public authorities should </w:t>
            </w:r>
            <w:r w:rsidRPr="003D5607">
              <w:rPr>
                <w:b/>
                <w:i/>
                <w:lang w:val="en-GB"/>
              </w:rPr>
              <w:t>either</w:t>
            </w:r>
            <w:r w:rsidRPr="003D5607">
              <w:rPr>
                <w:lang w:val="en-GB"/>
              </w:rPr>
              <w:t xml:space="preserve"> appoint a permanent representative as the voting member of the General Board in supervisory composition </w:t>
            </w:r>
            <w:r w:rsidRPr="003D5607">
              <w:rPr>
                <w:b/>
                <w:i/>
                <w:lang w:val="en-GB"/>
              </w:rPr>
              <w:t>or decide on an ad-hoc representative</w:t>
            </w:r>
            <w:r w:rsidRPr="003D5607">
              <w:rPr>
                <w:lang w:val="en-GB"/>
              </w:rPr>
              <w:t xml:space="preserve"> depending on the subject-matter of the decision or agenda of a given General Board meeting. The practical arrangements related to decision-making and voting by the General Board members in supervisory composition should be laid down in the Rules of Procedure of the General Board, to be developed by the Authority.</w:t>
            </w:r>
          </w:p>
        </w:tc>
      </w:tr>
    </w:tbl>
    <w:p w14:paraId="661C18DC" w14:textId="77777777" w:rsidR="00DD77B6" w:rsidRPr="003D5607" w:rsidRDefault="00DD77B6" w:rsidP="00DD77B6">
      <w:r w:rsidRPr="003D5607">
        <w:rPr>
          <w:rStyle w:val="HideTWBExt"/>
          <w:noProof w:val="0"/>
        </w:rPr>
        <w:t>&lt;/Amend&gt;</w:t>
      </w:r>
    </w:p>
    <w:p w14:paraId="71A9145B" w14:textId="77777777" w:rsidR="00DD77B6" w:rsidRPr="003D5607" w:rsidRDefault="00DD77B6" w:rsidP="00DD77B6">
      <w:pPr>
        <w:pStyle w:val="AmNumberTabs"/>
      </w:pPr>
      <w:r w:rsidRPr="003D5607">
        <w:rPr>
          <w:rStyle w:val="HideTWBExt"/>
          <w:b w:val="0"/>
          <w:noProof w:val="0"/>
        </w:rPr>
        <w:t>&lt;Amend&gt;</w:t>
      </w:r>
      <w:r w:rsidRPr="003D5607">
        <w:t>Amendment</w:t>
      </w:r>
      <w:r w:rsidRPr="003D5607">
        <w:tab/>
      </w:r>
      <w:r w:rsidRPr="003D5607">
        <w:tab/>
      </w:r>
      <w:r w:rsidRPr="003D5607">
        <w:rPr>
          <w:rStyle w:val="HideTWBExt"/>
          <w:b w:val="0"/>
          <w:noProof w:val="0"/>
        </w:rPr>
        <w:t>&lt;NumAm&gt;</w:t>
      </w:r>
      <w:r w:rsidRPr="003D5607">
        <w:rPr>
          <w:color w:val="000000"/>
        </w:rPr>
        <w:t>9</w:t>
      </w:r>
      <w:r w:rsidRPr="003D5607">
        <w:rPr>
          <w:rStyle w:val="HideTWBExt"/>
          <w:b w:val="0"/>
          <w:noProof w:val="0"/>
        </w:rPr>
        <w:t>&lt;/NumAm&gt;</w:t>
      </w:r>
    </w:p>
    <w:p w14:paraId="7E7ED640" w14:textId="77777777" w:rsidR="00DD77B6" w:rsidRPr="003D5607" w:rsidRDefault="00DD77B6" w:rsidP="00DD77B6"/>
    <w:p w14:paraId="62EE445E" w14:textId="77777777" w:rsidR="00DD77B6" w:rsidRPr="003D5607" w:rsidRDefault="00DD77B6" w:rsidP="00DD77B6">
      <w:pPr>
        <w:pStyle w:val="NormalBold"/>
        <w:keepNext/>
      </w:pPr>
      <w:r w:rsidRPr="003D5607">
        <w:rPr>
          <w:rStyle w:val="HideTWBExt"/>
          <w:b w:val="0"/>
          <w:noProof w:val="0"/>
        </w:rPr>
        <w:t>&lt;DocAmend&gt;</w:t>
      </w:r>
      <w:r w:rsidRPr="003D5607">
        <w:t>Proposal for a regulation</w:t>
      </w:r>
      <w:r w:rsidRPr="003D5607">
        <w:rPr>
          <w:rStyle w:val="HideTWBExt"/>
          <w:b w:val="0"/>
          <w:noProof w:val="0"/>
        </w:rPr>
        <w:t>&lt;/DocAmend&gt;</w:t>
      </w:r>
    </w:p>
    <w:p w14:paraId="69C1B25F" w14:textId="77777777" w:rsidR="00DD77B6" w:rsidRPr="003D5607" w:rsidRDefault="00DD77B6" w:rsidP="00DD77B6">
      <w:pPr>
        <w:pStyle w:val="NormalBold"/>
      </w:pPr>
      <w:r w:rsidRPr="003D5607">
        <w:rPr>
          <w:rStyle w:val="HideTWBExt"/>
          <w:b w:val="0"/>
          <w:noProof w:val="0"/>
        </w:rPr>
        <w:t>&lt;Article&gt;</w:t>
      </w:r>
      <w:r w:rsidRPr="003D5607">
        <w:t>Recital 41</w:t>
      </w:r>
      <w:r w:rsidRPr="003D560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77B6" w:rsidRPr="003D5607" w14:paraId="54828286" w14:textId="77777777" w:rsidTr="008073CB">
        <w:trPr>
          <w:jc w:val="center"/>
        </w:trPr>
        <w:tc>
          <w:tcPr>
            <w:tcW w:w="9752" w:type="dxa"/>
            <w:gridSpan w:val="2"/>
          </w:tcPr>
          <w:p w14:paraId="46E4D9C0" w14:textId="77777777" w:rsidR="00DD77B6" w:rsidRPr="003D5607" w:rsidRDefault="00DD77B6" w:rsidP="008073CB">
            <w:pPr>
              <w:keepNext/>
            </w:pPr>
          </w:p>
        </w:tc>
      </w:tr>
      <w:tr w:rsidR="00DD77B6" w:rsidRPr="003D5607" w14:paraId="79B6C043" w14:textId="77777777" w:rsidTr="008073CB">
        <w:trPr>
          <w:jc w:val="center"/>
        </w:trPr>
        <w:tc>
          <w:tcPr>
            <w:tcW w:w="4876" w:type="dxa"/>
            <w:hideMark/>
          </w:tcPr>
          <w:p w14:paraId="2DD63E79" w14:textId="77777777" w:rsidR="00DD77B6" w:rsidRPr="003D5607" w:rsidRDefault="00DD77B6" w:rsidP="008073CB">
            <w:pPr>
              <w:pStyle w:val="ColumnHeading"/>
              <w:keepNext/>
              <w:rPr>
                <w:lang w:val="en-GB"/>
              </w:rPr>
            </w:pPr>
            <w:r w:rsidRPr="003D5607">
              <w:rPr>
                <w:lang w:val="en-GB"/>
              </w:rPr>
              <w:t>Text proposed by the Commission</w:t>
            </w:r>
          </w:p>
        </w:tc>
        <w:tc>
          <w:tcPr>
            <w:tcW w:w="4876" w:type="dxa"/>
            <w:hideMark/>
          </w:tcPr>
          <w:p w14:paraId="0F278219" w14:textId="77777777" w:rsidR="00DD77B6" w:rsidRPr="003D5607" w:rsidRDefault="00DD77B6" w:rsidP="008073CB">
            <w:pPr>
              <w:pStyle w:val="ColumnHeading"/>
              <w:keepNext/>
              <w:rPr>
                <w:lang w:val="en-GB"/>
              </w:rPr>
            </w:pPr>
            <w:r w:rsidRPr="003D5607">
              <w:rPr>
                <w:lang w:val="en-GB"/>
              </w:rPr>
              <w:t>Amendment</w:t>
            </w:r>
          </w:p>
        </w:tc>
      </w:tr>
      <w:tr w:rsidR="00DD77B6" w:rsidRPr="003D5607" w14:paraId="3ED497AB" w14:textId="77777777" w:rsidTr="008073CB">
        <w:trPr>
          <w:jc w:val="center"/>
        </w:trPr>
        <w:tc>
          <w:tcPr>
            <w:tcW w:w="4876" w:type="dxa"/>
            <w:hideMark/>
          </w:tcPr>
          <w:p w14:paraId="72FAB99B" w14:textId="77777777" w:rsidR="00DD77B6" w:rsidRPr="003D5607" w:rsidRDefault="00DD77B6" w:rsidP="008073CB">
            <w:pPr>
              <w:pStyle w:val="Normal6"/>
              <w:rPr>
                <w:lang w:val="en-GB"/>
              </w:rPr>
            </w:pPr>
            <w:r w:rsidRPr="003D5607">
              <w:rPr>
                <w:lang w:val="en-GB"/>
              </w:rPr>
              <w:t>(41)</w:t>
            </w:r>
            <w:r w:rsidRPr="003D5607">
              <w:rPr>
                <w:lang w:val="en-GB"/>
              </w:rPr>
              <w:tab/>
              <w:t xml:space="preserve">The Chair of the Authority should chair the General Board meetings and have a right to vote when decisions are taken by simple majority. The Commission should be </w:t>
            </w:r>
            <w:r w:rsidRPr="003D5607">
              <w:rPr>
                <w:b/>
                <w:i/>
                <w:lang w:val="en-GB"/>
              </w:rPr>
              <w:t>a non-voting</w:t>
            </w:r>
            <w:r w:rsidRPr="003D5607">
              <w:rPr>
                <w:lang w:val="en-GB"/>
              </w:rPr>
              <w:t xml:space="preserve"> member on the General Board. To establish good cooperation with other relevant institutions, the General Board should also be able to admit other non-voting observers</w:t>
            </w:r>
            <w:r w:rsidRPr="003D5607">
              <w:rPr>
                <w:b/>
                <w:i/>
                <w:lang w:val="en-GB"/>
              </w:rPr>
              <w:t>, such as</w:t>
            </w:r>
            <w:r w:rsidRPr="003D5607">
              <w:rPr>
                <w:lang w:val="en-GB"/>
              </w:rPr>
              <w:t xml:space="preserve"> a representative of the Single Supervisory Mechanism and of each of the three European Supervisory Authorities (EBA, EIOPA and ESMA) </w:t>
            </w:r>
            <w:r w:rsidRPr="003D5607">
              <w:rPr>
                <w:b/>
                <w:i/>
                <w:lang w:val="en-GB"/>
              </w:rPr>
              <w:t>for the General Board</w:t>
            </w:r>
            <w:r w:rsidRPr="003D5607">
              <w:rPr>
                <w:lang w:val="en-GB"/>
              </w:rPr>
              <w:t xml:space="preserve"> in its Supervisory Composition and Europol, the EPPO and Eurojust for the General Board in its FIU composition, where matters that fall under their respective mandates are discussed or decided upon. To allow a smooth </w:t>
            </w:r>
            <w:r w:rsidRPr="003D5607">
              <w:rPr>
                <w:b/>
                <w:i/>
                <w:lang w:val="en-GB"/>
              </w:rPr>
              <w:t>decision making</w:t>
            </w:r>
            <w:r w:rsidRPr="003D5607">
              <w:rPr>
                <w:lang w:val="en-GB"/>
              </w:rPr>
              <w:t xml:space="preserve"> process, decisions of the General Board should be taken by a simple majority, except for decisions concerning draft regulatory and implementing technical standards, guidelines and recommendations which should be taken by a qualified majority of Member State representatives in accordance with voting rules of the TFEU.</w:t>
            </w:r>
          </w:p>
        </w:tc>
        <w:tc>
          <w:tcPr>
            <w:tcW w:w="4876" w:type="dxa"/>
            <w:hideMark/>
          </w:tcPr>
          <w:p w14:paraId="17AF6579" w14:textId="77777777" w:rsidR="00DD77B6" w:rsidRPr="003D5607" w:rsidRDefault="00DD77B6" w:rsidP="008073CB">
            <w:pPr>
              <w:pStyle w:val="Normal6"/>
              <w:rPr>
                <w:szCs w:val="24"/>
                <w:lang w:val="en-GB"/>
              </w:rPr>
            </w:pPr>
            <w:r w:rsidRPr="003D5607">
              <w:rPr>
                <w:lang w:val="en-GB"/>
              </w:rPr>
              <w:t>(41)</w:t>
            </w:r>
            <w:r w:rsidRPr="003D5607">
              <w:rPr>
                <w:lang w:val="en-GB"/>
              </w:rPr>
              <w:tab/>
              <w:t xml:space="preserve">The Chair of the Authority should chair the General Board meetings and have a right to vote when decisions are taken by simple majority. The Commission should be </w:t>
            </w:r>
            <w:r w:rsidRPr="003D5607">
              <w:rPr>
                <w:b/>
                <w:i/>
                <w:lang w:val="en-GB"/>
              </w:rPr>
              <w:t>a non-voting</w:t>
            </w:r>
            <w:r w:rsidRPr="003D5607">
              <w:rPr>
                <w:lang w:val="en-GB"/>
              </w:rPr>
              <w:t xml:space="preserve"> member on the General Board. To establish good cooperation with other relevant institutions, the General Board should also be able to admit other non-voting observers</w:t>
            </w:r>
            <w:r w:rsidRPr="003D5607">
              <w:rPr>
                <w:b/>
                <w:i/>
                <w:lang w:val="en-GB"/>
              </w:rPr>
              <w:t>. In particular, the General Board should invite</w:t>
            </w:r>
            <w:r w:rsidRPr="003D5607">
              <w:rPr>
                <w:lang w:val="en-GB"/>
              </w:rPr>
              <w:t xml:space="preserve"> a representative of the Single Supervisory Mechanism and of each of the three European Supervisory Authorities (EBA, EIOPA and ESMA) in its Supervisory Composition and Europol, the EPPO and Eurojust for the General Board in its FIU composition, where matters that fall under their respective mandates are discussed or decided upon. To allow a smooth </w:t>
            </w:r>
            <w:r w:rsidRPr="003D5607">
              <w:rPr>
                <w:b/>
                <w:i/>
                <w:lang w:val="en-GB"/>
              </w:rPr>
              <w:t>decision-making</w:t>
            </w:r>
            <w:r w:rsidRPr="003D5607">
              <w:rPr>
                <w:lang w:val="en-GB"/>
              </w:rPr>
              <w:t xml:space="preserve"> process, decisions of the General Board should be taken by a simple majority,except for decisions concerning draft regulatory and implementing technical standards, guidelines and recommendations which should be taken by a qualified majority of Member State representatives in accordance with voting rules of the TFEU.</w:t>
            </w:r>
          </w:p>
        </w:tc>
      </w:tr>
    </w:tbl>
    <w:p w14:paraId="7CCB443F" w14:textId="77777777" w:rsidR="00DD77B6" w:rsidRPr="003D5607" w:rsidRDefault="00DD77B6" w:rsidP="00DD77B6">
      <w:r w:rsidRPr="003D5607">
        <w:rPr>
          <w:rStyle w:val="HideTWBExt"/>
          <w:noProof w:val="0"/>
        </w:rPr>
        <w:t>&lt;/Amend&gt;</w:t>
      </w:r>
    </w:p>
    <w:p w14:paraId="1167A27C" w14:textId="77777777" w:rsidR="00DD77B6" w:rsidRPr="003D5607" w:rsidRDefault="00DD77B6" w:rsidP="00DD77B6">
      <w:pPr>
        <w:pStyle w:val="AmNumberTabs"/>
      </w:pPr>
      <w:r w:rsidRPr="003D5607">
        <w:rPr>
          <w:rStyle w:val="HideTWBExt"/>
          <w:b w:val="0"/>
          <w:noProof w:val="0"/>
        </w:rPr>
        <w:t>&lt;Amend&gt;</w:t>
      </w:r>
      <w:r w:rsidRPr="003D5607">
        <w:t>Amendment</w:t>
      </w:r>
      <w:r w:rsidRPr="003D5607">
        <w:tab/>
      </w:r>
      <w:r w:rsidRPr="003D5607">
        <w:tab/>
      </w:r>
      <w:r w:rsidRPr="003D5607">
        <w:rPr>
          <w:rStyle w:val="HideTWBExt"/>
          <w:b w:val="0"/>
          <w:noProof w:val="0"/>
        </w:rPr>
        <w:t>&lt;NumAm&gt;</w:t>
      </w:r>
      <w:r w:rsidRPr="003D5607">
        <w:rPr>
          <w:color w:val="000000"/>
        </w:rPr>
        <w:t>10</w:t>
      </w:r>
      <w:r w:rsidRPr="003D5607">
        <w:rPr>
          <w:rStyle w:val="HideTWBExt"/>
          <w:b w:val="0"/>
          <w:noProof w:val="0"/>
        </w:rPr>
        <w:t>&lt;/NumAm&gt;</w:t>
      </w:r>
    </w:p>
    <w:p w14:paraId="4FD1170F" w14:textId="77777777" w:rsidR="00DD77B6" w:rsidRPr="003D5607" w:rsidRDefault="00DD77B6" w:rsidP="00DD77B6"/>
    <w:p w14:paraId="236E7424" w14:textId="77777777" w:rsidR="00DD77B6" w:rsidRPr="003D5607" w:rsidRDefault="00DD77B6" w:rsidP="00DD77B6">
      <w:pPr>
        <w:pStyle w:val="NormalBold"/>
        <w:keepNext/>
      </w:pPr>
      <w:r w:rsidRPr="003D5607">
        <w:rPr>
          <w:rStyle w:val="HideTWBExt"/>
          <w:b w:val="0"/>
          <w:noProof w:val="0"/>
        </w:rPr>
        <w:t>&lt;DocAmend&gt;</w:t>
      </w:r>
      <w:r w:rsidRPr="003D5607">
        <w:t>Proposal for a regulation</w:t>
      </w:r>
      <w:r w:rsidRPr="003D5607">
        <w:rPr>
          <w:rStyle w:val="HideTWBExt"/>
          <w:b w:val="0"/>
          <w:noProof w:val="0"/>
        </w:rPr>
        <w:t>&lt;/DocAmend&gt;</w:t>
      </w:r>
    </w:p>
    <w:p w14:paraId="5F6A4CD0" w14:textId="77777777" w:rsidR="00DD77B6" w:rsidRPr="003D5607" w:rsidRDefault="00DD77B6" w:rsidP="00DD77B6">
      <w:pPr>
        <w:pStyle w:val="NormalBold"/>
      </w:pPr>
      <w:r w:rsidRPr="003D5607">
        <w:rPr>
          <w:rStyle w:val="HideTWBExt"/>
          <w:b w:val="0"/>
          <w:noProof w:val="0"/>
        </w:rPr>
        <w:t>&lt;Article&gt;</w:t>
      </w:r>
      <w:r w:rsidRPr="003D5607">
        <w:t>Recital 42</w:t>
      </w:r>
      <w:r w:rsidRPr="003D560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77B6" w:rsidRPr="003D5607" w14:paraId="1C94B0A4" w14:textId="77777777" w:rsidTr="008073CB">
        <w:trPr>
          <w:jc w:val="center"/>
        </w:trPr>
        <w:tc>
          <w:tcPr>
            <w:tcW w:w="9752" w:type="dxa"/>
            <w:gridSpan w:val="2"/>
          </w:tcPr>
          <w:p w14:paraId="0C11A933" w14:textId="77777777" w:rsidR="00DD77B6" w:rsidRPr="003D5607" w:rsidRDefault="00DD77B6" w:rsidP="008073CB">
            <w:pPr>
              <w:keepNext/>
            </w:pPr>
          </w:p>
        </w:tc>
      </w:tr>
      <w:tr w:rsidR="00DD77B6" w:rsidRPr="003D5607" w14:paraId="4C61032A" w14:textId="77777777" w:rsidTr="008073CB">
        <w:trPr>
          <w:jc w:val="center"/>
        </w:trPr>
        <w:tc>
          <w:tcPr>
            <w:tcW w:w="4876" w:type="dxa"/>
            <w:hideMark/>
          </w:tcPr>
          <w:p w14:paraId="0F495661" w14:textId="77777777" w:rsidR="00DD77B6" w:rsidRPr="003D5607" w:rsidRDefault="00DD77B6" w:rsidP="008073CB">
            <w:pPr>
              <w:pStyle w:val="ColumnHeading"/>
              <w:keepNext/>
              <w:rPr>
                <w:lang w:val="en-GB"/>
              </w:rPr>
            </w:pPr>
            <w:r w:rsidRPr="003D5607">
              <w:rPr>
                <w:lang w:val="en-GB"/>
              </w:rPr>
              <w:t>Text proposed by the Commission</w:t>
            </w:r>
          </w:p>
        </w:tc>
        <w:tc>
          <w:tcPr>
            <w:tcW w:w="4876" w:type="dxa"/>
            <w:hideMark/>
          </w:tcPr>
          <w:p w14:paraId="0B836FB4" w14:textId="77777777" w:rsidR="00DD77B6" w:rsidRPr="003D5607" w:rsidRDefault="00DD77B6" w:rsidP="008073CB">
            <w:pPr>
              <w:pStyle w:val="ColumnHeading"/>
              <w:keepNext/>
              <w:rPr>
                <w:lang w:val="en-GB"/>
              </w:rPr>
            </w:pPr>
            <w:r w:rsidRPr="003D5607">
              <w:rPr>
                <w:lang w:val="en-GB"/>
              </w:rPr>
              <w:t>Amendment</w:t>
            </w:r>
          </w:p>
        </w:tc>
      </w:tr>
      <w:tr w:rsidR="00DD77B6" w:rsidRPr="003D5607" w14:paraId="790F73DB" w14:textId="77777777" w:rsidTr="008073CB">
        <w:trPr>
          <w:jc w:val="center"/>
        </w:trPr>
        <w:tc>
          <w:tcPr>
            <w:tcW w:w="4876" w:type="dxa"/>
            <w:hideMark/>
          </w:tcPr>
          <w:p w14:paraId="40C333A1" w14:textId="77777777" w:rsidR="00DD77B6" w:rsidRPr="003D5607" w:rsidRDefault="00DD77B6" w:rsidP="008073CB">
            <w:pPr>
              <w:pStyle w:val="Normal6"/>
              <w:rPr>
                <w:lang w:val="en-GB"/>
              </w:rPr>
            </w:pPr>
            <w:r w:rsidRPr="003D5607">
              <w:rPr>
                <w:lang w:val="en-GB"/>
              </w:rPr>
              <w:t>(42)</w:t>
            </w:r>
            <w:r w:rsidRPr="003D5607">
              <w:rPr>
                <w:lang w:val="en-GB"/>
              </w:rPr>
              <w:tab/>
              <w:t xml:space="preserve">The governing body of the Authority should be the Executive Board composed of the Chair of the Authority and of five </w:t>
            </w:r>
            <w:r w:rsidRPr="003D5607">
              <w:rPr>
                <w:b/>
                <w:i/>
                <w:lang w:val="en-GB"/>
              </w:rPr>
              <w:t>full time</w:t>
            </w:r>
            <w:r w:rsidRPr="003D5607">
              <w:rPr>
                <w:lang w:val="en-GB"/>
              </w:rPr>
              <w:t xml:space="preserve"> members, appointed by the General Board based on </w:t>
            </w:r>
            <w:r w:rsidRPr="003D5607">
              <w:rPr>
                <w:b/>
                <w:i/>
                <w:lang w:val="en-GB"/>
              </w:rPr>
              <w:t>the</w:t>
            </w:r>
            <w:r w:rsidRPr="003D5607">
              <w:rPr>
                <w:lang w:val="en-GB"/>
              </w:rPr>
              <w:t xml:space="preserve"> shortlist by the Commission. With the aim of ensuring a speedy and efficient </w:t>
            </w:r>
            <w:r w:rsidRPr="003D5607">
              <w:rPr>
                <w:b/>
                <w:i/>
                <w:lang w:val="en-GB"/>
              </w:rPr>
              <w:t>decision making</w:t>
            </w:r>
            <w:r w:rsidRPr="003D5607">
              <w:rPr>
                <w:lang w:val="en-GB"/>
              </w:rPr>
              <w:t xml:space="preserve"> process, the Executive Board should be in charge of planning and execution of all the tasks of the Authority except where specific decisions are explicitly allocated to the General Board. In order to ensure </w:t>
            </w:r>
            <w:r w:rsidRPr="003D5607">
              <w:rPr>
                <w:b/>
                <w:i/>
                <w:lang w:val="en-GB"/>
              </w:rPr>
              <w:t>objectivity and appropriate rapidity of</w:t>
            </w:r>
            <w:r w:rsidRPr="003D5607">
              <w:rPr>
                <w:lang w:val="en-GB"/>
              </w:rPr>
              <w:t xml:space="preserve"> the decision-making process in the area of direct supervision of the selected obliged entities, the Executive Board should take all binding decisions addressed to selected obliged entities. In addition, together with a representative of the Commission the Executive Board should be collectively responsible for the administrative and budgetary decisions of the Authority. </w:t>
            </w:r>
            <w:r w:rsidRPr="003D5607">
              <w:rPr>
                <w:b/>
                <w:i/>
                <w:lang w:val="en-GB"/>
              </w:rPr>
              <w:t>The consent of the Commission should be required when the Executive Board is taking decisions related to the budget administration, procurement, recruitment, and audit of the Authority, given that a portion of funding of the Authority will be provided from Union budget.</w:t>
            </w:r>
          </w:p>
        </w:tc>
        <w:tc>
          <w:tcPr>
            <w:tcW w:w="4876" w:type="dxa"/>
            <w:hideMark/>
          </w:tcPr>
          <w:p w14:paraId="1BA08B5F" w14:textId="77777777" w:rsidR="00DD77B6" w:rsidRPr="003D5607" w:rsidRDefault="00DD77B6" w:rsidP="008073CB">
            <w:pPr>
              <w:pStyle w:val="Normal6"/>
              <w:rPr>
                <w:szCs w:val="24"/>
                <w:lang w:val="en-GB"/>
              </w:rPr>
            </w:pPr>
            <w:r w:rsidRPr="003D5607">
              <w:rPr>
                <w:lang w:val="en-GB"/>
              </w:rPr>
              <w:t>(42)</w:t>
            </w:r>
            <w:r w:rsidRPr="003D5607">
              <w:rPr>
                <w:lang w:val="en-GB"/>
              </w:rPr>
              <w:tab/>
              <w:t xml:space="preserve">The governing body of the Authority should be the Executive Board composed of the Chair of the Authority and of five </w:t>
            </w:r>
            <w:r w:rsidRPr="003D5607">
              <w:rPr>
                <w:b/>
                <w:i/>
                <w:lang w:val="en-GB"/>
              </w:rPr>
              <w:t>full-time</w:t>
            </w:r>
            <w:r w:rsidRPr="003D5607">
              <w:rPr>
                <w:lang w:val="en-GB"/>
              </w:rPr>
              <w:t xml:space="preserve"> members, appointed by the General Board based on </w:t>
            </w:r>
            <w:r w:rsidRPr="003D5607">
              <w:rPr>
                <w:b/>
                <w:i/>
                <w:lang w:val="en-GB"/>
              </w:rPr>
              <w:t>a</w:t>
            </w:r>
            <w:r w:rsidRPr="003D5607">
              <w:rPr>
                <w:lang w:val="en-GB"/>
              </w:rPr>
              <w:t xml:space="preserve"> shortlist </w:t>
            </w:r>
            <w:r w:rsidRPr="003D5607">
              <w:rPr>
                <w:b/>
                <w:i/>
                <w:lang w:val="en-GB"/>
              </w:rPr>
              <w:t>drawn up</w:t>
            </w:r>
            <w:r w:rsidRPr="003D5607">
              <w:rPr>
                <w:lang w:val="en-GB"/>
              </w:rPr>
              <w:t xml:space="preserve"> by the Commission. With the aim of ensuring a speedy and efficient </w:t>
            </w:r>
            <w:r w:rsidRPr="003D5607">
              <w:rPr>
                <w:b/>
                <w:i/>
                <w:lang w:val="en-GB"/>
              </w:rPr>
              <w:t>decision-making</w:t>
            </w:r>
            <w:r w:rsidRPr="003D5607">
              <w:rPr>
                <w:lang w:val="en-GB"/>
              </w:rPr>
              <w:t xml:space="preserve"> process, the Executive Board should be in charge of planning and execution of all the tasks of the Authority except where specific decisions are explicitly allocated to the General Board. In order to ensure </w:t>
            </w:r>
            <w:r w:rsidRPr="003D5607">
              <w:rPr>
                <w:b/>
                <w:i/>
                <w:lang w:val="en-GB"/>
              </w:rPr>
              <w:t>that</w:t>
            </w:r>
            <w:r w:rsidRPr="003D5607">
              <w:rPr>
                <w:lang w:val="en-GB"/>
              </w:rPr>
              <w:t xml:space="preserve"> the decision-making process in the area of direct supervision of the selected obliged entities </w:t>
            </w:r>
            <w:r w:rsidRPr="003D5607">
              <w:rPr>
                <w:b/>
                <w:i/>
                <w:lang w:val="en-GB"/>
              </w:rPr>
              <w:t>is objective and swift</w:t>
            </w:r>
            <w:r w:rsidRPr="003D5607">
              <w:rPr>
                <w:lang w:val="en-GB"/>
              </w:rPr>
              <w:t>, the Executive Board should take all binding decisions addressed to selected obliged entities. In addition, together with a representative of the Commission</w:t>
            </w:r>
            <w:r w:rsidRPr="003D5607">
              <w:rPr>
                <w:b/>
                <w:i/>
                <w:lang w:val="en-GB"/>
              </w:rPr>
              <w:t>,</w:t>
            </w:r>
            <w:r w:rsidRPr="003D5607">
              <w:rPr>
                <w:lang w:val="en-GB"/>
              </w:rPr>
              <w:t xml:space="preserve"> the Executive Board should be collectively responsible for the administrative and budgetary decisions of the Authority.</w:t>
            </w:r>
          </w:p>
        </w:tc>
      </w:tr>
    </w:tbl>
    <w:p w14:paraId="60DC892D" w14:textId="77777777" w:rsidR="00DD77B6" w:rsidRPr="003D5607" w:rsidRDefault="00DD77B6" w:rsidP="00DD77B6">
      <w:r w:rsidRPr="003D5607">
        <w:rPr>
          <w:rStyle w:val="HideTWBExt"/>
          <w:noProof w:val="0"/>
        </w:rPr>
        <w:t>&lt;/Amend&gt;</w:t>
      </w:r>
    </w:p>
    <w:p w14:paraId="6F1A4B97" w14:textId="77777777" w:rsidR="00DD77B6" w:rsidRPr="003D5607" w:rsidRDefault="00DD77B6" w:rsidP="00DD77B6">
      <w:pPr>
        <w:pStyle w:val="AmNumberTabs"/>
      </w:pPr>
      <w:r w:rsidRPr="003D5607">
        <w:rPr>
          <w:rStyle w:val="HideTWBExt"/>
          <w:b w:val="0"/>
          <w:noProof w:val="0"/>
        </w:rPr>
        <w:t>&lt;Amend&gt;</w:t>
      </w:r>
      <w:r w:rsidRPr="003D5607">
        <w:t>Amendment</w:t>
      </w:r>
      <w:r w:rsidRPr="003D5607">
        <w:tab/>
      </w:r>
      <w:r w:rsidRPr="003D5607">
        <w:tab/>
      </w:r>
      <w:r w:rsidRPr="003D5607">
        <w:rPr>
          <w:rStyle w:val="HideTWBExt"/>
          <w:b w:val="0"/>
          <w:noProof w:val="0"/>
        </w:rPr>
        <w:t>&lt;NumAm&gt;</w:t>
      </w:r>
      <w:r w:rsidRPr="003D5607">
        <w:rPr>
          <w:color w:val="000000"/>
        </w:rPr>
        <w:t>11</w:t>
      </w:r>
      <w:r w:rsidRPr="003D5607">
        <w:rPr>
          <w:rStyle w:val="HideTWBExt"/>
          <w:b w:val="0"/>
          <w:noProof w:val="0"/>
        </w:rPr>
        <w:t>&lt;/NumAm&gt;</w:t>
      </w:r>
    </w:p>
    <w:p w14:paraId="5ED2CF1F" w14:textId="77777777" w:rsidR="00DD77B6" w:rsidRPr="003D5607" w:rsidRDefault="00DD77B6" w:rsidP="00DD77B6"/>
    <w:p w14:paraId="5860CE6C" w14:textId="77777777" w:rsidR="00DD77B6" w:rsidRPr="003D5607" w:rsidRDefault="00DD77B6" w:rsidP="00DD77B6">
      <w:pPr>
        <w:pStyle w:val="NormalBold"/>
        <w:keepNext/>
      </w:pPr>
      <w:r w:rsidRPr="003D5607">
        <w:rPr>
          <w:rStyle w:val="HideTWBExt"/>
          <w:b w:val="0"/>
          <w:noProof w:val="0"/>
        </w:rPr>
        <w:t>&lt;DocAmend&gt;</w:t>
      </w:r>
      <w:r w:rsidRPr="003D5607">
        <w:t>Proposal for a regulation</w:t>
      </w:r>
      <w:r w:rsidRPr="003D5607">
        <w:rPr>
          <w:rStyle w:val="HideTWBExt"/>
          <w:b w:val="0"/>
          <w:noProof w:val="0"/>
        </w:rPr>
        <w:t>&lt;/DocAmend&gt;</w:t>
      </w:r>
    </w:p>
    <w:p w14:paraId="14DBF03C" w14:textId="77777777" w:rsidR="00DD77B6" w:rsidRPr="003D5607" w:rsidRDefault="00DD77B6" w:rsidP="00DD77B6">
      <w:pPr>
        <w:pStyle w:val="NormalBold"/>
      </w:pPr>
      <w:r w:rsidRPr="003D5607">
        <w:rPr>
          <w:rStyle w:val="HideTWBExt"/>
          <w:b w:val="0"/>
          <w:noProof w:val="0"/>
        </w:rPr>
        <w:t>&lt;Article&gt;</w:t>
      </w:r>
      <w:r w:rsidRPr="003D5607">
        <w:t>Recital 43</w:t>
      </w:r>
      <w:r w:rsidRPr="003D560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77B6" w:rsidRPr="003D5607" w14:paraId="7D5172C0" w14:textId="77777777" w:rsidTr="008073CB">
        <w:trPr>
          <w:jc w:val="center"/>
        </w:trPr>
        <w:tc>
          <w:tcPr>
            <w:tcW w:w="9752" w:type="dxa"/>
            <w:gridSpan w:val="2"/>
          </w:tcPr>
          <w:p w14:paraId="549BEFF5" w14:textId="77777777" w:rsidR="00DD77B6" w:rsidRPr="003D5607" w:rsidRDefault="00DD77B6" w:rsidP="008073CB">
            <w:pPr>
              <w:keepNext/>
            </w:pPr>
          </w:p>
        </w:tc>
      </w:tr>
      <w:tr w:rsidR="00DD77B6" w:rsidRPr="003D5607" w14:paraId="5A22270A" w14:textId="77777777" w:rsidTr="008073CB">
        <w:trPr>
          <w:jc w:val="center"/>
        </w:trPr>
        <w:tc>
          <w:tcPr>
            <w:tcW w:w="4876" w:type="dxa"/>
            <w:hideMark/>
          </w:tcPr>
          <w:p w14:paraId="38AC2D68" w14:textId="77777777" w:rsidR="00DD77B6" w:rsidRPr="003D5607" w:rsidRDefault="00DD77B6" w:rsidP="008073CB">
            <w:pPr>
              <w:pStyle w:val="ColumnHeading"/>
              <w:keepNext/>
              <w:rPr>
                <w:lang w:val="en-GB"/>
              </w:rPr>
            </w:pPr>
            <w:r w:rsidRPr="003D5607">
              <w:rPr>
                <w:lang w:val="en-GB"/>
              </w:rPr>
              <w:t>Text proposed by the Commission</w:t>
            </w:r>
          </w:p>
        </w:tc>
        <w:tc>
          <w:tcPr>
            <w:tcW w:w="4876" w:type="dxa"/>
            <w:hideMark/>
          </w:tcPr>
          <w:p w14:paraId="4056B9C9" w14:textId="77777777" w:rsidR="00DD77B6" w:rsidRPr="003D5607" w:rsidRDefault="00DD77B6" w:rsidP="008073CB">
            <w:pPr>
              <w:pStyle w:val="ColumnHeading"/>
              <w:keepNext/>
              <w:rPr>
                <w:lang w:val="en-GB"/>
              </w:rPr>
            </w:pPr>
            <w:r w:rsidRPr="003D5607">
              <w:rPr>
                <w:lang w:val="en-GB"/>
              </w:rPr>
              <w:t>Amendment</w:t>
            </w:r>
          </w:p>
        </w:tc>
      </w:tr>
      <w:tr w:rsidR="00DD77B6" w:rsidRPr="003D5607" w14:paraId="3CDF7E98" w14:textId="77777777" w:rsidTr="008073CB">
        <w:trPr>
          <w:jc w:val="center"/>
        </w:trPr>
        <w:tc>
          <w:tcPr>
            <w:tcW w:w="4876" w:type="dxa"/>
            <w:hideMark/>
          </w:tcPr>
          <w:p w14:paraId="6B408E5C" w14:textId="77777777" w:rsidR="00DD77B6" w:rsidRPr="003D5607" w:rsidRDefault="00DD77B6" w:rsidP="008073CB">
            <w:pPr>
              <w:pStyle w:val="Normal6"/>
              <w:rPr>
                <w:lang w:val="en-GB"/>
              </w:rPr>
            </w:pPr>
            <w:r w:rsidRPr="003D5607">
              <w:rPr>
                <w:lang w:val="en-GB"/>
              </w:rPr>
              <w:t>(43)</w:t>
            </w:r>
            <w:r w:rsidRPr="003D5607">
              <w:rPr>
                <w:lang w:val="en-GB"/>
              </w:rPr>
              <w:tab/>
              <w:t xml:space="preserve">To allow for swift decisions, all decisions of the Executive Board, including the </w:t>
            </w:r>
            <w:r w:rsidRPr="003D5607">
              <w:rPr>
                <w:b/>
                <w:i/>
                <w:lang w:val="en-GB"/>
              </w:rPr>
              <w:t>decision</w:t>
            </w:r>
            <w:r w:rsidRPr="003D5607">
              <w:rPr>
                <w:lang w:val="en-GB"/>
              </w:rPr>
              <w:t xml:space="preserve"> where the Commission has a right to vote, should be taken by simple majority, with the Chair holding a casting vote in case of a tied vote. </w:t>
            </w:r>
            <w:r w:rsidRPr="003D5607">
              <w:rPr>
                <w:b/>
                <w:i/>
                <w:lang w:val="en-GB"/>
              </w:rPr>
              <w:t>To ensure sound financial management of the Authority, the Commission’s consent should be required for decisions related to budget, administration and recruitment. The voting members of the Executive Board other than the Chair should be selected by the General Board, based on a short-list established by the Commission.</w:t>
            </w:r>
          </w:p>
        </w:tc>
        <w:tc>
          <w:tcPr>
            <w:tcW w:w="4876" w:type="dxa"/>
            <w:hideMark/>
          </w:tcPr>
          <w:p w14:paraId="26A2568F" w14:textId="77777777" w:rsidR="00DD77B6" w:rsidRPr="003D5607" w:rsidRDefault="00DD77B6" w:rsidP="008073CB">
            <w:pPr>
              <w:pStyle w:val="Normal6"/>
              <w:rPr>
                <w:szCs w:val="24"/>
                <w:lang w:val="en-GB"/>
              </w:rPr>
            </w:pPr>
            <w:r w:rsidRPr="003D5607">
              <w:rPr>
                <w:lang w:val="en-GB"/>
              </w:rPr>
              <w:t>(43)</w:t>
            </w:r>
            <w:r w:rsidRPr="003D5607">
              <w:rPr>
                <w:lang w:val="en-GB"/>
              </w:rPr>
              <w:tab/>
              <w:t xml:space="preserve">To allow for swift decisions, all decisions of the Executive Board, including the </w:t>
            </w:r>
            <w:r w:rsidRPr="003D5607">
              <w:rPr>
                <w:b/>
                <w:i/>
                <w:lang w:val="en-GB"/>
              </w:rPr>
              <w:t>decisions</w:t>
            </w:r>
            <w:r w:rsidRPr="003D5607">
              <w:rPr>
                <w:lang w:val="en-GB"/>
              </w:rPr>
              <w:t xml:space="preserve"> where the Commission has a right to vote, should be taken by simple majority, with the Chair holding a casting vote in case of a tied vote.</w:t>
            </w:r>
          </w:p>
        </w:tc>
      </w:tr>
    </w:tbl>
    <w:p w14:paraId="65087478" w14:textId="77777777" w:rsidR="00DD77B6" w:rsidRPr="003D5607" w:rsidRDefault="00DD77B6" w:rsidP="00DD77B6">
      <w:r w:rsidRPr="003D5607">
        <w:rPr>
          <w:rStyle w:val="HideTWBExt"/>
          <w:noProof w:val="0"/>
        </w:rPr>
        <w:t>&lt;/Amend&gt;</w:t>
      </w:r>
    </w:p>
    <w:p w14:paraId="27F09515" w14:textId="77777777" w:rsidR="00DD77B6" w:rsidRPr="003D5607" w:rsidRDefault="00DD77B6" w:rsidP="00DD77B6">
      <w:pPr>
        <w:pStyle w:val="AmNumberTabs"/>
      </w:pPr>
      <w:r w:rsidRPr="003D5607">
        <w:rPr>
          <w:rStyle w:val="HideTWBExt"/>
          <w:b w:val="0"/>
          <w:noProof w:val="0"/>
        </w:rPr>
        <w:t>&lt;Amend&gt;</w:t>
      </w:r>
      <w:r w:rsidRPr="003D5607">
        <w:t>Amendment</w:t>
      </w:r>
      <w:r w:rsidRPr="003D5607">
        <w:tab/>
      </w:r>
      <w:r w:rsidRPr="003D5607">
        <w:tab/>
      </w:r>
      <w:r w:rsidRPr="003D5607">
        <w:rPr>
          <w:rStyle w:val="HideTWBExt"/>
          <w:b w:val="0"/>
          <w:noProof w:val="0"/>
        </w:rPr>
        <w:t>&lt;NumAm&gt;</w:t>
      </w:r>
      <w:r w:rsidRPr="003D5607">
        <w:rPr>
          <w:color w:val="000000"/>
        </w:rPr>
        <w:t>12</w:t>
      </w:r>
      <w:r w:rsidRPr="003D5607">
        <w:rPr>
          <w:rStyle w:val="HideTWBExt"/>
          <w:b w:val="0"/>
          <w:noProof w:val="0"/>
        </w:rPr>
        <w:t>&lt;/NumAm&gt;</w:t>
      </w:r>
    </w:p>
    <w:p w14:paraId="53940B30" w14:textId="77777777" w:rsidR="00DD77B6" w:rsidRPr="003D5607" w:rsidRDefault="00DD77B6" w:rsidP="00DD77B6"/>
    <w:p w14:paraId="717E11FE" w14:textId="77777777" w:rsidR="00DD77B6" w:rsidRPr="003D5607" w:rsidRDefault="00DD77B6" w:rsidP="00DD77B6">
      <w:pPr>
        <w:pStyle w:val="NormalBold"/>
        <w:keepNext/>
      </w:pPr>
      <w:r w:rsidRPr="003D5607">
        <w:rPr>
          <w:rStyle w:val="HideTWBExt"/>
          <w:b w:val="0"/>
          <w:noProof w:val="0"/>
        </w:rPr>
        <w:t>&lt;DocAmend&gt;</w:t>
      </w:r>
      <w:r w:rsidRPr="003D5607">
        <w:t>Proposal for a regulation</w:t>
      </w:r>
      <w:r w:rsidRPr="003D5607">
        <w:rPr>
          <w:rStyle w:val="HideTWBExt"/>
          <w:b w:val="0"/>
          <w:noProof w:val="0"/>
        </w:rPr>
        <w:t>&lt;/DocAmend&gt;</w:t>
      </w:r>
    </w:p>
    <w:p w14:paraId="0C852A26" w14:textId="77777777" w:rsidR="00DD77B6" w:rsidRPr="003D5607" w:rsidRDefault="00DD77B6" w:rsidP="00DD77B6">
      <w:pPr>
        <w:pStyle w:val="NormalBold"/>
      </w:pPr>
      <w:r w:rsidRPr="003D5607">
        <w:rPr>
          <w:rStyle w:val="HideTWBExt"/>
          <w:b w:val="0"/>
          <w:noProof w:val="0"/>
        </w:rPr>
        <w:t>&lt;Article&gt;</w:t>
      </w:r>
      <w:r w:rsidRPr="003D5607">
        <w:t>Recital 44</w:t>
      </w:r>
      <w:r w:rsidRPr="003D560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77B6" w:rsidRPr="003D5607" w14:paraId="25E70BBF" w14:textId="77777777" w:rsidTr="008073CB">
        <w:trPr>
          <w:jc w:val="center"/>
        </w:trPr>
        <w:tc>
          <w:tcPr>
            <w:tcW w:w="9752" w:type="dxa"/>
            <w:gridSpan w:val="2"/>
          </w:tcPr>
          <w:p w14:paraId="6BAEA46E" w14:textId="77777777" w:rsidR="00DD77B6" w:rsidRPr="003D5607" w:rsidRDefault="00DD77B6" w:rsidP="008073CB">
            <w:pPr>
              <w:keepNext/>
            </w:pPr>
          </w:p>
        </w:tc>
      </w:tr>
      <w:tr w:rsidR="00DD77B6" w:rsidRPr="003D5607" w14:paraId="2058E076" w14:textId="77777777" w:rsidTr="008073CB">
        <w:trPr>
          <w:jc w:val="center"/>
        </w:trPr>
        <w:tc>
          <w:tcPr>
            <w:tcW w:w="4876" w:type="dxa"/>
            <w:hideMark/>
          </w:tcPr>
          <w:p w14:paraId="2BBA5490" w14:textId="77777777" w:rsidR="00DD77B6" w:rsidRPr="003D5607" w:rsidRDefault="00DD77B6" w:rsidP="008073CB">
            <w:pPr>
              <w:pStyle w:val="ColumnHeading"/>
              <w:keepNext/>
              <w:rPr>
                <w:lang w:val="en-GB"/>
              </w:rPr>
            </w:pPr>
            <w:r w:rsidRPr="003D5607">
              <w:rPr>
                <w:lang w:val="en-GB"/>
              </w:rPr>
              <w:t>Text proposed by the Commission</w:t>
            </w:r>
          </w:p>
        </w:tc>
        <w:tc>
          <w:tcPr>
            <w:tcW w:w="4876" w:type="dxa"/>
            <w:hideMark/>
          </w:tcPr>
          <w:p w14:paraId="264AD84E" w14:textId="77777777" w:rsidR="00DD77B6" w:rsidRPr="003D5607" w:rsidRDefault="00DD77B6" w:rsidP="008073CB">
            <w:pPr>
              <w:pStyle w:val="ColumnHeading"/>
              <w:keepNext/>
              <w:rPr>
                <w:lang w:val="en-GB"/>
              </w:rPr>
            </w:pPr>
            <w:r w:rsidRPr="003D5607">
              <w:rPr>
                <w:lang w:val="en-GB"/>
              </w:rPr>
              <w:t>Amendment</w:t>
            </w:r>
          </w:p>
        </w:tc>
      </w:tr>
      <w:tr w:rsidR="00DD77B6" w:rsidRPr="003D5607" w14:paraId="1C8F733D" w14:textId="77777777" w:rsidTr="008073CB">
        <w:trPr>
          <w:jc w:val="center"/>
        </w:trPr>
        <w:tc>
          <w:tcPr>
            <w:tcW w:w="4876" w:type="dxa"/>
            <w:hideMark/>
          </w:tcPr>
          <w:p w14:paraId="0CA7C438" w14:textId="77777777" w:rsidR="00DD77B6" w:rsidRPr="003D5607" w:rsidRDefault="00DD77B6" w:rsidP="008073CB">
            <w:pPr>
              <w:pStyle w:val="Normal6"/>
              <w:rPr>
                <w:lang w:val="en-GB"/>
              </w:rPr>
            </w:pPr>
            <w:r w:rsidRPr="003D5607">
              <w:rPr>
                <w:lang w:val="en-GB"/>
              </w:rPr>
              <w:t>(44)</w:t>
            </w:r>
            <w:r w:rsidRPr="003D5607">
              <w:rPr>
                <w:lang w:val="en-GB"/>
              </w:rPr>
              <w:tab/>
              <w:t xml:space="preserve">To ensure the independent functioning of the Authority the five Members of the Executive Board and the Chair of the Authority should act independently and in the interest of the Union as a whole. They should behave, both during and after their term of office, with integrity and discretion as regards the acceptance of certain appointments or benefits. To avoid </w:t>
            </w:r>
            <w:r w:rsidRPr="003D5607">
              <w:rPr>
                <w:b/>
                <w:i/>
                <w:lang w:val="en-GB"/>
              </w:rPr>
              <w:t>giving any impression that</w:t>
            </w:r>
            <w:r w:rsidRPr="003D5607">
              <w:rPr>
                <w:lang w:val="en-GB"/>
              </w:rPr>
              <w:t xml:space="preserve"> a Member of the Executive Board </w:t>
            </w:r>
            <w:r w:rsidRPr="003D5607">
              <w:rPr>
                <w:b/>
                <w:i/>
                <w:lang w:val="en-GB"/>
              </w:rPr>
              <w:t>might use its</w:t>
            </w:r>
            <w:r w:rsidRPr="003D5607">
              <w:rPr>
                <w:lang w:val="en-GB"/>
              </w:rPr>
              <w:t xml:space="preserve"> position </w:t>
            </w:r>
            <w:r w:rsidRPr="003D5607">
              <w:rPr>
                <w:b/>
                <w:i/>
                <w:lang w:val="en-GB"/>
              </w:rPr>
              <w:t>as a Member of the Executive Board of the Authority</w:t>
            </w:r>
            <w:r w:rsidRPr="003D5607">
              <w:rPr>
                <w:lang w:val="en-GB"/>
              </w:rPr>
              <w:t xml:space="preserve"> to get a high-ranking appointment in the private sector after his term of office and to prevent any post-public employment conflicts of interests, a cooling-off period for the five Members of the Executive Board, including the Chair of the Authority, should be introduced.</w:t>
            </w:r>
          </w:p>
        </w:tc>
        <w:tc>
          <w:tcPr>
            <w:tcW w:w="4876" w:type="dxa"/>
            <w:hideMark/>
          </w:tcPr>
          <w:p w14:paraId="1B1F5869" w14:textId="07AA9771" w:rsidR="00DD77B6" w:rsidRPr="003D5607" w:rsidRDefault="00DD77B6" w:rsidP="008073CB">
            <w:pPr>
              <w:pStyle w:val="Normal6"/>
              <w:rPr>
                <w:szCs w:val="24"/>
                <w:lang w:val="en-GB"/>
              </w:rPr>
            </w:pPr>
            <w:r w:rsidRPr="003D5607">
              <w:rPr>
                <w:lang w:val="en-GB"/>
              </w:rPr>
              <w:t>(44)</w:t>
            </w:r>
            <w:r w:rsidRPr="003D5607">
              <w:rPr>
                <w:lang w:val="en-GB"/>
              </w:rPr>
              <w:tab/>
              <w:t xml:space="preserve">To ensure the independent functioning of the Authority the five Members of the Executive Board and the Chair of the Authority should act independently and in the interest of the Union as a whole. They should behave, both during and after their term of office, with integrity and discretion as regards the acceptance of certain appointments or benefits. </w:t>
            </w:r>
            <w:r w:rsidRPr="003D5607">
              <w:rPr>
                <w:b/>
                <w:i/>
                <w:lang w:val="en-GB"/>
              </w:rPr>
              <w:t>In order</w:t>
            </w:r>
            <w:r w:rsidRPr="003D5607">
              <w:rPr>
                <w:lang w:val="en-GB"/>
              </w:rPr>
              <w:t xml:space="preserve"> to avoid a Member of the Executive Board </w:t>
            </w:r>
            <w:r w:rsidRPr="003D5607">
              <w:rPr>
                <w:b/>
                <w:i/>
                <w:lang w:val="en-GB"/>
              </w:rPr>
              <w:t>potentially using his or her</w:t>
            </w:r>
            <w:r w:rsidRPr="003D5607">
              <w:rPr>
                <w:lang w:val="en-GB"/>
              </w:rPr>
              <w:t xml:space="preserve"> position to get a high-ranking appointment in the private sector after his term of office and to prevent any post-public employment conflicts of interests, a cooling-off period for the five Members of the Executive Board, including the Chair of the Authority, should be introduced </w:t>
            </w:r>
            <w:r w:rsidRPr="003D5607">
              <w:rPr>
                <w:b/>
                <w:i/>
                <w:lang w:val="en-GB"/>
              </w:rPr>
              <w:t>such that they do not take up gainful employment in a selected obliged entity or perform any other role that may give rise to a conflict of interests or situation which may objectively be perceived as a conflict of interests</w:t>
            </w:r>
            <w:r w:rsidRPr="003D5607">
              <w:rPr>
                <w:lang w:val="en-GB"/>
              </w:rPr>
              <w:t xml:space="preserve">. </w:t>
            </w:r>
            <w:r w:rsidRPr="003D5607">
              <w:rPr>
                <w:b/>
                <w:i/>
                <w:lang w:val="en-GB"/>
              </w:rPr>
              <w:t>The arrangements for the prevention and management of conflicts of interests to be adopted by the General Board should ensure in particular that senior representatives of the Authority do not undermine its integrity during or after their term of office. When adopting those arrangements, the General Board should give due consideration to the recommendations of the European Ombudsman.</w:t>
            </w:r>
          </w:p>
        </w:tc>
      </w:tr>
    </w:tbl>
    <w:p w14:paraId="46449C63" w14:textId="77777777" w:rsidR="00DD77B6" w:rsidRPr="003D5607" w:rsidRDefault="00DD77B6" w:rsidP="00DD77B6">
      <w:r w:rsidRPr="003D5607">
        <w:rPr>
          <w:rStyle w:val="HideTWBExt"/>
          <w:noProof w:val="0"/>
        </w:rPr>
        <w:t>&lt;/Amend&gt;</w:t>
      </w:r>
    </w:p>
    <w:p w14:paraId="49300922" w14:textId="77777777" w:rsidR="00DD77B6" w:rsidRPr="003D5607" w:rsidRDefault="00DD77B6" w:rsidP="00DD77B6">
      <w:pPr>
        <w:pStyle w:val="AmNumberTabs"/>
      </w:pPr>
      <w:r w:rsidRPr="003D5607">
        <w:rPr>
          <w:rStyle w:val="HideTWBExt"/>
          <w:b w:val="0"/>
          <w:noProof w:val="0"/>
        </w:rPr>
        <w:t>&lt;Amend&gt;</w:t>
      </w:r>
      <w:r w:rsidRPr="003D5607">
        <w:t>Amendment</w:t>
      </w:r>
      <w:r w:rsidRPr="003D5607">
        <w:tab/>
      </w:r>
      <w:r w:rsidRPr="003D5607">
        <w:tab/>
      </w:r>
      <w:r w:rsidRPr="003D5607">
        <w:rPr>
          <w:rStyle w:val="HideTWBExt"/>
          <w:b w:val="0"/>
          <w:noProof w:val="0"/>
        </w:rPr>
        <w:t>&lt;NumAm&gt;</w:t>
      </w:r>
      <w:r w:rsidRPr="003D5607">
        <w:rPr>
          <w:color w:val="000000"/>
        </w:rPr>
        <w:t>13</w:t>
      </w:r>
      <w:r w:rsidRPr="003D5607">
        <w:rPr>
          <w:rStyle w:val="HideTWBExt"/>
          <w:b w:val="0"/>
          <w:noProof w:val="0"/>
        </w:rPr>
        <w:t>&lt;/NumAm&gt;</w:t>
      </w:r>
    </w:p>
    <w:p w14:paraId="52DB46B3" w14:textId="77777777" w:rsidR="00DD77B6" w:rsidRPr="003D5607" w:rsidRDefault="00DD77B6" w:rsidP="00DD77B6"/>
    <w:p w14:paraId="413429B4" w14:textId="77777777" w:rsidR="00DD77B6" w:rsidRPr="003D5607" w:rsidRDefault="00DD77B6" w:rsidP="00DD77B6">
      <w:pPr>
        <w:pStyle w:val="NormalBold"/>
        <w:keepNext/>
      </w:pPr>
      <w:r w:rsidRPr="003D5607">
        <w:rPr>
          <w:rStyle w:val="HideTWBExt"/>
          <w:b w:val="0"/>
          <w:noProof w:val="0"/>
        </w:rPr>
        <w:t>&lt;DocAmend&gt;</w:t>
      </w:r>
      <w:r w:rsidRPr="003D5607">
        <w:t>Proposal for a regulation</w:t>
      </w:r>
      <w:r w:rsidRPr="003D5607">
        <w:rPr>
          <w:rStyle w:val="HideTWBExt"/>
          <w:b w:val="0"/>
          <w:noProof w:val="0"/>
        </w:rPr>
        <w:t>&lt;/DocAmend&gt;</w:t>
      </w:r>
    </w:p>
    <w:p w14:paraId="0930AEB8" w14:textId="77777777" w:rsidR="00DD77B6" w:rsidRPr="003D5607" w:rsidRDefault="00DD77B6" w:rsidP="00DD77B6">
      <w:pPr>
        <w:pStyle w:val="NormalBold"/>
      </w:pPr>
      <w:r w:rsidRPr="003D5607">
        <w:rPr>
          <w:rStyle w:val="HideTWBExt"/>
          <w:b w:val="0"/>
          <w:noProof w:val="0"/>
        </w:rPr>
        <w:t>&lt;Article&gt;</w:t>
      </w:r>
      <w:r w:rsidRPr="003D5607">
        <w:t>Recital 46</w:t>
      </w:r>
      <w:r w:rsidRPr="003D560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77B6" w:rsidRPr="003D5607" w14:paraId="6B2F3A15" w14:textId="77777777" w:rsidTr="008073CB">
        <w:trPr>
          <w:jc w:val="center"/>
        </w:trPr>
        <w:tc>
          <w:tcPr>
            <w:tcW w:w="9752" w:type="dxa"/>
            <w:gridSpan w:val="2"/>
          </w:tcPr>
          <w:p w14:paraId="2BAB7188" w14:textId="77777777" w:rsidR="00DD77B6" w:rsidRPr="003D5607" w:rsidRDefault="00DD77B6" w:rsidP="008073CB">
            <w:pPr>
              <w:keepNext/>
            </w:pPr>
          </w:p>
        </w:tc>
      </w:tr>
      <w:tr w:rsidR="00DD77B6" w:rsidRPr="003D5607" w14:paraId="6F238660" w14:textId="77777777" w:rsidTr="008073CB">
        <w:trPr>
          <w:jc w:val="center"/>
        </w:trPr>
        <w:tc>
          <w:tcPr>
            <w:tcW w:w="4876" w:type="dxa"/>
            <w:hideMark/>
          </w:tcPr>
          <w:p w14:paraId="0DD42301" w14:textId="77777777" w:rsidR="00DD77B6" w:rsidRPr="003D5607" w:rsidRDefault="00DD77B6" w:rsidP="008073CB">
            <w:pPr>
              <w:pStyle w:val="ColumnHeading"/>
              <w:keepNext/>
              <w:rPr>
                <w:lang w:val="en-GB"/>
              </w:rPr>
            </w:pPr>
            <w:r w:rsidRPr="003D5607">
              <w:rPr>
                <w:lang w:val="en-GB"/>
              </w:rPr>
              <w:t>Text proposed by the Commission</w:t>
            </w:r>
          </w:p>
        </w:tc>
        <w:tc>
          <w:tcPr>
            <w:tcW w:w="4876" w:type="dxa"/>
            <w:hideMark/>
          </w:tcPr>
          <w:p w14:paraId="1E4F9C15" w14:textId="77777777" w:rsidR="00DD77B6" w:rsidRPr="003D5607" w:rsidRDefault="00DD77B6" w:rsidP="008073CB">
            <w:pPr>
              <w:pStyle w:val="ColumnHeading"/>
              <w:keepNext/>
              <w:rPr>
                <w:lang w:val="en-GB"/>
              </w:rPr>
            </w:pPr>
            <w:r w:rsidRPr="003D5607">
              <w:rPr>
                <w:lang w:val="en-GB"/>
              </w:rPr>
              <w:t>Amendment</w:t>
            </w:r>
          </w:p>
        </w:tc>
      </w:tr>
      <w:tr w:rsidR="00DD77B6" w:rsidRPr="003D5607" w14:paraId="73312071" w14:textId="77777777" w:rsidTr="008073CB">
        <w:trPr>
          <w:jc w:val="center"/>
        </w:trPr>
        <w:tc>
          <w:tcPr>
            <w:tcW w:w="4876" w:type="dxa"/>
            <w:hideMark/>
          </w:tcPr>
          <w:p w14:paraId="40E70C48" w14:textId="77777777" w:rsidR="00DD77B6" w:rsidRPr="003D5607" w:rsidRDefault="00DD77B6" w:rsidP="008073CB">
            <w:pPr>
              <w:pStyle w:val="Normal6"/>
              <w:rPr>
                <w:lang w:val="en-GB"/>
              </w:rPr>
            </w:pPr>
            <w:r w:rsidRPr="003D5607">
              <w:rPr>
                <w:lang w:val="en-GB"/>
              </w:rPr>
              <w:t>(46)</w:t>
            </w:r>
            <w:r w:rsidRPr="003D5607">
              <w:rPr>
                <w:lang w:val="en-GB"/>
              </w:rPr>
              <w:tab/>
              <w:t xml:space="preserve">The Executive Director of the Authority should be appointed by the Executive Board based on a shortlist from the Commission. The Executive Director of the Authority should be </w:t>
            </w:r>
            <w:r w:rsidRPr="003D5607">
              <w:rPr>
                <w:b/>
                <w:i/>
                <w:lang w:val="en-GB"/>
              </w:rPr>
              <w:t>a senior administrative official of the Authority,</w:t>
            </w:r>
            <w:r w:rsidRPr="003D5607">
              <w:rPr>
                <w:lang w:val="en-GB"/>
              </w:rPr>
              <w:t xml:space="preserve"> in charge of the day-to-day management of the Authority, and responsible for budget administration, procurement, and recruitment and staffing.</w:t>
            </w:r>
          </w:p>
        </w:tc>
        <w:tc>
          <w:tcPr>
            <w:tcW w:w="4876" w:type="dxa"/>
            <w:hideMark/>
          </w:tcPr>
          <w:p w14:paraId="7ACF0649" w14:textId="77777777" w:rsidR="00DD77B6" w:rsidRPr="003D5607" w:rsidRDefault="00DD77B6" w:rsidP="008073CB">
            <w:pPr>
              <w:pStyle w:val="Normal6"/>
              <w:rPr>
                <w:szCs w:val="24"/>
                <w:lang w:val="en-GB"/>
              </w:rPr>
            </w:pPr>
            <w:r w:rsidRPr="003D5607">
              <w:rPr>
                <w:lang w:val="en-GB"/>
              </w:rPr>
              <w:t>(46)</w:t>
            </w:r>
            <w:r w:rsidRPr="003D5607">
              <w:rPr>
                <w:lang w:val="en-GB"/>
              </w:rPr>
              <w:tab/>
              <w:t>The Executive Director of the Authority should be appointed by the Executive Board based on a shortlist from the Commission</w:t>
            </w:r>
            <w:r w:rsidRPr="003D5607">
              <w:rPr>
                <w:b/>
                <w:i/>
                <w:lang w:val="en-GB"/>
              </w:rPr>
              <w:t>, which respects the principle of gender balance</w:t>
            </w:r>
            <w:r w:rsidRPr="003D5607">
              <w:rPr>
                <w:lang w:val="en-GB"/>
              </w:rPr>
              <w:t>. The Executive Director of the Authority should be in charge of the day-to-day management of the Authority, and responsible for budget administration, procurement, and recruitment and staffing.</w:t>
            </w:r>
          </w:p>
        </w:tc>
      </w:tr>
    </w:tbl>
    <w:p w14:paraId="3EB68E0E" w14:textId="77777777" w:rsidR="00DD77B6" w:rsidRPr="003D5607" w:rsidRDefault="00DD77B6" w:rsidP="00DD77B6">
      <w:r w:rsidRPr="003D5607">
        <w:rPr>
          <w:rStyle w:val="HideTWBExt"/>
          <w:noProof w:val="0"/>
        </w:rPr>
        <w:t>&lt;/Amend&gt;</w:t>
      </w:r>
    </w:p>
    <w:p w14:paraId="1D094588" w14:textId="77777777" w:rsidR="00DD77B6" w:rsidRPr="003D5607" w:rsidRDefault="00DD77B6" w:rsidP="00DD77B6">
      <w:pPr>
        <w:pStyle w:val="AmNumberTabs"/>
      </w:pPr>
      <w:r w:rsidRPr="003D5607">
        <w:rPr>
          <w:rStyle w:val="HideTWBExt"/>
          <w:b w:val="0"/>
          <w:noProof w:val="0"/>
        </w:rPr>
        <w:t>&lt;Amend&gt;</w:t>
      </w:r>
      <w:r w:rsidRPr="003D5607">
        <w:t>Amendment</w:t>
      </w:r>
      <w:r w:rsidRPr="003D5607">
        <w:tab/>
      </w:r>
      <w:r w:rsidRPr="003D5607">
        <w:tab/>
      </w:r>
      <w:r w:rsidRPr="003D5607">
        <w:rPr>
          <w:rStyle w:val="HideTWBExt"/>
          <w:b w:val="0"/>
          <w:noProof w:val="0"/>
        </w:rPr>
        <w:t>&lt;NumAm&gt;</w:t>
      </w:r>
      <w:r w:rsidRPr="003D5607">
        <w:rPr>
          <w:color w:val="000000"/>
        </w:rPr>
        <w:t>14</w:t>
      </w:r>
      <w:r w:rsidRPr="003D5607">
        <w:rPr>
          <w:rStyle w:val="HideTWBExt"/>
          <w:b w:val="0"/>
          <w:noProof w:val="0"/>
        </w:rPr>
        <w:t>&lt;/NumAm&gt;</w:t>
      </w:r>
    </w:p>
    <w:p w14:paraId="07BD36AB" w14:textId="77777777" w:rsidR="00DD77B6" w:rsidRPr="003D5607" w:rsidRDefault="00DD77B6" w:rsidP="00DD77B6"/>
    <w:p w14:paraId="00E703CF" w14:textId="77777777" w:rsidR="00DD77B6" w:rsidRPr="003D5607" w:rsidRDefault="00DD77B6" w:rsidP="00DD77B6">
      <w:pPr>
        <w:pStyle w:val="NormalBold"/>
        <w:keepNext/>
      </w:pPr>
      <w:r w:rsidRPr="003D5607">
        <w:rPr>
          <w:rStyle w:val="HideTWBExt"/>
          <w:b w:val="0"/>
          <w:noProof w:val="0"/>
        </w:rPr>
        <w:t>&lt;DocAmend&gt;</w:t>
      </w:r>
      <w:r w:rsidRPr="003D5607">
        <w:t>Proposal for a regulation</w:t>
      </w:r>
      <w:r w:rsidRPr="003D5607">
        <w:rPr>
          <w:rStyle w:val="HideTWBExt"/>
          <w:b w:val="0"/>
          <w:noProof w:val="0"/>
        </w:rPr>
        <w:t>&lt;/DocAmend&gt;</w:t>
      </w:r>
    </w:p>
    <w:p w14:paraId="3989CCD4" w14:textId="77777777" w:rsidR="00DD77B6" w:rsidRPr="003D5607" w:rsidRDefault="00DD77B6" w:rsidP="00DD77B6">
      <w:pPr>
        <w:pStyle w:val="NormalBold"/>
      </w:pPr>
      <w:r w:rsidRPr="003D5607">
        <w:rPr>
          <w:rStyle w:val="HideTWBExt"/>
          <w:b w:val="0"/>
          <w:noProof w:val="0"/>
        </w:rPr>
        <w:t>&lt;Article&gt;</w:t>
      </w:r>
      <w:r w:rsidRPr="003D5607">
        <w:t>Recital 48</w:t>
      </w:r>
      <w:r w:rsidRPr="003D560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77B6" w:rsidRPr="003D5607" w14:paraId="35FAA853" w14:textId="77777777" w:rsidTr="008073CB">
        <w:trPr>
          <w:jc w:val="center"/>
        </w:trPr>
        <w:tc>
          <w:tcPr>
            <w:tcW w:w="9752" w:type="dxa"/>
            <w:gridSpan w:val="2"/>
          </w:tcPr>
          <w:p w14:paraId="7683B66F" w14:textId="77777777" w:rsidR="00DD77B6" w:rsidRPr="003D5607" w:rsidRDefault="00DD77B6" w:rsidP="008073CB">
            <w:pPr>
              <w:keepNext/>
            </w:pPr>
          </w:p>
        </w:tc>
      </w:tr>
      <w:tr w:rsidR="00DD77B6" w:rsidRPr="003D5607" w14:paraId="247844E5" w14:textId="77777777" w:rsidTr="008073CB">
        <w:trPr>
          <w:jc w:val="center"/>
        </w:trPr>
        <w:tc>
          <w:tcPr>
            <w:tcW w:w="4876" w:type="dxa"/>
            <w:hideMark/>
          </w:tcPr>
          <w:p w14:paraId="6C18567C" w14:textId="77777777" w:rsidR="00DD77B6" w:rsidRPr="003D5607" w:rsidRDefault="00DD77B6" w:rsidP="008073CB">
            <w:pPr>
              <w:pStyle w:val="ColumnHeading"/>
              <w:keepNext/>
              <w:rPr>
                <w:lang w:val="en-GB"/>
              </w:rPr>
            </w:pPr>
            <w:r w:rsidRPr="003D5607">
              <w:rPr>
                <w:lang w:val="en-GB"/>
              </w:rPr>
              <w:t>Text proposed by the Commission</w:t>
            </w:r>
          </w:p>
        </w:tc>
        <w:tc>
          <w:tcPr>
            <w:tcW w:w="4876" w:type="dxa"/>
            <w:hideMark/>
          </w:tcPr>
          <w:p w14:paraId="7CBAC72F" w14:textId="77777777" w:rsidR="00DD77B6" w:rsidRPr="003D5607" w:rsidRDefault="00DD77B6" w:rsidP="008073CB">
            <w:pPr>
              <w:pStyle w:val="ColumnHeading"/>
              <w:keepNext/>
              <w:rPr>
                <w:lang w:val="en-GB"/>
              </w:rPr>
            </w:pPr>
            <w:r w:rsidRPr="003D5607">
              <w:rPr>
                <w:lang w:val="en-GB"/>
              </w:rPr>
              <w:t>Amendment</w:t>
            </w:r>
          </w:p>
        </w:tc>
      </w:tr>
      <w:tr w:rsidR="00DD77B6" w:rsidRPr="003D5607" w14:paraId="71911DD5" w14:textId="77777777" w:rsidTr="008073CB">
        <w:trPr>
          <w:jc w:val="center"/>
        </w:trPr>
        <w:tc>
          <w:tcPr>
            <w:tcW w:w="4876" w:type="dxa"/>
            <w:hideMark/>
          </w:tcPr>
          <w:p w14:paraId="34F7D18B" w14:textId="77777777" w:rsidR="00DD77B6" w:rsidRPr="003D5607" w:rsidRDefault="00DD77B6" w:rsidP="008073CB">
            <w:pPr>
              <w:pStyle w:val="Normal6"/>
              <w:rPr>
                <w:lang w:val="en-GB"/>
              </w:rPr>
            </w:pPr>
            <w:r w:rsidRPr="003D5607">
              <w:rPr>
                <w:lang w:val="en-GB"/>
              </w:rPr>
              <w:t>(48)</w:t>
            </w:r>
            <w:r w:rsidRPr="003D5607">
              <w:rPr>
                <w:lang w:val="en-GB"/>
              </w:rPr>
              <w:tab/>
              <w:t>To guarantee the proper functioning of the Authority, funding should be provided by a combination of fees levied on certain obliged entities and a contribution from the Union budget</w:t>
            </w:r>
            <w:r w:rsidRPr="003D5607">
              <w:rPr>
                <w:b/>
                <w:i/>
                <w:lang w:val="en-GB"/>
              </w:rPr>
              <w:t>, depending on the tasks and functions</w:t>
            </w:r>
            <w:r w:rsidRPr="003D5607">
              <w:rPr>
                <w:lang w:val="en-GB"/>
              </w:rPr>
              <w:t>. The budget of the Authority should be part of the Union budget</w:t>
            </w:r>
            <w:r w:rsidRPr="003D5607">
              <w:rPr>
                <w:b/>
                <w:i/>
                <w:lang w:val="en-GB"/>
              </w:rPr>
              <w:t>, confirmed</w:t>
            </w:r>
            <w:r w:rsidRPr="003D5607">
              <w:rPr>
                <w:lang w:val="en-GB"/>
              </w:rPr>
              <w:t xml:space="preserve"> by the Budgetary Authority </w:t>
            </w:r>
            <w:r w:rsidRPr="003D5607">
              <w:rPr>
                <w:b/>
                <w:i/>
                <w:lang w:val="en-GB"/>
              </w:rPr>
              <w:t>on the basis of a proposal from the Commission.</w:t>
            </w:r>
            <w:r w:rsidRPr="003D5607">
              <w:rPr>
                <w:lang w:val="en-GB"/>
              </w:rPr>
              <w:t xml:space="preserve"> The Authority should submit to the Commission a </w:t>
            </w:r>
            <w:r w:rsidRPr="003D5607">
              <w:rPr>
                <w:b/>
                <w:i/>
                <w:lang w:val="en-GB"/>
              </w:rPr>
              <w:t>draft budget and an internal</w:t>
            </w:r>
            <w:r w:rsidRPr="003D5607">
              <w:rPr>
                <w:lang w:val="en-GB"/>
              </w:rPr>
              <w:t xml:space="preserve"> financial </w:t>
            </w:r>
            <w:r w:rsidRPr="003D5607">
              <w:rPr>
                <w:b/>
                <w:i/>
                <w:lang w:val="en-GB"/>
              </w:rPr>
              <w:t>regulation for approval</w:t>
            </w:r>
            <w:r w:rsidRPr="003D5607">
              <w:rPr>
                <w:lang w:val="en-GB"/>
              </w:rPr>
              <w:t>.</w:t>
            </w:r>
          </w:p>
        </w:tc>
        <w:tc>
          <w:tcPr>
            <w:tcW w:w="4876" w:type="dxa"/>
            <w:hideMark/>
          </w:tcPr>
          <w:p w14:paraId="222E9EDC" w14:textId="77777777" w:rsidR="00DD77B6" w:rsidRPr="003D5607" w:rsidRDefault="00DD77B6" w:rsidP="008073CB">
            <w:pPr>
              <w:pStyle w:val="Normal6"/>
              <w:rPr>
                <w:szCs w:val="24"/>
                <w:lang w:val="en-GB"/>
              </w:rPr>
            </w:pPr>
            <w:r w:rsidRPr="003D5607">
              <w:rPr>
                <w:lang w:val="en-GB"/>
              </w:rPr>
              <w:t>(48)</w:t>
            </w:r>
            <w:r w:rsidRPr="003D5607">
              <w:rPr>
                <w:lang w:val="en-GB"/>
              </w:rPr>
              <w:tab/>
            </w:r>
            <w:r w:rsidRPr="003D5607">
              <w:rPr>
                <w:b/>
                <w:i/>
                <w:lang w:val="en-GB"/>
              </w:rPr>
              <w:t>It is necessary to provide the Authority with the requisite human and financial resources and equipment so that it can fulfil the objectives, tasks and responsibilities assigned to it under this Regulation. In order to ensure that the Authority can respond flexibly to human resource needs, it is in particular appropriate that it has autonomy regarding the recruitment of contract agents.</w:t>
            </w:r>
            <w:r w:rsidRPr="003D5607">
              <w:rPr>
                <w:lang w:val="en-GB"/>
              </w:rPr>
              <w:t xml:space="preserve"> To guarantee the proper functioning of the Authority, funding should be provided by a combination of fees levied on certain obliged entities and a contribution from the Union budget. The budget of the Authority should be part of the Union budget</w:t>
            </w:r>
            <w:r w:rsidRPr="003D5607">
              <w:rPr>
                <w:b/>
                <w:i/>
                <w:lang w:val="en-GB"/>
              </w:rPr>
              <w:t>. The contribution from the Union budget is to be decided</w:t>
            </w:r>
            <w:r w:rsidRPr="003D5607">
              <w:rPr>
                <w:lang w:val="en-GB"/>
              </w:rPr>
              <w:t xml:space="preserve"> by the Budgetary Authority </w:t>
            </w:r>
            <w:r w:rsidRPr="003D5607">
              <w:rPr>
                <w:b/>
                <w:i/>
                <w:lang w:val="en-GB"/>
              </w:rPr>
              <w:t>through the budgetary procedure. To that end,</w:t>
            </w:r>
            <w:r w:rsidRPr="003D5607">
              <w:rPr>
                <w:lang w:val="en-GB"/>
              </w:rPr>
              <w:t xml:space="preserve"> the Authority should submit to the Commission a </w:t>
            </w:r>
            <w:r w:rsidRPr="003D5607">
              <w:rPr>
                <w:b/>
                <w:i/>
                <w:lang w:val="en-GB"/>
              </w:rPr>
              <w:t>statement of estimates. It should also adopt</w:t>
            </w:r>
            <w:r w:rsidRPr="003D5607">
              <w:rPr>
                <w:lang w:val="en-GB"/>
              </w:rPr>
              <w:t xml:space="preserve"> financial </w:t>
            </w:r>
            <w:r w:rsidRPr="003D5607">
              <w:rPr>
                <w:b/>
                <w:i/>
                <w:lang w:val="en-GB"/>
              </w:rPr>
              <w:t>rules after consulting the Commission</w:t>
            </w:r>
            <w:r w:rsidRPr="003D5607">
              <w:rPr>
                <w:lang w:val="en-GB"/>
              </w:rPr>
              <w:t>.</w:t>
            </w:r>
          </w:p>
        </w:tc>
      </w:tr>
    </w:tbl>
    <w:p w14:paraId="67327242" w14:textId="77777777" w:rsidR="00DD77B6" w:rsidRPr="003D5607" w:rsidRDefault="00DD77B6" w:rsidP="00DD77B6">
      <w:r w:rsidRPr="003D5607">
        <w:rPr>
          <w:rStyle w:val="HideTWBExt"/>
          <w:noProof w:val="0"/>
        </w:rPr>
        <w:t>&lt;/Amend&gt;</w:t>
      </w:r>
    </w:p>
    <w:p w14:paraId="26284441" w14:textId="77777777" w:rsidR="00DD77B6" w:rsidRPr="003D5607" w:rsidRDefault="00DD77B6" w:rsidP="00DD77B6">
      <w:pPr>
        <w:pStyle w:val="AmNumberTabs"/>
      </w:pPr>
      <w:r w:rsidRPr="003D5607">
        <w:rPr>
          <w:rStyle w:val="HideTWBExt"/>
          <w:b w:val="0"/>
          <w:noProof w:val="0"/>
        </w:rPr>
        <w:t>&lt;Amend&gt;</w:t>
      </w:r>
      <w:r w:rsidRPr="003D5607">
        <w:t>Amendment</w:t>
      </w:r>
      <w:r w:rsidRPr="003D5607">
        <w:tab/>
      </w:r>
      <w:r w:rsidRPr="003D5607">
        <w:tab/>
      </w:r>
      <w:r w:rsidRPr="003D5607">
        <w:rPr>
          <w:rStyle w:val="HideTWBExt"/>
          <w:b w:val="0"/>
          <w:noProof w:val="0"/>
        </w:rPr>
        <w:t>&lt;NumAm&gt;</w:t>
      </w:r>
      <w:r w:rsidRPr="003D5607">
        <w:rPr>
          <w:color w:val="000000"/>
        </w:rPr>
        <w:t>15</w:t>
      </w:r>
      <w:r w:rsidRPr="003D5607">
        <w:rPr>
          <w:rStyle w:val="HideTWBExt"/>
          <w:b w:val="0"/>
          <w:noProof w:val="0"/>
        </w:rPr>
        <w:t>&lt;/NumAm&gt;</w:t>
      </w:r>
    </w:p>
    <w:p w14:paraId="71CF3439" w14:textId="77777777" w:rsidR="00DD77B6" w:rsidRPr="003D5607" w:rsidRDefault="00DD77B6" w:rsidP="00DD77B6"/>
    <w:p w14:paraId="35135AE8" w14:textId="77777777" w:rsidR="00DD77B6" w:rsidRPr="003D5607" w:rsidRDefault="00DD77B6" w:rsidP="00DD77B6">
      <w:pPr>
        <w:pStyle w:val="NormalBold"/>
        <w:keepNext/>
      </w:pPr>
      <w:r w:rsidRPr="003D5607">
        <w:rPr>
          <w:rStyle w:val="HideTWBExt"/>
          <w:b w:val="0"/>
          <w:noProof w:val="0"/>
        </w:rPr>
        <w:t>&lt;DocAmend&gt;</w:t>
      </w:r>
      <w:r w:rsidRPr="003D5607">
        <w:t>Proposal for a regulation</w:t>
      </w:r>
      <w:r w:rsidRPr="003D5607">
        <w:rPr>
          <w:rStyle w:val="HideTWBExt"/>
          <w:b w:val="0"/>
          <w:noProof w:val="0"/>
        </w:rPr>
        <w:t>&lt;/DocAmend&gt;</w:t>
      </w:r>
    </w:p>
    <w:p w14:paraId="429334D9" w14:textId="77777777" w:rsidR="00DD77B6" w:rsidRPr="003D5607" w:rsidRDefault="00DD77B6" w:rsidP="00DD77B6">
      <w:pPr>
        <w:pStyle w:val="NormalBold"/>
      </w:pPr>
      <w:r w:rsidRPr="003D5607">
        <w:rPr>
          <w:rStyle w:val="HideTWBExt"/>
          <w:b w:val="0"/>
          <w:noProof w:val="0"/>
        </w:rPr>
        <w:t>&lt;Article&gt;</w:t>
      </w:r>
      <w:r w:rsidRPr="003D5607">
        <w:t>Recital 49</w:t>
      </w:r>
      <w:r w:rsidRPr="003D560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77B6" w:rsidRPr="003D5607" w14:paraId="73A7C802" w14:textId="77777777" w:rsidTr="008073CB">
        <w:trPr>
          <w:jc w:val="center"/>
        </w:trPr>
        <w:tc>
          <w:tcPr>
            <w:tcW w:w="9752" w:type="dxa"/>
            <w:gridSpan w:val="2"/>
          </w:tcPr>
          <w:p w14:paraId="245F3603" w14:textId="77777777" w:rsidR="00DD77B6" w:rsidRPr="003D5607" w:rsidRDefault="00DD77B6" w:rsidP="008073CB">
            <w:pPr>
              <w:keepNext/>
            </w:pPr>
          </w:p>
        </w:tc>
      </w:tr>
      <w:tr w:rsidR="00DD77B6" w:rsidRPr="003D5607" w14:paraId="113EC3C3" w14:textId="77777777" w:rsidTr="008073CB">
        <w:trPr>
          <w:jc w:val="center"/>
        </w:trPr>
        <w:tc>
          <w:tcPr>
            <w:tcW w:w="4876" w:type="dxa"/>
            <w:hideMark/>
          </w:tcPr>
          <w:p w14:paraId="06B0FA67" w14:textId="77777777" w:rsidR="00DD77B6" w:rsidRPr="003D5607" w:rsidRDefault="00DD77B6" w:rsidP="008073CB">
            <w:pPr>
              <w:pStyle w:val="ColumnHeading"/>
              <w:keepNext/>
              <w:rPr>
                <w:lang w:val="en-GB"/>
              </w:rPr>
            </w:pPr>
            <w:r w:rsidRPr="003D5607">
              <w:rPr>
                <w:lang w:val="en-GB"/>
              </w:rPr>
              <w:t>Text proposed by the Commission</w:t>
            </w:r>
          </w:p>
        </w:tc>
        <w:tc>
          <w:tcPr>
            <w:tcW w:w="4876" w:type="dxa"/>
            <w:hideMark/>
          </w:tcPr>
          <w:p w14:paraId="4E82F6B1" w14:textId="77777777" w:rsidR="00DD77B6" w:rsidRPr="003D5607" w:rsidRDefault="00DD77B6" w:rsidP="008073CB">
            <w:pPr>
              <w:pStyle w:val="ColumnHeading"/>
              <w:keepNext/>
              <w:rPr>
                <w:lang w:val="en-GB"/>
              </w:rPr>
            </w:pPr>
            <w:r w:rsidRPr="003D5607">
              <w:rPr>
                <w:lang w:val="en-GB"/>
              </w:rPr>
              <w:t>Amendment</w:t>
            </w:r>
          </w:p>
        </w:tc>
      </w:tr>
      <w:tr w:rsidR="00DD77B6" w:rsidRPr="003D5607" w14:paraId="0FFA9184" w14:textId="77777777" w:rsidTr="008073CB">
        <w:trPr>
          <w:jc w:val="center"/>
        </w:trPr>
        <w:tc>
          <w:tcPr>
            <w:tcW w:w="4876" w:type="dxa"/>
            <w:hideMark/>
          </w:tcPr>
          <w:p w14:paraId="2FE8D30D" w14:textId="77777777" w:rsidR="00DD77B6" w:rsidRPr="003D5607" w:rsidRDefault="00DD77B6" w:rsidP="008073CB">
            <w:pPr>
              <w:pStyle w:val="Normal6"/>
              <w:rPr>
                <w:lang w:val="en-GB"/>
              </w:rPr>
            </w:pPr>
            <w:r w:rsidRPr="003D5607">
              <w:rPr>
                <w:lang w:val="en-GB"/>
              </w:rPr>
              <w:t>(49)</w:t>
            </w:r>
            <w:r w:rsidRPr="003D5607">
              <w:rPr>
                <w:lang w:val="en-GB"/>
              </w:rPr>
              <w:tab/>
              <w:t xml:space="preserve">To ensure that the Authority can also fulfil its tasks as direct and indirect supervisor of obliged entities, </w:t>
            </w:r>
            <w:r w:rsidRPr="003D5607">
              <w:rPr>
                <w:b/>
                <w:i/>
                <w:lang w:val="en-GB"/>
              </w:rPr>
              <w:t>an</w:t>
            </w:r>
            <w:r w:rsidRPr="003D5607">
              <w:rPr>
                <w:lang w:val="en-GB"/>
              </w:rPr>
              <w:t xml:space="preserve"> adequate mechanism for the determination and the collection of the fees should be introduced. As regards the fees levied on selected obliged entities and certain non-selected obliged entities, the methodology for their calculation and the process of collection of fees should be developed in a delegated act of the Commission. The methodology should be based on the risk of the directly and indirectly supervised entities as well as their turnover or revenue.</w:t>
            </w:r>
          </w:p>
        </w:tc>
        <w:tc>
          <w:tcPr>
            <w:tcW w:w="4876" w:type="dxa"/>
            <w:hideMark/>
          </w:tcPr>
          <w:p w14:paraId="11F570F1" w14:textId="36808CBD" w:rsidR="00DD77B6" w:rsidRPr="003D5607" w:rsidRDefault="00DD77B6" w:rsidP="008073CB">
            <w:pPr>
              <w:pStyle w:val="Normal6"/>
              <w:rPr>
                <w:szCs w:val="24"/>
                <w:lang w:val="en-GB"/>
              </w:rPr>
            </w:pPr>
            <w:r w:rsidRPr="003D5607">
              <w:rPr>
                <w:lang w:val="en-GB"/>
              </w:rPr>
              <w:t>(49)</w:t>
            </w:r>
            <w:r w:rsidRPr="003D5607">
              <w:rPr>
                <w:lang w:val="en-GB"/>
              </w:rPr>
              <w:tab/>
              <w:t xml:space="preserve">To ensure that the Authority can also fulfil its tasks as direct and indirect supervisor of obliged entities, </w:t>
            </w:r>
            <w:r w:rsidRPr="003D5607">
              <w:rPr>
                <w:b/>
                <w:i/>
                <w:lang w:val="en-GB"/>
              </w:rPr>
              <w:t>a transparent,</w:t>
            </w:r>
            <w:r w:rsidRPr="003D5607">
              <w:rPr>
                <w:lang w:val="en-GB"/>
              </w:rPr>
              <w:t xml:space="preserve"> adequate mechanism for the determination and the collection of the fees should be introduced. As regards the fees levied on selected obliged entities and certain non-selected obliged entities, the methodology for their calculation and the process of collection of fees should be developed in a delegated act of the Commission. The methodology should be based on the risk of the directly and indirectly supervised entities as well as their turnover or revenue. </w:t>
            </w:r>
            <w:r w:rsidRPr="003D5607">
              <w:rPr>
                <w:b/>
                <w:i/>
                <w:lang w:val="en-GB"/>
              </w:rPr>
              <w:t>The methodology established should ensure sufficient and stable revenue for the Authority and therefore predictability of the contribution from the Union budget.</w:t>
            </w:r>
          </w:p>
        </w:tc>
      </w:tr>
    </w:tbl>
    <w:p w14:paraId="1AAD1EC4" w14:textId="77777777" w:rsidR="00DD77B6" w:rsidRPr="003D5607" w:rsidRDefault="00DD77B6" w:rsidP="00DD77B6">
      <w:r w:rsidRPr="003D5607">
        <w:rPr>
          <w:rStyle w:val="HideTWBExt"/>
          <w:noProof w:val="0"/>
        </w:rPr>
        <w:t>&lt;/Amend&gt;</w:t>
      </w:r>
    </w:p>
    <w:p w14:paraId="5D392558" w14:textId="77777777" w:rsidR="00DD77B6" w:rsidRPr="003D5607" w:rsidRDefault="00DD77B6" w:rsidP="00DD77B6">
      <w:pPr>
        <w:pStyle w:val="AmNumberTabs"/>
      </w:pPr>
      <w:r w:rsidRPr="003D5607">
        <w:rPr>
          <w:rStyle w:val="HideTWBExt"/>
          <w:b w:val="0"/>
          <w:noProof w:val="0"/>
        </w:rPr>
        <w:t>&lt;Amend&gt;</w:t>
      </w:r>
      <w:r w:rsidRPr="003D5607">
        <w:t>Amendment</w:t>
      </w:r>
      <w:r w:rsidRPr="003D5607">
        <w:tab/>
      </w:r>
      <w:r w:rsidRPr="003D5607">
        <w:tab/>
      </w:r>
      <w:r w:rsidRPr="003D5607">
        <w:rPr>
          <w:rStyle w:val="HideTWBExt"/>
          <w:b w:val="0"/>
          <w:noProof w:val="0"/>
        </w:rPr>
        <w:t>&lt;NumAm&gt;</w:t>
      </w:r>
      <w:r w:rsidRPr="003D5607">
        <w:rPr>
          <w:color w:val="000000"/>
        </w:rPr>
        <w:t>16</w:t>
      </w:r>
      <w:r w:rsidRPr="003D5607">
        <w:rPr>
          <w:rStyle w:val="HideTWBExt"/>
          <w:b w:val="0"/>
          <w:noProof w:val="0"/>
        </w:rPr>
        <w:t>&lt;/NumAm&gt;</w:t>
      </w:r>
    </w:p>
    <w:p w14:paraId="745A8B97" w14:textId="77777777" w:rsidR="00DD77B6" w:rsidRPr="003D5607" w:rsidRDefault="00DD77B6" w:rsidP="00DD77B6"/>
    <w:p w14:paraId="50AA0BE7" w14:textId="77777777" w:rsidR="00DD77B6" w:rsidRPr="003D5607" w:rsidRDefault="00DD77B6" w:rsidP="00DD77B6">
      <w:pPr>
        <w:pStyle w:val="NormalBold"/>
        <w:keepNext/>
      </w:pPr>
      <w:r w:rsidRPr="003D5607">
        <w:rPr>
          <w:rStyle w:val="HideTWBExt"/>
          <w:b w:val="0"/>
          <w:noProof w:val="0"/>
        </w:rPr>
        <w:t>&lt;DocAmend&gt;</w:t>
      </w:r>
      <w:r w:rsidRPr="003D5607">
        <w:t>Proposal for a regulation</w:t>
      </w:r>
      <w:r w:rsidRPr="003D5607">
        <w:rPr>
          <w:rStyle w:val="HideTWBExt"/>
          <w:b w:val="0"/>
          <w:noProof w:val="0"/>
        </w:rPr>
        <w:t>&lt;/DocAmend&gt;</w:t>
      </w:r>
    </w:p>
    <w:p w14:paraId="26977410" w14:textId="77777777" w:rsidR="00DD77B6" w:rsidRPr="003D5607" w:rsidRDefault="00DD77B6" w:rsidP="00DD77B6">
      <w:pPr>
        <w:pStyle w:val="NormalBold"/>
      </w:pPr>
      <w:r w:rsidRPr="003D5607">
        <w:rPr>
          <w:rStyle w:val="HideTWBExt"/>
          <w:b w:val="0"/>
          <w:noProof w:val="0"/>
        </w:rPr>
        <w:t>&lt;Article&gt;</w:t>
      </w:r>
      <w:r w:rsidRPr="003D5607">
        <w:t>Recital 50</w:t>
      </w:r>
      <w:r w:rsidRPr="003D560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77B6" w:rsidRPr="003D5607" w14:paraId="58452121" w14:textId="77777777" w:rsidTr="008073CB">
        <w:trPr>
          <w:jc w:val="center"/>
        </w:trPr>
        <w:tc>
          <w:tcPr>
            <w:tcW w:w="9752" w:type="dxa"/>
            <w:gridSpan w:val="2"/>
          </w:tcPr>
          <w:p w14:paraId="1B4C46CF" w14:textId="77777777" w:rsidR="00DD77B6" w:rsidRPr="003D5607" w:rsidRDefault="00DD77B6" w:rsidP="008073CB">
            <w:pPr>
              <w:keepNext/>
            </w:pPr>
          </w:p>
        </w:tc>
      </w:tr>
      <w:tr w:rsidR="00DD77B6" w:rsidRPr="003D5607" w14:paraId="1E45F60D" w14:textId="77777777" w:rsidTr="008073CB">
        <w:trPr>
          <w:jc w:val="center"/>
        </w:trPr>
        <w:tc>
          <w:tcPr>
            <w:tcW w:w="4876" w:type="dxa"/>
            <w:hideMark/>
          </w:tcPr>
          <w:p w14:paraId="6F14D616" w14:textId="77777777" w:rsidR="00DD77B6" w:rsidRPr="003D5607" w:rsidRDefault="00DD77B6" w:rsidP="008073CB">
            <w:pPr>
              <w:pStyle w:val="ColumnHeading"/>
              <w:keepNext/>
              <w:rPr>
                <w:lang w:val="en-GB"/>
              </w:rPr>
            </w:pPr>
            <w:r w:rsidRPr="003D5607">
              <w:rPr>
                <w:lang w:val="en-GB"/>
              </w:rPr>
              <w:t>Text proposed by the Commission</w:t>
            </w:r>
          </w:p>
        </w:tc>
        <w:tc>
          <w:tcPr>
            <w:tcW w:w="4876" w:type="dxa"/>
            <w:hideMark/>
          </w:tcPr>
          <w:p w14:paraId="0D6607CD" w14:textId="77777777" w:rsidR="00DD77B6" w:rsidRPr="003D5607" w:rsidRDefault="00DD77B6" w:rsidP="008073CB">
            <w:pPr>
              <w:pStyle w:val="ColumnHeading"/>
              <w:keepNext/>
              <w:rPr>
                <w:lang w:val="en-GB"/>
              </w:rPr>
            </w:pPr>
            <w:r w:rsidRPr="003D5607">
              <w:rPr>
                <w:lang w:val="en-GB"/>
              </w:rPr>
              <w:t>Amendment</w:t>
            </w:r>
          </w:p>
        </w:tc>
      </w:tr>
      <w:tr w:rsidR="00DD77B6" w:rsidRPr="003D5607" w14:paraId="5D2E23FD" w14:textId="77777777" w:rsidTr="008073CB">
        <w:trPr>
          <w:jc w:val="center"/>
        </w:trPr>
        <w:tc>
          <w:tcPr>
            <w:tcW w:w="4876" w:type="dxa"/>
            <w:hideMark/>
          </w:tcPr>
          <w:p w14:paraId="7CFD1B7F" w14:textId="77777777" w:rsidR="00DD77B6" w:rsidRPr="003D5607" w:rsidRDefault="00DD77B6" w:rsidP="008073CB">
            <w:pPr>
              <w:pStyle w:val="Normal6"/>
              <w:rPr>
                <w:lang w:val="en-GB"/>
              </w:rPr>
            </w:pPr>
            <w:r w:rsidRPr="003D5607">
              <w:rPr>
                <w:lang w:val="en-GB"/>
              </w:rPr>
              <w:t>(50)</w:t>
            </w:r>
            <w:r w:rsidRPr="003D5607">
              <w:rPr>
                <w:lang w:val="en-GB"/>
              </w:rPr>
              <w:tab/>
              <w:t>The rules on establishment and implementation of the budget of the Authority, as well as the presentation of annual accounts of the Authority, should follow the provisions of Commission Delegated Regulation (EU) 2019/715</w:t>
            </w:r>
            <w:r w:rsidRPr="003D5607">
              <w:rPr>
                <w:vertAlign w:val="superscript"/>
                <w:lang w:val="en-GB"/>
              </w:rPr>
              <w:t>36</w:t>
            </w:r>
            <w:r w:rsidRPr="003D5607">
              <w:rPr>
                <w:lang w:val="en-GB"/>
              </w:rPr>
              <w:t xml:space="preserve"> as regards cooperation with the European Public Prosecutor’s Office and the effectiveness of the European Anti-Fraud Office investigations.</w:t>
            </w:r>
          </w:p>
        </w:tc>
        <w:tc>
          <w:tcPr>
            <w:tcW w:w="4876" w:type="dxa"/>
            <w:hideMark/>
          </w:tcPr>
          <w:p w14:paraId="1514E1FB" w14:textId="77777777" w:rsidR="00DD77B6" w:rsidRPr="003D5607" w:rsidRDefault="00DD77B6" w:rsidP="008073CB">
            <w:pPr>
              <w:pStyle w:val="Normal6"/>
              <w:rPr>
                <w:szCs w:val="24"/>
                <w:lang w:val="en-GB"/>
              </w:rPr>
            </w:pPr>
            <w:r w:rsidRPr="003D5607">
              <w:rPr>
                <w:lang w:val="en-GB"/>
              </w:rPr>
              <w:t>(50)</w:t>
            </w:r>
            <w:r w:rsidRPr="003D5607">
              <w:rPr>
                <w:lang w:val="en-GB"/>
              </w:rPr>
              <w:tab/>
              <w:t>The rules on establishment and implementation of the budget of the Authority, as well as the presentation of annual accounts of the Authority, should follow the provisions of Commission Delegated Regulation (EU) 2019/715</w:t>
            </w:r>
            <w:r w:rsidRPr="003D5607">
              <w:rPr>
                <w:vertAlign w:val="superscript"/>
                <w:lang w:val="en-GB"/>
              </w:rPr>
              <w:t>36</w:t>
            </w:r>
            <w:r w:rsidRPr="003D5607">
              <w:rPr>
                <w:lang w:val="en-GB"/>
              </w:rPr>
              <w:t xml:space="preserve"> </w:t>
            </w:r>
            <w:r w:rsidRPr="003D5607">
              <w:rPr>
                <w:b/>
                <w:i/>
                <w:lang w:val="en-GB"/>
              </w:rPr>
              <w:t>including</w:t>
            </w:r>
            <w:r w:rsidRPr="003D5607">
              <w:rPr>
                <w:lang w:val="en-GB"/>
              </w:rPr>
              <w:t xml:space="preserve"> as regards cooperation with the European Public Prosecutor’s Office and the effectiveness of the European Anti-Fraud Office investigations.</w:t>
            </w:r>
          </w:p>
        </w:tc>
      </w:tr>
      <w:tr w:rsidR="00DD77B6" w:rsidRPr="003D5607" w14:paraId="27DFE454" w14:textId="77777777" w:rsidTr="008073CB">
        <w:trPr>
          <w:jc w:val="center"/>
        </w:trPr>
        <w:tc>
          <w:tcPr>
            <w:tcW w:w="4876" w:type="dxa"/>
            <w:hideMark/>
          </w:tcPr>
          <w:p w14:paraId="4E277787" w14:textId="77777777" w:rsidR="00DD77B6" w:rsidRPr="003D5607" w:rsidRDefault="00DD77B6" w:rsidP="008073CB">
            <w:pPr>
              <w:pStyle w:val="Normal6"/>
              <w:rPr>
                <w:lang w:val="en-GB"/>
              </w:rPr>
            </w:pPr>
            <w:r w:rsidRPr="003D5607">
              <w:rPr>
                <w:lang w:val="en-GB"/>
              </w:rPr>
              <w:t>__________________</w:t>
            </w:r>
          </w:p>
        </w:tc>
        <w:tc>
          <w:tcPr>
            <w:tcW w:w="4876" w:type="dxa"/>
            <w:hideMark/>
          </w:tcPr>
          <w:p w14:paraId="5B214EFB" w14:textId="77777777" w:rsidR="00DD77B6" w:rsidRPr="003D5607" w:rsidRDefault="00DD77B6" w:rsidP="008073CB">
            <w:pPr>
              <w:pStyle w:val="Normal6"/>
              <w:rPr>
                <w:szCs w:val="24"/>
                <w:lang w:val="en-GB"/>
              </w:rPr>
            </w:pPr>
            <w:r w:rsidRPr="003D5607">
              <w:rPr>
                <w:lang w:val="en-GB"/>
              </w:rPr>
              <w:t>__________________</w:t>
            </w:r>
          </w:p>
        </w:tc>
      </w:tr>
      <w:tr w:rsidR="00DD77B6" w:rsidRPr="003D5607" w14:paraId="3B605BC7" w14:textId="77777777" w:rsidTr="008073CB">
        <w:trPr>
          <w:jc w:val="center"/>
        </w:trPr>
        <w:tc>
          <w:tcPr>
            <w:tcW w:w="4876" w:type="dxa"/>
            <w:hideMark/>
          </w:tcPr>
          <w:p w14:paraId="534728A1" w14:textId="77777777" w:rsidR="00DD77B6" w:rsidRPr="003D5607" w:rsidRDefault="00DD77B6" w:rsidP="008073CB">
            <w:pPr>
              <w:pStyle w:val="Normal6"/>
              <w:rPr>
                <w:lang w:val="en-GB"/>
              </w:rPr>
            </w:pPr>
            <w:r w:rsidRPr="003D5607">
              <w:rPr>
                <w:vertAlign w:val="superscript"/>
                <w:lang w:val="en-GB"/>
              </w:rPr>
              <w:t>36</w:t>
            </w:r>
            <w:r w:rsidRPr="003D5607">
              <w:rPr>
                <w:lang w:val="en-GB"/>
              </w:rPr>
              <w:t xml:space="preserve"> Commission Delegated Regulation (EU) 2019/715 of 18 December 2018 on the framework financial regulation for the bodies set up under the TFEU and Euratom Treaty and referred to in Article 70 of Regulation (EU, Euratom) 2018/1046 of the European Parliament and of the Council (OJ L 122, 10.5.2019, p. 1).</w:t>
            </w:r>
          </w:p>
        </w:tc>
        <w:tc>
          <w:tcPr>
            <w:tcW w:w="4876" w:type="dxa"/>
            <w:hideMark/>
          </w:tcPr>
          <w:p w14:paraId="6BEE9894" w14:textId="77777777" w:rsidR="00DD77B6" w:rsidRPr="003D5607" w:rsidRDefault="00DD77B6" w:rsidP="008073CB">
            <w:pPr>
              <w:pStyle w:val="Normal6"/>
              <w:rPr>
                <w:szCs w:val="24"/>
                <w:lang w:val="en-GB"/>
              </w:rPr>
            </w:pPr>
            <w:r w:rsidRPr="003D5607">
              <w:rPr>
                <w:vertAlign w:val="superscript"/>
                <w:lang w:val="en-GB"/>
              </w:rPr>
              <w:t>36</w:t>
            </w:r>
            <w:r w:rsidRPr="003D5607">
              <w:rPr>
                <w:lang w:val="en-GB"/>
              </w:rPr>
              <w:t xml:space="preserve"> Commission Delegated Regulation (EU) 2019/715 of 18 December 2018 on the framework financial regulation for the bodies set up under the TFEU and Euratom Treaty and referred to in Article 70 of Regulation (EU, Euratom) 2018/1046 of the European Parliament and of the Council (OJ L 122, 10.5.2019, p. 1).</w:t>
            </w:r>
          </w:p>
        </w:tc>
      </w:tr>
    </w:tbl>
    <w:p w14:paraId="7AADBE6D" w14:textId="77777777" w:rsidR="00DD77B6" w:rsidRPr="003D5607" w:rsidRDefault="00DD77B6" w:rsidP="00DD77B6">
      <w:r w:rsidRPr="003D5607">
        <w:rPr>
          <w:rStyle w:val="HideTWBExt"/>
          <w:noProof w:val="0"/>
        </w:rPr>
        <w:t>&lt;/Amend&gt;</w:t>
      </w:r>
    </w:p>
    <w:p w14:paraId="27DCC7E9" w14:textId="77777777" w:rsidR="00DD77B6" w:rsidRPr="003D5607" w:rsidRDefault="00DD77B6" w:rsidP="00DD77B6">
      <w:pPr>
        <w:pStyle w:val="AmNumberTabs"/>
      </w:pPr>
      <w:r w:rsidRPr="003D5607">
        <w:rPr>
          <w:rStyle w:val="HideTWBExt"/>
          <w:b w:val="0"/>
          <w:noProof w:val="0"/>
        </w:rPr>
        <w:t>&lt;Amend&gt;</w:t>
      </w:r>
      <w:r w:rsidRPr="003D5607">
        <w:t>Amendment</w:t>
      </w:r>
      <w:r w:rsidRPr="003D5607">
        <w:tab/>
      </w:r>
      <w:r w:rsidRPr="003D5607">
        <w:tab/>
      </w:r>
      <w:r w:rsidRPr="003D5607">
        <w:rPr>
          <w:rStyle w:val="HideTWBExt"/>
          <w:b w:val="0"/>
          <w:noProof w:val="0"/>
        </w:rPr>
        <w:t>&lt;NumAm&gt;</w:t>
      </w:r>
      <w:r w:rsidRPr="003D5607">
        <w:rPr>
          <w:color w:val="000000"/>
        </w:rPr>
        <w:t>17</w:t>
      </w:r>
      <w:r w:rsidRPr="003D5607">
        <w:rPr>
          <w:rStyle w:val="HideTWBExt"/>
          <w:b w:val="0"/>
          <w:noProof w:val="0"/>
        </w:rPr>
        <w:t>&lt;/NumAm&gt;</w:t>
      </w:r>
    </w:p>
    <w:p w14:paraId="5BEDFC00" w14:textId="77777777" w:rsidR="00DD77B6" w:rsidRPr="003D5607" w:rsidRDefault="00DD77B6" w:rsidP="00DD77B6"/>
    <w:p w14:paraId="53E97B58" w14:textId="77777777" w:rsidR="00DD77B6" w:rsidRPr="003D5607" w:rsidRDefault="00DD77B6" w:rsidP="00DD77B6">
      <w:pPr>
        <w:pStyle w:val="NormalBold"/>
        <w:keepNext/>
      </w:pPr>
      <w:r w:rsidRPr="003D5607">
        <w:rPr>
          <w:rStyle w:val="HideTWBExt"/>
          <w:b w:val="0"/>
          <w:noProof w:val="0"/>
        </w:rPr>
        <w:t>&lt;DocAmend&gt;</w:t>
      </w:r>
      <w:r w:rsidRPr="003D5607">
        <w:t>Proposal for a regulation</w:t>
      </w:r>
      <w:r w:rsidRPr="003D5607">
        <w:rPr>
          <w:rStyle w:val="HideTWBExt"/>
          <w:b w:val="0"/>
          <w:noProof w:val="0"/>
        </w:rPr>
        <w:t>&lt;/DocAmend&gt;</w:t>
      </w:r>
    </w:p>
    <w:p w14:paraId="3F2DB5A9" w14:textId="77777777" w:rsidR="00DD77B6" w:rsidRPr="003D5607" w:rsidRDefault="00DD77B6" w:rsidP="00DD77B6">
      <w:pPr>
        <w:pStyle w:val="NormalBold"/>
      </w:pPr>
      <w:r w:rsidRPr="003D5607">
        <w:rPr>
          <w:rStyle w:val="HideTWBExt"/>
          <w:b w:val="0"/>
          <w:noProof w:val="0"/>
        </w:rPr>
        <w:t>&lt;Article&gt;</w:t>
      </w:r>
      <w:r w:rsidRPr="003D5607">
        <w:t>Recital 51</w:t>
      </w:r>
      <w:r w:rsidRPr="003D560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77B6" w:rsidRPr="003D5607" w14:paraId="080F1AFF" w14:textId="77777777" w:rsidTr="008073CB">
        <w:trPr>
          <w:jc w:val="center"/>
        </w:trPr>
        <w:tc>
          <w:tcPr>
            <w:tcW w:w="9752" w:type="dxa"/>
            <w:gridSpan w:val="2"/>
          </w:tcPr>
          <w:p w14:paraId="579EF44D" w14:textId="77777777" w:rsidR="00DD77B6" w:rsidRPr="003D5607" w:rsidRDefault="00DD77B6" w:rsidP="008073CB">
            <w:pPr>
              <w:keepNext/>
            </w:pPr>
          </w:p>
        </w:tc>
      </w:tr>
      <w:tr w:rsidR="00DD77B6" w:rsidRPr="003D5607" w14:paraId="39531692" w14:textId="77777777" w:rsidTr="008073CB">
        <w:trPr>
          <w:jc w:val="center"/>
        </w:trPr>
        <w:tc>
          <w:tcPr>
            <w:tcW w:w="4876" w:type="dxa"/>
            <w:hideMark/>
          </w:tcPr>
          <w:p w14:paraId="468B6720" w14:textId="77777777" w:rsidR="00DD77B6" w:rsidRPr="003D5607" w:rsidRDefault="00DD77B6" w:rsidP="008073CB">
            <w:pPr>
              <w:pStyle w:val="ColumnHeading"/>
              <w:keepNext/>
              <w:rPr>
                <w:lang w:val="en-GB"/>
              </w:rPr>
            </w:pPr>
            <w:r w:rsidRPr="003D5607">
              <w:rPr>
                <w:lang w:val="en-GB"/>
              </w:rPr>
              <w:t>Text proposed by the Commission</w:t>
            </w:r>
          </w:p>
        </w:tc>
        <w:tc>
          <w:tcPr>
            <w:tcW w:w="4876" w:type="dxa"/>
            <w:hideMark/>
          </w:tcPr>
          <w:p w14:paraId="6D002332" w14:textId="77777777" w:rsidR="00DD77B6" w:rsidRPr="003D5607" w:rsidRDefault="00DD77B6" w:rsidP="008073CB">
            <w:pPr>
              <w:pStyle w:val="ColumnHeading"/>
              <w:keepNext/>
              <w:rPr>
                <w:lang w:val="en-GB"/>
              </w:rPr>
            </w:pPr>
            <w:r w:rsidRPr="003D5607">
              <w:rPr>
                <w:lang w:val="en-GB"/>
              </w:rPr>
              <w:t>Amendment</w:t>
            </w:r>
          </w:p>
        </w:tc>
      </w:tr>
      <w:tr w:rsidR="00DD77B6" w:rsidRPr="003D5607" w14:paraId="0F73F31A" w14:textId="77777777" w:rsidTr="008073CB">
        <w:trPr>
          <w:jc w:val="center"/>
        </w:trPr>
        <w:tc>
          <w:tcPr>
            <w:tcW w:w="4876" w:type="dxa"/>
            <w:hideMark/>
          </w:tcPr>
          <w:p w14:paraId="4395BDF9" w14:textId="77777777" w:rsidR="00DD77B6" w:rsidRPr="003D5607" w:rsidRDefault="00DD77B6" w:rsidP="008073CB">
            <w:pPr>
              <w:pStyle w:val="Normal6"/>
              <w:rPr>
                <w:lang w:val="en-GB"/>
              </w:rPr>
            </w:pPr>
            <w:r w:rsidRPr="003D5607">
              <w:rPr>
                <w:lang w:val="en-GB"/>
              </w:rPr>
              <w:t>(51)</w:t>
            </w:r>
            <w:r w:rsidRPr="003D5607">
              <w:rPr>
                <w:lang w:val="en-GB"/>
              </w:rPr>
              <w:tab/>
              <w:t>In order to prevent and effectively combat internal fraud, corruption or any other illegal activity within the Authority, it should be subject to Regulation (EU, Euratom) No 883/2013</w:t>
            </w:r>
            <w:r w:rsidRPr="003D5607">
              <w:rPr>
                <w:b/>
                <w:i/>
                <w:lang w:val="en-GB"/>
              </w:rPr>
              <w:t>as regards cooperation with the European Public Prosecutor’s Office and the effectiveness of the European Anti-Fraud Office investigations</w:t>
            </w:r>
            <w:r w:rsidRPr="003D5607">
              <w:rPr>
                <w:lang w:val="en-GB"/>
              </w:rPr>
              <w:t>. The Authority should accede to Interinstitutional Agreement concerning internal investigations by OLAF, which should be able, to carry out on-the-spot checks within the area of its competence.</w:t>
            </w:r>
          </w:p>
        </w:tc>
        <w:tc>
          <w:tcPr>
            <w:tcW w:w="4876" w:type="dxa"/>
            <w:hideMark/>
          </w:tcPr>
          <w:p w14:paraId="62A5D89D" w14:textId="77777777" w:rsidR="00DD77B6" w:rsidRPr="003D5607" w:rsidRDefault="00DD77B6" w:rsidP="008073CB">
            <w:pPr>
              <w:pStyle w:val="Normal6"/>
              <w:rPr>
                <w:szCs w:val="24"/>
                <w:lang w:val="en-GB"/>
              </w:rPr>
            </w:pPr>
            <w:r w:rsidRPr="003D5607">
              <w:rPr>
                <w:lang w:val="en-GB"/>
              </w:rPr>
              <w:t>(51)</w:t>
            </w:r>
            <w:r w:rsidRPr="003D5607">
              <w:rPr>
                <w:lang w:val="en-GB"/>
              </w:rPr>
              <w:tab/>
              <w:t>In order to prevent and effectively combat internal fraud, corruption or any other illegal activity within the Authority, it should be subject to Regulation (EU, Euratom) No 883/2013. The Authority should accede to Interinstitutional Agreement concerning internal investigations by OLAF, which should be able, to carry out on-the-spot checks within the area of its competence.</w:t>
            </w:r>
          </w:p>
        </w:tc>
      </w:tr>
    </w:tbl>
    <w:p w14:paraId="6E41EDC8" w14:textId="77777777" w:rsidR="00DD77B6" w:rsidRPr="003D5607" w:rsidRDefault="00DD77B6" w:rsidP="00DD77B6">
      <w:r w:rsidRPr="003D5607">
        <w:rPr>
          <w:rStyle w:val="HideTWBExt"/>
          <w:noProof w:val="0"/>
        </w:rPr>
        <w:t>&lt;/Amend&gt;</w:t>
      </w:r>
    </w:p>
    <w:p w14:paraId="67D51F04" w14:textId="77777777" w:rsidR="00DD77B6" w:rsidRPr="003D5607" w:rsidRDefault="00DD77B6" w:rsidP="00DD77B6">
      <w:pPr>
        <w:pStyle w:val="AmNumberTabs"/>
      </w:pPr>
      <w:r w:rsidRPr="003D5607">
        <w:rPr>
          <w:rStyle w:val="HideTWBExt"/>
          <w:b w:val="0"/>
          <w:noProof w:val="0"/>
        </w:rPr>
        <w:t>&lt;Amend&gt;</w:t>
      </w:r>
      <w:r w:rsidRPr="003D5607">
        <w:t>Amendment</w:t>
      </w:r>
      <w:r w:rsidRPr="003D5607">
        <w:tab/>
      </w:r>
      <w:r w:rsidRPr="003D5607">
        <w:tab/>
      </w:r>
      <w:r w:rsidRPr="003D5607">
        <w:rPr>
          <w:rStyle w:val="HideTWBExt"/>
          <w:b w:val="0"/>
          <w:noProof w:val="0"/>
        </w:rPr>
        <w:t>&lt;NumAm&gt;</w:t>
      </w:r>
      <w:r w:rsidRPr="003D5607">
        <w:rPr>
          <w:color w:val="000000"/>
        </w:rPr>
        <w:t>18</w:t>
      </w:r>
      <w:r w:rsidRPr="003D5607">
        <w:rPr>
          <w:rStyle w:val="HideTWBExt"/>
          <w:b w:val="0"/>
          <w:noProof w:val="0"/>
        </w:rPr>
        <w:t>&lt;/NumAm&gt;</w:t>
      </w:r>
    </w:p>
    <w:p w14:paraId="7613D0AA" w14:textId="77777777" w:rsidR="00DD77B6" w:rsidRPr="003D5607" w:rsidRDefault="00DD77B6" w:rsidP="00DD77B6"/>
    <w:p w14:paraId="7138FF64" w14:textId="77777777" w:rsidR="00DD77B6" w:rsidRPr="003D5607" w:rsidRDefault="00DD77B6" w:rsidP="00DD77B6">
      <w:pPr>
        <w:pStyle w:val="NormalBold"/>
        <w:keepNext/>
      </w:pPr>
      <w:r w:rsidRPr="003D5607">
        <w:rPr>
          <w:rStyle w:val="HideTWBExt"/>
          <w:b w:val="0"/>
          <w:noProof w:val="0"/>
        </w:rPr>
        <w:t>&lt;DocAmend&gt;</w:t>
      </w:r>
      <w:r w:rsidRPr="003D5607">
        <w:t>Proposal for a regulation</w:t>
      </w:r>
      <w:r w:rsidRPr="003D5607">
        <w:rPr>
          <w:rStyle w:val="HideTWBExt"/>
          <w:b w:val="0"/>
          <w:noProof w:val="0"/>
        </w:rPr>
        <w:t>&lt;/DocAmend&gt;</w:t>
      </w:r>
    </w:p>
    <w:p w14:paraId="32AAA66D" w14:textId="77777777" w:rsidR="00DD77B6" w:rsidRPr="003D5607" w:rsidRDefault="00DD77B6" w:rsidP="00DD77B6">
      <w:pPr>
        <w:pStyle w:val="NormalBold"/>
      </w:pPr>
      <w:r w:rsidRPr="003D5607">
        <w:rPr>
          <w:rStyle w:val="HideTWBExt"/>
          <w:b w:val="0"/>
          <w:noProof w:val="0"/>
        </w:rPr>
        <w:t>&lt;Article&gt;</w:t>
      </w:r>
      <w:r w:rsidRPr="003D5607">
        <w:t>Recital 64 a (new)</w:t>
      </w:r>
      <w:r w:rsidRPr="003D560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77B6" w:rsidRPr="003D5607" w14:paraId="655C2477" w14:textId="77777777" w:rsidTr="008073CB">
        <w:trPr>
          <w:jc w:val="center"/>
        </w:trPr>
        <w:tc>
          <w:tcPr>
            <w:tcW w:w="9752" w:type="dxa"/>
            <w:gridSpan w:val="2"/>
          </w:tcPr>
          <w:p w14:paraId="57BF6A41" w14:textId="77777777" w:rsidR="00DD77B6" w:rsidRPr="003D5607" w:rsidRDefault="00DD77B6" w:rsidP="008073CB">
            <w:pPr>
              <w:keepNext/>
            </w:pPr>
          </w:p>
        </w:tc>
      </w:tr>
      <w:tr w:rsidR="00DD77B6" w:rsidRPr="003D5607" w14:paraId="144A68AD" w14:textId="77777777" w:rsidTr="008073CB">
        <w:trPr>
          <w:jc w:val="center"/>
        </w:trPr>
        <w:tc>
          <w:tcPr>
            <w:tcW w:w="4876" w:type="dxa"/>
            <w:hideMark/>
          </w:tcPr>
          <w:p w14:paraId="1AEFD5CE" w14:textId="77777777" w:rsidR="00DD77B6" w:rsidRPr="003D5607" w:rsidRDefault="00DD77B6" w:rsidP="008073CB">
            <w:pPr>
              <w:pStyle w:val="ColumnHeading"/>
              <w:keepNext/>
              <w:rPr>
                <w:lang w:val="en-GB"/>
              </w:rPr>
            </w:pPr>
            <w:r w:rsidRPr="003D5607">
              <w:rPr>
                <w:lang w:val="en-GB"/>
              </w:rPr>
              <w:t>Text proposed by the Commission</w:t>
            </w:r>
          </w:p>
        </w:tc>
        <w:tc>
          <w:tcPr>
            <w:tcW w:w="4876" w:type="dxa"/>
            <w:hideMark/>
          </w:tcPr>
          <w:p w14:paraId="7DE9FAE0" w14:textId="77777777" w:rsidR="00DD77B6" w:rsidRPr="003D5607" w:rsidRDefault="00DD77B6" w:rsidP="008073CB">
            <w:pPr>
              <w:pStyle w:val="ColumnHeading"/>
              <w:keepNext/>
              <w:rPr>
                <w:lang w:val="en-GB"/>
              </w:rPr>
            </w:pPr>
            <w:r w:rsidRPr="003D5607">
              <w:rPr>
                <w:lang w:val="en-GB"/>
              </w:rPr>
              <w:t>Amendment</w:t>
            </w:r>
          </w:p>
        </w:tc>
      </w:tr>
      <w:tr w:rsidR="00DD77B6" w:rsidRPr="003D5607" w14:paraId="2AF4852C" w14:textId="77777777" w:rsidTr="008073CB">
        <w:trPr>
          <w:jc w:val="center"/>
        </w:trPr>
        <w:tc>
          <w:tcPr>
            <w:tcW w:w="4876" w:type="dxa"/>
          </w:tcPr>
          <w:p w14:paraId="059E6DB9" w14:textId="77777777" w:rsidR="00DD77B6" w:rsidRPr="003D5607" w:rsidRDefault="00DD77B6" w:rsidP="008073CB">
            <w:pPr>
              <w:pStyle w:val="Normal6"/>
              <w:rPr>
                <w:lang w:val="en-GB"/>
              </w:rPr>
            </w:pPr>
          </w:p>
        </w:tc>
        <w:tc>
          <w:tcPr>
            <w:tcW w:w="4876" w:type="dxa"/>
            <w:hideMark/>
          </w:tcPr>
          <w:p w14:paraId="29E40084" w14:textId="7CA3FB75" w:rsidR="00DD77B6" w:rsidRPr="003D5607" w:rsidRDefault="00DD77B6" w:rsidP="008073CB">
            <w:pPr>
              <w:pStyle w:val="Normal6"/>
              <w:rPr>
                <w:szCs w:val="24"/>
                <w:lang w:val="en-GB"/>
              </w:rPr>
            </w:pPr>
            <w:r w:rsidRPr="003D5607">
              <w:rPr>
                <w:b/>
                <w:i/>
                <w:lang w:val="en-GB"/>
              </w:rPr>
              <w:t>(64a)</w:t>
            </w:r>
            <w:r w:rsidRPr="003D5607">
              <w:rPr>
                <w:b/>
                <w:i/>
                <w:lang w:val="en-GB"/>
              </w:rPr>
              <w:tab/>
              <w:t>At five-yearly intervals after the Authority is established, the Commission should assess the Authority’s performance in relation to its mandate, objectives, tasks and location(s). The evaluation should, inter alia, examine whether the Authority’s financial and human resources are adequate, factoring in the effect on organised crime and terrorist groups of depriving them of assets and liquidity. On the occasion of every second evaluation, the Commission should conduct a thorough review of the results achieved by the Authority. The review should take into account the effectiveness of the Union Anti-Money Laundering system as a whole and the Authority’s cooperation with other bodies and agencies.</w:t>
            </w:r>
          </w:p>
        </w:tc>
      </w:tr>
    </w:tbl>
    <w:p w14:paraId="01A5ABD3" w14:textId="77777777" w:rsidR="00DD77B6" w:rsidRPr="003D5607" w:rsidRDefault="00DD77B6" w:rsidP="00DD77B6">
      <w:r w:rsidRPr="003D5607">
        <w:rPr>
          <w:rStyle w:val="HideTWBExt"/>
          <w:noProof w:val="0"/>
        </w:rPr>
        <w:t>&lt;/Amend&gt;</w:t>
      </w:r>
    </w:p>
    <w:p w14:paraId="3DCC4F1C" w14:textId="77777777" w:rsidR="00DD77B6" w:rsidRPr="003D5607" w:rsidRDefault="00DD77B6" w:rsidP="00DD77B6">
      <w:pPr>
        <w:pStyle w:val="AmNumberTabs"/>
      </w:pPr>
      <w:r w:rsidRPr="003D5607">
        <w:rPr>
          <w:rStyle w:val="HideTWBExt"/>
          <w:b w:val="0"/>
          <w:noProof w:val="0"/>
        </w:rPr>
        <w:t>&lt;Amend&gt;</w:t>
      </w:r>
      <w:r w:rsidRPr="003D5607">
        <w:t>Amendment</w:t>
      </w:r>
      <w:r w:rsidRPr="003D5607">
        <w:tab/>
      </w:r>
      <w:r w:rsidRPr="003D5607">
        <w:tab/>
      </w:r>
      <w:r w:rsidRPr="003D5607">
        <w:rPr>
          <w:rStyle w:val="HideTWBExt"/>
          <w:b w:val="0"/>
          <w:noProof w:val="0"/>
        </w:rPr>
        <w:t>&lt;NumAm&gt;</w:t>
      </w:r>
      <w:r w:rsidRPr="003D5607">
        <w:rPr>
          <w:color w:val="000000"/>
        </w:rPr>
        <w:t>19</w:t>
      </w:r>
      <w:r w:rsidRPr="003D5607">
        <w:rPr>
          <w:rStyle w:val="HideTWBExt"/>
          <w:b w:val="0"/>
          <w:noProof w:val="0"/>
        </w:rPr>
        <w:t>&lt;/NumAm&gt;</w:t>
      </w:r>
    </w:p>
    <w:p w14:paraId="6203BEEF" w14:textId="77777777" w:rsidR="00DD77B6" w:rsidRPr="003D5607" w:rsidRDefault="00DD77B6" w:rsidP="00DD77B6"/>
    <w:p w14:paraId="44C0C7E4" w14:textId="77777777" w:rsidR="00DD77B6" w:rsidRPr="003D5607" w:rsidRDefault="00DD77B6" w:rsidP="00DD77B6">
      <w:pPr>
        <w:pStyle w:val="NormalBold"/>
        <w:keepNext/>
      </w:pPr>
      <w:r w:rsidRPr="003D5607">
        <w:rPr>
          <w:rStyle w:val="HideTWBExt"/>
          <w:b w:val="0"/>
          <w:noProof w:val="0"/>
        </w:rPr>
        <w:t>&lt;DocAmend&gt;</w:t>
      </w:r>
      <w:r w:rsidRPr="003D5607">
        <w:t>Proposal for a regulation</w:t>
      </w:r>
      <w:r w:rsidRPr="003D5607">
        <w:rPr>
          <w:rStyle w:val="HideTWBExt"/>
          <w:b w:val="0"/>
          <w:noProof w:val="0"/>
        </w:rPr>
        <w:t>&lt;/DocAmend&gt;</w:t>
      </w:r>
    </w:p>
    <w:p w14:paraId="32C15357" w14:textId="77777777" w:rsidR="00DD77B6" w:rsidRPr="003D5607" w:rsidRDefault="00DD77B6" w:rsidP="00DD77B6">
      <w:pPr>
        <w:pStyle w:val="NormalBold"/>
        <w:rPr>
          <w:lang w:val="fr-FR"/>
        </w:rPr>
      </w:pPr>
      <w:r w:rsidRPr="003D5607">
        <w:rPr>
          <w:rStyle w:val="HideTWBExt"/>
          <w:b w:val="0"/>
          <w:noProof w:val="0"/>
          <w:lang w:val="fr-FR"/>
        </w:rPr>
        <w:t>&lt;Article&gt;</w:t>
      </w:r>
      <w:r w:rsidRPr="003D5607">
        <w:rPr>
          <w:lang w:val="fr-FR"/>
        </w:rPr>
        <w:t>Article 1 – paragraph 3 – point d</w:t>
      </w:r>
      <w:r w:rsidRPr="003D5607">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77B6" w:rsidRPr="003D5607" w14:paraId="4A7C9DC7" w14:textId="77777777" w:rsidTr="008073CB">
        <w:trPr>
          <w:jc w:val="center"/>
        </w:trPr>
        <w:tc>
          <w:tcPr>
            <w:tcW w:w="9752" w:type="dxa"/>
            <w:gridSpan w:val="2"/>
          </w:tcPr>
          <w:p w14:paraId="3DA6FE75" w14:textId="77777777" w:rsidR="00DD77B6" w:rsidRPr="003D5607" w:rsidRDefault="00DD77B6" w:rsidP="008073CB">
            <w:pPr>
              <w:keepNext/>
              <w:rPr>
                <w:lang w:val="fr-FR"/>
              </w:rPr>
            </w:pPr>
          </w:p>
        </w:tc>
      </w:tr>
      <w:tr w:rsidR="00DD77B6" w:rsidRPr="003D5607" w14:paraId="3DA118BB" w14:textId="77777777" w:rsidTr="008073CB">
        <w:trPr>
          <w:jc w:val="center"/>
        </w:trPr>
        <w:tc>
          <w:tcPr>
            <w:tcW w:w="4876" w:type="dxa"/>
            <w:hideMark/>
          </w:tcPr>
          <w:p w14:paraId="29BDBBE1" w14:textId="77777777" w:rsidR="00DD77B6" w:rsidRPr="003D5607" w:rsidRDefault="00DD77B6" w:rsidP="008073CB">
            <w:pPr>
              <w:pStyle w:val="ColumnHeading"/>
              <w:keepNext/>
              <w:rPr>
                <w:lang w:val="en-GB"/>
              </w:rPr>
            </w:pPr>
            <w:r w:rsidRPr="003D5607">
              <w:rPr>
                <w:lang w:val="en-GB"/>
              </w:rPr>
              <w:t>Text proposed by the Commission</w:t>
            </w:r>
          </w:p>
        </w:tc>
        <w:tc>
          <w:tcPr>
            <w:tcW w:w="4876" w:type="dxa"/>
            <w:hideMark/>
          </w:tcPr>
          <w:p w14:paraId="6EDD5F62" w14:textId="77777777" w:rsidR="00DD77B6" w:rsidRPr="003D5607" w:rsidRDefault="00DD77B6" w:rsidP="008073CB">
            <w:pPr>
              <w:pStyle w:val="ColumnHeading"/>
              <w:keepNext/>
              <w:rPr>
                <w:lang w:val="en-GB"/>
              </w:rPr>
            </w:pPr>
            <w:r w:rsidRPr="003D5607">
              <w:rPr>
                <w:lang w:val="en-GB"/>
              </w:rPr>
              <w:t>Amendment</w:t>
            </w:r>
          </w:p>
        </w:tc>
      </w:tr>
      <w:tr w:rsidR="00DD77B6" w:rsidRPr="003D5607" w14:paraId="74578CF3" w14:textId="77777777" w:rsidTr="008073CB">
        <w:trPr>
          <w:jc w:val="center"/>
        </w:trPr>
        <w:tc>
          <w:tcPr>
            <w:tcW w:w="4876" w:type="dxa"/>
            <w:hideMark/>
          </w:tcPr>
          <w:p w14:paraId="683E8796" w14:textId="77777777" w:rsidR="00DD77B6" w:rsidRPr="003D5607" w:rsidRDefault="00DD77B6" w:rsidP="008073CB">
            <w:pPr>
              <w:pStyle w:val="Normal6"/>
              <w:rPr>
                <w:lang w:val="en-GB"/>
              </w:rPr>
            </w:pPr>
            <w:r w:rsidRPr="003D5607">
              <w:rPr>
                <w:lang w:val="en-GB"/>
              </w:rPr>
              <w:t>(d)</w:t>
            </w:r>
            <w:r w:rsidRPr="003D5607">
              <w:rPr>
                <w:lang w:val="en-GB"/>
              </w:rPr>
              <w:tab/>
              <w:t>contributing to supervisory convergence in the area of anti-money laundering and countering the financing of terrorism across the internal market;</w:t>
            </w:r>
          </w:p>
        </w:tc>
        <w:tc>
          <w:tcPr>
            <w:tcW w:w="4876" w:type="dxa"/>
            <w:hideMark/>
          </w:tcPr>
          <w:p w14:paraId="41E47489" w14:textId="77777777" w:rsidR="00DD77B6" w:rsidRPr="003D5607" w:rsidRDefault="00DD77B6" w:rsidP="008073CB">
            <w:pPr>
              <w:pStyle w:val="Normal6"/>
              <w:rPr>
                <w:szCs w:val="24"/>
                <w:lang w:val="en-GB"/>
              </w:rPr>
            </w:pPr>
            <w:r w:rsidRPr="003D5607">
              <w:rPr>
                <w:lang w:val="en-GB"/>
              </w:rPr>
              <w:t>(d)</w:t>
            </w:r>
            <w:r w:rsidRPr="003D5607">
              <w:rPr>
                <w:lang w:val="en-GB"/>
              </w:rPr>
              <w:tab/>
              <w:t xml:space="preserve">contributing to supervisory convergence in the area of anti-money laundering and countering the financing of terrorism </w:t>
            </w:r>
            <w:r w:rsidRPr="003D5607">
              <w:rPr>
                <w:b/>
                <w:i/>
                <w:lang w:val="en-GB"/>
              </w:rPr>
              <w:t>and organised crime</w:t>
            </w:r>
            <w:r w:rsidRPr="003D5607">
              <w:rPr>
                <w:lang w:val="en-GB"/>
              </w:rPr>
              <w:t xml:space="preserve"> across the internal market;</w:t>
            </w:r>
          </w:p>
        </w:tc>
      </w:tr>
    </w:tbl>
    <w:p w14:paraId="5DC736AB" w14:textId="77777777" w:rsidR="00DD77B6" w:rsidRPr="003D5607" w:rsidRDefault="00DD77B6" w:rsidP="00DD77B6">
      <w:r w:rsidRPr="003D5607">
        <w:rPr>
          <w:rStyle w:val="HideTWBExt"/>
          <w:noProof w:val="0"/>
        </w:rPr>
        <w:t>&lt;/Amend&gt;</w:t>
      </w:r>
    </w:p>
    <w:p w14:paraId="2F0F6B85" w14:textId="77777777" w:rsidR="00DD77B6" w:rsidRPr="003D5607" w:rsidRDefault="00DD77B6" w:rsidP="00DD77B6">
      <w:pPr>
        <w:pStyle w:val="AmNumberTabs"/>
      </w:pPr>
      <w:r w:rsidRPr="003D5607">
        <w:rPr>
          <w:rStyle w:val="HideTWBExt"/>
          <w:b w:val="0"/>
          <w:noProof w:val="0"/>
        </w:rPr>
        <w:t>&lt;Amend&gt;</w:t>
      </w:r>
      <w:r w:rsidRPr="003D5607">
        <w:t>Amendment</w:t>
      </w:r>
      <w:r w:rsidRPr="003D5607">
        <w:tab/>
      </w:r>
      <w:r w:rsidRPr="003D5607">
        <w:tab/>
      </w:r>
      <w:r w:rsidRPr="003D5607">
        <w:rPr>
          <w:rStyle w:val="HideTWBExt"/>
          <w:b w:val="0"/>
          <w:noProof w:val="0"/>
        </w:rPr>
        <w:t>&lt;NumAm&gt;</w:t>
      </w:r>
      <w:r w:rsidRPr="003D5607">
        <w:rPr>
          <w:color w:val="000000"/>
        </w:rPr>
        <w:t>20</w:t>
      </w:r>
      <w:r w:rsidRPr="003D5607">
        <w:rPr>
          <w:rStyle w:val="HideTWBExt"/>
          <w:b w:val="0"/>
          <w:noProof w:val="0"/>
        </w:rPr>
        <w:t>&lt;/NumAm&gt;</w:t>
      </w:r>
    </w:p>
    <w:p w14:paraId="7D9C9937" w14:textId="77777777" w:rsidR="00DD77B6" w:rsidRPr="003D5607" w:rsidRDefault="00DD77B6" w:rsidP="00DD77B6"/>
    <w:p w14:paraId="7BAED341" w14:textId="77777777" w:rsidR="00DD77B6" w:rsidRPr="003D5607" w:rsidRDefault="00DD77B6" w:rsidP="00DD77B6">
      <w:pPr>
        <w:pStyle w:val="NormalBold"/>
        <w:keepNext/>
      </w:pPr>
      <w:r w:rsidRPr="003D5607">
        <w:rPr>
          <w:rStyle w:val="HideTWBExt"/>
          <w:b w:val="0"/>
          <w:noProof w:val="0"/>
        </w:rPr>
        <w:t>&lt;DocAmend&gt;</w:t>
      </w:r>
      <w:r w:rsidRPr="003D5607">
        <w:t>Proposal for a regulation</w:t>
      </w:r>
      <w:r w:rsidRPr="003D5607">
        <w:rPr>
          <w:rStyle w:val="HideTWBExt"/>
          <w:b w:val="0"/>
          <w:noProof w:val="0"/>
        </w:rPr>
        <w:t>&lt;/DocAmend&gt;</w:t>
      </w:r>
    </w:p>
    <w:p w14:paraId="7CEB639D" w14:textId="77777777" w:rsidR="00DD77B6" w:rsidRPr="003D5607" w:rsidRDefault="00DD77B6" w:rsidP="00DD77B6">
      <w:pPr>
        <w:pStyle w:val="NormalBold"/>
        <w:rPr>
          <w:lang w:val="fr-FR"/>
        </w:rPr>
      </w:pPr>
      <w:r w:rsidRPr="003D5607">
        <w:rPr>
          <w:rStyle w:val="HideTWBExt"/>
          <w:b w:val="0"/>
          <w:noProof w:val="0"/>
          <w:lang w:val="fr-FR"/>
        </w:rPr>
        <w:t>&lt;Article&gt;</w:t>
      </w:r>
      <w:r w:rsidRPr="003D5607">
        <w:rPr>
          <w:lang w:val="fr-FR"/>
        </w:rPr>
        <w:t>Article 5 – paragraph 1 – point f</w:t>
      </w:r>
      <w:r w:rsidRPr="003D5607">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77B6" w:rsidRPr="003D5607" w14:paraId="1CA043AB" w14:textId="77777777" w:rsidTr="008073CB">
        <w:trPr>
          <w:jc w:val="center"/>
        </w:trPr>
        <w:tc>
          <w:tcPr>
            <w:tcW w:w="9752" w:type="dxa"/>
            <w:gridSpan w:val="2"/>
          </w:tcPr>
          <w:p w14:paraId="6D5979BD" w14:textId="77777777" w:rsidR="00DD77B6" w:rsidRPr="003D5607" w:rsidRDefault="00DD77B6" w:rsidP="008073CB">
            <w:pPr>
              <w:keepNext/>
              <w:rPr>
                <w:lang w:val="fr-FR"/>
              </w:rPr>
            </w:pPr>
          </w:p>
        </w:tc>
      </w:tr>
      <w:tr w:rsidR="00DD77B6" w:rsidRPr="003D5607" w14:paraId="6A2F2973" w14:textId="77777777" w:rsidTr="008073CB">
        <w:trPr>
          <w:jc w:val="center"/>
        </w:trPr>
        <w:tc>
          <w:tcPr>
            <w:tcW w:w="4876" w:type="dxa"/>
            <w:hideMark/>
          </w:tcPr>
          <w:p w14:paraId="4B50C246" w14:textId="77777777" w:rsidR="00DD77B6" w:rsidRPr="003D5607" w:rsidRDefault="00DD77B6" w:rsidP="008073CB">
            <w:pPr>
              <w:pStyle w:val="ColumnHeading"/>
              <w:keepNext/>
              <w:rPr>
                <w:lang w:val="en-GB"/>
              </w:rPr>
            </w:pPr>
            <w:r w:rsidRPr="003D5607">
              <w:rPr>
                <w:lang w:val="en-GB"/>
              </w:rPr>
              <w:t>Text proposed by the Commission</w:t>
            </w:r>
          </w:p>
        </w:tc>
        <w:tc>
          <w:tcPr>
            <w:tcW w:w="4876" w:type="dxa"/>
            <w:hideMark/>
          </w:tcPr>
          <w:p w14:paraId="7439D862" w14:textId="77777777" w:rsidR="00DD77B6" w:rsidRPr="003D5607" w:rsidRDefault="00DD77B6" w:rsidP="008073CB">
            <w:pPr>
              <w:pStyle w:val="ColumnHeading"/>
              <w:keepNext/>
              <w:rPr>
                <w:lang w:val="en-GB"/>
              </w:rPr>
            </w:pPr>
            <w:r w:rsidRPr="003D5607">
              <w:rPr>
                <w:lang w:val="en-GB"/>
              </w:rPr>
              <w:t>Amendment</w:t>
            </w:r>
          </w:p>
        </w:tc>
      </w:tr>
      <w:tr w:rsidR="00DD77B6" w:rsidRPr="003D5607" w14:paraId="6DD140F9" w14:textId="77777777" w:rsidTr="008073CB">
        <w:trPr>
          <w:jc w:val="center"/>
        </w:trPr>
        <w:tc>
          <w:tcPr>
            <w:tcW w:w="4876" w:type="dxa"/>
            <w:hideMark/>
          </w:tcPr>
          <w:p w14:paraId="2E5618BD" w14:textId="77777777" w:rsidR="00DD77B6" w:rsidRPr="003D5607" w:rsidRDefault="00DD77B6" w:rsidP="008073CB">
            <w:pPr>
              <w:pStyle w:val="Normal6"/>
              <w:rPr>
                <w:lang w:val="en-GB"/>
              </w:rPr>
            </w:pPr>
            <w:r w:rsidRPr="003D5607">
              <w:rPr>
                <w:lang w:val="en-GB"/>
              </w:rPr>
              <w:t>(f)</w:t>
            </w:r>
            <w:r w:rsidRPr="003D5607">
              <w:rPr>
                <w:lang w:val="en-GB"/>
              </w:rPr>
              <w:tab/>
              <w:t>monitor and support the implementation of asset freezes under the Union restrictive measures across the internal market;</w:t>
            </w:r>
          </w:p>
        </w:tc>
        <w:tc>
          <w:tcPr>
            <w:tcW w:w="4876" w:type="dxa"/>
            <w:hideMark/>
          </w:tcPr>
          <w:p w14:paraId="37FFDD15" w14:textId="77777777" w:rsidR="00DD77B6" w:rsidRPr="003D5607" w:rsidRDefault="00DD77B6" w:rsidP="008073CB">
            <w:pPr>
              <w:pStyle w:val="Normal6"/>
              <w:rPr>
                <w:szCs w:val="24"/>
                <w:lang w:val="en-GB"/>
              </w:rPr>
            </w:pPr>
            <w:r w:rsidRPr="003D5607">
              <w:rPr>
                <w:lang w:val="en-GB"/>
              </w:rPr>
              <w:t>(f)</w:t>
            </w:r>
            <w:r w:rsidRPr="003D5607">
              <w:rPr>
                <w:lang w:val="en-GB"/>
              </w:rPr>
              <w:tab/>
              <w:t>monitor and support the implementation of asset freezes under the Union restrictive measures across the internal market</w:t>
            </w:r>
            <w:r w:rsidRPr="003D5607">
              <w:rPr>
                <w:b/>
                <w:i/>
                <w:lang w:val="en-GB"/>
              </w:rPr>
              <w:t>, with particular attention to transfers of crypto-assets</w:t>
            </w:r>
            <w:r w:rsidRPr="003D5607">
              <w:rPr>
                <w:lang w:val="en-GB"/>
              </w:rPr>
              <w:t>;</w:t>
            </w:r>
          </w:p>
        </w:tc>
      </w:tr>
    </w:tbl>
    <w:p w14:paraId="0FB68234" w14:textId="77777777" w:rsidR="00DD77B6" w:rsidRPr="003D5607" w:rsidRDefault="00DD77B6" w:rsidP="00DD77B6">
      <w:r w:rsidRPr="003D5607">
        <w:rPr>
          <w:rStyle w:val="HideTWBExt"/>
          <w:noProof w:val="0"/>
        </w:rPr>
        <w:t>&lt;/Amend&gt;</w:t>
      </w:r>
    </w:p>
    <w:p w14:paraId="0CFFD169" w14:textId="77777777" w:rsidR="00DD77B6" w:rsidRPr="003D5607" w:rsidRDefault="00DD77B6" w:rsidP="00DD77B6">
      <w:pPr>
        <w:pStyle w:val="AmNumberTabs"/>
      </w:pPr>
      <w:r w:rsidRPr="003D5607">
        <w:rPr>
          <w:rStyle w:val="HideTWBExt"/>
          <w:b w:val="0"/>
          <w:noProof w:val="0"/>
        </w:rPr>
        <w:t>&lt;Amend&gt;</w:t>
      </w:r>
      <w:r w:rsidRPr="003D5607">
        <w:t>Amendment</w:t>
      </w:r>
      <w:r w:rsidRPr="003D5607">
        <w:tab/>
      </w:r>
      <w:r w:rsidRPr="003D5607">
        <w:tab/>
      </w:r>
      <w:r w:rsidRPr="003D5607">
        <w:rPr>
          <w:rStyle w:val="HideTWBExt"/>
          <w:b w:val="0"/>
          <w:noProof w:val="0"/>
        </w:rPr>
        <w:t>&lt;NumAm&gt;</w:t>
      </w:r>
      <w:r w:rsidRPr="003D5607">
        <w:rPr>
          <w:color w:val="000000"/>
        </w:rPr>
        <w:t>21</w:t>
      </w:r>
      <w:r w:rsidRPr="003D5607">
        <w:rPr>
          <w:rStyle w:val="HideTWBExt"/>
          <w:b w:val="0"/>
          <w:noProof w:val="0"/>
        </w:rPr>
        <w:t>&lt;/NumAm&gt;</w:t>
      </w:r>
    </w:p>
    <w:p w14:paraId="4D11738C" w14:textId="77777777" w:rsidR="00DD77B6" w:rsidRPr="003D5607" w:rsidRDefault="00DD77B6" w:rsidP="00DD77B6"/>
    <w:p w14:paraId="318AA9DC" w14:textId="77777777" w:rsidR="00DD77B6" w:rsidRPr="003D5607" w:rsidRDefault="00DD77B6" w:rsidP="00DD77B6">
      <w:pPr>
        <w:pStyle w:val="NormalBold"/>
        <w:keepNext/>
      </w:pPr>
      <w:r w:rsidRPr="003D5607">
        <w:rPr>
          <w:rStyle w:val="HideTWBExt"/>
          <w:b w:val="0"/>
          <w:noProof w:val="0"/>
        </w:rPr>
        <w:t>&lt;DocAmend&gt;</w:t>
      </w:r>
      <w:r w:rsidRPr="003D5607">
        <w:t>Proposal for a regulation</w:t>
      </w:r>
      <w:r w:rsidRPr="003D5607">
        <w:rPr>
          <w:rStyle w:val="HideTWBExt"/>
          <w:b w:val="0"/>
          <w:noProof w:val="0"/>
        </w:rPr>
        <w:t>&lt;/DocAmend&gt;</w:t>
      </w:r>
    </w:p>
    <w:p w14:paraId="2FA33B42" w14:textId="77777777" w:rsidR="00DD77B6" w:rsidRPr="003D5607" w:rsidRDefault="00DD77B6" w:rsidP="00DD77B6">
      <w:pPr>
        <w:pStyle w:val="NormalBold"/>
        <w:rPr>
          <w:lang w:val="fr-FR"/>
        </w:rPr>
      </w:pPr>
      <w:r w:rsidRPr="003D5607">
        <w:rPr>
          <w:rStyle w:val="HideTWBExt"/>
          <w:b w:val="0"/>
          <w:noProof w:val="0"/>
          <w:lang w:val="fr-FR"/>
        </w:rPr>
        <w:t>&lt;Article&gt;</w:t>
      </w:r>
      <w:r w:rsidRPr="003D5607">
        <w:rPr>
          <w:lang w:val="fr-FR"/>
        </w:rPr>
        <w:t>Article 5 – paragraph 5 – point a a (new)</w:t>
      </w:r>
      <w:r w:rsidRPr="003D5607">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77B6" w:rsidRPr="003D5607" w14:paraId="3F66546B" w14:textId="77777777" w:rsidTr="008073CB">
        <w:trPr>
          <w:jc w:val="center"/>
        </w:trPr>
        <w:tc>
          <w:tcPr>
            <w:tcW w:w="9752" w:type="dxa"/>
            <w:gridSpan w:val="2"/>
          </w:tcPr>
          <w:p w14:paraId="242520C1" w14:textId="77777777" w:rsidR="00DD77B6" w:rsidRPr="003D5607" w:rsidRDefault="00DD77B6" w:rsidP="008073CB">
            <w:pPr>
              <w:keepNext/>
              <w:rPr>
                <w:lang w:val="fr-FR"/>
              </w:rPr>
            </w:pPr>
          </w:p>
        </w:tc>
      </w:tr>
      <w:tr w:rsidR="00DD77B6" w:rsidRPr="003D5607" w14:paraId="072E89EC" w14:textId="77777777" w:rsidTr="008073CB">
        <w:trPr>
          <w:jc w:val="center"/>
        </w:trPr>
        <w:tc>
          <w:tcPr>
            <w:tcW w:w="4876" w:type="dxa"/>
            <w:hideMark/>
          </w:tcPr>
          <w:p w14:paraId="53C17193" w14:textId="77777777" w:rsidR="00DD77B6" w:rsidRPr="003D5607" w:rsidRDefault="00DD77B6" w:rsidP="008073CB">
            <w:pPr>
              <w:pStyle w:val="ColumnHeading"/>
              <w:keepNext/>
              <w:rPr>
                <w:lang w:val="en-GB"/>
              </w:rPr>
            </w:pPr>
            <w:r w:rsidRPr="003D5607">
              <w:rPr>
                <w:lang w:val="en-GB"/>
              </w:rPr>
              <w:t>Text proposed by the Commission</w:t>
            </w:r>
          </w:p>
        </w:tc>
        <w:tc>
          <w:tcPr>
            <w:tcW w:w="4876" w:type="dxa"/>
            <w:hideMark/>
          </w:tcPr>
          <w:p w14:paraId="3F2EF30A" w14:textId="77777777" w:rsidR="00DD77B6" w:rsidRPr="003D5607" w:rsidRDefault="00DD77B6" w:rsidP="008073CB">
            <w:pPr>
              <w:pStyle w:val="ColumnHeading"/>
              <w:keepNext/>
              <w:rPr>
                <w:lang w:val="en-GB"/>
              </w:rPr>
            </w:pPr>
            <w:r w:rsidRPr="003D5607">
              <w:rPr>
                <w:lang w:val="en-GB"/>
              </w:rPr>
              <w:t>Amendment</w:t>
            </w:r>
          </w:p>
        </w:tc>
      </w:tr>
      <w:tr w:rsidR="00DD77B6" w:rsidRPr="003D5607" w14:paraId="767598ED" w14:textId="77777777" w:rsidTr="008073CB">
        <w:trPr>
          <w:jc w:val="center"/>
        </w:trPr>
        <w:tc>
          <w:tcPr>
            <w:tcW w:w="4876" w:type="dxa"/>
          </w:tcPr>
          <w:p w14:paraId="1F6DDA8F" w14:textId="77777777" w:rsidR="00DD77B6" w:rsidRPr="003D5607" w:rsidRDefault="00DD77B6" w:rsidP="008073CB">
            <w:pPr>
              <w:pStyle w:val="Normal6"/>
              <w:rPr>
                <w:lang w:val="en-GB"/>
              </w:rPr>
            </w:pPr>
          </w:p>
        </w:tc>
        <w:tc>
          <w:tcPr>
            <w:tcW w:w="4876" w:type="dxa"/>
            <w:hideMark/>
          </w:tcPr>
          <w:p w14:paraId="54665FCA" w14:textId="39F2BEAD" w:rsidR="00DD77B6" w:rsidRPr="003D5607" w:rsidRDefault="00DD77B6" w:rsidP="008073CB">
            <w:pPr>
              <w:pStyle w:val="Normal6"/>
              <w:rPr>
                <w:szCs w:val="24"/>
                <w:lang w:val="en-GB"/>
              </w:rPr>
            </w:pPr>
            <w:r w:rsidRPr="003D5607">
              <w:rPr>
                <w:b/>
                <w:i/>
                <w:lang w:val="en-GB"/>
              </w:rPr>
              <w:t>(aa)</w:t>
            </w:r>
            <w:r w:rsidRPr="003D5607">
              <w:rPr>
                <w:b/>
                <w:i/>
                <w:lang w:val="en-GB"/>
              </w:rPr>
              <w:tab/>
              <w:t>organise on-site visits in Member States, on a case-by-case basis, in close collaboration with the Member States concerned, to provide additional support and guidance to FIUs;</w:t>
            </w:r>
          </w:p>
        </w:tc>
      </w:tr>
    </w:tbl>
    <w:p w14:paraId="1878C66B" w14:textId="77777777" w:rsidR="00DD77B6" w:rsidRPr="003D5607" w:rsidRDefault="00DD77B6" w:rsidP="00DD77B6">
      <w:r w:rsidRPr="003D5607">
        <w:rPr>
          <w:rStyle w:val="HideTWBExt"/>
          <w:noProof w:val="0"/>
        </w:rPr>
        <w:t>&lt;/Amend&gt;</w:t>
      </w:r>
    </w:p>
    <w:p w14:paraId="553FD550" w14:textId="77777777" w:rsidR="00DD77B6" w:rsidRPr="003D5607" w:rsidRDefault="00DD77B6" w:rsidP="00DD77B6">
      <w:pPr>
        <w:pStyle w:val="AmNumberTabs"/>
      </w:pPr>
      <w:r w:rsidRPr="003D5607">
        <w:rPr>
          <w:rStyle w:val="HideTWBExt"/>
          <w:b w:val="0"/>
          <w:noProof w:val="0"/>
        </w:rPr>
        <w:t>&lt;Amend&gt;</w:t>
      </w:r>
      <w:r w:rsidRPr="003D5607">
        <w:t>Amendment</w:t>
      </w:r>
      <w:r w:rsidRPr="003D5607">
        <w:tab/>
      </w:r>
      <w:r w:rsidRPr="003D5607">
        <w:tab/>
      </w:r>
      <w:r w:rsidRPr="003D5607">
        <w:rPr>
          <w:rStyle w:val="HideTWBExt"/>
          <w:b w:val="0"/>
          <w:noProof w:val="0"/>
        </w:rPr>
        <w:t>&lt;NumAm&gt;</w:t>
      </w:r>
      <w:r w:rsidRPr="003D5607">
        <w:rPr>
          <w:color w:val="000000"/>
        </w:rPr>
        <w:t>22</w:t>
      </w:r>
      <w:r w:rsidRPr="003D5607">
        <w:rPr>
          <w:rStyle w:val="HideTWBExt"/>
          <w:b w:val="0"/>
          <w:noProof w:val="0"/>
        </w:rPr>
        <w:t>&lt;/NumAm&gt;</w:t>
      </w:r>
    </w:p>
    <w:p w14:paraId="0CE7306A" w14:textId="77777777" w:rsidR="00DD77B6" w:rsidRPr="003D5607" w:rsidRDefault="00DD77B6" w:rsidP="00DD77B6"/>
    <w:p w14:paraId="1C38F786" w14:textId="77777777" w:rsidR="00DD77B6" w:rsidRPr="003D5607" w:rsidRDefault="00DD77B6" w:rsidP="00DD77B6">
      <w:pPr>
        <w:pStyle w:val="NormalBold"/>
        <w:keepNext/>
      </w:pPr>
      <w:r w:rsidRPr="003D5607">
        <w:rPr>
          <w:rStyle w:val="HideTWBExt"/>
          <w:b w:val="0"/>
          <w:noProof w:val="0"/>
        </w:rPr>
        <w:t>&lt;DocAmend&gt;</w:t>
      </w:r>
      <w:r w:rsidRPr="003D5607">
        <w:t>Proposal for a regulation</w:t>
      </w:r>
      <w:r w:rsidRPr="003D5607">
        <w:rPr>
          <w:rStyle w:val="HideTWBExt"/>
          <w:b w:val="0"/>
          <w:noProof w:val="0"/>
        </w:rPr>
        <w:t>&lt;/DocAmend&gt;</w:t>
      </w:r>
    </w:p>
    <w:p w14:paraId="507C9F2E" w14:textId="77777777" w:rsidR="00DD77B6" w:rsidRPr="003D5607" w:rsidRDefault="00DD77B6" w:rsidP="00DD77B6">
      <w:pPr>
        <w:pStyle w:val="NormalBold"/>
        <w:rPr>
          <w:lang w:val="fr-FR"/>
        </w:rPr>
      </w:pPr>
      <w:r w:rsidRPr="003D5607">
        <w:rPr>
          <w:rStyle w:val="HideTWBExt"/>
          <w:b w:val="0"/>
          <w:noProof w:val="0"/>
          <w:lang w:val="fr-FR"/>
        </w:rPr>
        <w:t>&lt;Article&gt;</w:t>
      </w:r>
      <w:r w:rsidRPr="003D5607">
        <w:rPr>
          <w:lang w:val="fr-FR"/>
        </w:rPr>
        <w:t>Article 46 – paragraph 2 – subparagraph 1</w:t>
      </w:r>
      <w:r w:rsidRPr="003D5607">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77B6" w:rsidRPr="003D5607" w14:paraId="3222C264" w14:textId="77777777" w:rsidTr="008073CB">
        <w:trPr>
          <w:jc w:val="center"/>
        </w:trPr>
        <w:tc>
          <w:tcPr>
            <w:tcW w:w="9752" w:type="dxa"/>
            <w:gridSpan w:val="2"/>
          </w:tcPr>
          <w:p w14:paraId="57F376D6" w14:textId="77777777" w:rsidR="00DD77B6" w:rsidRPr="003D5607" w:rsidRDefault="00DD77B6" w:rsidP="008073CB">
            <w:pPr>
              <w:keepNext/>
              <w:rPr>
                <w:lang w:val="fr-FR"/>
              </w:rPr>
            </w:pPr>
          </w:p>
        </w:tc>
      </w:tr>
      <w:tr w:rsidR="00DD77B6" w:rsidRPr="003D5607" w14:paraId="6388801E" w14:textId="77777777" w:rsidTr="008073CB">
        <w:trPr>
          <w:jc w:val="center"/>
        </w:trPr>
        <w:tc>
          <w:tcPr>
            <w:tcW w:w="4876" w:type="dxa"/>
            <w:hideMark/>
          </w:tcPr>
          <w:p w14:paraId="7A883736" w14:textId="77777777" w:rsidR="00DD77B6" w:rsidRPr="003D5607" w:rsidRDefault="00DD77B6" w:rsidP="008073CB">
            <w:pPr>
              <w:pStyle w:val="ColumnHeading"/>
              <w:keepNext/>
              <w:rPr>
                <w:lang w:val="en-GB"/>
              </w:rPr>
            </w:pPr>
            <w:r w:rsidRPr="003D5607">
              <w:rPr>
                <w:lang w:val="en-GB"/>
              </w:rPr>
              <w:t>Text proposed by the Commission</w:t>
            </w:r>
          </w:p>
        </w:tc>
        <w:tc>
          <w:tcPr>
            <w:tcW w:w="4876" w:type="dxa"/>
            <w:hideMark/>
          </w:tcPr>
          <w:p w14:paraId="56BB1E5B" w14:textId="77777777" w:rsidR="00DD77B6" w:rsidRPr="003D5607" w:rsidRDefault="00DD77B6" w:rsidP="008073CB">
            <w:pPr>
              <w:pStyle w:val="ColumnHeading"/>
              <w:keepNext/>
              <w:rPr>
                <w:lang w:val="en-GB"/>
              </w:rPr>
            </w:pPr>
            <w:r w:rsidRPr="003D5607">
              <w:rPr>
                <w:lang w:val="en-GB"/>
              </w:rPr>
              <w:t>Amendment</w:t>
            </w:r>
          </w:p>
        </w:tc>
      </w:tr>
      <w:tr w:rsidR="00DD77B6" w:rsidRPr="003D5607" w14:paraId="26EF092C" w14:textId="77777777" w:rsidTr="008073CB">
        <w:trPr>
          <w:jc w:val="center"/>
        </w:trPr>
        <w:tc>
          <w:tcPr>
            <w:tcW w:w="4876" w:type="dxa"/>
            <w:hideMark/>
          </w:tcPr>
          <w:p w14:paraId="06A7F0CB" w14:textId="77777777" w:rsidR="00DD77B6" w:rsidRPr="003D5607" w:rsidRDefault="00DD77B6" w:rsidP="008073CB">
            <w:pPr>
              <w:pStyle w:val="Normal6"/>
              <w:rPr>
                <w:lang w:val="en-GB"/>
              </w:rPr>
            </w:pPr>
            <w:r w:rsidRPr="003D5607">
              <w:rPr>
                <w:lang w:val="en-GB"/>
              </w:rPr>
              <w:t xml:space="preserve">The heads of the supervisory authorities referred to in the first subparagraph, point (b) in each Member State shall share a single vote and shall </w:t>
            </w:r>
            <w:r w:rsidRPr="003D5607">
              <w:rPr>
                <w:b/>
                <w:i/>
                <w:lang w:val="en-GB"/>
              </w:rPr>
              <w:t>agree on</w:t>
            </w:r>
            <w:r w:rsidRPr="003D5607">
              <w:rPr>
                <w:lang w:val="en-GB"/>
              </w:rPr>
              <w:t xml:space="preserve"> a single common representative </w:t>
            </w:r>
            <w:r w:rsidRPr="003D5607">
              <w:rPr>
                <w:b/>
                <w:i/>
                <w:lang w:val="en-GB"/>
              </w:rPr>
              <w:t>for each meeting and</w:t>
            </w:r>
            <w:r w:rsidRPr="003D5607">
              <w:rPr>
                <w:lang w:val="en-GB"/>
              </w:rPr>
              <w:t xml:space="preserve"> voting </w:t>
            </w:r>
            <w:r w:rsidRPr="003D5607">
              <w:rPr>
                <w:b/>
                <w:i/>
                <w:lang w:val="en-GB"/>
              </w:rPr>
              <w:t>procedure. That common</w:t>
            </w:r>
            <w:r w:rsidRPr="003D5607">
              <w:rPr>
                <w:lang w:val="en-GB"/>
              </w:rPr>
              <w:t xml:space="preserve"> representative </w:t>
            </w:r>
            <w:r w:rsidRPr="003D5607">
              <w:rPr>
                <w:b/>
                <w:i/>
                <w:lang w:val="en-GB"/>
              </w:rPr>
              <w:t>shall be the</w:t>
            </w:r>
            <w:r w:rsidRPr="003D5607">
              <w:rPr>
                <w:lang w:val="en-GB"/>
              </w:rPr>
              <w:t xml:space="preserve"> ad-hoc voting </w:t>
            </w:r>
            <w:r w:rsidRPr="003D5607">
              <w:rPr>
                <w:b/>
                <w:i/>
                <w:lang w:val="en-GB"/>
              </w:rPr>
              <w:t>member</w:t>
            </w:r>
            <w:r w:rsidRPr="003D5607">
              <w:rPr>
                <w:lang w:val="en-GB"/>
              </w:rPr>
              <w:t xml:space="preserve"> for the purposes of </w:t>
            </w:r>
            <w:r w:rsidRPr="003D5607">
              <w:rPr>
                <w:b/>
                <w:i/>
                <w:lang w:val="en-GB"/>
              </w:rPr>
              <w:t>that</w:t>
            </w:r>
            <w:r w:rsidRPr="003D5607">
              <w:rPr>
                <w:lang w:val="en-GB"/>
              </w:rPr>
              <w:t xml:space="preserve"> meeting or voting procedure</w:t>
            </w:r>
            <w:r w:rsidRPr="003D5607">
              <w:rPr>
                <w:b/>
                <w:i/>
                <w:lang w:val="en-GB"/>
              </w:rPr>
              <w:t>. The public authorities in a Member State may also agree on a single permanent common representative who shall be a permanent voting member</w:t>
            </w:r>
            <w:r w:rsidRPr="003D5607">
              <w:rPr>
                <w:lang w:val="en-GB"/>
              </w:rPr>
              <w:t xml:space="preserve">. Where items to be discussed by the General Board in supervisory composition concern the competence of several public authorities, the </w:t>
            </w:r>
            <w:r w:rsidRPr="003D5607">
              <w:rPr>
                <w:b/>
                <w:i/>
                <w:lang w:val="en-GB"/>
              </w:rPr>
              <w:t>ad-hoc or permanent voting member</w:t>
            </w:r>
            <w:r w:rsidRPr="003D5607">
              <w:rPr>
                <w:lang w:val="en-GB"/>
              </w:rPr>
              <w:t xml:space="preserve"> may be accompanied by a representative from up to two other public authorities, who shall be non-voting.</w:t>
            </w:r>
          </w:p>
        </w:tc>
        <w:tc>
          <w:tcPr>
            <w:tcW w:w="4876" w:type="dxa"/>
            <w:hideMark/>
          </w:tcPr>
          <w:p w14:paraId="73CD52D1" w14:textId="77777777" w:rsidR="00DD77B6" w:rsidRPr="003D5607" w:rsidRDefault="00DD77B6" w:rsidP="008073CB">
            <w:pPr>
              <w:pStyle w:val="Normal6"/>
              <w:rPr>
                <w:szCs w:val="24"/>
                <w:lang w:val="en-GB"/>
              </w:rPr>
            </w:pPr>
            <w:r w:rsidRPr="003D5607">
              <w:rPr>
                <w:lang w:val="en-GB"/>
              </w:rPr>
              <w:t xml:space="preserve">The heads of the supervisory authorities referred to in the first subparagraph, point (b) in each Member State shall share a single vote and shall </w:t>
            </w:r>
            <w:r w:rsidRPr="003D5607">
              <w:rPr>
                <w:b/>
                <w:i/>
                <w:lang w:val="en-GB"/>
              </w:rPr>
              <w:t>appoint</w:t>
            </w:r>
            <w:r w:rsidRPr="003D5607">
              <w:rPr>
                <w:lang w:val="en-GB"/>
              </w:rPr>
              <w:t xml:space="preserve"> a single common representative</w:t>
            </w:r>
            <w:r w:rsidRPr="003D5607">
              <w:rPr>
                <w:b/>
                <w:i/>
                <w:lang w:val="en-GB"/>
              </w:rPr>
              <w:t>, either a permanent</w:t>
            </w:r>
            <w:r w:rsidRPr="003D5607">
              <w:rPr>
                <w:lang w:val="en-GB"/>
              </w:rPr>
              <w:t xml:space="preserve"> voting representative </w:t>
            </w:r>
            <w:r w:rsidRPr="003D5607">
              <w:rPr>
                <w:b/>
                <w:i/>
                <w:lang w:val="en-GB"/>
              </w:rPr>
              <w:t>or an</w:t>
            </w:r>
            <w:r w:rsidRPr="003D5607">
              <w:rPr>
                <w:lang w:val="en-GB"/>
              </w:rPr>
              <w:t xml:space="preserve"> ad-hoc voting </w:t>
            </w:r>
            <w:r w:rsidRPr="003D5607">
              <w:rPr>
                <w:b/>
                <w:i/>
                <w:lang w:val="en-GB"/>
              </w:rPr>
              <w:t>representative</w:t>
            </w:r>
            <w:r w:rsidRPr="003D5607">
              <w:rPr>
                <w:lang w:val="en-GB"/>
              </w:rPr>
              <w:t xml:space="preserve"> for the purposes of </w:t>
            </w:r>
            <w:r w:rsidRPr="003D5607">
              <w:rPr>
                <w:b/>
                <w:i/>
                <w:lang w:val="en-GB"/>
              </w:rPr>
              <w:t>a specific</w:t>
            </w:r>
            <w:r w:rsidRPr="003D5607">
              <w:rPr>
                <w:lang w:val="en-GB"/>
              </w:rPr>
              <w:t xml:space="preserve"> meeting or voting procedure. Where items to be discussed by the General Board in supervisory composition concern the competence of several public authorities, the </w:t>
            </w:r>
            <w:r w:rsidRPr="003D5607">
              <w:rPr>
                <w:b/>
                <w:i/>
                <w:lang w:val="en-GB"/>
              </w:rPr>
              <w:t>single common representative</w:t>
            </w:r>
            <w:r w:rsidRPr="003D5607">
              <w:rPr>
                <w:lang w:val="en-GB"/>
              </w:rPr>
              <w:t xml:space="preserve"> may be accompanied by a representative from up to two other public authorities, who shall be non-voting.</w:t>
            </w:r>
          </w:p>
        </w:tc>
      </w:tr>
    </w:tbl>
    <w:p w14:paraId="3B3FB088" w14:textId="77777777" w:rsidR="00DD77B6" w:rsidRPr="003D5607" w:rsidRDefault="00DD77B6" w:rsidP="00DD77B6">
      <w:r w:rsidRPr="003D5607">
        <w:rPr>
          <w:rStyle w:val="HideTWBExt"/>
          <w:noProof w:val="0"/>
        </w:rPr>
        <w:t>&lt;/Amend&gt;</w:t>
      </w:r>
    </w:p>
    <w:p w14:paraId="3C2720BA" w14:textId="77777777" w:rsidR="00DD77B6" w:rsidRPr="003D5607" w:rsidRDefault="00DD77B6" w:rsidP="00DD77B6">
      <w:pPr>
        <w:pStyle w:val="AmNumberTabs"/>
      </w:pPr>
      <w:r w:rsidRPr="003D5607">
        <w:rPr>
          <w:rStyle w:val="HideTWBExt"/>
          <w:b w:val="0"/>
          <w:noProof w:val="0"/>
        </w:rPr>
        <w:t>&lt;Amend&gt;</w:t>
      </w:r>
      <w:r w:rsidRPr="003D5607">
        <w:t>Amendment</w:t>
      </w:r>
      <w:r w:rsidRPr="003D5607">
        <w:tab/>
      </w:r>
      <w:r w:rsidRPr="003D5607">
        <w:tab/>
      </w:r>
      <w:r w:rsidRPr="003D5607">
        <w:rPr>
          <w:rStyle w:val="HideTWBExt"/>
          <w:b w:val="0"/>
          <w:noProof w:val="0"/>
        </w:rPr>
        <w:t>&lt;NumAm&gt;</w:t>
      </w:r>
      <w:r w:rsidRPr="003D5607">
        <w:rPr>
          <w:color w:val="000000"/>
        </w:rPr>
        <w:t>23</w:t>
      </w:r>
      <w:r w:rsidRPr="003D5607">
        <w:rPr>
          <w:rStyle w:val="HideTWBExt"/>
          <w:b w:val="0"/>
          <w:noProof w:val="0"/>
        </w:rPr>
        <w:t>&lt;/NumAm&gt;</w:t>
      </w:r>
    </w:p>
    <w:p w14:paraId="441F54B0" w14:textId="77777777" w:rsidR="00DD77B6" w:rsidRPr="003D5607" w:rsidRDefault="00DD77B6" w:rsidP="00DD77B6"/>
    <w:p w14:paraId="0100CAF8" w14:textId="77777777" w:rsidR="00DD77B6" w:rsidRPr="003D5607" w:rsidRDefault="00DD77B6" w:rsidP="00DD77B6">
      <w:pPr>
        <w:pStyle w:val="NormalBold"/>
        <w:keepNext/>
      </w:pPr>
      <w:r w:rsidRPr="003D5607">
        <w:rPr>
          <w:rStyle w:val="HideTWBExt"/>
          <w:b w:val="0"/>
          <w:noProof w:val="0"/>
        </w:rPr>
        <w:t>&lt;DocAmend&gt;</w:t>
      </w:r>
      <w:r w:rsidRPr="003D5607">
        <w:t>Proposal for a regulation</w:t>
      </w:r>
      <w:r w:rsidRPr="003D5607">
        <w:rPr>
          <w:rStyle w:val="HideTWBExt"/>
          <w:b w:val="0"/>
          <w:noProof w:val="0"/>
        </w:rPr>
        <w:t>&lt;/DocAmend&gt;</w:t>
      </w:r>
    </w:p>
    <w:p w14:paraId="16773635" w14:textId="77777777" w:rsidR="00DD77B6" w:rsidRPr="003D5607" w:rsidRDefault="00DD77B6" w:rsidP="00DD77B6">
      <w:pPr>
        <w:pStyle w:val="NormalBold"/>
        <w:rPr>
          <w:lang w:val="fr-FR"/>
        </w:rPr>
      </w:pPr>
      <w:r w:rsidRPr="003D5607">
        <w:rPr>
          <w:rStyle w:val="HideTWBExt"/>
          <w:b w:val="0"/>
          <w:noProof w:val="0"/>
          <w:lang w:val="fr-FR"/>
        </w:rPr>
        <w:t>&lt;Article&gt;</w:t>
      </w:r>
      <w:r w:rsidRPr="003D5607">
        <w:rPr>
          <w:lang w:val="fr-FR"/>
        </w:rPr>
        <w:t>Article 46 – paragraph 2 – subparagraph 2</w:t>
      </w:r>
      <w:r w:rsidRPr="003D5607">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77B6" w:rsidRPr="003D5607" w14:paraId="72F097AC" w14:textId="77777777" w:rsidTr="008073CB">
        <w:trPr>
          <w:jc w:val="center"/>
        </w:trPr>
        <w:tc>
          <w:tcPr>
            <w:tcW w:w="9752" w:type="dxa"/>
            <w:gridSpan w:val="2"/>
          </w:tcPr>
          <w:p w14:paraId="766745E0" w14:textId="77777777" w:rsidR="00DD77B6" w:rsidRPr="003D5607" w:rsidRDefault="00DD77B6" w:rsidP="008073CB">
            <w:pPr>
              <w:keepNext/>
              <w:rPr>
                <w:lang w:val="fr-FR"/>
              </w:rPr>
            </w:pPr>
          </w:p>
        </w:tc>
      </w:tr>
      <w:tr w:rsidR="00DD77B6" w:rsidRPr="003D5607" w14:paraId="1B2687CF" w14:textId="77777777" w:rsidTr="008073CB">
        <w:trPr>
          <w:jc w:val="center"/>
        </w:trPr>
        <w:tc>
          <w:tcPr>
            <w:tcW w:w="4876" w:type="dxa"/>
            <w:hideMark/>
          </w:tcPr>
          <w:p w14:paraId="12F79C4C" w14:textId="77777777" w:rsidR="00DD77B6" w:rsidRPr="003D5607" w:rsidRDefault="00DD77B6" w:rsidP="008073CB">
            <w:pPr>
              <w:pStyle w:val="ColumnHeading"/>
              <w:keepNext/>
              <w:rPr>
                <w:lang w:val="en-GB"/>
              </w:rPr>
            </w:pPr>
            <w:r w:rsidRPr="003D5607">
              <w:rPr>
                <w:lang w:val="en-GB"/>
              </w:rPr>
              <w:t>Text proposed by the Commission</w:t>
            </w:r>
          </w:p>
        </w:tc>
        <w:tc>
          <w:tcPr>
            <w:tcW w:w="4876" w:type="dxa"/>
            <w:hideMark/>
          </w:tcPr>
          <w:p w14:paraId="4033B7FF" w14:textId="77777777" w:rsidR="00DD77B6" w:rsidRPr="003D5607" w:rsidRDefault="00DD77B6" w:rsidP="008073CB">
            <w:pPr>
              <w:pStyle w:val="ColumnHeading"/>
              <w:keepNext/>
              <w:rPr>
                <w:lang w:val="en-GB"/>
              </w:rPr>
            </w:pPr>
            <w:r w:rsidRPr="003D5607">
              <w:rPr>
                <w:lang w:val="en-GB"/>
              </w:rPr>
              <w:t>Amendment</w:t>
            </w:r>
          </w:p>
        </w:tc>
      </w:tr>
      <w:tr w:rsidR="00DD77B6" w:rsidRPr="003D5607" w14:paraId="06D7EB0D" w14:textId="77777777" w:rsidTr="008073CB">
        <w:trPr>
          <w:jc w:val="center"/>
        </w:trPr>
        <w:tc>
          <w:tcPr>
            <w:tcW w:w="4876" w:type="dxa"/>
            <w:hideMark/>
          </w:tcPr>
          <w:p w14:paraId="3034BF55" w14:textId="77777777" w:rsidR="00DD77B6" w:rsidRPr="003D5607" w:rsidRDefault="00DD77B6" w:rsidP="008073CB">
            <w:pPr>
              <w:pStyle w:val="Normal6"/>
              <w:rPr>
                <w:lang w:val="en-GB"/>
              </w:rPr>
            </w:pPr>
            <w:r w:rsidRPr="003D5607">
              <w:rPr>
                <w:lang w:val="en-GB"/>
              </w:rPr>
              <w:t xml:space="preserve">Each public authority that has a voting member under ad-hoc or permanent agreement shall be responsible for </w:t>
            </w:r>
            <w:r w:rsidRPr="003D5607">
              <w:rPr>
                <w:b/>
                <w:i/>
                <w:lang w:val="en-GB"/>
              </w:rPr>
              <w:t>nominating a high-level</w:t>
            </w:r>
            <w:r w:rsidRPr="003D5607">
              <w:rPr>
                <w:lang w:val="en-GB"/>
              </w:rPr>
              <w:t xml:space="preserve"> alternate from its authority, who may replace the voting member of the General Board referred to in the second sub-paragraph where that person is prevented from attending.</w:t>
            </w:r>
          </w:p>
        </w:tc>
        <w:tc>
          <w:tcPr>
            <w:tcW w:w="4876" w:type="dxa"/>
            <w:hideMark/>
          </w:tcPr>
          <w:p w14:paraId="729CDD05" w14:textId="77777777" w:rsidR="00DD77B6" w:rsidRPr="003D5607" w:rsidRDefault="00DD77B6" w:rsidP="008073CB">
            <w:pPr>
              <w:pStyle w:val="Normal6"/>
              <w:rPr>
                <w:szCs w:val="24"/>
                <w:lang w:val="en-GB"/>
              </w:rPr>
            </w:pPr>
            <w:r w:rsidRPr="003D5607">
              <w:rPr>
                <w:lang w:val="en-GB"/>
              </w:rPr>
              <w:t xml:space="preserve">Each public authority that has a voting member under ad-hoc or permanent agreement shall be responsible for </w:t>
            </w:r>
            <w:r w:rsidRPr="003D5607">
              <w:rPr>
                <w:b/>
                <w:i/>
                <w:lang w:val="en-GB"/>
              </w:rPr>
              <w:t>appointing an</w:t>
            </w:r>
            <w:r w:rsidRPr="003D5607">
              <w:rPr>
                <w:lang w:val="en-GB"/>
              </w:rPr>
              <w:t xml:space="preserve"> alternate from its authority, who may replace the voting member of the General Board referred to in the second sub-paragraph where that person is prevented from attending.</w:t>
            </w:r>
          </w:p>
        </w:tc>
      </w:tr>
    </w:tbl>
    <w:p w14:paraId="24610A4C" w14:textId="77777777" w:rsidR="00DD77B6" w:rsidRPr="003D5607" w:rsidRDefault="00DD77B6" w:rsidP="00DD77B6">
      <w:r w:rsidRPr="003D5607">
        <w:rPr>
          <w:rStyle w:val="HideTWBExt"/>
          <w:noProof w:val="0"/>
        </w:rPr>
        <w:t>&lt;/Amend&gt;</w:t>
      </w:r>
    </w:p>
    <w:p w14:paraId="3199697C" w14:textId="77777777" w:rsidR="00DD77B6" w:rsidRPr="003D5607" w:rsidRDefault="00DD77B6" w:rsidP="00DD77B6">
      <w:pPr>
        <w:pStyle w:val="AmNumberTabs"/>
      </w:pPr>
      <w:r w:rsidRPr="003D5607">
        <w:rPr>
          <w:rStyle w:val="HideTWBExt"/>
          <w:b w:val="0"/>
          <w:noProof w:val="0"/>
        </w:rPr>
        <w:t>&lt;Amend&gt;</w:t>
      </w:r>
      <w:r w:rsidRPr="003D5607">
        <w:t>Amendment</w:t>
      </w:r>
      <w:r w:rsidRPr="003D5607">
        <w:tab/>
      </w:r>
      <w:r w:rsidRPr="003D5607">
        <w:tab/>
      </w:r>
      <w:r w:rsidRPr="003D5607">
        <w:rPr>
          <w:rStyle w:val="HideTWBExt"/>
          <w:b w:val="0"/>
          <w:noProof w:val="0"/>
        </w:rPr>
        <w:t>&lt;NumAm&gt;</w:t>
      </w:r>
      <w:r w:rsidRPr="003D5607">
        <w:rPr>
          <w:color w:val="000000"/>
        </w:rPr>
        <w:t>24</w:t>
      </w:r>
      <w:r w:rsidRPr="003D5607">
        <w:rPr>
          <w:rStyle w:val="HideTWBExt"/>
          <w:b w:val="0"/>
          <w:noProof w:val="0"/>
        </w:rPr>
        <w:t>&lt;/NumAm&gt;</w:t>
      </w:r>
    </w:p>
    <w:p w14:paraId="65707B62" w14:textId="77777777" w:rsidR="00DD77B6" w:rsidRPr="003D5607" w:rsidRDefault="00DD77B6" w:rsidP="00DD77B6"/>
    <w:p w14:paraId="273A476E" w14:textId="77777777" w:rsidR="00DD77B6" w:rsidRPr="003D5607" w:rsidRDefault="00DD77B6" w:rsidP="00DD77B6">
      <w:pPr>
        <w:pStyle w:val="NormalBold"/>
        <w:keepNext/>
      </w:pPr>
      <w:r w:rsidRPr="003D5607">
        <w:rPr>
          <w:rStyle w:val="HideTWBExt"/>
          <w:b w:val="0"/>
          <w:noProof w:val="0"/>
        </w:rPr>
        <w:t>&lt;DocAmend&gt;</w:t>
      </w:r>
      <w:r w:rsidRPr="003D5607">
        <w:t>Proposal for a regulation</w:t>
      </w:r>
      <w:r w:rsidRPr="003D5607">
        <w:rPr>
          <w:rStyle w:val="HideTWBExt"/>
          <w:b w:val="0"/>
          <w:noProof w:val="0"/>
        </w:rPr>
        <w:t>&lt;/DocAmend&gt;</w:t>
      </w:r>
    </w:p>
    <w:p w14:paraId="01D2FEDD" w14:textId="77777777" w:rsidR="00DD77B6" w:rsidRPr="003D5607" w:rsidRDefault="00DD77B6" w:rsidP="00DD77B6">
      <w:pPr>
        <w:pStyle w:val="NormalBold"/>
      </w:pPr>
      <w:r w:rsidRPr="003D5607">
        <w:rPr>
          <w:rStyle w:val="HideTWBExt"/>
          <w:b w:val="0"/>
          <w:noProof w:val="0"/>
        </w:rPr>
        <w:t>&lt;Article&gt;</w:t>
      </w:r>
      <w:r w:rsidRPr="003D5607">
        <w:t>Article 52 – paragraph 4</w:t>
      </w:r>
      <w:r w:rsidRPr="003D560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77B6" w:rsidRPr="003D5607" w14:paraId="7B2A465C" w14:textId="77777777" w:rsidTr="008073CB">
        <w:trPr>
          <w:jc w:val="center"/>
        </w:trPr>
        <w:tc>
          <w:tcPr>
            <w:tcW w:w="9752" w:type="dxa"/>
            <w:gridSpan w:val="2"/>
          </w:tcPr>
          <w:p w14:paraId="168804BB" w14:textId="77777777" w:rsidR="00DD77B6" w:rsidRPr="003D5607" w:rsidRDefault="00DD77B6" w:rsidP="008073CB">
            <w:pPr>
              <w:keepNext/>
            </w:pPr>
          </w:p>
        </w:tc>
      </w:tr>
      <w:tr w:rsidR="00DD77B6" w:rsidRPr="003D5607" w14:paraId="13C0365A" w14:textId="77777777" w:rsidTr="008073CB">
        <w:trPr>
          <w:jc w:val="center"/>
        </w:trPr>
        <w:tc>
          <w:tcPr>
            <w:tcW w:w="4876" w:type="dxa"/>
            <w:hideMark/>
          </w:tcPr>
          <w:p w14:paraId="1FDA32C2" w14:textId="77777777" w:rsidR="00DD77B6" w:rsidRPr="003D5607" w:rsidRDefault="00DD77B6" w:rsidP="008073CB">
            <w:pPr>
              <w:pStyle w:val="ColumnHeading"/>
              <w:keepNext/>
              <w:rPr>
                <w:lang w:val="en-GB"/>
              </w:rPr>
            </w:pPr>
            <w:r w:rsidRPr="003D5607">
              <w:rPr>
                <w:lang w:val="en-GB"/>
              </w:rPr>
              <w:t>Text proposed by the Commission</w:t>
            </w:r>
          </w:p>
        </w:tc>
        <w:tc>
          <w:tcPr>
            <w:tcW w:w="4876" w:type="dxa"/>
            <w:hideMark/>
          </w:tcPr>
          <w:p w14:paraId="10D9EF5B" w14:textId="77777777" w:rsidR="00DD77B6" w:rsidRPr="003D5607" w:rsidRDefault="00DD77B6" w:rsidP="008073CB">
            <w:pPr>
              <w:pStyle w:val="ColumnHeading"/>
              <w:keepNext/>
              <w:rPr>
                <w:lang w:val="en-GB"/>
              </w:rPr>
            </w:pPr>
            <w:r w:rsidRPr="003D5607">
              <w:rPr>
                <w:lang w:val="en-GB"/>
              </w:rPr>
              <w:t>Amendment</w:t>
            </w:r>
          </w:p>
        </w:tc>
      </w:tr>
      <w:tr w:rsidR="00DD77B6" w:rsidRPr="003D5607" w14:paraId="3545A5F3" w14:textId="77777777" w:rsidTr="008073CB">
        <w:trPr>
          <w:jc w:val="center"/>
        </w:trPr>
        <w:tc>
          <w:tcPr>
            <w:tcW w:w="4876" w:type="dxa"/>
            <w:hideMark/>
          </w:tcPr>
          <w:p w14:paraId="4FF1C853" w14:textId="77777777" w:rsidR="00DD77B6" w:rsidRPr="003D5607" w:rsidRDefault="00DD77B6" w:rsidP="008073CB">
            <w:pPr>
              <w:pStyle w:val="Normal6"/>
              <w:rPr>
                <w:lang w:val="en-GB"/>
              </w:rPr>
            </w:pPr>
            <w:r w:rsidRPr="003D5607">
              <w:rPr>
                <w:lang w:val="en-GB"/>
              </w:rPr>
              <w:t>4.</w:t>
            </w:r>
            <w:r w:rsidRPr="003D5607">
              <w:rPr>
                <w:lang w:val="en-GB"/>
              </w:rPr>
              <w:tab/>
              <w:t xml:space="preserve">The term of office of the five members of the Executive Board shall be four years. In the course of the 12 months preceding the end of the four-year term of office of the Chair of the Authority and five members of the Executive Board, the General Board in both compositions or a smaller committee selected among General Board members including a Commission representative shall carry out an assessment of performance of the Executive Board. The assessment shall take into account </w:t>
            </w:r>
            <w:r w:rsidRPr="003D5607">
              <w:rPr>
                <w:b/>
                <w:i/>
                <w:lang w:val="en-GB"/>
              </w:rPr>
              <w:t>an evaluation of</w:t>
            </w:r>
            <w:r w:rsidRPr="003D5607">
              <w:rPr>
                <w:lang w:val="en-GB"/>
              </w:rPr>
              <w:t xml:space="preserve"> the Executive Board members’ performance and the Authority’s future tasks and challenges. Based on the assessment, the General Board in both compositions may </w:t>
            </w:r>
            <w:r w:rsidRPr="003D5607">
              <w:rPr>
                <w:b/>
                <w:i/>
                <w:lang w:val="en-GB"/>
              </w:rPr>
              <w:t>extend</w:t>
            </w:r>
            <w:r w:rsidRPr="003D5607">
              <w:rPr>
                <w:lang w:val="en-GB"/>
              </w:rPr>
              <w:t xml:space="preserve"> their term of office once.</w:t>
            </w:r>
          </w:p>
        </w:tc>
        <w:tc>
          <w:tcPr>
            <w:tcW w:w="4876" w:type="dxa"/>
            <w:hideMark/>
          </w:tcPr>
          <w:p w14:paraId="099F09BF" w14:textId="77777777" w:rsidR="00DD77B6" w:rsidRPr="003D5607" w:rsidRDefault="00DD77B6" w:rsidP="008073CB">
            <w:pPr>
              <w:pStyle w:val="Normal6"/>
              <w:rPr>
                <w:szCs w:val="24"/>
                <w:lang w:val="en-GB"/>
              </w:rPr>
            </w:pPr>
            <w:r w:rsidRPr="003D5607">
              <w:rPr>
                <w:lang w:val="en-GB"/>
              </w:rPr>
              <w:t>4.</w:t>
            </w:r>
            <w:r w:rsidRPr="003D5607">
              <w:rPr>
                <w:lang w:val="en-GB"/>
              </w:rPr>
              <w:tab/>
              <w:t xml:space="preserve">The term of office of the five members of the Executive Board shall be four years. In the course of the 12 months preceding the end of the four-year term of office of the Chair of the Authority and five members of the Executive Board, the General Board in both compositions or a smaller committee selected among General Board members </w:t>
            </w:r>
            <w:r w:rsidRPr="003D5607">
              <w:rPr>
                <w:b/>
                <w:i/>
                <w:lang w:val="en-GB"/>
              </w:rPr>
              <w:t>and</w:t>
            </w:r>
            <w:r w:rsidRPr="003D5607">
              <w:rPr>
                <w:lang w:val="en-GB"/>
              </w:rPr>
              <w:t xml:space="preserve"> including a Commission representative shall carry out an assessment of performance of the Executive Board. The assessment shall take into account the Executive Board members’ performance and the Authority’s future tasks and challenges. Based on the assessment, the General Board in both compositions may </w:t>
            </w:r>
            <w:r w:rsidRPr="003D5607">
              <w:rPr>
                <w:b/>
                <w:i/>
                <w:lang w:val="en-GB"/>
              </w:rPr>
              <w:t>renew</w:t>
            </w:r>
            <w:r w:rsidRPr="003D5607">
              <w:rPr>
                <w:lang w:val="en-GB"/>
              </w:rPr>
              <w:t xml:space="preserve"> their term of office once.</w:t>
            </w:r>
          </w:p>
        </w:tc>
      </w:tr>
    </w:tbl>
    <w:p w14:paraId="4BFC32A5" w14:textId="77777777" w:rsidR="00DD77B6" w:rsidRPr="003D5607" w:rsidRDefault="00DD77B6" w:rsidP="00DD77B6">
      <w:r w:rsidRPr="003D5607">
        <w:rPr>
          <w:rStyle w:val="HideTWBExt"/>
          <w:noProof w:val="0"/>
        </w:rPr>
        <w:t>&lt;/Amend&gt;</w:t>
      </w:r>
    </w:p>
    <w:p w14:paraId="325FC10A" w14:textId="77777777" w:rsidR="00DD77B6" w:rsidRPr="003D5607" w:rsidRDefault="00DD77B6" w:rsidP="00DD77B6">
      <w:pPr>
        <w:pStyle w:val="AmNumberTabs"/>
      </w:pPr>
      <w:r w:rsidRPr="003D5607">
        <w:rPr>
          <w:rStyle w:val="HideTWBExt"/>
          <w:b w:val="0"/>
          <w:noProof w:val="0"/>
        </w:rPr>
        <w:t>&lt;Amend&gt;</w:t>
      </w:r>
      <w:r w:rsidRPr="003D5607">
        <w:t>Amendment</w:t>
      </w:r>
      <w:r w:rsidRPr="003D5607">
        <w:tab/>
      </w:r>
      <w:r w:rsidRPr="003D5607">
        <w:tab/>
      </w:r>
      <w:r w:rsidRPr="003D5607">
        <w:rPr>
          <w:rStyle w:val="HideTWBExt"/>
          <w:b w:val="0"/>
          <w:noProof w:val="0"/>
        </w:rPr>
        <w:t>&lt;NumAm&gt;</w:t>
      </w:r>
      <w:r w:rsidRPr="003D5607">
        <w:rPr>
          <w:color w:val="000000"/>
        </w:rPr>
        <w:t>25</w:t>
      </w:r>
      <w:r w:rsidRPr="003D5607">
        <w:rPr>
          <w:rStyle w:val="HideTWBExt"/>
          <w:b w:val="0"/>
          <w:noProof w:val="0"/>
        </w:rPr>
        <w:t>&lt;/NumAm&gt;</w:t>
      </w:r>
    </w:p>
    <w:p w14:paraId="1E7D5E7F" w14:textId="77777777" w:rsidR="00DD77B6" w:rsidRPr="003D5607" w:rsidRDefault="00DD77B6" w:rsidP="00DD77B6"/>
    <w:p w14:paraId="4A9EFB03" w14:textId="77777777" w:rsidR="00DD77B6" w:rsidRPr="003D5607" w:rsidRDefault="00DD77B6" w:rsidP="00DD77B6">
      <w:pPr>
        <w:pStyle w:val="NormalBold"/>
        <w:keepNext/>
      </w:pPr>
      <w:r w:rsidRPr="003D5607">
        <w:rPr>
          <w:rStyle w:val="HideTWBExt"/>
          <w:b w:val="0"/>
          <w:noProof w:val="0"/>
        </w:rPr>
        <w:t>&lt;DocAmend&gt;</w:t>
      </w:r>
      <w:r w:rsidRPr="003D5607">
        <w:t>Proposal for a regulation</w:t>
      </w:r>
      <w:r w:rsidRPr="003D5607">
        <w:rPr>
          <w:rStyle w:val="HideTWBExt"/>
          <w:b w:val="0"/>
          <w:noProof w:val="0"/>
        </w:rPr>
        <w:t>&lt;/DocAmend&gt;</w:t>
      </w:r>
    </w:p>
    <w:p w14:paraId="501089DD" w14:textId="77777777" w:rsidR="00DD77B6" w:rsidRPr="003D5607" w:rsidRDefault="00DD77B6" w:rsidP="00DD77B6">
      <w:pPr>
        <w:pStyle w:val="NormalBold"/>
        <w:rPr>
          <w:lang w:val="fr-FR"/>
        </w:rPr>
      </w:pPr>
      <w:r w:rsidRPr="003D5607">
        <w:rPr>
          <w:rStyle w:val="HideTWBExt"/>
          <w:b w:val="0"/>
          <w:noProof w:val="0"/>
          <w:lang w:val="fr-FR"/>
        </w:rPr>
        <w:t>&lt;Article&gt;</w:t>
      </w:r>
      <w:r w:rsidRPr="003D5607">
        <w:rPr>
          <w:lang w:val="fr-FR"/>
        </w:rPr>
        <w:t>Article 52 – paragraph 7 – introductory part</w:t>
      </w:r>
      <w:r w:rsidRPr="003D5607">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77B6" w:rsidRPr="003D5607" w14:paraId="19FF8068" w14:textId="77777777" w:rsidTr="008073CB">
        <w:trPr>
          <w:jc w:val="center"/>
        </w:trPr>
        <w:tc>
          <w:tcPr>
            <w:tcW w:w="9752" w:type="dxa"/>
            <w:gridSpan w:val="2"/>
          </w:tcPr>
          <w:p w14:paraId="2585D315" w14:textId="77777777" w:rsidR="00DD77B6" w:rsidRPr="003D5607" w:rsidRDefault="00DD77B6" w:rsidP="008073CB">
            <w:pPr>
              <w:keepNext/>
              <w:rPr>
                <w:lang w:val="fr-FR"/>
              </w:rPr>
            </w:pPr>
          </w:p>
        </w:tc>
      </w:tr>
      <w:tr w:rsidR="00DD77B6" w:rsidRPr="003D5607" w14:paraId="5BB21503" w14:textId="77777777" w:rsidTr="008073CB">
        <w:trPr>
          <w:jc w:val="center"/>
        </w:trPr>
        <w:tc>
          <w:tcPr>
            <w:tcW w:w="4876" w:type="dxa"/>
            <w:hideMark/>
          </w:tcPr>
          <w:p w14:paraId="79EDDCF6" w14:textId="77777777" w:rsidR="00DD77B6" w:rsidRPr="003D5607" w:rsidRDefault="00DD77B6" w:rsidP="008073CB">
            <w:pPr>
              <w:pStyle w:val="ColumnHeading"/>
              <w:keepNext/>
              <w:rPr>
                <w:lang w:val="en-GB"/>
              </w:rPr>
            </w:pPr>
            <w:r w:rsidRPr="003D5607">
              <w:rPr>
                <w:lang w:val="en-GB"/>
              </w:rPr>
              <w:t>Text proposed by the Commission</w:t>
            </w:r>
          </w:p>
        </w:tc>
        <w:tc>
          <w:tcPr>
            <w:tcW w:w="4876" w:type="dxa"/>
            <w:hideMark/>
          </w:tcPr>
          <w:p w14:paraId="3542B8A3" w14:textId="77777777" w:rsidR="00DD77B6" w:rsidRPr="003D5607" w:rsidRDefault="00DD77B6" w:rsidP="008073CB">
            <w:pPr>
              <w:pStyle w:val="ColumnHeading"/>
              <w:keepNext/>
              <w:rPr>
                <w:lang w:val="en-GB"/>
              </w:rPr>
            </w:pPr>
            <w:r w:rsidRPr="003D5607">
              <w:rPr>
                <w:lang w:val="en-GB"/>
              </w:rPr>
              <w:t>Amendment</w:t>
            </w:r>
          </w:p>
        </w:tc>
      </w:tr>
      <w:tr w:rsidR="00DD77B6" w:rsidRPr="003D5607" w14:paraId="4F82CBB4" w14:textId="77777777" w:rsidTr="008073CB">
        <w:trPr>
          <w:jc w:val="center"/>
        </w:trPr>
        <w:tc>
          <w:tcPr>
            <w:tcW w:w="4876" w:type="dxa"/>
            <w:hideMark/>
          </w:tcPr>
          <w:p w14:paraId="59DCFF16" w14:textId="77777777" w:rsidR="00DD77B6" w:rsidRPr="003D5607" w:rsidRDefault="00DD77B6" w:rsidP="008073CB">
            <w:pPr>
              <w:pStyle w:val="Normal6"/>
              <w:rPr>
                <w:lang w:val="en-GB"/>
              </w:rPr>
            </w:pPr>
            <w:r w:rsidRPr="003D5607">
              <w:rPr>
                <w:lang w:val="en-GB"/>
              </w:rPr>
              <w:t>7.</w:t>
            </w:r>
            <w:r w:rsidRPr="003D5607">
              <w:rPr>
                <w:lang w:val="en-GB"/>
              </w:rPr>
              <w:tab/>
              <w:t xml:space="preserve">During a period of </w:t>
            </w:r>
            <w:r w:rsidRPr="003D5607">
              <w:rPr>
                <w:b/>
                <w:i/>
                <w:lang w:val="en-GB"/>
              </w:rPr>
              <w:t>one year</w:t>
            </w:r>
            <w:r w:rsidRPr="003D5607">
              <w:rPr>
                <w:lang w:val="en-GB"/>
              </w:rPr>
              <w:t xml:space="preserve"> after ceasing to hold office, the former members of the Executive Board, including the Chair of the Authority, are prohibited from engaging in a gainful occupational activity with</w:t>
            </w:r>
          </w:p>
        </w:tc>
        <w:tc>
          <w:tcPr>
            <w:tcW w:w="4876" w:type="dxa"/>
            <w:hideMark/>
          </w:tcPr>
          <w:p w14:paraId="0E32D785" w14:textId="77777777" w:rsidR="00DD77B6" w:rsidRPr="003D5607" w:rsidRDefault="00DD77B6" w:rsidP="008073CB">
            <w:pPr>
              <w:pStyle w:val="Normal6"/>
              <w:rPr>
                <w:szCs w:val="24"/>
                <w:lang w:val="en-GB"/>
              </w:rPr>
            </w:pPr>
            <w:r w:rsidRPr="003D5607">
              <w:rPr>
                <w:lang w:val="en-GB"/>
              </w:rPr>
              <w:t>7.</w:t>
            </w:r>
            <w:r w:rsidRPr="003D5607">
              <w:rPr>
                <w:lang w:val="en-GB"/>
              </w:rPr>
              <w:tab/>
              <w:t xml:space="preserve">During a period of </w:t>
            </w:r>
            <w:r w:rsidRPr="003D5607">
              <w:rPr>
                <w:b/>
                <w:i/>
                <w:lang w:val="en-GB"/>
              </w:rPr>
              <w:t>two years</w:t>
            </w:r>
            <w:r w:rsidRPr="003D5607">
              <w:rPr>
                <w:lang w:val="en-GB"/>
              </w:rPr>
              <w:t xml:space="preserve"> after ceasing to hold office, the former members of the Executive Board, including the Chair of the Authority, are prohibited from engaging in a gainful occupational activity with</w:t>
            </w:r>
          </w:p>
        </w:tc>
      </w:tr>
    </w:tbl>
    <w:p w14:paraId="67CD8FAE" w14:textId="77777777" w:rsidR="00DD77B6" w:rsidRPr="003D5607" w:rsidRDefault="00DD77B6" w:rsidP="00DD77B6">
      <w:r w:rsidRPr="003D5607">
        <w:rPr>
          <w:rStyle w:val="HideTWBExt"/>
          <w:noProof w:val="0"/>
        </w:rPr>
        <w:t>&lt;/Amend&gt;</w:t>
      </w:r>
    </w:p>
    <w:p w14:paraId="36DCDBEB" w14:textId="77777777" w:rsidR="00DD77B6" w:rsidRPr="003D5607" w:rsidRDefault="00DD77B6" w:rsidP="00DD77B6">
      <w:pPr>
        <w:pStyle w:val="AmNumberTabs"/>
      </w:pPr>
      <w:r w:rsidRPr="003D5607">
        <w:rPr>
          <w:rStyle w:val="HideTWBExt"/>
          <w:b w:val="0"/>
          <w:noProof w:val="0"/>
        </w:rPr>
        <w:t>&lt;Amend&gt;</w:t>
      </w:r>
      <w:r w:rsidRPr="003D5607">
        <w:t>Amendment</w:t>
      </w:r>
      <w:r w:rsidRPr="003D5607">
        <w:tab/>
      </w:r>
      <w:r w:rsidRPr="003D5607">
        <w:tab/>
      </w:r>
      <w:r w:rsidRPr="003D5607">
        <w:rPr>
          <w:rStyle w:val="HideTWBExt"/>
          <w:b w:val="0"/>
          <w:noProof w:val="0"/>
        </w:rPr>
        <w:t>&lt;NumAm&gt;</w:t>
      </w:r>
      <w:r w:rsidRPr="003D5607">
        <w:rPr>
          <w:color w:val="000000"/>
        </w:rPr>
        <w:t>26</w:t>
      </w:r>
      <w:r w:rsidRPr="003D5607">
        <w:rPr>
          <w:rStyle w:val="HideTWBExt"/>
          <w:b w:val="0"/>
          <w:noProof w:val="0"/>
        </w:rPr>
        <w:t>&lt;/NumAm&gt;</w:t>
      </w:r>
    </w:p>
    <w:p w14:paraId="51ED87DC" w14:textId="77777777" w:rsidR="00DD77B6" w:rsidRPr="003D5607" w:rsidRDefault="00DD77B6" w:rsidP="00DD77B6"/>
    <w:p w14:paraId="2081D352" w14:textId="77777777" w:rsidR="00DD77B6" w:rsidRPr="003D5607" w:rsidRDefault="00DD77B6" w:rsidP="00DD77B6">
      <w:pPr>
        <w:pStyle w:val="NormalBold"/>
        <w:keepNext/>
      </w:pPr>
      <w:r w:rsidRPr="003D5607">
        <w:rPr>
          <w:rStyle w:val="HideTWBExt"/>
          <w:b w:val="0"/>
          <w:noProof w:val="0"/>
        </w:rPr>
        <w:t>&lt;DocAmend&gt;</w:t>
      </w:r>
      <w:r w:rsidRPr="003D5607">
        <w:t>Proposal for a regulation</w:t>
      </w:r>
      <w:r w:rsidRPr="003D5607">
        <w:rPr>
          <w:rStyle w:val="HideTWBExt"/>
          <w:b w:val="0"/>
          <w:noProof w:val="0"/>
        </w:rPr>
        <w:t>&lt;/DocAmend&gt;</w:t>
      </w:r>
    </w:p>
    <w:p w14:paraId="2F94C6CF" w14:textId="77777777" w:rsidR="00DD77B6" w:rsidRPr="003D5607" w:rsidRDefault="00DD77B6" w:rsidP="00DD77B6">
      <w:pPr>
        <w:pStyle w:val="NormalBold"/>
        <w:rPr>
          <w:lang w:val="fr-FR"/>
        </w:rPr>
      </w:pPr>
      <w:r w:rsidRPr="003D5607">
        <w:rPr>
          <w:rStyle w:val="HideTWBExt"/>
          <w:b w:val="0"/>
          <w:noProof w:val="0"/>
          <w:lang w:val="fr-FR"/>
        </w:rPr>
        <w:t>&lt;Article&gt;</w:t>
      </w:r>
      <w:r w:rsidRPr="003D5607">
        <w:rPr>
          <w:lang w:val="fr-FR"/>
        </w:rPr>
        <w:t>Article 53 – paragraph 4 – point a</w:t>
      </w:r>
      <w:r w:rsidRPr="003D5607">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77B6" w:rsidRPr="003D5607" w14:paraId="665869DC" w14:textId="77777777" w:rsidTr="008073CB">
        <w:trPr>
          <w:jc w:val="center"/>
        </w:trPr>
        <w:tc>
          <w:tcPr>
            <w:tcW w:w="9752" w:type="dxa"/>
            <w:gridSpan w:val="2"/>
          </w:tcPr>
          <w:p w14:paraId="799BBAC1" w14:textId="77777777" w:rsidR="00DD77B6" w:rsidRPr="003D5607" w:rsidRDefault="00DD77B6" w:rsidP="008073CB">
            <w:pPr>
              <w:keepNext/>
              <w:rPr>
                <w:lang w:val="fr-FR"/>
              </w:rPr>
            </w:pPr>
          </w:p>
        </w:tc>
      </w:tr>
      <w:tr w:rsidR="00DD77B6" w:rsidRPr="003D5607" w14:paraId="3985479C" w14:textId="77777777" w:rsidTr="008073CB">
        <w:trPr>
          <w:jc w:val="center"/>
        </w:trPr>
        <w:tc>
          <w:tcPr>
            <w:tcW w:w="4876" w:type="dxa"/>
            <w:hideMark/>
          </w:tcPr>
          <w:p w14:paraId="68E1FE8D" w14:textId="77777777" w:rsidR="00DD77B6" w:rsidRPr="003D5607" w:rsidRDefault="00DD77B6" w:rsidP="008073CB">
            <w:pPr>
              <w:pStyle w:val="ColumnHeading"/>
              <w:keepNext/>
              <w:rPr>
                <w:lang w:val="en-GB"/>
              </w:rPr>
            </w:pPr>
            <w:r w:rsidRPr="003D5607">
              <w:rPr>
                <w:lang w:val="en-GB"/>
              </w:rPr>
              <w:t>Text proposed by the Commission</w:t>
            </w:r>
          </w:p>
        </w:tc>
        <w:tc>
          <w:tcPr>
            <w:tcW w:w="4876" w:type="dxa"/>
            <w:hideMark/>
          </w:tcPr>
          <w:p w14:paraId="40EF5B10" w14:textId="77777777" w:rsidR="00DD77B6" w:rsidRPr="003D5607" w:rsidRDefault="00DD77B6" w:rsidP="008073CB">
            <w:pPr>
              <w:pStyle w:val="ColumnHeading"/>
              <w:keepNext/>
              <w:rPr>
                <w:lang w:val="en-GB"/>
              </w:rPr>
            </w:pPr>
            <w:r w:rsidRPr="003D5607">
              <w:rPr>
                <w:lang w:val="en-GB"/>
              </w:rPr>
              <w:t>Amendment</w:t>
            </w:r>
          </w:p>
        </w:tc>
      </w:tr>
      <w:tr w:rsidR="00DD77B6" w:rsidRPr="003D5607" w14:paraId="0CD9C9CE" w14:textId="77777777" w:rsidTr="008073CB">
        <w:trPr>
          <w:jc w:val="center"/>
        </w:trPr>
        <w:tc>
          <w:tcPr>
            <w:tcW w:w="4876" w:type="dxa"/>
            <w:hideMark/>
          </w:tcPr>
          <w:p w14:paraId="4918FA7F" w14:textId="77777777" w:rsidR="00DD77B6" w:rsidRPr="003D5607" w:rsidRDefault="00DD77B6" w:rsidP="008073CB">
            <w:pPr>
              <w:pStyle w:val="Normal6"/>
              <w:rPr>
                <w:lang w:val="en-GB"/>
              </w:rPr>
            </w:pPr>
            <w:r w:rsidRPr="003D5607">
              <w:rPr>
                <w:lang w:val="en-GB"/>
              </w:rPr>
              <w:t>(a)</w:t>
            </w:r>
            <w:r w:rsidRPr="003D5607">
              <w:rPr>
                <w:lang w:val="en-GB"/>
              </w:rPr>
              <w:tab/>
              <w:t>adopt, by 30 November of each year, on the basis of a proposal by the Executive Director, the draft Single Programming Document, and shall transmit it for information to the European Parliament, the Council and the Commission by 31 January the following year, as well as any other updated version of the document ;</w:t>
            </w:r>
          </w:p>
        </w:tc>
        <w:tc>
          <w:tcPr>
            <w:tcW w:w="4876" w:type="dxa"/>
            <w:hideMark/>
          </w:tcPr>
          <w:p w14:paraId="5E4EB745" w14:textId="77777777" w:rsidR="00DD77B6" w:rsidRPr="003D5607" w:rsidRDefault="00DD77B6" w:rsidP="008073CB">
            <w:pPr>
              <w:pStyle w:val="Normal6"/>
              <w:rPr>
                <w:szCs w:val="24"/>
                <w:lang w:val="en-GB"/>
              </w:rPr>
            </w:pPr>
            <w:r w:rsidRPr="003D5607">
              <w:rPr>
                <w:lang w:val="en-GB"/>
              </w:rPr>
              <w:t>(a)</w:t>
            </w:r>
            <w:r w:rsidRPr="003D5607">
              <w:rPr>
                <w:lang w:val="en-GB"/>
              </w:rPr>
              <w:tab/>
              <w:t xml:space="preserve">adopt, by 30 November of each year, on the basis of a proposal by the Executive Director, the draft Single Programming Document </w:t>
            </w:r>
            <w:r w:rsidRPr="003D5607">
              <w:rPr>
                <w:b/>
                <w:i/>
                <w:lang w:val="en-GB"/>
              </w:rPr>
              <w:t>in accordance with Article 54</w:t>
            </w:r>
            <w:r w:rsidRPr="003D5607">
              <w:rPr>
                <w:lang w:val="en-GB"/>
              </w:rPr>
              <w:t>, and shall transmit it for information to the European Parliament, the Council and the Commission by 31 January the following year, as well as any other updated version of the document;</w:t>
            </w:r>
          </w:p>
        </w:tc>
      </w:tr>
    </w:tbl>
    <w:p w14:paraId="1A1FA15B" w14:textId="77777777" w:rsidR="00DD77B6" w:rsidRPr="003D5607" w:rsidRDefault="00DD77B6" w:rsidP="00DD77B6">
      <w:r w:rsidRPr="003D5607">
        <w:rPr>
          <w:rStyle w:val="HideTWBExt"/>
          <w:noProof w:val="0"/>
        </w:rPr>
        <w:t>&lt;/Amend&gt;</w:t>
      </w:r>
    </w:p>
    <w:p w14:paraId="58E3D809" w14:textId="77777777" w:rsidR="00DD77B6" w:rsidRPr="003D5607" w:rsidRDefault="00DD77B6" w:rsidP="00DD77B6">
      <w:pPr>
        <w:pStyle w:val="AmNumberTabs"/>
      </w:pPr>
      <w:r w:rsidRPr="003D5607">
        <w:rPr>
          <w:rStyle w:val="HideTWBExt"/>
          <w:b w:val="0"/>
          <w:noProof w:val="0"/>
        </w:rPr>
        <w:t>&lt;Amend&gt;</w:t>
      </w:r>
      <w:r w:rsidRPr="003D5607">
        <w:t>Amendment</w:t>
      </w:r>
      <w:r w:rsidRPr="003D5607">
        <w:tab/>
      </w:r>
      <w:r w:rsidRPr="003D5607">
        <w:tab/>
      </w:r>
      <w:r w:rsidRPr="003D5607">
        <w:rPr>
          <w:rStyle w:val="HideTWBExt"/>
          <w:b w:val="0"/>
          <w:noProof w:val="0"/>
        </w:rPr>
        <w:t>&lt;NumAm&gt;</w:t>
      </w:r>
      <w:r w:rsidRPr="003D5607">
        <w:rPr>
          <w:color w:val="000000"/>
        </w:rPr>
        <w:t>27</w:t>
      </w:r>
      <w:r w:rsidRPr="003D5607">
        <w:rPr>
          <w:rStyle w:val="HideTWBExt"/>
          <w:b w:val="0"/>
          <w:noProof w:val="0"/>
        </w:rPr>
        <w:t>&lt;/NumAm&gt;</w:t>
      </w:r>
    </w:p>
    <w:p w14:paraId="37E3AB56" w14:textId="77777777" w:rsidR="00DD77B6" w:rsidRPr="003D5607" w:rsidRDefault="00DD77B6" w:rsidP="00DD77B6"/>
    <w:p w14:paraId="3430C275" w14:textId="77777777" w:rsidR="00DD77B6" w:rsidRPr="003D5607" w:rsidRDefault="00DD77B6" w:rsidP="00DD77B6">
      <w:pPr>
        <w:pStyle w:val="NormalBold"/>
        <w:keepNext/>
      </w:pPr>
      <w:r w:rsidRPr="003D5607">
        <w:rPr>
          <w:rStyle w:val="HideTWBExt"/>
          <w:b w:val="0"/>
          <w:noProof w:val="0"/>
        </w:rPr>
        <w:t>&lt;DocAmend&gt;</w:t>
      </w:r>
      <w:r w:rsidRPr="003D5607">
        <w:t>Proposal for a regulation</w:t>
      </w:r>
      <w:r w:rsidRPr="003D5607">
        <w:rPr>
          <w:rStyle w:val="HideTWBExt"/>
          <w:b w:val="0"/>
          <w:noProof w:val="0"/>
        </w:rPr>
        <w:t>&lt;/DocAmend&gt;</w:t>
      </w:r>
    </w:p>
    <w:p w14:paraId="4DA0CF88" w14:textId="77777777" w:rsidR="00DD77B6" w:rsidRPr="003D5607" w:rsidRDefault="00DD77B6" w:rsidP="00DD77B6">
      <w:pPr>
        <w:pStyle w:val="NormalBold"/>
        <w:rPr>
          <w:lang w:val="fr-FR"/>
        </w:rPr>
      </w:pPr>
      <w:r w:rsidRPr="003D5607">
        <w:rPr>
          <w:rStyle w:val="HideTWBExt"/>
          <w:b w:val="0"/>
          <w:noProof w:val="0"/>
          <w:lang w:val="fr-FR"/>
        </w:rPr>
        <w:t>&lt;Article&gt;</w:t>
      </w:r>
      <w:r w:rsidRPr="003D5607">
        <w:rPr>
          <w:lang w:val="fr-FR"/>
        </w:rPr>
        <w:t>Article 54 – paragraph 1 – introductory part</w:t>
      </w:r>
      <w:r w:rsidRPr="003D5607">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77B6" w:rsidRPr="003D5607" w14:paraId="006DCAAB" w14:textId="77777777" w:rsidTr="008073CB">
        <w:trPr>
          <w:jc w:val="center"/>
        </w:trPr>
        <w:tc>
          <w:tcPr>
            <w:tcW w:w="9752" w:type="dxa"/>
            <w:gridSpan w:val="2"/>
          </w:tcPr>
          <w:p w14:paraId="2D4663C2" w14:textId="77777777" w:rsidR="00DD77B6" w:rsidRPr="003D5607" w:rsidRDefault="00DD77B6" w:rsidP="008073CB">
            <w:pPr>
              <w:keepNext/>
              <w:rPr>
                <w:lang w:val="fr-FR"/>
              </w:rPr>
            </w:pPr>
          </w:p>
        </w:tc>
      </w:tr>
      <w:tr w:rsidR="00DD77B6" w:rsidRPr="003D5607" w14:paraId="1C99ECFA" w14:textId="77777777" w:rsidTr="008073CB">
        <w:trPr>
          <w:jc w:val="center"/>
        </w:trPr>
        <w:tc>
          <w:tcPr>
            <w:tcW w:w="4876" w:type="dxa"/>
            <w:hideMark/>
          </w:tcPr>
          <w:p w14:paraId="0F04B6A6" w14:textId="77777777" w:rsidR="00DD77B6" w:rsidRPr="003D5607" w:rsidRDefault="00DD77B6" w:rsidP="008073CB">
            <w:pPr>
              <w:pStyle w:val="ColumnHeading"/>
              <w:keepNext/>
              <w:rPr>
                <w:lang w:val="en-GB"/>
              </w:rPr>
            </w:pPr>
            <w:r w:rsidRPr="003D5607">
              <w:rPr>
                <w:lang w:val="en-GB"/>
              </w:rPr>
              <w:t>Text proposed by the Commission</w:t>
            </w:r>
          </w:p>
        </w:tc>
        <w:tc>
          <w:tcPr>
            <w:tcW w:w="4876" w:type="dxa"/>
            <w:hideMark/>
          </w:tcPr>
          <w:p w14:paraId="42DFBE72" w14:textId="77777777" w:rsidR="00DD77B6" w:rsidRPr="003D5607" w:rsidRDefault="00DD77B6" w:rsidP="008073CB">
            <w:pPr>
              <w:pStyle w:val="ColumnHeading"/>
              <w:keepNext/>
              <w:rPr>
                <w:lang w:val="en-GB"/>
              </w:rPr>
            </w:pPr>
            <w:r w:rsidRPr="003D5607">
              <w:rPr>
                <w:lang w:val="en-GB"/>
              </w:rPr>
              <w:t>Amendment</w:t>
            </w:r>
          </w:p>
        </w:tc>
      </w:tr>
      <w:tr w:rsidR="00DD77B6" w:rsidRPr="003D5607" w14:paraId="680F6468" w14:textId="77777777" w:rsidTr="008073CB">
        <w:trPr>
          <w:jc w:val="center"/>
        </w:trPr>
        <w:tc>
          <w:tcPr>
            <w:tcW w:w="4876" w:type="dxa"/>
            <w:hideMark/>
          </w:tcPr>
          <w:p w14:paraId="5824EE9D" w14:textId="77777777" w:rsidR="00DD77B6" w:rsidRPr="003D5607" w:rsidRDefault="00DD77B6" w:rsidP="008073CB">
            <w:pPr>
              <w:pStyle w:val="Normal6"/>
              <w:rPr>
                <w:lang w:val="en-GB"/>
              </w:rPr>
            </w:pPr>
            <w:r w:rsidRPr="003D5607">
              <w:rPr>
                <w:lang w:val="en-GB"/>
              </w:rPr>
              <w:t>1.</w:t>
            </w:r>
            <w:r w:rsidRPr="003D5607">
              <w:rPr>
                <w:lang w:val="en-GB"/>
              </w:rPr>
              <w:tab/>
              <w:t xml:space="preserve">By 30 November each year the Executive Board shall adopt a Single Programming Document containing multiannual and annual programming, based on a draft put forward by the Executive Director, taking into account the opinion of the Commission </w:t>
            </w:r>
            <w:r w:rsidRPr="003D5607">
              <w:rPr>
                <w:b/>
                <w:i/>
                <w:lang w:val="en-GB"/>
              </w:rPr>
              <w:t>and in</w:t>
            </w:r>
            <w:r w:rsidRPr="003D5607">
              <w:rPr>
                <w:lang w:val="en-GB"/>
              </w:rPr>
              <w:t xml:space="preserve"> relation to multiannual programming after consulting the European Parliament. </w:t>
            </w:r>
            <w:r w:rsidRPr="003D5607">
              <w:rPr>
                <w:b/>
                <w:i/>
                <w:lang w:val="en-GB"/>
              </w:rPr>
              <w:t>It</w:t>
            </w:r>
            <w:r w:rsidRPr="003D5607">
              <w:rPr>
                <w:lang w:val="en-GB"/>
              </w:rPr>
              <w:t xml:space="preserve"> shall forward </w:t>
            </w:r>
            <w:r w:rsidRPr="003D5607">
              <w:rPr>
                <w:b/>
                <w:i/>
                <w:lang w:val="en-GB"/>
              </w:rPr>
              <w:t>it</w:t>
            </w:r>
            <w:r w:rsidRPr="003D5607">
              <w:rPr>
                <w:lang w:val="en-GB"/>
              </w:rPr>
              <w:t xml:space="preserve"> to the European Parliament, the Council and the Commission.</w:t>
            </w:r>
          </w:p>
        </w:tc>
        <w:tc>
          <w:tcPr>
            <w:tcW w:w="4876" w:type="dxa"/>
            <w:hideMark/>
          </w:tcPr>
          <w:p w14:paraId="1BE2D4EE" w14:textId="77777777" w:rsidR="00DD77B6" w:rsidRPr="003D5607" w:rsidRDefault="00DD77B6" w:rsidP="008073CB">
            <w:pPr>
              <w:pStyle w:val="Normal6"/>
              <w:rPr>
                <w:szCs w:val="24"/>
                <w:lang w:val="en-GB"/>
              </w:rPr>
            </w:pPr>
            <w:r w:rsidRPr="003D5607">
              <w:rPr>
                <w:lang w:val="en-GB"/>
              </w:rPr>
              <w:t>1.</w:t>
            </w:r>
            <w:r w:rsidRPr="003D5607">
              <w:rPr>
                <w:lang w:val="en-GB"/>
              </w:rPr>
              <w:tab/>
              <w:t xml:space="preserve">By 30 November each year the Executive Board shall adopt a Single Programming Document containing multiannual and annual programming, based on a draft put forward by the Executive Director, taking into account the opinion of the Commission </w:t>
            </w:r>
            <w:r w:rsidRPr="003D5607">
              <w:rPr>
                <w:b/>
                <w:i/>
                <w:lang w:val="en-GB"/>
              </w:rPr>
              <w:t>and in</w:t>
            </w:r>
            <w:r w:rsidRPr="003D5607">
              <w:rPr>
                <w:lang w:val="en-GB"/>
              </w:rPr>
              <w:t xml:space="preserve"> relation to multiannual programming after consulting the European Parliament. </w:t>
            </w:r>
            <w:r w:rsidRPr="003D5607">
              <w:rPr>
                <w:b/>
                <w:i/>
                <w:lang w:val="en-GB"/>
              </w:rPr>
              <w:t>If the Executive Board decides not to take into account elements of the opinion of the Commission, it shall provide a thorough justification therefor. The obligation to provide a thorough justification shall also apply to the elements raised by the European Parliament when it is consulted. The Executive Board</w:t>
            </w:r>
            <w:r w:rsidRPr="003D5607">
              <w:rPr>
                <w:lang w:val="en-GB"/>
              </w:rPr>
              <w:t xml:space="preserve"> shall forward </w:t>
            </w:r>
            <w:r w:rsidRPr="003D5607">
              <w:rPr>
                <w:b/>
                <w:i/>
                <w:lang w:val="en-GB"/>
              </w:rPr>
              <w:t>the Single Programming Document</w:t>
            </w:r>
            <w:r w:rsidRPr="003D5607">
              <w:rPr>
                <w:lang w:val="en-GB"/>
              </w:rPr>
              <w:t xml:space="preserve"> to the European Parliament, the Council and the Commission.</w:t>
            </w:r>
          </w:p>
        </w:tc>
      </w:tr>
    </w:tbl>
    <w:p w14:paraId="318BE198" w14:textId="77777777" w:rsidR="00DD77B6" w:rsidRPr="003D5607" w:rsidRDefault="00DD77B6" w:rsidP="00DD77B6">
      <w:r w:rsidRPr="003D5607">
        <w:rPr>
          <w:rStyle w:val="HideTWBExt"/>
          <w:noProof w:val="0"/>
        </w:rPr>
        <w:t>&lt;/Amend&gt;</w:t>
      </w:r>
    </w:p>
    <w:p w14:paraId="48A3FBFB" w14:textId="77777777" w:rsidR="00DD77B6" w:rsidRPr="003D5607" w:rsidRDefault="00DD77B6" w:rsidP="00DD77B6">
      <w:pPr>
        <w:pStyle w:val="AmNumberTabs"/>
      </w:pPr>
      <w:r w:rsidRPr="003D5607">
        <w:rPr>
          <w:rStyle w:val="HideTWBExt"/>
          <w:b w:val="0"/>
          <w:noProof w:val="0"/>
        </w:rPr>
        <w:t>&lt;Amend&gt;</w:t>
      </w:r>
      <w:r w:rsidRPr="003D5607">
        <w:t>Amendment</w:t>
      </w:r>
      <w:r w:rsidRPr="003D5607">
        <w:tab/>
      </w:r>
      <w:r w:rsidRPr="003D5607">
        <w:tab/>
      </w:r>
      <w:r w:rsidRPr="003D5607">
        <w:rPr>
          <w:rStyle w:val="HideTWBExt"/>
          <w:b w:val="0"/>
          <w:noProof w:val="0"/>
        </w:rPr>
        <w:t>&lt;NumAm&gt;</w:t>
      </w:r>
      <w:r w:rsidRPr="003D5607">
        <w:rPr>
          <w:color w:val="000000"/>
        </w:rPr>
        <w:t>28</w:t>
      </w:r>
      <w:r w:rsidRPr="003D5607">
        <w:rPr>
          <w:rStyle w:val="HideTWBExt"/>
          <w:b w:val="0"/>
          <w:noProof w:val="0"/>
        </w:rPr>
        <w:t>&lt;/NumAm&gt;</w:t>
      </w:r>
    </w:p>
    <w:p w14:paraId="560696D0" w14:textId="77777777" w:rsidR="00DD77B6" w:rsidRPr="003D5607" w:rsidRDefault="00DD77B6" w:rsidP="00DD77B6"/>
    <w:p w14:paraId="55D4801B" w14:textId="77777777" w:rsidR="00DD77B6" w:rsidRPr="003D5607" w:rsidRDefault="00DD77B6" w:rsidP="00DD77B6">
      <w:pPr>
        <w:pStyle w:val="NormalBold"/>
        <w:keepNext/>
      </w:pPr>
      <w:r w:rsidRPr="003D5607">
        <w:rPr>
          <w:rStyle w:val="HideTWBExt"/>
          <w:b w:val="0"/>
          <w:noProof w:val="0"/>
        </w:rPr>
        <w:t>&lt;DocAmend&gt;</w:t>
      </w:r>
      <w:r w:rsidRPr="003D5607">
        <w:t>Proposal for a regulation</w:t>
      </w:r>
      <w:r w:rsidRPr="003D5607">
        <w:rPr>
          <w:rStyle w:val="HideTWBExt"/>
          <w:b w:val="0"/>
          <w:noProof w:val="0"/>
        </w:rPr>
        <w:t>&lt;/DocAmend&gt;</w:t>
      </w:r>
    </w:p>
    <w:p w14:paraId="54435DC7" w14:textId="77777777" w:rsidR="00DD77B6" w:rsidRPr="003D5607" w:rsidRDefault="00DD77B6" w:rsidP="00DD77B6">
      <w:pPr>
        <w:pStyle w:val="NormalBold"/>
      </w:pPr>
      <w:r w:rsidRPr="003D5607">
        <w:rPr>
          <w:rStyle w:val="HideTWBExt"/>
          <w:b w:val="0"/>
          <w:noProof w:val="0"/>
        </w:rPr>
        <w:t>&lt;Article&gt;</w:t>
      </w:r>
      <w:r w:rsidRPr="003D5607">
        <w:t>Article 55 – paragraph 2</w:t>
      </w:r>
      <w:r w:rsidRPr="003D560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77B6" w:rsidRPr="003D5607" w14:paraId="1AC37BB1" w14:textId="77777777" w:rsidTr="008073CB">
        <w:trPr>
          <w:jc w:val="center"/>
        </w:trPr>
        <w:tc>
          <w:tcPr>
            <w:tcW w:w="9752" w:type="dxa"/>
            <w:gridSpan w:val="2"/>
          </w:tcPr>
          <w:p w14:paraId="3771908E" w14:textId="77777777" w:rsidR="00DD77B6" w:rsidRPr="003D5607" w:rsidRDefault="00DD77B6" w:rsidP="008073CB">
            <w:pPr>
              <w:keepNext/>
            </w:pPr>
          </w:p>
        </w:tc>
      </w:tr>
      <w:tr w:rsidR="00DD77B6" w:rsidRPr="003D5607" w14:paraId="69498681" w14:textId="77777777" w:rsidTr="008073CB">
        <w:trPr>
          <w:jc w:val="center"/>
        </w:trPr>
        <w:tc>
          <w:tcPr>
            <w:tcW w:w="4876" w:type="dxa"/>
            <w:hideMark/>
          </w:tcPr>
          <w:p w14:paraId="586D028D" w14:textId="77777777" w:rsidR="00DD77B6" w:rsidRPr="003D5607" w:rsidRDefault="00DD77B6" w:rsidP="008073CB">
            <w:pPr>
              <w:pStyle w:val="ColumnHeading"/>
              <w:keepNext/>
              <w:rPr>
                <w:lang w:val="en-GB"/>
              </w:rPr>
            </w:pPr>
            <w:r w:rsidRPr="003D5607">
              <w:rPr>
                <w:lang w:val="en-GB"/>
              </w:rPr>
              <w:t>Text proposed by the Commission</w:t>
            </w:r>
          </w:p>
        </w:tc>
        <w:tc>
          <w:tcPr>
            <w:tcW w:w="4876" w:type="dxa"/>
            <w:hideMark/>
          </w:tcPr>
          <w:p w14:paraId="6907BF79" w14:textId="77777777" w:rsidR="00DD77B6" w:rsidRPr="003D5607" w:rsidRDefault="00DD77B6" w:rsidP="008073CB">
            <w:pPr>
              <w:pStyle w:val="ColumnHeading"/>
              <w:keepNext/>
              <w:rPr>
                <w:lang w:val="en-GB"/>
              </w:rPr>
            </w:pPr>
            <w:r w:rsidRPr="003D5607">
              <w:rPr>
                <w:lang w:val="en-GB"/>
              </w:rPr>
              <w:t>Amendment</w:t>
            </w:r>
          </w:p>
        </w:tc>
      </w:tr>
      <w:tr w:rsidR="00DD77B6" w:rsidRPr="003D5607" w14:paraId="3CCD810D" w14:textId="77777777" w:rsidTr="008073CB">
        <w:trPr>
          <w:jc w:val="center"/>
        </w:trPr>
        <w:tc>
          <w:tcPr>
            <w:tcW w:w="4876" w:type="dxa"/>
            <w:hideMark/>
          </w:tcPr>
          <w:p w14:paraId="44BA053D" w14:textId="77777777" w:rsidR="00DD77B6" w:rsidRPr="003D5607" w:rsidRDefault="00DD77B6" w:rsidP="008073CB">
            <w:pPr>
              <w:pStyle w:val="Normal6"/>
              <w:rPr>
                <w:lang w:val="en-GB"/>
              </w:rPr>
            </w:pPr>
            <w:r w:rsidRPr="003D5607">
              <w:rPr>
                <w:lang w:val="en-GB"/>
              </w:rPr>
              <w:t>2.</w:t>
            </w:r>
            <w:r w:rsidRPr="003D5607">
              <w:rPr>
                <w:lang w:val="en-GB"/>
              </w:rPr>
              <w:tab/>
              <w:t xml:space="preserve">A representative of the Commission shall have a right to vote whenever matters pertaining to Article 53(4) points (a) to (l) are discussed and decided upon. </w:t>
            </w:r>
            <w:r w:rsidRPr="003D5607">
              <w:rPr>
                <w:b/>
                <w:i/>
                <w:lang w:val="en-GB"/>
              </w:rPr>
              <w:t>For the purposes of taking the decisions referred to in Article 53(4), points (f) and (g), the representative of the Commission shall have one vote. The decisions referred to in Article 53(4), points (b) to (e) and (h) to (l) may only be taken if the representative of the Commission casts a positive vote. For the purposes of taking the decisions referred to in Article 53(4), point (a), the consent of the representative of the Commission shall only be required on the elements of the decision not related to the annual and multi-annual working programme of the Authority.</w:t>
            </w:r>
          </w:p>
        </w:tc>
        <w:tc>
          <w:tcPr>
            <w:tcW w:w="4876" w:type="dxa"/>
            <w:hideMark/>
          </w:tcPr>
          <w:p w14:paraId="2F67D119" w14:textId="77777777" w:rsidR="00DD77B6" w:rsidRPr="003D5607" w:rsidRDefault="00DD77B6" w:rsidP="008073CB">
            <w:pPr>
              <w:pStyle w:val="Normal6"/>
              <w:rPr>
                <w:szCs w:val="24"/>
                <w:lang w:val="en-GB"/>
              </w:rPr>
            </w:pPr>
            <w:r w:rsidRPr="003D5607">
              <w:rPr>
                <w:lang w:val="en-GB"/>
              </w:rPr>
              <w:t>2.</w:t>
            </w:r>
            <w:r w:rsidRPr="003D5607">
              <w:rPr>
                <w:lang w:val="en-GB"/>
              </w:rPr>
              <w:tab/>
              <w:t>A representative of the Commission shall have a right to vote whenever matters pertaining to Article 53(4) points (a) to (l) are discussed and decided upon.</w:t>
            </w:r>
          </w:p>
        </w:tc>
      </w:tr>
    </w:tbl>
    <w:p w14:paraId="32DCA8D0" w14:textId="77777777" w:rsidR="00DD77B6" w:rsidRPr="003D5607" w:rsidRDefault="00DD77B6" w:rsidP="00DD77B6">
      <w:r w:rsidRPr="003D5607">
        <w:rPr>
          <w:rStyle w:val="HideTWBExt"/>
          <w:noProof w:val="0"/>
        </w:rPr>
        <w:t>&lt;/Amend&gt;</w:t>
      </w:r>
    </w:p>
    <w:p w14:paraId="31F4DC08" w14:textId="77777777" w:rsidR="00DD77B6" w:rsidRPr="003D5607" w:rsidRDefault="00DD77B6" w:rsidP="00DD77B6">
      <w:pPr>
        <w:pStyle w:val="AmNumberTabs"/>
      </w:pPr>
      <w:r w:rsidRPr="003D5607">
        <w:rPr>
          <w:rStyle w:val="HideTWBExt"/>
          <w:b w:val="0"/>
          <w:noProof w:val="0"/>
        </w:rPr>
        <w:t>&lt;Amend&gt;</w:t>
      </w:r>
      <w:r w:rsidRPr="003D5607">
        <w:t>Amendment</w:t>
      </w:r>
      <w:r w:rsidRPr="003D5607">
        <w:tab/>
      </w:r>
      <w:r w:rsidRPr="003D5607">
        <w:tab/>
      </w:r>
      <w:r w:rsidRPr="003D5607">
        <w:rPr>
          <w:rStyle w:val="HideTWBExt"/>
          <w:b w:val="0"/>
          <w:noProof w:val="0"/>
        </w:rPr>
        <w:t>&lt;NumAm&gt;</w:t>
      </w:r>
      <w:r w:rsidRPr="003D5607">
        <w:rPr>
          <w:color w:val="000000"/>
        </w:rPr>
        <w:t>29</w:t>
      </w:r>
      <w:r w:rsidRPr="003D5607">
        <w:rPr>
          <w:rStyle w:val="HideTWBExt"/>
          <w:b w:val="0"/>
          <w:noProof w:val="0"/>
        </w:rPr>
        <w:t>&lt;/NumAm&gt;</w:t>
      </w:r>
    </w:p>
    <w:p w14:paraId="19A9E963" w14:textId="77777777" w:rsidR="00DD77B6" w:rsidRPr="003D5607" w:rsidRDefault="00DD77B6" w:rsidP="00DD77B6"/>
    <w:p w14:paraId="266B4392" w14:textId="77777777" w:rsidR="00DD77B6" w:rsidRPr="003D5607" w:rsidRDefault="00DD77B6" w:rsidP="00DD77B6">
      <w:pPr>
        <w:pStyle w:val="NormalBold"/>
        <w:keepNext/>
      </w:pPr>
      <w:r w:rsidRPr="003D5607">
        <w:rPr>
          <w:rStyle w:val="HideTWBExt"/>
          <w:b w:val="0"/>
          <w:noProof w:val="0"/>
        </w:rPr>
        <w:t>&lt;DocAmend&gt;</w:t>
      </w:r>
      <w:r w:rsidRPr="003D5607">
        <w:t>Proposal for a regulation</w:t>
      </w:r>
      <w:r w:rsidRPr="003D5607">
        <w:rPr>
          <w:rStyle w:val="HideTWBExt"/>
          <w:b w:val="0"/>
          <w:noProof w:val="0"/>
        </w:rPr>
        <w:t>&lt;/DocAmend&gt;</w:t>
      </w:r>
    </w:p>
    <w:p w14:paraId="7C0C1240" w14:textId="77777777" w:rsidR="00DD77B6" w:rsidRPr="003D5607" w:rsidRDefault="00DD77B6" w:rsidP="00DD77B6">
      <w:pPr>
        <w:pStyle w:val="NormalBold"/>
      </w:pPr>
      <w:r w:rsidRPr="003D5607">
        <w:rPr>
          <w:rStyle w:val="HideTWBExt"/>
          <w:b w:val="0"/>
          <w:noProof w:val="0"/>
        </w:rPr>
        <w:t>&lt;Article&gt;</w:t>
      </w:r>
      <w:r w:rsidRPr="003D5607">
        <w:t>Article 56 – paragraph 1</w:t>
      </w:r>
      <w:r w:rsidRPr="003D560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77B6" w:rsidRPr="003D5607" w14:paraId="07C0C511" w14:textId="77777777" w:rsidTr="008073CB">
        <w:trPr>
          <w:jc w:val="center"/>
        </w:trPr>
        <w:tc>
          <w:tcPr>
            <w:tcW w:w="9752" w:type="dxa"/>
            <w:gridSpan w:val="2"/>
          </w:tcPr>
          <w:p w14:paraId="762515C3" w14:textId="77777777" w:rsidR="00DD77B6" w:rsidRPr="003D5607" w:rsidRDefault="00DD77B6" w:rsidP="008073CB">
            <w:pPr>
              <w:keepNext/>
            </w:pPr>
          </w:p>
        </w:tc>
      </w:tr>
      <w:tr w:rsidR="00DD77B6" w:rsidRPr="003D5607" w14:paraId="3529C6EF" w14:textId="77777777" w:rsidTr="008073CB">
        <w:trPr>
          <w:jc w:val="center"/>
        </w:trPr>
        <w:tc>
          <w:tcPr>
            <w:tcW w:w="4876" w:type="dxa"/>
            <w:hideMark/>
          </w:tcPr>
          <w:p w14:paraId="0954CDF5" w14:textId="77777777" w:rsidR="00DD77B6" w:rsidRPr="003D5607" w:rsidRDefault="00DD77B6" w:rsidP="008073CB">
            <w:pPr>
              <w:pStyle w:val="ColumnHeading"/>
              <w:keepNext/>
              <w:rPr>
                <w:lang w:val="en-GB"/>
              </w:rPr>
            </w:pPr>
            <w:r w:rsidRPr="003D5607">
              <w:rPr>
                <w:lang w:val="en-GB"/>
              </w:rPr>
              <w:t>Text proposed by the Commission</w:t>
            </w:r>
          </w:p>
        </w:tc>
        <w:tc>
          <w:tcPr>
            <w:tcW w:w="4876" w:type="dxa"/>
            <w:hideMark/>
          </w:tcPr>
          <w:p w14:paraId="156DED00" w14:textId="77777777" w:rsidR="00DD77B6" w:rsidRPr="003D5607" w:rsidRDefault="00DD77B6" w:rsidP="008073CB">
            <w:pPr>
              <w:pStyle w:val="ColumnHeading"/>
              <w:keepNext/>
              <w:rPr>
                <w:lang w:val="en-GB"/>
              </w:rPr>
            </w:pPr>
            <w:r w:rsidRPr="003D5607">
              <w:rPr>
                <w:lang w:val="en-GB"/>
              </w:rPr>
              <w:t>Amendment</w:t>
            </w:r>
          </w:p>
        </w:tc>
      </w:tr>
      <w:tr w:rsidR="00DD77B6" w:rsidRPr="003D5607" w14:paraId="543C5AFA" w14:textId="77777777" w:rsidTr="008073CB">
        <w:trPr>
          <w:jc w:val="center"/>
        </w:trPr>
        <w:tc>
          <w:tcPr>
            <w:tcW w:w="4876" w:type="dxa"/>
            <w:hideMark/>
          </w:tcPr>
          <w:p w14:paraId="1EC17F91" w14:textId="77777777" w:rsidR="00DD77B6" w:rsidRPr="003D5607" w:rsidRDefault="00DD77B6" w:rsidP="008073CB">
            <w:pPr>
              <w:pStyle w:val="Normal6"/>
              <w:rPr>
                <w:lang w:val="en-GB"/>
              </w:rPr>
            </w:pPr>
            <w:r w:rsidRPr="003D5607">
              <w:rPr>
                <w:lang w:val="en-GB"/>
              </w:rPr>
              <w:t>1.</w:t>
            </w:r>
            <w:r w:rsidRPr="003D5607">
              <w:rPr>
                <w:lang w:val="en-GB"/>
              </w:rPr>
              <w:tab/>
              <w:t>The Chair of the Authority shall be selected on the basis of merit, skills, knowledge, recognised standing and experience in the area of anti-money laundering and countering the financing of terrorism and other relevant qualification, following an open selection procedure which shall be published in the Official Journal of the European Union. The Commission shall draw up a shortlist of two qualified candidates for the position of the Chair of the Authority. The Council</w:t>
            </w:r>
            <w:r w:rsidRPr="003D5607">
              <w:rPr>
                <w:b/>
                <w:i/>
                <w:lang w:val="en-GB"/>
              </w:rPr>
              <w:t>, after approval by</w:t>
            </w:r>
            <w:r w:rsidRPr="003D5607">
              <w:rPr>
                <w:lang w:val="en-GB"/>
              </w:rPr>
              <w:t xml:space="preserve"> the European Parliament</w:t>
            </w:r>
            <w:r w:rsidRPr="003D5607">
              <w:rPr>
                <w:b/>
                <w:i/>
                <w:lang w:val="en-GB"/>
              </w:rPr>
              <w:t>,</w:t>
            </w:r>
            <w:r w:rsidRPr="003D5607">
              <w:rPr>
                <w:lang w:val="en-GB"/>
              </w:rPr>
              <w:t xml:space="preserve"> shall adopt an implementing decision to appoint the Chair of the Authority.</w:t>
            </w:r>
          </w:p>
        </w:tc>
        <w:tc>
          <w:tcPr>
            <w:tcW w:w="4876" w:type="dxa"/>
            <w:hideMark/>
          </w:tcPr>
          <w:p w14:paraId="00478EC2" w14:textId="30585CFE" w:rsidR="00DD77B6" w:rsidRPr="003D5607" w:rsidRDefault="00DD77B6" w:rsidP="008073CB">
            <w:pPr>
              <w:pStyle w:val="Normal6"/>
              <w:rPr>
                <w:szCs w:val="24"/>
                <w:lang w:val="en-GB"/>
              </w:rPr>
            </w:pPr>
            <w:r w:rsidRPr="003D5607">
              <w:rPr>
                <w:lang w:val="en-GB"/>
              </w:rPr>
              <w:t>1.</w:t>
            </w:r>
            <w:r w:rsidRPr="003D5607">
              <w:rPr>
                <w:lang w:val="en-GB"/>
              </w:rPr>
              <w:tab/>
              <w:t xml:space="preserve">The Chair of the Authority shall be selected on the basis of merit, skills, knowledge, recognised standing and experience in the area of anti-money laundering and countering the financing of terrorism and other relevant qualification, following an open selection procedure which shall be published in the Official Journal of the European Union. </w:t>
            </w:r>
            <w:r w:rsidRPr="003D5607">
              <w:rPr>
                <w:b/>
                <w:i/>
                <w:lang w:val="en-GB"/>
              </w:rPr>
              <w:t>The Chair of the Authority shall have no prior criminal conviction.</w:t>
            </w:r>
            <w:r w:rsidRPr="003D5607">
              <w:rPr>
                <w:lang w:val="en-GB"/>
              </w:rPr>
              <w:t xml:space="preserve"> The Commission shall draw up a shortlist of two qualified candidates for the position of the Chair of the Authority</w:t>
            </w:r>
            <w:r w:rsidRPr="003D5607">
              <w:rPr>
                <w:b/>
                <w:i/>
                <w:lang w:val="en-GB"/>
              </w:rPr>
              <w:t>, taking due account of the principle of gender balance</w:t>
            </w:r>
            <w:r w:rsidRPr="003D5607">
              <w:rPr>
                <w:lang w:val="en-GB"/>
              </w:rPr>
              <w:t xml:space="preserve">. </w:t>
            </w:r>
            <w:r w:rsidRPr="003D5607">
              <w:rPr>
                <w:b/>
                <w:i/>
                <w:lang w:val="en-GB"/>
              </w:rPr>
              <w:t>The shortlisted candidates shall be invited to appear before</w:t>
            </w:r>
            <w:r w:rsidRPr="003D5607">
              <w:rPr>
                <w:lang w:val="en-GB"/>
              </w:rPr>
              <w:t xml:space="preserve"> the Council </w:t>
            </w:r>
            <w:r w:rsidRPr="003D5607">
              <w:rPr>
                <w:b/>
                <w:i/>
                <w:lang w:val="en-GB"/>
              </w:rPr>
              <w:t>and the competent committees of</w:t>
            </w:r>
            <w:r w:rsidRPr="003D5607">
              <w:rPr>
                <w:lang w:val="en-GB"/>
              </w:rPr>
              <w:t xml:space="preserve"> the European Parliament</w:t>
            </w:r>
            <w:r w:rsidRPr="003D5607">
              <w:rPr>
                <w:b/>
                <w:i/>
                <w:lang w:val="en-GB"/>
              </w:rPr>
              <w:t>. The Council</w:t>
            </w:r>
            <w:r w:rsidRPr="003D5607">
              <w:rPr>
                <w:lang w:val="en-GB"/>
              </w:rPr>
              <w:t xml:space="preserve"> shall adopt an implementing decision to appoint the Chair of the Authority </w:t>
            </w:r>
            <w:r w:rsidRPr="003D5607">
              <w:rPr>
                <w:b/>
                <w:i/>
                <w:lang w:val="en-GB"/>
              </w:rPr>
              <w:t>after</w:t>
            </w:r>
            <w:r w:rsidRPr="003D5607">
              <w:rPr>
                <w:lang w:val="en-GB"/>
              </w:rPr>
              <w:t xml:space="preserve"> </w:t>
            </w:r>
            <w:r w:rsidRPr="003D5607">
              <w:rPr>
                <w:b/>
                <w:i/>
                <w:lang w:val="en-GB"/>
              </w:rPr>
              <w:t>having obtained the consent of the European Parliament</w:t>
            </w:r>
            <w:r w:rsidRPr="003D5607">
              <w:rPr>
                <w:lang w:val="en-GB"/>
              </w:rPr>
              <w:t xml:space="preserve">. </w:t>
            </w:r>
            <w:r w:rsidRPr="003D5607">
              <w:rPr>
                <w:b/>
                <w:i/>
                <w:lang w:val="en-GB"/>
              </w:rPr>
              <w:t>Where the European Parliament considers that none of the shortlisted candidates sufficiently fulfils the requirements set out in this paragraph, the open selection procedure shall recommence.</w:t>
            </w:r>
          </w:p>
        </w:tc>
      </w:tr>
    </w:tbl>
    <w:p w14:paraId="2A7B12FF" w14:textId="77777777" w:rsidR="00DD77B6" w:rsidRPr="003D5607" w:rsidRDefault="00DD77B6" w:rsidP="00DD77B6">
      <w:r w:rsidRPr="003D5607">
        <w:rPr>
          <w:rStyle w:val="HideTWBExt"/>
          <w:noProof w:val="0"/>
        </w:rPr>
        <w:t>&lt;/Amend&gt;</w:t>
      </w:r>
    </w:p>
    <w:p w14:paraId="34957BE6" w14:textId="77777777" w:rsidR="00DD77B6" w:rsidRPr="003D5607" w:rsidRDefault="00DD77B6" w:rsidP="00DD77B6">
      <w:pPr>
        <w:pStyle w:val="AmNumberTabs"/>
      </w:pPr>
      <w:r w:rsidRPr="003D5607">
        <w:rPr>
          <w:rStyle w:val="HideTWBExt"/>
          <w:b w:val="0"/>
          <w:noProof w:val="0"/>
        </w:rPr>
        <w:t>&lt;Amend&gt;</w:t>
      </w:r>
      <w:r w:rsidRPr="003D5607">
        <w:t>Amendment</w:t>
      </w:r>
      <w:r w:rsidRPr="003D5607">
        <w:tab/>
      </w:r>
      <w:r w:rsidRPr="003D5607">
        <w:tab/>
      </w:r>
      <w:r w:rsidRPr="003D5607">
        <w:rPr>
          <w:rStyle w:val="HideTWBExt"/>
          <w:b w:val="0"/>
          <w:noProof w:val="0"/>
        </w:rPr>
        <w:t>&lt;NumAm&gt;</w:t>
      </w:r>
      <w:r w:rsidRPr="003D5607">
        <w:rPr>
          <w:color w:val="000000"/>
        </w:rPr>
        <w:t>30</w:t>
      </w:r>
      <w:r w:rsidRPr="003D5607">
        <w:rPr>
          <w:rStyle w:val="HideTWBExt"/>
          <w:b w:val="0"/>
          <w:noProof w:val="0"/>
        </w:rPr>
        <w:t>&lt;/NumAm&gt;</w:t>
      </w:r>
    </w:p>
    <w:p w14:paraId="65BF081C" w14:textId="77777777" w:rsidR="00DD77B6" w:rsidRPr="003D5607" w:rsidRDefault="00DD77B6" w:rsidP="00DD77B6"/>
    <w:p w14:paraId="6CA7070A" w14:textId="77777777" w:rsidR="00DD77B6" w:rsidRPr="003D5607" w:rsidRDefault="00DD77B6" w:rsidP="00DD77B6">
      <w:pPr>
        <w:pStyle w:val="NormalBold"/>
        <w:keepNext/>
      </w:pPr>
      <w:r w:rsidRPr="003D5607">
        <w:rPr>
          <w:rStyle w:val="HideTWBExt"/>
          <w:b w:val="0"/>
          <w:noProof w:val="0"/>
        </w:rPr>
        <w:t>&lt;DocAmend&gt;</w:t>
      </w:r>
      <w:r w:rsidRPr="003D5607">
        <w:t>Proposal for a regulation</w:t>
      </w:r>
      <w:r w:rsidRPr="003D5607">
        <w:rPr>
          <w:rStyle w:val="HideTWBExt"/>
          <w:b w:val="0"/>
          <w:noProof w:val="0"/>
        </w:rPr>
        <w:t>&lt;/DocAmend&gt;</w:t>
      </w:r>
    </w:p>
    <w:p w14:paraId="5EC607E9" w14:textId="77777777" w:rsidR="00DD77B6" w:rsidRPr="003D5607" w:rsidRDefault="00DD77B6" w:rsidP="00DD77B6">
      <w:pPr>
        <w:pStyle w:val="NormalBold"/>
      </w:pPr>
      <w:r w:rsidRPr="003D5607">
        <w:rPr>
          <w:rStyle w:val="HideTWBExt"/>
          <w:b w:val="0"/>
          <w:noProof w:val="0"/>
        </w:rPr>
        <w:t>&lt;Article&gt;</w:t>
      </w:r>
      <w:r w:rsidRPr="003D5607">
        <w:t>Article 58 – paragraph 2</w:t>
      </w:r>
      <w:r w:rsidRPr="003D560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77B6" w:rsidRPr="003D5607" w14:paraId="6C42EB29" w14:textId="77777777" w:rsidTr="008073CB">
        <w:trPr>
          <w:jc w:val="center"/>
        </w:trPr>
        <w:tc>
          <w:tcPr>
            <w:tcW w:w="9752" w:type="dxa"/>
            <w:gridSpan w:val="2"/>
          </w:tcPr>
          <w:p w14:paraId="6E2A6A75" w14:textId="77777777" w:rsidR="00DD77B6" w:rsidRPr="003D5607" w:rsidRDefault="00DD77B6" w:rsidP="008073CB">
            <w:pPr>
              <w:keepNext/>
            </w:pPr>
          </w:p>
        </w:tc>
      </w:tr>
      <w:tr w:rsidR="00DD77B6" w:rsidRPr="003D5607" w14:paraId="1318A76D" w14:textId="77777777" w:rsidTr="008073CB">
        <w:trPr>
          <w:jc w:val="center"/>
        </w:trPr>
        <w:tc>
          <w:tcPr>
            <w:tcW w:w="4876" w:type="dxa"/>
            <w:hideMark/>
          </w:tcPr>
          <w:p w14:paraId="5E446A05" w14:textId="77777777" w:rsidR="00DD77B6" w:rsidRPr="003D5607" w:rsidRDefault="00DD77B6" w:rsidP="008073CB">
            <w:pPr>
              <w:pStyle w:val="ColumnHeading"/>
              <w:keepNext/>
              <w:rPr>
                <w:lang w:val="en-GB"/>
              </w:rPr>
            </w:pPr>
            <w:r w:rsidRPr="003D5607">
              <w:rPr>
                <w:lang w:val="en-GB"/>
              </w:rPr>
              <w:t>Text proposed by the Commission</w:t>
            </w:r>
          </w:p>
        </w:tc>
        <w:tc>
          <w:tcPr>
            <w:tcW w:w="4876" w:type="dxa"/>
            <w:hideMark/>
          </w:tcPr>
          <w:p w14:paraId="01A431D7" w14:textId="77777777" w:rsidR="00DD77B6" w:rsidRPr="003D5607" w:rsidRDefault="00DD77B6" w:rsidP="008073CB">
            <w:pPr>
              <w:pStyle w:val="ColumnHeading"/>
              <w:keepNext/>
              <w:rPr>
                <w:lang w:val="en-GB"/>
              </w:rPr>
            </w:pPr>
            <w:r w:rsidRPr="003D5607">
              <w:rPr>
                <w:lang w:val="en-GB"/>
              </w:rPr>
              <w:t>Amendment</w:t>
            </w:r>
          </w:p>
        </w:tc>
      </w:tr>
      <w:tr w:rsidR="00DD77B6" w:rsidRPr="003D5607" w14:paraId="3321BC3A" w14:textId="77777777" w:rsidTr="008073CB">
        <w:trPr>
          <w:jc w:val="center"/>
        </w:trPr>
        <w:tc>
          <w:tcPr>
            <w:tcW w:w="4876" w:type="dxa"/>
            <w:hideMark/>
          </w:tcPr>
          <w:p w14:paraId="33DBBB6B" w14:textId="77777777" w:rsidR="00DD77B6" w:rsidRPr="003D5607" w:rsidRDefault="00DD77B6" w:rsidP="008073CB">
            <w:pPr>
              <w:pStyle w:val="Normal6"/>
              <w:rPr>
                <w:lang w:val="en-GB"/>
              </w:rPr>
            </w:pPr>
            <w:r w:rsidRPr="003D5607">
              <w:rPr>
                <w:lang w:val="en-GB"/>
              </w:rPr>
              <w:t>2.</w:t>
            </w:r>
            <w:r w:rsidRPr="003D5607">
              <w:rPr>
                <w:lang w:val="en-GB"/>
              </w:rPr>
              <w:tab/>
              <w:t>The Executive Director shall perform his duties in the interests of the Union, and independently of any specific interests.</w:t>
            </w:r>
          </w:p>
        </w:tc>
        <w:tc>
          <w:tcPr>
            <w:tcW w:w="4876" w:type="dxa"/>
            <w:hideMark/>
          </w:tcPr>
          <w:p w14:paraId="0FB1CD68" w14:textId="77777777" w:rsidR="00DD77B6" w:rsidRPr="003D5607" w:rsidRDefault="00DD77B6" w:rsidP="008073CB">
            <w:pPr>
              <w:pStyle w:val="Normal6"/>
              <w:rPr>
                <w:szCs w:val="24"/>
                <w:lang w:val="en-GB"/>
              </w:rPr>
            </w:pPr>
            <w:r w:rsidRPr="003D5607">
              <w:rPr>
                <w:lang w:val="en-GB"/>
              </w:rPr>
              <w:t>2.</w:t>
            </w:r>
            <w:r w:rsidRPr="003D5607">
              <w:rPr>
                <w:lang w:val="en-GB"/>
              </w:rPr>
              <w:tab/>
              <w:t xml:space="preserve">The Executive Director shall perform his </w:t>
            </w:r>
            <w:r w:rsidRPr="003D5607">
              <w:rPr>
                <w:b/>
                <w:i/>
                <w:lang w:val="en-GB"/>
              </w:rPr>
              <w:t>or her</w:t>
            </w:r>
            <w:r w:rsidRPr="003D5607">
              <w:rPr>
                <w:lang w:val="en-GB"/>
              </w:rPr>
              <w:t xml:space="preserve"> duties in the interests of the Union, and independently of any specific interests.</w:t>
            </w:r>
          </w:p>
        </w:tc>
      </w:tr>
    </w:tbl>
    <w:p w14:paraId="303ECA0F" w14:textId="77777777" w:rsidR="00DD77B6" w:rsidRPr="003D5607" w:rsidRDefault="00DD77B6" w:rsidP="00DD77B6">
      <w:r w:rsidRPr="003D5607">
        <w:rPr>
          <w:rStyle w:val="HideTWBExt"/>
          <w:noProof w:val="0"/>
        </w:rPr>
        <w:t>&lt;/Amend&gt;</w:t>
      </w:r>
    </w:p>
    <w:p w14:paraId="20805E92" w14:textId="77777777" w:rsidR="00DD77B6" w:rsidRPr="003D5607" w:rsidRDefault="00DD77B6" w:rsidP="00DD77B6">
      <w:pPr>
        <w:pStyle w:val="AmNumberTabs"/>
      </w:pPr>
      <w:r w:rsidRPr="003D5607">
        <w:rPr>
          <w:rStyle w:val="HideTWBExt"/>
          <w:b w:val="0"/>
          <w:noProof w:val="0"/>
        </w:rPr>
        <w:t>&lt;Amend&gt;</w:t>
      </w:r>
      <w:r w:rsidRPr="003D5607">
        <w:t>Amendment</w:t>
      </w:r>
      <w:r w:rsidRPr="003D5607">
        <w:tab/>
      </w:r>
      <w:r w:rsidRPr="003D5607">
        <w:tab/>
      </w:r>
      <w:r w:rsidRPr="003D5607">
        <w:rPr>
          <w:rStyle w:val="HideTWBExt"/>
          <w:b w:val="0"/>
          <w:noProof w:val="0"/>
        </w:rPr>
        <w:t>&lt;NumAm&gt;</w:t>
      </w:r>
      <w:r w:rsidRPr="003D5607">
        <w:rPr>
          <w:color w:val="000000"/>
        </w:rPr>
        <w:t>31</w:t>
      </w:r>
      <w:r w:rsidRPr="003D5607">
        <w:rPr>
          <w:rStyle w:val="HideTWBExt"/>
          <w:b w:val="0"/>
          <w:noProof w:val="0"/>
        </w:rPr>
        <w:t>&lt;/NumAm&gt;</w:t>
      </w:r>
    </w:p>
    <w:p w14:paraId="77B8BB69" w14:textId="77777777" w:rsidR="00DD77B6" w:rsidRPr="003D5607" w:rsidRDefault="00DD77B6" w:rsidP="00DD77B6"/>
    <w:p w14:paraId="04FAAA14" w14:textId="77777777" w:rsidR="00DD77B6" w:rsidRPr="003D5607" w:rsidRDefault="00DD77B6" w:rsidP="00DD77B6">
      <w:pPr>
        <w:pStyle w:val="NormalBold"/>
        <w:keepNext/>
      </w:pPr>
      <w:r w:rsidRPr="003D5607">
        <w:rPr>
          <w:rStyle w:val="HideTWBExt"/>
          <w:b w:val="0"/>
          <w:noProof w:val="0"/>
        </w:rPr>
        <w:t>&lt;DocAmend&gt;</w:t>
      </w:r>
      <w:r w:rsidRPr="003D5607">
        <w:t>Proposal for a regulation</w:t>
      </w:r>
      <w:r w:rsidRPr="003D5607">
        <w:rPr>
          <w:rStyle w:val="HideTWBExt"/>
          <w:b w:val="0"/>
          <w:noProof w:val="0"/>
        </w:rPr>
        <w:t>&lt;/DocAmend&gt;</w:t>
      </w:r>
    </w:p>
    <w:p w14:paraId="1F5B695B" w14:textId="77777777" w:rsidR="00DD77B6" w:rsidRPr="003D5607" w:rsidRDefault="00DD77B6" w:rsidP="00DD77B6">
      <w:pPr>
        <w:pStyle w:val="NormalBold"/>
        <w:rPr>
          <w:lang w:val="fr-FR"/>
        </w:rPr>
      </w:pPr>
      <w:r w:rsidRPr="003D5607">
        <w:rPr>
          <w:rStyle w:val="HideTWBExt"/>
          <w:b w:val="0"/>
          <w:noProof w:val="0"/>
          <w:lang w:val="fr-FR"/>
        </w:rPr>
        <w:t>&lt;Article&gt;</w:t>
      </w:r>
      <w:r w:rsidRPr="003D5607">
        <w:rPr>
          <w:lang w:val="fr-FR"/>
        </w:rPr>
        <w:t>Article 59 – paragraph 1 – point i</w:t>
      </w:r>
      <w:r w:rsidRPr="003D5607">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77B6" w:rsidRPr="003D5607" w14:paraId="4FC69CAC" w14:textId="77777777" w:rsidTr="008073CB">
        <w:trPr>
          <w:jc w:val="center"/>
        </w:trPr>
        <w:tc>
          <w:tcPr>
            <w:tcW w:w="9752" w:type="dxa"/>
            <w:gridSpan w:val="2"/>
          </w:tcPr>
          <w:p w14:paraId="10E5825B" w14:textId="77777777" w:rsidR="00DD77B6" w:rsidRPr="003D5607" w:rsidRDefault="00DD77B6" w:rsidP="008073CB">
            <w:pPr>
              <w:keepNext/>
              <w:rPr>
                <w:lang w:val="fr-FR"/>
              </w:rPr>
            </w:pPr>
          </w:p>
        </w:tc>
      </w:tr>
      <w:tr w:rsidR="00DD77B6" w:rsidRPr="003D5607" w14:paraId="292ED720" w14:textId="77777777" w:rsidTr="008073CB">
        <w:trPr>
          <w:jc w:val="center"/>
        </w:trPr>
        <w:tc>
          <w:tcPr>
            <w:tcW w:w="4876" w:type="dxa"/>
            <w:hideMark/>
          </w:tcPr>
          <w:p w14:paraId="1175547E" w14:textId="77777777" w:rsidR="00DD77B6" w:rsidRPr="003D5607" w:rsidRDefault="00DD77B6" w:rsidP="008073CB">
            <w:pPr>
              <w:pStyle w:val="ColumnHeading"/>
              <w:keepNext/>
              <w:rPr>
                <w:lang w:val="en-GB"/>
              </w:rPr>
            </w:pPr>
            <w:r w:rsidRPr="003D5607">
              <w:rPr>
                <w:lang w:val="en-GB"/>
              </w:rPr>
              <w:t>Text proposed by the Commission</w:t>
            </w:r>
          </w:p>
        </w:tc>
        <w:tc>
          <w:tcPr>
            <w:tcW w:w="4876" w:type="dxa"/>
            <w:hideMark/>
          </w:tcPr>
          <w:p w14:paraId="5D372FBA" w14:textId="77777777" w:rsidR="00DD77B6" w:rsidRPr="003D5607" w:rsidRDefault="00DD77B6" w:rsidP="008073CB">
            <w:pPr>
              <w:pStyle w:val="ColumnHeading"/>
              <w:keepNext/>
              <w:rPr>
                <w:lang w:val="en-GB"/>
              </w:rPr>
            </w:pPr>
            <w:r w:rsidRPr="003D5607">
              <w:rPr>
                <w:lang w:val="en-GB"/>
              </w:rPr>
              <w:t>Amendment</w:t>
            </w:r>
          </w:p>
        </w:tc>
      </w:tr>
      <w:tr w:rsidR="00DD77B6" w:rsidRPr="003D5607" w14:paraId="71F50EA5" w14:textId="77777777" w:rsidTr="008073CB">
        <w:trPr>
          <w:jc w:val="center"/>
        </w:trPr>
        <w:tc>
          <w:tcPr>
            <w:tcW w:w="4876" w:type="dxa"/>
            <w:hideMark/>
          </w:tcPr>
          <w:p w14:paraId="04FFB754" w14:textId="77777777" w:rsidR="00DD77B6" w:rsidRPr="003D5607" w:rsidRDefault="00DD77B6" w:rsidP="008073CB">
            <w:pPr>
              <w:pStyle w:val="Normal6"/>
              <w:rPr>
                <w:lang w:val="en-GB"/>
              </w:rPr>
            </w:pPr>
            <w:r w:rsidRPr="003D5607">
              <w:rPr>
                <w:lang w:val="en-GB"/>
              </w:rPr>
              <w:t>(i)</w:t>
            </w:r>
            <w:r w:rsidRPr="003D5607">
              <w:rPr>
                <w:lang w:val="en-GB"/>
              </w:rPr>
              <w:tab/>
              <w:t xml:space="preserve">preparing the Authority’s draft statement of estimates of revenue and expenditure </w:t>
            </w:r>
            <w:r w:rsidRPr="003D5607">
              <w:rPr>
                <w:b/>
                <w:i/>
                <w:lang w:val="en-GB"/>
              </w:rPr>
              <w:t>and</w:t>
            </w:r>
            <w:r w:rsidRPr="003D5607">
              <w:rPr>
                <w:lang w:val="en-GB"/>
              </w:rPr>
              <w:t xml:space="preserve"> implementing its budget;</w:t>
            </w:r>
          </w:p>
        </w:tc>
        <w:tc>
          <w:tcPr>
            <w:tcW w:w="4876" w:type="dxa"/>
            <w:hideMark/>
          </w:tcPr>
          <w:p w14:paraId="6128B6AE" w14:textId="77777777" w:rsidR="00DD77B6" w:rsidRPr="003D5607" w:rsidRDefault="00DD77B6" w:rsidP="008073CB">
            <w:pPr>
              <w:pStyle w:val="Normal6"/>
              <w:rPr>
                <w:szCs w:val="24"/>
                <w:lang w:val="en-GB"/>
              </w:rPr>
            </w:pPr>
            <w:r w:rsidRPr="003D5607">
              <w:rPr>
                <w:lang w:val="en-GB"/>
              </w:rPr>
              <w:t>(i)</w:t>
            </w:r>
            <w:r w:rsidRPr="003D5607">
              <w:rPr>
                <w:lang w:val="en-GB"/>
              </w:rPr>
              <w:tab/>
              <w:t xml:space="preserve">preparing the Authority’s draft statement of estimates of revenue and expenditure </w:t>
            </w:r>
            <w:r w:rsidRPr="003D5607">
              <w:rPr>
                <w:b/>
                <w:i/>
                <w:lang w:val="en-GB"/>
              </w:rPr>
              <w:t>as part of the draft Single Programming Document pursuant to Article 66 and</w:t>
            </w:r>
            <w:r w:rsidRPr="003D5607">
              <w:rPr>
                <w:lang w:val="en-GB"/>
              </w:rPr>
              <w:t xml:space="preserve"> implementing its budget </w:t>
            </w:r>
            <w:r w:rsidRPr="003D5607">
              <w:rPr>
                <w:b/>
                <w:i/>
                <w:lang w:val="en-GB"/>
              </w:rPr>
              <w:t>pursuant to Article 67</w:t>
            </w:r>
            <w:r w:rsidRPr="003D5607">
              <w:rPr>
                <w:lang w:val="en-GB"/>
              </w:rPr>
              <w:t>;</w:t>
            </w:r>
          </w:p>
        </w:tc>
      </w:tr>
    </w:tbl>
    <w:p w14:paraId="613FBD2F" w14:textId="77777777" w:rsidR="00DD77B6" w:rsidRPr="003D5607" w:rsidRDefault="00DD77B6" w:rsidP="00DD77B6">
      <w:r w:rsidRPr="003D5607">
        <w:rPr>
          <w:rStyle w:val="HideTWBExt"/>
          <w:noProof w:val="0"/>
        </w:rPr>
        <w:t>&lt;/Amend&gt;</w:t>
      </w:r>
    </w:p>
    <w:p w14:paraId="56A46454" w14:textId="77777777" w:rsidR="00DD77B6" w:rsidRPr="003D5607" w:rsidRDefault="00DD77B6" w:rsidP="00DD77B6">
      <w:pPr>
        <w:pStyle w:val="AmNumberTabs"/>
      </w:pPr>
      <w:r w:rsidRPr="003D5607">
        <w:rPr>
          <w:rStyle w:val="HideTWBExt"/>
          <w:b w:val="0"/>
          <w:noProof w:val="0"/>
        </w:rPr>
        <w:t>&lt;Amend&gt;</w:t>
      </w:r>
      <w:r w:rsidRPr="003D5607">
        <w:t>Amendment</w:t>
      </w:r>
      <w:r w:rsidRPr="003D5607">
        <w:tab/>
      </w:r>
      <w:r w:rsidRPr="003D5607">
        <w:tab/>
      </w:r>
      <w:r w:rsidRPr="003D5607">
        <w:rPr>
          <w:rStyle w:val="HideTWBExt"/>
          <w:b w:val="0"/>
          <w:noProof w:val="0"/>
        </w:rPr>
        <w:t>&lt;NumAm&gt;</w:t>
      </w:r>
      <w:r w:rsidRPr="003D5607">
        <w:rPr>
          <w:color w:val="000000"/>
        </w:rPr>
        <w:t>32</w:t>
      </w:r>
      <w:r w:rsidRPr="003D5607">
        <w:rPr>
          <w:rStyle w:val="HideTWBExt"/>
          <w:b w:val="0"/>
          <w:noProof w:val="0"/>
        </w:rPr>
        <w:t>&lt;/NumAm&gt;</w:t>
      </w:r>
    </w:p>
    <w:p w14:paraId="7BA9C4CD" w14:textId="77777777" w:rsidR="00DD77B6" w:rsidRPr="003D5607" w:rsidRDefault="00DD77B6" w:rsidP="00DD77B6"/>
    <w:p w14:paraId="3AEFE7F5" w14:textId="77777777" w:rsidR="00DD77B6" w:rsidRPr="003D5607" w:rsidRDefault="00DD77B6" w:rsidP="00DD77B6">
      <w:pPr>
        <w:pStyle w:val="NormalBold"/>
        <w:keepNext/>
      </w:pPr>
      <w:r w:rsidRPr="003D5607">
        <w:rPr>
          <w:rStyle w:val="HideTWBExt"/>
          <w:b w:val="0"/>
          <w:noProof w:val="0"/>
        </w:rPr>
        <w:t>&lt;DocAmend&gt;</w:t>
      </w:r>
      <w:r w:rsidRPr="003D5607">
        <w:t>Proposal for a regulation</w:t>
      </w:r>
      <w:r w:rsidRPr="003D5607">
        <w:rPr>
          <w:rStyle w:val="HideTWBExt"/>
          <w:b w:val="0"/>
          <w:noProof w:val="0"/>
        </w:rPr>
        <w:t>&lt;/DocAmend&gt;</w:t>
      </w:r>
    </w:p>
    <w:p w14:paraId="20A262AB" w14:textId="77777777" w:rsidR="00DD77B6" w:rsidRPr="003D5607" w:rsidRDefault="00DD77B6" w:rsidP="00DD77B6">
      <w:pPr>
        <w:pStyle w:val="NormalBold"/>
        <w:rPr>
          <w:lang w:val="fr-FR"/>
        </w:rPr>
      </w:pPr>
      <w:r w:rsidRPr="003D5607">
        <w:rPr>
          <w:rStyle w:val="HideTWBExt"/>
          <w:b w:val="0"/>
          <w:noProof w:val="0"/>
          <w:lang w:val="fr-FR"/>
        </w:rPr>
        <w:t>&lt;Article&gt;</w:t>
      </w:r>
      <w:r w:rsidRPr="003D5607">
        <w:rPr>
          <w:lang w:val="fr-FR"/>
        </w:rPr>
        <w:t>Article 59 – paragraph 1 – point l</w:t>
      </w:r>
      <w:r w:rsidRPr="003D5607">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77B6" w:rsidRPr="003D5607" w14:paraId="4C934634" w14:textId="77777777" w:rsidTr="008073CB">
        <w:trPr>
          <w:jc w:val="center"/>
        </w:trPr>
        <w:tc>
          <w:tcPr>
            <w:tcW w:w="9752" w:type="dxa"/>
            <w:gridSpan w:val="2"/>
          </w:tcPr>
          <w:p w14:paraId="10B00A99" w14:textId="77777777" w:rsidR="00DD77B6" w:rsidRPr="003D5607" w:rsidRDefault="00DD77B6" w:rsidP="008073CB">
            <w:pPr>
              <w:keepNext/>
              <w:rPr>
                <w:lang w:val="fr-FR"/>
              </w:rPr>
            </w:pPr>
          </w:p>
        </w:tc>
      </w:tr>
      <w:tr w:rsidR="00DD77B6" w:rsidRPr="003D5607" w14:paraId="65536B68" w14:textId="77777777" w:rsidTr="008073CB">
        <w:trPr>
          <w:jc w:val="center"/>
        </w:trPr>
        <w:tc>
          <w:tcPr>
            <w:tcW w:w="4876" w:type="dxa"/>
            <w:hideMark/>
          </w:tcPr>
          <w:p w14:paraId="48F922B0" w14:textId="77777777" w:rsidR="00DD77B6" w:rsidRPr="003D5607" w:rsidRDefault="00DD77B6" w:rsidP="008073CB">
            <w:pPr>
              <w:pStyle w:val="ColumnHeading"/>
              <w:keepNext/>
              <w:rPr>
                <w:lang w:val="en-GB"/>
              </w:rPr>
            </w:pPr>
            <w:r w:rsidRPr="003D5607">
              <w:rPr>
                <w:lang w:val="en-GB"/>
              </w:rPr>
              <w:t>Text proposed by the Commission</w:t>
            </w:r>
          </w:p>
        </w:tc>
        <w:tc>
          <w:tcPr>
            <w:tcW w:w="4876" w:type="dxa"/>
            <w:hideMark/>
          </w:tcPr>
          <w:p w14:paraId="18B4A610" w14:textId="77777777" w:rsidR="00DD77B6" w:rsidRPr="003D5607" w:rsidRDefault="00DD77B6" w:rsidP="008073CB">
            <w:pPr>
              <w:pStyle w:val="ColumnHeading"/>
              <w:keepNext/>
              <w:rPr>
                <w:lang w:val="en-GB"/>
              </w:rPr>
            </w:pPr>
            <w:r w:rsidRPr="003D5607">
              <w:rPr>
                <w:lang w:val="en-GB"/>
              </w:rPr>
              <w:t>Amendment</w:t>
            </w:r>
          </w:p>
        </w:tc>
      </w:tr>
      <w:tr w:rsidR="00DD77B6" w:rsidRPr="003D5607" w14:paraId="48E34B33" w14:textId="77777777" w:rsidTr="008073CB">
        <w:trPr>
          <w:jc w:val="center"/>
        </w:trPr>
        <w:tc>
          <w:tcPr>
            <w:tcW w:w="4876" w:type="dxa"/>
            <w:hideMark/>
          </w:tcPr>
          <w:p w14:paraId="4C4C6C71" w14:textId="77777777" w:rsidR="00DD77B6" w:rsidRPr="003D5607" w:rsidRDefault="00DD77B6" w:rsidP="008073CB">
            <w:pPr>
              <w:pStyle w:val="Normal6"/>
              <w:rPr>
                <w:lang w:val="en-GB"/>
              </w:rPr>
            </w:pPr>
            <w:r w:rsidRPr="003D5607">
              <w:rPr>
                <w:b/>
                <w:i/>
                <w:lang w:val="en-GB"/>
              </w:rPr>
              <w:t>(l)</w:t>
            </w:r>
            <w:r w:rsidRPr="003D5607">
              <w:rPr>
                <w:b/>
                <w:i/>
                <w:lang w:val="en-GB"/>
              </w:rPr>
              <w:tab/>
              <w:t>drawing up a draft statement of estimates of the Authority’s revenue and expenditure as part of Authority’s Single Programming Document pursuant to Article 66 and shall implement the budget of the Authority pursuant to Article 67;</w:t>
            </w:r>
          </w:p>
        </w:tc>
        <w:tc>
          <w:tcPr>
            <w:tcW w:w="4876" w:type="dxa"/>
            <w:hideMark/>
          </w:tcPr>
          <w:p w14:paraId="2AE907F7" w14:textId="77777777" w:rsidR="00DD77B6" w:rsidRPr="003D5607" w:rsidRDefault="00DD77B6" w:rsidP="008073CB">
            <w:pPr>
              <w:pStyle w:val="Normal6"/>
              <w:rPr>
                <w:szCs w:val="24"/>
                <w:lang w:val="en-GB"/>
              </w:rPr>
            </w:pPr>
            <w:r w:rsidRPr="003D5607">
              <w:rPr>
                <w:b/>
                <w:i/>
              </w:rPr>
              <w:t>deleted</w:t>
            </w:r>
          </w:p>
        </w:tc>
      </w:tr>
    </w:tbl>
    <w:p w14:paraId="52C8AD68" w14:textId="77777777" w:rsidR="00DD77B6" w:rsidRPr="003D5607" w:rsidRDefault="00DD77B6" w:rsidP="00DD77B6">
      <w:r w:rsidRPr="003D5607">
        <w:rPr>
          <w:rStyle w:val="HideTWBExt"/>
          <w:noProof w:val="0"/>
        </w:rPr>
        <w:t>&lt;/Amend&gt;</w:t>
      </w:r>
    </w:p>
    <w:p w14:paraId="67CB86F7" w14:textId="77777777" w:rsidR="00DD77B6" w:rsidRPr="003D5607" w:rsidRDefault="00DD77B6" w:rsidP="00DD77B6">
      <w:pPr>
        <w:pStyle w:val="AmNumberTabs"/>
      </w:pPr>
      <w:r w:rsidRPr="003D5607">
        <w:rPr>
          <w:rStyle w:val="HideTWBExt"/>
          <w:b w:val="0"/>
          <w:noProof w:val="0"/>
        </w:rPr>
        <w:t>&lt;Amend&gt;</w:t>
      </w:r>
      <w:r w:rsidRPr="003D5607">
        <w:t>Amendment</w:t>
      </w:r>
      <w:r w:rsidRPr="003D5607">
        <w:tab/>
      </w:r>
      <w:r w:rsidRPr="003D5607">
        <w:tab/>
      </w:r>
      <w:r w:rsidRPr="003D5607">
        <w:rPr>
          <w:rStyle w:val="HideTWBExt"/>
          <w:b w:val="0"/>
          <w:noProof w:val="0"/>
        </w:rPr>
        <w:t>&lt;NumAm&gt;</w:t>
      </w:r>
      <w:r w:rsidRPr="003D5607">
        <w:rPr>
          <w:color w:val="000000"/>
        </w:rPr>
        <w:t>33</w:t>
      </w:r>
      <w:r w:rsidRPr="003D5607">
        <w:rPr>
          <w:rStyle w:val="HideTWBExt"/>
          <w:b w:val="0"/>
          <w:noProof w:val="0"/>
        </w:rPr>
        <w:t>&lt;/NumAm&gt;</w:t>
      </w:r>
    </w:p>
    <w:p w14:paraId="0605A340" w14:textId="77777777" w:rsidR="00DD77B6" w:rsidRPr="003D5607" w:rsidRDefault="00DD77B6" w:rsidP="00DD77B6"/>
    <w:p w14:paraId="215488D9" w14:textId="77777777" w:rsidR="00DD77B6" w:rsidRPr="003D5607" w:rsidRDefault="00DD77B6" w:rsidP="00DD77B6">
      <w:pPr>
        <w:pStyle w:val="NormalBold"/>
        <w:keepNext/>
      </w:pPr>
      <w:r w:rsidRPr="003D5607">
        <w:rPr>
          <w:rStyle w:val="HideTWBExt"/>
          <w:b w:val="0"/>
          <w:noProof w:val="0"/>
        </w:rPr>
        <w:t>&lt;DocAmend&gt;</w:t>
      </w:r>
      <w:r w:rsidRPr="003D5607">
        <w:t>Proposal for a regulation</w:t>
      </w:r>
      <w:r w:rsidRPr="003D5607">
        <w:rPr>
          <w:rStyle w:val="HideTWBExt"/>
          <w:b w:val="0"/>
          <w:noProof w:val="0"/>
        </w:rPr>
        <w:t>&lt;/DocAmend&gt;</w:t>
      </w:r>
    </w:p>
    <w:p w14:paraId="4312A1F5" w14:textId="77777777" w:rsidR="00DD77B6" w:rsidRPr="003D5607" w:rsidRDefault="00DD77B6" w:rsidP="00DD77B6">
      <w:pPr>
        <w:pStyle w:val="NormalBold"/>
      </w:pPr>
      <w:r w:rsidRPr="003D5607">
        <w:rPr>
          <w:rStyle w:val="HideTWBExt"/>
          <w:b w:val="0"/>
          <w:noProof w:val="0"/>
        </w:rPr>
        <w:t>&lt;Article&gt;</w:t>
      </w:r>
      <w:r w:rsidRPr="003D5607">
        <w:t>Article 59 – paragraph 3</w:t>
      </w:r>
      <w:r w:rsidRPr="003D560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77B6" w:rsidRPr="003D5607" w14:paraId="5FCCD77F" w14:textId="77777777" w:rsidTr="008073CB">
        <w:trPr>
          <w:jc w:val="center"/>
        </w:trPr>
        <w:tc>
          <w:tcPr>
            <w:tcW w:w="9752" w:type="dxa"/>
            <w:gridSpan w:val="2"/>
          </w:tcPr>
          <w:p w14:paraId="3CDC0587" w14:textId="77777777" w:rsidR="00DD77B6" w:rsidRPr="003D5607" w:rsidRDefault="00DD77B6" w:rsidP="008073CB">
            <w:pPr>
              <w:keepNext/>
            </w:pPr>
          </w:p>
        </w:tc>
      </w:tr>
      <w:tr w:rsidR="00DD77B6" w:rsidRPr="003D5607" w14:paraId="60D02215" w14:textId="77777777" w:rsidTr="008073CB">
        <w:trPr>
          <w:jc w:val="center"/>
        </w:trPr>
        <w:tc>
          <w:tcPr>
            <w:tcW w:w="4876" w:type="dxa"/>
            <w:hideMark/>
          </w:tcPr>
          <w:p w14:paraId="5073F99A" w14:textId="77777777" w:rsidR="00DD77B6" w:rsidRPr="003D5607" w:rsidRDefault="00DD77B6" w:rsidP="008073CB">
            <w:pPr>
              <w:pStyle w:val="ColumnHeading"/>
              <w:keepNext/>
              <w:rPr>
                <w:lang w:val="en-GB"/>
              </w:rPr>
            </w:pPr>
            <w:r w:rsidRPr="003D5607">
              <w:rPr>
                <w:lang w:val="en-GB"/>
              </w:rPr>
              <w:t>Text proposed by the Commission</w:t>
            </w:r>
          </w:p>
        </w:tc>
        <w:tc>
          <w:tcPr>
            <w:tcW w:w="4876" w:type="dxa"/>
            <w:hideMark/>
          </w:tcPr>
          <w:p w14:paraId="0C3B7A51" w14:textId="77777777" w:rsidR="00DD77B6" w:rsidRPr="003D5607" w:rsidRDefault="00DD77B6" w:rsidP="008073CB">
            <w:pPr>
              <w:pStyle w:val="ColumnHeading"/>
              <w:keepNext/>
              <w:rPr>
                <w:lang w:val="en-GB"/>
              </w:rPr>
            </w:pPr>
            <w:r w:rsidRPr="003D5607">
              <w:rPr>
                <w:lang w:val="en-GB"/>
              </w:rPr>
              <w:t>Amendment</w:t>
            </w:r>
          </w:p>
        </w:tc>
      </w:tr>
      <w:tr w:rsidR="00DD77B6" w:rsidRPr="003D5607" w14:paraId="3876FDA9" w14:textId="77777777" w:rsidTr="008073CB">
        <w:trPr>
          <w:jc w:val="center"/>
        </w:trPr>
        <w:tc>
          <w:tcPr>
            <w:tcW w:w="4876" w:type="dxa"/>
            <w:hideMark/>
          </w:tcPr>
          <w:p w14:paraId="2BB8635C" w14:textId="77777777" w:rsidR="00DD77B6" w:rsidRPr="003D5607" w:rsidRDefault="00DD77B6" w:rsidP="008073CB">
            <w:pPr>
              <w:pStyle w:val="Normal6"/>
              <w:rPr>
                <w:lang w:val="en-GB"/>
              </w:rPr>
            </w:pPr>
            <w:r w:rsidRPr="003D5607">
              <w:rPr>
                <w:lang w:val="en-GB"/>
              </w:rPr>
              <w:t>3.</w:t>
            </w:r>
            <w:r w:rsidRPr="003D5607">
              <w:rPr>
                <w:lang w:val="en-GB"/>
              </w:rPr>
              <w:tab/>
              <w:t xml:space="preserve">The Executive Director shall decide whether it is necessary to locate one or more staff in one or more Member States for the purpose of carrying out the Authority's tasks in an efficient and effective manner. Before deciding to establish a local office, the Executive Director shall obtain the prior consent of the Commission, the Executive Board and the Member State(s) concerned. The decision shall specify the scope of the activities to be carried out at the local office in a manner that avoids unnecessary costs and duplication of administrative functions of the Authority. </w:t>
            </w:r>
            <w:r w:rsidRPr="003D5607">
              <w:rPr>
                <w:b/>
                <w:i/>
                <w:lang w:val="en-GB"/>
              </w:rPr>
              <w:t>A headquarters</w:t>
            </w:r>
            <w:r w:rsidRPr="003D5607">
              <w:rPr>
                <w:lang w:val="en-GB"/>
              </w:rPr>
              <w:t xml:space="preserve"> agreement with the Member State(s) concerned shall be concluded.</w:t>
            </w:r>
          </w:p>
        </w:tc>
        <w:tc>
          <w:tcPr>
            <w:tcW w:w="4876" w:type="dxa"/>
            <w:hideMark/>
          </w:tcPr>
          <w:p w14:paraId="5BC89131" w14:textId="77777777" w:rsidR="00DD77B6" w:rsidRPr="003D5607" w:rsidRDefault="00DD77B6" w:rsidP="008073CB">
            <w:pPr>
              <w:pStyle w:val="Normal6"/>
              <w:rPr>
                <w:szCs w:val="24"/>
                <w:lang w:val="en-GB"/>
              </w:rPr>
            </w:pPr>
            <w:r w:rsidRPr="003D5607">
              <w:rPr>
                <w:lang w:val="en-GB"/>
              </w:rPr>
              <w:t>3.</w:t>
            </w:r>
            <w:r w:rsidRPr="003D5607">
              <w:rPr>
                <w:lang w:val="en-GB"/>
              </w:rPr>
              <w:tab/>
              <w:t xml:space="preserve">The Executive Director shall decide whether it is necessary to locate one or more staff in one or more Member States for the purpose of carrying out the Authority's tasks in an efficient and effective manner. Before deciding to establish a local office, the Executive Director shall obtain the prior consent of the Commission, the Executive Board and the Member State(s) concerned. The decision shall specify the scope of the activities to be carried out at the local office in a manner that avoids unnecessary costs and duplication of administrative functions of the Authority. </w:t>
            </w:r>
            <w:r w:rsidRPr="003D5607">
              <w:rPr>
                <w:b/>
                <w:i/>
                <w:lang w:val="en-GB"/>
              </w:rPr>
              <w:t>An</w:t>
            </w:r>
            <w:r w:rsidRPr="003D5607">
              <w:rPr>
                <w:lang w:val="en-GB"/>
              </w:rPr>
              <w:t xml:space="preserve"> agreement with the Member State(s) concerned shall be concluded </w:t>
            </w:r>
            <w:r w:rsidRPr="003D5607">
              <w:rPr>
                <w:b/>
                <w:i/>
                <w:lang w:val="en-GB"/>
              </w:rPr>
              <w:t>accordingly</w:t>
            </w:r>
            <w:r w:rsidRPr="003D5607">
              <w:rPr>
                <w:lang w:val="en-GB"/>
              </w:rPr>
              <w:t>.</w:t>
            </w:r>
          </w:p>
        </w:tc>
      </w:tr>
    </w:tbl>
    <w:p w14:paraId="47EE15B5" w14:textId="77777777" w:rsidR="00DD77B6" w:rsidRPr="003D5607" w:rsidRDefault="00DD77B6" w:rsidP="00DD77B6">
      <w:r w:rsidRPr="003D5607">
        <w:rPr>
          <w:rStyle w:val="HideTWBExt"/>
          <w:noProof w:val="0"/>
        </w:rPr>
        <w:t>&lt;/Amend&gt;</w:t>
      </w:r>
    </w:p>
    <w:p w14:paraId="550568BF" w14:textId="77777777" w:rsidR="00DD77B6" w:rsidRPr="003D5607" w:rsidRDefault="00DD77B6" w:rsidP="00DD77B6">
      <w:pPr>
        <w:pStyle w:val="AmNumberTabs"/>
      </w:pPr>
      <w:r w:rsidRPr="003D5607">
        <w:rPr>
          <w:rStyle w:val="HideTWBExt"/>
          <w:b w:val="0"/>
          <w:noProof w:val="0"/>
        </w:rPr>
        <w:t>&lt;Amend&gt;</w:t>
      </w:r>
      <w:r w:rsidRPr="003D5607">
        <w:t>Amendment</w:t>
      </w:r>
      <w:r w:rsidRPr="003D5607">
        <w:tab/>
      </w:r>
      <w:r w:rsidRPr="003D5607">
        <w:tab/>
      </w:r>
      <w:r w:rsidRPr="003D5607">
        <w:rPr>
          <w:rStyle w:val="HideTWBExt"/>
          <w:b w:val="0"/>
          <w:noProof w:val="0"/>
        </w:rPr>
        <w:t>&lt;NumAm&gt;</w:t>
      </w:r>
      <w:r w:rsidRPr="003D5607">
        <w:rPr>
          <w:color w:val="000000"/>
        </w:rPr>
        <w:t>34</w:t>
      </w:r>
      <w:r w:rsidRPr="003D5607">
        <w:rPr>
          <w:rStyle w:val="HideTWBExt"/>
          <w:b w:val="0"/>
          <w:noProof w:val="0"/>
        </w:rPr>
        <w:t>&lt;/NumAm&gt;</w:t>
      </w:r>
    </w:p>
    <w:p w14:paraId="4B90595A" w14:textId="77777777" w:rsidR="00DD77B6" w:rsidRPr="003D5607" w:rsidRDefault="00DD77B6" w:rsidP="00DD77B6"/>
    <w:p w14:paraId="7BC0B619" w14:textId="77777777" w:rsidR="00DD77B6" w:rsidRPr="003D5607" w:rsidRDefault="00DD77B6" w:rsidP="00DD77B6">
      <w:pPr>
        <w:pStyle w:val="NormalBold"/>
        <w:keepNext/>
      </w:pPr>
      <w:r w:rsidRPr="003D5607">
        <w:rPr>
          <w:rStyle w:val="HideTWBExt"/>
          <w:b w:val="0"/>
          <w:noProof w:val="0"/>
        </w:rPr>
        <w:t>&lt;DocAmend&gt;</w:t>
      </w:r>
      <w:r w:rsidRPr="003D5607">
        <w:t>Proposal for a regulation</w:t>
      </w:r>
      <w:r w:rsidRPr="003D5607">
        <w:rPr>
          <w:rStyle w:val="HideTWBExt"/>
          <w:b w:val="0"/>
          <w:noProof w:val="0"/>
        </w:rPr>
        <w:t>&lt;/DocAmend&gt;</w:t>
      </w:r>
    </w:p>
    <w:p w14:paraId="2B16C635" w14:textId="77777777" w:rsidR="00DD77B6" w:rsidRPr="003D5607" w:rsidRDefault="00DD77B6" w:rsidP="00DD77B6">
      <w:pPr>
        <w:pStyle w:val="NormalBold"/>
        <w:rPr>
          <w:lang w:val="fr-FR"/>
        </w:rPr>
      </w:pPr>
      <w:r w:rsidRPr="003D5607">
        <w:rPr>
          <w:rStyle w:val="HideTWBExt"/>
          <w:b w:val="0"/>
          <w:noProof w:val="0"/>
          <w:lang w:val="fr-FR"/>
        </w:rPr>
        <w:t>&lt;Article&gt;</w:t>
      </w:r>
      <w:r w:rsidRPr="003D5607">
        <w:rPr>
          <w:lang w:val="fr-FR"/>
        </w:rPr>
        <w:t>Article 64 – paragraph 3 – subparagraph 1 a (new)</w:t>
      </w:r>
      <w:r w:rsidRPr="003D5607">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77B6" w:rsidRPr="003D5607" w14:paraId="65E9A9BC" w14:textId="77777777" w:rsidTr="008073CB">
        <w:trPr>
          <w:jc w:val="center"/>
        </w:trPr>
        <w:tc>
          <w:tcPr>
            <w:tcW w:w="9752" w:type="dxa"/>
            <w:gridSpan w:val="2"/>
          </w:tcPr>
          <w:p w14:paraId="23BEB31A" w14:textId="77777777" w:rsidR="00DD77B6" w:rsidRPr="003D5607" w:rsidRDefault="00DD77B6" w:rsidP="008073CB">
            <w:pPr>
              <w:keepNext/>
              <w:rPr>
                <w:lang w:val="fr-FR"/>
              </w:rPr>
            </w:pPr>
          </w:p>
        </w:tc>
      </w:tr>
      <w:tr w:rsidR="00DD77B6" w:rsidRPr="003D5607" w14:paraId="683EC5C5" w14:textId="77777777" w:rsidTr="008073CB">
        <w:trPr>
          <w:jc w:val="center"/>
        </w:trPr>
        <w:tc>
          <w:tcPr>
            <w:tcW w:w="4876" w:type="dxa"/>
            <w:hideMark/>
          </w:tcPr>
          <w:p w14:paraId="50218177" w14:textId="77777777" w:rsidR="00DD77B6" w:rsidRPr="003D5607" w:rsidRDefault="00DD77B6" w:rsidP="008073CB">
            <w:pPr>
              <w:pStyle w:val="ColumnHeading"/>
              <w:keepNext/>
              <w:rPr>
                <w:lang w:val="en-GB"/>
              </w:rPr>
            </w:pPr>
            <w:r w:rsidRPr="003D5607">
              <w:rPr>
                <w:lang w:val="en-GB"/>
              </w:rPr>
              <w:t>Text proposed by the Commission</w:t>
            </w:r>
          </w:p>
        </w:tc>
        <w:tc>
          <w:tcPr>
            <w:tcW w:w="4876" w:type="dxa"/>
            <w:hideMark/>
          </w:tcPr>
          <w:p w14:paraId="307088D9" w14:textId="77777777" w:rsidR="00DD77B6" w:rsidRPr="003D5607" w:rsidRDefault="00DD77B6" w:rsidP="008073CB">
            <w:pPr>
              <w:pStyle w:val="ColumnHeading"/>
              <w:keepNext/>
              <w:rPr>
                <w:lang w:val="en-GB"/>
              </w:rPr>
            </w:pPr>
            <w:r w:rsidRPr="003D5607">
              <w:rPr>
                <w:lang w:val="en-GB"/>
              </w:rPr>
              <w:t>Amendment</w:t>
            </w:r>
          </w:p>
        </w:tc>
      </w:tr>
      <w:tr w:rsidR="00DD77B6" w:rsidRPr="003D5607" w14:paraId="12CDBA88" w14:textId="77777777" w:rsidTr="008073CB">
        <w:trPr>
          <w:jc w:val="center"/>
        </w:trPr>
        <w:tc>
          <w:tcPr>
            <w:tcW w:w="4876" w:type="dxa"/>
          </w:tcPr>
          <w:p w14:paraId="4B3607B5" w14:textId="77777777" w:rsidR="00DD77B6" w:rsidRPr="003D5607" w:rsidRDefault="00DD77B6" w:rsidP="008073CB">
            <w:pPr>
              <w:pStyle w:val="Normal6"/>
              <w:rPr>
                <w:lang w:val="en-GB"/>
              </w:rPr>
            </w:pPr>
          </w:p>
        </w:tc>
        <w:tc>
          <w:tcPr>
            <w:tcW w:w="4876" w:type="dxa"/>
            <w:hideMark/>
          </w:tcPr>
          <w:p w14:paraId="72D28F3B" w14:textId="48F459C9" w:rsidR="00DD77B6" w:rsidRPr="003D5607" w:rsidRDefault="00DD77B6" w:rsidP="008073CB">
            <w:pPr>
              <w:pStyle w:val="Normal6"/>
              <w:rPr>
                <w:szCs w:val="24"/>
                <w:lang w:val="en-GB"/>
              </w:rPr>
            </w:pPr>
            <w:r w:rsidRPr="003D5607">
              <w:rPr>
                <w:b/>
                <w:i/>
                <w:lang w:val="en-GB"/>
              </w:rPr>
              <w:t>The amount and origin of any revenue referred to in points (b) and (c) of the first sub-paragraph of this paragraph shall be included in the annual accounts of the Authority and clearly detailed in the annual report on the Authority’s budgetary and financial management referred to in Article 68(2).</w:t>
            </w:r>
          </w:p>
        </w:tc>
      </w:tr>
    </w:tbl>
    <w:p w14:paraId="79799CB0" w14:textId="77777777" w:rsidR="00DD77B6" w:rsidRPr="003D5607" w:rsidRDefault="00DD77B6" w:rsidP="00DD77B6">
      <w:r w:rsidRPr="003D5607">
        <w:rPr>
          <w:rStyle w:val="HideTWBExt"/>
          <w:noProof w:val="0"/>
        </w:rPr>
        <w:t>&lt;/Amend&gt;</w:t>
      </w:r>
    </w:p>
    <w:p w14:paraId="23AF322E" w14:textId="77777777" w:rsidR="00DD77B6" w:rsidRPr="003D5607" w:rsidRDefault="00DD77B6" w:rsidP="00DD77B6">
      <w:pPr>
        <w:pStyle w:val="AmNumberTabs"/>
      </w:pPr>
      <w:r w:rsidRPr="003D5607">
        <w:rPr>
          <w:rStyle w:val="HideTWBExt"/>
          <w:b w:val="0"/>
          <w:noProof w:val="0"/>
        </w:rPr>
        <w:t>&lt;Amend&gt;</w:t>
      </w:r>
      <w:r w:rsidRPr="003D5607">
        <w:t>Amendment</w:t>
      </w:r>
      <w:r w:rsidRPr="003D5607">
        <w:tab/>
      </w:r>
      <w:r w:rsidRPr="003D5607">
        <w:tab/>
      </w:r>
      <w:r w:rsidRPr="003D5607">
        <w:rPr>
          <w:rStyle w:val="HideTWBExt"/>
          <w:b w:val="0"/>
          <w:noProof w:val="0"/>
        </w:rPr>
        <w:t>&lt;NumAm&gt;</w:t>
      </w:r>
      <w:r w:rsidRPr="003D5607">
        <w:rPr>
          <w:color w:val="000000"/>
        </w:rPr>
        <w:t>35</w:t>
      </w:r>
      <w:r w:rsidRPr="003D5607">
        <w:rPr>
          <w:rStyle w:val="HideTWBExt"/>
          <w:b w:val="0"/>
          <w:noProof w:val="0"/>
        </w:rPr>
        <w:t>&lt;/NumAm&gt;</w:t>
      </w:r>
    </w:p>
    <w:p w14:paraId="1324E4CE" w14:textId="77777777" w:rsidR="00DD77B6" w:rsidRPr="003D5607" w:rsidRDefault="00DD77B6" w:rsidP="00DD77B6"/>
    <w:p w14:paraId="096A815D" w14:textId="77777777" w:rsidR="00DD77B6" w:rsidRPr="003D5607" w:rsidRDefault="00DD77B6" w:rsidP="00DD77B6">
      <w:pPr>
        <w:pStyle w:val="NormalBold"/>
        <w:keepNext/>
      </w:pPr>
      <w:r w:rsidRPr="003D5607">
        <w:rPr>
          <w:rStyle w:val="HideTWBExt"/>
          <w:b w:val="0"/>
          <w:noProof w:val="0"/>
        </w:rPr>
        <w:t>&lt;DocAmend&gt;</w:t>
      </w:r>
      <w:r w:rsidRPr="003D5607">
        <w:t>Proposal for a regulation</w:t>
      </w:r>
      <w:r w:rsidRPr="003D5607">
        <w:rPr>
          <w:rStyle w:val="HideTWBExt"/>
          <w:b w:val="0"/>
          <w:noProof w:val="0"/>
        </w:rPr>
        <w:t>&lt;/DocAmend&gt;</w:t>
      </w:r>
    </w:p>
    <w:p w14:paraId="55F18E0C" w14:textId="77777777" w:rsidR="00DD77B6" w:rsidRPr="003D5607" w:rsidRDefault="00DD77B6" w:rsidP="00DD77B6">
      <w:pPr>
        <w:pStyle w:val="NormalBold"/>
        <w:rPr>
          <w:lang w:val="fr-FR"/>
        </w:rPr>
      </w:pPr>
      <w:r w:rsidRPr="003D5607">
        <w:rPr>
          <w:rStyle w:val="HideTWBExt"/>
          <w:b w:val="0"/>
          <w:noProof w:val="0"/>
          <w:lang w:val="fr-FR"/>
        </w:rPr>
        <w:t>&lt;Article&gt;</w:t>
      </w:r>
      <w:r w:rsidRPr="003D5607">
        <w:rPr>
          <w:lang w:val="fr-FR"/>
        </w:rPr>
        <w:t>Article 65 – paragraph 1 a (new)</w:t>
      </w:r>
      <w:r w:rsidRPr="003D5607">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77B6" w:rsidRPr="003D5607" w14:paraId="5FBCD45C" w14:textId="77777777" w:rsidTr="008073CB">
        <w:trPr>
          <w:jc w:val="center"/>
        </w:trPr>
        <w:tc>
          <w:tcPr>
            <w:tcW w:w="9752" w:type="dxa"/>
            <w:gridSpan w:val="2"/>
          </w:tcPr>
          <w:p w14:paraId="2EE34438" w14:textId="77777777" w:rsidR="00DD77B6" w:rsidRPr="003D5607" w:rsidRDefault="00DD77B6" w:rsidP="008073CB">
            <w:pPr>
              <w:keepNext/>
              <w:rPr>
                <w:lang w:val="fr-FR"/>
              </w:rPr>
            </w:pPr>
          </w:p>
        </w:tc>
      </w:tr>
      <w:tr w:rsidR="00DD77B6" w:rsidRPr="003D5607" w14:paraId="022AFDD2" w14:textId="77777777" w:rsidTr="008073CB">
        <w:trPr>
          <w:jc w:val="center"/>
        </w:trPr>
        <w:tc>
          <w:tcPr>
            <w:tcW w:w="4876" w:type="dxa"/>
            <w:hideMark/>
          </w:tcPr>
          <w:p w14:paraId="6A2BBA37" w14:textId="77777777" w:rsidR="00DD77B6" w:rsidRPr="003D5607" w:rsidRDefault="00DD77B6" w:rsidP="008073CB">
            <w:pPr>
              <w:pStyle w:val="ColumnHeading"/>
              <w:keepNext/>
              <w:rPr>
                <w:lang w:val="en-GB"/>
              </w:rPr>
            </w:pPr>
            <w:r w:rsidRPr="003D5607">
              <w:rPr>
                <w:lang w:val="en-GB"/>
              </w:rPr>
              <w:t>Text proposed by the Commission</w:t>
            </w:r>
          </w:p>
        </w:tc>
        <w:tc>
          <w:tcPr>
            <w:tcW w:w="4876" w:type="dxa"/>
            <w:hideMark/>
          </w:tcPr>
          <w:p w14:paraId="2A93C64B" w14:textId="77777777" w:rsidR="00DD77B6" w:rsidRPr="003D5607" w:rsidRDefault="00DD77B6" w:rsidP="008073CB">
            <w:pPr>
              <w:pStyle w:val="ColumnHeading"/>
              <w:keepNext/>
              <w:rPr>
                <w:lang w:val="en-GB"/>
              </w:rPr>
            </w:pPr>
            <w:r w:rsidRPr="003D5607">
              <w:rPr>
                <w:lang w:val="en-GB"/>
              </w:rPr>
              <w:t>Amendment</w:t>
            </w:r>
          </w:p>
        </w:tc>
      </w:tr>
      <w:tr w:rsidR="00DD77B6" w:rsidRPr="003D5607" w14:paraId="7635385D" w14:textId="77777777" w:rsidTr="008073CB">
        <w:trPr>
          <w:jc w:val="center"/>
        </w:trPr>
        <w:tc>
          <w:tcPr>
            <w:tcW w:w="4876" w:type="dxa"/>
          </w:tcPr>
          <w:p w14:paraId="46581B35" w14:textId="77777777" w:rsidR="00DD77B6" w:rsidRPr="003D5607" w:rsidRDefault="00DD77B6" w:rsidP="008073CB">
            <w:pPr>
              <w:pStyle w:val="Normal6"/>
              <w:rPr>
                <w:lang w:val="en-GB"/>
              </w:rPr>
            </w:pPr>
          </w:p>
        </w:tc>
        <w:tc>
          <w:tcPr>
            <w:tcW w:w="4876" w:type="dxa"/>
            <w:hideMark/>
          </w:tcPr>
          <w:p w14:paraId="3D18A9C1" w14:textId="612541DE" w:rsidR="00DD77B6" w:rsidRPr="003D5607" w:rsidRDefault="00DD77B6" w:rsidP="008073CB">
            <w:pPr>
              <w:pStyle w:val="Normal6"/>
              <w:rPr>
                <w:szCs w:val="24"/>
                <w:lang w:val="en-GB"/>
              </w:rPr>
            </w:pPr>
            <w:r w:rsidRPr="003D5607">
              <w:rPr>
                <w:b/>
                <w:i/>
                <w:lang w:val="en-GB"/>
              </w:rPr>
              <w:t>1a.</w:t>
            </w:r>
            <w:r w:rsidRPr="003D5607">
              <w:rPr>
                <w:b/>
                <w:i/>
                <w:lang w:val="en-GB"/>
              </w:rPr>
              <w:tab/>
              <w:t>The fees to be levied shall be calculated in such a way as to ensure sufficient and stable revenue for the Authority.</w:t>
            </w:r>
          </w:p>
        </w:tc>
      </w:tr>
    </w:tbl>
    <w:p w14:paraId="72C02D29" w14:textId="77777777" w:rsidR="00DD77B6" w:rsidRPr="003D5607" w:rsidRDefault="00DD77B6" w:rsidP="00DD77B6">
      <w:r w:rsidRPr="003D5607">
        <w:rPr>
          <w:rStyle w:val="HideTWBExt"/>
          <w:noProof w:val="0"/>
        </w:rPr>
        <w:t>&lt;/Amend&gt;</w:t>
      </w:r>
    </w:p>
    <w:p w14:paraId="5440A69B" w14:textId="77777777" w:rsidR="00DD77B6" w:rsidRPr="003D5607" w:rsidRDefault="00DD77B6" w:rsidP="00DD77B6">
      <w:pPr>
        <w:pStyle w:val="AmNumberTabs"/>
      </w:pPr>
      <w:r w:rsidRPr="003D5607">
        <w:rPr>
          <w:rStyle w:val="HideTWBExt"/>
          <w:b w:val="0"/>
          <w:noProof w:val="0"/>
        </w:rPr>
        <w:t>&lt;Amend&gt;</w:t>
      </w:r>
      <w:r w:rsidRPr="003D5607">
        <w:t>Amendment</w:t>
      </w:r>
      <w:r w:rsidRPr="003D5607">
        <w:tab/>
      </w:r>
      <w:r w:rsidRPr="003D5607">
        <w:tab/>
      </w:r>
      <w:r w:rsidRPr="003D5607">
        <w:rPr>
          <w:rStyle w:val="HideTWBExt"/>
          <w:b w:val="0"/>
          <w:noProof w:val="0"/>
        </w:rPr>
        <w:t>&lt;NumAm&gt;</w:t>
      </w:r>
      <w:r w:rsidRPr="003D5607">
        <w:rPr>
          <w:color w:val="000000"/>
        </w:rPr>
        <w:t>36</w:t>
      </w:r>
      <w:r w:rsidRPr="003D5607">
        <w:rPr>
          <w:rStyle w:val="HideTWBExt"/>
          <w:b w:val="0"/>
          <w:noProof w:val="0"/>
        </w:rPr>
        <w:t>&lt;/NumAm&gt;</w:t>
      </w:r>
    </w:p>
    <w:p w14:paraId="4F446CB6" w14:textId="77777777" w:rsidR="00DD77B6" w:rsidRPr="003D5607" w:rsidRDefault="00DD77B6" w:rsidP="00DD77B6"/>
    <w:p w14:paraId="0F0B6B3F" w14:textId="77777777" w:rsidR="00DD77B6" w:rsidRPr="003D5607" w:rsidRDefault="00DD77B6" w:rsidP="00DD77B6">
      <w:pPr>
        <w:pStyle w:val="NormalBold"/>
        <w:keepNext/>
      </w:pPr>
      <w:r w:rsidRPr="003D5607">
        <w:rPr>
          <w:rStyle w:val="HideTWBExt"/>
          <w:b w:val="0"/>
          <w:noProof w:val="0"/>
        </w:rPr>
        <w:t>&lt;DocAmend&gt;</w:t>
      </w:r>
      <w:r w:rsidRPr="003D5607">
        <w:t>Proposal for a regulation</w:t>
      </w:r>
      <w:r w:rsidRPr="003D5607">
        <w:rPr>
          <w:rStyle w:val="HideTWBExt"/>
          <w:b w:val="0"/>
          <w:noProof w:val="0"/>
        </w:rPr>
        <w:t>&lt;/DocAmend&gt;</w:t>
      </w:r>
    </w:p>
    <w:p w14:paraId="441DFD4B" w14:textId="77777777" w:rsidR="00DD77B6" w:rsidRPr="003D5607" w:rsidRDefault="00DD77B6" w:rsidP="00DD77B6">
      <w:pPr>
        <w:pStyle w:val="NormalBold"/>
      </w:pPr>
      <w:r w:rsidRPr="003D5607">
        <w:rPr>
          <w:rStyle w:val="HideTWBExt"/>
          <w:b w:val="0"/>
          <w:noProof w:val="0"/>
        </w:rPr>
        <w:t>&lt;Article&gt;</w:t>
      </w:r>
      <w:r w:rsidRPr="003D5607">
        <w:t>Article 88 – paragraph 3</w:t>
      </w:r>
      <w:r w:rsidRPr="003D560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77B6" w:rsidRPr="003D5607" w14:paraId="68FC58BF" w14:textId="77777777" w:rsidTr="008073CB">
        <w:trPr>
          <w:jc w:val="center"/>
        </w:trPr>
        <w:tc>
          <w:tcPr>
            <w:tcW w:w="9752" w:type="dxa"/>
            <w:gridSpan w:val="2"/>
          </w:tcPr>
          <w:p w14:paraId="4D8B02EF" w14:textId="77777777" w:rsidR="00DD77B6" w:rsidRPr="003D5607" w:rsidRDefault="00DD77B6" w:rsidP="008073CB">
            <w:pPr>
              <w:keepNext/>
            </w:pPr>
          </w:p>
        </w:tc>
      </w:tr>
      <w:tr w:rsidR="00DD77B6" w:rsidRPr="003D5607" w14:paraId="757832AD" w14:textId="77777777" w:rsidTr="008073CB">
        <w:trPr>
          <w:jc w:val="center"/>
        </w:trPr>
        <w:tc>
          <w:tcPr>
            <w:tcW w:w="4876" w:type="dxa"/>
            <w:hideMark/>
          </w:tcPr>
          <w:p w14:paraId="33E593FE" w14:textId="77777777" w:rsidR="00DD77B6" w:rsidRPr="003D5607" w:rsidRDefault="00DD77B6" w:rsidP="008073CB">
            <w:pPr>
              <w:pStyle w:val="ColumnHeading"/>
              <w:keepNext/>
              <w:rPr>
                <w:lang w:val="en-GB"/>
              </w:rPr>
            </w:pPr>
            <w:r w:rsidRPr="003D5607">
              <w:rPr>
                <w:lang w:val="en-GB"/>
              </w:rPr>
              <w:t>Text proposed by the Commission</w:t>
            </w:r>
          </w:p>
        </w:tc>
        <w:tc>
          <w:tcPr>
            <w:tcW w:w="4876" w:type="dxa"/>
            <w:hideMark/>
          </w:tcPr>
          <w:p w14:paraId="096B53BD" w14:textId="77777777" w:rsidR="00DD77B6" w:rsidRPr="003D5607" w:rsidRDefault="00DD77B6" w:rsidP="008073CB">
            <w:pPr>
              <w:pStyle w:val="ColumnHeading"/>
              <w:keepNext/>
              <w:rPr>
                <w:lang w:val="en-GB"/>
              </w:rPr>
            </w:pPr>
            <w:r w:rsidRPr="003D5607">
              <w:rPr>
                <w:lang w:val="en-GB"/>
              </w:rPr>
              <w:t>Amendment</w:t>
            </w:r>
          </w:p>
        </w:tc>
      </w:tr>
      <w:tr w:rsidR="00DD77B6" w:rsidRPr="003D5607" w14:paraId="50B1A44A" w14:textId="77777777" w:rsidTr="008073CB">
        <w:trPr>
          <w:jc w:val="center"/>
        </w:trPr>
        <w:tc>
          <w:tcPr>
            <w:tcW w:w="4876" w:type="dxa"/>
            <w:hideMark/>
          </w:tcPr>
          <w:p w14:paraId="1F3D1FD2" w14:textId="77777777" w:rsidR="00DD77B6" w:rsidRPr="003D5607" w:rsidRDefault="00DD77B6" w:rsidP="008073CB">
            <w:pPr>
              <w:pStyle w:val="Normal6"/>
              <w:rPr>
                <w:lang w:val="en-GB"/>
              </w:rPr>
            </w:pPr>
            <w:r w:rsidRPr="003D5607">
              <w:rPr>
                <w:lang w:val="en-GB"/>
              </w:rPr>
              <w:t>3.</w:t>
            </w:r>
            <w:r w:rsidRPr="003D5607">
              <w:rPr>
                <w:lang w:val="en-GB"/>
              </w:rPr>
              <w:tab/>
              <w:t xml:space="preserve">On the occasion of every second evaluation, </w:t>
            </w:r>
            <w:r w:rsidRPr="003D5607">
              <w:rPr>
                <w:b/>
                <w:i/>
                <w:lang w:val="en-GB"/>
              </w:rPr>
              <w:t>there</w:t>
            </w:r>
            <w:r w:rsidRPr="003D5607">
              <w:rPr>
                <w:lang w:val="en-GB"/>
              </w:rPr>
              <w:t xml:space="preserve"> shall </w:t>
            </w:r>
            <w:r w:rsidRPr="003D5607">
              <w:rPr>
                <w:b/>
                <w:i/>
                <w:lang w:val="en-GB"/>
              </w:rPr>
              <w:t>be an assessment</w:t>
            </w:r>
            <w:r w:rsidRPr="003D5607">
              <w:rPr>
                <w:lang w:val="en-GB"/>
              </w:rPr>
              <w:t xml:space="preserve"> of the results achieved by the Authority having regard to its objectives, mandate and tasks, including an assessment of whether the continuation of the Authority is still justified with regard to these objectives, mandate </w:t>
            </w:r>
            <w:r w:rsidRPr="003D5607">
              <w:rPr>
                <w:b/>
                <w:i/>
                <w:lang w:val="en-GB"/>
              </w:rPr>
              <w:t>and</w:t>
            </w:r>
            <w:r w:rsidRPr="003D5607">
              <w:rPr>
                <w:lang w:val="en-GB"/>
              </w:rPr>
              <w:t xml:space="preserve"> tasks.</w:t>
            </w:r>
          </w:p>
        </w:tc>
        <w:tc>
          <w:tcPr>
            <w:tcW w:w="4876" w:type="dxa"/>
            <w:hideMark/>
          </w:tcPr>
          <w:p w14:paraId="06FA7044" w14:textId="77777777" w:rsidR="00DD77B6" w:rsidRPr="003D5607" w:rsidRDefault="00DD77B6" w:rsidP="008073CB">
            <w:pPr>
              <w:pStyle w:val="Normal6"/>
              <w:rPr>
                <w:szCs w:val="24"/>
                <w:lang w:val="en-GB"/>
              </w:rPr>
            </w:pPr>
            <w:r w:rsidRPr="003D5607">
              <w:rPr>
                <w:lang w:val="en-GB"/>
              </w:rPr>
              <w:t>3.</w:t>
            </w:r>
            <w:r w:rsidRPr="003D5607">
              <w:rPr>
                <w:lang w:val="en-GB"/>
              </w:rPr>
              <w:tab/>
              <w:t xml:space="preserve">On the occasion of every second evaluation, </w:t>
            </w:r>
            <w:r w:rsidRPr="003D5607">
              <w:rPr>
                <w:b/>
                <w:i/>
                <w:lang w:val="en-GB"/>
              </w:rPr>
              <w:t>the Commission</w:t>
            </w:r>
            <w:r w:rsidRPr="003D5607">
              <w:rPr>
                <w:lang w:val="en-GB"/>
              </w:rPr>
              <w:t xml:space="preserve"> shall </w:t>
            </w:r>
            <w:r w:rsidRPr="003D5607">
              <w:rPr>
                <w:b/>
                <w:i/>
                <w:lang w:val="en-GB"/>
              </w:rPr>
              <w:t>conduct a thorough review</w:t>
            </w:r>
            <w:r w:rsidRPr="003D5607">
              <w:rPr>
                <w:lang w:val="en-GB"/>
              </w:rPr>
              <w:t xml:space="preserve"> of the results achieved by the Authority having regard to its objectives, mandate and tasks, including an assessment of whether the continuation of the Authority is still justified with regard to these objectives, mandate</w:t>
            </w:r>
            <w:r w:rsidRPr="003D5607">
              <w:rPr>
                <w:b/>
                <w:i/>
                <w:lang w:val="en-GB"/>
              </w:rPr>
              <w:t>,</w:t>
            </w:r>
            <w:r w:rsidRPr="003D5607">
              <w:rPr>
                <w:lang w:val="en-GB"/>
              </w:rPr>
              <w:t xml:space="preserve"> tasks </w:t>
            </w:r>
            <w:r w:rsidRPr="003D5607">
              <w:rPr>
                <w:b/>
                <w:i/>
                <w:lang w:val="en-GB"/>
              </w:rPr>
              <w:t>and powers</w:t>
            </w:r>
            <w:r w:rsidRPr="003D5607">
              <w:rPr>
                <w:lang w:val="en-GB"/>
              </w:rPr>
              <w:t xml:space="preserve">. </w:t>
            </w:r>
            <w:r w:rsidRPr="003D5607">
              <w:rPr>
                <w:b/>
                <w:i/>
                <w:lang w:val="en-GB"/>
              </w:rPr>
              <w:t>The review shall have due regard for the effectiveness of the Union Anti-Money Laundering system as a whole and for the Authority’s cooperation with other bodies and agencies.</w:t>
            </w:r>
          </w:p>
        </w:tc>
      </w:tr>
    </w:tbl>
    <w:p w14:paraId="49F87E94" w14:textId="77777777" w:rsidR="00DD77B6" w:rsidRPr="003D5607" w:rsidRDefault="00DD77B6" w:rsidP="00DD77B6">
      <w:r w:rsidRPr="003D5607">
        <w:rPr>
          <w:rStyle w:val="HideTWBExt"/>
          <w:noProof w:val="0"/>
        </w:rPr>
        <w:t>&lt;/Amend&gt;</w:t>
      </w:r>
    </w:p>
    <w:p w14:paraId="5D1CC97B" w14:textId="77777777" w:rsidR="00DD77B6" w:rsidRPr="003D5607" w:rsidRDefault="00DD77B6" w:rsidP="00DD77B6">
      <w:pPr>
        <w:rPr>
          <w:rStyle w:val="HideTWBExt"/>
          <w:noProof w:val="0"/>
        </w:rPr>
      </w:pPr>
    </w:p>
    <w:p w14:paraId="346A6C18" w14:textId="77777777" w:rsidR="00DD77B6" w:rsidRPr="003D5607" w:rsidRDefault="00DD77B6" w:rsidP="00DD77B6">
      <w:pPr>
        <w:rPr>
          <w:rStyle w:val="HideTWBExt"/>
          <w:noProof w:val="0"/>
        </w:rPr>
      </w:pPr>
      <w:r w:rsidRPr="003D5607">
        <w:rPr>
          <w:rStyle w:val="HideTWBExt"/>
          <w:noProof w:val="0"/>
        </w:rPr>
        <w:t>&lt;/RepeatBlock-Amend&gt;</w:t>
      </w:r>
    </w:p>
    <w:p w14:paraId="71C1AA95" w14:textId="77777777" w:rsidR="00DD77B6" w:rsidRPr="003D5607" w:rsidRDefault="00DD77B6" w:rsidP="00DD77B6">
      <w:r w:rsidRPr="003D5607">
        <w:br w:type="page"/>
      </w:r>
    </w:p>
    <w:p w14:paraId="2DBA1C7A" w14:textId="77777777" w:rsidR="00DD77B6" w:rsidRPr="003D5607" w:rsidRDefault="00DD77B6" w:rsidP="00DD77B6">
      <w:pPr>
        <w:pStyle w:val="PageHeadingNotTOC"/>
      </w:pPr>
      <w:bookmarkStart w:id="4" w:name="ProcPageAD"/>
      <w:r w:rsidRPr="003D5607">
        <w:t>PROCEDURE – COMMITTEE ASKED FOR OPINION</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DD77B6" w:rsidRPr="003D5607" w14:paraId="7D092DC6" w14:textId="77777777" w:rsidTr="008073C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7E34205" w14:textId="77777777" w:rsidR="00DD77B6" w:rsidRPr="003D5607" w:rsidRDefault="00DD77B6" w:rsidP="008073CB">
            <w:pPr>
              <w:autoSpaceDE w:val="0"/>
              <w:autoSpaceDN w:val="0"/>
              <w:adjustRightInd w:val="0"/>
              <w:rPr>
                <w:b/>
                <w:bCs/>
                <w:color w:val="000000"/>
                <w:sz w:val="20"/>
                <w:szCs w:val="20"/>
              </w:rPr>
            </w:pPr>
            <w:r w:rsidRPr="003D5607">
              <w:rPr>
                <w:b/>
                <w:bCs/>
                <w:color w:val="000000"/>
                <w:sz w:val="20"/>
                <w:szCs w:val="20"/>
              </w:rPr>
              <w:t>Title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468A184" w14:textId="77777777" w:rsidR="00DD77B6" w:rsidRPr="003D5607" w:rsidRDefault="00DD77B6" w:rsidP="008073CB">
            <w:pPr>
              <w:autoSpaceDE w:val="0"/>
              <w:autoSpaceDN w:val="0"/>
              <w:adjustRightInd w:val="0"/>
              <w:rPr>
                <w:color w:val="000000"/>
                <w:sz w:val="20"/>
                <w:szCs w:val="20"/>
              </w:rPr>
            </w:pPr>
            <w:r w:rsidRPr="003D5607">
              <w:rPr>
                <w:color w:val="000000"/>
                <w:sz w:val="20"/>
                <w:szCs w:val="20"/>
              </w:rPr>
              <w:t>Establishing the Authority for Anti-Money Laundering and Countering the Financing of Terrorism and amending Regulations (EU) No 1093/2010, (EU) 1094/2010, (EU) 1095/2010</w:t>
            </w:r>
          </w:p>
        </w:tc>
      </w:tr>
      <w:tr w:rsidR="00DD77B6" w:rsidRPr="003D5607" w14:paraId="605ED5DC" w14:textId="77777777" w:rsidTr="008073C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42E098D" w14:textId="77777777" w:rsidR="00DD77B6" w:rsidRPr="003D5607" w:rsidRDefault="00DD77B6" w:rsidP="008073CB">
            <w:pPr>
              <w:autoSpaceDE w:val="0"/>
              <w:autoSpaceDN w:val="0"/>
              <w:adjustRightInd w:val="0"/>
              <w:rPr>
                <w:b/>
                <w:bCs/>
                <w:color w:val="000000"/>
                <w:sz w:val="20"/>
                <w:szCs w:val="20"/>
              </w:rPr>
            </w:pPr>
            <w:r w:rsidRPr="003D5607">
              <w:rPr>
                <w:b/>
                <w:bCs/>
                <w:color w:val="000000"/>
                <w:sz w:val="20"/>
                <w:szCs w:val="20"/>
              </w:rPr>
              <w:t>References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531538B" w14:textId="77777777" w:rsidR="00DD77B6" w:rsidRPr="003D5607" w:rsidRDefault="00DD77B6" w:rsidP="008073CB">
            <w:pPr>
              <w:autoSpaceDE w:val="0"/>
              <w:autoSpaceDN w:val="0"/>
              <w:adjustRightInd w:val="0"/>
              <w:rPr>
                <w:color w:val="000000"/>
                <w:sz w:val="20"/>
                <w:szCs w:val="20"/>
              </w:rPr>
            </w:pPr>
            <w:r w:rsidRPr="003D5607">
              <w:rPr>
                <w:color w:val="000000"/>
                <w:sz w:val="20"/>
                <w:szCs w:val="20"/>
              </w:rPr>
              <w:t>COM(2021)0421 – C9-0340/2021 – 2021/0240(COD)</w:t>
            </w:r>
          </w:p>
        </w:tc>
      </w:tr>
      <w:tr w:rsidR="00DD77B6" w:rsidRPr="003D5607" w14:paraId="574C26FF" w14:textId="77777777" w:rsidTr="008073C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13F3503" w14:textId="77777777" w:rsidR="00DD77B6" w:rsidRPr="003D5607" w:rsidRDefault="00DD77B6" w:rsidP="008073CB">
            <w:pPr>
              <w:autoSpaceDE w:val="0"/>
              <w:autoSpaceDN w:val="0"/>
              <w:adjustRightInd w:val="0"/>
              <w:rPr>
                <w:b/>
                <w:bCs/>
                <w:color w:val="000000"/>
                <w:sz w:val="20"/>
                <w:szCs w:val="20"/>
              </w:rPr>
            </w:pPr>
            <w:r w:rsidRPr="003D5607">
              <w:rPr>
                <w:b/>
                <w:bCs/>
                <w:color w:val="000000"/>
                <w:sz w:val="20"/>
                <w:szCs w:val="20"/>
              </w:rPr>
              <w:t>Committees responsible</w:t>
            </w:r>
          </w:p>
          <w:p w14:paraId="60E170A1" w14:textId="77777777" w:rsidR="00DD77B6" w:rsidRPr="003D5607" w:rsidRDefault="00DD77B6" w:rsidP="008073CB">
            <w:pPr>
              <w:autoSpaceDE w:val="0"/>
              <w:autoSpaceDN w:val="0"/>
              <w:adjustRightInd w:val="0"/>
              <w:rPr>
                <w:color w:val="000000"/>
                <w:sz w:val="20"/>
                <w:szCs w:val="20"/>
              </w:rPr>
            </w:pPr>
            <w:r w:rsidRPr="003D5607">
              <w:rPr>
                <w:color w:val="000000"/>
                <w:sz w:val="20"/>
                <w:szCs w:val="20"/>
              </w:rPr>
              <w:t>       Date announced in plenary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3AAC7B3" w14:textId="77777777" w:rsidR="00DD77B6" w:rsidRPr="003D5607" w:rsidRDefault="00DD77B6" w:rsidP="008073CB">
            <w:pPr>
              <w:autoSpaceDE w:val="0"/>
              <w:autoSpaceDN w:val="0"/>
              <w:adjustRightInd w:val="0"/>
              <w:rPr>
                <w:color w:val="000000"/>
                <w:sz w:val="20"/>
                <w:szCs w:val="20"/>
              </w:rPr>
            </w:pPr>
            <w:r w:rsidRPr="003D5607">
              <w:rPr>
                <w:color w:val="000000"/>
                <w:sz w:val="20"/>
                <w:szCs w:val="20"/>
              </w:rPr>
              <w:t>ECON</w:t>
            </w:r>
          </w:p>
          <w:p w14:paraId="09BBF77F" w14:textId="77777777" w:rsidR="00DD77B6" w:rsidRPr="003D5607" w:rsidRDefault="00DD77B6" w:rsidP="008073CB">
            <w:pPr>
              <w:autoSpaceDE w:val="0"/>
              <w:autoSpaceDN w:val="0"/>
              <w:adjustRightInd w:val="0"/>
              <w:rPr>
                <w:color w:val="000000"/>
                <w:sz w:val="20"/>
                <w:szCs w:val="20"/>
              </w:rPr>
            </w:pPr>
            <w:r w:rsidRPr="003D5607">
              <w:rPr>
                <w:color w:val="000000"/>
                <w:sz w:val="20"/>
                <w:szCs w:val="20"/>
              </w:rPr>
              <w:t>4.10.2021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B1271F8" w14:textId="77777777" w:rsidR="00DD77B6" w:rsidRPr="003D5607" w:rsidRDefault="00DD77B6" w:rsidP="008073CB">
            <w:pPr>
              <w:autoSpaceDE w:val="0"/>
              <w:autoSpaceDN w:val="0"/>
              <w:adjustRightInd w:val="0"/>
              <w:rPr>
                <w:color w:val="000000"/>
                <w:sz w:val="20"/>
                <w:szCs w:val="20"/>
              </w:rPr>
            </w:pPr>
            <w:r w:rsidRPr="003D5607">
              <w:rPr>
                <w:color w:val="000000"/>
                <w:sz w:val="20"/>
                <w:szCs w:val="20"/>
              </w:rPr>
              <w:t>LIBE</w:t>
            </w:r>
          </w:p>
          <w:p w14:paraId="5DAAFEB9" w14:textId="77777777" w:rsidR="00DD77B6" w:rsidRPr="003D5607" w:rsidRDefault="00DD77B6" w:rsidP="008073CB">
            <w:pPr>
              <w:autoSpaceDE w:val="0"/>
              <w:autoSpaceDN w:val="0"/>
              <w:adjustRightInd w:val="0"/>
              <w:rPr>
                <w:color w:val="000000"/>
                <w:sz w:val="20"/>
                <w:szCs w:val="20"/>
              </w:rPr>
            </w:pPr>
            <w:r w:rsidRPr="003D5607">
              <w:rPr>
                <w:color w:val="000000"/>
                <w:sz w:val="20"/>
                <w:szCs w:val="20"/>
              </w:rPr>
              <w:t>4.10.2021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3FAF1ED" w14:textId="77777777" w:rsidR="00DD77B6" w:rsidRPr="003D5607" w:rsidRDefault="00DD77B6" w:rsidP="008073CB">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D1FC818" w14:textId="77777777" w:rsidR="00DD77B6" w:rsidRPr="003D5607" w:rsidRDefault="00DD77B6" w:rsidP="008073CB">
            <w:pPr>
              <w:autoSpaceDE w:val="0"/>
              <w:autoSpaceDN w:val="0"/>
              <w:adjustRightInd w:val="0"/>
              <w:rPr>
                <w:rFonts w:ascii="sans-serif" w:hAnsi="sans-serif" w:cs="sans-serif"/>
                <w:color w:val="000000"/>
              </w:rPr>
            </w:pPr>
          </w:p>
        </w:tc>
      </w:tr>
      <w:tr w:rsidR="00DD77B6" w:rsidRPr="003D5607" w14:paraId="60D2F1DC" w14:textId="77777777" w:rsidTr="008073C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F80DC28" w14:textId="77777777" w:rsidR="00DD77B6" w:rsidRPr="003D5607" w:rsidRDefault="00DD77B6" w:rsidP="008073CB">
            <w:pPr>
              <w:autoSpaceDE w:val="0"/>
              <w:autoSpaceDN w:val="0"/>
              <w:adjustRightInd w:val="0"/>
              <w:rPr>
                <w:b/>
                <w:bCs/>
                <w:color w:val="000000"/>
                <w:sz w:val="20"/>
                <w:szCs w:val="20"/>
              </w:rPr>
            </w:pPr>
            <w:r w:rsidRPr="003D5607">
              <w:rPr>
                <w:b/>
                <w:bCs/>
                <w:color w:val="000000"/>
                <w:sz w:val="20"/>
                <w:szCs w:val="20"/>
              </w:rPr>
              <w:t>Opinion by</w:t>
            </w:r>
          </w:p>
          <w:p w14:paraId="2D8AA401" w14:textId="77777777" w:rsidR="00DD77B6" w:rsidRPr="003D5607" w:rsidRDefault="00DD77B6" w:rsidP="008073CB">
            <w:pPr>
              <w:autoSpaceDE w:val="0"/>
              <w:autoSpaceDN w:val="0"/>
              <w:adjustRightInd w:val="0"/>
              <w:rPr>
                <w:color w:val="000000"/>
                <w:sz w:val="20"/>
                <w:szCs w:val="20"/>
              </w:rPr>
            </w:pPr>
            <w:r w:rsidRPr="003D5607">
              <w:rPr>
                <w:color w:val="000000"/>
                <w:sz w:val="20"/>
                <w:szCs w:val="20"/>
              </w:rPr>
              <w:t>       Date announced in plenary</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AC27A0E" w14:textId="77777777" w:rsidR="00DD77B6" w:rsidRPr="003D5607" w:rsidRDefault="00DD77B6" w:rsidP="008073CB">
            <w:pPr>
              <w:autoSpaceDE w:val="0"/>
              <w:autoSpaceDN w:val="0"/>
              <w:adjustRightInd w:val="0"/>
              <w:rPr>
                <w:color w:val="000000"/>
                <w:sz w:val="20"/>
                <w:szCs w:val="20"/>
              </w:rPr>
            </w:pPr>
            <w:r w:rsidRPr="003D5607">
              <w:rPr>
                <w:color w:val="000000"/>
                <w:sz w:val="20"/>
                <w:szCs w:val="20"/>
              </w:rPr>
              <w:t>BUDG</w:t>
            </w:r>
          </w:p>
          <w:p w14:paraId="51D12DB2" w14:textId="77777777" w:rsidR="00DD77B6" w:rsidRPr="003D5607" w:rsidRDefault="00DD77B6" w:rsidP="008073CB">
            <w:pPr>
              <w:autoSpaceDE w:val="0"/>
              <w:autoSpaceDN w:val="0"/>
              <w:adjustRightInd w:val="0"/>
              <w:rPr>
                <w:color w:val="000000"/>
                <w:sz w:val="20"/>
                <w:szCs w:val="20"/>
              </w:rPr>
            </w:pPr>
            <w:r w:rsidRPr="003D5607">
              <w:rPr>
                <w:color w:val="000000"/>
                <w:sz w:val="20"/>
                <w:szCs w:val="20"/>
              </w:rPr>
              <w:t>4.10.2021</w:t>
            </w:r>
          </w:p>
        </w:tc>
      </w:tr>
      <w:tr w:rsidR="00DD77B6" w:rsidRPr="003D5607" w14:paraId="5143A382" w14:textId="77777777" w:rsidTr="008073C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79569DA" w14:textId="77777777" w:rsidR="00DD77B6" w:rsidRPr="003D5607" w:rsidRDefault="00DD77B6" w:rsidP="008073CB">
            <w:pPr>
              <w:autoSpaceDE w:val="0"/>
              <w:autoSpaceDN w:val="0"/>
              <w:adjustRightInd w:val="0"/>
              <w:rPr>
                <w:b/>
                <w:bCs/>
                <w:color w:val="000000"/>
                <w:sz w:val="20"/>
                <w:szCs w:val="20"/>
              </w:rPr>
            </w:pPr>
            <w:r w:rsidRPr="003D5607">
              <w:rPr>
                <w:b/>
                <w:bCs/>
                <w:color w:val="000000"/>
                <w:sz w:val="20"/>
                <w:szCs w:val="20"/>
              </w:rPr>
              <w:t>Rapporteur for the opinion</w:t>
            </w:r>
          </w:p>
          <w:p w14:paraId="5A0A9D5F" w14:textId="77777777" w:rsidR="00DD77B6" w:rsidRPr="003D5607" w:rsidRDefault="00DD77B6" w:rsidP="008073CB">
            <w:pPr>
              <w:autoSpaceDE w:val="0"/>
              <w:autoSpaceDN w:val="0"/>
              <w:adjustRightInd w:val="0"/>
              <w:rPr>
                <w:color w:val="000000"/>
                <w:sz w:val="20"/>
                <w:szCs w:val="20"/>
              </w:rPr>
            </w:pPr>
            <w:r w:rsidRPr="003D5607">
              <w:rPr>
                <w:color w:val="000000"/>
                <w:sz w:val="20"/>
                <w:szCs w:val="20"/>
              </w:rPr>
              <w:t>       Date appointed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44422CC" w14:textId="77777777" w:rsidR="00DD77B6" w:rsidRPr="003D5607" w:rsidRDefault="00DD77B6" w:rsidP="008073CB">
            <w:pPr>
              <w:autoSpaceDE w:val="0"/>
              <w:autoSpaceDN w:val="0"/>
              <w:adjustRightInd w:val="0"/>
              <w:rPr>
                <w:color w:val="000000"/>
                <w:sz w:val="20"/>
                <w:szCs w:val="20"/>
              </w:rPr>
            </w:pPr>
            <w:r w:rsidRPr="003D5607">
              <w:rPr>
                <w:color w:val="000000"/>
                <w:sz w:val="20"/>
                <w:szCs w:val="20"/>
              </w:rPr>
              <w:t>Niclas Herbst</w:t>
            </w:r>
          </w:p>
          <w:p w14:paraId="24F7CB6C" w14:textId="77777777" w:rsidR="00DD77B6" w:rsidRPr="003D5607" w:rsidRDefault="00DD77B6" w:rsidP="008073CB">
            <w:pPr>
              <w:autoSpaceDE w:val="0"/>
              <w:autoSpaceDN w:val="0"/>
              <w:adjustRightInd w:val="0"/>
              <w:rPr>
                <w:color w:val="000000"/>
                <w:sz w:val="20"/>
                <w:szCs w:val="20"/>
              </w:rPr>
            </w:pPr>
            <w:r w:rsidRPr="003D5607">
              <w:rPr>
                <w:color w:val="000000"/>
                <w:sz w:val="20"/>
                <w:szCs w:val="20"/>
              </w:rPr>
              <w:t>20.12.2021</w:t>
            </w:r>
          </w:p>
        </w:tc>
      </w:tr>
      <w:tr w:rsidR="00DD77B6" w:rsidRPr="003D5607" w14:paraId="2D049841" w14:textId="77777777" w:rsidTr="008073C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AE491B0" w14:textId="77777777" w:rsidR="00DD77B6" w:rsidRPr="003D5607" w:rsidRDefault="00DD77B6" w:rsidP="008073CB">
            <w:pPr>
              <w:autoSpaceDE w:val="0"/>
              <w:autoSpaceDN w:val="0"/>
              <w:adjustRightInd w:val="0"/>
              <w:rPr>
                <w:b/>
                <w:bCs/>
                <w:color w:val="000000"/>
                <w:sz w:val="20"/>
                <w:szCs w:val="20"/>
              </w:rPr>
            </w:pPr>
            <w:r w:rsidRPr="003D5607">
              <w:rPr>
                <w:b/>
                <w:bCs/>
                <w:color w:val="000000"/>
                <w:sz w:val="20"/>
                <w:szCs w:val="20"/>
              </w:rPr>
              <w:t>Rule 58 – Joint committee procedure</w:t>
            </w:r>
          </w:p>
          <w:p w14:paraId="1DB5D027" w14:textId="77777777" w:rsidR="00DD77B6" w:rsidRPr="003D5607" w:rsidRDefault="00DD77B6" w:rsidP="008073CB">
            <w:pPr>
              <w:autoSpaceDE w:val="0"/>
              <w:autoSpaceDN w:val="0"/>
              <w:adjustRightInd w:val="0"/>
              <w:rPr>
                <w:color w:val="000000"/>
                <w:sz w:val="20"/>
                <w:szCs w:val="20"/>
              </w:rPr>
            </w:pPr>
            <w:r w:rsidRPr="003D5607">
              <w:rPr>
                <w:color w:val="000000"/>
                <w:sz w:val="20"/>
                <w:szCs w:val="20"/>
              </w:rPr>
              <w:t>       Date announced in plenary</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2FF1905" w14:textId="77777777" w:rsidR="00DD77B6" w:rsidRPr="003D5607" w:rsidRDefault="00DD77B6" w:rsidP="008073CB">
            <w:pPr>
              <w:autoSpaceDE w:val="0"/>
              <w:autoSpaceDN w:val="0"/>
              <w:adjustRightInd w:val="0"/>
              <w:rPr>
                <w:color w:val="000000"/>
                <w:sz w:val="20"/>
                <w:szCs w:val="20"/>
              </w:rPr>
            </w:pPr>
            <w:r w:rsidRPr="003D5607">
              <w:rPr>
                <w:color w:val="000000"/>
                <w:sz w:val="20"/>
                <w:szCs w:val="20"/>
              </w:rPr>
              <w:t>       </w:t>
            </w:r>
          </w:p>
          <w:p w14:paraId="6F6FBF23" w14:textId="77777777" w:rsidR="00DD77B6" w:rsidRPr="003D5607" w:rsidRDefault="00DD77B6" w:rsidP="008073CB">
            <w:pPr>
              <w:autoSpaceDE w:val="0"/>
              <w:autoSpaceDN w:val="0"/>
              <w:adjustRightInd w:val="0"/>
              <w:rPr>
                <w:color w:val="000000"/>
                <w:sz w:val="20"/>
                <w:szCs w:val="20"/>
              </w:rPr>
            </w:pPr>
            <w:r w:rsidRPr="003D5607">
              <w:rPr>
                <w:color w:val="000000"/>
                <w:sz w:val="20"/>
                <w:szCs w:val="20"/>
              </w:rPr>
              <w:t>20.1.2022</w:t>
            </w:r>
          </w:p>
        </w:tc>
      </w:tr>
      <w:tr w:rsidR="00DD77B6" w:rsidRPr="003D5607" w14:paraId="318AEF7A" w14:textId="77777777" w:rsidTr="008073C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451B6E1" w14:textId="77777777" w:rsidR="00DD77B6" w:rsidRPr="003D5607" w:rsidRDefault="00DD77B6" w:rsidP="008073CB">
            <w:pPr>
              <w:autoSpaceDE w:val="0"/>
              <w:autoSpaceDN w:val="0"/>
              <w:adjustRightInd w:val="0"/>
              <w:rPr>
                <w:b/>
                <w:bCs/>
                <w:color w:val="000000"/>
                <w:sz w:val="20"/>
                <w:szCs w:val="20"/>
              </w:rPr>
            </w:pPr>
            <w:r w:rsidRPr="003D5607">
              <w:rPr>
                <w:b/>
                <w:bCs/>
                <w:color w:val="000000"/>
                <w:sz w:val="20"/>
                <w:szCs w:val="20"/>
              </w:rPr>
              <w:t>Discussed in committee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DE1913B" w14:textId="77777777" w:rsidR="00DD77B6" w:rsidRPr="003D5607" w:rsidRDefault="00DD77B6" w:rsidP="008073CB">
            <w:pPr>
              <w:autoSpaceDE w:val="0"/>
              <w:autoSpaceDN w:val="0"/>
              <w:adjustRightInd w:val="0"/>
              <w:rPr>
                <w:color w:val="000000"/>
                <w:sz w:val="20"/>
                <w:szCs w:val="20"/>
              </w:rPr>
            </w:pPr>
            <w:r w:rsidRPr="003D5607">
              <w:rPr>
                <w:color w:val="000000"/>
                <w:sz w:val="20"/>
                <w:szCs w:val="20"/>
              </w:rPr>
              <w:t>28.2.2022</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18D66D2" w14:textId="77777777" w:rsidR="00DD77B6" w:rsidRPr="003D5607" w:rsidRDefault="00DD77B6" w:rsidP="008073CB">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8AE266F" w14:textId="77777777" w:rsidR="00DD77B6" w:rsidRPr="003D5607" w:rsidRDefault="00DD77B6" w:rsidP="008073CB">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C05473E" w14:textId="77777777" w:rsidR="00DD77B6" w:rsidRPr="003D5607" w:rsidRDefault="00DD77B6" w:rsidP="008073CB">
            <w:pPr>
              <w:autoSpaceDE w:val="0"/>
              <w:autoSpaceDN w:val="0"/>
              <w:adjustRightInd w:val="0"/>
              <w:rPr>
                <w:rFonts w:ascii="sans-serif" w:hAnsi="sans-serif" w:cs="sans-serif"/>
                <w:color w:val="000000"/>
              </w:rPr>
            </w:pPr>
          </w:p>
        </w:tc>
      </w:tr>
      <w:tr w:rsidR="00DD77B6" w:rsidRPr="003D5607" w14:paraId="390619E2" w14:textId="77777777" w:rsidTr="008073C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A11E44D" w14:textId="77777777" w:rsidR="00DD77B6" w:rsidRPr="003D5607" w:rsidRDefault="00DD77B6" w:rsidP="008073CB">
            <w:pPr>
              <w:autoSpaceDE w:val="0"/>
              <w:autoSpaceDN w:val="0"/>
              <w:adjustRightInd w:val="0"/>
              <w:rPr>
                <w:b/>
                <w:bCs/>
                <w:color w:val="000000"/>
                <w:sz w:val="20"/>
                <w:szCs w:val="20"/>
              </w:rPr>
            </w:pPr>
            <w:r w:rsidRPr="003D5607">
              <w:rPr>
                <w:b/>
                <w:bCs/>
                <w:color w:val="000000"/>
                <w:sz w:val="20"/>
                <w:szCs w:val="20"/>
              </w:rPr>
              <w:t>Date adopted</w:t>
            </w:r>
          </w:p>
        </w:tc>
        <w:tc>
          <w:tcPr>
            <w:tcW w:w="1530" w:type="dxa"/>
            <w:tcBorders>
              <w:top w:val="nil"/>
              <w:left w:val="nil"/>
              <w:bottom w:val="single" w:sz="8" w:space="0" w:color="000000"/>
              <w:right w:val="nil"/>
            </w:tcBorders>
            <w:tcMar>
              <w:top w:w="79" w:type="dxa"/>
              <w:left w:w="79" w:type="dxa"/>
              <w:bottom w:w="79" w:type="dxa"/>
              <w:right w:w="79" w:type="dxa"/>
            </w:tcMar>
          </w:tcPr>
          <w:p w14:paraId="5B7034AA" w14:textId="77777777" w:rsidR="00DD77B6" w:rsidRPr="003D5607" w:rsidRDefault="00DD77B6" w:rsidP="008073CB">
            <w:pPr>
              <w:autoSpaceDE w:val="0"/>
              <w:autoSpaceDN w:val="0"/>
              <w:adjustRightInd w:val="0"/>
              <w:rPr>
                <w:color w:val="000000"/>
                <w:sz w:val="20"/>
                <w:szCs w:val="20"/>
              </w:rPr>
            </w:pPr>
            <w:r w:rsidRPr="003D5607">
              <w:rPr>
                <w:color w:val="000000"/>
                <w:sz w:val="20"/>
                <w:szCs w:val="20"/>
              </w:rPr>
              <w:t>17.5.2022</w:t>
            </w:r>
          </w:p>
        </w:tc>
        <w:tc>
          <w:tcPr>
            <w:tcW w:w="1474" w:type="dxa"/>
            <w:tcBorders>
              <w:top w:val="nil"/>
              <w:left w:val="nil"/>
              <w:bottom w:val="single" w:sz="8" w:space="0" w:color="000000"/>
              <w:right w:val="nil"/>
            </w:tcBorders>
            <w:tcMar>
              <w:top w:w="79" w:type="dxa"/>
              <w:left w:w="79" w:type="dxa"/>
              <w:bottom w:w="79" w:type="dxa"/>
              <w:right w:w="79" w:type="dxa"/>
            </w:tcMar>
          </w:tcPr>
          <w:p w14:paraId="7AA13DAA" w14:textId="77777777" w:rsidR="00DD77B6" w:rsidRPr="003D5607" w:rsidRDefault="00DD77B6" w:rsidP="008073CB">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14:paraId="16C78FC8" w14:textId="77777777" w:rsidR="00DD77B6" w:rsidRPr="003D5607" w:rsidRDefault="00DD77B6" w:rsidP="008073CB">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00E3AA3A" w14:textId="77777777" w:rsidR="00DD77B6" w:rsidRPr="003D5607" w:rsidRDefault="00DD77B6" w:rsidP="008073CB">
            <w:pPr>
              <w:autoSpaceDE w:val="0"/>
              <w:autoSpaceDN w:val="0"/>
              <w:adjustRightInd w:val="0"/>
              <w:rPr>
                <w:rFonts w:ascii="sans-serif" w:hAnsi="sans-serif" w:cs="sans-serif"/>
                <w:color w:val="000000"/>
              </w:rPr>
            </w:pPr>
          </w:p>
        </w:tc>
      </w:tr>
      <w:tr w:rsidR="00DD77B6" w:rsidRPr="003D5607" w14:paraId="537A9679" w14:textId="77777777" w:rsidTr="008073C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A1BD064" w14:textId="77777777" w:rsidR="00DD77B6" w:rsidRPr="003D5607" w:rsidRDefault="00DD77B6" w:rsidP="008073CB">
            <w:pPr>
              <w:autoSpaceDE w:val="0"/>
              <w:autoSpaceDN w:val="0"/>
              <w:adjustRightInd w:val="0"/>
              <w:rPr>
                <w:b/>
                <w:bCs/>
                <w:color w:val="000000"/>
                <w:sz w:val="20"/>
                <w:szCs w:val="20"/>
              </w:rPr>
            </w:pPr>
            <w:r w:rsidRPr="003D5607">
              <w:rPr>
                <w:b/>
                <w:bCs/>
                <w:color w:val="000000"/>
                <w:sz w:val="20"/>
                <w:szCs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81650BD" w14:textId="77777777" w:rsidR="00DD77B6" w:rsidRPr="003D5607" w:rsidRDefault="00DD77B6" w:rsidP="008073CB">
            <w:pPr>
              <w:autoSpaceDE w:val="0"/>
              <w:autoSpaceDN w:val="0"/>
              <w:adjustRightInd w:val="0"/>
              <w:rPr>
                <w:color w:val="000000"/>
                <w:sz w:val="20"/>
                <w:szCs w:val="20"/>
              </w:rPr>
            </w:pPr>
            <w:r w:rsidRPr="003D5607">
              <w:rPr>
                <w:color w:val="000000"/>
                <w:sz w:val="20"/>
                <w:szCs w:val="20"/>
              </w:rPr>
              <w:t>+:</w:t>
            </w:r>
          </w:p>
          <w:p w14:paraId="6B243647" w14:textId="77777777" w:rsidR="00DD77B6" w:rsidRPr="003D5607" w:rsidRDefault="00DD77B6" w:rsidP="008073CB">
            <w:pPr>
              <w:autoSpaceDE w:val="0"/>
              <w:autoSpaceDN w:val="0"/>
              <w:adjustRightInd w:val="0"/>
              <w:rPr>
                <w:color w:val="000000"/>
                <w:sz w:val="20"/>
                <w:szCs w:val="20"/>
              </w:rPr>
            </w:pPr>
            <w:r w:rsidRPr="003D5607">
              <w:rPr>
                <w:color w:val="000000"/>
                <w:sz w:val="20"/>
                <w:szCs w:val="20"/>
              </w:rPr>
              <w:t>–:</w:t>
            </w:r>
          </w:p>
          <w:p w14:paraId="674336E7" w14:textId="77777777" w:rsidR="00DD77B6" w:rsidRPr="003D5607" w:rsidRDefault="00DD77B6" w:rsidP="008073CB">
            <w:pPr>
              <w:autoSpaceDE w:val="0"/>
              <w:autoSpaceDN w:val="0"/>
              <w:adjustRightInd w:val="0"/>
              <w:rPr>
                <w:color w:val="000000"/>
                <w:sz w:val="20"/>
                <w:szCs w:val="20"/>
              </w:rPr>
            </w:pPr>
            <w:r w:rsidRPr="003D5607">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89E3887" w14:textId="77777777" w:rsidR="00DD77B6" w:rsidRPr="003D5607" w:rsidRDefault="00DD77B6" w:rsidP="008073CB">
            <w:pPr>
              <w:autoSpaceDE w:val="0"/>
              <w:autoSpaceDN w:val="0"/>
              <w:adjustRightInd w:val="0"/>
              <w:rPr>
                <w:color w:val="000000"/>
                <w:sz w:val="20"/>
                <w:szCs w:val="20"/>
              </w:rPr>
            </w:pPr>
            <w:r w:rsidRPr="003D5607">
              <w:rPr>
                <w:color w:val="000000"/>
                <w:sz w:val="20"/>
                <w:szCs w:val="20"/>
              </w:rPr>
              <w:t>36</w:t>
            </w:r>
          </w:p>
          <w:p w14:paraId="08EB4925" w14:textId="77777777" w:rsidR="00DD77B6" w:rsidRPr="003D5607" w:rsidRDefault="00DD77B6" w:rsidP="008073CB">
            <w:pPr>
              <w:autoSpaceDE w:val="0"/>
              <w:autoSpaceDN w:val="0"/>
              <w:adjustRightInd w:val="0"/>
              <w:rPr>
                <w:color w:val="000000"/>
                <w:sz w:val="20"/>
                <w:szCs w:val="20"/>
              </w:rPr>
            </w:pPr>
            <w:r w:rsidRPr="003D5607">
              <w:rPr>
                <w:color w:val="000000"/>
                <w:sz w:val="20"/>
                <w:szCs w:val="20"/>
              </w:rPr>
              <w:t>2</w:t>
            </w:r>
          </w:p>
          <w:p w14:paraId="4561C976" w14:textId="77777777" w:rsidR="00DD77B6" w:rsidRPr="003D5607" w:rsidRDefault="00DD77B6" w:rsidP="008073CB">
            <w:pPr>
              <w:autoSpaceDE w:val="0"/>
              <w:autoSpaceDN w:val="0"/>
              <w:adjustRightInd w:val="0"/>
              <w:rPr>
                <w:color w:val="000000"/>
                <w:sz w:val="20"/>
                <w:szCs w:val="20"/>
              </w:rPr>
            </w:pPr>
            <w:r w:rsidRPr="003D5607">
              <w:rPr>
                <w:color w:val="000000"/>
                <w:sz w:val="20"/>
                <w:szCs w:val="20"/>
              </w:rPr>
              <w:t>0</w:t>
            </w:r>
          </w:p>
        </w:tc>
      </w:tr>
      <w:tr w:rsidR="00DD77B6" w:rsidRPr="003D5607" w14:paraId="00570FDD" w14:textId="77777777" w:rsidTr="008073C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0EB7B4C" w14:textId="77777777" w:rsidR="00DD77B6" w:rsidRPr="003D5607" w:rsidRDefault="00DD77B6" w:rsidP="008073CB">
            <w:pPr>
              <w:autoSpaceDE w:val="0"/>
              <w:autoSpaceDN w:val="0"/>
              <w:adjustRightInd w:val="0"/>
              <w:rPr>
                <w:b/>
                <w:bCs/>
                <w:color w:val="000000"/>
                <w:sz w:val="20"/>
                <w:szCs w:val="20"/>
              </w:rPr>
            </w:pPr>
            <w:r w:rsidRPr="003D5607">
              <w:rPr>
                <w:b/>
                <w:bCs/>
                <w:color w:val="000000"/>
                <w:sz w:val="20"/>
                <w:szCs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4E5D633" w14:textId="77777777" w:rsidR="00DD77B6" w:rsidRPr="003D5607" w:rsidRDefault="00DD77B6" w:rsidP="008073CB">
            <w:pPr>
              <w:autoSpaceDE w:val="0"/>
              <w:autoSpaceDN w:val="0"/>
              <w:adjustRightInd w:val="0"/>
              <w:rPr>
                <w:color w:val="000000"/>
                <w:sz w:val="20"/>
                <w:szCs w:val="20"/>
              </w:rPr>
            </w:pPr>
            <w:r w:rsidRPr="003D5607">
              <w:rPr>
                <w:color w:val="000000"/>
                <w:sz w:val="20"/>
                <w:szCs w:val="20"/>
              </w:rPr>
              <w:t>Rasmus Andresen, Robert Biedroń, Anna Bonfrisco, Olivier Chastel, Lefteris Christoforou, David Cormand, Andor Deli, José Manuel Fernandes, Eider Gardiazabal Rubial, Vlad Gheorghe, Valentino Grant, Francisco Guerreiro, Valérie Hayer, Eero Heinäluoma, Niclas Herbst, Monika Hohlmeier, Moritz Körner, Joachim Kuhs, Zbigniew Kuźmiuk, Pierre Larrouturou, Camilla Laureti, Janusz Lewandowski, Margarida Marques, Silvia Modig, Siegfried Mureşan, Victor Negrescu, Lefteris Nikolaou-Alavanos, Andrey Novakov, Dimitrios Papadimoulis, Karlo Ressler, Bogdan Rzońca, Nicolae Ştefănuță, Nils Torvalds, Nils Ušakovs, Johan Van Overtveldt, Rainer Wieland, Angelika Winzig</w:t>
            </w:r>
          </w:p>
        </w:tc>
      </w:tr>
      <w:tr w:rsidR="00DD77B6" w:rsidRPr="003D5607" w14:paraId="0172CF62" w14:textId="77777777" w:rsidTr="008073C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70840A4" w14:textId="77777777" w:rsidR="00DD77B6" w:rsidRPr="003D5607" w:rsidRDefault="00DD77B6" w:rsidP="008073CB">
            <w:pPr>
              <w:autoSpaceDE w:val="0"/>
              <w:autoSpaceDN w:val="0"/>
              <w:adjustRightInd w:val="0"/>
              <w:rPr>
                <w:b/>
                <w:bCs/>
                <w:color w:val="000000"/>
                <w:sz w:val="20"/>
                <w:szCs w:val="20"/>
              </w:rPr>
            </w:pPr>
            <w:r w:rsidRPr="003D5607">
              <w:rPr>
                <w:b/>
                <w:bCs/>
                <w:color w:val="000000"/>
                <w:sz w:val="20"/>
                <w:szCs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2A4A5A1" w14:textId="77777777" w:rsidR="00DD77B6" w:rsidRPr="003D5607" w:rsidRDefault="00DD77B6" w:rsidP="008073CB">
            <w:pPr>
              <w:autoSpaceDE w:val="0"/>
              <w:autoSpaceDN w:val="0"/>
              <w:adjustRightInd w:val="0"/>
              <w:rPr>
                <w:color w:val="000000"/>
                <w:sz w:val="20"/>
                <w:szCs w:val="20"/>
              </w:rPr>
            </w:pPr>
            <w:r w:rsidRPr="003D5607">
              <w:rPr>
                <w:color w:val="000000"/>
                <w:sz w:val="20"/>
                <w:szCs w:val="20"/>
              </w:rPr>
              <w:t>Jan Olbrycht</w:t>
            </w:r>
          </w:p>
        </w:tc>
      </w:tr>
    </w:tbl>
    <w:p w14:paraId="2C8A976E" w14:textId="77777777" w:rsidR="00DD77B6" w:rsidRPr="003D5607" w:rsidRDefault="00DD77B6" w:rsidP="00DD77B6"/>
    <w:bookmarkEnd w:id="4"/>
    <w:p w14:paraId="5BE0239B" w14:textId="77777777" w:rsidR="00DD77B6" w:rsidRPr="003D5607" w:rsidRDefault="00DD77B6" w:rsidP="00DD77B6">
      <w:pPr>
        <w:sectPr w:rsidR="00DD77B6" w:rsidRPr="003D5607" w:rsidSect="0033660D">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pPr>
    </w:p>
    <w:p w14:paraId="40C2D766" w14:textId="77777777" w:rsidR="00DD77B6" w:rsidRPr="003D5607" w:rsidRDefault="00DD77B6" w:rsidP="00DD77B6">
      <w:pPr>
        <w:pStyle w:val="PageHeadingNotTOC"/>
      </w:pPr>
      <w:bookmarkStart w:id="5" w:name="RollCallPageAD"/>
      <w:r w:rsidRPr="003D5607">
        <w:t>FINAL VOTE BY ROLL CALL IN COMMITTEE ASKED FOR OPINION</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D77B6" w:rsidRPr="003D5607" w14:paraId="13635171" w14:textId="77777777" w:rsidTr="008073CB">
        <w:trPr>
          <w:cantSplit/>
        </w:trPr>
        <w:tc>
          <w:tcPr>
            <w:tcW w:w="1701" w:type="dxa"/>
            <w:shd w:val="pct10" w:color="000000" w:fill="FFFFFF"/>
            <w:vAlign w:val="center"/>
          </w:tcPr>
          <w:p w14:paraId="0DCE3D5F" w14:textId="77777777" w:rsidR="00DD77B6" w:rsidRPr="003D5607" w:rsidRDefault="00DD77B6" w:rsidP="008073CB">
            <w:pPr>
              <w:pStyle w:val="RollCallVotes"/>
            </w:pPr>
            <w:r w:rsidRPr="003D5607">
              <w:t>36</w:t>
            </w:r>
          </w:p>
        </w:tc>
        <w:tc>
          <w:tcPr>
            <w:tcW w:w="7371" w:type="dxa"/>
            <w:shd w:val="pct10" w:color="000000" w:fill="FFFFFF"/>
          </w:tcPr>
          <w:p w14:paraId="3C152CC5" w14:textId="77777777" w:rsidR="00DD77B6" w:rsidRPr="003D5607" w:rsidRDefault="00DD77B6" w:rsidP="008073CB">
            <w:pPr>
              <w:pStyle w:val="RollCallSymbols14pt"/>
            </w:pPr>
            <w:r w:rsidRPr="003D5607">
              <w:t>+</w:t>
            </w:r>
          </w:p>
        </w:tc>
      </w:tr>
      <w:tr w:rsidR="00DD77B6" w:rsidRPr="003D5607" w14:paraId="569999AA" w14:textId="77777777" w:rsidTr="008073CB">
        <w:trPr>
          <w:cantSplit/>
        </w:trPr>
        <w:tc>
          <w:tcPr>
            <w:tcW w:w="1701" w:type="dxa"/>
            <w:shd w:val="clear" w:color="auto" w:fill="FFFFFF"/>
          </w:tcPr>
          <w:p w14:paraId="643827A7" w14:textId="77777777" w:rsidR="00DD77B6" w:rsidRPr="003D5607" w:rsidRDefault="00DD77B6" w:rsidP="008073CB">
            <w:pPr>
              <w:pStyle w:val="RollCallTable"/>
            </w:pPr>
            <w:r w:rsidRPr="003D5607">
              <w:t>ECR</w:t>
            </w:r>
          </w:p>
        </w:tc>
        <w:tc>
          <w:tcPr>
            <w:tcW w:w="7371" w:type="dxa"/>
            <w:shd w:val="clear" w:color="auto" w:fill="FFFFFF"/>
          </w:tcPr>
          <w:p w14:paraId="59561612" w14:textId="77777777" w:rsidR="00DD77B6" w:rsidRPr="003D5607" w:rsidRDefault="00DD77B6" w:rsidP="008073CB">
            <w:pPr>
              <w:pStyle w:val="RollCallTable"/>
            </w:pPr>
            <w:r w:rsidRPr="003D5607">
              <w:t>Zbigniew Kuźmiuk, Bogdan Rzońca, Johan Van Overtveldt</w:t>
            </w:r>
          </w:p>
        </w:tc>
      </w:tr>
      <w:tr w:rsidR="00DD77B6" w:rsidRPr="003D5607" w14:paraId="360BA0DC" w14:textId="77777777" w:rsidTr="008073CB">
        <w:trPr>
          <w:cantSplit/>
        </w:trPr>
        <w:tc>
          <w:tcPr>
            <w:tcW w:w="1701" w:type="dxa"/>
            <w:shd w:val="clear" w:color="auto" w:fill="FFFFFF"/>
          </w:tcPr>
          <w:p w14:paraId="5DA8E287" w14:textId="77777777" w:rsidR="00DD77B6" w:rsidRPr="003D5607" w:rsidRDefault="00DD77B6" w:rsidP="008073CB">
            <w:pPr>
              <w:pStyle w:val="RollCallTable"/>
            </w:pPr>
            <w:r w:rsidRPr="003D5607">
              <w:t>ID</w:t>
            </w:r>
          </w:p>
        </w:tc>
        <w:tc>
          <w:tcPr>
            <w:tcW w:w="7371" w:type="dxa"/>
            <w:shd w:val="clear" w:color="auto" w:fill="FFFFFF"/>
          </w:tcPr>
          <w:p w14:paraId="330731BB" w14:textId="77777777" w:rsidR="00DD77B6" w:rsidRPr="003D5607" w:rsidRDefault="00DD77B6" w:rsidP="008073CB">
            <w:pPr>
              <w:pStyle w:val="RollCallTable"/>
            </w:pPr>
            <w:r w:rsidRPr="003D5607">
              <w:t>Anna Bonfrisco, Valentino Grant</w:t>
            </w:r>
          </w:p>
        </w:tc>
      </w:tr>
      <w:tr w:rsidR="00DD77B6" w:rsidRPr="003D5607" w14:paraId="262E7B61" w14:textId="77777777" w:rsidTr="008073CB">
        <w:trPr>
          <w:cantSplit/>
        </w:trPr>
        <w:tc>
          <w:tcPr>
            <w:tcW w:w="1701" w:type="dxa"/>
            <w:shd w:val="clear" w:color="auto" w:fill="FFFFFF"/>
          </w:tcPr>
          <w:p w14:paraId="7726EE29" w14:textId="77777777" w:rsidR="00DD77B6" w:rsidRPr="003D5607" w:rsidRDefault="00DD77B6" w:rsidP="008073CB">
            <w:pPr>
              <w:pStyle w:val="RollCallTable"/>
            </w:pPr>
            <w:r w:rsidRPr="003D5607">
              <w:t>NI</w:t>
            </w:r>
          </w:p>
        </w:tc>
        <w:tc>
          <w:tcPr>
            <w:tcW w:w="7371" w:type="dxa"/>
            <w:shd w:val="clear" w:color="auto" w:fill="FFFFFF"/>
          </w:tcPr>
          <w:p w14:paraId="2B8B9DB9" w14:textId="77777777" w:rsidR="00DD77B6" w:rsidRPr="003D5607" w:rsidRDefault="00DD77B6" w:rsidP="008073CB">
            <w:pPr>
              <w:pStyle w:val="RollCallTable"/>
            </w:pPr>
            <w:r w:rsidRPr="003D5607">
              <w:t>Andor Deli</w:t>
            </w:r>
          </w:p>
        </w:tc>
      </w:tr>
      <w:tr w:rsidR="00DD77B6" w:rsidRPr="003D5607" w14:paraId="0EEB0F6F" w14:textId="77777777" w:rsidTr="008073CB">
        <w:trPr>
          <w:cantSplit/>
        </w:trPr>
        <w:tc>
          <w:tcPr>
            <w:tcW w:w="1701" w:type="dxa"/>
            <w:shd w:val="clear" w:color="auto" w:fill="FFFFFF"/>
          </w:tcPr>
          <w:p w14:paraId="6040026A" w14:textId="77777777" w:rsidR="00DD77B6" w:rsidRPr="003D5607" w:rsidRDefault="00DD77B6" w:rsidP="008073CB">
            <w:pPr>
              <w:pStyle w:val="RollCallTable"/>
            </w:pPr>
            <w:r w:rsidRPr="003D5607">
              <w:t>PPE</w:t>
            </w:r>
          </w:p>
        </w:tc>
        <w:tc>
          <w:tcPr>
            <w:tcW w:w="7371" w:type="dxa"/>
            <w:shd w:val="clear" w:color="auto" w:fill="FFFFFF"/>
          </w:tcPr>
          <w:p w14:paraId="12A995F8" w14:textId="77777777" w:rsidR="00DD77B6" w:rsidRPr="003D5607" w:rsidRDefault="00DD77B6" w:rsidP="008073CB">
            <w:pPr>
              <w:pStyle w:val="RollCallTable"/>
            </w:pPr>
            <w:r w:rsidRPr="003D5607">
              <w:t>Lefteris Christoforou, José Manuel Fernandes, Niclas Herbst, Monika Hohlmeier, Janusz Lewandowski, Siegfried Mureşan, Andrey Novakov, Jan Olbrycht, Karlo Ressler, Rainer Wieland, Angelika Winzig</w:t>
            </w:r>
          </w:p>
        </w:tc>
      </w:tr>
      <w:tr w:rsidR="00DD77B6" w:rsidRPr="003D5607" w14:paraId="480EC213" w14:textId="77777777" w:rsidTr="008073CB">
        <w:trPr>
          <w:cantSplit/>
        </w:trPr>
        <w:tc>
          <w:tcPr>
            <w:tcW w:w="1701" w:type="dxa"/>
            <w:shd w:val="clear" w:color="auto" w:fill="FFFFFF"/>
          </w:tcPr>
          <w:p w14:paraId="6ABBBB9C" w14:textId="77777777" w:rsidR="00DD77B6" w:rsidRPr="003D5607" w:rsidRDefault="00DD77B6" w:rsidP="008073CB">
            <w:pPr>
              <w:pStyle w:val="RollCallTable"/>
            </w:pPr>
            <w:r w:rsidRPr="003D5607">
              <w:t>Renew</w:t>
            </w:r>
          </w:p>
        </w:tc>
        <w:tc>
          <w:tcPr>
            <w:tcW w:w="7371" w:type="dxa"/>
            <w:shd w:val="clear" w:color="auto" w:fill="FFFFFF"/>
          </w:tcPr>
          <w:p w14:paraId="3F1948E8" w14:textId="77777777" w:rsidR="00DD77B6" w:rsidRPr="003D5607" w:rsidRDefault="00DD77B6" w:rsidP="008073CB">
            <w:pPr>
              <w:pStyle w:val="RollCallTable"/>
            </w:pPr>
            <w:r w:rsidRPr="003D5607">
              <w:t>Olivier Chastel, Vlad Gheorghe, Valérie Hayer, Moritz Körner, Nicolae Ştefănuță, Nils Torvalds</w:t>
            </w:r>
          </w:p>
        </w:tc>
      </w:tr>
      <w:tr w:rsidR="00DD77B6" w:rsidRPr="003D5607" w14:paraId="56B36755" w14:textId="77777777" w:rsidTr="008073CB">
        <w:trPr>
          <w:cantSplit/>
        </w:trPr>
        <w:tc>
          <w:tcPr>
            <w:tcW w:w="1701" w:type="dxa"/>
            <w:shd w:val="clear" w:color="auto" w:fill="FFFFFF"/>
          </w:tcPr>
          <w:p w14:paraId="79382BEA" w14:textId="77777777" w:rsidR="00DD77B6" w:rsidRPr="003D5607" w:rsidRDefault="00DD77B6" w:rsidP="008073CB">
            <w:pPr>
              <w:pStyle w:val="RollCallTable"/>
            </w:pPr>
            <w:r w:rsidRPr="003D5607">
              <w:t>S&amp;D</w:t>
            </w:r>
          </w:p>
        </w:tc>
        <w:tc>
          <w:tcPr>
            <w:tcW w:w="7371" w:type="dxa"/>
            <w:shd w:val="clear" w:color="auto" w:fill="FFFFFF"/>
          </w:tcPr>
          <w:p w14:paraId="7AF9A81D" w14:textId="77777777" w:rsidR="00DD77B6" w:rsidRPr="003D5607" w:rsidRDefault="00DD77B6" w:rsidP="008073CB">
            <w:pPr>
              <w:pStyle w:val="RollCallTable"/>
            </w:pPr>
            <w:r w:rsidRPr="003D5607">
              <w:t>Robert Biedroń, Eider Gardiazabal Rubial, Eero Heinäluoma, Pierre Larrouturou, Camilla Laureti, Margarida Marques, Victor Negrescu, Nils Ušakovs</w:t>
            </w:r>
          </w:p>
        </w:tc>
      </w:tr>
      <w:tr w:rsidR="00DD77B6" w:rsidRPr="003D5607" w14:paraId="538AC306" w14:textId="77777777" w:rsidTr="008073CB">
        <w:trPr>
          <w:cantSplit/>
        </w:trPr>
        <w:tc>
          <w:tcPr>
            <w:tcW w:w="1701" w:type="dxa"/>
            <w:shd w:val="clear" w:color="auto" w:fill="FFFFFF"/>
          </w:tcPr>
          <w:p w14:paraId="3B8FF907" w14:textId="77777777" w:rsidR="00DD77B6" w:rsidRPr="003D5607" w:rsidRDefault="00DD77B6" w:rsidP="008073CB">
            <w:pPr>
              <w:pStyle w:val="RollCallTable"/>
            </w:pPr>
            <w:r w:rsidRPr="003D5607">
              <w:t>The Left</w:t>
            </w:r>
          </w:p>
        </w:tc>
        <w:tc>
          <w:tcPr>
            <w:tcW w:w="7371" w:type="dxa"/>
            <w:shd w:val="clear" w:color="auto" w:fill="FFFFFF"/>
          </w:tcPr>
          <w:p w14:paraId="1D515085" w14:textId="77777777" w:rsidR="00DD77B6" w:rsidRPr="003D5607" w:rsidRDefault="00DD77B6" w:rsidP="008073CB">
            <w:pPr>
              <w:pStyle w:val="RollCallTable"/>
            </w:pPr>
            <w:r w:rsidRPr="003D5607">
              <w:t>Silvia Modig, Dimitrios Papadimoulis</w:t>
            </w:r>
          </w:p>
        </w:tc>
      </w:tr>
      <w:tr w:rsidR="00DD77B6" w:rsidRPr="003D5607" w14:paraId="57AA5B33" w14:textId="77777777" w:rsidTr="008073CB">
        <w:trPr>
          <w:cantSplit/>
        </w:trPr>
        <w:tc>
          <w:tcPr>
            <w:tcW w:w="1701" w:type="dxa"/>
            <w:shd w:val="clear" w:color="auto" w:fill="FFFFFF"/>
          </w:tcPr>
          <w:p w14:paraId="0D68ACAD" w14:textId="77777777" w:rsidR="00DD77B6" w:rsidRPr="003D5607" w:rsidRDefault="00DD77B6" w:rsidP="008073CB">
            <w:pPr>
              <w:pStyle w:val="RollCallTable"/>
            </w:pPr>
            <w:r w:rsidRPr="003D5607">
              <w:t>Verts/ALE</w:t>
            </w:r>
          </w:p>
        </w:tc>
        <w:tc>
          <w:tcPr>
            <w:tcW w:w="7371" w:type="dxa"/>
            <w:shd w:val="clear" w:color="auto" w:fill="FFFFFF"/>
          </w:tcPr>
          <w:p w14:paraId="03B5271E" w14:textId="77777777" w:rsidR="00DD77B6" w:rsidRPr="003D5607" w:rsidRDefault="00DD77B6" w:rsidP="008073CB">
            <w:pPr>
              <w:pStyle w:val="RollCallTable"/>
              <w:rPr>
                <w:lang w:val="pt-PT"/>
              </w:rPr>
            </w:pPr>
            <w:r w:rsidRPr="003D5607">
              <w:rPr>
                <w:lang w:val="pt-PT"/>
              </w:rPr>
              <w:t>Rasmus Andresen, David Cormand, Francisco Guerreiro</w:t>
            </w:r>
          </w:p>
        </w:tc>
      </w:tr>
    </w:tbl>
    <w:p w14:paraId="3D79A14C" w14:textId="77777777" w:rsidR="00DD77B6" w:rsidRPr="003D5607" w:rsidRDefault="00DD77B6" w:rsidP="00DD77B6">
      <w:pPr>
        <w:rPr>
          <w:lang w:val="pt-PT"/>
        </w:rPr>
      </w:pP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D77B6" w:rsidRPr="003D5607" w14:paraId="59C3C472" w14:textId="77777777" w:rsidTr="008073CB">
        <w:trPr>
          <w:cantSplit/>
        </w:trPr>
        <w:tc>
          <w:tcPr>
            <w:tcW w:w="1701" w:type="dxa"/>
            <w:shd w:val="pct10" w:color="000000" w:fill="FFFFFF"/>
            <w:vAlign w:val="center"/>
          </w:tcPr>
          <w:p w14:paraId="7E2DBE6B" w14:textId="77777777" w:rsidR="00DD77B6" w:rsidRPr="003D5607" w:rsidRDefault="00DD77B6" w:rsidP="008073CB">
            <w:pPr>
              <w:pStyle w:val="RollCallVotes"/>
            </w:pPr>
            <w:r w:rsidRPr="003D5607">
              <w:t>2</w:t>
            </w:r>
          </w:p>
        </w:tc>
        <w:tc>
          <w:tcPr>
            <w:tcW w:w="7371" w:type="dxa"/>
            <w:shd w:val="pct10" w:color="000000" w:fill="FFFFFF"/>
          </w:tcPr>
          <w:p w14:paraId="3BEEF898" w14:textId="77777777" w:rsidR="00DD77B6" w:rsidRPr="003D5607" w:rsidRDefault="00DD77B6" w:rsidP="008073CB">
            <w:pPr>
              <w:pStyle w:val="RollCallSymbols14pt"/>
            </w:pPr>
            <w:r w:rsidRPr="003D5607">
              <w:t>-</w:t>
            </w:r>
          </w:p>
        </w:tc>
      </w:tr>
      <w:tr w:rsidR="00DD77B6" w:rsidRPr="003D5607" w14:paraId="30402FB7" w14:textId="77777777" w:rsidTr="008073CB">
        <w:trPr>
          <w:cantSplit/>
        </w:trPr>
        <w:tc>
          <w:tcPr>
            <w:tcW w:w="1701" w:type="dxa"/>
            <w:shd w:val="clear" w:color="auto" w:fill="FFFFFF"/>
          </w:tcPr>
          <w:p w14:paraId="46543277" w14:textId="77777777" w:rsidR="00DD77B6" w:rsidRPr="003D5607" w:rsidRDefault="00DD77B6" w:rsidP="008073CB">
            <w:pPr>
              <w:pStyle w:val="RollCallTable"/>
            </w:pPr>
            <w:r w:rsidRPr="003D5607">
              <w:t>ID</w:t>
            </w:r>
          </w:p>
        </w:tc>
        <w:tc>
          <w:tcPr>
            <w:tcW w:w="7371" w:type="dxa"/>
            <w:shd w:val="clear" w:color="auto" w:fill="FFFFFF"/>
          </w:tcPr>
          <w:p w14:paraId="2720CC09" w14:textId="77777777" w:rsidR="00DD77B6" w:rsidRPr="003D5607" w:rsidRDefault="00DD77B6" w:rsidP="008073CB">
            <w:pPr>
              <w:pStyle w:val="RollCallTable"/>
            </w:pPr>
            <w:r w:rsidRPr="003D5607">
              <w:t>Joachim Kuhs</w:t>
            </w:r>
          </w:p>
        </w:tc>
      </w:tr>
      <w:tr w:rsidR="00DD77B6" w:rsidRPr="003D5607" w14:paraId="23696231" w14:textId="77777777" w:rsidTr="008073CB">
        <w:trPr>
          <w:cantSplit/>
        </w:trPr>
        <w:tc>
          <w:tcPr>
            <w:tcW w:w="1701" w:type="dxa"/>
            <w:shd w:val="clear" w:color="auto" w:fill="FFFFFF"/>
          </w:tcPr>
          <w:p w14:paraId="29734D08" w14:textId="77777777" w:rsidR="00DD77B6" w:rsidRPr="003D5607" w:rsidRDefault="00DD77B6" w:rsidP="008073CB">
            <w:pPr>
              <w:pStyle w:val="RollCallTable"/>
            </w:pPr>
            <w:r w:rsidRPr="003D5607">
              <w:t>NI</w:t>
            </w:r>
          </w:p>
        </w:tc>
        <w:tc>
          <w:tcPr>
            <w:tcW w:w="7371" w:type="dxa"/>
            <w:shd w:val="clear" w:color="auto" w:fill="FFFFFF"/>
          </w:tcPr>
          <w:p w14:paraId="475F05AC" w14:textId="77777777" w:rsidR="00DD77B6" w:rsidRPr="003D5607" w:rsidRDefault="00DD77B6" w:rsidP="008073CB">
            <w:pPr>
              <w:pStyle w:val="RollCallTable"/>
            </w:pPr>
            <w:r w:rsidRPr="003D5607">
              <w:t>Lefteris Nikolaou-Alavanos</w:t>
            </w:r>
          </w:p>
        </w:tc>
      </w:tr>
    </w:tbl>
    <w:p w14:paraId="1CE8A8F3" w14:textId="77777777" w:rsidR="00DD77B6" w:rsidRPr="003D5607" w:rsidRDefault="00DD77B6" w:rsidP="00DD77B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D77B6" w:rsidRPr="003D5607" w14:paraId="56F847EC" w14:textId="77777777" w:rsidTr="008073CB">
        <w:trPr>
          <w:cantSplit/>
        </w:trPr>
        <w:tc>
          <w:tcPr>
            <w:tcW w:w="1701" w:type="dxa"/>
            <w:shd w:val="pct10" w:color="000000" w:fill="FFFFFF"/>
            <w:vAlign w:val="center"/>
          </w:tcPr>
          <w:p w14:paraId="24A64021" w14:textId="77777777" w:rsidR="00DD77B6" w:rsidRPr="003D5607" w:rsidRDefault="00DD77B6" w:rsidP="008073CB">
            <w:pPr>
              <w:pStyle w:val="RollCallVotes"/>
            </w:pPr>
            <w:r w:rsidRPr="003D5607">
              <w:t>0</w:t>
            </w:r>
          </w:p>
        </w:tc>
        <w:tc>
          <w:tcPr>
            <w:tcW w:w="7371" w:type="dxa"/>
            <w:shd w:val="pct10" w:color="000000" w:fill="FFFFFF"/>
          </w:tcPr>
          <w:p w14:paraId="18F70144" w14:textId="77777777" w:rsidR="00DD77B6" w:rsidRPr="003D5607" w:rsidRDefault="00DD77B6" w:rsidP="008073CB">
            <w:pPr>
              <w:pStyle w:val="RollCallSymbols14pt"/>
            </w:pPr>
            <w:r w:rsidRPr="003D5607">
              <w:t>0</w:t>
            </w:r>
          </w:p>
        </w:tc>
      </w:tr>
      <w:tr w:rsidR="00DD77B6" w:rsidRPr="003D5607" w14:paraId="05B0A3C0" w14:textId="77777777" w:rsidTr="008073CB">
        <w:trPr>
          <w:cantSplit/>
        </w:trPr>
        <w:tc>
          <w:tcPr>
            <w:tcW w:w="1701" w:type="dxa"/>
            <w:shd w:val="clear" w:color="auto" w:fill="FFFFFF"/>
          </w:tcPr>
          <w:p w14:paraId="0DEC07BF" w14:textId="77777777" w:rsidR="00DD77B6" w:rsidRPr="003D5607" w:rsidRDefault="00DD77B6" w:rsidP="008073CB">
            <w:pPr>
              <w:pStyle w:val="RollCallTable"/>
            </w:pPr>
          </w:p>
        </w:tc>
        <w:tc>
          <w:tcPr>
            <w:tcW w:w="7371" w:type="dxa"/>
            <w:shd w:val="clear" w:color="auto" w:fill="FFFFFF"/>
          </w:tcPr>
          <w:p w14:paraId="32F1EA27" w14:textId="77777777" w:rsidR="00DD77B6" w:rsidRPr="003D5607" w:rsidRDefault="00DD77B6" w:rsidP="008073CB">
            <w:pPr>
              <w:pStyle w:val="RollCallTable"/>
            </w:pPr>
          </w:p>
        </w:tc>
      </w:tr>
    </w:tbl>
    <w:p w14:paraId="6486BE76" w14:textId="77777777" w:rsidR="00DD77B6" w:rsidRPr="003D5607" w:rsidRDefault="00DD77B6" w:rsidP="00DD77B6">
      <w:pPr>
        <w:pStyle w:val="Normal12a"/>
      </w:pPr>
    </w:p>
    <w:p w14:paraId="20459A2C" w14:textId="77777777" w:rsidR="00DD77B6" w:rsidRPr="003D5607" w:rsidRDefault="00DD77B6" w:rsidP="00DD77B6">
      <w:r w:rsidRPr="003D5607">
        <w:t>Key to symbols:</w:t>
      </w:r>
    </w:p>
    <w:p w14:paraId="293853A4" w14:textId="77777777" w:rsidR="00DD77B6" w:rsidRPr="003D5607" w:rsidRDefault="00DD77B6" w:rsidP="00DD77B6">
      <w:pPr>
        <w:pStyle w:val="RollCallTabs"/>
      </w:pPr>
      <w:r w:rsidRPr="003D5607">
        <w:t>+</w:t>
      </w:r>
      <w:r w:rsidRPr="003D5607">
        <w:tab/>
        <w:t>:</w:t>
      </w:r>
      <w:r w:rsidRPr="003D5607">
        <w:tab/>
        <w:t>in favour</w:t>
      </w:r>
    </w:p>
    <w:p w14:paraId="70ED8342" w14:textId="77777777" w:rsidR="00DD77B6" w:rsidRPr="003D5607" w:rsidRDefault="00DD77B6" w:rsidP="00DD77B6">
      <w:pPr>
        <w:pStyle w:val="RollCallTabs"/>
      </w:pPr>
      <w:r w:rsidRPr="003D5607">
        <w:t>-</w:t>
      </w:r>
      <w:r w:rsidRPr="003D5607">
        <w:tab/>
        <w:t>:</w:t>
      </w:r>
      <w:r w:rsidRPr="003D5607">
        <w:tab/>
        <w:t>against</w:t>
      </w:r>
    </w:p>
    <w:p w14:paraId="62D15C28" w14:textId="77777777" w:rsidR="00DD77B6" w:rsidRPr="003D5607" w:rsidRDefault="00DD77B6" w:rsidP="00DD77B6">
      <w:pPr>
        <w:pStyle w:val="RollCallTabs"/>
      </w:pPr>
      <w:r w:rsidRPr="003D5607">
        <w:t>0</w:t>
      </w:r>
      <w:r w:rsidRPr="003D5607">
        <w:tab/>
        <w:t>:</w:t>
      </w:r>
      <w:r w:rsidRPr="003D5607">
        <w:tab/>
        <w:t>abstention</w:t>
      </w:r>
    </w:p>
    <w:p w14:paraId="14C95B00" w14:textId="77777777" w:rsidR="00DD77B6" w:rsidRPr="003D5607" w:rsidRDefault="00DD77B6" w:rsidP="00DD77B6"/>
    <w:bookmarkEnd w:id="5"/>
    <w:p w14:paraId="0BB4DB21" w14:textId="77777777" w:rsidR="00DD77B6" w:rsidRPr="003D5607" w:rsidRDefault="00DD77B6" w:rsidP="00DD77B6"/>
    <w:p w14:paraId="19DEB22A" w14:textId="07E5E081" w:rsidR="00DB56E4" w:rsidRPr="003D5607" w:rsidRDefault="00DB56E4" w:rsidP="00DD77B6">
      <w:pPr>
        <w:pStyle w:val="CoverReference"/>
      </w:pPr>
    </w:p>
    <w:sectPr w:rsidR="00DB56E4" w:rsidRPr="003D5607" w:rsidSect="003D5607">
      <w:headerReference w:type="even" r:id="rId14"/>
      <w:headerReference w:type="default" r:id="rId15"/>
      <w:headerReference w:type="first" r:id="rId16"/>
      <w:footerReference w:type="first" r:id="rId17"/>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B9A5F" w14:textId="77777777" w:rsidR="00A70A39" w:rsidRPr="00AC7498" w:rsidRDefault="00A70A39">
      <w:r w:rsidRPr="00AC7498">
        <w:separator/>
      </w:r>
    </w:p>
  </w:endnote>
  <w:endnote w:type="continuationSeparator" w:id="0">
    <w:p w14:paraId="1D338D64" w14:textId="77777777" w:rsidR="00A70A39" w:rsidRPr="00AC7498" w:rsidRDefault="00A70A39">
      <w:r w:rsidRPr="00AC749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7965A" w14:textId="76E21DBC" w:rsidR="0033660D" w:rsidRDefault="0033660D" w:rsidP="0033660D">
    <w:pPr>
      <w:pStyle w:val="EPFooter"/>
      <w:rPr>
        <w:lang w:val="fr-FR"/>
      </w:rPr>
    </w:pPr>
    <w:r>
      <w:rPr>
        <w:lang w:val="fr-FR"/>
      </w:rPr>
      <w:t>PE</w:t>
    </w:r>
    <w:r w:rsidRPr="0033660D">
      <w:rPr>
        <w:rStyle w:val="HideTWBExt"/>
      </w:rPr>
      <w:t>&lt;NoPE&gt;</w:t>
    </w:r>
    <w:r>
      <w:rPr>
        <w:lang w:val="fr-FR"/>
      </w:rPr>
      <w:t>719.588</w:t>
    </w:r>
    <w:r w:rsidRPr="0033660D">
      <w:rPr>
        <w:rStyle w:val="HideTWBExt"/>
      </w:rPr>
      <w:t>&lt;/NoPE&gt;&lt;Version&gt;</w:t>
    </w:r>
    <w:r>
      <w:rPr>
        <w:lang w:val="fr-FR"/>
      </w:rPr>
      <w:t>v02-00</w:t>
    </w:r>
    <w:r w:rsidRPr="0033660D">
      <w:rPr>
        <w:rStyle w:val="HideTWBExt"/>
      </w:rPr>
      <w:t>&lt;/Version&gt;</w:t>
    </w:r>
    <w:r>
      <w:rPr>
        <w:lang w:val="fr-FR"/>
      </w:rPr>
      <w:tab/>
    </w:r>
    <w:r>
      <w:rPr>
        <w:lang w:val="fr-FR"/>
      </w:rPr>
      <w:fldChar w:fldCharType="begin"/>
    </w:r>
    <w:r>
      <w:rPr>
        <w:lang w:val="fr-FR"/>
      </w:rPr>
      <w:instrText xml:space="preserve"> PAGE  \* MERGEFORMAT </w:instrText>
    </w:r>
    <w:r>
      <w:rPr>
        <w:lang w:val="fr-FR"/>
      </w:rPr>
      <w:fldChar w:fldCharType="separate"/>
    </w:r>
    <w:r>
      <w:rPr>
        <w:noProof/>
        <w:lang w:val="fr-FR"/>
      </w:rPr>
      <w:t>2</w:t>
    </w:r>
    <w:r>
      <w:rPr>
        <w:lang w:val="fr-FR"/>
      </w:rPr>
      <w:fldChar w:fldCharType="end"/>
    </w:r>
    <w:r>
      <w:rPr>
        <w:lang w:val="fr-FR"/>
      </w:rPr>
      <w:t>/</w:t>
    </w:r>
    <w:r>
      <w:rPr>
        <w:lang w:val="fr-FR"/>
      </w:rPr>
      <w:fldChar w:fldCharType="begin"/>
    </w:r>
    <w:r>
      <w:rPr>
        <w:lang w:val="fr-FR"/>
      </w:rPr>
      <w:instrText xml:space="preserve"> NUMPAGES  \* MERGEFORMAT </w:instrText>
    </w:r>
    <w:r>
      <w:rPr>
        <w:lang w:val="fr-FR"/>
      </w:rPr>
      <w:fldChar w:fldCharType="separate"/>
    </w:r>
    <w:r>
      <w:rPr>
        <w:noProof/>
        <w:lang w:val="fr-FR"/>
      </w:rPr>
      <w:t>25</w:t>
    </w:r>
    <w:r>
      <w:rPr>
        <w:lang w:val="fr-FR"/>
      </w:rPr>
      <w:fldChar w:fldCharType="end"/>
    </w:r>
    <w:r>
      <w:rPr>
        <w:lang w:val="fr-FR"/>
      </w:rPr>
      <w:tab/>
    </w:r>
    <w:r w:rsidRPr="0033660D">
      <w:rPr>
        <w:rStyle w:val="HideTWBExt"/>
      </w:rPr>
      <w:t>&lt;PathFdR&gt;</w:t>
    </w:r>
    <w:r>
      <w:rPr>
        <w:lang w:val="fr-FR"/>
      </w:rPr>
      <w:t>AD\1256153EN.docx</w:t>
    </w:r>
    <w:r w:rsidRPr="0033660D">
      <w:rPr>
        <w:rStyle w:val="HideTWBExt"/>
      </w:rPr>
      <w:t>&lt;/PathFdR&gt;</w:t>
    </w:r>
  </w:p>
  <w:p w14:paraId="7C7629DD" w14:textId="49CF4487" w:rsidR="00DD77B6" w:rsidRPr="002C31EB" w:rsidRDefault="0033660D" w:rsidP="0033660D">
    <w:pPr>
      <w:pStyle w:val="EPFooter2"/>
      <w:rPr>
        <w:lang w:val="fr-FR"/>
      </w:rPr>
    </w:pPr>
    <w:r>
      <w:rPr>
        <w:lang w:val="fr-FR"/>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513C9" w14:textId="3D2B375A" w:rsidR="0033660D" w:rsidRDefault="0033660D" w:rsidP="0033660D">
    <w:pPr>
      <w:pStyle w:val="EPFooter"/>
      <w:rPr>
        <w:lang w:val="es-ES"/>
      </w:rPr>
    </w:pPr>
    <w:r w:rsidRPr="0033660D">
      <w:rPr>
        <w:rStyle w:val="HideTWBExt"/>
      </w:rPr>
      <w:t>&lt;PathFdR&gt;</w:t>
    </w:r>
    <w:r>
      <w:rPr>
        <w:lang w:val="es-ES"/>
      </w:rPr>
      <w:t>AD\1256153EN.docx</w:t>
    </w:r>
    <w:r w:rsidRPr="0033660D">
      <w:rPr>
        <w:rStyle w:val="HideTWBExt"/>
      </w:rPr>
      <w:t>&lt;/PathFdR&gt;</w:t>
    </w:r>
    <w:r>
      <w:rPr>
        <w:lang w:val="es-ES"/>
      </w:rPr>
      <w:tab/>
    </w:r>
    <w:r>
      <w:rPr>
        <w:lang w:val="es-ES"/>
      </w:rPr>
      <w:fldChar w:fldCharType="begin"/>
    </w:r>
    <w:r>
      <w:rPr>
        <w:lang w:val="es-ES"/>
      </w:rPr>
      <w:instrText xml:space="preserve"> PAGE  \* MERGEFORMAT </w:instrText>
    </w:r>
    <w:r>
      <w:rPr>
        <w:lang w:val="es-ES"/>
      </w:rPr>
      <w:fldChar w:fldCharType="separate"/>
    </w:r>
    <w:r>
      <w:rPr>
        <w:noProof/>
        <w:lang w:val="es-ES"/>
      </w:rPr>
      <w:t>5</w:t>
    </w:r>
    <w:r>
      <w:rPr>
        <w:lang w:val="es-ES"/>
      </w:rPr>
      <w:fldChar w:fldCharType="end"/>
    </w:r>
    <w:r>
      <w:rPr>
        <w:lang w:val="es-ES"/>
      </w:rPr>
      <w:t>/</w:t>
    </w:r>
    <w:r>
      <w:rPr>
        <w:lang w:val="es-ES"/>
      </w:rPr>
      <w:fldChar w:fldCharType="begin"/>
    </w:r>
    <w:r>
      <w:rPr>
        <w:lang w:val="es-ES"/>
      </w:rPr>
      <w:instrText xml:space="preserve"> NUMPAGES  \* MERGEFORMAT </w:instrText>
    </w:r>
    <w:r>
      <w:rPr>
        <w:lang w:val="es-ES"/>
      </w:rPr>
      <w:fldChar w:fldCharType="separate"/>
    </w:r>
    <w:r>
      <w:rPr>
        <w:noProof/>
        <w:lang w:val="es-ES"/>
      </w:rPr>
      <w:t>5</w:t>
    </w:r>
    <w:r>
      <w:rPr>
        <w:lang w:val="es-ES"/>
      </w:rPr>
      <w:fldChar w:fldCharType="end"/>
    </w:r>
    <w:r>
      <w:rPr>
        <w:lang w:val="es-ES"/>
      </w:rPr>
      <w:tab/>
      <w:t>PE</w:t>
    </w:r>
    <w:r w:rsidRPr="0033660D">
      <w:rPr>
        <w:rStyle w:val="HideTWBExt"/>
      </w:rPr>
      <w:t>&lt;NoPE&gt;</w:t>
    </w:r>
    <w:r>
      <w:rPr>
        <w:lang w:val="es-ES"/>
      </w:rPr>
      <w:t>719.588</w:t>
    </w:r>
    <w:r w:rsidRPr="0033660D">
      <w:rPr>
        <w:rStyle w:val="HideTWBExt"/>
      </w:rPr>
      <w:t>&lt;/NoPE&gt;&lt;Version&gt;</w:t>
    </w:r>
    <w:r>
      <w:rPr>
        <w:lang w:val="es-ES"/>
      </w:rPr>
      <w:t>v02-00</w:t>
    </w:r>
    <w:r w:rsidRPr="0033660D">
      <w:rPr>
        <w:rStyle w:val="HideTWBExt"/>
      </w:rPr>
      <w:t>&lt;/Version&gt;</w:t>
    </w:r>
  </w:p>
  <w:p w14:paraId="306B5A08" w14:textId="3A668B1E" w:rsidR="00DD77B6" w:rsidRPr="002C31EB" w:rsidRDefault="0033660D" w:rsidP="0033660D">
    <w:pPr>
      <w:pStyle w:val="EPFooter2"/>
      <w:rPr>
        <w:lang w:val="es-ES"/>
      </w:rPr>
    </w:pPr>
    <w:r>
      <w:rPr>
        <w:lang w:val="es-ES"/>
      </w:rPr>
      <w:tab/>
    </w:r>
    <w:r>
      <w:rPr>
        <w:lang w:val="es-ES"/>
      </w:rPr>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7E6A6" w14:textId="77777777" w:rsidR="0033660D" w:rsidRDefault="0033660D" w:rsidP="0033660D">
    <w:pPr>
      <w:pStyle w:val="EPFooter"/>
    </w:pPr>
    <w:r w:rsidRPr="0033660D">
      <w:rPr>
        <w:rStyle w:val="HideTWBExt"/>
      </w:rPr>
      <w:t>&lt;PathFdR&gt;</w:t>
    </w:r>
    <w:r>
      <w:t>AD\1256153EN.docx</w:t>
    </w:r>
    <w:r w:rsidRPr="0033660D">
      <w:rPr>
        <w:rStyle w:val="HideTWBExt"/>
      </w:rPr>
      <w:t>&lt;/PathFdR&gt;</w:t>
    </w:r>
    <w:r>
      <w:tab/>
    </w:r>
    <w:r>
      <w:tab/>
      <w:t>PE</w:t>
    </w:r>
    <w:r w:rsidRPr="0033660D">
      <w:rPr>
        <w:rStyle w:val="HideTWBExt"/>
      </w:rPr>
      <w:t>&lt;NoPE&gt;</w:t>
    </w:r>
    <w:r>
      <w:t>719.588</w:t>
    </w:r>
    <w:r w:rsidRPr="0033660D">
      <w:rPr>
        <w:rStyle w:val="HideTWBExt"/>
      </w:rPr>
      <w:t>&lt;/NoPE&gt;&lt;Version&gt;</w:t>
    </w:r>
    <w:r>
      <w:t>v02-00</w:t>
    </w:r>
    <w:r w:rsidRPr="0033660D">
      <w:rPr>
        <w:rStyle w:val="HideTWBExt"/>
      </w:rPr>
      <w:t>&lt;/Version&gt;</w:t>
    </w:r>
  </w:p>
  <w:p w14:paraId="694287AE" w14:textId="00C20560" w:rsidR="00DD77B6" w:rsidRPr="00AC7498" w:rsidRDefault="0033660D" w:rsidP="0033660D">
    <w:pPr>
      <w:pStyle w:val="EPFooter2"/>
    </w:pPr>
    <w:r>
      <w:t>EN</w:t>
    </w:r>
    <w:r>
      <w:tab/>
    </w:r>
    <w:r w:rsidRPr="0033660D">
      <w:rPr>
        <w:b w:val="0"/>
        <w:i/>
        <w:color w:val="C0C0C0"/>
        <w:sz w:val="22"/>
      </w:rPr>
      <w:t>United in diversity</w:t>
    </w:r>
    <w:r>
      <w:tab/>
      <w:t>EN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B71C1" w14:textId="77777777" w:rsidR="00842ABC" w:rsidRDefault="00842ABC" w:rsidP="00842ABC">
    <w:pPr>
      <w:pStyle w:val="EPFooter"/>
    </w:pPr>
    <w:r w:rsidRPr="00842ABC">
      <w:rPr>
        <w:rStyle w:val="HideTWBExt"/>
      </w:rPr>
      <w:t>&lt;PathFdR&gt;</w:t>
    </w:r>
    <w:r>
      <w:t>AD\1256153EN.docx</w:t>
    </w:r>
    <w:r w:rsidRPr="00842ABC">
      <w:rPr>
        <w:rStyle w:val="HideTWBExt"/>
      </w:rPr>
      <w:t>&lt;/PathFdR&gt;</w:t>
    </w:r>
    <w:r>
      <w:tab/>
    </w:r>
    <w:r>
      <w:tab/>
      <w:t>PE</w:t>
    </w:r>
    <w:r w:rsidRPr="00842ABC">
      <w:rPr>
        <w:rStyle w:val="HideTWBExt"/>
      </w:rPr>
      <w:t>&lt;NoPE&gt;</w:t>
    </w:r>
    <w:r>
      <w:t>719.588</w:t>
    </w:r>
    <w:r w:rsidRPr="00842ABC">
      <w:rPr>
        <w:rStyle w:val="HideTWBExt"/>
      </w:rPr>
      <w:t>&lt;/NoPE&gt;&lt;Version&gt;</w:t>
    </w:r>
    <w:r>
      <w:t>v02-00</w:t>
    </w:r>
    <w:r w:rsidRPr="00842ABC">
      <w:rPr>
        <w:rStyle w:val="HideTWBExt"/>
      </w:rPr>
      <w:t>&lt;/Version&gt;</w:t>
    </w:r>
  </w:p>
  <w:p w14:paraId="24E34099" w14:textId="5552D1EC" w:rsidR="00A70A39" w:rsidRPr="00AC7498" w:rsidRDefault="00842ABC" w:rsidP="00842ABC">
    <w:pPr>
      <w:pStyle w:val="EPFooter2"/>
    </w:pPr>
    <w:r>
      <w:t>EN</w:t>
    </w:r>
    <w:r>
      <w:tab/>
    </w:r>
    <w:r w:rsidRPr="00842ABC">
      <w:rPr>
        <w:b w:val="0"/>
        <w:i/>
        <w:color w:val="C0C0C0"/>
        <w:sz w:val="22"/>
      </w:rPr>
      <w:t>United in diversity</w:t>
    </w:r>
    <w:r>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E7388" w14:textId="77777777" w:rsidR="00A70A39" w:rsidRPr="00AC7498" w:rsidRDefault="00A70A39">
      <w:r w:rsidRPr="00AC7498">
        <w:separator/>
      </w:r>
    </w:p>
  </w:footnote>
  <w:footnote w:type="continuationSeparator" w:id="0">
    <w:p w14:paraId="1A9ABF68" w14:textId="77777777" w:rsidR="00A70A39" w:rsidRPr="00AC7498" w:rsidRDefault="00A70A39">
      <w:r w:rsidRPr="00AC7498">
        <w:continuationSeparator/>
      </w:r>
    </w:p>
  </w:footnote>
  <w:footnote w:id="1">
    <w:p w14:paraId="34474972" w14:textId="77777777" w:rsidR="00DD77B6" w:rsidRPr="00AC7498" w:rsidRDefault="00DD77B6" w:rsidP="00DD77B6">
      <w:pPr>
        <w:pStyle w:val="FootnoteText"/>
      </w:pPr>
      <w:r w:rsidRPr="00AC7498">
        <w:rPr>
          <w:rStyle w:val="FootnoteReference"/>
        </w:rPr>
        <w:footnoteRef/>
      </w:r>
      <w:r w:rsidRPr="00AC7498">
        <w:t xml:space="preserve"> The range given is 0.7-1.28% of GDP - </w:t>
      </w:r>
      <w:hyperlink r:id="rId1" w:history="1">
        <w:r w:rsidRPr="00AC7498">
          <w:rPr>
            <w:rStyle w:val="Hyperlink"/>
          </w:rPr>
          <w:t>https://www.europol.europa.eu/cms/sites/default/files/documents/ql-01-17-932-en-c_pf_final.pdf</w:t>
        </w:r>
      </w:hyperlink>
      <w:r w:rsidRPr="00AC7498">
        <w:t xml:space="preserve"> </w:t>
      </w:r>
    </w:p>
  </w:footnote>
  <w:footnote w:id="2">
    <w:p w14:paraId="2DD966B1" w14:textId="77777777" w:rsidR="00DD77B6" w:rsidRPr="00AC7498" w:rsidRDefault="00DD77B6" w:rsidP="00DD77B6">
      <w:pPr>
        <w:pStyle w:val="FootnoteText"/>
      </w:pPr>
      <w:r w:rsidRPr="00AC7498">
        <w:rPr>
          <w:rStyle w:val="FootnoteReference"/>
        </w:rPr>
        <w:footnoteRef/>
      </w:r>
      <w:r w:rsidRPr="00AC7498">
        <w:t xml:space="preserve"> Communication from the Commission on an Action Plan for a comprehensive Union policy on preventing money laundering and terrorist financing 2020/C 164/06; C/2020/2800: </w:t>
      </w:r>
      <w:hyperlink r:id="rId2" w:history="1">
        <w:r w:rsidRPr="00AC7498">
          <w:rPr>
            <w:rStyle w:val="Hyperlink"/>
          </w:rPr>
          <w:t>https://eur-lex.europa.eu/legal-content/EN/TXT/?uri=CELEX:52020XC0513(03)</w:t>
        </w:r>
      </w:hyperlink>
    </w:p>
  </w:footnote>
  <w:footnote w:id="3">
    <w:p w14:paraId="08456AB2" w14:textId="77777777" w:rsidR="00DD77B6" w:rsidRPr="00AC7498" w:rsidRDefault="00DD77B6" w:rsidP="00DD77B6">
      <w:pPr>
        <w:rPr>
          <w:sz w:val="20"/>
          <w:szCs w:val="20"/>
        </w:rPr>
      </w:pPr>
      <w:r w:rsidRPr="00AC7498">
        <w:rPr>
          <w:rStyle w:val="FootnoteReference"/>
          <w:sz w:val="20"/>
          <w:szCs w:val="20"/>
        </w:rPr>
        <w:footnoteRef/>
      </w:r>
      <w:r w:rsidRPr="00AC7498">
        <w:rPr>
          <w:sz w:val="20"/>
          <w:szCs w:val="20"/>
        </w:rPr>
        <w:t xml:space="preserve"> </w:t>
      </w:r>
      <w:hyperlink r:id="rId3" w:history="1">
        <w:r w:rsidRPr="00AC7498">
          <w:rPr>
            <w:rStyle w:val="Hyperlink"/>
            <w:szCs w:val="20"/>
          </w:rPr>
          <w:t>https://www.europarl.europa.eu/doceo/document/TA-8-2019-0134_EN.html</w:t>
        </w:r>
      </w:hyperlink>
    </w:p>
  </w:footnote>
  <w:footnote w:id="4">
    <w:p w14:paraId="6A1AF2B2" w14:textId="77777777" w:rsidR="00DD77B6" w:rsidRPr="00AC7498" w:rsidRDefault="00DD77B6" w:rsidP="00DD77B6">
      <w:pPr>
        <w:pStyle w:val="FootnoteText"/>
      </w:pPr>
      <w:r w:rsidRPr="00AC7498">
        <w:rPr>
          <w:rStyle w:val="FootnoteReference"/>
        </w:rPr>
        <w:footnoteRef/>
      </w:r>
      <w:r w:rsidRPr="00AC7498">
        <w:t xml:space="preserve"> </w:t>
      </w:r>
      <w:hyperlink r:id="rId4" w:history="1">
        <w:r w:rsidRPr="00AC7498">
          <w:rPr>
            <w:rStyle w:val="Hyperlink"/>
          </w:rPr>
          <w:t>https://data.consilium.europa.eu/doc/document/ST-11450-2012-INIT/en/pdf</w:t>
        </w:r>
      </w:hyperlink>
      <w:r w:rsidRPr="00AC7498">
        <w:t xml:space="preserve"> </w:t>
      </w:r>
    </w:p>
  </w:footnote>
  <w:footnote w:id="5">
    <w:p w14:paraId="26DD942C" w14:textId="77777777" w:rsidR="00DD77B6" w:rsidRPr="00AC7498" w:rsidRDefault="00DD77B6" w:rsidP="00DD77B6">
      <w:pPr>
        <w:rPr>
          <w:b/>
          <w:color w:val="0000FF"/>
          <w:sz w:val="20"/>
          <w:szCs w:val="20"/>
          <w:u w:val="single"/>
        </w:rPr>
      </w:pPr>
      <w:r w:rsidRPr="00AC7498">
        <w:rPr>
          <w:rStyle w:val="FootnoteReference"/>
          <w:sz w:val="20"/>
          <w:szCs w:val="20"/>
        </w:rPr>
        <w:footnoteRef/>
      </w:r>
      <w:r w:rsidRPr="00AC7498">
        <w:rPr>
          <w:sz w:val="20"/>
          <w:szCs w:val="20"/>
        </w:rPr>
        <w:t xml:space="preserve"> </w:t>
      </w:r>
      <w:hyperlink r:id="rId5" w:history="1">
        <w:r w:rsidRPr="00AC7498">
          <w:rPr>
            <w:rStyle w:val="Hyperlink"/>
            <w:szCs w:val="20"/>
          </w:rPr>
          <w:t>https://eur-lex.europa.eu/legal-content/EN/TXT/?uri=CELEX%3A32019R0715</w:t>
        </w:r>
      </w:hyperlink>
      <w:r w:rsidRPr="00AC7498">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BD1AE" w14:textId="77777777" w:rsidR="0033660D" w:rsidRDefault="003366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DE8C7" w14:textId="77777777" w:rsidR="0033660D" w:rsidRDefault="003366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214B0" w14:textId="77777777" w:rsidR="0033660D" w:rsidRDefault="003366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D3A06" w14:textId="77777777" w:rsidR="00842ABC" w:rsidRDefault="00842AB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959FE" w14:textId="77777777" w:rsidR="00842ABC" w:rsidRDefault="00842AB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C6236" w14:textId="77777777" w:rsidR="00842ABC" w:rsidRDefault="00842A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CTMNU" w:val=" 2"/>
    <w:docVar w:name="CJMNU" w:val="1"/>
    <w:docVar w:name="CODEMNU" w:val=" 1"/>
    <w:docVar w:name="COM2KEY" w:val="BUDG"/>
    <w:docVar w:name="COMKEY" w:val="BUDG"/>
    <w:docVar w:name="CopyToNetwork" w:val="-1"/>
    <w:docVar w:name="CVA" w:val="1"/>
    <w:docVar w:name="DOCCODMNU" w:val=" 1"/>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460525 HideTWBExt;}}{\*\rsidtbl \rsid24658\rsid358857\rsid735077\rsid787282\rsid2892074\rsid3015627\rsid3622648\rsid4666813\rsid5708216\rsid6641733\rsid7553164\rsid8465581\rsid8681905_x000d__x000a_\rsid8724649\rsid9636012\rsid9862312\rsid11215221\rsid11370291\rsid11434737\rsid11607138\rsid11824949\rsid12154954\rsid13460525\rsid14424199\rsid15204470\rsid15285974\rsid15535219\rsid15950462\rsid16324206\rsid16662270}{\mmathPr\mmathFont34\mbrkBin0_x000d__x000a_\mbrkBinSub0\msmallFrac0\mdispDef1\mlMargin0\mrMargin0\mdefJc1\mwrapIndent1440\mintLim0\mnaryLim1}{\info{\author FELIX Karina}{\operator FELIX Karina}{\creatim\yr2019\mo7\dy4\hr11\min4}{\revtim\yr2019\mo7\dy4\hr11\min4}{\version1}{\edmins0}{\nofpages1}_x000d__x000a_{\nofwords5}{\nofchars34}{\*\company European Parliament}{\nofcharsws38}{\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460525\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3015627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015627 \chftnsepc _x000d__x000a_\par }}{\*\aftnsep \ltrpar \pard\plain \ltrpar\ql \li0\ri0\widctlpar\wrapdefault\aspalpha\aspnum\faauto\adjustright\rin0\lin0\itap0 \rtlch\fcs1 \af0\afs20\alang1025 \ltrch\fcs0 \fs24\lang2057\langfe2057\cgrid\langnp2057\langfenp2057 {\rtlch\fcs1 \af0 _x000d__x000a_\ltrch\fcs0 \insrsid3015627 \chftnsep _x000d__x000a_\par }}{\*\aftnsepc \ltrpar \pard\plain \ltrpar\ql \li0\ri0\widctlpar\wrapdefault\aspalpha\aspnum\faauto\adjustright\rin0\lin0\itap0 \rtlch\fcs1 \af0\afs20\alang1025 \ltrch\fcs0 \fs24\lang2057\langfe2057\cgrid\langnp2057\langfenp2057 {\rtlch\fcs1 \af0 _x000d__x000a_\ltrch\fcs0 \insrsid3015627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3460525 \rtlch\fcs1 \af0\afs20\alang1025 \ltrch\fcs0 \fs24\lang2057\langfe2057\cgrid\langnp2057\langfenp2057 {\rtlch\fcs1 \af0 \ltrch\fcs0 _x000d__x000a_\cs15\v\f1\fs20\cf9\insrsid13460525\charrsid15879488 {\*\bkmkstart EndA}&lt;&lt;&lt;}{\rtlch\fcs1 \af0 \ltrch\fcs0 \insrsid13460525\charrsid15879488 #@&gt;ZOTHAMA&lt;@#}{\rtlch\fcs1 \af0 \ltrch\fcs0 \cs15\v\f1\fs20\cf9\insrsid13460525\charrsid15879488 _x000d__x000a_&lt;/RepeatBlock-AmendA&gt;}{\rtlch\fcs1 \af0 \ltrch\fcs0 \insrsid13460525\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94_x000d__x000a_7777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837363 HideTWBExt;}}{\*\rsidtbl \rsid24658\rsid358857\rsid735077\rsid787282\rsid2892074\rsid3622648\rsid4666813\rsid5708216\rsid6641733\rsid7553164\rsid8465581\rsid8681905\rsid8724649_x000d__x000a_\rsid9636012\rsid9862312\rsid11215221\rsid11370291\rsid11434737\rsid11607138\rsid11824949\rsid12154954\rsid13334283\rsid14424199\rsid14837363\rsid15204470\rsid15285974\rsid15535219\rsid15950462\rsid16324206\rsid16662270}{\mmathPr\mmathFont34\mbrkBin0_x000d__x000a_\mbrkBinSub0\msmallFrac0\mdispDef1\mlMargin0\mrMargin0\mdefJc1\mwrapIndent1440\mintLim0\mnaryLim1}{\info{\author FELIX Karina}{\operator FELIX Karina}{\creatim\yr2019\mo7\dy4\hr11\min4}{\revtim\yr2019\mo7\dy4\hr11\min4}{\version1}{\edmins0}{\nofpages1}_x000d__x000a_{\nofwords5}{\nofchars33}{\*\company European Parliament}{\nofcharsws37}{\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837363\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333428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3334283 \chftnsepc _x000d__x000a_\par }}{\*\aftnsep \ltrpar \pard\plain \ltrpar\ql \li0\ri0\widctlpar\wrapdefault\aspalpha\aspnum\faauto\adjustright\rin0\lin0\itap0 \rtlch\fcs1 \af0\afs20\alang1025 \ltrch\fcs0 \fs24\lang2057\langfe2057\cgrid\langnp2057\langfenp2057 {\rtlch\fcs1 \af0 _x000d__x000a_\ltrch\fcs0 \insrsid13334283 \chftnsep _x000d__x000a_\par }}{\*\aftnsepc \ltrpar \pard\plain \ltrpar\ql \li0\ri0\widctlpar\wrapdefault\aspalpha\aspnum\faauto\adjustright\rin0\lin0\itap0 \rtlch\fcs1 \af0\afs20\alang1025 \ltrch\fcs0 \fs24\lang2057\langfe2057\cgrid\langnp2057\langfenp2057 {\rtlch\fcs1 \af0 _x000d__x000a_\ltrch\fcs0 \insrsid1333428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4837363\charrsid15879488 {\*\bkmkstart EndB}&lt;&lt;&lt;}{\rtlch\fcs1 \af0 \ltrch\fcs0 \insrsid14837363\charrsid15879488 #@&gt;ZOTHAMB&lt;@#}{\rtlch\fcs1 \af0 \ltrch\fcs0 \cs15\v\f1\fs20\cf9\insrsid14837363\charrsid15879488 _x000d__x000a_&lt;/RepeatBlock-AmendB&gt;}{\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de_x000d__x000a_e977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1"/>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757877 HideTWBExt;}{\s16\ql \li0\ri0\sa240\nowidctlpar\wrapdefault\aspalpha\aspnum\faauto\adjustright\rin0\lin0\itap0 \rtlch\fcs1 \af0\afs20\alang1025 \ltrch\fcs0 _x000d__x000a_\fs24\lang2057\langfe2057\cgrid\langnp2057\langfenp2057 \sbasedon0 \snext16 \spriority0 \styrsid10757877 Normal12a;}}{\*\rsidtbl \rsid24658\rsid358857\rsid735077\rsid787282\rsid2892074\rsid3372043\rsid3622648\rsid4666813\rsid5708216\rsid6641733_x000d__x000a_\rsid7553164\rsid8465581\rsid8681905\rsid8724649\rsid9636012\rsid9862312\rsid10757877\rsid11215221\rsid11370291\rsid11434737\rsid11607138\rsid11824949\rsid12154954\rsid14424199\rsid15204470\rsid15285974\rsid15535219\rsid15950462\rsid16324206\rsid16662270}_x000d__x000a_{\mmathPr\mmathFont34\mbrkBin0\mbrkBinSub0\msmallFrac0\mdispDef1\mlMargin0\mrMargin0\mdefJc1\mwrapIndent1440\mintLim0\mnaryLim1}{\info{\author FELIX Karina}{\operator FELIX Karina}{\creatim\yr2019\mo7\dy4\hr11\min4}{\revtim\yr2019\mo7\dy4\hr11\min4}_x000d__x000a_{\version1}{\edmins0}{\nofpages1}{\nofwords3}{\nofchars19}{\*\company European Parliament}{\nofcharsws21}{\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757877\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337204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372043 \chftnsepc _x000d__x000a_\par }}{\*\aftnsep \ltrpar \pard\plain \ltrpar\ql \li0\ri0\widctlpar\wrapdefault\aspalpha\aspnum\faauto\adjustright\rin0\lin0\itap0 \rtlch\fcs1 \af0\afs20\alang1025 \ltrch\fcs0 \fs24\lang2057\langfe2057\cgrid\langnp2057\langfenp2057 {\rtlch\fcs1 \af0 _x000d__x000a_\ltrch\fcs0 \insrsid3372043 \chftnsep _x000d__x000a_\par }}{\*\aftnsepc \ltrpar \pard\plain \ltrpar\ql \li0\ri0\widctlpar\wrapdefault\aspalpha\aspnum\faauto\adjustright\rin0\lin0\itap0 \rtlch\fcs1 \af0\afs20\alang1025 \ltrch\fcs0 \fs24\lang2057\langfe2057\cgrid\langnp2057\langfenp2057 {\rtlch\fcs1 \af0 _x000d__x000a_\ltrch\fcs0 \insrsid337204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10757877 \rtlch\fcs1 \af0\afs20\alang1025 \ltrch\fcs0 \fs24\lang2057\langfe2057\cgrid\langnp2057\langfenp2057 {\rtlch\fcs1 \af0 \ltrch\fcs0 _x000d__x000a_\insrsid10757877 {\*\bkmkstart IntroA}_x000d__x000a_\par }\pard\plain \ltrpar\ql \li0\ri0\widctlpar\wrapdefault\aspalpha\aspnum\faauto\adjustright\rin0\lin0\itap0\pararsid10757877 \rtlch\fcs1 \af0\afs20\alang1025 \ltrch\fcs0 \fs24\lang2057\langfe2057\cgrid\langnp2057\langfenp2057 {\rtlch\fcs1 \af0 \ltrch\fcs0 _x000d__x000a_\cs15\v\f1\fs20\cf9\insrsid10757877\charrsid15879488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84_x000d__x000a_a876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332188 HideTWBExt;}}{\*\rsidtbl \rsid24658\rsid358857\rsid735077\rsid787282\rsid2892074\rsid3622648\rsid4666813\rsid5332188\rsid5708216\rsid6641733\rsid7553164\rsid8258893\rsid8465581_x000d__x000a_\rsid8681905\rsid8724649\rsid9636012\rsid9862312\rsid11215221\rsid11370291\rsid11434737\rsid11607138\rsid11824949\rsid12154954\rsid14424199\rsid15204470\rsid15285974\rsid15535219\rsid15950462\rsid16324206\rsid16662270}{\mmathPr\mmathFont34\mbrkBin0_x000d__x000a_\mbrkBinSub0\msmallFrac0\mdispDef1\mlMargin0\mrMargin0\mdefJc1\mwrapIndent1440\mintLim0\mnaryLim1}{\info{\author FELIX Karina}{\operator FELIX Karina}{\creatim\yr2019\mo7\dy4\hr11\min4}{\revtim\yr2019\mo7\dy4\hr11\min4}{\version1}{\edmins0}{\nofpages1}_x000d__x000a_{\nofwords3}{\nofchars18}{\*\company European Parliament}{\nofcharsws20}{\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332188\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825889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8258893 \chftnsepc _x000d__x000a_\par }}{\*\aftnsep \ltrpar \pard\plain \ltrpar\ql \li0\ri0\widctlpar\wrapdefault\aspalpha\aspnum\faauto\adjustright\rin0\lin0\itap0 \rtlch\fcs1 \af0\afs20\alang1025 \ltrch\fcs0 \fs24\lang2057\langfe2057\cgrid\langnp2057\langfenp2057 {\rtlch\fcs1 \af0 _x000d__x000a_\ltrch\fcs0 \insrsid8258893 \chftnsep _x000d__x000a_\par }}{\*\aftnsepc \ltrpar \pard\plain \ltrpar\ql \li0\ri0\widctlpar\wrapdefault\aspalpha\aspnum\faauto\adjustright\rin0\lin0\itap0 \rtlch\fcs1 \af0\afs20\alang1025 \ltrch\fcs0 \fs24\lang2057\langfe2057\cgrid\langnp2057\langfenp2057 {\rtlch\fcs1 \af0 _x000d__x000a_\ltrch\fcs0 \insrsid825889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5332188\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31_x000d__x000a_1177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2"/>
    <w:docVar w:name="ORLANGKEY" w:val="EN"/>
    <w:docVar w:name="ORLANGMNU" w:val=" 1"/>
    <w:docVar w:name="RepeatBlock-AmendAENold"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300\fbidi \froman\fcharset238\fprq2 Times New Roman CE;}_x000d__x000a_{\f301\fbidi \froman\fcharset204\fprq2 Times New Roman Cyr;}{\f303\fbidi \froman\fcharset161\fprq2 Times New Roman Greek;}{\f304\fbidi \froman\fcharset162\fprq2 Times New Roman Tur;}{\f305\fbidi \froman\fcharset177\fprq2 Times New Roman (Hebrew);}_x000d__x000a_{\f306\fbidi \froman\fcharset178\fprq2 Times New Roman (Arabic);}{\f307\fbidi \froman\fcharset186\fprq2 Times New Roman Baltic;}{\f308\fbidi \froman\fcharset163\fprq2 Times New Roman (Vietnamese);}{\f310\fbidi \fswiss\fcharset238\fprq2 Arial CE;}_x000d__x000a_{\f311\fbidi \fswiss\fcharset204\fprq2 Arial Cyr;}{\f313\fbidi \fswiss\fcharset161\fprq2 Arial Greek;}{\f314\fbidi \fswiss\fcharset162\fprq2 Arial Tur;}{\f315\fbidi \fswiss\fcharset177\fprq2 Arial (Hebrew);}_x000d__x000a_{\f316\fbidi \fswiss\fcharset178\fprq2 Arial (Arabic);}{\f317\fbidi \fswiss\fcharset186\fprq2 Arial Baltic;}{\f318\fbidi \fswiss\fcharset163\fprq2 Arial (Vietnamese);}{\f640\fbidi \froman\fcharset238\fprq2 Cambria Math CE;}_x000d__x000a_{\f641\fbidi \froman\fcharset204\fprq2 Cambria Math Cyr;}{\f643\fbidi \froman\fcharset161\fprq2 Cambria Math Greek;}{\f644\fbidi \froman\fcharset162\fprq2 Cambria Math Tur;}{\f647\fbidi \froman\fcharset186\fprq2 Cambria Math Baltic;}_x000d__x000a_{\f64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15404163 HideTWBInt;}}{\*\rsidtbl \rsid24658\rsid223860\rsid735077\rsid1718133\rsid2892074\rsid3565327_x000d__x000a_\rsid4666813\rsid6119797\rsid6641733\rsid7823322\rsid9636012\rsid10377208\rsid11215221\rsid11549030\rsid12154954\rsid14382809\rsid14424199\rsid15204470\rsid15285974\rsid15404163\rsid15950462\rsid16324206\rsid16662270}{\mmathPr\mmathFont34\mbrkBin0_x000d__x000a_\mbrkBinSub0\msmallFrac0\mdispDef1\mlMargin0\mrMargin0\mdefJc1\mwrapIndent1440\mintLim0\mnaryLim1}{\info{\author DOGAN Songul}{\operator DOGAN Songul}{\creatim\yr2022\mo2\dy11\hr14\min25}{\revtim\yr2022\mo2\dy11\hr14\min25}{\version1}{\edmins0}_x000d__x000a_{\nofpages1}{\nofwords2}{\nofchars16}{\nofcharsws17}{\vern105}}{\*\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5404163\newtblstyruls\nogrowautofit\usenormstyforlist\noindnmbrts\felnbrelev\nocxsptable\indrlsweleven\noafcnsttbl\afelev\utinl\hwelev\spltpgpar\notcvasp\notbrkcnstfrctbl\notvatxbx\krnprsnet\cachedcolbal _x000d__x000a_\nouicompat \fet0{\*\wgrffmtfilter 013f}\nofeaturethrottle1\ilfomacatclnup0{\*\template C:\\Users\\sdogan\\AppData\\Local\\Temp\\Blank1.dotx}{\*\ftnsep \ltrpar \pard\plain \ltrpar_x000d__x000a_\ql \li0\ri0\widctlpar\wrapdefault\aspalpha\aspnum\faauto\adjustright\rin0\lin0\itap0 \rtlch\fcs1 \af0\afs20\alang1025 \ltrch\fcs0 \fs24\lang2057\langfe2057\cgrid\langnp2057\langfenp2057 {\rtlch\fcs1 \af0 \ltrch\fcs0 \insrsid6119797 \chftnsep _x000d__x000a_\par }}{\*\ftnsepc \ltrpar \pard\plain \ltrpar\ql \li0\ri0\widctlpar\wrapdefault\aspalpha\aspnum\faauto\adjustright\rin0\lin0\itap0 \rtlch\fcs1 \af0\afs20\alang1025 \ltrch\fcs0 \fs24\lang2057\langfe2057\cgrid\langnp2057\langfenp2057 {\rtlch\fcs1 \af0 _x000d__x000a_\ltrch\fcs0 \insrsid6119797 \chftnsepc _x000d__x000a_\par }}{\*\aftnsep \ltrpar \pard\plain \ltrpar\ql \li0\ri0\widctlpar\wrapdefault\aspalpha\aspnum\faauto\adjustright\rin0\lin0\itap0 \rtlch\fcs1 \af0\afs20\alang1025 \ltrch\fcs0 \fs24\lang2057\langfe2057\cgrid\langnp2057\langfenp2057 {\rtlch\fcs1 \af0 _x000d__x000a_\ltrch\fcs0 \insrsid6119797 \chftnsep _x000d__x000a_\par }}{\*\aftnsepc \ltrpar \pard\plain \ltrpar\ql \li0\ri0\widctlpar\wrapdefault\aspalpha\aspnum\faauto\adjustright\rin0\lin0\itap0 \rtlch\fcs1 \af0\afs20\alang1025 \ltrch\fcs0 \fs24\lang2057\langfe2057\cgrid\langnp2057\langfenp2057 {\rtlch\fcs1 \af0 _x000d__x000a_\ltrch\fcs0 \insrsid6119797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6324206 _x000d__x000a_\rtlch\fcs1 \af0\afs20\alang1025 \ltrch\fcs0 \fs24\lang2057\langfe2057\cgrid\langnp2057\langfenp2057 {\rtlch\fcs1 \af0 \ltrch\fcs0 \insrsid15404163\charrsid14302980 {\*\bkmkstart ReplaceBookmark}#}{\rtlch\fcs1 \af1 \ltrch\fcs0 _x000d__x000a_\cs17\v\f1\fs20\cf15\insrsid15404163\charrsid14302980 &gt;&gt;&gt;CVAR@@AmendA}{\rtlch\fcs1 \af0 \ltrch\fcs0 \insrsid15404163\charrsid14302980 #}{\rtlch\fcs1 \af0 \ltrch\fcs0 \insrsid24658\charrsid16324206 {\*\bkmkend ReplaceBookmark}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7b_x000d__x000a_10df4a1fd8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AENoldToDel"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300\fbidi \froman\fcharset238\fprq2 Times New Roman CE;}_x000d__x000a_{\f301\fbidi \froman\fcharset204\fprq2 Times New Roman Cyr;}{\f303\fbidi \froman\fcharset161\fprq2 Times New Roman Greek;}{\f304\fbidi \froman\fcharset162\fprq2 Times New Roman Tur;}{\f305\fbidi \froman\fcharset177\fprq2 Times New Roman (Hebrew);}_x000d__x000a_{\f306\fbidi \froman\fcharset178\fprq2 Times New Roman (Arabic);}{\f307\fbidi \froman\fcharset186\fprq2 Times New Roman Baltic;}{\f308\fbidi \froman\fcharset163\fprq2 Times New Roman (Vietnamese);}{\f310\fbidi \fswiss\fcharset238\fprq2 Arial CE;}_x000d__x000a_{\f311\fbidi \fswiss\fcharset204\fprq2 Arial Cyr;}{\f313\fbidi \fswiss\fcharset161\fprq2 Arial Greek;}{\f314\fbidi \fswiss\fcharset162\fprq2 Arial Tur;}{\f315\fbidi \fswiss\fcharset177\fprq2 Arial (Hebrew);}_x000d__x000a_{\f316\fbidi \fswiss\fcharset178\fprq2 Arial (Arabic);}{\f317\fbidi \fswiss\fcharset186\fprq2 Arial Baltic;}{\f318\fbidi \fswiss\fcharset163\fprq2 Arial (Vietnamese);}{\f640\fbidi \froman\fcharset238\fprq2 Cambria Math CE;}_x000d__x000a_{\f641\fbidi \froman\fcharset204\fprq2 Cambria Math Cyr;}{\f643\fbidi \froman\fcharset161\fprq2 Cambria Math Greek;}{\f644\fbidi \froman\fcharset162\fprq2 Cambria Math Tur;}{\f647\fbidi \froman\fcharset186\fprq2 Cambria Math Baltic;}_x000d__x000a_{\f64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1956192 HideTWBExt;}{_x000d__x000a_\s18\ql \li0\ri0\sa120\nowidctlpar\wrapdefault\aspalpha\aspnum\faauto\adjustright\rin0\lin0\itap0 \rtlch\fcs1 \af0\afs20\alang1025 \ltrch\fcs0 \fs24\lang2057\langfe2057\cgrid\langnp2057\langfenp2057 \sbasedon0 \snext18 \spriority0 \styrsid11956192 _x000d__x000a_Normal6a;}{\s19\ql \li0\ri0\nowidctlpar\wrapdefault\aspalpha\aspnum\faauto\adjustright\rin0\lin0\itap0 \rtlch\fcs1 \af0\afs20\alang1025 \ltrch\fcs0 \b\fs24\lang2057\langfe2057\cgrid\langnp2057\langfenp2057 \sbasedon0 \snext19 \spriority0 \styrsid11956192 _x000d__x000a_NormalBold;}{\*\cs20 \additive \v\f1\fs20\cf15 \spriority0 \styrsid11956192 HideTWBInt;}{\s21\qr \li0\ri0\sb240\sa240\nowidctlpar\wrapdefault\aspalpha\aspnum\faauto\adjustright\rin0\lin0\itap0 \rtlch\fcs1 \af0\afs20\alang1025 \ltrch\fcs0 _x000d__x000a_\fs24\lang2057\langfe2057\cgrid\langnp2057\langfenp2057 \sbasedon0 \snext21 \spriority0 \styrsid11956192 AmOrLang;}{\s22\qc \li0\ri0\sa240\nowidctlpar\wrapdefault\aspalpha\aspnum\faauto\adjustright\rin0\lin0\itap0 \rtlch\fcs1 \af0\afs20\alang1025 _x000d__x000a_\ltrch\fcs0 \i\fs24\lang2057\langfe2057\cgrid\langnp2057\langfenp2057 \sbasedon0 \snext22 \spriority0 \styrsid11956192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11956192 AmNumberTabs;}{\s24\ql \li0\ri0\sb240\nowidctlpar\wrapdefault\aspalpha\aspnum\faauto\adjustright\rin0\lin0\itap0 \rtlch\fcs1 _x000d__x000a_\af0\afs20\alang1025 \ltrch\fcs0 \b\fs24\lang2057\langfe2057\cgrid\langnp2057\langfenp2057 \sbasedon0 \snext24 \spriority0 \styrsid11956192 NormalBold12b;}}{\*\rsidtbl \rsid24658\rsid223860\rsid735077\rsid1718133\rsid2892074\rsid3565327\rsid4666813_x000d__x000a_\rsid6641733\rsid7823322\rsid8128911\rsid9636012\rsid10377208\rsid11215221\rsid11549030\rsid11956192\rsid12154954\rsid14382809\rsid14424199\rsid15204470\rsid15285974\rsid15950462\rsid16324206\rsid16662270}{\mmathPr\mmathFont34\mbrkBin0\mbrkBinSub0_x000d__x000a_\msmallFrac0\mdispDef1\mlMargin0\mrMargin0\mdefJc1\mwrapIndent1440\mintLim0\mnaryLim1}{\info{\author DOGAN Songul}{\operator DOGAN Songul}{\creatim\yr2022\mo2\dy11\hr14\min10}{\revtim\yr2022\mo2\dy11\hr14\min10}{\version1}{\edmins0}{\nofpages1}_x000d__x000a_{\nofwords41}{\nofchars235}{\nofcharsws275}{\vern105}}{\*\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1956192\newtblstyruls\nogrowautofit\usenormstyforlist\noindnmbrts\felnbrelev\nocxsptable\indrlsweleven\noafcnsttbl\afelev\utinl\hwelev\spltpgpar\notcvasp\notbrkcnstfrctbl\notvatxbx\krnprsnet\cachedcolbal _x000d__x000a_\nouicompat \fet0{\*\wgrffmtfilter 013f}\nofeaturethrottle1\ilfomacatclnup0{\*\template C:\\Users\\sdogan\\AppData\\Local\\Temp\\Blank1.dotx}{\*\ftnsep \ltrpar \pard\plain \ltrpar_x000d__x000a_\ql \li0\ri0\widctlpar\wrapdefault\aspalpha\aspnum\faauto\adjustright\rin0\lin0\itap0 \rtlch\fcs1 \af0\afs20\alang1025 \ltrch\fcs0 \fs24\lang2057\langfe2057\cgrid\langnp2057\langfenp2057 {\rtlch\fcs1 \af0 \ltrch\fcs0 \insrsid8128911 \chftnsep _x000d__x000a_\par }}{\*\ftnsepc \ltrpar \pard\plain \ltrpar\ql \li0\ri0\widctlpar\wrapdefault\aspalpha\aspnum\faauto\adjustright\rin0\lin0\itap0 \rtlch\fcs1 \af0\afs20\alang1025 \ltrch\fcs0 \fs24\lang2057\langfe2057\cgrid\langnp2057\langfenp2057 {\rtlch\fcs1 \af0 _x000d__x000a_\ltrch\fcs0 \insrsid8128911 \chftnsepc _x000d__x000a_\par }}{\*\aftnsep \ltrpar \pard\plain \ltrpar\ql \li0\ri0\widctlpar\wrapdefault\aspalpha\aspnum\faauto\adjustright\rin0\lin0\itap0 \rtlch\fcs1 \af0\afs20\alang1025 \ltrch\fcs0 \fs24\lang2057\langfe2057\cgrid\langnp2057\langfenp2057 {\rtlch\fcs1 \af0 _x000d__x000a_\ltrch\fcs0 \insrsid8128911 \chftnsep _x000d__x000a_\par }}{\*\aftnsepc \ltrpar \pard\plain \ltrpar\ql \li0\ri0\widctlpar\wrapdefault\aspalpha\aspnum\faauto\adjustright\rin0\lin0\itap0 \rtlch\fcs1 \af0\afs20\alang1025 \ltrch\fcs0 \fs24\lang2057\langfe2057\cgrid\langnp2057\langfenp2057 {\rtlch\fcs1 \af0 _x000d__x000a_\ltrch\fcs0 \insrsid8128911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3\ql \li0\ri0\sb240\keepn\nowidctlpar_x000d__x000a_\tx879\tx936\tx1021\tx1077\tx1134\tx1191\tx1247\tx1304\tx1361\tx1418\tx1474\tx1531\tx1588\tx1644\tx1701\tx1758\tx1814\tx1871\tx2070\tx2126\tx3374\tx3430\wrapdefault\aspalpha\aspnum\faauto\adjustright\rin0\lin0\itap0\pararsid11956192 \rtlch\fcs1 _x000d__x000a_\af0\afs20\alang1025 \ltrch\fcs0 \b\fs24\lang2057\langfe2057\cgrid\langnp2057\langfenp2057 {\rtlch\fcs1 \af0 \ltrch\fcs0 \cs17\b0\v\fs20\cf9\loch\af1\hich\af1\dbch\af31501\insrsid11956192\charrsid14302980 {\*\bkmkstart restartA}_x000d__x000a_\hich\af1\dbch\af31501\loch\f1 &lt;AmendA&gt;}{\rtlch\fcs1 \af0 \ltrch\fcs0 \insrsid11956192\charrsid14302980 Amendment\tab \tab }{\rtlch\fcs1 \af0 \ltrch\fcs0 \cs17\b0\v\fs20\cf9\loch\af1\hich\af1\dbch\af31501\insrsid11956192\charrsid14302980 _x000d__x000a_\hich\af1\dbch\af31501\loch\f1 &lt;NumAmA&gt;}{\rtlch\fcs1 \af0 \ltrch\fcs0 \insrsid11956192\charrsid14302980 #}{\rtlch\fcs1 \af1 \ltrch\fcs0 \cs20\v\f1\fs20\cf15\insrsid11956192\charrsid14302980 ENMIENDA@NRAM@}{\rtlch\fcs1 \af0 \ltrch\fcs0 _x000d__x000a_\insrsid11956192\charrsid14302980 #}{\rtlch\fcs1 \af0 \ltrch\fcs0 \cs17\b0\v\fs20\cf9\loch\af1\hich\af1\dbch\af31501\insrsid11956192\charrsid14302980 \hich\af1\dbch\af31501\loch\f1 &lt;/NumAmA&gt;}{\rtlch\fcs1 \af0 \ltrch\fcs0 \insrsid11956192\charrsid14302980 _x000d__x000a__x000d__x000a_\par }\pard\plain \ltrpar\s24\ql \li0\ri0\sb240\keepn\nowidctlpar\wrapdefault\aspalpha\aspnum\faauto\adjustright\rin0\lin0\itap0\pararsid11956192 \rtlch\fcs1 \af0\afs20\alang1025 \ltrch\fcs0 \b\fs24\lang2057\langfe2057\cgrid\langnp2057\langfenp2057 {_x000d__x000a_\rtlch\fcs1 \af0 \ltrch\fcs0 \cs17\b0\v\fs20\cf9\loch\af1\hich\af1\dbch\af31501\insrsid11956192\charrsid14302980 \hich\af1\dbch\af31501\loch\f1 &lt;DocAmend&gt;}{\rtlch\fcs1 \af0 \ltrch\fcs0 \insrsid11956192\charrsid14302980 Draft legislative resolution}{_x000d__x000a_\rtlch\fcs1 \af0 \ltrch\fcs0 \cs17\b0\v\fs20\cf9\loch\af1\hich\af1\dbch\af31501\insrsid11956192\charrsid14302980 \hich\af1\dbch\af31501\loch\f1 &lt;/DocAmend&gt;}{\rtlch\fcs1 \af0 \ltrch\fcs0 \insrsid11956192\charrsid14302980 _x000d__x000a_\par }\pard\plain \ltrpar\s19\ql \li0\ri0\nowidctlpar\wrapdefault\aspalpha\aspnum\faauto\adjustright\rin0\lin0\itap0\pararsid11956192 \rtlch\fcs1 \af0\afs20\alang1025 \ltrch\fcs0 \b\fs24\lang2057\langfe2057\cgrid\langnp2057\langfenp2057 {\rtlch\fcs1 \af0 _x000d__x000a_\ltrch\fcs0 \cs17\b0\v\fs20\cf9\loch\af1\hich\af1\dbch\af31501\insrsid11956192\charrsid14302980 \hich\af1\dbch\af31501\loch\f1 &lt;Article&gt;}{\rtlch\fcs1 \af0 \ltrch\fcs0 \cf10\insrsid11956192\charrsid14302980 \u9668\'3f}{\rtlch\fcs1 \af0 \ltrch\fcs0 _x000d__x000a_\insrsid11956192\charrsid14302980 #}{\rtlch\fcs1 \af1 \ltrch\fcs0 \cs20\v\f1\fs20\cf15\insrsid11956192\charrsid14302980 TVTRESPART@RESPART@}{\rtlch\fcs1 \af0 \ltrch\fcs0 \insrsid11956192\charrsid14302980 #}{\rtlch\fcs1 \af0 \ltrch\fcs0 _x000d__x000a_\cf10\insrsid11956192\charrsid14302980 \u9658\'3f}{\rtlch\fcs1 \af0 \ltrch\fcs0 \cs17\b0\v\fs20\cf9\loch\af1\hich\af1\dbch\af31501\insrsid11956192\charrsid14302980 \hich\af1\dbch\af31501\loch\f1 &lt;/Article&gt;}{\rtlch\fcs1 \af0 \ltrch\fcs0 _x000d__x000a_\insrsid11956192\charrsid14302980 _x000d__x000a_\par \ltrrow}\trowd \irow0\irowband0\ltrrow\ts11\trqc\trgaph340\trleft-340\trftsWidth1\trftsWidthB3\trpaddl340\trpaddr340\trpaddfl3\trpaddft3\trpaddfb3\trpaddfr3\tblrsid14374628\tblind0\tblindtype3 \clvertalt\clbrdrt\brdrtbl \clbrdrl\brdrtbl \clbrdrb\brdrtbl _x000d__x000a_\clbrdrr\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1956192\charrsid14302980 \cell }\pard\plain \ltrpar\ql \li0\ri0\widctlpar\intbl\wrapdefault\aspalpha\aspnum\faauto\adjustright\rin0\lin0 \rtlch\fcs1 _x000d__x000a_\af0\afs20\alang1025 \ltrch\fcs0 \fs24\lang2057\langfe2057\cgrid\langnp2057\langfenp2057 {\rtlch\fcs1 \af0 \ltrch\fcs0 \insrsid11956192\charrsid14302980 \trowd \irow0\irowband0\ltrrow_x000d__x000a_\ts11\trqc\trgaph340\trleft-340\trftsWidth1\trftsWidthB3\trpaddl340\trpaddr340\trpaddfl3\trpaddft3\trpaddfb3\trpaddfr3\tblrsid14374628\tblind0\tblindtype3 \clvertalt\clbrdrt\brdrtbl \clbrdrl\brdrtbl \clbrdrb\brdrtbl \clbrdrr\brdrtbl _x000d__x000a_\cltxlrtb\clftsWidth3\clwWidth9752\clshdrawnil \cellx9412\row \ltrrow}\trowd \irow1\irowband1\ltrrow\ts11\trqc\trgaph340\trleft-340\trftsWidth1\trftsWidthB3\trpaddl340\trpaddr340\trpaddfl3\trpaddft3\trpaddfb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2\qc \li0\ri0\sa240\keepn\nowidctlpar\intbl\wrapdefault\aspalpha\aspnum\faauto\adjustright\rin0\lin0\pararsid14374628 \rtlch\fcs1 \af0\afs20\alang1025 \ltrch\fcs0 _x000d__x000a_\i\fs24\lang2057\langfe2057\cgrid\langnp2057\langfenp2057 {\rtlch\fcs1 \af0 \ltrch\fcs0 \insrsid11956192\charrsid14302980 Draft legislative resolution\cell Amendment\cell }\pard\plain \ltrpar_x000d__x000a_\ql \li0\ri0\widctlpar\intbl\wrapdefault\aspalpha\aspnum\faauto\adjustright\rin0\lin0 \rtlch\fcs1 \af0\afs20\alang1025 \ltrch\fcs0 \fs24\lang2057\langfe2057\cgrid\langnp2057\langfenp2057 {\rtlch\fcs1 \af0 \ltrch\fcs0 \insrsid11956192\charrsid14302980 _x000d__x000a_\trowd \irow1\irowband1\ltrrow\ts11\trqc\trgaph340\trleft-340\trftsWidth1\trftsWidthB3\trpaddl340\trpaddr340\trpaddfl3\trpaddft3\trpaddfb3\trpaddfr3\tblrsid14374628\tblind0\tblindtype3 \clvertalt\clbrdrt\brdrtbl \clbrdrl\brdrtbl \clbrdrb\brdrtbl \clbrdrr_x000d__x000a_\brdrtbl \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14374628 \rtlch\fcs1 \af0\afs20\alang1025 \ltrch\fcs0 \fs24\lang2057\langfe2057\cgrid\langnp2057\langfenp2057 {\rtlch\fcs1 \af0 \ltrch\fcs0 _x000d__x000a_\insrsid11956192\charrsid14302980 ##\cell ##}{\rtlch\fcs1 \af0\afs24 \ltrch\fcs0 \insrsid11956192\charrsid14302980 \cell }\pard\plain \ltrpar\ql \li0\ri0\widctlpar\intbl\wrapdefault\aspalpha\aspnum\faauto\adjustright\rin0\lin0 \rtlch\fcs1 _x000d__x000a_\af0\afs20\alang1025 \ltrch\fcs0 \fs24\lang2057\langfe2057\cgrid\langnp2057\langfenp2057 {\rtlch\fcs1 \af0 \ltrch\fcs0 \insrsid11956192\charrsid14302980 \trowd \irow2\irowband2\lastrow \ltrrow_x000d__x000a_\ts11\trqc\trgaph340\trleft-340\trftsWidth1\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11956192 \rtlch\fcs1 \af0\afs20\alang1025 \ltrch\fcs0 \fs24\lang2057\langfe2057\cgrid\langnp2057\langfenp2057 {\rtlch\fcs1 \af0 \ltrch\fcs0 _x000d__x000a_\insrsid11956192\charrsid14302980 Or. }{\rtlch\fcs1 \af0 \ltrch\fcs0 \cs17\v\fs20\cf9\loch\af1\hich\af1\dbch\af31501\insrsid11956192\charrsid14302980 \hich\af1\dbch\af31501\loch\f1 &lt;Original&gt;}{\rtlch\fcs1 \af0 \ltrch\fcs0 _x000d__x000a_\insrsid11956192\charrsid14302980 #}{\rtlch\fcs1 \af1 \ltrch\fcs0 \cs20\v\f1\fs20\cf15\insrsid11956192\charrsid14302980 MNU[ORLANGONE][ORLANGMORE]@CHOICE@ORLANGMNU}{\rtlch\fcs1 \af0 \ltrch\fcs0 \insrsid11956192\charrsid14302980 #}{\rtlch\fcs1 \af0 _x000d__x000a_\ltrch\fcs0 \cs17\v\fs20\cf9\loch\af1\hich\af1\dbch\af31501\insrsid11956192\charrsid14302980 \hich\af1\dbch\af31501\loch\f1 &lt;/Original&gt;}{\rtlch\fcs1 \af0 \ltrch\fcs0 \insrsid11956192\charrsid14302980 _x000d__x000a_\par }\pard\plain \ltrpar\ql \li0\ri0\widctlpar\wrapdefault\aspalpha\aspnum\faauto\adjustright\rin0\lin0\itap0\pararsid11956192 \rtlch\fcs1 \af0\afs20\alang1025 \ltrch\fcs0 \fs24\lang2057\langfe2057\cgrid\langnp2057\langfenp2057 {\rtlch\fcs1 \af0 \ltrch\fcs0 _x000d__x000a_\cs17\v\fs20\cf9\loch\af1\hich\af1\dbch\af31501\insrsid11956192\charrsid14302980 \hich\af1\dbch\af31501\loch\f1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68_x000d__x000a_4dd0481fd8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 w:val="{\rtf1\adeflang1025\ansi\ansicpg1252\uc1\adeff0\deff0\stshfdbch0\stshfloch0\stshfhich0\stshfbi0\deflang2057\deflangfe2057\themelang2057\themelangfe0\themelangcs1108{\fonttbl{\f0\fbidi \froman\fcharset0\fprq2{\*\panose 02020603050405020304}Times New Roman;}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0000000000000000000}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2\fbidi \froman\fcharset238\fprq2 Times New Roman CE;}{\f303\fbidi \froman\fcharset204\fprq2 Times New Roman Cyr;}_x000d__x000a_{\f305\fbidi \froman\fcharset161\fprq2 Times New Roman Greek;}{\f306\fbidi \froman\fcharset162\fprq2 Times New Roman Tur;}{\f307\fbidi \froman\fcharset177\fprq2 Times New Roman (Hebrew);}{\f308\fbidi \froman\fcharset178\fprq2 Times New Roman (Arabic);}_x000d__x000a_{\f309\fbidi \froman\fcharset186\fprq2 Times New Roman Baltic;}{\f310\fbidi \froman\fcharset163\fprq2 Times New Roman (Vietnamese);}{\f642\fbidi \froman\fcharset238\fprq2 Cambria Math CE;}{\f643\fbidi \froman\fcharset204\fprq2 Cambria Math Cyr;}_x000d__x000a_{\f645\fbidi \froman\fcharset161\fprq2 Cambria Math Greek;}{\f646\fbidi \froman\fcharset162\fprq2 Cambria Math Tur;}{\f649\fbidi \froman\fcharset186\fprq2 Cambria Math Baltic;}{\f65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rsidtbl \rsid24658\rsid223860\rsid735077\rsid1718133\rsid2892074\rsid3436122\rsid3565327\rsid4666813\rsid6641733\rsid7823322\rsid9636012\rsid10377208_x000d__x000a_\rsid11215221\rsid11549030\rsid12078725\rsid12154954\rsid14382809\rsid14424199\rsid15204470\rsid15285974\rsid15950462\rsid16324206\rsid16662270}{\mmathPr\mmathFont34\mbrkBin0\mbrkBinSub0\msmallFrac0\mdispDef1\mlMargin0\mrMargin0\mdefJc1\mwrapIndent1440_x000d__x000a_\mintLim0\mnaryLim1}{\info{\author GORNICKA Magdalena}{\operator GORNICKA Magdalena}{\creatim\yr2022\mo5\dy18\hr16\min17}{\revtim\yr2022\mo5\dy18\hr16\min17}{\version1}{\edmins0}{\nofpages1}{\nofwords0}{\nofchars1}{\nofcharsws1}{\vern105}}_x000d__x000a_{\*\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splytwnine\ftnlytwnine\htmautsp\nolnhtadjtbl\useltbaln\alntblind\lytcalctblwd\lyttblrtgr\lnbrkrule\nobrkwrptbl\snaptogridincell\allowfieldendsel\wrppunct_x000d__x000a_\asianbrkrule\nojkernpunct\rsidroot12078725\newtblstyruls\nogrowautofit\usenormstyforlist\noindnmbrts\felnbrelev\nocxsptable\indrlsweleven\noafcnsttbl\afelev\utinl\hwelev\spltpgpar\notcvasp\notbrkcnstfrctbl\notvatxbx\krnprsnet\cachedcolbal _x000d__x000a_\nouicompat \fet0{\*\wgrffmtfilter 013f}\nofeaturethrottle1\ilfomacatclnup0{\*\template C:\\Users\\MGORNI~1\\AppData\\Local\\Temp\\Blank1.dotx}{\*\ftnsep \ltrpar \pard\plain \ltrpar_x000d__x000a_\ql \li0\ri0\widctlpar\wrapdefault\aspalpha\aspnum\faauto\adjustright\rin0\lin0\itap0 \rtlch\fcs1 \af0\afs20\alang1025 \ltrch\fcs0 \fs24\lang2057\langfe2057\cgrid\langnp2057\langfenp2057 {\rtlch\fcs1 \af0 \ltrch\fcs0 \insrsid3436122 \chftnsep _x000d__x000a_\par }}{\*\ftnsepc \ltrpar \pard\plain \ltrpar\ql \li0\ri0\widctlpar\wrapdefault\aspalpha\aspnum\faauto\adjustright\rin0\lin0\itap0 \rtlch\fcs1 \af0\afs20\alang1025 \ltrch\fcs0 \fs24\lang2057\langfe2057\cgrid\langnp2057\langfenp2057 {\rtlch\fcs1 \af0 _x000d__x000a_\ltrch\fcs0 \insrsid3436122 \chftnsepc _x000d__x000a_\par }}{\*\aftnsep \ltrpar \pard\plain \ltrpar\ql \li0\ri0\widctlpar\wrapdefault\aspalpha\aspnum\faauto\adjustright\rin0\lin0\itap0 \rtlch\fcs1 \af0\afs20\alang1025 \ltrch\fcs0 \fs24\lang2057\langfe2057\cgrid\langnp2057\langfenp2057 {\rtlch\fcs1 \af0 _x000d__x000a_\ltrch\fcs0 \insrsid3436122 \chftnsep _x000d__x000a_\par }}{\*\aftnsepc \ltrpar \pard\plain \ltrpar\ql \li0\ri0\widctlpar\wrapdefault\aspalpha\aspnum\faauto\adjustright\rin0\lin0\itap0 \rtlch\fcs1 \af0\afs20\alang1025 \ltrch\fcs0 \fs24\lang2057\langfe2057\cgrid\langnp2057\langfenp2057 {\rtlch\fcs1 \af0 _x000d__x000a_\ltrch\fcs0 \insrsid3436122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2078725 _x000d__x000a_\rtlch\fcs1 \af0\afs20\alang1025 \ltrch\fcs0 \fs24\lang2057\langfe2057\cgrid\langnp2057\langfenp2057 {\rtlch\fcs1 \af0 \ltrch\fcs0 \insrsid12078725 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5_x000d__x000a_8afbc16ad8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oldToKeep"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300\fbidi \froman\fcharset238\fprq2 Times New Roman CE;}_x000d__x000a_{\f301\fbidi \froman\fcharset204\fprq2 Times New Roman Cyr;}{\f303\fbidi \froman\fcharset161\fprq2 Times New Roman Greek;}{\f304\fbidi \froman\fcharset162\fprq2 Times New Roman Tur;}{\f305\fbidi \froman\fcharset177\fprq2 Times New Roman (Hebrew);}_x000d__x000a_{\f306\fbidi \froman\fcharset178\fprq2 Times New Roman (Arabic);}{\f307\fbidi \froman\fcharset186\fprq2 Times New Roman Baltic;}{\f308\fbidi \froman\fcharset163\fprq2 Times New Roman (Vietnamese);}{\f310\fbidi \fswiss\fcharset238\fprq2 Arial CE;}_x000d__x000a_{\f311\fbidi \fswiss\fcharset204\fprq2 Arial Cyr;}{\f313\fbidi \fswiss\fcharset161\fprq2 Arial Greek;}{\f314\fbidi \fswiss\fcharset162\fprq2 Arial Tur;}{\f315\fbidi \fswiss\fcharset177\fprq2 Arial (Hebrew);}_x000d__x000a_{\f316\fbidi \fswiss\fcharset178\fprq2 Arial (Arabic);}{\f317\fbidi \fswiss\fcharset186\fprq2 Arial Baltic;}{\f318\fbidi \fswiss\fcharset163\fprq2 Arial (Vietnamese);}{\f640\fbidi \froman\fcharset238\fprq2 Cambria Math CE;}_x000d__x000a_{\f641\fbidi \froman\fcharset204\fprq2 Cambria Math Cyr;}{\f643\fbidi \froman\fcharset161\fprq2 Cambria Math Greek;}{\f644\fbidi \froman\fcharset162\fprq2 Cambria Math Tur;}{\f647\fbidi \froman\fcharset186\fprq2 Cambria Math Baltic;}_x000d__x000a_{\f64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9968732 HideTWBExt;}{_x000d__x000a_\s18\ql \li0\ri0\sa120\nowidctlpar\wrapdefault\aspalpha\aspnum\faauto\adjustright\rin0\lin0\itap0 \rtlch\fcs1 \af0\afs20\alang1025 \ltrch\fcs0 \fs24\lang2057\langfe2057\cgrid\langnp2057\langfenp2057 \sbasedon0 \snext18 \spriority0 \styrsid9968732 _x000d__x000a_Normal6a;}{\s19\ql \li0\ri0\nowidctlpar\wrapdefault\aspalpha\aspnum\faauto\adjustright\rin0\lin0\itap0 \rtlch\fcs1 \af0\afs20\alang1025 \ltrch\fcs0 \b\fs24\lang2057\langfe2057\cgrid\langnp2057\langfenp2057 \sbasedon0 \snext19 \spriority0 \styrsid9968732 _x000d__x000a_NormalBold;}{\s20\ql \li0\ri0\sa240\nowidctlpar\wrapdefault\aspalpha\aspnum\faauto\adjustright\rin0\lin0\itap0 \rtlch\fcs1 \af0\afs20\alang1025 \ltrch\fcs0 \i\fs24\lang2057\langfe2057\cgrid\langnp2057\langfenp2057 _x000d__x000a_\sbasedon0 \snext20 \spriority0 \styrsid9968732 AmJustText;}{\s21\qc \li0\ri0\sb240\sa240\nowidctlpar\wrapdefault\aspalpha\aspnum\faauto\adjustright\rin0\lin0\itap0 \rtlch\fcs1 \af0\afs20\alang1025 \ltrch\fcs0 _x000d__x000a_\i\fs24\lang2057\langfe2057\cgrid\langnp2057\langfenp2057 \sbasedon0 \snext21 \spriority0 \styrsid9968732 AmCrossRef;}{\*\cs22 \additive \v\f1\fs20\cf15 \spriority0 \styrsid9968732 HideTWBInt;}{_x000d__x000a_\s23\qc \li0\ri0\sb240\sa240\keepn\nowidctlpar\wrapdefault\aspalpha\aspnum\faauto\adjustright\rin0\lin0\itap0 \rtlch\fcs1 \af0\afs20\alang1025 \ltrch\fcs0 \i\fs24\lang2057\langfe2057\cgrid\langnp2057\langfenp2057 _x000d__x000a_\sbasedon0 \snext20 \spriority0 \styrsid9968732 AmJustTitle;}{\s24\qr \li0\ri0\sb240\sa240\nowidctlpar\wrapdefault\aspalpha\aspnum\faauto\adjustright\rin0\lin0\itap0 \rtlch\fcs1 \af0\afs20\alang1025 \ltrch\fcs0 _x000d__x000a_\fs24\lang2057\langfe2057\cgrid\langnp2057\langfenp2057 \sbasedon0 \snext24 \spriority0 \styrsid9968732 AmOrLang;}{\s25\qc \li0\ri0\sa240\nowidctlpar\wrapdefault\aspalpha\aspnum\faauto\adjustright\rin0\lin0\itap0 \rtlch\fcs1 \af0\afs20\alang1025 _x000d__x000a_\ltrch\fcs0 \i\fs24\lang2057\langfe2057\cgrid\langnp2057\langfenp2057 \sbasedon0 \snext25 \spriority0 \styrsid9968732 Am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9968732 AmNumberTabs;}{\s27\ql \li0\ri0\sb240\nowidctlpar\wrapdefault\aspalpha\aspnum\faauto\adjustright\rin0\lin0\itap0 \rtlch\fcs1 _x000d__x000a_\af0\afs20\alang1025 \ltrch\fcs0 \b\fs24\lang2057\langfe2057\cgrid\langnp2057\langfenp2057 \sbasedon0 \snext27 \spriority0 \styrsid9968732 NormalBold12b;}}{\*\rsidtbl \rsid24658\rsid223860\rsid735077\rsid1718133\rsid2892074\rsid3565327\rsid4666813_x000d__x000a_\rsid6641733\rsid7168927\rsid7823322\rsid9636012\rsid9968732\rsid10377208\rsid11215221\rsid11549030\rsid12154954\rsid14382809\rsid14424199\rsid15204470\rsid15285974\rsid15950462\rsid16324206\rsid16662270}{\mmathPr\mmathFont34\mbrkBin0\mbrkBinSub0_x000d__x000a_\msmallFrac0\mdispDef1\mlMargin0\mrMargin0\mdefJc1\mwrapIndent1440\mintLim0\mnaryLim1}{\info{\author DOGAN Songul}{\operator DOGAN Songul}{\creatim\yr2022\mo2\dy11\hr14\min11}{\revtim\yr2022\mo2\dy11\hr14\min11}{\version1}{\edmins0}{\nofpages1}_x000d__x000a_{\nofwords107}{\nofchars613}{\nofcharsws719}{\vern105}}{\*\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9968732\newtblstyruls\nogrowautofit\usenormstyforlist\noindnmbrts\felnbrelev\nocxsptable\indrlsweleven\noafcnsttbl\afelev\utinl\hwelev\spltpgpar\notcvasp\notbrkcnstfrctbl\notvatxbx\krnprsnet\cachedcolbal _x000d__x000a_\nouicompat \fet0{\*\wgrffmtfilter 013f}\nofeaturethrottle1\ilfomacatclnup0{\*\template C:\\Users\\sdogan\\AppData\\Local\\Temp\\Blank1.dotx}{\*\ftnsep \ltrpar \pard\plain \ltrpar_x000d__x000a_\ql \li0\ri0\widctlpar\wrapdefault\aspalpha\aspnum\faauto\adjustright\rin0\lin0\itap0 \rtlch\fcs1 \af0\afs20\alang1025 \ltrch\fcs0 \fs24\lang2057\langfe2057\cgrid\langnp2057\langfenp2057 {\rtlch\fcs1 \af0 \ltrch\fcs0 \insrsid7168927 \chftnsep _x000d__x000a_\par }}{\*\ftnsepc \ltrpar \pard\plain \ltrpar\ql \li0\ri0\widctlpar\wrapdefault\aspalpha\aspnum\faauto\adjustright\rin0\lin0\itap0 \rtlch\fcs1 \af0\afs20\alang1025 \ltrch\fcs0 \fs24\lang2057\langfe2057\cgrid\langnp2057\langfenp2057 {\rtlch\fcs1 \af0 _x000d__x000a_\ltrch\fcs0 \insrsid7168927 \chftnsepc _x000d__x000a_\par }}{\*\aftnsep \ltrpar \pard\plain \ltrpar\ql \li0\ri0\widctlpar\wrapdefault\aspalpha\aspnum\faauto\adjustright\rin0\lin0\itap0 \rtlch\fcs1 \af0\afs20\alang1025 \ltrch\fcs0 \fs24\lang2057\langfe2057\cgrid\langnp2057\langfenp2057 {\rtlch\fcs1 \af0 _x000d__x000a_\ltrch\fcs0 \insrsid7168927 \chftnsep _x000d__x000a_\par }}{\*\aftnsepc \ltrpar \pard\plain \ltrpar\ql \li0\ri0\widctlpar\wrapdefault\aspalpha\aspnum\faauto\adjustright\rin0\lin0\itap0 \rtlch\fcs1 \af0\afs20\alang1025 \ltrch\fcs0 \fs24\lang2057\langfe2057\cgrid\langnp2057\langfenp2057 {\rtlch\fcs1 \af0 _x000d__x000a_\ltrch\fcs0 \insrsid7168927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0\sb240\keepn\nowidctlpar_x000d__x000a_\tx879\tx936\tx1021\tx1077\tx1134\tx1191\tx1247\tx1304\tx1361\tx1418\tx1474\tx1531\tx1588\tx1644\tx1701\tx1758\tx1814\tx1871\tx2070\tx2126\tx3374\tx3430\wrapdefault\aspalpha\aspnum\faauto\adjustright\rin0\lin0\itap0\pararsid9968732 \rtlch\fcs1 _x000d__x000a_\af0\afs20\alang1025 \ltrch\fcs0 \b\fs24\lang2057\langfe2057\cgrid\langnp2057\langfenp2057 {\rtlch\fcs1 \af0 \ltrch\fcs0 \cs17\b0\v\fs20\cf9\loch\af1\hich\af1\dbch\af31501\insrsid9968732\charrsid14302980 {\*\bkmkstart restartB}_x000d__x000a_\hich\af1\dbch\af31501\loch\f1 &lt;AmendB&gt;}{\rtlch\fcs1 \af0 \ltrch\fcs0 \insrsid9968732\charrsid14302980 Amendment\tab \tab }{\rtlch\fcs1 \af0 \ltrch\fcs0 \cs17\b0\v\fs20\cf9\loch\af1\hich\af1\dbch\af31501\insrsid9968732\charrsid14302980 _x000d__x000a_\hich\af1\dbch\af31501\loch\f1 &lt;NumAmB&gt;}{\rtlch\fcs1 \af0 \ltrch\fcs0 \insrsid9968732\charrsid14302980 #}{\rtlch\fcs1 \af1 \ltrch\fcs0 \cs22\v\f1\fs20\cf15\insrsid9968732\charrsid14302980 ENMIENDA@NRAM@}{\rtlch\fcs1 \af0 \ltrch\fcs0 _x000d__x000a_\insrsid9968732\charrsid14302980 #}{\rtlch\fcs1 \af0 \ltrch\fcs0 \cs17\b0\v\fs20\cf9\loch\af1\hich\af1\dbch\af31501\insrsid9968732\charrsid14302980 \hich\af1\dbch\af31501\loch\f1 &lt;/NumAmB&gt;}{\rtlch\fcs1 \af0 \ltrch\fcs0 \insrsid9968732\charrsid14302980 _x000d__x000a__x000d__x000a_\par }\pard\plain \ltrpar\s27\ql \li0\ri0\sb240\keepn\nowidctlpar\wrapdefault\aspalpha\aspnum\faauto\adjustright\rin0\lin0\itap0\pararsid9968732 \rtlch\fcs1 \af0\afs20\alang1025 \ltrch\fcs0 \b\fs24\lang2057\langfe2057\cgrid\langnp2057\langfenp2057 {_x000d__x000a_\rtlch\fcs1 \af0 \ltrch\fcs0 \cs17\b0\v\fs20\cf9\loch\af1\hich\af1\dbch\af31501\insrsid9968732\charrsid14302980 \hich\af1\dbch\af31501\loch\f1 &lt;DocAmend&gt;}{\rtlch\fcs1 \af0 \ltrch\fcs0 \insrsid9968732\charrsid14302980 #}{\rtlch\fcs1 \af1 \ltrch\fcs0 _x000d__x000a_\cs22\v\f1\fs20\cf15\insrsid9968732\charrsid14302980 MNU[OPTPROPOSALCOD][OPTPROPOSALCNS][OPTPROPOSALNLE]@CHOICE@CODEMNU}{\rtlch\fcs1 \af0 \ltrch\fcs0 \insrsid9968732\charrsid14302980 ##}{\rtlch\fcs1 \af1 \ltrch\fcs0 _x000d__x000a_\cs22\v\f1\fs20\cf15\insrsid9968732\charrsid14302980 MNU[AMACTYES][NOTAPP]@CHOICE@AMACTMNU}{\rtlch\fcs1 \af0 \ltrch\fcs0 \insrsid9968732\charrsid14302980 #}{\rtlch\fcs1 \af0 \ltrch\fcs0 _x000d__x000a_\cs17\b0\v\fs20\cf9\loch\af1\hich\af1\dbch\af31501\insrsid9968732\charrsid14302980 \hich\af1\dbch\af31501\loch\f1 &lt;/DocAmend&gt;}{\rtlch\fcs1 \af0 \ltrch\fcs0 \insrsid9968732\charrsid14302980 _x000d__x000a_\par }\pard\plain \ltrpar\s19\ql \li0\ri0\keepn\nowidctlpar\wrapdefault\aspalpha\aspnum\faauto\adjustright\rin0\lin0\itap0\pararsid9968732 \rtlch\fcs1 \af0\afs20\alang1025 \ltrch\fcs0 \b\fs24\lang2057\langfe2057\cgrid\langnp2057\langfenp2057 {\rtlch\fcs1 \af0 _x000d__x000a_\ltrch\fcs0 \cs17\b0\v\fs20\cf9\loch\af1\hich\af1\dbch\af31501\insrsid9968732\charrsid14302980 \hich\af1\dbch\af31501\loch\f1 &lt;Article&gt;}{\rtlch\fcs1 \af0 \ltrch\fcs0 \insrsid9968732\charrsid14302980 #}{\rtlch\fcs1 \af1 \ltrch\fcs0 _x000d__x000a_\cs22\v\f1\fs20\cf15\insrsid9968732\charrsid14302980 MNU[AMACTPARTYES][AMACTPARTNO]@CHOICE@AMACTMNU}{\rtlch\fcs1 \af0 \ltrch\fcs0 \insrsid9968732\charrsid14302980 #}{\rtlch\fcs1 \af0 \ltrch\fcs0 _x000d__x000a_\cs17\b0\v\fs20\cf9\loch\af1\hich\af1\dbch\af31501\insrsid9968732\charrsid14302980 \hich\af1\dbch\af31501\loch\f1 &lt;/Article&gt;}{\rtlch\fcs1 \af0 \ltrch\fcs0 \insrsid9968732\charrsid14302980 _x000d__x000a_\par }\pard\plain \ltrpar\ql \li0\ri0\keepn\widctlpar\wrapdefault\aspalpha\aspnum\faauto\adjustright\rin0\lin0\itap0\pararsid9968732 \rtlch\fcs1 \af0\afs20\alang1025 \ltrch\fcs0 \fs24\lang2057\langfe2057\cgrid\langnp2057\langfenp2057 {\rtlch\fcs1 \af0 _x000d__x000a_\ltrch\fcs0 \cs17\v\fs20\cf9\loch\af1\hich\af1\dbch\af31501\insrsid9968732\charrsid14302980 \hich\af1\dbch\af31501\loch\f1 &lt;DocAmend2&gt;&lt;OptDel&gt;}{\rtlch\fcs1 \af0 \ltrch\fcs0 \insrsid9968732\charrsid14302980 #}{\rtlch\fcs1 \af1 \ltrch\fcs0 _x000d__x000a_\cs22\v\f1\fs20\cf15\insrsid9968732\charrsid14302980 MNU[OPTNRACTYES][NOTAPP]@CHOICE@AMACTMNU}{\rtlch\fcs1 \af0 \ltrch\fcs0 \insrsid9968732\charrsid14302980 #}{\rtlch\fcs1 \af0 \ltrch\fcs0 _x000d__x000a_\cs17\v\fs20\cf9\loch\af1\hich\af1\dbch\af31501\insrsid9968732\charrsid14302980 \hich\af1\dbch\af31501\loch\f1 &lt;/OptDel&gt;&lt;/DocAmend2&gt;}{\rtlch\fcs1 \af0 \ltrch\fcs0 \insrsid9968732\charrsid14302980 _x000d__x000a_\par }\pard \ltrpar\ql \li0\ri0\widctlpar\wrapdefault\aspalpha\aspnum\faauto\adjustright\rin0\lin0\itap0\pararsid9968732 {\rtlch\fcs1 \af0 \ltrch\fcs0 \cs17\v\fs20\cf9\loch\af1\hich\af1\dbch\af31501\insrsid9968732\charrsid14302980 _x000d__x000a_\hich\af1\dbch\af31501\loch\f1 &lt;Article2&gt;&lt;OptDel&gt;}{\rtlch\fcs1 \af0 \ltrch\fcs0 \insrsid9968732\charrsid14302980 #}{\rtlch\fcs1 \af1 \ltrch\fcs0 \cs22\v\f1\fs20\cf15\insrsid9968732\charrsid14302980 MNU[OPTACTPARTYES][NOTAPP]@CHOICE@AMACTMNU}{\rtlch\fcs1 _x000d__x000a_\af0 \ltrch\fcs0 \insrsid9968732\charrsid14302980 #}{\rtlch\fcs1 \af0 \ltrch\fcs0 \cs17\v\fs20\cf9\loch\af1\hich\af1\dbch\af31501\insrsid9968732\charrsid14302980 \hich\af1\dbch\af31501\loch\f1 &lt;/OptDel&gt;&lt;/Article2&gt;}{\rtlch\fcs1 \af0 \ltrch\fcs0 _x000d__x000a_\insrsid9968732\charrsid14302980 _x000d__x000a_\par \ltrrow}\trowd \irow0\irowband0\ltrrow\ts11\trqc\trgaph340\trleft-340\trftsWidth3\trwWidth9752\trftsWidthB3\trpaddl340\trpaddr340\trpaddfl3\trpaddft3\trpaddfb3\trpaddfr3\tblrsid14374628\tblind0\tblindtype3 \clvertalt\clbrdrt\brdrtbl \clbrdrl\brdrtbl _x000d__x000a_\clbrdrb\brdrtbl \clbrdrr\brdrtbl \cltxlrtb\clftsWidth3\clwWidth9752\clshdrawnil \cellx9412\pard\plain \ltrpar\ql \li0\ri0\keepn\widctlpar\intbl\wrapdefault\aspalpha\aspnum\faauto\adjustright\rin0\lin0\pararsid14374628 \rtlch\fcs1 \af0\afs20\alang1025 _x000d__x000a_\ltrch\fcs0 \fs24\lang2057\langfe2057\cgrid\langnp2057\langfenp2057 {\rtlch\fcs1 \af0 \ltrch\fcs0 \insrsid9968732\charrsid14302980 \cell }\pard\plain \ltrpar\ql \li0\ri0\widctlpar\intbl\wrapdefault\aspalpha\aspnum\faauto\adjustright\rin0\lin0 \rtlch\fcs1 _x000d__x000a_\af0\afs20\alang1025 \ltrch\fcs0 \fs24\lang2057\langfe2057\cgrid\langnp2057\langfenp2057 {\rtlch\fcs1 \af0 \ltrch\fcs0 \insrsid9968732\charrsid14302980 \trowd \irow0\irowband0\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74628 \rtlch\fcs1 \af0\afs20\alang1025 \ltrch\fcs0 \i\fs24\lang2057\langfe2057\cgrid\langnp2057\langfenp2057 {\rtlch\fcs1 \af0 \ltrch\fcs0 _x000d__x000a_\insrsid9968732\charrsid14302980 #}{\rtlch\fcs1 \af1 \ltrch\fcs0 \cs22\v\f1\fs20\cf15\insrsid9968732\charrsid14302980 MNU[OPTLEFTAMACT][LEFTPROP]@CHOICE@AMACTMNU}{\rtlch\fcs1 \af0 \ltrch\fcs0 \insrsid9968732\charrsid14302980 #\cell Amendment\cell _x000d__x000a_}\pard\plain \ltrpar\ql \li0\ri0\widctlpar\intbl\wrapdefault\aspalpha\aspnum\faauto\adjustright\rin0\lin0 \rtlch\fcs1 \af0\afs20\alang1025 \ltrch\fcs0 \fs24\lang2057\langfe2057\cgrid\langnp2057\langfenp2057 {\rtlch\fcs1 \af0 \ltrch\fcs0 _x000d__x000a_\insrsid9968732\charrsid14302980 \trowd \irow1\irowband1\ltrrow\ts11\trqc\trgaph340\trleft-340\trftsWidth3\trwWidth9752\trftsWidthB3\trpaddl340\trpaddr340\trpaddfl3\trpaddft3\trpaddfb3\trpaddfr3\tblrsid14374628\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18\ql \li0\ri0\sa120\nowidctlpar\intbl\wrapdefault\aspalpha\aspnum\faauto\adjustright\rin0\lin0\pararsid14374628 \rtlch\fcs1 \af0\afs20\alang1025 \ltrch\fcs0 \fs24\lang2057\langfe2057\cgrid\langnp2057\langfenp2057 {_x000d__x000a_\rtlch\fcs1 \af0 \ltrch\fcs0 \insrsid9968732\charrsid14302980 ##\cell ##}{\rtlch\fcs1 \af0\afs24 \ltrch\fcs0 \insrsid9968732\charrsid14302980 \cell }\pard\plain \ltrpar\ql \li0\ri0\widctlpar\intbl\wrapdefault\aspalpha\aspnum\faauto\adjustright\rin0\lin0 _x000d__x000a_\rtlch\fcs1 \af0\afs20\alang1025 \ltrch\fcs0 \fs24\lang2057\langfe2057\cgrid\langnp2057\langfenp2057 {\rtlch\fcs1 \af0 \ltrch\fcs0 \insrsid9968732\charrsid14302980 \trowd \irow2\irowband2\lastrow \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9968732 \rtlch\fcs1 \af0\afs20\alang1025 \ltrch\fcs0 \fs24\lang2057\langfe2057\cgrid\langnp2057\langfenp2057 {\rtlch\fcs1 \af0 \ltrch\fcs0 _x000d__x000a_\insrsid9968732\charrsid14302980 Or. }{\rtlch\fcs1 \af0 \ltrch\fcs0 \cs17\v\fs20\cf9\loch\af1\hich\af1\dbch\af31501\insrsid9968732\charrsid14302980 \hich\af1\dbch\af31501\loch\f1 &lt;Original&gt;}{\rtlch\fcs1 \af0 \ltrch\fcs0 \insrsid9968732\charrsid14302980 #}_x000d__x000a_{\rtlch\fcs1 \af1 \ltrch\fcs0 \cs22\v\f1\fs20\cf15\insrsid9968732\charrsid14302980 MNU[ORLANGONE][ORLANGMORE]@CHOICE@ORLANGMNU}{\rtlch\fcs1 \af0 \ltrch\fcs0 \insrsid9968732\charrsid14302980 #}{\rtlch\fcs1 \af0 \ltrch\fcs0 _x000d__x000a_\cs17\v\fs20\cf9\loch\af1\hich\af1\dbch\af31501\insrsid9968732\charrsid14302980 \hich\af1\dbch\af31501\loch\f1 &lt;/Original&gt;}{\rtlch\fcs1 \af0 \ltrch\fcs0 \insrsid9968732\charrsid14302980 _x000d__x000a_\par }\pard\plain \ltrpar\s21\qc \li0\ri0\sb240\sa240\nowidctlpar\wrapdefault\aspalpha\aspnum\faauto\adjustright\rin0\lin0\itap0\pararsid9968732 \rtlch\fcs1 \af0\afs20\alang1025 \ltrch\fcs0 \i\fs24\lang2057\langfe2057\cgrid\langnp2057\langfenp2057 {_x000d__x000a_\rtlch\fcs1 \af0 \ltrch\fcs0 \cs17\i0\v\fs20\cf9\loch\af1\hich\af1\dbch\af31501\insrsid9968732\charrsid14302980 \hich\af1\dbch\af31501\loch\f1 &lt;OptDel&gt;}{\rtlch\fcs1 \af0 \ltrch\fcs0 \insrsid9968732\charrsid14302980 #}{\rtlch\fcs1 \af1 \ltrch\fcs0 _x000d__x000a_\cs22\v\f1\fs20\cf15\insrsid9968732\charrsid14302980 MNU[CROSSREFNO][CROSSREFYES]@CHOICE@}{\rtlch\fcs1 \af0 \ltrch\fcs0 \insrsid9968732\charrsid14302980 #}{\rtlch\fcs1 \af0 \ltrch\fcs0 _x000d__x000a_\cs17\i0\v\fs20\cf9\loch\af1\hich\af1\dbch\af31501\insrsid9968732\charrsid14302980 \hich\af1\dbch\af31501\loch\f1 &lt;/OptDel&gt;}{\rtlch\fcs1 \af0 \ltrch\fcs0 \insrsid9968732\charrsid14302980 _x000d__x000a_\par }\pard\plain \ltrpar\s23\qc \li0\ri0\sb240\sa240\keepn\nowidctlpar\wrapdefault\aspalpha\aspnum\faauto\adjustright\rin0\lin0\itap0\pararsid9968732 \rtlch\fcs1 \af0\afs20\alang1025 \ltrch\fcs0 \i\fs24\lang2057\langfe2057\cgrid\langnp2057\langfenp2057 {_x000d__x000a_\rtlch\fcs1 \af0 \ltrch\fcs0 \cs17\i0\v\fs20\cf9\loch\af1\hich\af1\dbch\af31501\insrsid9968732\charrsid14302980 \hich\af1\dbch\af31501\loch\f1 &lt;TitreJust&gt;}{\rtlch\fcs1 \af0 \ltrch\fcs0 \insrsid9968732\charrsid14302980 Justification}{\rtlch\fcs1 \af0 _x000d__x000a_\ltrch\fcs0 \cs17\i0\v\fs20\cf9\loch\af1\hich\af1\dbch\af31501\insrsid9968732\charrsid14302980 \hich\af1\dbch\af31501\loch\f1 &lt;/TitreJust&gt;}{\rtlch\fcs1 \af0 \ltrch\fcs0 \insrsid9968732\charrsid14302980 _x000d__x000a_\par }\pard\plain \ltrpar\s20\ql \li0\ri0\sa240\nowidctlpar\wrapdefault\aspalpha\aspnum\faauto\adjustright\rin0\lin0\itap0\pararsid9968732 \rtlch\fcs1 \af0\afs20\alang1025 \ltrch\fcs0 \i\fs24\lang2057\langfe2057\cgrid\langnp2057\langfenp2057 {\rtlch\fcs1 \af0 _x000d__x000a_\ltrch\fcs0 \cs17\i0\v\fs20\cf9\loch\af1\hich\af1\dbch\af31501\insrsid9968732\charrsid14302980 \hich\af1\dbch\af31501\loch\f1 &lt;OptDelPrev&gt;}{\rtlch\fcs1 \af0 \ltrch\fcs0 \insrsid9968732\charrsid14302980 #}{\rtlch\fcs1 \af1 \ltrch\fcs0 _x000d__x000a_\cs22\v\f1\fs20\cf15\insrsid9968732\charrsid14302980 MNU[TEXTJUSTYES][TEXTJUSTNO]@CHOICE@}{\rtlch\fcs1 \af0 \ltrch\fcs0 \insrsid9968732\charrsid14302980 #}{\rtlch\fcs1 \af0 \ltrch\fcs0 _x000d__x000a_\cs17\i0\v\fs20\cf9\loch\af1\hich\af1\dbch\af31501\insrsid9968732\charrsid14302980 \hich\af1\dbch\af31501\loch\f1 &lt;/OptDelPrev&gt;}{\rtlch\fcs1 \af0 \ltrch\fcs0 \insrsid9968732\charrsid14302980 _x000d__x000a_\par }\pard\plain \ltrpar\ql \li0\ri0\widctlpar\wrapdefault\aspalpha\aspnum\faauto\adjustright\rin0\lin0\itap0\pararsid9968732 \rtlch\fcs1 \af0\afs20\alang1025 \ltrch\fcs0 \fs24\lang2057\langfe2057\cgrid\langnp2057\langfenp2057 {\rtlch\fcs1 \af0 \ltrch\fcs0 _x000d__x000a_\cs17\v\fs20\cf9\loch\af1\hich\af1\dbch\af31501\insrsid9968732\charrsid14302980 \hich\af1\dbch\af31501\loch\f1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c_x000d__x000a_e2d1481fd8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exB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300\fbidi \froman\fcharset238\fprq2 Times New Roman CE;}_x000d__x000a_{\f301\fbidi \froman\fcharset204\fprq2 Times New Roman Cyr;}{\f303\fbidi \froman\fcharset161\fprq2 Times New Roman Greek;}{\f304\fbidi \froman\fcharset162\fprq2 Times New Roman Tur;}{\f305\fbidi \froman\fcharset177\fprq2 Times New Roman (Hebrew);}_x000d__x000a_{\f306\fbidi \froman\fcharset178\fprq2 Times New Roman (Arabic);}{\f307\fbidi \froman\fcharset186\fprq2 Times New Roman Baltic;}{\f308\fbidi \froman\fcharset163\fprq2 Times New Roman (Vietnamese);}{\f310\fbidi \fswiss\fcharset238\fprq2 Arial CE;}_x000d__x000a_{\f311\fbidi \fswiss\fcharset204\fprq2 Arial Cyr;}{\f313\fbidi \fswiss\fcharset161\fprq2 Arial Greek;}{\f314\fbidi \fswiss\fcharset162\fprq2 Arial Tur;}{\f315\fbidi \fswiss\fcharset177\fprq2 Arial (Hebrew);}_x000d__x000a_{\f316\fbidi \fswiss\fcharset178\fprq2 Arial (Arabic);}{\f317\fbidi \fswiss\fcharset186\fprq2 Arial Baltic;}{\f318\fbidi \fswiss\fcharset163\fprq2 Arial (Vietnamese);}{\f640\fbidi \froman\fcharset238\fprq2 Cambria Math CE;}_x000d__x000a_{\f641\fbidi \froman\fcharset204\fprq2 Cambria Math Cyr;}{\f643\fbidi \froman\fcharset161\fprq2 Cambria Math Greek;}{\f644\fbidi \froman\fcharset162\fprq2 Cambria Math Tur;}{\f647\fbidi \froman\fcharset186\fprq2 Cambria Math Baltic;}_x000d__x000a_{\f64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8486373 HideTWBExt;}{_x000d__x000a_\s18\ql \li0\ri0\sa120\nowidctlpar\wrapdefault\aspalpha\aspnum\faauto\adjustright\rin0\lin0\itap0 \rtlch\fcs1 \af0\afs20\alang1025 \ltrch\fcs0 \fs24\lang2057\langfe2057\cgrid\langnp2057\langfenp2057 \sbasedon0 \snext18 \spriority0 \styrsid8486373 _x000d__x000a_Normal6a;}{\s19\ql \li0\ri0\nowidctlpar\wrapdefault\aspalpha\aspnum\faauto\adjustright\rin0\lin0\itap0 \rtlch\fcs1 \af0\afs20\alang1025 \ltrch\fcs0 \b\fs24\lang2057\langfe2057\cgrid\langnp2057\langfenp2057 \sbasedon0 \snext19 \spriority0 \styrsid8486373 _x000d__x000a_NormalBold;}{\s20\ql \li0\ri0\sa240\nowidctlpar\wrapdefault\aspalpha\aspnum\faauto\adjustright\rin0\lin0\itap0 \rtlch\fcs1 \af0\afs20\alang1025 \ltrch\fcs0 \i\fs24\lang2057\langfe2057\cgrid\langnp2057\langfenp2057 _x000d__x000a_\sbasedon0 \snext20 \spriority0 \styrsid8486373 AmJustText;}{\s21\qc \li0\ri0\sb240\sa240\nowidctlpar\wrapdefault\aspalpha\aspnum\faauto\adjustright\rin0\lin0\itap0 \rtlch\fcs1 \af0\afs20\alang1025 \ltrch\fcs0 _x000d__x000a_\i\fs24\lang2057\langfe2057\cgrid\langnp2057\langfenp2057 \sbasedon0 \snext21 \spriority0 \styrsid8486373 AmCrossRef;}{\*\cs22 \additive \v\f1\fs20\cf15 \spriority0 \styrsid8486373 HideTWBInt;}{_x000d__x000a_\s23\qc \li0\ri0\sb240\sa240\keepn\nowidctlpar\wrapdefault\aspalpha\aspnum\faauto\adjustright\rin0\lin0\itap0 \rtlch\fcs1 \af0\afs20\alang1025 \ltrch\fcs0 \i\fs24\lang2057\langfe2057\cgrid\langnp2057\langfenp2057 _x000d__x000a_\sbasedon0 \snext20 \spriority0 \styrsid8486373 AmJustTitle;}{\s24\qr \li0\ri0\sb240\sa240\nowidctlpar\wrapdefault\aspalpha\aspnum\faauto\adjustright\rin0\lin0\itap0 \rtlch\fcs1 \af0\afs20\alang1025 \ltrch\fcs0 _x000d__x000a_\fs24\lang2057\langfe2057\cgrid\langnp2057\langfenp2057 \sbasedon0 \snext24 \spriority0 \styrsid8486373 AmOrLang;}{\s25\qc \li0\ri0\sa240\nowidctlpar\wrapdefault\aspalpha\aspnum\faauto\adjustright\rin0\lin0\itap0 \rtlch\fcs1 \af0\afs20\alang1025 _x000d__x000a_\ltrch\fcs0 \i\fs24\lang2057\langfe2057\cgrid\langnp2057\langfenp2057 \sbasedon0 \snext25 \spriority0 \styrsid8486373 Am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8486373 AmNumberTabs;}{\s27\ql \li0\ri0\sb240\nowidctlpar\wrapdefault\aspalpha\aspnum\faauto\adjustright\rin0\lin0\itap0 \rtlch\fcs1 _x000d__x000a_\af0\afs20\alang1025 \ltrch\fcs0 \b\fs24\lang2057\langfe2057\cgrid\langnp2057\langfenp2057 \sbasedon0 \snext27 \spriority0 \styrsid8486373 NormalBold12b;}}{\*\rsidtbl \rsid24658\rsid223860\rsid735077\rsid1718133\rsid2892074\rsid3565327\rsid4666813_x000d__x000a_\rsid5590646\rsid6641733\rsid7823322\rsid8486373\rsid9636012\rsid10377208\rsid11215221\rsid11549030\rsid12154954\rsid14382809\rsid14424199\rsid15204470\rsid15285974\rsid15950462\rsid16324206\rsid16662270}{\mmathPr\mmathFont34\mbrkBin0\mbrkBinSub0_x000d__x000a_\msmallFrac0\mdispDef1\mlMargin0\mrMargin0\mdefJc1\mwrapIndent1440\mintLim0\mnaryLim1}{\info{\author DOGAN Songul}{\operator DOGAN Songul}{\creatim\yr2022\mo2\dy11\hr14\min25}{\revtim\yr2022\mo2\dy11\hr14\min25}{\version1}{\edmins0}{\nofpages1}_x000d__x000a_{\nofwords106}{\nofchars610}{\nofcharsws715}{\vern105}}{\*\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8486373\newtblstyruls\nogrowautofit\usenormstyforlist\noindnmbrts\felnbrelev\nocxsptable\indrlsweleven\noafcnsttbl\afelev\utinl\hwelev\spltpgpar\notcvasp\notbrkcnstfrctbl\notvatxbx\krnprsnet\cachedcolbal _x000d__x000a_\nouicompat \fet0{\*\wgrffmtfilter 013f}\nofeaturethrottle1\ilfomacatclnup0{\*\template C:\\Users\\sdogan\\AppData\\Local\\Temp\\Blank1.dotx}{\*\ftnsep \ltrpar \pard\plain \ltrpar_x000d__x000a_\ql \li0\ri0\widctlpar\wrapdefault\aspalpha\aspnum\faauto\adjustright\rin0\lin0\itap0 \rtlch\fcs1 \af0\afs20\alang1025 \ltrch\fcs0 \fs24\lang2057\langfe2057\cgrid\langnp2057\langfenp2057 {\rtlch\fcs1 \af0 \ltrch\fcs0 \insrsid5590646 \chftnsep _x000d__x000a_\par }}{\*\ftnsepc \ltrpar \pard\plain \ltrpar\ql \li0\ri0\widctlpar\wrapdefault\aspalpha\aspnum\faauto\adjustright\rin0\lin0\itap0 \rtlch\fcs1 \af0\afs20\alang1025 \ltrch\fcs0 \fs24\lang2057\langfe2057\cgrid\langnp2057\langfenp2057 {\rtlch\fcs1 \af0 _x000d__x000a_\ltrch\fcs0 \insrsid5590646 \chftnsepc _x000d__x000a_\par }}{\*\aftnsep \ltrpar \pard\plain \ltrpar\ql \li0\ri0\widctlpar\wrapdefault\aspalpha\aspnum\faauto\adjustright\rin0\lin0\itap0 \rtlch\fcs1 \af0\afs20\alang1025 \ltrch\fcs0 \fs24\lang2057\langfe2057\cgrid\langnp2057\langfenp2057 {\rtlch\fcs1 \af0 _x000d__x000a_\ltrch\fcs0 \insrsid5590646 \chftnsep _x000d__x000a_\par }}{\*\aftnsepc \ltrpar \pard\plain \ltrpar\ql \li0\ri0\widctlpar\wrapdefault\aspalpha\aspnum\faauto\adjustright\rin0\lin0\itap0 \rtlch\fcs1 \af0\afs20\alang1025 \ltrch\fcs0 \fs24\lang2057\langfe2057\cgrid\langnp2057\langfenp2057 {\rtlch\fcs1 \af0 _x000d__x000a_\ltrch\fcs0 \insrsid5590646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0\sb240\keepn\nowidctlpar_x000d__x000a_\tx879\tx936\tx1021\tx1077\tx1134\tx1191\tx1247\tx1304\tx1361\tx1418\tx1474\tx1531\tx1588\tx1644\tx1701\tx1758\tx1814\tx1871\tx2070\tx2126\tx3374\tx3430\wrapdefault\aspalpha\aspnum\faauto\adjustright\rin0\lin0\itap0\pararsid8486373 \rtlch\fcs1 _x000d__x000a_\af0\afs20\alang1025 \ltrch\fcs0 \b\fs24\lang2057\langfe2057\cgrid\langnp2057\langfenp2057 {\rtlch\fcs1 \af0 \ltrch\fcs0 \cs17\b0\v\fs20\cf9\loch\af1\hich\af1\dbch\af31501\insrsid8486373\charrsid14302980 {\*\bkmkstart restart}_x000d__x000a_\hich\af1\dbch\af31501\loch\f1 &lt;}{\rtlch\fcs1 \af0 \ltrch\fcs0 \cs17\b0\v\fs20\cf9\lang1024\langfe1024\loch\af1\hich\af1\dbch\af31501\noproof\insrsid8486373 \hich\af1\dbch\af31501\loch\f1 Amend}{\rtlch\fcs1 \af0 \ltrch\fcs0 _x000d__x000a_\cs17\b0\v\fs20\cf9\loch\af1\hich\af1\dbch\af31501\insrsid8486373\charrsid14302980 \hich\af1\dbch\af31501\loch\f1 &gt;}{\rtlch\fcs1 \af0 \ltrch\fcs0 \insrsid8486373\charrsid14302980 Amendment\tab \tab }{\rtlch\fcs1 \af0 \ltrch\fcs0 _x000d__x000a_\cs17\b0\v\fs20\cf9\loch\af1\hich\af1\dbch\af31501\insrsid8486373\charrsid14302980 \hich\af1\dbch\af31501\loch\f1 &lt;}{\rtlch\fcs1 \af0 \ltrch\fcs0 \cs17\b0\v\fs20\cf9\lang1024\langfe1024\loch\af1\hich\af1\dbch\af31501\noproof\insrsid8486373 _x000d__x000a_\hich\af1\dbch\af31501\loch\f1 NumAm&gt;}{\rtlch\fcs1 \af0 \ltrch\fcs0 \insrsid8486373\charrsid14302980 #}{\rtlch\fcs1 \af1 \ltrch\fcs0 \cs22\v\f1\fs20\cf15\insrsid8486373\charrsid14302980 ENMIENDA@NRAM@}{\rtlch\fcs1 \af0 \ltrch\fcs0 _x000d__x000a_\insrsid8486373\charrsid14302980 #}{\rtlch\fcs1 \af0 \ltrch\fcs0 \cs17\b0\v\fs20\cf9\loch\af1\hich\af1\dbch\af31501\insrsid8486373\charrsid14302980 \hich\af1\dbch\af31501\loch\f1 &lt;/}{\rtlch\fcs1 \af0 \ltrch\fcs0 _x000d__x000a_\cs17\b0\v\fs20\cf9\lang1024\langfe1024\loch\af1\hich\af1\dbch\af31501\noproof\insrsid8486373 \hich\af1\dbch\af31501\loch\f1 NumAm&gt;}{\rtlch\fcs1 \af0 \ltrch\fcs0 \insrsid8486373\charrsid14302980 _x000d__x000a_\par }\pard\plain \ltrpar\s27\ql \li0\ri0\sb240\keepn\nowidctlpar\wrapdefault\aspalpha\aspnum\faauto\adjustright\rin0\lin0\itap0\pararsid8486373 \rtlch\fcs1 \af0\afs20\alang1025 \ltrch\fcs0 \b\fs24\lang2057\langfe2057\cgrid\langnp2057\langfenp2057 {_x000d__x000a_\rtlch\fcs1 \af0 \ltrch\fcs0 \cs17\b0\v\fs20\cf9\loch\af1\hich\af1\dbch\af31501\insrsid8486373\charrsid14302980 \hich\af1\dbch\af31501\loch\f1 &lt;DocAmend&gt;}{\rtlch\fcs1 \af0 \ltrch\fcs0 \insrsid8486373\charrsid14302980 #}{\rtlch\fcs1 \af1 \ltrch\fcs0 _x000d__x000a_\cs22\v\f1\fs20\cf15\insrsid8486373\charrsid14302980 MNU[OPTPROPOSALCOD][OPTPROPOSALCNS][OPTPROPOSALNLE]@CHOICE@CODEMNU}{\rtlch\fcs1 \af0 \ltrch\fcs0 \insrsid8486373\charrsid14302980 ##}{\rtlch\fcs1 \af1 \ltrch\fcs0 _x000d__x000a_\cs22\v\f1\fs20\cf15\insrsid8486373\charrsid14302980 MNU[AMACTYES][NOTAPP]@CHOICE@AMACTMNU}{\rtlch\fcs1 \af0 \ltrch\fcs0 \insrsid8486373\charrsid14302980 #}{\rtlch\fcs1 \af0 \ltrch\fcs0 _x000d__x000a_\cs17\b0\v\fs20\cf9\loch\af1\hich\af1\dbch\af31501\insrsid8486373\charrsid14302980 \hich\af1\dbch\af31501\loch\f1 &lt;/DocAmend&gt;}{\rtlch\fcs1 \af0 \ltrch\fcs0 \insrsid8486373\charrsid14302980 _x000d__x000a_\par }\pard\plain \ltrpar\s19\ql \li0\ri0\keepn\nowidctlpar\wrapdefault\aspalpha\aspnum\faauto\adjustright\rin0\lin0\itap0\pararsid8486373 \rtlch\fcs1 \af0\afs20\alang1025 \ltrch\fcs0 \b\fs24\lang2057\langfe2057\cgrid\langnp2057\langfenp2057 {\rtlch\fcs1 \af0 _x000d__x000a_\ltrch\fcs0 \cs17\b0\v\fs20\cf9\loch\af1\hich\af1\dbch\af31501\insrsid8486373\charrsid14302980 \hich\af1\dbch\af31501\loch\f1 &lt;Article&gt;}{\rtlch\fcs1 \af0 \ltrch\fcs0 \insrsid8486373\charrsid14302980 #}{\rtlch\fcs1 \af1 \ltrch\fcs0 _x000d__x000a_\cs22\v\f1\fs20\cf15\insrsid8486373\charrsid14302980 MNU[AMACTPARTYES][AMACTPARTNO]@CHOICE@AMACTMNU}{\rtlch\fcs1 \af0 \ltrch\fcs0 \insrsid8486373\charrsid14302980 #}{\rtlch\fcs1 \af0 \ltrch\fcs0 _x000d__x000a_\cs17\b0\v\fs20\cf9\loch\af1\hich\af1\dbch\af31501\insrsid8486373\charrsid14302980 \hich\af1\dbch\af31501\loch\f1 &lt;/Article&gt;}{\rtlch\fcs1 \af0 \ltrch\fcs0 \insrsid8486373\charrsid14302980 _x000d__x000a_\par }\pard\plain \ltrpar\ql \li0\ri0\keepn\widctlpar\wrapdefault\aspalpha\aspnum\faauto\adjustright\rin0\lin0\itap0\pararsid8486373 \rtlch\fcs1 \af0\afs20\alang1025 \ltrch\fcs0 \fs24\lang2057\langfe2057\cgrid\langnp2057\langfenp2057 {\rtlch\fcs1 \af0 _x000d__x000a_\ltrch\fcs0 \cs17\v\fs20\cf9\loch\af1\hich\af1\dbch\af31501\insrsid8486373\charrsid14302980 \hich\af1\dbch\af31501\loch\f1 &lt;DocAmend2&gt;&lt;OptDel&gt;}{\rtlch\fcs1 \af0 \ltrch\fcs0 \insrsid8486373\charrsid14302980 #}{\rtlch\fcs1 \af1 \ltrch\fcs0 _x000d__x000a_\cs22\v\f1\fs20\cf15\insrsid8486373\charrsid14302980 MNU[OPTNRACTYES][NOTAPP]@CHOICE@AMACTMNU}{\rtlch\fcs1 \af0 \ltrch\fcs0 \insrsid8486373\charrsid14302980 #}{\rtlch\fcs1 \af0 \ltrch\fcs0 _x000d__x000a_\cs17\v\fs20\cf9\loch\af1\hich\af1\dbch\af31501\insrsid8486373\charrsid14302980 \hich\af1\dbch\af31501\loch\f1 &lt;/OptDel&gt;&lt;/DocAmend2&gt;}{\rtlch\fcs1 \af0 \ltrch\fcs0 \insrsid8486373\charrsid14302980 _x000d__x000a_\par }\pard \ltrpar\ql \li0\ri0\widctlpar\wrapdefault\aspalpha\aspnum\faauto\adjustright\rin0\lin0\itap0\pararsid8486373 {\rtlch\fcs1 \af0 \ltrch\fcs0 \cs17\v\fs20\cf9\loch\af1\hich\af1\dbch\af31501\insrsid8486373\charrsid14302980 _x000d__x000a_\hich\af1\dbch\af31501\loch\f1 &lt;Article2&gt;&lt;OptDel&gt;}{\rtlch\fcs1 \af0 \ltrch\fcs0 \insrsid8486373\charrsid14302980 #}{\rtlch\fcs1 \af1 \ltrch\fcs0 \cs22\v\f1\fs20\cf15\insrsid8486373\charrsid14302980 MNU[OPTACTPARTYES][NOTAPP]@CHOICE@AMACTMNU}{\rtlch\fcs1 _x000d__x000a_\af0 \ltrch\fcs0 \insrsid8486373\charrsid14302980 #}{\rtlch\fcs1 \af0 \ltrch\fcs0 \cs17\v\fs20\cf9\loch\af1\hich\af1\dbch\af31501\insrsid8486373\charrsid14302980 \hich\af1\dbch\af31501\loch\f1 &lt;/OptDel&gt;&lt;/Article2&gt;}{\rtlch\fcs1 \af0 \ltrch\fcs0 _x000d__x000a_\insrsid8486373\charrsid14302980 _x000d__x000a_\par \ltrrow}\trowd \irow0\irowband0\ltrrow\ts11\trqc\trgaph340\trleft-340\trftsWidth3\trwWidth9752\trftsWidthB3\trpaddl340\trpaddr340\trpaddfl3\trpaddft3\trpaddfb3\trpaddfr3\tblrsid14374628\tblind0\tblindtype3 \clvertalt\clbrdrt\brdrtbl \clbrdrl\brdrtbl _x000d__x000a_\clbrdrb\brdrtbl \clbrdrr\brdrtbl \cltxlrtb\clftsWidth3\clwWidth9752\clshdrawnil \cellx9412\pard\plain \ltrpar\ql \li0\ri0\keepn\widctlpar\intbl\wrapdefault\aspalpha\aspnum\faauto\adjustright\rin0\lin0\pararsid14374628 \rtlch\fcs1 \af0\afs20\alang1025 _x000d__x000a_\ltrch\fcs0 \fs24\lang2057\langfe2057\cgrid\langnp2057\langfenp2057 {\rtlch\fcs1 \af0 \ltrch\fcs0 \insrsid8486373\charrsid14302980 \cell }\pard\plain \ltrpar\ql \li0\ri0\widctlpar\intbl\wrapdefault\aspalpha\aspnum\faauto\adjustright\rin0\lin0 \rtlch\fcs1 _x000d__x000a_\af0\afs20\alang1025 \ltrch\fcs0 \fs24\lang2057\langfe2057\cgrid\langnp2057\langfenp2057 {\rtlch\fcs1 \af0 \ltrch\fcs0 \insrsid8486373\charrsid14302980 \trowd \irow0\irowband0\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74628 \rtlch\fcs1 \af0\afs20\alang1025 \ltrch\fcs0 \i\fs24\lang2057\langfe2057\cgrid\langnp2057\langfenp2057 {\rtlch\fcs1 \af0 \ltrch\fcs0 _x000d__x000a_\insrsid8486373\charrsid14302980 #}{\rtlch\fcs1 \af1 \ltrch\fcs0 \cs22\v\f1\fs20\cf15\insrsid8486373\charrsid14302980 MNU[OPTLEFTAMACT][LEFTPROP]@CHOICE@AMACTMNU}{\rtlch\fcs1 \af0 \ltrch\fcs0 \insrsid8486373\charrsid14302980 #\cell Amendment\cell _x000d__x000a_}\pard\plain \ltrpar\ql \li0\ri0\widctlpar\intbl\wrapdefault\aspalpha\aspnum\faauto\adjustright\rin0\lin0 \rtlch\fcs1 \af0\afs20\alang1025 \ltrch\fcs0 \fs24\lang2057\langfe2057\cgrid\langnp2057\langfenp2057 {\rtlch\fcs1 \af0 \ltrch\fcs0 _x000d__x000a_\insrsid8486373\charrsid14302980 \trowd \irow1\irowband1\ltrrow\ts11\trqc\trgaph340\trleft-340\trftsWidth3\trwWidth9752\trftsWidthB3\trpaddl340\trpaddr340\trpaddfl3\trpaddft3\trpaddfb3\trpaddfr3\tblrsid14374628\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18\ql \li0\ri0\sa120\nowidctlpar\intbl\wrapdefault\aspalpha\aspnum\faauto\adjustright\rin0\lin0\pararsid14374628 \rtlch\fcs1 \af0\afs20\alang1025 \ltrch\fcs0 \fs24\lang2057\langfe2057\cgrid\langnp2057\langfenp2057 {_x000d__x000a_\rtlch\fcs1 \af0 \ltrch\fcs0 \insrsid8486373\charrsid14302980 ##\cell ##}{\rtlch\fcs1 \af0\afs24 \ltrch\fcs0 \insrsid8486373\charrsid14302980 \cell }\pard\plain \ltrpar\ql \li0\ri0\widctlpar\intbl\wrapdefault\aspalpha\aspnum\faauto\adjustright\rin0\lin0 _x000d__x000a_\rtlch\fcs1 \af0\afs20\alang1025 \ltrch\fcs0 \fs24\lang2057\langfe2057\cgrid\langnp2057\langfenp2057 {\rtlch\fcs1 \af0 \ltrch\fcs0 \insrsid8486373\charrsid14302980 \trowd \irow2\irowband2\lastrow \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8486373 \rtlch\fcs1 \af0\afs20\alang1025 \ltrch\fcs0 \fs24\lang2057\langfe2057\cgrid\langnp2057\langfenp2057 {\rtlch\fcs1 \af0 \ltrch\fcs0 _x000d__x000a_\insrsid8486373\charrsid14302980 Or. }{\rtlch\fcs1 \af0 \ltrch\fcs0 \cs17\v\fs20\cf9\loch\af1\hich\af1\dbch\af31501\insrsid8486373\charrsid14302980 \hich\af1\dbch\af31501\loch\f1 &lt;Original&gt;}{\rtlch\fcs1 \af0 \ltrch\fcs0 \insrsid8486373\charrsid14302980 #}_x000d__x000a_{\rtlch\fcs1 \af1 \ltrch\fcs0 \cs22\v\f1\fs20\cf15\insrsid8486373\charrsid14302980 MNU[ORLANGONE][ORLANGMORE]@CHOICE@ORLANGMNU}{\rtlch\fcs1 \af0 \ltrch\fcs0 \insrsid8486373\charrsid14302980 #}{\rtlch\fcs1 \af0 \ltrch\fcs0 _x000d__x000a_\cs17\v\fs20\cf9\loch\af1\hich\af1\dbch\af31501\insrsid8486373\charrsid14302980 \hich\af1\dbch\af31501\loch\f1 &lt;/Original&gt;}{\rtlch\fcs1 \af0 \ltrch\fcs0 \insrsid8486373\charrsid14302980 _x000d__x000a_\par }\pard\plain \ltrpar\s21\qc \li0\ri0\sb240\sa240\nowidctlpar\wrapdefault\aspalpha\aspnum\faauto\adjustright\rin0\lin0\itap0\pararsid8486373 \rtlch\fcs1 \af0\afs20\alang1025 \ltrch\fcs0 \i\fs24\lang2057\langfe2057\cgrid\langnp2057\langfenp2057 {_x000d__x000a_\rtlch\fcs1 \af0 \ltrch\fcs0 \cs17\i0\v\fs20\cf9\loch\af1\hich\af1\dbch\af31501\insrsid8486373\charrsid14302980 \hich\af1\dbch\af31501\loch\f1 &lt;OptDel&gt;}{\rtlch\fcs1 \af0 \ltrch\fcs0 \insrsid8486373\charrsid14302980 #}{\rtlch\fcs1 \af1 \ltrch\fcs0 _x000d__x000a_\cs22\v\f1\fs20\cf15\insrsid8486373\charrsid14302980 MNU[CROSSREFNO][CROSSREFYES]@CHOICE@}{\rtlch\fcs1 \af0 \ltrch\fcs0 \insrsid8486373\charrsid14302980 #}{\rtlch\fcs1 \af0 \ltrch\fcs0 _x000d__x000a_\cs17\i0\v\fs20\cf9\loch\af1\hich\af1\dbch\af31501\insrsid8486373\charrsid14302980 \hich\af1\dbch\af31501\loch\f1 &lt;/OptDel&gt;}{\rtlch\fcs1 \af0 \ltrch\fcs0 \insrsid8486373\charrsid14302980 _x000d__x000a_\par }\pard\plain \ltrpar\s23\qc \li0\ri0\sb240\sa240\keepn\nowidctlpar\wrapdefault\aspalpha\aspnum\faauto\adjustright\rin0\lin0\itap0\pararsid8486373 \rtlch\fcs1 \af0\afs20\alang1025 \ltrch\fcs0 \i\fs24\lang2057\langfe2057\cgrid\langnp2057\langfenp2057 {_x000d__x000a_\rtlch\fcs1 \af0 \ltrch\fcs0 \cs17\i0\v\fs20\cf9\loch\af1\hich\af1\dbch\af31501\insrsid8486373\charrsid14302980 \hich\af1\dbch\af31501\loch\f1 &lt;TitreJust&gt;}{\rtlch\fcs1 \af0 \ltrch\fcs0 \insrsid8486373\charrsid14302980 Justification}{\rtlch\fcs1 \af0 _x000d__x000a_\ltrch\fcs0 \cs17\i0\v\fs20\cf9\loch\af1\hich\af1\dbch\af31501\insrsid8486373\charrsid14302980 \hich\af1\dbch\af31501\loch\f1 &lt;/TitreJust&gt;}{\rtlch\fcs1 \af0 \ltrch\fcs0 \insrsid8486373\charrsid14302980 _x000d__x000a_\par }\pard\plain \ltrpar\s20\ql \li0\ri0\sa240\nowidctlpar\wrapdefault\aspalpha\aspnum\faauto\adjustright\rin0\lin0\itap0\pararsid8486373 \rtlch\fcs1 \af0\afs20\alang1025 \ltrch\fcs0 \i\fs24\lang2057\langfe2057\cgrid\langnp2057\langfenp2057 {\rtlch\fcs1 \af0 _x000d__x000a_\ltrch\fcs0 \cs17\i0\v\fs20\cf9\loch\af1\hich\af1\dbch\af31501\insrsid8486373\charrsid14302980 \hich\af1\dbch\af31501\loch\f1 &lt;OptDelPrev&gt;}{\rtlch\fcs1 \af0 \ltrch\fcs0 \insrsid8486373\charrsid14302980 #}{\rtlch\fcs1 \af1 \ltrch\fcs0 _x000d__x000a_\cs22\v\f1\fs20\cf15\insrsid8486373\charrsid14302980 MNU[TEXTJUSTYES][TEXTJUSTNO]@CHOICE@}{\rtlch\fcs1 \af0 \ltrch\fcs0 \insrsid8486373\charrsid14302980 #}{\rtlch\fcs1 \af0 \ltrch\fcs0 _x000d__x000a_\cs17\i0\v\fs20\cf9\loch\af1\hich\af1\dbch\af31501\insrsid8486373\charrsid14302980 \hich\af1\dbch\af31501\loch\f1 &lt;/OptDelPrev&gt;}{\rtlch\fcs1 \af0 \ltrch\fcs0 \insrsid8486373\charrsid14302980 _x000d__x000a_\par }\pard\plain \ltrpar\ql \li0\ri0\widctlpar\wrapdefault\aspalpha\aspnum\faauto\adjustright\rin0\lin0\itap0\pararsid8486373 \rtlch\fcs1 \af0\afs20\alang1025 \ltrch\fcs0 \fs24\lang2057\langfe2057\cgrid\langnp2057\langfenp2057 {\rtlch\fcs1 \af0 \ltrch\fcs0 _x000d__x000a_\cs17\v\fs20\cf9\loch\af1\hich\af1\dbch\af31501\insrsid8486373\charrsid14302980 \hich\af1\dbch\af31501\loch\f1 &lt;/}{\rtlch\fcs1 \af0 \ltrch\fcs0 \cs17\v\fs20\cf9\lang1024\langfe1024\loch\af1\hich\af1\dbch\af31501\noproof\insrsid8486373 _x000d__x000a_\hich\af1\dbch\af31501\loch\f1 Amend}{\rtlch\fcs1 \af0 \ltrch\fcs0 \cs17\v\fs20\cf9\loch\af1\hich\af1\dbch\af31501\insrsid8486373\charrsid14302980 \hich\af1\dbch\af31501\loch\f1 &gt;}{\rtlch\fcs1 \af0 \ltrch\fcs0 \insrsid24658\charrsid16324206 _x000d__x000a_{\*\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49_x000d__x000a_81e04a1fd8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0000000000000000000}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2\fbidi \froman\fcharset238\fprq2 Times New Roman CE;}{\f303\fbidi \froman\fcharset204\fprq2 Times New Roman Cyr;}_x000d__x000a_{\f305\fbidi \froman\fcharset161\fprq2 Times New Roman Greek;}{\f306\fbidi \froman\fcharset162\fprq2 Times New Roman Tur;}{\f307\fbidi \froman\fcharset177\fprq2 Times New Roman (Hebrew);}{\f308\fbidi \froman\fcharset178\fprq2 Times New Roman (Arabic);}_x000d__x000a_{\f309\fbidi \froman\fcharset186\fprq2 Times New Roman Baltic;}{\f310\fbidi \froman\fcharset163\fprq2 Times New Roman (Vietnamese);}{\f312\fbidi \fswiss\fcharset238\fprq2 Arial CE;}{\f313\fbidi \fswiss\fcharset204\fprq2 Arial Cyr;}_x000d__x000a_{\f315\fbidi \fswiss\fcharset161\fprq2 Arial Greek;}{\f316\fbidi \fswiss\fcharset162\fprq2 Arial Tur;}{\f317\fbidi \fswiss\fcharset177\fprq2 Arial (Hebrew);}{\f318\fbidi \fswiss\fcharset178\fprq2 Arial (Arabic);}_x000d__x000a_{\f319\fbidi \fswiss\fcharset186\fprq2 Arial Baltic;}{\f320\fbidi \fswiss\fcharset163\fprq2 Arial (Vietnamese);}{\f642\fbidi \froman\fcharset238\fprq2 Cambria Math CE;}{\f643\fbidi \froman\fcharset204\fprq2 Cambria Math Cyr;}_x000d__x000a_{\f645\fbidi \froman\fcharset161\fprq2 Cambria Math Greek;}{\f646\fbidi \froman\fcharset162\fprq2 Cambria Math Tur;}{\f649\fbidi \froman\fcharset186\fprq2 Cambria Math Baltic;}{\f65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5470522 HideTWBExt;}{_x000d__x000a_\s18\ql \li0\ri0\sa120\nowidctlpar\wrapdefault\aspalpha\aspnum\faauto\adjustright\rin0\lin0\itap0 \rtlch\fcs1 \af0\afs20\alang1025 \ltrch\fcs0 \fs24\lang2057\langfe2057\cgrid\langnp2057\langfenp2057 \sbasedon0 \snext18 \spriority0 \styrsid15470522 _x000d__x000a_Normal6a;}{\s19\ql \li0\ri0\nowidctlpar\wrapdefault\aspalpha\aspnum\faauto\adjustright\rin0\lin0\itap0 \rtlch\fcs1 \af0\afs20\alang1025 \ltrch\fcs0 \b\fs24\lang2057\langfe2057\cgrid\langnp2057\langfenp2057 \sbasedon0 \snext19 \spriority0 \styrsid15470522 _x000d__x000a_NormalBold;}{\s20\qc \li0\ri0\sa240\nowidctlpar\wrapdefault\aspalpha\aspnum\faauto\adjustright\rin0\lin0\itap0 \rtlch\fcs1 \af0\afs20\alang1025 \ltrch\fcs0 \i\fs24\lang2057\langfe2057\cgrid\langnp2057\langfenp2057 _x000d__x000a_\sbasedon0 \snext20 \spriority0 \styrsid15470522 AmColumnHeading;}{\s2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1 \spriority0 \styrsid15470522 AmNumberTabs;}{\s22\ql \li0\ri0\sb240\nowidctlpar\wrapdefault\aspalpha\aspnum\faauto\adjustright\rin0\lin0\itap0 \rtlch\fcs1 _x000d__x000a_\af0\afs20\alang1025 \ltrch\fcs0 \b\fs24\lang2057\langfe2057\cgrid\langnp2057\langfenp2057 \sbasedon0 \snext22 \spriority0 \styrsid15470522 NormalBold12b;}}{\*\rsidtbl \rsid24658\rsid223860\rsid735077\rsid1718133\rsid2892074\rsid3565327\rsid4666813_x000d__x000a_\rsid6641733\rsid7823322\rsid9636012\rsid10377208\rsid11215221\rsid11549030\rsid12154954\rsid14359431\rsid14382809\rsid14424199\rsid15204470\rsid15285974\rsid15470522\rsid15950462\rsid16324206\rsid16662270}{\mmathPr\mmathFont34\mbrkBin0\mbrkBinSub0_x000d__x000a_\msmallFrac0\mdispDef1\mlMargin0\mrMargin0\mdefJc1\mwrapIndent1440\mintLim0\mnaryLim1}{\info{\author GORNICKA Magdalena}{\operator GORNICKA Magdalena}{\creatim\yr2022\mo5\dy18\hr16\min17}{\revtim\yr2022\mo5\dy18\hr16\min17}{\version1}{\edmins0}_x000d__x000a_{\nofpages1}{\nofwords25}{\nofchars138}{\nofcharsws162}{\vern105}}{\*\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splytwnine\ftnlytwnine\htmautsp\nolnhtadjtbl\useltbaln\alntblind\lytcalctblwd\lyttblrtgr\lnbrkrule\nobrkwrptbl\snaptogridincell\allowfieldendsel\wrppunct_x000d__x000a_\asianbrkrule\nojkernpunct\rsidroot15470522\newtblstyruls\nogrowautofit\usenormstyforlist\noindnmbrts\felnbrelev\nocxsptable\indrlsweleven\noafcnsttbl\afelev\utinl\hwelev\spltpgpar\notcvasp\notbrkcnstfrctbl\notvatxbx\krnprsnet\cachedcolbal _x000d__x000a_\nouicompat \fet0{\*\wgrffmtfilter 013f}\nofeaturethrottle1\ilfomacatclnup0{\*\template C:\\Users\\MGORNI~1\\AppData\\Local\\Temp\\Blank1.dotx}{\*\ftnsep \ltrpar \pard\plain \ltrpar_x000d__x000a_\ql \li0\ri0\widctlpar\wrapdefault\aspalpha\aspnum\faauto\adjustright\rin0\lin0\itap0 \rtlch\fcs1 \af0\afs20\alang1025 \ltrch\fcs0 \fs24\lang2057\langfe2057\cgrid\langnp2057\langfenp2057 {\rtlch\fcs1 \af0 \ltrch\fcs0 \insrsid14359431 \chftnsep _x000d__x000a_\par }}{\*\ftnsepc \ltrpar \pard\plain \ltrpar\ql \li0\ri0\widctlpar\wrapdefault\aspalpha\aspnum\faauto\adjustright\rin0\lin0\itap0 \rtlch\fcs1 \af0\afs20\alang1025 \ltrch\fcs0 \fs24\lang2057\langfe2057\cgrid\langnp2057\langfenp2057 {\rtlch\fcs1 \af0 _x000d__x000a_\ltrch\fcs0 \insrsid14359431 \chftnsepc _x000d__x000a_\par }}{\*\aftnsep \ltrpar \pard\plain \ltrpar\ql \li0\ri0\widctlpar\wrapdefault\aspalpha\aspnum\faauto\adjustright\rin0\lin0\itap0 \rtlch\fcs1 \af0\afs20\alang1025 \ltrch\fcs0 \fs24\lang2057\langfe2057\cgrid\langnp2057\langfenp2057 {\rtlch\fcs1 \af0 _x000d__x000a_\ltrch\fcs0 \insrsid14359431 \chftnsep _x000d__x000a_\par }}{\*\aftnsepc \ltrpar \pard\plain \ltrpar\ql \li0\ri0\widctlpar\wrapdefault\aspalpha\aspnum\faauto\adjustright\rin0\lin0\itap0 \rtlch\fcs1 \af0\afs20\alang1025 \ltrch\fcs0 \fs24\lang2057\langfe2057\cgrid\langnp2057\langfenp2057 {\rtlch\fcs1 \af0 _x000d__x000a_\ltrch\fcs0 \insrsid14359431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1\ql \li0\ri0\sb240\keepn\nowidctlpar_x000d__x000a_\tx879\tx936\tx1021\tx1077\tx1134\tx1191\tx1247\tx1304\tx1361\tx1418\tx1474\tx1531\tx1588\tx1644\tx1701\tx1758\tx1814\tx1871\tx2070\tx2126\tx3374\tx3430\wrapdefault\aspalpha\aspnum\faauto\adjustright\rin0\lin0\itap0\pararsid15470522 \rtlch\fcs1 _x000d__x000a_\af0\afs20\alang1025 \ltrch\fcs0 \b\fs24\lang2057\langfe2057\cgrid\langnp2057\langfenp2057 {\rtlch\fcs1 \af0 \ltrch\fcs0 \cs17\b0\v\fs20\cf9\lang1024\langfe1024\loch\af1\hich\af1\dbch\af31501\noproof\insrsid15470522\charrsid15879488 {\*\bkmkstart restartA_x000d__x000a_}\hich\af1\dbch\af31501\loch\f1 &lt;AmendA&gt;}{\rtlch\fcs1 \af0 \ltrch\fcs0 \insrsid15470522\charrsid15879488 [ZAMENDMENT]\tab \tab }{\rtlch\fcs1 \af0 \ltrch\fcs0 _x000d__x000a_\cs17\b0\v\fs20\cf9\lang1024\langfe1024\loch\af1\hich\af1\dbch\af31501\noproof\insrsid15470522\charrsid15879488 \hich\af1\dbch\af31501\loch\f1 &lt;NumAmA&gt;}{\rtlch\fcs1 \af0 \ltrch\fcs0 \insrsid15470522\charrsid15879488 [ZNRAM]}{\rtlch\fcs1 \af0 \ltrch\fcs0 _x000d__x000a_\cs17\b0\v\fs20\cf9\lang1024\langfe1024\loch\af1\hich\af1\dbch\af31501\noproof\insrsid15470522\charrsid15879488 \hich\af1\dbch\af31501\loch\f1 &lt;/NumAmA&gt;}{\rtlch\fcs1 \af0 \ltrch\fcs0 \insrsid15470522\charrsid15879488 _x000d__x000a_\par }\pard\plain \ltrpar\s22\ql \li0\ri0\sb240\keepn\nowidctlpar\wrapdefault\aspalpha\aspnum\faauto\adjustright\rin0\lin0\itap0\pararsid15470522 \rtlch\fcs1 \af0\afs20\alang1025 \ltrch\fcs0 \b\fs24\lang2057\langfe2057\cgrid\langnp2057\langfenp2057 {_x000d__x000a_\rtlch\fcs1 \af0 \ltrch\fcs0 \cs17\b0\v\fs20\cf9\lang1024\langfe1024\loch\af1\hich\af1\dbch\af31501\noproof\langnp1036\insrsid15470522\charrsid11356624 \hich\af1\dbch\af31501\loch\f1 &lt;DocAmend&gt;}{\rtlch\fcs1 \af0 \ltrch\fcs0 _x000d__x000a_\lang1036\langfe2057\langnp1036\insrsid15470522\charrsid11356624 [ZRESOLUTION]}{\rtlch\fcs1 \af0 \ltrch\fcs0 \cs17\b0\v\fs20\cf9\lang1024\langfe1024\loch\af1\hich\af1\dbch\af31501\noproof\langnp1036\insrsid15470522\charrsid11356624 _x000d__x000a_\hich\af1\dbch\af31501\loch\f1 &lt;/DocAmend&gt;}{\rtlch\fcs1 \af0 \ltrch\fcs0 \lang1036\langfe2057\langnp1036\insrsid15470522\charrsid11356624 _x000d__x000a_\par }\pard\plain \ltrpar\s19\ql \li0\ri0\nowidctlpar\wrapdefault\aspalpha\aspnum\faauto\adjustright\rin0\lin0\itap0\pararsid15470522 \rtlch\fcs1 \af0\afs20\alang1025 \ltrch\fcs0 \b\fs24\lang2057\langfe2057\cgrid\langnp2057\langfenp2057 {\rtlch\fcs1 \af0 _x000d__x000a_\ltrch\fcs0 \cs17\b0\v\fs20\cf9\lang1024\langfe1024\loch\af1\hich\af1\dbch\af31501\noproof\langnp1036\insrsid15470522\charrsid11356624 \hich\af1\dbch\af31501\loch\f1 &lt;Article&gt;}{\rtlch\fcs1 \af0 \ltrch\fcs0 _x000d__x000a_\lang1036\langfe2057\langnp1036\insrsid15470522\charrsid11356624 [ZRESPART]}{\rtlch\fcs1 \af0 \ltrch\fcs0 \cs17\b0\v\fs20\cf9\lang1024\langfe1024\loch\af1\hich\af1\dbch\af31501\noproof\langnp1036\insrsid15470522\charrsid11356624 _x000d__x000a_\hich\af1\dbch\af31501\loch\f1 &lt;/Article&gt;}{\rtlch\fcs1 \af0 \ltrch\fcs0 \lang1036\langfe2057\langnp1036\insrsid15470522\charrsid11356624 _x000d__x000a_\par \ltrrow}\trowd \irow0\irowband0\ltrrow\ts11\trqc\trgaph340\trleft-340\trftsWidth1\trftsWidthB3\trpaddl340\trpaddr340\trpaddfl3\trpaddft3\trpaddfb3\trpaddfr3\tblrsid14374628\tblind0\tblindtype3 \clvertalt\clbrdrt\brdrtbl \clbrdrl\brdrtbl \clbrdrb\brdrtbl _x000d__x000a_\clbrdrr\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lang1036\langfe2057\langnp1036\insrsid15470522\charrsid11356624 \cell }\pard \ltrpar_x000d__x000a_\ql \li0\ri0\widctlpar\intbl\wrapdefault\aspalpha\aspnum\faauto\adjustright\rin0\lin0 {\rtlch\fcs1 \af0 \ltrch\fcs0 \insrsid15470522\charrsid11356624 \trowd \irow0\irowband0\ltrrow_x000d__x000a_\ts11\trqc\trgaph340\trleft-340\trftsWidth1\trftsWidthB3\trpaddl340\trpaddr340\trpaddfl3\trpaddft3\trpaddfb3\trpaddfr3\tblrsid14374628\tblind0\tblindtype3 \clvertalt\clbrdrt\brdrtbl \clbrdrl\brdrtbl \clbrdrb\brdrtbl \clbrdrr\brdrtbl _x000d__x000a_\cltxlrtb\clftsWidth3\clwWidth9752\clshdrawnil \cellx9412\row \ltrrow}\trowd \irow1\irowband1\ltrrow\ts11\trqc\trgaph340\trleft-340\trftsWidth1\trftsWidthB3\trpaddl340\trpaddr340\trpaddfl3\trpaddft3\trpaddfb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0\qc \li0\ri0\sa240\keepn\nowidctlpar\intbl\wrapdefault\aspalpha\aspnum\faauto\adjustright\rin0\lin0\pararsid14374628 \rtlch\fcs1 \af0\afs20\alang1025 \ltrch\fcs0 _x000d__x000a_\i\fs24\lang2057\langfe2057\cgrid\langnp2057\langfenp2057 {\rtlch\fcs1 \af0 \ltrch\fcs0 \insrsid15470522\charrsid15879488 [ZLEFTA]\cell [ZRIGHT]\cell }\pard\plain \ltrpar_x000d__x000a_\ql \li0\ri0\widctlpar\intbl\wrapdefault\aspalpha\aspnum\faauto\adjustright\rin0\lin0 \rtlch\fcs1 \af0\afs20\alang1025 \ltrch\fcs0 \fs24\lang2057\langfe2057\cgrid\langnp2057\langfenp2057 {\rtlch\fcs1 \af0 \ltrch\fcs0 \insrsid15470522\charrsid15879488 _x000d__x000a_\trowd \irow1\irowband1\ltrrow\ts11\trqc\trgaph340\trleft-340\trftsWidth1\trftsWidthB3\trpaddl340\trpaddr340\trpaddfl3\trpaddft3\trpaddfb3\trpaddfr3\tblrsid14374628\tblind0\tblindtype3 \clvertalt\clbrdrt\brdrtbl \clbrdrl\brdrtbl \clbrdrb\brdrtbl \clbrdrr_x000d__x000a_\brdrtbl \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14374628 \rtlch\fcs1 \af0\afs20\alang1025 \ltrch\fcs0 \fs24\lang2057\langfe2057\cgrid\langnp2057\langfenp2057 {\rtlch\fcs1 \af0 \ltrch\fcs0 _x000d__x000a_\insrsid15470522\charrsid15879488 [ZTEXTL]\cell [ZTEXTR]}{\rtlch\fcs1 \af0\afs24 \ltrch\fcs0 \insrsid15470522\charrsid15879488 \cell }\pard\plain \ltrpar\ql \li0\ri0\widctlpar\intbl\wrapdefault\aspalpha\aspnum\faauto\adjustright\rin0\lin0 \rtlch\fcs1 _x000d__x000a_\af0\afs20\alang1025 \ltrch\fcs0 \fs24\lang2057\langfe2057\cgrid\langnp2057\langfenp2057 {\rtlch\fcs1 \af0 \ltrch\fcs0 \insrsid15470522\charrsid15879488 \trowd \irow2\irowband2\lastrow \ltrrow_x000d__x000a_\ts11\trqc\trgaph340\trleft-340\trftsWidth1\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 \ltrpar_x000d__x000a_\ql \li0\ri0\widctlpar\wrapdefault\aspalpha\aspnum\faauto\adjustright\rin0\lin0\itap0\pararsid15470522 {\rtlch\fcs1 \af0 \ltrch\fcs0 \cs17\v\fs20\cf9\lang1024\langfe1024\loch\af1\hich\af1\dbch\af31501\noproof\insrsid15470522\charrsid15879488 _x000d__x000a_\hich\af1\dbch\af31501\loch\f1 &lt;/AmendA&gt;}{\rtlch\fcs1 \af0 \ltrch\fcs0 \insrsid15470522\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81_x000d__x000a_4600c26ad8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0000000000000000000}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2\fbidi \froman\fcharset238\fprq2 Times New Roman CE;}{\f303\fbidi \froman\fcharset204\fprq2 Times New Roman Cyr;}_x000d__x000a_{\f305\fbidi \froman\fcharset161\fprq2 Times New Roman Greek;}{\f306\fbidi \froman\fcharset162\fprq2 Times New Roman Tur;}{\f307\fbidi \froman\fcharset177\fprq2 Times New Roman (Hebrew);}{\f308\fbidi \froman\fcharset178\fprq2 Times New Roman (Arabic);}_x000d__x000a_{\f309\fbidi \froman\fcharset186\fprq2 Times New Roman Baltic;}{\f310\fbidi \froman\fcharset163\fprq2 Times New Roman (Vietnamese);}{\f312\fbidi \fswiss\fcharset238\fprq2 Arial CE;}{\f313\fbidi \fswiss\fcharset204\fprq2 Arial Cyr;}_x000d__x000a_{\f315\fbidi \fswiss\fcharset161\fprq2 Arial Greek;}{\f316\fbidi \fswiss\fcharset162\fprq2 Arial Tur;}{\f317\fbidi \fswiss\fcharset177\fprq2 Arial (Hebrew);}{\f318\fbidi \fswiss\fcharset178\fprq2 Arial (Arabic);}_x000d__x000a_{\f319\fbidi \fswiss\fcharset186\fprq2 Arial Baltic;}{\f320\fbidi \fswiss\fcharset163\fprq2 Arial (Vietnamese);}{\f642\fbidi \froman\fcharset238\fprq2 Cambria Math CE;}{\f643\fbidi \froman\fcharset204\fprq2 Cambria Math Cyr;}_x000d__x000a_{\f645\fbidi \froman\fcharset161\fprq2 Cambria Math Greek;}{\f646\fbidi \froman\fcharset162\fprq2 Cambria Math Tur;}{\f649\fbidi \froman\fcharset186\fprq2 Cambria Math Baltic;}{\f65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9991632 HideTWBExt;}{_x000d__x000a_\s18\ql \li0\ri0\sa120\nowidctlpar\wrapdefault\aspalpha\aspnum\faauto\adjustright\rin0\lin0\itap0 \rtlch\fcs1 \af0\afs20\alang1025 \ltrch\fcs0 \fs24\lang2057\langfe2057\cgrid\langnp2057\langfenp2057 \sbasedon0 \snext18 \spriority0 \styrsid9991632 _x000d__x000a_Normal6a;}{\s19\ql \li0\ri0\nowidctlpar\wrapdefault\aspalpha\aspnum\faauto\adjustright\rin0\lin0\itap0 \rtlch\fcs1 \af0\afs20\alang1025 \ltrch\fcs0 \b\fs24\lang2057\langfe2057\cgrid\langnp2057\langfenp2057 \sbasedon0 \snext19 \spriority0 \styrsid9991632 _x000d__x000a_NormalBold;}{\s20\ql \li0\ri0\sa240\nowidctlpar\wrapdefault\aspalpha\aspnum\faauto\adjustright\rin0\lin0\itap0 \rtlch\fcs1 \af0\afs20\alang1025 \ltrch\fcs0 \i\fs24\lang2057\langfe2057\cgrid\langnp2057\langfenp2057 _x000d__x000a_\sbasedon0 \snext20 \spriority0 \styrsid9991632 AmJustText;}{\s21\qc \li0\ri0\sb240\sa240\nowidctlpar\wrapdefault\aspalpha\aspnum\faauto\adjustright\rin0\lin0\itap0 \rtlch\fcs1 \af0\afs20\alang1025 \ltrch\fcs0 _x000d__x000a_\i\fs24\lang2057\langfe2057\cgrid\langnp2057\langfenp2057 \sbasedon0 \snext21 \spriority0 \styrsid9991632 AmCrossRef;}{\s22\qc \li0\ri0\sb240\sa240\keepn\nowidctlpar\wrapdefault\aspalpha\aspnum\faauto\adjustright\rin0\lin0\itap0 \rtlch\fcs1 _x000d__x000a_\af0\afs20\alang1025 \ltrch\fcs0 \i\fs24\lang2057\langfe2057\cgrid\langnp2057\langfenp2057 \sbasedon0 \snext20 \spriority0 \styrsid9991632 AmJustTitle;}{\s23\qc \li0\ri0\sa240\nowidctlpar\wrapdefault\aspalpha\aspnum\faauto\adjustright\rin0\lin0\itap0 _x000d__x000a_\rtlch\fcs1 \af0\afs20\alang1025 \ltrch\fcs0 \i\fs24\lang2057\langfe2057\cgrid\langnp2057\langfenp2057 \sbasedon0 \snext23 \spriority0 \styrsid9991632 Am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9991632 AmNumberTabs;}{\s25\ql \li0\ri0\sb240\nowidctlpar\wrapdefault\aspalpha\aspnum\faauto\adjustright\rin0\lin0\itap0 \rtlch\fcs1 _x000d__x000a_\af0\afs20\alang1025 \ltrch\fcs0 \b\fs24\lang2057\langfe2057\cgrid\langnp2057\langfenp2057 \sbasedon0 \snext25 \spriority0 \styrsid9991632 NormalBold12b;}}{\*\rsidtbl \rsid24658\rsid223860\rsid735077\rsid1718133\rsid2846062\rsid2892074\rsid3565327_x000d__x000a_\rsid4666813\rsid6641733\rsid7823322\rsid9636012\rsid9991632\rsid10377208\rsid11215221\rsid11549030\rsid12154954\rsid14382809\rsid14424199\rsid15204470\rsid15285974\rsid15950462\rsid16324206\rsid16662270}{\mmathPr\mmathFont34\mbrkBin0\mbrkBinSub0_x000d__x000a_\msmallFrac0\mdispDef1\mlMargin0\mrMargin0\mdefJc1\mwrapIndent1440\mintLim0\mnaryLim1}{\info{\author GORNICKA Magdalena}{\operator GORNICKA Magdalena}{\creatim\yr2022\mo5\dy18\hr16\min17}{\revtim\yr2022\mo5\dy18\hr16\min17}{\version1}{\edmins0}_x000d__x000a_{\nofpages1}{\nofwords57}{\nofchars315}{\nofcharsws369}{\vern105}}{\*\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splytwnine\ftnlytwnine\htmautsp\nolnhtadjtbl\useltbaln\alntblind\lytcalctblwd\lyttblrtgr\lnbrkrule\nobrkwrptbl\snaptogridincell\allowfieldendsel\wrppunct_x000d__x000a_\asianbrkrule\nojkernpunct\rsidroot9991632\newtblstyruls\nogrowautofit\usenormstyforlist\noindnmbrts\felnbrelev\nocxsptable\indrlsweleven\noafcnsttbl\afelev\utinl\hwelev\spltpgpar\notcvasp\notbrkcnstfrctbl\notvatxbx\krnprsnet\cachedcolbal _x000d__x000a_\nouicompat \fet0{\*\wgrffmtfilter 013f}\nofeaturethrottle1\ilfomacatclnup0{\*\template C:\\Users\\MGORNI~1\\AppData\\Local\\Temp\\Blank1.dotx}{\*\ftnsep \ltrpar \pard\plain \ltrpar_x000d__x000a_\ql \li0\ri0\widctlpar\wrapdefault\aspalpha\aspnum\faauto\adjustright\rin0\lin0\itap0 \rtlch\fcs1 \af0\afs20\alang1025 \ltrch\fcs0 \fs24\lang2057\langfe2057\cgrid\langnp2057\langfenp2057 {\rtlch\fcs1 \af0 \ltrch\fcs0 \insrsid2846062 \chftnsep _x000d__x000a_\par }}{\*\ftnsepc \ltrpar \pard\plain \ltrpar\ql \li0\ri0\widctlpar\wrapdefault\aspalpha\aspnum\faauto\adjustright\rin0\lin0\itap0 \rtlch\fcs1 \af0\afs20\alang1025 \ltrch\fcs0 \fs24\lang2057\langfe2057\cgrid\langnp2057\langfenp2057 {\rtlch\fcs1 \af0 _x000d__x000a_\ltrch\fcs0 \insrsid2846062 \chftnsepc _x000d__x000a_\par }}{\*\aftnsep \ltrpar \pard\plain \ltrpar\ql \li0\ri0\widctlpar\wrapdefault\aspalpha\aspnum\faauto\adjustright\rin0\lin0\itap0 \rtlch\fcs1 \af0\afs20\alang1025 \ltrch\fcs0 \fs24\lang2057\langfe2057\cgrid\langnp2057\langfenp2057 {\rtlch\fcs1 \af0 _x000d__x000a_\ltrch\fcs0 \insrsid2846062 \chftnsep _x000d__x000a_\par }}{\*\aftnsepc \ltrpar \pard\plain \ltrpar\ql \li0\ri0\widctlpar\wrapdefault\aspalpha\aspnum\faauto\adjustright\rin0\lin0\itap0 \rtlch\fcs1 \af0\afs20\alang1025 \ltrch\fcs0 \fs24\lang2057\langfe2057\cgrid\langnp2057\langfenp2057 {\rtlch\fcs1 \af0 _x000d__x000a_\ltrch\fcs0 \insrsid2846062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0\sb240\keepn\nowidctlpar_x000d__x000a_\tx879\tx936\tx1021\tx1077\tx1134\tx1191\tx1247\tx1304\tx1361\tx1418\tx1474\tx1531\tx1588\tx1644\tx1701\tx1758\tx1814\tx1871\tx2070\tx2126\tx3374\tx3430\wrapdefault\aspalpha\aspnum\faauto\adjustright\rin0\lin0\itap0\pararsid9991632 \rtlch\fcs1 _x000d__x000a_\af0\afs20\alang1025 \ltrch\fcs0 \b\fs24\lang2057\langfe2057\cgrid\langnp2057\langfenp2057 {\rtlch\fcs1 \af0 \ltrch\fcs0 \cs17\b0\v\fs20\cf9\lang1024\langfe1024\loch\af1\hich\af1\dbch\af31501\noproof\insrsid9991632\charrsid15879488 {\*\bkmkstart restartB}_x000d__x000a_\hich\af1\dbch\af31501\loch\f1 &lt;AmendB&gt;}{\rtlch\fcs1 \af0 \ltrch\fcs0 \insrsid9991632\charrsid15879488 [ZAMENDMENT]\tab \tab }{\rtlch\fcs1 \af0 \ltrch\fcs0 _x000d__x000a_\cs17\b0\v\fs20\cf9\lang1024\langfe1024\loch\af1\hich\af1\dbch\af31501\noproof\insrsid9991632\charrsid15879488 \hich\af1\dbch\af31501\loch\f1 &lt;NumAmB&gt;}{\rtlch\fcs1 \af0 \ltrch\fcs0 \insrsid9991632\charrsid15879488 [ZNRAM]}{\rtlch\fcs1 \af0 \ltrch\fcs0 _x000d__x000a_\cs17\b0\v\fs20\cf9\lang1024\langfe1024\loch\af1\hich\af1\dbch\af31501\noproof\insrsid9991632\charrsid15879488 \hich\af1\dbch\af31501\loch\f1 &lt;/NumAmB&gt;}{\rtlch\fcs1 \af0 \ltrch\fcs0 \insrsid9991632\charrsid15879488 _x000d__x000a_\par }\pard\plain \ltrpar\s25\ql \li0\ri0\sb240\keepn\nowidctlpar\wrapdefault\aspalpha\aspnum\faauto\adjustright\rin0\lin0\itap0\pararsid9991632 \rtlch\fcs1 \af0\afs20\alang1025 \ltrch\fcs0 \b\fs24\lang2057\langfe2057\cgrid\langnp2057\langfenp2057 {_x000d__x000a_\rtlch\fcs1 \af0 \ltrch\fcs0 \cs17\b0\v\fs20\cf9\lang1024\langfe1024\loch\af1\hich\af1\dbch\af31501\noproof\insrsid9991632\charrsid15879488 \hich\af1\dbch\af31501\loch\f1 &lt;DocAmend&gt;}{\rtlch\fcs1 \af0 \ltrch\fcs0 \insrsid9991632\charrsid15879488 _x000d__x000a_[ZPROPOSAL][ZAMACT]}{\rtlch\fcs1 \af0 \ltrch\fcs0 \cs17\b0\v\fs20\cf9\lang1024\langfe1024\loch\af1\hich\af1\dbch\af31501\noproof\insrsid9991632\charrsid15879488 \hich\af1\dbch\af31501\loch\f1 &lt;/DocAmend&gt;}{\rtlch\fcs1 \af0 \ltrch\fcs0 _x000d__x000a_\insrsid9991632\charrsid15879488 _x000d__x000a_\par }\pard\plain \ltrpar\s19\ql \li0\ri0\keepn\nowidctlpar\wrapdefault\aspalpha\aspnum\faauto\adjustright\rin0\lin0\itap0\pararsid9991632 \rtlch\fcs1 \af0\afs20\alang1025 \ltrch\fcs0 \b\fs24\lang2057\langfe2057\cgrid\langnp2057\langfenp2057 {\rtlch\fcs1 \af0 _x000d__x000a_\ltrch\fcs0 \cs17\b0\v\fs20\cf9\lang1024\langfe1024\loch\af1\hich\af1\dbch\af31501\noproof\insrsid9991632\charrsid15879488 \hich\af1\dbch\af31501\loch\f1 &lt;Article&gt;}{\rtlch\fcs1 \af0 \ltrch\fcs0 \insrsid9991632\charrsid15879488 [ZAMPART]}{\rtlch\fcs1 \af0 _x000d__x000a_\ltrch\fcs0 \cs17\b0\v\fs20\cf9\lang1024\langfe1024\loch\af1\hich\af1\dbch\af31501\noproof\insrsid9991632\charrsid15879488 \hich\af1\dbch\af31501\loch\f1 &lt;/Article&gt;}{\rtlch\fcs1 \af0 \ltrch\fcs0 \insrsid9991632\charrsid15879488 _x000d__x000a_\par }\pard\plain \ltrpar\ql \li0\ri0\keepn\widctlpar\wrapdefault\aspalpha\aspnum\faauto\adjustright\rin0\lin0\itap0\pararsid9991632 \rtlch\fcs1 \af0\afs20\alang1025 \ltrch\fcs0 \fs24\lang2057\langfe2057\cgrid\langnp2057\langfenp2057 {\rtlch\fcs1 \af0 _x000d__x000a_\ltrch\fcs0 \cs17\v\fs20\cf9\lang1024\langfe1024\loch\af1\hich\af1\dbch\af31501\noproof\insrsid9991632\charrsid15879488 \hich\af1\dbch\af31501\loch\f1 &lt;DocAmend2&gt;&lt;OptDel&gt;}{\rtlch\fcs1 \af0 \ltrch\fcs0 \insrsid9991632\charrsid15879488 [ZNRACT]}{_x000d__x000a_\rtlch\fcs1 \af0 \ltrch\fcs0 \cs17\v\fs20\cf9\lang1024\langfe1024\loch\af1\hich\af1\dbch\af31501\noproof\insrsid9991632\charrsid15879488 \hich\af1\dbch\af31501\loch\f1 &lt;/OptDel&gt;&lt;/DocAmend2&gt;}{\rtlch\fcs1 \af0 \ltrch\fcs0 \insrsid9991632\charrsid15879488 _x000d__x000a__x000d__x000a_\par }\pard \ltrpar\ql \li0\ri0\widctlpar\wrapdefault\aspalpha\aspnum\faauto\adjustright\rin0\lin0\itap0\pararsid9991632 {\rtlch\fcs1 \af0 \ltrch\fcs0 _x000d__x000a_\cs17\v\fs20\cf9\lang1024\langfe1024\loch\af1\hich\af1\dbch\af31501\noproof\langnp1036\insrsid9991632\charrsid11356624 \hich\af1\dbch\af31501\loch\f1 &lt;Article2&gt;&lt;OptDel&gt;}{\rtlch\fcs1 \af0 \ltrch\fcs0 _x000d__x000a_\lang1036\langfe2057\langnp1036\insrsid9991632\charrsid11356624 [ZACTPART]}{\rtlch\fcs1 \af0 \ltrch\fcs0 \cs17\v\fs20\cf9\lang1024\langfe1024\loch\af1\hich\af1\dbch\af31501\noproof\langnp1036\insrsid9991632\charrsid11356624 \hich\af1\dbch\af31501\loch\f1 _x000d__x000a_&lt;/OptDel&gt;&lt;/Article2&gt;}{\rtlch\fcs1 \af0 \ltrch\fcs0 \lang1036\langfe2057\langnp1036\insrsid9991632\charrsid11356624 _x000d__x000a_\par \ltrrow}\trowd \irow0\irowband0\ltrrow\ts11\trqc\trgaph340\trleft-340\trftsWidth3\trwWidth9752\trftsWidthB3\trpaddl340\trpaddr340\trpaddfl3\trpaddft3\trpaddfb3\trpaddfr3\tblrsid14374628\tblind0\tblindtype3 \clvertalt\clbrdrt\brdrtbl \clbrdrl\brdrtbl _x000d__x000a_\clbrdrb\brdrtbl \clbrdrr\brdrtbl \cltxlrtb\clftsWidth3\clwWidth9752\clshdrawnil \cellx9412\pard \ltrpar\ql \li0\ri0\keepn\widctlpar\intbl\wrapdefault\aspalpha\aspnum\faauto\adjustright\rin0\lin0\pararsid14374628 {\rtlch\fcs1 \af0 \ltrch\fcs0 _x000d__x000a_\lang1036\langfe2057\langnp1036\insrsid9991632\charrsid11356624 \cell }\pard \ltrpar\ql \li0\ri0\widctlpar\intbl\wrapdefault\aspalpha\aspnum\faauto\adjustright\rin0\lin0 {\rtlch\fcs1 \af0 \ltrch\fcs0 \insrsid9991632\charrsid11356624 _x000d__x000a_\trowd \irow0\irowband0\ltrrow\ts11\trqc\trgaph340\trleft-340\trftsWidth3\trwWidth9752\trftsWidthB3\trpaddl340\trpaddr340\trpaddfl3\trpaddft3\trpaddfb3\trpaddfr3\tblrsid14374628\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9991632\charrsid15879488 [ZLEFTB]\cell [ZRIGHT]\cell }\pard\plain \ltrpar\ql \li0\ri0\widctlpar\intbl\wrapdefault\aspalpha\aspnum\faauto\adjustright\rin0\lin0 \rtlch\fcs1 \af0\afs20\alang1025 \ltrch\fcs0 _x000d__x000a_\fs24\lang2057\langfe2057\cgrid\langnp2057\langfenp2057 {\rtlch\fcs1 \af0 \ltrch\fcs0 \insrsid9991632\charrsid15879488 \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14374628 \rtlch\fcs1 \af0\afs20\alang1025 \ltrch\fcs0 \fs24\lang2057\langfe2057\cgrid\langnp2057\langfenp2057 {\rtlch\fcs1 \af0 \ltrch\fcs0 _x000d__x000a_\insrsid9991632\charrsid15879488 [ZTEXTL]\cell [ZTEXTR]}{\rtlch\fcs1 \af0\afs24 \ltrch\fcs0 \insrsid9991632\charrsid15879488 \cell }\pard\plain \ltrpar\ql \li0\ri0\widctlpar\intbl\wrapdefault\aspalpha\aspnum\faauto\adjustright\rin0\lin0 \rtlch\fcs1 _x000d__x000a_\af0\afs20\alang1025 \ltrch\fcs0 \fs24\lang2057\langfe2057\cgrid\langnp2057\langfenp2057 {\rtlch\fcs1 \af0 \ltrch\fcs0 \insrsid9991632\charrsid15879488 \trowd \irow2\irowband2\lastrow \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nowidctlpar\wrapdefault\aspalpha\aspnum\faauto\adjustright\rin0\lin0\itap0\pararsid9991632 \rtlch\fcs1 \af0\afs20\alang1025 \ltrch\fcs0 \i\fs24\lang2057\langfe2057\cgrid\langnp2057\langfenp2057 {\rtlch\fcs1 \af0 \ltrch\fcs0 _x000d__x000a_\cs17\i0\v\fs20\cf9\lang1024\langfe1024\loch\af1\hich\af1\dbch\af31501\noproof\insrsid9991632\charrsid15879488 \hich\af1\dbch\af31501\loch\f1 &lt;OptDel&gt;}{\rtlch\fcs1 \af0 \ltrch\fcs0 \insrsid9991632\charrsid15879488 [ZCROSSREF]}{\rtlch\fcs1 \af0 _x000d__x000a_\ltrch\fcs0 \cs17\i0\v\fs20\cf9\lang1024\langfe1024\loch\af1\hich\af1\dbch\af31501\noproof\insrsid9991632\charrsid15879488 \hich\af1\dbch\af31501\loch\f1 &lt;/OptDel&gt;}{\rtlch\fcs1 \af0 \ltrch\fcs0 \insrsid9991632\charrsid15879488 _x000d__x000a_\par }\pard\plain \ltrpar\s22\qc \li0\ri0\sb240\sa240\keepn\nowidctlpar\wrapdefault\aspalpha\aspnum\faauto\adjustright\rin0\lin0\itap0\pararsid9991632 \rtlch\fcs1 \af0\afs20\alang1025 \ltrch\fcs0 \i\fs24\lang2057\langfe2057\cgrid\langnp2057\langfenp2057 {_x000d__x000a_\rtlch\fcs1 \af0 \ltrch\fcs0 \cs17\i0\v\fs20\cf9\lang1024\langfe1024\loch\af1\hich\af1\dbch\af31501\noproof\insrsid9991632\charrsid15879488 \hich\af1\dbch\af31501\loch\f1 &lt;TitreJust&gt;}{\rtlch\fcs1 \af0 \ltrch\fcs0 \insrsid9991632\charrsid15879488 _x000d__x000a_[ZJUSTIFICATION]}{\rtlch\fcs1 \af0 \ltrch\fcs0 \cs17\i0\v\fs20\cf9\lang1024\langfe1024\loch\af1\hich\af1\dbch\af31501\noproof\insrsid9991632\charrsid15879488 \hich\af1\dbch\af31501\loch\f1 &lt;/TitreJust&gt;}{\rtlch\fcs1 \af0 \ltrch\fcs0 _x000d__x000a_\insrsid9991632\charrsid15879488 _x000d__x000a_\par }\pard\plain \ltrpar\s20\ql \li0\ri0\sa240\nowidctlpar\wrapdefault\aspalpha\aspnum\faauto\adjustright\rin0\lin0\itap0\pararsid9991632 \rtlch\fcs1 \af0\afs20\alang1025 \ltrch\fcs0 \i\fs24\lang2057\langfe2057\cgrid\langnp2057\langfenp2057 {\rtlch\fcs1 \af0 _x000d__x000a_\ltrch\fcs0 \cs17\i0\v\fs20\cf9\lang1024\langfe1024\loch\af1\hich\af1\dbch\af31501\noproof\insrsid9991632\charrsid15879488 \hich\af1\dbch\af31501\loch\f1 &lt;OptDelPrev&gt;}{\rtlch\fcs1 \af0 \ltrch\fcs0 \insrsid9991632\charrsid15879488 [ZTEXTJUST]}{\rtlch\fcs1 _x000d__x000a_\af0 \ltrch\fcs0 \cs17\i0\v\fs20\cf9\lang1024\langfe1024\loch\af1\hich\af1\dbch\af31501\noproof\insrsid9991632\charrsid15879488 \hich\af1\dbch\af31501\loch\f1 &lt;/OptDelPrev&gt;}{\rtlch\fcs1 \af0 \ltrch\fcs0 \insrsid9991632\charrsid15879488 _x000d__x000a_\par }\pard\plain \ltrpar\ql \li0\ri0\widctlpar\wrapdefault\aspalpha\aspnum\faauto\adjustright\rin0\lin0\itap0\pararsid9991632 \rtlch\fcs1 \af0\afs20\alang1025 \ltrch\fcs0 \fs24\lang2057\langfe2057\cgrid\langnp2057\langfenp2057 {\rtlch\fcs1 \af0 \ltrch\fcs0 _x000d__x000a_\cs17\v\fs20\cf9\lang1024\langfe1024\loch\af1\hich\af1\dbch\af31501\noproof\insrsid9991632\charrsid15879488 \hich\af1\dbch\af31501\loch\f1 &lt;/AmendB&gt;}{\rtlch\fcs1 \af0 \ltrch\fcs0 \insrsid9991632\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ad_x000d__x000a_8602c26ad8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0000000000000000000}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2\fbidi \froman\fcharset238\fprq2 Times New Roman CE;}{\f303\fbidi \froman\fcharset204\fprq2 Times New Roman Cyr;}_x000d__x000a_{\f305\fbidi \froman\fcharset161\fprq2 Times New Roman Greek;}{\f306\fbidi \froman\fcharset162\fprq2 Times New Roman Tur;}{\f307\fbidi \froman\fcharset177\fprq2 Times New Roman (Hebrew);}{\f308\fbidi \froman\fcharset178\fprq2 Times New Roman (Arabic);}_x000d__x000a_{\f309\fbidi \froman\fcharset186\fprq2 Times New Roman Baltic;}{\f310\fbidi \froman\fcharset163\fprq2 Times New Roman (Vietnamese);}{\f312\fbidi \fswiss\fcharset238\fprq2 Arial CE;}{\f313\fbidi \fswiss\fcharset204\fprq2 Arial Cyr;}_x000d__x000a_{\f315\fbidi \fswiss\fcharset161\fprq2 Arial Greek;}{\f316\fbidi \fswiss\fcharset162\fprq2 Arial Tur;}{\f317\fbidi \fswiss\fcharset177\fprq2 Arial (Hebrew);}{\f318\fbidi \fswiss\fcharset178\fprq2 Arial (Arabic);}_x000d__x000a_{\f319\fbidi \fswiss\fcharset186\fprq2 Arial Baltic;}{\f320\fbidi \fswiss\fcharset163\fprq2 Arial (Vietnamese);}{\f642\fbidi \froman\fcharset238\fprq2 Cambria Math CE;}{\f643\fbidi \froman\fcharset204\fprq2 Cambria Math Cyr;}_x000d__x000a_{\f645\fbidi \froman\fcharset161\fprq2 Cambria Math Greek;}{\f646\fbidi \froman\fcharset162\fprq2 Cambria Math Tur;}{\f649\fbidi \froman\fcharset186\fprq2 Cambria Math Baltic;}{\f65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5179283 HideTWBExt;}{_x000d__x000a_\s18\ql \li0\ri0\sa120\nowidctlpar\wrapdefault\aspalpha\aspnum\faauto\adjustright\rin0\lin0\itap0 \rtlch\fcs1 \af0\afs20\alang1025 \ltrch\fcs0 \fs24\lang2057\langfe2057\cgrid\langnp2057\langfenp2057 \sbasedon0 \snext18 \spriority0 \styrsid5179283 _x000d__x000a_Normal6a;}{\s19\ql \li0\ri0\nowidctlpar\wrapdefault\aspalpha\aspnum\faauto\adjustright\rin0\lin0\itap0 \rtlch\fcs1 \af0\afs20\alang1025 \ltrch\fcs0 \b\fs24\lang2057\langfe2057\cgrid\langnp2057\langfenp2057 \sbasedon0 \snext19 \spriority0 \styrsid5179283 _x000d__x000a_NormalBold;}{\s20\ql \li0\ri0\sa240\nowidctlpar\wrapdefault\aspalpha\aspnum\faauto\adjustright\rin0\lin0\itap0 \rtlch\fcs1 \af0\afs20\alang1025 \ltrch\fcs0 \i\fs24\lang2057\langfe2057\cgrid\langnp2057\langfenp2057 _x000d__x000a_\sbasedon0 \snext20 \spriority0 \styrsid5179283 AmJustText;}{\s21\qc \li0\ri0\sb240\sa240\nowidctlpar\wrapdefault\aspalpha\aspnum\faauto\adjustright\rin0\lin0\itap0 \rtlch\fcs1 \af0\afs20\alang1025 \ltrch\fcs0 _x000d__x000a_\i\fs24\lang2057\langfe2057\cgrid\langnp2057\langfenp2057 \sbasedon0 \snext21 \spriority0 \styrsid5179283 AmCrossRef;}{\s22\qc \li0\ri0\sb240\sa240\keepn\nowidctlpar\wrapdefault\aspalpha\aspnum\faauto\adjustright\rin0\lin0\itap0 \rtlch\fcs1 _x000d__x000a_\af0\afs20\alang1025 \ltrch\fcs0 \i\fs24\lang2057\langfe2057\cgrid\langnp2057\langfenp2057 \sbasedon0 \snext20 \spriority0 \styrsid5179283 AmJustTitle;}{\s23\qc \li0\ri0\sa240\nowidctlpar\wrapdefault\aspalpha\aspnum\faauto\adjustright\rin0\lin0\itap0 _x000d__x000a_\rtlch\fcs1 \af0\afs20\alang1025 \ltrch\fcs0 \i\fs24\lang2057\langfe2057\cgrid\langnp2057\langfenp2057 \sbasedon0 \snext23 \spriority0 \styrsid5179283 Am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5179283 AmNumberTabs;}{\s25\ql \li0\ri0\sb240\nowidctlpar\wrapdefault\aspalpha\aspnum\faauto\adjustright\rin0\lin0\itap0 \rtlch\fcs1 _x000d__x000a_\af0\afs20\alang1025 \ltrch\fcs0 \b\fs24\lang2057\langfe2057\cgrid\langnp2057\langfenp2057 \sbasedon0 \snext25 \spriority0 \styrsid5179283 NormalBold12b;}}{\*\rsidtbl \rsid24658\rsid223860\rsid735077\rsid1718133\rsid2892074\rsid3565327\rsid4666813_x000d__x000a_\rsid5179283\rsid6641733\rsid7823322\rsid9465248\rsid9636012\rsid10377208\rsid11215221\rsid11549030\rsid12154954\rsid14382809\rsid14424199\rsid15204470\rsid15285974\rsid15950462\rsid16324206\rsid16662270}{\mmathPr\mmathFont34\mbrkBin0\mbrkBinSub0_x000d__x000a_\msmallFrac0\mdispDef1\mlMargin0\mrMargin0\mdefJc1\mwrapIndent1440\mintLim0\mnaryLim1}{\info{\author GORNICKA Magdalena}{\operator GORNICKA Magdalena}{\creatim\yr2022\mo5\dy18\hr16\min17}{\revtim\yr2022\mo5\dy18\hr16\min17}{\version1}{\edmins0}_x000d__x000a_{\nofpages1}{\nofwords57}{\nofchars315}{\nofcharsws369}{\vern105}}{\*\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splytwnine\ftnlytwnine\htmautsp\nolnhtadjtbl\useltbaln\alntblind\lytcalctblwd\lyttblrtgr\lnbrkrule\nobrkwrptbl\snaptogridincell\allowfieldendsel\wrppunct_x000d__x000a_\asianbrkrule\nojkernpunct\rsidroot5179283\newtblstyruls\nogrowautofit\usenormstyforlist\noindnmbrts\felnbrelev\nocxsptable\indrlsweleven\noafcnsttbl\afelev\utinl\hwelev\spltpgpar\notcvasp\notbrkcnstfrctbl\notvatxbx\krnprsnet\cachedcolbal _x000d__x000a_\nouicompat \fet0{\*\wgrffmtfilter 013f}\nofeaturethrottle1\ilfomacatclnup0{\*\template C:\\Users\\MGORNI~1\\AppData\\Local\\Temp\\Blank1.dotx}{\*\ftnsep \ltrpar \pard\plain \ltrpar_x000d__x000a_\ql \li0\ri0\widctlpar\wrapdefault\aspalpha\aspnum\faauto\adjustright\rin0\lin0\itap0 \rtlch\fcs1 \af0\afs20\alang1025 \ltrch\fcs0 \fs24\lang2057\langfe2057\cgrid\langnp2057\langfenp2057 {\rtlch\fcs1 \af0 \ltrch\fcs0 \insrsid9465248 \chftnsep _x000d__x000a_\par }}{\*\ftnsepc \ltrpar \pard\plain \ltrpar\ql \li0\ri0\widctlpar\wrapdefault\aspalpha\aspnum\faauto\adjustright\rin0\lin0\itap0 \rtlch\fcs1 \af0\afs20\alang1025 \ltrch\fcs0 \fs24\lang2057\langfe2057\cgrid\langnp2057\langfenp2057 {\rtlch\fcs1 \af0 _x000d__x000a_\ltrch\fcs0 \insrsid9465248 \chftnsepc _x000d__x000a_\par }}{\*\aftnsep \ltrpar \pard\plain \ltrpar\ql \li0\ri0\widctlpar\wrapdefault\aspalpha\aspnum\faauto\adjustright\rin0\lin0\itap0 \rtlch\fcs1 \af0\afs20\alang1025 \ltrch\fcs0 \fs24\lang2057\langfe2057\cgrid\langnp2057\langfenp2057 {\rtlch\fcs1 \af0 _x000d__x000a_\ltrch\fcs0 \insrsid9465248 \chftnsep _x000d__x000a_\par }}{\*\aftnsepc \ltrpar \pard\plain \ltrpar\ql \li0\ri0\widctlpar\wrapdefault\aspalpha\aspnum\faauto\adjustright\rin0\lin0\itap0 \rtlch\fcs1 \af0\afs20\alang1025 \ltrch\fcs0 \fs24\lang2057\langfe2057\cgrid\langnp2057\langfenp2057 {\rtlch\fcs1 \af0 _x000d__x000a_\ltrch\fcs0 \insrsid9465248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0\sb240\keepn\nowidctlpar_x000d__x000a_\tx879\tx936\tx1021\tx1077\tx1134\tx1191\tx1247\tx1304\tx1361\tx1418\tx1474\tx1531\tx1588\tx1644\tx1701\tx1758\tx1814\tx1871\tx2070\tx2126\tx3374\tx3430\wrapdefault\aspalpha\aspnum\faauto\adjustright\rin0\lin0\itap0\pararsid5179283 \rtlch\fcs1 _x000d__x000a_\af0\afs20\alang1025 \ltrch\fcs0 \b\fs24\lang2057\langfe2057\cgrid\langnp2057\langfenp2057 {\rtlch\fcs1 \af0 \ltrch\fcs0 \cs17\b0\v\fs20\cf9\lang1024\langfe1024\loch\af1\hich\af1\dbch\af31501\noproof\insrsid5179283\charrsid15879488 {\*\bkmkstart restartB}_x000d__x000a_\hich\af1\dbch\af31501\loch\f1 &lt;AmendB&gt;}{\rtlch\fcs1 \af0 \ltrch\fcs0 \insrsid5179283\charrsid15879488 [ZAMENDMENT]\tab \tab }{\rtlch\fcs1 \af0 \ltrch\fcs0 _x000d__x000a_\cs17\b0\v\fs20\cf9\lang1024\langfe1024\loch\af1\hich\af1\dbch\af31501\noproof\insrsid5179283\charrsid15879488 \hich\af1\dbch\af31501\loch\f1 &lt;NumAmB&gt;}{\rtlch\fcs1 \af0 \ltrch\fcs0 \insrsid5179283\charrsid15879488 [ZNRAM]}{\rtlch\fcs1 \af0 \ltrch\fcs0 _x000d__x000a_\cs17\b0\v\fs20\cf9\lang1024\langfe1024\loch\af1\hich\af1\dbch\af31501\noproof\insrsid5179283\charrsid15879488 \hich\af1\dbch\af31501\loch\f1 &lt;/NumAmB&gt;}{\rtlch\fcs1 \af0 \ltrch\fcs0 \insrsid5179283\charrsid15879488 _x000d__x000a_\par }\pard\plain \ltrpar\s25\ql \li0\ri0\sb240\keepn\nowidctlpar\wrapdefault\aspalpha\aspnum\faauto\adjustright\rin0\lin0\itap0\pararsid5179283 \rtlch\fcs1 \af0\afs20\alang1025 \ltrch\fcs0 \b\fs24\lang2057\langfe2057\cgrid\langnp2057\langfenp2057 {_x000d__x000a_\rtlch\fcs1 \af0 \ltrch\fcs0 \cs17\b0\v\fs20\cf9\lang1024\langfe1024\loch\af1\hich\af1\dbch\af31501\noproof\insrsid5179283\charrsid15879488 \hich\af1\dbch\af31501\loch\f1 &lt;DocAmend&gt;}{\rtlch\fcs1 \af0 \ltrch\fcs0 \insrsid5179283\charrsid15879488 _x000d__x000a_[ZPROPOSAL][ZAMACT]}{\rtlch\fcs1 \af0 \ltrch\fcs0 \cs17\b0\v\fs20\cf9\lang1024\langfe1024\loch\af1\hich\af1\dbch\af31501\noproof\insrsid5179283\charrsid15879488 \hich\af1\dbch\af31501\loch\f1 &lt;/DocAmend&gt;}{\rtlch\fcs1 \af0 \ltrch\fcs0 _x000d__x000a_\insrsid5179283\charrsid15879488 _x000d__x000a_\par }\pard\plain \ltrpar\s19\ql \li0\ri0\keepn\nowidctlpar\wrapdefault\aspalpha\aspnum\faauto\adjustright\rin0\lin0\itap0\pararsid5179283 \rtlch\fcs1 \af0\afs20\alang1025 \ltrch\fcs0 \b\fs24\lang2057\langfe2057\cgrid\langnp2057\langfenp2057 {\rtlch\fcs1 \af0 _x000d__x000a_\ltrch\fcs0 \cs17\b0\v\fs20\cf9\lang1024\langfe1024\loch\af1\hich\af1\dbch\af31501\noproof\insrsid5179283\charrsid15879488 \hich\af1\dbch\af31501\loch\f1 &lt;Article&gt;}{\rtlch\fcs1 \af0 \ltrch\fcs0 \insrsid5179283\charrsid15879488 [ZAMPART]}{\rtlch\fcs1 \af0 _x000d__x000a_\ltrch\fcs0 \cs17\b0\v\fs20\cf9\lang1024\langfe1024\loch\af1\hich\af1\dbch\af31501\noproof\insrsid5179283\charrsid15879488 \hich\af1\dbch\af31501\loch\f1 &lt;/Article&gt;}{\rtlch\fcs1 \af0 \ltrch\fcs0 \insrsid5179283\charrsid15879488 _x000d__x000a_\par }\pard\plain \ltrpar\ql \li0\ri0\keepn\widctlpar\wrapdefault\aspalpha\aspnum\faauto\adjustright\rin0\lin0\itap0\pararsid5179283 \rtlch\fcs1 \af0\afs20\alang1025 \ltrch\fcs0 \fs24\lang2057\langfe2057\cgrid\langnp2057\langfenp2057 {\rtlch\fcs1 \af0 _x000d__x000a_\ltrch\fcs0 \cs17\v\fs20\cf9\lang1024\langfe1024\loch\af1\hich\af1\dbch\af31501\noproof\insrsid5179283\charrsid15879488 \hich\af1\dbch\af31501\loch\f1 &lt;DocAmend2&gt;&lt;OptDel&gt;}{\rtlch\fcs1 \af0 \ltrch\fcs0 \insrsid5179283\charrsid15879488 [ZNRACT]}{_x000d__x000a_\rtlch\fcs1 \af0 \ltrch\fcs0 \cs17\v\fs20\cf9\lang1024\langfe1024\loch\af1\hich\af1\dbch\af31501\noproof\insrsid5179283\charrsid15879488 \hich\af1\dbch\af31501\loch\f1 &lt;/OptDel&gt;&lt;/DocAmend2&gt;}{\rtlch\fcs1 \af0 \ltrch\fcs0 \insrsid5179283\charrsid15879488 _x000d__x000a__x000d__x000a_\par }\pard \ltrpar\ql \li0\ri0\widctlpar\wrapdefault\aspalpha\aspnum\faauto\adjustright\rin0\lin0\itap0\pararsid5179283 {\rtlch\fcs1 \af0 \ltrch\fcs0 _x000d__x000a_\cs17\v\fs20\cf9\lang1024\langfe1024\loch\af1\hich\af1\dbch\af31501\noproof\langnp1036\insrsid5179283\charrsid11356624 \hich\af1\dbch\af31501\loch\f1 &lt;Article2&gt;&lt;OptDel&gt;}{\rtlch\fcs1 \af0 \ltrch\fcs0 _x000d__x000a_\lang1036\langfe2057\langnp1036\insrsid5179283\charrsid11356624 [ZACTPART]}{\rtlch\fcs1 \af0 \ltrch\fcs0 \cs17\v\fs20\cf9\lang1024\langfe1024\loch\af1\hich\af1\dbch\af31501\noproof\langnp1036\insrsid5179283\charrsid11356624 \hich\af1\dbch\af31501\loch\f1 _x000d__x000a_&lt;/OptDel&gt;&lt;/Article2&gt;}{\rtlch\fcs1 \af0 \ltrch\fcs0 \lang1036\langfe2057\langnp1036\insrsid5179283\charrsid11356624 _x000d__x000a_\par \ltrrow}\trowd \irow0\irowband0\ltrrow\ts11\trqc\trgaph340\trleft-340\trftsWidth3\trwWidth9752\trftsWidthB3\trpaddl340\trpaddr340\trpaddfl3\trpaddft3\trpaddfb3\trpaddfr3\tblrsid14374628\tblind0\tblindtype3 \clvertalt\clbrdrt\brdrtbl \clbrdrl\brdrtbl _x000d__x000a_\clbrdrb\brdrtbl \clbrdrr\brdrtbl \cltxlrtb\clftsWidth3\clwWidth9752\clshdrawnil \cellx9412\pard \ltrpar\ql \li0\ri0\keepn\widctlpar\intbl\wrapdefault\aspalpha\aspnum\faauto\adjustright\rin0\lin0\pararsid14374628 {\rtlch\fcs1 \af0 \ltrch\fcs0 _x000d__x000a_\lang1036\langfe2057\langnp1036\insrsid5179283\charrsid11356624 \cell }\pard \ltrpar\ql \li0\ri0\widctlpar\intbl\wrapdefault\aspalpha\aspnum\faauto\adjustright\rin0\lin0 {\rtlch\fcs1 \af0 \ltrch\fcs0 \insrsid5179283\charrsid11356624 _x000d__x000a_\trowd \irow0\irowband0\ltrrow\ts11\trqc\trgaph340\trleft-340\trftsWidth3\trwWidth9752\trftsWidthB3\trpaddl340\trpaddr340\trpaddfl3\trpaddft3\trpaddfb3\trpaddfr3\tblrsid14374628\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5179283\charrsid15879488 [ZLEFTB]\cell [ZRIGHT]\cell }\pard\plain \ltrpar\ql \li0\ri0\widctlpar\intbl\wrapdefault\aspalpha\aspnum\faauto\adjustright\rin0\lin0 \rtlch\fcs1 \af0\afs20\alang1025 \ltrch\fcs0 _x000d__x000a_\fs24\lang2057\langfe2057\cgrid\langnp2057\langfenp2057 {\rtlch\fcs1 \af0 \ltrch\fcs0 \insrsid5179283\charrsid15879488 \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14374628 \rtlch\fcs1 \af0\afs20\alang1025 \ltrch\fcs0 \fs24\lang2057\langfe2057\cgrid\langnp2057\langfenp2057 {\rtlch\fcs1 \af0 \ltrch\fcs0 _x000d__x000a_\insrsid5179283\charrsid15879488 [ZTEXTL]\cell [ZTEXTR]}{\rtlch\fcs1 \af0\afs24 \ltrch\fcs0 \insrsid5179283\charrsid15879488 \cell }\pard\plain \ltrpar\ql \li0\ri0\widctlpar\intbl\wrapdefault\aspalpha\aspnum\faauto\adjustright\rin0\lin0 \rtlch\fcs1 _x000d__x000a_\af0\afs20\alang1025 \ltrch\fcs0 \fs24\lang2057\langfe2057\cgrid\langnp2057\langfenp2057 {\rtlch\fcs1 \af0 \ltrch\fcs0 \insrsid5179283\charrsid15879488 \trowd \irow2\irowband2\lastrow \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nowidctlpar\wrapdefault\aspalpha\aspnum\faauto\adjustright\rin0\lin0\itap0\pararsid5179283 \rtlch\fcs1 \af0\afs20\alang1025 \ltrch\fcs0 \i\fs24\lang2057\langfe2057\cgrid\langnp2057\langfenp2057 {\rtlch\fcs1 \af0 \ltrch\fcs0 _x000d__x000a_\cs17\i0\v\fs20\cf9\lang1024\langfe1024\loch\af1\hich\af1\dbch\af31501\noproof\insrsid5179283\charrsid15879488 \hich\af1\dbch\af31501\loch\f1 &lt;OptDel&gt;}{\rtlch\fcs1 \af0 \ltrch\fcs0 \insrsid5179283\charrsid15879488 [ZCROSSREF]}{\rtlch\fcs1 \af0 _x000d__x000a_\ltrch\fcs0 \cs17\i0\v\fs20\cf9\lang1024\langfe1024\loch\af1\hich\af1\dbch\af31501\noproof\insrsid5179283\charrsid15879488 \hich\af1\dbch\af31501\loch\f1 &lt;/OptDel&gt;}{\rtlch\fcs1 \af0 \ltrch\fcs0 \insrsid5179283\charrsid15879488 _x000d__x000a_\par }\pard\plain \ltrpar\s22\qc \li0\ri0\sb240\sa240\keepn\nowidctlpar\wrapdefault\aspalpha\aspnum\faauto\adjustright\rin0\lin0\itap0\pararsid5179283 \rtlch\fcs1 \af0\afs20\alang1025 \ltrch\fcs0 \i\fs24\lang2057\langfe2057\cgrid\langnp2057\langfenp2057 {_x000d__x000a_\rtlch\fcs1 \af0 \ltrch\fcs0 \cs17\i0\v\fs20\cf9\lang1024\langfe1024\loch\af1\hich\af1\dbch\af31501\noproof\insrsid5179283\charrsid15879488 \hich\af1\dbch\af31501\loch\f1 &lt;TitreJust&gt;}{\rtlch\fcs1 \af0 \ltrch\fcs0 \insrsid5179283\charrsid15879488 _x000d__x000a_[ZJUSTIFICATION]}{\rtlch\fcs1 \af0 \ltrch\fcs0 \cs17\i0\v\fs20\cf9\lang1024\langfe1024\loch\af1\hich\af1\dbch\af31501\noproof\insrsid5179283\charrsid15879488 \hich\af1\dbch\af31501\loch\f1 &lt;/TitreJust&gt;}{\rtlch\fcs1 \af0 \ltrch\fcs0 _x000d__x000a_\insrsid5179283\charrsid15879488 _x000d__x000a_\par }\pard\plain \ltrpar\s20\ql \li0\ri0\sa240\nowidctlpar\wrapdefault\aspalpha\aspnum\faauto\adjustright\rin0\lin0\itap0\pararsid5179283 \rtlch\fcs1 \af0\afs20\alang1025 \ltrch\fcs0 \i\fs24\lang2057\langfe2057\cgrid\langnp2057\langfenp2057 {\rtlch\fcs1 \af0 _x000d__x000a_\ltrch\fcs0 \cs17\i0\v\fs20\cf9\lang1024\langfe1024\loch\af1\hich\af1\dbch\af31501\noproof\insrsid5179283\charrsid15879488 \hich\af1\dbch\af31501\loch\f1 &lt;OptDelPrev&gt;}{\rtlch\fcs1 \af0 \ltrch\fcs0 \insrsid5179283\charrsid15879488 [ZTEXTJUST]}{\rtlch\fcs1 _x000d__x000a_\af0 \ltrch\fcs0 \cs17\i0\v\fs20\cf9\lang1024\langfe1024\loch\af1\hich\af1\dbch\af31501\noproof\insrsid5179283\charrsid15879488 \hich\af1\dbch\af31501\loch\f1 &lt;/OptDelPrev&gt;}{\rtlch\fcs1 \af0 \ltrch\fcs0 \insrsid5179283\charrsid15879488 _x000d__x000a_\par }\pard\plain \ltrpar\ql \li0\ri0\widctlpar\wrapdefault\aspalpha\aspnum\faauto\adjustright\rin0\lin0\itap0\pararsid5179283 \rtlch\fcs1 \af0\afs20\alang1025 \ltrch\fcs0 \fs24\lang2057\langfe2057\cgrid\langnp2057\langfenp2057 {\rtlch\fcs1 \af0 \ltrch\fcs0 _x000d__x000a_\cs17\v\fs20\cf9\lang1024\langfe1024\loch\af1\hich\af1\dbch\af31501\noproof\insrsid5179283\charrsid15879488 \hich\af1\dbch\af31501\loch\f1 &lt;/AmendB&gt;}{\rtlch\fcs1 \af0 \ltrch\fcs0 \insrsid5179283\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a0_x000d__x000a_11fec16ad8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256"/>
    <w:docVar w:name="TITLECODMNU" w:val=" 1"/>
    <w:docVar w:name="TVTAMPART" w:val="Recital 1"/>
    <w:docVar w:name="TXTLANGUE" w:val="EN"/>
    <w:docVar w:name="TXTLANGUEMIN" w:val="en"/>
    <w:docVar w:name="TXTNRC" w:val="0340/2021"/>
    <w:docVar w:name="TXTNRCOM" w:val="(2021)0421"/>
    <w:docVar w:name="TXTNRFIRSTAM" w:val="1"/>
    <w:docVar w:name="TXTNRLASTAM" w:val="1"/>
    <w:docVar w:name="TXTNRPE" w:val="719.588"/>
    <w:docVar w:name="TXTNRPROC" w:val="2021/0240(COD)"/>
    <w:docVar w:name="TXTPEorAP" w:val="PE"/>
    <w:docVar w:name="TXTROUTE" w:val="AD\1256153EN.docx"/>
    <w:docVar w:name="TXTVERSION" w:val="02-00"/>
  </w:docVars>
  <w:rsids>
    <w:rsidRoot w:val="00DA3F04"/>
    <w:rsid w:val="00026559"/>
    <w:rsid w:val="00027FA8"/>
    <w:rsid w:val="0004474F"/>
    <w:rsid w:val="00045CC4"/>
    <w:rsid w:val="00082EC4"/>
    <w:rsid w:val="000D44A6"/>
    <w:rsid w:val="00122C05"/>
    <w:rsid w:val="00134974"/>
    <w:rsid w:val="00141CD7"/>
    <w:rsid w:val="001616BD"/>
    <w:rsid w:val="001820A9"/>
    <w:rsid w:val="001A0556"/>
    <w:rsid w:val="001B0A1E"/>
    <w:rsid w:val="001C0886"/>
    <w:rsid w:val="001D5154"/>
    <w:rsid w:val="001E3AC4"/>
    <w:rsid w:val="0020077A"/>
    <w:rsid w:val="00220A1C"/>
    <w:rsid w:val="0023131B"/>
    <w:rsid w:val="002A66A2"/>
    <w:rsid w:val="002A67EE"/>
    <w:rsid w:val="002C31EB"/>
    <w:rsid w:val="002D212A"/>
    <w:rsid w:val="00304EA8"/>
    <w:rsid w:val="003109D3"/>
    <w:rsid w:val="003255AC"/>
    <w:rsid w:val="0033660D"/>
    <w:rsid w:val="00341A99"/>
    <w:rsid w:val="00360FAA"/>
    <w:rsid w:val="00363913"/>
    <w:rsid w:val="0038294E"/>
    <w:rsid w:val="003A2F84"/>
    <w:rsid w:val="003C4F4F"/>
    <w:rsid w:val="003C7390"/>
    <w:rsid w:val="003D5607"/>
    <w:rsid w:val="003E1280"/>
    <w:rsid w:val="003E6A5A"/>
    <w:rsid w:val="003F128E"/>
    <w:rsid w:val="0040055C"/>
    <w:rsid w:val="00414B59"/>
    <w:rsid w:val="00487596"/>
    <w:rsid w:val="004B3A53"/>
    <w:rsid w:val="004C2A0D"/>
    <w:rsid w:val="004F1D2F"/>
    <w:rsid w:val="00502B76"/>
    <w:rsid w:val="00513F6F"/>
    <w:rsid w:val="00522B51"/>
    <w:rsid w:val="00524707"/>
    <w:rsid w:val="00551639"/>
    <w:rsid w:val="005539B7"/>
    <w:rsid w:val="00571233"/>
    <w:rsid w:val="00613134"/>
    <w:rsid w:val="00626D52"/>
    <w:rsid w:val="00641279"/>
    <w:rsid w:val="00643DA8"/>
    <w:rsid w:val="00657D5C"/>
    <w:rsid w:val="00680981"/>
    <w:rsid w:val="00683DD1"/>
    <w:rsid w:val="00691B1C"/>
    <w:rsid w:val="006A0F0A"/>
    <w:rsid w:val="006A4078"/>
    <w:rsid w:val="006A48AA"/>
    <w:rsid w:val="006B1267"/>
    <w:rsid w:val="006D292E"/>
    <w:rsid w:val="006F2ABF"/>
    <w:rsid w:val="00712462"/>
    <w:rsid w:val="00716BAA"/>
    <w:rsid w:val="0075471B"/>
    <w:rsid w:val="0078548A"/>
    <w:rsid w:val="007B7CE3"/>
    <w:rsid w:val="007F187F"/>
    <w:rsid w:val="007F3A14"/>
    <w:rsid w:val="00817D13"/>
    <w:rsid w:val="00820C7D"/>
    <w:rsid w:val="00833D11"/>
    <w:rsid w:val="00836FD3"/>
    <w:rsid w:val="008375A8"/>
    <w:rsid w:val="00842ABC"/>
    <w:rsid w:val="00872A52"/>
    <w:rsid w:val="00876A73"/>
    <w:rsid w:val="0089388A"/>
    <w:rsid w:val="008D333D"/>
    <w:rsid w:val="008F3DB0"/>
    <w:rsid w:val="00904864"/>
    <w:rsid w:val="009052FE"/>
    <w:rsid w:val="009215FC"/>
    <w:rsid w:val="00924555"/>
    <w:rsid w:val="009368B3"/>
    <w:rsid w:val="009412B1"/>
    <w:rsid w:val="009647FE"/>
    <w:rsid w:val="00982B83"/>
    <w:rsid w:val="009857B4"/>
    <w:rsid w:val="009A6698"/>
    <w:rsid w:val="009E7319"/>
    <w:rsid w:val="00A01F8B"/>
    <w:rsid w:val="00A0664B"/>
    <w:rsid w:val="00A61D17"/>
    <w:rsid w:val="00A70A39"/>
    <w:rsid w:val="00A71228"/>
    <w:rsid w:val="00A74E25"/>
    <w:rsid w:val="00AC2A60"/>
    <w:rsid w:val="00AC7498"/>
    <w:rsid w:val="00AD49D0"/>
    <w:rsid w:val="00AE7049"/>
    <w:rsid w:val="00B00EE6"/>
    <w:rsid w:val="00B476DC"/>
    <w:rsid w:val="00B556CD"/>
    <w:rsid w:val="00B62D4B"/>
    <w:rsid w:val="00B7340B"/>
    <w:rsid w:val="00B904FA"/>
    <w:rsid w:val="00BA3E40"/>
    <w:rsid w:val="00BD1F76"/>
    <w:rsid w:val="00BE20CF"/>
    <w:rsid w:val="00BF4FB7"/>
    <w:rsid w:val="00C22327"/>
    <w:rsid w:val="00C335C6"/>
    <w:rsid w:val="00C4219C"/>
    <w:rsid w:val="00C4307E"/>
    <w:rsid w:val="00C52A28"/>
    <w:rsid w:val="00C709B7"/>
    <w:rsid w:val="00C75E98"/>
    <w:rsid w:val="00C81C5B"/>
    <w:rsid w:val="00C83B35"/>
    <w:rsid w:val="00D25CF2"/>
    <w:rsid w:val="00D56CE0"/>
    <w:rsid w:val="00D6254D"/>
    <w:rsid w:val="00D67D0A"/>
    <w:rsid w:val="00D74FD1"/>
    <w:rsid w:val="00D943A5"/>
    <w:rsid w:val="00D9581F"/>
    <w:rsid w:val="00DA3F04"/>
    <w:rsid w:val="00DB56E4"/>
    <w:rsid w:val="00DD77B6"/>
    <w:rsid w:val="00E11EA1"/>
    <w:rsid w:val="00E27F01"/>
    <w:rsid w:val="00E6275F"/>
    <w:rsid w:val="00E723DC"/>
    <w:rsid w:val="00E77FF5"/>
    <w:rsid w:val="00E94D64"/>
    <w:rsid w:val="00EA3802"/>
    <w:rsid w:val="00EC730F"/>
    <w:rsid w:val="00EE2F03"/>
    <w:rsid w:val="00EE540E"/>
    <w:rsid w:val="00EF1432"/>
    <w:rsid w:val="00EF2038"/>
    <w:rsid w:val="00EF33D5"/>
    <w:rsid w:val="00F15744"/>
    <w:rsid w:val="00F23FFA"/>
    <w:rsid w:val="00F24D40"/>
    <w:rsid w:val="00F90CF9"/>
    <w:rsid w:val="00FE5B6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2ED44E"/>
  <w15:chartTrackingRefBased/>
  <w15:docId w15:val="{D23D1230-AEBC-477F-A7A9-F08D699B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qFormat="1"/>
    <w:lsdException w:name="Title" w:qFormat="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335C6"/>
    <w:pPr>
      <w:widowControl w:val="0"/>
    </w:pPr>
    <w:rPr>
      <w:sz w:val="24"/>
      <w:szCs w:val="24"/>
    </w:rPr>
  </w:style>
  <w:style w:type="paragraph" w:styleId="Heading1">
    <w:name w:val="heading 1"/>
    <w:basedOn w:val="Normal"/>
    <w:next w:val="Normal"/>
    <w:link w:val="Heading1Char"/>
    <w:qFormat/>
    <w:rsid w:val="00A7122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sid w:val="00DB56E4"/>
    <w:rPr>
      <w:rFonts w:ascii="Arial" w:hAnsi="Arial" w:cs="Arial"/>
      <w:b w:val="0"/>
      <w:i w:val="0"/>
      <w:strike w:val="0"/>
      <w:noProof/>
      <w:vanish/>
      <w:color w:val="000080"/>
      <w:sz w:val="20"/>
    </w:rPr>
  </w:style>
  <w:style w:type="paragraph" w:customStyle="1" w:styleId="EPFooter2">
    <w:name w:val="EPFooter2"/>
    <w:basedOn w:val="Normal"/>
    <w:next w:val="Normal"/>
    <w:rsid w:val="00DB56E4"/>
    <w:pPr>
      <w:widowControl/>
      <w:tabs>
        <w:tab w:val="center" w:pos="4535"/>
        <w:tab w:val="right" w:pos="9921"/>
      </w:tabs>
      <w:ind w:left="-850" w:right="-850"/>
    </w:pPr>
    <w:rPr>
      <w:rFonts w:ascii="Arial" w:hAnsi="Arial" w:cs="Arial"/>
      <w:b/>
      <w:sz w:val="48"/>
    </w:rPr>
  </w:style>
  <w:style w:type="paragraph" w:customStyle="1" w:styleId="Normal12a">
    <w:name w:val="Normal12a"/>
    <w:basedOn w:val="Normal"/>
    <w:rsid w:val="00DB56E4"/>
    <w:pPr>
      <w:spacing w:after="240"/>
    </w:pPr>
    <w:rPr>
      <w:szCs w:val="20"/>
    </w:rPr>
  </w:style>
  <w:style w:type="paragraph" w:customStyle="1" w:styleId="Normal6a">
    <w:name w:val="Normal6a"/>
    <w:basedOn w:val="Normal"/>
    <w:rsid w:val="00DB56E4"/>
    <w:pPr>
      <w:spacing w:after="120"/>
    </w:pPr>
    <w:rPr>
      <w:szCs w:val="20"/>
    </w:rPr>
  </w:style>
  <w:style w:type="paragraph" w:customStyle="1" w:styleId="PageHeadingNotTOC">
    <w:name w:val="PageHeadingNotTOC"/>
    <w:basedOn w:val="Normal"/>
    <w:rsid w:val="00DB56E4"/>
    <w:pPr>
      <w:keepNext/>
      <w:spacing w:after="480"/>
      <w:jc w:val="center"/>
    </w:pPr>
    <w:rPr>
      <w:rFonts w:ascii="Arial" w:hAnsi="Arial" w:cs="Arial"/>
      <w:b/>
      <w:szCs w:val="20"/>
    </w:rPr>
  </w:style>
  <w:style w:type="paragraph" w:customStyle="1" w:styleId="NormalBold">
    <w:name w:val="NormalBold"/>
    <w:basedOn w:val="Normal"/>
    <w:link w:val="NormalBoldChar"/>
    <w:rsid w:val="00DB56E4"/>
    <w:rPr>
      <w:b/>
      <w:szCs w:val="20"/>
    </w:rPr>
  </w:style>
  <w:style w:type="paragraph" w:customStyle="1" w:styleId="AmJustText">
    <w:name w:val="AmJustText"/>
    <w:basedOn w:val="Normal"/>
    <w:rsid w:val="00304EA8"/>
    <w:pPr>
      <w:spacing w:after="240"/>
    </w:pPr>
    <w:rPr>
      <w:i/>
      <w:szCs w:val="20"/>
    </w:rPr>
  </w:style>
  <w:style w:type="paragraph" w:customStyle="1" w:styleId="EPName">
    <w:name w:val="EPName"/>
    <w:basedOn w:val="Normal"/>
    <w:rsid w:val="00522B51"/>
    <w:pPr>
      <w:spacing w:before="80" w:after="80"/>
    </w:pPr>
    <w:rPr>
      <w:rFonts w:ascii="Arial Narrow" w:hAnsi="Arial Narrow" w:cs="Arial"/>
      <w:b/>
      <w:sz w:val="32"/>
      <w:szCs w:val="22"/>
    </w:rPr>
  </w:style>
  <w:style w:type="paragraph" w:customStyle="1" w:styleId="CoverNormal24a">
    <w:name w:val="CoverNormal24a"/>
    <w:basedOn w:val="Normal"/>
    <w:rsid w:val="00DB56E4"/>
    <w:pPr>
      <w:spacing w:after="480"/>
      <w:ind w:left="1417"/>
    </w:pPr>
    <w:rPr>
      <w:szCs w:val="20"/>
    </w:rPr>
  </w:style>
  <w:style w:type="paragraph" w:customStyle="1" w:styleId="CoverNormal">
    <w:name w:val="CoverNormal"/>
    <w:basedOn w:val="Normal"/>
    <w:rsid w:val="00DB56E4"/>
    <w:pPr>
      <w:ind w:left="1418"/>
    </w:pPr>
    <w:rPr>
      <w:szCs w:val="20"/>
    </w:rPr>
  </w:style>
  <w:style w:type="paragraph" w:customStyle="1" w:styleId="AmCrossRef">
    <w:name w:val="AmCrossRef"/>
    <w:basedOn w:val="Normal"/>
    <w:rsid w:val="00DB56E4"/>
    <w:pPr>
      <w:spacing w:before="240" w:after="240"/>
      <w:jc w:val="center"/>
    </w:pPr>
    <w:rPr>
      <w:i/>
      <w:szCs w:val="20"/>
    </w:rPr>
  </w:style>
  <w:style w:type="character" w:customStyle="1" w:styleId="HideTWBInt">
    <w:name w:val="HideTWBInt"/>
    <w:rsid w:val="006A48AA"/>
    <w:rPr>
      <w:rFonts w:ascii="Arial" w:hAnsi="Arial" w:cs="Arial"/>
      <w:vanish/>
      <w:color w:val="808080"/>
      <w:sz w:val="20"/>
    </w:rPr>
  </w:style>
  <w:style w:type="paragraph" w:customStyle="1" w:styleId="AmJustTitle">
    <w:name w:val="AmJustTitle"/>
    <w:basedOn w:val="Normal"/>
    <w:next w:val="AmJustText"/>
    <w:rsid w:val="00304EA8"/>
    <w:pPr>
      <w:keepNext/>
      <w:spacing w:before="240" w:after="240"/>
      <w:jc w:val="center"/>
    </w:pPr>
    <w:rPr>
      <w:i/>
      <w:szCs w:val="20"/>
    </w:rPr>
  </w:style>
  <w:style w:type="paragraph" w:customStyle="1" w:styleId="CoverReference">
    <w:name w:val="CoverReference"/>
    <w:basedOn w:val="Normal"/>
    <w:rsid w:val="00AC2A60"/>
    <w:pPr>
      <w:spacing w:before="1080"/>
      <w:jc w:val="right"/>
    </w:pPr>
    <w:rPr>
      <w:rFonts w:ascii="Arial" w:hAnsi="Arial" w:cs="Arial"/>
      <w:b/>
      <w:szCs w:val="20"/>
    </w:rPr>
  </w:style>
  <w:style w:type="paragraph" w:customStyle="1" w:styleId="CoverDocType24a">
    <w:name w:val="CoverDocType24a"/>
    <w:basedOn w:val="Normal"/>
    <w:rsid w:val="00DB56E4"/>
    <w:pPr>
      <w:spacing w:after="480"/>
      <w:ind w:left="1418"/>
    </w:pPr>
    <w:rPr>
      <w:rFonts w:ascii="Arial" w:hAnsi="Arial"/>
      <w:b/>
      <w:sz w:val="48"/>
      <w:szCs w:val="20"/>
    </w:rPr>
  </w:style>
  <w:style w:type="paragraph" w:customStyle="1" w:styleId="CoverDate">
    <w:name w:val="CoverDate"/>
    <w:basedOn w:val="Normal"/>
    <w:rsid w:val="00DB56E4"/>
    <w:pPr>
      <w:spacing w:before="240" w:after="1200"/>
    </w:pPr>
    <w:rPr>
      <w:szCs w:val="20"/>
    </w:rPr>
  </w:style>
  <w:style w:type="paragraph" w:customStyle="1" w:styleId="AmHeadingPA">
    <w:name w:val="AmHeadingPA"/>
    <w:basedOn w:val="Normal"/>
    <w:next w:val="Normal"/>
    <w:rsid w:val="00716BAA"/>
    <w:pPr>
      <w:spacing w:before="480" w:after="240"/>
      <w:jc w:val="center"/>
    </w:pPr>
    <w:rPr>
      <w:rFonts w:ascii="Arial" w:hAnsi="Arial"/>
      <w:b/>
      <w:caps/>
      <w:snapToGrid w:val="0"/>
      <w:lang w:eastAsia="en-US"/>
    </w:rPr>
  </w:style>
  <w:style w:type="paragraph" w:customStyle="1" w:styleId="AmOrLang">
    <w:name w:val="AmOrLang"/>
    <w:basedOn w:val="Normal"/>
    <w:rsid w:val="00DB56E4"/>
    <w:pPr>
      <w:spacing w:before="240" w:after="240"/>
      <w:jc w:val="right"/>
    </w:pPr>
    <w:rPr>
      <w:szCs w:val="20"/>
    </w:rPr>
  </w:style>
  <w:style w:type="character" w:styleId="PageNumber">
    <w:name w:val="page number"/>
    <w:basedOn w:val="DefaultParagraphFont"/>
    <w:rsid w:val="00DB56E4"/>
  </w:style>
  <w:style w:type="paragraph" w:customStyle="1" w:styleId="AmColumnHeading">
    <w:name w:val="AmColumnHeading"/>
    <w:basedOn w:val="Normal"/>
    <w:rsid w:val="00DB56E4"/>
    <w:pPr>
      <w:spacing w:after="240"/>
      <w:jc w:val="center"/>
    </w:pPr>
    <w:rPr>
      <w:i/>
      <w:szCs w:val="20"/>
    </w:rPr>
  </w:style>
  <w:style w:type="paragraph" w:customStyle="1" w:styleId="AmNumberTabs">
    <w:name w:val="AmNumberTabs"/>
    <w:basedOn w:val="Normal"/>
    <w:rsid w:val="00DB56E4"/>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613134"/>
    <w:pPr>
      <w:jc w:val="center"/>
    </w:pPr>
    <w:rPr>
      <w:rFonts w:ascii="Arial" w:hAnsi="Arial" w:cs="Arial"/>
      <w:i/>
      <w:sz w:val="22"/>
      <w:szCs w:val="22"/>
    </w:rPr>
  </w:style>
  <w:style w:type="paragraph" w:customStyle="1" w:styleId="LineTop">
    <w:name w:val="LineTop"/>
    <w:basedOn w:val="Normal"/>
    <w:next w:val="Normal"/>
    <w:rsid w:val="00613134"/>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C81C5B"/>
    <w:pPr>
      <w:pBdr>
        <w:bottom w:val="single" w:sz="4" w:space="1" w:color="auto"/>
      </w:pBdr>
      <w:spacing w:after="240"/>
      <w:jc w:val="center"/>
    </w:pPr>
    <w:rPr>
      <w:rFonts w:ascii="Arial" w:hAnsi="Arial" w:cs="Arial"/>
      <w:sz w:val="16"/>
      <w:szCs w:val="16"/>
    </w:rPr>
  </w:style>
  <w:style w:type="paragraph" w:styleId="Header">
    <w:name w:val="header"/>
    <w:basedOn w:val="Normal"/>
    <w:link w:val="HeaderChar"/>
    <w:semiHidden/>
    <w:rsid w:val="00C4219C"/>
    <w:pPr>
      <w:tabs>
        <w:tab w:val="center" w:pos="4513"/>
        <w:tab w:val="right" w:pos="9026"/>
      </w:tabs>
    </w:pPr>
    <w:rPr>
      <w:szCs w:val="20"/>
    </w:rPr>
  </w:style>
  <w:style w:type="paragraph" w:customStyle="1" w:styleId="EPTerm">
    <w:name w:val="EPTerm"/>
    <w:basedOn w:val="Normal"/>
    <w:next w:val="Normal"/>
    <w:rsid w:val="00522B51"/>
    <w:pPr>
      <w:spacing w:after="80"/>
    </w:pPr>
    <w:rPr>
      <w:rFonts w:ascii="Arial" w:hAnsi="Arial" w:cs="Arial"/>
      <w:sz w:val="20"/>
      <w:szCs w:val="22"/>
    </w:rPr>
  </w:style>
  <w:style w:type="paragraph" w:customStyle="1" w:styleId="EPLogo">
    <w:name w:val="EPLogo"/>
    <w:basedOn w:val="Normal"/>
    <w:qFormat/>
    <w:rsid w:val="00522B51"/>
    <w:pPr>
      <w:jc w:val="right"/>
    </w:pPr>
    <w:rPr>
      <w:szCs w:val="20"/>
    </w:rPr>
  </w:style>
  <w:style w:type="paragraph" w:customStyle="1" w:styleId="EPFooter">
    <w:name w:val="EPFooter"/>
    <w:basedOn w:val="Normal"/>
    <w:rsid w:val="009368B3"/>
    <w:pPr>
      <w:tabs>
        <w:tab w:val="center" w:pos="4535"/>
        <w:tab w:val="right" w:pos="9071"/>
      </w:tabs>
      <w:spacing w:before="240" w:after="240"/>
    </w:pPr>
    <w:rPr>
      <w:color w:val="010000"/>
      <w:sz w:val="22"/>
    </w:rPr>
  </w:style>
  <w:style w:type="character" w:customStyle="1" w:styleId="Heading1Char">
    <w:name w:val="Heading 1 Char"/>
    <w:basedOn w:val="DefaultParagraphFont"/>
    <w:link w:val="Heading1"/>
    <w:rsid w:val="00A71228"/>
    <w:rPr>
      <w:rFonts w:asciiTheme="majorHAnsi" w:eastAsiaTheme="majorEastAsia" w:hAnsiTheme="majorHAnsi" w:cstheme="majorBidi"/>
      <w:color w:val="2E74B5" w:themeColor="accent1" w:themeShade="BF"/>
      <w:sz w:val="32"/>
      <w:szCs w:val="32"/>
    </w:rPr>
  </w:style>
  <w:style w:type="paragraph" w:styleId="TOCHeading">
    <w:name w:val="TOC Heading"/>
    <w:basedOn w:val="Normal"/>
    <w:next w:val="Normal"/>
    <w:uiPriority w:val="39"/>
    <w:semiHidden/>
    <w:unhideWhenUsed/>
    <w:qFormat/>
    <w:rsid w:val="00A71228"/>
    <w:pPr>
      <w:spacing w:after="240"/>
    </w:pPr>
  </w:style>
  <w:style w:type="character" w:customStyle="1" w:styleId="HeaderChar">
    <w:name w:val="Header Char"/>
    <w:basedOn w:val="DefaultParagraphFont"/>
    <w:link w:val="Header"/>
    <w:semiHidden/>
    <w:rsid w:val="00626D52"/>
    <w:rPr>
      <w:sz w:val="24"/>
    </w:rPr>
  </w:style>
  <w:style w:type="character" w:styleId="Hyperlink">
    <w:name w:val="Hyperlink"/>
    <w:uiPriority w:val="99"/>
    <w:unhideWhenUsed/>
    <w:rsid w:val="00EC730F"/>
    <w:rPr>
      <w:color w:val="0000FF"/>
      <w:u w:val="single"/>
    </w:rPr>
  </w:style>
  <w:style w:type="paragraph" w:styleId="FootnoteText">
    <w:name w:val="footnote text"/>
    <w:basedOn w:val="Normal"/>
    <w:link w:val="FootnoteTextChar"/>
    <w:uiPriority w:val="99"/>
    <w:unhideWhenUsed/>
    <w:rsid w:val="00EC730F"/>
    <w:pPr>
      <w:widowControl/>
      <w:jc w:val="both"/>
    </w:pPr>
    <w:rPr>
      <w:rFonts w:eastAsiaTheme="minorHAnsi"/>
      <w:sz w:val="20"/>
      <w:szCs w:val="20"/>
      <w:lang w:eastAsia="en-US"/>
    </w:rPr>
  </w:style>
  <w:style w:type="character" w:customStyle="1" w:styleId="FootnoteTextChar">
    <w:name w:val="Footnote Text Char"/>
    <w:basedOn w:val="DefaultParagraphFont"/>
    <w:link w:val="FootnoteText"/>
    <w:uiPriority w:val="99"/>
    <w:rsid w:val="00EC730F"/>
    <w:rPr>
      <w:rFonts w:eastAsiaTheme="minorHAnsi"/>
      <w:lang w:eastAsia="en-US"/>
    </w:rPr>
  </w:style>
  <w:style w:type="paragraph" w:customStyle="1" w:styleId="Text1">
    <w:name w:val="Text 1"/>
    <w:basedOn w:val="Normal"/>
    <w:uiPriority w:val="99"/>
    <w:rsid w:val="00EC730F"/>
    <w:pPr>
      <w:widowControl/>
      <w:spacing w:before="120" w:after="120"/>
      <w:ind w:left="850"/>
      <w:jc w:val="both"/>
    </w:pPr>
    <w:rPr>
      <w:rFonts w:eastAsiaTheme="minorHAnsi"/>
      <w:szCs w:val="22"/>
      <w:lang w:eastAsia="en-US"/>
    </w:rPr>
  </w:style>
  <w:style w:type="character" w:styleId="FootnoteReference">
    <w:name w:val="footnote reference"/>
    <w:aliases w:val="Footnote Reference Superscript,Footnote symbol,BVI fnr,EN Footnote Reference,Times 10 Point,Exposant 3 Point,Footnote reference number,note TESI,Footnote,Footnote call,SUPERS,(Footnote Reference),Voetnootverwijzing,Odwołanie przypisu"/>
    <w:basedOn w:val="DefaultParagraphFont"/>
    <w:uiPriority w:val="99"/>
    <w:unhideWhenUsed/>
    <w:qFormat/>
    <w:rsid w:val="00EC730F"/>
    <w:rPr>
      <w:vertAlign w:val="superscript"/>
    </w:rPr>
  </w:style>
  <w:style w:type="character" w:customStyle="1" w:styleId="Normal6Char">
    <w:name w:val="Normal6 Char"/>
    <w:basedOn w:val="DefaultParagraphFont"/>
    <w:link w:val="Normal6"/>
    <w:locked/>
    <w:rsid w:val="00AC7498"/>
    <w:rPr>
      <w:sz w:val="24"/>
      <w:lang w:val="fr-FR"/>
    </w:rPr>
  </w:style>
  <w:style w:type="paragraph" w:customStyle="1" w:styleId="Normal6">
    <w:name w:val="Normal6"/>
    <w:basedOn w:val="Normal"/>
    <w:link w:val="Normal6Char"/>
    <w:rsid w:val="00AC7498"/>
    <w:pPr>
      <w:spacing w:after="120"/>
    </w:pPr>
    <w:rPr>
      <w:szCs w:val="20"/>
      <w:lang w:val="fr-FR"/>
    </w:rPr>
  </w:style>
  <w:style w:type="character" w:customStyle="1" w:styleId="NormalBoldChar">
    <w:name w:val="NormalBold Char"/>
    <w:basedOn w:val="DefaultParagraphFont"/>
    <w:link w:val="NormalBold"/>
    <w:locked/>
    <w:rsid w:val="00AC7498"/>
    <w:rPr>
      <w:b/>
      <w:sz w:val="24"/>
    </w:rPr>
  </w:style>
  <w:style w:type="paragraph" w:customStyle="1" w:styleId="Normal12Italic">
    <w:name w:val="Normal12Italic"/>
    <w:basedOn w:val="Normal"/>
    <w:rsid w:val="00AC7498"/>
    <w:pPr>
      <w:spacing w:after="240"/>
    </w:pPr>
    <w:rPr>
      <w:i/>
      <w:noProof/>
      <w:szCs w:val="20"/>
      <w:lang w:val="fr-FR"/>
    </w:rPr>
  </w:style>
  <w:style w:type="paragraph" w:customStyle="1" w:styleId="JustificationTitle">
    <w:name w:val="JustificationTitle"/>
    <w:basedOn w:val="Normal"/>
    <w:next w:val="Normal"/>
    <w:rsid w:val="00AC7498"/>
    <w:pPr>
      <w:keepNext/>
      <w:spacing w:before="240" w:after="240"/>
      <w:jc w:val="center"/>
    </w:pPr>
    <w:rPr>
      <w:i/>
      <w:noProof/>
      <w:szCs w:val="20"/>
      <w:lang w:val="fr-FR"/>
    </w:rPr>
  </w:style>
  <w:style w:type="paragraph" w:customStyle="1" w:styleId="ColumnHeading">
    <w:name w:val="ColumnHeading"/>
    <w:basedOn w:val="Normal"/>
    <w:rsid w:val="00AC7498"/>
    <w:pPr>
      <w:spacing w:after="240"/>
      <w:jc w:val="center"/>
    </w:pPr>
    <w:rPr>
      <w:i/>
      <w:szCs w:val="20"/>
      <w:lang w:val="fr-FR"/>
    </w:rPr>
  </w:style>
  <w:style w:type="paragraph" w:customStyle="1" w:styleId="AMNumberTabs0">
    <w:name w:val="AMNumberTabs"/>
    <w:basedOn w:val="Normal"/>
    <w:rsid w:val="00AC749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lang w:val="fr-FR"/>
    </w:rPr>
  </w:style>
  <w:style w:type="paragraph" w:customStyle="1" w:styleId="Olang">
    <w:name w:val="Olang"/>
    <w:rsid w:val="00AC7498"/>
    <w:pPr>
      <w:jc w:val="right"/>
    </w:pPr>
  </w:style>
  <w:style w:type="paragraph" w:styleId="Footer">
    <w:name w:val="footer"/>
    <w:basedOn w:val="Normal"/>
    <w:link w:val="FooterChar"/>
    <w:rsid w:val="007F3A14"/>
    <w:pPr>
      <w:tabs>
        <w:tab w:val="center" w:pos="4513"/>
        <w:tab w:val="right" w:pos="9026"/>
      </w:tabs>
    </w:pPr>
  </w:style>
  <w:style w:type="character" w:customStyle="1" w:styleId="FooterChar">
    <w:name w:val="Footer Char"/>
    <w:basedOn w:val="DefaultParagraphFont"/>
    <w:link w:val="Footer"/>
    <w:rsid w:val="007F3A14"/>
    <w:rPr>
      <w:sz w:val="24"/>
      <w:szCs w:val="24"/>
    </w:rPr>
  </w:style>
  <w:style w:type="paragraph" w:styleId="BalloonText">
    <w:name w:val="Balloon Text"/>
    <w:basedOn w:val="Normal"/>
    <w:link w:val="BalloonTextChar"/>
    <w:semiHidden/>
    <w:unhideWhenUsed/>
    <w:rsid w:val="00363913"/>
    <w:rPr>
      <w:rFonts w:ascii="Segoe UI" w:hAnsi="Segoe UI" w:cs="Segoe UI"/>
      <w:sz w:val="18"/>
      <w:szCs w:val="18"/>
    </w:rPr>
  </w:style>
  <w:style w:type="character" w:customStyle="1" w:styleId="BalloonTextChar">
    <w:name w:val="Balloon Text Char"/>
    <w:basedOn w:val="DefaultParagraphFont"/>
    <w:link w:val="BalloonText"/>
    <w:semiHidden/>
    <w:rsid w:val="00363913"/>
    <w:rPr>
      <w:rFonts w:ascii="Segoe UI" w:hAnsi="Segoe UI" w:cs="Segoe UI"/>
      <w:sz w:val="18"/>
      <w:szCs w:val="18"/>
    </w:rPr>
  </w:style>
  <w:style w:type="character" w:styleId="CommentReference">
    <w:name w:val="annotation reference"/>
    <w:basedOn w:val="DefaultParagraphFont"/>
    <w:rsid w:val="003C4F4F"/>
    <w:rPr>
      <w:sz w:val="16"/>
      <w:szCs w:val="16"/>
    </w:rPr>
  </w:style>
  <w:style w:type="paragraph" w:styleId="CommentText">
    <w:name w:val="annotation text"/>
    <w:basedOn w:val="Normal"/>
    <w:link w:val="CommentTextChar"/>
    <w:rsid w:val="003C4F4F"/>
    <w:rPr>
      <w:sz w:val="20"/>
      <w:szCs w:val="20"/>
    </w:rPr>
  </w:style>
  <w:style w:type="character" w:customStyle="1" w:styleId="CommentTextChar">
    <w:name w:val="Comment Text Char"/>
    <w:basedOn w:val="DefaultParagraphFont"/>
    <w:link w:val="CommentText"/>
    <w:rsid w:val="003C4F4F"/>
  </w:style>
  <w:style w:type="paragraph" w:styleId="CommentSubject">
    <w:name w:val="annotation subject"/>
    <w:basedOn w:val="CommentText"/>
    <w:next w:val="CommentText"/>
    <w:link w:val="CommentSubjectChar"/>
    <w:semiHidden/>
    <w:unhideWhenUsed/>
    <w:rsid w:val="003C4F4F"/>
    <w:rPr>
      <w:b/>
      <w:bCs/>
    </w:rPr>
  </w:style>
  <w:style w:type="character" w:customStyle="1" w:styleId="CommentSubjectChar">
    <w:name w:val="Comment Subject Char"/>
    <w:basedOn w:val="CommentTextChar"/>
    <w:link w:val="CommentSubject"/>
    <w:semiHidden/>
    <w:rsid w:val="003C4F4F"/>
    <w:rPr>
      <w:b/>
      <w:bCs/>
    </w:rPr>
  </w:style>
  <w:style w:type="paragraph" w:customStyle="1" w:styleId="RollCallSymbols14pt">
    <w:name w:val="RollCallSymbols14pt"/>
    <w:basedOn w:val="Normal"/>
    <w:rsid w:val="003E6A5A"/>
    <w:pPr>
      <w:spacing w:before="120" w:after="120"/>
      <w:jc w:val="center"/>
    </w:pPr>
    <w:rPr>
      <w:rFonts w:ascii="Arial" w:hAnsi="Arial"/>
      <w:b/>
      <w:bCs/>
      <w:snapToGrid w:val="0"/>
      <w:sz w:val="28"/>
      <w:szCs w:val="20"/>
      <w:lang w:eastAsia="en-US"/>
    </w:rPr>
  </w:style>
  <w:style w:type="paragraph" w:customStyle="1" w:styleId="RollCallTabs">
    <w:name w:val="RollCallTabs"/>
    <w:basedOn w:val="Normal"/>
    <w:qFormat/>
    <w:rsid w:val="003E6A5A"/>
    <w:pPr>
      <w:tabs>
        <w:tab w:val="center" w:pos="284"/>
        <w:tab w:val="left" w:pos="426"/>
      </w:tabs>
    </w:pPr>
    <w:rPr>
      <w:snapToGrid w:val="0"/>
      <w:szCs w:val="20"/>
      <w:lang w:eastAsia="en-US"/>
    </w:rPr>
  </w:style>
  <w:style w:type="paragraph" w:customStyle="1" w:styleId="RollCallVotes">
    <w:name w:val="RollCallVotes"/>
    <w:basedOn w:val="Normal"/>
    <w:rsid w:val="003E6A5A"/>
    <w:pPr>
      <w:spacing w:before="120" w:after="120"/>
      <w:jc w:val="center"/>
    </w:pPr>
    <w:rPr>
      <w:b/>
      <w:bCs/>
      <w:snapToGrid w:val="0"/>
      <w:sz w:val="16"/>
      <w:szCs w:val="20"/>
      <w:lang w:eastAsia="en-US"/>
    </w:rPr>
  </w:style>
  <w:style w:type="paragraph" w:customStyle="1" w:styleId="RollCallTable">
    <w:name w:val="RollCallTable"/>
    <w:basedOn w:val="Normal"/>
    <w:rsid w:val="003E6A5A"/>
    <w:pPr>
      <w:spacing w:before="120" w:after="120"/>
    </w:pPr>
    <w:rPr>
      <w:snapToGrid w:val="0"/>
      <w:sz w:val="16"/>
      <w:szCs w:val="20"/>
      <w:lang w:eastAsia="en-US"/>
    </w:rPr>
  </w:style>
  <w:style w:type="character" w:styleId="FollowedHyperlink">
    <w:name w:val="FollowedHyperlink"/>
    <w:basedOn w:val="DefaultParagraphFont"/>
    <w:uiPriority w:val="99"/>
    <w:unhideWhenUsed/>
    <w:rsid w:val="00DD77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055436">
      <w:bodyDiv w:val="1"/>
      <w:marLeft w:val="0"/>
      <w:marRight w:val="0"/>
      <w:marTop w:val="0"/>
      <w:marBottom w:val="0"/>
      <w:divBdr>
        <w:top w:val="none" w:sz="0" w:space="0" w:color="auto"/>
        <w:left w:val="none" w:sz="0" w:space="0" w:color="auto"/>
        <w:bottom w:val="none" w:sz="0" w:space="0" w:color="auto"/>
        <w:right w:val="none" w:sz="0" w:space="0" w:color="auto"/>
      </w:divBdr>
    </w:div>
    <w:div w:id="1090154591">
      <w:bodyDiv w:val="1"/>
      <w:marLeft w:val="0"/>
      <w:marRight w:val="0"/>
      <w:marTop w:val="0"/>
      <w:marBottom w:val="0"/>
      <w:divBdr>
        <w:top w:val="none" w:sz="0" w:space="0" w:color="auto"/>
        <w:left w:val="none" w:sz="0" w:space="0" w:color="auto"/>
        <w:bottom w:val="none" w:sz="0" w:space="0" w:color="auto"/>
        <w:right w:val="none" w:sz="0" w:space="0" w:color="auto"/>
      </w:divBdr>
    </w:div>
    <w:div w:id="1179854574">
      <w:bodyDiv w:val="1"/>
      <w:marLeft w:val="0"/>
      <w:marRight w:val="0"/>
      <w:marTop w:val="0"/>
      <w:marBottom w:val="0"/>
      <w:divBdr>
        <w:top w:val="none" w:sz="0" w:space="0" w:color="auto"/>
        <w:left w:val="none" w:sz="0" w:space="0" w:color="auto"/>
        <w:bottom w:val="none" w:sz="0" w:space="0" w:color="auto"/>
        <w:right w:val="none" w:sz="0" w:space="0" w:color="auto"/>
      </w:divBdr>
    </w:div>
    <w:div w:id="190902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www.europarl.europa.eu/doceo/document/TA-8-2019-0134_EN.html" TargetMode="External"/><Relationship Id="rId2" Type="http://schemas.openxmlformats.org/officeDocument/2006/relationships/hyperlink" Target="https://eur-lex.europa.eu/legal-content/EN/TXT/?uri=CELEX:52020XC0513(03)" TargetMode="External"/><Relationship Id="rId1" Type="http://schemas.openxmlformats.org/officeDocument/2006/relationships/hyperlink" Target="https://www.europol.europa.eu/cms/sites/default/files/documents/ql-01-17-932-en-c_pf_final.pdf" TargetMode="External"/><Relationship Id="rId5" Type="http://schemas.openxmlformats.org/officeDocument/2006/relationships/hyperlink" Target="https://eur-lex.europa.eu/legal-content/EN/TXT/?uri=CELEX%3A32019R0715" TargetMode="External"/><Relationship Id="rId4" Type="http://schemas.openxmlformats.org/officeDocument/2006/relationships/hyperlink" Target="https://data.consilium.europa.eu/doc/document/ST-11450-2012-INIT/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D1E94-E1BA-4AFF-B021-C3318D78F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7660</Words>
  <Characters>45274</Characters>
  <Application>Microsoft Office Word</Application>
  <DocSecurity>0</DocSecurity>
  <Lines>1509</Lines>
  <Paragraphs>452</Paragraphs>
  <ScaleCrop>false</ScaleCrop>
  <HeadingPairs>
    <vt:vector size="2" baseType="variant">
      <vt:variant>
        <vt:lpstr>Title</vt:lpstr>
      </vt:variant>
      <vt:variant>
        <vt:i4>1</vt:i4>
      </vt:variant>
    </vt:vector>
  </HeadingPairs>
  <TitlesOfParts>
    <vt:vector size="1" baseType="lpstr">
      <vt:lpstr>PA_Legam</vt:lpstr>
    </vt:vector>
  </TitlesOfParts>
  <Company/>
  <LinksUpToDate>false</LinksUpToDate>
  <CharactersWithSpaces>52482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DOGAN Songul</dc:creator>
  <cp:keywords/>
  <dc:description/>
  <cp:lastModifiedBy>Maria Minkova</cp:lastModifiedBy>
  <cp:revision>3</cp:revision>
  <dcterms:created xsi:type="dcterms:W3CDTF">2022-05-20T12:00:00Z</dcterms:created>
  <dcterms:modified xsi:type="dcterms:W3CDTF">2022-05-20T12:00:00Z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9.12.0 Build [20211204]</vt:lpwstr>
  </property>
  <property fmtid="{D5CDD505-2E9C-101B-9397-08002B2CF9AE}" pid="4" name="LastEdited with">
    <vt:lpwstr>9.12.2 Build [20220301]</vt:lpwstr>
  </property>
  <property fmtid="{D5CDD505-2E9C-101B-9397-08002B2CF9AE}" pid="5" name="&lt;FdR&gt;">
    <vt:lpwstr>1256153</vt:lpwstr>
  </property>
  <property fmtid="{D5CDD505-2E9C-101B-9397-08002B2CF9AE}" pid="6" name="&lt;Type&gt;">
    <vt:lpwstr>AD</vt:lpwstr>
  </property>
  <property fmtid="{D5CDD505-2E9C-101B-9397-08002B2CF9AE}" pid="7" name="&lt;ModelCod&gt;">
    <vt:lpwstr>\\eiciBRUpr1\pdocep$\DocEP\DOCS\General\PA\PA_Legam.dotx(17/04/2020 18:26:08)</vt:lpwstr>
  </property>
  <property fmtid="{D5CDD505-2E9C-101B-9397-08002B2CF9AE}" pid="8" name="&lt;ModelTra&gt;">
    <vt:lpwstr>\\eiciBRUpr1\pdocep$\DocEP\TRANSFIL\EN\PA_Legam.EN(10/07/2020 21:21:03)</vt:lpwstr>
  </property>
  <property fmtid="{D5CDD505-2E9C-101B-9397-08002B2CF9AE}" pid="9" name="&lt;Model&gt;">
    <vt:lpwstr>PA_Legam</vt:lpwstr>
  </property>
  <property fmtid="{D5CDD505-2E9C-101B-9397-08002B2CF9AE}" pid="10" name="FooterPath">
    <vt:lpwstr>AD\1256153EN.docx</vt:lpwstr>
  </property>
  <property fmtid="{D5CDD505-2E9C-101B-9397-08002B2CF9AE}" pid="11" name="PE number">
    <vt:lpwstr>719.588</vt:lpwstr>
  </property>
  <property fmtid="{D5CDD505-2E9C-101B-9397-08002B2CF9AE}" pid="12" name="SendToEpades">
    <vt:lpwstr>OK - 2022/05/19 13:53</vt:lpwstr>
  </property>
</Properties>
</file>