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3410E" w:rsidRPr="000A5A6D" w:rsidTr="00380A80">
        <w:trPr>
          <w:trHeight w:hRule="exact" w:val="1418"/>
        </w:trPr>
        <w:tc>
          <w:tcPr>
            <w:tcW w:w="6804" w:type="dxa"/>
            <w:shd w:val="clear" w:color="auto" w:fill="auto"/>
            <w:vAlign w:val="center"/>
          </w:tcPr>
          <w:p w:rsidR="00041A79" w:rsidRPr="000A5A6D" w:rsidRDefault="002A32DF" w:rsidP="00380A80">
            <w:pPr>
              <w:pStyle w:val="EPName"/>
            </w:pPr>
            <w:r w:rsidRPr="000A5A6D">
              <w:t>Европейски парламент</w:t>
            </w:r>
          </w:p>
          <w:p w:rsidR="00041A79" w:rsidRPr="000A5A6D" w:rsidRDefault="002A32DF" w:rsidP="00C7672E">
            <w:pPr>
              <w:pStyle w:val="EPTerm"/>
            </w:pPr>
            <w:r w:rsidRPr="000A5A6D">
              <w:t>2019-2024</w:t>
            </w:r>
          </w:p>
        </w:tc>
        <w:tc>
          <w:tcPr>
            <w:tcW w:w="2268" w:type="dxa"/>
            <w:shd w:val="clear" w:color="auto" w:fill="auto"/>
          </w:tcPr>
          <w:p w:rsidR="00041A79" w:rsidRPr="000A5A6D" w:rsidRDefault="002A32DF" w:rsidP="00380A80">
            <w:pPr>
              <w:pStyle w:val="EPLogo"/>
            </w:pPr>
            <w:r w:rsidRPr="000A5A6D">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3192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64B87" w:rsidRPr="000A5A6D" w:rsidRDefault="00F64B87" w:rsidP="00F64B87">
      <w:pPr>
        <w:pStyle w:val="LineTop"/>
      </w:pPr>
    </w:p>
    <w:p w:rsidR="00F64B87" w:rsidRPr="000A5A6D" w:rsidRDefault="002A32DF" w:rsidP="00F64B87">
      <w:pPr>
        <w:pStyle w:val="EPBody"/>
      </w:pPr>
      <w:r w:rsidRPr="000A5A6D">
        <w:rPr>
          <w:rStyle w:val="HideTWBExt"/>
          <w:noProof w:val="0"/>
        </w:rPr>
        <w:t>&lt;</w:t>
      </w:r>
      <w:r w:rsidRPr="000A5A6D">
        <w:rPr>
          <w:rStyle w:val="HideTWBExt"/>
          <w:i w:val="0"/>
          <w:noProof w:val="0"/>
        </w:rPr>
        <w:t>Commission&gt;</w:t>
      </w:r>
      <w:r w:rsidRPr="000A5A6D">
        <w:rPr>
          <w:rStyle w:val="HideTWBInt"/>
          <w:color w:val="auto"/>
        </w:rPr>
        <w:t>{CONT}</w:t>
      </w:r>
      <w:r w:rsidRPr="000A5A6D">
        <w:t>Комисия по бюджетен контрол</w:t>
      </w:r>
      <w:r w:rsidRPr="000A5A6D">
        <w:rPr>
          <w:rStyle w:val="HideTWBExt"/>
          <w:noProof w:val="0"/>
        </w:rPr>
        <w:t>&lt;/</w:t>
      </w:r>
      <w:r w:rsidRPr="000A5A6D">
        <w:rPr>
          <w:rStyle w:val="HideTWBExt"/>
          <w:i w:val="0"/>
          <w:noProof w:val="0"/>
        </w:rPr>
        <w:t>Commission</w:t>
      </w:r>
      <w:r w:rsidRPr="000A5A6D">
        <w:rPr>
          <w:rStyle w:val="HideTWBExt"/>
          <w:noProof w:val="0"/>
        </w:rPr>
        <w:t>&gt;</w:t>
      </w:r>
    </w:p>
    <w:p w:rsidR="001173AC" w:rsidRPr="000A5A6D" w:rsidRDefault="001173AC" w:rsidP="001173AC">
      <w:pPr>
        <w:pStyle w:val="LineBottom"/>
      </w:pPr>
    </w:p>
    <w:p w:rsidR="00EA74BF" w:rsidRPr="000A5A6D" w:rsidRDefault="002A32DF" w:rsidP="001173AC">
      <w:pPr>
        <w:pStyle w:val="HeadingReferenceOJPV"/>
      </w:pPr>
      <w:r w:rsidRPr="000A5A6D">
        <w:t>CONT_PV(2022)0615_1</w:t>
      </w:r>
    </w:p>
    <w:p w:rsidR="00EA74BF" w:rsidRPr="000A5A6D" w:rsidRDefault="002A32DF" w:rsidP="001173AC">
      <w:pPr>
        <w:pStyle w:val="HeadingDocType24a"/>
      </w:pPr>
      <w:r w:rsidRPr="000A5A6D">
        <w:t>ПРОТОКОЛ</w:t>
      </w:r>
    </w:p>
    <w:p w:rsidR="00C7672E" w:rsidRPr="000A5A6D" w:rsidRDefault="002A32DF" w:rsidP="001173AC">
      <w:pPr>
        <w:pStyle w:val="HeadingCenter12a"/>
      </w:pPr>
      <w:r w:rsidRPr="000A5A6D">
        <w:t>Заседание от 15 юни 2022 г., 9.00 − 12.30 ч. и 15.00 − 18.30 ч.</w:t>
      </w:r>
    </w:p>
    <w:p w:rsidR="00EA74BF" w:rsidRPr="000A5A6D" w:rsidRDefault="002A32DF" w:rsidP="001173AC">
      <w:pPr>
        <w:pStyle w:val="HeadingCenter12a"/>
      </w:pPr>
      <w:r w:rsidRPr="000A5A6D">
        <w:t>и от 16 юни 2022 г., 9.00 – 12.00 ч. и 16.00 – 18.00 ч.</w:t>
      </w:r>
    </w:p>
    <w:p w:rsidR="00EA74BF" w:rsidRPr="000A5A6D" w:rsidRDefault="002A32DF" w:rsidP="001173AC">
      <w:pPr>
        <w:pStyle w:val="HeadingCenter12a"/>
      </w:pPr>
      <w:r w:rsidRPr="000A5A6D">
        <w:t>БРЮКСЕЛ</w:t>
      </w:r>
    </w:p>
    <w:p w:rsidR="00EA74BF" w:rsidRPr="000A5A6D" w:rsidRDefault="002A32DF" w:rsidP="001173AC">
      <w:pPr>
        <w:pStyle w:val="MeetingIntro"/>
      </w:pPr>
      <w:r w:rsidRPr="000A5A6D">
        <w:t>Заседанието беше открито в сряда, 15 юни 2022 г., в 9.01 ч., под председателството на Жил Боайе (</w:t>
      </w:r>
      <w:r w:rsidRPr="000A5A6D">
        <w:rPr>
          <w:vertAlign w:val="superscript"/>
        </w:rPr>
        <w:t>3-ти</w:t>
      </w:r>
      <w:r w:rsidRPr="000A5A6D">
        <w:t xml:space="preserve"> заместник-председател).</w:t>
      </w:r>
    </w:p>
    <w:p w:rsidR="007D6F8C" w:rsidRPr="000A5A6D" w:rsidRDefault="002A32DF" w:rsidP="007D6F8C">
      <w:pPr>
        <w:spacing w:before="600"/>
      </w:pPr>
      <w:r w:rsidRPr="000A5A6D">
        <w:rPr>
          <w:b/>
        </w:rPr>
        <w:t>15 юни 2022 г., 9.00 – 10.00 ч.</w:t>
      </w:r>
    </w:p>
    <w:p w:rsidR="007D6F8C" w:rsidRPr="000A5A6D" w:rsidRDefault="002A32DF" w:rsidP="007D6F8C">
      <w:pPr>
        <w:spacing w:before="240" w:after="240"/>
        <w:ind w:left="709" w:hanging="709"/>
      </w:pPr>
      <w:r w:rsidRPr="000A5A6D">
        <w:rPr>
          <w:b/>
        </w:rPr>
        <w:t>1.</w:t>
      </w:r>
      <w:r w:rsidRPr="000A5A6D">
        <w:tab/>
      </w:r>
      <w:r w:rsidRPr="000A5A6D">
        <w:rPr>
          <w:b/>
        </w:rPr>
        <w:t>Приемане на дневния ред</w:t>
      </w:r>
    </w:p>
    <w:p w:rsidR="007D6F8C" w:rsidRPr="000A5A6D" w:rsidRDefault="002A32DF" w:rsidP="007D6F8C">
      <w:pPr>
        <w:spacing w:before="240" w:after="240"/>
        <w:ind w:left="6" w:firstLine="703"/>
      </w:pPr>
      <w:r w:rsidRPr="000A5A6D">
        <w:t xml:space="preserve">Проектът на дневен ред беше приет във вида, отразен в настоящия </w:t>
      </w:r>
      <w:r w:rsidRPr="000A5A6D">
        <w:t>протокол.</w:t>
      </w:r>
    </w:p>
    <w:p w:rsidR="007D6F8C" w:rsidRPr="000A5A6D" w:rsidRDefault="002A32DF" w:rsidP="007D6F8C">
      <w:pPr>
        <w:spacing w:before="240" w:after="240"/>
        <w:ind w:left="709" w:hanging="709"/>
        <w:rPr>
          <w:b/>
          <w:bCs/>
        </w:rPr>
      </w:pPr>
      <w:r w:rsidRPr="000A5A6D">
        <w:rPr>
          <w:b/>
        </w:rPr>
        <w:t>2.</w:t>
      </w:r>
      <w:r w:rsidRPr="000A5A6D">
        <w:tab/>
      </w:r>
      <w:r w:rsidRPr="000A5A6D">
        <w:rPr>
          <w:b/>
        </w:rPr>
        <w:t>Съобщения на председателя</w:t>
      </w:r>
    </w:p>
    <w:p w:rsidR="007D6F8C" w:rsidRPr="000A5A6D" w:rsidRDefault="002A32DF" w:rsidP="007D6F8C">
      <w:pPr>
        <w:spacing w:before="240" w:after="240"/>
        <w:ind w:left="6" w:firstLine="703"/>
      </w:pPr>
      <w:r w:rsidRPr="000A5A6D">
        <w:t xml:space="preserve">Председателят насочи вниманието на членовете към съдържанието на </w:t>
      </w:r>
      <w:r>
        <w:tab/>
      </w:r>
      <w:bookmarkStart w:id="0" w:name="_GoBack"/>
      <w:bookmarkEnd w:id="0"/>
      <w:r w:rsidRPr="000A5A6D">
        <w:t>информационния бюлетин на комисията CONT (CONT News).</w:t>
      </w:r>
    </w:p>
    <w:p w:rsidR="007D6F8C" w:rsidRPr="000A5A6D" w:rsidRDefault="002A32DF" w:rsidP="007D6F8C">
      <w:pPr>
        <w:spacing w:before="240"/>
        <w:ind w:left="708" w:hanging="708"/>
      </w:pPr>
      <w:r w:rsidRPr="000A5A6D">
        <w:rPr>
          <w:b/>
        </w:rPr>
        <w:t>3.</w:t>
      </w:r>
      <w:r w:rsidRPr="000A5A6D">
        <w:tab/>
      </w:r>
      <w:r w:rsidRPr="000A5A6D">
        <w:rPr>
          <w:b/>
        </w:rPr>
        <w:t>Одобряване на протоколите от заседанията</w:t>
      </w:r>
    </w:p>
    <w:p w:rsidR="007D6F8C" w:rsidRPr="000A5A6D" w:rsidRDefault="002A32DF" w:rsidP="00145683">
      <w:pPr>
        <w:tabs>
          <w:tab w:val="left" w:pos="1100"/>
          <w:tab w:val="right" w:pos="92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20 – 21 април 2022 г.</w:t>
      </w:r>
      <w:r w:rsidRPr="000A5A6D">
        <w:tab/>
        <w:t>PV – PE731.666v01-00</w:t>
      </w:r>
    </w:p>
    <w:p w:rsidR="007D6F8C" w:rsidRPr="000A5A6D" w:rsidRDefault="002A32DF" w:rsidP="00145683">
      <w:pPr>
        <w:tabs>
          <w:tab w:val="left" w:pos="1100"/>
          <w:tab w:val="right" w:pos="92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11 – 12</w:t>
      </w:r>
      <w:r w:rsidRPr="000A5A6D">
        <w:t xml:space="preserve"> май 2022 г.</w:t>
      </w:r>
      <w:r w:rsidRPr="000A5A6D">
        <w:tab/>
        <w:t>PV – PE732.592v01-00</w:t>
      </w:r>
    </w:p>
    <w:p w:rsidR="007D6F8C" w:rsidRPr="000A5A6D" w:rsidRDefault="002A32DF" w:rsidP="007D6F8C">
      <w:pPr>
        <w:spacing w:before="240" w:after="240"/>
        <w:ind w:left="6" w:firstLine="703"/>
      </w:pPr>
      <w:r w:rsidRPr="000A5A6D">
        <w:t>Протоколите бяха одобрени.</w:t>
      </w:r>
    </w:p>
    <w:p w:rsidR="007D6F8C" w:rsidRPr="000A5A6D" w:rsidRDefault="002A32DF" w:rsidP="007D6F8C">
      <w:pPr>
        <w:spacing w:before="240"/>
        <w:ind w:left="708" w:hanging="708"/>
      </w:pPr>
      <w:r w:rsidRPr="000A5A6D">
        <w:rPr>
          <w:b/>
        </w:rPr>
        <w:t>4.</w:t>
      </w:r>
      <w:r w:rsidRPr="000A5A6D">
        <w:tab/>
      </w:r>
      <w:r w:rsidRPr="000A5A6D">
        <w:rPr>
          <w:b/>
        </w:rPr>
        <w:t>Годишен доклад на Европейската служба за борба с измамите (OLAF) за 2021 г.</w:t>
      </w:r>
    </w:p>
    <w:p w:rsidR="007D6F8C" w:rsidRPr="000A5A6D" w:rsidRDefault="002A32DF" w:rsidP="007D6F8C">
      <w:r w:rsidRPr="000A5A6D">
        <w:tab/>
        <w:t>CONT/9/09033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Докладчик:</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tcBorders>
              <w:top w:val="nil"/>
              <w:left w:val="nil"/>
              <w:bottom w:val="nil"/>
              <w:right w:val="nil"/>
            </w:tcBorders>
            <w:shd w:val="clear" w:color="auto" w:fill="FFFFFF"/>
          </w:tcPr>
          <w:p w:rsidR="007D6F8C" w:rsidRPr="000A5A6D" w:rsidRDefault="002A32DF" w:rsidP="00380A80">
            <w:r w:rsidRPr="000A5A6D">
              <w:t>Жил Боайе (Renew)</w:t>
            </w:r>
          </w:p>
        </w:tc>
        <w:tc>
          <w:tcPr>
            <w:tcW w:w="2420" w:type="dxa"/>
            <w:tcBorders>
              <w:top w:val="nil"/>
              <w:left w:val="nil"/>
              <w:bottom w:val="nil"/>
              <w:right w:val="nil"/>
            </w:tcBorders>
            <w:shd w:val="clear" w:color="auto" w:fill="FFFFFF"/>
          </w:tcPr>
          <w:p w:rsidR="007D6F8C" w:rsidRPr="000A5A6D" w:rsidRDefault="007D6F8C" w:rsidP="00380A80"/>
        </w:tc>
      </w:tr>
    </w:tbl>
    <w:p w:rsidR="007D6F8C"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 xml:space="preserve">Размяна на мнения с генералния директор на Европейската служба за </w:t>
      </w:r>
      <w:r w:rsidRPr="000A5A6D">
        <w:t>борба с измамите (OLAF) Виле Итала</w:t>
      </w:r>
    </w:p>
    <w:p w:rsidR="00251265" w:rsidRPr="000A5A6D" w:rsidRDefault="002A32DF" w:rsidP="00251265">
      <w:pPr>
        <w:spacing w:before="240"/>
        <w:ind w:left="708" w:hanging="8"/>
      </w:pPr>
      <w:r w:rsidRPr="000A5A6D">
        <w:rPr>
          <w:b/>
        </w:rPr>
        <w:t>Изказаха се:</w:t>
      </w:r>
      <w:r w:rsidRPr="000A5A6D">
        <w:t xml:space="preserve"> Жил Боайе, Виле Итала (генерален директор на Европейската служба за борба с измамите (OLAF)), Микулаш Пекса, Йоахим Кус, Сабрина Пинедоли.</w:t>
      </w:r>
    </w:p>
    <w:p w:rsidR="007D6F8C" w:rsidRPr="000A5A6D" w:rsidRDefault="002A32DF" w:rsidP="007D6F8C">
      <w:pPr>
        <w:spacing w:before="600"/>
      </w:pPr>
      <w:r w:rsidRPr="000A5A6D">
        <w:rPr>
          <w:b/>
        </w:rPr>
        <w:t>15 юни 2022 г., 10.00 – 11.00 ч.</w:t>
      </w:r>
    </w:p>
    <w:p w:rsidR="007D6F8C" w:rsidRPr="000A5A6D" w:rsidRDefault="002A32DF" w:rsidP="007D6F8C">
      <w:pPr>
        <w:spacing w:before="240"/>
        <w:ind w:left="708" w:hanging="708"/>
      </w:pPr>
      <w:r w:rsidRPr="000A5A6D">
        <w:rPr>
          <w:b/>
        </w:rPr>
        <w:t>5.</w:t>
      </w:r>
      <w:r w:rsidRPr="000A5A6D">
        <w:tab/>
      </w:r>
      <w:r w:rsidRPr="000A5A6D">
        <w:rPr>
          <w:b/>
        </w:rPr>
        <w:t>Годишен отчет за дейността на Над</w:t>
      </w:r>
      <w:r w:rsidRPr="000A5A6D">
        <w:rPr>
          <w:b/>
        </w:rPr>
        <w:t>зорния съвет на OLAF за 2021 г.</w:t>
      </w:r>
    </w:p>
    <w:p w:rsidR="007D6F8C" w:rsidRPr="000A5A6D" w:rsidRDefault="002A32DF" w:rsidP="007D6F8C">
      <w:r w:rsidRPr="000A5A6D">
        <w:tab/>
        <w:t>CONT/9/09034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Докладчик:</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tcBorders>
              <w:top w:val="nil"/>
              <w:left w:val="nil"/>
              <w:bottom w:val="nil"/>
              <w:right w:val="nil"/>
            </w:tcBorders>
            <w:shd w:val="clear" w:color="auto" w:fill="FFFFFF"/>
          </w:tcPr>
          <w:p w:rsidR="007D6F8C" w:rsidRPr="000A5A6D" w:rsidRDefault="002A32DF" w:rsidP="00380A80">
            <w:r w:rsidRPr="000A5A6D">
              <w:t>Жил Боайе (Renew)</w:t>
            </w:r>
          </w:p>
        </w:tc>
        <w:tc>
          <w:tcPr>
            <w:tcW w:w="2420" w:type="dxa"/>
            <w:tcBorders>
              <w:top w:val="nil"/>
              <w:left w:val="nil"/>
              <w:bottom w:val="nil"/>
              <w:right w:val="nil"/>
            </w:tcBorders>
            <w:shd w:val="clear" w:color="auto" w:fill="FFFFFF"/>
          </w:tcPr>
          <w:p w:rsidR="007D6F8C" w:rsidRPr="000A5A6D" w:rsidRDefault="007D6F8C" w:rsidP="00380A80"/>
        </w:tc>
      </w:tr>
    </w:tbl>
    <w:p w:rsidR="00251265"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Размяна на мнения с председателя на Надзорния съвет Ян Мьолдер и с членове на надзорния съвет</w:t>
      </w:r>
    </w:p>
    <w:p w:rsidR="00251265" w:rsidRPr="000A5A6D" w:rsidRDefault="002A32DF" w:rsidP="00251265">
      <w:pPr>
        <w:spacing w:before="240"/>
        <w:ind w:left="708" w:hanging="8"/>
      </w:pPr>
      <w:r w:rsidRPr="000A5A6D">
        <w:rPr>
          <w:b/>
        </w:rPr>
        <w:t>Изказаха се:</w:t>
      </w:r>
      <w:r w:rsidRPr="000A5A6D">
        <w:t xml:space="preserve"> Жил Боайе, Ян Мьолдер (председател, надзорен съвет, OLAF), Томаш </w:t>
      </w:r>
      <w:r w:rsidRPr="000A5A6D">
        <w:t>Здеховски, Микулаш Пекса, Йоахим Кус, Виле Итала (генерален директор на Европейската служба за борба с измамите (OLAF)).</w:t>
      </w:r>
    </w:p>
    <w:p w:rsidR="007D6F8C" w:rsidRPr="000A5A6D" w:rsidRDefault="002A32DF" w:rsidP="007D6F8C">
      <w:pPr>
        <w:spacing w:before="600"/>
        <w:rPr>
          <w:bCs/>
        </w:rPr>
      </w:pPr>
      <w:r w:rsidRPr="000A5A6D">
        <w:t>Заседанието беше прекъснато в 10.52 ч. и възобновено в 11.00 ч.</w:t>
      </w:r>
    </w:p>
    <w:p w:rsidR="007D6F8C" w:rsidRPr="000A5A6D" w:rsidRDefault="002A32DF" w:rsidP="007D6F8C">
      <w:pPr>
        <w:spacing w:before="600"/>
      </w:pPr>
      <w:r w:rsidRPr="000A5A6D">
        <w:rPr>
          <w:b/>
        </w:rPr>
        <w:t>15 юни 2022 г., 11.00 – 12.00 ч.</w:t>
      </w:r>
    </w:p>
    <w:p w:rsidR="007D6F8C" w:rsidRPr="000A5A6D" w:rsidRDefault="002A32DF" w:rsidP="007D6F8C">
      <w:pPr>
        <w:spacing w:before="240"/>
        <w:ind w:left="708" w:hanging="708"/>
      </w:pPr>
      <w:r w:rsidRPr="000A5A6D">
        <w:rPr>
          <w:b/>
        </w:rPr>
        <w:t>6.</w:t>
      </w:r>
      <w:r w:rsidRPr="000A5A6D">
        <w:tab/>
      </w:r>
      <w:r w:rsidRPr="000A5A6D">
        <w:rPr>
          <w:b/>
        </w:rPr>
        <w:t>Проучване относно „Въздействието на</w:t>
      </w:r>
      <w:r w:rsidRPr="000A5A6D">
        <w:rPr>
          <w:b/>
        </w:rPr>
        <w:t xml:space="preserve"> COVID-19 върху публичната администрация на ЕС“</w:t>
      </w:r>
    </w:p>
    <w:p w:rsidR="007D6F8C" w:rsidRPr="000A5A6D" w:rsidRDefault="002A32DF" w:rsidP="007D6F8C">
      <w:r w:rsidRPr="000A5A6D">
        <w:tab/>
        <w:t>CONT/9/09105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Докладчик:</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tcBorders>
              <w:top w:val="nil"/>
              <w:left w:val="nil"/>
              <w:bottom w:val="nil"/>
              <w:right w:val="nil"/>
            </w:tcBorders>
            <w:shd w:val="clear" w:color="auto" w:fill="FFFFFF"/>
          </w:tcPr>
          <w:p w:rsidR="007D6F8C" w:rsidRPr="000A5A6D" w:rsidRDefault="002A32DF" w:rsidP="00380A80">
            <w:r w:rsidRPr="000A5A6D">
              <w:t>Исабел Гарсия Муньос (S&amp;D)</w:t>
            </w:r>
          </w:p>
        </w:tc>
        <w:tc>
          <w:tcPr>
            <w:tcW w:w="2420" w:type="dxa"/>
            <w:tcBorders>
              <w:top w:val="nil"/>
              <w:left w:val="nil"/>
              <w:bottom w:val="nil"/>
              <w:right w:val="nil"/>
            </w:tcBorders>
            <w:shd w:val="clear" w:color="auto" w:fill="FFFFFF"/>
          </w:tcPr>
          <w:p w:rsidR="007D6F8C" w:rsidRPr="000A5A6D" w:rsidRDefault="007D6F8C" w:rsidP="00380A80"/>
        </w:tc>
      </w:tr>
    </w:tbl>
    <w:p w:rsidR="00251265"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Представяне на Тематичния отдел по бюджетни въпроси (PolDep D)</w:t>
      </w:r>
    </w:p>
    <w:p w:rsidR="00251265" w:rsidRPr="000A5A6D" w:rsidRDefault="002A32DF" w:rsidP="00251265">
      <w:pPr>
        <w:spacing w:before="240"/>
        <w:ind w:left="708" w:hanging="8"/>
      </w:pPr>
      <w:r w:rsidRPr="000A5A6D">
        <w:rPr>
          <w:b/>
        </w:rPr>
        <w:t>Изказаха се:</w:t>
      </w:r>
      <w:r w:rsidRPr="000A5A6D">
        <w:t xml:space="preserve"> Жил Боайе, Исабел Гарсия Муньос (писмено), Дея Хреля (t33), Жузе Мануел </w:t>
      </w:r>
      <w:r w:rsidRPr="000A5A6D">
        <w:t>Фернандеш, Микулаш Пекса, Йоахим Кус, Елжбета Рафалска, Кристиян Кнудсен</w:t>
      </w:r>
      <w:r>
        <w:t xml:space="preserve"> </w:t>
      </w:r>
      <w:r w:rsidRPr="000A5A6D">
        <w:t>(генерална дирекция за персонала, Европейски парламент).</w:t>
      </w:r>
    </w:p>
    <w:p w:rsidR="007D6F8C" w:rsidRPr="000A5A6D" w:rsidRDefault="002A32DF" w:rsidP="007D6F8C">
      <w:pPr>
        <w:spacing w:before="600"/>
      </w:pPr>
      <w:r w:rsidRPr="000A5A6D">
        <w:rPr>
          <w:b/>
        </w:rPr>
        <w:t xml:space="preserve">15 юни 2022 г., 9.00 – 12.30 ч. </w:t>
      </w:r>
    </w:p>
    <w:p w:rsidR="007D6F8C" w:rsidRPr="000A5A6D" w:rsidRDefault="002A32DF" w:rsidP="007D6F8C">
      <w:pPr>
        <w:spacing w:before="240"/>
        <w:ind w:left="708" w:hanging="708"/>
      </w:pPr>
      <w:r w:rsidRPr="000A5A6D">
        <w:rPr>
          <w:b/>
        </w:rPr>
        <w:t>7.</w:t>
      </w:r>
      <w:r w:rsidRPr="000A5A6D">
        <w:tab/>
      </w:r>
      <w:r w:rsidRPr="000A5A6D">
        <w:rPr>
          <w:b/>
        </w:rPr>
        <w:t>Обмен на информация между правоприлагащите органи на държавите членки и за отмяна на Рамк</w:t>
      </w:r>
      <w:r w:rsidRPr="000A5A6D">
        <w:rPr>
          <w:b/>
        </w:rPr>
        <w:t>ово решение 2006/960/ПВР на Съвета</w:t>
      </w:r>
    </w:p>
    <w:p w:rsidR="007D6F8C" w:rsidRPr="000A5A6D" w:rsidRDefault="002A32DF" w:rsidP="007D6F8C">
      <w:r w:rsidRPr="000A5A6D">
        <w:tab/>
        <w:t>CONT/9/08243</w:t>
      </w:r>
    </w:p>
    <w:p w:rsidR="007D6F8C" w:rsidRPr="000A5A6D" w:rsidRDefault="002A32DF" w:rsidP="007D6F8C">
      <w:pPr>
        <w:spacing w:after="120"/>
      </w:pPr>
      <w:r w:rsidRPr="000A5A6D">
        <w:tab/>
        <w:t>***I</w:t>
      </w:r>
      <w:r w:rsidRPr="000A5A6D">
        <w:tab/>
        <w:t>2021/0411(COD)</w:t>
      </w:r>
      <w:r w:rsidRPr="000A5A6D">
        <w:tab/>
        <w:t>COM(2021)0782 – C9-0457/2021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A3410E" w:rsidRPr="000A5A6D" w:rsidTr="00380A80">
        <w:trPr>
          <w:cantSplit/>
          <w:jc w:val="right"/>
        </w:trPr>
        <w:tc>
          <w:tcPr>
            <w:tcW w:w="8539" w:type="dxa"/>
            <w:gridSpan w:val="4"/>
            <w:tcBorders>
              <w:top w:val="nil"/>
              <w:left w:val="nil"/>
              <w:bottom w:val="nil"/>
              <w:right w:val="nil"/>
            </w:tcBorders>
            <w:shd w:val="clear" w:color="auto" w:fill="FFFFFF"/>
          </w:tcPr>
          <w:p w:rsidR="007D6F8C" w:rsidRPr="000A5A6D" w:rsidRDefault="002A32DF" w:rsidP="00380A80">
            <w:r w:rsidRPr="000A5A6D">
              <w:t>Докладчик по становище:</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gridSpan w:val="2"/>
            <w:tcBorders>
              <w:top w:val="nil"/>
              <w:left w:val="nil"/>
              <w:bottom w:val="nil"/>
              <w:right w:val="nil"/>
            </w:tcBorders>
            <w:shd w:val="clear" w:color="auto" w:fill="FFFFFF"/>
          </w:tcPr>
          <w:p w:rsidR="007D6F8C" w:rsidRPr="000A5A6D" w:rsidRDefault="002A32DF" w:rsidP="00380A80">
            <w:r w:rsidRPr="000A5A6D">
              <w:t>Катерина Киничи (S&amp;D)</w:t>
            </w:r>
          </w:p>
        </w:tc>
        <w:tc>
          <w:tcPr>
            <w:tcW w:w="2420" w:type="dxa"/>
            <w:tcBorders>
              <w:top w:val="nil"/>
              <w:left w:val="nil"/>
              <w:bottom w:val="nil"/>
              <w:right w:val="nil"/>
            </w:tcBorders>
            <w:shd w:val="clear" w:color="auto" w:fill="FFFFFF"/>
          </w:tcPr>
          <w:p w:rsidR="007D6F8C" w:rsidRPr="000A5A6D" w:rsidRDefault="002A32DF" w:rsidP="00380A80">
            <w:pPr>
              <w:jc w:val="right"/>
            </w:pPr>
            <w:r w:rsidRPr="000A5A6D">
              <w:t>PA – PE732.691v01-00</w:t>
            </w:r>
          </w:p>
        </w:tc>
      </w:tr>
      <w:tr w:rsidR="00A3410E" w:rsidRPr="000A5A6D" w:rsidTr="00380A80">
        <w:trPr>
          <w:cantSplit/>
          <w:jc w:val="right"/>
        </w:trPr>
        <w:tc>
          <w:tcPr>
            <w:tcW w:w="8539" w:type="dxa"/>
            <w:gridSpan w:val="4"/>
            <w:tcBorders>
              <w:top w:val="nil"/>
              <w:left w:val="nil"/>
              <w:bottom w:val="nil"/>
              <w:right w:val="nil"/>
            </w:tcBorders>
            <w:shd w:val="clear" w:color="auto" w:fill="FFFFFF"/>
          </w:tcPr>
          <w:p w:rsidR="007D6F8C" w:rsidRPr="000A5A6D" w:rsidRDefault="002A32DF" w:rsidP="00380A80">
            <w:r w:rsidRPr="000A5A6D">
              <w:t>Водеща:</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1419" w:type="dxa"/>
            <w:tcBorders>
              <w:top w:val="nil"/>
              <w:left w:val="nil"/>
              <w:bottom w:val="nil"/>
              <w:right w:val="nil"/>
            </w:tcBorders>
            <w:shd w:val="clear" w:color="auto" w:fill="FFFFFF"/>
          </w:tcPr>
          <w:p w:rsidR="007D6F8C" w:rsidRPr="000A5A6D" w:rsidRDefault="002A32DF" w:rsidP="00380A80">
            <w:r w:rsidRPr="000A5A6D">
              <w:t xml:space="preserve">LIBE – </w:t>
            </w:r>
          </w:p>
        </w:tc>
        <w:tc>
          <w:tcPr>
            <w:tcW w:w="4166" w:type="dxa"/>
            <w:tcBorders>
              <w:top w:val="nil"/>
              <w:left w:val="nil"/>
              <w:bottom w:val="nil"/>
              <w:right w:val="nil"/>
            </w:tcBorders>
            <w:shd w:val="clear" w:color="auto" w:fill="FFFFFF"/>
          </w:tcPr>
          <w:p w:rsidR="007D6F8C" w:rsidRPr="000A5A6D" w:rsidRDefault="002A32DF" w:rsidP="00380A80">
            <w:r w:rsidRPr="000A5A6D">
              <w:t>Лена Дюпон (PPE)</w:t>
            </w:r>
          </w:p>
        </w:tc>
        <w:tc>
          <w:tcPr>
            <w:tcW w:w="2420" w:type="dxa"/>
            <w:tcBorders>
              <w:top w:val="nil"/>
              <w:left w:val="nil"/>
              <w:bottom w:val="nil"/>
              <w:right w:val="nil"/>
            </w:tcBorders>
            <w:shd w:val="clear" w:color="auto" w:fill="FFFFFF"/>
          </w:tcPr>
          <w:p w:rsidR="007D6F8C" w:rsidRPr="000A5A6D" w:rsidRDefault="002A32DF" w:rsidP="00380A80">
            <w:pPr>
              <w:jc w:val="right"/>
            </w:pPr>
            <w:r w:rsidRPr="000A5A6D">
              <w:t>PR – PE732.767v01-00</w:t>
            </w:r>
          </w:p>
        </w:tc>
      </w:tr>
    </w:tbl>
    <w:p w:rsidR="007D6F8C"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 xml:space="preserve">Разглеждане на проекта на становище </w:t>
      </w:r>
    </w:p>
    <w:p w:rsidR="005C2EAA" w:rsidRPr="000A5A6D" w:rsidRDefault="002A32DF" w:rsidP="005C2EAA">
      <w:pPr>
        <w:spacing w:before="240"/>
        <w:ind w:left="708" w:hanging="8"/>
      </w:pPr>
      <w:r w:rsidRPr="000A5A6D">
        <w:rPr>
          <w:b/>
        </w:rPr>
        <w:t>Изказаха се:</w:t>
      </w:r>
      <w:r w:rsidRPr="000A5A6D">
        <w:t xml:space="preserve"> Жил Боайе, Катерина Киничи (</w:t>
      </w:r>
      <w:r>
        <w:t>писмено</w:t>
      </w:r>
      <w:r w:rsidRPr="000A5A6D">
        <w:t>), Жузе Мануел Фернандеш, Йоахим Кус.</w:t>
      </w:r>
    </w:p>
    <w:p w:rsidR="007D6F8C" w:rsidRPr="000A5A6D" w:rsidRDefault="002A32DF" w:rsidP="00CC2CCA">
      <w:pPr>
        <w:spacing w:before="600"/>
      </w:pPr>
      <w:r w:rsidRPr="000A5A6D">
        <w:t>Заседанието беше прекъснато в 12.17 ч.</w:t>
      </w:r>
    </w:p>
    <w:p w:rsidR="007D6F8C" w:rsidRPr="000A5A6D" w:rsidRDefault="002A32DF" w:rsidP="00CC2CCA">
      <w:pPr>
        <w:spacing w:before="240"/>
        <w:jc w:val="center"/>
      </w:pPr>
      <w:r w:rsidRPr="000A5A6D">
        <w:t>* * *</w:t>
      </w:r>
    </w:p>
    <w:p w:rsidR="007D6F8C" w:rsidRPr="000A5A6D" w:rsidRDefault="002A32DF" w:rsidP="007D6F8C">
      <w:pPr>
        <w:spacing w:before="600"/>
        <w:rPr>
          <w:b/>
          <w:bCs/>
        </w:rPr>
      </w:pPr>
      <w:r w:rsidRPr="000A5A6D">
        <w:t xml:space="preserve">Заседанието беше възобновено в 15.09 ч., под председателството на Томаш Здеховски (4-ти заместник-председател). </w:t>
      </w:r>
    </w:p>
    <w:p w:rsidR="007D6F8C" w:rsidRPr="000A5A6D" w:rsidRDefault="002A32DF" w:rsidP="007D6F8C">
      <w:pPr>
        <w:spacing w:before="600"/>
      </w:pPr>
      <w:r w:rsidRPr="000A5A6D">
        <w:rPr>
          <w:b/>
        </w:rPr>
        <w:t>15 юни 2022 г., 15.00 – 17.00 ч.</w:t>
      </w:r>
    </w:p>
    <w:p w:rsidR="007D6F8C" w:rsidRPr="000A5A6D" w:rsidRDefault="002A32DF" w:rsidP="007D6F8C">
      <w:pPr>
        <w:spacing w:before="240"/>
        <w:ind w:left="708" w:hanging="708"/>
      </w:pPr>
      <w:r w:rsidRPr="000A5A6D">
        <w:rPr>
          <w:b/>
        </w:rPr>
        <w:t>8.</w:t>
      </w:r>
      <w:r w:rsidRPr="000A5A6D">
        <w:tab/>
      </w:r>
      <w:r w:rsidRPr="000A5A6D">
        <w:rPr>
          <w:b/>
        </w:rPr>
        <w:t>Семинар относно „Механизми за митнически контрол на ЕС и тяхното възможно подобряване“</w:t>
      </w:r>
    </w:p>
    <w:p w:rsidR="007D6F8C" w:rsidRPr="000A5A6D" w:rsidRDefault="002A32DF" w:rsidP="007D6F8C">
      <w:r w:rsidRPr="000A5A6D">
        <w:tab/>
        <w:t>CONT/9/09106</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Съдокл</w:t>
            </w:r>
            <w:r w:rsidRPr="000A5A6D">
              <w:t>адчици:</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tcBorders>
              <w:top w:val="nil"/>
              <w:left w:val="nil"/>
              <w:bottom w:val="nil"/>
              <w:right w:val="nil"/>
            </w:tcBorders>
            <w:shd w:val="clear" w:color="auto" w:fill="FFFFFF"/>
          </w:tcPr>
          <w:p w:rsidR="007D6F8C" w:rsidRPr="000A5A6D" w:rsidRDefault="002A32DF" w:rsidP="00380A80">
            <w:r w:rsidRPr="000A5A6D">
              <w:t>Томаш Здеховски (PPE)</w:t>
            </w:r>
            <w:r w:rsidRPr="000A5A6D">
              <w:br/>
              <w:t>Каталин Чех (Renew)</w:t>
            </w:r>
          </w:p>
        </w:tc>
        <w:tc>
          <w:tcPr>
            <w:tcW w:w="2420" w:type="dxa"/>
            <w:tcBorders>
              <w:top w:val="nil"/>
              <w:left w:val="nil"/>
              <w:bottom w:val="nil"/>
              <w:right w:val="nil"/>
            </w:tcBorders>
            <w:shd w:val="clear" w:color="auto" w:fill="FFFFFF"/>
          </w:tcPr>
          <w:p w:rsidR="007D6F8C" w:rsidRPr="000A5A6D" w:rsidRDefault="007D6F8C" w:rsidP="00380A80"/>
        </w:tc>
      </w:tr>
    </w:tbl>
    <w:p w:rsidR="007D6F8C"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Вж. отделен проект на дневен ред</w:t>
      </w:r>
    </w:p>
    <w:p w:rsidR="00DF4B8D" w:rsidRPr="000A5A6D" w:rsidRDefault="002A32DF" w:rsidP="00E134F3">
      <w:pPr>
        <w:spacing w:before="240"/>
        <w:ind w:left="700"/>
      </w:pPr>
      <w:r w:rsidRPr="000A5A6D">
        <w:rPr>
          <w:b/>
        </w:rPr>
        <w:t>Изказаха се:</w:t>
      </w:r>
      <w:r w:rsidRPr="000A5A6D">
        <w:t xml:space="preserve"> </w:t>
      </w:r>
      <w:r w:rsidRPr="000A5A6D">
        <w:t>Томаш Здеховски, Герасимос Томас (Европейска комисия, ГД „Данъчно облагане и митнически съюз“), Матея Враничар Ерман (Европейска комисия, работа на групата експерти в областта на митническия съюз), Йоанна Метаксопулу (директор в Одитен състав IV, Европейск</w:t>
      </w:r>
      <w:r w:rsidRPr="000A5A6D">
        <w:t xml:space="preserve">а сметна палата), Джеймс Суини (Европейска комисия, Европейска служба за борба с измамите), Йоахим Кус, Матиас Печке (Европейска комисия, ГД „Данъчно облагане и митнически съюз“), Джанджакомо Д'Анджело (доцент и главен изследовател, Болонски университет), </w:t>
      </w:r>
      <w:r w:rsidRPr="000A5A6D">
        <w:t xml:space="preserve">Андраш Барта (ръководител на митническия експертен екип за източната и югоизточната сухопътна граница), Луиза Сантос (заместник генерален директор, BusinessEurope). </w:t>
      </w:r>
    </w:p>
    <w:p w:rsidR="00A9731C" w:rsidRPr="000A5A6D" w:rsidRDefault="002A32DF" w:rsidP="00DF4B8D">
      <w:pPr>
        <w:pStyle w:val="MeetingIntro"/>
      </w:pPr>
      <w:r w:rsidRPr="000A5A6D">
        <w:t xml:space="preserve">.Заседанието беше прекъснато в 17.02 ч. и възобновено в 17.06 ч. под председателството на </w:t>
      </w:r>
      <w:r w:rsidRPr="000A5A6D">
        <w:t>Жил Боайе ( 3</w:t>
      </w:r>
      <w:r w:rsidRPr="000A5A6D">
        <w:rPr>
          <w:vertAlign w:val="superscript"/>
        </w:rPr>
        <w:t>ти</w:t>
      </w:r>
      <w:r w:rsidRPr="000A5A6D">
        <w:t xml:space="preserve"> заместник‑председател).</w:t>
      </w:r>
    </w:p>
    <w:p w:rsidR="007D6F8C" w:rsidRPr="000A5A6D" w:rsidRDefault="002A32DF" w:rsidP="007D6F8C">
      <w:pPr>
        <w:spacing w:before="600"/>
      </w:pPr>
      <w:r w:rsidRPr="000A5A6D">
        <w:rPr>
          <w:b/>
        </w:rPr>
        <w:t>15 юни 2022 г., 17.00 – 18.00 ч.</w:t>
      </w:r>
    </w:p>
    <w:p w:rsidR="007D6F8C" w:rsidRPr="000A5A6D" w:rsidRDefault="002A32DF" w:rsidP="007D6F8C">
      <w:pPr>
        <w:spacing w:before="240"/>
        <w:ind w:left="708" w:hanging="708"/>
      </w:pPr>
      <w:r w:rsidRPr="000A5A6D">
        <w:rPr>
          <w:b/>
        </w:rPr>
        <w:t>9.</w:t>
      </w:r>
      <w:r w:rsidRPr="000A5A6D">
        <w:tab/>
      </w:r>
      <w:r w:rsidRPr="000A5A6D">
        <w:rPr>
          <w:b/>
        </w:rPr>
        <w:t>Частично обновяване на членовете на Сметната палата (2022 г.) – кандидат от Кипър</w:t>
      </w:r>
    </w:p>
    <w:p w:rsidR="007D6F8C" w:rsidRPr="000A5A6D" w:rsidRDefault="002A32DF" w:rsidP="007D6F8C">
      <w:r w:rsidRPr="000A5A6D">
        <w:tab/>
        <w:t>CONT/9/08854</w:t>
      </w:r>
    </w:p>
    <w:p w:rsidR="007D6F8C" w:rsidRPr="000A5A6D" w:rsidRDefault="002A32DF" w:rsidP="007D6F8C">
      <w:pPr>
        <w:spacing w:after="120"/>
      </w:pPr>
      <w:r w:rsidRPr="000A5A6D">
        <w:tab/>
      </w:r>
      <w:r w:rsidRPr="000A5A6D">
        <w:tab/>
        <w:t>2022/0805(NLE)</w:t>
      </w:r>
      <w:r w:rsidRPr="000A5A6D">
        <w:tab/>
        <w:t>07888/2022 – C9-0150/2022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Докладчик:</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5585" w:type="dxa"/>
            <w:tcBorders>
              <w:top w:val="nil"/>
              <w:left w:val="nil"/>
              <w:bottom w:val="nil"/>
              <w:right w:val="nil"/>
            </w:tcBorders>
            <w:shd w:val="clear" w:color="auto" w:fill="FFFFFF"/>
          </w:tcPr>
          <w:p w:rsidR="007D6F8C" w:rsidRPr="000A5A6D" w:rsidRDefault="002A32DF" w:rsidP="00380A80">
            <w:r w:rsidRPr="000A5A6D">
              <w:t>Маркус Пипер (PPE)</w:t>
            </w:r>
          </w:p>
        </w:tc>
        <w:tc>
          <w:tcPr>
            <w:tcW w:w="2420" w:type="dxa"/>
            <w:tcBorders>
              <w:top w:val="nil"/>
              <w:left w:val="nil"/>
              <w:bottom w:val="nil"/>
              <w:right w:val="nil"/>
            </w:tcBorders>
            <w:shd w:val="clear" w:color="auto" w:fill="FFFFFF"/>
          </w:tcPr>
          <w:p w:rsidR="007D6F8C" w:rsidRPr="000A5A6D" w:rsidRDefault="007D6F8C" w:rsidP="00380A80"/>
        </w:tc>
      </w:tr>
      <w:tr w:rsidR="00A3410E" w:rsidRPr="000A5A6D" w:rsidTr="00380A80">
        <w:trPr>
          <w:cantSplit/>
          <w:jc w:val="right"/>
        </w:trPr>
        <w:tc>
          <w:tcPr>
            <w:tcW w:w="8539" w:type="dxa"/>
            <w:gridSpan w:val="3"/>
            <w:tcBorders>
              <w:top w:val="nil"/>
              <w:left w:val="nil"/>
              <w:bottom w:val="nil"/>
              <w:right w:val="nil"/>
            </w:tcBorders>
            <w:shd w:val="clear" w:color="auto" w:fill="FFFFFF"/>
          </w:tcPr>
          <w:p w:rsidR="007D6F8C" w:rsidRPr="000A5A6D" w:rsidRDefault="002A32DF" w:rsidP="00380A80">
            <w:r w:rsidRPr="000A5A6D">
              <w:t>Водеща:</w:t>
            </w:r>
          </w:p>
        </w:tc>
      </w:tr>
      <w:tr w:rsidR="00A3410E" w:rsidRPr="000A5A6D" w:rsidTr="00380A80">
        <w:trPr>
          <w:cantSplit/>
          <w:jc w:val="right"/>
        </w:trPr>
        <w:tc>
          <w:tcPr>
            <w:tcW w:w="534" w:type="dxa"/>
            <w:tcBorders>
              <w:top w:val="nil"/>
              <w:left w:val="nil"/>
              <w:bottom w:val="nil"/>
              <w:right w:val="nil"/>
            </w:tcBorders>
            <w:shd w:val="clear" w:color="auto" w:fill="FFFFFF"/>
          </w:tcPr>
          <w:p w:rsidR="007D6F8C" w:rsidRPr="000A5A6D" w:rsidRDefault="007D6F8C" w:rsidP="00380A80"/>
        </w:tc>
        <w:tc>
          <w:tcPr>
            <w:tcW w:w="8005" w:type="dxa"/>
            <w:gridSpan w:val="2"/>
            <w:tcBorders>
              <w:top w:val="nil"/>
              <w:left w:val="nil"/>
              <w:bottom w:val="nil"/>
              <w:right w:val="nil"/>
            </w:tcBorders>
            <w:shd w:val="clear" w:color="auto" w:fill="FFFFFF"/>
          </w:tcPr>
          <w:p w:rsidR="007D6F8C" w:rsidRPr="000A5A6D" w:rsidRDefault="002A32DF" w:rsidP="00380A80">
            <w:r w:rsidRPr="000A5A6D">
              <w:t>CONT</w:t>
            </w:r>
          </w:p>
        </w:tc>
      </w:tr>
    </w:tbl>
    <w:p w:rsidR="007D6F8C"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Изслушване на кандидата Стефанус Абрахам Блок, номиниран от Нидерландия</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A3410E" w:rsidRPr="000A5A6D" w:rsidTr="00380A80">
        <w:trPr>
          <w:cantSplit/>
          <w:jc w:val="right"/>
        </w:trPr>
        <w:tc>
          <w:tcPr>
            <w:tcW w:w="1440" w:type="dxa"/>
            <w:tcBorders>
              <w:top w:val="nil"/>
              <w:left w:val="nil"/>
              <w:bottom w:val="nil"/>
              <w:right w:val="nil"/>
            </w:tcBorders>
            <w:shd w:val="clear" w:color="auto" w:fill="FFFFFF"/>
          </w:tcPr>
          <w:p w:rsidR="007D6F8C" w:rsidRPr="000A5A6D" w:rsidRDefault="002A32DF" w:rsidP="00380A80">
            <w:pPr>
              <w:spacing w:before="120" w:after="240"/>
            </w:pPr>
            <w:r w:rsidRPr="000A5A6D">
              <w:rPr>
                <w:b/>
              </w:rPr>
              <w:t>Решение:</w:t>
            </w:r>
          </w:p>
        </w:tc>
        <w:tc>
          <w:tcPr>
            <w:tcW w:w="7102" w:type="dxa"/>
            <w:tcBorders>
              <w:top w:val="nil"/>
              <w:left w:val="nil"/>
              <w:bottom w:val="nil"/>
              <w:right w:val="nil"/>
            </w:tcBorders>
            <w:shd w:val="clear" w:color="auto" w:fill="FFFFFF"/>
          </w:tcPr>
          <w:p w:rsidR="007D6F8C" w:rsidRPr="000A5A6D" w:rsidRDefault="002A32DF" w:rsidP="006E4D7E">
            <w:pPr>
              <w:spacing w:before="120" w:after="240"/>
            </w:pPr>
            <w:r w:rsidRPr="000A5A6D">
              <w:t>Кандидатурата беше одобрена с 20 гласа „за“, 6 „против“ и 0 „въздържал се“.</w:t>
            </w:r>
          </w:p>
        </w:tc>
      </w:tr>
    </w:tbl>
    <w:p w:rsidR="00362478" w:rsidRPr="000A5A6D" w:rsidRDefault="002A32DF" w:rsidP="00362478">
      <w:pPr>
        <w:spacing w:before="240"/>
        <w:ind w:left="708" w:hanging="8"/>
        <w:rPr>
          <w:b/>
          <w:bCs/>
        </w:rPr>
      </w:pPr>
      <w:r w:rsidRPr="000A5A6D">
        <w:rPr>
          <w:b/>
        </w:rPr>
        <w:t xml:space="preserve">Изказаха се: </w:t>
      </w:r>
      <w:r w:rsidRPr="000A5A6D">
        <w:t xml:space="preserve">Жил Боайе, Стефанус Абрахам Блок (кандидат за член на Европейската сметна </w:t>
      </w:r>
      <w:r w:rsidRPr="000A5A6D">
        <w:t>палата, номиниран от Нидерландия), Маркус Пипер, Клаудиу Манда, Микулаш Пекса, Йоахим Кус, Томаш Здеховски.</w:t>
      </w:r>
    </w:p>
    <w:p w:rsidR="007D6F8C" w:rsidRPr="000A5A6D" w:rsidRDefault="002A32DF" w:rsidP="007D6F8C">
      <w:pPr>
        <w:spacing w:before="600"/>
      </w:pPr>
      <w:r w:rsidRPr="000A5A6D">
        <w:rPr>
          <w:b/>
        </w:rPr>
        <w:t>15 юни 2022 г., 18.00 – 18.30 ч.</w:t>
      </w:r>
    </w:p>
    <w:p w:rsidR="007D6F8C" w:rsidRPr="000A5A6D" w:rsidRDefault="002A32DF" w:rsidP="007D6F8C">
      <w:pPr>
        <w:spacing w:before="240"/>
        <w:ind w:left="708" w:hanging="708"/>
        <w:rPr>
          <w:b/>
          <w:bCs/>
        </w:rPr>
      </w:pPr>
      <w:r w:rsidRPr="000A5A6D">
        <w:rPr>
          <w:b/>
        </w:rPr>
        <w:t>10.</w:t>
      </w:r>
      <w:r w:rsidRPr="000A5A6D">
        <w:tab/>
      </w:r>
      <w:r w:rsidRPr="000A5A6D">
        <w:rPr>
          <w:b/>
        </w:rPr>
        <w:t>Гласуване и приемане на проекта на доклад</w:t>
      </w:r>
    </w:p>
    <w:p w:rsidR="007D6F8C" w:rsidRPr="000A5A6D" w:rsidRDefault="002A32DF" w:rsidP="00395014">
      <w:pPr>
        <w:spacing w:before="240"/>
        <w:ind w:left="708"/>
        <w:rPr>
          <w:b/>
          <w:bCs/>
        </w:rPr>
      </w:pPr>
      <w:r w:rsidRPr="000A5A6D">
        <w:t>Комитетът изказа положително становище относно предложението на Съвет</w:t>
      </w:r>
      <w:r w:rsidRPr="000A5A6D">
        <w:t>а за назначаване на Стефанус Абрахам Блок за член на Сметната палата</w:t>
      </w:r>
    </w:p>
    <w:p w:rsidR="007D6F8C" w:rsidRPr="000A5A6D" w:rsidRDefault="002A32DF" w:rsidP="007D6F8C">
      <w:pPr>
        <w:spacing w:before="240"/>
        <w:ind w:left="708" w:hanging="708"/>
      </w:pPr>
      <w:r w:rsidRPr="000A5A6D">
        <w:t>Заседанието беше закрито в 18.20 ч.</w:t>
      </w:r>
    </w:p>
    <w:p w:rsidR="007D6F8C" w:rsidRPr="000A5A6D" w:rsidRDefault="002A32DF" w:rsidP="007D6F8C">
      <w:pPr>
        <w:spacing w:before="240"/>
        <w:jc w:val="center"/>
      </w:pPr>
      <w:r w:rsidRPr="000A5A6D">
        <w:t>* * *</w:t>
      </w:r>
    </w:p>
    <w:p w:rsidR="007D6F8C" w:rsidRPr="000A5A6D" w:rsidRDefault="002A32DF" w:rsidP="007D6F8C">
      <w:pPr>
        <w:spacing w:before="600"/>
        <w:rPr>
          <w:bCs/>
        </w:rPr>
      </w:pPr>
      <w:r w:rsidRPr="000A5A6D">
        <w:t>.Заседанието беше открито в 9.00 ч., с Жил Боайе (</w:t>
      </w:r>
      <w:r w:rsidRPr="000A5A6D">
        <w:rPr>
          <w:vertAlign w:val="superscript"/>
        </w:rPr>
        <w:t>3-ти</w:t>
      </w:r>
      <w:r w:rsidRPr="000A5A6D">
        <w:t xml:space="preserve"> заместник-председател).</w:t>
      </w:r>
    </w:p>
    <w:p w:rsidR="007D6F8C" w:rsidRPr="000A5A6D" w:rsidRDefault="002A32DF" w:rsidP="007D6F8C">
      <w:pPr>
        <w:spacing w:before="600"/>
      </w:pPr>
      <w:r w:rsidRPr="000A5A6D">
        <w:rPr>
          <w:b/>
        </w:rPr>
        <w:t>16 юни 2022 г., 9.00 – 12.00 ч.</w:t>
      </w:r>
    </w:p>
    <w:p w:rsidR="007D6F8C" w:rsidRPr="000A5A6D" w:rsidRDefault="002A32DF" w:rsidP="007D6F8C">
      <w:pPr>
        <w:spacing w:before="240"/>
        <w:ind w:left="708" w:hanging="708"/>
        <w:rPr>
          <w:b/>
          <w:bCs/>
          <w:i/>
          <w:iCs/>
        </w:rPr>
      </w:pPr>
      <w:r w:rsidRPr="000A5A6D">
        <w:rPr>
          <w:b/>
        </w:rPr>
        <w:t>11.</w:t>
      </w:r>
      <w:r w:rsidRPr="000A5A6D">
        <w:tab/>
      </w:r>
      <w:r w:rsidRPr="000A5A6D">
        <w:rPr>
          <w:b/>
          <w:i/>
        </w:rPr>
        <w:t xml:space="preserve">Междупарламентарно заседание </w:t>
      </w:r>
      <w:r w:rsidRPr="000A5A6D">
        <w:rPr>
          <w:b/>
          <w:i/>
        </w:rPr>
        <w:t>на комисии относно общия опит и предизвикателствата при упражняването на функциите по бюджетен контрол</w:t>
      </w:r>
      <w:r w:rsidRPr="000A5A6D">
        <w:br/>
        <w:t>• Вж. отделен проект на дневен ред</w:t>
      </w:r>
    </w:p>
    <w:p w:rsidR="0091324E" w:rsidRPr="000A5A6D" w:rsidRDefault="002A32DF" w:rsidP="00C041FC">
      <w:pPr>
        <w:spacing w:before="240"/>
        <w:ind w:left="708"/>
      </w:pPr>
      <w:r w:rsidRPr="000A5A6D">
        <w:rPr>
          <w:b/>
        </w:rPr>
        <w:t xml:space="preserve">Изказаха се: </w:t>
      </w:r>
      <w:r w:rsidRPr="000A5A6D">
        <w:t>Жил Боайе,</w:t>
      </w:r>
      <w:r w:rsidRPr="000A5A6D">
        <w:rPr>
          <w:b/>
        </w:rPr>
        <w:t xml:space="preserve"> </w:t>
      </w:r>
      <w:r w:rsidRPr="000A5A6D">
        <w:t>Андрей Новаков,</w:t>
      </w:r>
      <w:r w:rsidRPr="000A5A6D">
        <w:rPr>
          <w:b/>
        </w:rPr>
        <w:t xml:space="preserve"> </w:t>
      </w:r>
      <w:r w:rsidRPr="000A5A6D">
        <w:t>Бетина Хагедорн (заместник-председател, комисия по бюджети, Бундестага, Герман</w:t>
      </w:r>
      <w:r w:rsidRPr="000A5A6D">
        <w:t>ия), Жоао Пауло Ребело (член на Комисията по бюджет и финанси, Събрание на републиката, Португалия), Жоржи Паулу Оливейра (член на Комисията по бюджет и финанси, Събрание на републиката, Португалия), Юленя Лукасели (член на ЕП, комисия по бюджет, финанси и</w:t>
      </w:r>
      <w:r w:rsidRPr="000A5A6D">
        <w:t xml:space="preserve"> планиране, Камара на депутатите на Италианската република), Даниеле Песко (председател, комисия по бюджет, Сенат на Италианската република), Карла Кастро (член на Комисията по бюджет и финанси, Португалия)</w:t>
      </w:r>
    </w:p>
    <w:p w:rsidR="007D6F8C" w:rsidRPr="000A5A6D" w:rsidRDefault="002A32DF" w:rsidP="007D6F8C">
      <w:pPr>
        <w:spacing w:before="240"/>
        <w:ind w:left="708" w:hanging="708"/>
      </w:pPr>
      <w:r w:rsidRPr="000A5A6D">
        <w:t>Заседанието беше прекъснато в 10.54 ч.</w:t>
      </w:r>
    </w:p>
    <w:p w:rsidR="007D6F8C" w:rsidRPr="000A5A6D" w:rsidRDefault="002A32DF" w:rsidP="007D6F8C">
      <w:pPr>
        <w:spacing w:before="240"/>
        <w:jc w:val="center"/>
      </w:pPr>
      <w:r w:rsidRPr="000A5A6D">
        <w:t>* * *</w:t>
      </w:r>
    </w:p>
    <w:p w:rsidR="007D6F8C" w:rsidRPr="000A5A6D" w:rsidRDefault="002A32DF" w:rsidP="007D6F8C">
      <w:pPr>
        <w:spacing w:before="600"/>
      </w:pPr>
      <w:r w:rsidRPr="000A5A6D">
        <w:rPr>
          <w:b/>
        </w:rPr>
        <w:t>16 ю</w:t>
      </w:r>
      <w:r w:rsidRPr="000A5A6D">
        <w:rPr>
          <w:b/>
        </w:rPr>
        <w:t>ни 2022 г., 15.00 – 16.00 ч.</w:t>
      </w:r>
    </w:p>
    <w:p w:rsidR="007D6F8C" w:rsidRPr="000A5A6D" w:rsidRDefault="002A32DF" w:rsidP="007D6F8C">
      <w:pPr>
        <w:spacing w:before="240"/>
      </w:pPr>
      <w:r w:rsidRPr="000A5A6D">
        <w:rPr>
          <w:b/>
          <w:i/>
        </w:rPr>
        <w:t>***При закрити врати***</w:t>
      </w:r>
    </w:p>
    <w:p w:rsidR="006E4D7E" w:rsidRPr="000A5A6D" w:rsidRDefault="002A32DF" w:rsidP="00EF0C4C">
      <w:pPr>
        <w:spacing w:before="240"/>
        <w:ind w:left="709" w:hanging="709"/>
        <w:rPr>
          <w:b/>
          <w:bCs/>
        </w:rPr>
      </w:pPr>
      <w:r w:rsidRPr="000A5A6D">
        <w:rPr>
          <w:b/>
        </w:rPr>
        <w:t>12.</w:t>
      </w:r>
      <w:r w:rsidRPr="000A5A6D">
        <w:tab/>
      </w:r>
      <w:r w:rsidRPr="000A5A6D">
        <w:rPr>
          <w:b/>
        </w:rPr>
        <w:t>Заседание на координаторите</w:t>
      </w:r>
    </w:p>
    <w:p w:rsidR="007D6F8C" w:rsidRPr="000A5A6D" w:rsidRDefault="002A32DF" w:rsidP="00EF0C4C">
      <w:pPr>
        <w:spacing w:before="240"/>
        <w:ind w:left="709" w:hanging="709"/>
        <w:rPr>
          <w:b/>
          <w:bCs/>
        </w:rPr>
      </w:pPr>
      <w:r w:rsidRPr="000A5A6D">
        <w:rPr>
          <w:b/>
        </w:rPr>
        <w:t xml:space="preserve">Решение: </w:t>
      </w:r>
      <w:r w:rsidRPr="000A5A6D">
        <w:t>заменено чрез писмена процедура</w:t>
      </w:r>
    </w:p>
    <w:p w:rsidR="007D6F8C" w:rsidRPr="000A5A6D" w:rsidRDefault="007D6F8C" w:rsidP="007D6F8C">
      <w:pPr>
        <w:spacing w:before="240"/>
        <w:ind w:left="708" w:hanging="708"/>
        <w:rPr>
          <w:b/>
          <w:bCs/>
        </w:rPr>
      </w:pPr>
    </w:p>
    <w:p w:rsidR="007D6F8C" w:rsidRPr="000A5A6D" w:rsidRDefault="002A32DF" w:rsidP="00EF0C4C">
      <w:pPr>
        <w:ind w:left="709" w:hanging="709"/>
        <w:jc w:val="center"/>
      </w:pPr>
      <w:r w:rsidRPr="000A5A6D">
        <w:t>* * *</w:t>
      </w:r>
    </w:p>
    <w:p w:rsidR="007D6F8C" w:rsidRPr="000A5A6D" w:rsidRDefault="002A32DF" w:rsidP="007D6F8C">
      <w:pPr>
        <w:spacing w:before="600"/>
        <w:rPr>
          <w:bCs/>
        </w:rPr>
      </w:pPr>
      <w:r w:rsidRPr="000A5A6D">
        <w:t>Заседанието беше възобновено в 16.00 ч. под председателството на Шандор Ронай (член на ЕП).</w:t>
      </w:r>
    </w:p>
    <w:p w:rsidR="007D6F8C" w:rsidRPr="000A5A6D" w:rsidRDefault="002A32DF" w:rsidP="007D6F8C">
      <w:pPr>
        <w:spacing w:before="600"/>
      </w:pPr>
      <w:r w:rsidRPr="000A5A6D">
        <w:rPr>
          <w:b/>
        </w:rPr>
        <w:t>16 юни 2022 г., 16.00 – 18.00 ч</w:t>
      </w:r>
      <w:r w:rsidRPr="000A5A6D">
        <w:rPr>
          <w:b/>
        </w:rPr>
        <w:t>.</w:t>
      </w:r>
    </w:p>
    <w:p w:rsidR="007D6F8C" w:rsidRPr="000A5A6D" w:rsidRDefault="002A32DF" w:rsidP="007D6F8C">
      <w:pPr>
        <w:spacing w:before="240"/>
      </w:pPr>
      <w:r w:rsidRPr="000A5A6D">
        <w:rPr>
          <w:b/>
          <w:i/>
        </w:rPr>
        <w:t>Съвместно с комисията по граждански свободи, правосъдие и вътрешни работи (LIBE)</w:t>
      </w:r>
    </w:p>
    <w:p w:rsidR="007D6F8C" w:rsidRPr="000A5A6D" w:rsidRDefault="002A32DF" w:rsidP="007D6F8C">
      <w:pPr>
        <w:spacing w:before="240"/>
        <w:ind w:left="708" w:hanging="708"/>
      </w:pPr>
      <w:r w:rsidRPr="000A5A6D">
        <w:rPr>
          <w:b/>
        </w:rPr>
        <w:t>13.</w:t>
      </w:r>
      <w:r w:rsidRPr="000A5A6D">
        <w:tab/>
      </w:r>
      <w:r w:rsidRPr="000A5A6D">
        <w:rPr>
          <w:b/>
        </w:rPr>
        <w:t>Публично изслушване на тема: „Ролята на разследващата журналистика за разкриването на измами и корупция в Европа“</w:t>
      </w:r>
    </w:p>
    <w:p w:rsidR="007D6F8C" w:rsidRPr="000A5A6D" w:rsidRDefault="002A32DF" w:rsidP="007D6F8C">
      <w:r w:rsidRPr="000A5A6D">
        <w:tab/>
        <w:t>CONT/9/09107</w:t>
      </w:r>
    </w:p>
    <w:p w:rsidR="00C041FC" w:rsidRPr="000A5A6D" w:rsidRDefault="002A32DF" w:rsidP="00145683">
      <w:pPr>
        <w:tabs>
          <w:tab w:val="left" w:pos="1100"/>
        </w:tabs>
        <w:autoSpaceDE w:val="0"/>
        <w:autoSpaceDN w:val="0"/>
        <w:adjustRightInd w:val="0"/>
        <w:ind w:left="1100" w:hanging="400"/>
      </w:pPr>
      <w:r w:rsidRPr="000A5A6D">
        <w:rPr>
          <w:rFonts w:ascii="Symbol" w:hAnsi="Symbol"/>
        </w:rPr>
        <w:sym w:font="Symbol" w:char="F0B7"/>
      </w:r>
      <w:r w:rsidRPr="000A5A6D">
        <w:rPr>
          <w:rFonts w:ascii="Symbol" w:hAnsi="Symbol"/>
        </w:rPr>
        <w:tab/>
      </w:r>
      <w:r w:rsidRPr="000A5A6D">
        <w:t>Вж. отделен проект на дневен ред</w:t>
      </w:r>
    </w:p>
    <w:p w:rsidR="00C041FC" w:rsidRPr="000A5A6D" w:rsidRDefault="002A32DF" w:rsidP="00C041FC">
      <w:pPr>
        <w:spacing w:before="240"/>
        <w:ind w:left="708"/>
      </w:pPr>
      <w:r w:rsidRPr="000A5A6D">
        <w:rPr>
          <w:b/>
        </w:rPr>
        <w:t xml:space="preserve">Изказаха се: </w:t>
      </w:r>
      <w:r w:rsidRPr="000A5A6D">
        <w:t>Шандор Ронай (CONT),</w:t>
      </w:r>
      <w:r w:rsidRPr="000A5A6D">
        <w:rPr>
          <w:b/>
        </w:rPr>
        <w:t xml:space="preserve"> </w:t>
      </w:r>
      <w:r w:rsidRPr="000A5A6D">
        <w:t>Ханс-Мартин Тилак (WELT), Андраш Пето (Direckt36), Джули Майерцак („Репортери без граници“), Изабел Визелер-Лима (LIBE), Сабрина Пинедоли (CONT), Александру Недея (рекордер), Павла Холцова (проекта за докладване относно ор</w:t>
      </w:r>
      <w:r w:rsidRPr="000A5A6D">
        <w:t>ганизираната престъпност и корупцията), Андраш Бекер (бившия Átlátszó).</w:t>
      </w:r>
    </w:p>
    <w:p w:rsidR="007D6F8C" w:rsidRPr="000A5A6D" w:rsidRDefault="002A32DF" w:rsidP="007D6F8C">
      <w:pPr>
        <w:spacing w:before="240"/>
        <w:ind w:left="708" w:hanging="708"/>
      </w:pPr>
      <w:r w:rsidRPr="000A5A6D">
        <w:rPr>
          <w:b/>
        </w:rPr>
        <w:t>14.</w:t>
      </w:r>
      <w:r w:rsidRPr="000A5A6D">
        <w:tab/>
      </w:r>
      <w:r w:rsidRPr="000A5A6D">
        <w:rPr>
          <w:b/>
        </w:rPr>
        <w:t>Разни въпроси</w:t>
      </w:r>
    </w:p>
    <w:p w:rsidR="007D6F8C" w:rsidRPr="000A5A6D" w:rsidRDefault="002A32DF" w:rsidP="007D6F8C">
      <w:pPr>
        <w:spacing w:before="240"/>
        <w:ind w:left="708" w:hanging="708"/>
      </w:pPr>
      <w:r w:rsidRPr="000A5A6D">
        <w:rPr>
          <w:b/>
        </w:rPr>
        <w:t>15.</w:t>
      </w:r>
      <w:r w:rsidRPr="000A5A6D">
        <w:tab/>
      </w:r>
      <w:r w:rsidRPr="000A5A6D">
        <w:rPr>
          <w:b/>
        </w:rPr>
        <w:t>Следващи заседания</w:t>
      </w:r>
    </w:p>
    <w:p w:rsidR="007D6F8C" w:rsidRPr="000A5A6D" w:rsidRDefault="002A32DF" w:rsidP="007D6F8C">
      <w:pPr>
        <w:spacing w:before="120" w:line="320" w:lineRule="atLeast"/>
        <w:ind w:left="708" w:hanging="708"/>
      </w:pPr>
      <w:r w:rsidRPr="000A5A6D">
        <w:tab/>
        <w:t>•</w:t>
      </w:r>
      <w:r w:rsidRPr="000A5A6D">
        <w:tab/>
        <w:t>13 – 14 юли 2022 г.</w:t>
      </w:r>
      <w:r w:rsidRPr="000A5A6D">
        <w:br/>
        <w:t>•</w:t>
      </w:r>
      <w:r w:rsidRPr="000A5A6D">
        <w:tab/>
        <w:t>5 септември 2022 г.</w:t>
      </w:r>
    </w:p>
    <w:p w:rsidR="005E7E03" w:rsidRPr="000A5A6D" w:rsidRDefault="002A32DF" w:rsidP="00EF0C4C">
      <w:pPr>
        <w:pStyle w:val="MeetingIntro"/>
        <w:spacing w:before="240"/>
      </w:pPr>
      <w:r w:rsidRPr="000A5A6D">
        <w:t>Заседанието беше закрито в 17.33 ч.</w:t>
      </w:r>
    </w:p>
    <w:p w:rsidR="00EA74BF" w:rsidRPr="000A5A6D" w:rsidRDefault="00EA74BF">
      <w:pPr>
        <w:tabs>
          <w:tab w:val="left" w:pos="-1057"/>
          <w:tab w:val="left" w:pos="-720"/>
          <w:tab w:val="left" w:pos="0"/>
          <w:tab w:val="left" w:pos="720"/>
          <w:tab w:val="left" w:pos="2154"/>
          <w:tab w:val="left" w:pos="2880"/>
        </w:tabs>
      </w:pPr>
    </w:p>
    <w:p w:rsidR="00D45997" w:rsidRPr="000A5A6D" w:rsidRDefault="00D45997" w:rsidP="00F4356E"/>
    <w:p w:rsidR="00250F5D" w:rsidRPr="000A5A6D" w:rsidRDefault="00250F5D" w:rsidP="00F4356E"/>
    <w:p w:rsidR="00CA70CB" w:rsidRPr="000A5A6D" w:rsidRDefault="00CA70CB">
      <w:pPr>
        <w:tabs>
          <w:tab w:val="left" w:pos="-1057"/>
          <w:tab w:val="left" w:pos="-720"/>
          <w:tab w:val="left" w:pos="0"/>
          <w:tab w:val="left" w:pos="720"/>
          <w:tab w:val="left" w:pos="2154"/>
          <w:tab w:val="left" w:pos="2880"/>
        </w:tabs>
        <w:sectPr w:rsidR="00CA70CB" w:rsidRPr="000A5A6D" w:rsidSect="000A5A6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0A5A6D" w:rsidRDefault="002A32DF" w:rsidP="00DC63A9">
      <w:pPr>
        <w:pStyle w:val="RollCallHeading"/>
      </w:pPr>
      <w:r w:rsidRPr="000A5A6D">
        <w:t>Resu</w:t>
      </w:r>
      <w:r w:rsidRPr="000A5A6D">
        <w:t>lts of roll-call votes</w:t>
      </w:r>
    </w:p>
    <w:p w:rsidR="008D7AD4" w:rsidRPr="000A5A6D" w:rsidRDefault="002A32DF" w:rsidP="00DC63A9">
      <w:pPr>
        <w:pStyle w:val="RollCallContents"/>
      </w:pPr>
      <w:r w:rsidRPr="000A5A6D">
        <w:t>Contents</w:t>
      </w:r>
    </w:p>
    <w:p w:rsidR="002A32DF" w:rsidRDefault="002A32DF">
      <w:pPr>
        <w:pStyle w:val="TOC1"/>
        <w:tabs>
          <w:tab w:val="right" w:leader="dot" w:pos="9061"/>
        </w:tabs>
        <w:rPr>
          <w:rFonts w:asciiTheme="minorHAnsi" w:eastAsiaTheme="minorEastAsia" w:hAnsiTheme="minorHAnsi" w:cstheme="minorBidi"/>
          <w:noProof/>
          <w:snapToGrid/>
          <w:sz w:val="22"/>
          <w:szCs w:val="22"/>
          <w:lang w:val="en-GB" w:eastAsia="en-GB"/>
        </w:rPr>
      </w:pPr>
      <w:r w:rsidRPr="000A5A6D">
        <w:fldChar w:fldCharType="begin"/>
      </w:r>
      <w:r w:rsidRPr="000A5A6D">
        <w:instrText xml:space="preserve"> TOC \t "RollCallTitle</w:instrText>
      </w:r>
      <w:r w:rsidR="00145683" w:rsidRPr="000A5A6D">
        <w:instrText>;</w:instrText>
      </w:r>
      <w:r w:rsidRPr="000A5A6D">
        <w:instrText>1</w:instrText>
      </w:r>
      <w:r w:rsidR="00145683" w:rsidRPr="000A5A6D">
        <w:instrText>;</w:instrText>
      </w:r>
      <w:r w:rsidRPr="000A5A6D">
        <w:instrText>RollCallSubtitle</w:instrText>
      </w:r>
      <w:r w:rsidR="00145683" w:rsidRPr="000A5A6D">
        <w:instrText>;</w:instrText>
      </w:r>
      <w:r w:rsidRPr="000A5A6D">
        <w:instrText xml:space="preserve">2" </w:instrText>
      </w:r>
      <w:r w:rsidRPr="000A5A6D">
        <w:fldChar w:fldCharType="separate"/>
      </w:r>
      <w:r>
        <w:rPr>
          <w:noProof/>
        </w:rPr>
        <w:t xml:space="preserve">9. </w:t>
      </w:r>
      <w:r w:rsidRPr="00CE700D">
        <w:rPr>
          <w:b/>
          <w:noProof/>
        </w:rPr>
        <w:t>Partial renewal of the European Court of Auditors (2022) - NL nominee</w:t>
      </w:r>
      <w:r>
        <w:rPr>
          <w:noProof/>
        </w:rPr>
        <w:tab/>
      </w:r>
      <w:r>
        <w:rPr>
          <w:noProof/>
        </w:rPr>
        <w:fldChar w:fldCharType="begin"/>
      </w:r>
      <w:r>
        <w:rPr>
          <w:noProof/>
        </w:rPr>
        <w:instrText xml:space="preserve"> PAGEREF _Toc109053371 \h </w:instrText>
      </w:r>
      <w:r>
        <w:rPr>
          <w:noProof/>
        </w:rPr>
      </w:r>
      <w:r>
        <w:rPr>
          <w:noProof/>
        </w:rPr>
        <w:fldChar w:fldCharType="separate"/>
      </w:r>
      <w:r>
        <w:rPr>
          <w:noProof/>
        </w:rPr>
        <w:t>7</w:t>
      </w:r>
      <w:r>
        <w:rPr>
          <w:noProof/>
        </w:rPr>
        <w:fldChar w:fldCharType="end"/>
      </w:r>
    </w:p>
    <w:p w:rsidR="002A32DF" w:rsidRDefault="002A32DF">
      <w:pPr>
        <w:pStyle w:val="TOC2"/>
        <w:tabs>
          <w:tab w:val="right" w:leader="dot" w:pos="9061"/>
        </w:tabs>
        <w:rPr>
          <w:rFonts w:asciiTheme="minorHAnsi" w:eastAsiaTheme="minorEastAsia" w:hAnsiTheme="minorHAnsi" w:cstheme="minorBidi"/>
          <w:noProof/>
          <w:snapToGrid/>
          <w:sz w:val="22"/>
          <w:szCs w:val="22"/>
          <w:lang w:val="en-GB" w:eastAsia="en-GB"/>
        </w:rPr>
      </w:pPr>
      <w:r>
        <w:rPr>
          <w:noProof/>
        </w:rPr>
        <w:t>9.1 Single vote – Dutch candidate Stephanus Abraham BLOK (Secret vote)</w:t>
      </w:r>
      <w:r>
        <w:rPr>
          <w:noProof/>
        </w:rPr>
        <w:tab/>
      </w:r>
      <w:r>
        <w:rPr>
          <w:noProof/>
        </w:rPr>
        <w:fldChar w:fldCharType="begin"/>
      </w:r>
      <w:r>
        <w:rPr>
          <w:noProof/>
        </w:rPr>
        <w:instrText xml:space="preserve"> PAGEREF _Toc109053372 \h </w:instrText>
      </w:r>
      <w:r>
        <w:rPr>
          <w:noProof/>
        </w:rPr>
      </w:r>
      <w:r>
        <w:rPr>
          <w:noProof/>
        </w:rPr>
        <w:fldChar w:fldCharType="separate"/>
      </w:r>
      <w:r>
        <w:rPr>
          <w:noProof/>
        </w:rPr>
        <w:t>7</w:t>
      </w:r>
      <w:r>
        <w:rPr>
          <w:noProof/>
        </w:rPr>
        <w:fldChar w:fldCharType="end"/>
      </w:r>
    </w:p>
    <w:p w:rsidR="002659A2" w:rsidRPr="000A5A6D" w:rsidRDefault="002A32DF" w:rsidP="00A16FC5">
      <w:r w:rsidRPr="000A5A6D">
        <w:fldChar w:fldCharType="end"/>
      </w:r>
    </w:p>
    <w:p w:rsidR="008D7AD4" w:rsidRPr="000A5A6D" w:rsidRDefault="008D7AD4" w:rsidP="00AD4CEB">
      <w:pPr>
        <w:pStyle w:val="Normal12a"/>
      </w:pPr>
    </w:p>
    <w:p w:rsidR="008D7AD4" w:rsidRPr="000A5A6D" w:rsidRDefault="002A32DF" w:rsidP="00C36FC4">
      <w:r w:rsidRPr="000A5A6D">
        <w:t>Key to symbols:</w:t>
      </w:r>
    </w:p>
    <w:p w:rsidR="00C36FC4" w:rsidRPr="000A5A6D" w:rsidRDefault="002A32DF" w:rsidP="000A769E">
      <w:pPr>
        <w:pStyle w:val="RollCallTabs"/>
      </w:pPr>
      <w:r w:rsidRPr="000A5A6D">
        <w:t>+</w:t>
      </w:r>
      <w:r w:rsidRPr="000A5A6D">
        <w:tab/>
        <w:t>:</w:t>
      </w:r>
      <w:r w:rsidRPr="000A5A6D">
        <w:tab/>
      </w:r>
      <w:r w:rsidRPr="000A5A6D">
        <w:t>in favour</w:t>
      </w:r>
    </w:p>
    <w:p w:rsidR="00C36FC4" w:rsidRPr="000A5A6D" w:rsidRDefault="002A32DF" w:rsidP="000A769E">
      <w:pPr>
        <w:pStyle w:val="RollCallTabs"/>
      </w:pPr>
      <w:r w:rsidRPr="000A5A6D">
        <w:t>-</w:t>
      </w:r>
      <w:r w:rsidRPr="000A5A6D">
        <w:tab/>
        <w:t>:</w:t>
      </w:r>
      <w:r w:rsidRPr="000A5A6D">
        <w:tab/>
        <w:t>against</w:t>
      </w:r>
    </w:p>
    <w:p w:rsidR="00C36FC4" w:rsidRPr="000A5A6D" w:rsidRDefault="002A32DF" w:rsidP="000A769E">
      <w:pPr>
        <w:pStyle w:val="RollCallTabs"/>
      </w:pPr>
      <w:r w:rsidRPr="000A5A6D">
        <w:t>0</w:t>
      </w:r>
      <w:r w:rsidRPr="000A5A6D">
        <w:tab/>
        <w:t>:</w:t>
      </w:r>
      <w:r w:rsidRPr="000A5A6D">
        <w:tab/>
        <w:t>abstention</w:t>
      </w:r>
    </w:p>
    <w:p w:rsidR="008D7AD4" w:rsidRPr="000A5A6D" w:rsidRDefault="002A32DF" w:rsidP="00D6668F">
      <w:pPr>
        <w:pStyle w:val="RollCallTitle"/>
      </w:pPr>
      <w:r w:rsidRPr="000A5A6D">
        <w:br w:type="page"/>
      </w:r>
      <w:bookmarkStart w:id="1" w:name="_Toc109053371"/>
      <w:r w:rsidRPr="000A5A6D">
        <w:t xml:space="preserve">9. </w:t>
      </w:r>
      <w:r w:rsidRPr="000A5A6D">
        <w:rPr>
          <w:b/>
        </w:rPr>
        <w:t>Partial renewal of the European Court of Auditors (2022) - NL nominee</w:t>
      </w:r>
      <w:bookmarkEnd w:id="1"/>
    </w:p>
    <w:p w:rsidR="008A7874" w:rsidRPr="000A5A6D" w:rsidRDefault="002A32DF" w:rsidP="008A7874">
      <w:pPr>
        <w:pStyle w:val="RollCallSubtitle"/>
        <w:rPr>
          <w:rStyle w:val="HideTWBExt"/>
          <w:noProof w:val="0"/>
        </w:rPr>
      </w:pPr>
      <w:bookmarkStart w:id="2" w:name="_Toc109053372"/>
      <w:r w:rsidRPr="000A5A6D">
        <w:t>9.1 Single vote – Dutch candidate Stephanus Abraham BLOK (Secret vote)</w:t>
      </w:r>
      <w:bookmarkEnd w:id="2"/>
    </w:p>
    <w:p w:rsidR="00FD240E" w:rsidRPr="000A5A6D" w:rsidRDefault="00FD240E" w:rsidP="008A7874">
      <w:pPr>
        <w:pStyle w:val="RollCallSubtitle"/>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410E" w:rsidRPr="000A5A6D" w:rsidTr="00542489">
        <w:trPr>
          <w:cantSplit/>
        </w:trPr>
        <w:tc>
          <w:tcPr>
            <w:tcW w:w="1701" w:type="dxa"/>
            <w:shd w:val="pct10" w:color="000000" w:fill="FFFFFF"/>
            <w:vAlign w:val="center"/>
          </w:tcPr>
          <w:p w:rsidR="00C07489" w:rsidRPr="000A5A6D" w:rsidRDefault="002A32DF" w:rsidP="00542489">
            <w:pPr>
              <w:pStyle w:val="RollCallVotes"/>
            </w:pPr>
            <w:r w:rsidRPr="000A5A6D">
              <w:t>20</w:t>
            </w:r>
          </w:p>
        </w:tc>
        <w:tc>
          <w:tcPr>
            <w:tcW w:w="7371" w:type="dxa"/>
            <w:shd w:val="pct10" w:color="000000" w:fill="FFFFFF"/>
          </w:tcPr>
          <w:p w:rsidR="00C07489" w:rsidRPr="000A5A6D" w:rsidRDefault="002A32DF" w:rsidP="00542489">
            <w:pPr>
              <w:pStyle w:val="RollCallSymbols14pt"/>
            </w:pPr>
            <w:r w:rsidRPr="000A5A6D">
              <w:t>+</w:t>
            </w:r>
          </w:p>
        </w:tc>
      </w:tr>
      <w:tr w:rsidR="00A3410E" w:rsidRPr="000A5A6D" w:rsidTr="00542489">
        <w:trPr>
          <w:cantSplit/>
        </w:trPr>
        <w:tc>
          <w:tcPr>
            <w:tcW w:w="1701" w:type="dxa"/>
            <w:shd w:val="pct10" w:color="000000" w:fill="FFFFFF"/>
            <w:vAlign w:val="center"/>
          </w:tcPr>
          <w:p w:rsidR="00C07489" w:rsidRPr="000A5A6D" w:rsidRDefault="002A32DF" w:rsidP="00542489">
            <w:pPr>
              <w:pStyle w:val="RollCallVotes"/>
            </w:pPr>
            <w:r w:rsidRPr="000A5A6D">
              <w:t>6</w:t>
            </w:r>
          </w:p>
        </w:tc>
        <w:tc>
          <w:tcPr>
            <w:tcW w:w="7371" w:type="dxa"/>
            <w:shd w:val="pct10" w:color="000000" w:fill="FFFFFF"/>
          </w:tcPr>
          <w:p w:rsidR="00C07489" w:rsidRPr="000A5A6D" w:rsidRDefault="002A32DF" w:rsidP="00542489">
            <w:pPr>
              <w:pStyle w:val="RollCallSymbols14pt"/>
            </w:pPr>
            <w:r w:rsidRPr="000A5A6D">
              <w:t>-</w:t>
            </w:r>
          </w:p>
        </w:tc>
      </w:tr>
      <w:tr w:rsidR="00A3410E" w:rsidRPr="000A5A6D" w:rsidTr="00542489">
        <w:trPr>
          <w:cantSplit/>
        </w:trPr>
        <w:tc>
          <w:tcPr>
            <w:tcW w:w="1701" w:type="dxa"/>
            <w:shd w:val="pct10" w:color="000000" w:fill="FFFFFF"/>
            <w:vAlign w:val="center"/>
          </w:tcPr>
          <w:p w:rsidR="00C07489" w:rsidRPr="000A5A6D" w:rsidRDefault="002A32DF" w:rsidP="00542489">
            <w:pPr>
              <w:pStyle w:val="RollCallVotes"/>
            </w:pPr>
            <w:r w:rsidRPr="000A5A6D">
              <w:t>0</w:t>
            </w:r>
          </w:p>
        </w:tc>
        <w:tc>
          <w:tcPr>
            <w:tcW w:w="7371" w:type="dxa"/>
            <w:shd w:val="pct10" w:color="000000" w:fill="FFFFFF"/>
          </w:tcPr>
          <w:p w:rsidR="00C07489" w:rsidRPr="000A5A6D" w:rsidRDefault="002A32DF" w:rsidP="00542489">
            <w:pPr>
              <w:pStyle w:val="RollCallSymbols14pt"/>
            </w:pPr>
            <w:r w:rsidRPr="000A5A6D">
              <w:t>0</w:t>
            </w:r>
          </w:p>
        </w:tc>
      </w:tr>
    </w:tbl>
    <w:p w:rsidR="00672690" w:rsidRPr="000A5A6D" w:rsidRDefault="00672690"/>
    <w:p w:rsidR="00672690" w:rsidRPr="000A5A6D" w:rsidRDefault="00672690"/>
    <w:p w:rsidR="000265BD" w:rsidRPr="000A5A6D" w:rsidRDefault="000265BD" w:rsidP="00AD4CEB">
      <w:pPr>
        <w:pStyle w:val="Normal12a"/>
      </w:pPr>
    </w:p>
    <w:p w:rsidR="005A28B9" w:rsidRPr="000A5A6D" w:rsidRDefault="005A28B9" w:rsidP="00AD4CEB">
      <w:pPr>
        <w:pStyle w:val="Normal12a"/>
      </w:pPr>
    </w:p>
    <w:p w:rsidR="001E4EBD" w:rsidRPr="000A5A6D" w:rsidRDefault="001E4EBD" w:rsidP="001E4EBD"/>
    <w:p w:rsidR="001E4EBD" w:rsidRPr="000A5A6D" w:rsidRDefault="001E4EBD" w:rsidP="001E4EBD">
      <w:pPr>
        <w:sectPr w:rsidR="001E4EBD" w:rsidRPr="000A5A6D" w:rsidSect="001E4EBD">
          <w:footnotePr>
            <w:numRestart w:val="eachSect"/>
          </w:footnotePr>
          <w:pgSz w:w="11907" w:h="16840" w:code="9"/>
          <w:pgMar w:top="1134" w:right="1418" w:bottom="1418" w:left="1418" w:header="567" w:footer="567" w:gutter="0"/>
          <w:cols w:space="720"/>
          <w:docGrid w:linePitch="326"/>
        </w:sectPr>
      </w:pPr>
    </w:p>
    <w:p w:rsidR="008452E8" w:rsidRPr="000A5A6D" w:rsidRDefault="002A32DF" w:rsidP="00E2660A">
      <w:pPr>
        <w:pStyle w:val="AttendancePVTitle"/>
      </w:pPr>
      <w:r w:rsidRPr="000A5A6D">
        <w:t xml:space="preserve">ПРИСЪСТВЕН ЛИСТ/LISTA DE </w:t>
      </w:r>
      <w:r w:rsidRPr="000A5A6D">
        <w:t>ASISTENCIA/PREZENČNÍ LISTINA/DELTAGERLISTE/ ANWESENHEITSLISTE/KOHALOLIJATE NIMEKIRI/ΚΑΤΑΣΤΑΣΗ ΠΑΡΟΝΤΩΝ/RECORD OF ATTENDANCE/ LISTE DE PRÉSENCE/POPIS NAZOČNIH/ELENCO DI PRESENZA/APMEKLĒJUMU REĢISTRS/DALYVIŲ SĄRAŠAS/ JELENLÉTI ÍV/REĠISTRU TA' ATTENDENZA/PRES</w:t>
      </w:r>
      <w:r w:rsidRPr="000A5A6D">
        <w:t>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A3410E" w:rsidRPr="000A5A6D">
        <w:trPr>
          <w:cantSplit/>
        </w:trPr>
        <w:tc>
          <w:tcPr>
            <w:tcW w:w="9072" w:type="dxa"/>
            <w:shd w:val="pct10" w:color="000000" w:fill="FFFFFF"/>
          </w:tcPr>
          <w:p w:rsidR="008452E8" w:rsidRPr="000A5A6D" w:rsidRDefault="002A32DF" w:rsidP="00AD4CEB">
            <w:pPr>
              <w:pStyle w:val="AttendancePVTable"/>
            </w:pPr>
            <w:r w:rsidRPr="000A5A6D">
              <w:t>Бюро/Mesa/Předsednictvo/Formandskabet/Vorstand/Juhatus/Προεδρείο/Bureau/Predsjedništvo/Ufficio di presidenza/Prezidijs/ Biuras/Eln</w:t>
            </w:r>
            <w:r w:rsidRPr="000A5A6D">
              <w:t>ökség/Prezydium/Birou/Predsedníctvo/Predsedstvo/Puheenjohtajisto/Presidiet (*)</w:t>
            </w:r>
          </w:p>
        </w:tc>
      </w:tr>
      <w:tr w:rsidR="00A3410E" w:rsidRPr="000A5A6D">
        <w:trPr>
          <w:cantSplit/>
          <w:trHeight w:val="720"/>
        </w:trPr>
        <w:tc>
          <w:tcPr>
            <w:tcW w:w="9072" w:type="dxa"/>
            <w:shd w:val="clear" w:color="000000" w:fill="FFFFFF"/>
          </w:tcPr>
          <w:p w:rsidR="008452E8" w:rsidRPr="000A5A6D" w:rsidRDefault="002A32DF" w:rsidP="00AD4CEB">
            <w:pPr>
              <w:pStyle w:val="AttendancePVTable"/>
            </w:pPr>
            <w:r w:rsidRPr="000A5A6D">
              <w:t>Isabel García Muñoz (1), Gilles Boyer, Tomáš Zdechovský</w:t>
            </w:r>
          </w:p>
        </w:tc>
      </w:tr>
      <w:tr w:rsidR="00A3410E" w:rsidRPr="000A5A6D">
        <w:trPr>
          <w:cantSplit/>
        </w:trPr>
        <w:tc>
          <w:tcPr>
            <w:tcW w:w="9072" w:type="dxa"/>
            <w:shd w:val="pct10" w:color="000000" w:fill="FFFFFF"/>
          </w:tcPr>
          <w:p w:rsidR="008452E8" w:rsidRPr="000A5A6D" w:rsidRDefault="002A32DF" w:rsidP="00AD4CEB">
            <w:pPr>
              <w:pStyle w:val="AttendancePVTable"/>
            </w:pPr>
            <w:r w:rsidRPr="000A5A6D">
              <w:t>Членове/Diputados/Poslanci/Medlemmer/Mitglieder/Parlamendiliikmed/Βουλευτές/Members/Députés/Zastupnici/Deputati/Deputāt</w:t>
            </w:r>
            <w:r w:rsidRPr="000A5A6D">
              <w:t>i/ Nariai/Képviselõk/Membri/Leden/Posłowie/Deputados/Deputaţi/Jäsenet/Ledamöter</w:t>
            </w:r>
          </w:p>
        </w:tc>
      </w:tr>
      <w:tr w:rsidR="00A3410E" w:rsidRPr="000A5A6D">
        <w:trPr>
          <w:cantSplit/>
          <w:trHeight w:val="1200"/>
        </w:trPr>
        <w:tc>
          <w:tcPr>
            <w:tcW w:w="9072" w:type="dxa"/>
            <w:shd w:val="clear" w:color="000000" w:fill="FFFFFF"/>
          </w:tcPr>
          <w:p w:rsidR="008452E8" w:rsidRPr="000A5A6D" w:rsidRDefault="002A32DF" w:rsidP="00AD4CEB">
            <w:pPr>
              <w:pStyle w:val="AttendancePVTable"/>
            </w:pPr>
            <w:r w:rsidRPr="000A5A6D">
              <w:t>Lefteris Christoforou (1), Ryszard Czarnecki (1), José Manuel Fernandes (1), Jean</w:t>
            </w:r>
            <w:r w:rsidRPr="000A5A6D">
              <w:noBreakHyphen/>
              <w:t xml:space="preserve">François Jalkh (1), Joachim Kuhs (1), Ryszard Antoni Legutko (1), Claudiu Manda (1), Markus </w:t>
            </w:r>
            <w:r w:rsidRPr="000A5A6D">
              <w:t>Pieper (1), Sándor Rónai (1), Angelika Winzig (1)</w:t>
            </w:r>
          </w:p>
        </w:tc>
      </w:tr>
      <w:tr w:rsidR="00A3410E" w:rsidRPr="000A5A6D">
        <w:trPr>
          <w:cantSplit/>
        </w:trPr>
        <w:tc>
          <w:tcPr>
            <w:tcW w:w="9072" w:type="dxa"/>
            <w:shd w:val="pct10" w:color="000000" w:fill="FFFFFF"/>
          </w:tcPr>
          <w:p w:rsidR="008452E8" w:rsidRPr="000A5A6D" w:rsidRDefault="002A32DF" w:rsidP="00AD4CEB">
            <w:pPr>
              <w:pStyle w:val="AttendancePVTable"/>
            </w:pPr>
            <w:r w:rsidRPr="000A5A6D">
              <w:t>Заместници/Suplentes/Náhradníci/Stedfortrædere/Stellvertreter/Asendusliikmed/Αναπληρωτές/Substitutes/Suppléants/Zamjenici/ Supplenti/Aizstājēji/Pavaduojantysnariai/Póttagok/Sostituti/Plaatsvervangers/Zastę</w:t>
            </w:r>
            <w:r w:rsidRPr="000A5A6D">
              <w:t>pcy/Membros suplentes/Supleanţi/Náhradníci/ Namestniki/Varajäsenet/Suppleanter</w:t>
            </w:r>
          </w:p>
        </w:tc>
      </w:tr>
      <w:tr w:rsidR="00A3410E" w:rsidRPr="000A5A6D">
        <w:trPr>
          <w:cantSplit/>
          <w:trHeight w:val="1200"/>
        </w:trPr>
        <w:tc>
          <w:tcPr>
            <w:tcW w:w="9072" w:type="dxa"/>
            <w:shd w:val="clear" w:color="000000" w:fill="FFFFFF"/>
          </w:tcPr>
          <w:p w:rsidR="008452E8" w:rsidRPr="000A5A6D" w:rsidRDefault="002A32DF" w:rsidP="00743648">
            <w:pPr>
              <w:pStyle w:val="AttendancePVTable"/>
            </w:pPr>
            <w:r w:rsidRPr="000A5A6D">
              <w:t>David Lega (1), Marian</w:t>
            </w:r>
            <w:r w:rsidRPr="000A5A6D">
              <w:noBreakHyphen/>
              <w:t>Jean Marinescu (1), Andrey Novakov (2), Mikuláš Peksa (1), Tsvetelina Penkova (1), Sabrina Pignedoli, Elżbieta Rafalska (1), Antonio Maria Rinaldi (1), R</w:t>
            </w:r>
            <w:r w:rsidRPr="000A5A6D">
              <w:t>amona Strugariu (1), Viola Von Cramon</w:t>
            </w:r>
            <w:r w:rsidRPr="000A5A6D">
              <w:noBreakHyphen/>
              <w:t>Taubadel (1), Michal Wiezik (1)</w:t>
            </w:r>
          </w:p>
        </w:tc>
      </w:tr>
    </w:tbl>
    <w:p w:rsidR="008452E8" w:rsidRPr="000A5A6D" w:rsidRDefault="008452E8" w:rsidP="005D5A08">
      <w:pPr>
        <w:pStyle w:val="AttendancePV"/>
      </w:pPr>
    </w:p>
    <w:p w:rsidR="008452E8" w:rsidRPr="000A5A6D" w:rsidRDefault="008452E8" w:rsidP="005D5A08">
      <w:pPr>
        <w:pStyle w:val="AttendancePV"/>
      </w:pPr>
    </w:p>
    <w:p w:rsidR="00714F25" w:rsidRPr="000A5A6D"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A3410E" w:rsidRPr="000A5A6D">
        <w:trPr>
          <w:cantSplit/>
        </w:trPr>
        <w:tc>
          <w:tcPr>
            <w:tcW w:w="9072" w:type="dxa"/>
            <w:gridSpan w:val="2"/>
            <w:shd w:val="pct10" w:color="000000" w:fill="FFFFFF"/>
          </w:tcPr>
          <w:p w:rsidR="008452E8" w:rsidRPr="000A5A6D" w:rsidRDefault="002A32DF" w:rsidP="00467244">
            <w:pPr>
              <w:pStyle w:val="AttendancePVTable"/>
            </w:pPr>
            <w:r w:rsidRPr="000A5A6D">
              <w:t>209 (7)</w:t>
            </w:r>
          </w:p>
        </w:tc>
      </w:tr>
      <w:tr w:rsidR="00A3410E" w:rsidRPr="000A5A6D">
        <w:trPr>
          <w:cantSplit/>
          <w:trHeight w:val="720"/>
        </w:trPr>
        <w:tc>
          <w:tcPr>
            <w:tcW w:w="9072" w:type="dxa"/>
            <w:gridSpan w:val="2"/>
          </w:tcPr>
          <w:p w:rsidR="008452E8" w:rsidRPr="000A5A6D" w:rsidRDefault="008452E8" w:rsidP="00AD4CEB">
            <w:pPr>
              <w:pStyle w:val="AttendancePVTable"/>
            </w:pPr>
          </w:p>
        </w:tc>
      </w:tr>
      <w:tr w:rsidR="00A3410E" w:rsidRPr="000A5A6D">
        <w:trPr>
          <w:cantSplit/>
        </w:trPr>
        <w:tc>
          <w:tcPr>
            <w:tcW w:w="9072" w:type="dxa"/>
            <w:gridSpan w:val="2"/>
            <w:shd w:val="pct10" w:color="000000" w:fill="FFFFFF"/>
          </w:tcPr>
          <w:p w:rsidR="008452E8" w:rsidRPr="000A5A6D" w:rsidRDefault="002A32DF" w:rsidP="00AD4CEB">
            <w:pPr>
              <w:pStyle w:val="AttendancePVTable"/>
            </w:pPr>
            <w:r w:rsidRPr="000A5A6D">
              <w:t>216 (3)</w:t>
            </w:r>
          </w:p>
        </w:tc>
      </w:tr>
      <w:tr w:rsidR="00A3410E" w:rsidRPr="000A5A6D">
        <w:trPr>
          <w:cantSplit/>
          <w:trHeight w:val="720"/>
        </w:trPr>
        <w:tc>
          <w:tcPr>
            <w:tcW w:w="9072" w:type="dxa"/>
            <w:gridSpan w:val="2"/>
          </w:tcPr>
          <w:p w:rsidR="008452E8" w:rsidRPr="000A5A6D" w:rsidRDefault="008452E8" w:rsidP="00AD4CEB">
            <w:pPr>
              <w:pStyle w:val="AttendancePVTable"/>
            </w:pPr>
          </w:p>
        </w:tc>
      </w:tr>
      <w:tr w:rsidR="00A3410E" w:rsidRPr="000A5A6D">
        <w:trPr>
          <w:cantSplit/>
        </w:trPr>
        <w:tc>
          <w:tcPr>
            <w:tcW w:w="9072" w:type="dxa"/>
            <w:gridSpan w:val="2"/>
            <w:shd w:val="pct10" w:color="000000" w:fill="FFFFFF"/>
          </w:tcPr>
          <w:p w:rsidR="008452E8" w:rsidRPr="000A5A6D" w:rsidRDefault="002A32DF" w:rsidP="00467244">
            <w:pPr>
              <w:pStyle w:val="AttendancePVTable"/>
            </w:pPr>
            <w:r w:rsidRPr="000A5A6D">
              <w:t xml:space="preserve">56 (8) (Точка от дневния ред/Punto del orden del día/Bod pořadu jednání (OJ)/Punkt på dagsordenen/Tagesordnungspunkt/ Päevakorra punkt/Σημείο της ημερήσιας </w:t>
            </w:r>
            <w:r w:rsidRPr="000A5A6D">
              <w:t>διάταξης/Agenda item/Point OJ/Točka dnevnog reda/Punto all'ordine del giorno/Darba kārtības punkts/Darbotvarkės punktas/Napirendi pont/Punt Aġenda/Agendapunt/Punkt porządku dziennego/Ponto OD/Punct de pe ordinea de zi/Bod programu schôdze/Točka UL/Esitysli</w:t>
            </w:r>
            <w:r w:rsidRPr="000A5A6D">
              <w:t>stan kohta/Punkt på föredragningslistan)</w:t>
            </w:r>
          </w:p>
        </w:tc>
      </w:tr>
      <w:tr w:rsidR="00A3410E" w:rsidRPr="000A5A6D">
        <w:trPr>
          <w:trHeight w:val="720"/>
        </w:trPr>
        <w:tc>
          <w:tcPr>
            <w:tcW w:w="7513" w:type="dxa"/>
          </w:tcPr>
          <w:p w:rsidR="0082373B" w:rsidRPr="000A5A6D" w:rsidRDefault="002A32DF" w:rsidP="00743648">
            <w:pPr>
              <w:pStyle w:val="AttendancePVTable"/>
            </w:pPr>
            <w:r w:rsidRPr="000A5A6D">
              <w:t>Herbert Dorfmann, Alexandra Geese, René Repasi</w:t>
            </w:r>
          </w:p>
          <w:p w:rsidR="008452E8" w:rsidRPr="000A5A6D" w:rsidRDefault="002A32DF" w:rsidP="000C5FFB">
            <w:pPr>
              <w:pStyle w:val="AttendancePVTable"/>
            </w:pPr>
            <w:r w:rsidRPr="000A5A6D">
              <w:t>Isabel Wiseler-Lima</w:t>
            </w:r>
          </w:p>
        </w:tc>
        <w:tc>
          <w:tcPr>
            <w:tcW w:w="1559" w:type="dxa"/>
          </w:tcPr>
          <w:p w:rsidR="008452E8" w:rsidRPr="000A5A6D" w:rsidRDefault="002A32DF" w:rsidP="00FD240E">
            <w:pPr>
              <w:pStyle w:val="AttendancePVTable"/>
            </w:pPr>
            <w:r w:rsidRPr="000A5A6D">
              <w:t>Item 10</w:t>
            </w:r>
          </w:p>
          <w:p w:rsidR="00FD240E" w:rsidRPr="000A5A6D" w:rsidRDefault="002A32DF" w:rsidP="00FD240E">
            <w:pPr>
              <w:pStyle w:val="AttendancePVTable"/>
            </w:pPr>
            <w:r w:rsidRPr="000A5A6D">
              <w:t>Item 13</w:t>
            </w:r>
          </w:p>
        </w:tc>
      </w:tr>
    </w:tbl>
    <w:p w:rsidR="008452E8" w:rsidRPr="000A5A6D" w:rsidRDefault="008452E8" w:rsidP="005D5A08">
      <w:pPr>
        <w:pStyle w:val="AttendancePV"/>
      </w:pPr>
    </w:p>
    <w:p w:rsidR="0083601E" w:rsidRPr="000A5A6D" w:rsidRDefault="0083601E" w:rsidP="005D5A08">
      <w:pPr>
        <w:pStyle w:val="AttendancePV"/>
      </w:pPr>
    </w:p>
    <w:p w:rsidR="0083601E" w:rsidRPr="000A5A6D" w:rsidRDefault="0083601E" w:rsidP="005D5A08">
      <w:pPr>
        <w:pStyle w:val="AttendancePV"/>
      </w:pPr>
    </w:p>
    <w:p w:rsidR="00E134F3" w:rsidRPr="000A5A6D" w:rsidRDefault="002A32DF" w:rsidP="00E134F3">
      <w:pPr>
        <w:pStyle w:val="AttendancePV"/>
      </w:pPr>
      <w:r w:rsidRPr="000A5A6D">
        <w:t xml:space="preserve">Присъствал на/Presente el/Přítomný dne/Til stede den/Anwesend am/Viibis(id) kohal/Παρών στις/Present on/Présent le/Nazočni </w:t>
      </w:r>
      <w:r w:rsidRPr="000A5A6D">
        <w:t>dana/Presente il/Piedalījās/ Dalyvauja/Jelen volt/Preżenti fi/Aanwezig op/Obecny dnia/Presente em/Prezent/Prítomný dňa/Navzoči dne/Läsnä/Närvarande den:</w:t>
      </w:r>
    </w:p>
    <w:p w:rsidR="00E134F3" w:rsidRPr="000A5A6D" w:rsidRDefault="002A32DF" w:rsidP="00E134F3">
      <w:pPr>
        <w:pStyle w:val="AttendancePV"/>
      </w:pPr>
      <w:r w:rsidRPr="000A5A6D">
        <w:t>(1)</w:t>
      </w:r>
      <w:r w:rsidRPr="000A5A6D">
        <w:tab/>
        <w:t>15.6.2022</w:t>
      </w:r>
    </w:p>
    <w:p w:rsidR="00E134F3" w:rsidRPr="000A5A6D" w:rsidRDefault="002A32DF" w:rsidP="00E134F3">
      <w:pPr>
        <w:pStyle w:val="AttendancePV"/>
      </w:pPr>
      <w:r w:rsidRPr="000A5A6D">
        <w:t>(2)</w:t>
      </w:r>
      <w:r w:rsidRPr="000A5A6D">
        <w:tab/>
        <w:t>16.6.2022</w:t>
      </w:r>
    </w:p>
    <w:p w:rsidR="0083601E" w:rsidRPr="000A5A6D" w:rsidRDefault="002A32DF" w:rsidP="005D5A08">
      <w:pPr>
        <w:pStyle w:val="AttendancePV"/>
      </w:pPr>
      <w:r w:rsidRPr="000A5A6D">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A3410E" w:rsidRPr="000A5A6D" w:rsidTr="00B15084">
        <w:trPr>
          <w:cantSplit/>
        </w:trPr>
        <w:tc>
          <w:tcPr>
            <w:tcW w:w="9072" w:type="dxa"/>
            <w:shd w:val="pct10" w:color="000000" w:fill="FFFFFF"/>
          </w:tcPr>
          <w:p w:rsidR="0083601E" w:rsidRPr="000A5A6D" w:rsidRDefault="002A32DF" w:rsidP="00AD4CEB">
            <w:pPr>
              <w:pStyle w:val="AttendancePVTable"/>
            </w:pPr>
            <w:r w:rsidRPr="000A5A6D">
              <w:t>Наблюдатели/Observadores/Pozorovatelé/Observatører/Beobachter/Vaatlejad/Π</w:t>
            </w:r>
            <w:r w:rsidRPr="000A5A6D">
              <w:t>αρατηρητές/Observers/Observateurs/Promatrači/ Osservatori/Novērotāji/Stebėtojai/Megfigyelők/Osservaturi/Waarnemers/Obserwatorzy/Observadores/Observatori/Pozorovatelia/ Opazovalci/Tarkkailijat/Observatörer</w:t>
            </w:r>
          </w:p>
        </w:tc>
      </w:tr>
      <w:tr w:rsidR="00A3410E" w:rsidRPr="000A5A6D" w:rsidTr="00B15084">
        <w:trPr>
          <w:cantSplit/>
          <w:trHeight w:val="720"/>
        </w:trPr>
        <w:tc>
          <w:tcPr>
            <w:tcW w:w="9072" w:type="dxa"/>
          </w:tcPr>
          <w:p w:rsidR="0083601E" w:rsidRPr="000A5A6D" w:rsidRDefault="0083601E" w:rsidP="00AD4CEB">
            <w:pPr>
              <w:pStyle w:val="AttendancePVTable"/>
            </w:pPr>
          </w:p>
        </w:tc>
      </w:tr>
    </w:tbl>
    <w:p w:rsidR="008452E8" w:rsidRPr="000A5A6D" w:rsidRDefault="008452E8" w:rsidP="005D5A08">
      <w:pPr>
        <w:pStyle w:val="AttendancePV"/>
      </w:pPr>
    </w:p>
    <w:p w:rsidR="0083601E" w:rsidRPr="000A5A6D" w:rsidRDefault="0083601E" w:rsidP="005D5A08">
      <w:pPr>
        <w:pStyle w:val="AttendancePV"/>
      </w:pPr>
    </w:p>
    <w:p w:rsidR="00DB5CC6" w:rsidRPr="000A5A6D"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A3410E" w:rsidRPr="000A5A6D">
        <w:tc>
          <w:tcPr>
            <w:tcW w:w="9072" w:type="dxa"/>
            <w:shd w:val="pct10" w:color="000000" w:fill="FFFFFF"/>
          </w:tcPr>
          <w:p w:rsidR="008452E8" w:rsidRPr="000A5A6D" w:rsidRDefault="002A32DF" w:rsidP="00F51C97">
            <w:pPr>
              <w:pStyle w:val="AttendancePVTable"/>
            </w:pPr>
            <w:r w:rsidRPr="000A5A6D">
              <w:t xml:space="preserve">По покана на председателя/Por invitación del </w:t>
            </w:r>
            <w:r w:rsidRPr="000A5A6D">
              <w:t>presidente/Na pozvání předsedy/Efter indbydelse fra formanden/Auf Einladung des Vorsitzenden/Esimehe kutsel/Με πρόσκληση του Προέδρου/At the invitation of the Chair/Sur l’invitation du président/ Na poziv predsjednika/Su invito del presidente/Pēc priekšsēd</w:t>
            </w:r>
            <w:r w:rsidRPr="000A5A6D">
              <w:t>ētāja uzaicinājuma/Pirmininkui pakvietus/Az elnök meghívására/ Fuq stedina taċ</w:t>
            </w:r>
            <w:r w:rsidRPr="000A5A6D">
              <w:noBreakHyphen/>
              <w:t>'Chairman'/Op uitnodiging van de voorzitter/Na zaproszenie Przewodniczącego/A convite do Presidente/La invitaţia preşedintelui/ Na pozvanie predsedu/Na povabilo predsednika/Puhe</w:t>
            </w:r>
            <w:r w:rsidRPr="000A5A6D">
              <w:t>enjohtajan kutsusta/På ordförandens inbjudan</w:t>
            </w:r>
          </w:p>
        </w:tc>
      </w:tr>
      <w:tr w:rsidR="00A3410E" w:rsidRPr="000A5A6D">
        <w:trPr>
          <w:trHeight w:val="720"/>
        </w:trPr>
        <w:tc>
          <w:tcPr>
            <w:tcW w:w="9072" w:type="dxa"/>
          </w:tcPr>
          <w:p w:rsidR="008452E8" w:rsidRPr="000A5A6D" w:rsidRDefault="002A32DF" w:rsidP="00C31F95">
            <w:pPr>
              <w:pStyle w:val="AttendancePVTable"/>
            </w:pPr>
            <w:r w:rsidRPr="000A5A6D">
              <w:t>Dea Hrelja, Giangiacomo D'Angelo, András Bartha, Luisa Santos, Stephanus Abraham Blok, Bettina Hagedorn, Joao Paulo Rebelo, Jorge Paulo Oliveira, Ylenja Lucaselli, Daniele Pesco, Hans-Martin Tillack, Andras Pet</w:t>
            </w:r>
            <w:r w:rsidRPr="000A5A6D">
              <w:t>ho, Julie Majerczak, Alexandru Nedea, Pavla Holcová, András Becker</w:t>
            </w:r>
          </w:p>
        </w:tc>
      </w:tr>
    </w:tbl>
    <w:p w:rsidR="008452E8" w:rsidRPr="000A5A6D" w:rsidRDefault="008452E8" w:rsidP="005D5A08">
      <w:pPr>
        <w:pStyle w:val="AttendancePV"/>
      </w:pPr>
    </w:p>
    <w:p w:rsidR="0083601E" w:rsidRPr="000A5A6D" w:rsidRDefault="0083601E" w:rsidP="005D5A08">
      <w:pPr>
        <w:pStyle w:val="AttendancePV"/>
      </w:pPr>
    </w:p>
    <w:p w:rsidR="008452E8" w:rsidRPr="000A5A6D"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A3410E" w:rsidRPr="000A5A6D">
        <w:tc>
          <w:tcPr>
            <w:tcW w:w="9072" w:type="dxa"/>
            <w:gridSpan w:val="2"/>
            <w:shd w:val="pct10" w:color="000000" w:fill="FFFFFF"/>
          </w:tcPr>
          <w:p w:rsidR="008452E8" w:rsidRPr="000A5A6D" w:rsidRDefault="002A32DF" w:rsidP="00AD4CEB">
            <w:pPr>
              <w:pStyle w:val="AttendancePVTable"/>
            </w:pPr>
            <w:r w:rsidRPr="000A5A6D">
              <w:t>Съвет/Consejo/Rada/Rådet/Rat/Nõukogu/Συμβούλιο/Council/Conseil/Vijeće/Consiglio/Padome/Taryba/Tanács/Kunsill/Raad/ Conselho/Consiliu/Svet/Neuvosto/Rådet (*)</w:t>
            </w:r>
          </w:p>
        </w:tc>
      </w:tr>
      <w:tr w:rsidR="00A3410E" w:rsidRPr="000A5A6D">
        <w:trPr>
          <w:trHeight w:val="720"/>
        </w:trPr>
        <w:tc>
          <w:tcPr>
            <w:tcW w:w="9072" w:type="dxa"/>
            <w:gridSpan w:val="2"/>
          </w:tcPr>
          <w:p w:rsidR="008452E8" w:rsidRPr="000A5A6D" w:rsidRDefault="008452E8" w:rsidP="00AD4CEB">
            <w:pPr>
              <w:pStyle w:val="AttendancePVTable"/>
            </w:pPr>
          </w:p>
        </w:tc>
      </w:tr>
      <w:tr w:rsidR="00A3410E" w:rsidRPr="000A5A6D">
        <w:tc>
          <w:tcPr>
            <w:tcW w:w="9072" w:type="dxa"/>
            <w:gridSpan w:val="2"/>
            <w:shd w:val="pct10" w:color="000000" w:fill="FFFFFF"/>
          </w:tcPr>
          <w:p w:rsidR="008452E8" w:rsidRPr="000A5A6D" w:rsidRDefault="002A32DF" w:rsidP="002E2B09">
            <w:pPr>
              <w:pStyle w:val="AttendancePVTable"/>
            </w:pPr>
            <w:r w:rsidRPr="000A5A6D">
              <w:t>Комисия/Comisión/Komise/Kommissionen/Kommission/Komisjon/Επιτροπή/Commission/Komisija/Commissione/Bizottság/ Kummissjoni/Commissie/Komisja/Comissão/Comisie/Komisia/Komissio/Kommissionen (*)</w:t>
            </w:r>
          </w:p>
        </w:tc>
      </w:tr>
      <w:tr w:rsidR="00A3410E" w:rsidRPr="000A5A6D">
        <w:trPr>
          <w:trHeight w:val="720"/>
        </w:trPr>
        <w:tc>
          <w:tcPr>
            <w:tcW w:w="9072" w:type="dxa"/>
            <w:gridSpan w:val="2"/>
          </w:tcPr>
          <w:p w:rsidR="008452E8" w:rsidRPr="000A5A6D" w:rsidRDefault="002A32DF" w:rsidP="00FB2D87">
            <w:pPr>
              <w:pStyle w:val="AttendancePVTable"/>
            </w:pPr>
            <w:r w:rsidRPr="000A5A6D">
              <w:t>Gerassimos Thomas, Mateja Vraničar Erman, Matthias Petschke</w:t>
            </w:r>
          </w:p>
        </w:tc>
      </w:tr>
      <w:tr w:rsidR="00A3410E" w:rsidRPr="000A5A6D">
        <w:tc>
          <w:tcPr>
            <w:tcW w:w="9072" w:type="dxa"/>
            <w:gridSpan w:val="2"/>
            <w:shd w:val="pct10" w:color="000000" w:fill="FFFFFF"/>
          </w:tcPr>
          <w:p w:rsidR="008452E8" w:rsidRPr="000A5A6D" w:rsidRDefault="002A32DF" w:rsidP="00F0068D">
            <w:pPr>
              <w:pStyle w:val="AttendancePVTable"/>
            </w:pPr>
            <w:r w:rsidRPr="000A5A6D">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w:t>
            </w:r>
            <w:r w:rsidRPr="000A5A6D">
              <w:t>stitutions et organes/Druge institucije i tijela/Altre istituzioni e altri organi/Citas iestādes un struktūras/Kitos institucijos ir įstaigos/ Más intézmények és szervek/Istituzzjonijiet u korpi oħra/Andere instellingen en organen/Inne instytucje i organy/</w:t>
            </w:r>
            <w:r w:rsidRPr="000A5A6D">
              <w:t>Outras instituições e outros órgãos/Alte instituții și organe/Iné inštitúcie a orgány/Muut toimielimet ja elimet/Andra institutioner och organ</w:t>
            </w:r>
          </w:p>
        </w:tc>
      </w:tr>
      <w:tr w:rsidR="00A3410E" w:rsidRPr="000A5A6D">
        <w:trPr>
          <w:cantSplit/>
          <w:trHeight w:val="720"/>
        </w:trPr>
        <w:tc>
          <w:tcPr>
            <w:tcW w:w="1701" w:type="dxa"/>
          </w:tcPr>
          <w:p w:rsidR="00C31F95" w:rsidRPr="000A5A6D" w:rsidRDefault="002A32DF" w:rsidP="00AD4CEB">
            <w:pPr>
              <w:pStyle w:val="AttendancePVTable"/>
            </w:pPr>
            <w:r w:rsidRPr="000A5A6D">
              <w:t>OLAF</w:t>
            </w:r>
          </w:p>
          <w:p w:rsidR="00C31F95" w:rsidRPr="000A5A6D" w:rsidRDefault="002A32DF" w:rsidP="00AD4CEB">
            <w:pPr>
              <w:pStyle w:val="AttendancePVTable"/>
            </w:pPr>
            <w:r w:rsidRPr="000A5A6D">
              <w:t xml:space="preserve">ECA </w:t>
            </w:r>
          </w:p>
        </w:tc>
        <w:tc>
          <w:tcPr>
            <w:tcW w:w="7371" w:type="dxa"/>
          </w:tcPr>
          <w:p w:rsidR="00C31F95" w:rsidRPr="000A5A6D" w:rsidRDefault="002A32DF" w:rsidP="00AD4CEB">
            <w:pPr>
              <w:pStyle w:val="AttendancePVTable"/>
            </w:pPr>
            <w:r w:rsidRPr="000A5A6D">
              <w:t>Ville Itälä, Jan Mulder, James Sweeney</w:t>
            </w:r>
          </w:p>
          <w:p w:rsidR="008452E8" w:rsidRPr="000A5A6D" w:rsidRDefault="002A32DF" w:rsidP="00FB2D87">
            <w:pPr>
              <w:pStyle w:val="AttendancePVTable"/>
            </w:pPr>
            <w:r w:rsidRPr="000A5A6D">
              <w:t>Ioanna Metaxopoulou</w:t>
            </w:r>
          </w:p>
        </w:tc>
      </w:tr>
    </w:tbl>
    <w:p w:rsidR="008452E8" w:rsidRPr="000A5A6D" w:rsidRDefault="008452E8" w:rsidP="005D5A08">
      <w:pPr>
        <w:pStyle w:val="AttendancePV"/>
      </w:pPr>
    </w:p>
    <w:p w:rsidR="008452E8" w:rsidRPr="000A5A6D"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3410E" w:rsidRPr="000A5A6D">
        <w:trPr>
          <w:cantSplit/>
        </w:trPr>
        <w:tc>
          <w:tcPr>
            <w:tcW w:w="9072" w:type="dxa"/>
            <w:shd w:val="pct10" w:color="000000" w:fill="FFFFFF"/>
          </w:tcPr>
          <w:p w:rsidR="008452E8" w:rsidRPr="000A5A6D" w:rsidRDefault="002A32DF" w:rsidP="00AD4CEB">
            <w:pPr>
              <w:pStyle w:val="AttendancePVTable"/>
            </w:pPr>
            <w:r w:rsidRPr="000A5A6D">
              <w:t xml:space="preserve">Други участници/Otros </w:t>
            </w:r>
            <w:r w:rsidRPr="000A5A6D">
              <w:t>participantes/Ostatní účastníci/Endvidere deltog/Andere Teilnehmer/Muud osalejad/Επίσης παρόντες/Other participants/Autres participants/Drugi sudionici/Altri partecipanti/Citi klātesošie/Kiti dalyviai/Más résztvevők/Parteċipanti ohra/Andere aanwezigen/Inni</w:t>
            </w:r>
            <w:r w:rsidRPr="000A5A6D">
              <w:t> uczestnicy/Outros participantes/Alţi participanţi/Iní účastníci/Drugi udeleženci/Muut osallistujat/Övriga deltagare</w:t>
            </w:r>
          </w:p>
        </w:tc>
      </w:tr>
      <w:tr w:rsidR="00A3410E" w:rsidRPr="000A5A6D">
        <w:trPr>
          <w:cantSplit/>
          <w:trHeight w:val="1200"/>
        </w:trPr>
        <w:tc>
          <w:tcPr>
            <w:tcW w:w="9072" w:type="dxa"/>
          </w:tcPr>
          <w:p w:rsidR="008452E8" w:rsidRPr="000A5A6D" w:rsidRDefault="008452E8" w:rsidP="00AD4CEB">
            <w:pPr>
              <w:pStyle w:val="AttendancePVTable"/>
            </w:pPr>
          </w:p>
        </w:tc>
      </w:tr>
    </w:tbl>
    <w:p w:rsidR="0083601E" w:rsidRPr="000A5A6D" w:rsidRDefault="002A32DF" w:rsidP="005D5A08">
      <w:pPr>
        <w:pStyle w:val="AttendancePV"/>
      </w:pPr>
      <w:r w:rsidRPr="000A5A6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410E" w:rsidRPr="000A5A6D">
        <w:trPr>
          <w:cantSplit/>
        </w:trPr>
        <w:tc>
          <w:tcPr>
            <w:tcW w:w="9072" w:type="dxa"/>
            <w:gridSpan w:val="2"/>
            <w:shd w:val="pct10" w:color="000000" w:fill="FFFFFF"/>
          </w:tcPr>
          <w:p w:rsidR="008452E8" w:rsidRPr="000A5A6D" w:rsidRDefault="002A32DF" w:rsidP="005F6C89">
            <w:pPr>
              <w:pStyle w:val="AttendancePVTable"/>
            </w:pPr>
            <w:r w:rsidRPr="000A5A6D">
              <w:t>Секретариат на политическите групи/Secretaría de los Grupos políticos/Sekretariát politických skupin/Gruppernes sekretariat/ Sekretari</w:t>
            </w:r>
            <w:r w:rsidRPr="000A5A6D">
              <w:t>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w:t>
            </w:r>
            <w:r w:rsidRPr="000A5A6D">
              <w:t>iselőcsoportok titkársága/Segretarjat gruppi politiċi/Fractiesecretariaten/Sekretariat Grup Politycznych/Secretariado dos grupos políticos/Secretariate grupuri politice/Sekretariát politických skupín/Sekretariat političnih skupin/Poliittisten ryhmien sihte</w:t>
            </w:r>
            <w:r w:rsidRPr="000A5A6D">
              <w:t>eristöt/ De politiska gruppernas sekretariat</w:t>
            </w:r>
          </w:p>
        </w:tc>
      </w:tr>
      <w:tr w:rsidR="00A3410E" w:rsidRPr="000A5A6D">
        <w:trPr>
          <w:cantSplit/>
        </w:trPr>
        <w:tc>
          <w:tcPr>
            <w:tcW w:w="1701" w:type="dxa"/>
            <w:shd w:val="clear" w:color="auto" w:fill="FFFFFF"/>
          </w:tcPr>
          <w:p w:rsidR="008452E8" w:rsidRPr="000A5A6D" w:rsidRDefault="002A32DF" w:rsidP="00A66B35">
            <w:pPr>
              <w:pStyle w:val="AttendancePVTable"/>
            </w:pPr>
            <w:r w:rsidRPr="000A5A6D">
              <w:t>PPE</w:t>
            </w:r>
          </w:p>
          <w:p w:rsidR="008452E8" w:rsidRPr="000A5A6D" w:rsidRDefault="002A32DF" w:rsidP="00A66B35">
            <w:pPr>
              <w:pStyle w:val="AttendancePVTable"/>
            </w:pPr>
            <w:r w:rsidRPr="000A5A6D">
              <w:t>S&amp;D</w:t>
            </w:r>
          </w:p>
          <w:p w:rsidR="00A5325A" w:rsidRPr="000A5A6D" w:rsidRDefault="002A32DF" w:rsidP="00A66B35">
            <w:pPr>
              <w:pStyle w:val="AttendancePVTable"/>
            </w:pPr>
            <w:r w:rsidRPr="000A5A6D">
              <w:t>Renew</w:t>
            </w:r>
          </w:p>
          <w:p w:rsidR="008452E8" w:rsidRPr="000A5A6D" w:rsidRDefault="002A32DF" w:rsidP="00A66B35">
            <w:pPr>
              <w:pStyle w:val="AttendancePVTable"/>
            </w:pPr>
            <w:r w:rsidRPr="000A5A6D">
              <w:t>ID</w:t>
            </w:r>
          </w:p>
          <w:p w:rsidR="00A5325A" w:rsidRPr="000A5A6D" w:rsidRDefault="002A32DF" w:rsidP="006D6EB9">
            <w:pPr>
              <w:pStyle w:val="AttendancePVTable"/>
            </w:pPr>
            <w:r w:rsidRPr="000A5A6D">
              <w:t>Verts/ALE</w:t>
            </w:r>
          </w:p>
          <w:p w:rsidR="00A5325A" w:rsidRPr="000A5A6D" w:rsidRDefault="002A32DF" w:rsidP="00A5325A">
            <w:pPr>
              <w:pStyle w:val="AttendancePVTable"/>
            </w:pPr>
            <w:r w:rsidRPr="000A5A6D">
              <w:t>ECR</w:t>
            </w:r>
          </w:p>
          <w:p w:rsidR="008452E8" w:rsidRPr="000A5A6D" w:rsidRDefault="002A32DF" w:rsidP="00A66B35">
            <w:pPr>
              <w:pStyle w:val="AttendancePVTable"/>
            </w:pPr>
            <w:r w:rsidRPr="000A5A6D">
              <w:t>The Left</w:t>
            </w:r>
          </w:p>
          <w:p w:rsidR="008452E8" w:rsidRPr="000A5A6D" w:rsidRDefault="002A32DF" w:rsidP="00A66B35">
            <w:pPr>
              <w:pStyle w:val="AttendancePVTable"/>
            </w:pPr>
            <w:r w:rsidRPr="000A5A6D">
              <w:t>NI</w:t>
            </w:r>
          </w:p>
        </w:tc>
        <w:tc>
          <w:tcPr>
            <w:tcW w:w="7371" w:type="dxa"/>
            <w:shd w:val="clear" w:color="auto" w:fill="FFFFFF"/>
          </w:tcPr>
          <w:p w:rsidR="0006514D" w:rsidRPr="000A5A6D" w:rsidRDefault="0006514D" w:rsidP="00374A20">
            <w:pPr>
              <w:pStyle w:val="AttendancePVTable"/>
            </w:pPr>
          </w:p>
        </w:tc>
      </w:tr>
    </w:tbl>
    <w:p w:rsidR="00DB5CC6" w:rsidRPr="000A5A6D" w:rsidRDefault="00DB5CC6" w:rsidP="005D5A08">
      <w:pPr>
        <w:pStyle w:val="AttendancePV"/>
      </w:pPr>
    </w:p>
    <w:p w:rsidR="0083601E" w:rsidRPr="000A5A6D" w:rsidRDefault="0083601E" w:rsidP="005D5A08">
      <w:pPr>
        <w:pStyle w:val="AttendancePV"/>
      </w:pPr>
    </w:p>
    <w:p w:rsidR="0083601E" w:rsidRPr="000A5A6D"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410E" w:rsidRPr="000A5A6D">
        <w:trPr>
          <w:cantSplit/>
        </w:trPr>
        <w:tc>
          <w:tcPr>
            <w:tcW w:w="9072" w:type="dxa"/>
            <w:gridSpan w:val="2"/>
            <w:shd w:val="pct10" w:color="000000" w:fill="FFFFFF"/>
          </w:tcPr>
          <w:p w:rsidR="008452E8" w:rsidRPr="000A5A6D" w:rsidRDefault="002A32DF" w:rsidP="00AD4CEB">
            <w:pPr>
              <w:pStyle w:val="AttendancePVTable"/>
            </w:pPr>
            <w:r w:rsidRPr="000A5A6D">
              <w:br w:type="page"/>
              <w:t xml:space="preserve">Кабинет на председателя/Gabinete del Presidente/Kancelář předsedy/Formandens Kabinet/Kabinett des Präsidenten/Presidendi kantselei/Γραφείο του </w:t>
            </w:r>
            <w:r w:rsidRPr="000A5A6D">
              <w:t>Προέδρου/President's Office/Cabinet du Président/Ured predsjednika/Gabinetto del Presidente/Priekšsēdētāja kabinets/Pirmininko kabinetas/Elnöki hivatal/Kabinett tal-President/Kabinet van de Voorzitter/Gabinet Przewodniczącego/Gabinete do Presidente/Cabinet</w:t>
            </w:r>
            <w:r w:rsidRPr="000A5A6D">
              <w:t> Preşedinte/Kancelária predsedu/Urad predsednika/Puhemiehen kabinetti/Talmannens kansli</w:t>
            </w:r>
          </w:p>
        </w:tc>
      </w:tr>
      <w:tr w:rsidR="00A3410E" w:rsidRPr="000A5A6D" w:rsidTr="003C7A12">
        <w:trPr>
          <w:cantSplit/>
          <w:trHeight w:val="510"/>
        </w:trPr>
        <w:tc>
          <w:tcPr>
            <w:tcW w:w="9072" w:type="dxa"/>
            <w:gridSpan w:val="2"/>
            <w:shd w:val="clear" w:color="auto" w:fill="FFFFFF"/>
          </w:tcPr>
          <w:p w:rsidR="008452E8" w:rsidRPr="000A5A6D" w:rsidRDefault="008452E8" w:rsidP="00AD4CEB">
            <w:pPr>
              <w:pStyle w:val="AttendancePVTable"/>
            </w:pPr>
          </w:p>
        </w:tc>
      </w:tr>
      <w:tr w:rsidR="00A3410E" w:rsidRPr="000A5A6D">
        <w:trPr>
          <w:cantSplit/>
        </w:trPr>
        <w:tc>
          <w:tcPr>
            <w:tcW w:w="9072" w:type="dxa"/>
            <w:gridSpan w:val="2"/>
            <w:shd w:val="pct10" w:color="000000" w:fill="FFFFFF"/>
          </w:tcPr>
          <w:p w:rsidR="008452E8" w:rsidRPr="000A5A6D" w:rsidRDefault="002A32DF" w:rsidP="002467F2">
            <w:pPr>
              <w:pStyle w:val="AttendancePVTable"/>
            </w:pPr>
            <w:r w:rsidRPr="000A5A6D">
              <w:t xml:space="preserve">Кабинет на генералния секретар/Gabinete del Secretario General/Kancelář generálního tajemníka/Generalsekretærens Kabinet/ Kabinett des Generalsekretärs/Peasekretäri </w:t>
            </w:r>
            <w:r w:rsidRPr="000A5A6D">
              <w:t>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w:t>
            </w:r>
            <w:r w:rsidRPr="000A5A6D">
              <w:t>rali/Kabinet van de secretaris-generaal/Gabinet Sekretarza Generalnego/Gabinete do Secretário-Geral/Cabinet Secretar General/Kancelária generálneho tajomníka/Urad generalnega sekretarja/Pääsihteerin kabinetti/ Generalsekreterarens kansli</w:t>
            </w:r>
          </w:p>
        </w:tc>
      </w:tr>
      <w:tr w:rsidR="00A3410E" w:rsidRPr="000A5A6D" w:rsidTr="003C7A12">
        <w:trPr>
          <w:cantSplit/>
          <w:trHeight w:val="510"/>
        </w:trPr>
        <w:tc>
          <w:tcPr>
            <w:tcW w:w="9072" w:type="dxa"/>
            <w:gridSpan w:val="2"/>
            <w:shd w:val="clear" w:color="auto" w:fill="FFFFFF"/>
          </w:tcPr>
          <w:p w:rsidR="008452E8" w:rsidRPr="000A5A6D" w:rsidRDefault="008452E8" w:rsidP="000C5FFB">
            <w:pPr>
              <w:pStyle w:val="AttendancePVTable"/>
            </w:pPr>
          </w:p>
        </w:tc>
      </w:tr>
      <w:tr w:rsidR="00A3410E" w:rsidRPr="000A5A6D">
        <w:trPr>
          <w:cantSplit/>
        </w:trPr>
        <w:tc>
          <w:tcPr>
            <w:tcW w:w="9072" w:type="dxa"/>
            <w:gridSpan w:val="2"/>
            <w:shd w:val="pct10" w:color="000000" w:fill="FFFFFF"/>
          </w:tcPr>
          <w:p w:rsidR="008452E8" w:rsidRPr="000A5A6D" w:rsidRDefault="002A32DF" w:rsidP="00AD4CEB">
            <w:pPr>
              <w:pStyle w:val="AttendancePVTable"/>
            </w:pPr>
            <w:r w:rsidRPr="000A5A6D">
              <w:t xml:space="preserve">Генерална </w:t>
            </w:r>
            <w:r w:rsidRPr="000A5A6D">
              <w:t>дирекция/Dirección General/Generální ředitelství/Generaldirektorat/Generaldirektion/Peadirektoraat/Γενική Διεύθυνση/ Directorate-General/Direction générale/Glavna uprava/Direzione generale/Ģenerāldirektorāts/Generalinis direktoratas/Főigazgatóság/ Direttor</w:t>
            </w:r>
            <w:r w:rsidRPr="000A5A6D">
              <w:t>at Ġenerali/Directoraten</w:t>
            </w:r>
            <w:r w:rsidRPr="000A5A6D">
              <w:noBreakHyphen/>
              <w:t>generaal/Dyrekcja Generalna/Direcção-Geral/Direcţii Generale/Generálne riaditeľstvo/Generalni direktorat/Pääosasto/Generaldirektorat</w:t>
            </w:r>
          </w:p>
        </w:tc>
      </w:tr>
      <w:tr w:rsidR="00A3410E" w:rsidRPr="000A5A6D">
        <w:trPr>
          <w:cantSplit/>
          <w:trHeight w:val="720"/>
        </w:trPr>
        <w:tc>
          <w:tcPr>
            <w:tcW w:w="1701" w:type="dxa"/>
            <w:shd w:val="clear" w:color="auto" w:fill="FFFFFF"/>
          </w:tcPr>
          <w:p w:rsidR="008452E8" w:rsidRPr="000A5A6D" w:rsidRDefault="002A32DF" w:rsidP="00A66B35">
            <w:pPr>
              <w:pStyle w:val="AttendancePVTable"/>
            </w:pPr>
            <w:r w:rsidRPr="000A5A6D">
              <w:t>DG PRES</w:t>
            </w:r>
          </w:p>
          <w:p w:rsidR="008452E8" w:rsidRPr="000A5A6D" w:rsidRDefault="002A32DF" w:rsidP="00A66B35">
            <w:pPr>
              <w:pStyle w:val="AttendancePVTable"/>
            </w:pPr>
            <w:r w:rsidRPr="000A5A6D">
              <w:t>DG IPOL</w:t>
            </w:r>
          </w:p>
          <w:p w:rsidR="008452E8" w:rsidRPr="000A5A6D" w:rsidRDefault="002A32DF" w:rsidP="00A66B35">
            <w:pPr>
              <w:pStyle w:val="AttendancePVTable"/>
            </w:pPr>
            <w:r w:rsidRPr="000A5A6D">
              <w:t>DG EXPO</w:t>
            </w:r>
          </w:p>
          <w:p w:rsidR="00CA53ED" w:rsidRPr="000A5A6D" w:rsidRDefault="002A32DF" w:rsidP="00A66B35">
            <w:pPr>
              <w:pStyle w:val="AttendancePVTable"/>
            </w:pPr>
            <w:r w:rsidRPr="000A5A6D">
              <w:t>DG EPRS</w:t>
            </w:r>
          </w:p>
          <w:p w:rsidR="008452E8" w:rsidRPr="000A5A6D" w:rsidRDefault="002A32DF" w:rsidP="00A66B35">
            <w:pPr>
              <w:pStyle w:val="AttendancePVTable"/>
            </w:pPr>
            <w:r w:rsidRPr="000A5A6D">
              <w:t>DG COMM</w:t>
            </w:r>
          </w:p>
          <w:p w:rsidR="008452E8" w:rsidRPr="000A5A6D" w:rsidRDefault="002A32DF" w:rsidP="00A66B35">
            <w:pPr>
              <w:pStyle w:val="AttendancePVTable"/>
            </w:pPr>
            <w:r w:rsidRPr="000A5A6D">
              <w:t>DG PERS</w:t>
            </w:r>
          </w:p>
          <w:p w:rsidR="008452E8" w:rsidRPr="000A5A6D" w:rsidRDefault="002A32DF" w:rsidP="00A66B35">
            <w:pPr>
              <w:pStyle w:val="AttendancePVTable"/>
            </w:pPr>
            <w:r w:rsidRPr="000A5A6D">
              <w:t>DG INLO</w:t>
            </w:r>
          </w:p>
          <w:p w:rsidR="008452E8" w:rsidRPr="000A5A6D" w:rsidRDefault="002A32DF" w:rsidP="00A66B35">
            <w:pPr>
              <w:pStyle w:val="AttendancePVTable"/>
            </w:pPr>
            <w:r w:rsidRPr="000A5A6D">
              <w:t>DG TRAD</w:t>
            </w:r>
          </w:p>
          <w:p w:rsidR="007C674A" w:rsidRPr="000A5A6D" w:rsidRDefault="002A32DF" w:rsidP="00A66B35">
            <w:pPr>
              <w:pStyle w:val="AttendancePVTable"/>
            </w:pPr>
            <w:r w:rsidRPr="000A5A6D">
              <w:t>DG LINC</w:t>
            </w:r>
          </w:p>
          <w:p w:rsidR="008452E8" w:rsidRPr="000A5A6D" w:rsidRDefault="002A32DF" w:rsidP="00A66B35">
            <w:pPr>
              <w:pStyle w:val="AttendancePVTable"/>
            </w:pPr>
            <w:r w:rsidRPr="000A5A6D">
              <w:t>DG FINS</w:t>
            </w:r>
          </w:p>
          <w:p w:rsidR="00CA53ED" w:rsidRPr="000A5A6D" w:rsidRDefault="002A32DF" w:rsidP="00A66B35">
            <w:pPr>
              <w:pStyle w:val="AttendancePVTable"/>
            </w:pPr>
            <w:r w:rsidRPr="000A5A6D">
              <w:t>DG ITEC</w:t>
            </w:r>
          </w:p>
          <w:p w:rsidR="007C674A" w:rsidRPr="000A5A6D" w:rsidRDefault="002A32DF" w:rsidP="00A66B35">
            <w:pPr>
              <w:pStyle w:val="AttendancePVTable"/>
            </w:pPr>
            <w:r w:rsidRPr="000A5A6D">
              <w:t>DG SAFE</w:t>
            </w:r>
          </w:p>
        </w:tc>
        <w:tc>
          <w:tcPr>
            <w:tcW w:w="7371" w:type="dxa"/>
            <w:shd w:val="clear" w:color="auto" w:fill="FFFFFF"/>
          </w:tcPr>
          <w:p w:rsidR="008452E8" w:rsidRPr="000A5A6D" w:rsidRDefault="008452E8" w:rsidP="00A66B35">
            <w:pPr>
              <w:pStyle w:val="AttendancePVTable"/>
            </w:pPr>
          </w:p>
          <w:p w:rsidR="00A36365" w:rsidRPr="000A5A6D" w:rsidRDefault="00A36365" w:rsidP="00AD4CEB">
            <w:pPr>
              <w:pStyle w:val="AttendancePVTable"/>
            </w:pPr>
          </w:p>
          <w:p w:rsidR="00A36365" w:rsidRPr="000A5A6D" w:rsidRDefault="00A36365" w:rsidP="00AD4CEB">
            <w:pPr>
              <w:pStyle w:val="AttendancePVTable"/>
            </w:pPr>
          </w:p>
          <w:p w:rsidR="00A36365" w:rsidRPr="000A5A6D" w:rsidRDefault="00A36365" w:rsidP="00AD4CEB">
            <w:pPr>
              <w:pStyle w:val="AttendancePVTable"/>
            </w:pPr>
          </w:p>
          <w:p w:rsidR="00A36365" w:rsidRPr="000A5A6D" w:rsidRDefault="00A36365" w:rsidP="00AD4CEB">
            <w:pPr>
              <w:pStyle w:val="AttendancePVTable"/>
            </w:pPr>
          </w:p>
          <w:p w:rsidR="00CA53ED" w:rsidRPr="000A5A6D" w:rsidRDefault="002A32DF" w:rsidP="00AD4CEB">
            <w:pPr>
              <w:pStyle w:val="AttendancePVTable"/>
            </w:pPr>
            <w:r w:rsidRPr="000A5A6D">
              <w:t>Kristian Knudsen</w:t>
            </w:r>
          </w:p>
        </w:tc>
      </w:tr>
    </w:tbl>
    <w:p w:rsidR="0083601E" w:rsidRPr="000A5A6D" w:rsidRDefault="002A32DF" w:rsidP="005D5A08">
      <w:pPr>
        <w:pStyle w:val="AttendancePV"/>
      </w:pPr>
      <w:r w:rsidRPr="000A5A6D">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3410E" w:rsidRPr="000A5A6D">
        <w:trPr>
          <w:cantSplit/>
        </w:trPr>
        <w:tc>
          <w:tcPr>
            <w:tcW w:w="9072" w:type="dxa"/>
            <w:shd w:val="pct10" w:color="000000" w:fill="FFFFFF"/>
          </w:tcPr>
          <w:p w:rsidR="00A13D65" w:rsidRPr="000A5A6D" w:rsidRDefault="002A32DF" w:rsidP="00AD4CEB">
            <w:pPr>
              <w:pStyle w:val="AttendancePVTable"/>
            </w:pPr>
            <w:r w:rsidRPr="000A5A6D">
              <w:t xml:space="preserve">Правна служба/Servicio Jurídico/Právní služba/Juridisk Tjeneste/Juristischer Dienst/Õigusteenistus/Νομική Υπηρεσία/Legal Service/ Service juridique/Pravna služba/Servizio giuridico/Juridiskais dienests/Teisės tarnyba/Jogi </w:t>
            </w:r>
            <w:r w:rsidRPr="000A5A6D">
              <w:t>szolgálat/Servizz legali/Juridische Dienst/ Wydział prawny/Serviço Jurídico/Serviciu Juridic/Právny servis/Oikeudellinen yksikkö/Rättstjänsten</w:t>
            </w:r>
          </w:p>
        </w:tc>
      </w:tr>
      <w:tr w:rsidR="00A3410E" w:rsidRPr="000A5A6D" w:rsidTr="003C7A12">
        <w:trPr>
          <w:cantSplit/>
          <w:trHeight w:val="510"/>
        </w:trPr>
        <w:tc>
          <w:tcPr>
            <w:tcW w:w="9072" w:type="dxa"/>
            <w:shd w:val="clear" w:color="auto" w:fill="FFFFFF"/>
          </w:tcPr>
          <w:p w:rsidR="00A13D65" w:rsidRPr="000A5A6D" w:rsidRDefault="00A13D65" w:rsidP="00AD4CEB">
            <w:pPr>
              <w:pStyle w:val="AttendancePVTable"/>
            </w:pPr>
          </w:p>
        </w:tc>
      </w:tr>
      <w:tr w:rsidR="00A3410E" w:rsidRPr="000A5A6D">
        <w:trPr>
          <w:cantSplit/>
        </w:trPr>
        <w:tc>
          <w:tcPr>
            <w:tcW w:w="9072" w:type="dxa"/>
            <w:shd w:val="pct10" w:color="000000" w:fill="FFFFFF"/>
          </w:tcPr>
          <w:p w:rsidR="00A13D65" w:rsidRPr="000A5A6D" w:rsidRDefault="002A32DF" w:rsidP="00E2213D">
            <w:pPr>
              <w:pStyle w:val="AttendancePVTable"/>
            </w:pPr>
            <w:r w:rsidRPr="000A5A6D">
              <w:t xml:space="preserve">Секретариат на комисията/Secretaría de la comisión/Sekretariát </w:t>
            </w:r>
            <w:r w:rsidRPr="000A5A6D">
              <w:t>výboru/Udvalgssekretariatet/Ausschusssekretariat/Komisjoni sekretariaat/Γραμματεία της επιτροπής/Committee secretariat/Secrétariat de la commission/Tajništvo odbora/Segreteria della commissione/Komitejas sekretariāts/Komiteto sekretoriatas/A bizottság titk</w:t>
            </w:r>
            <w:r w:rsidRPr="000A5A6D">
              <w:t>ársága/Segretarjat tal-kumitat/Commissiesecretariaat/ Sekretariat komisji/Secretariado da comissão/Secretariat comisie/Sekretariat odbora/Valiokunnan sihteeristö/Utskottssekretariatet</w:t>
            </w:r>
          </w:p>
        </w:tc>
      </w:tr>
      <w:tr w:rsidR="00A3410E" w:rsidRPr="000A5A6D" w:rsidTr="003C7A12">
        <w:trPr>
          <w:cantSplit/>
          <w:trHeight w:val="510"/>
        </w:trPr>
        <w:tc>
          <w:tcPr>
            <w:tcW w:w="9072" w:type="dxa"/>
            <w:shd w:val="clear" w:color="auto" w:fill="FFFFFF"/>
          </w:tcPr>
          <w:p w:rsidR="00A13D65" w:rsidRPr="000A5A6D" w:rsidRDefault="002A32DF" w:rsidP="00E33027">
            <w:pPr>
              <w:pStyle w:val="AttendancePVTable"/>
            </w:pPr>
            <w:r w:rsidRPr="000A5A6D">
              <w:t>Evelyn Waldherr, Anca Balcanu, Kaare Barslev, Giulia Bastianello, Cater</w:t>
            </w:r>
            <w:r w:rsidRPr="000A5A6D">
              <w:t>ina Benincasa, Marius Cobianu, Cristina Degueldre, Fernando Gallego Osuna, Benoit Lefort, Valerie Nevers, Diego Rasetti, Paulus Johannes Stander</w:t>
            </w:r>
          </w:p>
        </w:tc>
      </w:tr>
      <w:tr w:rsidR="00A3410E" w:rsidRPr="000A5A6D">
        <w:trPr>
          <w:cantSplit/>
        </w:trPr>
        <w:tc>
          <w:tcPr>
            <w:tcW w:w="9072" w:type="dxa"/>
            <w:shd w:val="pct10" w:color="000000" w:fill="FFFFFF"/>
          </w:tcPr>
          <w:p w:rsidR="00A13D65" w:rsidRPr="000A5A6D" w:rsidRDefault="002A32DF" w:rsidP="00AD4CEB">
            <w:pPr>
              <w:pStyle w:val="AttendancePVTable"/>
            </w:pPr>
            <w:r w:rsidRPr="000A5A6D">
              <w:t>Сътрудник/Asistente/Asistent/Assistent/Assistenz/Βοηθός/Assistant/Assistente/Palīgs/Padėjėjas/Asszisztens/Asys</w:t>
            </w:r>
            <w:r w:rsidRPr="000A5A6D">
              <w:t>tent/Pomočnik/ Avustaja/Assistenter</w:t>
            </w:r>
          </w:p>
        </w:tc>
      </w:tr>
      <w:tr w:rsidR="00A3410E" w:rsidRPr="000A5A6D" w:rsidTr="003C7A12">
        <w:trPr>
          <w:cantSplit/>
          <w:trHeight w:val="510"/>
        </w:trPr>
        <w:tc>
          <w:tcPr>
            <w:tcW w:w="9072" w:type="dxa"/>
            <w:shd w:val="clear" w:color="auto" w:fill="FFFFFF"/>
          </w:tcPr>
          <w:p w:rsidR="00A13D65" w:rsidRPr="000A5A6D" w:rsidRDefault="002A32DF" w:rsidP="00AD4CEB">
            <w:pPr>
              <w:pStyle w:val="AttendancePVTable"/>
            </w:pPr>
            <w:r w:rsidRPr="000A5A6D">
              <w:t>Anna Aresu, Kameliya Velcheva</w:t>
            </w:r>
          </w:p>
        </w:tc>
      </w:tr>
    </w:tbl>
    <w:p w:rsidR="008452E8" w:rsidRPr="000A5A6D" w:rsidRDefault="008452E8" w:rsidP="005D5A08">
      <w:pPr>
        <w:pStyle w:val="AttendancePV"/>
      </w:pPr>
    </w:p>
    <w:p w:rsidR="00801684" w:rsidRPr="000A5A6D" w:rsidRDefault="00801684" w:rsidP="005D5A08">
      <w:pPr>
        <w:pStyle w:val="AttendancePV"/>
      </w:pPr>
    </w:p>
    <w:p w:rsidR="00801684" w:rsidRPr="000A5A6D" w:rsidRDefault="00801684" w:rsidP="005D5A08">
      <w:pPr>
        <w:pStyle w:val="AttendancePV"/>
      </w:pPr>
    </w:p>
    <w:p w:rsidR="00C634EF" w:rsidRPr="000A5A6D" w:rsidRDefault="002A32DF" w:rsidP="00AD4CEB">
      <w:pPr>
        <w:pStyle w:val="AttendancePVFootnote"/>
      </w:pPr>
      <w:r w:rsidRPr="000A5A6D">
        <w:t xml:space="preserve">* </w:t>
      </w:r>
      <w:r w:rsidRPr="000A5A6D">
        <w:tab/>
        <w:t>(P)</w:t>
      </w:r>
      <w:r w:rsidRPr="000A5A6D">
        <w:tab/>
        <w:t>=</w:t>
      </w:r>
      <w:r w:rsidRPr="000A5A6D">
        <w:tab/>
        <w:t xml:space="preserve">Председател/Presidente/Předseda/Formand/Vorsitzender/Esimees/Πρόεδρος/Chair/Président/Predsjednik/Priekšsēdētājs/ </w:t>
      </w:r>
      <w:r w:rsidRPr="000A5A6D">
        <w:t>Pirmininkas/Elnök/'Chairman'/Voorzitter/Przewodniczący/Preşedinte/Predseda/Predsednik/Puheenjohtaja/Ordförande</w:t>
      </w:r>
    </w:p>
    <w:p w:rsidR="00C634EF" w:rsidRPr="000A5A6D" w:rsidRDefault="002A32DF" w:rsidP="00AD4CEB">
      <w:pPr>
        <w:pStyle w:val="AttendancePVFootnote"/>
      </w:pPr>
      <w:r w:rsidRPr="000A5A6D">
        <w:tab/>
        <w:t>(VP) =</w:t>
      </w:r>
      <w:r w:rsidRPr="000A5A6D">
        <w:tab/>
        <w:t>Заместник-председател/Vicepresidente/Místopředseda/Næstformand/Stellvertretender Vorsitzender/Aseesimees/Αντιπρόεδρος/ Vice</w:t>
      </w:r>
      <w:r w:rsidRPr="000A5A6D">
        <w:noBreakHyphen/>
        <w:t>Chair/Potpred</w:t>
      </w:r>
      <w:r w:rsidRPr="000A5A6D">
        <w:t>sjednik/Vice</w:t>
      </w:r>
      <w:r w:rsidRPr="000A5A6D">
        <w:noBreakHyphen/>
        <w:t>Président/Potpredsjednik/Priekšsēdētāja vietnieks/Pirmininko pavaduotojas/Alelnök/ Viċi 'Chairman'/Ondervoorzitter/Wiceprzewodniczący/Vice-Presidente/Vicepreşedinte/Podpredseda/Podpredsednik/ Varapuheenjohtaja/Vice ordförande</w:t>
      </w:r>
    </w:p>
    <w:p w:rsidR="00C634EF" w:rsidRPr="000A5A6D" w:rsidRDefault="002A32DF" w:rsidP="00AD4CEB">
      <w:pPr>
        <w:pStyle w:val="AttendancePVFootnote"/>
      </w:pPr>
      <w:r w:rsidRPr="000A5A6D">
        <w:tab/>
        <w:t>(M)</w:t>
      </w:r>
      <w:r w:rsidRPr="000A5A6D">
        <w:tab/>
        <w:t>=</w:t>
      </w:r>
      <w:r w:rsidRPr="000A5A6D">
        <w:tab/>
        <w:t>Член/Miemb</w:t>
      </w:r>
      <w:r w:rsidRPr="000A5A6D">
        <w:t>ro/Člen/Medlem/Mitglied/Parlamendiliige/Βουλευτής/Member/Membre/Član/Membro/Deputāts/Narys/Képviselő/ Membru/Lid/Członek/Membro/Membru/Člen/Poslanec/Jäsen/Ledamot</w:t>
      </w:r>
    </w:p>
    <w:p w:rsidR="006275CD" w:rsidRPr="000A5A6D" w:rsidRDefault="002A32DF" w:rsidP="00AD4CEB">
      <w:pPr>
        <w:pStyle w:val="AttendancePVFootnote"/>
      </w:pPr>
      <w:r w:rsidRPr="000A5A6D">
        <w:tab/>
        <w:t>(F)</w:t>
      </w:r>
      <w:r w:rsidRPr="000A5A6D">
        <w:tab/>
        <w:t>=</w:t>
      </w:r>
      <w:r w:rsidRPr="000A5A6D">
        <w:tab/>
        <w:t>Длъжностно лице/Funcionario/Úředník/Tjenestemand/Beamter/Ametnik/Υπάλληλος/Official/Fo</w:t>
      </w:r>
      <w:r w:rsidRPr="000A5A6D">
        <w:t>nctionnaire/Dužnosnik/ Funzionario/Ierēdnis/Pareigūnas/Tisztviselő/Uffiċjal/Ambtenaar/Urzędnik/Funcionário/Funcţionar/Úradník/Uradnik/Virkamies/ Tjänsteman</w:t>
      </w:r>
    </w:p>
    <w:p w:rsidR="006F2BD6" w:rsidRPr="000A5A6D" w:rsidRDefault="002A32DF">
      <w:pPr>
        <w:widowControl/>
        <w:rPr>
          <w:sz w:val="16"/>
        </w:rPr>
      </w:pPr>
      <w:r w:rsidRPr="000A5A6D">
        <w:br w:type="page"/>
      </w:r>
    </w:p>
    <w:p w:rsidR="006F2BD6" w:rsidRPr="000A5A6D" w:rsidRDefault="002A32DF" w:rsidP="00542489">
      <w:pPr>
        <w:tabs>
          <w:tab w:val="left" w:pos="1985"/>
          <w:tab w:val="left" w:pos="2124"/>
        </w:tabs>
        <w:ind w:left="-709"/>
        <w:jc w:val="right"/>
        <w:rPr>
          <w:rFonts w:ascii="Myriad Pro" w:hAnsi="Myriad Pro"/>
          <w:b/>
          <w:bCs/>
          <w:smallCaps/>
          <w:color w:val="709047"/>
        </w:rPr>
      </w:pPr>
      <w:r w:rsidRPr="000A5A6D">
        <w:rPr>
          <w:rFonts w:ascii="Myriad Pro" w:hAnsi="Myriad Pro"/>
          <w:b/>
          <w:smallCaps/>
          <w:color w:val="709047"/>
        </w:rPr>
        <w:t>Issue N° 9 - 15-16 June 2022</w:t>
      </w:r>
    </w:p>
    <w:p w:rsidR="006F2BD6" w:rsidRPr="000A5A6D" w:rsidRDefault="002A32DF" w:rsidP="00542489">
      <w:pPr>
        <w:tabs>
          <w:tab w:val="left" w:pos="1985"/>
          <w:tab w:val="left" w:pos="2127"/>
        </w:tabs>
        <w:ind w:left="-709"/>
        <w:jc w:val="center"/>
        <w:rPr>
          <w:rFonts w:ascii="Myriad Pro" w:hAnsi="Myriad Pro"/>
          <w:b/>
          <w:bCs/>
          <w:smallCaps/>
          <w:color w:val="709047"/>
          <w:sz w:val="48"/>
          <w:szCs w:val="48"/>
        </w:rPr>
      </w:pPr>
      <w:r w:rsidRPr="000A5A6D">
        <w:rPr>
          <w:rFonts w:ascii="Myriad Pro" w:hAnsi="Myriad Pro"/>
          <w:b/>
          <w:smallCaps/>
          <w:color w:val="709047"/>
          <w:sz w:val="48"/>
        </w:rPr>
        <w:t>NEWSLETTER</w:t>
      </w:r>
    </w:p>
    <w:p w:rsidR="006F2BD6" w:rsidRPr="000A5A6D" w:rsidRDefault="006F2BD6" w:rsidP="00542489">
      <w:pPr>
        <w:tabs>
          <w:tab w:val="left" w:pos="1985"/>
          <w:tab w:val="left" w:pos="2127"/>
        </w:tabs>
        <w:ind w:left="-709"/>
        <w:rPr>
          <w:rFonts w:ascii="Myriad Pro" w:hAnsi="Myriad Pro"/>
          <w:smallCaps/>
          <w:color w:val="000000" w:themeColor="text1"/>
          <w:sz w:val="20"/>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97"/>
        <w:rPr>
          <w:rFonts w:ascii="Myriad Pro" w:hAnsi="Myriad Pro" w:cs="Arial"/>
          <w:sz w:val="20"/>
        </w:rPr>
      </w:pPr>
      <w:r w:rsidRPr="000A5A6D">
        <w:rPr>
          <w:rFonts w:ascii="Myriad Pro" w:hAnsi="Myriad Pro"/>
          <w:sz w:val="20"/>
          <w:lang w:eastAsia="en-GB"/>
        </w:rPr>
        <mc:AlternateContent>
          <mc:Choice Requires="wps">
            <w:drawing>
              <wp:inline distT="0" distB="0" distL="0" distR="0">
                <wp:extent cx="6762750" cy="240792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07920"/>
                        </a:xfrm>
                        <a:prstGeom prst="rect">
                          <a:avLst/>
                        </a:prstGeom>
                        <a:solidFill>
                          <a:srgbClr val="709047">
                            <a:alpha val="20000"/>
                          </a:srgbClr>
                        </a:solidFill>
                        <a:ln>
                          <a:noFill/>
                        </a:ln>
                      </wps:spPr>
                      <wps:txbx>
                        <w:txbxContent>
                          <w:p w:rsidR="00937940" w:rsidRPr="000A5A6D" w:rsidRDefault="002A32DF" w:rsidP="00542489">
                            <w:pPr>
                              <w:autoSpaceDE w:val="0"/>
                              <w:autoSpaceDN w:val="0"/>
                              <w:adjustRightInd w:val="0"/>
                              <w:spacing w:before="240" w:after="60"/>
                              <w:jc w:val="center"/>
                              <w:rPr>
                                <w:rFonts w:ascii="Myriad Pro" w:eastAsiaTheme="minorEastAsia" w:hAnsi="Myriad Pro" w:cs="Microsoft New Tai Lue"/>
                                <w:b/>
                                <w:smallCaps/>
                                <w:color w:val="525252" w:themeColor="accent3" w:themeShade="80"/>
                                <w:sz w:val="32"/>
                                <w:szCs w:val="32"/>
                              </w:rPr>
                            </w:pPr>
                            <w:r w:rsidRPr="000A5A6D">
                              <w:rPr>
                                <w:rFonts w:ascii="Myriad Pro" w:hAnsi="Myriad Pro"/>
                                <w:b/>
                                <w:smallCaps/>
                                <w:color w:val="525252" w:themeColor="accent3" w:themeShade="80"/>
                                <w:sz w:val="32"/>
                              </w:rPr>
                              <w:t>COMMITTEE MEETING</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hAnsi="Myriad Pro"/>
                                <w:b/>
                                <w:smallCaps/>
                                <w:color w:val="709047"/>
                                <w:sz w:val="32"/>
                                <w:szCs w:val="32"/>
                              </w:rPr>
                            </w:pPr>
                            <w:r w:rsidRPr="000A5A6D">
                              <w:rPr>
                                <w:rFonts w:ascii="Myriad Pro" w:hAnsi="Myriad Pro"/>
                                <w:b/>
                                <w:smallCaps/>
                                <w:color w:val="709047"/>
                                <w:sz w:val="32"/>
                              </w:rPr>
                              <w:t xml:space="preserve">Wednesday 15 June 2022 </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r w:rsidRPr="000A5A6D">
                              <w:rPr>
                                <w:rFonts w:ascii="Myriad Pro" w:hAnsi="Myriad Pro"/>
                                <w:color w:val="000000"/>
                                <w:sz w:val="28"/>
                              </w:rPr>
                              <w:t xml:space="preserve">09:00 – </w:t>
                            </w:r>
                            <w:r w:rsidRPr="000A5A6D">
                              <w:rPr>
                                <w:rFonts w:ascii="Myriad Pro" w:hAnsi="Myriad Pro"/>
                                <w:color w:val="000000"/>
                                <w:sz w:val="28"/>
                              </w:rPr>
                              <w:t>12:30 and 15:00 - 18:30</w:t>
                            </w:r>
                          </w:p>
                          <w:p w:rsidR="00937940" w:rsidRPr="000A5A6D" w:rsidRDefault="00937940"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hAnsi="Myriad Pro"/>
                                <w:b/>
                                <w:smallCaps/>
                                <w:color w:val="709047"/>
                                <w:sz w:val="32"/>
                                <w:szCs w:val="32"/>
                              </w:rPr>
                            </w:pPr>
                            <w:r w:rsidRPr="000A5A6D">
                              <w:rPr>
                                <w:rFonts w:ascii="Myriad Pro" w:hAnsi="Myriad Pro"/>
                                <w:b/>
                                <w:smallCaps/>
                                <w:color w:val="709047"/>
                                <w:sz w:val="32"/>
                              </w:rPr>
                              <w:t xml:space="preserve">Thursday 16 June 2022 </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r w:rsidRPr="000A5A6D">
                              <w:rPr>
                                <w:rFonts w:ascii="Myriad Pro" w:hAnsi="Myriad Pro"/>
                                <w:color w:val="000000"/>
                                <w:sz w:val="28"/>
                              </w:rPr>
                              <w:t>09:00 – 12:30 and 15:00 - 18:30</w:t>
                            </w:r>
                            <w:r w:rsidRPr="000A5A6D">
                              <w:rPr>
                                <w:rFonts w:ascii="Myriad Pro" w:hAnsi="Myriad Pro"/>
                                <w:color w:val="000000"/>
                                <w:sz w:val="28"/>
                              </w:rPr>
                              <w:br/>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eastAsia="ヒラギノ角ゴ Pro W3" w:hAnsi="Myriad Pro"/>
                                <w:b/>
                                <w:i/>
                                <w:color w:val="000000"/>
                              </w:rPr>
                            </w:pPr>
                            <w:r w:rsidRPr="000A5A6D">
                              <w:rPr>
                                <w:rFonts w:ascii="Myriad Pro" w:hAnsi="Myriad Pro"/>
                                <w:i/>
                                <w:color w:val="000000"/>
                              </w:rPr>
                              <w:t>Room: Altiero Spinelli 3G - 2 and remote participation with Interactio</w:t>
                            </w:r>
                          </w:p>
                        </w:txbxContent>
                      </wps:txbx>
                      <wps:bodyPr rot="0" vert="horz" wrap="square"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2.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mV8QEAAMMDAAAOAAAAZHJzL2Uyb0RvYy54bWysU9tu2zAMfR+wfxD0vtgxumQ16hRbiu6l&#10;uwDtPoCRZVuYLWqUEjv7+lFyknbb27AXQeLlkDw8urmdhl4cNHmDtpLLRS6FtgprY9tKfnu6f/NO&#10;Ch/A1tCj1ZU8ai9vN69f3Yyu1AV22NeaBINYX46ukl0Irswyrzo9gF+g05adDdIAgZ/UZjXByOhD&#10;nxV5vspGpNoRKu09W+9mp9wk/KbRKnxpGq+D6CvJvYV0Ujp38cw2N1C2BK4z6tQG/EMXAxjLRS9Q&#10;dxBA7Mn8BTUYReixCQuFQ4ZNY5ROM/A0y/yPaR47cDrNwuR4d6HJ/z9Y9fnwlYSpK1lIYWHgFT3p&#10;KYgPOIkisjM6X3LQo+OwMLGZt5wm9e4B1XcvLG47sK1+T4Rjp6Hm7pYxM3uROuP4CLIbP2HNZWAf&#10;MAFNDQ2ROiZDMDpv6XjZTGxFsXG1XhXrt+xS7Cuu8vV1kXaXQXlOd+TDR42DiJdKEq8+wcPhwYfY&#10;DpTnkFjNY2/qe9P36UHtbtuTOADLZJ1f51frObd3HcxWFlt+Lunn8IT5G05vI5rFiDuXjJZERJx9&#10;ZiFMu+lE7A7rI1NCOOuS/xFfOqSfUoysyUr6H3sgLQVYxeZKhvN1G2YR7x2ZtuOsZ8pZKamzk6qj&#10;FF++Uz/Pf2/zCwAA//8DAFBLAwQUAAYACAAAACEA4ujiLdkAAAAGAQAADwAAAGRycy9kb3ducmV2&#10;LnhtbEyPwU7DMBBE70j8g7VIvVGbVAQIcSqEVCTgRMIHbONNHBGvo9htw9/jcoHLSKNZzbwtt4sb&#10;xZHmMHjWcLNWIIhbbwbuNXw2u+t7ECEiGxw9k4ZvCrCtLi9KLIw/8Qcd69iLVMKhQA02xqmQMrSW&#10;HIa1n4hT1vnZYUx27qWZ8ZTK3SgzpXLpcOC0YHGiZ0vtV31wGtyQ77DBl+z9VS3WNrGr33yn9epq&#10;eXoEEWmJf8dwxk/oUCWmvT+wCWLUkB6Jv3rOVH6b/F7D5u4hA1mV8j9+9QMAAP//AwBQSwECLQAU&#10;AAYACAAAACEAtoM4kv4AAADhAQAAEwAAAAAAAAAAAAAAAAAAAAAAW0NvbnRlbnRfVHlwZXNdLnht&#10;bFBLAQItABQABgAIAAAAIQA4/SH/1gAAAJQBAAALAAAAAAAAAAAAAAAAAC8BAABfcmVscy8ucmVs&#10;c1BLAQItABQABgAIAAAAIQCC4gmV8QEAAMMDAAAOAAAAAAAAAAAAAAAAAC4CAABkcnMvZTJvRG9j&#10;LnhtbFBLAQItABQABgAIAAAAIQDi6OIt2QAAAAYBAAAPAAAAAAAAAAAAAAAAAEsEAABkcnMvZG93&#10;bnJldi54bWxQSwUGAAAAAAQABADzAAAAUQUAAAAA&#10;" fillcolor="#709047" stroked="f">
                <v:fill opacity="13107f"/>
                <v:textbox>
                  <w:txbxContent>
                    <w:p w:rsidR="00937940" w:rsidRPr="000A5A6D" w:rsidRDefault="002A32DF" w:rsidP="00542489">
                      <w:pPr>
                        <w:autoSpaceDE w:val="0"/>
                        <w:autoSpaceDN w:val="0"/>
                        <w:adjustRightInd w:val="0"/>
                        <w:spacing w:before="240" w:after="60"/>
                        <w:jc w:val="center"/>
                        <w:rPr>
                          <w:rFonts w:ascii="Myriad Pro" w:eastAsiaTheme="minorEastAsia" w:hAnsi="Myriad Pro" w:cs="Microsoft New Tai Lue"/>
                          <w:b/>
                          <w:smallCaps/>
                          <w:color w:val="525252" w:themeColor="accent3" w:themeShade="80"/>
                          <w:sz w:val="32"/>
                          <w:szCs w:val="32"/>
                        </w:rPr>
                      </w:pPr>
                      <w:r w:rsidRPr="000A5A6D">
                        <w:rPr>
                          <w:rFonts w:ascii="Myriad Pro" w:hAnsi="Myriad Pro"/>
                          <w:b/>
                          <w:smallCaps/>
                          <w:color w:val="525252" w:themeColor="accent3" w:themeShade="80"/>
                          <w:sz w:val="32"/>
                        </w:rPr>
                        <w:t>COMMITTEE MEETING</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hAnsi="Myriad Pro"/>
                          <w:b/>
                          <w:smallCaps/>
                          <w:color w:val="709047"/>
                          <w:sz w:val="32"/>
                          <w:szCs w:val="32"/>
                        </w:rPr>
                      </w:pPr>
                      <w:r w:rsidRPr="000A5A6D">
                        <w:rPr>
                          <w:rFonts w:ascii="Myriad Pro" w:hAnsi="Myriad Pro"/>
                          <w:b/>
                          <w:smallCaps/>
                          <w:color w:val="709047"/>
                          <w:sz w:val="32"/>
                        </w:rPr>
                        <w:t xml:space="preserve">Wednesday 15 June 2022 </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r w:rsidRPr="000A5A6D">
                        <w:rPr>
                          <w:rFonts w:ascii="Myriad Pro" w:hAnsi="Myriad Pro"/>
                          <w:color w:val="000000"/>
                          <w:sz w:val="28"/>
                        </w:rPr>
                        <w:t xml:space="preserve">09:00 – </w:t>
                      </w:r>
                      <w:r w:rsidRPr="000A5A6D">
                        <w:rPr>
                          <w:rFonts w:ascii="Myriad Pro" w:hAnsi="Myriad Pro"/>
                          <w:color w:val="000000"/>
                          <w:sz w:val="28"/>
                        </w:rPr>
                        <w:t>12:30 and 15:00 - 18:30</w:t>
                      </w:r>
                    </w:p>
                    <w:p w:rsidR="00937940" w:rsidRPr="000A5A6D" w:rsidRDefault="00937940"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hAnsi="Myriad Pro"/>
                          <w:b/>
                          <w:smallCaps/>
                          <w:color w:val="709047"/>
                          <w:sz w:val="32"/>
                          <w:szCs w:val="32"/>
                        </w:rPr>
                      </w:pPr>
                      <w:r w:rsidRPr="000A5A6D">
                        <w:rPr>
                          <w:rFonts w:ascii="Myriad Pro" w:hAnsi="Myriad Pro"/>
                          <w:b/>
                          <w:smallCaps/>
                          <w:color w:val="709047"/>
                          <w:sz w:val="32"/>
                        </w:rPr>
                        <w:t xml:space="preserve">Thursday 16 June 2022 </w:t>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bCs/>
                          <w:color w:val="000000"/>
                          <w:sz w:val="28"/>
                        </w:rPr>
                      </w:pPr>
                      <w:r w:rsidRPr="000A5A6D">
                        <w:rPr>
                          <w:rFonts w:ascii="Myriad Pro" w:hAnsi="Myriad Pro"/>
                          <w:color w:val="000000"/>
                          <w:sz w:val="28"/>
                        </w:rPr>
                        <w:t>09:00 – 12:30 and 15:00 - 18:30</w:t>
                      </w:r>
                      <w:r w:rsidRPr="000A5A6D">
                        <w:rPr>
                          <w:rFonts w:ascii="Myriad Pro" w:hAnsi="Myriad Pro"/>
                          <w:color w:val="000000"/>
                          <w:sz w:val="28"/>
                        </w:rPr>
                        <w:br/>
                      </w:r>
                    </w:p>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eastAsia="ヒラギノ角ゴ Pro W3" w:hAnsi="Myriad Pro"/>
                          <w:b/>
                          <w:i/>
                          <w:color w:val="000000"/>
                        </w:rPr>
                      </w:pPr>
                      <w:r w:rsidRPr="000A5A6D">
                        <w:rPr>
                          <w:rFonts w:ascii="Myriad Pro" w:hAnsi="Myriad Pro"/>
                          <w:i/>
                          <w:color w:val="000000"/>
                        </w:rPr>
                        <w:t>Room: Altiero Spinelli 3G - 2 and remote participation with Interactio</w:t>
                      </w:r>
                    </w:p>
                  </w:txbxContent>
                </v:textbox>
                <w10:anchorlock/>
              </v:shape>
            </w:pict>
          </mc:Fallback>
        </mc:AlternateConten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Wednesday 15 June 2022, 09:00 – 10:00</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right="5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w:t>
      </w:r>
      <w:r w:rsidRPr="000A5A6D">
        <w:rPr>
          <w:rFonts w:ascii="Myriad Pro" w:hAnsi="Myriad Pro"/>
          <w:b/>
          <w:smallCaps/>
          <w:color w:val="595959" w:themeColor="text1" w:themeTint="A6"/>
          <w:sz w:val="28"/>
        </w:rPr>
        <w:tab/>
        <w:t>Adoption of agenda</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right="5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2.</w:t>
      </w:r>
      <w:r w:rsidRPr="000A5A6D">
        <w:rPr>
          <w:rFonts w:ascii="Myriad Pro" w:hAnsi="Myriad Pro"/>
          <w:b/>
          <w:smallCaps/>
          <w:color w:val="595959" w:themeColor="text1" w:themeTint="A6"/>
          <w:sz w:val="28"/>
        </w:rPr>
        <w:tab/>
        <w:t>Chair’s announcements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sz w:val="20"/>
        </w:rPr>
      </w:pPr>
      <w:r w:rsidRPr="000A5A6D">
        <w:rPr>
          <w:rFonts w:ascii="Myriad Pro" w:hAnsi="Myriad Pro"/>
          <w:sz w:val="20"/>
        </w:rPr>
        <w:t xml:space="preserve">The Chair draws </w:t>
      </w:r>
      <w:r w:rsidRPr="000A5A6D">
        <w:rPr>
          <w:rFonts w:ascii="Myriad Pro" w:hAnsi="Myriad Pro"/>
          <w:sz w:val="20"/>
        </w:rPr>
        <w:t xml:space="preserve">attention to the following points: </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sz w:val="20"/>
          <w:lang w:eastAsia="fr-FR"/>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
          <w:bCs/>
          <w:color w:val="709047"/>
          <w:sz w:val="20"/>
        </w:rPr>
      </w:pPr>
      <w:r w:rsidRPr="000A5A6D">
        <w:rPr>
          <w:rFonts w:ascii="Myriad Pro" w:hAnsi="Myriad Pro"/>
          <w:b/>
          <w:color w:val="92D050"/>
          <w:sz w:val="20"/>
        </w:rPr>
        <w:t xml:space="preserve">Languages available (due to the limitations of DG LINC, not all requested languages have been granted) </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sz w:val="20"/>
        </w:rPr>
      </w:pPr>
      <w:r w:rsidRPr="000A5A6D">
        <w:rPr>
          <w:rFonts w:ascii="Myriad Pro" w:hAnsi="Myriad Pro"/>
          <w:sz w:val="20"/>
        </w:rPr>
        <w:t xml:space="preserve">Interpretation for the joint meeting was requested in the following languages: </w:t>
      </w:r>
    </w:p>
    <w:p w:rsidR="006F2BD6" w:rsidRPr="000A5A6D" w:rsidRDefault="002A32DF" w:rsidP="00542489">
      <w:pPr>
        <w:autoSpaceDE w:val="0"/>
        <w:autoSpaceDN w:val="0"/>
        <w:adjustRightInd w:val="0"/>
        <w:spacing w:before="120" w:after="120"/>
        <w:ind w:right="57"/>
        <w:rPr>
          <w:rFonts w:ascii="Myriad Pro" w:hAnsi="Myriad Pro"/>
          <w:sz w:val="20"/>
        </w:rPr>
      </w:pPr>
      <w:r w:rsidRPr="000A5A6D">
        <w:rPr>
          <w:rFonts w:ascii="Myriad Pro" w:hAnsi="Myriad Pro"/>
          <w:sz w:val="20"/>
        </w:rPr>
        <w:t xml:space="preserve">15/06/2022, 09:00 – 12:00 DE EN FR </w:t>
      </w:r>
      <w:r w:rsidRPr="000A5A6D">
        <w:rPr>
          <w:rFonts w:ascii="Myriad Pro" w:hAnsi="Myriad Pro"/>
          <w:sz w:val="20"/>
        </w:rPr>
        <w:t>IT ES PT CS HU PL RO HR</w:t>
      </w:r>
    </w:p>
    <w:p w:rsidR="006F2BD6" w:rsidRPr="000A5A6D" w:rsidRDefault="002A32DF" w:rsidP="00542489">
      <w:pPr>
        <w:autoSpaceDE w:val="0"/>
        <w:autoSpaceDN w:val="0"/>
        <w:adjustRightInd w:val="0"/>
        <w:spacing w:before="120" w:after="120"/>
        <w:ind w:right="57"/>
        <w:rPr>
          <w:rFonts w:ascii="Myriad Pro" w:hAnsi="Myriad Pro"/>
          <w:sz w:val="20"/>
        </w:rPr>
      </w:pPr>
      <w:r w:rsidRPr="000A5A6D">
        <w:rPr>
          <w:rFonts w:ascii="Myriad Pro" w:hAnsi="Myriad Pro"/>
          <w:sz w:val="20"/>
        </w:rPr>
        <w:t>15/06/2022, 15:00 – 18:30 DE EN FR IT NL ES PT CS HU PL RO HR</w:t>
      </w:r>
    </w:p>
    <w:p w:rsidR="006F2BD6" w:rsidRPr="000A5A6D" w:rsidRDefault="002A32DF" w:rsidP="00542489">
      <w:pPr>
        <w:autoSpaceDE w:val="0"/>
        <w:autoSpaceDN w:val="0"/>
        <w:adjustRightInd w:val="0"/>
        <w:spacing w:before="120" w:after="120"/>
        <w:ind w:right="57"/>
        <w:rPr>
          <w:rFonts w:ascii="Myriad Pro" w:hAnsi="Myriad Pro"/>
          <w:sz w:val="20"/>
        </w:rPr>
      </w:pPr>
      <w:r w:rsidRPr="000A5A6D">
        <w:rPr>
          <w:rFonts w:ascii="Myriad Pro" w:hAnsi="Myriad Pro"/>
          <w:sz w:val="20"/>
        </w:rPr>
        <w:t>16/06/2022, 09:00 – 12:30 DE EN FR IT NL ES PT CS HU (if possible) PL RO (if possible)</w:t>
      </w:r>
    </w:p>
    <w:p w:rsidR="006F2BD6" w:rsidRPr="000A5A6D" w:rsidRDefault="002A32DF" w:rsidP="00542489">
      <w:pPr>
        <w:autoSpaceDE w:val="0"/>
        <w:autoSpaceDN w:val="0"/>
        <w:adjustRightInd w:val="0"/>
        <w:spacing w:before="120" w:after="120"/>
        <w:ind w:right="57"/>
        <w:rPr>
          <w:rFonts w:ascii="Myriad Pro" w:hAnsi="Myriad Pro"/>
          <w:sz w:val="20"/>
        </w:rPr>
      </w:pPr>
      <w:r w:rsidRPr="000A5A6D">
        <w:rPr>
          <w:rFonts w:ascii="Myriad Pro" w:hAnsi="Myriad Pro"/>
          <w:sz w:val="20"/>
        </w:rPr>
        <w:t>16/06/2022, 15:00 – 16:00 DE EN FR IT ES CS PL RO</w:t>
      </w:r>
    </w:p>
    <w:p w:rsidR="006F2BD6" w:rsidRPr="000A5A6D" w:rsidRDefault="002A32DF" w:rsidP="00542489">
      <w:pPr>
        <w:autoSpaceDE w:val="0"/>
        <w:autoSpaceDN w:val="0"/>
        <w:adjustRightInd w:val="0"/>
        <w:spacing w:before="120" w:after="120"/>
        <w:ind w:right="57"/>
        <w:rPr>
          <w:rFonts w:ascii="Myriad Pro" w:hAnsi="Myriad Pro" w:cs="Garamond"/>
          <w:color w:val="000000"/>
          <w:sz w:val="20"/>
        </w:rPr>
      </w:pPr>
      <w:r w:rsidRPr="000A5A6D">
        <w:rPr>
          <w:rFonts w:ascii="Myriad Pro" w:hAnsi="Myriad Pro"/>
          <w:sz w:val="20"/>
        </w:rPr>
        <w:t>16/06/2022, 16:00 – 18:30 DE EN F</w:t>
      </w:r>
      <w:r w:rsidRPr="000A5A6D">
        <w:rPr>
          <w:rFonts w:ascii="Myriad Pro" w:hAnsi="Myriad Pro"/>
          <w:sz w:val="20"/>
        </w:rPr>
        <w:t>R IT ES PT CS HU PL RO HR</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Style w:val="Hyperlink"/>
          <w:rFonts w:ascii="Myriad Pro" w:hAnsi="Myriad Pro"/>
          <w:b/>
          <w:sz w:val="20"/>
        </w:rPr>
      </w:pPr>
      <w:hyperlink r:id="rId15" w:history="1">
        <w:r w:rsidRPr="000A5A6D">
          <w:rPr>
            <w:rStyle w:val="Hyperlink"/>
            <w:rFonts w:ascii="Myriad Pro" w:hAnsi="Myriad Pro"/>
            <w:b/>
            <w:sz w:val="20"/>
          </w:rPr>
          <w:t>Webstreaming</w:t>
        </w:r>
      </w:hyperlink>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Style w:val="Hyperlink"/>
          <w:rFonts w:ascii="Myriad Pro" w:hAnsi="Myriad Pro"/>
          <w:sz w:val="20"/>
        </w:rPr>
      </w:pPr>
      <w:r w:rsidRPr="000A5A6D">
        <w:rPr>
          <w:rFonts w:ascii="Myriad Pro" w:hAnsi="Myriad Pro"/>
          <w:sz w:val="20"/>
        </w:rPr>
        <w:t xml:space="preserve">The meeting will be webstreamed and can be followed live via the </w:t>
      </w:r>
      <w:hyperlink r:id="rId16" w:history="1">
        <w:r w:rsidRPr="000A5A6D">
          <w:rPr>
            <w:rStyle w:val="Hyperlink"/>
            <w:rFonts w:ascii="Myriad Pro" w:hAnsi="Myriad Pro"/>
            <w:sz w:val="20"/>
          </w:rPr>
          <w:t>CONT webpage</w:t>
        </w:r>
      </w:hyperlink>
      <w:r w:rsidRPr="000A5A6D">
        <w:rPr>
          <w:rStyle w:val="Hyperlink"/>
          <w:rFonts w:ascii="Myriad Pro" w:hAnsi="Myriad Pro"/>
          <w:sz w:val="20"/>
        </w:rPr>
        <w: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
          <w:bCs/>
          <w:color w:val="92D050"/>
          <w:sz w:val="20"/>
        </w:rPr>
      </w:pPr>
      <w:r w:rsidRPr="000A5A6D">
        <w:rPr>
          <w:rFonts w:ascii="Myriad Pro" w:hAnsi="Myriad Pro"/>
          <w:b/>
          <w:color w:val="92D050"/>
          <w:sz w:val="20"/>
        </w:rPr>
        <w:t>Adoption of Coordinators’ recommendations</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sz w:val="20"/>
          <w:lang w:eastAsia="fr-FR"/>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firstLine="14"/>
        <w:rPr>
          <w:rFonts w:ascii="Myriad Pro" w:hAnsi="Myriad Pro"/>
          <w:sz w:val="20"/>
        </w:rPr>
      </w:pPr>
      <w:r w:rsidRPr="000A5A6D">
        <w:rPr>
          <w:rFonts w:ascii="Myriad Pro" w:hAnsi="Myriad Pro"/>
          <w:sz w:val="20"/>
        </w:rPr>
        <w:t xml:space="preserve">The summary of the Coordinators' recommendations of the meeting on 11 May 2022 was circulated to the Members on 23 May </w:t>
      </w:r>
      <w:r w:rsidRPr="000A5A6D">
        <w:rPr>
          <w:rFonts w:ascii="Myriad Pro" w:hAnsi="Myriad Pro"/>
          <w:sz w:val="20"/>
        </w:rPr>
        <w:t>2022.</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firstLine="14"/>
        <w:rPr>
          <w:rFonts w:ascii="Myriad Pro" w:hAnsi="Myriad Pro"/>
          <w:sz w:val="20"/>
          <w:lang w:eastAsia="fr-FR"/>
        </w:rPr>
      </w:pPr>
    </w:p>
    <w:p w:rsidR="006F2BD6" w:rsidRPr="000A5A6D" w:rsidRDefault="002A32DF" w:rsidP="0054248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firstLine="11"/>
        <w:rPr>
          <w:rFonts w:ascii="Myriad Pro" w:hAnsi="Myriad Pro"/>
          <w:i/>
          <w:iCs/>
          <w:color w:val="000000" w:themeColor="text1"/>
          <w:sz w:val="20"/>
        </w:rPr>
      </w:pPr>
      <w:r w:rsidRPr="000A5A6D">
        <w:rPr>
          <w:rFonts w:ascii="Myriad Pro" w:hAnsi="Myriad Pro"/>
          <w:i/>
          <w:color w:val="000000" w:themeColor="text1"/>
          <w:sz w:val="20"/>
        </w:rPr>
        <w:t>If no objections are received before the end of the meeting, these recommendations will be deemed approved.</w:t>
      </w:r>
    </w:p>
    <w:p w:rsidR="006F2BD6" w:rsidRPr="000A5A6D" w:rsidRDefault="006F2BD6">
      <w:pPr>
        <w:rPr>
          <w:rFonts w:ascii="Myriad Pro" w:hAnsi="Myriad Pro"/>
          <w:b/>
          <w:bCs/>
          <w:smallCaps/>
          <w:color w:val="595959" w:themeColor="text1" w:themeTint="A6"/>
          <w:sz w:val="28"/>
          <w:szCs w:val="28"/>
        </w:rPr>
      </w:pPr>
    </w:p>
    <w:p w:rsidR="006F2BD6" w:rsidRPr="000A5A6D" w:rsidRDefault="006F2BD6">
      <w:pPr>
        <w:rPr>
          <w:rFonts w:ascii="Myriad Pro" w:hAnsi="Myriad Pro"/>
          <w:b/>
          <w:bCs/>
          <w:smallCaps/>
          <w:color w:val="595959" w:themeColor="text1" w:themeTint="A6"/>
          <w:sz w:val="28"/>
          <w:szCs w:val="28"/>
        </w:rPr>
      </w:pPr>
    </w:p>
    <w:p w:rsidR="006F2BD6" w:rsidRPr="000A5A6D" w:rsidRDefault="002A32DF" w:rsidP="00542489">
      <w:pPr>
        <w:tabs>
          <w:tab w:val="left" w:pos="567"/>
        </w:tabs>
        <w:spacing w:before="120" w:after="120"/>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3.</w:t>
      </w:r>
      <w:r w:rsidRPr="000A5A6D">
        <w:rPr>
          <w:rFonts w:ascii="Myriad Pro" w:hAnsi="Myriad Pro"/>
          <w:b/>
          <w:smallCaps/>
          <w:color w:val="595959" w:themeColor="text1" w:themeTint="A6"/>
          <w:sz w:val="28"/>
        </w:rPr>
        <w:tab/>
        <w:t>Approval of minutes of meetings</w:t>
      </w:r>
    </w:p>
    <w:p w:rsidR="006F2BD6" w:rsidRPr="000A5A6D" w:rsidRDefault="002A32DF" w:rsidP="00145683">
      <w:pPr>
        <w:tabs>
          <w:tab w:val="left" w:pos="1106"/>
          <w:tab w:val="left" w:pos="1137"/>
          <w:tab w:val="right" w:pos="9065"/>
        </w:tabs>
        <w:autoSpaceDE w:val="0"/>
        <w:autoSpaceDN w:val="0"/>
        <w:adjustRightInd w:val="0"/>
        <w:ind w:left="1140" w:hanging="403"/>
        <w:rPr>
          <w:rFonts w:ascii="Myriad Pro" w:hAnsi="Myriad Pro"/>
          <w:sz w:val="20"/>
        </w:rPr>
      </w:pPr>
      <w:r w:rsidRPr="000A5A6D">
        <w:rPr>
          <w:rFonts w:ascii="Symbol" w:hAnsi="Symbol"/>
          <w:color w:val="000000"/>
          <w:sz w:val="20"/>
        </w:rPr>
        <w:sym w:font="Symbol" w:char="F0B7"/>
      </w:r>
      <w:r w:rsidRPr="000A5A6D">
        <w:rPr>
          <w:rFonts w:ascii="Symbol" w:hAnsi="Symbol"/>
          <w:color w:val="000000"/>
          <w:sz w:val="20"/>
        </w:rPr>
        <w:tab/>
      </w:r>
      <w:r w:rsidRPr="000A5A6D">
        <w:rPr>
          <w:rFonts w:ascii="Myriad Pro" w:hAnsi="Myriad Pro"/>
          <w:sz w:val="20"/>
        </w:rPr>
        <w:t>20-21 April 2022</w:t>
      </w:r>
      <w:r w:rsidRPr="000A5A6D">
        <w:rPr>
          <w:rFonts w:ascii="Myriad Pro" w:hAnsi="Myriad Pro"/>
          <w:sz w:val="20"/>
        </w:rPr>
        <w:tab/>
        <w:t>PV – PE731.666v01-00</w:t>
      </w:r>
    </w:p>
    <w:p w:rsidR="006F2BD6" w:rsidRPr="000A5A6D" w:rsidRDefault="002A32DF" w:rsidP="00145683">
      <w:pPr>
        <w:tabs>
          <w:tab w:val="left" w:pos="1106"/>
          <w:tab w:val="left" w:pos="1137"/>
          <w:tab w:val="right" w:pos="9065"/>
        </w:tabs>
        <w:autoSpaceDE w:val="0"/>
        <w:autoSpaceDN w:val="0"/>
        <w:adjustRightInd w:val="0"/>
        <w:ind w:left="1140" w:hanging="403"/>
        <w:rPr>
          <w:rFonts w:ascii="Myriad Pro" w:hAnsi="Myriad Pro"/>
          <w:sz w:val="20"/>
        </w:rPr>
      </w:pPr>
      <w:r w:rsidRPr="000A5A6D">
        <w:rPr>
          <w:rFonts w:ascii="Symbol" w:hAnsi="Symbol"/>
          <w:color w:val="000000"/>
          <w:sz w:val="20"/>
        </w:rPr>
        <w:sym w:font="Symbol" w:char="F0B7"/>
      </w:r>
      <w:r w:rsidRPr="000A5A6D">
        <w:rPr>
          <w:rFonts w:ascii="Symbol" w:hAnsi="Symbol"/>
          <w:color w:val="000000"/>
          <w:sz w:val="20"/>
        </w:rPr>
        <w:tab/>
      </w:r>
      <w:r w:rsidRPr="000A5A6D">
        <w:rPr>
          <w:rFonts w:ascii="Myriad Pro" w:hAnsi="Myriad Pro"/>
          <w:sz w:val="20"/>
        </w:rPr>
        <w:t>11-12 May 2022</w:t>
      </w:r>
      <w:r w:rsidRPr="000A5A6D">
        <w:rPr>
          <w:rFonts w:ascii="Myriad Pro" w:hAnsi="Myriad Pro"/>
          <w:sz w:val="20"/>
        </w:rPr>
        <w:tab/>
        <w:t>PV – PE732.592v01-00</w:t>
      </w:r>
    </w:p>
    <w:p w:rsidR="006F2BD6" w:rsidRPr="000A5A6D" w:rsidRDefault="006F2BD6" w:rsidP="00542489">
      <w:pPr>
        <w:tabs>
          <w:tab w:val="left" w:pos="1106"/>
          <w:tab w:val="left" w:pos="1137"/>
          <w:tab w:val="right" w:pos="9065"/>
        </w:tabs>
        <w:autoSpaceDE w:val="0"/>
        <w:autoSpaceDN w:val="0"/>
        <w:adjustRightInd w:val="0"/>
        <w:spacing w:before="120" w:after="120"/>
        <w:rPr>
          <w:rFonts w:ascii="Myriad Pro" w:hAnsi="Myriad Pro"/>
          <w:sz w:val="20"/>
        </w:rPr>
      </w:pPr>
    </w:p>
    <w:p w:rsidR="006F2BD6" w:rsidRPr="000A5A6D" w:rsidRDefault="002A32DF" w:rsidP="00542489">
      <w:pPr>
        <w:tabs>
          <w:tab w:val="left" w:pos="567"/>
        </w:tabs>
        <w:spacing w:before="120" w:after="120"/>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4.</w:t>
      </w:r>
      <w:r w:rsidRPr="000A5A6D">
        <w:rPr>
          <w:rFonts w:ascii="Myriad Pro" w:hAnsi="Myriad Pro"/>
          <w:b/>
          <w:smallCaps/>
          <w:color w:val="595959" w:themeColor="text1" w:themeTint="A6"/>
          <w:sz w:val="28"/>
        </w:rPr>
        <w:tab/>
        <w:t>The OLAF Annual report</w:t>
      </w:r>
      <w:r w:rsidRPr="000A5A6D">
        <w:rPr>
          <w:rFonts w:ascii="Myriad Pro" w:hAnsi="Myriad Pro"/>
          <w:b/>
          <w:smallCaps/>
          <w:color w:val="595959" w:themeColor="text1" w:themeTint="A6"/>
          <w:sz w:val="28"/>
        </w:rPr>
        <w:t xml:space="preserve"> 2021</w:t>
      </w:r>
    </w:p>
    <w:p w:rsidR="006F2BD6" w:rsidRPr="000A5A6D" w:rsidRDefault="002A32DF" w:rsidP="00542489">
      <w:pPr>
        <w:ind w:left="-142" w:firstLine="426"/>
        <w:rPr>
          <w:rStyle w:val="Hyperlink"/>
          <w:rFonts w:ascii="Myriad Pro" w:hAnsi="Myriad Pro"/>
          <w:smallCaps/>
          <w:sz w:val="20"/>
        </w:rPr>
      </w:pPr>
      <w:r w:rsidRPr="000A5A6D">
        <w:rPr>
          <w:rFonts w:ascii="Myriad Pro" w:hAnsi="Myriad Pro"/>
          <w:smallCaps/>
          <w:color w:val="595959" w:themeColor="text1" w:themeTint="A6"/>
          <w:sz w:val="20"/>
        </w:rPr>
        <w:t>CONT/9/09033</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p>
    <w:p w:rsidR="006F2BD6" w:rsidRPr="000A5A6D" w:rsidRDefault="002A32DF" w:rsidP="00542489">
      <w:pPr>
        <w:tabs>
          <w:tab w:val="left" w:pos="567"/>
        </w:tabs>
        <w:spacing w:before="240" w:after="240"/>
        <w:rPr>
          <w:rFonts w:ascii="Myriad Pro" w:hAnsi="Myriad Pro"/>
          <w:b/>
          <w:bCs/>
          <w:i/>
          <w:iCs/>
          <w:color w:val="00B0F0"/>
        </w:rPr>
      </w:pPr>
      <w:r w:rsidRPr="000A5A6D">
        <w:rPr>
          <w:rFonts w:ascii="Myriad Pro" w:hAnsi="Myriad Pro"/>
          <w:b/>
          <w:i/>
          <w:color w:val="92D050"/>
          <w:lang w:eastAsia="en-GB"/>
        </w:rPr>
        <w:drawing>
          <wp:anchor distT="0" distB="0" distL="114300" distR="114300" simplePos="0" relativeHeight="251660288" behindDoc="0" locked="0" layoutInCell="1" allowOverlap="1">
            <wp:simplePos x="0" y="0"/>
            <wp:positionH relativeFrom="column">
              <wp:posOffset>60960</wp:posOffset>
            </wp:positionH>
            <wp:positionV relativeFrom="paragraph">
              <wp:posOffset>161925</wp:posOffset>
            </wp:positionV>
            <wp:extent cx="1451610" cy="1835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72230" name="Picture 3" descr="F:\FILING PLAN_New arborescence\5 COMMUNICATION\5.1.4 NEWSLETTERS\CONT News\CONT Members\Grapini Maria.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5161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A6D">
        <w:rPr>
          <w:rFonts w:ascii="Myriad Pro" w:hAnsi="Myriad Pro"/>
          <w:b/>
          <w:i/>
          <w:color w:val="92D050"/>
        </w:rPr>
        <w:t>Exchange of views with OLAF Director-General,</w:t>
      </w:r>
      <w:r w:rsidRPr="000A5A6D">
        <w:rPr>
          <w:rFonts w:ascii="Myriad Pro" w:hAnsi="Myriad Pro"/>
          <w:b/>
          <w:i/>
          <w:color w:val="00B0F0"/>
        </w:rPr>
        <w:t xml:space="preserve"> Ville Itälä</w:t>
      </w:r>
    </w:p>
    <w:p w:rsidR="006F2BD6" w:rsidRPr="000A5A6D" w:rsidRDefault="002A32DF" w:rsidP="00542489">
      <w:pPr>
        <w:tabs>
          <w:tab w:val="left" w:pos="4536"/>
        </w:tabs>
        <w:ind w:left="-126"/>
        <w:rPr>
          <w:rFonts w:ascii="Myriad Pro" w:hAnsi="Myriad Pro"/>
          <w:color w:val="000000" w:themeColor="text1"/>
          <w:sz w:val="20"/>
        </w:rPr>
      </w:pPr>
      <w:r w:rsidRPr="000A5A6D">
        <w:rPr>
          <w:rFonts w:ascii="Myriad Pro" w:hAnsi="Myriad Pro"/>
          <w:b/>
          <w:color w:val="000000" w:themeColor="text1"/>
          <w:sz w:val="20"/>
        </w:rPr>
        <w:t>CONT Rapporteur</w:t>
      </w:r>
      <w:r w:rsidRPr="000A5A6D">
        <w:rPr>
          <w:rFonts w:ascii="Myriad Pro" w:hAnsi="Myriad Pro"/>
          <w:color w:val="000000" w:themeColor="text1"/>
          <w:sz w:val="20"/>
        </w:rPr>
        <w:t xml:space="preserve">: </w:t>
      </w:r>
      <w:hyperlink r:id="rId18" w:history="1">
        <w:r w:rsidRPr="000A5A6D">
          <w:rPr>
            <w:rStyle w:val="Hyperlink"/>
            <w:rFonts w:ascii="Myriad Pro" w:hAnsi="Myriad Pro"/>
            <w:b/>
            <w:sz w:val="20"/>
          </w:rPr>
          <w:t>Gilles Boyer</w:t>
        </w:r>
      </w:hyperlink>
      <w:r w:rsidRPr="000A5A6D">
        <w:rPr>
          <w:rFonts w:ascii="Myriad Pro" w:hAnsi="Myriad Pro"/>
          <w:sz w:val="20"/>
        </w:rPr>
        <w:t xml:space="preserve"> (</w:t>
      </w:r>
      <w:r w:rsidRPr="000A5A6D">
        <w:rPr>
          <w:rFonts w:ascii="Myriad Pro" w:hAnsi="Myriad Pro"/>
          <w:color w:val="000000" w:themeColor="text1"/>
          <w:sz w:val="20"/>
        </w:rPr>
        <w:t>Renew)</w:t>
      </w:r>
    </w:p>
    <w:p w:rsidR="006F2BD6" w:rsidRPr="000A5A6D" w:rsidRDefault="002A32DF" w:rsidP="00542489">
      <w:pPr>
        <w:tabs>
          <w:tab w:val="left" w:pos="4536"/>
        </w:tabs>
        <w:spacing w:after="240"/>
        <w:ind w:left="-125"/>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Diego Rasetti</w:t>
      </w:r>
    </w:p>
    <w:p w:rsidR="006F2BD6" w:rsidRPr="000A5A6D" w:rsidRDefault="002A32DF" w:rsidP="00542489">
      <w:pPr>
        <w:spacing w:before="120" w:after="120"/>
        <w:rPr>
          <w:rFonts w:ascii="Myriad Pro" w:hAnsi="Myriad Pro"/>
          <w:sz w:val="20"/>
        </w:rPr>
      </w:pPr>
      <w:r w:rsidRPr="000A5A6D">
        <w:rPr>
          <w:rFonts w:ascii="Myriad Pro" w:hAnsi="Myriad Pro"/>
          <w:sz w:val="20"/>
        </w:rPr>
        <w:t xml:space="preserve">2021 was a crucial year for </w:t>
      </w:r>
      <w:r w:rsidRPr="000A5A6D">
        <w:rPr>
          <w:rFonts w:ascii="Myriad Pro" w:hAnsi="Myriad Pro"/>
          <w:sz w:val="20"/>
        </w:rPr>
        <w:t xml:space="preserve">Europe to start recovering in the aftermath of the pandemic: the OLAF Report offers information on its actions to detect, prevent and investigate fraud and irregularities in prejudice of the Union’s financial interests against a background still marked by </w:t>
      </w:r>
      <w:r w:rsidRPr="000A5A6D">
        <w:rPr>
          <w:rFonts w:ascii="Myriad Pro" w:hAnsi="Myriad Pro"/>
          <w:sz w:val="20"/>
        </w:rPr>
        <w:t>the consequences of the Covid-19.</w:t>
      </w:r>
    </w:p>
    <w:p w:rsidR="006F2BD6" w:rsidRPr="000A5A6D" w:rsidRDefault="002A32DF" w:rsidP="00542489">
      <w:pPr>
        <w:spacing w:before="120" w:after="120"/>
        <w:rPr>
          <w:rFonts w:ascii="Myriad Pro" w:hAnsi="Myriad Pro"/>
          <w:sz w:val="20"/>
        </w:rPr>
      </w:pPr>
      <w:r w:rsidRPr="000A5A6D">
        <w:rPr>
          <w:rFonts w:ascii="Myriad Pro" w:hAnsi="Myriad Pro"/>
          <w:sz w:val="20"/>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712470</wp:posOffset>
            </wp:positionV>
            <wp:extent cx="1161415" cy="17145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71511" name="Ital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1415" cy="1714500"/>
                    </a:xfrm>
                    <a:prstGeom prst="rect">
                      <a:avLst/>
                    </a:prstGeom>
                  </pic:spPr>
                </pic:pic>
              </a:graphicData>
            </a:graphic>
            <wp14:sizeRelH relativeFrom="margin">
              <wp14:pctWidth>0</wp14:pctWidth>
            </wp14:sizeRelH>
            <wp14:sizeRelV relativeFrom="margin">
              <wp14:pctHeight>0</wp14:pctHeight>
            </wp14:sizeRelV>
          </wp:anchor>
        </w:drawing>
      </w:r>
      <w:r w:rsidRPr="000A5A6D">
        <w:rPr>
          <w:rFonts w:ascii="Myriad Pro" w:hAnsi="Myriad Pro"/>
          <w:sz w:val="20"/>
        </w:rPr>
        <w:t>In 2021 the European Commission has started to make the first payments from the Recovery and Resilience Facility and OLAF has contributed to the setting of fraud-proofed systems in the Member States, to prevent fraud agai</w:t>
      </w:r>
      <w:r w:rsidRPr="000A5A6D">
        <w:rPr>
          <w:rFonts w:ascii="Myriad Pro" w:hAnsi="Myriad Pro"/>
          <w:sz w:val="20"/>
        </w:rPr>
        <w:t>nst these multi-billion resources. In this same year, the European Public Prosecutor has become operational, and OLAF has launched intensive cooperation with this new partner.</w:t>
      </w:r>
    </w:p>
    <w:p w:rsidR="006F2BD6" w:rsidRPr="000A5A6D" w:rsidRDefault="002A32DF" w:rsidP="00542489">
      <w:pPr>
        <w:spacing w:before="120" w:after="120"/>
        <w:rPr>
          <w:rFonts w:ascii="Myriad Pro" w:hAnsi="Myriad Pro"/>
          <w:sz w:val="20"/>
        </w:rPr>
      </w:pPr>
      <w:r w:rsidRPr="000A5A6D">
        <w:rPr>
          <w:rFonts w:ascii="Myriad Pro" w:hAnsi="Myriad Pro"/>
          <w:sz w:val="20"/>
        </w:rPr>
        <w:t>The Report presents figure on OLAF’s investigative performance and illustrates t</w:t>
      </w:r>
      <w:r w:rsidRPr="000A5A6D">
        <w:rPr>
          <w:rFonts w:ascii="Myriad Pro" w:hAnsi="Myriad Pro"/>
          <w:sz w:val="20"/>
        </w:rPr>
        <w:t>he detected trends in anti-fraud investigations. It has a special focus is on fraud schemes affecting the environment (illicit trade in environmentally damaging goods such as waste and hazardous gases) and on the worrying indications of the infiltration in</w:t>
      </w:r>
      <w:r w:rsidRPr="000A5A6D">
        <w:rPr>
          <w:rFonts w:ascii="Myriad Pro" w:hAnsi="Myriad Pro"/>
          <w:sz w:val="20"/>
        </w:rPr>
        <w:t xml:space="preserve"> many legitimate economic activities of organised criminal groups, seeking to detour resources aiming at financing green and digitalisation projects. OLAF explains that increasingly adaptable fraudsters have intensively attacked the Union’s resources via d</w:t>
      </w:r>
      <w:r w:rsidRPr="000A5A6D">
        <w:rPr>
          <w:rFonts w:ascii="Myriad Pro" w:hAnsi="Myriad Pro"/>
          <w:sz w:val="20"/>
        </w:rPr>
        <w:t>ouble funding, manipulation of tenders and other means, making use of shell companies established in many jurisdictions, including outside EU. Overall, in 2021, the European Anti-Fraud Office (OLAF) recommended over half a billion euro to be recovered to t</w:t>
      </w:r>
      <w:r w:rsidRPr="000A5A6D">
        <w:rPr>
          <w:rFonts w:ascii="Myriad Pro" w:hAnsi="Myriad Pro"/>
          <w:sz w:val="20"/>
        </w:rPr>
        <w:t xml:space="preserve">he EU budget. </w:t>
      </w:r>
    </w:p>
    <w:p w:rsidR="006F2BD6" w:rsidRPr="000A5A6D" w:rsidRDefault="002A32DF" w:rsidP="00542489">
      <w:pPr>
        <w:spacing w:before="120" w:after="120"/>
        <w:rPr>
          <w:rFonts w:ascii="Myriad Pro" w:hAnsi="Myriad Pro"/>
          <w:sz w:val="20"/>
        </w:rPr>
      </w:pPr>
      <w:r w:rsidRPr="000A5A6D">
        <w:rPr>
          <w:rFonts w:ascii="Myriad Pro" w:hAnsi="Myriad Pro"/>
          <w:sz w:val="20"/>
        </w:rPr>
        <w:t>The debate, inspired by the observations contained in the OLAF Report, ideally aims at feeding the wider analysis of the new anti-fraud architecture</w:t>
      </w:r>
      <w:r>
        <w:rPr>
          <w:rFonts w:ascii="Myriad Pro" w:hAnsi="Myriad Pro"/>
          <w:sz w:val="20"/>
        </w:rPr>
        <w:t xml:space="preserve"> </w:t>
      </w:r>
      <w:r w:rsidRPr="000A5A6D">
        <w:rPr>
          <w:rFonts w:ascii="Myriad Pro" w:hAnsi="Myriad Pro"/>
          <w:sz w:val="20"/>
        </w:rPr>
        <w:t xml:space="preserve">of which OLAF is one of the pillars. </w:t>
      </w:r>
      <w:r w:rsidRPr="000A5A6D">
        <w:rPr>
          <w:rFonts w:ascii="Myriad Pro" w:hAnsi="Myriad Pro"/>
          <w:color w:val="000000" w:themeColor="text1"/>
          <w:sz w:val="20"/>
        </w:rPr>
        <w:t>Starting from this year’s Exchange of Views, the analy</w:t>
      </w:r>
      <w:r w:rsidRPr="000A5A6D">
        <w:rPr>
          <w:rFonts w:ascii="Myriad Pro" w:hAnsi="Myriad Pro"/>
          <w:color w:val="000000" w:themeColor="text1"/>
          <w:sz w:val="20"/>
        </w:rPr>
        <w:t xml:space="preserve">sis of OLAF Report will be complemented by the drafting of a Working Document which will consolidate the outcome of the debate and will contribute to offer terms of reference for the future discussions on the relevant topics. </w:t>
      </w:r>
      <w:r w:rsidRPr="000A5A6D">
        <w:rPr>
          <w:rFonts w:ascii="Myriad Pro" w:hAnsi="Myriad Pro"/>
        </w:rPr>
        <w:br w:type="page"/>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Wednesday 15 June 2022, 10:0</w:t>
      </w:r>
      <w:r w:rsidRPr="000A5A6D">
        <w:rPr>
          <w:rFonts w:ascii="Myriad Pro" w:hAnsi="Myriad Pro"/>
          <w:b/>
          <w:i/>
          <w:color w:val="709047"/>
        </w:rPr>
        <w:t>0 – 11:00</w:t>
      </w:r>
    </w:p>
    <w:p w:rsidR="006F2BD6" w:rsidRPr="000A5A6D" w:rsidRDefault="002A32DF" w:rsidP="00542489">
      <w:pPr>
        <w:tabs>
          <w:tab w:val="left" w:pos="567"/>
        </w:tabs>
        <w:spacing w:before="240"/>
        <w:ind w:left="284" w:hanging="284"/>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5.</w:t>
      </w:r>
      <w:r w:rsidRPr="000A5A6D">
        <w:rPr>
          <w:rFonts w:ascii="Myriad Pro" w:hAnsi="Myriad Pro"/>
          <w:b/>
          <w:smallCaps/>
          <w:color w:val="595959" w:themeColor="text1" w:themeTint="A6"/>
          <w:sz w:val="28"/>
        </w:rPr>
        <w:tab/>
      </w:r>
      <w:r w:rsidRPr="000A5A6D">
        <w:rPr>
          <w:rFonts w:ascii="Myriad Pro" w:hAnsi="Myriad Pro"/>
          <w:b/>
          <w:smallCaps/>
          <w:color w:val="595959" w:themeColor="text1" w:themeTint="A6"/>
          <w:sz w:val="28"/>
        </w:rPr>
        <w:tab/>
        <w:t>The OLAF Supervisory Committee Annual Activity Report 2020</w:t>
      </w:r>
    </w:p>
    <w:p w:rsidR="006F2BD6" w:rsidRPr="000A5A6D" w:rsidRDefault="002A32DF" w:rsidP="00542489">
      <w:pPr>
        <w:ind w:firstLine="426"/>
        <w:rPr>
          <w:rStyle w:val="Hyperlink"/>
          <w:rFonts w:ascii="Myriad Pro" w:hAnsi="Myriad Pro"/>
          <w:smallCaps/>
          <w:sz w:val="20"/>
        </w:rPr>
      </w:pPr>
      <w:r w:rsidRPr="000A5A6D">
        <w:rPr>
          <w:rFonts w:ascii="Myriad Pro" w:hAnsi="Myriad Pro"/>
          <w:smallCaps/>
          <w:color w:val="595959" w:themeColor="text1" w:themeTint="A6"/>
          <w:sz w:val="20"/>
        </w:rPr>
        <w:t>CONT/9/09034</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p>
    <w:p w:rsidR="006F2BD6" w:rsidRPr="000A5A6D" w:rsidRDefault="002A32DF" w:rsidP="00542489">
      <w:pPr>
        <w:ind w:hanging="425"/>
        <w:rPr>
          <w:rStyle w:val="Hyperlink"/>
          <w:rFonts w:ascii="Myriad Pro" w:hAnsi="Myriad Pro"/>
          <w:smallCaps/>
          <w:sz w:val="20"/>
        </w:rPr>
      </w:pPr>
      <w:r w:rsidRPr="000A5A6D">
        <w:rPr>
          <w:rStyle w:val="Hyperlink"/>
          <w:rFonts w:ascii="Myriad Pro" w:hAnsi="Myriad Pro"/>
          <w:smallCaps/>
          <w:color w:val="92D050"/>
          <w:sz w:val="20"/>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6350</wp:posOffset>
            </wp:positionV>
            <wp:extent cx="1188720" cy="15030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00904"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188720" cy="1503045"/>
                    </a:xfrm>
                    <a:prstGeom prst="rect">
                      <a:avLst/>
                    </a:prstGeom>
                    <a:noFill/>
                  </pic:spPr>
                </pic:pic>
              </a:graphicData>
            </a:graphic>
            <wp14:sizeRelH relativeFrom="margin">
              <wp14:pctWidth>0</wp14:pctWidth>
            </wp14:sizeRelH>
            <wp14:sizeRelV relativeFrom="margin">
              <wp14:pctHeight>0</wp14:pctHeight>
            </wp14:sizeRelV>
          </wp:anchor>
        </w:drawing>
      </w:r>
      <w:r w:rsidRPr="000A5A6D">
        <w:rPr>
          <w:rFonts w:ascii="Myriad Pro" w:hAnsi="Myriad Pro"/>
          <w:b/>
          <w:i/>
          <w:color w:val="92D050"/>
        </w:rPr>
        <w:t xml:space="preserve">Exchange of views with the Chairman of the Supervisory Committee, </w:t>
      </w:r>
      <w:r w:rsidRPr="000A5A6D">
        <w:rPr>
          <w:rFonts w:ascii="Myriad Pro" w:hAnsi="Myriad Pro"/>
          <w:b/>
          <w:i/>
          <w:color w:val="00B0F0"/>
        </w:rPr>
        <w:t xml:space="preserve">Jan Mulder </w:t>
      </w:r>
      <w:r w:rsidRPr="000A5A6D">
        <w:rPr>
          <w:rFonts w:ascii="Myriad Pro" w:hAnsi="Myriad Pro"/>
          <w:b/>
          <w:i/>
          <w:color w:val="92D050"/>
        </w:rPr>
        <w:t>and Members of the Supervisory Committee</w:t>
      </w:r>
    </w:p>
    <w:p w:rsidR="006F2BD6" w:rsidRPr="000A5A6D" w:rsidRDefault="006F2BD6" w:rsidP="00542489">
      <w:pPr>
        <w:tabs>
          <w:tab w:val="left" w:pos="4536"/>
        </w:tabs>
        <w:rPr>
          <w:rFonts w:ascii="Myriad Pro" w:hAnsi="Myriad Pro"/>
          <w:b/>
          <w:color w:val="000000" w:themeColor="text1"/>
          <w:sz w:val="20"/>
        </w:rPr>
      </w:pPr>
    </w:p>
    <w:p w:rsidR="006F2BD6" w:rsidRPr="000A5A6D" w:rsidRDefault="002A32DF" w:rsidP="00542489">
      <w:pPr>
        <w:tabs>
          <w:tab w:val="left" w:pos="4536"/>
        </w:tabs>
        <w:rPr>
          <w:rFonts w:ascii="Myriad Pro" w:hAnsi="Myriad Pro"/>
          <w:color w:val="000000" w:themeColor="text1"/>
          <w:sz w:val="20"/>
        </w:rPr>
      </w:pPr>
      <w:r w:rsidRPr="000A5A6D">
        <w:rPr>
          <w:rFonts w:ascii="Myriad Pro" w:hAnsi="Myriad Pro"/>
          <w:b/>
          <w:color w:val="000000" w:themeColor="text1"/>
          <w:sz w:val="20"/>
        </w:rPr>
        <w:t>CONT Rapporteur</w:t>
      </w:r>
      <w:r w:rsidRPr="000A5A6D">
        <w:rPr>
          <w:rFonts w:ascii="Myriad Pro" w:hAnsi="Myriad Pro"/>
          <w:color w:val="000000" w:themeColor="text1"/>
          <w:sz w:val="20"/>
        </w:rPr>
        <w:t xml:space="preserve">: </w:t>
      </w:r>
      <w:hyperlink r:id="rId21" w:history="1">
        <w:r w:rsidRPr="000A5A6D">
          <w:rPr>
            <w:rStyle w:val="Hyperlink"/>
            <w:rFonts w:ascii="Myriad Pro" w:hAnsi="Myriad Pro"/>
            <w:b/>
            <w:sz w:val="20"/>
          </w:rPr>
          <w:t>Gilles Boyer</w:t>
        </w:r>
      </w:hyperlink>
      <w:r w:rsidRPr="000A5A6D">
        <w:rPr>
          <w:rFonts w:ascii="Myriad Pro" w:hAnsi="Myriad Pro"/>
          <w:sz w:val="20"/>
        </w:rPr>
        <w:t xml:space="preserve"> (</w:t>
      </w:r>
      <w:r w:rsidRPr="000A5A6D">
        <w:rPr>
          <w:rFonts w:ascii="Myriad Pro" w:hAnsi="Myriad Pro"/>
          <w:color w:val="000000" w:themeColor="text1"/>
          <w:sz w:val="20"/>
        </w:rPr>
        <w:t>Renew)</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Diego Rasetti</w:t>
      </w:r>
    </w:p>
    <w:p w:rsidR="006F2BD6" w:rsidRPr="000A5A6D" w:rsidRDefault="002A32DF" w:rsidP="00542489">
      <w:pPr>
        <w:autoSpaceDE w:val="0"/>
        <w:autoSpaceDN w:val="0"/>
        <w:spacing w:before="120" w:after="120"/>
        <w:rPr>
          <w:rFonts w:ascii="Myriad Pro" w:hAnsi="Myriad Pro"/>
          <w:sz w:val="20"/>
        </w:rPr>
      </w:pPr>
      <w:r w:rsidRPr="000A5A6D">
        <w:rPr>
          <w:rFonts w:ascii="Myriad Pro" w:hAnsi="Myriad Pro"/>
          <w:sz w:val="20"/>
        </w:rPr>
        <w:t>The Chair of the Supervisory Committee will present the activities carried out in 2021 pursuing the mission to monitor OLAF inve</w:t>
      </w:r>
      <w:r w:rsidRPr="000A5A6D">
        <w:rPr>
          <w:rFonts w:ascii="Myriad Pro" w:hAnsi="Myriad Pro"/>
          <w:sz w:val="20"/>
        </w:rPr>
        <w:t xml:space="preserve">stigative activity and to provide opinions, recommendations and observations to assist the Director-General in the discharge of his responsibilities. The Supervisory Committee was established to reinforce and guarantee OLAF’s independence and its analyses </w:t>
      </w:r>
      <w:r w:rsidRPr="000A5A6D">
        <w:rPr>
          <w:rFonts w:ascii="Myriad Pro" w:hAnsi="Myriad Pro"/>
          <w:sz w:val="20"/>
        </w:rPr>
        <w:t>encompass the resources needed to carry out the investigative function of the Office, the investigative priorities of the Office and on the duration of investigations.</w:t>
      </w:r>
    </w:p>
    <w:p w:rsidR="006F2BD6" w:rsidRPr="000A5A6D" w:rsidRDefault="002A32DF" w:rsidP="00542489">
      <w:pPr>
        <w:autoSpaceDE w:val="0"/>
        <w:autoSpaceDN w:val="0"/>
        <w:spacing w:before="120" w:after="120"/>
        <w:rPr>
          <w:rFonts w:ascii="Myriad Pro" w:hAnsi="Myriad Pro"/>
          <w:sz w:val="20"/>
        </w:rPr>
      </w:pPr>
      <w:r w:rsidRPr="000A5A6D">
        <w:rPr>
          <w:rFonts w:ascii="Myriad Pro" w:hAnsi="Myriad Pro"/>
          <w:sz w:val="20"/>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8890</wp:posOffset>
            </wp:positionV>
            <wp:extent cx="1021080" cy="14903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94722" name="Jan Mulder_Chair of OLAF SC.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1080" cy="1490345"/>
                    </a:xfrm>
                    <a:prstGeom prst="rect">
                      <a:avLst/>
                    </a:prstGeom>
                  </pic:spPr>
                </pic:pic>
              </a:graphicData>
            </a:graphic>
            <wp14:sizeRelH relativeFrom="margin">
              <wp14:pctWidth>0</wp14:pctWidth>
            </wp14:sizeRelH>
            <wp14:sizeRelV relativeFrom="margin">
              <wp14:pctHeight>0</wp14:pctHeight>
            </wp14:sizeRelV>
          </wp:anchor>
        </w:drawing>
      </w:r>
      <w:r w:rsidRPr="000A5A6D">
        <w:rPr>
          <w:rFonts w:ascii="Myriad Pro" w:hAnsi="Myriad Pro"/>
          <w:sz w:val="20"/>
        </w:rPr>
        <w:t xml:space="preserve">The Supervisory Committee’s activities carried out in 2021 have not yet fully </w:t>
      </w:r>
      <w:r w:rsidRPr="000A5A6D">
        <w:rPr>
          <w:rFonts w:ascii="Myriad Pro" w:hAnsi="Myriad Pro"/>
          <w:sz w:val="20"/>
        </w:rPr>
        <w:t>benefitted from the amended OLAF Regulation [</w:t>
      </w:r>
      <w:r w:rsidRPr="000A5A6D">
        <w:rPr>
          <w:rFonts w:ascii="Myriad Pro" w:hAnsi="Myriad Pro"/>
          <w:sz w:val="20"/>
          <w:shd w:val="clear" w:color="auto" w:fill="FFFFFF"/>
        </w:rPr>
        <w:t>Regulation (EU, Euratom) 2020/2223 of the European Parliament and of the Council of 23 December 2020 amending Regulation (EU, Euratom) No 883/2013</w:t>
      </w:r>
      <w:r w:rsidRPr="000A5A6D">
        <w:rPr>
          <w:rFonts w:ascii="Myriad Pro" w:hAnsi="Myriad Pro"/>
          <w:sz w:val="20"/>
        </w:rPr>
        <w:t>] that has strengthened the Committee’s right to access all infor</w:t>
      </w:r>
      <w:r w:rsidRPr="000A5A6D">
        <w:rPr>
          <w:rFonts w:ascii="Myriad Pro" w:hAnsi="Myriad Pro"/>
          <w:sz w:val="20"/>
        </w:rPr>
        <w:t>mation and documents it considers necessary for the performance of its tasks. On the basis of the new provisions, a new Working Arrangements has been signed with OLAF in 2021, providing the Committee and its Secretariat with a partial direct access to OLAF</w:t>
      </w:r>
      <w:r w:rsidRPr="000A5A6D">
        <w:rPr>
          <w:rFonts w:ascii="Myriad Pro" w:hAnsi="Myriad Pro"/>
          <w:sz w:val="20"/>
        </w:rPr>
        <w:t>’s case management system.</w:t>
      </w:r>
    </w:p>
    <w:p w:rsidR="006F2BD6" w:rsidRPr="000A5A6D" w:rsidRDefault="002A32DF" w:rsidP="00542489">
      <w:pPr>
        <w:autoSpaceDE w:val="0"/>
        <w:autoSpaceDN w:val="0"/>
        <w:spacing w:before="120" w:after="120"/>
        <w:rPr>
          <w:rFonts w:ascii="Myriad Pro" w:hAnsi="Myriad Pro"/>
          <w:sz w:val="20"/>
        </w:rPr>
      </w:pPr>
      <w:r w:rsidRPr="000A5A6D">
        <w:rPr>
          <w:rFonts w:ascii="Myriad Pro" w:hAnsi="Myriad Pro"/>
          <w:sz w:val="20"/>
        </w:rPr>
        <w:t>However, the Report explains that a common spirit of mutual trust and sincere cooperation governs the relationship between OLAF and its Supervisory Committee , whose mandate has come to an end in 2021. In fact, five new Members h</w:t>
      </w:r>
      <w:r w:rsidRPr="000A5A6D">
        <w:rPr>
          <w:rFonts w:ascii="Myriad Pro" w:hAnsi="Myriad Pro"/>
          <w:sz w:val="20"/>
        </w:rPr>
        <w:t>ave been appointed, and two of them have already taken up their duties in 2022.</w:t>
      </w:r>
    </w:p>
    <w:p w:rsidR="006F2BD6" w:rsidRPr="000A5A6D" w:rsidRDefault="002A32DF" w:rsidP="00542489">
      <w:pPr>
        <w:autoSpaceDE w:val="0"/>
        <w:autoSpaceDN w:val="0"/>
        <w:spacing w:before="120" w:after="120"/>
        <w:rPr>
          <w:rFonts w:ascii="Myriad Pro" w:hAnsi="Myriad Pro"/>
          <w:sz w:val="20"/>
        </w:rPr>
      </w:pPr>
      <w:r w:rsidRPr="000A5A6D">
        <w:rPr>
          <w:rFonts w:ascii="Myriad Pro" w:hAnsi="Myriad Pro"/>
          <w:sz w:val="20"/>
        </w:rPr>
        <w:t>For the first time this year this item foresees a Rapporteur. The relevant outcome of the debate will be integrated in the Working Document on OLAF activities, drafted with a v</w:t>
      </w:r>
      <w:r w:rsidRPr="000A5A6D">
        <w:rPr>
          <w:rFonts w:ascii="Myriad Pro" w:hAnsi="Myriad Pro"/>
          <w:sz w:val="20"/>
        </w:rPr>
        <w:t>iew to contribute to provide some terms of reference for the future discussions on the relevant topics.</w:t>
      </w:r>
    </w:p>
    <w:p w:rsidR="006F2BD6" w:rsidRPr="000A5A6D" w:rsidRDefault="006F2BD6" w:rsidP="00542489">
      <w:pPr>
        <w:rPr>
          <w:rFonts w:ascii="Myriad Pro" w:hAnsi="Myriad Pro"/>
          <w:b/>
          <w:i/>
          <w:color w:val="709047"/>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Wednesday 15 June 2022, 11:00 - 12:00</w:t>
      </w:r>
    </w:p>
    <w:p w:rsidR="006F2BD6" w:rsidRPr="000A5A6D" w:rsidRDefault="002A32DF" w:rsidP="00542489">
      <w:pPr>
        <w:tabs>
          <w:tab w:val="left" w:pos="567"/>
        </w:tabs>
        <w:spacing w:before="240"/>
        <w:ind w:left="567" w:hanging="56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6.</w:t>
      </w:r>
      <w:r w:rsidRPr="000A5A6D">
        <w:rPr>
          <w:rFonts w:ascii="Myriad Pro" w:hAnsi="Myriad Pro"/>
          <w:b/>
          <w:smallCaps/>
          <w:color w:val="595959" w:themeColor="text1" w:themeTint="A6"/>
          <w:sz w:val="28"/>
        </w:rPr>
        <w:tab/>
        <w:t>Study on COVID-19 impact on EU public administration</w:t>
      </w:r>
    </w:p>
    <w:p w:rsidR="006F2BD6" w:rsidRPr="000A5A6D" w:rsidRDefault="002A32DF" w:rsidP="00542489">
      <w:pPr>
        <w:ind w:firstLine="426"/>
        <w:rPr>
          <w:rStyle w:val="Hyperlink"/>
          <w:rFonts w:ascii="Myriad Pro" w:hAnsi="Myriad Pro"/>
          <w:smallCaps/>
          <w:sz w:val="20"/>
        </w:rPr>
      </w:pPr>
      <w:r w:rsidRPr="000A5A6D">
        <w:rPr>
          <w:rFonts w:ascii="Myriad Pro" w:hAnsi="Myriad Pro"/>
          <w:smallCaps/>
          <w:color w:val="595959" w:themeColor="text1" w:themeTint="A6"/>
          <w:sz w:val="20"/>
        </w:rPr>
        <w:t>CONT/9/09105</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p>
    <w:p w:rsidR="006F2BD6" w:rsidRPr="000A5A6D" w:rsidRDefault="002A32DF" w:rsidP="00542489">
      <w:pPr>
        <w:rPr>
          <w:rFonts w:ascii="Myriad Pro" w:hAnsi="Myriad Pro"/>
          <w:b/>
          <w:bCs/>
          <w:i/>
          <w:iCs/>
          <w:color w:val="92D050"/>
        </w:rPr>
      </w:pPr>
      <w:r w:rsidRPr="000A5A6D">
        <w:rPr>
          <w:rFonts w:ascii="Myriad Pro" w:hAnsi="Myriad Pro"/>
          <w:b/>
          <w:i/>
          <w:color w:val="92D050"/>
        </w:rPr>
        <w:t>Presentation of Study</w:t>
      </w:r>
    </w:p>
    <w:p w:rsidR="006F2BD6" w:rsidRPr="000A5A6D" w:rsidRDefault="002A32DF" w:rsidP="00542489">
      <w:pPr>
        <w:tabs>
          <w:tab w:val="left" w:pos="4536"/>
        </w:tabs>
        <w:rPr>
          <w:rFonts w:ascii="Myriad Pro" w:hAnsi="Myriad Pro"/>
          <w:color w:val="000000" w:themeColor="text1"/>
          <w:sz w:val="20"/>
        </w:rPr>
      </w:pPr>
      <w:r w:rsidRPr="000A5A6D">
        <w:rPr>
          <w:rFonts w:ascii="Myriad Pro" w:hAnsi="Myriad Pro"/>
          <w:b/>
          <w:i/>
          <w:color w:val="339933"/>
          <w:lang w:eastAsia="en-GB"/>
        </w:rPr>
        <w:drawing>
          <wp:anchor distT="0" distB="0" distL="114300" distR="114300" simplePos="0" relativeHeight="251667456" behindDoc="0" locked="0" layoutInCell="1" allowOverlap="1">
            <wp:simplePos x="0" y="0"/>
            <wp:positionH relativeFrom="margin">
              <wp:posOffset>98425</wp:posOffset>
            </wp:positionH>
            <wp:positionV relativeFrom="paragraph">
              <wp:posOffset>57785</wp:posOffset>
            </wp:positionV>
            <wp:extent cx="1252220" cy="158496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85658" name="Picture 3" descr="F:\FILING PLAN_New arborescence\5 COMMUNICATION\5.1.4 NEWSLETTERS\CONT News\CONT Members\Grapini Maria.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25222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A6D">
        <w:rPr>
          <w:rFonts w:ascii="Myriad Pro" w:hAnsi="Myriad Pro"/>
          <w:b/>
          <w:color w:val="000000" w:themeColor="text1"/>
          <w:sz w:val="20"/>
        </w:rPr>
        <w:t>CONT Rapporteur</w:t>
      </w:r>
      <w:r w:rsidRPr="000A5A6D">
        <w:rPr>
          <w:rFonts w:ascii="Myriad Pro" w:hAnsi="Myriad Pro"/>
          <w:color w:val="000000" w:themeColor="text1"/>
          <w:sz w:val="20"/>
        </w:rPr>
        <w:t xml:space="preserve">: </w:t>
      </w:r>
      <w:hyperlink r:id="rId24" w:history="1">
        <w:r w:rsidRPr="000A5A6D">
          <w:rPr>
            <w:rStyle w:val="Hyperlink"/>
            <w:rFonts w:ascii="Myriad Pro" w:hAnsi="Myriad Pro"/>
            <w:b/>
            <w:sz w:val="20"/>
          </w:rPr>
          <w:t>Isabel Garcia Munoz</w:t>
        </w:r>
      </w:hyperlink>
      <w:r w:rsidRPr="000A5A6D">
        <w:rPr>
          <w:rFonts w:ascii="Myriad Pro" w:hAnsi="Myriad Pro"/>
          <w:sz w:val="20"/>
        </w:rPr>
        <w:t xml:space="preserve"> (</w:t>
      </w:r>
      <w:r w:rsidRPr="000A5A6D">
        <w:rPr>
          <w:rFonts w:ascii="Myriad Pro" w:hAnsi="Myriad Pro"/>
          <w:color w:val="000000" w:themeColor="text1"/>
          <w:sz w:val="20"/>
        </w:rPr>
        <w:t>S&amp;D)</w:t>
      </w:r>
    </w:p>
    <w:p w:rsidR="006F2BD6" w:rsidRPr="000A5A6D" w:rsidRDefault="002A32DF" w:rsidP="00542489">
      <w:pPr>
        <w:tabs>
          <w:tab w:val="left" w:pos="4536"/>
        </w:tabs>
        <w:spacing w:before="120" w:after="120"/>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Diego Rasetti</w:t>
      </w:r>
    </w:p>
    <w:p w:rsidR="006F2BD6" w:rsidRPr="000A5A6D" w:rsidRDefault="002A32DF" w:rsidP="00542489">
      <w:pPr>
        <w:spacing w:before="120" w:after="120"/>
        <w:rPr>
          <w:rFonts w:ascii="Myriad Pro" w:hAnsi="Myriad Pro" w:cs="Open Sans"/>
          <w:sz w:val="20"/>
        </w:rPr>
      </w:pPr>
      <w:r w:rsidRPr="000A5A6D">
        <w:rPr>
          <w:rFonts w:ascii="Myriad Pro" w:hAnsi="Myriad Pro"/>
          <w:sz w:val="20"/>
        </w:rPr>
        <w:t>The pandemic had a deeply impact on the functioning of EU institutions in terms of daily administrative routine and</w:t>
      </w:r>
      <w:r w:rsidRPr="000A5A6D">
        <w:rPr>
          <w:rFonts w:ascii="Myriad Pro" w:hAnsi="Myriad Pro"/>
          <w:sz w:val="20"/>
        </w:rPr>
        <w:t xml:space="preserve"> institutional decision-making, it led to changes in voting and in other procedures and imposed a new formal and informal inter-institutional dialogue.</w:t>
      </w:r>
      <w:r>
        <w:rPr>
          <w:rFonts w:ascii="Myriad Pro" w:hAnsi="Myriad Pro"/>
          <w:sz w:val="20"/>
        </w:rPr>
        <w:t xml:space="preserve"> </w:t>
      </w:r>
      <w:r w:rsidRPr="000A5A6D">
        <w:rPr>
          <w:rFonts w:ascii="Myriad Pro" w:hAnsi="Myriad Pro"/>
          <w:sz w:val="20"/>
        </w:rPr>
        <w:t>EU institutions reacted quickly, by adopting multiple solutions, and this study analyses the COVID-19 r</w:t>
      </w:r>
      <w:r w:rsidRPr="000A5A6D">
        <w:rPr>
          <w:rFonts w:ascii="Myriad Pro" w:hAnsi="Myriad Pro"/>
          <w:sz w:val="20"/>
        </w:rPr>
        <w:t>esponse across several fields, including business continuity, inter-institutional cooperation, public procurement, staff health, staff productivity and satisfaction. Consideration is of course given also to the impact of COVID-19 on the budget implementati</w:t>
      </w:r>
      <w:r w:rsidRPr="000A5A6D">
        <w:rPr>
          <w:rFonts w:ascii="Myriad Pro" w:hAnsi="Myriad Pro"/>
          <w:sz w:val="20"/>
        </w:rPr>
        <w:t xml:space="preserve">on of the institutions. </w:t>
      </w:r>
    </w:p>
    <w:p w:rsidR="006F2BD6" w:rsidRPr="000A5A6D" w:rsidRDefault="002A32DF" w:rsidP="00542489">
      <w:pPr>
        <w:spacing w:before="120" w:after="120"/>
        <w:rPr>
          <w:rFonts w:ascii="Myriad Pro" w:hAnsi="Myriad Pro"/>
          <w:sz w:val="20"/>
        </w:rPr>
      </w:pPr>
      <w:r w:rsidRPr="000A5A6D">
        <w:rPr>
          <w:rFonts w:ascii="Myriad Pro" w:hAnsi="Myriad Pro"/>
          <w:sz w:val="20"/>
        </w:rPr>
        <w:t>The analysis covers seven European institutions: the European Parliament (EP), the European Commission (EC), the European Court of Justice (CJEU), the European Court of Auditors (ECA), the European Committee of the Regions (CoR), t</w:t>
      </w:r>
      <w:r w:rsidRPr="000A5A6D">
        <w:rPr>
          <w:rFonts w:ascii="Myriad Pro" w:hAnsi="Myriad Pro"/>
          <w:sz w:val="20"/>
        </w:rPr>
        <w:t xml:space="preserve">he European Economic and Social Committee (EESC) and the European External Action Service (EEAS). In spite of the attempt made, the Council has not been included by the contractor due to a lack of information. </w:t>
      </w:r>
    </w:p>
    <w:p w:rsidR="006F2BD6" w:rsidRPr="000A5A6D" w:rsidRDefault="002A32DF" w:rsidP="00542489">
      <w:pPr>
        <w:spacing w:before="120" w:after="120"/>
        <w:rPr>
          <w:rFonts w:ascii="Myriad Pro" w:hAnsi="Myriad Pro"/>
          <w:sz w:val="20"/>
        </w:rPr>
      </w:pPr>
      <w:r w:rsidRPr="000A5A6D">
        <w:rPr>
          <w:rFonts w:ascii="Myriad Pro" w:hAnsi="Myriad Pro"/>
          <w:sz w:val="20"/>
        </w:rPr>
        <w:t xml:space="preserve">The extensive analysis and consultations has </w:t>
      </w:r>
      <w:r w:rsidRPr="000A5A6D">
        <w:rPr>
          <w:rFonts w:ascii="Myriad Pro" w:hAnsi="Myriad Pro"/>
          <w:sz w:val="20"/>
        </w:rPr>
        <w:t>provided the ground for drawing lessons learned and recommendations for the short, medium and long term. The conclusions should contribute to capitalise on the experience gained during the COVID-19 pandemic crisis and through the use of new technological t</w:t>
      </w:r>
      <w:r w:rsidRPr="000A5A6D">
        <w:rPr>
          <w:rFonts w:ascii="Myriad Pro" w:hAnsi="Myriad Pro"/>
          <w:sz w:val="20"/>
        </w:rPr>
        <w:t>ools, strategies and working patterns over the past two years.</w:t>
      </w:r>
    </w:p>
    <w:p w:rsidR="006F2BD6" w:rsidRPr="000A5A6D" w:rsidRDefault="006F2BD6" w:rsidP="00542489">
      <w:pPr>
        <w:ind w:firstLine="142"/>
        <w:rPr>
          <w:rFonts w:ascii="Myriad Pro" w:hAnsi="Myriad Pro"/>
          <w:bCs/>
          <w:smallCaps/>
          <w:color w:val="595959" w:themeColor="text1" w:themeTint="A6"/>
          <w:sz w:val="20"/>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Wednesday 15 June 2022, 12:00 - 12:30</w:t>
      </w:r>
    </w:p>
    <w:p w:rsidR="006F2BD6" w:rsidRPr="000A5A6D" w:rsidRDefault="002A32DF" w:rsidP="00542489">
      <w:pPr>
        <w:tabs>
          <w:tab w:val="left" w:pos="567"/>
        </w:tabs>
        <w:spacing w:before="240"/>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7.</w:t>
      </w:r>
      <w:r w:rsidRPr="000A5A6D">
        <w:rPr>
          <w:rFonts w:ascii="Myriad Pro" w:hAnsi="Myriad Pro"/>
          <w:b/>
          <w:smallCaps/>
          <w:color w:val="595959" w:themeColor="text1" w:themeTint="A6"/>
          <w:sz w:val="28"/>
        </w:rPr>
        <w:tab/>
        <w:t>Opinion to LIBE on information exchange between law enforcement authorities of Member States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
          <w:bCs/>
          <w:smallCaps/>
          <w:color w:val="595959" w:themeColor="text1" w:themeTint="A6"/>
          <w:sz w:val="28"/>
          <w:szCs w:val="28"/>
        </w:rPr>
      </w:pPr>
      <w:r w:rsidRPr="000A5A6D">
        <w:rPr>
          <w:rFonts w:ascii="Myriad Pro" w:hAnsi="Myriad Pro"/>
          <w:smallCaps/>
          <w:color w:val="595959" w:themeColor="text1" w:themeTint="A6"/>
          <w:sz w:val="20"/>
        </w:rPr>
        <w:t>CONT/9/08243</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hyperlink r:id="rId25" w:history="1">
        <w:r w:rsidRPr="000A5A6D">
          <w:rPr>
            <w:rStyle w:val="Hyperlink"/>
            <w:rFonts w:ascii="Myriad Pro" w:hAnsi="Myriad Pro"/>
            <w:smallCaps/>
            <w:sz w:val="20"/>
          </w:rPr>
          <w:t>2021/0411(COD)</w:t>
        </w:r>
      </w:hyperlink>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240"/>
        <w:ind w:right="57"/>
        <w:rPr>
          <w:rFonts w:ascii="Myriad Pro" w:hAnsi="Myriad Pro" w:cs="Open Sans"/>
          <w:b/>
          <w:bCs/>
          <w:i/>
          <w:iCs/>
          <w:color w:val="709047"/>
        </w:rPr>
      </w:pPr>
      <w:r w:rsidRPr="000A5A6D">
        <w:rPr>
          <w:rFonts w:ascii="Myriad Pro" w:hAnsi="Myriad Pro"/>
          <w:b/>
          <w:smallCaps/>
          <w:color w:val="92D050"/>
          <w:sz w:val="28"/>
          <w:lang w:eastAsia="en-GB"/>
        </w:rPr>
        <w:drawing>
          <wp:anchor distT="0" distB="0" distL="114300" distR="114300" simplePos="0" relativeHeight="251666432" behindDoc="0" locked="0" layoutInCell="1" allowOverlap="1">
            <wp:simplePos x="0" y="0"/>
            <wp:positionH relativeFrom="page">
              <wp:posOffset>1043940</wp:posOffset>
            </wp:positionH>
            <wp:positionV relativeFrom="paragraph">
              <wp:posOffset>125730</wp:posOffset>
            </wp:positionV>
            <wp:extent cx="1313180" cy="166116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140000" name="hohlmeier.jpg"/>
                    <pic:cNvPicPr/>
                  </pic:nvPicPr>
                  <pic:blipFill>
                    <a:blip r:embed="rId26">
                      <a:extLst>
                        <a:ext uri="{28A0092B-C50C-407E-A947-70E740481C1C}">
                          <a14:useLocalDpi xmlns:a14="http://schemas.microsoft.com/office/drawing/2010/main" val="0"/>
                        </a:ext>
                      </a:extLst>
                    </a:blip>
                    <a:stretch>
                      <a:fillRect/>
                    </a:stretch>
                  </pic:blipFill>
                  <pic:spPr>
                    <a:xfrm>
                      <a:off x="0" y="0"/>
                      <a:ext cx="1313180" cy="1661160"/>
                    </a:xfrm>
                    <a:prstGeom prst="rect">
                      <a:avLst/>
                    </a:prstGeom>
                  </pic:spPr>
                </pic:pic>
              </a:graphicData>
            </a:graphic>
            <wp14:sizeRelH relativeFrom="margin">
              <wp14:pctWidth>0</wp14:pctWidth>
            </wp14:sizeRelH>
            <wp14:sizeRelV relativeFrom="margin">
              <wp14:pctHeight>0</wp14:pctHeight>
            </wp14:sizeRelV>
          </wp:anchor>
        </w:drawing>
      </w:r>
      <w:r w:rsidRPr="000A5A6D">
        <w:rPr>
          <w:rFonts w:ascii="Myriad Pro" w:hAnsi="Myriad Pro"/>
          <w:b/>
          <w:i/>
          <w:color w:val="92D050"/>
        </w:rPr>
        <w:t>Consideration of draft opinion to LIBE on the Proposal for a directive on information exchange between law enforcement authorit</w:t>
      </w:r>
      <w:r w:rsidRPr="000A5A6D">
        <w:rPr>
          <w:rFonts w:ascii="Myriad Pro" w:hAnsi="Myriad Pro"/>
          <w:b/>
          <w:i/>
          <w:color w:val="92D050"/>
        </w:rPr>
        <w:t>ies of Member States, repealing Council Framework Decision 2006/960/JHA</w:t>
      </w:r>
    </w:p>
    <w:p w:rsidR="006F2BD6" w:rsidRPr="000A5A6D" w:rsidRDefault="002A32DF" w:rsidP="00542489">
      <w:pPr>
        <w:tabs>
          <w:tab w:val="left" w:pos="4536"/>
        </w:tabs>
        <w:rPr>
          <w:rFonts w:ascii="Myriad Pro" w:hAnsi="Myriad Pro"/>
          <w:color w:val="000000" w:themeColor="text1"/>
          <w:sz w:val="20"/>
        </w:rPr>
      </w:pPr>
      <w:r w:rsidRPr="000A5A6D">
        <w:rPr>
          <w:rFonts w:ascii="Myriad Pro" w:hAnsi="Myriad Pro"/>
          <w:b/>
          <w:color w:val="000000" w:themeColor="text1"/>
          <w:sz w:val="20"/>
        </w:rPr>
        <w:t>CONT Rapporteur</w:t>
      </w:r>
      <w:r w:rsidRPr="000A5A6D">
        <w:rPr>
          <w:rFonts w:ascii="Myriad Pro" w:hAnsi="Myriad Pro"/>
          <w:color w:val="000000" w:themeColor="text1"/>
          <w:sz w:val="20"/>
        </w:rPr>
        <w:t xml:space="preserve">: </w:t>
      </w:r>
      <w:hyperlink r:id="rId27" w:history="1">
        <w:r w:rsidRPr="000A5A6D">
          <w:rPr>
            <w:rStyle w:val="Hyperlink"/>
            <w:rFonts w:ascii="Myriad Pro" w:hAnsi="Myriad Pro"/>
            <w:b/>
            <w:sz w:val="20"/>
          </w:rPr>
          <w:t>Caterina Chinnici</w:t>
        </w:r>
      </w:hyperlink>
      <w:r w:rsidRPr="000A5A6D">
        <w:rPr>
          <w:rFonts w:ascii="Myriad Pro" w:hAnsi="Myriad Pro"/>
          <w:color w:val="000000" w:themeColor="text1"/>
          <w:sz w:val="20"/>
        </w:rPr>
        <w:t xml:space="preserve"> </w:t>
      </w:r>
      <w:r w:rsidRPr="000A5A6D">
        <w:rPr>
          <w:rFonts w:ascii="Myriad Pro" w:hAnsi="Myriad Pro"/>
          <w:sz w:val="20"/>
        </w:rPr>
        <w:t>(</w:t>
      </w:r>
      <w:r w:rsidRPr="000A5A6D">
        <w:rPr>
          <w:rFonts w:ascii="Myriad Pro" w:hAnsi="Myriad Pro"/>
          <w:color w:val="000000" w:themeColor="text1"/>
          <w:sz w:val="20"/>
        </w:rPr>
        <w:t>S&amp;D)</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Fernando Gallego Osuna</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color w:val="000000" w:themeColor="text1"/>
          <w:sz w:val="20"/>
        </w:rPr>
        <w:t xml:space="preserve">Committee </w:t>
      </w:r>
      <w:r w:rsidRPr="000A5A6D">
        <w:rPr>
          <w:rFonts w:ascii="Myriad Pro" w:hAnsi="Myriad Pro"/>
          <w:color w:val="000000" w:themeColor="text1"/>
          <w:sz w:val="20"/>
        </w:rPr>
        <w:t xml:space="preserve">responsible: </w:t>
      </w:r>
      <w:r w:rsidRPr="000A5A6D">
        <w:rPr>
          <w:rFonts w:ascii="Myriad Pro" w:hAnsi="Myriad Pro"/>
          <w:color w:val="000000" w:themeColor="text1"/>
          <w:sz w:val="20"/>
        </w:rPr>
        <w:tab/>
        <w:t>LIBE</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color w:val="000000" w:themeColor="text1"/>
          <w:sz w:val="20"/>
        </w:rPr>
        <w:t xml:space="preserve">Rapporteur: </w:t>
      </w:r>
      <w:r w:rsidRPr="000A5A6D">
        <w:rPr>
          <w:rFonts w:ascii="Myriad Pro" w:hAnsi="Myriad Pro"/>
          <w:color w:val="000000" w:themeColor="text1"/>
          <w:sz w:val="20"/>
        </w:rPr>
        <w:tab/>
        <w:t>Lena Dupont (PPE)</w:t>
      </w:r>
    </w:p>
    <w:p w:rsidR="006F2BD6" w:rsidRPr="000A5A6D" w:rsidRDefault="002A32DF" w:rsidP="00542489">
      <w:pPr>
        <w:shd w:val="clear" w:color="auto" w:fill="FFFFFF" w:themeFill="background1"/>
        <w:spacing w:after="225"/>
        <w:rPr>
          <w:rFonts w:ascii="Myriad Pro" w:hAnsi="Myriad Pro" w:cs="Open Sans"/>
          <w:color w:val="000000" w:themeColor="text1"/>
          <w:sz w:val="20"/>
        </w:rPr>
      </w:pPr>
      <w:r w:rsidRPr="000A5A6D">
        <w:rPr>
          <w:rFonts w:ascii="Myriad Pro" w:hAnsi="Myriad Pro"/>
          <w:color w:val="000000" w:themeColor="text1"/>
          <w:sz w:val="20"/>
        </w:rPr>
        <w:t xml:space="preserve">The existing legal framework on the exchange of information between law enforcement authorities of Member States (the Convention Implementing the Schengen Agreement and Framework Decision 2006/960/JHA) </w:t>
      </w:r>
      <w:r w:rsidRPr="000A5A6D">
        <w:rPr>
          <w:rFonts w:ascii="Myriad Pro" w:hAnsi="Myriad Pro"/>
          <w:color w:val="000000" w:themeColor="text1"/>
          <w:sz w:val="20"/>
        </w:rPr>
        <w:t>should be updated and replaced, so as to facilitate and ensure, through the establishment of clear and harmonised rules, the adequate and rapid exchange of information between the competent law enforcement authorities of different Member States. The propos</w:t>
      </w:r>
      <w:r w:rsidRPr="000A5A6D">
        <w:rPr>
          <w:rFonts w:ascii="Myriad Pro" w:hAnsi="Myriad Pro"/>
          <w:color w:val="000000" w:themeColor="text1"/>
          <w:sz w:val="20"/>
        </w:rPr>
        <w:t>ed Directive establishes rules for the exchange of information between the law enforcement authorities of the Member States where necessary for the purpose of preventing, detecting or investigating criminal offences. Information exchange will ensure police</w:t>
      </w:r>
      <w:r w:rsidRPr="000A5A6D">
        <w:rPr>
          <w:rFonts w:ascii="Myriad Pro" w:hAnsi="Myriad Pro"/>
          <w:color w:val="000000" w:themeColor="text1"/>
          <w:sz w:val="20"/>
        </w:rPr>
        <w:t xml:space="preserve"> officers make relevant information available to their counterparts in other Member States.</w:t>
      </w:r>
    </w:p>
    <w:p w:rsidR="006F2BD6" w:rsidRPr="000A5A6D" w:rsidRDefault="002A32DF" w:rsidP="00542489">
      <w:pPr>
        <w:shd w:val="clear" w:color="auto" w:fill="FFFFFF" w:themeFill="background1"/>
        <w:spacing w:after="225"/>
        <w:rPr>
          <w:rFonts w:ascii="Myriad Pro" w:hAnsi="Myriad Pro" w:cs="Open Sans"/>
          <w:color w:val="000000" w:themeColor="text1"/>
          <w:sz w:val="20"/>
        </w:rPr>
      </w:pPr>
      <w:r w:rsidRPr="000A5A6D">
        <w:rPr>
          <w:rFonts w:ascii="Myriad Pro" w:hAnsi="Myriad Pro"/>
          <w:color w:val="000000" w:themeColor="text1"/>
          <w:sz w:val="20"/>
        </w:rPr>
        <w:t>In its draft opinion, the rapporteur focuses on enhancing the role of Union bodies, offices and agencies, in particular the European Anti-Fraud Office (OLAF), the E</w:t>
      </w:r>
      <w:r w:rsidRPr="000A5A6D">
        <w:rPr>
          <w:rFonts w:ascii="Myriad Pro" w:hAnsi="Myriad Pro"/>
          <w:color w:val="000000" w:themeColor="text1"/>
          <w:sz w:val="20"/>
        </w:rPr>
        <w:t>uropean Union Agency for Law Enforcement Cooperation (Europol), the European Union Agency for Criminal Justice Cooperation (Eurojust) and the European Public Prosecutor’s Office (EPPO). The rapporteur also introduces explicit references to the he protectio</w:t>
      </w:r>
      <w:r w:rsidRPr="000A5A6D">
        <w:rPr>
          <w:rFonts w:ascii="Myriad Pro" w:hAnsi="Myriad Pro"/>
          <w:color w:val="000000" w:themeColor="text1"/>
          <w:sz w:val="20"/>
        </w:rPr>
        <w:t>n of the financial interests of the European Union, the improvement of the data collection for comparable and actionable statistics in this area, and the acceleration in the implementation of the Secure Information Exchange Network Application (SIENA).</w:t>
      </w:r>
    </w:p>
    <w:p w:rsidR="006F2BD6" w:rsidRPr="000A5A6D" w:rsidRDefault="002A32DF" w:rsidP="00542489">
      <w:pPr>
        <w:rPr>
          <w:rFonts w:ascii="Myriad Pro" w:hAnsi="Myriad Pro"/>
          <w:b/>
          <w:bCs/>
          <w:color w:val="808080" w:themeColor="text1" w:themeTint="7F"/>
          <w:sz w:val="20"/>
        </w:rPr>
      </w:pPr>
      <w:r w:rsidRPr="000A5A6D">
        <w:rPr>
          <w:rFonts w:ascii="Myriad Pro" w:hAnsi="Myriad Pro"/>
          <w:b/>
          <w:color w:val="808080" w:themeColor="text1" w:themeTint="7F"/>
          <w:sz w:val="20"/>
        </w:rPr>
        <w:t>Tim</w:t>
      </w:r>
      <w:r w:rsidRPr="000A5A6D">
        <w:rPr>
          <w:rFonts w:ascii="Myriad Pro" w:hAnsi="Myriad Pro"/>
          <w:b/>
          <w:color w:val="808080" w:themeColor="text1" w:themeTint="7F"/>
          <w:sz w:val="20"/>
        </w:rPr>
        <w:t>etable</w:t>
      </w:r>
    </w:p>
    <w:p w:rsidR="006F2BD6" w:rsidRPr="000A5A6D" w:rsidRDefault="006F2BD6" w:rsidP="00542489">
      <w:pPr>
        <w:ind w:left="-142" w:hanging="425"/>
        <w:rPr>
          <w:rFonts w:ascii="Myriad Pro" w:hAnsi="Myriad Pro"/>
          <w:bCs/>
          <w:smallCaps/>
          <w:color w:val="595959" w:themeColor="text1" w:themeTint="A6"/>
          <w:sz w:val="20"/>
        </w:rPr>
      </w:pPr>
    </w:p>
    <w:tbl>
      <w:tblPr>
        <w:tblStyle w:val="TableGrid"/>
        <w:tblW w:w="0" w:type="auto"/>
        <w:tblInd w:w="-5" w:type="dxa"/>
        <w:tblLook w:val="04A0" w:firstRow="1" w:lastRow="0" w:firstColumn="1" w:lastColumn="0" w:noHBand="0" w:noVBand="1"/>
      </w:tblPr>
      <w:tblGrid>
        <w:gridCol w:w="4126"/>
        <w:gridCol w:w="1883"/>
        <w:gridCol w:w="3057"/>
      </w:tblGrid>
      <w:tr w:rsidR="00A3410E" w:rsidRPr="000A5A6D" w:rsidTr="00542489">
        <w:tc>
          <w:tcPr>
            <w:tcW w:w="4253"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b/>
                <w:color w:val="808080" w:themeColor="text1" w:themeTint="7F"/>
                <w:sz w:val="20"/>
              </w:rPr>
              <w:t>Event</w:t>
            </w:r>
          </w:p>
        </w:tc>
        <w:tc>
          <w:tcPr>
            <w:tcW w:w="191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b/>
                <w:color w:val="808080" w:themeColor="text1" w:themeTint="7F"/>
                <w:sz w:val="20"/>
              </w:rPr>
              <w:t>Body</w:t>
            </w:r>
          </w:p>
        </w:tc>
        <w:tc>
          <w:tcPr>
            <w:tcW w:w="315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b/>
                <w:color w:val="808080" w:themeColor="text1" w:themeTint="7F"/>
                <w:sz w:val="20"/>
              </w:rPr>
              <w:t>Date</w:t>
            </w:r>
          </w:p>
        </w:tc>
      </w:tr>
      <w:tr w:rsidR="00A3410E" w:rsidRPr="000A5A6D" w:rsidTr="00542489">
        <w:tc>
          <w:tcPr>
            <w:tcW w:w="4253"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 xml:space="preserve">Deadline for tabling amendments </w:t>
            </w:r>
          </w:p>
        </w:tc>
        <w:tc>
          <w:tcPr>
            <w:tcW w:w="191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CONT Committee</w:t>
            </w:r>
          </w:p>
        </w:tc>
        <w:tc>
          <w:tcPr>
            <w:tcW w:w="315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21 June 2022, 14:00</w:t>
            </w:r>
          </w:p>
        </w:tc>
      </w:tr>
      <w:tr w:rsidR="00A3410E" w:rsidRPr="000A5A6D" w:rsidTr="00542489">
        <w:tc>
          <w:tcPr>
            <w:tcW w:w="4253"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Adoption of draft opinion</w:t>
            </w:r>
          </w:p>
        </w:tc>
        <w:tc>
          <w:tcPr>
            <w:tcW w:w="191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CONT Committee</w:t>
            </w:r>
          </w:p>
        </w:tc>
        <w:tc>
          <w:tcPr>
            <w:tcW w:w="315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July 2022</w:t>
            </w:r>
          </w:p>
        </w:tc>
      </w:tr>
      <w:tr w:rsidR="00A3410E" w:rsidRPr="000A5A6D" w:rsidTr="00542489">
        <w:tc>
          <w:tcPr>
            <w:tcW w:w="4253"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Adoption of report</w:t>
            </w:r>
          </w:p>
        </w:tc>
        <w:tc>
          <w:tcPr>
            <w:tcW w:w="191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LIBE Committee</w:t>
            </w:r>
          </w:p>
        </w:tc>
        <w:tc>
          <w:tcPr>
            <w:tcW w:w="3155" w:type="dxa"/>
          </w:tcPr>
          <w:p w:rsidR="006F2BD6" w:rsidRPr="000A5A6D" w:rsidRDefault="002A32DF" w:rsidP="00542489">
            <w:pPr>
              <w:ind w:left="30"/>
              <w:rPr>
                <w:rFonts w:ascii="Myriad Pro" w:hAnsi="Myriad Pro"/>
                <w:color w:val="808080" w:themeColor="text1" w:themeTint="7F"/>
                <w:sz w:val="20"/>
              </w:rPr>
            </w:pPr>
            <w:r w:rsidRPr="000A5A6D">
              <w:rPr>
                <w:rFonts w:ascii="Myriad Pro" w:hAnsi="Myriad Pro"/>
                <w:color w:val="808080" w:themeColor="text1" w:themeTint="7F"/>
                <w:sz w:val="20"/>
              </w:rPr>
              <w:t>Autumn 2020</w:t>
            </w:r>
          </w:p>
        </w:tc>
      </w:tr>
    </w:tbl>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Wednesday 15 June 2022, 15:00 - 17:00</w:t>
      </w:r>
    </w:p>
    <w:p w:rsidR="006F2BD6" w:rsidRPr="000A5A6D" w:rsidRDefault="002A32DF" w:rsidP="00542489">
      <w:pPr>
        <w:tabs>
          <w:tab w:val="left" w:pos="567"/>
        </w:tabs>
        <w:spacing w:before="240"/>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8.</w:t>
      </w:r>
      <w:r w:rsidRPr="000A5A6D">
        <w:rPr>
          <w:rFonts w:ascii="Myriad Pro" w:hAnsi="Myriad Pro"/>
          <w:b/>
          <w:smallCaps/>
          <w:color w:val="595959" w:themeColor="text1" w:themeTint="A6"/>
          <w:sz w:val="28"/>
        </w:rPr>
        <w:tab/>
        <w:t>Workshop on EU customs</w:t>
      </w:r>
      <w:r w:rsidRPr="000A5A6D">
        <w:rPr>
          <w:rFonts w:ascii="Myriad Pro" w:hAnsi="Myriad Pro"/>
          <w:b/>
          <w:smallCaps/>
          <w:color w:val="595959" w:themeColor="text1" w:themeTint="A6"/>
          <w:sz w:val="28"/>
        </w:rPr>
        <w:t xml:space="preserve"> control mechanisms and their possible improvement</w:t>
      </w:r>
    </w:p>
    <w:p w:rsidR="006F2BD6" w:rsidRPr="000A5A6D" w:rsidRDefault="002A32DF" w:rsidP="00542489">
      <w:pPr>
        <w:rPr>
          <w:rStyle w:val="Hyperlink"/>
          <w:rFonts w:ascii="Myriad Pro" w:hAnsi="Myriad Pro"/>
          <w:smallCaps/>
          <w:sz w:val="20"/>
        </w:rPr>
      </w:pPr>
      <w:r w:rsidRPr="000A5A6D">
        <w:rPr>
          <w:rFonts w:ascii="Myriad Pro" w:hAnsi="Myriad Pro"/>
          <w:b/>
          <w:i/>
          <w:color w:val="92D050"/>
          <w:lang w:eastAsia="en-GB"/>
        </w:rPr>
        <w:drawing>
          <wp:anchor distT="0" distB="0" distL="114300" distR="114300" simplePos="0" relativeHeight="251668480" behindDoc="0" locked="0" layoutInCell="1" allowOverlap="1">
            <wp:simplePos x="0" y="0"/>
            <wp:positionH relativeFrom="column">
              <wp:posOffset>1592580</wp:posOffset>
            </wp:positionH>
            <wp:positionV relativeFrom="paragraph">
              <wp:posOffset>147955</wp:posOffset>
            </wp:positionV>
            <wp:extent cx="1319530" cy="16687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54259" name="Cseh Katalin.jpg"/>
                    <pic:cNvPicPr/>
                  </pic:nvPicPr>
                  <pic:blipFill>
                    <a:blip r:embed="rId28">
                      <a:extLst>
                        <a:ext uri="{28A0092B-C50C-407E-A947-70E740481C1C}">
                          <a14:useLocalDpi xmlns:a14="http://schemas.microsoft.com/office/drawing/2010/main" val="0"/>
                        </a:ext>
                      </a:extLst>
                    </a:blip>
                    <a:stretch>
                      <a:fillRect/>
                    </a:stretch>
                  </pic:blipFill>
                  <pic:spPr>
                    <a:xfrm>
                      <a:off x="0" y="0"/>
                      <a:ext cx="1319530" cy="1668780"/>
                    </a:xfrm>
                    <a:prstGeom prst="rect">
                      <a:avLst/>
                    </a:prstGeom>
                  </pic:spPr>
                </pic:pic>
              </a:graphicData>
            </a:graphic>
            <wp14:sizeRelH relativeFrom="page">
              <wp14:pctWidth>0</wp14:pctWidth>
            </wp14:sizeRelH>
            <wp14:sizeRelV relativeFrom="page">
              <wp14:pctHeight>0</wp14:pctHeight>
            </wp14:sizeRelV>
          </wp:anchor>
        </w:drawing>
      </w:r>
      <w:r w:rsidRPr="000A5A6D">
        <w:rPr>
          <w:rFonts w:ascii="Myriad Pro" w:hAnsi="Myriad Pro"/>
          <w:smallCaps/>
          <w:color w:val="595959" w:themeColor="text1" w:themeTint="A6"/>
          <w:sz w:val="20"/>
        </w:rPr>
        <w:t>CONT/9/09106</w:t>
      </w:r>
    </w:p>
    <w:p w:rsidR="006F2BD6" w:rsidRPr="000A5A6D" w:rsidRDefault="002A32DF" w:rsidP="00542489">
      <w:pPr>
        <w:rPr>
          <w:rFonts w:ascii="Myriad Pro" w:hAnsi="Myriad Pro"/>
          <w:b/>
          <w:bCs/>
          <w:i/>
          <w:iCs/>
          <w:color w:val="92D050"/>
        </w:rPr>
      </w:pPr>
      <w:r w:rsidRPr="000A5A6D">
        <w:rPr>
          <w:rFonts w:ascii="Myriad Pro" w:hAnsi="Myriad Pro"/>
          <w:b/>
          <w:i/>
          <w:color w:val="92D050"/>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41275</wp:posOffset>
            </wp:positionV>
            <wp:extent cx="1301115" cy="16459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69958" name="Picture 3" descr="F:\FILING PLAN_New arborescence\5 COMMUNICATION\5.1.4 NEWSLETTERS\CONT News\CONT Members\Grapini Maria.jp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30111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A6D">
        <w:rPr>
          <w:rFonts w:ascii="Myriad Pro" w:hAnsi="Myriad Pro"/>
          <w:b/>
          <w:i/>
          <w:color w:val="92D050"/>
        </w:rPr>
        <w:t>Workshop</w:t>
      </w:r>
    </w:p>
    <w:p w:rsidR="006F2BD6" w:rsidRPr="000A5A6D" w:rsidRDefault="006F2BD6" w:rsidP="00542489">
      <w:pPr>
        <w:rPr>
          <w:rStyle w:val="Hyperlink"/>
          <w:rFonts w:ascii="Myriad Pro" w:hAnsi="Myriad Pro"/>
          <w:smallCaps/>
          <w:sz w:val="20"/>
        </w:rPr>
      </w:pPr>
    </w:p>
    <w:p w:rsidR="006F2BD6" w:rsidRPr="000A5A6D" w:rsidRDefault="002A32DF" w:rsidP="00542489">
      <w:pPr>
        <w:tabs>
          <w:tab w:val="left" w:pos="4536"/>
        </w:tabs>
        <w:rPr>
          <w:rFonts w:ascii="Myriad Pro" w:hAnsi="Myriad Pro"/>
          <w:color w:val="000000" w:themeColor="text1"/>
          <w:sz w:val="20"/>
        </w:rPr>
      </w:pPr>
      <w:r w:rsidRPr="000A5A6D">
        <w:rPr>
          <w:rFonts w:ascii="Myriad Pro" w:hAnsi="Myriad Pro"/>
          <w:b/>
          <w:color w:val="000000" w:themeColor="text1"/>
          <w:sz w:val="20"/>
        </w:rPr>
        <w:t>Rapporteurs</w:t>
      </w:r>
      <w:r w:rsidRPr="000A5A6D">
        <w:rPr>
          <w:rFonts w:ascii="Myriad Pro" w:hAnsi="Myriad Pro"/>
          <w:color w:val="000000" w:themeColor="text1"/>
          <w:sz w:val="20"/>
        </w:rPr>
        <w:t xml:space="preserve">: </w:t>
      </w:r>
      <w:hyperlink r:id="rId30" w:history="1">
        <w:r w:rsidRPr="000A5A6D">
          <w:rPr>
            <w:rStyle w:val="Hyperlink"/>
            <w:rFonts w:ascii="Myriad Pro" w:hAnsi="Myriad Pro"/>
            <w:b/>
            <w:sz w:val="20"/>
          </w:rPr>
          <w:t>Thomáš Zdechovský</w:t>
        </w:r>
      </w:hyperlink>
      <w:r w:rsidRPr="000A5A6D">
        <w:rPr>
          <w:rFonts w:ascii="Myriad Pro" w:hAnsi="Myriad Pro"/>
          <w:color w:val="000000" w:themeColor="text1"/>
          <w:sz w:val="20"/>
        </w:rPr>
        <w:t xml:space="preserve"> </w:t>
      </w:r>
      <w:r w:rsidRPr="000A5A6D">
        <w:rPr>
          <w:rFonts w:ascii="Myriad Pro" w:hAnsi="Myriad Pro"/>
          <w:sz w:val="20"/>
        </w:rPr>
        <w:t>(</w:t>
      </w:r>
      <w:r w:rsidRPr="000A5A6D">
        <w:rPr>
          <w:rFonts w:ascii="Myriad Pro" w:hAnsi="Myriad Pro"/>
          <w:color w:val="000000" w:themeColor="text1"/>
          <w:sz w:val="20"/>
        </w:rPr>
        <w:t xml:space="preserve">PPE) and </w:t>
      </w:r>
      <w:hyperlink r:id="rId31" w:history="1">
        <w:r w:rsidRPr="000A5A6D">
          <w:rPr>
            <w:rStyle w:val="Hyperlink"/>
            <w:rFonts w:ascii="Myriad Pro" w:hAnsi="Myriad Pro"/>
            <w:b/>
            <w:sz w:val="20"/>
          </w:rPr>
          <w:t>Katalin Cseh</w:t>
        </w:r>
      </w:hyperlink>
      <w:r w:rsidRPr="000A5A6D">
        <w:rPr>
          <w:rFonts w:ascii="Myriad Pro" w:hAnsi="Myriad Pro"/>
          <w:color w:val="000000" w:themeColor="text1"/>
          <w:sz w:val="20"/>
        </w:rPr>
        <w:t xml:space="preserve"> (Renew)</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Marius Cobianu</w:t>
      </w:r>
    </w:p>
    <w:p w:rsidR="006F2BD6" w:rsidRPr="000A5A6D" w:rsidRDefault="002A32DF" w:rsidP="00542489">
      <w:pPr>
        <w:tabs>
          <w:tab w:val="left" w:pos="4536"/>
        </w:tabs>
        <w:spacing w:after="240"/>
        <w:rPr>
          <w:rFonts w:ascii="Myriad Pro" w:hAnsi="Myriad Pro" w:cs="Open Sans"/>
          <w:color w:val="000000" w:themeColor="text1"/>
          <w:sz w:val="20"/>
        </w:rPr>
      </w:pPr>
      <w:r w:rsidRPr="000A5A6D">
        <w:rPr>
          <w:rFonts w:ascii="Myriad Pro" w:hAnsi="Myriad Pro"/>
          <w:color w:val="000000"/>
          <w:sz w:val="20"/>
        </w:rPr>
        <w:t>The workshop brings together experts and policy makers to discuss challenges related to customs control mechanisms, especially what regards collection of customs duties (one of the</w:t>
      </w:r>
      <w:r w:rsidRPr="000A5A6D">
        <w:rPr>
          <w:rFonts w:ascii="Myriad Pro" w:hAnsi="Myriad Pro"/>
          <w:color w:val="000000"/>
          <w:sz w:val="20"/>
        </w:rPr>
        <w:t xml:space="preserve"> traditional own resources of the EU budget).</w:t>
      </w:r>
      <w:r>
        <w:rPr>
          <w:rFonts w:ascii="Myriad Pro" w:hAnsi="Myriad Pro"/>
          <w:color w:val="000000"/>
          <w:sz w:val="20"/>
        </w:rPr>
        <w:t xml:space="preserve"> </w:t>
      </w:r>
      <w:r w:rsidRPr="000A5A6D">
        <w:rPr>
          <w:rFonts w:ascii="Myriad Pro" w:hAnsi="Myriad Pro"/>
          <w:color w:val="000000"/>
          <w:sz w:val="20"/>
        </w:rPr>
        <w:t>The event was requested by the CONT committee following the persistence of so called undervaluation fraud cases, but the idea is to analyse control mechanisms in the broader context of reforming the customs un</w:t>
      </w:r>
      <w:r w:rsidRPr="000A5A6D">
        <w:rPr>
          <w:rFonts w:ascii="Myriad Pro" w:hAnsi="Myriad Pro"/>
          <w:color w:val="000000"/>
          <w:sz w:val="20"/>
        </w:rPr>
        <w:t>ion. Members should learn</w:t>
      </w:r>
      <w:r>
        <w:rPr>
          <w:rFonts w:ascii="Myriad Pro" w:hAnsi="Myriad Pro"/>
          <w:color w:val="000000"/>
          <w:sz w:val="20"/>
        </w:rPr>
        <w:t xml:space="preserve"> </w:t>
      </w:r>
      <w:r w:rsidRPr="000A5A6D">
        <w:rPr>
          <w:rFonts w:ascii="Myriad Pro" w:hAnsi="Myriad Pro"/>
          <w:color w:val="000000"/>
          <w:sz w:val="20"/>
        </w:rPr>
        <w:t>about the challenges and difficulties in customs control, the weaknesses of the system that allow for such fiscal fraud, but also about what is being done by both EU and national level, how national authorities can learn from eac</w:t>
      </w:r>
      <w:r w:rsidRPr="000A5A6D">
        <w:rPr>
          <w:rFonts w:ascii="Myriad Pro" w:hAnsi="Myriad Pro"/>
          <w:color w:val="000000"/>
          <w:sz w:val="20"/>
        </w:rPr>
        <w:t xml:space="preserve">h other and cooperate to make controls and their follow up more effective. </w:t>
      </w:r>
    </w:p>
    <w:p w:rsidR="006F2BD6" w:rsidRPr="000A5A6D" w:rsidRDefault="002A32DF" w:rsidP="00542489">
      <w:pPr>
        <w:shd w:val="clear" w:color="auto" w:fill="FFFFFF" w:themeFill="background1"/>
        <w:spacing w:after="225"/>
        <w:rPr>
          <w:rFonts w:ascii="Myriad Pro" w:hAnsi="Myriad Pro" w:cs="Open Sans"/>
          <w:color w:val="000000" w:themeColor="text1"/>
          <w:sz w:val="20"/>
        </w:rPr>
      </w:pPr>
      <w:r w:rsidRPr="000A5A6D">
        <w:rPr>
          <w:rFonts w:ascii="Myriad Pro" w:hAnsi="Myriad Pro"/>
          <w:color w:val="000000" w:themeColor="text1"/>
          <w:sz w:val="20"/>
        </w:rPr>
        <w:t>The workshop gathers experts from EU institutions (European Commission, OLAF and the European Court of Auditors), as well as from academia (bringing evidence about undervaluation f</w:t>
      </w:r>
      <w:r w:rsidRPr="000A5A6D">
        <w:rPr>
          <w:rFonts w:ascii="Myriad Pro" w:hAnsi="Myriad Pro"/>
          <w:color w:val="000000" w:themeColor="text1"/>
          <w:sz w:val="20"/>
        </w:rPr>
        <w:t>raud and Member States' control practices), but also practitioners (network of customs authorities and the business community). A background note on customs control mechanisms and customs fraud has been prepared by the Policy Department for Budgetary Affai</w:t>
      </w:r>
      <w:r w:rsidRPr="000A5A6D">
        <w:rPr>
          <w:rFonts w:ascii="Myriad Pro" w:hAnsi="Myriad Pro"/>
          <w:color w:val="000000" w:themeColor="text1"/>
          <w:sz w:val="20"/>
        </w:rPr>
        <w:t xml:space="preserve">rs to facilitate preparation for the debate. </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 xml:space="preserve">Wednesday 15 June 2022, 17:00 - 18:00 </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11.</w:t>
      </w:r>
      <w:r w:rsidRPr="000A5A6D">
        <w:rPr>
          <w:rFonts w:ascii="Myriad Pro" w:hAnsi="Myriad Pro"/>
          <w:b/>
          <w:smallCaps/>
          <w:color w:val="595959" w:themeColor="text1" w:themeTint="A6"/>
          <w:sz w:val="28"/>
        </w:rPr>
        <w:tab/>
        <w:t>Partial renewal of ECA Member - NL nomination</w:t>
      </w:r>
    </w:p>
    <w:p w:rsidR="006F2BD6" w:rsidRPr="000A5A6D" w:rsidRDefault="002A32DF" w:rsidP="00542489">
      <w:pPr>
        <w:ind w:left="-142" w:firstLine="426"/>
        <w:rPr>
          <w:rStyle w:val="Hyperlink"/>
          <w:rFonts w:ascii="Myriad Pro" w:hAnsi="Myriad Pro"/>
          <w:smallCaps/>
          <w:sz w:val="20"/>
        </w:rPr>
      </w:pPr>
      <w:r w:rsidRPr="000A5A6D">
        <w:rPr>
          <w:rFonts w:ascii="Myriad Pro" w:hAnsi="Myriad Pro"/>
          <w:smallCaps/>
          <w:color w:val="595959" w:themeColor="text1" w:themeTint="A6"/>
          <w:sz w:val="20"/>
        </w:rPr>
        <w:t>CONT/9/08854</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sz w:val="20"/>
        </w:rPr>
        <w:t>2022/0805(NLE)</w:t>
      </w:r>
    </w:p>
    <w:p w:rsidR="006F2BD6" w:rsidRPr="000A5A6D" w:rsidRDefault="006F2BD6" w:rsidP="00542489">
      <w:pPr>
        <w:ind w:left="-142" w:firstLine="426"/>
        <w:rPr>
          <w:rStyle w:val="Hyperlink"/>
          <w:rFonts w:ascii="Myriad Pro" w:hAnsi="Myriad Pro"/>
          <w:smallCaps/>
          <w:sz w:val="20"/>
        </w:rPr>
      </w:pPr>
    </w:p>
    <w:p w:rsidR="006F2BD6" w:rsidRPr="000A5A6D" w:rsidRDefault="002A32DF" w:rsidP="00542489">
      <w:pPr>
        <w:ind w:left="426" w:hanging="425"/>
        <w:rPr>
          <w:rStyle w:val="Hyperlink"/>
          <w:rFonts w:ascii="Myriad Pro" w:hAnsi="Myriad Pro"/>
          <w:smallCaps/>
          <w:color w:val="92D050"/>
          <w:sz w:val="20"/>
        </w:rPr>
      </w:pPr>
      <w:r w:rsidRPr="000A5A6D">
        <w:rPr>
          <w:rFonts w:ascii="Myriad Pro" w:hAnsi="Myriad Pro"/>
          <w:smallCaps/>
          <w:color w:val="0000FF"/>
          <w:sz w:val="20"/>
          <w:u w:val="single"/>
          <w:lang w:eastAsia="en-GB"/>
        </w:rPr>
        <w:drawing>
          <wp:anchor distT="0" distB="0" distL="114300" distR="114300" simplePos="0" relativeHeight="251669504" behindDoc="0" locked="0" layoutInCell="1" allowOverlap="1">
            <wp:simplePos x="0" y="0"/>
            <wp:positionH relativeFrom="column">
              <wp:posOffset>-22860</wp:posOffset>
            </wp:positionH>
            <wp:positionV relativeFrom="paragraph">
              <wp:posOffset>-243205</wp:posOffset>
            </wp:positionV>
            <wp:extent cx="1264920" cy="15995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33193" name="Chastel Olivier.jpg"/>
                    <pic:cNvPicPr/>
                  </pic:nvPicPr>
                  <pic:blipFill>
                    <a:blip r:embed="rId32">
                      <a:extLst>
                        <a:ext uri="{28A0092B-C50C-407E-A947-70E740481C1C}">
                          <a14:useLocalDpi xmlns:a14="http://schemas.microsoft.com/office/drawing/2010/main" val="0"/>
                        </a:ext>
                      </a:extLst>
                    </a:blip>
                    <a:stretch>
                      <a:fillRect/>
                    </a:stretch>
                  </pic:blipFill>
                  <pic:spPr>
                    <a:xfrm>
                      <a:off x="0" y="0"/>
                      <a:ext cx="1264920" cy="1599565"/>
                    </a:xfrm>
                    <a:prstGeom prst="rect">
                      <a:avLst/>
                    </a:prstGeom>
                  </pic:spPr>
                </pic:pic>
              </a:graphicData>
            </a:graphic>
            <wp14:sizeRelH relativeFrom="page">
              <wp14:pctWidth>0</wp14:pctWidth>
            </wp14:sizeRelH>
            <wp14:sizeRelV relativeFrom="page">
              <wp14:pctHeight>0</wp14:pctHeight>
            </wp14:sizeRelV>
          </wp:anchor>
        </w:drawing>
      </w:r>
      <w:r w:rsidRPr="000A5A6D">
        <w:rPr>
          <w:rFonts w:ascii="Myriad Pro" w:hAnsi="Myriad Pro"/>
          <w:b/>
          <w:i/>
          <w:color w:val="92D050"/>
        </w:rPr>
        <w:t xml:space="preserve">Hearing of </w:t>
      </w:r>
      <w:r w:rsidRPr="000A5A6D">
        <w:rPr>
          <w:rFonts w:ascii="Myriad Pro" w:hAnsi="Myriad Pro"/>
          <w:b/>
          <w:i/>
          <w:color w:val="00B0F0"/>
        </w:rPr>
        <w:t>Mr Stephanus Abraham Block</w:t>
      </w:r>
      <w:r w:rsidRPr="000A5A6D">
        <w:rPr>
          <w:rFonts w:ascii="Myriad Pro" w:hAnsi="Myriad Pro"/>
          <w:b/>
          <w:i/>
          <w:color w:val="92D050"/>
        </w:rPr>
        <w:t>, candidate nominated by Netherlands</w:t>
      </w:r>
    </w:p>
    <w:p w:rsidR="006F2BD6" w:rsidRPr="000A5A6D" w:rsidRDefault="002A32DF" w:rsidP="00542489">
      <w:pPr>
        <w:tabs>
          <w:tab w:val="left" w:pos="4536"/>
        </w:tabs>
        <w:spacing w:after="120"/>
        <w:ind w:left="-125"/>
        <w:rPr>
          <w:rFonts w:ascii="Myriad Pro" w:hAnsi="Myriad Pro"/>
          <w:color w:val="000000" w:themeColor="text1"/>
          <w:sz w:val="20"/>
        </w:rPr>
      </w:pPr>
      <w:r w:rsidRPr="000A5A6D">
        <w:rPr>
          <w:rFonts w:ascii="Myriad Pro" w:hAnsi="Myriad Pro"/>
          <w:b/>
          <w:color w:val="000000" w:themeColor="text1"/>
          <w:sz w:val="20"/>
        </w:rPr>
        <w:t xml:space="preserve">Rapporteur: </w:t>
      </w:r>
      <w:r w:rsidRPr="000A5A6D">
        <w:rPr>
          <w:rFonts w:ascii="Myriad Pro" w:hAnsi="Myriad Pro"/>
          <w:b/>
          <w:color w:val="000000" w:themeColor="text1"/>
          <w:sz w:val="20"/>
        </w:rPr>
        <w:tab/>
      </w:r>
      <w:hyperlink r:id="rId33" w:history="1">
        <w:r w:rsidRPr="000A5A6D">
          <w:rPr>
            <w:rStyle w:val="Hyperlink"/>
            <w:rFonts w:ascii="Myriad Pro" w:hAnsi="Myriad Pro"/>
            <w:b/>
            <w:sz w:val="20"/>
          </w:rPr>
          <w:t>Markus Pieper</w:t>
        </w:r>
      </w:hyperlink>
      <w:r w:rsidRPr="000A5A6D">
        <w:rPr>
          <w:rFonts w:ascii="Myriad Pro" w:hAnsi="Myriad Pro"/>
          <w:b/>
          <w:color w:val="000000" w:themeColor="text1"/>
          <w:sz w:val="20"/>
        </w:rPr>
        <w:t xml:space="preserve"> </w:t>
      </w:r>
      <w:r w:rsidRPr="000A5A6D">
        <w:rPr>
          <w:rFonts w:ascii="Myriad Pro" w:hAnsi="Myriad Pro"/>
          <w:color w:val="000000" w:themeColor="text1"/>
          <w:sz w:val="20"/>
        </w:rPr>
        <w:t>(EPP)</w:t>
      </w:r>
    </w:p>
    <w:p w:rsidR="006F2BD6" w:rsidRPr="000A5A6D" w:rsidRDefault="002A32DF" w:rsidP="00542489">
      <w:pPr>
        <w:tabs>
          <w:tab w:val="left" w:pos="4536"/>
        </w:tabs>
        <w:spacing w:after="240"/>
        <w:ind w:left="-125"/>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xml:space="preserve">: </w:t>
      </w:r>
      <w:r w:rsidRPr="000A5A6D">
        <w:rPr>
          <w:rFonts w:ascii="Myriad Pro" w:hAnsi="Myriad Pro"/>
          <w:color w:val="000000" w:themeColor="text1"/>
          <w:sz w:val="20"/>
        </w:rPr>
        <w:tab/>
        <w:t xml:space="preserve">Kaare Barslev </w:t>
      </w:r>
    </w:p>
    <w:p w:rsidR="006F2BD6" w:rsidRPr="000A5A6D" w:rsidRDefault="002A32DF" w:rsidP="00542489">
      <w:pPr>
        <w:tabs>
          <w:tab w:val="left" w:pos="4536"/>
        </w:tabs>
        <w:spacing w:after="120"/>
        <w:rPr>
          <w:rFonts w:ascii="Myriad Pro" w:hAnsi="Myriad Pro"/>
          <w:color w:val="000000" w:themeColor="text1"/>
          <w:sz w:val="20"/>
        </w:rPr>
      </w:pPr>
      <w:r w:rsidRPr="000A5A6D">
        <w:rPr>
          <w:rFonts w:ascii="Myriad Pro" w:hAnsi="Myriad Pro"/>
          <w:b/>
          <w:color w:val="000000" w:themeColor="text1"/>
          <w:sz w:val="20"/>
        </w:rPr>
        <w:t>Shadows rapporteurs</w:t>
      </w:r>
      <w:r w:rsidRPr="000A5A6D">
        <w:rPr>
          <w:rFonts w:ascii="Myriad Pro" w:hAnsi="Myriad Pro"/>
          <w:color w:val="000000" w:themeColor="text1"/>
          <w:sz w:val="20"/>
        </w:rPr>
        <w:t xml:space="preserve">: </w:t>
      </w:r>
      <w:r w:rsidRPr="000A5A6D">
        <w:rPr>
          <w:rFonts w:ascii="Myriad Pro" w:hAnsi="Myriad Pro"/>
          <w:b/>
          <w:color w:val="000000" w:themeColor="text1"/>
          <w:sz w:val="20"/>
        </w:rPr>
        <w:t>Claudiu Manda</w:t>
      </w:r>
      <w:r w:rsidRPr="000A5A6D">
        <w:rPr>
          <w:rFonts w:ascii="Myriad Pro" w:hAnsi="Myriad Pro"/>
          <w:color w:val="000000" w:themeColor="text1"/>
          <w:sz w:val="20"/>
        </w:rPr>
        <w:t xml:space="preserve"> (S&amp;D), </w:t>
      </w:r>
      <w:r w:rsidRPr="000A5A6D">
        <w:rPr>
          <w:rFonts w:ascii="Myriad Pro" w:hAnsi="Myriad Pro"/>
          <w:b/>
          <w:color w:val="000000" w:themeColor="text1"/>
          <w:sz w:val="20"/>
        </w:rPr>
        <w:t>Gilles Boyer</w:t>
      </w:r>
      <w:r w:rsidRPr="000A5A6D">
        <w:rPr>
          <w:rFonts w:ascii="Myriad Pro" w:hAnsi="Myriad Pro"/>
          <w:color w:val="000000" w:themeColor="text1"/>
          <w:sz w:val="20"/>
        </w:rPr>
        <w:t xml:space="preserve"> (Renew), J</w:t>
      </w:r>
      <w:r w:rsidRPr="000A5A6D">
        <w:rPr>
          <w:rFonts w:ascii="Myriad Pro" w:hAnsi="Myriad Pro"/>
          <w:b/>
          <w:color w:val="000000" w:themeColor="text1"/>
          <w:sz w:val="20"/>
        </w:rPr>
        <w:t xml:space="preserve">oachim Kuhs </w:t>
      </w:r>
      <w:r w:rsidRPr="000A5A6D">
        <w:rPr>
          <w:rFonts w:ascii="Myriad Pro" w:hAnsi="Myriad Pro"/>
          <w:color w:val="000000" w:themeColor="text1"/>
          <w:sz w:val="20"/>
        </w:rPr>
        <w:t xml:space="preserve">(ID), </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227" w:firstLine="11"/>
        <w:rPr>
          <w:rFonts w:ascii="Myriad Pro" w:hAnsi="Myriad Pro"/>
          <w:color w:val="000000" w:themeColor="text1"/>
          <w:sz w:val="20"/>
        </w:rPr>
      </w:pPr>
      <w:r w:rsidRPr="000A5A6D">
        <w:rPr>
          <w:rFonts w:ascii="Myriad Pro" w:hAnsi="Myriad Pro"/>
          <w:color w:val="000000" w:themeColor="text1"/>
          <w:sz w:val="20"/>
        </w:rPr>
        <w:t xml:space="preserve">The Members of the European Court of </w:t>
      </w:r>
      <w:r w:rsidRPr="000A5A6D">
        <w:rPr>
          <w:rFonts w:ascii="Myriad Pro" w:hAnsi="Myriad Pro"/>
          <w:color w:val="000000" w:themeColor="text1"/>
          <w:sz w:val="20"/>
        </w:rPr>
        <w:t>Auditors are appointed for a term of six years. In accordance with Article 286(2) of the TFEU, the Council, after consulting the European Parliament, shall adopt the list of Members drawn up in accordance with the proposals made by each Member State.</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227" w:firstLine="11"/>
        <w:rPr>
          <w:rFonts w:ascii="Myriad Pro" w:hAnsi="Myriad Pro"/>
          <w:color w:val="000000" w:themeColor="text1"/>
          <w:sz w:val="20"/>
        </w:rPr>
      </w:pPr>
      <w:r w:rsidRPr="000A5A6D">
        <w:rPr>
          <w:rFonts w:ascii="Myriad Pro" w:hAnsi="Myriad Pro"/>
          <w:color w:val="000000" w:themeColor="text1"/>
          <w:sz w:val="20"/>
        </w:rPr>
        <w:t>Appoi</w:t>
      </w:r>
      <w:r w:rsidRPr="000A5A6D">
        <w:rPr>
          <w:rFonts w:ascii="Myriad Pro" w:hAnsi="Myriad Pro"/>
          <w:color w:val="000000" w:themeColor="text1"/>
          <w:sz w:val="20"/>
        </w:rPr>
        <w:t xml:space="preserve">ntments to the ECA are submitted to Parliament's plenary on the basis of a report from the CONT Committee, which takes into account the primary law requirement of Article 286(1) of the TFEU: "the Members of the Court of Auditors shall be chosen from among </w:t>
      </w:r>
      <w:r w:rsidRPr="000A5A6D">
        <w:rPr>
          <w:rFonts w:ascii="Myriad Pro" w:hAnsi="Myriad Pro"/>
          <w:color w:val="000000" w:themeColor="text1"/>
          <w:sz w:val="20"/>
        </w:rPr>
        <w:t>persons who belong or have belonged in their respective States to external audit bodies or who are especially qualified for this office. Their independence must be beyond doubt.", as well as other considerations.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xml:space="preserve">In Parliament, the procedure is defined in </w:t>
      </w:r>
      <w:r w:rsidRPr="000A5A6D">
        <w:rPr>
          <w:rFonts w:ascii="Myriad Pro" w:hAnsi="Myriad Pro"/>
          <w:color w:val="000000" w:themeColor="text1"/>
          <w:sz w:val="20"/>
        </w:rPr>
        <w:t xml:space="preserve">Rule 129 of the Rules of Procedure. According to Rule 129 (1), "candidates nominated as Members of the Court of Auditors shall be invited to make a statement before the committee responsible and to answer questions put by members. The committee shall vote </w:t>
      </w:r>
      <w:r w:rsidRPr="000A5A6D">
        <w:rPr>
          <w:rFonts w:ascii="Myriad Pro" w:hAnsi="Myriad Pro"/>
          <w:color w:val="000000" w:themeColor="text1"/>
          <w:sz w:val="20"/>
        </w:rPr>
        <w:t>on each nomination separately by secret ballot."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In preparation for the hearing, the candidate has been asked to answer the questionnaire prepared by the CONT Committee.</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The hearing will be structured as follows: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Opening of the hearing by the Chair;</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Th</w:t>
      </w:r>
      <w:r w:rsidRPr="000A5A6D">
        <w:rPr>
          <w:rFonts w:ascii="Myriad Pro" w:hAnsi="Myriad Pro"/>
          <w:color w:val="000000" w:themeColor="text1"/>
          <w:sz w:val="20"/>
        </w:rPr>
        <w:t>e candidate will be invited to make an opening statement (8 minutes);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The CONT Rapporteur and shadow-rapporteurs will put questions to the candidate using the ping-pong system;</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Other members will question the candidate (catch-the-eye if time permits);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Concluding remarks by the Chair.</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xml:space="preserve">After the hearing, the Committee will hold an evaluation </w:t>
      </w:r>
      <w:r w:rsidRPr="000A5A6D">
        <w:rPr>
          <w:rFonts w:ascii="Myriad Pro" w:hAnsi="Myriad Pro"/>
          <w:i/>
          <w:color w:val="000000" w:themeColor="text1"/>
          <w:sz w:val="20"/>
        </w:rPr>
        <w:t>in camera</w:t>
      </w:r>
      <w:r w:rsidRPr="000A5A6D">
        <w:rPr>
          <w:rFonts w:ascii="Myriad Pro" w:hAnsi="Myriad Pro"/>
          <w:color w:val="000000" w:themeColor="text1"/>
          <w:sz w:val="20"/>
        </w:rPr>
        <w:t xml:space="preserve"> and then proceed to vote on the appointment.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The Committee will be voting by a secret electronic vote. Members will indicate whether they give a favourabl</w:t>
      </w:r>
      <w:r w:rsidRPr="000A5A6D">
        <w:rPr>
          <w:rFonts w:ascii="Myriad Pro" w:hAnsi="Myriad Pro"/>
          <w:color w:val="000000" w:themeColor="text1"/>
          <w:sz w:val="20"/>
        </w:rPr>
        <w:t>e opinion, a negative opinion or abstain.</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The format of opinions on candidates for membership of the Court of Auditors is defined in Parliament’s resolution of 4 February 2014, which implies that amendments cannot be tabled for the report.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The draft report</w:t>
      </w:r>
      <w:r w:rsidRPr="000A5A6D">
        <w:rPr>
          <w:rFonts w:ascii="Myriad Pro" w:hAnsi="Myriad Pro"/>
          <w:color w:val="000000" w:themeColor="text1"/>
          <w:sz w:val="20"/>
        </w:rPr>
        <w:t xml:space="preserve"> will be finalised, according to the outcome of the evaluation and the vote in Committee. The candidate's CV and the answers to CONT questionnaire are annexed to the report.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xml:space="preserve">The report for plenary will state that Parliament delivers either a favourable or </w:t>
      </w:r>
      <w:r w:rsidRPr="000A5A6D">
        <w:rPr>
          <w:rFonts w:ascii="Myriad Pro" w:hAnsi="Myriad Pro"/>
          <w:color w:val="000000" w:themeColor="text1"/>
          <w:sz w:val="20"/>
        </w:rPr>
        <w:t>a negative opinion on the appointment of the candidate.</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firstLine="11"/>
        <w:rPr>
          <w:rFonts w:ascii="Myriad Pro" w:hAnsi="Myriad Pro"/>
          <w:color w:val="000000" w:themeColor="text1"/>
          <w:sz w:val="20"/>
        </w:rPr>
      </w:pPr>
      <w:r w:rsidRPr="000A5A6D">
        <w:rPr>
          <w:rFonts w:ascii="Myriad Pro" w:hAnsi="Myriad Pro"/>
          <w:color w:val="000000" w:themeColor="text1"/>
          <w:sz w:val="20"/>
        </w:rPr>
        <w:t xml:space="preserve">The draft report is available on the </w:t>
      </w:r>
      <w:hyperlink r:id="rId34" w:history="1">
        <w:r w:rsidRPr="000A5A6D">
          <w:rPr>
            <w:rStyle w:val="Hyperlink"/>
            <w:rFonts w:ascii="Myriad Pro" w:hAnsi="Myriad Pro"/>
            <w:sz w:val="20"/>
          </w:rPr>
          <w:t>CONT website</w:t>
        </w:r>
      </w:hyperlink>
      <w:r w:rsidRPr="000A5A6D">
        <w:rPr>
          <w:rFonts w:ascii="Myriad Pro" w:hAnsi="Myriad Pro"/>
          <w:color w:val="000000" w:themeColor="text1"/>
          <w:sz w:val="20"/>
        </w:rPr>
        <w:t>.</w:t>
      </w:r>
    </w:p>
    <w:p w:rsidR="006F2BD6" w:rsidRPr="000A5A6D" w:rsidRDefault="002A32DF" w:rsidP="00542489">
      <w:pPr>
        <w:rPr>
          <w:rFonts w:ascii="Myriad Pro" w:hAnsi="Myriad Pro"/>
          <w:b/>
          <w:bCs/>
          <w:color w:val="808080" w:themeColor="text1" w:themeTint="7F"/>
          <w:sz w:val="20"/>
        </w:rPr>
      </w:pPr>
      <w:r w:rsidRPr="000A5A6D">
        <w:rPr>
          <w:rFonts w:ascii="Myriad Pro" w:hAnsi="Myriad Pro"/>
          <w:b/>
          <w:color w:val="808080" w:themeColor="text1" w:themeTint="7F"/>
          <w:sz w:val="20"/>
        </w:rPr>
        <w:t>Timetable</w:t>
      </w:r>
    </w:p>
    <w:p w:rsidR="006F2BD6" w:rsidRPr="000A5A6D" w:rsidRDefault="006F2BD6" w:rsidP="00542489">
      <w:pPr>
        <w:ind w:hanging="425"/>
        <w:rPr>
          <w:rFonts w:ascii="Myriad Pro" w:hAnsi="Myriad Pro"/>
          <w:bCs/>
          <w:smallCaps/>
          <w:color w:val="595959" w:themeColor="text1" w:themeTint="A6"/>
          <w:sz w:val="20"/>
        </w:rPr>
      </w:pPr>
    </w:p>
    <w:tbl>
      <w:tblPr>
        <w:tblStyle w:val="TableGrid"/>
        <w:tblW w:w="0" w:type="auto"/>
        <w:tblInd w:w="-5" w:type="dxa"/>
        <w:tblLook w:val="04A0" w:firstRow="1" w:lastRow="0" w:firstColumn="1" w:lastColumn="0" w:noHBand="0" w:noVBand="1"/>
      </w:tblPr>
      <w:tblGrid>
        <w:gridCol w:w="2550"/>
        <w:gridCol w:w="3614"/>
        <w:gridCol w:w="2902"/>
      </w:tblGrid>
      <w:tr w:rsidR="00A3410E" w:rsidRPr="000A5A6D" w:rsidTr="00542489">
        <w:tc>
          <w:tcPr>
            <w:tcW w:w="2552" w:type="dxa"/>
          </w:tcPr>
          <w:p w:rsidR="006F2BD6" w:rsidRPr="000A5A6D" w:rsidRDefault="002A32DF" w:rsidP="00542489">
            <w:pPr>
              <w:rPr>
                <w:rFonts w:ascii="Myriad Pro" w:hAnsi="Myriad Pro"/>
                <w:color w:val="808080" w:themeColor="text1" w:themeTint="7F"/>
                <w:sz w:val="20"/>
              </w:rPr>
            </w:pPr>
            <w:r w:rsidRPr="000A5A6D">
              <w:rPr>
                <w:rFonts w:ascii="Myriad Pro" w:hAnsi="Myriad Pro"/>
                <w:b/>
                <w:color w:val="808080" w:themeColor="text1" w:themeTint="7F"/>
                <w:sz w:val="20"/>
              </w:rPr>
              <w:t>Event</w:t>
            </w:r>
          </w:p>
        </w:tc>
        <w:tc>
          <w:tcPr>
            <w:tcW w:w="3616" w:type="dxa"/>
          </w:tcPr>
          <w:p w:rsidR="006F2BD6" w:rsidRPr="000A5A6D" w:rsidRDefault="002A32DF" w:rsidP="00542489">
            <w:pPr>
              <w:rPr>
                <w:rFonts w:ascii="Myriad Pro" w:hAnsi="Myriad Pro"/>
                <w:color w:val="808080" w:themeColor="text1" w:themeTint="7F"/>
                <w:sz w:val="20"/>
              </w:rPr>
            </w:pPr>
            <w:r w:rsidRPr="000A5A6D">
              <w:rPr>
                <w:rFonts w:ascii="Myriad Pro" w:hAnsi="Myriad Pro"/>
                <w:b/>
                <w:color w:val="808080" w:themeColor="text1" w:themeTint="7F"/>
                <w:sz w:val="20"/>
              </w:rPr>
              <w:t>Body</w:t>
            </w:r>
          </w:p>
        </w:tc>
        <w:tc>
          <w:tcPr>
            <w:tcW w:w="2904" w:type="dxa"/>
          </w:tcPr>
          <w:p w:rsidR="006F2BD6" w:rsidRPr="000A5A6D" w:rsidRDefault="002A32DF" w:rsidP="00542489">
            <w:pPr>
              <w:rPr>
                <w:rFonts w:ascii="Myriad Pro" w:hAnsi="Myriad Pro"/>
                <w:color w:val="808080" w:themeColor="text1" w:themeTint="7F"/>
                <w:sz w:val="20"/>
              </w:rPr>
            </w:pPr>
            <w:r w:rsidRPr="000A5A6D">
              <w:rPr>
                <w:rFonts w:ascii="Myriad Pro" w:hAnsi="Myriad Pro"/>
                <w:b/>
                <w:color w:val="808080" w:themeColor="text1" w:themeTint="7F"/>
                <w:sz w:val="20"/>
              </w:rPr>
              <w:t>Date</w:t>
            </w:r>
          </w:p>
        </w:tc>
      </w:tr>
      <w:tr w:rsidR="00A3410E" w:rsidRPr="000A5A6D" w:rsidTr="00542489">
        <w:tc>
          <w:tcPr>
            <w:tcW w:w="2552" w:type="dxa"/>
          </w:tcPr>
          <w:p w:rsidR="006F2BD6" w:rsidRPr="000A5A6D" w:rsidRDefault="002A32DF" w:rsidP="00542489">
            <w:pPr>
              <w:rPr>
                <w:rFonts w:ascii="Myriad Pro" w:hAnsi="Myriad Pro"/>
                <w:color w:val="808080" w:themeColor="text1" w:themeTint="7F"/>
                <w:sz w:val="20"/>
              </w:rPr>
            </w:pPr>
            <w:r w:rsidRPr="000A5A6D">
              <w:rPr>
                <w:rFonts w:ascii="Myriad Pro" w:hAnsi="Myriad Pro"/>
                <w:color w:val="808080" w:themeColor="text1" w:themeTint="7F"/>
                <w:sz w:val="20"/>
              </w:rPr>
              <w:t xml:space="preserve">Vote </w:t>
            </w:r>
          </w:p>
        </w:tc>
        <w:tc>
          <w:tcPr>
            <w:tcW w:w="3616" w:type="dxa"/>
          </w:tcPr>
          <w:p w:rsidR="006F2BD6" w:rsidRPr="000A5A6D" w:rsidRDefault="002A32DF" w:rsidP="00542489">
            <w:pPr>
              <w:rPr>
                <w:rFonts w:ascii="Myriad Pro" w:hAnsi="Myriad Pro"/>
                <w:color w:val="808080" w:themeColor="text1" w:themeTint="7F"/>
                <w:sz w:val="20"/>
              </w:rPr>
            </w:pPr>
            <w:r w:rsidRPr="000A5A6D">
              <w:rPr>
                <w:rFonts w:ascii="Myriad Pro" w:hAnsi="Myriad Pro"/>
                <w:color w:val="808080" w:themeColor="text1" w:themeTint="7F"/>
                <w:sz w:val="20"/>
              </w:rPr>
              <w:t>Plenary</w:t>
            </w:r>
          </w:p>
        </w:tc>
        <w:tc>
          <w:tcPr>
            <w:tcW w:w="2904" w:type="dxa"/>
          </w:tcPr>
          <w:p w:rsidR="006F2BD6" w:rsidRPr="000A5A6D" w:rsidRDefault="002A32DF" w:rsidP="00542489">
            <w:pPr>
              <w:rPr>
                <w:rFonts w:ascii="Myriad Pro" w:hAnsi="Myriad Pro"/>
                <w:color w:val="808080" w:themeColor="text1" w:themeTint="7F"/>
                <w:sz w:val="20"/>
              </w:rPr>
            </w:pPr>
            <w:r w:rsidRPr="000A5A6D">
              <w:rPr>
                <w:rFonts w:ascii="Myriad Pro" w:hAnsi="Myriad Pro"/>
                <w:color w:val="808080" w:themeColor="text1" w:themeTint="7F"/>
                <w:sz w:val="20"/>
              </w:rPr>
              <w:t xml:space="preserve">June II (22 - </w:t>
            </w:r>
            <w:r w:rsidRPr="000A5A6D">
              <w:rPr>
                <w:rFonts w:ascii="Myriad Pro" w:hAnsi="Myriad Pro"/>
                <w:color w:val="808080" w:themeColor="text1" w:themeTint="7F"/>
                <w:sz w:val="20"/>
              </w:rPr>
              <w:t>23 June)</w:t>
            </w:r>
          </w:p>
        </w:tc>
      </w:tr>
    </w:tbl>
    <w:p w:rsidR="006F2BD6" w:rsidRPr="000A5A6D" w:rsidRDefault="006F2BD6" w:rsidP="00542489">
      <w:pPr>
        <w:ind w:left="-142" w:hanging="425"/>
        <w:rPr>
          <w:rFonts w:ascii="Myriad Pro" w:hAnsi="Myriad Pro"/>
          <w:bCs/>
          <w:smallCaps/>
          <w:color w:val="595959" w:themeColor="text1" w:themeTint="A6"/>
          <w:sz w:val="20"/>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25" w:right="57"/>
        <w:rPr>
          <w:rFonts w:ascii="Myriad Pro" w:hAnsi="Myriad Pro"/>
          <w:b/>
          <w:bCs/>
          <w:i/>
          <w:iCs/>
          <w:color w:val="709047"/>
        </w:rPr>
      </w:pPr>
      <w:r w:rsidRPr="000A5A6D">
        <w:rPr>
          <w:rFonts w:ascii="Myriad Pro" w:hAnsi="Myriad Pro"/>
          <w:b/>
          <w:smallCaps/>
          <w:color w:val="595959" w:themeColor="text1" w:themeTint="A6"/>
          <w:sz w:val="28"/>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329619</wp:posOffset>
            </wp:positionV>
            <wp:extent cx="1479550" cy="986155"/>
            <wp:effectExtent l="0" t="0" r="635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83830" name="EP Vot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79550" cy="986155"/>
                    </a:xfrm>
                    <a:prstGeom prst="rect">
                      <a:avLst/>
                    </a:prstGeom>
                  </pic:spPr>
                </pic:pic>
              </a:graphicData>
            </a:graphic>
            <wp14:sizeRelH relativeFrom="margin">
              <wp14:pctWidth>0</wp14:pctWidth>
            </wp14:sizeRelH>
            <wp14:sizeRelV relativeFrom="margin">
              <wp14:pctHeight>0</wp14:pctHeight>
            </wp14:sizeRelV>
          </wp:anchor>
        </w:drawing>
      </w:r>
      <w:r w:rsidRPr="000A5A6D">
        <w:rPr>
          <w:rFonts w:ascii="Myriad Pro" w:hAnsi="Myriad Pro"/>
          <w:b/>
          <w:i/>
          <w:color w:val="709047"/>
        </w:rPr>
        <w:t>Wednesday, 15 June 2022, 18:00 - 18:30</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right="57" w:hanging="56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12.</w:t>
      </w:r>
      <w:r w:rsidRPr="000A5A6D">
        <w:rPr>
          <w:rFonts w:ascii="Myriad Pro" w:hAnsi="Myriad Pro"/>
          <w:b/>
          <w:smallCaps/>
          <w:color w:val="595959" w:themeColor="text1" w:themeTint="A6"/>
          <w:sz w:val="28"/>
        </w:rPr>
        <w:tab/>
        <w:t>Partial renewal of ECA Member - NL nomination</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right="57" w:hanging="567"/>
        <w:rPr>
          <w:rFonts w:ascii="Myriad Pro" w:hAnsi="Myriad Pro"/>
          <w:b/>
          <w:bCs/>
          <w:i/>
          <w:iCs/>
          <w:color w:val="92D050"/>
        </w:rPr>
      </w:pPr>
      <w:r w:rsidRPr="000A5A6D">
        <w:rPr>
          <w:rFonts w:ascii="Myriad Pro" w:hAnsi="Myriad Pro"/>
          <w:b/>
          <w:i/>
          <w:color w:val="92D050"/>
        </w:rPr>
        <w:t>Evaluation and votes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25" w:right="57"/>
        <w:jc w:val="center"/>
        <w:rPr>
          <w:rFonts w:ascii="Myriad Pro" w:hAnsi="Myriad Pro"/>
          <w:b/>
          <w:bCs/>
          <w:i/>
          <w:iCs/>
          <w:color w:val="709047"/>
        </w:rPr>
      </w:pPr>
      <w:r w:rsidRPr="000A5A6D">
        <w:rPr>
          <w:rFonts w:ascii="Myriad Pro" w:hAnsi="Myriad Pro"/>
          <w:b/>
          <w:smallCaps/>
          <w:color w:val="709047"/>
          <w:sz w:val="28"/>
        </w:rPr>
        <w:t>***</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567" w:right="57" w:hanging="567"/>
        <w:rPr>
          <w:rFonts w:ascii="Myriad Pro" w:hAnsi="Myriad Pro"/>
          <w:b/>
          <w:bCs/>
          <w:smallCaps/>
          <w:color w:val="595959" w:themeColor="text1" w:themeTint="A6"/>
          <w:sz w:val="28"/>
          <w:szCs w:val="28"/>
        </w:rPr>
      </w:pPr>
    </w:p>
    <w:p w:rsidR="006F2BD6" w:rsidRPr="000A5A6D" w:rsidRDefault="002A32DF">
      <w:pPr>
        <w:rPr>
          <w:rFonts w:ascii="Myriad Pro" w:hAnsi="Myriad Pro"/>
          <w:b/>
          <w:bCs/>
          <w:i/>
          <w:iCs/>
          <w:color w:val="709047"/>
        </w:rPr>
      </w:pPr>
      <w:r w:rsidRPr="000A5A6D">
        <w:br w:type="page"/>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Thursday 16 June 2022, 09:00 - 12:00</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10.</w:t>
      </w:r>
      <w:r w:rsidRPr="000A5A6D">
        <w:rPr>
          <w:rFonts w:ascii="Myriad Pro" w:hAnsi="Myriad Pro"/>
          <w:b/>
          <w:smallCaps/>
          <w:color w:val="595959" w:themeColor="text1" w:themeTint="A6"/>
          <w:sz w:val="28"/>
        </w:rPr>
        <w:tab/>
        <w:t>Inter-parliamentary committee meeting</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92D050"/>
        </w:rPr>
      </w:pPr>
      <w:r w:rsidRPr="000A5A6D">
        <w:rPr>
          <w:rFonts w:ascii="Myriad Pro" w:hAnsi="Myriad Pro"/>
          <w:b/>
          <w:i/>
          <w:color w:val="92D050"/>
        </w:rPr>
        <w:t xml:space="preserve">Exchange of views on best practice regarding </w:t>
      </w:r>
      <w:r w:rsidRPr="000A5A6D">
        <w:rPr>
          <w:rFonts w:ascii="Myriad Pro" w:hAnsi="Myriad Pro"/>
          <w:b/>
          <w:i/>
          <w:color w:val="92D050"/>
        </w:rPr>
        <w:t>political budgetary scrutiny with selected national parliaments</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b/>
          <w:color w:val="000000" w:themeColor="text1"/>
          <w:sz w:val="20"/>
        </w:rPr>
        <w:t>Administrator</w:t>
      </w:r>
      <w:r w:rsidRPr="000A5A6D">
        <w:rPr>
          <w:rFonts w:ascii="Myriad Pro" w:hAnsi="Myriad Pro"/>
          <w:color w:val="000000" w:themeColor="text1"/>
          <w:sz w:val="20"/>
        </w:rPr>
        <w:t>: Kaare Barslev</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The Inter-Parliamentary Committee Meeting has been organised under the headline “Common experiences and challenges in exercisng budgertary control functions. It is</w:t>
      </w:r>
      <w:r w:rsidRPr="000A5A6D">
        <w:rPr>
          <w:rFonts w:ascii="Myriad Pro" w:hAnsi="Myriad Pro"/>
          <w:sz w:val="20"/>
        </w:rPr>
        <w:t xml:space="preserve"> devided in two parts: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Panel one, which has the title “Audit and control processes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As possible topics to be touched upon has been suggested:</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Control procedures (reporting, questionnaires, hearings etc.)</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Increased digitalisation of processes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 xml:space="preserve">Speeding </w:t>
      </w:r>
      <w:r w:rsidRPr="000A5A6D">
        <w:rPr>
          <w:rFonts w:ascii="Myriad Pro" w:hAnsi="Myriad Pro"/>
          <w:sz w:val="20"/>
        </w:rPr>
        <w:t>up discharge processes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Co-operation between the actors in the budgetary control universe (parliamentary committee, national</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ab/>
        <w:t>management and audit authorities, national court of auditors, etc.)</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 xml:space="preserve">Prevention and detection or fraud, misuse, conflicts of </w:t>
      </w:r>
      <w:r w:rsidRPr="000A5A6D">
        <w:rPr>
          <w:rFonts w:ascii="Myriad Pro" w:hAnsi="Myriad Pro"/>
          <w:sz w:val="20"/>
        </w:rPr>
        <w:t>interests, etc.</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Financial corrections (how are parliaments involved/reporting etc.)</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Panel two, which has the titel Audit and control results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As possible topics to be touched upon has been suggested:</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More and better information about recipients of publi</w:t>
      </w:r>
      <w:r w:rsidRPr="000A5A6D">
        <w:rPr>
          <w:rFonts w:ascii="Myriad Pro" w:hAnsi="Myriad Pro"/>
          <w:sz w:val="20"/>
        </w:rPr>
        <w:t>c funds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Better controls (including ARCHNE, EU and national IT systems and databases)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Balance between compliance and performance auditing</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Myriad Pro" w:hAnsi="Myriad Pro"/>
          <w:bCs/>
          <w:iCs/>
          <w:sz w:val="20"/>
        </w:rPr>
      </w:pPr>
      <w:r w:rsidRPr="000A5A6D">
        <w:rPr>
          <w:rFonts w:ascii="Myriad Pro" w:hAnsi="Myriad Pro"/>
          <w:sz w:val="20"/>
        </w:rPr>
        <w:t>•</w:t>
      </w:r>
      <w:r w:rsidRPr="000A5A6D">
        <w:rPr>
          <w:rFonts w:ascii="Myriad Pro" w:hAnsi="Myriad Pro"/>
          <w:sz w:val="20"/>
        </w:rPr>
        <w:tab/>
        <w:t>Link to budgetary procedures</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Panel one will be opened by Mr Andrey Novakov. The external key-speakers are:</w:t>
      </w:r>
    </w:p>
    <w:p w:rsidR="006F2BD6" w:rsidRPr="000A5A6D" w:rsidRDefault="002A32DF" w:rsidP="00145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Symbol" w:hAnsi="Symbol"/>
          <w:snapToGrid/>
          <w:sz w:val="20"/>
        </w:rPr>
        <w:sym w:font="Symbol" w:char="F0B7"/>
      </w:r>
      <w:r w:rsidRPr="000A5A6D">
        <w:rPr>
          <w:rFonts w:ascii="Symbol" w:hAnsi="Symbol"/>
          <w:snapToGrid/>
          <w:sz w:val="20"/>
        </w:rPr>
        <w:tab/>
      </w:r>
      <w:r w:rsidRPr="000A5A6D">
        <w:rPr>
          <w:rFonts w:ascii="Myriad Pro" w:hAnsi="Myriad Pro"/>
          <w:sz w:val="20"/>
        </w:rPr>
        <w:t>Germ</w:t>
      </w:r>
      <w:r w:rsidRPr="000A5A6D">
        <w:rPr>
          <w:rFonts w:ascii="Myriad Pro" w:hAnsi="Myriad Pro"/>
          <w:sz w:val="20"/>
        </w:rPr>
        <w:t xml:space="preserve">any, Bettina Hagedorn, Vice-chair, Committee on Budget, German Bundestag </w:t>
      </w:r>
    </w:p>
    <w:p w:rsidR="006F2BD6" w:rsidRPr="000A5A6D" w:rsidRDefault="002A32DF" w:rsidP="00145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Symbol" w:hAnsi="Symbol"/>
          <w:snapToGrid/>
          <w:sz w:val="20"/>
        </w:rPr>
        <w:sym w:font="Symbol" w:char="F0B7"/>
      </w:r>
      <w:r w:rsidRPr="000A5A6D">
        <w:rPr>
          <w:rFonts w:ascii="Symbol" w:hAnsi="Symbol"/>
          <w:snapToGrid/>
          <w:sz w:val="20"/>
        </w:rPr>
        <w:tab/>
      </w:r>
      <w:r w:rsidRPr="000A5A6D">
        <w:rPr>
          <w:rFonts w:ascii="Myriad Pro" w:hAnsi="Myriad Pro"/>
          <w:sz w:val="20"/>
        </w:rPr>
        <w:t>Portugal, João Paulo Rebelo, Member, Budget and Finance Committee, Portuguese Parliament</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Myriad Pro" w:hAnsi="Myriad Pro"/>
          <w:sz w:val="20"/>
        </w:rPr>
        <w:t>For panel two the external speakers are:</w:t>
      </w:r>
    </w:p>
    <w:p w:rsidR="006F2BD6" w:rsidRPr="000A5A6D" w:rsidRDefault="002A32DF" w:rsidP="00145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Symbol" w:hAnsi="Symbol"/>
          <w:snapToGrid/>
          <w:sz w:val="20"/>
        </w:rPr>
        <w:sym w:font="Symbol" w:char="F0B7"/>
      </w:r>
      <w:r w:rsidRPr="000A5A6D">
        <w:rPr>
          <w:rFonts w:ascii="Symbol" w:hAnsi="Symbol"/>
          <w:snapToGrid/>
          <w:sz w:val="20"/>
        </w:rPr>
        <w:tab/>
      </w:r>
      <w:r w:rsidRPr="000A5A6D">
        <w:rPr>
          <w:rFonts w:ascii="Myriad Pro" w:hAnsi="Myriad Pro"/>
          <w:sz w:val="20"/>
        </w:rPr>
        <w:t xml:space="preserve">Czech Republic, Josef Bernard, Chair, Committee </w:t>
      </w:r>
      <w:r w:rsidRPr="000A5A6D">
        <w:rPr>
          <w:rFonts w:ascii="Myriad Pro" w:hAnsi="Myriad Pro"/>
          <w:sz w:val="20"/>
        </w:rPr>
        <w:t>on Budget, Czech Chamber of Deputies</w:t>
      </w:r>
    </w:p>
    <w:p w:rsidR="006F2BD6" w:rsidRPr="000A5A6D" w:rsidRDefault="002A32DF" w:rsidP="00145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Symbol" w:hAnsi="Symbol"/>
          <w:snapToGrid/>
          <w:sz w:val="20"/>
        </w:rPr>
        <w:sym w:font="Symbol" w:char="F0B7"/>
      </w:r>
      <w:r w:rsidRPr="000A5A6D">
        <w:rPr>
          <w:rFonts w:ascii="Symbol" w:hAnsi="Symbol"/>
          <w:snapToGrid/>
          <w:sz w:val="20"/>
        </w:rPr>
        <w:tab/>
      </w:r>
      <w:r w:rsidRPr="000A5A6D">
        <w:rPr>
          <w:rFonts w:ascii="Myriad Pro" w:hAnsi="Myriad Pro"/>
          <w:sz w:val="20"/>
        </w:rPr>
        <w:t>Italy, Ylenja Lucaselli, Member, Budget, Treasury and Planning Committee, Italian Chamber of Deputies</w:t>
      </w:r>
    </w:p>
    <w:p w:rsidR="006F2BD6" w:rsidRPr="000A5A6D" w:rsidRDefault="002A32DF" w:rsidP="00145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Cs/>
          <w:iCs/>
          <w:sz w:val="20"/>
        </w:rPr>
      </w:pPr>
      <w:r w:rsidRPr="000A5A6D">
        <w:rPr>
          <w:rFonts w:ascii="Symbol" w:hAnsi="Symbol"/>
          <w:snapToGrid/>
          <w:sz w:val="20"/>
        </w:rPr>
        <w:sym w:font="Symbol" w:char="F0B7"/>
      </w:r>
      <w:r w:rsidRPr="000A5A6D">
        <w:rPr>
          <w:rFonts w:ascii="Symbol" w:hAnsi="Symbol"/>
          <w:snapToGrid/>
          <w:sz w:val="20"/>
        </w:rPr>
        <w:tab/>
      </w:r>
      <w:r w:rsidRPr="000A5A6D">
        <w:rPr>
          <w:rFonts w:ascii="Myriad Pro" w:hAnsi="Myriad Pro"/>
          <w:sz w:val="20"/>
        </w:rPr>
        <w:t>Italy, Daniele Pesco, Chair, Committee on Budget, Italian Senate</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sz w:val="20"/>
        </w:rPr>
      </w:pPr>
    </w:p>
    <w:p w:rsidR="006F2BD6" w:rsidRPr="000A5A6D" w:rsidRDefault="002A32DF" w:rsidP="00542489">
      <w:pPr>
        <w:rPr>
          <w:rFonts w:ascii="Myriad Pro" w:hAnsi="Myriad Pro"/>
          <w:b/>
          <w:i/>
          <w:color w:val="709047"/>
        </w:rPr>
      </w:pPr>
      <w:r w:rsidRPr="000A5A6D">
        <w:rPr>
          <w:rFonts w:ascii="Myriad Pro" w:hAnsi="Myriad Pro"/>
          <w:b/>
          <w:i/>
          <w:color w:val="709047"/>
        </w:rPr>
        <w:t>Thursday 16 June 2022, 15:00 - 16:00</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right="57"/>
        <w:jc w:val="center"/>
        <w:rPr>
          <w:rFonts w:ascii="Myriad Pro" w:hAnsi="Myriad Pro"/>
          <w:b/>
          <w:i/>
          <w:color w:val="709047"/>
        </w:rPr>
      </w:pPr>
      <w:r w:rsidRPr="000A5A6D">
        <w:rPr>
          <w:rFonts w:ascii="Myriad Pro" w:hAnsi="Myriad Pro"/>
          <w:b/>
          <w:i/>
          <w:color w:val="709047"/>
        </w:rPr>
        <w:t>*** In Cam</w:t>
      </w:r>
      <w:r w:rsidRPr="000A5A6D">
        <w:rPr>
          <w:rFonts w:ascii="Myriad Pro" w:hAnsi="Myriad Pro"/>
          <w:b/>
          <w:i/>
          <w:color w:val="709047"/>
        </w:rPr>
        <w:t>era***</w:t>
      </w:r>
    </w:p>
    <w:p w:rsidR="006F2BD6" w:rsidRPr="000A5A6D" w:rsidRDefault="002A32DF" w:rsidP="00542489">
      <w:pPr>
        <w:tabs>
          <w:tab w:val="left" w:pos="567"/>
          <w:tab w:val="left" w:pos="1560"/>
        </w:tabs>
        <w:rPr>
          <w:rFonts w:ascii="Myriad Pro" w:hAnsi="Myriad Pro"/>
          <w:color w:val="000000" w:themeColor="text1"/>
          <w:sz w:val="20"/>
        </w:rPr>
      </w:pPr>
      <w:r w:rsidRPr="000A5A6D">
        <w:rPr>
          <w:rFonts w:ascii="Myriad Pro" w:hAnsi="Myriad Pro"/>
          <w:b/>
          <w:smallCaps/>
          <w:color w:val="595959" w:themeColor="text1" w:themeTint="A6"/>
          <w:sz w:val="28"/>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590550" cy="590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3162" name="Picture 8"/>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r w:rsidRPr="000A5A6D">
        <w:rPr>
          <w:rFonts w:ascii="Myriad Pro" w:hAnsi="Myriad Pro"/>
          <w:b/>
          <w:smallCaps/>
          <w:color w:val="595959" w:themeColor="text1" w:themeTint="A6"/>
          <w:sz w:val="28"/>
        </w:rPr>
        <w:t>6.</w:t>
      </w:r>
      <w:r w:rsidRPr="000A5A6D">
        <w:rPr>
          <w:rFonts w:ascii="Myriad Pro" w:hAnsi="Myriad Pro"/>
          <w:b/>
          <w:smallCaps/>
          <w:color w:val="595959" w:themeColor="text1" w:themeTint="A6"/>
          <w:sz w:val="28"/>
        </w:rPr>
        <w:tab/>
        <w:t>Coordinators’ meeting</w:t>
      </w:r>
    </w:p>
    <w:p w:rsidR="006F2BD6" w:rsidRPr="000A5A6D" w:rsidRDefault="006F2BD6"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smallCaps/>
          <w:color w:val="595959" w:themeColor="text1" w:themeTint="A6"/>
          <w:sz w:val="28"/>
          <w:szCs w:val="28"/>
        </w:rPr>
      </w:pP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jc w:val="center"/>
        <w:rPr>
          <w:rFonts w:ascii="Myriad Pro" w:hAnsi="Myriad Pro"/>
          <w:b/>
          <w:bCs/>
          <w:i/>
          <w:iCs/>
          <w:color w:val="709047"/>
        </w:rPr>
      </w:pPr>
      <w:r w:rsidRPr="000A5A6D">
        <w:rPr>
          <w:rFonts w:ascii="Myriad Pro" w:hAnsi="Myriad Pro"/>
          <w:b/>
          <w:smallCaps/>
          <w:color w:val="709047"/>
          <w:sz w:val="28"/>
        </w:rPr>
        <w:t>***</w:t>
      </w:r>
    </w:p>
    <w:p w:rsidR="006F2BD6" w:rsidRPr="000A5A6D" w:rsidRDefault="002A32DF">
      <w:pPr>
        <w:rPr>
          <w:rFonts w:ascii="Myriad Pro" w:hAnsi="Myriad Pro"/>
          <w:b/>
          <w:bCs/>
          <w:i/>
          <w:iCs/>
          <w:color w:val="709047"/>
        </w:rPr>
      </w:pPr>
      <w:r w:rsidRPr="000A5A6D">
        <w:br w:type="page"/>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Thursday 16 June 2022, 16:00 - 18:00</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709047"/>
        </w:rPr>
      </w:pPr>
      <w:r w:rsidRPr="000A5A6D">
        <w:rPr>
          <w:rFonts w:ascii="Myriad Pro" w:hAnsi="Myriad Pro"/>
          <w:b/>
          <w:i/>
          <w:color w:val="709047"/>
        </w:rPr>
        <w:t>In association with Committee on Civil Liberties, Justice and Home Affairs (LIBE)</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57"/>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13.</w:t>
      </w:r>
      <w:r w:rsidRPr="000A5A6D">
        <w:rPr>
          <w:rFonts w:ascii="Myriad Pro" w:hAnsi="Myriad Pro"/>
          <w:b/>
          <w:smallCaps/>
          <w:color w:val="595959" w:themeColor="text1" w:themeTint="A6"/>
          <w:sz w:val="28"/>
        </w:rPr>
        <w:tab/>
        <w:t xml:space="preserve">Public hearing on The role of investigative journalism to uncover fraud and corruption in </w:t>
      </w:r>
      <w:r w:rsidRPr="000A5A6D">
        <w:rPr>
          <w:rFonts w:ascii="Myriad Pro" w:hAnsi="Myriad Pro"/>
          <w:b/>
          <w:smallCaps/>
          <w:color w:val="595959" w:themeColor="text1" w:themeTint="A6"/>
          <w:sz w:val="28"/>
        </w:rPr>
        <w:t>Europe</w:t>
      </w:r>
    </w:p>
    <w:p w:rsidR="006F2BD6" w:rsidRPr="000A5A6D" w:rsidRDefault="002A32DF" w:rsidP="00542489">
      <w:pPr>
        <w:rPr>
          <w:rFonts w:ascii="Myriad Pro" w:hAnsi="Myriad Pro"/>
          <w:smallCaps/>
          <w:color w:val="595959" w:themeColor="text1" w:themeTint="A6"/>
          <w:sz w:val="20"/>
        </w:rPr>
      </w:pPr>
      <w:r w:rsidRPr="000A5A6D">
        <w:rPr>
          <w:rFonts w:ascii="Myriad Pro" w:hAnsi="Myriad Pro"/>
          <w:smallCaps/>
          <w:color w:val="595959" w:themeColor="text1" w:themeTint="A6"/>
          <w:sz w:val="20"/>
        </w:rPr>
        <w:t>CONT/9/09107</w:t>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r w:rsidRPr="000A5A6D">
        <w:rPr>
          <w:rFonts w:ascii="Myriad Pro" w:hAnsi="Myriad Pro"/>
          <w:smallCaps/>
          <w:color w:val="595959" w:themeColor="text1" w:themeTint="A6"/>
          <w:sz w:val="20"/>
        </w:rPr>
        <w:tab/>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7"/>
        <w:rPr>
          <w:rFonts w:ascii="Myriad Pro" w:hAnsi="Myriad Pro"/>
          <w:b/>
          <w:bCs/>
          <w:i/>
          <w:iCs/>
          <w:color w:val="00B0F0"/>
        </w:rPr>
      </w:pPr>
      <w:r w:rsidRPr="000A5A6D">
        <w:rPr>
          <w:rFonts w:ascii="Myriad Pro" w:hAnsi="Myriad Pro"/>
          <w:b/>
          <w:i/>
          <w:color w:val="709047"/>
        </w:rPr>
        <w:t xml:space="preserve">Public hearing </w:t>
      </w:r>
    </w:p>
    <w:p w:rsidR="006F2BD6" w:rsidRPr="000A5A6D" w:rsidRDefault="002A32DF" w:rsidP="00542489">
      <w:pPr>
        <w:tabs>
          <w:tab w:val="left" w:pos="4536"/>
        </w:tabs>
        <w:spacing w:after="240"/>
        <w:rPr>
          <w:rFonts w:ascii="Myriad Pro" w:hAnsi="Myriad Pro"/>
          <w:color w:val="000000" w:themeColor="text1"/>
          <w:sz w:val="20"/>
        </w:rPr>
      </w:pPr>
      <w:r w:rsidRPr="000A5A6D">
        <w:rPr>
          <w:rFonts w:ascii="Myriad Pro" w:hAnsi="Myriad Pro"/>
          <w:b/>
          <w:color w:val="000000" w:themeColor="text1"/>
          <w:sz w:val="20"/>
        </w:rPr>
        <w:t>Administrator</w:t>
      </w:r>
      <w:r>
        <w:rPr>
          <w:rFonts w:ascii="Myriad Pro" w:hAnsi="Myriad Pro"/>
          <w:b/>
          <w:color w:val="000000" w:themeColor="text1"/>
          <w:sz w:val="20"/>
        </w:rPr>
        <w:t xml:space="preserve"> </w:t>
      </w:r>
      <w:r w:rsidRPr="000A5A6D">
        <w:rPr>
          <w:rFonts w:ascii="Myriad Pro" w:hAnsi="Myriad Pro"/>
          <w:color w:val="000000" w:themeColor="text1"/>
          <w:sz w:val="20"/>
        </w:rPr>
        <w:t xml:space="preserve">Fernando Gallego Osuna </w:t>
      </w:r>
      <w:r w:rsidRPr="000A5A6D">
        <w:rPr>
          <w:rFonts w:ascii="Myriad Pro" w:hAnsi="Myriad Pro"/>
          <w:color w:val="000000" w:themeColor="text1"/>
          <w:sz w:val="20"/>
        </w:rPr>
        <w:tab/>
        <w:t xml:space="preserve"> </w:t>
      </w:r>
    </w:p>
    <w:p w:rsidR="006F2BD6" w:rsidRPr="000A5A6D" w:rsidRDefault="002A32DF" w:rsidP="00542489">
      <w:pPr>
        <w:spacing w:before="120" w:after="120"/>
        <w:rPr>
          <w:rFonts w:ascii="Myriad Pro" w:hAnsi="Myriad Pro" w:cs="Open Sans"/>
          <w:color w:val="000000" w:themeColor="text1"/>
          <w:sz w:val="20"/>
        </w:rPr>
      </w:pPr>
      <w:r w:rsidRPr="000A5A6D">
        <w:rPr>
          <w:rFonts w:ascii="Myriad Pro" w:hAnsi="Myriad Pro"/>
          <w:color w:val="000000" w:themeColor="text1"/>
          <w:sz w:val="20"/>
        </w:rPr>
        <w:t xml:space="preserve">The Committee on Budgetary Control will host a public hearing on the role of investigative journalism to uncover fraud and corruption in Europe on 16 June 2022 in Brussels. </w:t>
      </w:r>
      <w:r w:rsidRPr="000A5A6D">
        <w:rPr>
          <w:rFonts w:ascii="Myriad Pro" w:hAnsi="Myriad Pro"/>
          <w:color w:val="000000" w:themeColor="text1"/>
          <w:sz w:val="20"/>
        </w:rPr>
        <w:t xml:space="preserve">Investigative journalists are often the first ones who point out fraud and corruption. Discussion about free media is especially important for Central Europe, where the level of media freedom is quickly decreasing in the last years. The aim of the hearing </w:t>
      </w:r>
      <w:r w:rsidRPr="000A5A6D">
        <w:rPr>
          <w:rFonts w:ascii="Myriad Pro" w:hAnsi="Myriad Pro"/>
          <w:color w:val="000000" w:themeColor="text1"/>
          <w:sz w:val="20"/>
        </w:rPr>
        <w:t xml:space="preserve">in CONT is to get a better understanding of the role of investigative journalism in these dynamics. </w:t>
      </w:r>
    </w:p>
    <w:p w:rsidR="006F2BD6" w:rsidRPr="000A5A6D" w:rsidRDefault="002A32DF" w:rsidP="00542489">
      <w:pPr>
        <w:spacing w:before="120" w:after="120"/>
        <w:rPr>
          <w:rFonts w:ascii="Myriad Pro" w:hAnsi="Myriad Pro"/>
          <w:b/>
          <w:bCs/>
          <w:i/>
          <w:iCs/>
          <w:color w:val="709047"/>
        </w:rPr>
      </w:pPr>
      <w:r w:rsidRPr="000A5A6D">
        <w:rPr>
          <w:rFonts w:ascii="Myriad Pro" w:hAnsi="Myriad Pro"/>
          <w:color w:val="000000" w:themeColor="text1"/>
          <w:sz w:val="20"/>
        </w:rPr>
        <w:t>The public hearing will be composed of two panels of journalists from media such as Welt (Germany), Recorder (Romania) or Direkt36 (Hungary), and represent</w:t>
      </w:r>
      <w:r w:rsidRPr="000A5A6D">
        <w:rPr>
          <w:rFonts w:ascii="Myriad Pro" w:hAnsi="Myriad Pro"/>
          <w:color w:val="000000" w:themeColor="text1"/>
          <w:sz w:val="20"/>
        </w:rPr>
        <w:t xml:space="preserve">atives of associations working in this field, such as Reporters without Borders or the Organized Crime and Corruption Reporting Project (OCCRP). Some of the topics to be covered range from the lack of Transparency at the EU Recovery and Resilience Fund to </w:t>
      </w:r>
      <w:r w:rsidRPr="000A5A6D">
        <w:rPr>
          <w:rFonts w:ascii="Myriad Pro" w:hAnsi="Myriad Pro"/>
          <w:color w:val="000000" w:themeColor="text1"/>
          <w:sz w:val="20"/>
        </w:rPr>
        <w:t>investigations into the fraudulent public water systems financed by the European Union.</w:t>
      </w:r>
    </w:p>
    <w:p w:rsidR="006F2BD6" w:rsidRPr="000A5A6D" w:rsidRDefault="006F2BD6" w:rsidP="00542489">
      <w:pPr>
        <w:spacing w:before="120" w:after="120"/>
        <w:rPr>
          <w:rFonts w:ascii="Myriad Pro" w:hAnsi="Myriad Pro"/>
          <w:b/>
          <w:bCs/>
          <w:smallCaps/>
          <w:color w:val="595959" w:themeColor="text1" w:themeTint="A6"/>
          <w:sz w:val="28"/>
          <w:szCs w:val="28"/>
        </w:rPr>
      </w:pPr>
    </w:p>
    <w:p w:rsidR="006F2BD6" w:rsidRPr="000A5A6D" w:rsidRDefault="002A32DF" w:rsidP="00542489">
      <w:pPr>
        <w:ind w:left="567" w:hanging="566"/>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15.</w:t>
      </w:r>
      <w:r w:rsidRPr="000A5A6D">
        <w:rPr>
          <w:rFonts w:ascii="Myriad Pro" w:hAnsi="Myriad Pro"/>
          <w:b/>
          <w:smallCaps/>
          <w:color w:val="595959" w:themeColor="text1" w:themeTint="A6"/>
          <w:sz w:val="28"/>
        </w:rPr>
        <w:tab/>
        <w:t>Any other business</w:t>
      </w:r>
    </w:p>
    <w:p w:rsidR="006F2BD6" w:rsidRPr="000A5A6D" w:rsidRDefault="006F2BD6">
      <w:pPr>
        <w:rPr>
          <w:rFonts w:ascii="Myriad Pro" w:hAnsi="Myriad Pro"/>
          <w:b/>
          <w:bCs/>
          <w:smallCaps/>
          <w:color w:val="595959" w:themeColor="text1" w:themeTint="A6"/>
          <w:sz w:val="28"/>
          <w:szCs w:val="28"/>
        </w:rPr>
      </w:pPr>
    </w:p>
    <w:p w:rsidR="006F2BD6" w:rsidRPr="000A5A6D" w:rsidRDefault="002A32DF" w:rsidP="00542489">
      <w:pPr>
        <w:ind w:left="567" w:hanging="566"/>
        <w:rPr>
          <w:rFonts w:ascii="Myriad Pro" w:hAnsi="Myriad Pro"/>
          <w:b/>
          <w:bCs/>
          <w:smallCaps/>
          <w:color w:val="595959" w:themeColor="text1" w:themeTint="A6"/>
          <w:sz w:val="28"/>
          <w:szCs w:val="28"/>
        </w:rPr>
      </w:pPr>
      <w:r w:rsidRPr="000A5A6D">
        <w:rPr>
          <w:rFonts w:ascii="Myriad Pro" w:hAnsi="Myriad Pro"/>
          <w:b/>
          <w:smallCaps/>
          <w:color w:val="595959" w:themeColor="text1" w:themeTint="A6"/>
          <w:sz w:val="28"/>
        </w:rPr>
        <w:t>16.</w:t>
      </w:r>
      <w:r w:rsidRPr="000A5A6D">
        <w:rPr>
          <w:rFonts w:ascii="Myriad Pro" w:hAnsi="Myriad Pro"/>
          <w:b/>
          <w:smallCaps/>
          <w:color w:val="595959" w:themeColor="text1" w:themeTint="A6"/>
          <w:sz w:val="28"/>
        </w:rPr>
        <w:tab/>
        <w:t>Next meetings</w:t>
      </w:r>
    </w:p>
    <w:p w:rsidR="006F2BD6" w:rsidRPr="000A5A6D" w:rsidRDefault="002A32DF" w:rsidP="00542489">
      <w:pPr>
        <w:ind w:firstLine="14"/>
        <w:rPr>
          <w:rFonts w:ascii="Myriad Pro" w:hAnsi="Myriad Pro"/>
          <w:b/>
          <w:bCs/>
          <w:i/>
          <w:iCs/>
          <w:color w:val="709047"/>
        </w:rPr>
      </w:pPr>
      <w:r w:rsidRPr="000A5A6D">
        <w:rPr>
          <w:rFonts w:ascii="Myriad Pro" w:hAnsi="Myriad Pro"/>
          <w:lang w:eastAsia="en-GB"/>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483870</wp:posOffset>
                </wp:positionV>
                <wp:extent cx="5991225" cy="935990"/>
                <wp:effectExtent l="0" t="0" r="28575" b="355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35990"/>
                        </a:xfrm>
                        <a:prstGeom prst="rect">
                          <a:avLst/>
                        </a:prstGeom>
                        <a:solidFill>
                          <a:srgbClr val="709047"/>
                        </a:solidFill>
                        <a:ln>
                          <a:noFill/>
                        </a:ln>
                        <a:effectLst>
                          <a:outerShdw dist="28398" dir="3806097" algn="ctr" rotWithShape="0">
                            <a:srgbClr val="70AD47">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37940" w:rsidRPr="000A5A6D" w:rsidRDefault="002A32DF" w:rsidP="00542489">
                            <w:pPr>
                              <w:ind w:right="196"/>
                              <w:rPr>
                                <w:rFonts w:ascii="Myriad Pro" w:hAnsi="Myriad Pro"/>
                                <w:b/>
                                <w:smallCaps/>
                                <w:color w:val="FFFFFF"/>
                                <w:spacing w:val="-10"/>
                                <w:sz w:val="26"/>
                              </w:rPr>
                            </w:pPr>
                            <w:r w:rsidRPr="000A5A6D">
                              <w:rPr>
                                <w:rFonts w:ascii="Myriad Pro" w:hAnsi="Myriad Pro"/>
                                <w:b/>
                                <w:smallCaps/>
                                <w:color w:val="FFFFFF"/>
                                <w:sz w:val="26"/>
                              </w:rPr>
                              <w:t xml:space="preserve">Paperless Programme </w:t>
                            </w:r>
                            <w:r w:rsidRPr="000A5A6D">
                              <w:rPr>
                                <w:rFonts w:ascii="Myriad Pro" w:hAnsi="Myriad Pro"/>
                                <w:b/>
                                <w:smallCaps/>
                                <w:color w:val="FFFFFF"/>
                              </w:rPr>
                              <w:t>(internal users only)</w:t>
                            </w:r>
                          </w:p>
                          <w:p w:rsidR="00937940" w:rsidRPr="000A5A6D" w:rsidRDefault="002A32DF" w:rsidP="00542489">
                            <w:pPr>
                              <w:ind w:left="490" w:right="196" w:hanging="490"/>
                              <w:rPr>
                                <w:rFonts w:ascii="Myriad Pro" w:hAnsi="Myriad Pro" w:cs="Arial"/>
                                <w:color w:val="FFFFFF"/>
                                <w:sz w:val="20"/>
                              </w:rPr>
                            </w:pPr>
                            <w:r w:rsidRPr="000A5A6D">
                              <w:rPr>
                                <w:rFonts w:ascii="Myriad Pro" w:hAnsi="Myriad Pro"/>
                                <w:color w:val="FFFFFF"/>
                                <w:sz w:val="20"/>
                              </w:rPr>
                              <w:t xml:space="preserve">Access CONT committee meeting documents on </w:t>
                            </w:r>
                            <w:hyperlink r:id="rId37" w:history="1">
                              <w:r w:rsidRPr="000A5A6D">
                                <w:rPr>
                                  <w:rStyle w:val="Hyperlink"/>
                                  <w:rFonts w:ascii="Myriad Pro" w:hAnsi="Myriad Pro"/>
                                  <w:color w:val="FFFFFF"/>
                                  <w:sz w:val="20"/>
                                </w:rPr>
                                <w:t>eMeeting</w:t>
                              </w:r>
                            </w:hyperlink>
                            <w:r w:rsidRPr="000A5A6D">
                              <w:rPr>
                                <w:rFonts w:ascii="Myriad Pro" w:hAnsi="Myriad Pro"/>
                                <w:color w:val="FFFFFF"/>
                                <w:sz w:val="20"/>
                              </w:rPr>
                              <w:t xml:space="preserve"> or any CONT committee information on </w:t>
                            </w:r>
                            <w:hyperlink r:id="rId38" w:history="1">
                              <w:r w:rsidRPr="000A5A6D">
                                <w:rPr>
                                  <w:rStyle w:val="Hyperlink"/>
                                  <w:rFonts w:ascii="Myriad Pro" w:hAnsi="Myriad Pro"/>
                                  <w:color w:val="FFFFFF"/>
                                  <w:sz w:val="20"/>
                                </w:rPr>
                                <w:t>eCommittee</w:t>
                              </w:r>
                            </w:hyperlink>
                          </w:p>
                          <w:p w:rsidR="00937940" w:rsidRPr="000A5A6D" w:rsidRDefault="00937940" w:rsidP="00542489">
                            <w:pPr>
                              <w:ind w:left="490" w:right="196" w:hanging="490"/>
                              <w:rPr>
                                <w:rFonts w:ascii="Myriad Pro" w:hAnsi="Myriad Pro"/>
                                <w:b/>
                                <w:smallCaps/>
                                <w:color w:val="FFFFFF"/>
                                <w:spacing w:val="-10"/>
                                <w:sz w:val="16"/>
                                <w:szCs w:val="16"/>
                              </w:rPr>
                            </w:pPr>
                          </w:p>
                          <w:p w:rsidR="00937940" w:rsidRPr="000A5A6D" w:rsidRDefault="002A32DF" w:rsidP="00542489">
                            <w:pPr>
                              <w:ind w:left="490" w:right="196" w:hanging="490"/>
                              <w:rPr>
                                <w:rFonts w:ascii="Myriad Pro" w:hAnsi="Myriad Pro"/>
                                <w:b/>
                                <w:smallCaps/>
                                <w:color w:val="FFFFFF"/>
                                <w:spacing w:val="-10"/>
                                <w:sz w:val="26"/>
                              </w:rPr>
                            </w:pPr>
                            <w:r w:rsidRPr="000A5A6D">
                              <w:rPr>
                                <w:rFonts w:ascii="Myriad Pro" w:hAnsi="Myriad Pro"/>
                                <w:b/>
                                <w:smallCaps/>
                                <w:color w:val="FFFFFF"/>
                                <w:sz w:val="26"/>
                              </w:rPr>
                              <w:t>For further information</w:t>
                            </w:r>
                          </w:p>
                          <w:p w:rsidR="00937940" w:rsidRPr="000A5A6D" w:rsidRDefault="002A32DF" w:rsidP="00542489">
                            <w:pPr>
                              <w:ind w:left="488" w:right="198" w:hanging="488"/>
                              <w:rPr>
                                <w:rFonts w:ascii="Myriad Pro" w:hAnsi="Myriad Pro" w:cs="Arial"/>
                                <w:color w:val="FFFFFF"/>
                                <w:sz w:val="20"/>
                              </w:rPr>
                            </w:pPr>
                            <w:r w:rsidRPr="000A5A6D">
                              <w:rPr>
                                <w:rFonts w:ascii="Myriad Pro" w:hAnsi="Myriad Pro"/>
                                <w:color w:val="FFFFFF"/>
                                <w:sz w:val="20"/>
                              </w:rPr>
                              <w:t xml:space="preserve">Contact the </w:t>
                            </w:r>
                            <w:hyperlink r:id="rId39" w:history="1">
                              <w:r w:rsidRPr="000A5A6D">
                                <w:rPr>
                                  <w:rStyle w:val="Hyperlink"/>
                                  <w:rFonts w:ascii="Myriad Pro" w:hAnsi="Myriad Pro"/>
                                  <w:color w:val="FFFFFF"/>
                                  <w:sz w:val="20"/>
                                </w:rPr>
                                <w:t>CONT Secretariat</w:t>
                              </w:r>
                            </w:hyperlink>
                            <w:r w:rsidRPr="000A5A6D">
                              <w:rPr>
                                <w:rFonts w:ascii="Myriad Pro" w:hAnsi="Myriad Pro"/>
                                <w:color w:val="FFFFFF"/>
                                <w:sz w:val="20"/>
                              </w:rPr>
                              <w:t xml:space="preserve"> or visit the </w:t>
                            </w:r>
                            <w:hyperlink r:id="rId40" w:history="1">
                              <w:r w:rsidRPr="000A5A6D">
                                <w:rPr>
                                  <w:rStyle w:val="Hyperlink"/>
                                  <w:rFonts w:ascii="Myriad Pro" w:hAnsi="Myriad Pro"/>
                                  <w:color w:val="FFFFFF"/>
                                  <w:sz w:val="20"/>
                                </w:rPr>
                                <w:t>website</w:t>
                              </w:r>
                            </w:hyperlink>
                            <w:r w:rsidRPr="000A5A6D">
                              <w:rPr>
                                <w:rFonts w:ascii="Myriad Pro" w:hAnsi="Myriad Pro"/>
                                <w:color w:val="FFFFFF"/>
                                <w:sz w:val="20"/>
                              </w:rPr>
                              <w:t xml:space="preserve"> of the CONT committee</w:t>
                            </w:r>
                          </w:p>
                        </w:txbxContent>
                      </wps:txbx>
                      <wps:bodyPr rot="0" vert="horz" wrap="square" anchor="t" anchorCtr="0" upright="1"/>
                    </wps:wsp>
                  </a:graphicData>
                </a:graphic>
                <wp14:sizeRelH relativeFrom="margin">
                  <wp14:pctWidth>0</wp14:pctWidth>
                </wp14:sizeRelH>
              </wp:anchor>
            </w:drawing>
          </mc:Choice>
          <mc:Fallback>
            <w:pict>
              <v:shape id="Text Box 7" o:spid="_x0000_s1027" type="#_x0000_t202" style="position:absolute;left:0;text-align:left;margin-left:0;margin-top:38.1pt;width:471.75pt;height:73.7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7n1AIAANAFAAAOAAAAZHJzL2Uyb0RvYy54bWysVF1v2yAUfZ+0/4B4T22nzoetOlXbLHvp&#10;PqR22jMBbKNh8IDE7qr9911wnCXdJk3T8mDBDRzuOfeee3XdNxLtubFCqwInFzFGXFHNhKoK/Olx&#10;M1liZB1RjEiteIGfuMXXq9evrro251Nda8m4QQCibN61Ba6da/MosrTmDbEXuuUK/iy1aYiDraki&#10;ZkgH6I2MpnE8jzptWGs05dZCdD38iVcBvyw5dR/K0nKHZIEhNxe+Jny3/hutrkheGdLWgh7SIP+Q&#10;RUOEgkePUGviCNoZ8QtUI6jRVpfuguom0mUpKA8cgE0Sv2DzUJOWBy4gjm2PMtn/B0vf7z8aJFiB&#10;Fxgp0kCJHnnv0K3u0cKr07U2h0MPLRxzPYShyoGpbe81/WKR0nc1URW/MUZ3NScMskv8zejk6oBj&#10;Pci2e6cZPEN2TgegvjSNlw7EQIAOVXo6VsanQiE4y7JkOp1hROG/7BK2oXQRycfbrbHuLdcN8osC&#10;G6h8QCf7e+t8NiQfj/jHrJaCbYSUYWOq7Z00aE+gSxZxFqeBOlw5OyaVP6y0vzYgDhEe+gyeCSx2&#10;jpuHmnWICZ/IdHmZgQeYgKa7XMbzOAOhiazALdQZjIx2n4WrQ6k97d/kc7OGfHxc7hrQbkhzFsNv&#10;aF8IQ5MP4UOIyLYmLw56OgPRoIYeEw27Mw6g+oGN1z+08TPon8a302yymS8Xk3STzibZIl5O4iS7&#10;zeZxmqXrzXefZZLmtWCMq3uh+GipJP27lj2YezBDMBXqvG4JcA3KnJXNDwl+LJx0Q2OeqpR5mf6g&#10;ktdjRAganBW7EVBHJEVT4KWX+oDiG/yNYlB+kjsi5LCOzlkPivbQD/DGKGawg3fA4AXXb/vgu+AV&#10;b5WtZk/gD2iIYAIYqrCotfmGUQcDqsD2644YDt2jKIQL7MblnRsm2q41oqrh1k//wdgIWRxGnJ9L&#10;p3tYnw7i1Q8AAAD//wMAUEsDBBQABgAIAAAAIQA5e4Hl3gAAAAcBAAAPAAAAZHJzL2Rvd25yZXYu&#10;eG1sTI9BT4NAFITvJv6HzTPxZhepRUAeTWM0HjxUaZNeF/YJKPuWsNsW/73rSY+Tmcx8U6xnM4gT&#10;Ta63jHC7iEAQN1b33CLsd883KQjnFWs1WCaEb3KwLi8vCpVre+Z3OlW+FaGEXa4QOu/HXErXdGSU&#10;W9iROHgfdjLKBzm1Uk/qHMrNIOMoSqRRPYeFTo302FHzVR0Nwpwp3r5+vqTVoX7KNunbKj30I+L1&#10;1bx5AOFp9n9h+MUP6FAGptoeWTsxIIQjHuE+iUEEN7tbrkDUCHG8TECWhfzPX/4AAAD//wMAUEsB&#10;Ai0AFAAGAAgAAAAhALaDOJL+AAAA4QEAABMAAAAAAAAAAAAAAAAAAAAAAFtDb250ZW50X1R5cGVz&#10;XS54bWxQSwECLQAUAAYACAAAACEAOP0h/9YAAACUAQAACwAAAAAAAAAAAAAAAAAvAQAAX3JlbHMv&#10;LnJlbHNQSwECLQAUAAYACAAAACEADpIe59QCAADQBQAADgAAAAAAAAAAAAAAAAAuAgAAZHJzL2Uy&#10;b0RvYy54bWxQSwECLQAUAAYACAAAACEAOXuB5d4AAAAHAQAADwAAAAAAAAAAAAAAAAAuBQAAZHJz&#10;L2Rvd25yZXYueG1sUEsFBgAAAAAEAAQA8wAAADkGAAAAAA==&#10;" fillcolor="#709047" stroked="f" strokecolor="#f2f2f2 [3041]" strokeweight="3pt">
                <v:shadow on="t" color="#385723" opacity=".5" offset="1pt"/>
                <v:textbox>
                  <w:txbxContent>
                    <w:p w:rsidR="00937940" w:rsidRPr="000A5A6D" w:rsidRDefault="002A32DF" w:rsidP="00542489">
                      <w:pPr>
                        <w:ind w:right="196"/>
                        <w:rPr>
                          <w:rFonts w:ascii="Myriad Pro" w:hAnsi="Myriad Pro"/>
                          <w:b/>
                          <w:smallCaps/>
                          <w:color w:val="FFFFFF"/>
                          <w:spacing w:val="-10"/>
                          <w:sz w:val="26"/>
                        </w:rPr>
                      </w:pPr>
                      <w:r w:rsidRPr="000A5A6D">
                        <w:rPr>
                          <w:rFonts w:ascii="Myriad Pro" w:hAnsi="Myriad Pro"/>
                          <w:b/>
                          <w:smallCaps/>
                          <w:color w:val="FFFFFF"/>
                          <w:sz w:val="26"/>
                        </w:rPr>
                        <w:t xml:space="preserve">Paperless Programme </w:t>
                      </w:r>
                      <w:r w:rsidRPr="000A5A6D">
                        <w:rPr>
                          <w:rFonts w:ascii="Myriad Pro" w:hAnsi="Myriad Pro"/>
                          <w:b/>
                          <w:smallCaps/>
                          <w:color w:val="FFFFFF"/>
                        </w:rPr>
                        <w:t>(internal users only)</w:t>
                      </w:r>
                    </w:p>
                    <w:p w:rsidR="00937940" w:rsidRPr="000A5A6D" w:rsidRDefault="002A32DF" w:rsidP="00542489">
                      <w:pPr>
                        <w:ind w:left="490" w:right="196" w:hanging="490"/>
                        <w:rPr>
                          <w:rFonts w:ascii="Myriad Pro" w:hAnsi="Myriad Pro" w:cs="Arial"/>
                          <w:color w:val="FFFFFF"/>
                          <w:sz w:val="20"/>
                        </w:rPr>
                      </w:pPr>
                      <w:r w:rsidRPr="000A5A6D">
                        <w:rPr>
                          <w:rFonts w:ascii="Myriad Pro" w:hAnsi="Myriad Pro"/>
                          <w:color w:val="FFFFFF"/>
                          <w:sz w:val="20"/>
                        </w:rPr>
                        <w:t xml:space="preserve">Access CONT committee meeting documents on </w:t>
                      </w:r>
                      <w:hyperlink r:id="rId41" w:history="1">
                        <w:r w:rsidRPr="000A5A6D">
                          <w:rPr>
                            <w:rStyle w:val="Hyperlink"/>
                            <w:rFonts w:ascii="Myriad Pro" w:hAnsi="Myriad Pro"/>
                            <w:color w:val="FFFFFF"/>
                            <w:sz w:val="20"/>
                          </w:rPr>
                          <w:t>eMeeting</w:t>
                        </w:r>
                      </w:hyperlink>
                      <w:r w:rsidRPr="000A5A6D">
                        <w:rPr>
                          <w:rFonts w:ascii="Myriad Pro" w:hAnsi="Myriad Pro"/>
                          <w:color w:val="FFFFFF"/>
                          <w:sz w:val="20"/>
                        </w:rPr>
                        <w:t xml:space="preserve"> or any CONT committee information on </w:t>
                      </w:r>
                      <w:hyperlink r:id="rId42" w:history="1">
                        <w:r w:rsidRPr="000A5A6D">
                          <w:rPr>
                            <w:rStyle w:val="Hyperlink"/>
                            <w:rFonts w:ascii="Myriad Pro" w:hAnsi="Myriad Pro"/>
                            <w:color w:val="FFFFFF"/>
                            <w:sz w:val="20"/>
                          </w:rPr>
                          <w:t>eCommittee</w:t>
                        </w:r>
                      </w:hyperlink>
                    </w:p>
                    <w:p w:rsidR="00937940" w:rsidRPr="000A5A6D" w:rsidRDefault="00937940" w:rsidP="00542489">
                      <w:pPr>
                        <w:ind w:left="490" w:right="196" w:hanging="490"/>
                        <w:rPr>
                          <w:rFonts w:ascii="Myriad Pro" w:hAnsi="Myriad Pro"/>
                          <w:b/>
                          <w:smallCaps/>
                          <w:color w:val="FFFFFF"/>
                          <w:spacing w:val="-10"/>
                          <w:sz w:val="16"/>
                          <w:szCs w:val="16"/>
                        </w:rPr>
                      </w:pPr>
                    </w:p>
                    <w:p w:rsidR="00937940" w:rsidRPr="000A5A6D" w:rsidRDefault="002A32DF" w:rsidP="00542489">
                      <w:pPr>
                        <w:ind w:left="490" w:right="196" w:hanging="490"/>
                        <w:rPr>
                          <w:rFonts w:ascii="Myriad Pro" w:hAnsi="Myriad Pro"/>
                          <w:b/>
                          <w:smallCaps/>
                          <w:color w:val="FFFFFF"/>
                          <w:spacing w:val="-10"/>
                          <w:sz w:val="26"/>
                        </w:rPr>
                      </w:pPr>
                      <w:r w:rsidRPr="000A5A6D">
                        <w:rPr>
                          <w:rFonts w:ascii="Myriad Pro" w:hAnsi="Myriad Pro"/>
                          <w:b/>
                          <w:smallCaps/>
                          <w:color w:val="FFFFFF"/>
                          <w:sz w:val="26"/>
                        </w:rPr>
                        <w:t>For further information</w:t>
                      </w:r>
                    </w:p>
                    <w:p w:rsidR="00937940" w:rsidRPr="000A5A6D" w:rsidRDefault="002A32DF" w:rsidP="00542489">
                      <w:pPr>
                        <w:ind w:left="488" w:right="198" w:hanging="488"/>
                        <w:rPr>
                          <w:rFonts w:ascii="Myriad Pro" w:hAnsi="Myriad Pro" w:cs="Arial"/>
                          <w:color w:val="FFFFFF"/>
                          <w:sz w:val="20"/>
                        </w:rPr>
                      </w:pPr>
                      <w:r w:rsidRPr="000A5A6D">
                        <w:rPr>
                          <w:rFonts w:ascii="Myriad Pro" w:hAnsi="Myriad Pro"/>
                          <w:color w:val="FFFFFF"/>
                          <w:sz w:val="20"/>
                        </w:rPr>
                        <w:t xml:space="preserve">Contact the </w:t>
                      </w:r>
                      <w:hyperlink r:id="rId43" w:history="1">
                        <w:r w:rsidRPr="000A5A6D">
                          <w:rPr>
                            <w:rStyle w:val="Hyperlink"/>
                            <w:rFonts w:ascii="Myriad Pro" w:hAnsi="Myriad Pro"/>
                            <w:color w:val="FFFFFF"/>
                            <w:sz w:val="20"/>
                          </w:rPr>
                          <w:t>CONT Secretariat</w:t>
                        </w:r>
                      </w:hyperlink>
                      <w:r w:rsidRPr="000A5A6D">
                        <w:rPr>
                          <w:rFonts w:ascii="Myriad Pro" w:hAnsi="Myriad Pro"/>
                          <w:color w:val="FFFFFF"/>
                          <w:sz w:val="20"/>
                        </w:rPr>
                        <w:t xml:space="preserve"> or visit the </w:t>
                      </w:r>
                      <w:hyperlink r:id="rId44" w:history="1">
                        <w:r w:rsidRPr="000A5A6D">
                          <w:rPr>
                            <w:rStyle w:val="Hyperlink"/>
                            <w:rFonts w:ascii="Myriad Pro" w:hAnsi="Myriad Pro"/>
                            <w:color w:val="FFFFFF"/>
                            <w:sz w:val="20"/>
                          </w:rPr>
                          <w:t>website</w:t>
                        </w:r>
                      </w:hyperlink>
                      <w:r w:rsidRPr="000A5A6D">
                        <w:rPr>
                          <w:rFonts w:ascii="Myriad Pro" w:hAnsi="Myriad Pro"/>
                          <w:color w:val="FFFFFF"/>
                          <w:sz w:val="20"/>
                        </w:rPr>
                        <w:t xml:space="preserve"> of the CONT committee</w:t>
                      </w:r>
                    </w:p>
                  </w:txbxContent>
                </v:textbox>
                <w10:wrap type="square" anchorx="margin"/>
              </v:shape>
            </w:pict>
          </mc:Fallback>
        </mc:AlternateContent>
      </w:r>
      <w:r w:rsidRPr="000A5A6D">
        <w:rPr>
          <w:rFonts w:ascii="Myriad Pro" w:hAnsi="Myriad Pro"/>
          <w:sz w:val="20"/>
          <w:lang w:eastAsia="en-GB"/>
        </w:rPr>
        <mc:AlternateContent>
          <mc:Choice Requires="wps">
            <w:drawing>
              <wp:inline distT="0" distB="0" distL="0" distR="0">
                <wp:extent cx="5970270" cy="446227"/>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446227"/>
                        </a:xfrm>
                        <a:prstGeom prst="rect">
                          <a:avLst/>
                        </a:prstGeom>
                        <a:solidFill>
                          <a:srgbClr val="709047">
                            <a:alpha val="20000"/>
                          </a:srgbClr>
                        </a:solidFill>
                        <a:ln>
                          <a:noFill/>
                        </a:ln>
                      </wps:spPr>
                      <wps:txbx>
                        <w:txbxContent>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r w:rsidRPr="000A5A6D">
                              <w:rPr>
                                <w:rFonts w:ascii="Myriad Pro" w:hAnsi="Myriad Pro"/>
                                <w:color w:val="000000"/>
                                <w:sz w:val="20"/>
                              </w:rPr>
                              <w:t>13-14 July 2022 (Brussels)</w:t>
                            </w:r>
                          </w:p>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r w:rsidRPr="000A5A6D">
                              <w:rPr>
                                <w:rFonts w:ascii="Myriad Pro" w:hAnsi="Myriad Pro"/>
                                <w:color w:val="000000"/>
                                <w:sz w:val="20"/>
                              </w:rPr>
                              <w:t>5 September 2022 (Brussels)</w:t>
                            </w:r>
                          </w:p>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p>
                        </w:txbxContent>
                      </wps:txbx>
                      <wps:bodyPr rot="0" vert="horz" wrap="square" anchor="t" anchorCtr="0" upright="1"/>
                    </wps:wsp>
                  </a:graphicData>
                </a:graphic>
              </wp:inline>
            </w:drawing>
          </mc:Choice>
          <mc:Fallback>
            <w:pict>
              <v:shape id="Text Box 9" o:spid="_x0000_s1028" type="#_x0000_t202" style="width:470.1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ZK9QEAAMkDAAAOAAAAZHJzL2Uyb0RvYy54bWysU9tu2zAMfR+wfxD0vtgxsmYx6hRbiu6l&#10;uwDtPoCRZVuYLWqUEjv7+lFyk3bb27AXQeLlkDw8ur6Zhl4cNXmDtpLLRS6FtgprY9tKfnu8e/NO&#10;Ch/A1tCj1ZU8aS9vtq9fXY+u1AV22NeaBINYX46ukl0Irswyrzo9gF+g05adDdIAgZ/UZjXByOhD&#10;nxV5fpWNSLUjVNp7tt7OTrlN+E2jVfjSNF4H0VeSewvppHTu45ltr6FsCVxn1FMb8A9dDGAsF71A&#10;3UIAcSDzF9RgFKHHJiwUDhk2jVE6zcDTLPM/pnnowOk0C5Pj3YUm//9g1efjVxKmruRGCgsDr+hR&#10;T0F8wElsIjuj8yUHPTgOCxObectpUu/uUX33wuKuA9vq90Q4dhpq7m4ZM7MXqTOOjyD78RPWXAYO&#10;ARPQ1NAQqWMyBKPzlk6XzcRWFBvfbtZ5sWaXYt9qdVUU61QCynO2Ix8+ahxEvFSSePMJHY73PsRu&#10;oDyHxGIee1Pfmb5PD2r3u57EEVgl63yTr9Zzbu86mK2stTyphXH8HJ4wf8PpbUSzGHHnktGSeIij&#10;zySEaT8lwoszvXusT0wM4axO/k186ZB+SjGyMivpfxyAtBRgFZsrGc7XXZilfHBk2o6znolnvaQG&#10;n7QdBfnyndp6/oHbXwAAAP//AwBQSwMEFAAGAAgAAAAhAEyPFvTZAAAABAEAAA8AAABkcnMvZG93&#10;bnJldi54bWxMj8FOwzAQRO9I/QdrK3GjdgMqEOJUFVKRgFMTPmAbb+KIeB3Fbhv+HsMFLiuNZjTz&#10;ttjObhBnmkLvWcN6pUAQN9703Gn4qPc3DyBCRDY4eCYNXxRgWy6uCsyNv/CBzlXsRCrhkKMGG+OY&#10;SxkaSw7Dyo/EyWv95DAmOXXSTHhJ5W6QmVIb6bDntGBxpGdLzWd1chpcv9ljjS/Z+6uara1jW735&#10;Vuvr5bx7AhFpjn9h+MFP6FAmpqM/sQli0JAeib83eY93KgNx1HCvbkGWhfwPX34DAAD//wMAUEsB&#10;Ai0AFAAGAAgAAAAhALaDOJL+AAAA4QEAABMAAAAAAAAAAAAAAAAAAAAAAFtDb250ZW50X1R5cGVz&#10;XS54bWxQSwECLQAUAAYACAAAACEAOP0h/9YAAACUAQAACwAAAAAAAAAAAAAAAAAvAQAAX3JlbHMv&#10;LnJlbHNQSwECLQAUAAYACAAAACEADOI2SvUBAADJAwAADgAAAAAAAAAAAAAAAAAuAgAAZHJzL2Uy&#10;b0RvYy54bWxQSwECLQAUAAYACAAAACEATI8W9NkAAAAEAQAADwAAAAAAAAAAAAAAAABPBAAAZHJz&#10;L2Rvd25yZXYueG1sUEsFBgAAAAAEAAQA8wAAAFUFAAAAAA==&#10;" fillcolor="#709047" stroked="f">
                <v:fill opacity="13107f"/>
                <v:textbox>
                  <w:txbxContent>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r w:rsidRPr="000A5A6D">
                        <w:rPr>
                          <w:rFonts w:ascii="Myriad Pro" w:hAnsi="Myriad Pro"/>
                          <w:color w:val="000000"/>
                          <w:sz w:val="20"/>
                        </w:rPr>
                        <w:t>13-14 July 2022 (Brussels)</w:t>
                      </w:r>
                    </w:p>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r w:rsidRPr="000A5A6D">
                        <w:rPr>
                          <w:rFonts w:ascii="Myriad Pro" w:hAnsi="Myriad Pro"/>
                          <w:color w:val="000000"/>
                          <w:sz w:val="20"/>
                        </w:rPr>
                        <w:t>5 September 2022 (Brussels)</w:t>
                      </w:r>
                    </w:p>
                    <w:p w:rsidR="00937940" w:rsidRPr="000A5A6D" w:rsidRDefault="002A32DF" w:rsidP="0014568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20" w:right="57" w:hanging="360"/>
                        <w:textAlignment w:val="baseline"/>
                        <w:rPr>
                          <w:rFonts w:ascii="Myriad Pro" w:eastAsia="ヒラギノ角ゴ Pro W3" w:hAnsi="Myriad Pro"/>
                          <w:color w:val="000000"/>
                          <w:sz w:val="20"/>
                        </w:rPr>
                      </w:pPr>
                      <w:r w:rsidRPr="000A5A6D">
                        <w:rPr>
                          <w:rFonts w:ascii="Symbol" w:hAnsi="Symbol"/>
                          <w:snapToGrid/>
                          <w:color w:val="000000"/>
                          <w:sz w:val="20"/>
                        </w:rPr>
                        <w:sym w:font="Symbol" w:char="F0B7"/>
                      </w:r>
                      <w:r w:rsidRPr="000A5A6D">
                        <w:rPr>
                          <w:rFonts w:ascii="Symbol" w:hAnsi="Symbol"/>
                          <w:snapToGrid/>
                          <w:color w:val="000000"/>
                          <w:sz w:val="20"/>
                        </w:rPr>
                        <w:tab/>
                      </w:r>
                    </w:p>
                  </w:txbxContent>
                </v:textbox>
                <w10:anchorlock/>
              </v:shape>
            </w:pict>
          </mc:Fallback>
        </mc:AlternateContent>
      </w:r>
    </w:p>
    <w:p w:rsidR="006F2BD6" w:rsidRPr="000A5A6D" w:rsidRDefault="002A32DF">
      <w:pPr>
        <w:rPr>
          <w:rFonts w:ascii="Myriad Pro" w:hAnsi="Myriad Pro"/>
          <w:bCs/>
          <w:smallCaps/>
          <w:color w:val="595959" w:themeColor="text1" w:themeTint="A6"/>
          <w:sz w:val="20"/>
        </w:rPr>
      </w:pPr>
      <w:r w:rsidRPr="000A5A6D">
        <w:br w:type="page"/>
      </w:r>
    </w:p>
    <w:p w:rsidR="006F2BD6" w:rsidRPr="000A5A6D" w:rsidRDefault="006F2BD6">
      <w:pPr>
        <w:rPr>
          <w:rFonts w:ascii="Myriad Pro" w:hAnsi="Myriad Pro"/>
          <w:bCs/>
          <w:smallCaps/>
          <w:color w:val="595959" w:themeColor="text1" w:themeTint="A6"/>
          <w:sz w:val="20"/>
        </w:rPr>
      </w:pPr>
    </w:p>
    <w:p w:rsidR="006F2BD6" w:rsidRPr="000A5A6D" w:rsidRDefault="002A32DF" w:rsidP="00542489">
      <w:pPr>
        <w:rPr>
          <w:rFonts w:ascii="Myriad Pro" w:hAnsi="Myriad Pro" w:cs="Arial"/>
          <w:sz w:val="20"/>
        </w:rPr>
      </w:pPr>
      <w:r w:rsidRPr="000A5A6D">
        <w:rPr>
          <w:rFonts w:ascii="Myriad Pro" w:hAnsi="Myriad Pro"/>
          <w:sz w:val="20"/>
          <w:lang w:eastAsia="en-GB"/>
        </w:rPr>
        <mc:AlternateContent>
          <mc:Choice Requires="wps">
            <w:drawing>
              <wp:inline distT="0" distB="0" distL="0" distR="0">
                <wp:extent cx="6035040" cy="434990"/>
                <wp:effectExtent l="0" t="0" r="3810" b="31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34990"/>
                        </a:xfrm>
                        <a:prstGeom prst="rect">
                          <a:avLst/>
                        </a:prstGeom>
                        <a:solidFill>
                          <a:srgbClr val="709047">
                            <a:alpha val="20000"/>
                          </a:srgbClr>
                        </a:solidFill>
                        <a:ln>
                          <a:noFill/>
                        </a:ln>
                      </wps:spPr>
                      <wps:txbx>
                        <w:txbxContent>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0A5A6D">
                              <w:rPr>
                                <w:rFonts w:ascii="Myriad Pro" w:hAnsi="Myriad Pro"/>
                                <w:b/>
                                <w:smallCaps/>
                                <w:color w:val="709047"/>
                                <w:sz w:val="32"/>
                              </w:rPr>
                              <w:t>NEWS FROM POLICY DEPARTMENT - BUDGETARY AFFAIRS</w:t>
                            </w:r>
                          </w:p>
                        </w:txbxContent>
                      </wps:txbx>
                      <wps:bodyPr rot="0" vert="horz" wrap="square" anchor="t" anchorCtr="0" upright="1"/>
                    </wps:wsp>
                  </a:graphicData>
                </a:graphic>
              </wp:inline>
            </w:drawing>
          </mc:Choice>
          <mc:Fallback>
            <w:pict>
              <v:shape id="Text Box 16" o:spid="_x0000_s1029" type="#_x0000_t202" style="width:475.2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ww9AEAAMsDAAAOAAAAZHJzL2Uyb0RvYy54bWysU9tu2zAMfR+wfxD0vthpsnQx4hRbiu6l&#10;uwDtPoCR5QsmixqlxM6+fpTcpN32NuxFkHg5PDykNjdjb8RRk+/QlnI+y6XQVmHV2aaU3x7v3ryT&#10;wgewFRi0upQn7eXN9vWrzeAKfYUtmkqTYBDri8GVsg3BFVnmVat78DN02rKzRuoh8JOarCIYGL03&#10;2VWer7IBqXKESnvP1tvJKbcJv661Cl/q2usgTCmZW0gnpXMfz2y7gaIhcG2nnmjAP7DoobNc9AJ1&#10;CwHEgbq/oPpOEXqsw0xhn2Fdd0qnHribef5HNw8tOJ16YXG8u8jk/x+s+nz8SqKreHYrKSz0PKNH&#10;PQbxAUfBJtZncL7gsAfHgWFkO8emXr27R/XdC4u7Fmyj3xPh0GqomN88ZmYvUiccH0H2wyesuA4c&#10;AiagsaY+isdyCEbnOZ0us4lcFBtX+eJtvmSXYt9ysVyv0/AyKM7Zjnz4qLEX8VJK4tkndDje+xDZ&#10;QHEOicU8mq6664xJD2r2O0PiCLwn1/k6X15Puca1MFl52/JzST+FJ8zfcIyNaBYj7lQyWpIOsfVJ&#10;hDDuxyT54izvHqsTC0M47Sf/J760SD+lGHg3S+l/HIC0FGAVm0sZztddmJb54KhrWs56Fp43JhF8&#10;2u64ki/fidbzH9z+AgAA//8DAFBLAwQUAAYACAAAACEAkFWVtNkAAAAEAQAADwAAAGRycy9kb3du&#10;cmV2LnhtbEyPwU7DMBBE70j9B2uReqM2VRuVEKeqkIoEnEj4gG28iSPidRS7bfh7DBe4rDSa0czb&#10;Yj+7QVxoCr1nDfcrBYK48abnTsNHfbzbgQgR2eDgmTR8UYB9ubgpMDf+yu90qWInUgmHHDXYGMdc&#10;ytBYchhWfiROXusnhzHJqZNmwmsqd4NcK5VJhz2nBYsjPVlqPquz0+D67Ig1Pq/fXtRsbR3b6tW3&#10;Wi9v58MjiEhz/AvDD35ChzIxnfyZTRCDhvRI/L3Je9iqDYiThmy3BVkW8j98+Q0AAP//AwBQSwEC&#10;LQAUAAYACAAAACEAtoM4kv4AAADhAQAAEwAAAAAAAAAAAAAAAAAAAAAAW0NvbnRlbnRfVHlwZXNd&#10;LnhtbFBLAQItABQABgAIAAAAIQA4/SH/1gAAAJQBAAALAAAAAAAAAAAAAAAAAC8BAABfcmVscy8u&#10;cmVsc1BLAQItABQABgAIAAAAIQD2Gbww9AEAAMsDAAAOAAAAAAAAAAAAAAAAAC4CAABkcnMvZTJv&#10;RG9jLnhtbFBLAQItABQABgAIAAAAIQCQVZW02QAAAAQBAAAPAAAAAAAAAAAAAAAAAE4EAABkcnMv&#10;ZG93bnJldi54bWxQSwUGAAAAAAQABADzAAAAVAUAAAAA&#10;" fillcolor="#709047" stroked="f">
                <v:fill opacity="13107f"/>
                <v:textbox>
                  <w:txbxContent>
                    <w:p w:rsidR="00937940"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0A5A6D">
                        <w:rPr>
                          <w:rFonts w:ascii="Myriad Pro" w:hAnsi="Myriad Pro"/>
                          <w:b/>
                          <w:smallCaps/>
                          <w:color w:val="709047"/>
                          <w:sz w:val="32"/>
                        </w:rPr>
                        <w:t>NEWS FROM POLICY DEPARTMENT - BUDGETARY AFFAIRS</w:t>
                      </w:r>
                    </w:p>
                  </w:txbxContent>
                </v:textbox>
                <w10:anchorlock/>
              </v:shape>
            </w:pict>
          </mc:Fallback>
        </mc:AlternateContent>
      </w:r>
    </w:p>
    <w:p w:rsidR="006F2BD6" w:rsidRPr="000A5A6D" w:rsidRDefault="002A32DF" w:rsidP="00542489">
      <w:pPr>
        <w:spacing w:before="120" w:after="120"/>
        <w:ind w:right="-306"/>
        <w:rPr>
          <w:rFonts w:ascii="Myriad Pro" w:hAnsi="Myriad Pro" w:cs="Arial"/>
          <w:b/>
          <w:bCs/>
          <w:sz w:val="20"/>
        </w:rPr>
      </w:pPr>
      <w:r w:rsidRPr="000A5A6D">
        <w:rPr>
          <w:rFonts w:ascii="Myriad Pro" w:hAnsi="Myriad Pro"/>
          <w:b/>
          <w:sz w:val="20"/>
        </w:rPr>
        <w:t>Recent Publications</w:t>
      </w:r>
      <w:r w:rsidRPr="000A5A6D">
        <w:rPr>
          <w:rFonts w:ascii="Myriad Pro" w:hAnsi="Myriad Pro"/>
          <w:b/>
          <w:color w:val="538135" w:themeColor="accent6" w:themeShade="BF"/>
          <w:sz w:val="20"/>
        </w:rPr>
        <w:t xml:space="preserve"> </w:t>
      </w:r>
    </w:p>
    <w:p w:rsidR="006F2BD6" w:rsidRPr="000A5A6D" w:rsidRDefault="002A32DF" w:rsidP="00542489">
      <w:pPr>
        <w:shd w:val="clear" w:color="auto" w:fill="E2EFD9" w:themeFill="accent6" w:themeFillTint="33"/>
        <w:ind w:right="-23"/>
        <w:rPr>
          <w:rFonts w:ascii="Myriad Pro" w:hAnsi="Myriad Pro" w:cs="Arial"/>
          <w:b/>
          <w:bCs/>
          <w:color w:val="00B050"/>
          <w:sz w:val="20"/>
        </w:rPr>
      </w:pPr>
      <w:r w:rsidRPr="000A5A6D">
        <w:rPr>
          <w:rFonts w:ascii="Myriad Pro" w:hAnsi="Myriad Pro"/>
          <w:b/>
          <w:color w:val="00B050"/>
          <w:sz w:val="20"/>
        </w:rPr>
        <w:t>CONT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 xml:space="preserve">At a </w:t>
      </w:r>
      <w:r w:rsidRPr="000A5A6D">
        <w:rPr>
          <w:rFonts w:ascii="Myriad Pro" w:hAnsi="Myriad Pro"/>
          <w:b/>
          <w:color w:val="538135" w:themeColor="accent6" w:themeShade="BF"/>
          <w:sz w:val="20"/>
        </w:rPr>
        <w:t>Glance “</w:t>
      </w:r>
      <w:hyperlink r:id="rId45" w:history="1">
        <w:r w:rsidRPr="000A5A6D">
          <w:rPr>
            <w:rStyle w:val="Hyperlink"/>
            <w:rFonts w:ascii="Myriad Pro" w:hAnsi="Myriad Pro"/>
            <w:b/>
            <w:sz w:val="20"/>
          </w:rPr>
          <w:t>Nominations for Members of the European Court of Auditors” (The Netherlands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46" w:history="1">
        <w:r w:rsidRPr="000A5A6D">
          <w:rPr>
            <w:rStyle w:val="Hyperlink"/>
            <w:rFonts w:ascii="Myriad Pro" w:hAnsi="Myriad Pro"/>
            <w:b/>
            <w:sz w:val="20"/>
          </w:rPr>
          <w:t>Single Audit approach - root causes of the weaknesses in the work of the Member States’ management and audit authorities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47" w:history="1">
        <w:r w:rsidRPr="000A5A6D">
          <w:rPr>
            <w:rStyle w:val="Hyperlink"/>
            <w:rFonts w:ascii="Myriad Pro" w:hAnsi="Myriad Pro"/>
            <w:b/>
            <w:sz w:val="20"/>
          </w:rPr>
          <w:t>Practices on the Side-Earnings of EU Public Office Holders and Functionaries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48" w:history="1">
        <w:r w:rsidRPr="000A5A6D">
          <w:rPr>
            <w:rStyle w:val="Hyperlink"/>
            <w:rFonts w:ascii="Myriad Pro" w:hAnsi="Myriad Pro"/>
            <w:b/>
            <w:sz w:val="20"/>
          </w:rPr>
          <w:t>Identifying patterns of fraud with EU funds under shared management,</w:t>
        </w:r>
        <w:r w:rsidRPr="000A5A6D">
          <w:rPr>
            <w:rStyle w:val="Hyperlink"/>
            <w:rFonts w:ascii="Myriad Pro" w:hAnsi="Myriad Pro"/>
            <w:b/>
            <w:sz w:val="20"/>
          </w:rPr>
          <w:t xml:space="preserve"> similarities and differences between member states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49" w:history="1">
        <w:r w:rsidRPr="000A5A6D">
          <w:rPr>
            <w:rStyle w:val="Hyperlink"/>
            <w:rFonts w:ascii="Myriad Pro" w:hAnsi="Myriad Pro"/>
            <w:b/>
            <w:sz w:val="20"/>
          </w:rPr>
          <w:t>Nominations for Members of the European Court of Auditors</w:t>
        </w:r>
      </w:hyperlink>
      <w:r w:rsidRPr="000A5A6D">
        <w:rPr>
          <w:rFonts w:ascii="Myriad Pro" w:hAnsi="Myriad Pro"/>
          <w:b/>
          <w:color w:val="538135" w:themeColor="accent6" w:themeShade="BF"/>
          <w:sz w:val="20"/>
        </w:rPr>
        <w:t>” (Cyprus and Malta)</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50" w:history="1">
        <w:r w:rsidRPr="000A5A6D">
          <w:rPr>
            <w:rStyle w:val="Hyperlink"/>
            <w:rFonts w:ascii="Myriad Pro" w:hAnsi="Myriad Pro"/>
            <w:b/>
            <w:sz w:val="20"/>
          </w:rPr>
          <w:t>Budgetary transfers in the EP in 2021 - still in the wake of the crisis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51" w:history="1">
        <w:r w:rsidRPr="000A5A6D">
          <w:rPr>
            <w:rStyle w:val="Hyperlink"/>
            <w:rFonts w:ascii="Myriad Pro" w:hAnsi="Myriad Pro"/>
            <w:b/>
            <w:sz w:val="20"/>
          </w:rPr>
          <w:t>The EP’s response to the COVID-19 crisis:</w:t>
        </w:r>
      </w:hyperlink>
      <w:hyperlink r:id="rId52" w:history="1">
        <w:r w:rsidRPr="000A5A6D">
          <w:rPr>
            <w:rStyle w:val="Hyperlink"/>
            <w:rFonts w:ascii="Myriad Pro" w:hAnsi="Myriad Pro"/>
            <w:b/>
            <w:sz w:val="20"/>
          </w:rPr>
          <w:t xml:space="preserve"> budgetary impact</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53" w:history="1">
        <w:r w:rsidRPr="000A5A6D">
          <w:rPr>
            <w:rStyle w:val="Hyperlink"/>
            <w:rFonts w:ascii="Myriad Pro" w:hAnsi="Myriad Pro"/>
            <w:b/>
            <w:sz w:val="20"/>
          </w:rPr>
          <w:t>Nominations for Members of the European Court of Auditors</w:t>
        </w:r>
      </w:hyperlink>
      <w:r w:rsidRPr="000A5A6D">
        <w:rPr>
          <w:rFonts w:ascii="Myriad Pro" w:hAnsi="Myriad Pro"/>
          <w:b/>
          <w:color w:val="538135" w:themeColor="accent6" w:themeShade="BF"/>
          <w:sz w:val="20"/>
        </w:rPr>
        <w:t>” (Slovenia, Czech Republic, Latvia)</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54" w:history="1">
        <w:r w:rsidRPr="000A5A6D">
          <w:rPr>
            <w:rStyle w:val="Hyperlink"/>
            <w:rFonts w:ascii="Myriad Pro" w:hAnsi="Myriad Pro"/>
            <w:b/>
            <w:sz w:val="20"/>
          </w:rPr>
          <w:t>The state of implementing procurement procedures in EU Agencies:</w:t>
        </w:r>
      </w:hyperlink>
      <w:hyperlink r:id="rId55" w:history="1">
        <w:r w:rsidRPr="000A5A6D">
          <w:rPr>
            <w:rStyle w:val="Hyperlink"/>
            <w:rFonts w:ascii="Myriad Pro" w:hAnsi="Myriad Pro"/>
            <w:b/>
            <w:sz w:val="20"/>
          </w:rPr>
          <w:t xml:space="preserve"> enhancing transparency and assessing flexibility</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Brochure of the worksh</w:t>
      </w:r>
      <w:r w:rsidRPr="000A5A6D">
        <w:rPr>
          <w:rFonts w:ascii="Myriad Pro" w:hAnsi="Myriad Pro"/>
          <w:b/>
          <w:color w:val="538135" w:themeColor="accent6" w:themeShade="BF"/>
          <w:sz w:val="20"/>
        </w:rPr>
        <w:t>op ”</w:t>
      </w:r>
      <w:hyperlink r:id="rId56" w:history="1">
        <w:r w:rsidRPr="000A5A6D">
          <w:rPr>
            <w:rStyle w:val="Hyperlink"/>
            <w:rFonts w:ascii="Myriad Pro" w:hAnsi="Myriad Pro"/>
            <w:b/>
            <w:sz w:val="20"/>
          </w:rPr>
          <w:t>The state of implementing procurement procedures in EU Agencies:</w:t>
        </w:r>
      </w:hyperlink>
      <w:hyperlink r:id="rId57" w:history="1">
        <w:r w:rsidRPr="000A5A6D">
          <w:rPr>
            <w:rStyle w:val="Hyperlink"/>
            <w:rFonts w:ascii="Myriad Pro" w:hAnsi="Myriad Pro"/>
            <w:b/>
            <w:sz w:val="20"/>
          </w:rPr>
          <w:t xml:space="preserve"> enhancing transparency and assessing flexibility</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58" w:history="1">
        <w:r w:rsidRPr="000A5A6D">
          <w:rPr>
            <w:rStyle w:val="Hyperlink"/>
            <w:rFonts w:ascii="Myriad Pro" w:hAnsi="Myriad Pro"/>
            <w:b/>
            <w:sz w:val="20"/>
          </w:rPr>
          <w:t>Requirements for a unique beneficiary database</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Proceedings of the workshop "</w:t>
      </w:r>
      <w:hyperlink r:id="rId59" w:history="1">
        <w:r w:rsidRPr="000A5A6D">
          <w:rPr>
            <w:rStyle w:val="Hyperlink"/>
            <w:rFonts w:ascii="Myriad Pro" w:hAnsi="Myriad Pro"/>
            <w:b/>
            <w:sz w:val="20"/>
          </w:rPr>
          <w:t>Missing Trader Fraud:</w:t>
        </w:r>
      </w:hyperlink>
      <w:hyperlink r:id="rId60" w:history="1">
        <w:r w:rsidRPr="000A5A6D">
          <w:rPr>
            <w:rStyle w:val="Hyperlink"/>
            <w:rFonts w:ascii="Myriad Pro" w:hAnsi="Myriad Pro"/>
            <w:b/>
            <w:sz w:val="20"/>
          </w:rPr>
          <w:t xml:space="preserve"> definition, effects, prevention and solutions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61" w:history="1">
        <w:r w:rsidRPr="000A5A6D">
          <w:rPr>
            <w:rStyle w:val="Hyperlink"/>
            <w:rFonts w:ascii="Myriad Pro" w:hAnsi="Myriad Pro"/>
            <w:b/>
            <w:sz w:val="20"/>
          </w:rPr>
          <w:t>Impact of Organised Crime on the EU’s Fin</w:t>
        </w:r>
        <w:r w:rsidRPr="000A5A6D">
          <w:rPr>
            <w:rStyle w:val="Hyperlink"/>
            <w:rFonts w:ascii="Myriad Pro" w:hAnsi="Myriad Pro"/>
            <w:b/>
            <w:sz w:val="20"/>
          </w:rPr>
          <w:t>ancial Interests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62" w:history="1">
        <w:r w:rsidRPr="000A5A6D">
          <w:rPr>
            <w:rStyle w:val="Hyperlink"/>
            <w:rFonts w:ascii="Myriad Pro" w:hAnsi="Myriad Pro"/>
            <w:b/>
            <w:sz w:val="20"/>
          </w:rPr>
          <w:t>Budgetary control of the Sustainable Development Goals in the EU budget</w:t>
        </w:r>
      </w:hyperlink>
      <w:r w:rsidRPr="000A5A6D">
        <w:rPr>
          <w:rFonts w:ascii="Myriad Pro" w:hAnsi="Myriad Pro"/>
          <w:b/>
          <w:color w:val="538135" w:themeColor="accent6" w:themeShade="BF"/>
          <w:sz w:val="20"/>
        </w:rPr>
        <w:t xml:space="preserve">" </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63" w:history="1">
        <w:r w:rsidRPr="000A5A6D">
          <w:rPr>
            <w:rStyle w:val="Hyperlink"/>
            <w:rFonts w:ascii="Myriad Pro" w:hAnsi="Myriad Pro"/>
            <w:b/>
            <w:sz w:val="20"/>
          </w:rPr>
          <w:t>The financial management of visitor groups to the national parliaments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At a Glance "</w:t>
      </w:r>
      <w:hyperlink r:id="rId64" w:history="1">
        <w:r w:rsidRPr="000A5A6D">
          <w:rPr>
            <w:rStyle w:val="Hyperlink"/>
            <w:rFonts w:ascii="Myriad Pro" w:hAnsi="Myriad Pro"/>
            <w:b/>
            <w:sz w:val="20"/>
          </w:rPr>
          <w:t>The Impact of Organised Crime on the EU’s Financial Interests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Proceedings of the workshop “</w:t>
      </w:r>
      <w:hyperlink r:id="rId65" w:history="1">
        <w:r w:rsidRPr="000A5A6D">
          <w:rPr>
            <w:rStyle w:val="Hyperlink"/>
            <w:rFonts w:ascii="Myriad Pro" w:hAnsi="Myriad Pro"/>
            <w:b/>
            <w:sz w:val="20"/>
          </w:rPr>
          <w:t>The EU’s current role in GRECO and ambitions for the f</w:t>
        </w:r>
        <w:r w:rsidRPr="000A5A6D">
          <w:rPr>
            <w:rStyle w:val="Hyperlink"/>
            <w:rFonts w:ascii="Myriad Pro" w:hAnsi="Myriad Pro"/>
            <w:b/>
            <w:sz w:val="20"/>
          </w:rPr>
          <w:t>uture:</w:t>
        </w:r>
      </w:hyperlink>
      <w:hyperlink r:id="rId66" w:history="1">
        <w:r w:rsidRPr="000A5A6D">
          <w:rPr>
            <w:rStyle w:val="Hyperlink"/>
            <w:rFonts w:ascii="Myriad Pro" w:hAnsi="Myriad Pro"/>
            <w:b/>
            <w:sz w:val="20"/>
          </w:rPr>
          <w:t xml:space="preserve"> How to move towards full membership</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w:t>
      </w:r>
      <w:hyperlink r:id="rId67" w:history="1">
        <w:r w:rsidRPr="000A5A6D">
          <w:rPr>
            <w:rStyle w:val="Hyperlink"/>
            <w:rFonts w:ascii="Myriad Pro" w:hAnsi="Myriad Pro"/>
            <w:b/>
            <w:sz w:val="20"/>
          </w:rPr>
          <w:t>EU cooperation with the Group of States against Corruption (GRECO):</w:t>
        </w:r>
      </w:hyperlink>
      <w:hyperlink r:id="rId68" w:history="1">
        <w:r w:rsidRPr="000A5A6D">
          <w:rPr>
            <w:rStyle w:val="Hyperlink"/>
            <w:rFonts w:ascii="Myriad Pro" w:hAnsi="Myriad Pro"/>
            <w:b/>
            <w:sz w:val="20"/>
          </w:rPr>
          <w:t xml:space="preserve"> how to move towards full membership</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 xml:space="preserve">Background note on </w:t>
      </w:r>
      <w:hyperlink r:id="rId69" w:history="1">
        <w:r w:rsidRPr="000A5A6D">
          <w:rPr>
            <w:rStyle w:val="Hyperlink"/>
            <w:rFonts w:ascii="Myriad Pro" w:hAnsi="Myriad Pro"/>
            <w:b/>
            <w:sz w:val="20"/>
          </w:rPr>
          <w:t>“Simplification” for the CONT hearing</w:t>
        </w:r>
      </w:hyperlink>
    </w:p>
    <w:p w:rsidR="006F2BD6" w:rsidRPr="000A5A6D" w:rsidRDefault="002A32DF" w:rsidP="00542489">
      <w:pPr>
        <w:shd w:val="clear" w:color="auto" w:fill="E2EFD9" w:themeFill="accent6" w:themeFillTint="33"/>
        <w:ind w:right="-23"/>
        <w:rPr>
          <w:rStyle w:val="Hyperlink"/>
          <w:rFonts w:ascii="Myriad Pro" w:hAnsi="Myriad Pro" w:cs="Arial"/>
          <w:b/>
          <w:bCs/>
          <w:sz w:val="20"/>
        </w:rPr>
      </w:pPr>
      <w:r w:rsidRPr="000A5A6D">
        <w:rPr>
          <w:rFonts w:ascii="Myriad Pro" w:hAnsi="Myriad Pro"/>
          <w:b/>
          <w:color w:val="538135" w:themeColor="accent6" w:themeShade="BF"/>
          <w:sz w:val="20"/>
        </w:rPr>
        <w:t xml:space="preserve">Briefing </w:t>
      </w:r>
      <w:r w:rsidRPr="000A5A6D">
        <w:fldChar w:fldCharType="begin"/>
      </w:r>
      <w:r w:rsidRPr="000A5A6D">
        <w:rPr>
          <w:rFonts w:ascii="Myriad Pro" w:hAnsi="Myriad Pro" w:cs="Arial"/>
          <w:b/>
          <w:color w:val="538135" w:themeColor="accent6" w:themeShade="BF"/>
          <w:sz w:val="20"/>
        </w:rPr>
        <w:instrText xml:space="preserve"> HYPERLINK "https://www.europarl.europa.eu/cmsdata/233420/08032021_PE 690.462_The impact of MTIC.pdf" </w:instrText>
      </w:r>
      <w:r w:rsidRPr="000A5A6D">
        <w:rPr>
          <w:rFonts w:ascii="Myriad Pro" w:hAnsi="Myriad Pro" w:cs="Arial"/>
          <w:b/>
          <w:color w:val="538135" w:themeColor="accent6" w:themeShade="BF"/>
          <w:sz w:val="20"/>
        </w:rPr>
        <w:fldChar w:fldCharType="separate"/>
      </w:r>
      <w:r w:rsidRPr="000A5A6D">
        <w:rPr>
          <w:rStyle w:val="Hyperlink"/>
          <w:rFonts w:ascii="Myriad Pro" w:hAnsi="Myriad Pro"/>
          <w:b/>
          <w:sz w:val="20"/>
        </w:rPr>
        <w:t>Missing Trader Intra-Community Fraud</w:t>
      </w:r>
    </w:p>
    <w:p w:rsidR="006F2BD6" w:rsidRPr="000A5A6D" w:rsidRDefault="002A32DF" w:rsidP="00542489">
      <w:pPr>
        <w:shd w:val="clear" w:color="auto" w:fill="E2EFD9" w:themeFill="accent6" w:themeFillTint="33"/>
        <w:ind w:right="-23"/>
        <w:rPr>
          <w:rFonts w:ascii="Myriad Pro" w:hAnsi="Myriad Pro" w:cs="Arial"/>
          <w:b/>
          <w:color w:val="538135" w:themeColor="accent6" w:themeShade="BF"/>
          <w:sz w:val="20"/>
        </w:rPr>
      </w:pPr>
      <w:r w:rsidRPr="000A5A6D">
        <w:fldChar w:fldCharType="end"/>
      </w:r>
      <w:r w:rsidRPr="000A5A6D">
        <w:rPr>
          <w:rFonts w:ascii="Myriad Pro" w:hAnsi="Myriad Pro"/>
          <w:b/>
          <w:color w:val="538135" w:themeColor="accent6" w:themeShade="BF"/>
          <w:sz w:val="20"/>
        </w:rPr>
        <w:t>Study “</w:t>
      </w:r>
      <w:hyperlink r:id="rId70" w:history="1">
        <w:r w:rsidRPr="000A5A6D">
          <w:rPr>
            <w:rStyle w:val="Hyperlink"/>
            <w:rFonts w:ascii="Myriad Pro" w:hAnsi="Myriad Pro"/>
            <w:b/>
            <w:sz w:val="20"/>
          </w:rPr>
          <w:t>The largest 50 beneficiaries in each EU Member State of CAP and cohesion funds</w:t>
        </w:r>
      </w:hyperlink>
      <w:r w:rsidRPr="000A5A6D">
        <w:rPr>
          <w:rFonts w:ascii="Myriad Pro" w:hAnsi="Myriad Pro"/>
          <w:b/>
          <w:color w:val="538135" w:themeColor="accent6" w:themeShade="BF"/>
          <w:sz w:val="20"/>
        </w:rPr>
        <w:t>”</w:t>
      </w:r>
    </w:p>
    <w:p w:rsidR="006F2BD6" w:rsidRPr="000A5A6D" w:rsidRDefault="006F2BD6" w:rsidP="00542489">
      <w:pPr>
        <w:shd w:val="clear" w:color="auto" w:fill="E2EFD9" w:themeFill="accent6" w:themeFillTint="33"/>
        <w:ind w:right="-23"/>
        <w:rPr>
          <w:rFonts w:ascii="Myriad Pro" w:hAnsi="Myriad Pro" w:cs="Arial"/>
          <w:b/>
          <w:bCs/>
          <w:color w:val="00B050"/>
          <w:sz w:val="20"/>
        </w:rPr>
      </w:pPr>
    </w:p>
    <w:p w:rsidR="006F2BD6" w:rsidRPr="000A5A6D" w:rsidRDefault="002A32DF" w:rsidP="00542489">
      <w:pPr>
        <w:shd w:val="clear" w:color="auto" w:fill="E2EFD9" w:themeFill="accent6" w:themeFillTint="33"/>
        <w:ind w:right="-23"/>
        <w:rPr>
          <w:rFonts w:ascii="Myriad Pro" w:hAnsi="Myriad Pro" w:cs="Arial"/>
          <w:b/>
          <w:bCs/>
          <w:color w:val="00B050"/>
          <w:sz w:val="20"/>
        </w:rPr>
      </w:pPr>
      <w:r w:rsidRPr="000A5A6D">
        <w:rPr>
          <w:rFonts w:ascii="Myriad Pro" w:hAnsi="Myriad Pro"/>
          <w:b/>
          <w:color w:val="00B050"/>
          <w:sz w:val="20"/>
        </w:rPr>
        <w:t>BUDG</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 xml:space="preserve">Briefing to the </w:t>
      </w:r>
      <w:hyperlink r:id="rId71" w:history="1">
        <w:r w:rsidRPr="000A5A6D">
          <w:rPr>
            <w:rStyle w:val="Hyperlink"/>
            <w:rFonts w:ascii="Myriad Pro" w:hAnsi="Myriad Pro"/>
            <w:b/>
            <w:sz w:val="20"/>
          </w:rPr>
          <w:t>Solidarity and Wealth Tax</w:t>
        </w:r>
      </w:hyperlink>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2" w:history="1">
        <w:r w:rsidRPr="000A5A6D">
          <w:rPr>
            <w:rStyle w:val="Hyperlink"/>
            <w:rFonts w:ascii="Myriad Pro" w:hAnsi="Myriad Pro"/>
            <w:b/>
            <w:sz w:val="20"/>
          </w:rPr>
          <w:t>Climate main</w:t>
        </w:r>
        <w:r w:rsidRPr="000A5A6D">
          <w:rPr>
            <w:rStyle w:val="Hyperlink"/>
            <w:rFonts w:ascii="Myriad Pro" w:hAnsi="Myriad Pro"/>
            <w:b/>
            <w:sz w:val="20"/>
          </w:rPr>
          <w:t>streaming in the EU Budget 2022 update</w:t>
        </w:r>
      </w:hyperlink>
      <w:r w:rsidRPr="000A5A6D">
        <w:rPr>
          <w:rFonts w:ascii="Myriad Pro" w:hAnsi="Myriad Pro"/>
          <w:b/>
          <w:color w:val="538135" w:themeColor="accent6" w:themeShade="BF"/>
          <w:sz w:val="20"/>
        </w:rPr>
        <w:t xml:space="preserve">" </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3" w:history="1">
        <w:r w:rsidRPr="000A5A6D">
          <w:rPr>
            <w:rStyle w:val="Hyperlink"/>
            <w:rFonts w:ascii="Myriad Pro" w:hAnsi="Myriad Pro"/>
            <w:b/>
            <w:sz w:val="20"/>
          </w:rPr>
          <w:t>New EU own resources:</w:t>
        </w:r>
      </w:hyperlink>
      <w:hyperlink r:id="rId74" w:history="1">
        <w:r w:rsidRPr="000A5A6D">
          <w:rPr>
            <w:rStyle w:val="Hyperlink"/>
            <w:rFonts w:ascii="Myriad Pro" w:hAnsi="Myriad Pro"/>
            <w:b/>
            <w:sz w:val="20"/>
          </w:rPr>
          <w:t xml:space="preserve"> possibilities and limitations of steering effects and sectoral policy co-benefits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5" w:history="1">
        <w:r w:rsidRPr="000A5A6D">
          <w:rPr>
            <w:rStyle w:val="Hyperlink"/>
            <w:rFonts w:ascii="Myriad Pro" w:hAnsi="Myriad Pro"/>
            <w:b/>
            <w:sz w:val="20"/>
          </w:rPr>
          <w:t xml:space="preserve">The next revision of the financial regulation </w:t>
        </w:r>
        <w:r w:rsidRPr="000A5A6D">
          <w:rPr>
            <w:rStyle w:val="Hyperlink"/>
            <w:rFonts w:ascii="Myriad Pro" w:hAnsi="Myriad Pro"/>
            <w:b/>
            <w:sz w:val="20"/>
          </w:rPr>
          <w:t>and the EU Budget galaxy:</w:t>
        </w:r>
      </w:hyperlink>
      <w:hyperlink r:id="rId76" w:history="1">
        <w:r w:rsidRPr="000A5A6D">
          <w:rPr>
            <w:rStyle w:val="Hyperlink"/>
            <w:rFonts w:ascii="Myriad Pro" w:hAnsi="Myriad Pro"/>
            <w:b/>
            <w:sz w:val="20"/>
          </w:rPr>
          <w:t xml:space="preserve"> How to safeguard and strengthen budgetary principles and parliamentary oversight?</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7" w:history="1">
        <w:r w:rsidRPr="000A5A6D">
          <w:rPr>
            <w:rStyle w:val="Hyperlink"/>
            <w:rFonts w:ascii="Myriad Pro" w:hAnsi="Myriad Pro"/>
            <w:b/>
            <w:sz w:val="20"/>
          </w:rPr>
          <w:t>The new EFSD+ and the EIB’s external lending mandate</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8" w:history="1">
        <w:r w:rsidRPr="000A5A6D">
          <w:rPr>
            <w:rStyle w:val="Hyperlink"/>
            <w:rFonts w:ascii="Myriad Pro" w:hAnsi="Myriad Pro"/>
            <w:b/>
            <w:sz w:val="20"/>
          </w:rPr>
          <w:t>Financing of political structur</w:t>
        </w:r>
        <w:r w:rsidRPr="000A5A6D">
          <w:rPr>
            <w:rStyle w:val="Hyperlink"/>
            <w:rFonts w:ascii="Myriad Pro" w:hAnsi="Myriad Pro"/>
            <w:b/>
            <w:sz w:val="20"/>
          </w:rPr>
          <w:t>es in EU Member States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79" w:history="1">
        <w:r w:rsidRPr="000A5A6D">
          <w:rPr>
            <w:rStyle w:val="Hyperlink"/>
            <w:rFonts w:ascii="Myriad Pro" w:hAnsi="Myriad Pro"/>
            <w:b/>
            <w:sz w:val="20"/>
          </w:rPr>
          <w:t>Locations of the EU decentralised agencies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80" w:history="1">
        <w:r w:rsidRPr="000A5A6D">
          <w:rPr>
            <w:rStyle w:val="Hyperlink"/>
            <w:rFonts w:ascii="Myriad Pro" w:hAnsi="Myriad Pro"/>
            <w:b/>
            <w:sz w:val="20"/>
          </w:rPr>
          <w:t>The Management Boards of the Decentralised Agencies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w:t>
      </w:r>
      <w:hyperlink r:id="rId81" w:history="1">
        <w:r w:rsidRPr="000A5A6D">
          <w:rPr>
            <w:rStyle w:val="Hyperlink"/>
            <w:rFonts w:ascii="Myriad Pro" w:hAnsi="Myriad Pro"/>
            <w:b/>
            <w:sz w:val="20"/>
          </w:rPr>
          <w:t>The “cost of non-EU – agencies”, focusing on the health</w:t>
        </w:r>
        <w:r w:rsidRPr="000A5A6D">
          <w:rPr>
            <w:rStyle w:val="Hyperlink"/>
            <w:rFonts w:ascii="Myriad Pro" w:hAnsi="Myriad Pro"/>
            <w:b/>
            <w:sz w:val="20"/>
          </w:rPr>
          <w:t xml:space="preserve"> and safety cluster of the EU decentralised agencies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In-depth Analysis “</w:t>
      </w:r>
      <w:hyperlink r:id="rId82" w:history="1">
        <w:r w:rsidRPr="000A5A6D">
          <w:rPr>
            <w:rStyle w:val="Hyperlink"/>
            <w:rFonts w:ascii="Myriad Pro" w:hAnsi="Myriad Pro"/>
            <w:b/>
            <w:sz w:val="20"/>
          </w:rPr>
          <w:t>Next Generation EU borrowing:</w:t>
        </w:r>
      </w:hyperlink>
      <w:hyperlink r:id="rId83" w:history="1">
        <w:r w:rsidRPr="000A5A6D">
          <w:rPr>
            <w:rStyle w:val="Hyperlink"/>
            <w:rFonts w:ascii="Myriad Pro" w:hAnsi="Myriad Pro"/>
            <w:b/>
            <w:sz w:val="20"/>
          </w:rPr>
          <w:t xml:space="preserve"> a first assessment</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Brochure of the workshop "</w:t>
      </w:r>
      <w:hyperlink r:id="rId84" w:history="1">
        <w:r w:rsidRPr="000A5A6D">
          <w:rPr>
            <w:rStyle w:val="Hyperlink"/>
            <w:rFonts w:ascii="Myriad Pro" w:hAnsi="Myriad Pro"/>
            <w:b/>
            <w:sz w:val="20"/>
          </w:rPr>
          <w:t>The EU borrowing strategy for NGEU:</w:t>
        </w:r>
      </w:hyperlink>
      <w:hyperlink r:id="rId85" w:history="1">
        <w:r w:rsidRPr="000A5A6D">
          <w:rPr>
            <w:rStyle w:val="Hyperlink"/>
            <w:rFonts w:ascii="Myriad Pro" w:hAnsi="Myriad Pro"/>
            <w:b/>
            <w:sz w:val="20"/>
          </w:rPr>
          <w:t xml:space="preserve"> design, challenges and opportunities</w:t>
        </w:r>
      </w:hyperlink>
      <w:r w:rsidRPr="000A5A6D">
        <w:rPr>
          <w:rFonts w:ascii="Myriad Pro" w:hAnsi="Myriad Pro"/>
          <w:b/>
          <w:color w:val="538135" w:themeColor="accent6" w:themeShade="BF"/>
          <w:sz w:val="20"/>
        </w:rPr>
        <w:t>"</w:t>
      </w:r>
    </w:p>
    <w:p w:rsidR="006F2BD6" w:rsidRPr="000A5A6D" w:rsidRDefault="002A32DF" w:rsidP="00542489">
      <w:pPr>
        <w:shd w:val="clear" w:color="auto" w:fill="E2EFD9" w:themeFill="accent6" w:themeFillTint="33"/>
        <w:ind w:right="-23"/>
        <w:rPr>
          <w:rFonts w:ascii="Myriad Pro" w:hAnsi="Myriad Pro" w:cs="Arial"/>
          <w:b/>
          <w:color w:val="538135" w:themeColor="accent6" w:themeShade="BF"/>
          <w:sz w:val="20"/>
        </w:rPr>
      </w:pPr>
      <w:r w:rsidRPr="000A5A6D">
        <w:rPr>
          <w:rFonts w:ascii="Myriad Pro" w:hAnsi="Myriad Pro"/>
          <w:b/>
          <w:color w:val="538135" w:themeColor="accent6" w:themeShade="BF"/>
          <w:sz w:val="20"/>
        </w:rPr>
        <w:t>Briefing: “</w:t>
      </w:r>
      <w:hyperlink r:id="rId86" w:history="1">
        <w:r w:rsidRPr="000A5A6D">
          <w:rPr>
            <w:rStyle w:val="Hyperlink"/>
            <w:rFonts w:ascii="Myriad Pro" w:hAnsi="Myriad Pro"/>
            <w:b/>
            <w:sz w:val="20"/>
          </w:rPr>
          <w:t>The Sustainable Development Goals in the EU budget</w:t>
        </w:r>
      </w:hyperlink>
      <w:r w:rsidRPr="000A5A6D">
        <w:rPr>
          <w:rFonts w:ascii="Myriad Pro" w:hAnsi="Myriad Pro"/>
          <w:b/>
          <w:color w:val="538135" w:themeColor="accent6" w:themeShade="BF"/>
          <w:sz w:val="20"/>
        </w:rPr>
        <w:t>“</w:t>
      </w:r>
      <w:r w:rsidRPr="000A5A6D">
        <w:rPr>
          <w:rFonts w:ascii="Myriad Pro" w:hAnsi="Myriad Pro"/>
          <w:b/>
          <w:color w:val="538135" w:themeColor="accent6" w:themeShade="BF"/>
          <w:sz w:val="20"/>
        </w:rPr>
        <w:br w:type="page"/>
      </w:r>
    </w:p>
    <w:p w:rsidR="006F2BD6" w:rsidRPr="000A5A6D" w:rsidRDefault="002A32DF" w:rsidP="00542489">
      <w:pPr>
        <w:spacing w:before="120" w:after="120"/>
        <w:ind w:right="-23"/>
        <w:rPr>
          <w:rFonts w:ascii="Myriad Pro" w:hAnsi="Myriad Pro" w:cs="Arial"/>
          <w:b/>
          <w:bCs/>
          <w:sz w:val="20"/>
        </w:rPr>
      </w:pPr>
      <w:r w:rsidRPr="000A5A6D">
        <w:rPr>
          <w:rFonts w:ascii="Myriad Pro" w:hAnsi="Myriad Pro"/>
          <w:b/>
          <w:sz w:val="20"/>
        </w:rPr>
        <w:t>Forthcoming Publications</w:t>
      </w:r>
    </w:p>
    <w:p w:rsidR="006F2BD6" w:rsidRPr="000A5A6D" w:rsidRDefault="006F2BD6" w:rsidP="00542489">
      <w:pPr>
        <w:shd w:val="clear" w:color="auto" w:fill="E2EFD9" w:themeFill="accent6" w:themeFillTint="33"/>
        <w:ind w:right="-23"/>
        <w:rPr>
          <w:rFonts w:ascii="Myriad Pro" w:hAnsi="Myriad Pro" w:cs="Arial"/>
          <w:b/>
          <w:color w:val="538135" w:themeColor="accent6" w:themeShade="BF"/>
          <w:sz w:val="20"/>
        </w:rPr>
      </w:pPr>
    </w:p>
    <w:p w:rsidR="006F2BD6" w:rsidRPr="000A5A6D" w:rsidRDefault="002A32DF" w:rsidP="00542489">
      <w:pPr>
        <w:shd w:val="clear" w:color="auto" w:fill="E2EFD9" w:themeFill="accent6" w:themeFillTint="33"/>
        <w:ind w:right="-23"/>
        <w:rPr>
          <w:rFonts w:ascii="Myriad Pro" w:hAnsi="Myriad Pro" w:cs="Arial"/>
          <w:b/>
          <w:bCs/>
          <w:color w:val="00B050"/>
          <w:sz w:val="20"/>
        </w:rPr>
      </w:pPr>
      <w:r w:rsidRPr="000A5A6D">
        <w:rPr>
          <w:rFonts w:ascii="Myriad Pro" w:hAnsi="Myriad Pro"/>
          <w:b/>
          <w:color w:val="00B050"/>
          <w:sz w:val="20"/>
        </w:rPr>
        <w:t>CONT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Workshop “EU customs control mechanisms and their possible improvement”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Briefing “EU customs control mechanisms and their possible improvement”</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 xml:space="preserve">Study “COVID-19 </w:t>
      </w:r>
      <w:r w:rsidRPr="000A5A6D">
        <w:rPr>
          <w:rFonts w:ascii="Myriad Pro" w:hAnsi="Myriad Pro"/>
          <w:b/>
          <w:color w:val="538135" w:themeColor="accent6" w:themeShade="BF"/>
          <w:sz w:val="20"/>
        </w:rPr>
        <w:t>response of EU public administration”</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“Possible Solutions for Missing Trader Intra-Community Fraud”</w:t>
      </w:r>
    </w:p>
    <w:p w:rsidR="006F2BD6" w:rsidRPr="000A5A6D" w:rsidRDefault="002A32DF" w:rsidP="00542489">
      <w:pPr>
        <w:shd w:val="clear" w:color="auto" w:fill="E2EFD9" w:themeFill="accent6" w:themeFillTint="33"/>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Study “The European Commission’s use of consultants in preparing legislation”</w:t>
      </w:r>
    </w:p>
    <w:p w:rsidR="006F2BD6" w:rsidRPr="000A5A6D" w:rsidRDefault="006F2BD6" w:rsidP="00542489">
      <w:pPr>
        <w:shd w:val="clear" w:color="auto" w:fill="E2EFD9" w:themeFill="accent6" w:themeFillTint="33"/>
        <w:ind w:right="-23"/>
        <w:rPr>
          <w:rFonts w:ascii="Myriad Pro" w:hAnsi="Myriad Pro" w:cs="Arial"/>
          <w:b/>
          <w:color w:val="538135" w:themeColor="accent6" w:themeShade="BF"/>
          <w:sz w:val="20"/>
        </w:rPr>
      </w:pPr>
    </w:p>
    <w:p w:rsidR="006F2BD6" w:rsidRPr="000A5A6D" w:rsidRDefault="002A32DF" w:rsidP="00542489">
      <w:pPr>
        <w:shd w:val="clear" w:color="auto" w:fill="E2EFD9" w:themeFill="accent6" w:themeFillTint="33"/>
        <w:ind w:right="-23"/>
        <w:rPr>
          <w:rFonts w:ascii="Myriad Pro" w:hAnsi="Myriad Pro" w:cs="Arial"/>
          <w:b/>
          <w:bCs/>
          <w:color w:val="00B050"/>
          <w:sz w:val="20"/>
        </w:rPr>
      </w:pPr>
      <w:r w:rsidRPr="000A5A6D">
        <w:rPr>
          <w:rFonts w:ascii="Myriad Pro" w:hAnsi="Myriad Pro"/>
          <w:b/>
          <w:color w:val="00B050"/>
          <w:sz w:val="20"/>
        </w:rPr>
        <w:t>BUDG</w:t>
      </w:r>
    </w:p>
    <w:p w:rsidR="006F2BD6" w:rsidRPr="000A5A6D" w:rsidRDefault="002A32DF" w:rsidP="00542489">
      <w:pPr>
        <w:shd w:val="clear" w:color="auto" w:fill="E2EFD9" w:themeFill="accent6" w:themeFillTint="33"/>
        <w:spacing w:after="80"/>
        <w:ind w:right="-23"/>
        <w:rPr>
          <w:rFonts w:ascii="Myriad Pro" w:hAnsi="Myriad Pro" w:cs="Arial"/>
          <w:b/>
          <w:bCs/>
          <w:color w:val="538135" w:themeColor="accent6" w:themeShade="BF"/>
          <w:sz w:val="20"/>
        </w:rPr>
      </w:pPr>
      <w:r w:rsidRPr="000A5A6D">
        <w:rPr>
          <w:rFonts w:ascii="Myriad Pro" w:hAnsi="Myriad Pro"/>
          <w:b/>
          <w:color w:val="538135" w:themeColor="accent6" w:themeShade="BF"/>
          <w:sz w:val="20"/>
        </w:rPr>
        <w:t xml:space="preserve">Workshop Proceedings “The EU borrowing strategy for NGEU: design, </w:t>
      </w:r>
      <w:r w:rsidRPr="000A5A6D">
        <w:rPr>
          <w:rFonts w:ascii="Myriad Pro" w:hAnsi="Myriad Pro"/>
          <w:b/>
          <w:color w:val="538135" w:themeColor="accent6" w:themeShade="BF"/>
          <w:sz w:val="20"/>
        </w:rPr>
        <w:t>challenges and opportunities”</w:t>
      </w:r>
    </w:p>
    <w:p w:rsidR="006F2BD6" w:rsidRPr="000A5A6D" w:rsidRDefault="006F2BD6" w:rsidP="00542489">
      <w:pPr>
        <w:spacing w:after="80"/>
        <w:ind w:right="-23"/>
        <w:rPr>
          <w:rFonts w:ascii="Myriad Pro" w:hAnsi="Myriad Pro" w:cs="Arial"/>
          <w:b/>
          <w:sz w:val="20"/>
        </w:rPr>
      </w:pPr>
    </w:p>
    <w:p w:rsidR="006F2BD6" w:rsidRPr="000A5A6D" w:rsidRDefault="002A32DF" w:rsidP="00542489">
      <w:pPr>
        <w:ind w:right="-23"/>
        <w:rPr>
          <w:rFonts w:ascii="Myriad Pro" w:hAnsi="Myriad Pro" w:cs="Arial"/>
          <w:b/>
          <w:bCs/>
          <w:sz w:val="20"/>
        </w:rPr>
      </w:pPr>
      <w:r w:rsidRPr="000A5A6D">
        <w:rPr>
          <w:rFonts w:ascii="Myriad Pro" w:hAnsi="Myriad Pro"/>
          <w:b/>
          <w:sz w:val="20"/>
        </w:rPr>
        <w:t>CONTACTS</w:t>
      </w:r>
    </w:p>
    <w:p w:rsidR="006F2BD6" w:rsidRPr="000A5A6D" w:rsidRDefault="002A32DF" w:rsidP="00542489">
      <w:pPr>
        <w:ind w:right="-23"/>
        <w:rPr>
          <w:rFonts w:ascii="Myriad Pro" w:hAnsi="Myriad Pro" w:cs="Arial"/>
          <w:sz w:val="20"/>
        </w:rPr>
      </w:pPr>
      <w:r w:rsidRPr="000A5A6D">
        <w:rPr>
          <w:rFonts w:ascii="Myriad Pro" w:hAnsi="Myriad Pro"/>
          <w:sz w:val="20"/>
        </w:rPr>
        <w:t xml:space="preserve">Policy Department for Budgetary Affairs - </w:t>
      </w:r>
      <w:hyperlink r:id="rId87" w:history="1">
        <w:r w:rsidRPr="000A5A6D">
          <w:rPr>
            <w:rStyle w:val="Hyperlink"/>
            <w:rFonts w:ascii="Myriad Pro" w:hAnsi="Myriad Pro"/>
            <w:sz w:val="20"/>
          </w:rPr>
          <w:t>poldep-budg@ep.europa.eu</w:t>
        </w:r>
      </w:hyperlink>
    </w:p>
    <w:p w:rsidR="006F2BD6" w:rsidRPr="000A5A6D" w:rsidRDefault="002A32DF" w:rsidP="00542489">
      <w:pPr>
        <w:ind w:right="-23"/>
        <w:rPr>
          <w:rFonts w:ascii="Myriad Pro" w:hAnsi="Myriad Pro" w:cs="Arial"/>
          <w:sz w:val="20"/>
        </w:rPr>
      </w:pPr>
      <w:r w:rsidRPr="000A5A6D">
        <w:rPr>
          <w:rFonts w:ascii="Myriad Pro" w:hAnsi="Myriad Pro"/>
          <w:sz w:val="20"/>
        </w:rPr>
        <w:t xml:space="preserve">Policy Department Webpage: </w:t>
      </w:r>
    </w:p>
    <w:p w:rsidR="006F2BD6" w:rsidRPr="000A5A6D" w:rsidRDefault="002A32DF" w:rsidP="00542489">
      <w:pPr>
        <w:ind w:right="-23"/>
        <w:rPr>
          <w:rFonts w:ascii="Myriad Pro" w:hAnsi="Myriad Pro"/>
          <w:b/>
          <w:bCs/>
          <w:color w:val="595959" w:themeColor="text1" w:themeTint="A6"/>
          <w:sz w:val="20"/>
        </w:rPr>
      </w:pPr>
      <w:hyperlink r:id="rId88" w:history="1">
        <w:r w:rsidRPr="000A5A6D">
          <w:rPr>
            <w:rStyle w:val="Hyperlink"/>
            <w:rFonts w:ascii="Myriad Pro" w:hAnsi="Myriad Pro"/>
            <w:sz w:val="20"/>
          </w:rPr>
          <w:t>https://poldepnet.in.ep.europa.eu/home/budgetary-affairs/presentation-of-poldep-d.html</w:t>
        </w:r>
      </w:hyperlink>
    </w:p>
    <w:p w:rsidR="006F2BD6" w:rsidRPr="000A5A6D" w:rsidRDefault="006F2BD6" w:rsidP="00542489">
      <w:pPr>
        <w:ind w:right="-23"/>
        <w:rPr>
          <w:rFonts w:ascii="Myriad Pro" w:hAnsi="Myriad Pro"/>
          <w:b/>
          <w:color w:val="595959" w:themeColor="text1" w:themeTint="A6"/>
          <w:sz w:val="18"/>
          <w:szCs w:val="18"/>
          <w:u w:val="single"/>
        </w:rPr>
      </w:pPr>
    </w:p>
    <w:p w:rsidR="006F2BD6" w:rsidRPr="000A5A6D" w:rsidRDefault="006F2BD6" w:rsidP="00542489">
      <w:pPr>
        <w:ind w:right="-23"/>
        <w:rPr>
          <w:rFonts w:ascii="Myriad Pro" w:hAnsi="Myriad Pro"/>
          <w:b/>
          <w:color w:val="595959" w:themeColor="text1" w:themeTint="A6"/>
          <w:sz w:val="18"/>
          <w:szCs w:val="18"/>
          <w:u w:val="single"/>
        </w:rPr>
      </w:pPr>
    </w:p>
    <w:p w:rsidR="006F2BD6" w:rsidRPr="000A5A6D" w:rsidRDefault="006F2BD6" w:rsidP="00542489">
      <w:pPr>
        <w:ind w:right="-23"/>
        <w:rPr>
          <w:rFonts w:ascii="Myriad Pro" w:hAnsi="Myriad Pro"/>
          <w:b/>
          <w:color w:val="595959" w:themeColor="text1" w:themeTint="A6"/>
          <w:sz w:val="18"/>
          <w:szCs w:val="18"/>
          <w:u w:val="single"/>
        </w:rPr>
      </w:pPr>
    </w:p>
    <w:p w:rsidR="006F2BD6" w:rsidRPr="000A5A6D" w:rsidRDefault="002A32DF" w:rsidP="00542489">
      <w:pPr>
        <w:ind w:right="-23"/>
        <w:rPr>
          <w:rFonts w:ascii="Myriad Pro" w:hAnsi="Myriad Pro"/>
          <w:b/>
          <w:bCs/>
          <w:color w:val="595959" w:themeColor="text1" w:themeTint="A6"/>
          <w:sz w:val="18"/>
          <w:szCs w:val="18"/>
          <w:u w:val="single"/>
        </w:rPr>
      </w:pPr>
      <w:r w:rsidRPr="000A5A6D">
        <w:rPr>
          <w:rFonts w:ascii="Myriad Pro" w:hAnsi="Myriad Pro"/>
          <w:b/>
          <w:color w:val="595959" w:themeColor="text1" w:themeTint="A6"/>
          <w:sz w:val="18"/>
          <w:u w:val="single"/>
        </w:rPr>
        <w:t>Disclaimer</w:t>
      </w:r>
    </w:p>
    <w:p w:rsidR="006F2BD6" w:rsidRPr="000A5A6D" w:rsidRDefault="002A32DF" w:rsidP="005424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
        <w:rPr>
          <w:rFonts w:ascii="Myriad Pro" w:hAnsi="Myriad Pro" w:cs="Arial"/>
          <w:sz w:val="20"/>
        </w:rPr>
      </w:pPr>
      <w:r w:rsidRPr="000A5A6D">
        <w:rPr>
          <w:rFonts w:ascii="Myriad Pro" w:hAnsi="Myriad Pro"/>
          <w:b/>
          <w:color w:val="595959" w:themeColor="text1" w:themeTint="A6"/>
          <w:sz w:val="18"/>
        </w:rPr>
        <w:t>The items contained herein are drafted by the Secretar</w:t>
      </w:r>
      <w:r w:rsidRPr="000A5A6D">
        <w:rPr>
          <w:rFonts w:ascii="Myriad Pro" w:hAnsi="Myriad Pro"/>
          <w:b/>
          <w:color w:val="595959" w:themeColor="text1" w:themeTint="A6"/>
          <w:sz w:val="18"/>
        </w:rPr>
        <w:t>iat of the Budgetary Control Committee of the European Parliament and are provided for general information purposes only. The opinions expressed in this document are the sole responsibility of the author(s) and do not necessarily represent the official pos</w:t>
      </w:r>
      <w:r w:rsidRPr="000A5A6D">
        <w:rPr>
          <w:rFonts w:ascii="Myriad Pro" w:hAnsi="Myriad Pro"/>
          <w:b/>
          <w:color w:val="595959" w:themeColor="text1" w:themeTint="A6"/>
          <w:sz w:val="18"/>
        </w:rPr>
        <w:t xml:space="preserve">ition of the European Parliament. This document may contain links to websites that are created and maintained by other organisations. The Secretariat does not necessarily endorse the view(s) expressed on these websites. </w:t>
      </w:r>
    </w:p>
    <w:p w:rsidR="006F2BD6" w:rsidRPr="000A5A6D" w:rsidRDefault="006F2BD6" w:rsidP="00542489">
      <w:pPr>
        <w:ind w:right="-23"/>
        <w:rPr>
          <w:rFonts w:ascii="Myriad Pro" w:hAnsi="Myriad Pro" w:cs="Arial"/>
          <w:sz w:val="20"/>
        </w:rPr>
      </w:pPr>
    </w:p>
    <w:p w:rsidR="006F2BD6" w:rsidRPr="000A5A6D" w:rsidRDefault="006F2BD6" w:rsidP="00542489">
      <w:pPr>
        <w:ind w:right="-23"/>
        <w:rPr>
          <w:rFonts w:ascii="Myriad Pro" w:hAnsi="Myriad Pro"/>
        </w:rPr>
      </w:pPr>
    </w:p>
    <w:p w:rsidR="0022027F" w:rsidRPr="000A5A6D" w:rsidRDefault="0022027F" w:rsidP="0022027F">
      <w:pPr>
        <w:pStyle w:val="AttendancePV"/>
      </w:pPr>
    </w:p>
    <w:sectPr w:rsidR="0022027F" w:rsidRPr="000A5A6D"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0A5A6D" w:rsidRDefault="002A32DF">
      <w:r w:rsidRPr="000A5A6D">
        <w:separator/>
      </w:r>
    </w:p>
  </w:endnote>
  <w:endnote w:type="continuationSeparator" w:id="0">
    <w:p w:rsidR="00000000" w:rsidRPr="000A5A6D" w:rsidRDefault="002A32DF">
      <w:r w:rsidRPr="000A5A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D" w:rsidRPr="000A5A6D" w:rsidRDefault="000A5A6D" w:rsidP="000A5A6D">
    <w:pPr>
      <w:pStyle w:val="EPFooter"/>
    </w:pPr>
    <w:r w:rsidRPr="000A5A6D">
      <w:t>PE</w:t>
    </w:r>
    <w:r w:rsidRPr="000A5A6D">
      <w:rPr>
        <w:rStyle w:val="HideTWBExt"/>
        <w:noProof w:val="0"/>
      </w:rPr>
      <w:t>&lt;NoPE&gt;</w:t>
    </w:r>
    <w:r w:rsidRPr="000A5A6D">
      <w:t>734.218</w:t>
    </w:r>
    <w:r w:rsidRPr="000A5A6D">
      <w:rPr>
        <w:rStyle w:val="HideTWBExt"/>
        <w:noProof w:val="0"/>
      </w:rPr>
      <w:t>&lt;/NoPE&gt;&lt;Version&gt;</w:t>
    </w:r>
    <w:r w:rsidRPr="000A5A6D">
      <w:t>v01-00</w:t>
    </w:r>
    <w:r w:rsidRPr="000A5A6D">
      <w:rPr>
        <w:rStyle w:val="HideTWBExt"/>
        <w:noProof w:val="0"/>
      </w:rPr>
      <w:t>&lt;/Version&gt;</w:t>
    </w:r>
    <w:r w:rsidRPr="000A5A6D">
      <w:tab/>
    </w:r>
    <w:r w:rsidRPr="000A5A6D">
      <w:fldChar w:fldCharType="begin"/>
    </w:r>
    <w:r w:rsidRPr="000A5A6D">
      <w:instrText xml:space="preserve"> PAGE  \* MERGEFORMAT </w:instrText>
    </w:r>
    <w:r w:rsidRPr="000A5A6D">
      <w:fldChar w:fldCharType="separate"/>
    </w:r>
    <w:r w:rsidR="002A32DF">
      <w:rPr>
        <w:noProof/>
      </w:rPr>
      <w:t>21</w:t>
    </w:r>
    <w:r w:rsidRPr="000A5A6D">
      <w:fldChar w:fldCharType="end"/>
    </w:r>
    <w:r w:rsidRPr="000A5A6D">
      <w:t>/</w:t>
    </w:r>
    <w:fldSimple w:instr=" NUMPAGES  \* MERGEFORMAT ">
      <w:r w:rsidR="002A32DF">
        <w:rPr>
          <w:noProof/>
        </w:rPr>
        <w:t>21</w:t>
      </w:r>
    </w:fldSimple>
    <w:r w:rsidRPr="000A5A6D">
      <w:tab/>
    </w:r>
    <w:r w:rsidRPr="000A5A6D">
      <w:rPr>
        <w:rStyle w:val="HideTWBExt"/>
        <w:noProof w:val="0"/>
      </w:rPr>
      <w:t>&lt;PathFdR&gt;</w:t>
    </w:r>
    <w:r w:rsidRPr="000A5A6D">
      <w:t>PV\1258899BG.docx</w:t>
    </w:r>
    <w:r w:rsidRPr="000A5A6D">
      <w:rPr>
        <w:rStyle w:val="HideTWBExt"/>
        <w:noProof w:val="0"/>
      </w:rPr>
      <w:t>&lt;/PathFdR&gt;</w:t>
    </w:r>
  </w:p>
  <w:p w:rsidR="00937940" w:rsidRPr="000A5A6D" w:rsidRDefault="000A5A6D" w:rsidP="000A5A6D">
    <w:pPr>
      <w:pStyle w:val="EPFooter2"/>
    </w:pPr>
    <w:r w:rsidRPr="000A5A6D">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D" w:rsidRPr="000A5A6D" w:rsidRDefault="000A5A6D" w:rsidP="000A5A6D">
    <w:pPr>
      <w:pStyle w:val="EPFooter"/>
    </w:pPr>
    <w:r w:rsidRPr="000A5A6D">
      <w:rPr>
        <w:rStyle w:val="HideTWBExt"/>
        <w:noProof w:val="0"/>
      </w:rPr>
      <w:t>&lt;PathFdR&gt;</w:t>
    </w:r>
    <w:r w:rsidRPr="000A5A6D">
      <w:t>PV\1258899BG.docx</w:t>
    </w:r>
    <w:r w:rsidRPr="000A5A6D">
      <w:rPr>
        <w:rStyle w:val="HideTWBExt"/>
        <w:noProof w:val="0"/>
      </w:rPr>
      <w:t>&lt;/PathFdR&gt;</w:t>
    </w:r>
    <w:r w:rsidRPr="000A5A6D">
      <w:tab/>
    </w:r>
    <w:r w:rsidRPr="000A5A6D">
      <w:fldChar w:fldCharType="begin"/>
    </w:r>
    <w:r w:rsidRPr="000A5A6D">
      <w:instrText xml:space="preserve"> PAGE  \* MERGEFORMAT </w:instrText>
    </w:r>
    <w:r w:rsidRPr="000A5A6D">
      <w:fldChar w:fldCharType="separate"/>
    </w:r>
    <w:r w:rsidR="002A32DF">
      <w:rPr>
        <w:noProof/>
      </w:rPr>
      <w:t>21</w:t>
    </w:r>
    <w:r w:rsidRPr="000A5A6D">
      <w:fldChar w:fldCharType="end"/>
    </w:r>
    <w:r w:rsidRPr="000A5A6D">
      <w:t>/</w:t>
    </w:r>
    <w:fldSimple w:instr=" NUMPAGES  \* MERGEFORMAT ">
      <w:r w:rsidR="002A32DF">
        <w:rPr>
          <w:noProof/>
        </w:rPr>
        <w:t>21</w:t>
      </w:r>
    </w:fldSimple>
    <w:r w:rsidRPr="000A5A6D">
      <w:tab/>
      <w:t>PE</w:t>
    </w:r>
    <w:r w:rsidRPr="000A5A6D">
      <w:rPr>
        <w:rStyle w:val="HideTWBExt"/>
        <w:noProof w:val="0"/>
      </w:rPr>
      <w:t>&lt;NoPE&gt;</w:t>
    </w:r>
    <w:r w:rsidRPr="000A5A6D">
      <w:t>734.218</w:t>
    </w:r>
    <w:r w:rsidRPr="000A5A6D">
      <w:rPr>
        <w:rStyle w:val="HideTWBExt"/>
        <w:noProof w:val="0"/>
      </w:rPr>
      <w:t>&lt;/NoPE&gt;&lt;Version&gt;</w:t>
    </w:r>
    <w:r w:rsidRPr="000A5A6D">
      <w:t>v01-00</w:t>
    </w:r>
    <w:r w:rsidRPr="000A5A6D">
      <w:rPr>
        <w:rStyle w:val="HideTWBExt"/>
        <w:noProof w:val="0"/>
      </w:rPr>
      <w:t>&lt;/Version&gt;</w:t>
    </w:r>
  </w:p>
  <w:p w:rsidR="00937940" w:rsidRPr="000A5A6D" w:rsidRDefault="000A5A6D" w:rsidP="000A5A6D">
    <w:pPr>
      <w:pStyle w:val="EPFooter2"/>
    </w:pPr>
    <w:r w:rsidRPr="000A5A6D">
      <w:tab/>
    </w:r>
    <w:r w:rsidRPr="000A5A6D">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D" w:rsidRPr="000A5A6D" w:rsidRDefault="000A5A6D" w:rsidP="000A5A6D">
    <w:pPr>
      <w:pStyle w:val="EPFooter"/>
    </w:pPr>
    <w:r w:rsidRPr="000A5A6D">
      <w:rPr>
        <w:rStyle w:val="HideTWBExt"/>
        <w:noProof w:val="0"/>
      </w:rPr>
      <w:t>&lt;PathFdR&gt;</w:t>
    </w:r>
    <w:r w:rsidRPr="000A5A6D">
      <w:t>PV\1258899BG.docx</w:t>
    </w:r>
    <w:r w:rsidRPr="000A5A6D">
      <w:rPr>
        <w:rStyle w:val="HideTWBExt"/>
        <w:noProof w:val="0"/>
      </w:rPr>
      <w:t>&lt;/PathFdR&gt;</w:t>
    </w:r>
    <w:r w:rsidRPr="000A5A6D">
      <w:tab/>
    </w:r>
    <w:r w:rsidRPr="000A5A6D">
      <w:tab/>
      <w:t>PE</w:t>
    </w:r>
    <w:r w:rsidRPr="000A5A6D">
      <w:rPr>
        <w:rStyle w:val="HideTWBExt"/>
        <w:noProof w:val="0"/>
      </w:rPr>
      <w:t>&lt;NoPE&gt;</w:t>
    </w:r>
    <w:r w:rsidRPr="000A5A6D">
      <w:t>734.218</w:t>
    </w:r>
    <w:r w:rsidRPr="000A5A6D">
      <w:rPr>
        <w:rStyle w:val="HideTWBExt"/>
        <w:noProof w:val="0"/>
      </w:rPr>
      <w:t>&lt;/NoPE&gt;&lt;Version&gt;</w:t>
    </w:r>
    <w:r w:rsidRPr="000A5A6D">
      <w:t>v01-00</w:t>
    </w:r>
    <w:r w:rsidRPr="000A5A6D">
      <w:rPr>
        <w:rStyle w:val="HideTWBExt"/>
        <w:noProof w:val="0"/>
      </w:rPr>
      <w:t>&lt;/Version&gt;</w:t>
    </w:r>
  </w:p>
  <w:p w:rsidR="00937940" w:rsidRPr="000A5A6D" w:rsidRDefault="000A5A6D" w:rsidP="000A5A6D">
    <w:pPr>
      <w:pStyle w:val="EPFooter2"/>
    </w:pPr>
    <w:r w:rsidRPr="000A5A6D">
      <w:t>BG</w:t>
    </w:r>
    <w:r w:rsidRPr="000A5A6D">
      <w:tab/>
    </w:r>
    <w:r w:rsidRPr="000A5A6D">
      <w:rPr>
        <w:b w:val="0"/>
        <w:i/>
        <w:color w:val="C0C0C0"/>
        <w:sz w:val="22"/>
      </w:rPr>
      <w:t>Единство в многообразието</w:t>
    </w:r>
    <w:r w:rsidRPr="000A5A6D">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0A5A6D" w:rsidRDefault="002A32DF">
      <w:r w:rsidRPr="000A5A6D">
        <w:separator/>
      </w:r>
    </w:p>
  </w:footnote>
  <w:footnote w:type="continuationSeparator" w:id="0">
    <w:p w:rsidR="00000000" w:rsidRPr="000A5A6D" w:rsidRDefault="002A32DF">
      <w:r w:rsidRPr="000A5A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DF" w:rsidRDefault="002A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DF" w:rsidRDefault="002A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DF" w:rsidRDefault="002A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A35CF0B"/>
    <w:multiLevelType w:val="multilevel"/>
    <w:tmpl w:val="72C3466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BBE77F"/>
    <w:multiLevelType w:val="multilevel"/>
    <w:tmpl w:val="3101153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1AC2F53"/>
    <w:multiLevelType w:val="multilevel"/>
    <w:tmpl w:val="24B1E00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8137144"/>
    <w:multiLevelType w:val="hybridMultilevel"/>
    <w:tmpl w:val="133E7780"/>
    <w:lvl w:ilvl="0" w:tplc="E0D045C6">
      <w:start w:val="1"/>
      <w:numFmt w:val="bullet"/>
      <w:lvlText w:val=""/>
      <w:lvlJc w:val="left"/>
      <w:pPr>
        <w:ind w:left="595" w:hanging="360"/>
      </w:pPr>
      <w:rPr>
        <w:rFonts w:ascii="Symbol" w:hAnsi="Symbol" w:hint="default"/>
      </w:rPr>
    </w:lvl>
    <w:lvl w:ilvl="1" w:tplc="34702100" w:tentative="1">
      <w:start w:val="1"/>
      <w:numFmt w:val="bullet"/>
      <w:lvlText w:val="o"/>
      <w:lvlJc w:val="left"/>
      <w:pPr>
        <w:ind w:left="1315" w:hanging="360"/>
      </w:pPr>
      <w:rPr>
        <w:rFonts w:ascii="Courier New" w:hAnsi="Courier New" w:cs="Courier New" w:hint="default"/>
      </w:rPr>
    </w:lvl>
    <w:lvl w:ilvl="2" w:tplc="7A7C7F70" w:tentative="1">
      <w:start w:val="1"/>
      <w:numFmt w:val="bullet"/>
      <w:lvlText w:val=""/>
      <w:lvlJc w:val="left"/>
      <w:pPr>
        <w:ind w:left="2035" w:hanging="360"/>
      </w:pPr>
      <w:rPr>
        <w:rFonts w:ascii="Wingdings" w:hAnsi="Wingdings" w:hint="default"/>
      </w:rPr>
    </w:lvl>
    <w:lvl w:ilvl="3" w:tplc="9384D2F0" w:tentative="1">
      <w:start w:val="1"/>
      <w:numFmt w:val="bullet"/>
      <w:lvlText w:val=""/>
      <w:lvlJc w:val="left"/>
      <w:pPr>
        <w:ind w:left="2755" w:hanging="360"/>
      </w:pPr>
      <w:rPr>
        <w:rFonts w:ascii="Symbol" w:hAnsi="Symbol" w:hint="default"/>
      </w:rPr>
    </w:lvl>
    <w:lvl w:ilvl="4" w:tplc="C9EABF90" w:tentative="1">
      <w:start w:val="1"/>
      <w:numFmt w:val="bullet"/>
      <w:lvlText w:val="o"/>
      <w:lvlJc w:val="left"/>
      <w:pPr>
        <w:ind w:left="3475" w:hanging="360"/>
      </w:pPr>
      <w:rPr>
        <w:rFonts w:ascii="Courier New" w:hAnsi="Courier New" w:cs="Courier New" w:hint="default"/>
      </w:rPr>
    </w:lvl>
    <w:lvl w:ilvl="5" w:tplc="71A085B0" w:tentative="1">
      <w:start w:val="1"/>
      <w:numFmt w:val="bullet"/>
      <w:lvlText w:val=""/>
      <w:lvlJc w:val="left"/>
      <w:pPr>
        <w:ind w:left="4195" w:hanging="360"/>
      </w:pPr>
      <w:rPr>
        <w:rFonts w:ascii="Wingdings" w:hAnsi="Wingdings" w:hint="default"/>
      </w:rPr>
    </w:lvl>
    <w:lvl w:ilvl="6" w:tplc="38F2FB56" w:tentative="1">
      <w:start w:val="1"/>
      <w:numFmt w:val="bullet"/>
      <w:lvlText w:val=""/>
      <w:lvlJc w:val="left"/>
      <w:pPr>
        <w:ind w:left="4915" w:hanging="360"/>
      </w:pPr>
      <w:rPr>
        <w:rFonts w:ascii="Symbol" w:hAnsi="Symbol" w:hint="default"/>
      </w:rPr>
    </w:lvl>
    <w:lvl w:ilvl="7" w:tplc="D6229364" w:tentative="1">
      <w:start w:val="1"/>
      <w:numFmt w:val="bullet"/>
      <w:lvlText w:val="o"/>
      <w:lvlJc w:val="left"/>
      <w:pPr>
        <w:ind w:left="5635" w:hanging="360"/>
      </w:pPr>
      <w:rPr>
        <w:rFonts w:ascii="Courier New" w:hAnsi="Courier New" w:cs="Courier New" w:hint="default"/>
      </w:rPr>
    </w:lvl>
    <w:lvl w:ilvl="8" w:tplc="D2164E50" w:tentative="1">
      <w:start w:val="1"/>
      <w:numFmt w:val="bullet"/>
      <w:lvlText w:val=""/>
      <w:lvlJc w:val="left"/>
      <w:pPr>
        <w:ind w:left="6355" w:hanging="360"/>
      </w:pPr>
      <w:rPr>
        <w:rFonts w:ascii="Wingdings" w:hAnsi="Wingdings" w:hint="default"/>
      </w:rPr>
    </w:lvl>
  </w:abstractNum>
  <w:abstractNum w:abstractNumId="10"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1" w15:restartNumberingAfterBreak="0">
    <w:nsid w:val="41039066"/>
    <w:multiLevelType w:val="multilevel"/>
    <w:tmpl w:val="4AE133B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945CAE5"/>
    <w:multiLevelType w:val="multilevel"/>
    <w:tmpl w:val="1473154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B3449E1"/>
    <w:multiLevelType w:val="hybridMultilevel"/>
    <w:tmpl w:val="FAF4E7CA"/>
    <w:lvl w:ilvl="0" w:tplc="201E7A98">
      <w:start w:val="1"/>
      <w:numFmt w:val="bullet"/>
      <w:lvlText w:val=""/>
      <w:lvlJc w:val="left"/>
      <w:pPr>
        <w:ind w:left="720" w:hanging="360"/>
      </w:pPr>
      <w:rPr>
        <w:rFonts w:ascii="Symbol" w:hAnsi="Symbol" w:hint="default"/>
      </w:rPr>
    </w:lvl>
    <w:lvl w:ilvl="1" w:tplc="9CACF5EE" w:tentative="1">
      <w:start w:val="1"/>
      <w:numFmt w:val="bullet"/>
      <w:lvlText w:val="o"/>
      <w:lvlJc w:val="left"/>
      <w:pPr>
        <w:ind w:left="1440" w:hanging="360"/>
      </w:pPr>
      <w:rPr>
        <w:rFonts w:ascii="Courier New" w:hAnsi="Courier New" w:cs="Courier New" w:hint="default"/>
      </w:rPr>
    </w:lvl>
    <w:lvl w:ilvl="2" w:tplc="57F4AC3A" w:tentative="1">
      <w:start w:val="1"/>
      <w:numFmt w:val="bullet"/>
      <w:lvlText w:val=""/>
      <w:lvlJc w:val="left"/>
      <w:pPr>
        <w:ind w:left="2160" w:hanging="360"/>
      </w:pPr>
      <w:rPr>
        <w:rFonts w:ascii="Wingdings" w:hAnsi="Wingdings" w:hint="default"/>
      </w:rPr>
    </w:lvl>
    <w:lvl w:ilvl="3" w:tplc="99386992" w:tentative="1">
      <w:start w:val="1"/>
      <w:numFmt w:val="bullet"/>
      <w:lvlText w:val=""/>
      <w:lvlJc w:val="left"/>
      <w:pPr>
        <w:ind w:left="2880" w:hanging="360"/>
      </w:pPr>
      <w:rPr>
        <w:rFonts w:ascii="Symbol" w:hAnsi="Symbol" w:hint="default"/>
      </w:rPr>
    </w:lvl>
    <w:lvl w:ilvl="4" w:tplc="621670CA" w:tentative="1">
      <w:start w:val="1"/>
      <w:numFmt w:val="bullet"/>
      <w:lvlText w:val="o"/>
      <w:lvlJc w:val="left"/>
      <w:pPr>
        <w:ind w:left="3600" w:hanging="360"/>
      </w:pPr>
      <w:rPr>
        <w:rFonts w:ascii="Courier New" w:hAnsi="Courier New" w:cs="Courier New" w:hint="default"/>
      </w:rPr>
    </w:lvl>
    <w:lvl w:ilvl="5" w:tplc="7250EA34" w:tentative="1">
      <w:start w:val="1"/>
      <w:numFmt w:val="bullet"/>
      <w:lvlText w:val=""/>
      <w:lvlJc w:val="left"/>
      <w:pPr>
        <w:ind w:left="4320" w:hanging="360"/>
      </w:pPr>
      <w:rPr>
        <w:rFonts w:ascii="Wingdings" w:hAnsi="Wingdings" w:hint="default"/>
      </w:rPr>
    </w:lvl>
    <w:lvl w:ilvl="6" w:tplc="59C679D6" w:tentative="1">
      <w:start w:val="1"/>
      <w:numFmt w:val="bullet"/>
      <w:lvlText w:val=""/>
      <w:lvlJc w:val="left"/>
      <w:pPr>
        <w:ind w:left="5040" w:hanging="360"/>
      </w:pPr>
      <w:rPr>
        <w:rFonts w:ascii="Symbol" w:hAnsi="Symbol" w:hint="default"/>
      </w:rPr>
    </w:lvl>
    <w:lvl w:ilvl="7" w:tplc="6D1ADE10" w:tentative="1">
      <w:start w:val="1"/>
      <w:numFmt w:val="bullet"/>
      <w:lvlText w:val="o"/>
      <w:lvlJc w:val="left"/>
      <w:pPr>
        <w:ind w:left="5760" w:hanging="360"/>
      </w:pPr>
      <w:rPr>
        <w:rFonts w:ascii="Courier New" w:hAnsi="Courier New" w:cs="Courier New" w:hint="default"/>
      </w:rPr>
    </w:lvl>
    <w:lvl w:ilvl="8" w:tplc="CE5C3684" w:tentative="1">
      <w:start w:val="1"/>
      <w:numFmt w:val="bullet"/>
      <w:lvlText w:val=""/>
      <w:lvlJc w:val="left"/>
      <w:pPr>
        <w:ind w:left="6480" w:hanging="360"/>
      </w:pPr>
      <w:rPr>
        <w:rFonts w:ascii="Wingdings" w:hAnsi="Wingdings" w:hint="default"/>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00303D1"/>
    <w:multiLevelType w:val="hybridMultilevel"/>
    <w:tmpl w:val="73F3DE1D"/>
    <w:lvl w:ilvl="0" w:tplc="73564DD4">
      <w:start w:val="1"/>
      <w:numFmt w:val="bullet"/>
      <w:lvlText w:val="·"/>
      <w:lvlJc w:val="left"/>
      <w:pPr>
        <w:tabs>
          <w:tab w:val="left" w:pos="1137"/>
        </w:tabs>
        <w:ind w:left="1137" w:hanging="400"/>
      </w:pPr>
      <w:rPr>
        <w:rFonts w:ascii="Symbol" w:hAnsi="Symbol"/>
        <w:color w:val="000000"/>
      </w:rPr>
    </w:lvl>
    <w:lvl w:ilvl="1" w:tplc="301AD1BE" w:tentative="1">
      <w:start w:val="1"/>
      <w:numFmt w:val="decimal"/>
      <w:lvlText w:val="%2."/>
      <w:lvlJc w:val="left"/>
      <w:pPr>
        <w:tabs>
          <w:tab w:val="left" w:pos="0"/>
        </w:tabs>
      </w:pPr>
      <w:rPr>
        <w:rFonts w:ascii="Times New Roman" w:hAnsi="Times New Roman" w:cs="Times New Roman"/>
        <w:color w:val="000000"/>
      </w:rPr>
    </w:lvl>
    <w:lvl w:ilvl="2" w:tplc="F974A27C" w:tentative="1">
      <w:start w:val="1"/>
      <w:numFmt w:val="decimal"/>
      <w:lvlText w:val="%3."/>
      <w:lvlJc w:val="left"/>
      <w:pPr>
        <w:tabs>
          <w:tab w:val="left" w:pos="0"/>
        </w:tabs>
      </w:pPr>
      <w:rPr>
        <w:rFonts w:ascii="Times New Roman" w:hAnsi="Times New Roman" w:cs="Times New Roman"/>
        <w:color w:val="000000"/>
      </w:rPr>
    </w:lvl>
    <w:lvl w:ilvl="3" w:tplc="D648104A" w:tentative="1">
      <w:start w:val="1"/>
      <w:numFmt w:val="decimal"/>
      <w:lvlText w:val="%4."/>
      <w:lvlJc w:val="left"/>
      <w:pPr>
        <w:tabs>
          <w:tab w:val="left" w:pos="0"/>
        </w:tabs>
      </w:pPr>
      <w:rPr>
        <w:rFonts w:ascii="Times New Roman" w:hAnsi="Times New Roman" w:cs="Times New Roman"/>
        <w:color w:val="000000"/>
      </w:rPr>
    </w:lvl>
    <w:lvl w:ilvl="4" w:tplc="553669F4" w:tentative="1">
      <w:start w:val="1"/>
      <w:numFmt w:val="decimal"/>
      <w:lvlText w:val="%5."/>
      <w:lvlJc w:val="left"/>
      <w:pPr>
        <w:tabs>
          <w:tab w:val="left" w:pos="0"/>
        </w:tabs>
      </w:pPr>
      <w:rPr>
        <w:rFonts w:ascii="Times New Roman" w:hAnsi="Times New Roman" w:cs="Times New Roman"/>
        <w:color w:val="000000"/>
      </w:rPr>
    </w:lvl>
    <w:lvl w:ilvl="5" w:tplc="28802FB2" w:tentative="1">
      <w:start w:val="1"/>
      <w:numFmt w:val="decimal"/>
      <w:lvlText w:val="%6."/>
      <w:lvlJc w:val="left"/>
      <w:pPr>
        <w:tabs>
          <w:tab w:val="left" w:pos="0"/>
        </w:tabs>
      </w:pPr>
      <w:rPr>
        <w:rFonts w:ascii="Times New Roman" w:hAnsi="Times New Roman" w:cs="Times New Roman"/>
        <w:color w:val="000000"/>
      </w:rPr>
    </w:lvl>
    <w:lvl w:ilvl="6" w:tplc="0BDC3800" w:tentative="1">
      <w:start w:val="1"/>
      <w:numFmt w:val="decimal"/>
      <w:lvlText w:val="%7."/>
      <w:lvlJc w:val="left"/>
      <w:pPr>
        <w:tabs>
          <w:tab w:val="left" w:pos="0"/>
        </w:tabs>
      </w:pPr>
      <w:rPr>
        <w:rFonts w:ascii="Times New Roman" w:hAnsi="Times New Roman" w:cs="Times New Roman"/>
        <w:color w:val="000000"/>
      </w:rPr>
    </w:lvl>
    <w:lvl w:ilvl="7" w:tplc="A15E052A" w:tentative="1">
      <w:start w:val="1"/>
      <w:numFmt w:val="decimal"/>
      <w:lvlText w:val="%8."/>
      <w:lvlJc w:val="left"/>
      <w:pPr>
        <w:tabs>
          <w:tab w:val="left" w:pos="0"/>
        </w:tabs>
      </w:pPr>
      <w:rPr>
        <w:rFonts w:ascii="Times New Roman" w:hAnsi="Times New Roman" w:cs="Times New Roman"/>
        <w:color w:val="000000"/>
      </w:rPr>
    </w:lvl>
    <w:lvl w:ilvl="8" w:tplc="88DE3768" w:tentative="1">
      <w:start w:val="1"/>
      <w:numFmt w:val="decimal"/>
      <w:lvlText w:val="%9."/>
      <w:lvlJc w:val="left"/>
      <w:pPr>
        <w:tabs>
          <w:tab w:val="left" w:pos="0"/>
        </w:tabs>
      </w:pPr>
      <w:rPr>
        <w:rFonts w:ascii="Times New Roman" w:hAnsi="Times New Roman" w:cs="Times New Roman"/>
        <w:color w:val="000000"/>
      </w:rPr>
    </w:lvl>
  </w:abstractNum>
  <w:abstractNum w:abstractNumId="16"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76CA7"/>
    <w:multiLevelType w:val="multilevel"/>
    <w:tmpl w:val="769EDD0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33337B"/>
    <w:multiLevelType w:val="multilevel"/>
    <w:tmpl w:val="6709432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30002ED"/>
    <w:multiLevelType w:val="multilevel"/>
    <w:tmpl w:val="7EBE6AE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4613566"/>
    <w:multiLevelType w:val="hybridMultilevel"/>
    <w:tmpl w:val="ADC02D4C"/>
    <w:lvl w:ilvl="0" w:tplc="6032D45A">
      <w:start w:val="1"/>
      <w:numFmt w:val="bullet"/>
      <w:lvlText w:val=""/>
      <w:lvlJc w:val="left"/>
      <w:pPr>
        <w:ind w:left="595" w:hanging="360"/>
      </w:pPr>
      <w:rPr>
        <w:rFonts w:ascii="Symbol" w:hAnsi="Symbol" w:hint="default"/>
      </w:rPr>
    </w:lvl>
    <w:lvl w:ilvl="1" w:tplc="11A8A1B8" w:tentative="1">
      <w:start w:val="1"/>
      <w:numFmt w:val="bullet"/>
      <w:lvlText w:val="o"/>
      <w:lvlJc w:val="left"/>
      <w:pPr>
        <w:ind w:left="1315" w:hanging="360"/>
      </w:pPr>
      <w:rPr>
        <w:rFonts w:ascii="Courier New" w:hAnsi="Courier New" w:cs="Courier New" w:hint="default"/>
      </w:rPr>
    </w:lvl>
    <w:lvl w:ilvl="2" w:tplc="BA4A545E" w:tentative="1">
      <w:start w:val="1"/>
      <w:numFmt w:val="bullet"/>
      <w:lvlText w:val=""/>
      <w:lvlJc w:val="left"/>
      <w:pPr>
        <w:ind w:left="2035" w:hanging="360"/>
      </w:pPr>
      <w:rPr>
        <w:rFonts w:ascii="Wingdings" w:hAnsi="Wingdings" w:hint="default"/>
      </w:rPr>
    </w:lvl>
    <w:lvl w:ilvl="3" w:tplc="0F8A85FC" w:tentative="1">
      <w:start w:val="1"/>
      <w:numFmt w:val="bullet"/>
      <w:lvlText w:val=""/>
      <w:lvlJc w:val="left"/>
      <w:pPr>
        <w:ind w:left="2755" w:hanging="360"/>
      </w:pPr>
      <w:rPr>
        <w:rFonts w:ascii="Symbol" w:hAnsi="Symbol" w:hint="default"/>
      </w:rPr>
    </w:lvl>
    <w:lvl w:ilvl="4" w:tplc="B5E6C298" w:tentative="1">
      <w:start w:val="1"/>
      <w:numFmt w:val="bullet"/>
      <w:lvlText w:val="o"/>
      <w:lvlJc w:val="left"/>
      <w:pPr>
        <w:ind w:left="3475" w:hanging="360"/>
      </w:pPr>
      <w:rPr>
        <w:rFonts w:ascii="Courier New" w:hAnsi="Courier New" w:cs="Courier New" w:hint="default"/>
      </w:rPr>
    </w:lvl>
    <w:lvl w:ilvl="5" w:tplc="CE74E5D6" w:tentative="1">
      <w:start w:val="1"/>
      <w:numFmt w:val="bullet"/>
      <w:lvlText w:val=""/>
      <w:lvlJc w:val="left"/>
      <w:pPr>
        <w:ind w:left="4195" w:hanging="360"/>
      </w:pPr>
      <w:rPr>
        <w:rFonts w:ascii="Wingdings" w:hAnsi="Wingdings" w:hint="default"/>
      </w:rPr>
    </w:lvl>
    <w:lvl w:ilvl="6" w:tplc="ED94D8F6" w:tentative="1">
      <w:start w:val="1"/>
      <w:numFmt w:val="bullet"/>
      <w:lvlText w:val=""/>
      <w:lvlJc w:val="left"/>
      <w:pPr>
        <w:ind w:left="4915" w:hanging="360"/>
      </w:pPr>
      <w:rPr>
        <w:rFonts w:ascii="Symbol" w:hAnsi="Symbol" w:hint="default"/>
      </w:rPr>
    </w:lvl>
    <w:lvl w:ilvl="7" w:tplc="DF66DD9E" w:tentative="1">
      <w:start w:val="1"/>
      <w:numFmt w:val="bullet"/>
      <w:lvlText w:val="o"/>
      <w:lvlJc w:val="left"/>
      <w:pPr>
        <w:ind w:left="5635" w:hanging="360"/>
      </w:pPr>
      <w:rPr>
        <w:rFonts w:ascii="Courier New" w:hAnsi="Courier New" w:cs="Courier New" w:hint="default"/>
      </w:rPr>
    </w:lvl>
    <w:lvl w:ilvl="8" w:tplc="87A2C812" w:tentative="1">
      <w:start w:val="1"/>
      <w:numFmt w:val="bullet"/>
      <w:lvlText w:val=""/>
      <w:lvlJc w:val="left"/>
      <w:pPr>
        <w:ind w:left="6355" w:hanging="360"/>
      </w:pPr>
      <w:rPr>
        <w:rFonts w:ascii="Wingdings" w:hAnsi="Wingdings" w:hint="default"/>
      </w:rPr>
    </w:lvl>
  </w:abstractNum>
  <w:abstractNum w:abstractNumId="21"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AD0B3F1"/>
    <w:multiLevelType w:val="multilevel"/>
    <w:tmpl w:val="0EF3DFE5"/>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23"/>
  </w:num>
  <w:num w:numId="3">
    <w:abstractNumId w:val="14"/>
  </w:num>
  <w:num w:numId="4">
    <w:abstractNumId w:val="10"/>
  </w:num>
  <w:num w:numId="5">
    <w:abstractNumId w:val="1"/>
  </w:num>
  <w:num w:numId="6">
    <w:abstractNumId w:val="7"/>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6"/>
  </w:num>
  <w:num w:numId="27">
    <w:abstractNumId w:val="4"/>
  </w:num>
  <w:num w:numId="28">
    <w:abstractNumId w:val="21"/>
  </w:num>
  <w:num w:numId="29">
    <w:abstractNumId w:val="0"/>
  </w:num>
  <w:num w:numId="30">
    <w:abstractNumId w:val="18"/>
  </w:num>
  <w:num w:numId="31">
    <w:abstractNumId w:val="3"/>
  </w:num>
  <w:num w:numId="32">
    <w:abstractNumId w:val="19"/>
  </w:num>
  <w:num w:numId="33">
    <w:abstractNumId w:val="11"/>
  </w:num>
  <w:num w:numId="34">
    <w:abstractNumId w:val="5"/>
  </w:num>
  <w:num w:numId="35">
    <w:abstractNumId w:val="8"/>
  </w:num>
  <w:num w:numId="36">
    <w:abstractNumId w:val="17"/>
  </w:num>
  <w:num w:numId="37">
    <w:abstractNumId w:val="12"/>
  </w:num>
  <w:num w:numId="38">
    <w:abstractNumId w:val="24"/>
  </w:num>
  <w:num w:numId="39">
    <w:abstractNumId w:val="13"/>
  </w:num>
  <w:num w:numId="40">
    <w:abstractNumId w:val="15"/>
  </w:num>
  <w:num w:numId="41">
    <w:abstractNumId w:val="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LastEditedSection" w:val=" 1"/>
    <w:docVar w:name="MEETMNU" w:val=" 2"/>
    <w:docVar w:name="STOREDT1" w:val="15/06/2022"/>
    <w:docVar w:name="STOREDT2" w:val="16/06/2022"/>
    <w:docVar w:name="strDocTypeID" w:val="PVx"/>
    <w:docVar w:name="strSubDir" w:val="1258"/>
    <w:docVar w:name="TXTLANGUE" w:val="EN"/>
    <w:docVar w:name="TXTLANGUEMIN" w:val="en"/>
    <w:docVar w:name="TXTNRPE" w:val="734.218"/>
    <w:docVar w:name="TXTPEorAP" w:val="PE"/>
    <w:docVar w:name="TXTROUTE" w:val="PV\1258899EN.docx"/>
    <w:docVar w:name="TXTVERSION" w:val="01-00"/>
  </w:docVars>
  <w:rsids>
    <w:rsidRoot w:val="002A55D5"/>
    <w:rsid w:val="00007788"/>
    <w:rsid w:val="00021AD6"/>
    <w:rsid w:val="000265BD"/>
    <w:rsid w:val="00041A79"/>
    <w:rsid w:val="000533F1"/>
    <w:rsid w:val="000637F3"/>
    <w:rsid w:val="0006514D"/>
    <w:rsid w:val="00092111"/>
    <w:rsid w:val="0009235A"/>
    <w:rsid w:val="00094128"/>
    <w:rsid w:val="000952B6"/>
    <w:rsid w:val="000A5A6D"/>
    <w:rsid w:val="000A769E"/>
    <w:rsid w:val="000B1C1A"/>
    <w:rsid w:val="000B727D"/>
    <w:rsid w:val="000C46ED"/>
    <w:rsid w:val="000C5FFB"/>
    <w:rsid w:val="000D4F53"/>
    <w:rsid w:val="000D5FD7"/>
    <w:rsid w:val="000E082D"/>
    <w:rsid w:val="000F0B40"/>
    <w:rsid w:val="000F6376"/>
    <w:rsid w:val="0011399B"/>
    <w:rsid w:val="00114A86"/>
    <w:rsid w:val="001173AC"/>
    <w:rsid w:val="001253B9"/>
    <w:rsid w:val="00145683"/>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40C59"/>
    <w:rsid w:val="002467F2"/>
    <w:rsid w:val="00250F5D"/>
    <w:rsid w:val="00251265"/>
    <w:rsid w:val="00251D85"/>
    <w:rsid w:val="0026136B"/>
    <w:rsid w:val="002659A2"/>
    <w:rsid w:val="00273DB4"/>
    <w:rsid w:val="002753C7"/>
    <w:rsid w:val="002870DD"/>
    <w:rsid w:val="002A27BB"/>
    <w:rsid w:val="002A32DF"/>
    <w:rsid w:val="002A55D5"/>
    <w:rsid w:val="002C1C7D"/>
    <w:rsid w:val="002D74B5"/>
    <w:rsid w:val="002D7816"/>
    <w:rsid w:val="002E083E"/>
    <w:rsid w:val="002E2B09"/>
    <w:rsid w:val="002E37A9"/>
    <w:rsid w:val="00313462"/>
    <w:rsid w:val="00316C24"/>
    <w:rsid w:val="00323589"/>
    <w:rsid w:val="003345F5"/>
    <w:rsid w:val="0033767A"/>
    <w:rsid w:val="00343EBA"/>
    <w:rsid w:val="003547F9"/>
    <w:rsid w:val="0036013B"/>
    <w:rsid w:val="00362478"/>
    <w:rsid w:val="00367FF0"/>
    <w:rsid w:val="00370637"/>
    <w:rsid w:val="00374A20"/>
    <w:rsid w:val="00380A80"/>
    <w:rsid w:val="00395014"/>
    <w:rsid w:val="003A0A68"/>
    <w:rsid w:val="003A4EA4"/>
    <w:rsid w:val="003B26AE"/>
    <w:rsid w:val="003B4372"/>
    <w:rsid w:val="003C12C7"/>
    <w:rsid w:val="003C79A6"/>
    <w:rsid w:val="003C7A12"/>
    <w:rsid w:val="003D1CBB"/>
    <w:rsid w:val="003E0A41"/>
    <w:rsid w:val="003E0BDE"/>
    <w:rsid w:val="003E0D2D"/>
    <w:rsid w:val="003E582C"/>
    <w:rsid w:val="003E7344"/>
    <w:rsid w:val="003F18DC"/>
    <w:rsid w:val="00405A95"/>
    <w:rsid w:val="004062E2"/>
    <w:rsid w:val="0045430B"/>
    <w:rsid w:val="00462AC7"/>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2489"/>
    <w:rsid w:val="00543EF6"/>
    <w:rsid w:val="00546E98"/>
    <w:rsid w:val="0055029B"/>
    <w:rsid w:val="00553CD4"/>
    <w:rsid w:val="00571482"/>
    <w:rsid w:val="00574D4D"/>
    <w:rsid w:val="005828F0"/>
    <w:rsid w:val="005838E8"/>
    <w:rsid w:val="00596A5E"/>
    <w:rsid w:val="005970B3"/>
    <w:rsid w:val="005A28B9"/>
    <w:rsid w:val="005A4857"/>
    <w:rsid w:val="005B7835"/>
    <w:rsid w:val="005C2EAA"/>
    <w:rsid w:val="005D2D78"/>
    <w:rsid w:val="005D4FEF"/>
    <w:rsid w:val="005D5A08"/>
    <w:rsid w:val="005E11B3"/>
    <w:rsid w:val="005E2DEF"/>
    <w:rsid w:val="005E6C44"/>
    <w:rsid w:val="005E7E03"/>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6E4D7E"/>
    <w:rsid w:val="006F2BD6"/>
    <w:rsid w:val="006F5AA5"/>
    <w:rsid w:val="00704D52"/>
    <w:rsid w:val="0070508E"/>
    <w:rsid w:val="00713B78"/>
    <w:rsid w:val="00714F25"/>
    <w:rsid w:val="007153A2"/>
    <w:rsid w:val="00717DE6"/>
    <w:rsid w:val="00731754"/>
    <w:rsid w:val="00743648"/>
    <w:rsid w:val="00751A03"/>
    <w:rsid w:val="00754C89"/>
    <w:rsid w:val="00755125"/>
    <w:rsid w:val="00765523"/>
    <w:rsid w:val="00765E1E"/>
    <w:rsid w:val="0076689F"/>
    <w:rsid w:val="0076749D"/>
    <w:rsid w:val="00785E9B"/>
    <w:rsid w:val="00792939"/>
    <w:rsid w:val="00793FC2"/>
    <w:rsid w:val="007A3289"/>
    <w:rsid w:val="007B0C9D"/>
    <w:rsid w:val="007C674A"/>
    <w:rsid w:val="007D1D46"/>
    <w:rsid w:val="007D6B19"/>
    <w:rsid w:val="007D6F8C"/>
    <w:rsid w:val="007E0B3D"/>
    <w:rsid w:val="007E5C31"/>
    <w:rsid w:val="007E64E9"/>
    <w:rsid w:val="007E6E8A"/>
    <w:rsid w:val="00801684"/>
    <w:rsid w:val="00803FD1"/>
    <w:rsid w:val="00804AE1"/>
    <w:rsid w:val="00806DE4"/>
    <w:rsid w:val="0082373B"/>
    <w:rsid w:val="0082592C"/>
    <w:rsid w:val="0083601E"/>
    <w:rsid w:val="00844D91"/>
    <w:rsid w:val="008452E8"/>
    <w:rsid w:val="00850305"/>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1324E"/>
    <w:rsid w:val="00926DB0"/>
    <w:rsid w:val="00937940"/>
    <w:rsid w:val="009408CB"/>
    <w:rsid w:val="0095059B"/>
    <w:rsid w:val="009515D1"/>
    <w:rsid w:val="00956466"/>
    <w:rsid w:val="00960270"/>
    <w:rsid w:val="0097066F"/>
    <w:rsid w:val="00972263"/>
    <w:rsid w:val="0099346B"/>
    <w:rsid w:val="00994629"/>
    <w:rsid w:val="009D17C3"/>
    <w:rsid w:val="009D762D"/>
    <w:rsid w:val="009E0B27"/>
    <w:rsid w:val="009E24B6"/>
    <w:rsid w:val="009E2E29"/>
    <w:rsid w:val="009E7A82"/>
    <w:rsid w:val="00A00F95"/>
    <w:rsid w:val="00A13D65"/>
    <w:rsid w:val="00A13DDE"/>
    <w:rsid w:val="00A16FC5"/>
    <w:rsid w:val="00A3410E"/>
    <w:rsid w:val="00A36365"/>
    <w:rsid w:val="00A36A4E"/>
    <w:rsid w:val="00A427A6"/>
    <w:rsid w:val="00A44C95"/>
    <w:rsid w:val="00A5325A"/>
    <w:rsid w:val="00A55D29"/>
    <w:rsid w:val="00A6035E"/>
    <w:rsid w:val="00A65248"/>
    <w:rsid w:val="00A66B35"/>
    <w:rsid w:val="00A81EEA"/>
    <w:rsid w:val="00A87091"/>
    <w:rsid w:val="00A91422"/>
    <w:rsid w:val="00A92F32"/>
    <w:rsid w:val="00A9731C"/>
    <w:rsid w:val="00AA62D2"/>
    <w:rsid w:val="00AB0669"/>
    <w:rsid w:val="00AB57E9"/>
    <w:rsid w:val="00AB7DBA"/>
    <w:rsid w:val="00AC4D9A"/>
    <w:rsid w:val="00AC4F47"/>
    <w:rsid w:val="00AC5E30"/>
    <w:rsid w:val="00AC660B"/>
    <w:rsid w:val="00AC70F9"/>
    <w:rsid w:val="00AC7E92"/>
    <w:rsid w:val="00AD4CEB"/>
    <w:rsid w:val="00AE1834"/>
    <w:rsid w:val="00AF2827"/>
    <w:rsid w:val="00AF50A2"/>
    <w:rsid w:val="00B01DC3"/>
    <w:rsid w:val="00B15084"/>
    <w:rsid w:val="00B2395C"/>
    <w:rsid w:val="00B25D7E"/>
    <w:rsid w:val="00B408BE"/>
    <w:rsid w:val="00B501B7"/>
    <w:rsid w:val="00B51AD5"/>
    <w:rsid w:val="00BA4044"/>
    <w:rsid w:val="00BA464F"/>
    <w:rsid w:val="00BB0B38"/>
    <w:rsid w:val="00BC3A48"/>
    <w:rsid w:val="00BC7215"/>
    <w:rsid w:val="00BD3F38"/>
    <w:rsid w:val="00BD740D"/>
    <w:rsid w:val="00BF102E"/>
    <w:rsid w:val="00BF288C"/>
    <w:rsid w:val="00BF54D6"/>
    <w:rsid w:val="00C01C42"/>
    <w:rsid w:val="00C041FC"/>
    <w:rsid w:val="00C05B56"/>
    <w:rsid w:val="00C07489"/>
    <w:rsid w:val="00C13E92"/>
    <w:rsid w:val="00C31F95"/>
    <w:rsid w:val="00C346F1"/>
    <w:rsid w:val="00C36FC4"/>
    <w:rsid w:val="00C46B37"/>
    <w:rsid w:val="00C634EF"/>
    <w:rsid w:val="00C63594"/>
    <w:rsid w:val="00C63E0B"/>
    <w:rsid w:val="00C64625"/>
    <w:rsid w:val="00C701DE"/>
    <w:rsid w:val="00C7672E"/>
    <w:rsid w:val="00C76C40"/>
    <w:rsid w:val="00C82F5B"/>
    <w:rsid w:val="00C90B1B"/>
    <w:rsid w:val="00CA2394"/>
    <w:rsid w:val="00CA53ED"/>
    <w:rsid w:val="00CA70CB"/>
    <w:rsid w:val="00CB12EE"/>
    <w:rsid w:val="00CC2CCA"/>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507B"/>
    <w:rsid w:val="00DC629C"/>
    <w:rsid w:val="00DC63A9"/>
    <w:rsid w:val="00DC7AF1"/>
    <w:rsid w:val="00DD52BF"/>
    <w:rsid w:val="00DD64B7"/>
    <w:rsid w:val="00DF0DC8"/>
    <w:rsid w:val="00DF4B8D"/>
    <w:rsid w:val="00E134F3"/>
    <w:rsid w:val="00E14108"/>
    <w:rsid w:val="00E17EDA"/>
    <w:rsid w:val="00E21182"/>
    <w:rsid w:val="00E2213D"/>
    <w:rsid w:val="00E2660A"/>
    <w:rsid w:val="00E33027"/>
    <w:rsid w:val="00E352CD"/>
    <w:rsid w:val="00E35862"/>
    <w:rsid w:val="00E413A9"/>
    <w:rsid w:val="00E64BA6"/>
    <w:rsid w:val="00E6537C"/>
    <w:rsid w:val="00E74FEE"/>
    <w:rsid w:val="00E8424C"/>
    <w:rsid w:val="00E85748"/>
    <w:rsid w:val="00E92D38"/>
    <w:rsid w:val="00EA0B23"/>
    <w:rsid w:val="00EA74BF"/>
    <w:rsid w:val="00EA7E10"/>
    <w:rsid w:val="00EB4FBD"/>
    <w:rsid w:val="00EC7932"/>
    <w:rsid w:val="00EE0704"/>
    <w:rsid w:val="00EE08E8"/>
    <w:rsid w:val="00EE1928"/>
    <w:rsid w:val="00EE3F96"/>
    <w:rsid w:val="00EF0C4C"/>
    <w:rsid w:val="00EF2B19"/>
    <w:rsid w:val="00F0068D"/>
    <w:rsid w:val="00F05E49"/>
    <w:rsid w:val="00F24FAF"/>
    <w:rsid w:val="00F262FB"/>
    <w:rsid w:val="00F267B4"/>
    <w:rsid w:val="00F26F08"/>
    <w:rsid w:val="00F31226"/>
    <w:rsid w:val="00F35AE7"/>
    <w:rsid w:val="00F36557"/>
    <w:rsid w:val="00F4356E"/>
    <w:rsid w:val="00F51C97"/>
    <w:rsid w:val="00F5491E"/>
    <w:rsid w:val="00F60A98"/>
    <w:rsid w:val="00F64B87"/>
    <w:rsid w:val="00F84353"/>
    <w:rsid w:val="00F850E1"/>
    <w:rsid w:val="00F87059"/>
    <w:rsid w:val="00F909BF"/>
    <w:rsid w:val="00F97A4F"/>
    <w:rsid w:val="00FA0152"/>
    <w:rsid w:val="00FA6AF5"/>
    <w:rsid w:val="00FB09D1"/>
    <w:rsid w:val="00FB2D87"/>
    <w:rsid w:val="00FB3DF0"/>
    <w:rsid w:val="00FC1B11"/>
    <w:rsid w:val="00FD183B"/>
    <w:rsid w:val="00FD240E"/>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4F873"/>
  <w15:chartTrackingRefBased/>
  <w15:docId w15:val="{706C515D-B80F-49BB-8C04-54C0824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semiHidden="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styleId="CommentReference">
    <w:name w:val="annotation reference"/>
    <w:basedOn w:val="DefaultParagraphFont"/>
    <w:uiPriority w:val="99"/>
    <w:unhideWhenUsed/>
    <w:rsid w:val="007D6F8C"/>
    <w:rPr>
      <w:rFonts w:cs="Times New Roman"/>
      <w:sz w:val="16"/>
      <w:szCs w:val="16"/>
    </w:rPr>
  </w:style>
  <w:style w:type="paragraph" w:styleId="CommentText">
    <w:name w:val="annotation text"/>
    <w:basedOn w:val="Normal"/>
    <w:link w:val="CommentTextChar"/>
    <w:uiPriority w:val="99"/>
    <w:unhideWhenUsed/>
    <w:rsid w:val="007D6F8C"/>
    <w:pPr>
      <w:autoSpaceDE w:val="0"/>
      <w:autoSpaceDN w:val="0"/>
      <w:adjustRightInd w:val="0"/>
    </w:pPr>
    <w:rPr>
      <w:rFonts w:eastAsiaTheme="minorEastAsia"/>
      <w:snapToGrid/>
      <w:color w:val="000000"/>
      <w:sz w:val="20"/>
      <w:lang w:eastAsia="en-GB"/>
    </w:rPr>
  </w:style>
  <w:style w:type="character" w:customStyle="1" w:styleId="CommentTextChar">
    <w:name w:val="Comment Text Char"/>
    <w:basedOn w:val="DefaultParagraphFont"/>
    <w:link w:val="CommentText"/>
    <w:uiPriority w:val="99"/>
    <w:rsid w:val="007D6F8C"/>
    <w:rPr>
      <w:rFonts w:eastAsiaTheme="minorEastAsia"/>
      <w:color w:val="000000"/>
    </w:rPr>
  </w:style>
  <w:style w:type="paragraph" w:styleId="BalloonText">
    <w:name w:val="Balloon Text"/>
    <w:basedOn w:val="Normal"/>
    <w:link w:val="BalloonTextChar"/>
    <w:semiHidden/>
    <w:unhideWhenUsed/>
    <w:rsid w:val="007D6F8C"/>
    <w:rPr>
      <w:rFonts w:ascii="Segoe UI" w:hAnsi="Segoe UI" w:cs="Segoe UI"/>
      <w:sz w:val="18"/>
      <w:szCs w:val="18"/>
    </w:rPr>
  </w:style>
  <w:style w:type="character" w:customStyle="1" w:styleId="BalloonTextChar">
    <w:name w:val="Balloon Text Char"/>
    <w:basedOn w:val="DefaultParagraphFont"/>
    <w:link w:val="BalloonText"/>
    <w:semiHidden/>
    <w:rsid w:val="007D6F8C"/>
    <w:rPr>
      <w:rFonts w:ascii="Segoe UI" w:hAnsi="Segoe UI" w:cs="Segoe UI"/>
      <w:snapToGrid w:val="0"/>
      <w:sz w:val="18"/>
      <w:szCs w:val="18"/>
      <w:lang w:eastAsia="en-US"/>
    </w:rPr>
  </w:style>
  <w:style w:type="paragraph" w:styleId="Revision">
    <w:name w:val="Revision"/>
    <w:hidden/>
    <w:uiPriority w:val="99"/>
    <w:semiHidden/>
    <w:rsid w:val="007D6F8C"/>
    <w:rPr>
      <w:snapToGrid w:val="0"/>
      <w:sz w:val="24"/>
      <w:lang w:eastAsia="en-US"/>
    </w:rPr>
  </w:style>
  <w:style w:type="paragraph" w:styleId="CommentSubject">
    <w:name w:val="annotation subject"/>
    <w:basedOn w:val="CommentText"/>
    <w:next w:val="CommentText"/>
    <w:link w:val="CommentSubjectChar"/>
    <w:semiHidden/>
    <w:unhideWhenUsed/>
    <w:rsid w:val="00251265"/>
    <w:pPr>
      <w:autoSpaceDE/>
      <w:autoSpaceDN/>
      <w:adjustRightInd/>
    </w:pPr>
    <w:rPr>
      <w:rFonts w:eastAsia="Times New Roman"/>
      <w:b/>
      <w:bCs/>
      <w:snapToGrid w:val="0"/>
      <w:color w:val="auto"/>
      <w:lang w:eastAsia="en-US"/>
    </w:rPr>
  </w:style>
  <w:style w:type="character" w:customStyle="1" w:styleId="CommentSubjectChar">
    <w:name w:val="Comment Subject Char"/>
    <w:basedOn w:val="CommentTextChar"/>
    <w:link w:val="CommentSubject"/>
    <w:semiHidden/>
    <w:rsid w:val="00251265"/>
    <w:rPr>
      <w:rFonts w:eastAsiaTheme="minorEastAsia"/>
      <w:b/>
      <w:bCs/>
      <w:snapToGrid w:val="0"/>
      <w:color w:val="000000"/>
      <w:lang w:eastAsia="en-US"/>
    </w:rPr>
  </w:style>
  <w:style w:type="paragraph" w:styleId="ListParagraph">
    <w:name w:val="List Paragraph"/>
    <w:basedOn w:val="Normal"/>
    <w:uiPriority w:val="34"/>
    <w:qFormat/>
    <w:rsid w:val="006F2BD6"/>
    <w:pPr>
      <w:widowControl/>
      <w:ind w:left="720"/>
      <w:contextualSpacing/>
      <w:jc w:val="both"/>
    </w:pPr>
    <w:rPr>
      <w:rFonts w:eastAsiaTheme="minorHAnsi"/>
      <w:snapToGrid/>
      <w:szCs w:val="24"/>
    </w:rPr>
  </w:style>
  <w:style w:type="paragraph" w:styleId="Footer">
    <w:name w:val="footer"/>
    <w:basedOn w:val="Normal"/>
    <w:link w:val="FooterChar"/>
    <w:rsid w:val="00145683"/>
    <w:pPr>
      <w:tabs>
        <w:tab w:val="center" w:pos="4513"/>
        <w:tab w:val="right" w:pos="9026"/>
      </w:tabs>
    </w:pPr>
  </w:style>
  <w:style w:type="character" w:customStyle="1" w:styleId="FooterChar">
    <w:name w:val="Footer Char"/>
    <w:basedOn w:val="DefaultParagraphFont"/>
    <w:link w:val="Footer"/>
    <w:rsid w:val="0014568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uroparl.europa.eu/meps/fr/197577/GILLES_BOYER/home" TargetMode="External"/><Relationship Id="rId26" Type="http://schemas.openxmlformats.org/officeDocument/2006/relationships/image" Target="media/image7.jpeg"/><Relationship Id="rId39" Type="http://schemas.openxmlformats.org/officeDocument/2006/relationships/hyperlink" Target="mailto:cont-secretariat@europarl.europa.eu?subject=cont-secretariat@europarl.europa.eu" TargetMode="External"/><Relationship Id="rId21" Type="http://schemas.openxmlformats.org/officeDocument/2006/relationships/hyperlink" Target="https://www.europarl.europa.eu/meps/fr/197577/GILLES_BOYER/home" TargetMode="External"/><Relationship Id="rId34" Type="http://schemas.openxmlformats.org/officeDocument/2006/relationships/hyperlink" Target="https://www.europarl.europa.eu/committees/en/cont/documents/latest-documents" TargetMode="External"/><Relationship Id="rId42" Type="http://schemas.openxmlformats.org/officeDocument/2006/relationships/hyperlink" Target="http://www.contnet.ep.parl.union.eu/contnet/cms/home/menu_current_leg" TargetMode="External"/><Relationship Id="rId47" Type="http://schemas.openxmlformats.org/officeDocument/2006/relationships/hyperlink" Target="https://www.europarl.europa.eu/thinktank/en/document/IPOL_STU(2022)732269" TargetMode="External"/><Relationship Id="rId50" Type="http://schemas.openxmlformats.org/officeDocument/2006/relationships/hyperlink" Target="https://www.europarl.europa.eu/thinktank/en/document/IPOL_BRI(2022)729208" TargetMode="External"/><Relationship Id="rId55" Type="http://schemas.openxmlformats.org/officeDocument/2006/relationships/hyperlink" Target="https://www.europarl.europa.eu/cmsdata/241432/25102021_PE%20699.709_Agencies%20Procurement_FINAL.pdf" TargetMode="External"/><Relationship Id="rId63" Type="http://schemas.openxmlformats.org/officeDocument/2006/relationships/hyperlink" Target="https://www.europarl.europa.eu/RegData/etudes/BRIE/2021/695957/IPOL_BRI(2021)695957_EN.pdf" TargetMode="External"/><Relationship Id="rId68" Type="http://schemas.openxmlformats.org/officeDocument/2006/relationships/hyperlink" Target="https://www.europarl.europa.eu/RegData/etudes/BRIE/2021/694415/IPOL_BRI(2021)694415_EN.pdf" TargetMode="External"/><Relationship Id="rId76" Type="http://schemas.openxmlformats.org/officeDocument/2006/relationships/hyperlink" Target="https://www.europarl.europa.eu/thinktank/nl/document/IPOL_STU(2022)721500" TargetMode="External"/><Relationship Id="rId84" Type="http://schemas.openxmlformats.org/officeDocument/2006/relationships/hyperlink" Target="https://www.europarl.europa.eu/cmsdata/241434/Brochure%20WS%20BORROWING%20STRATEGY%20FINAL.pd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uroparl.europa.eu/RegData/etudes/BRIE/2022/732005/IPOL_BRI(2022)732005_EN.pdf" TargetMode="External"/><Relationship Id="rId2" Type="http://schemas.openxmlformats.org/officeDocument/2006/relationships/numbering" Target="numbering.xml"/><Relationship Id="rId16" Type="http://schemas.openxmlformats.org/officeDocument/2006/relationships/hyperlink" Target="https://www.europarl.europa.eu/committees/en/cont/home/highlights" TargetMode="External"/><Relationship Id="rId29" Type="http://schemas.openxmlformats.org/officeDocument/2006/relationships/image" Target="media/image9.jpeg"/><Relationship Id="rId11" Type="http://schemas.openxmlformats.org/officeDocument/2006/relationships/footer" Target="footer1.xml"/><Relationship Id="rId24" Type="http://schemas.openxmlformats.org/officeDocument/2006/relationships/hyperlink" Target="https://www.europarl.europa.eu/meps/fr/197742/ISABEL_GARCIA+MUNOZ/home" TargetMode="External"/><Relationship Id="rId32" Type="http://schemas.openxmlformats.org/officeDocument/2006/relationships/image" Target="media/image10.jpeg"/><Relationship Id="rId37" Type="http://schemas.openxmlformats.org/officeDocument/2006/relationships/hyperlink" Target="https://emeeting.europarl.europa.eu/emeeting/committee/en/agenda/202101/CONT?meeting=CONT-2021-0106_1&amp;session=01-06-13-45" TargetMode="External"/><Relationship Id="rId40" Type="http://schemas.openxmlformats.org/officeDocument/2006/relationships/hyperlink" Target="http://www.europarl.europa.eu/committees/en/cont/home.html" TargetMode="External"/><Relationship Id="rId45" Type="http://schemas.openxmlformats.org/officeDocument/2006/relationships/hyperlink" Target="https://www.europarl.europa.eu/RegData/etudes/ATAG/2022/733764/IPOL_ATA(2022)733764_EN.pdf" TargetMode="External"/><Relationship Id="rId53" Type="http://schemas.openxmlformats.org/officeDocument/2006/relationships/hyperlink" Target="https://www.europarl.europa.eu/RegData/etudes/BRIE/2021/703588/IPOL_BRI(2021)703588_EN.pdf" TargetMode="External"/><Relationship Id="rId58" Type="http://schemas.openxmlformats.org/officeDocument/2006/relationships/hyperlink" Target="http://www.europarl.europa.eu/RegData/etudes/STUD/2021/698433/IPOL_STU(2021)698433_EN.pdf" TargetMode="External"/><Relationship Id="rId66" Type="http://schemas.openxmlformats.org/officeDocument/2006/relationships/hyperlink" Target="https://www.europarl.europa.eu/thinktank/en/document.html?reference=IPOL_STU(2021)695496" TargetMode="External"/><Relationship Id="rId74" Type="http://schemas.openxmlformats.org/officeDocument/2006/relationships/hyperlink" Target="https://www.europarl.europa.eu/RegData/etudes/STUD/2022/731895/IPOL_STU(2022)731895_EN.pdf" TargetMode="External"/><Relationship Id="rId79" Type="http://schemas.openxmlformats.org/officeDocument/2006/relationships/hyperlink" Target="https://www.europarl.europa.eu/thinktank/en/document.html?reference=IPOL_STU(2021)700320" TargetMode="External"/><Relationship Id="rId87" Type="http://schemas.openxmlformats.org/officeDocument/2006/relationships/hyperlink" Target="mailto:poldep-budg@ep.europa.eu" TargetMode="External"/><Relationship Id="rId5" Type="http://schemas.openxmlformats.org/officeDocument/2006/relationships/webSettings" Target="webSettings.xml"/><Relationship Id="rId61" Type="http://schemas.openxmlformats.org/officeDocument/2006/relationships/hyperlink" Target="http://www.europarl.europa.eu/RegData/etudes/STUD/2021/697019/IPOL_STU(2021)697019_EN.pdf" TargetMode="External"/><Relationship Id="rId82" Type="http://schemas.openxmlformats.org/officeDocument/2006/relationships/hyperlink" Target="https://www.europarl.europa.eu/thinktank/en/document.html?reference=IPOL_IDA(2021)699811" TargetMode="External"/><Relationship Id="rId90" Type="http://schemas.openxmlformats.org/officeDocument/2006/relationships/theme" Target="theme/theme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hyperlink" Target="https://www.europarl.europa.eu/meps/fr/124861/CATERINA_CHINNICI/home" TargetMode="External"/><Relationship Id="rId30" Type="http://schemas.openxmlformats.org/officeDocument/2006/relationships/hyperlink" Target="https://www.europarl.europa.eu/meps/fr/124713/TOMAS_ZDECHOVSKY/home" TargetMode="External"/><Relationship Id="rId35" Type="http://schemas.openxmlformats.org/officeDocument/2006/relationships/image" Target="media/image11.jpeg"/><Relationship Id="rId43" Type="http://schemas.openxmlformats.org/officeDocument/2006/relationships/hyperlink" Target="mailto:cont-secretariat@europarl.europa.eu?subject=cont-secretariat@europarl.europa.eu" TargetMode="External"/><Relationship Id="rId48" Type="http://schemas.openxmlformats.org/officeDocument/2006/relationships/hyperlink" Target="https://www.europarl.europa.eu/thinktank/en/document/IPOL_STU(2022)702671" TargetMode="External"/><Relationship Id="rId56" Type="http://schemas.openxmlformats.org/officeDocument/2006/relationships/hyperlink" Target="https://www.europarl.europa.eu/cmsdata/241433/20211026_Brochure_WS_Procurement%20procedures%20in%20EU%20Agencies_en.pdf" TargetMode="External"/><Relationship Id="rId64" Type="http://schemas.openxmlformats.org/officeDocument/2006/relationships/hyperlink" Target="http://www.europarl.europa.eu/RegData/etudes/ATAG/2021/696058/IPOL_ATA(2021)696058_EN.pdf" TargetMode="External"/><Relationship Id="rId69" Type="http://schemas.openxmlformats.org/officeDocument/2006/relationships/hyperlink" Target="http://www.europarl.europa.eu/RegData/etudes/BRIE/2021/694679/IPOL_BRI(2021)694679_EN.pdf" TargetMode="External"/><Relationship Id="rId77" Type="http://schemas.openxmlformats.org/officeDocument/2006/relationships/hyperlink" Target="https://www.europarl.europa.eu/RegData/etudes/STUD/2022/729264/IPOL_STU(2022)729264_EN.pdf" TargetMode="External"/><Relationship Id="rId8" Type="http://schemas.openxmlformats.org/officeDocument/2006/relationships/image" Target="media/image1.png"/><Relationship Id="rId51" Type="http://schemas.openxmlformats.org/officeDocument/2006/relationships/hyperlink" Target="https://www.europarl.europa.eu/RegData/etudes/BRIE/2021/702617/IPOL_BRI(2021)702617_EN.pdf" TargetMode="External"/><Relationship Id="rId72" Type="http://schemas.openxmlformats.org/officeDocument/2006/relationships/hyperlink" Target="http://www.europarl.europa.eu/RegData/etudes/STUD/2022/732007/IPOL_STU(2022)732007_EN.pdf" TargetMode="External"/><Relationship Id="rId80" Type="http://schemas.openxmlformats.org/officeDocument/2006/relationships/hyperlink" Target="https://www.europarl.europa.eu/thinktank/en/document.html?reference=IPOL_STU(2021)699400" TargetMode="External"/><Relationship Id="rId85" Type="http://schemas.openxmlformats.org/officeDocument/2006/relationships/hyperlink" Target="https://www.europarl.europa.eu/cmsdata/241434/Brochure%20WS%20BORROWING%20STRATEGY%20FINAL.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oeil.secure.europarl.europa.eu/oeil/popups/ficheprocedure.do?reference=2021/0411(COD)&amp;l=en" TargetMode="External"/><Relationship Id="rId33" Type="http://schemas.openxmlformats.org/officeDocument/2006/relationships/hyperlink" Target="https://www.europarl.europa.eu/meps/fr/28224/MARKUS_PIEPER/home" TargetMode="External"/><Relationship Id="rId38" Type="http://schemas.openxmlformats.org/officeDocument/2006/relationships/hyperlink" Target="http://www.contnet.ep.parl.union.eu/contnet/cms/home/menu_current_leg" TargetMode="External"/><Relationship Id="rId46" Type="http://schemas.openxmlformats.org/officeDocument/2006/relationships/hyperlink" Target="https://www.europarl.europa.eu/RegData/etudes/STUD/2022/732267/IPOL_STU(2022)732267_EN.pdf" TargetMode="External"/><Relationship Id="rId59" Type="http://schemas.openxmlformats.org/officeDocument/2006/relationships/hyperlink" Target="http://www.europarl.europa.eu/RegData/etudes/STUD/2021/698731/IPOL_STU(2021)698731_EN.pdf" TargetMode="External"/><Relationship Id="rId67" Type="http://schemas.openxmlformats.org/officeDocument/2006/relationships/hyperlink" Target="https://www.europarl.europa.eu/RegData/etudes/BRIE/2021/694415/IPOL_BRI(2021)694415_EN.pdf" TargetMode="External"/><Relationship Id="rId20" Type="http://schemas.openxmlformats.org/officeDocument/2006/relationships/image" Target="media/image4.png"/><Relationship Id="rId41" Type="http://schemas.openxmlformats.org/officeDocument/2006/relationships/hyperlink" Target="https://emeeting.europarl.europa.eu/emeeting/committee/en/agenda/202101/CONT?meeting=CONT-2021-0106_1&amp;session=01-06-13-45" TargetMode="External"/><Relationship Id="rId54" Type="http://schemas.openxmlformats.org/officeDocument/2006/relationships/hyperlink" Target="https://www.europarl.europa.eu/cmsdata/241432/25102021_PE%20699.709_Agencies%20Procurement_FINAL.pdf" TargetMode="External"/><Relationship Id="rId62" Type="http://schemas.openxmlformats.org/officeDocument/2006/relationships/hyperlink" Target="https://www.europarl.europa.eu/RegData/etudes/BRIE/2021/696914/IPOL_BRI(2021)696914_EN.pdf" TargetMode="External"/><Relationship Id="rId70" Type="http://schemas.openxmlformats.org/officeDocument/2006/relationships/hyperlink" Target="https://www.europarl.europa.eu/thinktank/en/document.html?reference=IPOL_STU(2021)679107" TargetMode="External"/><Relationship Id="rId75" Type="http://schemas.openxmlformats.org/officeDocument/2006/relationships/hyperlink" Target="https://www.europarl.europa.eu/thinktank/nl/document/IPOL_STU(2022)721500" TargetMode="External"/><Relationship Id="rId83" Type="http://schemas.openxmlformats.org/officeDocument/2006/relationships/hyperlink" Target="https://www.europarl.europa.eu/thinktank/en/document.html?reference=IPOL_IDA(2021)699811" TargetMode="External"/><Relationship Id="rId88" Type="http://schemas.openxmlformats.org/officeDocument/2006/relationships/hyperlink" Target="https://poldepnet.in.ep.europa.eu/home/budgetary-affairs/presentation-of-poldep-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ultimedia.europarl.europa.eu/en/webstreaming?lv=COMMITTEES&amp;df=2022-04-20"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hyperlink" Target="https://www.europarl.europa.eu/thinktank/en/document/IPOL_BRI(2022)731441" TargetMode="External"/><Relationship Id="rId57" Type="http://schemas.openxmlformats.org/officeDocument/2006/relationships/hyperlink" Target="https://www.europarl.europa.eu/cmsdata/241433/20211026_Brochure_WS_Procurement%20procedures%20in%20EU%20Agencies_en.pdf" TargetMode="External"/><Relationship Id="rId10" Type="http://schemas.openxmlformats.org/officeDocument/2006/relationships/header" Target="header2.xml"/><Relationship Id="rId31" Type="http://schemas.openxmlformats.org/officeDocument/2006/relationships/hyperlink" Target="https://www.europarl.europa.eu/meps/en/197588/KATALIN_CSEH/home" TargetMode="External"/><Relationship Id="rId44" Type="http://schemas.openxmlformats.org/officeDocument/2006/relationships/hyperlink" Target="http://www.europarl.europa.eu/committees/en/cont/home.html" TargetMode="External"/><Relationship Id="rId52" Type="http://schemas.openxmlformats.org/officeDocument/2006/relationships/hyperlink" Target="https://www.europarl.europa.eu/RegData/etudes/BRIE/2021/702617/IPOL_BRI(2021)702617_EN.pdf" TargetMode="External"/><Relationship Id="rId60" Type="http://schemas.openxmlformats.org/officeDocument/2006/relationships/hyperlink" Target="http://www.europarl.europa.eu/RegData/etudes/STUD/2021/698731/IPOL_STU(2021)698731_EN.pdf" TargetMode="External"/><Relationship Id="rId65" Type="http://schemas.openxmlformats.org/officeDocument/2006/relationships/hyperlink" Target="https://www.europarl.europa.eu/thinktank/en/document.html?reference=IPOL_STU(2021)695496" TargetMode="External"/><Relationship Id="rId73" Type="http://schemas.openxmlformats.org/officeDocument/2006/relationships/hyperlink" Target="https://www.europarl.europa.eu/RegData/etudes/STUD/2022/731895/IPOL_STU(2022)731895_EN.pdf" TargetMode="External"/><Relationship Id="rId78" Type="http://schemas.openxmlformats.org/officeDocument/2006/relationships/hyperlink" Target="https://www.europarl.europa.eu/RegData/etudes/STUD/2021/694836/IPOL_STU(2021)694836_EN.pdf" TargetMode="External"/><Relationship Id="rId81" Type="http://schemas.openxmlformats.org/officeDocument/2006/relationships/hyperlink" Target="https://www.europarl.europa.eu/thinktank/en/document.html?reference=IPOL_STU(2021)699399" TargetMode="External"/><Relationship Id="rId86" Type="http://schemas.openxmlformats.org/officeDocument/2006/relationships/hyperlink" Target="https://www.europarl.europa.eu/RegData/etudes/BRIE/2021/696211/IPOL_BRI(2021)696211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NIN~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83B2-91E3-48C8-94CE-582DCA27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21</Pages>
  <Words>5662</Words>
  <Characters>38332</Characters>
  <Application>Microsoft Office Word</Application>
  <DocSecurity>0</DocSecurity>
  <Lines>851</Lines>
  <Paragraphs>511</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creator>BENINCASA Caterina</dc:creator>
  <cp:lastModifiedBy>DIMITROV Cvetan</cp:lastModifiedBy>
  <cp:revision>2</cp:revision>
  <cp:lastPrinted>2009-06-18T13:43:00Z</cp:lastPrinted>
  <dcterms:created xsi:type="dcterms:W3CDTF">2022-07-18T14:15:00Z</dcterms:created>
  <dcterms:modified xsi:type="dcterms:W3CDTF">2022-07-18T14:15:00Z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1258899</vt:lpwstr>
  </property>
  <property fmtid="{D5CDD505-2E9C-101B-9397-08002B2CF9AE}" pid="4" name="&lt;Model&gt;">
    <vt:lpwstr>PVx</vt:lpwstr>
  </property>
  <property fmtid="{D5CDD505-2E9C-101B-9397-08002B2CF9AE}" pid="5" name="&lt;ModelCod&gt;">
    <vt:lpwstr>\\eiciBRUpr1\pdocep$\DocEP\DOCS\General\PV\PVx.dotx(24/02/2022 20:38:05)</vt:lpwstr>
  </property>
  <property fmtid="{D5CDD505-2E9C-101B-9397-08002B2CF9AE}" pid="6" name="&lt;ModelTra&gt;">
    <vt:lpwstr>\\eiciBRUpr1\pdocep$\DocEP\TRANSFIL\EN\PVx.EN(15/02/2022 18:03:04)</vt:lpwstr>
  </property>
  <property fmtid="{D5CDD505-2E9C-101B-9397-08002B2CF9AE}" pid="7" name="&lt;Type&gt;">
    <vt:lpwstr>PV</vt:lpwstr>
  </property>
  <property fmtid="{D5CDD505-2E9C-101B-9397-08002B2CF9AE}" pid="8" name="Created with">
    <vt:lpwstr>9.12.2 Build [20220520]</vt:lpwstr>
  </property>
  <property fmtid="{D5CDD505-2E9C-101B-9397-08002B2CF9AE}" pid="9" name="FooterPath">
    <vt:lpwstr>PV\1258899BG.docx</vt:lpwstr>
  </property>
  <property fmtid="{D5CDD505-2E9C-101B-9397-08002B2CF9AE}" pid="10" name="LastEdited with">
    <vt:lpwstr>9.12.2 Build [20220520]</vt:lpwstr>
  </property>
  <property fmtid="{D5CDD505-2E9C-101B-9397-08002B2CF9AE}" pid="11" name="PE number">
    <vt:lpwstr>734.218</vt:lpwstr>
  </property>
  <property fmtid="{D5CDD505-2E9C-101B-9397-08002B2CF9AE}" pid="12" name="SDLStudio">
    <vt:lpwstr/>
  </property>
  <property fmtid="{D5CDD505-2E9C-101B-9397-08002B2CF9AE}" pid="13" name="SendToEpades">
    <vt:lpwstr>OK - 2022/07/04 18:55</vt:lpwstr>
  </property>
  <property fmtid="{D5CDD505-2E9C-101B-9397-08002B2CF9AE}" pid="14" name="Bookout">
    <vt:lpwstr>OK - 2022/07/18 16:15</vt:lpwstr>
  </property>
</Properties>
</file>