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E1655" w:rsidRPr="00401B6A" w:rsidTr="00035402">
        <w:trPr>
          <w:trHeight w:hRule="exact" w:val="1418"/>
        </w:trPr>
        <w:tc>
          <w:tcPr>
            <w:tcW w:w="6804" w:type="dxa"/>
            <w:shd w:val="clear" w:color="auto" w:fill="auto"/>
            <w:vAlign w:val="center"/>
          </w:tcPr>
          <w:p w:rsidR="00CE1655" w:rsidRPr="00401B6A" w:rsidRDefault="002D3CA8" w:rsidP="00035402">
            <w:pPr>
              <w:pStyle w:val="EPName"/>
            </w:pPr>
            <w:bookmarkStart w:id="0" w:name="_GoBack"/>
            <w:bookmarkEnd w:id="0"/>
            <w:r w:rsidRPr="00401B6A">
              <w:t>Parlamentul European</w:t>
            </w:r>
          </w:p>
          <w:p w:rsidR="00CE1655" w:rsidRPr="00401B6A" w:rsidRDefault="00CC18A9" w:rsidP="00CC18A9">
            <w:pPr>
              <w:pStyle w:val="EPTerm"/>
              <w:rPr>
                <w:rStyle w:val="HideTWBExt"/>
                <w:noProof w:val="0"/>
                <w:vanish w:val="0"/>
                <w:color w:val="auto"/>
              </w:rPr>
            </w:pPr>
            <w:r w:rsidRPr="00401B6A">
              <w:t>2019-2024</w:t>
            </w:r>
          </w:p>
        </w:tc>
        <w:tc>
          <w:tcPr>
            <w:tcW w:w="2268" w:type="dxa"/>
            <w:shd w:val="clear" w:color="auto" w:fill="auto"/>
          </w:tcPr>
          <w:p w:rsidR="00CE1655" w:rsidRPr="00401B6A" w:rsidRDefault="00FC705F" w:rsidP="00035402">
            <w:pPr>
              <w:pStyle w:val="EPLogo"/>
            </w:pPr>
            <w:r w:rsidRPr="00401B6A">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00C7D" w:rsidRPr="00401B6A" w:rsidRDefault="00000C7D" w:rsidP="00000C7D">
      <w:pPr>
        <w:pStyle w:val="LineTop"/>
      </w:pPr>
    </w:p>
    <w:p w:rsidR="00000C7D" w:rsidRPr="00401B6A" w:rsidRDefault="00000C7D" w:rsidP="00000C7D">
      <w:pPr>
        <w:pStyle w:val="EPBody"/>
      </w:pPr>
      <w:r w:rsidRPr="00401B6A">
        <w:rPr>
          <w:rStyle w:val="HideTWBExt"/>
          <w:noProof w:val="0"/>
        </w:rPr>
        <w:t>&lt;</w:t>
      </w:r>
      <w:r w:rsidRPr="00401B6A">
        <w:rPr>
          <w:rStyle w:val="HideTWBExt"/>
          <w:i w:val="0"/>
          <w:noProof w:val="0"/>
        </w:rPr>
        <w:t>Commission</w:t>
      </w:r>
      <w:r w:rsidRPr="00401B6A">
        <w:rPr>
          <w:rStyle w:val="HideTWBExt"/>
          <w:noProof w:val="0"/>
        </w:rPr>
        <w:t>&gt;</w:t>
      </w:r>
      <w:r w:rsidRPr="00401B6A">
        <w:rPr>
          <w:rStyle w:val="HideTWBInt"/>
        </w:rPr>
        <w:t>{CULT}</w:t>
      </w:r>
      <w:r w:rsidRPr="00401B6A">
        <w:t xml:space="preserve">Comisia pentru cultură </w:t>
      </w:r>
      <w:r w:rsidR="00401B6A" w:rsidRPr="00401B6A">
        <w:t>ș</w:t>
      </w:r>
      <w:r w:rsidRPr="00401B6A">
        <w:t>i educa</w:t>
      </w:r>
      <w:r w:rsidR="00401B6A" w:rsidRPr="00401B6A">
        <w:t>ț</w:t>
      </w:r>
      <w:r w:rsidRPr="00401B6A">
        <w:t>ie</w:t>
      </w:r>
      <w:r w:rsidRPr="00401B6A">
        <w:rPr>
          <w:rStyle w:val="HideTWBExt"/>
          <w:noProof w:val="0"/>
        </w:rPr>
        <w:t>&lt;/</w:t>
      </w:r>
      <w:r w:rsidRPr="00401B6A">
        <w:rPr>
          <w:rStyle w:val="HideTWBExt"/>
          <w:i w:val="0"/>
          <w:noProof w:val="0"/>
        </w:rPr>
        <w:t>Commission</w:t>
      </w:r>
      <w:r w:rsidRPr="00401B6A">
        <w:rPr>
          <w:rStyle w:val="HideTWBExt"/>
          <w:noProof w:val="0"/>
        </w:rPr>
        <w:t>&gt;</w:t>
      </w:r>
    </w:p>
    <w:p w:rsidR="00000C7D" w:rsidRPr="00401B6A" w:rsidRDefault="002D3CA8" w:rsidP="00000C7D">
      <w:pPr>
        <w:pStyle w:val="EPBody"/>
      </w:pPr>
      <w:r w:rsidRPr="00401B6A">
        <w:t>Pre</w:t>
      </w:r>
      <w:r w:rsidR="00401B6A" w:rsidRPr="00401B6A">
        <w:t>ș</w:t>
      </w:r>
      <w:r w:rsidRPr="00401B6A">
        <w:t>edintele</w:t>
      </w:r>
    </w:p>
    <w:p w:rsidR="00000C7D" w:rsidRPr="00401B6A" w:rsidRDefault="00000C7D" w:rsidP="00000C7D">
      <w:pPr>
        <w:pStyle w:val="LineBottom"/>
      </w:pPr>
    </w:p>
    <w:p w:rsidR="00E71F4C" w:rsidRPr="00401B6A" w:rsidRDefault="00501E47" w:rsidP="007C3F41">
      <w:pPr>
        <w:pStyle w:val="LetterDate"/>
      </w:pPr>
      <w:r w:rsidRPr="00401B6A">
        <w:rPr>
          <w:rStyle w:val="HideTWBExt"/>
          <w:noProof w:val="0"/>
        </w:rPr>
        <w:t>&lt;Date&gt;</w:t>
      </w:r>
      <w:r w:rsidRPr="00401B6A">
        <w:rPr>
          <w:rStyle w:val="HideTWBInt"/>
        </w:rPr>
        <w:t>{12/05/2020}</w:t>
      </w:r>
      <w:r w:rsidRPr="00401B6A">
        <w:t>12.5.2020</w:t>
      </w:r>
      <w:r w:rsidRPr="00401B6A">
        <w:rPr>
          <w:rStyle w:val="HideTWBExt"/>
          <w:noProof w:val="0"/>
        </w:rPr>
        <w:t>&lt;/Date&gt;</w:t>
      </w:r>
    </w:p>
    <w:p w:rsidR="007179A7" w:rsidRPr="00401B6A" w:rsidRDefault="00CC18A9">
      <w:r w:rsidRPr="00401B6A">
        <w:t>Domnului David McAllister</w:t>
      </w:r>
    </w:p>
    <w:p w:rsidR="007179A7" w:rsidRPr="00401B6A" w:rsidRDefault="002D3CA8">
      <w:r w:rsidRPr="00401B6A">
        <w:t>Pre</w:t>
      </w:r>
      <w:r w:rsidR="00401B6A" w:rsidRPr="00401B6A">
        <w:t>ș</w:t>
      </w:r>
      <w:r w:rsidRPr="00401B6A">
        <w:t>edinte</w:t>
      </w:r>
    </w:p>
    <w:p w:rsidR="007179A7" w:rsidRPr="00401B6A" w:rsidRDefault="00CC18A9">
      <w:r w:rsidRPr="00401B6A">
        <w:t>Comisia pentru afaceri externe</w:t>
      </w:r>
    </w:p>
    <w:p w:rsidR="007179A7" w:rsidRPr="00401B6A" w:rsidRDefault="002D3CA8">
      <w:r w:rsidRPr="00401B6A">
        <w:t>BRUXELLES</w:t>
      </w:r>
    </w:p>
    <w:p w:rsidR="00CC18A9" w:rsidRPr="00401B6A" w:rsidRDefault="00CC18A9"/>
    <w:p w:rsidR="00CC18A9" w:rsidRPr="00401B6A" w:rsidRDefault="00CC18A9" w:rsidP="00CC18A9">
      <w:pPr>
        <w:tabs>
          <w:tab w:val="left" w:pos="-1104"/>
          <w:tab w:val="left" w:pos="-96"/>
          <w:tab w:val="center" w:pos="2448"/>
          <w:tab w:val="left" w:pos="4512"/>
        </w:tabs>
        <w:suppressAutoHyphens/>
        <w:jc w:val="both"/>
        <w:rPr>
          <w:spacing w:val="-2"/>
        </w:rPr>
      </w:pPr>
      <w:r w:rsidRPr="00401B6A">
        <w:t>Domnului Bernd Lange</w:t>
      </w:r>
    </w:p>
    <w:p w:rsidR="00CC18A9" w:rsidRPr="00401B6A" w:rsidRDefault="00CC18A9" w:rsidP="00CC18A9">
      <w:pPr>
        <w:tabs>
          <w:tab w:val="left" w:pos="-1104"/>
          <w:tab w:val="left" w:pos="-96"/>
          <w:tab w:val="center" w:pos="2448"/>
          <w:tab w:val="left" w:pos="4512"/>
        </w:tabs>
        <w:suppressAutoHyphens/>
        <w:jc w:val="both"/>
        <w:rPr>
          <w:spacing w:val="-2"/>
        </w:rPr>
      </w:pPr>
      <w:r w:rsidRPr="00401B6A">
        <w:t>Pre</w:t>
      </w:r>
      <w:r w:rsidR="00401B6A" w:rsidRPr="00401B6A">
        <w:t>ș</w:t>
      </w:r>
      <w:r w:rsidRPr="00401B6A">
        <w:t xml:space="preserve">edinte </w:t>
      </w:r>
    </w:p>
    <w:p w:rsidR="00CC18A9" w:rsidRPr="00401B6A" w:rsidRDefault="00CC18A9" w:rsidP="00CC18A9">
      <w:pPr>
        <w:tabs>
          <w:tab w:val="left" w:pos="-1104"/>
          <w:tab w:val="left" w:pos="-96"/>
          <w:tab w:val="center" w:pos="2448"/>
          <w:tab w:val="left" w:pos="4512"/>
        </w:tabs>
        <w:suppressAutoHyphens/>
        <w:jc w:val="both"/>
        <w:rPr>
          <w:spacing w:val="-2"/>
        </w:rPr>
      </w:pPr>
      <w:r w:rsidRPr="00401B6A">
        <w:t>Comisia pentru comer</w:t>
      </w:r>
      <w:r w:rsidR="00401B6A" w:rsidRPr="00401B6A">
        <w:t>ț</w:t>
      </w:r>
      <w:r w:rsidRPr="00401B6A">
        <w:t xml:space="preserve"> interna</w:t>
      </w:r>
      <w:r w:rsidR="00401B6A" w:rsidRPr="00401B6A">
        <w:t>ț</w:t>
      </w:r>
      <w:r w:rsidRPr="00401B6A">
        <w:t>ional</w:t>
      </w:r>
    </w:p>
    <w:p w:rsidR="00CC18A9" w:rsidRPr="00401B6A" w:rsidRDefault="00CC18A9" w:rsidP="00CC18A9">
      <w:pPr>
        <w:tabs>
          <w:tab w:val="left" w:pos="-1104"/>
          <w:tab w:val="left" w:pos="-96"/>
          <w:tab w:val="center" w:pos="2448"/>
          <w:tab w:val="left" w:pos="4512"/>
        </w:tabs>
        <w:suppressAutoHyphens/>
        <w:jc w:val="both"/>
        <w:rPr>
          <w:spacing w:val="-2"/>
        </w:rPr>
      </w:pPr>
      <w:r w:rsidRPr="00401B6A">
        <w:t>BRUXELLES</w:t>
      </w:r>
    </w:p>
    <w:p w:rsidR="00CC18A9" w:rsidRPr="00401B6A" w:rsidRDefault="00CC18A9"/>
    <w:p w:rsidR="00CC18A9" w:rsidRPr="00401B6A" w:rsidRDefault="00CC18A9"/>
    <w:p w:rsidR="009F796C" w:rsidRPr="00401B6A" w:rsidRDefault="002D3CA8" w:rsidP="009F796C">
      <w:pPr>
        <w:pStyle w:val="LetterSubject"/>
        <w:rPr>
          <w:rStyle w:val="HideTWBExt"/>
          <w:noProof w:val="0"/>
          <w:color w:val="auto"/>
        </w:rPr>
      </w:pPr>
      <w:r w:rsidRPr="00401B6A">
        <w:t>Subiect:</w:t>
      </w:r>
      <w:r w:rsidRPr="00401B6A">
        <w:tab/>
      </w:r>
      <w:r w:rsidRPr="00401B6A">
        <w:rPr>
          <w:rStyle w:val="HideTWBExt"/>
          <w:noProof w:val="0"/>
        </w:rPr>
        <w:t>&lt;Titre&gt;</w:t>
      </w:r>
      <w:r w:rsidRPr="00401B6A">
        <w:t xml:space="preserve">Aviz referitor la recomandările privind negocierile pentru un nou parteneriat cu Regatul Unit al Marii Britanii </w:t>
      </w:r>
      <w:r w:rsidR="00401B6A" w:rsidRPr="00401B6A">
        <w:t>ș</w:t>
      </w:r>
      <w:r w:rsidRPr="00401B6A">
        <w:t>i Irlandei de Nord</w:t>
      </w:r>
      <w:r w:rsidRPr="00401B6A">
        <w:rPr>
          <w:rStyle w:val="HideTWBExt"/>
          <w:noProof w:val="0"/>
        </w:rPr>
        <w:t>&lt;/Titre&gt;</w:t>
      </w:r>
      <w:r w:rsidRPr="00401B6A">
        <w:t xml:space="preserve"> </w:t>
      </w:r>
      <w:r w:rsidRPr="00401B6A">
        <w:rPr>
          <w:rStyle w:val="HideTWBExt"/>
          <w:noProof w:val="0"/>
        </w:rPr>
        <w:t>&lt;DocRef&gt;</w:t>
      </w:r>
      <w:r w:rsidRPr="00401B6A">
        <w:t>(2020/2023(INI))</w:t>
      </w:r>
      <w:r w:rsidRPr="00401B6A">
        <w:rPr>
          <w:rStyle w:val="HideTWBExt"/>
          <w:noProof w:val="0"/>
        </w:rPr>
        <w:t>&lt;/DocRef&gt;</w:t>
      </w:r>
    </w:p>
    <w:p w:rsidR="00CC18A9" w:rsidRPr="00401B6A" w:rsidRDefault="00CC18A9" w:rsidP="009F796C">
      <w:pPr>
        <w:pStyle w:val="LetterSubject"/>
      </w:pPr>
    </w:p>
    <w:p w:rsidR="00CC18A9" w:rsidRPr="00401B6A" w:rsidRDefault="00161B1B" w:rsidP="00CC18A9">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pPr>
      <w:r w:rsidRPr="00401B6A">
        <w:t>Stimate domnule Mcallister, Stimate domnule Lange,</w:t>
      </w:r>
    </w:p>
    <w:p w:rsidR="00CC18A9" w:rsidRPr="00401B6A" w:rsidRDefault="00CC18A9" w:rsidP="00CC18A9">
      <w:pPr>
        <w:tabs>
          <w:tab w:val="left" w:pos="-1104"/>
          <w:tab w:val="left" w:pos="-96"/>
          <w:tab w:val="left" w:pos="336"/>
          <w:tab w:val="left" w:pos="624"/>
          <w:tab w:val="left" w:pos="816"/>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pPr>
    </w:p>
    <w:p w:rsidR="00CC18A9" w:rsidRPr="00401B6A" w:rsidRDefault="00CC18A9" w:rsidP="00CC18A9">
      <w:pPr>
        <w:tabs>
          <w:tab w:val="left" w:pos="432"/>
          <w:tab w:val="left" w:pos="720"/>
          <w:tab w:val="left" w:pos="1008"/>
          <w:tab w:val="right" w:leader="dot" w:pos="8400"/>
          <w:tab w:val="decimal" w:pos="9552"/>
        </w:tabs>
        <w:suppressAutoHyphens/>
      </w:pPr>
      <w:r w:rsidRPr="00401B6A">
        <w:t xml:space="preserve">În numele Comisiei pentru cultură </w:t>
      </w:r>
      <w:r w:rsidR="00401B6A" w:rsidRPr="00401B6A">
        <w:t>ș</w:t>
      </w:r>
      <w:r w:rsidRPr="00401B6A">
        <w:t>i educa</w:t>
      </w:r>
      <w:r w:rsidR="00401B6A" w:rsidRPr="00401B6A">
        <w:t>ț</w:t>
      </w:r>
      <w:r w:rsidRPr="00401B6A">
        <w:t>ie, a</w:t>
      </w:r>
      <w:r w:rsidR="00401B6A" w:rsidRPr="00401B6A">
        <w:t>ș</w:t>
      </w:r>
      <w:r w:rsidRPr="00401B6A">
        <w:t xml:space="preserve"> dori să vă prezint, sub forma unei scrisori, avizul Comisiei CULT referitor la raportul men</w:t>
      </w:r>
      <w:r w:rsidR="00401B6A" w:rsidRPr="00401B6A">
        <w:t>ț</w:t>
      </w:r>
      <w:r w:rsidRPr="00401B6A">
        <w:t>ionat anterior. Conform solicitării, avizul este formulat ca o contribu</w:t>
      </w:r>
      <w:r w:rsidR="00401B6A" w:rsidRPr="00401B6A">
        <w:t>ț</w:t>
      </w:r>
      <w:r w:rsidRPr="00401B6A">
        <w:t>ie la rezolu</w:t>
      </w:r>
      <w:r w:rsidR="00401B6A" w:rsidRPr="00401B6A">
        <w:t>ț</w:t>
      </w:r>
      <w:r w:rsidRPr="00401B6A">
        <w:t>ie.</w:t>
      </w:r>
    </w:p>
    <w:p w:rsidR="00CC18A9" w:rsidRPr="00401B6A" w:rsidRDefault="00CC18A9" w:rsidP="00CC18A9">
      <w:pPr>
        <w:tabs>
          <w:tab w:val="left" w:pos="432"/>
          <w:tab w:val="left" w:pos="720"/>
          <w:tab w:val="left" w:pos="1008"/>
          <w:tab w:val="right" w:leader="dot" w:pos="8400"/>
          <w:tab w:val="decimal" w:pos="9552"/>
        </w:tabs>
        <w:suppressAutoHyphens/>
      </w:pPr>
    </w:p>
    <w:p w:rsidR="00CC18A9" w:rsidRPr="00401B6A" w:rsidRDefault="00CC18A9" w:rsidP="00CC18A9">
      <w:pPr>
        <w:tabs>
          <w:tab w:val="left" w:pos="432"/>
          <w:tab w:val="left" w:pos="720"/>
          <w:tab w:val="left" w:pos="1008"/>
          <w:tab w:val="right" w:leader="dot" w:pos="8400"/>
          <w:tab w:val="decimal" w:pos="9552"/>
        </w:tabs>
        <w:suppressAutoHyphens/>
      </w:pPr>
      <w:r w:rsidRPr="00401B6A">
        <w:t>Dacă ave</w:t>
      </w:r>
      <w:r w:rsidR="00401B6A" w:rsidRPr="00401B6A">
        <w:t>ț</w:t>
      </w:r>
      <w:r w:rsidRPr="00401B6A">
        <w:t>i întrebări cu privire la avizul nostru sau dacă dori</w:t>
      </w:r>
      <w:r w:rsidR="00401B6A" w:rsidRPr="00401B6A">
        <w:t>ț</w:t>
      </w:r>
      <w:r w:rsidRPr="00401B6A">
        <w:t>i să discuta</w:t>
      </w:r>
      <w:r w:rsidR="00401B6A" w:rsidRPr="00401B6A">
        <w:t>ț</w:t>
      </w:r>
      <w:r w:rsidRPr="00401B6A">
        <w:t>i despre punctele care figurează în acesta, rămân la dispozi</w:t>
      </w:r>
      <w:r w:rsidR="00401B6A" w:rsidRPr="00401B6A">
        <w:t>ț</w:t>
      </w:r>
      <w:r w:rsidRPr="00401B6A">
        <w:t xml:space="preserve">ia dumneavoastră. </w:t>
      </w:r>
    </w:p>
    <w:p w:rsidR="00CC18A9" w:rsidRPr="00401B6A" w:rsidRDefault="00CC18A9" w:rsidP="00CC18A9">
      <w:pPr>
        <w:tabs>
          <w:tab w:val="left" w:pos="432"/>
          <w:tab w:val="left" w:pos="720"/>
          <w:tab w:val="left" w:pos="1008"/>
          <w:tab w:val="right" w:leader="dot" w:pos="8400"/>
          <w:tab w:val="decimal" w:pos="9552"/>
        </w:tabs>
        <w:suppressAutoHyphens/>
      </w:pPr>
    </w:p>
    <w:p w:rsidR="007179A7" w:rsidRPr="00401B6A" w:rsidRDefault="002D3CA8" w:rsidP="007C3F41">
      <w:pPr>
        <w:pStyle w:val="Normal12a"/>
      </w:pPr>
      <w:r w:rsidRPr="00401B6A">
        <w:t>Vă asigur de înalta mea considera</w:t>
      </w:r>
      <w:r w:rsidR="00401B6A" w:rsidRPr="00401B6A">
        <w:t>ț</w:t>
      </w:r>
      <w:r w:rsidRPr="00401B6A">
        <w:t>ie,</w:t>
      </w:r>
    </w:p>
    <w:p w:rsidR="007179A7" w:rsidRPr="00401B6A" w:rsidRDefault="00CC18A9">
      <w:pPr>
        <w:pStyle w:val="LetterSignature"/>
      </w:pPr>
      <w:r w:rsidRPr="00401B6A">
        <w:t>Sabine Verheyen</w:t>
      </w:r>
    </w:p>
    <w:p w:rsidR="00CC18A9" w:rsidRPr="00401B6A" w:rsidRDefault="00CC18A9" w:rsidP="00CC18A9">
      <w:pPr>
        <w:pStyle w:val="Signature2"/>
        <w:spacing w:line="360" w:lineRule="auto"/>
      </w:pPr>
      <w:r w:rsidRPr="00401B6A">
        <w:t>Pre</w:t>
      </w:r>
      <w:r w:rsidR="00401B6A" w:rsidRPr="00401B6A">
        <w:t>ș</w:t>
      </w:r>
      <w:r w:rsidRPr="00401B6A">
        <w:t xml:space="preserve">edintă, Comisia pentru cultură </w:t>
      </w:r>
      <w:r w:rsidR="00401B6A" w:rsidRPr="00401B6A">
        <w:t>ș</w:t>
      </w:r>
      <w:r w:rsidRPr="00401B6A">
        <w:t>i educa</w:t>
      </w:r>
      <w:r w:rsidR="00401B6A" w:rsidRPr="00401B6A">
        <w:t>ț</w:t>
      </w:r>
      <w:r w:rsidRPr="00401B6A">
        <w:t>ie</w:t>
      </w:r>
    </w:p>
    <w:p w:rsidR="007732C5" w:rsidRPr="00401B6A" w:rsidRDefault="007732C5" w:rsidP="007732C5">
      <w:pPr>
        <w:pStyle w:val="PageHeadingNotTOC"/>
      </w:pPr>
      <w:r w:rsidRPr="00401B6A">
        <w:br w:type="page"/>
      </w:r>
      <w:r w:rsidRPr="00401B6A">
        <w:lastRenderedPageBreak/>
        <w:t>SUGESTII</w:t>
      </w:r>
    </w:p>
    <w:p w:rsidR="002A6DCC" w:rsidRPr="00401B6A" w:rsidRDefault="002A6DCC" w:rsidP="002A6DCC">
      <w:pPr>
        <w:spacing w:after="240"/>
        <w:ind w:left="567" w:hanging="567"/>
        <w:rPr>
          <w:szCs w:val="24"/>
        </w:rPr>
      </w:pPr>
      <w:bookmarkStart w:id="1" w:name="restart"/>
      <w:r w:rsidRPr="00401B6A">
        <w:t>A.</w:t>
      </w:r>
      <w:r w:rsidRPr="00401B6A">
        <w:tab/>
      </w:r>
      <w:bookmarkEnd w:id="1"/>
      <w:r w:rsidRPr="00401B6A">
        <w:t xml:space="preserve">întrucât protejarea </w:t>
      </w:r>
      <w:r w:rsidR="00401B6A" w:rsidRPr="00401B6A">
        <w:t>ș</w:t>
      </w:r>
      <w:r w:rsidRPr="00401B6A">
        <w:t>i promovarea diversită</w:t>
      </w:r>
      <w:r w:rsidR="00401B6A" w:rsidRPr="00401B6A">
        <w:t>ț</w:t>
      </w:r>
      <w:r w:rsidRPr="00401B6A">
        <w:t xml:space="preserve">ii culturale </w:t>
      </w:r>
      <w:r w:rsidR="00401B6A" w:rsidRPr="00401B6A">
        <w:t>ș</w:t>
      </w:r>
      <w:r w:rsidRPr="00401B6A">
        <w:t>i lingvistice trebuie să fie piatra de temelie a oricărui acord viitor cu Regatul Unit;</w:t>
      </w:r>
    </w:p>
    <w:p w:rsidR="002A6DCC" w:rsidRPr="00401B6A" w:rsidRDefault="002A6DCC" w:rsidP="002A6DCC">
      <w:pPr>
        <w:spacing w:after="240"/>
        <w:ind w:left="567" w:hanging="567"/>
      </w:pPr>
      <w:r w:rsidRPr="00401B6A">
        <w:t>B.</w:t>
      </w:r>
      <w:r w:rsidRPr="00401B6A">
        <w:tab/>
        <w:t>întrucât cooperarea în domeniul educa</w:t>
      </w:r>
      <w:r w:rsidR="00401B6A" w:rsidRPr="00401B6A">
        <w:t>ț</w:t>
      </w:r>
      <w:r w:rsidRPr="00401B6A">
        <w:t xml:space="preserve">iei, culturii </w:t>
      </w:r>
      <w:r w:rsidR="00401B6A" w:rsidRPr="00401B6A">
        <w:t>ș</w:t>
      </w:r>
      <w:r w:rsidRPr="00401B6A">
        <w:t>i tineretului face parte integrantă dintr-o rela</w:t>
      </w:r>
      <w:r w:rsidR="00401B6A" w:rsidRPr="00401B6A">
        <w:t>ț</w:t>
      </w:r>
      <w:r w:rsidRPr="00401B6A">
        <w:t xml:space="preserve">ie strânsă, cooperantă </w:t>
      </w:r>
      <w:r w:rsidR="00401B6A" w:rsidRPr="00401B6A">
        <w:t>ș</w:t>
      </w:r>
      <w:r w:rsidRPr="00401B6A">
        <w:t xml:space="preserve">i productivă cu orice </w:t>
      </w:r>
      <w:r w:rsidR="00401B6A" w:rsidRPr="00401B6A">
        <w:t>ț</w:t>
      </w:r>
      <w:r w:rsidRPr="00401B6A">
        <w:t>ară ter</w:t>
      </w:r>
      <w:r w:rsidR="00401B6A" w:rsidRPr="00401B6A">
        <w:t>ț</w:t>
      </w:r>
      <w:r w:rsidRPr="00401B6A">
        <w:t>ă; întrucât Regatul Unit este un partener esen</w:t>
      </w:r>
      <w:r w:rsidR="00401B6A" w:rsidRPr="00401B6A">
        <w:t>ț</w:t>
      </w:r>
      <w:r w:rsidRPr="00401B6A">
        <w:t>ial al Uniunii în domeniile educa</w:t>
      </w:r>
      <w:r w:rsidR="00401B6A" w:rsidRPr="00401B6A">
        <w:t>ț</w:t>
      </w:r>
      <w:r w:rsidRPr="00401B6A">
        <w:t xml:space="preserve">iei, culturii, tineretului </w:t>
      </w:r>
      <w:r w:rsidR="00401B6A" w:rsidRPr="00401B6A">
        <w:t>ș</w:t>
      </w:r>
      <w:r w:rsidRPr="00401B6A">
        <w:t>i învă</w:t>
      </w:r>
      <w:r w:rsidR="00401B6A" w:rsidRPr="00401B6A">
        <w:t>ț</w:t>
      </w:r>
      <w:r w:rsidRPr="00401B6A">
        <w:t>ării limbilor; întrucât, de</w:t>
      </w:r>
      <w:r w:rsidR="00401B6A" w:rsidRPr="00401B6A">
        <w:t>ș</w:t>
      </w:r>
      <w:r w:rsidRPr="00401B6A">
        <w:t>i noul acord este conceput pentru a gestiona un proces de divergen</w:t>
      </w:r>
      <w:r w:rsidR="00401B6A" w:rsidRPr="00401B6A">
        <w:t>ț</w:t>
      </w:r>
      <w:r w:rsidRPr="00401B6A">
        <w:t xml:space="preserve">ă, Uniunea </w:t>
      </w:r>
      <w:r w:rsidR="00401B6A" w:rsidRPr="00401B6A">
        <w:t>ș</w:t>
      </w:r>
      <w:r w:rsidRPr="00401B6A">
        <w:t xml:space="preserve">i Regatul Unit ar trebui să încerce să se bazeze pe cooperarea foarte strânsă care există deja în aceste domenii, pe baza rădăcinilor comune stabilite în cei 47 de ani în care Regatul Unit a fost membru al Uniunii; întrucât participarea Regatului Unit la programele Erasmus+, Europa creativă </w:t>
      </w:r>
      <w:r w:rsidR="00401B6A" w:rsidRPr="00401B6A">
        <w:t>ș</w:t>
      </w:r>
      <w:r w:rsidRPr="00401B6A">
        <w:t xml:space="preserve">i Corpul european de solidaritate ar contribui la sprijinirea </w:t>
      </w:r>
      <w:r w:rsidR="00401B6A" w:rsidRPr="00401B6A">
        <w:t>ș</w:t>
      </w:r>
      <w:r w:rsidRPr="00401B6A">
        <w:t xml:space="preserve">i promovarea unei cooperări strânse </w:t>
      </w:r>
      <w:r w:rsidR="00401B6A" w:rsidRPr="00401B6A">
        <w:t>ș</w:t>
      </w:r>
      <w:r w:rsidRPr="00401B6A">
        <w:t xml:space="preserve">i continue </w:t>
      </w:r>
      <w:r w:rsidR="00401B6A" w:rsidRPr="00401B6A">
        <w:t>ș</w:t>
      </w:r>
      <w:r w:rsidRPr="00401B6A">
        <w:t>i a unor re</w:t>
      </w:r>
      <w:r w:rsidR="00401B6A" w:rsidRPr="00401B6A">
        <w:t>ț</w:t>
      </w:r>
      <w:r w:rsidRPr="00401B6A">
        <w:t>ele eficace;</w:t>
      </w:r>
    </w:p>
    <w:p w:rsidR="002A6DCC" w:rsidRPr="00401B6A" w:rsidRDefault="002A6DCC" w:rsidP="002A6DCC">
      <w:pPr>
        <w:spacing w:after="240"/>
        <w:ind w:left="567" w:hanging="567"/>
        <w:rPr>
          <w:rFonts w:eastAsia="Calibri"/>
          <w:szCs w:val="22"/>
        </w:rPr>
      </w:pPr>
      <w:r w:rsidRPr="00401B6A">
        <w:t xml:space="preserve"> C.</w:t>
      </w:r>
      <w:r w:rsidRPr="00401B6A">
        <w:tab/>
        <w:t xml:space="preserve">întrucât participarea continuă a Regatului Unit la programul Erasmus+ ar avea o valoare clară pentru beneficiarii programului din Regatul Unit </w:t>
      </w:r>
      <w:r w:rsidR="00401B6A" w:rsidRPr="00401B6A">
        <w:t>ș</w:t>
      </w:r>
      <w:r w:rsidRPr="00401B6A">
        <w:t xml:space="preserve">i din întreaga Uniune; întrucât orice participare a Regatului Unit la Erasmus+ ar trebui să respecte toate normele </w:t>
      </w:r>
      <w:r w:rsidR="00401B6A" w:rsidRPr="00401B6A">
        <w:t>ș</w:t>
      </w:r>
      <w:r w:rsidRPr="00401B6A">
        <w:t>i condi</w:t>
      </w:r>
      <w:r w:rsidR="00401B6A" w:rsidRPr="00401B6A">
        <w:t>ț</w:t>
      </w:r>
      <w:r w:rsidRPr="00401B6A">
        <w:t>iile de participare aplicabile, astfel cum sunt prevăzute în regulamentul privind programul; întrucât Regatul Unit nu se poate bucura de nicio putere de decizie în ceea ce prive</w:t>
      </w:r>
      <w:r w:rsidR="00401B6A" w:rsidRPr="00401B6A">
        <w:t>ș</w:t>
      </w:r>
      <w:r w:rsidRPr="00401B6A">
        <w:t>te programul; întrucât, în mandatul său de negociere, Regatul Unit declară că va lua în considerare participarea la anumite elemente ale programului Erasmus+ pe perioadă limitată;</w:t>
      </w:r>
    </w:p>
    <w:p w:rsidR="002A6DCC" w:rsidRPr="00401B6A" w:rsidRDefault="002A6DCC" w:rsidP="002A6DCC">
      <w:pPr>
        <w:spacing w:after="240"/>
        <w:ind w:left="567" w:hanging="567"/>
        <w:rPr>
          <w:szCs w:val="24"/>
        </w:rPr>
      </w:pPr>
      <w:r w:rsidRPr="00401B6A">
        <w:t>D.</w:t>
      </w:r>
      <w:r w:rsidRPr="00401B6A">
        <w:tab/>
        <w:t xml:space="preserve">întrucât, până în prezent, Regatul Unit nu </w:t>
      </w:r>
      <w:r w:rsidR="00401B6A" w:rsidRPr="00401B6A">
        <w:t>ș</w:t>
      </w:r>
      <w:r w:rsidRPr="00401B6A">
        <w:t>i-a manifestat inten</w:t>
      </w:r>
      <w:r w:rsidR="00401B6A" w:rsidRPr="00401B6A">
        <w:t>ț</w:t>
      </w:r>
      <w:r w:rsidRPr="00401B6A">
        <w:t>ia de a continua participarea la programul „Europa creativă” sau la Corpul european de solidaritate;</w:t>
      </w:r>
    </w:p>
    <w:p w:rsidR="002A6DCC" w:rsidRPr="00401B6A" w:rsidRDefault="002A6DCC" w:rsidP="002A6DCC">
      <w:pPr>
        <w:pStyle w:val="NormalHanging12a"/>
        <w:rPr>
          <w:snapToGrid w:val="0"/>
          <w:szCs w:val="24"/>
        </w:rPr>
      </w:pPr>
      <w:r w:rsidRPr="00401B6A">
        <w:rPr>
          <w:snapToGrid w:val="0"/>
          <w:szCs w:val="24"/>
        </w:rPr>
        <w:t>E.</w:t>
      </w:r>
      <w:r w:rsidRPr="00401B6A">
        <w:rPr>
          <w:snapToGrid w:val="0"/>
          <w:szCs w:val="24"/>
        </w:rPr>
        <w:tab/>
        <w:t>întrucât Regatul Unit, în mandatul său de negociere, observă că acordul cu Uniunea ar putea „promova comer</w:t>
      </w:r>
      <w:r w:rsidR="00401B6A" w:rsidRPr="00401B6A">
        <w:rPr>
          <w:snapToGrid w:val="0"/>
          <w:szCs w:val="24"/>
        </w:rPr>
        <w:t>ț</w:t>
      </w:r>
      <w:r w:rsidRPr="00401B6A">
        <w:rPr>
          <w:snapToGrid w:val="0"/>
          <w:szCs w:val="24"/>
        </w:rPr>
        <w:t>ul cu servicii audiovizuale”; întrucât o „excep</w:t>
      </w:r>
      <w:r w:rsidR="00401B6A" w:rsidRPr="00401B6A">
        <w:rPr>
          <w:snapToGrid w:val="0"/>
          <w:szCs w:val="24"/>
        </w:rPr>
        <w:t>ț</w:t>
      </w:r>
      <w:r w:rsidRPr="00401B6A">
        <w:rPr>
          <w:snapToGrid w:val="0"/>
          <w:szCs w:val="24"/>
        </w:rPr>
        <w:t xml:space="preserve">ie culturală” s-a aplicat întotdeauna în acordurile de liber schimb încheiate de Uniune cu </w:t>
      </w:r>
      <w:r w:rsidR="00401B6A" w:rsidRPr="00401B6A">
        <w:rPr>
          <w:snapToGrid w:val="0"/>
          <w:szCs w:val="24"/>
        </w:rPr>
        <w:t>ț</w:t>
      </w:r>
      <w:r w:rsidRPr="00401B6A">
        <w:rPr>
          <w:snapToGrid w:val="0"/>
          <w:szCs w:val="24"/>
        </w:rPr>
        <w:t>ări ter</w:t>
      </w:r>
      <w:r w:rsidR="00401B6A" w:rsidRPr="00401B6A">
        <w:rPr>
          <w:snapToGrid w:val="0"/>
          <w:szCs w:val="24"/>
        </w:rPr>
        <w:t>ț</w:t>
      </w:r>
      <w:r w:rsidRPr="00401B6A">
        <w:rPr>
          <w:snapToGrid w:val="0"/>
          <w:szCs w:val="24"/>
        </w:rPr>
        <w:t xml:space="preserve">e </w:t>
      </w:r>
      <w:r w:rsidR="00401B6A" w:rsidRPr="00401B6A">
        <w:rPr>
          <w:snapToGrid w:val="0"/>
          <w:szCs w:val="24"/>
        </w:rPr>
        <w:t>ș</w:t>
      </w:r>
      <w:r w:rsidRPr="00401B6A">
        <w:rPr>
          <w:snapToGrid w:val="0"/>
          <w:szCs w:val="24"/>
        </w:rPr>
        <w:t>i nu există niciun precedent al unui acord de liber schimb al Uniunii care să prevadă accesul echivalent pe pia</w:t>
      </w:r>
      <w:r w:rsidR="00401B6A" w:rsidRPr="00401B6A">
        <w:rPr>
          <w:snapToGrid w:val="0"/>
          <w:szCs w:val="24"/>
        </w:rPr>
        <w:t>ț</w:t>
      </w:r>
      <w:r w:rsidRPr="00401B6A">
        <w:rPr>
          <w:snapToGrid w:val="0"/>
          <w:szCs w:val="24"/>
        </w:rPr>
        <w:t>a unică pentru furnizorii de servicii mass-media audiovizuale situa</w:t>
      </w:r>
      <w:r w:rsidR="00401B6A" w:rsidRPr="00401B6A">
        <w:rPr>
          <w:snapToGrid w:val="0"/>
          <w:szCs w:val="24"/>
        </w:rPr>
        <w:t>ț</w:t>
      </w:r>
      <w:r w:rsidRPr="00401B6A">
        <w:rPr>
          <w:snapToGrid w:val="0"/>
          <w:szCs w:val="24"/>
        </w:rPr>
        <w:t>i în afara Spa</w:t>
      </w:r>
      <w:r w:rsidR="00401B6A" w:rsidRPr="00401B6A">
        <w:rPr>
          <w:snapToGrid w:val="0"/>
          <w:szCs w:val="24"/>
        </w:rPr>
        <w:t>ț</w:t>
      </w:r>
      <w:r w:rsidRPr="00401B6A">
        <w:rPr>
          <w:snapToGrid w:val="0"/>
          <w:szCs w:val="24"/>
        </w:rPr>
        <w:t>iului Economic European (SEE);</w:t>
      </w:r>
    </w:p>
    <w:p w:rsidR="002A6DCC" w:rsidRPr="00401B6A" w:rsidRDefault="002A6DCC" w:rsidP="002A6DCC">
      <w:pPr>
        <w:pStyle w:val="NormalHanging12a"/>
        <w:rPr>
          <w:snapToGrid w:val="0"/>
          <w:szCs w:val="24"/>
        </w:rPr>
      </w:pPr>
      <w:r w:rsidRPr="00401B6A">
        <w:rPr>
          <w:snapToGrid w:val="0"/>
          <w:szCs w:val="24"/>
        </w:rPr>
        <w:t>F.</w:t>
      </w:r>
      <w:r w:rsidRPr="00401B6A">
        <w:rPr>
          <w:snapToGrid w:val="0"/>
          <w:szCs w:val="24"/>
        </w:rPr>
        <w:tab/>
        <w:t>întrucât directivele privind serviciile mass-media audiovizuale prevăd standarde minime pentru serviciile mass-media audiovizuale, în scopul de a asigura redirec</w:t>
      </w:r>
      <w:r w:rsidR="00401B6A" w:rsidRPr="00401B6A">
        <w:rPr>
          <w:snapToGrid w:val="0"/>
          <w:szCs w:val="24"/>
        </w:rPr>
        <w:t>ț</w:t>
      </w:r>
      <w:r w:rsidRPr="00401B6A">
        <w:rPr>
          <w:snapToGrid w:val="0"/>
          <w:szCs w:val="24"/>
        </w:rPr>
        <w:t xml:space="preserve">ionarea liberă a serviciilor mass-media audiovizuale pe baza principiului </w:t>
      </w:r>
      <w:r w:rsidR="00401B6A" w:rsidRPr="00401B6A">
        <w:rPr>
          <w:snapToGrid w:val="0"/>
          <w:szCs w:val="24"/>
        </w:rPr>
        <w:t>ț</w:t>
      </w:r>
      <w:r w:rsidRPr="00401B6A">
        <w:rPr>
          <w:snapToGrid w:val="0"/>
          <w:szCs w:val="24"/>
        </w:rPr>
        <w:t>ării de origine;</w:t>
      </w:r>
    </w:p>
    <w:p w:rsidR="002A6DCC" w:rsidRPr="00401B6A" w:rsidRDefault="002A6DCC"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pPr>
      <w:r w:rsidRPr="00401B6A">
        <w:t>G.</w:t>
      </w:r>
      <w:r w:rsidRPr="00401B6A">
        <w:tab/>
        <w:t>întrucât, prin intermediul normelor Uniunii, s-a găsit un echilibru între libera circula</w:t>
      </w:r>
      <w:r w:rsidR="00401B6A" w:rsidRPr="00401B6A">
        <w:t>ț</w:t>
      </w:r>
      <w:r w:rsidRPr="00401B6A">
        <w:t xml:space="preserve">ie a mărfurilor </w:t>
      </w:r>
      <w:r w:rsidR="00401B6A" w:rsidRPr="00401B6A">
        <w:t>ș</w:t>
      </w:r>
      <w:r w:rsidRPr="00401B6A">
        <w:t>i protejarea bunurilor culturale cu valoare artistică, istorică sau arheologică; întrucât Regatul Unit nu oferă, în mandatul său de negociere, nicio indica</w:t>
      </w:r>
      <w:r w:rsidR="00401B6A" w:rsidRPr="00401B6A">
        <w:t>ț</w:t>
      </w:r>
      <w:r w:rsidRPr="00401B6A">
        <w:t>ie cu privire la modul în care preconizează o viitoare cooperare în domeniul protec</w:t>
      </w:r>
      <w:r w:rsidR="00401B6A" w:rsidRPr="00401B6A">
        <w:t>ț</w:t>
      </w:r>
      <w:r w:rsidRPr="00401B6A">
        <w:t>iei bunurilor culturale,</w:t>
      </w:r>
    </w:p>
    <w:p w:rsidR="002A6DCC" w:rsidRPr="00401B6A" w:rsidRDefault="002A6DCC"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pPr>
    </w:p>
    <w:p w:rsidR="002A6DCC" w:rsidRPr="00401B6A" w:rsidRDefault="002A6DCC"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r w:rsidRPr="00401B6A">
        <w:t>1.</w:t>
      </w:r>
      <w:r w:rsidRPr="00401B6A">
        <w:tab/>
        <w:t xml:space="preserve">consideră că acordul ar trebui să stipuleze clar faptul că va respecta diversitatea culturală </w:t>
      </w:r>
      <w:r w:rsidR="00401B6A" w:rsidRPr="00401B6A">
        <w:t>ș</w:t>
      </w:r>
      <w:r w:rsidRPr="00401B6A">
        <w:t>i lingvistică, în conformitate cu Conven</w:t>
      </w:r>
      <w:r w:rsidR="00401B6A" w:rsidRPr="00401B6A">
        <w:t>ț</w:t>
      </w:r>
      <w:r w:rsidRPr="00401B6A">
        <w:t>ia UNESCO privind protec</w:t>
      </w:r>
      <w:r w:rsidR="00401B6A" w:rsidRPr="00401B6A">
        <w:t>ț</w:t>
      </w:r>
      <w:r w:rsidRPr="00401B6A">
        <w:t xml:space="preserve">ia </w:t>
      </w:r>
      <w:r w:rsidR="00401B6A" w:rsidRPr="00401B6A">
        <w:t>ș</w:t>
      </w:r>
      <w:r w:rsidRPr="00401B6A">
        <w:t>i promovarea diversită</w:t>
      </w:r>
      <w:r w:rsidR="00401B6A" w:rsidRPr="00401B6A">
        <w:t>ț</w:t>
      </w:r>
      <w:r w:rsidRPr="00401B6A">
        <w:t>ii expresiilor culturale;</w:t>
      </w:r>
    </w:p>
    <w:p w:rsidR="002A6DCC" w:rsidRPr="00401B6A" w:rsidRDefault="002A6DCC"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p>
    <w:p w:rsidR="002A6DCC" w:rsidRPr="00401B6A" w:rsidRDefault="002A6DCC"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r w:rsidRPr="00401B6A">
        <w:lastRenderedPageBreak/>
        <w:t>2.</w:t>
      </w:r>
      <w:r w:rsidRPr="00401B6A">
        <w:tab/>
        <w:t>salută declara</w:t>
      </w:r>
      <w:r w:rsidR="00401B6A" w:rsidRPr="00401B6A">
        <w:t>ț</w:t>
      </w:r>
      <w:r w:rsidRPr="00401B6A">
        <w:t>ia clară din directivele de negociere ale Uniunii, potrivit căreia viitoarele rela</w:t>
      </w:r>
      <w:r w:rsidR="00401B6A" w:rsidRPr="00401B6A">
        <w:t>ț</w:t>
      </w:r>
      <w:r w:rsidRPr="00401B6A">
        <w:t xml:space="preserve">ii dintre UE </w:t>
      </w:r>
      <w:r w:rsidR="00401B6A" w:rsidRPr="00401B6A">
        <w:t>ș</w:t>
      </w:r>
      <w:r w:rsidRPr="00401B6A">
        <w:t xml:space="preserve">i Regatul Unit ar trebui să includă, de asemenea, dialogul </w:t>
      </w:r>
      <w:r w:rsidR="00401B6A" w:rsidRPr="00401B6A">
        <w:t>ș</w:t>
      </w:r>
      <w:r w:rsidRPr="00401B6A">
        <w:t>i schimbul în domeniul educa</w:t>
      </w:r>
      <w:r w:rsidR="00401B6A" w:rsidRPr="00401B6A">
        <w:t>ț</w:t>
      </w:r>
      <w:r w:rsidRPr="00401B6A">
        <w:t xml:space="preserve">iei </w:t>
      </w:r>
      <w:r w:rsidR="00401B6A" w:rsidRPr="00401B6A">
        <w:t>ș</w:t>
      </w:r>
      <w:r w:rsidRPr="00401B6A">
        <w:t>i culturii; regretă absen</w:t>
      </w:r>
      <w:r w:rsidR="00401B6A" w:rsidRPr="00401B6A">
        <w:t>ț</w:t>
      </w:r>
      <w:r w:rsidRPr="00401B6A">
        <w:t>a oricărei ambi</w:t>
      </w:r>
      <w:r w:rsidR="00401B6A" w:rsidRPr="00401B6A">
        <w:t>ț</w:t>
      </w:r>
      <w:r w:rsidRPr="00401B6A">
        <w:t>ii similare în mandatul de negociere al Regatului Unit; consideră că o cooperare strânsă, bazată pe legăturile strânse existente, este o condi</w:t>
      </w:r>
      <w:r w:rsidR="00401B6A" w:rsidRPr="00401B6A">
        <w:t>ț</w:t>
      </w:r>
      <w:r w:rsidRPr="00401B6A">
        <w:t>ie prealabilă pentru o viitoare rela</w:t>
      </w:r>
      <w:r w:rsidR="00401B6A" w:rsidRPr="00401B6A">
        <w:t>ț</w:t>
      </w:r>
      <w:r w:rsidRPr="00401B6A">
        <w:t xml:space="preserve">ie solidă dintre Uniune </w:t>
      </w:r>
      <w:r w:rsidR="00401B6A" w:rsidRPr="00401B6A">
        <w:t>ș</w:t>
      </w:r>
      <w:r w:rsidRPr="00401B6A">
        <w:t xml:space="preserve">i Regatul Unit </w:t>
      </w:r>
      <w:r w:rsidR="00401B6A" w:rsidRPr="00401B6A">
        <w:t>ș</w:t>
      </w:r>
      <w:r w:rsidRPr="00401B6A">
        <w:t>i solicită obiective ambi</w:t>
      </w:r>
      <w:r w:rsidR="00401B6A" w:rsidRPr="00401B6A">
        <w:t>ț</w:t>
      </w:r>
      <w:r w:rsidRPr="00401B6A">
        <w:t>ioase în această privin</w:t>
      </w:r>
      <w:r w:rsidR="00401B6A" w:rsidRPr="00401B6A">
        <w:t>ț</w:t>
      </w:r>
      <w:r w:rsidRPr="00401B6A">
        <w:t>ă; reaminte</w:t>
      </w:r>
      <w:r w:rsidR="00401B6A" w:rsidRPr="00401B6A">
        <w:t>ș</w:t>
      </w:r>
      <w:r w:rsidRPr="00401B6A">
        <w:t>te că mobilitatea persoanelor este esen</w:t>
      </w:r>
      <w:r w:rsidR="00401B6A" w:rsidRPr="00401B6A">
        <w:t>ț</w:t>
      </w:r>
      <w:r w:rsidRPr="00401B6A">
        <w:t xml:space="preserve">ială pentru încurajarea schimbului de persoane </w:t>
      </w:r>
      <w:r w:rsidR="00401B6A" w:rsidRPr="00401B6A">
        <w:t>ș</w:t>
      </w:r>
      <w:r w:rsidRPr="00401B6A">
        <w:t>i salută dispozi</w:t>
      </w:r>
      <w:r w:rsidR="00401B6A" w:rsidRPr="00401B6A">
        <w:t>ț</w:t>
      </w:r>
      <w:r w:rsidRPr="00401B6A">
        <w:t xml:space="preserve">iile privind mobilitatea pentru studiu, formare </w:t>
      </w:r>
      <w:r w:rsidR="00401B6A" w:rsidRPr="00401B6A">
        <w:t>ș</w:t>
      </w:r>
      <w:r w:rsidRPr="00401B6A">
        <w:t>i schimb de tineri prevăzute în proiectul de text al acordului publicat de Comisie; cu toate acestea, este preocupat de faptul că dispozi</w:t>
      </w:r>
      <w:r w:rsidR="00401B6A" w:rsidRPr="00401B6A">
        <w:t>ț</w:t>
      </w:r>
      <w:r w:rsidRPr="00401B6A">
        <w:t xml:space="preserve">iile care reglementează intrarea </w:t>
      </w:r>
      <w:r w:rsidR="00401B6A" w:rsidRPr="00401B6A">
        <w:t>ș</w:t>
      </w:r>
      <w:r w:rsidRPr="00401B6A">
        <w:t xml:space="preserve">i </w:t>
      </w:r>
      <w:r w:rsidR="00401B6A" w:rsidRPr="00401B6A">
        <w:t>ș</w:t>
      </w:r>
      <w:r w:rsidRPr="00401B6A">
        <w:t xml:space="preserve">ederea temporară a persoanelor fizice în scopuri profesionale nu răspund nevoilor sectorului cultural </w:t>
      </w:r>
      <w:r w:rsidR="00401B6A" w:rsidRPr="00401B6A">
        <w:t>ș</w:t>
      </w:r>
      <w:r w:rsidRPr="00401B6A">
        <w:t xml:space="preserve">i creativ </w:t>
      </w:r>
      <w:r w:rsidR="00401B6A" w:rsidRPr="00401B6A">
        <w:t>ș</w:t>
      </w:r>
      <w:r w:rsidRPr="00401B6A">
        <w:t>i riscă să împiedice continuarea schimburilor culturale;</w:t>
      </w:r>
    </w:p>
    <w:p w:rsidR="002A6DCC" w:rsidRPr="00401B6A" w:rsidRDefault="002A6DCC"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p>
    <w:p w:rsidR="002A6DCC" w:rsidRPr="00401B6A" w:rsidRDefault="002A6DCC"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r w:rsidRPr="00401B6A">
        <w:t>3.</w:t>
      </w:r>
      <w:r w:rsidRPr="00401B6A">
        <w:tab/>
        <w:t>salută declara</w:t>
      </w:r>
      <w:r w:rsidR="00401B6A" w:rsidRPr="00401B6A">
        <w:t>ț</w:t>
      </w:r>
      <w:r w:rsidRPr="00401B6A">
        <w:t>ia guvernului britanic, conform căreia acesta î</w:t>
      </w:r>
      <w:r w:rsidR="00401B6A" w:rsidRPr="00401B6A">
        <w:t>ș</w:t>
      </w:r>
      <w:r w:rsidRPr="00401B6A">
        <w:t>i men</w:t>
      </w:r>
      <w:r w:rsidR="00401B6A" w:rsidRPr="00401B6A">
        <w:t>ț</w:t>
      </w:r>
      <w:r w:rsidRPr="00401B6A">
        <w:t>ine angajamentul fa</w:t>
      </w:r>
      <w:r w:rsidR="00401B6A" w:rsidRPr="00401B6A">
        <w:t>ț</w:t>
      </w:r>
      <w:r w:rsidRPr="00401B6A">
        <w:t>ă de schimburile interna</w:t>
      </w:r>
      <w:r w:rsidR="00401B6A" w:rsidRPr="00401B6A">
        <w:t>ț</w:t>
      </w:r>
      <w:r w:rsidRPr="00401B6A">
        <w:t>ionale din domeniul educa</w:t>
      </w:r>
      <w:r w:rsidR="00401B6A" w:rsidRPr="00401B6A">
        <w:t>ț</w:t>
      </w:r>
      <w:r w:rsidRPr="00401B6A">
        <w:t>iei; î</w:t>
      </w:r>
      <w:r w:rsidR="00401B6A" w:rsidRPr="00401B6A">
        <w:t>ș</w:t>
      </w:r>
      <w:r w:rsidRPr="00401B6A">
        <w:t>i reiterează sprijinul pentru participarea continuă a Regatului Unit la programul Erasmus+; reaminte</w:t>
      </w:r>
      <w:r w:rsidR="00401B6A" w:rsidRPr="00401B6A">
        <w:t>ș</w:t>
      </w:r>
      <w:r w:rsidRPr="00401B6A">
        <w:t>te că participarea la program presupune ca Regatul Unit să aducă o contribu</w:t>
      </w:r>
      <w:r w:rsidR="00401B6A" w:rsidRPr="00401B6A">
        <w:t>ț</w:t>
      </w:r>
      <w:r w:rsidRPr="00401B6A">
        <w:t xml:space="preserve">ie financiară deplină </w:t>
      </w:r>
      <w:r w:rsidR="00401B6A" w:rsidRPr="00401B6A">
        <w:t>ș</w:t>
      </w:r>
      <w:r w:rsidRPr="00401B6A">
        <w:t xml:space="preserve">i echitabilă; subliniază că, dacă Regatul Unit participă la Erasmus+, trebuie să participe pe deplin la program </w:t>
      </w:r>
      <w:r w:rsidR="00401B6A" w:rsidRPr="00401B6A">
        <w:t>ș</w:t>
      </w:r>
      <w:r w:rsidRPr="00401B6A">
        <w:t>i pe întreaga durată a programului în cadrul CFM; subliniază importan</w:t>
      </w:r>
      <w:r w:rsidR="00401B6A" w:rsidRPr="00401B6A">
        <w:t>ț</w:t>
      </w:r>
      <w:r w:rsidRPr="00401B6A">
        <w:t>a asigurării condi</w:t>
      </w:r>
      <w:r w:rsidR="00401B6A" w:rsidRPr="00401B6A">
        <w:t>ț</w:t>
      </w:r>
      <w:r w:rsidRPr="00401B6A">
        <w:t>iilor necesare pentru mobilitatea în scop educa</w:t>
      </w:r>
      <w:r w:rsidR="00401B6A" w:rsidRPr="00401B6A">
        <w:t>ț</w:t>
      </w:r>
      <w:r w:rsidRPr="00401B6A">
        <w:t xml:space="preserve">ional în cadrul programului Erasmus+ atât în Regatul Unit, cât </w:t>
      </w:r>
      <w:r w:rsidR="00401B6A" w:rsidRPr="00401B6A">
        <w:t>ș</w:t>
      </w:r>
      <w:r w:rsidRPr="00401B6A">
        <w:t>i în UE, inclusiv egalitatea de tratament pentru cursan</w:t>
      </w:r>
      <w:r w:rsidR="00401B6A" w:rsidRPr="00401B6A">
        <w:t>ț</w:t>
      </w:r>
      <w:r w:rsidRPr="00401B6A">
        <w:t>ii la un schimb, de exemplu în ceea ce prive</w:t>
      </w:r>
      <w:r w:rsidR="00401B6A" w:rsidRPr="00401B6A">
        <w:t>ș</w:t>
      </w:r>
      <w:r w:rsidRPr="00401B6A">
        <w:t xml:space="preserve">te taxele de </w:t>
      </w:r>
      <w:r w:rsidR="00401B6A" w:rsidRPr="00401B6A">
        <w:t>ș</w:t>
      </w:r>
      <w:r w:rsidRPr="00401B6A">
        <w:t xml:space="preserve">colarizare, accesul facil la serviciile de bază </w:t>
      </w:r>
      <w:r w:rsidR="00401B6A" w:rsidRPr="00401B6A">
        <w:t>ș</w:t>
      </w:r>
      <w:r w:rsidRPr="00401B6A">
        <w:t>i evitarea sarcinilor financiare sau administrative nejustificate;</w:t>
      </w:r>
    </w:p>
    <w:p w:rsidR="002A6DCC" w:rsidRPr="00401B6A" w:rsidRDefault="002A6DCC"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p>
    <w:p w:rsidR="002A6DCC" w:rsidRPr="00401B6A" w:rsidRDefault="00565425"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r w:rsidRPr="00401B6A">
        <w:t>4.</w:t>
      </w:r>
      <w:r w:rsidRPr="00401B6A">
        <w:tab/>
        <w:t>ia act de faptul că Regatul Unit nu a indicat, până în prezent, nicio inten</w:t>
      </w:r>
      <w:r w:rsidR="00401B6A" w:rsidRPr="00401B6A">
        <w:t>ț</w:t>
      </w:r>
      <w:r w:rsidRPr="00401B6A">
        <w:t xml:space="preserve">ie de a continua participarea la programele „Europa creativă” sau la Corpul european de solidaritate; constată că decizia va constitui un obstacol în calea cooperării strânse în domeniul culturii </w:t>
      </w:r>
      <w:r w:rsidR="00401B6A" w:rsidRPr="00401B6A">
        <w:t>ș</w:t>
      </w:r>
      <w:r w:rsidRPr="00401B6A">
        <w:t>i al schimburilor de tineri;</w:t>
      </w:r>
    </w:p>
    <w:p w:rsidR="002A6DCC" w:rsidRPr="00401B6A" w:rsidRDefault="002A6DCC"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p>
    <w:p w:rsidR="002A6DCC" w:rsidRPr="00401B6A" w:rsidRDefault="00565425"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r w:rsidRPr="00401B6A">
        <w:t>5.</w:t>
      </w:r>
      <w:r w:rsidRPr="00401B6A">
        <w:tab/>
        <w:t>sprijină fără rezerve claritatea exprimată de directivele de negociere ale Uniunii în ceea ce prive</w:t>
      </w:r>
      <w:r w:rsidR="00401B6A" w:rsidRPr="00401B6A">
        <w:t>ș</w:t>
      </w:r>
      <w:r w:rsidRPr="00401B6A">
        <w:t xml:space="preserve">te faptul că serviciile audiovizuale ar trebui excluse din domeniul de aplicare al parteneriatului economic </w:t>
      </w:r>
      <w:r w:rsidR="00401B6A" w:rsidRPr="00401B6A">
        <w:t>ș</w:t>
      </w:r>
      <w:r w:rsidRPr="00401B6A">
        <w:t>i îndeamnă Comisia să î</w:t>
      </w:r>
      <w:r w:rsidR="00401B6A" w:rsidRPr="00401B6A">
        <w:t>ș</w:t>
      </w:r>
      <w:r w:rsidRPr="00401B6A">
        <w:t>i păstreze pozi</w:t>
      </w:r>
      <w:r w:rsidR="00401B6A" w:rsidRPr="00401B6A">
        <w:t>ț</w:t>
      </w:r>
      <w:r w:rsidRPr="00401B6A">
        <w:t>ia;</w:t>
      </w:r>
    </w:p>
    <w:p w:rsidR="002A6DCC" w:rsidRPr="00401B6A" w:rsidRDefault="002A6DCC"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p>
    <w:p w:rsidR="002A6DCC" w:rsidRPr="00401B6A" w:rsidRDefault="00565425"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r w:rsidRPr="00401B6A">
        <w:t xml:space="preserve">6. </w:t>
      </w:r>
      <w:r w:rsidRPr="00401B6A">
        <w:tab/>
        <w:t>subliniază că accesul la pia</w:t>
      </w:r>
      <w:r w:rsidR="00401B6A" w:rsidRPr="00401B6A">
        <w:t>ț</w:t>
      </w:r>
      <w:r w:rsidRPr="00401B6A">
        <w:t>a serviciilor audiovizuale din Uniune poate fi garantat numai dacă Directiva privind serviciile mass-media audiovizuale este pusă în aplicare pe deplin, astfel încât ambelor păr</w:t>
      </w:r>
      <w:r w:rsidR="00401B6A" w:rsidRPr="00401B6A">
        <w:t>ț</w:t>
      </w:r>
      <w:r w:rsidRPr="00401B6A">
        <w:t>i să li se acorde acelea</w:t>
      </w:r>
      <w:r w:rsidR="00401B6A" w:rsidRPr="00401B6A">
        <w:t>ș</w:t>
      </w:r>
      <w:r w:rsidRPr="00401B6A">
        <w:t>i drepturi de retransmisie; reaminte</w:t>
      </w:r>
      <w:r w:rsidR="00401B6A" w:rsidRPr="00401B6A">
        <w:t>ș</w:t>
      </w:r>
      <w:r w:rsidRPr="00401B6A">
        <w:t>te că con</w:t>
      </w:r>
      <w:r w:rsidR="00401B6A" w:rsidRPr="00401B6A">
        <w:t>ț</w:t>
      </w:r>
      <w:r w:rsidRPr="00401B6A">
        <w:t>inutul originar din Regatul Unit va fi clasificat în continuare drept „opere europene” după încheierea perioadei de tranzi</w:t>
      </w:r>
      <w:r w:rsidR="00401B6A" w:rsidRPr="00401B6A">
        <w:t>ț</w:t>
      </w:r>
      <w:r w:rsidRPr="00401B6A">
        <w:t>ie atât timp cât operele provenind din state ter</w:t>
      </w:r>
      <w:r w:rsidR="00401B6A" w:rsidRPr="00401B6A">
        <w:t>ț</w:t>
      </w:r>
      <w:r w:rsidRPr="00401B6A">
        <w:t xml:space="preserve">e </w:t>
      </w:r>
      <w:r w:rsidR="00401B6A" w:rsidRPr="00401B6A">
        <w:t>ș</w:t>
      </w:r>
      <w:r w:rsidRPr="00401B6A">
        <w:t>i din state din afara SEE care sunt parte la Conven</w:t>
      </w:r>
      <w:r w:rsidR="00401B6A" w:rsidRPr="00401B6A">
        <w:t>ț</w:t>
      </w:r>
      <w:r w:rsidRPr="00401B6A">
        <w:t>ia Consiliului Europei privind televiziunea transfrontalieră sunt incluse în cota de con</w:t>
      </w:r>
      <w:r w:rsidR="00401B6A" w:rsidRPr="00401B6A">
        <w:t>ț</w:t>
      </w:r>
      <w:r w:rsidRPr="00401B6A">
        <w:t>inut „opere europene”;</w:t>
      </w:r>
    </w:p>
    <w:p w:rsidR="002A6DCC" w:rsidRPr="00401B6A" w:rsidRDefault="002A6DCC" w:rsidP="002A6DCC">
      <w:pPr>
        <w:tabs>
          <w:tab w:val="left" w:pos="-1104"/>
          <w:tab w:val="left" w:pos="-96"/>
          <w:tab w:val="left" w:pos="567"/>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hanging="567"/>
        <w:rPr>
          <w:spacing w:val="-2"/>
          <w:szCs w:val="24"/>
        </w:rPr>
      </w:pPr>
    </w:p>
    <w:p w:rsidR="009D564F" w:rsidRPr="00401B6A" w:rsidRDefault="00565425" w:rsidP="002A6DCC">
      <w:pPr>
        <w:spacing w:after="240"/>
        <w:ind w:left="567" w:hanging="567"/>
      </w:pPr>
      <w:r w:rsidRPr="00401B6A">
        <w:t xml:space="preserve">7. </w:t>
      </w:r>
      <w:r w:rsidRPr="00401B6A">
        <w:tab/>
        <w:t xml:space="preserve">salută includerea, în acord cu normele Uniunii, a chestiunilor legate de returnarea sau restituirea către </w:t>
      </w:r>
      <w:r w:rsidR="00401B6A" w:rsidRPr="00401B6A">
        <w:t>ț</w:t>
      </w:r>
      <w:r w:rsidRPr="00401B6A">
        <w:t>ările lor de origine a obiectelor culturale înstrăinate ilegal; reaminte</w:t>
      </w:r>
      <w:r w:rsidR="00401B6A" w:rsidRPr="00401B6A">
        <w:t>ș</w:t>
      </w:r>
      <w:r w:rsidRPr="00401B6A">
        <w:t>te măsurile pe care Uniunea le-a luat în ultimii ani pentru a aborda protec</w:t>
      </w:r>
      <w:r w:rsidR="00401B6A" w:rsidRPr="00401B6A">
        <w:t>ț</w:t>
      </w:r>
      <w:r w:rsidRPr="00401B6A">
        <w:t xml:space="preserve">ia </w:t>
      </w:r>
      <w:r w:rsidR="00401B6A" w:rsidRPr="00401B6A">
        <w:t>ș</w:t>
      </w:r>
      <w:r w:rsidRPr="00401B6A">
        <w:t xml:space="preserve">i conservarea bunurilor culturale </w:t>
      </w:r>
      <w:r w:rsidR="00401B6A" w:rsidRPr="00401B6A">
        <w:t>ș</w:t>
      </w:r>
      <w:r w:rsidRPr="00401B6A">
        <w:t>i subliniază importan</w:t>
      </w:r>
      <w:r w:rsidR="00401B6A" w:rsidRPr="00401B6A">
        <w:t>ț</w:t>
      </w:r>
      <w:r w:rsidRPr="00401B6A">
        <w:t>a continuării cooperării cu Regatul Unit în acest domeniu.</w:t>
      </w:r>
    </w:p>
    <w:sectPr w:rsidR="009D564F" w:rsidRPr="00401B6A" w:rsidSect="0028700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A8" w:rsidRPr="0028700E" w:rsidRDefault="002D3CA8">
      <w:r w:rsidRPr="0028700E">
        <w:separator/>
      </w:r>
    </w:p>
  </w:endnote>
  <w:endnote w:type="continuationSeparator" w:id="0">
    <w:p w:rsidR="002D3CA8" w:rsidRPr="0028700E" w:rsidRDefault="002D3CA8">
      <w:r w:rsidRPr="002870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0E" w:rsidRPr="0028700E" w:rsidRDefault="0028700E" w:rsidP="0028700E">
    <w:pPr>
      <w:pStyle w:val="EPFooter"/>
    </w:pPr>
    <w:r w:rsidRPr="0028700E">
      <w:t>PE</w:t>
    </w:r>
    <w:r w:rsidRPr="0028700E">
      <w:rPr>
        <w:rStyle w:val="HideTWBExt"/>
        <w:noProof w:val="0"/>
      </w:rPr>
      <w:t>&lt;NoPE&gt;</w:t>
    </w:r>
    <w:r w:rsidRPr="0028700E">
      <w:t>650.453</w:t>
    </w:r>
    <w:r w:rsidRPr="0028700E">
      <w:rPr>
        <w:rStyle w:val="HideTWBExt"/>
        <w:noProof w:val="0"/>
      </w:rPr>
      <w:t>&lt;/NoPE&gt;&lt;Version&gt;</w:t>
    </w:r>
    <w:r w:rsidRPr="0028700E">
      <w:t>v02-00</w:t>
    </w:r>
    <w:r w:rsidRPr="0028700E">
      <w:rPr>
        <w:rStyle w:val="HideTWBExt"/>
        <w:noProof w:val="0"/>
      </w:rPr>
      <w:t>&lt;/Version&gt;</w:t>
    </w:r>
    <w:r w:rsidRPr="0028700E">
      <w:tab/>
    </w:r>
    <w:r w:rsidRPr="0028700E">
      <w:fldChar w:fldCharType="begin"/>
    </w:r>
    <w:r w:rsidRPr="0028700E">
      <w:instrText xml:space="preserve"> PAGE  \* MERGEFORMAT </w:instrText>
    </w:r>
    <w:r w:rsidRPr="0028700E">
      <w:fldChar w:fldCharType="separate"/>
    </w:r>
    <w:r w:rsidR="00401B6A">
      <w:rPr>
        <w:noProof/>
      </w:rPr>
      <w:t>2</w:t>
    </w:r>
    <w:r w:rsidRPr="0028700E">
      <w:fldChar w:fldCharType="end"/>
    </w:r>
    <w:r w:rsidRPr="0028700E">
      <w:t>/</w:t>
    </w:r>
    <w:r w:rsidRPr="0028700E">
      <w:fldChar w:fldCharType="begin"/>
    </w:r>
    <w:r w:rsidRPr="0028700E">
      <w:instrText xml:space="preserve"> NUMPAGES  \* MERGEFORMAT </w:instrText>
    </w:r>
    <w:r w:rsidRPr="0028700E">
      <w:fldChar w:fldCharType="separate"/>
    </w:r>
    <w:r w:rsidR="00401B6A">
      <w:rPr>
        <w:noProof/>
      </w:rPr>
      <w:t>3</w:t>
    </w:r>
    <w:r w:rsidRPr="0028700E">
      <w:fldChar w:fldCharType="end"/>
    </w:r>
    <w:r w:rsidRPr="0028700E">
      <w:tab/>
    </w:r>
    <w:r w:rsidRPr="0028700E">
      <w:rPr>
        <w:rStyle w:val="HideTWBExt"/>
        <w:noProof w:val="0"/>
      </w:rPr>
      <w:t>&lt;PathFdR&gt;</w:t>
    </w:r>
    <w:r w:rsidRPr="0028700E">
      <w:t>AL\1205071RO.docx</w:t>
    </w:r>
    <w:r w:rsidRPr="0028700E">
      <w:rPr>
        <w:rStyle w:val="HideTWBExt"/>
        <w:noProof w:val="0"/>
      </w:rPr>
      <w:t>&lt;/PathFdR&gt;</w:t>
    </w:r>
  </w:p>
  <w:p w:rsidR="00000C7D" w:rsidRPr="0028700E" w:rsidRDefault="0028700E" w:rsidP="0028700E">
    <w:pPr>
      <w:pStyle w:val="EPFooter2"/>
    </w:pPr>
    <w:r w:rsidRPr="0028700E">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0E" w:rsidRPr="0028700E" w:rsidRDefault="0028700E" w:rsidP="0028700E">
    <w:pPr>
      <w:pStyle w:val="EPFooter"/>
    </w:pPr>
    <w:r w:rsidRPr="0028700E">
      <w:rPr>
        <w:rStyle w:val="HideTWBExt"/>
        <w:noProof w:val="0"/>
      </w:rPr>
      <w:t>&lt;PathFdR&gt;</w:t>
    </w:r>
    <w:r w:rsidRPr="0028700E">
      <w:t>AL\1205071RO.docx</w:t>
    </w:r>
    <w:r w:rsidRPr="0028700E">
      <w:rPr>
        <w:rStyle w:val="HideTWBExt"/>
        <w:noProof w:val="0"/>
      </w:rPr>
      <w:t>&lt;/PathFdR&gt;</w:t>
    </w:r>
    <w:r w:rsidRPr="0028700E">
      <w:tab/>
    </w:r>
    <w:r w:rsidRPr="0028700E">
      <w:fldChar w:fldCharType="begin"/>
    </w:r>
    <w:r w:rsidRPr="0028700E">
      <w:instrText xml:space="preserve"> PAGE  \* MERGEFORMAT </w:instrText>
    </w:r>
    <w:r w:rsidRPr="0028700E">
      <w:fldChar w:fldCharType="separate"/>
    </w:r>
    <w:r w:rsidR="00401B6A">
      <w:rPr>
        <w:noProof/>
      </w:rPr>
      <w:t>1</w:t>
    </w:r>
    <w:r w:rsidRPr="0028700E">
      <w:fldChar w:fldCharType="end"/>
    </w:r>
    <w:r w:rsidRPr="0028700E">
      <w:t>/</w:t>
    </w:r>
    <w:r w:rsidRPr="0028700E">
      <w:fldChar w:fldCharType="begin"/>
    </w:r>
    <w:r w:rsidRPr="0028700E">
      <w:instrText xml:space="preserve"> NUMPAGES  \* MERGEFORMAT </w:instrText>
    </w:r>
    <w:r w:rsidRPr="0028700E">
      <w:fldChar w:fldCharType="separate"/>
    </w:r>
    <w:r w:rsidR="00401B6A">
      <w:rPr>
        <w:noProof/>
      </w:rPr>
      <w:t>1</w:t>
    </w:r>
    <w:r w:rsidRPr="0028700E">
      <w:fldChar w:fldCharType="end"/>
    </w:r>
    <w:r w:rsidRPr="0028700E">
      <w:tab/>
      <w:t>PE</w:t>
    </w:r>
    <w:r w:rsidRPr="0028700E">
      <w:rPr>
        <w:rStyle w:val="HideTWBExt"/>
        <w:noProof w:val="0"/>
      </w:rPr>
      <w:t>&lt;NoPE&gt;</w:t>
    </w:r>
    <w:r w:rsidRPr="0028700E">
      <w:t>650.453</w:t>
    </w:r>
    <w:r w:rsidRPr="0028700E">
      <w:rPr>
        <w:rStyle w:val="HideTWBExt"/>
        <w:noProof w:val="0"/>
      </w:rPr>
      <w:t>&lt;/NoPE&gt;&lt;Version&gt;</w:t>
    </w:r>
    <w:r w:rsidRPr="0028700E">
      <w:t>v02-00</w:t>
    </w:r>
    <w:r w:rsidRPr="0028700E">
      <w:rPr>
        <w:rStyle w:val="HideTWBExt"/>
        <w:noProof w:val="0"/>
      </w:rPr>
      <w:t>&lt;/Version&gt;</w:t>
    </w:r>
  </w:p>
  <w:p w:rsidR="00000C7D" w:rsidRPr="0028700E" w:rsidRDefault="0028700E" w:rsidP="0028700E">
    <w:pPr>
      <w:pStyle w:val="EPFooter2"/>
    </w:pPr>
    <w:r w:rsidRPr="0028700E">
      <w:tab/>
    </w:r>
    <w:r w:rsidRPr="0028700E">
      <w:tab/>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0E" w:rsidRPr="0028700E" w:rsidRDefault="0028700E" w:rsidP="0028700E">
    <w:pPr>
      <w:pStyle w:val="EPFooter"/>
    </w:pPr>
    <w:r w:rsidRPr="0028700E">
      <w:rPr>
        <w:rStyle w:val="HideTWBExt"/>
        <w:noProof w:val="0"/>
      </w:rPr>
      <w:t>&lt;PathFdR&gt;</w:t>
    </w:r>
    <w:r w:rsidRPr="0028700E">
      <w:t>AL\1205071RO.docx</w:t>
    </w:r>
    <w:r w:rsidRPr="0028700E">
      <w:rPr>
        <w:rStyle w:val="HideTWBExt"/>
        <w:noProof w:val="0"/>
      </w:rPr>
      <w:t>&lt;/PathFdR&gt;</w:t>
    </w:r>
    <w:r w:rsidRPr="0028700E">
      <w:tab/>
    </w:r>
    <w:r w:rsidRPr="0028700E">
      <w:tab/>
      <w:t>PE</w:t>
    </w:r>
    <w:r w:rsidRPr="0028700E">
      <w:rPr>
        <w:rStyle w:val="HideTWBExt"/>
        <w:noProof w:val="0"/>
      </w:rPr>
      <w:t>&lt;NoPE&gt;</w:t>
    </w:r>
    <w:r w:rsidRPr="0028700E">
      <w:t>650.453</w:t>
    </w:r>
    <w:r w:rsidRPr="0028700E">
      <w:rPr>
        <w:rStyle w:val="HideTWBExt"/>
        <w:noProof w:val="0"/>
      </w:rPr>
      <w:t>&lt;/NoPE&gt;&lt;Version&gt;</w:t>
    </w:r>
    <w:r w:rsidRPr="0028700E">
      <w:t>v02-00</w:t>
    </w:r>
    <w:r w:rsidRPr="0028700E">
      <w:rPr>
        <w:rStyle w:val="HideTWBExt"/>
        <w:noProof w:val="0"/>
      </w:rPr>
      <w:t>&lt;/Version&gt;</w:t>
    </w:r>
  </w:p>
  <w:p w:rsidR="00000C7D" w:rsidRPr="0028700E" w:rsidRDefault="0028700E" w:rsidP="0028700E">
    <w:pPr>
      <w:pStyle w:val="EPFooter2"/>
    </w:pPr>
    <w:r w:rsidRPr="0028700E">
      <w:t>RO</w:t>
    </w:r>
    <w:r w:rsidRPr="0028700E">
      <w:tab/>
    </w:r>
    <w:r w:rsidRPr="0028700E">
      <w:rPr>
        <w:b w:val="0"/>
        <w:i/>
        <w:color w:val="C0C0C0"/>
        <w:sz w:val="22"/>
      </w:rPr>
      <w:t>Unită în diversitate</w:t>
    </w:r>
    <w:r w:rsidRPr="0028700E">
      <w:tab/>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A8" w:rsidRPr="0028700E" w:rsidRDefault="002D3CA8">
      <w:r w:rsidRPr="0028700E">
        <w:separator/>
      </w:r>
    </w:p>
  </w:footnote>
  <w:footnote w:type="continuationSeparator" w:id="0">
    <w:p w:rsidR="002D3CA8" w:rsidRPr="0028700E" w:rsidRDefault="002D3CA8">
      <w:r w:rsidRPr="002870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6A" w:rsidRDefault="00401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6A" w:rsidRDefault="00401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6A" w:rsidRDefault="00401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A28"/>
    <w:multiLevelType w:val="singleLevel"/>
    <w:tmpl w:val="A01CE988"/>
    <w:lvl w:ilvl="0">
      <w:start w:val="352"/>
      <w:numFmt w:val="bullet"/>
      <w:lvlText w:val="–"/>
      <w:lvlJc w:val="left"/>
      <w:pPr>
        <w:tabs>
          <w:tab w:val="num" w:pos="360"/>
        </w:tabs>
        <w:ind w:left="360" w:hanging="360"/>
      </w:pPr>
      <w:rPr>
        <w:rFonts w:hint="default"/>
      </w:rPr>
    </w:lvl>
  </w:abstractNum>
  <w:abstractNum w:abstractNumId="11" w15:restartNumberingAfterBreak="0">
    <w:nsid w:val="3A866D9D"/>
    <w:multiLevelType w:val="singleLevel"/>
    <w:tmpl w:val="88A23CC4"/>
    <w:lvl w:ilvl="0">
      <w:start w:val="4"/>
      <w:numFmt w:val="decimal"/>
      <w:lvlText w:val="%1."/>
      <w:lvlJc w:val="left"/>
      <w:pPr>
        <w:tabs>
          <w:tab w:val="num" w:pos="360"/>
        </w:tabs>
        <w:ind w:left="360" w:hanging="360"/>
      </w:pPr>
      <w:rPr>
        <w:rFonts w:hint="default"/>
      </w:rPr>
    </w:lvl>
  </w:abstractNum>
  <w:abstractNum w:abstractNumId="12" w15:restartNumberingAfterBreak="0">
    <w:nsid w:val="4C092F15"/>
    <w:multiLevelType w:val="singleLevel"/>
    <w:tmpl w:val="08090015"/>
    <w:lvl w:ilvl="0">
      <w:start w:val="1"/>
      <w:numFmt w:val="upperLetter"/>
      <w:lvlText w:val="%1."/>
      <w:lvlJc w:val="left"/>
      <w:pPr>
        <w:tabs>
          <w:tab w:val="num" w:pos="360"/>
        </w:tabs>
        <w:ind w:left="36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MNU" w:val=" 1"/>
    <w:docVar w:name="CJMNU" w:val=" 2"/>
    <w:docVar w:name="COM2KEY" w:val="AFET"/>
    <w:docVar w:name="COM3KEY" w:val="AFET"/>
    <w:docVar w:name="COMKEY" w:val="CULT"/>
    <w:docVar w:name="LastEditedSection" w:val=" 1"/>
    <w:docVar w:name="MEE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292\fbidi \froman\fcharset238\fprq2 Times New Roman CE;}{\f293\fbidi \froman\fcharset204\fprq2 Times New Roman Cyr;}_x000d__x000a_{\f295\fbidi \froman\fcharset161\fprq2 Times New Roman Greek;}{\f296\fbidi \froman\fcharset162\fprq2 Times New Roman Tur;}{\f297\fbidi \froman\fcharset177\fprq2 Times New Roman (Hebrew);}{\f298\fbidi \froman\fcharset178\fprq2 Times New Roman (Arabic);}_x000d__x000a_{\f299\fbidi \froman\fcharset186\fprq2 Times New Roman Baltic;}{\f300\fbidi \froman\fcharset163\fprq2 Times New Roman (Vietnamese);}{\f302\fbidi \fswiss\fcharset238\fprq2 Arial CE;}{\f303\fbidi \fswiss\fcharset204\fprq2 Arial Cyr;}_x000d__x000a_{\f305\fbidi \fswiss\fcharset161\fprq2 Arial Greek;}{\f306\fbidi \fswiss\fcharset162\fprq2 Arial Tur;}{\f307\fbidi \fswiss\fcharset177\fprq2 Arial (Hebrew);}{\f308\fbidi \fswiss\fcharset178\fprq2 Arial (Arabic);}_x000d__x000a_{\f309\fbidi \fswiss\fcharset186\fprq2 Arial Baltic;}{\f310\fbidi \fswiss\fcharset163\fprq2 Arial (Vietnamese);}{\f632\fbidi \froman\fcharset238\fprq2 Cambria Math CE;}{\f633\fbidi \froman\fcharset204\fprq2 Cambria Math Cyr;}_x000d__x000a_{\f635\fbidi \froman\fcharset161\fprq2 Cambria Math Greek;}{\f636\fbidi \froman\fcharset162\fprq2 Cambria Math Tur;}{\f639\fbidi \froman\fcharset186\fprq2 Cambria Math Baltic;}{\f64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15 \spriority0 \styrsid13574438 HideTWBInt;}{_x000d__x000a_\s18\ql \fi-567\li567\ri0\sa240\nowidctlpar\wrapdefault\aspalpha\aspnum\faauto\adjustright\rin0\lin567\itap0 \rtlch\fcs1 \af0\afs20\alang1025 \ltrch\fcs0 \fs24\lang2057\langfe2057\cgrid\langnp2057\langfenp2057 _x000d__x000a_\sbasedon0 \snext18 \spriority0 \styrsid13574438 NormalHanging12a;}}{\*\rsidtbl \rsid24658\rsid223860\rsid735077\rsid1718133\rsid2112121\rsid2892074\rsid3565327\rsid4666813\rsid6641733\rsid7823322\rsid9636012\rsid10377208\rsid11215221\rsid11549030_x000d__x000a_\rsid12154954\rsid13574438\rsid14382809\rsid14424199\rsid15204470\rsid15285974\rsid15950462\rsid16324206\rsid16662270}{\mmathPr\mmathFont34\mbrkBin0\mbrkBinSub0\msmallFrac0\mdispDef1\mlMargin0\mrMargin0\mdefJc1\mwrapIndent1440\mintLim0\mnaryLim1}{\info_x000d__x000a_{\author PAAKKOLA Kirsti}{\operator PAAKKOLA Kirsti}{\creatim\yr2020\mo4\dy14\hr16\min29}{\revtim\yr2020\mo4\dy14\hr16\min29}{\version1}{\edmins0}{\nofpages1}{\nofwords1}{\nofchars12}{\nofcharsws12}{\vern99}}{\*\xmlnstbl {\xmlns1 http://schemas.microsoft._x000d__x000a_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13574438\newtblstyruls\nogrowautofit\usenormstyforlist\noindnmbrts\felnbrelev\nocxsptable\indrlsweleven\noafcnsttbl\afelev\utinl\hwelev\spltpgpar\notcvasp\notbrkcnstfrctbl\notvatxbx\krnprsnet\cachedcolbal _x000d__x000a_\nouicompat \fet0{\*\wgrffmtfilter 013f}\nofeaturethrottle1\ilfomacatclnup0{\*\template C:\\Users\\KPAAKK~1\\AppData\\Local\\Temp\\Blank1.dotx}{\*\ftnsep \ltrpar \pard\plain \ltrpar_x000d__x000a_\ql \li0\ri0\widctlpar\wrapdefault\aspalpha\aspnum\faauto\adjustright\rin0\lin0\itap0 \rtlch\fcs1 \af0\afs20\alang1025 \ltrch\fcs0 \fs24\lang2057\langfe2057\cgrid\langnp2057\langfenp2057 {\rtlch\fcs1 \af0 \ltrch\fcs0 \insrsid2112121 \chftnsep _x000d__x000a_\par }}{\*\ftnsepc \ltrpar \pard\plain \ltrpar\ql \li0\ri0\widctlpar\wrapdefault\aspalpha\aspnum\faauto\adjustright\rin0\lin0\itap0 \rtlch\fcs1 \af0\afs20\alang1025 \ltrch\fcs0 \fs24\lang2057\langfe2057\cgrid\langnp2057\langfenp2057 {\rtlch\fcs1 \af0 _x000d__x000a_\ltrch\fcs0 \insrsid2112121 \chftnsepc _x000d__x000a_\par }}{\*\aftnsep \ltrpar \pard\plain \ltrpar\ql \li0\ri0\widctlpar\wrapdefault\aspalpha\aspnum\faauto\adjustright\rin0\lin0\itap0 \rtlch\fcs1 \af0\afs20\alang1025 \ltrch\fcs0 \fs24\lang2057\langfe2057\cgrid\langnp2057\langfenp2057 {\rtlch\fcs1 \af0 _x000d__x000a_\ltrch\fcs0 \insrsid2112121 \chftnsep _x000d__x000a_\par }}{\*\aftnsepc \ltrpar \pard\plain \ltrpar\ql \li0\ri0\widctlpar\wrapdefault\aspalpha\aspnum\faauto\adjustright\rin0\lin0\itap0 \rtlch\fcs1 \af0\afs20\alang1025 \ltrch\fcs0 \fs24\lang2057\langfe2057\cgrid\langnp2057\langfenp2057 {\rtlch\fcs1 \af0 _x000d__x000a_\ltrch\fcs0 \insrsid2112121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_x000d__x000a_\s18\ql \fi-567\li567\ri0\sa240\nowidctlpar\wrapdefault\aspalpha\aspnum\faauto\adjustright\rin0\lin567\itap0\pararsid13574438 \rtlch\fcs1 \af0\afs20\alang1025 \ltrch\fcs0 \fs24\lang2057\langfe2057\cgrid\langnp2057\langfenp2057 {\rtlch\fcs1 \af0 _x000d__x000a_\ltrch\fcs0 \insrsid13574438\charrsid2964648 {\*\bkmkstart restart}#}{\rtlch\fcs1 \af1 \ltrch\fcs0 \cs17\v\f1\fs20\cf15\insrsid13574438\charrsid2964648 NRMSG}{\rtlch\fcs1 \af0 \ltrch\fcs0 \insrsid13574438\charrsid2964648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58_x000d__x000a_b12a6912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3030495 NormalHanging12a;}}{\*\rsidtbl \rsid24658\rsid358857\rsid735077\rsid787282\rsid2892074\rsid3030495\rsid3622648\rsid3633181\rsid4666813\rsid5708216\rsid6641733\rsid7553164\rsid8465581\rsid8681905\rsid8724649_x000d__x000a_\rsid9636012\rsid9862312\rsid11215221\rsid11370291\rsid11434737\rsid11607138\rsid11824949\rsid12154954\rsid14424199\rsid15204470\rsid15285974\rsid15535219\rsid15950462\rsid16324206\rsid16662270}{\mmathPr\mmathFont34\mbrkBin0\mbrkBinSub0\msmallFrac0_x000d__x000a_\mdispDef1\mlMargin0\mrMargin0\mdefJc1\mwrapIndent1440\mintLim0\mnaryLim1}{\info{\author FELIX Karina}{\operator FELIX Karina}{\creatim\yr2019\mo7\dy5\hr16\min48}{\revtim\yr2019\mo7\dy5\hr16\min48}{\version1}{\edmins0}{\nofpages1}{\nofwords5}{\nofchars30}_x000d__x000a_{\*\company European Parliament}{\nofcharsws34}{\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030495\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3633181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633181 \chftnsepc _x000d__x000a_\par }}{\*\aftnsep \ltrpar \pard\plain \ltrpar\ql \li0\ri0\widctlpar\wrapdefault\aspalpha\aspnum\faauto\adjustright\rin0\lin0\itap0 \rtlch\fcs1 \af0\afs20\alang1025 \ltrch\fcs0 \fs24\lang2057\langfe2057\cgrid\langnp2057\langfenp2057 {\rtlch\fcs1 \af0 _x000d__x000a_\ltrch\fcs0 \insrsid3633181 \chftnsep _x000d__x000a_\par }}{\*\aftnsepc \ltrpar \pard\plain \ltrpar\ql \li0\ri0\widctlpar\wrapdefault\aspalpha\aspnum\faauto\adjustright\rin0\lin0\itap0 \rtlch\fcs1 \af0\afs20\alang1025 \ltrch\fcs0 \fs24\lang2057\langfe2057\cgrid\langnp2057\langfenp2057 {\rtlch\fcs1 \af0 _x000d__x000a_\ltrch\fcs0 \insrsid3633181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3030495 \rtlch\fcs1 \af0\afs20\alang1025 \ltrch\fcs0 \fs24\lang2057\langfe2057\cgrid\langnp2057\langfenp2057 {\rtlch\fcs1 \af0 _x000d__x000a_\ltrch\fcs0 \insrsid3030495\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9_x000d__x000a_53c64033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L_Com"/>
    <w:docVar w:name="strSubDir" w:val="1205"/>
    <w:docVar w:name="TXTLANGUE" w:val="EN"/>
    <w:docVar w:name="TXTLANGUEMIN" w:val="en"/>
    <w:docVar w:name="TXTNRPE" w:val="650.453"/>
    <w:docVar w:name="TXTPEorAP" w:val="PE"/>
    <w:docVar w:name="TXTROUTE" w:val="AL\1205071EN.docx"/>
    <w:docVar w:name="TXTVERSION" w:val="02-00"/>
  </w:docVars>
  <w:rsids>
    <w:rsidRoot w:val="002D3CA8"/>
    <w:rsid w:val="00000C7D"/>
    <w:rsid w:val="00035402"/>
    <w:rsid w:val="000923BD"/>
    <w:rsid w:val="00140049"/>
    <w:rsid w:val="00161B1B"/>
    <w:rsid w:val="001924F0"/>
    <w:rsid w:val="001D1646"/>
    <w:rsid w:val="001E1ECB"/>
    <w:rsid w:val="0028700E"/>
    <w:rsid w:val="002A6DCC"/>
    <w:rsid w:val="002D3CA8"/>
    <w:rsid w:val="002F3C5F"/>
    <w:rsid w:val="003000D7"/>
    <w:rsid w:val="003740E8"/>
    <w:rsid w:val="003763A3"/>
    <w:rsid w:val="003B10B7"/>
    <w:rsid w:val="003C6D88"/>
    <w:rsid w:val="00401B6A"/>
    <w:rsid w:val="004216D2"/>
    <w:rsid w:val="00444113"/>
    <w:rsid w:val="00482DA5"/>
    <w:rsid w:val="00493031"/>
    <w:rsid w:val="004D0D33"/>
    <w:rsid w:val="004D35EA"/>
    <w:rsid w:val="004F676F"/>
    <w:rsid w:val="00501E47"/>
    <w:rsid w:val="00565425"/>
    <w:rsid w:val="005B167A"/>
    <w:rsid w:val="00604B0E"/>
    <w:rsid w:val="006E349F"/>
    <w:rsid w:val="007179A7"/>
    <w:rsid w:val="00722A49"/>
    <w:rsid w:val="00736D36"/>
    <w:rsid w:val="007732C5"/>
    <w:rsid w:val="007810DA"/>
    <w:rsid w:val="007829F6"/>
    <w:rsid w:val="007B162F"/>
    <w:rsid w:val="007B5A4E"/>
    <w:rsid w:val="007C3F41"/>
    <w:rsid w:val="0080636E"/>
    <w:rsid w:val="008249C6"/>
    <w:rsid w:val="00853AFA"/>
    <w:rsid w:val="00862D62"/>
    <w:rsid w:val="009269EB"/>
    <w:rsid w:val="009C0ABB"/>
    <w:rsid w:val="009D564F"/>
    <w:rsid w:val="009F796C"/>
    <w:rsid w:val="00A02156"/>
    <w:rsid w:val="00A10666"/>
    <w:rsid w:val="00A31FC7"/>
    <w:rsid w:val="00A61B6A"/>
    <w:rsid w:val="00AC0580"/>
    <w:rsid w:val="00B03648"/>
    <w:rsid w:val="00B454AC"/>
    <w:rsid w:val="00B61A16"/>
    <w:rsid w:val="00BB7240"/>
    <w:rsid w:val="00C127ED"/>
    <w:rsid w:val="00CC18A9"/>
    <w:rsid w:val="00CE1655"/>
    <w:rsid w:val="00D77EF1"/>
    <w:rsid w:val="00D92A83"/>
    <w:rsid w:val="00DB0EE7"/>
    <w:rsid w:val="00E148FC"/>
    <w:rsid w:val="00E56898"/>
    <w:rsid w:val="00E71F4C"/>
    <w:rsid w:val="00E771D1"/>
    <w:rsid w:val="00F22C57"/>
    <w:rsid w:val="00F4152B"/>
    <w:rsid w:val="00F70D50"/>
    <w:rsid w:val="00F96EAB"/>
    <w:rsid w:val="00FC705F"/>
    <w:rsid w:val="00FC778B"/>
    <w:rsid w:val="00FF72F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5100B8-538E-45D9-9FC6-DE7A0F4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6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Normal12a">
    <w:name w:val="Normal12a"/>
    <w:basedOn w:val="Normal"/>
    <w:pPr>
      <w:spacing w:after="240"/>
    </w:pPr>
  </w:style>
  <w:style w:type="paragraph" w:customStyle="1" w:styleId="EPFooter2">
    <w:name w:val="EPFooter2"/>
    <w:basedOn w:val="Normal"/>
    <w:next w:val="Normal"/>
    <w:rsid w:val="00B61A16"/>
    <w:pPr>
      <w:widowControl/>
      <w:tabs>
        <w:tab w:val="center" w:pos="4535"/>
        <w:tab w:val="right" w:pos="9921"/>
      </w:tabs>
      <w:ind w:left="-850" w:right="-850"/>
    </w:pPr>
    <w:rPr>
      <w:rFonts w:ascii="Arial" w:hAnsi="Arial" w:cs="Arial"/>
      <w:b/>
      <w:sz w:val="48"/>
    </w:rPr>
  </w:style>
  <w:style w:type="paragraph" w:customStyle="1" w:styleId="LetterDate">
    <w:name w:val="LetterDate"/>
    <w:basedOn w:val="Normal"/>
    <w:rsid w:val="007C3F41"/>
    <w:pPr>
      <w:spacing w:before="720"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CE1655"/>
    <w:pPr>
      <w:spacing w:before="80" w:after="80"/>
    </w:pPr>
    <w:rPr>
      <w:rFonts w:ascii="Arial Narrow" w:hAnsi="Arial Narrow" w:cs="Arial"/>
      <w:b/>
      <w:sz w:val="32"/>
      <w:szCs w:val="22"/>
    </w:rPr>
  </w:style>
  <w:style w:type="paragraph" w:customStyle="1" w:styleId="EPTerm">
    <w:name w:val="EPTerm"/>
    <w:basedOn w:val="Normal"/>
    <w:next w:val="Normal"/>
    <w:rsid w:val="00CE1655"/>
    <w:pPr>
      <w:spacing w:after="80"/>
    </w:pPr>
    <w:rPr>
      <w:rFonts w:ascii="Arial" w:hAnsi="Arial" w:cs="Arial"/>
      <w:sz w:val="20"/>
      <w:szCs w:val="22"/>
    </w:rPr>
  </w:style>
  <w:style w:type="paragraph" w:customStyle="1" w:styleId="EPLogo">
    <w:name w:val="EPLogo"/>
    <w:basedOn w:val="Normal"/>
    <w:qFormat/>
    <w:rsid w:val="00CE1655"/>
    <w:pPr>
      <w:jc w:val="right"/>
    </w:pPr>
  </w:style>
  <w:style w:type="paragraph" w:customStyle="1" w:styleId="LetterSalutation">
    <w:name w:val="LetterSalutation"/>
    <w:basedOn w:val="Normal"/>
    <w:rsid w:val="003740E8"/>
    <w:pPr>
      <w:spacing w:before="600" w:after="360"/>
    </w:pPr>
  </w:style>
  <w:style w:type="paragraph" w:customStyle="1" w:styleId="LetterSubject">
    <w:name w:val="LetterSubject"/>
    <w:basedOn w:val="Normal"/>
    <w:rsid w:val="00BB7240"/>
    <w:pPr>
      <w:spacing w:before="480"/>
      <w:ind w:left="1134" w:hanging="1134"/>
    </w:pPr>
  </w:style>
  <w:style w:type="paragraph" w:customStyle="1" w:styleId="LetterSignature">
    <w:name w:val="LetterSignature"/>
    <w:basedOn w:val="Normal"/>
    <w:next w:val="Normal"/>
    <w:rsid w:val="003740E8"/>
    <w:pPr>
      <w:spacing w:before="1320"/>
    </w:pPr>
  </w:style>
  <w:style w:type="table" w:styleId="TableGrid">
    <w:name w:val="Table Grid"/>
    <w:basedOn w:val="TableNormal"/>
    <w:rsid w:val="000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C3F41"/>
    <w:pPr>
      <w:jc w:val="center"/>
    </w:pPr>
    <w:rPr>
      <w:rFonts w:ascii="Arial" w:hAnsi="Arial" w:cs="Arial"/>
      <w:i/>
      <w:sz w:val="22"/>
      <w:szCs w:val="22"/>
    </w:rPr>
  </w:style>
  <w:style w:type="paragraph" w:customStyle="1" w:styleId="LineTop">
    <w:name w:val="LineTop"/>
    <w:basedOn w:val="Normal"/>
    <w:next w:val="Normal"/>
    <w:rsid w:val="00000C7D"/>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771D1"/>
    <w:pPr>
      <w:pBdr>
        <w:bottom w:val="single" w:sz="4" w:space="1" w:color="auto"/>
      </w:pBdr>
      <w:spacing w:after="240"/>
      <w:jc w:val="center"/>
    </w:pPr>
    <w:rPr>
      <w:rFonts w:ascii="Arial" w:hAnsi="Arial" w:cs="Arial"/>
      <w:sz w:val="16"/>
      <w:szCs w:val="16"/>
    </w:rPr>
  </w:style>
  <w:style w:type="paragraph" w:customStyle="1" w:styleId="PageHeadingNotTOC">
    <w:name w:val="PageHeadingNotTOC"/>
    <w:basedOn w:val="Normal"/>
    <w:rsid w:val="007C3F41"/>
    <w:pPr>
      <w:keepNext/>
      <w:spacing w:after="480"/>
      <w:jc w:val="center"/>
    </w:pPr>
    <w:rPr>
      <w:rFonts w:ascii="Arial" w:hAnsi="Arial" w:cs="Arial"/>
      <w:b/>
    </w:rPr>
  </w:style>
  <w:style w:type="paragraph" w:customStyle="1" w:styleId="NormalHanging12a">
    <w:name w:val="NormalHanging12a"/>
    <w:basedOn w:val="Normal"/>
    <w:rsid w:val="007C3F41"/>
    <w:pPr>
      <w:spacing w:after="240"/>
      <w:ind w:left="567" w:hanging="567"/>
    </w:pPr>
  </w:style>
  <w:style w:type="paragraph" w:customStyle="1" w:styleId="EPFooter">
    <w:name w:val="EPFooter"/>
    <w:basedOn w:val="Normal"/>
    <w:rsid w:val="00E56898"/>
    <w:pPr>
      <w:tabs>
        <w:tab w:val="center" w:pos="4535"/>
        <w:tab w:val="right" w:pos="9071"/>
      </w:tabs>
      <w:spacing w:before="240" w:after="240"/>
    </w:pPr>
    <w:rPr>
      <w:color w:val="010000"/>
      <w:sz w:val="22"/>
    </w:rPr>
  </w:style>
  <w:style w:type="paragraph" w:styleId="Header">
    <w:name w:val="header"/>
    <w:basedOn w:val="Normal"/>
    <w:link w:val="HeaderChar"/>
    <w:semiHidden/>
    <w:rsid w:val="00E56898"/>
    <w:pPr>
      <w:tabs>
        <w:tab w:val="center" w:pos="4513"/>
        <w:tab w:val="right" w:pos="9026"/>
      </w:tabs>
    </w:pPr>
  </w:style>
  <w:style w:type="character" w:customStyle="1" w:styleId="HeaderChar">
    <w:name w:val="Header Char"/>
    <w:basedOn w:val="DefaultParagraphFont"/>
    <w:link w:val="Header"/>
    <w:semiHidden/>
    <w:rsid w:val="00E148FC"/>
    <w:rPr>
      <w:sz w:val="24"/>
    </w:rPr>
  </w:style>
  <w:style w:type="paragraph" w:styleId="TOCHeading">
    <w:name w:val="TOC Heading"/>
    <w:basedOn w:val="Normal"/>
    <w:next w:val="Normal"/>
    <w:uiPriority w:val="39"/>
    <w:semiHidden/>
    <w:unhideWhenUsed/>
    <w:qFormat/>
    <w:rsid w:val="00A02156"/>
    <w:pPr>
      <w:keepLines/>
      <w:spacing w:after="240"/>
    </w:pPr>
    <w:rPr>
      <w:rFonts w:asciiTheme="majorHAnsi" w:eastAsiaTheme="majorEastAsia" w:hAnsiTheme="majorHAnsi" w:cstheme="majorBidi"/>
      <w:b/>
      <w:color w:val="2E74B5" w:themeColor="accent1" w:themeShade="BF"/>
      <w:sz w:val="32"/>
      <w:szCs w:val="32"/>
    </w:rPr>
  </w:style>
  <w:style w:type="paragraph" w:customStyle="1" w:styleId="Signature2">
    <w:name w:val="Signature2"/>
    <w:basedOn w:val="Normal"/>
    <w:rsid w:val="00CC18A9"/>
    <w:pPr>
      <w:tabs>
        <w:tab w:val="left" w:pos="5670"/>
      </w:tabs>
      <w:spacing w:after="480"/>
    </w:pPr>
  </w:style>
  <w:style w:type="paragraph" w:styleId="Footer">
    <w:name w:val="footer"/>
    <w:basedOn w:val="Normal"/>
    <w:link w:val="FooterChar"/>
    <w:semiHidden/>
    <w:rsid w:val="00CC18A9"/>
    <w:pPr>
      <w:tabs>
        <w:tab w:val="center" w:pos="4513"/>
        <w:tab w:val="right" w:pos="9026"/>
      </w:tabs>
    </w:pPr>
  </w:style>
  <w:style w:type="character" w:customStyle="1" w:styleId="FooterChar">
    <w:name w:val="Footer Char"/>
    <w:basedOn w:val="DefaultParagraphFont"/>
    <w:link w:val="Footer"/>
    <w:semiHidden/>
    <w:rsid w:val="00CC18A9"/>
    <w:rPr>
      <w:sz w:val="24"/>
    </w:rPr>
  </w:style>
  <w:style w:type="paragraph" w:styleId="BalloonText">
    <w:name w:val="Balloon Text"/>
    <w:basedOn w:val="Normal"/>
    <w:link w:val="BalloonTextChar"/>
    <w:rsid w:val="002A6DCC"/>
    <w:rPr>
      <w:rFonts w:ascii="Segoe UI" w:hAnsi="Segoe UI" w:cs="Segoe UI"/>
      <w:sz w:val="18"/>
      <w:szCs w:val="18"/>
    </w:rPr>
  </w:style>
  <w:style w:type="character" w:customStyle="1" w:styleId="BalloonTextChar">
    <w:name w:val="Balloon Text Char"/>
    <w:basedOn w:val="DefaultParagraphFont"/>
    <w:link w:val="BalloonText"/>
    <w:rsid w:val="002A6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2317">
      <w:bodyDiv w:val="1"/>
      <w:marLeft w:val="0"/>
      <w:marRight w:val="0"/>
      <w:marTop w:val="0"/>
      <w:marBottom w:val="0"/>
      <w:divBdr>
        <w:top w:val="none" w:sz="0" w:space="0" w:color="auto"/>
        <w:left w:val="none" w:sz="0" w:space="0" w:color="auto"/>
        <w:bottom w:val="none" w:sz="0" w:space="0" w:color="auto"/>
        <w:right w:val="none" w:sz="0" w:space="0" w:color="auto"/>
      </w:divBdr>
    </w:div>
    <w:div w:id="1156187349">
      <w:bodyDiv w:val="1"/>
      <w:marLeft w:val="0"/>
      <w:marRight w:val="0"/>
      <w:marTop w:val="0"/>
      <w:marBottom w:val="0"/>
      <w:divBdr>
        <w:top w:val="none" w:sz="0" w:space="0" w:color="auto"/>
        <w:left w:val="none" w:sz="0" w:space="0" w:color="auto"/>
        <w:bottom w:val="none" w:sz="0" w:space="0" w:color="auto"/>
        <w:right w:val="none" w:sz="0" w:space="0" w:color="auto"/>
      </w:divBdr>
    </w:div>
    <w:div w:id="1375696089">
      <w:bodyDiv w:val="1"/>
      <w:marLeft w:val="0"/>
      <w:marRight w:val="0"/>
      <w:marTop w:val="0"/>
      <w:marBottom w:val="0"/>
      <w:divBdr>
        <w:top w:val="none" w:sz="0" w:space="0" w:color="auto"/>
        <w:left w:val="none" w:sz="0" w:space="0" w:color="auto"/>
        <w:bottom w:val="none" w:sz="0" w:space="0" w:color="auto"/>
        <w:right w:val="none" w:sz="0" w:space="0" w:color="auto"/>
      </w:divBdr>
    </w:div>
    <w:div w:id="1537934463">
      <w:bodyDiv w:val="1"/>
      <w:marLeft w:val="0"/>
      <w:marRight w:val="0"/>
      <w:marTop w:val="0"/>
      <w:marBottom w:val="0"/>
      <w:divBdr>
        <w:top w:val="none" w:sz="0" w:space="0" w:color="auto"/>
        <w:left w:val="none" w:sz="0" w:space="0" w:color="auto"/>
        <w:bottom w:val="none" w:sz="0" w:space="0" w:color="auto"/>
        <w:right w:val="none" w:sz="0" w:space="0" w:color="auto"/>
      </w:divBdr>
    </w:div>
    <w:div w:id="1553536597">
      <w:bodyDiv w:val="1"/>
      <w:marLeft w:val="0"/>
      <w:marRight w:val="0"/>
      <w:marTop w:val="0"/>
      <w:marBottom w:val="0"/>
      <w:divBdr>
        <w:top w:val="none" w:sz="0" w:space="0" w:color="auto"/>
        <w:left w:val="none" w:sz="0" w:space="0" w:color="auto"/>
        <w:bottom w:val="none" w:sz="0" w:space="0" w:color="auto"/>
        <w:right w:val="none" w:sz="0" w:space="0" w:color="auto"/>
      </w:divBdr>
    </w:div>
    <w:div w:id="1568760820">
      <w:bodyDiv w:val="1"/>
      <w:marLeft w:val="0"/>
      <w:marRight w:val="0"/>
      <w:marTop w:val="0"/>
      <w:marBottom w:val="0"/>
      <w:divBdr>
        <w:top w:val="none" w:sz="0" w:space="0" w:color="auto"/>
        <w:left w:val="none" w:sz="0" w:space="0" w:color="auto"/>
        <w:bottom w:val="none" w:sz="0" w:space="0" w:color="auto"/>
        <w:right w:val="none" w:sz="0" w:space="0" w:color="auto"/>
      </w:divBdr>
    </w:div>
    <w:div w:id="1653555870">
      <w:bodyDiv w:val="1"/>
      <w:marLeft w:val="0"/>
      <w:marRight w:val="0"/>
      <w:marTop w:val="0"/>
      <w:marBottom w:val="0"/>
      <w:divBdr>
        <w:top w:val="none" w:sz="0" w:space="0" w:color="auto"/>
        <w:left w:val="none" w:sz="0" w:space="0" w:color="auto"/>
        <w:bottom w:val="none" w:sz="0" w:space="0" w:color="auto"/>
        <w:right w:val="none" w:sz="0" w:space="0" w:color="auto"/>
      </w:divBdr>
    </w:div>
    <w:div w:id="20579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82A49BED.dotm</Template>
  <TotalTime>0</TotalTime>
  <Pages>3</Pages>
  <Words>1073</Words>
  <Characters>6575</Characters>
  <Application>Microsoft Office Word</Application>
  <DocSecurity>0</DocSecurity>
  <Lines>126</Lines>
  <Paragraphs>41</Paragraphs>
  <ScaleCrop>false</ScaleCrop>
  <HeadingPairs>
    <vt:vector size="2" baseType="variant">
      <vt:variant>
        <vt:lpstr>Title</vt:lpstr>
      </vt:variant>
      <vt:variant>
        <vt:i4>1</vt:i4>
      </vt:variant>
    </vt:vector>
  </HeadingPairs>
  <TitlesOfParts>
    <vt:vector size="1" baseType="lpstr">
      <vt:lpstr>AL_Com</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AL_Com</dc:title>
  <dc:subject/>
  <dc:creator>PAAKKOLA Kirsti</dc:creator>
  <cp:keywords/>
  <dc:description/>
  <cp:lastModifiedBy>DIACONESCU Simona</cp:lastModifiedBy>
  <cp:revision>2</cp:revision>
  <cp:lastPrinted>2004-06-24T10:04:00Z</cp:lastPrinted>
  <dcterms:created xsi:type="dcterms:W3CDTF">2020-06-02T08:00:00Z</dcterms:created>
  <dcterms:modified xsi:type="dcterms:W3CDTF">2020-06-02T08:00:00Z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9.9.0 Build [20200302]</vt:lpwstr>
  </property>
  <property fmtid="{D5CDD505-2E9C-101B-9397-08002B2CF9AE}" pid="4" name="&lt;FdR&gt;">
    <vt:lpwstr>1205071</vt:lpwstr>
  </property>
  <property fmtid="{D5CDD505-2E9C-101B-9397-08002B2CF9AE}" pid="5" name="&lt;Type&gt;">
    <vt:lpwstr>AL</vt:lpwstr>
  </property>
  <property fmtid="{D5CDD505-2E9C-101B-9397-08002B2CF9AE}" pid="6" name="&lt;ModelCod&gt;">
    <vt:lpwstr>\\eiciBRUpr1\pdocep$\DocEP\DOCS\General\AL\AL_Com.dotx(15/10/2019 07:18:35)</vt:lpwstr>
  </property>
  <property fmtid="{D5CDD505-2E9C-101B-9397-08002B2CF9AE}" pid="7" name="&lt;ModelTra&gt;">
    <vt:lpwstr>\\eiciBRUpr1\pdocep$\DocEP\TRANSFIL\EN\AL_Com.EN(03/09/2019 16:40:02)</vt:lpwstr>
  </property>
  <property fmtid="{D5CDD505-2E9C-101B-9397-08002B2CF9AE}" pid="8" name="&lt;Model&gt;">
    <vt:lpwstr>AL_Com</vt:lpwstr>
  </property>
  <property fmtid="{D5CDD505-2E9C-101B-9397-08002B2CF9AE}" pid="9" name="FooterPath">
    <vt:lpwstr>AL\1205071RO.docx</vt:lpwstr>
  </property>
  <property fmtid="{D5CDD505-2E9C-101B-9397-08002B2CF9AE}" pid="10" name="PE number">
    <vt:lpwstr>650.453</vt:lpwstr>
  </property>
  <property fmtid="{D5CDD505-2E9C-101B-9397-08002B2CF9AE}" pid="11" name="SendToEpades">
    <vt:lpwstr>OK - 2020/05/13 11:04</vt:lpwstr>
  </property>
  <property fmtid="{D5CDD505-2E9C-101B-9397-08002B2CF9AE}" pid="12" name="SubscribeElise">
    <vt:lpwstr/>
  </property>
  <property fmtid="{D5CDD505-2E9C-101B-9397-08002B2CF9AE}" pid="13" name="SDLStudio">
    <vt:lpwstr/>
  </property>
  <property fmtid="{D5CDD505-2E9C-101B-9397-08002B2CF9AE}" pid="14" name="&lt;Extension&gt;">
    <vt:lpwstr>RO</vt:lpwstr>
  </property>
</Properties>
</file>