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A3304" w:rsidRPr="00FF201B" w:rsidTr="007C3AB1">
        <w:trPr>
          <w:trHeight w:hRule="exact" w:val="1418"/>
        </w:trPr>
        <w:tc>
          <w:tcPr>
            <w:tcW w:w="6804" w:type="dxa"/>
            <w:shd w:val="clear" w:color="auto" w:fill="auto"/>
            <w:vAlign w:val="center"/>
          </w:tcPr>
          <w:p w:rsidR="00EA3304" w:rsidRPr="00FF201B" w:rsidRDefault="003B2877" w:rsidP="007C3AB1">
            <w:pPr>
              <w:pStyle w:val="EPName"/>
            </w:pPr>
            <w:r w:rsidRPr="00FF201B">
              <w:t>Европейски парламент</w:t>
            </w:r>
          </w:p>
          <w:p w:rsidR="00EA3304" w:rsidRPr="00FF201B" w:rsidRDefault="0075416C" w:rsidP="0075416C">
            <w:pPr>
              <w:pStyle w:val="EPTerm"/>
              <w:rPr>
                <w:rStyle w:val="HideTWBExt"/>
                <w:noProof w:val="0"/>
                <w:vanish w:val="0"/>
                <w:color w:val="auto"/>
              </w:rPr>
            </w:pPr>
            <w:r w:rsidRPr="00FF201B">
              <w:t>2019-2024</w:t>
            </w:r>
          </w:p>
        </w:tc>
        <w:tc>
          <w:tcPr>
            <w:tcW w:w="2268" w:type="dxa"/>
            <w:shd w:val="clear" w:color="auto" w:fill="auto"/>
          </w:tcPr>
          <w:p w:rsidR="00EA3304" w:rsidRPr="00FF201B" w:rsidRDefault="000313A3" w:rsidP="007C3AB1">
            <w:pPr>
              <w:pStyle w:val="EPLogo"/>
            </w:pPr>
            <w:r w:rsidRPr="00FF201B">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B06590" w:rsidRPr="00FF201B" w:rsidRDefault="00B06590" w:rsidP="00B06590">
      <w:pPr>
        <w:pStyle w:val="LineTop"/>
      </w:pPr>
    </w:p>
    <w:p w:rsidR="00B06590" w:rsidRPr="00FF201B" w:rsidRDefault="00B06590" w:rsidP="00B06590">
      <w:pPr>
        <w:pStyle w:val="EPBody"/>
      </w:pPr>
      <w:r w:rsidRPr="00FF201B">
        <w:rPr>
          <w:rStyle w:val="HideTWBExt"/>
          <w:noProof w:val="0"/>
        </w:rPr>
        <w:t>&lt;</w:t>
      </w:r>
      <w:r w:rsidRPr="00FF201B">
        <w:rPr>
          <w:rStyle w:val="HideTWBExt"/>
          <w:i w:val="0"/>
          <w:noProof w:val="0"/>
        </w:rPr>
        <w:t>Commission</w:t>
      </w:r>
      <w:r w:rsidRPr="00FF201B">
        <w:rPr>
          <w:rStyle w:val="HideTWBExt"/>
          <w:noProof w:val="0"/>
        </w:rPr>
        <w:t>&gt;</w:t>
      </w:r>
      <w:r w:rsidRPr="00FF201B">
        <w:rPr>
          <w:rStyle w:val="HideTWBInt"/>
        </w:rPr>
        <w:t>{DEVE}</w:t>
      </w:r>
      <w:r w:rsidRPr="00FF201B">
        <w:t>Комисия по развитие</w:t>
      </w:r>
      <w:r w:rsidRPr="00FF201B">
        <w:rPr>
          <w:rStyle w:val="HideTWBExt"/>
          <w:noProof w:val="0"/>
        </w:rPr>
        <w:t>&lt;/</w:t>
      </w:r>
      <w:r w:rsidRPr="00FF201B">
        <w:rPr>
          <w:rStyle w:val="HideTWBExt"/>
          <w:i w:val="0"/>
          <w:noProof w:val="0"/>
        </w:rPr>
        <w:t>Commission</w:t>
      </w:r>
      <w:r w:rsidRPr="00FF201B">
        <w:rPr>
          <w:rStyle w:val="HideTWBExt"/>
          <w:noProof w:val="0"/>
        </w:rPr>
        <w:t>&gt;</w:t>
      </w:r>
    </w:p>
    <w:p w:rsidR="00B06590" w:rsidRPr="00FF201B" w:rsidRDefault="00B06590" w:rsidP="00B06590">
      <w:pPr>
        <w:pStyle w:val="LineBottom"/>
      </w:pPr>
    </w:p>
    <w:p w:rsidR="005650E4" w:rsidRPr="00FF201B" w:rsidRDefault="005650E4">
      <w:pPr>
        <w:pStyle w:val="CoverReference"/>
      </w:pPr>
      <w:r w:rsidRPr="00FF201B">
        <w:rPr>
          <w:rStyle w:val="HideTWBExt"/>
          <w:b w:val="0"/>
          <w:noProof w:val="0"/>
        </w:rPr>
        <w:t>&lt;RefProc&gt;</w:t>
      </w:r>
      <w:r w:rsidRPr="00FF201B">
        <w:t>2019/0226</w:t>
      </w:r>
      <w:r w:rsidRPr="00FF201B">
        <w:rPr>
          <w:rStyle w:val="HideTWBExt"/>
          <w:b w:val="0"/>
          <w:noProof w:val="0"/>
        </w:rPr>
        <w:t>&lt;/RefProc&gt;&lt;RefTypeProc&gt;</w:t>
      </w:r>
      <w:r w:rsidRPr="00FF201B">
        <w:t>(NLE)</w:t>
      </w:r>
      <w:r w:rsidRPr="00FF201B">
        <w:rPr>
          <w:rStyle w:val="HideTWBExt"/>
          <w:b w:val="0"/>
          <w:noProof w:val="0"/>
        </w:rPr>
        <w:t>&lt;/RefTypeProc&gt;</w:t>
      </w:r>
    </w:p>
    <w:p w:rsidR="005650E4" w:rsidRPr="00FF201B" w:rsidRDefault="005650E4">
      <w:pPr>
        <w:pStyle w:val="CoverDate"/>
      </w:pPr>
      <w:r w:rsidRPr="00FF201B">
        <w:rPr>
          <w:rStyle w:val="HideTWBExt"/>
          <w:noProof w:val="0"/>
        </w:rPr>
        <w:t>&lt;Date&gt;</w:t>
      </w:r>
      <w:r w:rsidRPr="00FF201B">
        <w:rPr>
          <w:rStyle w:val="HideTWBInt"/>
        </w:rPr>
        <w:t>{29/05/2020}</w:t>
      </w:r>
      <w:r w:rsidRPr="00FF201B">
        <w:t>29.5.2020</w:t>
      </w:r>
      <w:r w:rsidRPr="00FF201B">
        <w:rPr>
          <w:rStyle w:val="HideTWBExt"/>
          <w:noProof w:val="0"/>
        </w:rPr>
        <w:t>&lt;/Date&gt;</w:t>
      </w:r>
    </w:p>
    <w:p w:rsidR="005650E4" w:rsidRPr="00FF201B" w:rsidRDefault="005650E4">
      <w:pPr>
        <w:pStyle w:val="CoverDocType24a"/>
      </w:pPr>
      <w:r w:rsidRPr="00FF201B">
        <w:rPr>
          <w:rStyle w:val="HideTWBExt"/>
          <w:b w:val="0"/>
          <w:noProof w:val="0"/>
        </w:rPr>
        <w:t>&lt;TitreType&gt;</w:t>
      </w:r>
      <w:r w:rsidRPr="00FF201B">
        <w:t>СТАНОВИЩЕ</w:t>
      </w:r>
      <w:r w:rsidRPr="00FF201B">
        <w:rPr>
          <w:rStyle w:val="HideTWBExt"/>
          <w:b w:val="0"/>
          <w:noProof w:val="0"/>
        </w:rPr>
        <w:t>&lt;/TitreType&gt;</w:t>
      </w:r>
    </w:p>
    <w:p w:rsidR="005650E4" w:rsidRPr="00FF201B" w:rsidRDefault="005650E4">
      <w:pPr>
        <w:pStyle w:val="CoverNormal24a"/>
      </w:pPr>
      <w:r w:rsidRPr="00FF201B">
        <w:rPr>
          <w:rStyle w:val="HideTWBExt"/>
          <w:noProof w:val="0"/>
        </w:rPr>
        <w:t>&lt;CommissionResp&gt;</w:t>
      </w:r>
      <w:r w:rsidRPr="00FF201B">
        <w:t>на комисията по развитие</w:t>
      </w:r>
      <w:r w:rsidRPr="00FF201B">
        <w:rPr>
          <w:rStyle w:val="HideTWBExt"/>
          <w:noProof w:val="0"/>
        </w:rPr>
        <w:t>&lt;/CommissionResp&gt;</w:t>
      </w:r>
    </w:p>
    <w:p w:rsidR="005650E4" w:rsidRPr="00FF201B" w:rsidRDefault="005650E4">
      <w:pPr>
        <w:pStyle w:val="CoverNormal24a"/>
      </w:pPr>
      <w:r w:rsidRPr="00FF201B">
        <w:rPr>
          <w:rStyle w:val="HideTWBExt"/>
          <w:noProof w:val="0"/>
        </w:rPr>
        <w:t>&lt;CommissionInt&gt;</w:t>
      </w:r>
      <w:r w:rsidRPr="00FF201B">
        <w:t>на вниманието на комисията по рибно стопанство</w:t>
      </w:r>
      <w:r w:rsidRPr="00FF201B">
        <w:rPr>
          <w:rStyle w:val="HideTWBExt"/>
          <w:noProof w:val="0"/>
        </w:rPr>
        <w:t>&lt;/CommissionInt&gt;</w:t>
      </w:r>
    </w:p>
    <w:p w:rsidR="005650E4" w:rsidRPr="00FF201B" w:rsidRDefault="005650E4">
      <w:pPr>
        <w:pStyle w:val="CoverNormal"/>
      </w:pPr>
      <w:r w:rsidRPr="00FF201B">
        <w:rPr>
          <w:rStyle w:val="HideTWBExt"/>
          <w:noProof w:val="0"/>
        </w:rPr>
        <w:t>&lt;Titre&gt;</w:t>
      </w:r>
      <w:r w:rsidRPr="00FF201B">
        <w:t>относно предложението за решение на Съвета относно сключването на Протокола за прилагане на Споразумението за партньорство в областта на устойчивото рибарство между Европейския съюз и Република Сенегал</w:t>
      </w:r>
      <w:r w:rsidRPr="00FF201B">
        <w:rPr>
          <w:rStyle w:val="HideTWBExt"/>
          <w:noProof w:val="0"/>
        </w:rPr>
        <w:t>&lt;/Titre&gt;</w:t>
      </w:r>
    </w:p>
    <w:p w:rsidR="005650E4" w:rsidRPr="00FF201B" w:rsidRDefault="005650E4">
      <w:pPr>
        <w:pStyle w:val="CoverNormal24a"/>
      </w:pPr>
      <w:r w:rsidRPr="00FF201B">
        <w:rPr>
          <w:rStyle w:val="HideTWBExt"/>
          <w:noProof w:val="0"/>
        </w:rPr>
        <w:t>&lt;DocRef&gt;</w:t>
      </w:r>
      <w:r w:rsidRPr="00FF201B">
        <w:t>(13484/2019 – C9</w:t>
      </w:r>
      <w:r w:rsidRPr="00FF201B">
        <w:noBreakHyphen/>
        <w:t>0178/2019 – 2019/0226(NLE))</w:t>
      </w:r>
      <w:r w:rsidRPr="00FF201B">
        <w:rPr>
          <w:rStyle w:val="HideTWBExt"/>
          <w:noProof w:val="0"/>
        </w:rPr>
        <w:t>&lt;/DocRef&gt;</w:t>
      </w:r>
    </w:p>
    <w:p w:rsidR="005650E4" w:rsidRPr="00FF201B" w:rsidRDefault="003B2877">
      <w:pPr>
        <w:pStyle w:val="CoverNormal24a"/>
      </w:pPr>
      <w:r w:rsidRPr="00FF201B">
        <w:t xml:space="preserve">Докладчик по становище: </w:t>
      </w:r>
      <w:r w:rsidRPr="00FF201B">
        <w:rPr>
          <w:rStyle w:val="HideTWBExt"/>
          <w:noProof w:val="0"/>
        </w:rPr>
        <w:t>&lt;Depute&gt;</w:t>
      </w:r>
      <w:r w:rsidRPr="00FF201B">
        <w:t>Беата Кемпа</w:t>
      </w:r>
      <w:r w:rsidRPr="00FF201B">
        <w:rPr>
          <w:rStyle w:val="HideTWBExt"/>
          <w:noProof w:val="0"/>
        </w:rPr>
        <w:t>&lt;/Depute&gt;</w:t>
      </w:r>
    </w:p>
    <w:p w:rsidR="00600761" w:rsidRPr="00FF201B" w:rsidRDefault="00600761" w:rsidP="00600761">
      <w:pPr>
        <w:pStyle w:val="CoverNormal"/>
      </w:pPr>
    </w:p>
    <w:p w:rsidR="005650E4" w:rsidRPr="00FF201B" w:rsidRDefault="005650E4" w:rsidP="00EA3304">
      <w:pPr>
        <w:widowControl/>
        <w:tabs>
          <w:tab w:val="center" w:pos="4677"/>
        </w:tabs>
      </w:pPr>
      <w:r w:rsidRPr="00FF201B">
        <w:br w:type="page"/>
      </w:r>
      <w:r w:rsidRPr="00FF201B">
        <w:lastRenderedPageBreak/>
        <w:t>PA_Leg_Consent</w:t>
      </w:r>
    </w:p>
    <w:p w:rsidR="005650E4" w:rsidRPr="00FF201B" w:rsidRDefault="005650E4">
      <w:pPr>
        <w:pStyle w:val="PageHeadingNotTOC"/>
      </w:pPr>
      <w:r w:rsidRPr="00FF201B">
        <w:br w:type="page"/>
      </w:r>
      <w:r w:rsidRPr="00FF201B">
        <w:lastRenderedPageBreak/>
        <w:t>КРАТКА ОБОСНОВКА</w:t>
      </w:r>
    </w:p>
    <w:p w:rsidR="00700C8C" w:rsidRPr="00FF201B" w:rsidRDefault="00700C8C" w:rsidP="00700C8C">
      <w:pPr>
        <w:widowControl/>
        <w:autoSpaceDE w:val="0"/>
        <w:autoSpaceDN w:val="0"/>
        <w:adjustRightInd w:val="0"/>
        <w:jc w:val="both"/>
        <w:rPr>
          <w:szCs w:val="24"/>
        </w:rPr>
      </w:pPr>
      <w:r w:rsidRPr="00FF201B">
        <w:t>Споразумението за партньорство в областта на устойчивото рибарство между Република Сенегал и Европейския съюз влезе в сила през ноември 2014 г. Като се има предвид, че срокът на действие на придружаващия го протокол изтече през ноември 2019 г., Европейската комисия проведе преговори с оглед сключване на Протокол за нов период от пет години.</w:t>
      </w:r>
    </w:p>
    <w:p w:rsidR="00700C8C" w:rsidRPr="00FF201B" w:rsidRDefault="00700C8C" w:rsidP="00700C8C">
      <w:pPr>
        <w:widowControl/>
        <w:autoSpaceDE w:val="0"/>
        <w:autoSpaceDN w:val="0"/>
        <w:adjustRightInd w:val="0"/>
        <w:jc w:val="both"/>
        <w:rPr>
          <w:szCs w:val="24"/>
        </w:rPr>
      </w:pPr>
    </w:p>
    <w:p w:rsidR="00700C8C" w:rsidRPr="00FF201B" w:rsidRDefault="00700C8C" w:rsidP="00700C8C">
      <w:pPr>
        <w:widowControl/>
        <w:autoSpaceDE w:val="0"/>
        <w:autoSpaceDN w:val="0"/>
        <w:adjustRightInd w:val="0"/>
        <w:jc w:val="both"/>
        <w:rPr>
          <w:szCs w:val="24"/>
        </w:rPr>
      </w:pPr>
      <w:r w:rsidRPr="00FF201B">
        <w:t>Протоколът предоставя възможности за риболов на корабите на ЕС във водите на Сенегал въз основа на най-добрите налични научни становища и при спазване на препоръките на Международната комисия за опазване на рибата тон в Атлантическия океан (ICCAT). Новият протокол отчита резултатите от оценка на предходния протокол (2014–2019 г.), която стигна до заключението, че секторът на ЕС за улов на риба тон и риболов с тралове проявява силен интерес към извършването на риболов в Сенегал и че подновяването на Протокола ще допринесе за засилване на наблюдението, контрола и надзора, както и за по-доброто управление на рибарството в региона.</w:t>
      </w:r>
    </w:p>
    <w:p w:rsidR="00700C8C" w:rsidRPr="00FF201B" w:rsidRDefault="00700C8C" w:rsidP="00700C8C">
      <w:pPr>
        <w:widowControl/>
        <w:autoSpaceDE w:val="0"/>
        <w:autoSpaceDN w:val="0"/>
        <w:adjustRightInd w:val="0"/>
        <w:jc w:val="both"/>
        <w:rPr>
          <w:szCs w:val="24"/>
        </w:rPr>
      </w:pPr>
    </w:p>
    <w:p w:rsidR="00700C8C" w:rsidRPr="00FF201B" w:rsidRDefault="00700C8C" w:rsidP="00700C8C">
      <w:pPr>
        <w:widowControl/>
        <w:autoSpaceDE w:val="0"/>
        <w:autoSpaceDN w:val="0"/>
        <w:adjustRightInd w:val="0"/>
        <w:jc w:val="both"/>
      </w:pPr>
      <w:r w:rsidRPr="00FF201B">
        <w:t>В Протокола се предвижда по-малък общ допустим улов за мерлуза в сравнение с предходния протокол (намаление от 2 000 тона на 1 750 тона), докато референтният тонаж за риба тон също е намален, за да се постигне съответствие с историческия улов (намаление от 14 000 тона на 10 000 тона). Освен това той включва мерки за ограничаване на улова на морски птици и морски бозайници, както и засилване на ролята на научните наблюдатели.</w:t>
      </w:r>
    </w:p>
    <w:p w:rsidR="00700C8C" w:rsidRPr="00FF201B" w:rsidRDefault="00700C8C" w:rsidP="00700C8C">
      <w:pPr>
        <w:widowControl/>
        <w:autoSpaceDE w:val="0"/>
        <w:autoSpaceDN w:val="0"/>
        <w:adjustRightInd w:val="0"/>
        <w:jc w:val="both"/>
      </w:pPr>
      <w:r w:rsidRPr="00FF201B">
        <w:t xml:space="preserve"> </w:t>
      </w:r>
    </w:p>
    <w:p w:rsidR="00700C8C" w:rsidRPr="00FF201B" w:rsidRDefault="00700C8C" w:rsidP="00700C8C">
      <w:pPr>
        <w:widowControl/>
        <w:autoSpaceDE w:val="0"/>
        <w:autoSpaceDN w:val="0"/>
        <w:adjustRightInd w:val="0"/>
        <w:jc w:val="both"/>
      </w:pPr>
      <w:r w:rsidRPr="00FF201B">
        <w:t xml:space="preserve">Годишното финансово участие във връзка с протокола възлиза на 1 700 000 EUR. Тази обща сума се разделя на 800 000 EUR годишно за достъп до ресурси и 900 000 EUR за развитието на сенегалска политика в областта на рибарството, което представлява увеличение на секторната подкрепа с 20 % в сравнение с предходния протокол.  </w:t>
      </w:r>
    </w:p>
    <w:p w:rsidR="00700C8C" w:rsidRPr="00FF201B" w:rsidRDefault="00700C8C" w:rsidP="00700C8C">
      <w:pPr>
        <w:widowControl/>
        <w:autoSpaceDE w:val="0"/>
        <w:autoSpaceDN w:val="0"/>
        <w:adjustRightInd w:val="0"/>
        <w:jc w:val="both"/>
      </w:pPr>
    </w:p>
    <w:p w:rsidR="00700C8C" w:rsidRPr="00FF201B" w:rsidRDefault="00700C8C" w:rsidP="00700C8C">
      <w:pPr>
        <w:spacing w:after="120"/>
        <w:jc w:val="both"/>
        <w:rPr>
          <w:szCs w:val="24"/>
        </w:rPr>
      </w:pPr>
      <w:r w:rsidRPr="00FF201B">
        <w:t xml:space="preserve">Секторът на рибарството е от решаващо значение за Сенегал. Рибата е основен източник на животински протеини в страната и рибарството допринася значително за националната икономика. То допринася за 3,2 % от БВП и създава около 600 000 преки и непреки работни места. Въпреки това лошото управление, слабият мониторинг, прекомерният улов и незаконният риболов застрашават този критично важен ресурс. Индексът за незаконния, недеклариран и нерегулиран (ННН) риболов за 2019 г. поставя Сенегал на 27-о място (от общо 38 страни в Африка) и на 78-о място (от общо 152 страни) в света.  </w:t>
      </w:r>
    </w:p>
    <w:p w:rsidR="00700C8C" w:rsidRPr="00FF201B" w:rsidRDefault="00700C8C" w:rsidP="00700C8C">
      <w:pPr>
        <w:spacing w:after="120"/>
        <w:jc w:val="both"/>
        <w:rPr>
          <w:szCs w:val="24"/>
        </w:rPr>
      </w:pPr>
      <w:r w:rsidRPr="00FF201B">
        <w:t xml:space="preserve">Устойчивото управление на рибарството на свободно обитаващи риби е основен приоритет за сенегалското правителство и докладчикът счита, че разпределянето на подкрепата за сектора съгласно новия Протокол следва да подкрепя следните приоритети: </w:t>
      </w:r>
    </w:p>
    <w:p w:rsidR="00700C8C" w:rsidRPr="00FF201B" w:rsidRDefault="00700C8C" w:rsidP="00700C8C">
      <w:pPr>
        <w:spacing w:after="120"/>
      </w:pPr>
      <w:r w:rsidRPr="00FF201B">
        <w:t xml:space="preserve">- насърчаване на устойчивото управление на рибарството в Сенегал, като се обръща специално внимание на дребномащабния местен риболов; </w:t>
      </w:r>
    </w:p>
    <w:p w:rsidR="00700C8C" w:rsidRPr="00FF201B" w:rsidRDefault="00700C8C" w:rsidP="00700C8C">
      <w:pPr>
        <w:spacing w:after="120"/>
      </w:pPr>
      <w:r w:rsidRPr="00FF201B">
        <w:t xml:space="preserve">- подобряване на мониторинга, контрола и наблюдението на риболовните дейности;    </w:t>
      </w:r>
    </w:p>
    <w:p w:rsidR="00700C8C" w:rsidRPr="00FF201B" w:rsidRDefault="00700C8C" w:rsidP="00700C8C">
      <w:pPr>
        <w:pStyle w:val="Normal12a"/>
        <w:rPr>
          <w:rFonts w:ascii="&amp;quot" w:hAnsi="&amp;quot"/>
          <w:color w:val="333333"/>
        </w:rPr>
      </w:pPr>
      <w:r w:rsidRPr="00FF201B">
        <w:rPr>
          <w:rFonts w:ascii="&amp;quot" w:hAnsi="&amp;quot"/>
          <w:color w:val="333333"/>
        </w:rPr>
        <w:t xml:space="preserve">- насърчаване на развитието на научния капацитет с цел подобряване на събирането на данни за рибните ресурси. </w:t>
      </w:r>
    </w:p>
    <w:p w:rsidR="00700C8C" w:rsidRPr="00FF201B" w:rsidRDefault="00700C8C" w:rsidP="00700C8C">
      <w:pPr>
        <w:pStyle w:val="Normal12a"/>
      </w:pPr>
      <w:r w:rsidRPr="00FF201B">
        <w:lastRenderedPageBreak/>
        <w:t>Докладчикът счита, че Протоколът има потенциала да насърчава отговорната и устойчива експлоатация на рибните ресурси в Република Сенегал в интерес и на двете страни. Поради тази причина докладчикът предлага Протоколът да бъде одобрен.</w:t>
      </w:r>
    </w:p>
    <w:p w:rsidR="00B24F48" w:rsidRPr="00FF201B" w:rsidRDefault="0075416C" w:rsidP="00B24F48">
      <w:pPr>
        <w:pStyle w:val="NormalCenter12a"/>
      </w:pPr>
      <w:r w:rsidRPr="00FF201B">
        <w:t>******</w:t>
      </w:r>
    </w:p>
    <w:p w:rsidR="005650E4" w:rsidRPr="00FF201B" w:rsidRDefault="003B2877" w:rsidP="00F428E9">
      <w:pPr>
        <w:pStyle w:val="Normal12a"/>
      </w:pPr>
      <w:r w:rsidRPr="00FF201B">
        <w:t>Комисията по развитие приканва водещата комисия по рибно стопанство да препоръча одобряването на проекта на решение на Съвета за сключване, от името на Съюза, на Протокола за прилагане на Споразумението за партньорство в областта на устойчивото рибарство между Европейския съюз и Република Сенегал (2019 – 2024 г.).</w:t>
      </w:r>
    </w:p>
    <w:p w:rsidR="00F428E9" w:rsidRPr="00FF201B" w:rsidRDefault="000D54BA" w:rsidP="00F428E9">
      <w:pPr>
        <w:pStyle w:val="PageHeadingNotTOC"/>
      </w:pPr>
      <w:r w:rsidRPr="00FF201B">
        <w:br w:type="page"/>
      </w:r>
      <w:bookmarkStart w:id="0" w:name="ProcPageAD"/>
      <w:r w:rsidRPr="00FF201B">
        <w:lastRenderedPageBreak/>
        <w:t>ПРОЦЕДУРА НА ПОДПОМАГАЩАТА КОМИСИЯ</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428E9" w:rsidRPr="00FF201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428E9" w:rsidRPr="00FF201B" w:rsidRDefault="00F428E9">
            <w:pPr>
              <w:autoSpaceDE w:val="0"/>
              <w:autoSpaceDN w:val="0"/>
              <w:adjustRightInd w:val="0"/>
              <w:rPr>
                <w:b/>
                <w:bCs/>
                <w:color w:val="000000"/>
                <w:sz w:val="20"/>
              </w:rPr>
            </w:pPr>
            <w:r w:rsidRPr="00FF201B">
              <w:rPr>
                <w:b/>
                <w:bCs/>
                <w:color w:val="000000"/>
                <w:sz w:val="20"/>
              </w:rPr>
              <w:t>Заглавие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428E9" w:rsidRPr="00FF201B" w:rsidRDefault="00F428E9">
            <w:pPr>
              <w:autoSpaceDE w:val="0"/>
              <w:autoSpaceDN w:val="0"/>
              <w:adjustRightInd w:val="0"/>
              <w:rPr>
                <w:color w:val="000000"/>
                <w:sz w:val="20"/>
              </w:rPr>
            </w:pPr>
            <w:r w:rsidRPr="00FF201B">
              <w:rPr>
                <w:color w:val="000000"/>
                <w:sz w:val="20"/>
              </w:rPr>
              <w:t>Протокол за прилагане на Споразумението за партньорство в областта на рибарството между Република Сенегал и Европейския съюз</w:t>
            </w:r>
          </w:p>
        </w:tc>
      </w:tr>
      <w:tr w:rsidR="00F428E9" w:rsidRPr="00FF201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428E9" w:rsidRPr="00FF201B" w:rsidRDefault="00F428E9">
            <w:pPr>
              <w:autoSpaceDE w:val="0"/>
              <w:autoSpaceDN w:val="0"/>
              <w:adjustRightInd w:val="0"/>
              <w:rPr>
                <w:b/>
                <w:bCs/>
                <w:color w:val="000000"/>
                <w:sz w:val="20"/>
              </w:rPr>
            </w:pPr>
            <w:r w:rsidRPr="00FF201B">
              <w:rPr>
                <w:b/>
                <w:bCs/>
                <w:color w:val="000000"/>
                <w:sz w:val="20"/>
              </w:rPr>
              <w:t>Позовавания</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428E9" w:rsidRPr="00FF201B" w:rsidRDefault="00F428E9">
            <w:pPr>
              <w:autoSpaceDE w:val="0"/>
              <w:autoSpaceDN w:val="0"/>
              <w:adjustRightInd w:val="0"/>
              <w:rPr>
                <w:color w:val="000000"/>
                <w:sz w:val="20"/>
              </w:rPr>
            </w:pPr>
            <w:r w:rsidRPr="00FF201B">
              <w:rPr>
                <w:color w:val="000000"/>
                <w:sz w:val="20"/>
              </w:rPr>
              <w:t>13484/2019 – C9-0178/2019 – 2019/0226(NLE)</w:t>
            </w:r>
          </w:p>
        </w:tc>
      </w:tr>
      <w:tr w:rsidR="00F428E9" w:rsidRPr="00FF201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428E9" w:rsidRPr="00FF201B" w:rsidRDefault="00F428E9">
            <w:pPr>
              <w:autoSpaceDE w:val="0"/>
              <w:autoSpaceDN w:val="0"/>
              <w:adjustRightInd w:val="0"/>
              <w:rPr>
                <w:b/>
                <w:bCs/>
                <w:color w:val="000000"/>
                <w:sz w:val="20"/>
              </w:rPr>
            </w:pPr>
            <w:r w:rsidRPr="00FF201B">
              <w:rPr>
                <w:b/>
                <w:bCs/>
                <w:color w:val="000000"/>
                <w:sz w:val="20"/>
              </w:rPr>
              <w:t>Водеща комисия</w:t>
            </w:r>
          </w:p>
          <w:p w:rsidR="00F428E9" w:rsidRPr="00FF201B" w:rsidRDefault="00F428E9">
            <w:pPr>
              <w:autoSpaceDE w:val="0"/>
              <w:autoSpaceDN w:val="0"/>
              <w:adjustRightInd w:val="0"/>
              <w:rPr>
                <w:color w:val="000000"/>
                <w:sz w:val="20"/>
              </w:rPr>
            </w:pP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428E9" w:rsidRPr="00FF201B" w:rsidRDefault="00F428E9">
            <w:pPr>
              <w:autoSpaceDE w:val="0"/>
              <w:autoSpaceDN w:val="0"/>
              <w:adjustRightInd w:val="0"/>
              <w:rPr>
                <w:color w:val="000000"/>
                <w:sz w:val="20"/>
              </w:rPr>
            </w:pPr>
            <w:r w:rsidRPr="00FF201B">
              <w:rPr>
                <w:color w:val="000000"/>
                <w:sz w:val="20"/>
              </w:rPr>
              <w:t>PECH</w:t>
            </w:r>
          </w:p>
          <w:p w:rsidR="00F428E9" w:rsidRPr="00FF201B" w:rsidRDefault="00F428E9">
            <w:pPr>
              <w:autoSpaceDE w:val="0"/>
              <w:autoSpaceDN w:val="0"/>
              <w:adjustRightInd w:val="0"/>
              <w:rPr>
                <w:color w:val="000000"/>
                <w:sz w:val="2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428E9" w:rsidRPr="00FF201B" w:rsidRDefault="00F428E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428E9" w:rsidRPr="00FF201B" w:rsidRDefault="00F428E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428E9" w:rsidRPr="00FF201B" w:rsidRDefault="00F428E9">
            <w:pPr>
              <w:autoSpaceDE w:val="0"/>
              <w:autoSpaceDN w:val="0"/>
              <w:adjustRightInd w:val="0"/>
              <w:rPr>
                <w:rFonts w:ascii="sans-serif" w:hAnsi="sans-serif" w:cs="sans-serif"/>
                <w:color w:val="000000"/>
                <w:szCs w:val="24"/>
              </w:rPr>
            </w:pPr>
          </w:p>
        </w:tc>
      </w:tr>
      <w:tr w:rsidR="00F428E9" w:rsidRPr="00FF201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428E9" w:rsidRPr="00FF201B" w:rsidRDefault="00F428E9">
            <w:pPr>
              <w:autoSpaceDE w:val="0"/>
              <w:autoSpaceDN w:val="0"/>
              <w:adjustRightInd w:val="0"/>
              <w:rPr>
                <w:b/>
                <w:bCs/>
                <w:color w:val="000000"/>
                <w:sz w:val="20"/>
              </w:rPr>
            </w:pPr>
            <w:r w:rsidRPr="00FF201B">
              <w:rPr>
                <w:b/>
                <w:bCs/>
                <w:color w:val="000000"/>
                <w:sz w:val="20"/>
              </w:rPr>
              <w:t>Дадено становище</w:t>
            </w:r>
          </w:p>
          <w:p w:rsidR="00F428E9" w:rsidRPr="00FF201B" w:rsidRDefault="00F428E9">
            <w:pPr>
              <w:autoSpaceDE w:val="0"/>
              <w:autoSpaceDN w:val="0"/>
              <w:adjustRightInd w:val="0"/>
              <w:rPr>
                <w:color w:val="000000"/>
                <w:sz w:val="20"/>
              </w:rPr>
            </w:pPr>
            <w:r w:rsidRPr="00FF201B">
              <w:rPr>
                <w:color w:val="000000"/>
                <w:sz w:val="20"/>
              </w:rPr>
              <w:t>       Дата на обявяване в заседание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428E9" w:rsidRPr="00FF201B" w:rsidRDefault="00F428E9">
            <w:pPr>
              <w:autoSpaceDE w:val="0"/>
              <w:autoSpaceDN w:val="0"/>
              <w:adjustRightInd w:val="0"/>
              <w:rPr>
                <w:color w:val="000000"/>
                <w:sz w:val="20"/>
              </w:rPr>
            </w:pPr>
            <w:r w:rsidRPr="00FF201B">
              <w:rPr>
                <w:color w:val="000000"/>
                <w:sz w:val="20"/>
              </w:rPr>
              <w:t>DEVE</w:t>
            </w:r>
          </w:p>
          <w:p w:rsidR="00F428E9" w:rsidRPr="00FF201B" w:rsidRDefault="00F428E9">
            <w:pPr>
              <w:autoSpaceDE w:val="0"/>
              <w:autoSpaceDN w:val="0"/>
              <w:adjustRightInd w:val="0"/>
              <w:rPr>
                <w:color w:val="000000"/>
                <w:sz w:val="20"/>
              </w:rPr>
            </w:pPr>
            <w:r w:rsidRPr="00FF201B">
              <w:rPr>
                <w:color w:val="000000"/>
                <w:sz w:val="20"/>
              </w:rPr>
              <w:t>28.11.2019</w:t>
            </w:r>
          </w:p>
        </w:tc>
      </w:tr>
      <w:tr w:rsidR="00F428E9" w:rsidRPr="00FF201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428E9" w:rsidRPr="00FF201B" w:rsidRDefault="00F428E9">
            <w:pPr>
              <w:autoSpaceDE w:val="0"/>
              <w:autoSpaceDN w:val="0"/>
              <w:adjustRightInd w:val="0"/>
              <w:rPr>
                <w:b/>
                <w:bCs/>
                <w:color w:val="000000"/>
                <w:sz w:val="20"/>
              </w:rPr>
            </w:pPr>
            <w:r w:rsidRPr="00FF201B">
              <w:rPr>
                <w:b/>
                <w:bCs/>
                <w:color w:val="000000"/>
                <w:sz w:val="20"/>
              </w:rPr>
              <w:t>Докладчик по становище:</w:t>
            </w:r>
          </w:p>
          <w:p w:rsidR="00F428E9" w:rsidRPr="00FF201B" w:rsidRDefault="00F428E9">
            <w:pPr>
              <w:autoSpaceDE w:val="0"/>
              <w:autoSpaceDN w:val="0"/>
              <w:adjustRightInd w:val="0"/>
              <w:rPr>
                <w:color w:val="000000"/>
                <w:sz w:val="20"/>
              </w:rPr>
            </w:pPr>
            <w:r w:rsidRPr="00FF201B">
              <w:rPr>
                <w:color w:val="000000"/>
                <w:sz w:val="20"/>
              </w:rPr>
              <w:t>       Дата на назначаване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428E9" w:rsidRPr="00FF201B" w:rsidRDefault="00F428E9">
            <w:pPr>
              <w:autoSpaceDE w:val="0"/>
              <w:autoSpaceDN w:val="0"/>
              <w:adjustRightInd w:val="0"/>
              <w:rPr>
                <w:color w:val="000000"/>
                <w:sz w:val="20"/>
              </w:rPr>
            </w:pPr>
            <w:r w:rsidRPr="00FF201B">
              <w:rPr>
                <w:color w:val="000000"/>
                <w:sz w:val="20"/>
              </w:rPr>
              <w:t>Beata Kempa</w:t>
            </w:r>
          </w:p>
          <w:p w:rsidR="00F428E9" w:rsidRPr="00FF201B" w:rsidRDefault="00F428E9">
            <w:pPr>
              <w:autoSpaceDE w:val="0"/>
              <w:autoSpaceDN w:val="0"/>
              <w:adjustRightInd w:val="0"/>
              <w:rPr>
                <w:color w:val="000000"/>
                <w:sz w:val="20"/>
              </w:rPr>
            </w:pPr>
            <w:r w:rsidRPr="00FF201B">
              <w:rPr>
                <w:color w:val="000000"/>
                <w:sz w:val="20"/>
              </w:rPr>
              <w:t>16.12.2019</w:t>
            </w:r>
          </w:p>
        </w:tc>
      </w:tr>
      <w:tr w:rsidR="00F428E9" w:rsidRPr="00FF201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428E9" w:rsidRPr="00FF201B" w:rsidRDefault="00F428E9">
            <w:pPr>
              <w:autoSpaceDE w:val="0"/>
              <w:autoSpaceDN w:val="0"/>
              <w:adjustRightInd w:val="0"/>
              <w:rPr>
                <w:b/>
                <w:bCs/>
                <w:color w:val="000000"/>
                <w:sz w:val="20"/>
              </w:rPr>
            </w:pPr>
            <w:r w:rsidRPr="00FF201B">
              <w:rPr>
                <w:b/>
                <w:bCs/>
                <w:color w:val="000000"/>
                <w:sz w:val="20"/>
              </w:rPr>
              <w:t>Разглеждане в комисия</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428E9" w:rsidRPr="00FF201B" w:rsidRDefault="00F428E9">
            <w:pPr>
              <w:autoSpaceDE w:val="0"/>
              <w:autoSpaceDN w:val="0"/>
              <w:adjustRightInd w:val="0"/>
              <w:rPr>
                <w:color w:val="000000"/>
                <w:sz w:val="20"/>
              </w:rPr>
            </w:pPr>
            <w:r w:rsidRPr="00FF201B">
              <w:rPr>
                <w:color w:val="000000"/>
                <w:sz w:val="20"/>
              </w:rPr>
              <w:t>18.2.2020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428E9" w:rsidRPr="00FF201B" w:rsidRDefault="00F428E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428E9" w:rsidRPr="00FF201B" w:rsidRDefault="00F428E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428E9" w:rsidRPr="00FF201B" w:rsidRDefault="00F428E9">
            <w:pPr>
              <w:autoSpaceDE w:val="0"/>
              <w:autoSpaceDN w:val="0"/>
              <w:adjustRightInd w:val="0"/>
              <w:rPr>
                <w:rFonts w:ascii="sans-serif" w:hAnsi="sans-serif" w:cs="sans-serif"/>
                <w:color w:val="000000"/>
                <w:szCs w:val="24"/>
              </w:rPr>
            </w:pPr>
          </w:p>
        </w:tc>
      </w:tr>
      <w:tr w:rsidR="00F428E9" w:rsidRPr="00FF201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428E9" w:rsidRPr="00FF201B" w:rsidRDefault="00F428E9">
            <w:pPr>
              <w:autoSpaceDE w:val="0"/>
              <w:autoSpaceDN w:val="0"/>
              <w:adjustRightInd w:val="0"/>
              <w:rPr>
                <w:b/>
                <w:bCs/>
                <w:color w:val="000000"/>
                <w:sz w:val="20"/>
              </w:rPr>
            </w:pPr>
            <w:r w:rsidRPr="00FF201B">
              <w:rPr>
                <w:b/>
                <w:bCs/>
                <w:color w:val="000000"/>
                <w:sz w:val="20"/>
              </w:rPr>
              <w:t>Дата на приемане</w:t>
            </w:r>
          </w:p>
        </w:tc>
        <w:tc>
          <w:tcPr>
            <w:tcW w:w="1530" w:type="dxa"/>
            <w:tcBorders>
              <w:top w:val="nil"/>
              <w:left w:val="nil"/>
              <w:bottom w:val="single" w:sz="8" w:space="0" w:color="000000"/>
              <w:right w:val="nil"/>
            </w:tcBorders>
            <w:tcMar>
              <w:top w:w="79" w:type="dxa"/>
              <w:left w:w="79" w:type="dxa"/>
              <w:bottom w:w="79" w:type="dxa"/>
              <w:right w:w="79" w:type="dxa"/>
            </w:tcMar>
          </w:tcPr>
          <w:p w:rsidR="00F428E9" w:rsidRPr="00FF201B" w:rsidRDefault="00F428E9">
            <w:pPr>
              <w:autoSpaceDE w:val="0"/>
              <w:autoSpaceDN w:val="0"/>
              <w:adjustRightInd w:val="0"/>
              <w:rPr>
                <w:color w:val="000000"/>
                <w:sz w:val="20"/>
              </w:rPr>
            </w:pPr>
            <w:r w:rsidRPr="00FF201B">
              <w:rPr>
                <w:color w:val="000000"/>
                <w:sz w:val="20"/>
              </w:rPr>
              <w:t>29.5.2020</w:t>
            </w:r>
          </w:p>
        </w:tc>
        <w:tc>
          <w:tcPr>
            <w:tcW w:w="1474" w:type="dxa"/>
            <w:tcBorders>
              <w:top w:val="nil"/>
              <w:left w:val="nil"/>
              <w:bottom w:val="single" w:sz="8" w:space="0" w:color="000000"/>
              <w:right w:val="nil"/>
            </w:tcBorders>
            <w:tcMar>
              <w:top w:w="79" w:type="dxa"/>
              <w:left w:w="79" w:type="dxa"/>
              <w:bottom w:w="79" w:type="dxa"/>
              <w:right w:w="79" w:type="dxa"/>
            </w:tcMar>
          </w:tcPr>
          <w:p w:rsidR="00F428E9" w:rsidRPr="00FF201B" w:rsidRDefault="00F428E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F428E9" w:rsidRPr="00FF201B" w:rsidRDefault="00F428E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F428E9" w:rsidRPr="00FF201B" w:rsidRDefault="00F428E9">
            <w:pPr>
              <w:autoSpaceDE w:val="0"/>
              <w:autoSpaceDN w:val="0"/>
              <w:adjustRightInd w:val="0"/>
              <w:rPr>
                <w:rFonts w:ascii="sans-serif" w:hAnsi="sans-serif" w:cs="sans-serif"/>
                <w:color w:val="000000"/>
                <w:szCs w:val="24"/>
              </w:rPr>
            </w:pPr>
          </w:p>
        </w:tc>
      </w:tr>
      <w:tr w:rsidR="00F428E9" w:rsidRPr="00FF201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428E9" w:rsidRPr="00FF201B" w:rsidRDefault="00F428E9">
            <w:pPr>
              <w:autoSpaceDE w:val="0"/>
              <w:autoSpaceDN w:val="0"/>
              <w:adjustRightInd w:val="0"/>
              <w:rPr>
                <w:b/>
                <w:bCs/>
                <w:color w:val="000000"/>
                <w:sz w:val="20"/>
              </w:rPr>
            </w:pPr>
            <w:r w:rsidRPr="00FF201B">
              <w:rPr>
                <w:b/>
                <w:bCs/>
                <w:color w:val="000000"/>
                <w:sz w:val="20"/>
              </w:rPr>
              <w:t>Резултат от окончателното гласуване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428E9" w:rsidRPr="00FF201B" w:rsidRDefault="00F428E9">
            <w:pPr>
              <w:autoSpaceDE w:val="0"/>
              <w:autoSpaceDN w:val="0"/>
              <w:adjustRightInd w:val="0"/>
              <w:rPr>
                <w:color w:val="000000"/>
                <w:sz w:val="20"/>
              </w:rPr>
            </w:pPr>
            <w:r w:rsidRPr="00FF201B">
              <w:rPr>
                <w:color w:val="000000"/>
                <w:sz w:val="20"/>
              </w:rPr>
              <w:t>+:</w:t>
            </w:r>
          </w:p>
          <w:p w:rsidR="00F428E9" w:rsidRPr="00FF201B" w:rsidRDefault="00F428E9">
            <w:pPr>
              <w:autoSpaceDE w:val="0"/>
              <w:autoSpaceDN w:val="0"/>
              <w:adjustRightInd w:val="0"/>
              <w:rPr>
                <w:color w:val="000000"/>
                <w:sz w:val="20"/>
              </w:rPr>
            </w:pPr>
            <w:r w:rsidRPr="00FF201B">
              <w:rPr>
                <w:color w:val="000000"/>
                <w:sz w:val="20"/>
              </w:rPr>
              <w:t>–:</w:t>
            </w:r>
          </w:p>
          <w:p w:rsidR="00F428E9" w:rsidRPr="00FF201B" w:rsidRDefault="00F428E9">
            <w:pPr>
              <w:autoSpaceDE w:val="0"/>
              <w:autoSpaceDN w:val="0"/>
              <w:adjustRightInd w:val="0"/>
              <w:rPr>
                <w:color w:val="000000"/>
                <w:sz w:val="20"/>
              </w:rPr>
            </w:pPr>
            <w:r w:rsidRPr="00FF201B">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428E9" w:rsidRPr="00FF201B" w:rsidRDefault="00F428E9">
            <w:pPr>
              <w:autoSpaceDE w:val="0"/>
              <w:autoSpaceDN w:val="0"/>
              <w:adjustRightInd w:val="0"/>
              <w:rPr>
                <w:color w:val="000000"/>
                <w:sz w:val="20"/>
              </w:rPr>
            </w:pPr>
            <w:r w:rsidRPr="00FF201B">
              <w:rPr>
                <w:color w:val="000000"/>
                <w:sz w:val="20"/>
              </w:rPr>
              <w:t>22</w:t>
            </w:r>
          </w:p>
          <w:p w:rsidR="00F428E9" w:rsidRPr="00FF201B" w:rsidRDefault="00F428E9">
            <w:pPr>
              <w:autoSpaceDE w:val="0"/>
              <w:autoSpaceDN w:val="0"/>
              <w:adjustRightInd w:val="0"/>
              <w:rPr>
                <w:color w:val="000000"/>
                <w:sz w:val="20"/>
              </w:rPr>
            </w:pPr>
            <w:r w:rsidRPr="00FF201B">
              <w:rPr>
                <w:color w:val="000000"/>
                <w:sz w:val="20"/>
              </w:rPr>
              <w:t>3</w:t>
            </w:r>
          </w:p>
          <w:p w:rsidR="00F428E9" w:rsidRPr="00FF201B" w:rsidRDefault="00F428E9">
            <w:pPr>
              <w:autoSpaceDE w:val="0"/>
              <w:autoSpaceDN w:val="0"/>
              <w:adjustRightInd w:val="0"/>
              <w:rPr>
                <w:color w:val="000000"/>
                <w:sz w:val="20"/>
              </w:rPr>
            </w:pPr>
            <w:r w:rsidRPr="00FF201B">
              <w:rPr>
                <w:color w:val="000000"/>
                <w:sz w:val="20"/>
              </w:rPr>
              <w:t>0</w:t>
            </w:r>
          </w:p>
        </w:tc>
      </w:tr>
      <w:tr w:rsidR="00F428E9" w:rsidRPr="00FF201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428E9" w:rsidRPr="00FF201B" w:rsidRDefault="00F428E9">
            <w:pPr>
              <w:autoSpaceDE w:val="0"/>
              <w:autoSpaceDN w:val="0"/>
              <w:adjustRightInd w:val="0"/>
              <w:rPr>
                <w:b/>
                <w:bCs/>
                <w:color w:val="000000"/>
                <w:sz w:val="20"/>
              </w:rPr>
            </w:pPr>
            <w:r w:rsidRPr="00FF201B">
              <w:rPr>
                <w:b/>
                <w:bCs/>
                <w:color w:val="000000"/>
                <w:sz w:val="20"/>
              </w:rPr>
              <w:t>Членове, присъствали на окончателното гласуване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428E9" w:rsidRPr="00FF201B" w:rsidRDefault="00F428E9">
            <w:pPr>
              <w:autoSpaceDE w:val="0"/>
              <w:autoSpaceDN w:val="0"/>
              <w:adjustRightInd w:val="0"/>
              <w:rPr>
                <w:color w:val="000000"/>
                <w:sz w:val="20"/>
              </w:rPr>
            </w:pPr>
            <w:r w:rsidRPr="00FF201B">
              <w:rPr>
                <w:color w:val="000000"/>
                <w:sz w:val="20"/>
              </w:rPr>
              <w:t>Anna-Michelle Asimakopoulou, Hildegard Bentele, Dominique Bilde, Udo Bullmann, Catherine Chabaud, Antoni Comín i Oliveres, Ryszard Czarnecki, Gianna Gancia, Charles Goerens, Mónica Silvana González, György Hölvényi, Rasa Juknevičienė, Beata Kempa, Pierfrancesco Majorino, Erik Marquardt, Norbert Neuser, Jan-Christoph Oetjen, Michèle Rivasi, Christian Sagartz, Marc Tarabella, Tomas Tobé, Miguel Urbán Crespo, Bernhard Zimniok</w:t>
            </w:r>
          </w:p>
        </w:tc>
      </w:tr>
      <w:tr w:rsidR="00F428E9" w:rsidRPr="00FF201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428E9" w:rsidRPr="00FF201B" w:rsidRDefault="00F428E9">
            <w:pPr>
              <w:autoSpaceDE w:val="0"/>
              <w:autoSpaceDN w:val="0"/>
              <w:adjustRightInd w:val="0"/>
              <w:rPr>
                <w:b/>
                <w:bCs/>
                <w:color w:val="000000"/>
                <w:sz w:val="20"/>
              </w:rPr>
            </w:pPr>
            <w:r w:rsidRPr="00FF201B">
              <w:rPr>
                <w:b/>
                <w:bCs/>
                <w:color w:val="000000"/>
                <w:sz w:val="20"/>
              </w:rPr>
              <w:t>Заместници,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428E9" w:rsidRPr="00FF201B" w:rsidRDefault="00F428E9">
            <w:pPr>
              <w:autoSpaceDE w:val="0"/>
              <w:autoSpaceDN w:val="0"/>
              <w:adjustRightInd w:val="0"/>
              <w:rPr>
                <w:color w:val="000000"/>
                <w:sz w:val="20"/>
              </w:rPr>
            </w:pPr>
            <w:r w:rsidRPr="00FF201B">
              <w:rPr>
                <w:color w:val="000000"/>
                <w:sz w:val="20"/>
              </w:rPr>
              <w:t>Barry Andrews, Frances Fitzgerald</w:t>
            </w:r>
          </w:p>
        </w:tc>
      </w:tr>
    </w:tbl>
    <w:p w:rsidR="00F428E9" w:rsidRPr="00FF201B" w:rsidRDefault="00F428E9"/>
    <w:bookmarkEnd w:id="0"/>
    <w:p w:rsidR="00ED6EE7" w:rsidRPr="00FF201B" w:rsidRDefault="00ED6EE7" w:rsidP="00ED6EE7">
      <w:pPr>
        <w:sectPr w:rsidR="00ED6EE7" w:rsidRPr="00FF201B" w:rsidSect="00FF201B">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rsidR="00ED6EE7" w:rsidRPr="00FF201B" w:rsidRDefault="00ED6EE7" w:rsidP="00ED6EE7"/>
    <w:p w:rsidR="00ED6EE7" w:rsidRPr="00FF201B" w:rsidRDefault="00ED6EE7" w:rsidP="00C36610">
      <w:pPr>
        <w:pStyle w:val="PageHeadingNotTOC"/>
      </w:pPr>
      <w:bookmarkStart w:id="1" w:name="RollCallPageAD"/>
      <w:r w:rsidRPr="00FF201B">
        <w:t>ПОИМЕННО ОКОНЧАТЕЛНО ГЛАСУВАНЕ В ПОДПОМАГАЩАТА КОМИСИЯ</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D6EE7" w:rsidRPr="00FF201B" w:rsidTr="00ED6EE7">
        <w:trPr>
          <w:cantSplit/>
        </w:trPr>
        <w:tc>
          <w:tcPr>
            <w:tcW w:w="1701" w:type="dxa"/>
            <w:shd w:val="pct10" w:color="000000" w:fill="FFFFFF"/>
            <w:vAlign w:val="center"/>
          </w:tcPr>
          <w:p w:rsidR="00ED6EE7" w:rsidRPr="00FF201B" w:rsidRDefault="00ED6EE7" w:rsidP="003858C5">
            <w:pPr>
              <w:pStyle w:val="RollCallVotes"/>
            </w:pPr>
            <w:r w:rsidRPr="00FF201B">
              <w:t>22</w:t>
            </w:r>
          </w:p>
        </w:tc>
        <w:tc>
          <w:tcPr>
            <w:tcW w:w="7371" w:type="dxa"/>
            <w:shd w:val="pct10" w:color="000000" w:fill="FFFFFF"/>
          </w:tcPr>
          <w:p w:rsidR="00ED6EE7" w:rsidRPr="00FF201B" w:rsidRDefault="00ED6EE7" w:rsidP="003858C5">
            <w:pPr>
              <w:pStyle w:val="RollCallSymbols14pt"/>
            </w:pPr>
            <w:r w:rsidRPr="00FF201B">
              <w:t>+</w:t>
            </w:r>
          </w:p>
        </w:tc>
      </w:tr>
      <w:tr w:rsidR="00ED6EE7" w:rsidRPr="00FF201B" w:rsidTr="00ED6EE7">
        <w:trPr>
          <w:cantSplit/>
        </w:trPr>
        <w:tc>
          <w:tcPr>
            <w:tcW w:w="1701" w:type="dxa"/>
            <w:shd w:val="clear" w:color="auto" w:fill="FFFFFF"/>
          </w:tcPr>
          <w:p w:rsidR="00ED6EE7" w:rsidRPr="00FF201B" w:rsidRDefault="00ED6EE7" w:rsidP="003858C5">
            <w:pPr>
              <w:pStyle w:val="RollCallTable"/>
            </w:pPr>
            <w:bookmarkStart w:id="2" w:name="DocEPLastPosition"/>
            <w:bookmarkEnd w:id="2"/>
            <w:r w:rsidRPr="00FF201B">
              <w:t>PPE</w:t>
            </w:r>
          </w:p>
        </w:tc>
        <w:tc>
          <w:tcPr>
            <w:tcW w:w="7371" w:type="dxa"/>
            <w:shd w:val="clear" w:color="auto" w:fill="FFFFFF"/>
          </w:tcPr>
          <w:p w:rsidR="00ED6EE7" w:rsidRPr="00FF201B" w:rsidRDefault="00ED6EE7" w:rsidP="003858C5">
            <w:pPr>
              <w:pStyle w:val="RollCallTable"/>
            </w:pPr>
            <w:r w:rsidRPr="00FF201B">
              <w:t>Anna</w:t>
            </w:r>
            <w:r w:rsidRPr="00FF201B">
              <w:noBreakHyphen/>
              <w:t>Michelle Asimakopoulou, Hildegard Bentele, György Hölvényi, Rasa Juknevičienė, Frances Fitzgerald, Christian Sagartz, Tomas Tobé</w:t>
            </w:r>
          </w:p>
        </w:tc>
      </w:tr>
      <w:tr w:rsidR="00ED6EE7" w:rsidRPr="00FF201B" w:rsidTr="00ED6EE7">
        <w:trPr>
          <w:cantSplit/>
        </w:trPr>
        <w:tc>
          <w:tcPr>
            <w:tcW w:w="1701" w:type="dxa"/>
            <w:shd w:val="clear" w:color="auto" w:fill="FFFFFF"/>
          </w:tcPr>
          <w:p w:rsidR="00ED6EE7" w:rsidRPr="00FF201B" w:rsidRDefault="00ED6EE7" w:rsidP="003858C5">
            <w:pPr>
              <w:pStyle w:val="RollCallTable"/>
            </w:pPr>
            <w:r w:rsidRPr="00FF201B">
              <w:t>S&amp;D</w:t>
            </w:r>
          </w:p>
        </w:tc>
        <w:tc>
          <w:tcPr>
            <w:tcW w:w="7371" w:type="dxa"/>
            <w:shd w:val="clear" w:color="auto" w:fill="FFFFFF"/>
          </w:tcPr>
          <w:p w:rsidR="00ED6EE7" w:rsidRPr="00FF201B" w:rsidRDefault="00ED6EE7" w:rsidP="003858C5">
            <w:pPr>
              <w:pStyle w:val="RollCallTable"/>
            </w:pPr>
            <w:r w:rsidRPr="00FF201B">
              <w:t>Udo Bullmann, Mónica Silvana González, Pierfrancesco Majorino, Norbert Neuser, Marc Tarabella</w:t>
            </w:r>
          </w:p>
        </w:tc>
      </w:tr>
      <w:tr w:rsidR="00ED6EE7" w:rsidRPr="00FF201B" w:rsidTr="00ED6EE7">
        <w:trPr>
          <w:cantSplit/>
        </w:trPr>
        <w:tc>
          <w:tcPr>
            <w:tcW w:w="1701" w:type="dxa"/>
            <w:shd w:val="clear" w:color="auto" w:fill="FFFFFF"/>
          </w:tcPr>
          <w:p w:rsidR="00ED6EE7" w:rsidRPr="00FF201B" w:rsidRDefault="00ED6EE7" w:rsidP="003858C5">
            <w:pPr>
              <w:pStyle w:val="RollCallTable"/>
            </w:pPr>
            <w:r w:rsidRPr="00FF201B">
              <w:t>Renew</w:t>
            </w:r>
          </w:p>
        </w:tc>
        <w:tc>
          <w:tcPr>
            <w:tcW w:w="7371" w:type="dxa"/>
            <w:shd w:val="clear" w:color="auto" w:fill="FFFFFF"/>
          </w:tcPr>
          <w:p w:rsidR="00ED6EE7" w:rsidRPr="00FF201B" w:rsidRDefault="00ED6EE7" w:rsidP="003858C5">
            <w:pPr>
              <w:pStyle w:val="RollCallTable"/>
            </w:pPr>
            <w:r w:rsidRPr="00FF201B">
              <w:t>Catherine Chabaud, Charles Goerens, Jan</w:t>
            </w:r>
            <w:r w:rsidRPr="00FF201B">
              <w:noBreakHyphen/>
              <w:t>Christoph Oetjen, Barry Andrews</w:t>
            </w:r>
          </w:p>
        </w:tc>
      </w:tr>
      <w:tr w:rsidR="00ED6EE7" w:rsidRPr="00FF201B" w:rsidTr="00ED6EE7">
        <w:trPr>
          <w:cantSplit/>
        </w:trPr>
        <w:tc>
          <w:tcPr>
            <w:tcW w:w="1701" w:type="dxa"/>
            <w:shd w:val="clear" w:color="auto" w:fill="FFFFFF"/>
          </w:tcPr>
          <w:p w:rsidR="00ED6EE7" w:rsidRPr="00FF201B" w:rsidRDefault="00ED6EE7" w:rsidP="003858C5">
            <w:pPr>
              <w:pStyle w:val="RollCallTable"/>
            </w:pPr>
            <w:r w:rsidRPr="00FF201B">
              <w:t>ID</w:t>
            </w:r>
          </w:p>
        </w:tc>
        <w:tc>
          <w:tcPr>
            <w:tcW w:w="7371" w:type="dxa"/>
            <w:shd w:val="clear" w:color="auto" w:fill="FFFFFF"/>
          </w:tcPr>
          <w:p w:rsidR="00ED6EE7" w:rsidRPr="00FF201B" w:rsidRDefault="00ED6EE7" w:rsidP="00ED6EE7">
            <w:pPr>
              <w:pStyle w:val="RollCallTable"/>
            </w:pPr>
            <w:r w:rsidRPr="00FF201B">
              <w:t>Gianna Gancia, Bernhard Zimniok</w:t>
            </w:r>
          </w:p>
        </w:tc>
      </w:tr>
      <w:tr w:rsidR="00ED6EE7" w:rsidRPr="00FF201B" w:rsidTr="00ED6EE7">
        <w:trPr>
          <w:cantSplit/>
        </w:trPr>
        <w:tc>
          <w:tcPr>
            <w:tcW w:w="1701" w:type="dxa"/>
            <w:shd w:val="clear" w:color="auto" w:fill="FFFFFF"/>
          </w:tcPr>
          <w:p w:rsidR="00ED6EE7" w:rsidRPr="00FF201B" w:rsidRDefault="00ED6EE7" w:rsidP="003858C5">
            <w:pPr>
              <w:pStyle w:val="RollCallTable"/>
            </w:pPr>
            <w:r w:rsidRPr="00FF201B">
              <w:t>ECR</w:t>
            </w:r>
          </w:p>
        </w:tc>
        <w:tc>
          <w:tcPr>
            <w:tcW w:w="7371" w:type="dxa"/>
            <w:shd w:val="clear" w:color="auto" w:fill="FFFFFF"/>
          </w:tcPr>
          <w:p w:rsidR="00ED6EE7" w:rsidRPr="00FF201B" w:rsidRDefault="00ED6EE7" w:rsidP="003858C5">
            <w:pPr>
              <w:pStyle w:val="RollCallTable"/>
            </w:pPr>
            <w:r w:rsidRPr="00FF201B">
              <w:t>Ryszard Czarnecki, Beata Kempa</w:t>
            </w:r>
          </w:p>
        </w:tc>
      </w:tr>
      <w:tr w:rsidR="00ED6EE7" w:rsidRPr="00FF201B" w:rsidTr="00ED6EE7">
        <w:trPr>
          <w:cantSplit/>
        </w:trPr>
        <w:tc>
          <w:tcPr>
            <w:tcW w:w="1701" w:type="dxa"/>
            <w:shd w:val="clear" w:color="auto" w:fill="FFFFFF"/>
          </w:tcPr>
          <w:p w:rsidR="00ED6EE7" w:rsidRPr="00FF201B" w:rsidRDefault="00ED6EE7" w:rsidP="003858C5">
            <w:pPr>
              <w:pStyle w:val="RollCallTable"/>
            </w:pPr>
            <w:r w:rsidRPr="00FF201B">
              <w:t>GUE/NGL</w:t>
            </w:r>
          </w:p>
        </w:tc>
        <w:tc>
          <w:tcPr>
            <w:tcW w:w="7371" w:type="dxa"/>
            <w:shd w:val="clear" w:color="auto" w:fill="FFFFFF"/>
          </w:tcPr>
          <w:p w:rsidR="00ED6EE7" w:rsidRPr="00FF201B" w:rsidRDefault="00ED6EE7" w:rsidP="003858C5">
            <w:pPr>
              <w:pStyle w:val="RollCallTable"/>
            </w:pPr>
            <w:r w:rsidRPr="00FF201B">
              <w:t>Miguel Urbán Crespo</w:t>
            </w:r>
          </w:p>
        </w:tc>
      </w:tr>
      <w:tr w:rsidR="00ED6EE7" w:rsidRPr="00FF201B" w:rsidTr="00ED6EE7">
        <w:trPr>
          <w:cantSplit/>
        </w:trPr>
        <w:tc>
          <w:tcPr>
            <w:tcW w:w="1701" w:type="dxa"/>
            <w:shd w:val="clear" w:color="auto" w:fill="FFFFFF"/>
          </w:tcPr>
          <w:p w:rsidR="00ED6EE7" w:rsidRPr="00FF201B" w:rsidRDefault="00ED6EE7" w:rsidP="003858C5">
            <w:pPr>
              <w:pStyle w:val="RollCallTable"/>
            </w:pPr>
            <w:r w:rsidRPr="00FF201B">
              <w:t>NI</w:t>
            </w:r>
          </w:p>
        </w:tc>
        <w:tc>
          <w:tcPr>
            <w:tcW w:w="7371" w:type="dxa"/>
            <w:shd w:val="clear" w:color="auto" w:fill="FFFFFF"/>
          </w:tcPr>
          <w:p w:rsidR="00ED6EE7" w:rsidRPr="00FF201B" w:rsidRDefault="00ED6EE7" w:rsidP="003858C5">
            <w:pPr>
              <w:pStyle w:val="RollCallTable"/>
            </w:pPr>
            <w:r w:rsidRPr="00FF201B">
              <w:t>Antoni Comín i Oliveres</w:t>
            </w:r>
          </w:p>
        </w:tc>
      </w:tr>
    </w:tbl>
    <w:p w:rsidR="00ED6EE7" w:rsidRPr="00FF201B" w:rsidRDefault="00ED6EE7" w:rsidP="00147FBF"/>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D6EE7" w:rsidRPr="00FF201B" w:rsidTr="00ED6EE7">
        <w:trPr>
          <w:cantSplit/>
        </w:trPr>
        <w:tc>
          <w:tcPr>
            <w:tcW w:w="1701" w:type="dxa"/>
            <w:shd w:val="pct10" w:color="000000" w:fill="FFFFFF"/>
            <w:vAlign w:val="center"/>
          </w:tcPr>
          <w:p w:rsidR="00ED6EE7" w:rsidRPr="00FF201B" w:rsidRDefault="00ED6EE7" w:rsidP="003858C5">
            <w:pPr>
              <w:pStyle w:val="RollCallVotes"/>
            </w:pPr>
            <w:r w:rsidRPr="00FF201B">
              <w:t>3</w:t>
            </w:r>
          </w:p>
        </w:tc>
        <w:tc>
          <w:tcPr>
            <w:tcW w:w="7371" w:type="dxa"/>
            <w:shd w:val="pct10" w:color="000000" w:fill="FFFFFF"/>
          </w:tcPr>
          <w:p w:rsidR="00ED6EE7" w:rsidRPr="00FF201B" w:rsidRDefault="00ED6EE7" w:rsidP="003858C5">
            <w:pPr>
              <w:pStyle w:val="RollCallSymbols14pt"/>
            </w:pPr>
            <w:r w:rsidRPr="00FF201B">
              <w:t>–</w:t>
            </w:r>
          </w:p>
        </w:tc>
      </w:tr>
      <w:tr w:rsidR="00ED6EE7" w:rsidRPr="00FF201B" w:rsidTr="00ED6EE7">
        <w:trPr>
          <w:cantSplit/>
        </w:trPr>
        <w:tc>
          <w:tcPr>
            <w:tcW w:w="1701" w:type="dxa"/>
            <w:shd w:val="clear" w:color="auto" w:fill="FFFFFF"/>
          </w:tcPr>
          <w:p w:rsidR="00ED6EE7" w:rsidRPr="00FF201B" w:rsidRDefault="00ED6EE7" w:rsidP="00ED6EE7">
            <w:pPr>
              <w:pStyle w:val="RollCallTable"/>
            </w:pPr>
            <w:r w:rsidRPr="00FF201B">
              <w:t>ID</w:t>
            </w:r>
          </w:p>
        </w:tc>
        <w:tc>
          <w:tcPr>
            <w:tcW w:w="7371" w:type="dxa"/>
            <w:shd w:val="clear" w:color="auto" w:fill="FFFFFF"/>
          </w:tcPr>
          <w:p w:rsidR="00ED6EE7" w:rsidRPr="00FF201B" w:rsidRDefault="00ED6EE7" w:rsidP="00ED6EE7">
            <w:pPr>
              <w:pStyle w:val="RollCallTable"/>
            </w:pPr>
            <w:r w:rsidRPr="00FF201B">
              <w:t>Dominique Bilde</w:t>
            </w:r>
          </w:p>
        </w:tc>
      </w:tr>
      <w:tr w:rsidR="00ED6EE7" w:rsidRPr="00FF201B" w:rsidTr="00ED6EE7">
        <w:trPr>
          <w:cantSplit/>
        </w:trPr>
        <w:tc>
          <w:tcPr>
            <w:tcW w:w="1701" w:type="dxa"/>
            <w:shd w:val="clear" w:color="auto" w:fill="FFFFFF"/>
          </w:tcPr>
          <w:p w:rsidR="00ED6EE7" w:rsidRPr="00FF201B" w:rsidRDefault="00ED6EE7" w:rsidP="00ED6EE7">
            <w:pPr>
              <w:pStyle w:val="RollCallTable"/>
            </w:pPr>
            <w:r w:rsidRPr="00FF201B">
              <w:t>Verts/ALE</w:t>
            </w:r>
          </w:p>
        </w:tc>
        <w:tc>
          <w:tcPr>
            <w:tcW w:w="7371" w:type="dxa"/>
            <w:shd w:val="clear" w:color="auto" w:fill="FFFFFF"/>
          </w:tcPr>
          <w:p w:rsidR="00ED6EE7" w:rsidRPr="00FF201B" w:rsidRDefault="00ED6EE7" w:rsidP="00ED6EE7">
            <w:pPr>
              <w:pStyle w:val="RollCallTable"/>
            </w:pPr>
            <w:r w:rsidRPr="00FF201B">
              <w:t>Erik Marquardt, Michèle Rivasi</w:t>
            </w:r>
          </w:p>
        </w:tc>
      </w:tr>
    </w:tbl>
    <w:p w:rsidR="00ED6EE7" w:rsidRPr="00FF201B" w:rsidRDefault="00ED6EE7"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D6EE7" w:rsidRPr="00FF201B" w:rsidTr="008920AC">
        <w:trPr>
          <w:cantSplit/>
        </w:trPr>
        <w:tc>
          <w:tcPr>
            <w:tcW w:w="1701" w:type="dxa"/>
            <w:shd w:val="pct10" w:color="000000" w:fill="FFFFFF"/>
            <w:vAlign w:val="center"/>
          </w:tcPr>
          <w:p w:rsidR="00ED6EE7" w:rsidRPr="00FF201B" w:rsidRDefault="00ED6EE7" w:rsidP="003858C5">
            <w:pPr>
              <w:pStyle w:val="RollCallVotes"/>
            </w:pPr>
            <w:r w:rsidRPr="00FF201B">
              <w:t>0</w:t>
            </w:r>
          </w:p>
        </w:tc>
        <w:tc>
          <w:tcPr>
            <w:tcW w:w="7371" w:type="dxa"/>
            <w:shd w:val="pct10" w:color="000000" w:fill="FFFFFF"/>
          </w:tcPr>
          <w:p w:rsidR="00ED6EE7" w:rsidRPr="00FF201B" w:rsidRDefault="00ED6EE7" w:rsidP="003858C5">
            <w:pPr>
              <w:pStyle w:val="RollCallSymbols14pt"/>
            </w:pPr>
            <w:r w:rsidRPr="00FF201B">
              <w:t>0</w:t>
            </w:r>
          </w:p>
        </w:tc>
      </w:tr>
      <w:tr w:rsidR="00ED6EE7" w:rsidRPr="00FF201B" w:rsidTr="008920AC">
        <w:trPr>
          <w:cantSplit/>
        </w:trPr>
        <w:tc>
          <w:tcPr>
            <w:tcW w:w="1701" w:type="dxa"/>
            <w:shd w:val="clear" w:color="auto" w:fill="FFFFFF"/>
          </w:tcPr>
          <w:p w:rsidR="00ED6EE7" w:rsidRPr="00FF201B" w:rsidRDefault="00ED6EE7" w:rsidP="003858C5">
            <w:pPr>
              <w:pStyle w:val="RollCallTable"/>
            </w:pPr>
          </w:p>
        </w:tc>
        <w:tc>
          <w:tcPr>
            <w:tcW w:w="7371" w:type="dxa"/>
            <w:shd w:val="clear" w:color="auto" w:fill="FFFFFF"/>
          </w:tcPr>
          <w:p w:rsidR="00ED6EE7" w:rsidRPr="00FF201B" w:rsidRDefault="00ED6EE7" w:rsidP="003858C5">
            <w:pPr>
              <w:pStyle w:val="RollCallTable"/>
            </w:pPr>
          </w:p>
        </w:tc>
      </w:tr>
    </w:tbl>
    <w:p w:rsidR="00ED6EE7" w:rsidRPr="00FF201B" w:rsidRDefault="00ED6EE7" w:rsidP="00147FBF">
      <w:pPr>
        <w:pStyle w:val="Normal12a"/>
      </w:pPr>
    </w:p>
    <w:p w:rsidR="00ED6EE7" w:rsidRPr="00FF201B" w:rsidRDefault="001B6083" w:rsidP="00B735E3">
      <w:r>
        <w:t>Легенда на използваните наци</w:t>
      </w:r>
      <w:bookmarkStart w:id="3" w:name="_GoBack"/>
      <w:bookmarkEnd w:id="3"/>
      <w:r w:rsidR="00ED6EE7" w:rsidRPr="00FF201B">
        <w:t>:</w:t>
      </w:r>
    </w:p>
    <w:p w:rsidR="00ED6EE7" w:rsidRPr="00FF201B" w:rsidRDefault="00ED6EE7" w:rsidP="003858C5">
      <w:pPr>
        <w:pStyle w:val="RollCallTabs"/>
      </w:pPr>
      <w:r w:rsidRPr="00FF201B">
        <w:t>+</w:t>
      </w:r>
      <w:r w:rsidRPr="00FF201B">
        <w:tab/>
        <w:t>:</w:t>
      </w:r>
      <w:r w:rsidRPr="00FF201B">
        <w:tab/>
        <w:t>Гласове „за“</w:t>
      </w:r>
    </w:p>
    <w:p w:rsidR="00ED6EE7" w:rsidRPr="00FF201B" w:rsidRDefault="00ED6EE7" w:rsidP="003858C5">
      <w:pPr>
        <w:pStyle w:val="RollCallTabs"/>
      </w:pPr>
      <w:r w:rsidRPr="00FF201B">
        <w:t>–</w:t>
      </w:r>
      <w:r w:rsidRPr="00FF201B">
        <w:tab/>
        <w:t>:</w:t>
      </w:r>
      <w:r w:rsidRPr="00FF201B">
        <w:tab/>
        <w:t>„против“</w:t>
      </w:r>
    </w:p>
    <w:p w:rsidR="00ED6EE7" w:rsidRPr="00FF201B" w:rsidRDefault="00ED6EE7" w:rsidP="003858C5">
      <w:pPr>
        <w:pStyle w:val="RollCallTabs"/>
      </w:pPr>
      <w:r w:rsidRPr="00FF201B">
        <w:t>0</w:t>
      </w:r>
      <w:r w:rsidRPr="00FF201B">
        <w:tab/>
        <w:t>:</w:t>
      </w:r>
      <w:r w:rsidRPr="00FF201B">
        <w:tab/>
        <w:t>„въздържал се“</w:t>
      </w:r>
    </w:p>
    <w:p w:rsidR="00ED6EE7" w:rsidRPr="00FF201B" w:rsidRDefault="00ED6EE7" w:rsidP="00207509"/>
    <w:bookmarkEnd w:id="1"/>
    <w:p w:rsidR="000D54BA" w:rsidRPr="00FF201B" w:rsidRDefault="000D54BA" w:rsidP="00ED6EE7"/>
    <w:sectPr w:rsidR="000D54BA" w:rsidRPr="00FF201B" w:rsidSect="00ED6EE7">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877" w:rsidRPr="00FF201B" w:rsidRDefault="003B2877">
      <w:r w:rsidRPr="00FF201B">
        <w:separator/>
      </w:r>
    </w:p>
  </w:endnote>
  <w:endnote w:type="continuationSeparator" w:id="0">
    <w:p w:rsidR="003B2877" w:rsidRPr="00FF201B" w:rsidRDefault="003B2877">
      <w:r w:rsidRPr="00FF201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mp;quot">
    <w:altName w:val="Times New Roman"/>
    <w:panose1 w:val="00000000000000000000"/>
    <w:charset w:val="00"/>
    <w:family w:val="roman"/>
    <w:notTrueType/>
    <w:pitch w:val="default"/>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01B" w:rsidRPr="00FF201B" w:rsidRDefault="00FF201B" w:rsidP="00FF201B">
    <w:pPr>
      <w:pStyle w:val="EPFooter"/>
    </w:pPr>
    <w:r w:rsidRPr="00FF201B">
      <w:t>PE</w:t>
    </w:r>
    <w:r w:rsidRPr="00FF201B">
      <w:rPr>
        <w:rStyle w:val="HideTWBExt"/>
        <w:noProof w:val="0"/>
      </w:rPr>
      <w:t>&lt;NoPE&gt;</w:t>
    </w:r>
    <w:r w:rsidRPr="00FF201B">
      <w:t>646.984</w:t>
    </w:r>
    <w:r w:rsidRPr="00FF201B">
      <w:rPr>
        <w:rStyle w:val="HideTWBExt"/>
        <w:noProof w:val="0"/>
      </w:rPr>
      <w:t>&lt;/NoPE&gt;&lt;Version&gt;</w:t>
    </w:r>
    <w:r w:rsidRPr="00FF201B">
      <w:t>v02-00</w:t>
    </w:r>
    <w:r w:rsidRPr="00FF201B">
      <w:rPr>
        <w:rStyle w:val="HideTWBExt"/>
        <w:noProof w:val="0"/>
      </w:rPr>
      <w:t>&lt;/Version&gt;</w:t>
    </w:r>
    <w:r w:rsidRPr="00FF201B">
      <w:tab/>
    </w:r>
    <w:r w:rsidRPr="00FF201B">
      <w:fldChar w:fldCharType="begin"/>
    </w:r>
    <w:r w:rsidRPr="00FF201B">
      <w:instrText xml:space="preserve"> PAGE  \* MERGEFORMAT </w:instrText>
    </w:r>
    <w:r w:rsidRPr="00FF201B">
      <w:fldChar w:fldCharType="separate"/>
    </w:r>
    <w:r w:rsidR="001B6083">
      <w:rPr>
        <w:noProof/>
      </w:rPr>
      <w:t>6</w:t>
    </w:r>
    <w:r w:rsidRPr="00FF201B">
      <w:fldChar w:fldCharType="end"/>
    </w:r>
    <w:r w:rsidRPr="00FF201B">
      <w:t>/</w:t>
    </w:r>
    <w:fldSimple w:instr=" NUMPAGES  \* MERGEFORMAT ">
      <w:r w:rsidR="001B6083">
        <w:rPr>
          <w:noProof/>
        </w:rPr>
        <w:t>6</w:t>
      </w:r>
    </w:fldSimple>
    <w:r w:rsidRPr="00FF201B">
      <w:tab/>
    </w:r>
    <w:r w:rsidRPr="00FF201B">
      <w:rPr>
        <w:rStyle w:val="HideTWBExt"/>
        <w:noProof w:val="0"/>
      </w:rPr>
      <w:t>&lt;PathFdR&gt;</w:t>
    </w:r>
    <w:r w:rsidRPr="00FF201B">
      <w:t>AD\1206293BG.docx</w:t>
    </w:r>
    <w:r w:rsidRPr="00FF201B">
      <w:rPr>
        <w:rStyle w:val="HideTWBExt"/>
        <w:noProof w:val="0"/>
      </w:rPr>
      <w:t>&lt;/PathFdR&gt;</w:t>
    </w:r>
  </w:p>
  <w:p w:rsidR="00DC7A5A" w:rsidRPr="00FF201B" w:rsidRDefault="00FF201B" w:rsidP="00FF201B">
    <w:pPr>
      <w:pStyle w:val="EPFooter2"/>
    </w:pPr>
    <w:r w:rsidRPr="00FF201B">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01B" w:rsidRPr="00FF201B" w:rsidRDefault="00FF201B" w:rsidP="00FF201B">
    <w:pPr>
      <w:pStyle w:val="EPFooter"/>
    </w:pPr>
    <w:r w:rsidRPr="00FF201B">
      <w:rPr>
        <w:rStyle w:val="HideTWBExt"/>
        <w:noProof w:val="0"/>
      </w:rPr>
      <w:t>&lt;PathFdR&gt;</w:t>
    </w:r>
    <w:r w:rsidRPr="00FF201B">
      <w:t>AD\1206293BG.docx</w:t>
    </w:r>
    <w:r w:rsidRPr="00FF201B">
      <w:rPr>
        <w:rStyle w:val="HideTWBExt"/>
        <w:noProof w:val="0"/>
      </w:rPr>
      <w:t>&lt;/PathFdR&gt;</w:t>
    </w:r>
    <w:r w:rsidRPr="00FF201B">
      <w:tab/>
    </w:r>
    <w:r w:rsidRPr="00FF201B">
      <w:fldChar w:fldCharType="begin"/>
    </w:r>
    <w:r w:rsidRPr="00FF201B">
      <w:instrText xml:space="preserve"> PAGE  \* MERGEFORMAT </w:instrText>
    </w:r>
    <w:r w:rsidRPr="00FF201B">
      <w:fldChar w:fldCharType="separate"/>
    </w:r>
    <w:r w:rsidR="001B6083">
      <w:rPr>
        <w:noProof/>
      </w:rPr>
      <w:t>5</w:t>
    </w:r>
    <w:r w:rsidRPr="00FF201B">
      <w:fldChar w:fldCharType="end"/>
    </w:r>
    <w:r w:rsidRPr="00FF201B">
      <w:t>/</w:t>
    </w:r>
    <w:fldSimple w:instr=" NUMPAGES  \* MERGEFORMAT ">
      <w:r w:rsidR="001B6083">
        <w:rPr>
          <w:noProof/>
        </w:rPr>
        <w:t>6</w:t>
      </w:r>
    </w:fldSimple>
    <w:r w:rsidRPr="00FF201B">
      <w:tab/>
      <w:t>PE</w:t>
    </w:r>
    <w:r w:rsidRPr="00FF201B">
      <w:rPr>
        <w:rStyle w:val="HideTWBExt"/>
        <w:noProof w:val="0"/>
      </w:rPr>
      <w:t>&lt;NoPE&gt;</w:t>
    </w:r>
    <w:r w:rsidRPr="00FF201B">
      <w:t>646.984</w:t>
    </w:r>
    <w:r w:rsidRPr="00FF201B">
      <w:rPr>
        <w:rStyle w:val="HideTWBExt"/>
        <w:noProof w:val="0"/>
      </w:rPr>
      <w:t>&lt;/NoPE&gt;&lt;Version&gt;</w:t>
    </w:r>
    <w:r w:rsidRPr="00FF201B">
      <w:t>v02-00</w:t>
    </w:r>
    <w:r w:rsidRPr="00FF201B">
      <w:rPr>
        <w:rStyle w:val="HideTWBExt"/>
        <w:noProof w:val="0"/>
      </w:rPr>
      <w:t>&lt;/Version&gt;</w:t>
    </w:r>
  </w:p>
  <w:p w:rsidR="00DC7A5A" w:rsidRPr="00FF201B" w:rsidRDefault="00FF201B" w:rsidP="00FF201B">
    <w:pPr>
      <w:pStyle w:val="EPFooter2"/>
    </w:pPr>
    <w:r w:rsidRPr="00FF201B">
      <w:tab/>
    </w:r>
    <w:r w:rsidRPr="00FF201B">
      <w:tab/>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01B" w:rsidRPr="00FF201B" w:rsidRDefault="00FF201B" w:rsidP="00FF201B">
    <w:pPr>
      <w:pStyle w:val="EPFooter"/>
    </w:pPr>
    <w:r w:rsidRPr="00FF201B">
      <w:rPr>
        <w:rStyle w:val="HideTWBExt"/>
        <w:noProof w:val="0"/>
      </w:rPr>
      <w:t>&lt;PathFdR&gt;</w:t>
    </w:r>
    <w:r w:rsidRPr="00FF201B">
      <w:t>AD\1206293BG.docx</w:t>
    </w:r>
    <w:r w:rsidRPr="00FF201B">
      <w:rPr>
        <w:rStyle w:val="HideTWBExt"/>
        <w:noProof w:val="0"/>
      </w:rPr>
      <w:t>&lt;/PathFdR&gt;</w:t>
    </w:r>
    <w:r w:rsidRPr="00FF201B">
      <w:tab/>
    </w:r>
    <w:r w:rsidRPr="00FF201B">
      <w:tab/>
      <w:t>PE</w:t>
    </w:r>
    <w:r w:rsidRPr="00FF201B">
      <w:rPr>
        <w:rStyle w:val="HideTWBExt"/>
        <w:noProof w:val="0"/>
      </w:rPr>
      <w:t>&lt;NoPE&gt;</w:t>
    </w:r>
    <w:r w:rsidRPr="00FF201B">
      <w:t>646.984</w:t>
    </w:r>
    <w:r w:rsidRPr="00FF201B">
      <w:rPr>
        <w:rStyle w:val="HideTWBExt"/>
        <w:noProof w:val="0"/>
      </w:rPr>
      <w:t>&lt;/NoPE&gt;&lt;Version&gt;</w:t>
    </w:r>
    <w:r w:rsidRPr="00FF201B">
      <w:t>v02-00</w:t>
    </w:r>
    <w:r w:rsidRPr="00FF201B">
      <w:rPr>
        <w:rStyle w:val="HideTWBExt"/>
        <w:noProof w:val="0"/>
      </w:rPr>
      <w:t>&lt;/Version&gt;</w:t>
    </w:r>
  </w:p>
  <w:p w:rsidR="00DC7A5A" w:rsidRPr="00FF201B" w:rsidRDefault="00FF201B" w:rsidP="00FF201B">
    <w:pPr>
      <w:pStyle w:val="EPFooter2"/>
    </w:pPr>
    <w:r w:rsidRPr="00FF201B">
      <w:t>BG</w:t>
    </w:r>
    <w:r w:rsidRPr="00FF201B">
      <w:tab/>
    </w:r>
    <w:r w:rsidRPr="00FF201B">
      <w:rPr>
        <w:b w:val="0"/>
        <w:i/>
        <w:color w:val="C0C0C0"/>
        <w:sz w:val="22"/>
      </w:rPr>
      <w:t>Единство в многообразието</w:t>
    </w:r>
    <w:r w:rsidRPr="00FF201B">
      <w:tab/>
      <w: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877" w:rsidRPr="00FF201B" w:rsidRDefault="003B2877">
      <w:r w:rsidRPr="00FF201B">
        <w:separator/>
      </w:r>
    </w:p>
  </w:footnote>
  <w:footnote w:type="continuationSeparator" w:id="0">
    <w:p w:rsidR="003B2877" w:rsidRPr="00FF201B" w:rsidRDefault="003B2877">
      <w:r w:rsidRPr="00FF201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83" w:rsidRDefault="001B60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83" w:rsidRDefault="001B60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83" w:rsidRDefault="001B6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DEMNU" w:val=" 2"/>
    <w:docVar w:name="COM2KEY" w:val="PECH"/>
    <w:docVar w:name="COMKEY" w:val="DEVE"/>
    <w:docVar w:name="CopyToNetwork" w:val="-1"/>
    <w:docVar w:name="LastEditedSection" w:val=" 1"/>
    <w:docVar w:name="strDocTypeID" w:val="PA_Leg_Consent"/>
    <w:docVar w:name="strSubDir" w:val="1206"/>
    <w:docVar w:name="TEXTMNU" w:val=" 1"/>
    <w:docVar w:name="TITLENLEMNU" w:val=" 5"/>
    <w:docVar w:name="TXTLANGUE" w:val="EN"/>
    <w:docVar w:name="TXTLANGUEMIN" w:val="en"/>
    <w:docVar w:name="TXTNRC" w:val="0226/2019"/>
    <w:docVar w:name="TXTNRCOUNC" w:val="13484/2019"/>
    <w:docVar w:name="TXTNRPE" w:val="646.984"/>
    <w:docVar w:name="TXTNRPROC" w:val="2019/0226"/>
    <w:docVar w:name="TXTPEorAP" w:val="PE"/>
    <w:docVar w:name="TXTROUTE" w:val="AD\1206293XT.docx"/>
    <w:docVar w:name="TXTTITLE" w:val="on the conclusion of the Protocol on the implementation of the Agreement on a Sustainable Fisheries Partnership between the European Union and the Republic of Senegal (2019-2024)"/>
    <w:docVar w:name="TXTVERSION" w:val="02-00"/>
  </w:docVars>
  <w:rsids>
    <w:rsidRoot w:val="003B2877"/>
    <w:rsid w:val="000313A3"/>
    <w:rsid w:val="00034362"/>
    <w:rsid w:val="000421B6"/>
    <w:rsid w:val="00061FAA"/>
    <w:rsid w:val="000735E0"/>
    <w:rsid w:val="000A5DDF"/>
    <w:rsid w:val="000C6DDD"/>
    <w:rsid w:val="000D54BA"/>
    <w:rsid w:val="000E0C28"/>
    <w:rsid w:val="000E613F"/>
    <w:rsid w:val="00100B9B"/>
    <w:rsid w:val="00137BB7"/>
    <w:rsid w:val="001531C0"/>
    <w:rsid w:val="00196065"/>
    <w:rsid w:val="0019778A"/>
    <w:rsid w:val="001B3551"/>
    <w:rsid w:val="001B6083"/>
    <w:rsid w:val="001D7D61"/>
    <w:rsid w:val="002209F7"/>
    <w:rsid w:val="00282074"/>
    <w:rsid w:val="002942C0"/>
    <w:rsid w:val="002C723E"/>
    <w:rsid w:val="002D7622"/>
    <w:rsid w:val="002E31BC"/>
    <w:rsid w:val="0035163D"/>
    <w:rsid w:val="003B2877"/>
    <w:rsid w:val="004176BF"/>
    <w:rsid w:val="00422F5E"/>
    <w:rsid w:val="00431EAA"/>
    <w:rsid w:val="004451FE"/>
    <w:rsid w:val="00467F26"/>
    <w:rsid w:val="00476DD9"/>
    <w:rsid w:val="00493599"/>
    <w:rsid w:val="00495100"/>
    <w:rsid w:val="00534774"/>
    <w:rsid w:val="005650E4"/>
    <w:rsid w:val="00590503"/>
    <w:rsid w:val="00595F56"/>
    <w:rsid w:val="005A6321"/>
    <w:rsid w:val="005D4C00"/>
    <w:rsid w:val="00600761"/>
    <w:rsid w:val="00600F69"/>
    <w:rsid w:val="0060190B"/>
    <w:rsid w:val="00634476"/>
    <w:rsid w:val="006500E7"/>
    <w:rsid w:val="0066013A"/>
    <w:rsid w:val="006C0D34"/>
    <w:rsid w:val="006D2ABF"/>
    <w:rsid w:val="006F35D3"/>
    <w:rsid w:val="00700C8C"/>
    <w:rsid w:val="0075416C"/>
    <w:rsid w:val="0077340B"/>
    <w:rsid w:val="00773BC1"/>
    <w:rsid w:val="007A4D05"/>
    <w:rsid w:val="007A7F80"/>
    <w:rsid w:val="007C3AB1"/>
    <w:rsid w:val="007C4BCE"/>
    <w:rsid w:val="00803667"/>
    <w:rsid w:val="00834319"/>
    <w:rsid w:val="00850EE5"/>
    <w:rsid w:val="00864A4D"/>
    <w:rsid w:val="00877853"/>
    <w:rsid w:val="009127FA"/>
    <w:rsid w:val="00957B5B"/>
    <w:rsid w:val="009948A2"/>
    <w:rsid w:val="00A66BB9"/>
    <w:rsid w:val="00AD058B"/>
    <w:rsid w:val="00AE7E53"/>
    <w:rsid w:val="00B06590"/>
    <w:rsid w:val="00B24F48"/>
    <w:rsid w:val="00B70DAD"/>
    <w:rsid w:val="00BA3031"/>
    <w:rsid w:val="00BC0238"/>
    <w:rsid w:val="00BD13AF"/>
    <w:rsid w:val="00BE442E"/>
    <w:rsid w:val="00BF4477"/>
    <w:rsid w:val="00CC053E"/>
    <w:rsid w:val="00CC6D47"/>
    <w:rsid w:val="00D26833"/>
    <w:rsid w:val="00D5617B"/>
    <w:rsid w:val="00D9353D"/>
    <w:rsid w:val="00DC7A5A"/>
    <w:rsid w:val="00DF1A8C"/>
    <w:rsid w:val="00DF3666"/>
    <w:rsid w:val="00E72181"/>
    <w:rsid w:val="00E80A5D"/>
    <w:rsid w:val="00E93409"/>
    <w:rsid w:val="00E97954"/>
    <w:rsid w:val="00EA3304"/>
    <w:rsid w:val="00EB695A"/>
    <w:rsid w:val="00ED6EE7"/>
    <w:rsid w:val="00F22AC0"/>
    <w:rsid w:val="00F428E9"/>
    <w:rsid w:val="00FA041D"/>
    <w:rsid w:val="00FD6518"/>
    <w:rsid w:val="00FF201B"/>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EB621E-E061-4776-B28C-1FD48190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1"/>
    <w:lsdException w:name="footer" w:semiHidden="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031"/>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A3304"/>
    <w:pPr>
      <w:spacing w:before="80" w:after="80"/>
    </w:pPr>
    <w:rPr>
      <w:rFonts w:ascii="Arial Narrow" w:hAnsi="Arial Narrow" w:cs="Arial"/>
      <w:b/>
      <w:sz w:val="32"/>
      <w:szCs w:val="22"/>
    </w:rPr>
  </w:style>
  <w:style w:type="paragraph" w:customStyle="1" w:styleId="CoverNormal24a">
    <w:name w:val="CoverNormal24a"/>
    <w:basedOn w:val="Normal"/>
    <w:rsid w:val="00476DD9"/>
    <w:pPr>
      <w:spacing w:after="480"/>
      <w:ind w:left="1417"/>
    </w:pPr>
  </w:style>
  <w:style w:type="paragraph" w:customStyle="1" w:styleId="CoverNormal">
    <w:name w:val="CoverNormal"/>
    <w:basedOn w:val="Normal"/>
    <w:pPr>
      <w:ind w:left="1418"/>
    </w:pPr>
  </w:style>
  <w:style w:type="paragraph" w:customStyle="1" w:styleId="NormalCenter12a">
    <w:name w:val="NormalCenter12a"/>
    <w:basedOn w:val="Normal"/>
    <w:rsid w:val="00BE442E"/>
    <w:pPr>
      <w:spacing w:after="240"/>
      <w:jc w:val="center"/>
    </w:pPr>
  </w:style>
  <w:style w:type="paragraph" w:customStyle="1" w:styleId="CoverReference">
    <w:name w:val="CoverReference"/>
    <w:basedOn w:val="Normal"/>
    <w:rsid w:val="006C0D34"/>
    <w:pPr>
      <w:spacing w:before="1080"/>
      <w:jc w:val="right"/>
    </w:pPr>
    <w:rPr>
      <w:rFonts w:ascii="Arial" w:hAnsi="Arial" w:cs="Arial"/>
      <w:b/>
    </w:rPr>
  </w:style>
  <w:style w:type="paragraph" w:customStyle="1" w:styleId="CoverDocType24a">
    <w:name w:val="CoverDocType24a"/>
    <w:basedOn w:val="Normal"/>
    <w:rsid w:val="00476DD9"/>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B06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B06590"/>
    <w:pPr>
      <w:jc w:val="center"/>
    </w:pPr>
    <w:rPr>
      <w:rFonts w:ascii="Arial" w:hAnsi="Arial" w:cs="Arial"/>
      <w:i/>
      <w:sz w:val="22"/>
      <w:szCs w:val="22"/>
    </w:rPr>
  </w:style>
  <w:style w:type="paragraph" w:customStyle="1" w:styleId="LineTop">
    <w:name w:val="LineTop"/>
    <w:basedOn w:val="Normal"/>
    <w:next w:val="Normal"/>
    <w:rsid w:val="00B0659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B0659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A3304"/>
    <w:pPr>
      <w:spacing w:after="80"/>
    </w:pPr>
    <w:rPr>
      <w:rFonts w:ascii="Arial" w:hAnsi="Arial" w:cs="Arial"/>
      <w:sz w:val="20"/>
      <w:szCs w:val="22"/>
    </w:rPr>
  </w:style>
  <w:style w:type="paragraph" w:customStyle="1" w:styleId="EPLogo">
    <w:name w:val="EPLogo"/>
    <w:basedOn w:val="Normal"/>
    <w:qFormat/>
    <w:rsid w:val="00EA3304"/>
    <w:pPr>
      <w:jc w:val="right"/>
    </w:pPr>
  </w:style>
  <w:style w:type="paragraph" w:customStyle="1" w:styleId="EPFooter">
    <w:name w:val="EPFooter"/>
    <w:basedOn w:val="Normal"/>
    <w:rsid w:val="00476DD9"/>
    <w:pPr>
      <w:tabs>
        <w:tab w:val="center" w:pos="4535"/>
        <w:tab w:val="right" w:pos="9071"/>
      </w:tabs>
      <w:spacing w:before="240" w:after="240"/>
    </w:pPr>
    <w:rPr>
      <w:color w:val="010000"/>
      <w:sz w:val="22"/>
    </w:rPr>
  </w:style>
  <w:style w:type="paragraph" w:styleId="Header">
    <w:name w:val="header"/>
    <w:basedOn w:val="Normal"/>
    <w:link w:val="HeaderChar"/>
    <w:semiHidden/>
    <w:rsid w:val="00196065"/>
    <w:pPr>
      <w:tabs>
        <w:tab w:val="center" w:pos="4513"/>
        <w:tab w:val="right" w:pos="9026"/>
      </w:tabs>
    </w:pPr>
  </w:style>
  <w:style w:type="character" w:customStyle="1" w:styleId="HeaderChar">
    <w:name w:val="Header Char"/>
    <w:basedOn w:val="DefaultParagraphFont"/>
    <w:link w:val="Header"/>
    <w:semiHidden/>
    <w:rsid w:val="00196065"/>
    <w:rPr>
      <w:sz w:val="24"/>
    </w:rPr>
  </w:style>
  <w:style w:type="paragraph" w:styleId="Footer">
    <w:name w:val="footer"/>
    <w:basedOn w:val="Normal"/>
    <w:link w:val="FooterChar"/>
    <w:semiHidden/>
    <w:rsid w:val="00D9353D"/>
    <w:pPr>
      <w:tabs>
        <w:tab w:val="center" w:pos="4513"/>
        <w:tab w:val="right" w:pos="9026"/>
      </w:tabs>
    </w:pPr>
  </w:style>
  <w:style w:type="character" w:customStyle="1" w:styleId="FooterChar">
    <w:name w:val="Footer Char"/>
    <w:basedOn w:val="DefaultParagraphFont"/>
    <w:link w:val="Footer"/>
    <w:semiHidden/>
    <w:rsid w:val="00D9353D"/>
    <w:rPr>
      <w:sz w:val="24"/>
    </w:rPr>
  </w:style>
  <w:style w:type="paragraph" w:styleId="BalloonText">
    <w:name w:val="Balloon Text"/>
    <w:basedOn w:val="Normal"/>
    <w:link w:val="BalloonTextChar"/>
    <w:rsid w:val="004451FE"/>
    <w:rPr>
      <w:rFonts w:ascii="Segoe UI" w:hAnsi="Segoe UI" w:cs="Segoe UI"/>
      <w:sz w:val="18"/>
      <w:szCs w:val="18"/>
    </w:rPr>
  </w:style>
  <w:style w:type="character" w:customStyle="1" w:styleId="BalloonTextChar">
    <w:name w:val="Balloon Text Char"/>
    <w:basedOn w:val="DefaultParagraphFont"/>
    <w:link w:val="BalloonText"/>
    <w:rsid w:val="004451FE"/>
    <w:rPr>
      <w:rFonts w:ascii="Segoe UI" w:hAnsi="Segoe UI" w:cs="Segoe UI"/>
      <w:sz w:val="18"/>
      <w:szCs w:val="18"/>
    </w:rPr>
  </w:style>
  <w:style w:type="paragraph" w:customStyle="1" w:styleId="RollCallSymbols14pt">
    <w:name w:val="RollCallSymbols14pt"/>
    <w:basedOn w:val="Normal"/>
    <w:rsid w:val="00ED6EE7"/>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ED6EE7"/>
    <w:pPr>
      <w:tabs>
        <w:tab w:val="center" w:pos="284"/>
        <w:tab w:val="left" w:pos="426"/>
      </w:tabs>
    </w:pPr>
    <w:rPr>
      <w:snapToGrid w:val="0"/>
      <w:lang w:eastAsia="en-US"/>
    </w:rPr>
  </w:style>
  <w:style w:type="paragraph" w:customStyle="1" w:styleId="RollCallVotes">
    <w:name w:val="RollCallVotes"/>
    <w:basedOn w:val="Normal"/>
    <w:rsid w:val="00ED6EE7"/>
    <w:pPr>
      <w:spacing w:before="120" w:after="120"/>
      <w:jc w:val="center"/>
    </w:pPr>
    <w:rPr>
      <w:b/>
      <w:bCs/>
      <w:snapToGrid w:val="0"/>
      <w:sz w:val="16"/>
      <w:lang w:eastAsia="en-US"/>
    </w:rPr>
  </w:style>
  <w:style w:type="paragraph" w:customStyle="1" w:styleId="RollCallTable">
    <w:name w:val="RollCallTable"/>
    <w:basedOn w:val="Normal"/>
    <w:rsid w:val="00ED6EE7"/>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8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CE831-ACCF-44E9-8B53-FAD702FBA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C04A1554.dotm</Template>
  <TotalTime>0</TotalTime>
  <Pages>6</Pages>
  <Words>847</Words>
  <Characters>5067</Characters>
  <Application>Microsoft Office Word</Application>
  <DocSecurity>0</DocSecurity>
  <Lines>174</Lines>
  <Paragraphs>101</Paragraphs>
  <ScaleCrop>false</ScaleCrop>
  <HeadingPairs>
    <vt:vector size="2" baseType="variant">
      <vt:variant>
        <vt:lpstr>Title</vt:lpstr>
      </vt:variant>
      <vt:variant>
        <vt:i4>1</vt:i4>
      </vt:variant>
    </vt:vector>
  </HeadingPairs>
  <TitlesOfParts>
    <vt:vector size="1" baseType="lpstr">
      <vt:lpstr>PA_Leg_Consent</vt:lpstr>
    </vt:vector>
  </TitlesOfParts>
  <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PA_Leg_Consent</dc:title>
  <dc:subject/>
  <dc:creator>KONIC Michele</dc:creator>
  <cp:keywords/>
  <dc:description/>
  <cp:lastModifiedBy>IVANOVA STOYCHEVA-FRANCOIS Marina</cp:lastModifiedBy>
  <cp:revision>2</cp:revision>
  <cp:lastPrinted>2020-02-04T15:20:00Z</cp:lastPrinted>
  <dcterms:created xsi:type="dcterms:W3CDTF">2020-06-15T15:58:00Z</dcterms:created>
  <dcterms:modified xsi:type="dcterms:W3CDTF">2020-06-15T15:58:00Z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9.8.2 Build [20200114]</vt:lpwstr>
  </property>
  <property fmtid="{D5CDD505-2E9C-101B-9397-08002B2CF9AE}" pid="3" name="LastEdited with">
    <vt:lpwstr>9.8.0 Build [20191010]</vt:lpwstr>
  </property>
  <property fmtid="{D5CDD505-2E9C-101B-9397-08002B2CF9AE}" pid="4" name="&lt;FdR&gt;">
    <vt:lpwstr>1206293</vt:lpwstr>
  </property>
  <property fmtid="{D5CDD505-2E9C-101B-9397-08002B2CF9AE}" pid="5" name="&lt;Type&gt;">
    <vt:lpwstr>AD</vt:lpwstr>
  </property>
  <property fmtid="{D5CDD505-2E9C-101B-9397-08002B2CF9AE}" pid="6" name="&lt;ModelCod&gt;">
    <vt:lpwstr>\\eiciBRUpr1\pdocep$\DocEP\DOCS\General\PA\PA_Leg_Consent.dotx(15/10/2019 06:17:18)</vt:lpwstr>
  </property>
  <property fmtid="{D5CDD505-2E9C-101B-9397-08002B2CF9AE}" pid="7" name="&lt;ModelTra&gt;">
    <vt:lpwstr>\\eiciBRUpr1\pdocep$\DocEP\TRANSFIL\EN\PA_Leg_Consent.EN(13/01/2020 17:03:01)</vt:lpwstr>
  </property>
  <property fmtid="{D5CDD505-2E9C-101B-9397-08002B2CF9AE}" pid="8" name="&lt;Model&gt;">
    <vt:lpwstr>PA_Leg_Consent</vt:lpwstr>
  </property>
  <property fmtid="{D5CDD505-2E9C-101B-9397-08002B2CF9AE}" pid="9" name="FooterPath">
    <vt:lpwstr>AD\1206293BG.docx</vt:lpwstr>
  </property>
  <property fmtid="{D5CDD505-2E9C-101B-9397-08002B2CF9AE}" pid="10" name="PE number">
    <vt:lpwstr>646.984</vt:lpwstr>
  </property>
  <property fmtid="{D5CDD505-2E9C-101B-9397-08002B2CF9AE}" pid="11" name="SubscribeElise">
    <vt:lpwstr/>
  </property>
  <property fmtid="{D5CDD505-2E9C-101B-9397-08002B2CF9AE}" pid="12" name="SendToEpades">
    <vt:lpwstr>OK - 2020/05/29 13:54</vt:lpwstr>
  </property>
  <property fmtid="{D5CDD505-2E9C-101B-9397-08002B2CF9AE}" pid="13" name="SDLStudio">
    <vt:lpwstr/>
  </property>
  <property fmtid="{D5CDD505-2E9C-101B-9397-08002B2CF9AE}" pid="14" name="&lt;Extension&gt;">
    <vt:lpwstr>BG</vt:lpwstr>
  </property>
  <property fmtid="{D5CDD505-2E9C-101B-9397-08002B2CF9AE}" pid="15" name="Bookout">
    <vt:lpwstr>OK - 2020/06/15 17:58</vt:lpwstr>
  </property>
</Properties>
</file>