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310DF8" w:rsidRPr="00A21EFF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310DF8" w:rsidRPr="00A21EFF" w:rsidRDefault="00A21EFF" w:rsidP="00C85D0F">
            <w:pPr>
              <w:pStyle w:val="EPName"/>
            </w:pPr>
            <w:bookmarkStart w:id="0" w:name="_GoBack"/>
            <w:bookmarkEnd w:id="0"/>
            <w:r>
              <w:t>Europski parlament</w:t>
            </w:r>
          </w:p>
          <w:p w:rsidR="00310DF8" w:rsidRPr="005F467D" w:rsidRDefault="005F467D" w:rsidP="005F467D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310DF8" w:rsidRPr="00A21EFF" w:rsidRDefault="00310DF8" w:rsidP="00C85D0F">
            <w:pPr>
              <w:pStyle w:val="EPLogo"/>
            </w:pPr>
            <w:r w:rsidRPr="00A21EFF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7D" w:rsidRPr="00A21EFF" w:rsidRDefault="00000C7D" w:rsidP="00000C7D">
      <w:pPr>
        <w:pStyle w:val="LineTop"/>
      </w:pPr>
    </w:p>
    <w:p w:rsidR="00000C7D" w:rsidRPr="00A21EFF" w:rsidRDefault="00000C7D" w:rsidP="00000C7D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{DEVE}</w:t>
      </w:r>
      <w:r>
        <w:t>Odbor za razvoj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000C7D" w:rsidRPr="00A21EFF" w:rsidRDefault="005F467D" w:rsidP="00000C7D">
      <w:pPr>
        <w:pStyle w:val="EPBody"/>
      </w:pPr>
      <w:r>
        <w:t>Predsjednik</w:t>
      </w:r>
    </w:p>
    <w:p w:rsidR="00000C7D" w:rsidRPr="00A21EFF" w:rsidRDefault="00000C7D" w:rsidP="00000C7D">
      <w:pPr>
        <w:pStyle w:val="LineBottom"/>
      </w:pPr>
    </w:p>
    <w:p w:rsidR="00E71F4C" w:rsidRPr="00A21EFF" w:rsidRDefault="00501E47" w:rsidP="007C3F41">
      <w:pPr>
        <w:pStyle w:val="Lett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{29/05/2020}</w:t>
      </w:r>
      <w:r>
        <w:t>29.5.2020</w:t>
      </w:r>
      <w:r>
        <w:rPr>
          <w:rStyle w:val="HideTWBExt"/>
          <w:noProof w:val="0"/>
        </w:rPr>
        <w:t>&lt;/Date&gt;</w:t>
      </w:r>
    </w:p>
    <w:p w:rsidR="007179A7" w:rsidRPr="00A21EFF" w:rsidRDefault="005F467D">
      <w:r>
        <w:t>gđa Nathalie Loiseau</w:t>
      </w:r>
    </w:p>
    <w:p w:rsidR="007179A7" w:rsidRPr="00A21EFF" w:rsidRDefault="005F467D">
      <w:r>
        <w:t>Predsjednica</w:t>
      </w:r>
    </w:p>
    <w:p w:rsidR="007179A7" w:rsidRPr="00A21EFF" w:rsidRDefault="005F467D">
      <w:r>
        <w:t>Pododbor za sigurnost i obranu</w:t>
      </w:r>
    </w:p>
    <w:p w:rsidR="007179A7" w:rsidRPr="00A21EFF" w:rsidRDefault="00A21EFF">
      <w:r>
        <w:t>BRUXELLES</w:t>
      </w:r>
    </w:p>
    <w:p w:rsidR="009F796C" w:rsidRPr="00A21EFF" w:rsidRDefault="00A21EFF" w:rsidP="009F796C">
      <w:pPr>
        <w:pStyle w:val="LetterSubject"/>
      </w:pPr>
      <w:r>
        <w:t>Predmet:</w:t>
      </w:r>
      <w:r>
        <w:tab/>
      </w:r>
      <w:r>
        <w:rPr>
          <w:rStyle w:val="HideTWBExt"/>
          <w:noProof w:val="0"/>
        </w:rPr>
        <w:t>&lt;Titre&gt;</w:t>
      </w:r>
      <w:r>
        <w:t>Mišljenje o sigurnosnoj suradnji EU-a i Afrike u području Sahela, zapadnoj Africi i Rogu Afrike</w:t>
      </w:r>
      <w:r>
        <w:rPr>
          <w:rStyle w:val="HideTWBExt"/>
          <w:noProof w:val="0"/>
        </w:rPr>
        <w:t>&lt;/Titre&gt;</w:t>
      </w:r>
      <w:r>
        <w:t xml:space="preserve"> </w:t>
      </w:r>
      <w:r>
        <w:rPr>
          <w:rStyle w:val="HideTWBExt"/>
          <w:noProof w:val="0"/>
        </w:rPr>
        <w:t>&lt;DocRef&gt;</w:t>
      </w:r>
      <w:r>
        <w:t>(2020/2002(INI))</w:t>
      </w:r>
      <w:r>
        <w:rPr>
          <w:rStyle w:val="HideTWBExt"/>
          <w:noProof w:val="0"/>
        </w:rPr>
        <w:t>&lt;/DocRef&gt;</w:t>
      </w:r>
    </w:p>
    <w:p w:rsidR="007179A7" w:rsidRPr="00A21EFF" w:rsidRDefault="005F467D" w:rsidP="007C3F41">
      <w:pPr>
        <w:pStyle w:val="LetterSalutation"/>
      </w:pPr>
      <w:r>
        <w:t>Poštovana gđo Loiseau,</w:t>
      </w:r>
    </w:p>
    <w:p w:rsidR="005F467D" w:rsidRPr="00805A22" w:rsidRDefault="005F467D" w:rsidP="005F467D">
      <w:pPr>
        <w:pStyle w:val="Normal12a"/>
        <w:jc w:val="both"/>
      </w:pPr>
      <w:r>
        <w:t xml:space="preserve">u okviru navedenog predmeta, Odbor za razvoj odlučio je podnijeti mišljenje Vašem odboru. Odbor je u okviru pisanog postupka to mišljenje odlučio podnijeti u obliku pisma. </w:t>
      </w:r>
    </w:p>
    <w:p w:rsidR="005F467D" w:rsidRPr="00805A22" w:rsidRDefault="005F467D" w:rsidP="005F467D">
      <w:pPr>
        <w:pStyle w:val="Normal12a"/>
        <w:jc w:val="both"/>
      </w:pPr>
      <w:r>
        <w:t>Odbor za razvoj predmetno je pitanje razmotrio na svojoj sjednici od 29. svibnja 2020. Odbor je na toj sjednici odlučio pozvati Pododbor za sigurnost i obranu da kao nadležni odbor u prijedlog rezolucije koji će usvojiti uvrsti prijedloge navedene u nastavku.</w:t>
      </w:r>
    </w:p>
    <w:p w:rsidR="007179A7" w:rsidRPr="00A21EFF" w:rsidRDefault="00A21EFF" w:rsidP="007C3F41">
      <w:pPr>
        <w:pStyle w:val="Normal12a"/>
      </w:pPr>
      <w:r>
        <w:t>S poštovanjem,</w:t>
      </w:r>
    </w:p>
    <w:p w:rsidR="007179A7" w:rsidRPr="005F467D" w:rsidRDefault="005F467D">
      <w:pPr>
        <w:pStyle w:val="LetterSignature"/>
      </w:pPr>
      <w:r>
        <w:t>Tomas Tobé</w:t>
      </w:r>
    </w:p>
    <w:p w:rsidR="00862D62" w:rsidRPr="00A21EFF" w:rsidRDefault="00862D62" w:rsidP="00862D62"/>
    <w:p w:rsidR="007732C5" w:rsidRPr="00A21EFF" w:rsidRDefault="007732C5" w:rsidP="007732C5">
      <w:pPr>
        <w:pStyle w:val="PageHeadingNotTOC"/>
      </w:pPr>
      <w:r>
        <w:br w:type="page"/>
      </w:r>
      <w:r>
        <w:lastRenderedPageBreak/>
        <w:t>PRIJEDLOZI</w:t>
      </w:r>
    </w:p>
    <w:p w:rsidR="005F467D" w:rsidRDefault="005F467D" w:rsidP="005F467D">
      <w:pPr>
        <w:ind w:left="567" w:hanging="709"/>
      </w:pPr>
      <w:bookmarkStart w:id="1" w:name="restart"/>
      <w:r>
        <w:t>1.</w:t>
      </w:r>
      <w:r>
        <w:tab/>
        <w:t xml:space="preserve">priznaje da je sigurnost ključni preduvjet za razvoj; priznaje da nema održivog razvoja bez sigurnosti, mira i stabilnosti; naglašava da su siromaštvo i glad uzrok nestabilnosti i sukoba; svjestan je da takvo stanje, zajedno s: </w:t>
      </w:r>
    </w:p>
    <w:p w:rsidR="005F467D" w:rsidRDefault="005F467D" w:rsidP="005F467D">
      <w:pPr>
        <w:ind w:left="567" w:firstLine="153"/>
      </w:pPr>
      <w:r>
        <w:t xml:space="preserve">(a) nesigurnošću opskrbe hranom, </w:t>
      </w:r>
    </w:p>
    <w:p w:rsidR="005F467D" w:rsidRDefault="005F467D" w:rsidP="005F467D">
      <w:pPr>
        <w:ind w:left="567" w:firstLine="153"/>
      </w:pPr>
      <w:r>
        <w:t xml:space="preserve">(b) nejednakošću, </w:t>
      </w:r>
    </w:p>
    <w:p w:rsidR="005F467D" w:rsidRDefault="005F467D" w:rsidP="005F467D">
      <w:pPr>
        <w:ind w:left="567" w:firstLine="153"/>
      </w:pPr>
      <w:r>
        <w:t xml:space="preserve">(c) nezaposlenošću, </w:t>
      </w:r>
    </w:p>
    <w:p w:rsidR="005F467D" w:rsidRDefault="005F467D" w:rsidP="005F467D">
      <w:pPr>
        <w:ind w:left="567" w:firstLine="153"/>
      </w:pPr>
      <w:r>
        <w:t xml:space="preserve">(d) stresovima povezanima s klimom, </w:t>
      </w:r>
    </w:p>
    <w:p w:rsidR="005F467D" w:rsidRDefault="005F467D" w:rsidP="005F467D">
      <w:pPr>
        <w:ind w:left="567" w:firstLine="153"/>
      </w:pPr>
      <w:r>
        <w:t xml:space="preserve">(e) političkom nestabilnošću, </w:t>
      </w:r>
    </w:p>
    <w:p w:rsidR="005F467D" w:rsidRDefault="005F467D" w:rsidP="005F467D">
      <w:pPr>
        <w:ind w:left="720"/>
      </w:pPr>
      <w:r>
        <w:t>(f) nemogućnošću vlade da pruži osnovne usluge kao što su zdravstvo, voda, odvodnja, obrazovanje i socijalna zaštita;</w:t>
      </w:r>
    </w:p>
    <w:p w:rsidR="005F467D" w:rsidRDefault="005F467D" w:rsidP="005F467D">
      <w:pPr>
        <w:ind w:left="720"/>
      </w:pPr>
      <w:r>
        <w:t>(g) visokim razinama korupcije u cijeloj vladi i nedostatkom vladavine prava u najugroženijim regijama Afrike;</w:t>
      </w:r>
    </w:p>
    <w:p w:rsidR="005F467D" w:rsidRDefault="005F467D" w:rsidP="005F467D">
      <w:pPr>
        <w:ind w:left="720"/>
      </w:pPr>
      <w:r>
        <w:t xml:space="preserve">(h) nedostatkom potpore za održivo zajedničko upravljanje terenima za ispašu u područjima zahvaćenima sukobima; </w:t>
      </w:r>
    </w:p>
    <w:p w:rsidR="005F467D" w:rsidRPr="00805A22" w:rsidRDefault="005F467D" w:rsidP="005F467D">
      <w:pPr>
        <w:ind w:left="567"/>
      </w:pPr>
      <w:r>
        <w:t>doprinose dugotrajnim sukobima, vjerskom ekstremizmu i humanitarnim krizama; stoga ističe potrebu za usklađivanjem dugoročnih sigurnosnih reformi usmjerenih na razvoj i održivi mir u Sahelu, zapadnoj Africi i na Rogu Afrike s naporima za smanjenje siromaštva, u skladu s primarnim ciljevima razvojne politike, uzimajući u obzir načelo usklađenosti politika u interesu razvoja sadržano u članku 208. UFEU-a, kao i ciljeve održivog razvoja;</w:t>
      </w:r>
    </w:p>
    <w:p w:rsidR="005F467D" w:rsidRPr="00805A22" w:rsidRDefault="005F467D" w:rsidP="005F467D">
      <w:pPr>
        <w:ind w:left="720"/>
      </w:pPr>
    </w:p>
    <w:p w:rsidR="005F467D" w:rsidRPr="00805A22" w:rsidRDefault="005F467D" w:rsidP="005F467D">
      <w:pPr>
        <w:ind w:left="567" w:hanging="567"/>
      </w:pPr>
      <w:r>
        <w:t>2.</w:t>
      </w:r>
      <w:r>
        <w:tab/>
        <w:t>ističe da su navedeni izazovi, zajedno s brzim rastom stanovništva i nezaposlenošću, potencijalna osnova za migraciju, prisilno raseljavanje ili pridruživanje naoružanim skupinama, posebno za mlade; naglašava da je potrebno dati prednost obrazovanju i zdravstvu, njegovati poduzetništvo i poticati razvoj lokalnog tržišta rada te surađivati na pitanjima iz sveobuhvatne strategije EU-a i Afrike kako bi se promicao socijalni i gospodarski razvoj u dotičnim partnerskim zemljama;</w:t>
      </w:r>
    </w:p>
    <w:p w:rsidR="005F467D" w:rsidRPr="00805A22" w:rsidRDefault="005F467D" w:rsidP="005F467D"/>
    <w:p w:rsidR="005F467D" w:rsidRPr="00805A22" w:rsidRDefault="005F467D" w:rsidP="005F467D">
      <w:pPr>
        <w:ind w:left="567" w:hanging="567"/>
      </w:pPr>
      <w:r>
        <w:t>3.</w:t>
      </w:r>
      <w:r>
        <w:tab/>
        <w:t>primjećuje da bi, u skladu s Instrumentom za doprinos stabilnosti i miru (IcSP), izravna pomoć vojsci za obuku i opremu u kontekstu reforme sigurnosnog sektora trebala biti popraćena dugoročnom razvojnom suradnjom i humanitarnom pomoći; naglašava da bi se rasprava o Europskom instrumentu mirovne pomoći trebala ocijeniti na temelju mjerila održivog razvoja, načela „nenanošenja štete” i humanitarne pomoći te ljudskih prava i dobrog upravljanja; naglašava da bi svaka sigurnosna mjera EU-a u zemlji u razvoju, bilo civilna ili vojna, trebala dovesti do izravne sigurnosne koristi za lokalno stanovništvo i biti uklopljena u širu politiku reforme sigurnosnog sektora, što uključuje snažan demokratski nadzor te mehanizme transparentnosti i odgovornosti, uz istodobno jačanje vladavine prava;</w:t>
      </w:r>
    </w:p>
    <w:p w:rsidR="005F467D" w:rsidRPr="00805A22" w:rsidRDefault="005F467D" w:rsidP="005F467D"/>
    <w:p w:rsidR="005F467D" w:rsidRPr="00805A22" w:rsidRDefault="005F467D" w:rsidP="005F467D">
      <w:pPr>
        <w:ind w:left="567" w:hanging="567"/>
      </w:pPr>
      <w:r>
        <w:t>4.</w:t>
      </w:r>
      <w:r>
        <w:tab/>
        <w:t>podsjeća na stajalište Parlamenta o Instrumentu za susjedstvo, razvoj i međunarodnu suradnju u skladu s kojim neće poduprijeti operacije financiranja i ulaganja koje su povezane sa sektorom vojne ili državne sigurnosti ili koje bi mogle dovesti do kršenja ljudskih prava u partnerskim zemljama; protivi se upotrebi razvojnih fondova EU-a u sigurnosne svrhe u zemljama u razvoju; naglašava da uvrštenje Europskog razvojnog fonda u proračun iziskuje da se u Instrument za susjedstvo, razvoj i međunarodnu suradnju uključe jamstva za odgovarajuće financiranje sigurnosne suradnje između EU-a i Afrike;</w:t>
      </w:r>
    </w:p>
    <w:p w:rsidR="005F467D" w:rsidRPr="00805A22" w:rsidRDefault="005F467D" w:rsidP="005F467D"/>
    <w:p w:rsidR="005F467D" w:rsidRPr="00805A22" w:rsidRDefault="005F467D" w:rsidP="005F467D">
      <w:pPr>
        <w:ind w:left="567" w:hanging="567"/>
      </w:pPr>
      <w:r>
        <w:t>5.</w:t>
      </w:r>
      <w:r>
        <w:tab/>
        <w:t>naglašava da djevojčicama u zemljama pogođenima krizom više prijeti prekid školovanja te su stoga dodatno izložene dječjim brakovima, nasilju i izrabljivanju; podsjeća da je školovanje djevojčica preduvjet za postizanje rodne ravnopravnosti i ljudskog razvoja te za poštovanje načela da nitko ne smije biti zapostavljen; ustraje u tome da je tu dimenziju potrebno uključiti u napore EU-a za osiguranje kontinuiranog obrazovanja, posebno u situacijama dugotrajnih sukoba; poziva na konkretno i djelotvorno sudjelovanje mladih, žena i drugih marginaliziranih skupina i manjina u sprečavanju i rješavanju sukoba, izgradnji mira, procesima nakon sukoba i humanitarnom djelovanju; podsjeća da su žene među prvim žrtvama oružanih sukoba; naglašava važnost usmjerenih mjera EU-a za rodnu ravnopravnost i osnaživanje žena, pa i jamčenjem sudjelovanja afričkih žena u lokalnim, regionalnim i nacionalnim institucijama;</w:t>
      </w:r>
    </w:p>
    <w:p w:rsidR="005F467D" w:rsidRPr="00805A22" w:rsidRDefault="005F467D" w:rsidP="005F467D"/>
    <w:p w:rsidR="005F467D" w:rsidRPr="00805A22" w:rsidRDefault="005F467D" w:rsidP="005F467D">
      <w:pPr>
        <w:ind w:left="567" w:hanging="567"/>
      </w:pPr>
      <w:r>
        <w:t>6.</w:t>
      </w:r>
      <w:r>
        <w:tab/>
        <w:t>potvrđuje da sukobi u nestabilnim državama uzrokuju migracije; naglašava važnost financiranja aktivnosti usmjerenih na ograničavanje temeljnih uzroka migracija, s posebnim naglaskom na izgradnju mira i smanjenje siromaštva; naglašava važnost financiranja mjera za poboljšanje životnih uvjeta interno raseljenih osoba koje su prisiljene živjeti u izbjegličkim kampovima u Sahelu, zapadnoj Africi i na Rogu Afrike te pružanja potpore procesu stabilizacije i obnove nakon sukoba;</w:t>
      </w:r>
    </w:p>
    <w:p w:rsidR="005F467D" w:rsidRPr="00805A22" w:rsidRDefault="005F467D" w:rsidP="005F467D">
      <w:pPr>
        <w:ind w:left="720"/>
      </w:pPr>
    </w:p>
    <w:p w:rsidR="005F467D" w:rsidRPr="00805A22" w:rsidRDefault="005F467D" w:rsidP="005F467D"/>
    <w:p w:rsidR="005F467D" w:rsidRPr="00805A22" w:rsidRDefault="005F467D" w:rsidP="005F467D">
      <w:pPr>
        <w:pStyle w:val="NormalHanging12a"/>
      </w:pPr>
      <w:r>
        <w:t>7.</w:t>
      </w:r>
      <w:r>
        <w:tab/>
        <w:t>poziva na temeljitu procjenu i izvještavanje Parlamenta, uključujući o vrsti korištene opreme, o sredstvima EU-a namijenjenima za izgradnju kapaciteta za razvoj i sigurnosti u razvoju (CBDSD), uključujući Uzajamni fond EU-a za Afriku, u dotičnim partnerskim zemljama, u cilju poboljšanja transparentnosti, odgovornosti, komplementarnosti i učinkovitosti, u skladu s dogovorenim načelima razvojne učinkovitosti, načelom usklađenosti politika u interesu razvoja i pristupom razvoju koji se temelji na pravima.</w:t>
      </w:r>
    </w:p>
    <w:bookmarkEnd w:id="1"/>
    <w:p w:rsidR="009D564F" w:rsidRPr="00A21EFF" w:rsidRDefault="009D564F" w:rsidP="005F467D">
      <w:pPr>
        <w:pStyle w:val="NormalHanging12a"/>
      </w:pPr>
    </w:p>
    <w:sectPr w:rsidR="009D564F" w:rsidRPr="00A21EFF" w:rsidSect="00A1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FF" w:rsidRPr="00A21EFF" w:rsidRDefault="00A21EFF">
      <w:r w:rsidRPr="00A21EFF">
        <w:separator/>
      </w:r>
    </w:p>
  </w:endnote>
  <w:endnote w:type="continuationSeparator" w:id="0">
    <w:p w:rsidR="00A21EFF" w:rsidRPr="00A21EFF" w:rsidRDefault="00A21EFF">
      <w:r w:rsidRPr="00A21E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D" w:rsidRPr="00A21EFF" w:rsidRDefault="00000C7D" w:rsidP="00E56898">
    <w:pPr>
      <w:pStyle w:val="EPFooter"/>
    </w:pPr>
    <w:r w:rsidRPr="00A21EFF">
      <w:t>PE</w:t>
    </w:r>
    <w:r w:rsidRPr="00A21EFF">
      <w:rPr>
        <w:rStyle w:val="HideTWBExt"/>
        <w:noProof w:val="0"/>
      </w:rPr>
      <w:t>&lt;NoPE&gt;</w:t>
    </w:r>
    <w:r w:rsidR="005F467D" w:rsidRPr="005F467D">
      <w:t>650.687</w:t>
    </w:r>
    <w:r w:rsidRPr="00A21EFF">
      <w:rPr>
        <w:rStyle w:val="HideTWBExt"/>
        <w:noProof w:val="0"/>
      </w:rPr>
      <w:t>&lt;/NoPE&gt;&lt;Version&gt;</w:t>
    </w:r>
    <w:r w:rsidR="00A21EFF" w:rsidRPr="00A21EFF">
      <w:t>v</w:t>
    </w:r>
    <w:r w:rsidR="005F467D" w:rsidRPr="005F467D">
      <w:t>01-00</w:t>
    </w:r>
    <w:r w:rsidRPr="00A21EFF">
      <w:rPr>
        <w:rStyle w:val="HideTWBExt"/>
        <w:noProof w:val="0"/>
      </w:rPr>
      <w:t>&lt;/Version&gt;</w:t>
    </w:r>
    <w:r w:rsidRPr="00A21EFF">
      <w:tab/>
    </w:r>
    <w:r w:rsidR="00FC778B" w:rsidRPr="00A21EFF">
      <w:fldChar w:fldCharType="begin"/>
    </w:r>
    <w:r w:rsidR="00FC778B" w:rsidRPr="00A21EFF">
      <w:instrText xml:space="preserve"> PAGE </w:instrText>
    </w:r>
    <w:r w:rsidR="00FC778B" w:rsidRPr="00A21EFF">
      <w:fldChar w:fldCharType="separate"/>
    </w:r>
    <w:r w:rsidR="00AD703D">
      <w:rPr>
        <w:noProof/>
      </w:rPr>
      <w:t>2</w:t>
    </w:r>
    <w:r w:rsidR="00FC778B" w:rsidRPr="00A21EFF">
      <w:fldChar w:fldCharType="end"/>
    </w:r>
    <w:r w:rsidR="00FC778B" w:rsidRPr="00A21EFF">
      <w:t>/</w:t>
    </w:r>
    <w:fldSimple w:instr=" NUMPAGES ">
      <w:r w:rsidR="00AD703D">
        <w:rPr>
          <w:noProof/>
        </w:rPr>
        <w:t>3</w:t>
      </w:r>
    </w:fldSimple>
    <w:r w:rsidRPr="00A21EFF">
      <w:tab/>
    </w:r>
    <w:r w:rsidRPr="00A21EFF">
      <w:rPr>
        <w:rStyle w:val="HideTWBExt"/>
        <w:noProof w:val="0"/>
      </w:rPr>
      <w:t>&lt;PathFdR&gt;</w:t>
    </w:r>
    <w:r w:rsidR="005F467D" w:rsidRPr="005F467D">
      <w:t>AL\1204612HR.docx</w:t>
    </w:r>
    <w:r w:rsidRPr="00A21EFF">
      <w:rPr>
        <w:rStyle w:val="HideTWBExt"/>
        <w:noProof w:val="0"/>
      </w:rPr>
      <w:t>&lt;/PathFdR&gt;</w:t>
    </w:r>
  </w:p>
  <w:p w:rsidR="00000C7D" w:rsidRPr="00A21EFF" w:rsidRDefault="003D473B">
    <w:pPr>
      <w:pStyle w:val="EPFooter2"/>
    </w:pPr>
    <w:fldSimple w:instr=" DOCPROPERTY &quot;&lt;Extension&gt;&quot; ">
      <w:r w:rsidR="00AD703D">
        <w:t>HR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D" w:rsidRPr="00A21EFF" w:rsidRDefault="00000C7D" w:rsidP="00E56898">
    <w:pPr>
      <w:pStyle w:val="EPFooter"/>
    </w:pPr>
    <w:r w:rsidRPr="00A21EFF">
      <w:rPr>
        <w:rStyle w:val="HideTWBExt"/>
        <w:noProof w:val="0"/>
      </w:rPr>
      <w:t>&lt;PathFdR&gt;</w:t>
    </w:r>
    <w:r w:rsidR="005F467D" w:rsidRPr="005F467D">
      <w:t>AL\1204612HR.docx</w:t>
    </w:r>
    <w:r w:rsidRPr="00A21EFF">
      <w:rPr>
        <w:rStyle w:val="HideTWBExt"/>
        <w:noProof w:val="0"/>
      </w:rPr>
      <w:t>&lt;/PathFdR&gt;</w:t>
    </w:r>
    <w:r w:rsidRPr="00A21EFF">
      <w:tab/>
    </w:r>
    <w:r w:rsidR="00FC778B" w:rsidRPr="00A21EFF">
      <w:fldChar w:fldCharType="begin"/>
    </w:r>
    <w:r w:rsidR="00FC778B" w:rsidRPr="00A21EFF">
      <w:instrText xml:space="preserve"> PAGE </w:instrText>
    </w:r>
    <w:r w:rsidR="00FC778B" w:rsidRPr="00A21EFF">
      <w:fldChar w:fldCharType="separate"/>
    </w:r>
    <w:r w:rsidR="00AD703D">
      <w:rPr>
        <w:noProof/>
      </w:rPr>
      <w:t>3</w:t>
    </w:r>
    <w:r w:rsidR="00FC778B" w:rsidRPr="00A21EFF">
      <w:fldChar w:fldCharType="end"/>
    </w:r>
    <w:r w:rsidR="00FC778B" w:rsidRPr="00A21EFF">
      <w:t>/</w:t>
    </w:r>
    <w:fldSimple w:instr=" NUMPAGES ">
      <w:r w:rsidR="00AD703D">
        <w:rPr>
          <w:noProof/>
        </w:rPr>
        <w:t>3</w:t>
      </w:r>
    </w:fldSimple>
    <w:r w:rsidRPr="00A21EFF">
      <w:tab/>
      <w:t>PE</w:t>
    </w:r>
    <w:r w:rsidRPr="00A21EFF">
      <w:rPr>
        <w:rStyle w:val="HideTWBExt"/>
        <w:noProof w:val="0"/>
      </w:rPr>
      <w:t>&lt;NoPE&gt;</w:t>
    </w:r>
    <w:r w:rsidR="005F467D" w:rsidRPr="005F467D">
      <w:t>650.687</w:t>
    </w:r>
    <w:r w:rsidRPr="00A21EFF">
      <w:rPr>
        <w:rStyle w:val="HideTWBExt"/>
        <w:noProof w:val="0"/>
      </w:rPr>
      <w:t>&lt;/NoPE&gt;&lt;Version&gt;</w:t>
    </w:r>
    <w:r w:rsidR="00A21EFF" w:rsidRPr="00A21EFF">
      <w:t>v</w:t>
    </w:r>
    <w:r w:rsidR="005F467D" w:rsidRPr="005F467D">
      <w:t>01-00</w:t>
    </w:r>
    <w:r w:rsidRPr="00A21EFF">
      <w:rPr>
        <w:rStyle w:val="HideTWBExt"/>
        <w:noProof w:val="0"/>
      </w:rPr>
      <w:t>&lt;/Version&gt;</w:t>
    </w:r>
  </w:p>
  <w:p w:rsidR="00000C7D" w:rsidRPr="00A21EFF" w:rsidRDefault="00FC778B">
    <w:pPr>
      <w:pStyle w:val="EPFooter2"/>
    </w:pPr>
    <w:r w:rsidRPr="00A21EFF">
      <w:tab/>
    </w:r>
    <w:r w:rsidR="00000C7D" w:rsidRPr="00A21EFF">
      <w:tab/>
    </w:r>
    <w:fldSimple w:instr=" DOCPROPERTY &quot;&lt;Extension&gt;&quot; ">
      <w:r w:rsidR="00AD703D">
        <w:t>HR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D" w:rsidRPr="00A21EFF" w:rsidRDefault="00000C7D" w:rsidP="00E56898">
    <w:pPr>
      <w:pStyle w:val="EPFooter"/>
    </w:pPr>
    <w:r w:rsidRPr="00A21EFF">
      <w:rPr>
        <w:rStyle w:val="HideTWBExt"/>
        <w:noProof w:val="0"/>
      </w:rPr>
      <w:t>&lt;PathFdR&gt;</w:t>
    </w:r>
    <w:r w:rsidR="005F467D" w:rsidRPr="005F467D">
      <w:t>AL\1204612HR.docx</w:t>
    </w:r>
    <w:r w:rsidRPr="00A21EFF">
      <w:rPr>
        <w:rStyle w:val="HideTWBExt"/>
        <w:noProof w:val="0"/>
      </w:rPr>
      <w:t>&lt;/PathFdR&gt;</w:t>
    </w:r>
    <w:r w:rsidRPr="00A21EFF">
      <w:tab/>
    </w:r>
    <w:r w:rsidRPr="00A21EFF">
      <w:tab/>
      <w:t>PE</w:t>
    </w:r>
    <w:r w:rsidRPr="00A21EFF">
      <w:rPr>
        <w:rStyle w:val="HideTWBExt"/>
        <w:noProof w:val="0"/>
      </w:rPr>
      <w:t>&lt;NoPE&gt;</w:t>
    </w:r>
    <w:r w:rsidR="005F467D" w:rsidRPr="005F467D">
      <w:t>650.687</w:t>
    </w:r>
    <w:r w:rsidRPr="00A21EFF">
      <w:rPr>
        <w:rStyle w:val="HideTWBExt"/>
        <w:noProof w:val="0"/>
      </w:rPr>
      <w:t>&lt;/NoPE&gt;&lt;Version&gt;</w:t>
    </w:r>
    <w:r w:rsidR="00A21EFF" w:rsidRPr="00A21EFF">
      <w:t>v</w:t>
    </w:r>
    <w:r w:rsidR="005F467D" w:rsidRPr="005F467D">
      <w:t>01-00</w:t>
    </w:r>
    <w:r w:rsidRPr="00A21EFF">
      <w:rPr>
        <w:rStyle w:val="HideTWBExt"/>
        <w:noProof w:val="0"/>
      </w:rPr>
      <w:t>&lt;/Version&gt;</w:t>
    </w:r>
  </w:p>
  <w:p w:rsidR="00000C7D" w:rsidRPr="00A21EFF" w:rsidRDefault="003D473B" w:rsidP="00000C7D">
    <w:pPr>
      <w:pStyle w:val="EPFooter2"/>
      <w:tabs>
        <w:tab w:val="clear" w:pos="4535"/>
        <w:tab w:val="center" w:pos="4536"/>
      </w:tabs>
    </w:pPr>
    <w:fldSimple w:instr=" DOCPROPERTY &quot;&lt;Extension&gt;&quot; ">
      <w:r w:rsidR="00AD703D">
        <w:t>HR</w:t>
      </w:r>
    </w:fldSimple>
    <w:r w:rsidR="00000C7D" w:rsidRPr="00A21EFF">
      <w:tab/>
    </w:r>
    <w:r w:rsidR="005F467D">
      <w:rPr>
        <w:b w:val="0"/>
        <w:i/>
        <w:color w:val="C0C0C0"/>
        <w:sz w:val="22"/>
        <w:szCs w:val="22"/>
      </w:rPr>
      <w:t>Ujedinjena u raznolikosti</w:t>
    </w:r>
    <w:r w:rsidR="00000C7D" w:rsidRPr="00A21EFF">
      <w:tab/>
    </w:r>
    <w:fldSimple w:instr=" DOCPROPERTY &quot;&lt;Extension&gt;&quot; ">
      <w:r w:rsidR="00AD703D">
        <w:t>HR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FF" w:rsidRPr="00A21EFF" w:rsidRDefault="00A21EFF">
      <w:r w:rsidRPr="00A21EFF">
        <w:separator/>
      </w:r>
    </w:p>
  </w:footnote>
  <w:footnote w:type="continuationSeparator" w:id="0">
    <w:p w:rsidR="00A21EFF" w:rsidRPr="00A21EFF" w:rsidRDefault="00A21EFF">
      <w:r w:rsidRPr="00A21E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7D" w:rsidRDefault="005F4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7D" w:rsidRDefault="005F4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7D" w:rsidRDefault="005F4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A28"/>
    <w:multiLevelType w:val="singleLevel"/>
    <w:tmpl w:val="A01CE988"/>
    <w:lvl w:ilvl="0">
      <w:start w:val="35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866D9D"/>
    <w:multiLevelType w:val="singleLevel"/>
    <w:tmpl w:val="88A23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092F1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MNU" w:val=" 2"/>
    <w:docVar w:name="COM2KEY" w:val="SEDE"/>
    <w:docVar w:name="COMKEY" w:val="DEVE"/>
    <w:docVar w:name="LastEditedSection" w:val=" 1"/>
    <w:docVar w:name="RepeatBlock-AmendH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6490861 HideTWBInt;}{_x000d__x000a_\s18\ql \fi-567\li567\ri0\sa240\nowidctlpar\wrapdefault\aspalpha\aspnum\faauto\adjustright\rin0\lin567\itap0 \rtlch\fcs1 \af0\afs20\alang1025 \ltrch\fcs0 \fs24\lang1050\langfe2057\cgrid\langnp1050\langfenp2057 _x000d__x000a_\sbasedon0 \snext18 \spriority0 \styrsid6490861 NormalHanging12a;}}{\*\rsidtbl \rsid24658\rsid223860\rsid735077\rsid1718133\rsid2892074\rsid3565327\rsid4666813\rsid6042930\rsid6490861\rsid6641733\rsid7823322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BULJAN Jakov}{\operator BULJAN Jakov}{\creatim\yr2020\mo6\dy3\hr14\min1}{\revtim\yr2020\mo6\dy3\hr14\min1}{\version1}{\edmins0}{\nofpages1}{\nofwords3}{\nofchars18}{\nofcharsws20}{\vern99}}{\*\xmlnstbl {\xmlns1 http://schemas.microsoft.com/office_x000d__x000a_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49086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jbuljan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0429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0429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0429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04293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6490861 \rtlch\fcs1 \af0\afs20\alang1025 \ltrch\fcs0 \fs24\lang1050\langfe2057\cgrid\langnp1050\langfenp2057 {\rtlch\fcs1 \af0 _x000d__x000a_\ltrch\fcs0 \insrsid6490861\charrsid10624767 {\*\bkmkstart restart}#}{\rtlch\fcs1 \af1 \ltrch\fcs0 \cs17\v\f1\fs20\cf15\insrsid6490861\charrsid10624767 NRMSG}{\rtlch\fcs1 \af0 \ltrch\fcs0 \insrsid6490861\charrsid10624767 #.\tab #}{\rtlch\fcs1 \af1 _x000d__x000a_\ltrch\fcs0 \cs17\v\f1\fs20\cf15\insrsid6490861\charrsid10624767 TEXTMSG2}{\rtlch\fcs1 \af0 \ltrch\fcs0 \insrsid6490861\charrsid10624767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2_x000d__x000a_b2bf9e3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3030495 NormalHanging12a;}}{\*\rsidtbl \rsid24658\rsid358857\rsid735077\rsid787282\rsid2892074\rsid3030495\rsid3622648\rsid3633181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5\hr16\min48}{\revtim\yr2019\mo7\dy5\hr16\min48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03049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63318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3030495 \rtlch\fcs1 \af0\afs20\alang1025 \ltrch\fcs0 \fs24\lang2057\langfe2057\cgrid\langnp2057\langfenp2057 {\rtlch\fcs1 \af0 _x000d__x000a_\ltrch\fcs0 \insrsid3030495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L_COM"/>
    <w:docVar w:name="strSubDir" w:val="1204"/>
    <w:docVar w:name="TXTLANGUE" w:val="HR"/>
    <w:docVar w:name="TXTLANGUEMIN" w:val="hr"/>
    <w:docVar w:name="TXTNRPE" w:val="650.687"/>
    <w:docVar w:name="TXTPEorAP" w:val="PE"/>
    <w:docVar w:name="TXTROUTE" w:val="AL\1204612HR.docx"/>
    <w:docVar w:name="TXTVERSION" w:val="01-00"/>
  </w:docVars>
  <w:rsids>
    <w:rsidRoot w:val="00A21EFF"/>
    <w:rsid w:val="00000C7D"/>
    <w:rsid w:val="00035402"/>
    <w:rsid w:val="000923BD"/>
    <w:rsid w:val="00140049"/>
    <w:rsid w:val="001924F0"/>
    <w:rsid w:val="001D1646"/>
    <w:rsid w:val="001E1ECB"/>
    <w:rsid w:val="002F3C5F"/>
    <w:rsid w:val="00310DF8"/>
    <w:rsid w:val="003740E8"/>
    <w:rsid w:val="003763A3"/>
    <w:rsid w:val="003C6D88"/>
    <w:rsid w:val="003D473B"/>
    <w:rsid w:val="00482DA5"/>
    <w:rsid w:val="00493031"/>
    <w:rsid w:val="004D0D33"/>
    <w:rsid w:val="004F676F"/>
    <w:rsid w:val="00501E47"/>
    <w:rsid w:val="005F467D"/>
    <w:rsid w:val="00604B0E"/>
    <w:rsid w:val="007179A7"/>
    <w:rsid w:val="00722A49"/>
    <w:rsid w:val="007732C5"/>
    <w:rsid w:val="007829F6"/>
    <w:rsid w:val="007B162F"/>
    <w:rsid w:val="007B5A4E"/>
    <w:rsid w:val="007C3F41"/>
    <w:rsid w:val="0080636E"/>
    <w:rsid w:val="008249C6"/>
    <w:rsid w:val="00853AFA"/>
    <w:rsid w:val="00862D62"/>
    <w:rsid w:val="009D564F"/>
    <w:rsid w:val="009F796C"/>
    <w:rsid w:val="00A02156"/>
    <w:rsid w:val="00A10666"/>
    <w:rsid w:val="00A21EFF"/>
    <w:rsid w:val="00A31FC7"/>
    <w:rsid w:val="00A61B6A"/>
    <w:rsid w:val="00AC0580"/>
    <w:rsid w:val="00AD703D"/>
    <w:rsid w:val="00B454AC"/>
    <w:rsid w:val="00B61A16"/>
    <w:rsid w:val="00BB7240"/>
    <w:rsid w:val="00C127ED"/>
    <w:rsid w:val="00C83338"/>
    <w:rsid w:val="00CE1655"/>
    <w:rsid w:val="00D77EF1"/>
    <w:rsid w:val="00D92A83"/>
    <w:rsid w:val="00DB0EE7"/>
    <w:rsid w:val="00E148FC"/>
    <w:rsid w:val="00E56898"/>
    <w:rsid w:val="00E71F4C"/>
    <w:rsid w:val="00E771D1"/>
    <w:rsid w:val="00F22C57"/>
    <w:rsid w:val="00F54330"/>
    <w:rsid w:val="00F70D50"/>
    <w:rsid w:val="00F96EAB"/>
    <w:rsid w:val="00FC705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4770-0CB9-43EF-A2F0-0199B25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66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B61A1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LetterDate">
    <w:name w:val="LetterDate"/>
    <w:basedOn w:val="Normal"/>
    <w:rsid w:val="007C3F41"/>
    <w:pPr>
      <w:spacing w:before="720" w:after="240"/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CE165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CE165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E1655"/>
    <w:pPr>
      <w:jc w:val="right"/>
    </w:pPr>
  </w:style>
  <w:style w:type="paragraph" w:customStyle="1" w:styleId="LetterSalutation">
    <w:name w:val="LetterSalutation"/>
    <w:basedOn w:val="Normal"/>
    <w:rsid w:val="003740E8"/>
    <w:pPr>
      <w:spacing w:before="600" w:after="360"/>
    </w:pPr>
  </w:style>
  <w:style w:type="paragraph" w:customStyle="1" w:styleId="LetterSubject">
    <w:name w:val="LetterSubject"/>
    <w:basedOn w:val="Normal"/>
    <w:rsid w:val="00BB7240"/>
    <w:pPr>
      <w:spacing w:before="480"/>
      <w:ind w:left="1134" w:hanging="1134"/>
    </w:pPr>
  </w:style>
  <w:style w:type="paragraph" w:customStyle="1" w:styleId="LetterSignature">
    <w:name w:val="LetterSignature"/>
    <w:basedOn w:val="Normal"/>
    <w:next w:val="Normal"/>
    <w:rsid w:val="003740E8"/>
    <w:pPr>
      <w:spacing w:before="1320"/>
    </w:pPr>
  </w:style>
  <w:style w:type="table" w:styleId="TableGrid">
    <w:name w:val="Table Grid"/>
    <w:basedOn w:val="TableNormal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7C3F4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00C7D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E771D1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PageHeadingNotTOC">
    <w:name w:val="PageHeadingNotTOC"/>
    <w:basedOn w:val="Normal"/>
    <w:rsid w:val="007C3F41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Hanging12a">
    <w:name w:val="NormalHanging12a"/>
    <w:basedOn w:val="Normal"/>
    <w:rsid w:val="007C3F41"/>
    <w:pPr>
      <w:spacing w:after="240"/>
      <w:ind w:left="567" w:hanging="567"/>
    </w:pPr>
  </w:style>
  <w:style w:type="paragraph" w:customStyle="1" w:styleId="EPFooter">
    <w:name w:val="EPFooter"/>
    <w:basedOn w:val="Normal"/>
    <w:rsid w:val="00E568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styleId="Header">
    <w:name w:val="header"/>
    <w:basedOn w:val="Normal"/>
    <w:link w:val="HeaderChar"/>
    <w:semiHidden/>
    <w:rsid w:val="00E56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148FC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02156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semiHidden/>
    <w:rsid w:val="005F4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F467D"/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4900</Characters>
  <Application>Microsoft Office Word</Application>
  <DocSecurity>0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AL_Com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AL_Com</dc:title>
  <dc:subject/>
  <dc:creator>BULJAN Jakov</dc:creator>
  <cp:keywords/>
  <dc:description/>
  <cp:lastModifiedBy>BULJAN Jakov</cp:lastModifiedBy>
  <cp:revision>2</cp:revision>
  <cp:lastPrinted>2004-06-24T10:04:00Z</cp:lastPrinted>
  <dcterms:created xsi:type="dcterms:W3CDTF">2020-06-17T07:42:00Z</dcterms:created>
  <dcterms:modified xsi:type="dcterms:W3CDTF">2020-06-17T07:42:00Z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1204612</vt:lpwstr>
  </property>
  <property fmtid="{D5CDD505-2E9C-101B-9397-08002B2CF9AE}" pid="5" name="&lt;Type&gt;">
    <vt:lpwstr>AL</vt:lpwstr>
  </property>
  <property fmtid="{D5CDD505-2E9C-101B-9397-08002B2CF9AE}" pid="6" name="&lt;ModelCod&gt;">
    <vt:lpwstr>\\eiciBRUpr1\pdocep$\DocEP\DOCS\General\AL\AL_COM.dotx(17/04/2020 19:25:04)</vt:lpwstr>
  </property>
  <property fmtid="{D5CDD505-2E9C-101B-9397-08002B2CF9AE}" pid="7" name="&lt;ModelTra&gt;">
    <vt:lpwstr>\\eiciBRUpr1\pdocep$\DocEP\TRANSFIL\HR\AL_COM.HR(03/10/2019 17:30:03)</vt:lpwstr>
  </property>
  <property fmtid="{D5CDD505-2E9C-101B-9397-08002B2CF9AE}" pid="8" name="&lt;Model&gt;">
    <vt:lpwstr>AL_COM</vt:lpwstr>
  </property>
  <property fmtid="{D5CDD505-2E9C-101B-9397-08002B2CF9AE}" pid="9" name="FooterPath">
    <vt:lpwstr>AL\1204612HR.docx</vt:lpwstr>
  </property>
  <property fmtid="{D5CDD505-2E9C-101B-9397-08002B2CF9AE}" pid="10" name="PE number">
    <vt:lpwstr>650.687</vt:lpwstr>
  </property>
  <property fmtid="{D5CDD505-2E9C-101B-9397-08002B2CF9AE}" pid="11" name="Bookout">
    <vt:lpwstr>OK - 2020/06/17 09:42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