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041A79" w:rsidRPr="00E868B4" w:rsidTr="00C85D0F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041A79" w:rsidRPr="00E868B4" w:rsidRDefault="005C5380" w:rsidP="00C85D0F">
            <w:pPr>
              <w:pStyle w:val="EPName"/>
            </w:pPr>
            <w:bookmarkStart w:id="0" w:name="_GoBack"/>
            <w:bookmarkEnd w:id="0"/>
            <w:r w:rsidRPr="00E868B4">
              <w:t>Európsky parlament</w:t>
            </w:r>
          </w:p>
          <w:p w:rsidR="00041A79" w:rsidRPr="00E868B4" w:rsidRDefault="005421AD" w:rsidP="005421AD">
            <w:pPr>
              <w:pStyle w:val="EPTerm"/>
            </w:pPr>
            <w:r w:rsidRPr="00E868B4">
              <w:t>2019-2024</w:t>
            </w:r>
          </w:p>
        </w:tc>
        <w:tc>
          <w:tcPr>
            <w:tcW w:w="2268" w:type="dxa"/>
            <w:shd w:val="clear" w:color="auto" w:fill="auto"/>
          </w:tcPr>
          <w:p w:rsidR="00041A79" w:rsidRPr="00E868B4" w:rsidRDefault="00041A79" w:rsidP="00C85D0F">
            <w:pPr>
              <w:pStyle w:val="EPLogo"/>
            </w:pPr>
            <w:r w:rsidRPr="00E868B4">
              <w:drawing>
                <wp:inline distT="0" distB="0" distL="0" distR="0" wp14:anchorId="4B8BE00E" wp14:editId="501F4E6E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4B87" w:rsidRPr="00E868B4" w:rsidRDefault="00F64B87" w:rsidP="00F64B87">
      <w:pPr>
        <w:pStyle w:val="LineTop"/>
      </w:pPr>
    </w:p>
    <w:p w:rsidR="00F64B87" w:rsidRPr="00E868B4" w:rsidRDefault="00F64B87" w:rsidP="00F64B87">
      <w:pPr>
        <w:pStyle w:val="EPBody"/>
      </w:pPr>
      <w:r w:rsidRPr="00E868B4">
        <w:rPr>
          <w:rStyle w:val="HideTWBExt"/>
          <w:noProof w:val="0"/>
        </w:rPr>
        <w:t>&lt;</w:t>
      </w:r>
      <w:r w:rsidRPr="00E868B4">
        <w:rPr>
          <w:rStyle w:val="HideTWBExt"/>
          <w:i w:val="0"/>
          <w:noProof w:val="0"/>
        </w:rPr>
        <w:t>Commission&gt;</w:t>
      </w:r>
      <w:r w:rsidRPr="00E868B4">
        <w:rPr>
          <w:rStyle w:val="HideTWBInt"/>
        </w:rPr>
        <w:t>{DROI}</w:t>
      </w:r>
      <w:r w:rsidRPr="00E868B4">
        <w:t>Podvýbor pre ľudské práva</w:t>
      </w:r>
      <w:r w:rsidRPr="00E868B4">
        <w:rPr>
          <w:rStyle w:val="HideTWBExt"/>
          <w:noProof w:val="0"/>
        </w:rPr>
        <w:t>&lt;/</w:t>
      </w:r>
      <w:r w:rsidRPr="00E868B4">
        <w:rPr>
          <w:rStyle w:val="HideTWBExt"/>
          <w:i w:val="0"/>
          <w:noProof w:val="0"/>
        </w:rPr>
        <w:t>Commission</w:t>
      </w:r>
      <w:r w:rsidRPr="00E868B4">
        <w:rPr>
          <w:rStyle w:val="HideTWBExt"/>
          <w:noProof w:val="0"/>
        </w:rPr>
        <w:t>&gt;</w:t>
      </w:r>
    </w:p>
    <w:p w:rsidR="001173AC" w:rsidRPr="00E868B4" w:rsidRDefault="001173AC" w:rsidP="001173AC">
      <w:pPr>
        <w:pStyle w:val="LineBottom"/>
      </w:pPr>
    </w:p>
    <w:p w:rsidR="00EA74BF" w:rsidRPr="00E868B4" w:rsidRDefault="005421AD" w:rsidP="001173AC">
      <w:pPr>
        <w:pStyle w:val="HeadingReferenceOJPV"/>
      </w:pPr>
      <w:r w:rsidRPr="00E868B4">
        <w:t>DROI_PV(2020)0928_1</w:t>
      </w:r>
    </w:p>
    <w:p w:rsidR="00EA74BF" w:rsidRPr="00E868B4" w:rsidRDefault="005C5380" w:rsidP="001173AC">
      <w:pPr>
        <w:pStyle w:val="HeadingDocType24a"/>
      </w:pPr>
      <w:r w:rsidRPr="00E868B4">
        <w:t>ZÁPISNICA</w:t>
      </w:r>
    </w:p>
    <w:p w:rsidR="00EA74BF" w:rsidRPr="00E868B4" w:rsidRDefault="005C5380" w:rsidP="001173AC">
      <w:pPr>
        <w:pStyle w:val="HeadingCenter12a"/>
      </w:pPr>
      <w:r w:rsidRPr="00E868B4">
        <w:t>zo schôdze, ktorá sa konala 28. septembra 2020 od 10.45 do 12.45 h</w:t>
      </w:r>
    </w:p>
    <w:p w:rsidR="00EA74BF" w:rsidRPr="00E868B4" w:rsidRDefault="005421AD" w:rsidP="001173AC">
      <w:pPr>
        <w:pStyle w:val="HeadingCenter12a"/>
      </w:pPr>
      <w:r w:rsidRPr="00E868B4">
        <w:t>v BRUSELI</w:t>
      </w:r>
    </w:p>
    <w:p w:rsidR="003E6B1E" w:rsidRPr="00E868B4" w:rsidRDefault="005C5380" w:rsidP="003E6B1E">
      <w:pPr>
        <w:spacing w:line="320" w:lineRule="atLeast"/>
      </w:pPr>
      <w:r w:rsidRPr="00E868B4">
        <w:t>Schôdza sa začala v pondelok 28. septembra 2020 o 10.54 h. Predsedala jej predsedníčka Maria Arena.</w:t>
      </w:r>
    </w:p>
    <w:p w:rsidR="003E6B1E" w:rsidRPr="00E868B4" w:rsidRDefault="003E6B1E" w:rsidP="003E6B1E">
      <w:pPr>
        <w:spacing w:line="320" w:lineRule="atLeast"/>
        <w:rPr>
          <w:rFonts w:eastAsiaTheme="minorEastAsia"/>
          <w:snapToGrid/>
          <w:color w:val="000000"/>
          <w:szCs w:val="24"/>
          <w:lang w:eastAsia="en-GB"/>
        </w:rPr>
      </w:pPr>
    </w:p>
    <w:p w:rsidR="003E6B1E" w:rsidRPr="00E868B4" w:rsidRDefault="003E6B1E" w:rsidP="003E6B1E">
      <w:pPr>
        <w:autoSpaceDE w:val="0"/>
        <w:autoSpaceDN w:val="0"/>
        <w:adjustRightInd w:val="0"/>
        <w:spacing w:before="240"/>
        <w:ind w:left="708" w:hanging="708"/>
        <w:rPr>
          <w:rFonts w:eastAsiaTheme="minorEastAsia"/>
          <w:snapToGrid/>
          <w:color w:val="000000"/>
          <w:szCs w:val="24"/>
        </w:rPr>
      </w:pPr>
      <w:r w:rsidRPr="00E868B4">
        <w:rPr>
          <w:b/>
          <w:bCs/>
          <w:snapToGrid/>
          <w:color w:val="000000"/>
          <w:szCs w:val="24"/>
        </w:rPr>
        <w:t>1.</w:t>
      </w:r>
      <w:r w:rsidRPr="00E868B4">
        <w:rPr>
          <w:snapToGrid/>
          <w:color w:val="000000"/>
          <w:szCs w:val="24"/>
        </w:rPr>
        <w:tab/>
      </w:r>
      <w:r w:rsidRPr="00E868B4">
        <w:rPr>
          <w:b/>
          <w:bCs/>
          <w:snapToGrid/>
          <w:color w:val="000000"/>
          <w:szCs w:val="24"/>
        </w:rPr>
        <w:t>Prijatie programu schôdze</w:t>
      </w:r>
      <w:r w:rsidRPr="00E868B4">
        <w:rPr>
          <w:snapToGrid/>
          <w:color w:val="000000"/>
          <w:szCs w:val="24"/>
        </w:rPr>
        <w:br/>
      </w:r>
      <w:r w:rsidRPr="00E868B4">
        <w:rPr>
          <w:snapToGrid/>
          <w:color w:val="000000"/>
          <w:szCs w:val="24"/>
        </w:rPr>
        <w:br/>
        <w:t>Návrh programu schôdze bol prijatý v podobe uvedenej v tejto zápisnici.</w:t>
      </w:r>
    </w:p>
    <w:p w:rsidR="003E6B1E" w:rsidRPr="00E868B4" w:rsidRDefault="003E6B1E" w:rsidP="003E6B1E">
      <w:pPr>
        <w:autoSpaceDE w:val="0"/>
        <w:autoSpaceDN w:val="0"/>
        <w:adjustRightInd w:val="0"/>
        <w:spacing w:before="240"/>
        <w:ind w:left="708" w:hanging="708"/>
        <w:rPr>
          <w:rFonts w:eastAsiaTheme="minorEastAsia"/>
          <w:snapToGrid/>
          <w:color w:val="000000"/>
          <w:szCs w:val="24"/>
        </w:rPr>
      </w:pPr>
      <w:r w:rsidRPr="00E868B4">
        <w:rPr>
          <w:b/>
          <w:bCs/>
          <w:snapToGrid/>
          <w:color w:val="000000"/>
          <w:szCs w:val="24"/>
        </w:rPr>
        <w:t>2.</w:t>
      </w:r>
      <w:r w:rsidRPr="00E868B4">
        <w:rPr>
          <w:snapToGrid/>
          <w:color w:val="000000"/>
          <w:szCs w:val="24"/>
        </w:rPr>
        <w:tab/>
      </w:r>
      <w:r w:rsidRPr="00E868B4">
        <w:rPr>
          <w:b/>
          <w:bCs/>
          <w:snapToGrid/>
          <w:color w:val="000000"/>
          <w:szCs w:val="24"/>
        </w:rPr>
        <w:t>Oznámenia predsedníctva</w:t>
      </w:r>
    </w:p>
    <w:p w:rsidR="003E6B1E" w:rsidRPr="00E868B4" w:rsidRDefault="003E6B1E" w:rsidP="003E6B1E">
      <w:pPr>
        <w:autoSpaceDE w:val="0"/>
        <w:autoSpaceDN w:val="0"/>
        <w:adjustRightInd w:val="0"/>
        <w:spacing w:before="240"/>
        <w:ind w:left="708" w:hanging="708"/>
        <w:rPr>
          <w:rFonts w:eastAsiaTheme="minorEastAsia"/>
          <w:snapToGrid/>
          <w:color w:val="000000"/>
          <w:szCs w:val="24"/>
        </w:rPr>
      </w:pPr>
      <w:r w:rsidRPr="00E868B4">
        <w:rPr>
          <w:b/>
          <w:bCs/>
          <w:snapToGrid/>
          <w:color w:val="000000"/>
          <w:szCs w:val="24"/>
        </w:rPr>
        <w:t>3.</w:t>
      </w:r>
      <w:r w:rsidRPr="00E868B4">
        <w:rPr>
          <w:snapToGrid/>
          <w:color w:val="000000"/>
          <w:szCs w:val="24"/>
        </w:rPr>
        <w:tab/>
      </w:r>
      <w:r w:rsidRPr="00E868B4">
        <w:rPr>
          <w:b/>
          <w:bCs/>
          <w:snapToGrid/>
          <w:color w:val="000000"/>
          <w:szCs w:val="24"/>
        </w:rPr>
        <w:t>Schválenie zápisníc zo schôdzí, ktoré sa konali</w:t>
      </w:r>
    </w:p>
    <w:p w:rsidR="003E6B1E" w:rsidRPr="00E868B4" w:rsidRDefault="00036C6A" w:rsidP="00036C6A">
      <w:pPr>
        <w:tabs>
          <w:tab w:val="left" w:pos="1100"/>
          <w:tab w:val="right" w:pos="9200"/>
        </w:tabs>
        <w:autoSpaceDE w:val="0"/>
        <w:autoSpaceDN w:val="0"/>
        <w:adjustRightInd w:val="0"/>
        <w:ind w:left="1100" w:hanging="400"/>
        <w:rPr>
          <w:rFonts w:eastAsiaTheme="minorEastAsia"/>
          <w:snapToGrid/>
          <w:color w:val="000000"/>
          <w:szCs w:val="24"/>
        </w:rPr>
      </w:pPr>
      <w:r w:rsidRPr="00E868B4">
        <w:rPr>
          <w:rFonts w:ascii="Symbol" w:hAnsi="Symbol"/>
          <w:snapToGrid/>
          <w:color w:val="000000"/>
          <w:szCs w:val="24"/>
        </w:rPr>
        <w:t></w:t>
      </w:r>
      <w:r w:rsidRPr="00E868B4">
        <w:rPr>
          <w:rFonts w:ascii="Symbol" w:hAnsi="Symbol"/>
          <w:snapToGrid/>
          <w:color w:val="000000"/>
          <w:szCs w:val="24"/>
        </w:rPr>
        <w:tab/>
      </w:r>
      <w:r w:rsidRPr="00E868B4">
        <w:rPr>
          <w:snapToGrid/>
          <w:color w:val="000000"/>
          <w:szCs w:val="24"/>
        </w:rPr>
        <w:t>7. júla 2020</w:t>
      </w:r>
      <w:r w:rsidRPr="00E868B4">
        <w:rPr>
          <w:snapToGrid/>
          <w:color w:val="000000"/>
          <w:szCs w:val="24"/>
        </w:rPr>
        <w:tab/>
        <w:t>PV – PE655.895v01-00</w:t>
      </w:r>
    </w:p>
    <w:p w:rsidR="003E6B1E" w:rsidRPr="00E868B4" w:rsidRDefault="00036C6A" w:rsidP="00036C6A">
      <w:pPr>
        <w:tabs>
          <w:tab w:val="right" w:pos="9071"/>
        </w:tabs>
        <w:autoSpaceDE w:val="0"/>
        <w:autoSpaceDN w:val="0"/>
        <w:adjustRightInd w:val="0"/>
        <w:ind w:left="1100" w:hanging="400"/>
        <w:rPr>
          <w:rFonts w:eastAsiaTheme="minorEastAsia"/>
          <w:snapToGrid/>
          <w:color w:val="000000"/>
          <w:szCs w:val="24"/>
        </w:rPr>
      </w:pPr>
      <w:r w:rsidRPr="00E868B4">
        <w:rPr>
          <w:rFonts w:ascii="Symbol" w:hAnsi="Symbol"/>
          <w:snapToGrid/>
          <w:color w:val="000000"/>
          <w:szCs w:val="24"/>
        </w:rPr>
        <w:t></w:t>
      </w:r>
      <w:r w:rsidRPr="00E868B4">
        <w:rPr>
          <w:rFonts w:ascii="Symbol" w:hAnsi="Symbol"/>
          <w:snapToGrid/>
          <w:color w:val="000000"/>
          <w:szCs w:val="24"/>
        </w:rPr>
        <w:tab/>
      </w:r>
      <w:r w:rsidRPr="00E868B4">
        <w:rPr>
          <w:snapToGrid/>
          <w:color w:val="000000"/>
          <w:szCs w:val="24"/>
        </w:rPr>
        <w:t>31. augusta 2020</w:t>
      </w:r>
      <w:r w:rsidRPr="00E868B4">
        <w:rPr>
          <w:snapToGrid/>
          <w:color w:val="000000"/>
          <w:szCs w:val="24"/>
        </w:rPr>
        <w:tab/>
        <w:t>PV – PE657.269v01-00</w:t>
      </w:r>
      <w:r w:rsidRPr="00E868B4">
        <w:rPr>
          <w:snapToGrid/>
          <w:color w:val="000000"/>
          <w:szCs w:val="24"/>
        </w:rPr>
        <w:br/>
      </w:r>
      <w:r w:rsidRPr="00E868B4">
        <w:rPr>
          <w:snapToGrid/>
          <w:color w:val="000000"/>
          <w:szCs w:val="24"/>
        </w:rPr>
        <w:br/>
        <w:t>Zápisnice boli schválené.</w:t>
      </w:r>
    </w:p>
    <w:p w:rsidR="003E6B1E" w:rsidRPr="00E868B4" w:rsidRDefault="003E6B1E" w:rsidP="007456BC">
      <w:pPr>
        <w:autoSpaceDE w:val="0"/>
        <w:autoSpaceDN w:val="0"/>
        <w:adjustRightInd w:val="0"/>
        <w:spacing w:before="240"/>
        <w:ind w:left="708" w:hanging="708"/>
        <w:rPr>
          <w:rFonts w:eastAsiaTheme="minorEastAsia"/>
          <w:b/>
          <w:bCs/>
          <w:snapToGrid/>
          <w:color w:val="000000"/>
          <w:szCs w:val="24"/>
        </w:rPr>
      </w:pPr>
      <w:r w:rsidRPr="00E868B4">
        <w:rPr>
          <w:b/>
          <w:bCs/>
          <w:snapToGrid/>
          <w:color w:val="000000"/>
          <w:szCs w:val="24"/>
        </w:rPr>
        <w:t>4.</w:t>
      </w:r>
      <w:r w:rsidRPr="00E868B4">
        <w:rPr>
          <w:snapToGrid/>
          <w:color w:val="000000"/>
          <w:szCs w:val="24"/>
        </w:rPr>
        <w:tab/>
      </w:r>
      <w:r w:rsidRPr="00E868B4">
        <w:rPr>
          <w:b/>
          <w:bCs/>
          <w:snapToGrid/>
          <w:color w:val="000000"/>
          <w:szCs w:val="24"/>
        </w:rPr>
        <w:t>Voľba prvého podpredsedu</w:t>
      </w:r>
      <w:r w:rsidRPr="00E868B4">
        <w:rPr>
          <w:snapToGrid/>
          <w:color w:val="000000"/>
          <w:szCs w:val="24"/>
        </w:rPr>
        <w:br/>
      </w:r>
      <w:r w:rsidRPr="00E868B4">
        <w:rPr>
          <w:snapToGrid/>
          <w:color w:val="000000"/>
          <w:szCs w:val="24"/>
        </w:rPr>
        <w:br/>
      </w:r>
      <w:r w:rsidRPr="00E868B4">
        <w:rPr>
          <w:bCs/>
          <w:snapToGrid/>
          <w:color w:val="000000"/>
          <w:szCs w:val="24"/>
        </w:rPr>
        <w:t>Bernard Guetta (Renew, FR) s nomináciou súhlasil, potvrdil, že vyplnil vyhlásenie o finančných záujmoch a vyhlásenie týkajúce sa kódexu vhodného správania, a bol zvolený za prvého podpredsedu aklamáciou.</w:t>
      </w:r>
    </w:p>
    <w:p w:rsidR="003E6B1E" w:rsidRPr="00E868B4" w:rsidRDefault="003E6B1E" w:rsidP="003E6B1E">
      <w:pPr>
        <w:autoSpaceDE w:val="0"/>
        <w:autoSpaceDN w:val="0"/>
        <w:adjustRightInd w:val="0"/>
        <w:spacing w:before="240"/>
        <w:ind w:left="708" w:hanging="708"/>
        <w:rPr>
          <w:rFonts w:eastAsiaTheme="minorEastAsia"/>
          <w:snapToGrid/>
          <w:color w:val="000000"/>
          <w:szCs w:val="24"/>
        </w:rPr>
      </w:pPr>
      <w:r w:rsidRPr="00E868B4">
        <w:rPr>
          <w:b/>
          <w:bCs/>
          <w:snapToGrid/>
          <w:color w:val="000000"/>
          <w:szCs w:val="24"/>
        </w:rPr>
        <w:t>5.</w:t>
      </w:r>
      <w:r w:rsidRPr="00E868B4">
        <w:rPr>
          <w:snapToGrid/>
          <w:color w:val="000000"/>
          <w:szCs w:val="24"/>
        </w:rPr>
        <w:tab/>
      </w:r>
      <w:r w:rsidRPr="00E868B4">
        <w:rPr>
          <w:b/>
          <w:bCs/>
          <w:snapToGrid/>
          <w:color w:val="000000"/>
          <w:szCs w:val="24"/>
        </w:rPr>
        <w:t>Voľba tretieho podpredsedu</w:t>
      </w:r>
      <w:r w:rsidRPr="00E868B4">
        <w:rPr>
          <w:bCs/>
          <w:snapToGrid/>
          <w:color w:val="000000"/>
          <w:szCs w:val="24"/>
        </w:rPr>
        <w:br/>
      </w:r>
      <w:r w:rsidRPr="00E868B4">
        <w:rPr>
          <w:bCs/>
          <w:snapToGrid/>
          <w:color w:val="000000"/>
          <w:szCs w:val="24"/>
        </w:rPr>
        <w:br/>
        <w:t>Christian Sagartz (EPP, AT)</w:t>
      </w:r>
      <w:r w:rsidRPr="00E868B4">
        <w:rPr>
          <w:b/>
          <w:bCs/>
          <w:snapToGrid/>
          <w:color w:val="000000"/>
          <w:szCs w:val="24"/>
        </w:rPr>
        <w:t xml:space="preserve"> </w:t>
      </w:r>
      <w:r w:rsidRPr="00E868B4">
        <w:rPr>
          <w:bCs/>
          <w:snapToGrid/>
          <w:color w:val="000000"/>
          <w:szCs w:val="24"/>
        </w:rPr>
        <w:t xml:space="preserve"> s nomináciou súhlasil, potvrdil, že vyplnil vyhlásenie o finančných záujmoch a vyhlásenie týkajúce sa kódexu vhodného správania, a bol zvolený za tretieho podpredsedu aklamáciou.</w:t>
      </w:r>
      <w:r w:rsidRPr="00E868B4">
        <w:rPr>
          <w:snapToGrid/>
          <w:color w:val="000000"/>
          <w:szCs w:val="24"/>
        </w:rPr>
        <w:br/>
      </w:r>
    </w:p>
    <w:p w:rsidR="003E6B1E" w:rsidRPr="00E868B4" w:rsidRDefault="003E6B1E" w:rsidP="003E6B1E">
      <w:pPr>
        <w:autoSpaceDE w:val="0"/>
        <w:autoSpaceDN w:val="0"/>
        <w:adjustRightInd w:val="0"/>
        <w:spacing w:before="240"/>
        <w:ind w:left="708" w:hanging="708"/>
        <w:rPr>
          <w:rFonts w:eastAsiaTheme="minorEastAsia"/>
          <w:snapToGrid/>
          <w:color w:val="000000"/>
          <w:szCs w:val="24"/>
        </w:rPr>
      </w:pPr>
      <w:r w:rsidRPr="00E868B4">
        <w:rPr>
          <w:b/>
          <w:bCs/>
          <w:snapToGrid/>
          <w:color w:val="000000"/>
          <w:szCs w:val="24"/>
        </w:rPr>
        <w:lastRenderedPageBreak/>
        <w:t>6.</w:t>
      </w:r>
      <w:r w:rsidRPr="00E868B4">
        <w:rPr>
          <w:snapToGrid/>
          <w:color w:val="000000"/>
          <w:szCs w:val="24"/>
        </w:rPr>
        <w:tab/>
      </w:r>
      <w:r w:rsidRPr="00E868B4">
        <w:rPr>
          <w:b/>
          <w:bCs/>
          <w:snapToGrid/>
          <w:color w:val="000000"/>
          <w:szCs w:val="24"/>
        </w:rPr>
        <w:t>Ľudské práva a demokracia vo svete a politika Európskej únie v tejto oblasti – výročná správa za rok 2019</w:t>
      </w:r>
    </w:p>
    <w:p w:rsidR="003E6B1E" w:rsidRPr="00E868B4" w:rsidRDefault="003E6B1E" w:rsidP="00A23D56">
      <w:pPr>
        <w:autoSpaceDE w:val="0"/>
        <w:autoSpaceDN w:val="0"/>
        <w:adjustRightInd w:val="0"/>
        <w:ind w:left="708" w:firstLine="12"/>
        <w:rPr>
          <w:rFonts w:eastAsiaTheme="minorEastAsia"/>
          <w:snapToGrid/>
          <w:szCs w:val="24"/>
        </w:rPr>
      </w:pPr>
      <w:r w:rsidRPr="00E868B4">
        <w:rPr>
          <w:snapToGrid/>
          <w:color w:val="000000"/>
          <w:szCs w:val="24"/>
        </w:rPr>
        <w:t>AFET/9/04123</w:t>
      </w:r>
      <w:r w:rsidRPr="00E868B4">
        <w:rPr>
          <w:snapToGrid/>
          <w:color w:val="000000"/>
          <w:szCs w:val="24"/>
        </w:rPr>
        <w:br/>
      </w:r>
      <w:r w:rsidRPr="00E868B4">
        <w:rPr>
          <w:snapToGrid/>
          <w:color w:val="000000"/>
          <w:szCs w:val="24"/>
        </w:rPr>
        <w:tab/>
        <w:t xml:space="preserve">Spravodajkyňa: Isabel Santos (S&amp;D) </w:t>
      </w:r>
      <w:r w:rsidRPr="00E868B4">
        <w:rPr>
          <w:snapToGrid/>
          <w:color w:val="000000"/>
          <w:szCs w:val="24"/>
        </w:rPr>
        <w:tab/>
      </w:r>
      <w:r w:rsidRPr="00E868B4">
        <w:rPr>
          <w:snapToGrid/>
          <w:color w:val="000000"/>
          <w:szCs w:val="24"/>
        </w:rPr>
        <w:tab/>
      </w:r>
      <w:r w:rsidRPr="00E868B4">
        <w:rPr>
          <w:snapToGrid/>
          <w:color w:val="000000"/>
          <w:szCs w:val="24"/>
        </w:rPr>
        <w:tab/>
      </w:r>
      <w:r w:rsidRPr="00E868B4">
        <w:rPr>
          <w:snapToGrid/>
          <w:color w:val="000000"/>
          <w:szCs w:val="24"/>
        </w:rPr>
        <w:tab/>
        <w:t>PR – PE657.310v01-00</w:t>
      </w:r>
      <w:r w:rsidRPr="00E868B4">
        <w:rPr>
          <w:snapToGrid/>
          <w:color w:val="000000"/>
          <w:szCs w:val="24"/>
        </w:rPr>
        <w:br/>
      </w:r>
      <w:r w:rsidRPr="00E868B4">
        <w:rPr>
          <w:snapToGrid/>
          <w:color w:val="000000"/>
          <w:szCs w:val="24"/>
        </w:rPr>
        <w:tab/>
        <w:t>–  preskúmanie návrhu správy</w:t>
      </w:r>
      <w:r w:rsidRPr="00E868B4">
        <w:rPr>
          <w:snapToGrid/>
          <w:color w:val="000000"/>
          <w:szCs w:val="24"/>
        </w:rPr>
        <w:br/>
      </w:r>
      <w:r w:rsidRPr="00E868B4">
        <w:rPr>
          <w:snapToGrid/>
          <w:color w:val="000000"/>
          <w:szCs w:val="24"/>
        </w:rPr>
        <w:tab/>
        <w:t>–  termín na predkladanie pozmeňujúcich návrhov:</w:t>
      </w:r>
      <w:r w:rsidRPr="00E868B4">
        <w:rPr>
          <w:b/>
          <w:bCs/>
          <w:snapToGrid/>
          <w:color w:val="000000"/>
          <w:szCs w:val="24"/>
        </w:rPr>
        <w:t>13. október 2020 12.00 h</w:t>
      </w:r>
      <w:r w:rsidRPr="00E868B4">
        <w:rPr>
          <w:snapToGrid/>
          <w:color w:val="000000"/>
          <w:szCs w:val="24"/>
        </w:rPr>
        <w:br/>
      </w:r>
      <w:r w:rsidRPr="00E868B4">
        <w:rPr>
          <w:snapToGrid/>
          <w:color w:val="000000"/>
          <w:szCs w:val="24"/>
        </w:rPr>
        <w:br/>
      </w:r>
      <w:r w:rsidRPr="00E868B4">
        <w:rPr>
          <w:b/>
          <w:snapToGrid/>
          <w:color w:val="000000"/>
          <w:szCs w:val="24"/>
        </w:rPr>
        <w:t>Rečníci</w:t>
      </w:r>
      <w:r w:rsidRPr="00E868B4">
        <w:rPr>
          <w:snapToGrid/>
          <w:color w:val="000000"/>
          <w:szCs w:val="24"/>
        </w:rPr>
        <w:t>: Maria Arena, Isabel Santos, Isabel Wiseler</w:t>
      </w:r>
      <w:r w:rsidRPr="00E868B4">
        <w:rPr>
          <w:snapToGrid/>
          <w:color w:val="000000"/>
          <w:szCs w:val="24"/>
        </w:rPr>
        <w:noBreakHyphen/>
        <w:t>Lima, Katalin Cseh, Salima Yenbou, Miguel Urbán Crespo, Nacho Sánchez Amor, Luisa Ragher, vedúca oddelenia ľudský'ch práv, ESVČ.</w:t>
      </w:r>
    </w:p>
    <w:p w:rsidR="003E6B1E" w:rsidRPr="00E868B4" w:rsidRDefault="003E6B1E" w:rsidP="003E6B1E">
      <w:pPr>
        <w:autoSpaceDE w:val="0"/>
        <w:autoSpaceDN w:val="0"/>
        <w:adjustRightInd w:val="0"/>
        <w:spacing w:before="240"/>
        <w:ind w:left="708" w:hanging="708"/>
        <w:rPr>
          <w:rFonts w:eastAsiaTheme="minorEastAsia"/>
          <w:bCs/>
          <w:snapToGrid/>
          <w:color w:val="000000"/>
          <w:szCs w:val="24"/>
        </w:rPr>
      </w:pPr>
      <w:r w:rsidRPr="00E868B4">
        <w:rPr>
          <w:b/>
          <w:bCs/>
          <w:snapToGrid/>
          <w:color w:val="000000"/>
          <w:szCs w:val="24"/>
        </w:rPr>
        <w:t>7.</w:t>
      </w:r>
      <w:r w:rsidRPr="00E868B4">
        <w:rPr>
          <w:snapToGrid/>
          <w:color w:val="000000"/>
          <w:szCs w:val="24"/>
        </w:rPr>
        <w:tab/>
      </w:r>
      <w:r w:rsidRPr="00E868B4">
        <w:rPr>
          <w:b/>
          <w:bCs/>
          <w:snapToGrid/>
          <w:color w:val="000000"/>
          <w:szCs w:val="24"/>
        </w:rPr>
        <w:t>Videoklip o Yeshi Ramosovej a projekte s názvom SANGTERRA Exposed Earth Defenders, ktorý nakrútila spoločnosť La Boîte à Images, za prítomnosti Yeshi Ramosovej z nadácie pre mier a rozvoj na Filipínach</w:t>
      </w:r>
      <w:r w:rsidRPr="00E868B4">
        <w:rPr>
          <w:snapToGrid/>
          <w:color w:val="000000"/>
          <w:szCs w:val="24"/>
        </w:rPr>
        <w:br/>
      </w:r>
      <w:r w:rsidRPr="00E868B4">
        <w:rPr>
          <w:snapToGrid/>
          <w:color w:val="000000"/>
          <w:szCs w:val="24"/>
        </w:rPr>
        <w:br/>
      </w:r>
      <w:r w:rsidRPr="00E868B4">
        <w:rPr>
          <w:b/>
          <w:bCs/>
          <w:snapToGrid/>
          <w:color w:val="000000"/>
          <w:szCs w:val="24"/>
        </w:rPr>
        <w:t>Rečníci</w:t>
      </w:r>
      <w:r w:rsidRPr="00E868B4">
        <w:rPr>
          <w:bCs/>
          <w:snapToGrid/>
          <w:color w:val="000000"/>
          <w:szCs w:val="24"/>
        </w:rPr>
        <w:t>: Maria Arena, Yesha Ramosová.</w:t>
      </w:r>
    </w:p>
    <w:p w:rsidR="001046A3" w:rsidRPr="00E868B4" w:rsidRDefault="001046A3" w:rsidP="001046A3">
      <w:pPr>
        <w:autoSpaceDE w:val="0"/>
        <w:autoSpaceDN w:val="0"/>
        <w:adjustRightInd w:val="0"/>
        <w:spacing w:before="240"/>
        <w:rPr>
          <w:rFonts w:eastAsiaTheme="minorEastAsia"/>
          <w:b/>
          <w:bCs/>
          <w:i/>
          <w:iCs/>
          <w:snapToGrid/>
          <w:color w:val="000000"/>
          <w:szCs w:val="24"/>
        </w:rPr>
      </w:pPr>
      <w:r w:rsidRPr="00E868B4">
        <w:rPr>
          <w:b/>
          <w:bCs/>
          <w:i/>
          <w:iCs/>
          <w:snapToGrid/>
          <w:color w:val="000000"/>
          <w:szCs w:val="24"/>
        </w:rPr>
        <w:t>Spoločne s Výborom pre občianske slobody, spravodlivosť a vnútorné veci a v spolupráci s Delegáciou pre vzťahy s Afganistanom</w:t>
      </w:r>
    </w:p>
    <w:p w:rsidR="001046A3" w:rsidRPr="00E868B4" w:rsidRDefault="001046A3" w:rsidP="001046A3">
      <w:pPr>
        <w:autoSpaceDE w:val="0"/>
        <w:autoSpaceDN w:val="0"/>
        <w:adjustRightInd w:val="0"/>
        <w:spacing w:before="240"/>
        <w:jc w:val="center"/>
        <w:rPr>
          <w:rFonts w:eastAsiaTheme="minorEastAsia"/>
          <w:bCs/>
          <w:i/>
          <w:iCs/>
          <w:snapToGrid/>
          <w:color w:val="000000"/>
          <w:szCs w:val="24"/>
        </w:rPr>
      </w:pPr>
      <w:r w:rsidRPr="00E868B4">
        <w:rPr>
          <w:bCs/>
          <w:i/>
          <w:iCs/>
          <w:snapToGrid/>
          <w:color w:val="000000"/>
          <w:szCs w:val="24"/>
        </w:rPr>
        <w:t>* * * * *</w:t>
      </w:r>
    </w:p>
    <w:p w:rsidR="001046A3" w:rsidRPr="00E868B4" w:rsidRDefault="001046A3" w:rsidP="001046A3">
      <w:pPr>
        <w:autoSpaceDE w:val="0"/>
        <w:autoSpaceDN w:val="0"/>
        <w:adjustRightInd w:val="0"/>
        <w:spacing w:before="240"/>
        <w:jc w:val="center"/>
        <w:rPr>
          <w:rFonts w:eastAsiaTheme="minorEastAsia"/>
          <w:bCs/>
          <w:i/>
          <w:iCs/>
          <w:snapToGrid/>
          <w:color w:val="000000"/>
          <w:szCs w:val="24"/>
        </w:rPr>
      </w:pPr>
      <w:r w:rsidRPr="00E868B4">
        <w:rPr>
          <w:bCs/>
          <w:i/>
          <w:iCs/>
          <w:snapToGrid/>
          <w:color w:val="000000"/>
          <w:szCs w:val="24"/>
        </w:rPr>
        <w:t>Od 11.47 do 12.33 h schôdzi spolupredsedal predseda Výboru pre občianske slobody, spravodlivosť a vnútorné veci Juan Fernando López Aguilar.</w:t>
      </w:r>
    </w:p>
    <w:p w:rsidR="001046A3" w:rsidRPr="00E868B4" w:rsidRDefault="001046A3" w:rsidP="001046A3">
      <w:pPr>
        <w:autoSpaceDE w:val="0"/>
        <w:autoSpaceDN w:val="0"/>
        <w:adjustRightInd w:val="0"/>
        <w:spacing w:before="240"/>
        <w:jc w:val="center"/>
        <w:rPr>
          <w:rFonts w:eastAsiaTheme="minorEastAsia"/>
          <w:bCs/>
          <w:i/>
          <w:iCs/>
          <w:snapToGrid/>
          <w:color w:val="000000"/>
          <w:szCs w:val="24"/>
        </w:rPr>
      </w:pPr>
      <w:r w:rsidRPr="00E868B4">
        <w:rPr>
          <w:bCs/>
          <w:i/>
          <w:iCs/>
          <w:snapToGrid/>
          <w:color w:val="000000"/>
          <w:szCs w:val="24"/>
        </w:rPr>
        <w:t>* * * * *</w:t>
      </w:r>
    </w:p>
    <w:p w:rsidR="001046A3" w:rsidRPr="00E868B4" w:rsidRDefault="001046A3" w:rsidP="001046A3">
      <w:pPr>
        <w:autoSpaceDE w:val="0"/>
        <w:autoSpaceDN w:val="0"/>
        <w:adjustRightInd w:val="0"/>
        <w:spacing w:before="240"/>
        <w:ind w:left="708" w:hanging="708"/>
        <w:rPr>
          <w:rFonts w:eastAsiaTheme="minorEastAsia"/>
          <w:bCs/>
          <w:snapToGrid/>
          <w:color w:val="000000"/>
          <w:szCs w:val="24"/>
        </w:rPr>
      </w:pPr>
      <w:r w:rsidRPr="00E868B4">
        <w:rPr>
          <w:b/>
          <w:bCs/>
          <w:snapToGrid/>
          <w:color w:val="000000"/>
          <w:szCs w:val="24"/>
        </w:rPr>
        <w:t>8.</w:t>
      </w:r>
      <w:r w:rsidRPr="00E868B4">
        <w:rPr>
          <w:snapToGrid/>
          <w:color w:val="000000"/>
          <w:szCs w:val="24"/>
        </w:rPr>
        <w:tab/>
      </w:r>
      <w:r w:rsidRPr="00E868B4">
        <w:rPr>
          <w:b/>
          <w:bCs/>
          <w:snapToGrid/>
          <w:color w:val="000000"/>
          <w:szCs w:val="24"/>
        </w:rPr>
        <w:t xml:space="preserve">Výmena názorov o spoločnom napredovaní v oblasti migrácie medzi Afganistanom a EÚ </w:t>
      </w:r>
      <w:r w:rsidRPr="00E868B4">
        <w:rPr>
          <w:snapToGrid/>
          <w:color w:val="000000"/>
          <w:szCs w:val="24"/>
        </w:rPr>
        <w:br/>
      </w:r>
      <w:r w:rsidRPr="00E868B4">
        <w:rPr>
          <w:snapToGrid/>
          <w:color w:val="000000"/>
          <w:szCs w:val="24"/>
        </w:rPr>
        <w:br/>
      </w:r>
      <w:r w:rsidRPr="00E868B4">
        <w:rPr>
          <w:b/>
          <w:bCs/>
          <w:snapToGrid/>
          <w:color w:val="000000"/>
          <w:szCs w:val="24"/>
        </w:rPr>
        <w:t>Výmena názorov s:</w:t>
      </w:r>
      <w:r w:rsidRPr="00E868B4">
        <w:rPr>
          <w:snapToGrid/>
          <w:color w:val="000000"/>
          <w:szCs w:val="24"/>
        </w:rPr>
        <w:br/>
      </w:r>
      <w:r w:rsidRPr="00E868B4">
        <w:rPr>
          <w:b/>
          <w:bCs/>
          <w:snapToGrid/>
          <w:color w:val="000000"/>
          <w:szCs w:val="24"/>
        </w:rPr>
        <w:t>– Johannesom LUCHNEROM, riaditeľom pre stratégiu a všeobecné záležitosti, Európska komisia/GR HOME</w:t>
      </w:r>
      <w:r w:rsidRPr="00E868B4">
        <w:rPr>
          <w:snapToGrid/>
          <w:color w:val="000000"/>
          <w:szCs w:val="24"/>
        </w:rPr>
        <w:br/>
      </w:r>
      <w:r w:rsidRPr="00E868B4">
        <w:rPr>
          <w:b/>
          <w:bCs/>
          <w:snapToGrid/>
          <w:color w:val="000000"/>
          <w:szCs w:val="24"/>
        </w:rPr>
        <w:t>– Reshadadom JALALIM, odborným referentom, Európska rada pre utečencov a exulantov (ECRE)</w:t>
      </w:r>
      <w:r w:rsidRPr="00E868B4">
        <w:rPr>
          <w:b/>
          <w:bCs/>
          <w:snapToGrid/>
          <w:color w:val="000000"/>
          <w:szCs w:val="24"/>
        </w:rPr>
        <w:br/>
      </w:r>
      <w:r w:rsidRPr="00E868B4">
        <w:rPr>
          <w:b/>
          <w:bCs/>
          <w:snapToGrid/>
          <w:color w:val="000000"/>
          <w:szCs w:val="24"/>
        </w:rPr>
        <w:br/>
        <w:t xml:space="preserve">Rečníci: </w:t>
      </w:r>
      <w:r w:rsidRPr="00E868B4">
        <w:rPr>
          <w:bCs/>
          <w:snapToGrid/>
          <w:color w:val="000000"/>
          <w:szCs w:val="24"/>
        </w:rPr>
        <w:t>Maria Arena, Juan Fernando López Aguilar, Johannes Luchner, riaditeľ pre stratégiu a všeobecné záležitosti, GR HOME, Reshad Jalali, odborný referent, Európska rada pre utečencov a exulantov (ECRE), Bettina Vollath, Isabel Santos, Jan</w:t>
      </w:r>
      <w:r w:rsidRPr="00E868B4">
        <w:rPr>
          <w:bCs/>
          <w:snapToGrid/>
          <w:color w:val="000000"/>
          <w:szCs w:val="24"/>
        </w:rPr>
        <w:noBreakHyphen/>
        <w:t>Christoph Oetjen, Bernard Guetta, Abir Al</w:t>
      </w:r>
      <w:r w:rsidRPr="00E868B4">
        <w:rPr>
          <w:bCs/>
          <w:snapToGrid/>
          <w:color w:val="000000"/>
          <w:szCs w:val="24"/>
        </w:rPr>
        <w:noBreakHyphen/>
        <w:t>Sahlani, Tineke Strik, Erik Marquardt, Clare Daly, Miguel Urbán Crespo.</w:t>
      </w:r>
    </w:p>
    <w:p w:rsidR="001046A3" w:rsidRPr="00E868B4" w:rsidRDefault="001046A3" w:rsidP="001046A3">
      <w:pPr>
        <w:autoSpaceDE w:val="0"/>
        <w:autoSpaceDN w:val="0"/>
        <w:adjustRightInd w:val="0"/>
        <w:spacing w:before="240"/>
        <w:ind w:left="708" w:hanging="708"/>
        <w:jc w:val="center"/>
        <w:rPr>
          <w:rFonts w:eastAsiaTheme="minorEastAsia"/>
          <w:snapToGrid/>
          <w:szCs w:val="24"/>
        </w:rPr>
      </w:pPr>
      <w:r w:rsidRPr="00E868B4">
        <w:rPr>
          <w:b/>
          <w:bCs/>
          <w:snapToGrid/>
          <w:color w:val="000000"/>
          <w:szCs w:val="24"/>
        </w:rPr>
        <w:t>* * * * *</w:t>
      </w:r>
    </w:p>
    <w:p w:rsidR="003E6B1E" w:rsidRPr="00E868B4" w:rsidRDefault="001046A3" w:rsidP="003E6B1E">
      <w:pPr>
        <w:autoSpaceDE w:val="0"/>
        <w:autoSpaceDN w:val="0"/>
        <w:adjustRightInd w:val="0"/>
        <w:spacing w:before="240"/>
        <w:ind w:left="708" w:hanging="708"/>
        <w:rPr>
          <w:rFonts w:eastAsiaTheme="minorEastAsia"/>
          <w:snapToGrid/>
          <w:color w:val="000000"/>
          <w:szCs w:val="24"/>
        </w:rPr>
      </w:pPr>
      <w:r w:rsidRPr="00E868B4">
        <w:rPr>
          <w:b/>
          <w:bCs/>
          <w:snapToGrid/>
          <w:color w:val="000000"/>
          <w:szCs w:val="24"/>
        </w:rPr>
        <w:t>9.</w:t>
      </w:r>
      <w:r w:rsidRPr="00E868B4">
        <w:rPr>
          <w:snapToGrid/>
          <w:color w:val="000000"/>
          <w:szCs w:val="24"/>
        </w:rPr>
        <w:tab/>
      </w:r>
      <w:r w:rsidRPr="00E868B4">
        <w:rPr>
          <w:b/>
          <w:bCs/>
          <w:snapToGrid/>
          <w:color w:val="000000"/>
          <w:szCs w:val="24"/>
        </w:rPr>
        <w:t>Účinky zmeny klímy na ľudské práva a úloha ochrancov životného prostredia v tejto oblasti</w:t>
      </w:r>
    </w:p>
    <w:p w:rsidR="003E6B1E" w:rsidRPr="00E868B4" w:rsidRDefault="003E6B1E" w:rsidP="003E6B1E">
      <w:pPr>
        <w:autoSpaceDE w:val="0"/>
        <w:autoSpaceDN w:val="0"/>
        <w:adjustRightInd w:val="0"/>
        <w:rPr>
          <w:rFonts w:eastAsiaTheme="minorEastAsia"/>
          <w:snapToGrid/>
          <w:color w:val="000000"/>
          <w:szCs w:val="24"/>
        </w:rPr>
      </w:pPr>
      <w:r w:rsidRPr="00E868B4">
        <w:rPr>
          <w:snapToGrid/>
          <w:color w:val="000000"/>
          <w:szCs w:val="24"/>
        </w:rPr>
        <w:tab/>
        <w:t>AFET/9/03623</w:t>
      </w:r>
    </w:p>
    <w:p w:rsidR="00A23D56" w:rsidRPr="00E868B4" w:rsidRDefault="003E6B1E" w:rsidP="003E6B1E">
      <w:pPr>
        <w:autoSpaceDE w:val="0"/>
        <w:autoSpaceDN w:val="0"/>
        <w:adjustRightInd w:val="0"/>
        <w:spacing w:after="120"/>
        <w:rPr>
          <w:rFonts w:eastAsiaTheme="minorEastAsia"/>
          <w:snapToGrid/>
          <w:szCs w:val="24"/>
        </w:rPr>
      </w:pPr>
      <w:r w:rsidRPr="00E868B4">
        <w:rPr>
          <w:snapToGrid/>
          <w:color w:val="000000"/>
          <w:szCs w:val="24"/>
        </w:rPr>
        <w:tab/>
      </w:r>
      <w:r w:rsidRPr="00E868B4">
        <w:rPr>
          <w:snapToGrid/>
          <w:color w:val="000000"/>
          <w:szCs w:val="24"/>
        </w:rPr>
        <w:tab/>
        <w:t>2020/2134(INI)</w:t>
      </w:r>
      <w:r w:rsidRPr="00E868B4">
        <w:rPr>
          <w:snapToGrid/>
          <w:color w:val="000000"/>
          <w:szCs w:val="24"/>
        </w:rPr>
        <w:tab/>
      </w:r>
      <w:r w:rsidRPr="00E868B4">
        <w:rPr>
          <w:snapToGrid/>
          <w:color w:val="000000"/>
          <w:szCs w:val="24"/>
        </w:rPr>
        <w:br/>
      </w:r>
      <w:r w:rsidRPr="00E868B4">
        <w:rPr>
          <w:snapToGrid/>
          <w:color w:val="000000"/>
          <w:szCs w:val="24"/>
        </w:rPr>
        <w:tab/>
        <w:t xml:space="preserve">Spravodajkyňa: María Soraya Rodríguez Ramos (Renew) </w:t>
      </w:r>
      <w:r w:rsidRPr="00E868B4">
        <w:rPr>
          <w:snapToGrid/>
          <w:color w:val="000000"/>
          <w:szCs w:val="24"/>
        </w:rPr>
        <w:tab/>
        <w:t xml:space="preserve">     PR – PE655.925v02-00</w:t>
      </w:r>
      <w:r w:rsidRPr="00E868B4">
        <w:rPr>
          <w:snapToGrid/>
          <w:color w:val="000000"/>
          <w:szCs w:val="24"/>
        </w:rPr>
        <w:br/>
      </w:r>
      <w:r w:rsidRPr="00E868B4">
        <w:rPr>
          <w:snapToGrid/>
          <w:color w:val="000000"/>
          <w:szCs w:val="24"/>
        </w:rPr>
        <w:tab/>
        <w:t>Gestorský výbor: AFET</w:t>
      </w:r>
      <w:r w:rsidRPr="00E868B4">
        <w:rPr>
          <w:snapToGrid/>
          <w:color w:val="000000"/>
          <w:szCs w:val="24"/>
        </w:rPr>
        <w:br/>
      </w:r>
      <w:r w:rsidRPr="00E868B4">
        <w:rPr>
          <w:snapToGrid/>
          <w:color w:val="000000"/>
          <w:szCs w:val="24"/>
        </w:rPr>
        <w:lastRenderedPageBreak/>
        <w:tab/>
        <w:t xml:space="preserve">Výbory požiadané o stanovisko: </w:t>
      </w:r>
    </w:p>
    <w:tbl>
      <w:tblPr>
        <w:tblW w:w="8542" w:type="dxa"/>
        <w:tblInd w:w="5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"/>
        <w:gridCol w:w="992"/>
        <w:gridCol w:w="4960"/>
        <w:gridCol w:w="2421"/>
      </w:tblGrid>
      <w:tr w:rsidR="00A23D56" w:rsidRPr="00E868B4" w:rsidTr="003B56DD">
        <w:trPr>
          <w:cantSplit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3D56" w:rsidRPr="00E868B4" w:rsidRDefault="00A23D56" w:rsidP="004E01AD">
            <w:pPr>
              <w:autoSpaceDE w:val="0"/>
              <w:autoSpaceDN w:val="0"/>
              <w:adjustRightInd w:val="0"/>
              <w:rPr>
                <w:rFonts w:eastAsiaTheme="minorEastAsia"/>
                <w:snapToGrid/>
                <w:color w:val="000000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3D56" w:rsidRPr="00E868B4" w:rsidRDefault="00A23D56" w:rsidP="004E01AD">
            <w:pPr>
              <w:autoSpaceDE w:val="0"/>
              <w:autoSpaceDN w:val="0"/>
              <w:adjustRightInd w:val="0"/>
              <w:rPr>
                <w:rFonts w:eastAsiaTheme="minorEastAsia"/>
                <w:snapToGrid/>
                <w:color w:val="000000"/>
                <w:szCs w:val="24"/>
              </w:rPr>
            </w:pPr>
            <w:r w:rsidRPr="00E868B4">
              <w:rPr>
                <w:snapToGrid/>
                <w:color w:val="000000"/>
                <w:szCs w:val="24"/>
              </w:rPr>
              <w:t xml:space="preserve">DEVE 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3D56" w:rsidRPr="00E868B4" w:rsidRDefault="00A23D56" w:rsidP="004E01AD">
            <w:pPr>
              <w:autoSpaceDE w:val="0"/>
              <w:autoSpaceDN w:val="0"/>
              <w:adjustRightInd w:val="0"/>
              <w:rPr>
                <w:rFonts w:eastAsiaTheme="minorEastAsia"/>
                <w:snapToGrid/>
                <w:color w:val="000000"/>
                <w:szCs w:val="24"/>
              </w:rPr>
            </w:pPr>
            <w:r w:rsidRPr="00E868B4">
              <w:rPr>
                <w:snapToGrid/>
                <w:color w:val="000000"/>
                <w:szCs w:val="24"/>
              </w:rPr>
              <w:t>Miguel Urbán Crespo (GUE/NGL)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3D56" w:rsidRPr="00E868B4" w:rsidRDefault="00A23D56" w:rsidP="004E01A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napToGrid/>
                <w:color w:val="000000"/>
                <w:szCs w:val="24"/>
              </w:rPr>
            </w:pPr>
            <w:r w:rsidRPr="00E868B4">
              <w:rPr>
                <w:snapToGrid/>
                <w:color w:val="000000"/>
                <w:szCs w:val="24"/>
              </w:rPr>
              <w:t>PA – PE657.246v01-00</w:t>
            </w:r>
          </w:p>
        </w:tc>
      </w:tr>
      <w:tr w:rsidR="00A23D56" w:rsidRPr="00E868B4" w:rsidTr="003B56DD">
        <w:trPr>
          <w:cantSplit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3D56" w:rsidRPr="00E868B4" w:rsidRDefault="00A23D56" w:rsidP="004E01AD">
            <w:pPr>
              <w:autoSpaceDE w:val="0"/>
              <w:autoSpaceDN w:val="0"/>
              <w:adjustRightInd w:val="0"/>
              <w:rPr>
                <w:rFonts w:eastAsiaTheme="minorEastAsia"/>
                <w:snapToGrid/>
                <w:color w:val="000000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3D56" w:rsidRPr="00E868B4" w:rsidRDefault="00A23D56" w:rsidP="004E01AD">
            <w:pPr>
              <w:autoSpaceDE w:val="0"/>
              <w:autoSpaceDN w:val="0"/>
              <w:adjustRightInd w:val="0"/>
              <w:rPr>
                <w:rFonts w:eastAsiaTheme="minorEastAsia"/>
                <w:snapToGrid/>
                <w:color w:val="000000"/>
                <w:szCs w:val="24"/>
              </w:rPr>
            </w:pPr>
            <w:r w:rsidRPr="00E868B4">
              <w:rPr>
                <w:snapToGrid/>
                <w:color w:val="000000"/>
                <w:szCs w:val="24"/>
              </w:rPr>
              <w:t xml:space="preserve">ENVI 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3D56" w:rsidRPr="00E868B4" w:rsidRDefault="00A23D56" w:rsidP="004E01AD">
            <w:pPr>
              <w:autoSpaceDE w:val="0"/>
              <w:autoSpaceDN w:val="0"/>
              <w:adjustRightInd w:val="0"/>
              <w:rPr>
                <w:rFonts w:eastAsiaTheme="minorEastAsia"/>
                <w:snapToGrid/>
                <w:color w:val="000000"/>
                <w:szCs w:val="24"/>
              </w:rPr>
            </w:pPr>
            <w:r w:rsidRPr="00E868B4">
              <w:rPr>
                <w:snapToGrid/>
                <w:color w:val="000000"/>
                <w:szCs w:val="24"/>
              </w:rPr>
              <w:t>Simona Baldassarre (ID)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3D56" w:rsidRPr="00E868B4" w:rsidRDefault="00A23D56" w:rsidP="004E01AD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napToGrid/>
                <w:color w:val="000000"/>
                <w:szCs w:val="24"/>
              </w:rPr>
            </w:pPr>
            <w:r w:rsidRPr="00E868B4">
              <w:rPr>
                <w:snapToGrid/>
                <w:color w:val="000000"/>
                <w:szCs w:val="24"/>
              </w:rPr>
              <w:t>PA – PE655.977v01-00</w:t>
            </w:r>
          </w:p>
        </w:tc>
      </w:tr>
      <w:tr w:rsidR="00A23D56" w:rsidRPr="00E868B4" w:rsidTr="003B56DD">
        <w:trPr>
          <w:cantSplit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3D56" w:rsidRPr="00E868B4" w:rsidRDefault="00A23D56" w:rsidP="004E01AD">
            <w:pPr>
              <w:autoSpaceDE w:val="0"/>
              <w:autoSpaceDN w:val="0"/>
              <w:adjustRightInd w:val="0"/>
              <w:rPr>
                <w:rFonts w:eastAsiaTheme="minorEastAsia"/>
                <w:snapToGrid/>
                <w:color w:val="000000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3D56" w:rsidRPr="00E868B4" w:rsidRDefault="00A23D56" w:rsidP="004E01AD">
            <w:pPr>
              <w:autoSpaceDE w:val="0"/>
              <w:autoSpaceDN w:val="0"/>
              <w:adjustRightInd w:val="0"/>
              <w:rPr>
                <w:rFonts w:eastAsiaTheme="minorEastAsia"/>
                <w:snapToGrid/>
                <w:color w:val="000000"/>
                <w:szCs w:val="24"/>
              </w:rPr>
            </w:pPr>
            <w:r w:rsidRPr="00E868B4">
              <w:rPr>
                <w:snapToGrid/>
                <w:color w:val="000000"/>
                <w:szCs w:val="24"/>
              </w:rPr>
              <w:t xml:space="preserve">LIBE 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3D56" w:rsidRPr="00E868B4" w:rsidRDefault="00A23D56" w:rsidP="004E01AD">
            <w:pPr>
              <w:autoSpaceDE w:val="0"/>
              <w:autoSpaceDN w:val="0"/>
              <w:adjustRightInd w:val="0"/>
              <w:rPr>
                <w:rFonts w:eastAsiaTheme="minorEastAsia"/>
                <w:snapToGrid/>
                <w:color w:val="000000"/>
                <w:szCs w:val="24"/>
              </w:rPr>
            </w:pPr>
            <w:r w:rsidRPr="00E868B4">
              <w:rPr>
                <w:snapToGrid/>
                <w:color w:val="000000"/>
                <w:szCs w:val="24"/>
              </w:rPr>
              <w:t>Lena Düpont (PPE)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3D56" w:rsidRPr="00E868B4" w:rsidRDefault="00A23D56" w:rsidP="004E01AD">
            <w:pPr>
              <w:autoSpaceDE w:val="0"/>
              <w:autoSpaceDN w:val="0"/>
              <w:adjustRightInd w:val="0"/>
              <w:rPr>
                <w:rFonts w:eastAsiaTheme="minorEastAsia"/>
                <w:snapToGrid/>
                <w:color w:val="000000"/>
                <w:szCs w:val="24"/>
                <w:lang w:eastAsia="en-GB"/>
              </w:rPr>
            </w:pPr>
          </w:p>
        </w:tc>
      </w:tr>
    </w:tbl>
    <w:p w:rsidR="003E6B1E" w:rsidRPr="00E868B4" w:rsidRDefault="00036C6A" w:rsidP="00036C6A">
      <w:pPr>
        <w:tabs>
          <w:tab w:val="left" w:pos="1100"/>
        </w:tabs>
        <w:autoSpaceDE w:val="0"/>
        <w:autoSpaceDN w:val="0"/>
        <w:adjustRightInd w:val="0"/>
        <w:ind w:left="1100" w:hanging="400"/>
        <w:rPr>
          <w:rFonts w:eastAsiaTheme="minorEastAsia"/>
          <w:snapToGrid/>
          <w:color w:val="000000"/>
          <w:szCs w:val="24"/>
        </w:rPr>
      </w:pPr>
      <w:r w:rsidRPr="00E868B4">
        <w:rPr>
          <w:rFonts w:ascii="Symbol" w:hAnsi="Symbol"/>
          <w:snapToGrid/>
          <w:color w:val="000000"/>
          <w:szCs w:val="24"/>
        </w:rPr>
        <w:t></w:t>
      </w:r>
      <w:r w:rsidRPr="00E868B4">
        <w:rPr>
          <w:rFonts w:ascii="Symbol" w:hAnsi="Symbol"/>
          <w:snapToGrid/>
          <w:color w:val="000000"/>
          <w:szCs w:val="24"/>
        </w:rPr>
        <w:tab/>
      </w:r>
      <w:r w:rsidRPr="00E868B4">
        <w:rPr>
          <w:snapToGrid/>
          <w:color w:val="000000"/>
          <w:szCs w:val="24"/>
        </w:rPr>
        <w:t>preskúmanie návrhu správy</w:t>
      </w:r>
    </w:p>
    <w:p w:rsidR="003E6B1E" w:rsidRPr="00E868B4" w:rsidRDefault="00036C6A" w:rsidP="00036C6A">
      <w:pPr>
        <w:tabs>
          <w:tab w:val="left" w:pos="1100"/>
        </w:tabs>
        <w:autoSpaceDE w:val="0"/>
        <w:autoSpaceDN w:val="0"/>
        <w:adjustRightInd w:val="0"/>
        <w:ind w:left="1100" w:hanging="400"/>
        <w:rPr>
          <w:rFonts w:eastAsiaTheme="minorEastAsia"/>
          <w:snapToGrid/>
          <w:color w:val="000000"/>
          <w:szCs w:val="24"/>
        </w:rPr>
      </w:pPr>
      <w:r w:rsidRPr="00E868B4">
        <w:rPr>
          <w:rFonts w:ascii="Symbol" w:hAnsi="Symbol"/>
          <w:snapToGrid/>
          <w:color w:val="000000"/>
          <w:szCs w:val="24"/>
        </w:rPr>
        <w:t></w:t>
      </w:r>
      <w:r w:rsidRPr="00E868B4">
        <w:rPr>
          <w:rFonts w:ascii="Symbol" w:hAnsi="Symbol"/>
          <w:snapToGrid/>
          <w:color w:val="000000"/>
          <w:szCs w:val="24"/>
        </w:rPr>
        <w:tab/>
      </w:r>
      <w:r w:rsidRPr="00E868B4">
        <w:rPr>
          <w:snapToGrid/>
          <w:color w:val="000000"/>
          <w:szCs w:val="24"/>
        </w:rPr>
        <w:t>termín na predkladanie pozmeňujúcich návrhov:</w:t>
      </w:r>
      <w:r w:rsidRPr="00E868B4">
        <w:rPr>
          <w:b/>
          <w:bCs/>
          <w:snapToGrid/>
          <w:color w:val="000000"/>
          <w:szCs w:val="24"/>
        </w:rPr>
        <w:t xml:space="preserve"> 12. október 2020 17.00 h</w:t>
      </w:r>
    </w:p>
    <w:p w:rsidR="003E6B1E" w:rsidRPr="00E868B4" w:rsidRDefault="003B56DD" w:rsidP="001046A3">
      <w:pPr>
        <w:tabs>
          <w:tab w:val="left" w:pos="1100"/>
        </w:tabs>
        <w:autoSpaceDE w:val="0"/>
        <w:autoSpaceDN w:val="0"/>
        <w:adjustRightInd w:val="0"/>
        <w:ind w:left="700"/>
        <w:rPr>
          <w:rFonts w:eastAsiaTheme="minorEastAsia"/>
          <w:snapToGrid/>
          <w:szCs w:val="24"/>
        </w:rPr>
      </w:pPr>
      <w:r w:rsidRPr="00E868B4">
        <w:rPr>
          <w:b/>
          <w:bCs/>
          <w:snapToGrid/>
          <w:color w:val="000000"/>
          <w:szCs w:val="24"/>
        </w:rPr>
        <w:br/>
        <w:t xml:space="preserve">Rečníci: </w:t>
      </w:r>
      <w:r w:rsidRPr="00E868B4">
        <w:rPr>
          <w:bCs/>
          <w:snapToGrid/>
          <w:color w:val="000000"/>
          <w:szCs w:val="24"/>
        </w:rPr>
        <w:t>Maria Arena, María Soraya Rodríguez Ramos, Janina Ochojska, Marisa Matias, Nadia Costantini, zástupkyňa vedúcej oddelenia ľudských práv, ESVČ</w:t>
      </w:r>
    </w:p>
    <w:p w:rsidR="003E6B1E" w:rsidRPr="00E868B4" w:rsidRDefault="003E6B1E" w:rsidP="003E6B1E">
      <w:pPr>
        <w:autoSpaceDE w:val="0"/>
        <w:autoSpaceDN w:val="0"/>
        <w:adjustRightInd w:val="0"/>
        <w:spacing w:before="240"/>
        <w:ind w:left="708" w:hanging="708"/>
        <w:rPr>
          <w:rFonts w:eastAsiaTheme="minorEastAsia"/>
          <w:snapToGrid/>
          <w:color w:val="000000"/>
          <w:szCs w:val="24"/>
        </w:rPr>
      </w:pPr>
      <w:r w:rsidRPr="00E868B4">
        <w:rPr>
          <w:b/>
          <w:bCs/>
          <w:snapToGrid/>
          <w:color w:val="000000"/>
          <w:szCs w:val="24"/>
        </w:rPr>
        <w:t>10.</w:t>
      </w:r>
      <w:r w:rsidRPr="00E868B4">
        <w:rPr>
          <w:snapToGrid/>
          <w:color w:val="000000"/>
          <w:szCs w:val="24"/>
        </w:rPr>
        <w:tab/>
      </w:r>
      <w:r w:rsidRPr="00E868B4">
        <w:rPr>
          <w:b/>
          <w:bCs/>
          <w:snapToGrid/>
          <w:color w:val="000000"/>
          <w:szCs w:val="24"/>
        </w:rPr>
        <w:t>Rôzne otázky</w:t>
      </w:r>
    </w:p>
    <w:p w:rsidR="003E6B1E" w:rsidRPr="00E868B4" w:rsidRDefault="003E6B1E" w:rsidP="003E6B1E">
      <w:pPr>
        <w:autoSpaceDE w:val="0"/>
        <w:autoSpaceDN w:val="0"/>
        <w:adjustRightInd w:val="0"/>
        <w:spacing w:before="240"/>
        <w:ind w:left="708" w:hanging="708"/>
        <w:rPr>
          <w:rFonts w:eastAsiaTheme="minorEastAsia"/>
          <w:snapToGrid/>
          <w:color w:val="000000"/>
          <w:szCs w:val="24"/>
        </w:rPr>
      </w:pPr>
      <w:r w:rsidRPr="00E868B4">
        <w:rPr>
          <w:b/>
          <w:bCs/>
          <w:snapToGrid/>
          <w:color w:val="000000"/>
          <w:szCs w:val="24"/>
        </w:rPr>
        <w:t>11.</w:t>
      </w:r>
      <w:r w:rsidRPr="00E868B4">
        <w:rPr>
          <w:snapToGrid/>
          <w:color w:val="000000"/>
          <w:szCs w:val="24"/>
        </w:rPr>
        <w:tab/>
      </w:r>
      <w:r w:rsidRPr="00E868B4">
        <w:rPr>
          <w:b/>
          <w:bCs/>
          <w:snapToGrid/>
          <w:color w:val="000000"/>
          <w:szCs w:val="24"/>
        </w:rPr>
        <w:t>Nasledujúce schôdze</w:t>
      </w:r>
    </w:p>
    <w:p w:rsidR="00EA74BF" w:rsidRPr="00E868B4" w:rsidRDefault="00036C6A" w:rsidP="00036C6A">
      <w:pPr>
        <w:autoSpaceDE w:val="0"/>
        <w:autoSpaceDN w:val="0"/>
        <w:adjustRightInd w:val="0"/>
        <w:spacing w:before="120" w:line="320" w:lineRule="atLeast"/>
        <w:ind w:left="1100" w:hanging="400"/>
        <w:rPr>
          <w:rFonts w:eastAsiaTheme="minorEastAsia"/>
          <w:snapToGrid/>
          <w:color w:val="000000"/>
          <w:szCs w:val="24"/>
        </w:rPr>
      </w:pPr>
      <w:r w:rsidRPr="00E868B4">
        <w:rPr>
          <w:rFonts w:ascii="Symbol" w:hAnsi="Symbol"/>
          <w:snapToGrid/>
          <w:color w:val="000000"/>
          <w:szCs w:val="24"/>
        </w:rPr>
        <w:t></w:t>
      </w:r>
      <w:r w:rsidRPr="00E868B4">
        <w:rPr>
          <w:rFonts w:ascii="Symbol" w:hAnsi="Symbol"/>
          <w:snapToGrid/>
          <w:color w:val="000000"/>
          <w:szCs w:val="24"/>
        </w:rPr>
        <w:tab/>
      </w:r>
      <w:r w:rsidRPr="00E868B4">
        <w:rPr>
          <w:snapToGrid/>
          <w:color w:val="000000"/>
          <w:szCs w:val="24"/>
        </w:rPr>
        <w:t>15. októbra 2020</w:t>
      </w:r>
    </w:p>
    <w:p w:rsidR="00AB6847" w:rsidRPr="00E868B4" w:rsidRDefault="00AB6847" w:rsidP="00AB6847">
      <w:pPr>
        <w:autoSpaceDE w:val="0"/>
        <w:autoSpaceDN w:val="0"/>
        <w:adjustRightInd w:val="0"/>
        <w:spacing w:before="120" w:line="320" w:lineRule="atLeast"/>
        <w:ind w:left="700"/>
        <w:rPr>
          <w:rFonts w:eastAsiaTheme="minorEastAsia"/>
          <w:snapToGrid/>
          <w:color w:val="000000"/>
          <w:szCs w:val="24"/>
          <w:lang w:eastAsia="en-GB"/>
        </w:rPr>
      </w:pPr>
    </w:p>
    <w:p w:rsidR="00250F5D" w:rsidRPr="00E868B4" w:rsidRDefault="00250F5D" w:rsidP="00F4356E"/>
    <w:p w:rsidR="001E4EBD" w:rsidRPr="00E868B4" w:rsidRDefault="00036C6A" w:rsidP="00036C6A">
      <w:pPr>
        <w:jc w:val="center"/>
        <w:rPr>
          <w:i/>
        </w:rPr>
      </w:pPr>
      <w:r w:rsidRPr="00E868B4">
        <w:rPr>
          <w:i/>
        </w:rPr>
        <w:t>* * * * *</w:t>
      </w:r>
    </w:p>
    <w:p w:rsidR="00036C6A" w:rsidRPr="00E868B4" w:rsidRDefault="00036C6A" w:rsidP="00036C6A">
      <w:pPr>
        <w:jc w:val="center"/>
        <w:rPr>
          <w:i/>
        </w:rPr>
      </w:pPr>
    </w:p>
    <w:p w:rsidR="00036C6A" w:rsidRPr="00E868B4" w:rsidRDefault="00036C6A" w:rsidP="00036C6A">
      <w:pPr>
        <w:jc w:val="center"/>
        <w:rPr>
          <w:i/>
        </w:rPr>
      </w:pPr>
      <w:r w:rsidRPr="00E868B4">
        <w:rPr>
          <w:i/>
        </w:rPr>
        <w:t>Schôdza sa skončila o 12.51 h.</w:t>
      </w:r>
    </w:p>
    <w:p w:rsidR="00036C6A" w:rsidRPr="00E868B4" w:rsidRDefault="00036C6A" w:rsidP="00036C6A">
      <w:pPr>
        <w:jc w:val="center"/>
        <w:rPr>
          <w:i/>
        </w:rPr>
      </w:pPr>
    </w:p>
    <w:p w:rsidR="00036C6A" w:rsidRPr="00E868B4" w:rsidRDefault="00036C6A" w:rsidP="00036C6A">
      <w:pPr>
        <w:jc w:val="center"/>
        <w:rPr>
          <w:i/>
        </w:rPr>
      </w:pPr>
      <w:r w:rsidRPr="00E868B4">
        <w:rPr>
          <w:i/>
        </w:rPr>
        <w:t>* * * * *</w:t>
      </w:r>
    </w:p>
    <w:p w:rsidR="00036C6A" w:rsidRPr="00E868B4" w:rsidRDefault="00036C6A">
      <w:pPr>
        <w:widowControl/>
        <w:rPr>
          <w:b/>
          <w:sz w:val="16"/>
        </w:rPr>
      </w:pPr>
      <w:r w:rsidRPr="00E868B4">
        <w:br w:type="page"/>
      </w:r>
    </w:p>
    <w:p w:rsidR="008452E8" w:rsidRPr="00E868B4" w:rsidRDefault="00CC6E1E" w:rsidP="00E2660A">
      <w:pPr>
        <w:pStyle w:val="AttendancePVTitle"/>
      </w:pPr>
      <w:r w:rsidRPr="00E868B4">
        <w:t>ПРИСЪСТВЕН ЛИСТ/LISTA DE ASISTENCIA/PREZENČNÍ LISTINA/DELTAGERLISTE/ ANWESENHEITSLISTE/KOHALOLIJATE NIMEKIRI/ΚΑΤΑΣΤΑΣΗ ΠΑΡΟΝΤΩΝ/RECORD OF ATTENDANCE/ LISTE DE PRÉSENCE/POPIS NAZOČNIH/ELENCO DI PRESENZA/APMEKLĒJUMU REĢISTRS/DALYVIŲ SĄRAŠAS/ JELENLÉTI ÍV/REĠISTRU TA' ATTENDENZA/PRESENTIELIJST/LISTA OBECNOŚCI/LISTA DE PRESENÇAS/ LISTĂ DE PREZENŢĂ/PREZENČNÁ LISTINA/SEZNAM NAVZOČIH/LÄSNÄOLOLISTA/NÄRVAROLISTA</w:t>
      </w:r>
    </w:p>
    <w:tbl>
      <w:tblPr>
        <w:tblW w:w="0" w:type="auto"/>
        <w:tblInd w:w="15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auto"/>
          <w:insideV w:val="single" w:sz="4" w:space="0" w:color="auto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9072"/>
      </w:tblGrid>
      <w:tr w:rsidR="008452E8" w:rsidRPr="00E868B4">
        <w:trPr>
          <w:cantSplit/>
        </w:trPr>
        <w:tc>
          <w:tcPr>
            <w:tcW w:w="9072" w:type="dxa"/>
            <w:shd w:val="pct10" w:color="000000" w:fill="FFFFFF"/>
          </w:tcPr>
          <w:p w:rsidR="008452E8" w:rsidRPr="00E868B4" w:rsidRDefault="00CC6E1E" w:rsidP="00AD4CEB">
            <w:pPr>
              <w:pStyle w:val="AttendancePVTable"/>
            </w:pPr>
            <w:r w:rsidRPr="00E868B4">
              <w:t>Бюро/Mesa/Předsednictvo/Formandskabet/Vorstand/Juhatus/Προεδρείο/Bureau/Predsjedništvo/Ufficio di presidenza/Prezidijs/ Biuras/Elnökség/Prezydium/Birou/Predsedníctvo/Predsedstvo/Puheenjohtajisto/Presidiet (*)</w:t>
            </w:r>
          </w:p>
        </w:tc>
      </w:tr>
      <w:tr w:rsidR="008452E8" w:rsidRPr="00E868B4">
        <w:trPr>
          <w:cantSplit/>
          <w:trHeight w:val="720"/>
        </w:trPr>
        <w:tc>
          <w:tcPr>
            <w:tcW w:w="9072" w:type="dxa"/>
            <w:shd w:val="clear" w:color="000000" w:fill="FFFFFF"/>
          </w:tcPr>
          <w:p w:rsidR="00C14B49" w:rsidRPr="00E868B4" w:rsidRDefault="00C14B49" w:rsidP="00C14B49">
            <w:pPr>
              <w:pStyle w:val="AttendancePVTable"/>
            </w:pPr>
            <w:r w:rsidRPr="00E868B4">
              <w:t>DROI : Meeting room: Maria Arena (P),  Remote: Raphaël Glucksmann (4</w:t>
            </w:r>
            <w:r w:rsidRPr="00E868B4">
              <w:rPr>
                <w:vertAlign w:val="superscript"/>
              </w:rPr>
              <w:t>th</w:t>
            </w:r>
            <w:r w:rsidRPr="00E868B4">
              <w:t xml:space="preserve"> VP)</w:t>
            </w:r>
          </w:p>
          <w:p w:rsidR="00C14B49" w:rsidRPr="00E868B4" w:rsidRDefault="00C14B49" w:rsidP="00C14B49">
            <w:pPr>
              <w:pStyle w:val="AttendancePVTable"/>
            </w:pPr>
            <w:r w:rsidRPr="00E868B4">
              <w:t>LIBE : Meeting room: Juan Fernando López Aguilar (P)</w:t>
            </w:r>
          </w:p>
          <w:p w:rsidR="00C14B49" w:rsidRPr="00E868B4" w:rsidRDefault="00C14B49" w:rsidP="00C14B49">
            <w:pPr>
              <w:pStyle w:val="AttendancePVTable"/>
            </w:pPr>
            <w:r w:rsidRPr="00E868B4">
              <w:t>D-AF : Meeting room: Clare Daly (1</w:t>
            </w:r>
            <w:r w:rsidRPr="00E868B4">
              <w:rPr>
                <w:vertAlign w:val="superscript"/>
              </w:rPr>
              <w:t>st</w:t>
            </w:r>
            <w:r w:rsidRPr="00E868B4">
              <w:t xml:space="preserve"> VP)</w:t>
            </w:r>
          </w:p>
        </w:tc>
      </w:tr>
      <w:tr w:rsidR="008452E8" w:rsidRPr="00E868B4">
        <w:trPr>
          <w:cantSplit/>
        </w:trPr>
        <w:tc>
          <w:tcPr>
            <w:tcW w:w="9072" w:type="dxa"/>
            <w:shd w:val="pct10" w:color="000000" w:fill="FFFFFF"/>
          </w:tcPr>
          <w:p w:rsidR="008452E8" w:rsidRPr="00E868B4" w:rsidRDefault="00CC6E1E" w:rsidP="00AD4CEB">
            <w:pPr>
              <w:pStyle w:val="AttendancePVTable"/>
            </w:pPr>
            <w:r w:rsidRPr="00E868B4">
              <w:t>Членове/Diputados/Poslanci/Medlemmer/Mitglieder/Parlamendiliikmed/Βουλευτές/Members/Députés/Zastupnici/Deputati/Deputāti/ Nariai/Képviselõk/Membri/Leden/Posłowie/Deputados/Deputaţi/Jäsenet/Ledamöter</w:t>
            </w:r>
          </w:p>
        </w:tc>
      </w:tr>
      <w:tr w:rsidR="008452E8" w:rsidRPr="00E868B4">
        <w:trPr>
          <w:cantSplit/>
          <w:trHeight w:val="1200"/>
        </w:trPr>
        <w:tc>
          <w:tcPr>
            <w:tcW w:w="9072" w:type="dxa"/>
            <w:shd w:val="clear" w:color="000000" w:fill="FFFFFF"/>
          </w:tcPr>
          <w:p w:rsidR="008452E8" w:rsidRPr="00E868B4" w:rsidRDefault="00C14B49" w:rsidP="00AD4CEB">
            <w:pPr>
              <w:pStyle w:val="AttendancePVTable"/>
            </w:pPr>
            <w:r w:rsidRPr="00E868B4">
              <w:t xml:space="preserve">DROI:  </w:t>
            </w:r>
            <w:r w:rsidRPr="00E868B4">
              <w:br/>
              <w:t>Meeting room: Katalin Cseh, Bernard Guetta, Marisa Matias, Nacho Sánchez Amor, Miguel Urbán Crespo</w:t>
            </w:r>
            <w:r w:rsidRPr="00E868B4">
              <w:br/>
              <w:t>Remote: Filip De Man,  Kinga Gál, Charles Goerens, Heidi Hautala,  Dietmar Köster, David Lega, Christian Sagartz, Isabel Santos, Jordi Solé, Isabel Wiseler</w:t>
            </w:r>
            <w:r w:rsidRPr="00E868B4">
              <w:noBreakHyphen/>
              <w:t>Lima</w:t>
            </w:r>
          </w:p>
          <w:p w:rsidR="00C14B49" w:rsidRPr="00E868B4" w:rsidRDefault="00C14B49" w:rsidP="00AD4CEB">
            <w:pPr>
              <w:pStyle w:val="AttendancePVTable"/>
            </w:pPr>
            <w:r w:rsidRPr="00E868B4">
              <w:t>LIBE:</w:t>
            </w:r>
            <w:r w:rsidRPr="00E868B4">
              <w:br/>
              <w:t>Meeting room: Javier Moreno Sánchez</w:t>
            </w:r>
            <w:r w:rsidRPr="00E868B4">
              <w:br/>
              <w:t>Remote: Lena Düpont</w:t>
            </w:r>
          </w:p>
          <w:p w:rsidR="00C14B49" w:rsidRPr="00E868B4" w:rsidRDefault="00C14B49" w:rsidP="00AD4CEB">
            <w:pPr>
              <w:pStyle w:val="AttendancePVTable"/>
            </w:pPr>
            <w:r w:rsidRPr="00E868B4">
              <w:t>D-AF:</w:t>
            </w:r>
            <w:r w:rsidRPr="00E868B4">
              <w:br/>
              <w:t>Remote: Erik Marquardt</w:t>
            </w:r>
          </w:p>
          <w:p w:rsidR="00C14B49" w:rsidRPr="00E868B4" w:rsidRDefault="00C14B49" w:rsidP="00AD4CEB">
            <w:pPr>
              <w:pStyle w:val="AttendancePVTable"/>
            </w:pPr>
          </w:p>
        </w:tc>
      </w:tr>
      <w:tr w:rsidR="008452E8" w:rsidRPr="00E868B4">
        <w:trPr>
          <w:cantSplit/>
        </w:trPr>
        <w:tc>
          <w:tcPr>
            <w:tcW w:w="9072" w:type="dxa"/>
            <w:shd w:val="pct10" w:color="000000" w:fill="FFFFFF"/>
          </w:tcPr>
          <w:p w:rsidR="008452E8" w:rsidRPr="00E868B4" w:rsidRDefault="00CC6E1E" w:rsidP="00AD4CEB">
            <w:pPr>
              <w:pStyle w:val="AttendancePVTable"/>
            </w:pPr>
            <w:r w:rsidRPr="00E868B4">
              <w:t>Заместници/Suplentes/Náhradníci/Stedfortrædere/Stellvertreter/Asendusliikmed/Αναπληρωτές/Substitutes/Suppléants/Zamjenici/ Supplenti/Aizstājēji/Pavaduojantysnariai/Póttagok/Sostituti/Plaatsvervangers/Zastępcy/Membros suplentes/Supleanţi/Náhradníci/ Namestniki/Varajäsenet/Suppleanter</w:t>
            </w:r>
          </w:p>
        </w:tc>
      </w:tr>
      <w:tr w:rsidR="008452E8" w:rsidRPr="00E868B4">
        <w:trPr>
          <w:cantSplit/>
          <w:trHeight w:val="1200"/>
        </w:trPr>
        <w:tc>
          <w:tcPr>
            <w:tcW w:w="9072" w:type="dxa"/>
            <w:shd w:val="clear" w:color="000000" w:fill="FFFFFF"/>
          </w:tcPr>
          <w:p w:rsidR="00C14B49" w:rsidRPr="00E868B4" w:rsidRDefault="00C14B49" w:rsidP="00C14B49">
            <w:pPr>
              <w:pStyle w:val="AttendancePVTable"/>
            </w:pPr>
            <w:r w:rsidRPr="00E868B4">
              <w:t>DROI:</w:t>
            </w:r>
            <w:r w:rsidRPr="00E868B4">
              <w:br/>
              <w:t>Meeting room: Frédérique Ries, María Soraya Rodríguez Ramos</w:t>
            </w:r>
            <w:r w:rsidRPr="00E868B4">
              <w:br/>
              <w:t>Remote: Seán Kelly, Stelios Kympouropoulos, Janina Ochojska, Samira Rafaela, Tineke Strik, Bettina Vollath, Salima Yenbou</w:t>
            </w:r>
          </w:p>
          <w:p w:rsidR="009562F6" w:rsidRPr="00E868B4" w:rsidRDefault="009562F6" w:rsidP="00C14B49">
            <w:pPr>
              <w:pStyle w:val="AttendancePVTable"/>
            </w:pPr>
            <w:r w:rsidRPr="00E868B4">
              <w:t>LIBE:</w:t>
            </w:r>
            <w:r w:rsidRPr="00E868B4">
              <w:br/>
              <w:t>Meeting room: Jan</w:t>
            </w:r>
            <w:r w:rsidRPr="00E868B4">
              <w:noBreakHyphen/>
              <w:t>Christoph Oetjen</w:t>
            </w:r>
            <w:r w:rsidRPr="00E868B4">
              <w:br/>
              <w:t>Remote: Abir Al</w:t>
            </w:r>
            <w:r w:rsidRPr="00E868B4">
              <w:noBreakHyphen/>
              <w:t>Sahlani</w:t>
            </w:r>
          </w:p>
          <w:p w:rsidR="009562F6" w:rsidRPr="00E868B4" w:rsidRDefault="009562F6" w:rsidP="00C14B49">
            <w:pPr>
              <w:pStyle w:val="AttendancePVTable"/>
            </w:pPr>
            <w:r w:rsidRPr="00E868B4">
              <w:t>D-AF:</w:t>
            </w:r>
            <w:r w:rsidRPr="00E868B4">
              <w:br/>
              <w:t>Meeting room:  Mick Wallace</w:t>
            </w:r>
          </w:p>
        </w:tc>
      </w:tr>
    </w:tbl>
    <w:p w:rsidR="008452E8" w:rsidRPr="00E868B4" w:rsidRDefault="008452E8" w:rsidP="005D5A08">
      <w:pPr>
        <w:pStyle w:val="AttendancePV"/>
      </w:pPr>
    </w:p>
    <w:p w:rsidR="008452E8" w:rsidRPr="00E868B4" w:rsidRDefault="008452E8" w:rsidP="005D5A08">
      <w:pPr>
        <w:pStyle w:val="AttendancePV"/>
      </w:pPr>
    </w:p>
    <w:p w:rsidR="00714F25" w:rsidRPr="00E868B4" w:rsidRDefault="00714F25" w:rsidP="005D5A08">
      <w:pPr>
        <w:pStyle w:val="AttendancePV"/>
      </w:pPr>
    </w:p>
    <w:tbl>
      <w:tblPr>
        <w:tblW w:w="0" w:type="auto"/>
        <w:tblInd w:w="15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7513"/>
        <w:gridCol w:w="1559"/>
      </w:tblGrid>
      <w:tr w:rsidR="008452E8" w:rsidRPr="00E868B4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E868B4" w:rsidRDefault="006D2283" w:rsidP="00467244">
            <w:pPr>
              <w:pStyle w:val="AttendancePVTable"/>
            </w:pPr>
            <w:r w:rsidRPr="00E868B4">
              <w:t>209 (7)</w:t>
            </w:r>
          </w:p>
        </w:tc>
      </w:tr>
      <w:tr w:rsidR="008452E8" w:rsidRPr="00E868B4">
        <w:trPr>
          <w:cantSplit/>
          <w:trHeight w:val="720"/>
        </w:trPr>
        <w:tc>
          <w:tcPr>
            <w:tcW w:w="9072" w:type="dxa"/>
            <w:gridSpan w:val="2"/>
          </w:tcPr>
          <w:p w:rsidR="008452E8" w:rsidRPr="00E868B4" w:rsidRDefault="009562F6" w:rsidP="00C14B49">
            <w:pPr>
              <w:pStyle w:val="AttendancePVTable"/>
            </w:pPr>
            <w:r w:rsidRPr="00E868B4">
              <w:t xml:space="preserve"> </w:t>
            </w:r>
          </w:p>
        </w:tc>
      </w:tr>
      <w:tr w:rsidR="008452E8" w:rsidRPr="00E868B4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E868B4" w:rsidRDefault="00467244" w:rsidP="00AD4CEB">
            <w:pPr>
              <w:pStyle w:val="AttendancePVTable"/>
            </w:pPr>
            <w:r w:rsidRPr="00E868B4">
              <w:t>216 (3)</w:t>
            </w:r>
          </w:p>
        </w:tc>
      </w:tr>
      <w:tr w:rsidR="008452E8" w:rsidRPr="00E868B4">
        <w:trPr>
          <w:cantSplit/>
          <w:trHeight w:val="720"/>
        </w:trPr>
        <w:tc>
          <w:tcPr>
            <w:tcW w:w="9072" w:type="dxa"/>
            <w:gridSpan w:val="2"/>
          </w:tcPr>
          <w:p w:rsidR="008452E8" w:rsidRPr="00E868B4" w:rsidRDefault="009562F6" w:rsidP="00AD4CEB">
            <w:pPr>
              <w:pStyle w:val="AttendancePVTable"/>
            </w:pPr>
            <w:r w:rsidRPr="00E868B4">
              <w:t xml:space="preserve"> </w:t>
            </w:r>
          </w:p>
        </w:tc>
      </w:tr>
      <w:tr w:rsidR="008452E8" w:rsidRPr="00E868B4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E868B4" w:rsidRDefault="006D2283" w:rsidP="00467244">
            <w:pPr>
              <w:pStyle w:val="AttendancePVTable"/>
            </w:pPr>
            <w:r w:rsidRPr="00E868B4">
              <w:t>56 (8) (Точка от дневния ред/Punto del orden del día/Bod pořadu jednání (OJ)/Punkt på dagsordenen/Tagesordnungspunkt/ Päevakorra punkt/Σημείο της ημερήσιας διάταξης/Agenda item/Point OJ/Točka dnevnog reda/Punto all'ordine del giorno/Darba kārtības punkts/Darbotvarkės punktas/Napirendi pont/Punt Aġenda/Agendapunt/Punkt porządku dziennego/Ponto OD/Punct de pe ordinea de zi/Bod programu schôdze/Točka UL/Esityslistan kohta/Punkt på föredragningslistan)</w:t>
            </w:r>
          </w:p>
        </w:tc>
      </w:tr>
      <w:tr w:rsidR="008452E8" w:rsidRPr="00E868B4">
        <w:trPr>
          <w:trHeight w:val="720"/>
        </w:trPr>
        <w:tc>
          <w:tcPr>
            <w:tcW w:w="7513" w:type="dxa"/>
          </w:tcPr>
          <w:p w:rsidR="008452E8" w:rsidRPr="00E868B4" w:rsidRDefault="009562F6" w:rsidP="00AD4CEB">
            <w:pPr>
              <w:pStyle w:val="AttendancePVTable"/>
            </w:pPr>
            <w:r w:rsidRPr="00E868B4">
              <w:t xml:space="preserve"> </w:t>
            </w:r>
          </w:p>
        </w:tc>
        <w:tc>
          <w:tcPr>
            <w:tcW w:w="1559" w:type="dxa"/>
          </w:tcPr>
          <w:p w:rsidR="008452E8" w:rsidRPr="00E868B4" w:rsidRDefault="009562F6" w:rsidP="00AD4CEB">
            <w:pPr>
              <w:pStyle w:val="AttendancePVTable"/>
            </w:pPr>
            <w:r w:rsidRPr="00E868B4">
              <w:t xml:space="preserve"> </w:t>
            </w:r>
          </w:p>
        </w:tc>
      </w:tr>
    </w:tbl>
    <w:p w:rsidR="008452E8" w:rsidRPr="00E868B4" w:rsidRDefault="008452E8" w:rsidP="005D5A08">
      <w:pPr>
        <w:pStyle w:val="AttendancePV"/>
      </w:pPr>
    </w:p>
    <w:p w:rsidR="0083601E" w:rsidRPr="00E868B4" w:rsidRDefault="0083601E" w:rsidP="005D5A08">
      <w:pPr>
        <w:pStyle w:val="AttendancePV"/>
      </w:pPr>
    </w:p>
    <w:p w:rsidR="0083601E" w:rsidRPr="00E868B4" w:rsidRDefault="0083601E" w:rsidP="005D5A08">
      <w:pPr>
        <w:pStyle w:val="AttendancePV"/>
      </w:pPr>
    </w:p>
    <w:p w:rsidR="008452E8" w:rsidRPr="00E868B4" w:rsidRDefault="008452E8" w:rsidP="005D5A08">
      <w:pPr>
        <w:pStyle w:val="AttendancePV"/>
      </w:pPr>
    </w:p>
    <w:p w:rsidR="0083601E" w:rsidRPr="00E868B4" w:rsidRDefault="0083601E" w:rsidP="005D5A08">
      <w:pPr>
        <w:pStyle w:val="AttendancePV"/>
      </w:pPr>
    </w:p>
    <w:tbl>
      <w:tblPr>
        <w:tblW w:w="0" w:type="auto"/>
        <w:tblInd w:w="15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4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9072"/>
      </w:tblGrid>
      <w:tr w:rsidR="0083601E" w:rsidRPr="00E868B4" w:rsidTr="00B15084">
        <w:trPr>
          <w:cantSplit/>
        </w:trPr>
        <w:tc>
          <w:tcPr>
            <w:tcW w:w="9072" w:type="dxa"/>
            <w:shd w:val="pct10" w:color="000000" w:fill="FFFFFF"/>
          </w:tcPr>
          <w:p w:rsidR="0083601E" w:rsidRPr="00E868B4" w:rsidRDefault="0083601E" w:rsidP="00AD4CEB">
            <w:pPr>
              <w:pStyle w:val="AttendancePVTable"/>
            </w:pPr>
            <w:r w:rsidRPr="00E868B4">
              <w:t>Наблюдатели/Observadores/Pozorovatelé/Observatører/Beobachter/Vaatlejad/Παρατηρητές/Observers/Observateurs/Promatrači/ Osservatori/Novērotāji/Stebėtojai/Megfigyelők/Osservaturi/Waarnemers/Obserwatorzy/Observadores/Observatori/Pozorovatelia/ Opazovalci/Tarkkailijat/Observatörer</w:t>
            </w:r>
          </w:p>
        </w:tc>
      </w:tr>
      <w:tr w:rsidR="0083601E" w:rsidRPr="00E868B4" w:rsidTr="00B15084">
        <w:trPr>
          <w:cantSplit/>
          <w:trHeight w:val="720"/>
        </w:trPr>
        <w:tc>
          <w:tcPr>
            <w:tcW w:w="9072" w:type="dxa"/>
          </w:tcPr>
          <w:p w:rsidR="0083601E" w:rsidRPr="00E868B4" w:rsidRDefault="009562F6" w:rsidP="00AD4CEB">
            <w:pPr>
              <w:pStyle w:val="AttendancePVTable"/>
            </w:pPr>
            <w:r w:rsidRPr="00E868B4">
              <w:t xml:space="preserve"> </w:t>
            </w:r>
          </w:p>
        </w:tc>
      </w:tr>
    </w:tbl>
    <w:p w:rsidR="008452E8" w:rsidRPr="00E868B4" w:rsidRDefault="008452E8" w:rsidP="005D5A08">
      <w:pPr>
        <w:pStyle w:val="AttendancePV"/>
      </w:pPr>
    </w:p>
    <w:p w:rsidR="0083601E" w:rsidRPr="00E868B4" w:rsidRDefault="0083601E" w:rsidP="005D5A08">
      <w:pPr>
        <w:pStyle w:val="AttendancePV"/>
      </w:pPr>
    </w:p>
    <w:p w:rsidR="00DB5CC6" w:rsidRPr="00E868B4" w:rsidRDefault="00DB5CC6" w:rsidP="005D5A08">
      <w:pPr>
        <w:pStyle w:val="AttendancePV"/>
      </w:pPr>
    </w:p>
    <w:tbl>
      <w:tblPr>
        <w:tblW w:w="0" w:type="auto"/>
        <w:tblInd w:w="17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4" w:space="0" w:color="000000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072"/>
      </w:tblGrid>
      <w:tr w:rsidR="008452E8" w:rsidRPr="00E868B4">
        <w:tc>
          <w:tcPr>
            <w:tcW w:w="9072" w:type="dxa"/>
            <w:shd w:val="pct10" w:color="000000" w:fill="FFFFFF"/>
          </w:tcPr>
          <w:p w:rsidR="008452E8" w:rsidRPr="00E868B4" w:rsidRDefault="00CC6E1E" w:rsidP="00F51C97">
            <w:pPr>
              <w:pStyle w:val="AttendancePVTable"/>
            </w:pPr>
            <w:r w:rsidRPr="00E868B4">
              <w:t>По покана на председателя/Por invitación del presidente/Na pozvání předsedy/Efter indbydelse fra formanden/Auf Einladung des Vorsitzenden/Esimehe kutsel/Με πρόσκληση του Προέδρου/At the invitation of the Chair/Sur l’invitation du président/ Na poziv predsjednika/Su invito del presidente/Pēc priekšsēdētāja uzaicinājuma/Pirmininkui pakvietus/Az elnök meghívására/ Fuq stedina taċ</w:t>
            </w:r>
            <w:r w:rsidRPr="00E868B4">
              <w:noBreakHyphen/>
              <w:t>'Chairman'/Op uitnodiging van de voorzitter/Na zaproszenie Przewodniczącego/A convite do Presidente/La invitaţia preşedintelui/ Na pozvanie predsedu/Na povabilo predsednika/Puheenjohtajan kutsusta/På ordförandens inbjudan</w:t>
            </w:r>
          </w:p>
        </w:tc>
      </w:tr>
      <w:tr w:rsidR="008452E8" w:rsidRPr="00E868B4">
        <w:trPr>
          <w:trHeight w:val="720"/>
        </w:trPr>
        <w:tc>
          <w:tcPr>
            <w:tcW w:w="9072" w:type="dxa"/>
          </w:tcPr>
          <w:p w:rsidR="008452E8" w:rsidRPr="00E868B4" w:rsidRDefault="009562F6" w:rsidP="00AD4CEB">
            <w:pPr>
              <w:pStyle w:val="AttendancePVTable"/>
            </w:pPr>
            <w:r w:rsidRPr="00E868B4">
              <w:t xml:space="preserve"> Pt. 7. Yesha Ramos</w:t>
            </w:r>
          </w:p>
        </w:tc>
      </w:tr>
    </w:tbl>
    <w:p w:rsidR="008452E8" w:rsidRPr="00E868B4" w:rsidRDefault="008452E8" w:rsidP="005D5A08">
      <w:pPr>
        <w:pStyle w:val="AttendancePV"/>
      </w:pPr>
    </w:p>
    <w:p w:rsidR="0083601E" w:rsidRPr="00E868B4" w:rsidRDefault="0083601E" w:rsidP="005D5A08">
      <w:pPr>
        <w:pStyle w:val="AttendancePV"/>
      </w:pPr>
    </w:p>
    <w:p w:rsidR="008452E8" w:rsidRPr="00E868B4" w:rsidRDefault="008452E8" w:rsidP="005D5A08">
      <w:pPr>
        <w:pStyle w:val="AttendancePV"/>
      </w:pPr>
    </w:p>
    <w:tbl>
      <w:tblPr>
        <w:tblW w:w="0" w:type="auto"/>
        <w:tblInd w:w="17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8452E8" w:rsidRPr="00E868B4">
        <w:tc>
          <w:tcPr>
            <w:tcW w:w="9072" w:type="dxa"/>
            <w:gridSpan w:val="2"/>
            <w:shd w:val="pct10" w:color="000000" w:fill="FFFFFF"/>
          </w:tcPr>
          <w:p w:rsidR="008452E8" w:rsidRPr="00E868B4" w:rsidRDefault="00CC6E1E" w:rsidP="00AD4CEB">
            <w:pPr>
              <w:pStyle w:val="AttendancePVTable"/>
            </w:pPr>
            <w:r w:rsidRPr="00E868B4">
              <w:t>Съвет/Consejo/Rada/Rådet/Rat/Nõukogu/Συμβούλιο/Council/Conseil/Vijeće/Consiglio/Padome/Taryba/Tanács/Kunsill/Raad/ Conselho/Consiliu/Svet/Neuvosto/Rådet (*)</w:t>
            </w:r>
          </w:p>
        </w:tc>
      </w:tr>
      <w:tr w:rsidR="008452E8" w:rsidRPr="00E868B4">
        <w:trPr>
          <w:trHeight w:val="720"/>
        </w:trPr>
        <w:tc>
          <w:tcPr>
            <w:tcW w:w="9072" w:type="dxa"/>
            <w:gridSpan w:val="2"/>
          </w:tcPr>
          <w:p w:rsidR="008452E8" w:rsidRPr="00E868B4" w:rsidRDefault="009562F6" w:rsidP="00AD4CEB">
            <w:pPr>
              <w:pStyle w:val="AttendancePVTable"/>
            </w:pPr>
            <w:r w:rsidRPr="00E868B4">
              <w:t xml:space="preserve"> </w:t>
            </w:r>
          </w:p>
        </w:tc>
      </w:tr>
      <w:tr w:rsidR="008452E8" w:rsidRPr="00E868B4">
        <w:tc>
          <w:tcPr>
            <w:tcW w:w="9072" w:type="dxa"/>
            <w:gridSpan w:val="2"/>
            <w:shd w:val="pct10" w:color="000000" w:fill="FFFFFF"/>
          </w:tcPr>
          <w:p w:rsidR="008452E8" w:rsidRPr="00E868B4" w:rsidRDefault="00CC6E1E" w:rsidP="002E2B09">
            <w:pPr>
              <w:pStyle w:val="AttendancePVTable"/>
            </w:pPr>
            <w:r w:rsidRPr="00E868B4">
              <w:t>Комисия/Comisión/Komise/Kommissionen/Kommission/Komisjon/Επιτροπή/Commission/Komisija/Commissione/Bizottság/ Kummissjoni/Commissie/Komisja/Comissão/Comisie/Komisia/Komissio/Kommissionen (*)</w:t>
            </w:r>
          </w:p>
        </w:tc>
      </w:tr>
      <w:tr w:rsidR="008452E8" w:rsidRPr="00E868B4">
        <w:trPr>
          <w:trHeight w:val="720"/>
        </w:trPr>
        <w:tc>
          <w:tcPr>
            <w:tcW w:w="9072" w:type="dxa"/>
            <w:gridSpan w:val="2"/>
          </w:tcPr>
          <w:p w:rsidR="008452E8" w:rsidRPr="00E868B4" w:rsidRDefault="009562F6" w:rsidP="00AD4CEB">
            <w:pPr>
              <w:pStyle w:val="AttendancePVTable"/>
            </w:pPr>
            <w:r w:rsidRPr="00E868B4">
              <w:t>Meeting room: Luchner</w:t>
            </w:r>
          </w:p>
        </w:tc>
      </w:tr>
      <w:tr w:rsidR="008452E8" w:rsidRPr="00E868B4">
        <w:tc>
          <w:tcPr>
            <w:tcW w:w="9072" w:type="dxa"/>
            <w:gridSpan w:val="2"/>
            <w:shd w:val="pct10" w:color="000000" w:fill="FFFFFF"/>
          </w:tcPr>
          <w:p w:rsidR="008452E8" w:rsidRPr="00E868B4" w:rsidRDefault="00F0068D" w:rsidP="00F0068D">
            <w:pPr>
              <w:pStyle w:val="AttendancePVTable"/>
            </w:pPr>
            <w:r w:rsidRPr="00E868B4">
              <w:t>Други институции и органи/Otras instituciones y organismos/Ostatní orgány a instituce/Andre institutioner og organer/Andere Organe und Einrichtungen/Muud institutsioonid ja organid/Λοιπά θεσμικά όργανα και οργανισμοί/Other institutions and bodies/Autres institutions et organes/Druge institucije i tijela/Altre istituzioni e altri organi/Citas iestādes un struktūras/Kitos institucijos ir įstaigos/ Más intézmények és szervek/Istituzzjonijiet u korpi oħra/Andere instellingen en organen/Inne instytucje i organy/Outras instituições e outros órgãos/Alte instituții și organe/Iné inštitúcie a orgány/Muut toimielimet ja elimet/Andra institutioner och organ</w:t>
            </w:r>
          </w:p>
        </w:tc>
      </w:tr>
      <w:tr w:rsidR="008452E8" w:rsidRPr="00E868B4">
        <w:trPr>
          <w:cantSplit/>
          <w:trHeight w:val="720"/>
        </w:trPr>
        <w:tc>
          <w:tcPr>
            <w:tcW w:w="1701" w:type="dxa"/>
          </w:tcPr>
          <w:p w:rsidR="008452E8" w:rsidRPr="00E868B4" w:rsidRDefault="009562F6" w:rsidP="00AD4CEB">
            <w:pPr>
              <w:pStyle w:val="AttendancePVTable"/>
            </w:pPr>
            <w:r w:rsidRPr="00E868B4">
              <w:t>EEAS</w:t>
            </w:r>
          </w:p>
          <w:p w:rsidR="00DB64E5" w:rsidRPr="00E868B4" w:rsidRDefault="00DB64E5" w:rsidP="00AD4CEB">
            <w:pPr>
              <w:pStyle w:val="AttendancePVTable"/>
            </w:pPr>
            <w:r w:rsidRPr="00E868B4">
              <w:t>ECRE</w:t>
            </w:r>
          </w:p>
        </w:tc>
        <w:tc>
          <w:tcPr>
            <w:tcW w:w="7371" w:type="dxa"/>
          </w:tcPr>
          <w:p w:rsidR="008452E8" w:rsidRPr="00E868B4" w:rsidRDefault="009562F6" w:rsidP="00AD4CEB">
            <w:pPr>
              <w:pStyle w:val="AttendancePVTable"/>
            </w:pPr>
            <w:r w:rsidRPr="00E868B4">
              <w:t>Ragher, Constantini</w:t>
            </w:r>
          </w:p>
          <w:p w:rsidR="00DB64E5" w:rsidRPr="00E868B4" w:rsidRDefault="00DB64E5" w:rsidP="00DB64E5">
            <w:pPr>
              <w:pStyle w:val="AttendancePVTable"/>
            </w:pPr>
            <w:r w:rsidRPr="00E868B4">
              <w:t>Jalali</w:t>
            </w:r>
          </w:p>
        </w:tc>
      </w:tr>
    </w:tbl>
    <w:p w:rsidR="008452E8" w:rsidRPr="00E868B4" w:rsidRDefault="008452E8" w:rsidP="005D5A08">
      <w:pPr>
        <w:pStyle w:val="AttendancePV"/>
      </w:pPr>
    </w:p>
    <w:p w:rsidR="008452E8" w:rsidRPr="00E868B4" w:rsidRDefault="008452E8" w:rsidP="005D5A08">
      <w:pPr>
        <w:pStyle w:val="AttendancePV"/>
      </w:pP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9072"/>
      </w:tblGrid>
      <w:tr w:rsidR="008452E8" w:rsidRPr="00E868B4">
        <w:trPr>
          <w:cantSplit/>
        </w:trPr>
        <w:tc>
          <w:tcPr>
            <w:tcW w:w="9072" w:type="dxa"/>
            <w:shd w:val="pct10" w:color="000000" w:fill="FFFFFF"/>
          </w:tcPr>
          <w:p w:rsidR="008452E8" w:rsidRPr="00E868B4" w:rsidRDefault="00007788" w:rsidP="00AD4CEB">
            <w:pPr>
              <w:pStyle w:val="AttendancePVTable"/>
            </w:pPr>
            <w:r w:rsidRPr="00E868B4">
              <w:t>Други участници/Otros participantes/Ostatní účastníci/Endvidere deltog/Andere Teilnehmer/Muud osalejad/Επίσης παρόντες/Other participants/Autres participants/Drugi sudionici/Altri partecipanti/Citi klātesošie/Kiti dalyviai/Más résztvevők/Parteċipanti ohra/Andere aanwezigen/Inni uczestnicy/Outros participantes/Alţi participanţi/Iní účastníci/Drugi udeleženci/Muut osallistujat/Övriga deltagare</w:t>
            </w:r>
          </w:p>
        </w:tc>
      </w:tr>
      <w:tr w:rsidR="008452E8" w:rsidRPr="00E868B4">
        <w:trPr>
          <w:cantSplit/>
          <w:trHeight w:val="1200"/>
        </w:trPr>
        <w:tc>
          <w:tcPr>
            <w:tcW w:w="9072" w:type="dxa"/>
          </w:tcPr>
          <w:p w:rsidR="008452E8" w:rsidRPr="00E868B4" w:rsidRDefault="009562F6" w:rsidP="00AD4CEB">
            <w:pPr>
              <w:pStyle w:val="AttendancePVTable"/>
            </w:pPr>
            <w:r w:rsidRPr="00E868B4">
              <w:t xml:space="preserve"> </w:t>
            </w:r>
          </w:p>
        </w:tc>
      </w:tr>
    </w:tbl>
    <w:p w:rsidR="0083601E" w:rsidRPr="00E868B4" w:rsidRDefault="0083601E" w:rsidP="005D5A08">
      <w:pPr>
        <w:pStyle w:val="AttendancePV"/>
      </w:pPr>
      <w:r w:rsidRPr="00E868B4">
        <w:br w:type="page"/>
      </w: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8452E8" w:rsidRPr="00E868B4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E868B4" w:rsidRDefault="00C634EF" w:rsidP="005F6C89">
            <w:pPr>
              <w:pStyle w:val="AttendancePVTable"/>
            </w:pPr>
            <w:r w:rsidRPr="00E868B4">
              <w:t>Секретариат на политическите групи/Secretaría de los Grupos políticos/Sekretariát politických skupin/Gruppernes sekretariat/ Sekretariat der Fraktionen/Fraktsioonide sekretariaat/Γραμματεία των Πολιτικών Ομάδων/Secretariats of political groups/Secrétariat des groupes politiques/Tajništva klubova zastupnika/Segreteria gruppi politici/Politisko grupu sekretariāts/Frakcijų sekretoriai/ Képviselőcsoportok titkársága/Segretarjat gruppi politiċi/Fractiesecretariaten/Sekretariat Grup Politycznych/Secretariado dos grupos políticos/Secretariate grupuri politice/Sekretariát politických skupín/Sekretariat političnih skupin/Poliittisten ryhmien sihteeristöt/ De politiska gruppernas sekretariat</w:t>
            </w:r>
          </w:p>
        </w:tc>
      </w:tr>
      <w:tr w:rsidR="008452E8" w:rsidRPr="00E868B4">
        <w:trPr>
          <w:cantSplit/>
        </w:trPr>
        <w:tc>
          <w:tcPr>
            <w:tcW w:w="1701" w:type="dxa"/>
            <w:shd w:val="clear" w:color="auto" w:fill="FFFFFF"/>
          </w:tcPr>
          <w:p w:rsidR="008452E8" w:rsidRPr="00E868B4" w:rsidRDefault="008452E8" w:rsidP="00A66B35">
            <w:pPr>
              <w:pStyle w:val="AttendancePVTable"/>
            </w:pPr>
            <w:r w:rsidRPr="00E868B4">
              <w:t>PPE</w:t>
            </w:r>
          </w:p>
          <w:p w:rsidR="008452E8" w:rsidRPr="00E868B4" w:rsidRDefault="00CE5AEB" w:rsidP="00A66B35">
            <w:pPr>
              <w:pStyle w:val="AttendancePVTable"/>
            </w:pPr>
            <w:r w:rsidRPr="00E868B4">
              <w:t>S&amp;D</w:t>
            </w:r>
          </w:p>
          <w:p w:rsidR="00A5325A" w:rsidRPr="00E868B4" w:rsidRDefault="00A5325A" w:rsidP="00A66B35">
            <w:pPr>
              <w:pStyle w:val="AttendancePVTable"/>
            </w:pPr>
            <w:r w:rsidRPr="00E868B4">
              <w:t>Renew</w:t>
            </w:r>
          </w:p>
          <w:p w:rsidR="008452E8" w:rsidRPr="00E868B4" w:rsidRDefault="006D6EB9" w:rsidP="00A66B35">
            <w:pPr>
              <w:pStyle w:val="AttendancePVTable"/>
            </w:pPr>
            <w:r w:rsidRPr="00E868B4">
              <w:t>ID</w:t>
            </w:r>
          </w:p>
          <w:p w:rsidR="00A5325A" w:rsidRPr="00E868B4" w:rsidRDefault="006D6EB9" w:rsidP="006D6EB9">
            <w:pPr>
              <w:pStyle w:val="AttendancePVTable"/>
            </w:pPr>
            <w:r w:rsidRPr="00E868B4">
              <w:t>Verts/ALE</w:t>
            </w:r>
          </w:p>
          <w:p w:rsidR="00A5325A" w:rsidRPr="00E868B4" w:rsidRDefault="00A5325A" w:rsidP="00A5325A">
            <w:pPr>
              <w:pStyle w:val="AttendancePVTable"/>
            </w:pPr>
            <w:r w:rsidRPr="00E868B4">
              <w:t>ECR</w:t>
            </w:r>
          </w:p>
          <w:p w:rsidR="008452E8" w:rsidRPr="00E868B4" w:rsidRDefault="00926DB0" w:rsidP="00A66B35">
            <w:pPr>
              <w:pStyle w:val="AttendancePVTable"/>
            </w:pPr>
            <w:r w:rsidRPr="00E868B4">
              <w:t>GUE/NGL</w:t>
            </w:r>
          </w:p>
          <w:p w:rsidR="008452E8" w:rsidRPr="00E868B4" w:rsidRDefault="008452E8" w:rsidP="00A66B35">
            <w:pPr>
              <w:pStyle w:val="AttendancePVTable"/>
            </w:pPr>
            <w:r w:rsidRPr="00E868B4">
              <w:t>NI</w:t>
            </w:r>
          </w:p>
        </w:tc>
        <w:tc>
          <w:tcPr>
            <w:tcW w:w="7371" w:type="dxa"/>
            <w:shd w:val="clear" w:color="auto" w:fill="FFFFFF"/>
          </w:tcPr>
          <w:p w:rsidR="008452E8" w:rsidRPr="00E868B4" w:rsidRDefault="00036C6A" w:rsidP="00A66B35">
            <w:pPr>
              <w:pStyle w:val="AttendancePVTable"/>
            </w:pPr>
            <w:r w:rsidRPr="00E868B4">
              <w:t>Virostkova (remote)</w:t>
            </w:r>
          </w:p>
          <w:p w:rsidR="008452E8" w:rsidRPr="00E868B4" w:rsidRDefault="00036C6A" w:rsidP="00A66B35">
            <w:pPr>
              <w:pStyle w:val="AttendancePVTable"/>
            </w:pPr>
            <w:r w:rsidRPr="00E868B4">
              <w:t>Bataille (remote)</w:t>
            </w:r>
          </w:p>
          <w:p w:rsidR="008452E8" w:rsidRPr="00E868B4" w:rsidRDefault="00036C6A" w:rsidP="00A66B35">
            <w:pPr>
              <w:pStyle w:val="AttendancePVTable"/>
            </w:pPr>
            <w:r w:rsidRPr="00E868B4">
              <w:t>Munoa Salaverria (meeting room)</w:t>
            </w:r>
          </w:p>
          <w:p w:rsidR="008452E8" w:rsidRPr="00E868B4" w:rsidRDefault="009562F6" w:rsidP="00A66B35">
            <w:pPr>
              <w:pStyle w:val="AttendancePVTable"/>
            </w:pPr>
            <w:r w:rsidRPr="00E868B4">
              <w:t xml:space="preserve"> </w:t>
            </w:r>
          </w:p>
          <w:p w:rsidR="008452E8" w:rsidRPr="00E868B4" w:rsidRDefault="00036C6A" w:rsidP="00A66B35">
            <w:pPr>
              <w:pStyle w:val="AttendancePVTable"/>
            </w:pPr>
            <w:r w:rsidRPr="00E868B4">
              <w:t>Fisera (remote)</w:t>
            </w:r>
          </w:p>
          <w:p w:rsidR="008452E8" w:rsidRPr="00E868B4" w:rsidRDefault="009562F6" w:rsidP="00A66B35">
            <w:pPr>
              <w:pStyle w:val="AttendancePVTable"/>
            </w:pPr>
            <w:r w:rsidRPr="00E868B4">
              <w:t xml:space="preserve">  </w:t>
            </w:r>
          </w:p>
          <w:p w:rsidR="008452E8" w:rsidRPr="00E868B4" w:rsidRDefault="009562F6" w:rsidP="00A66B35">
            <w:pPr>
              <w:pStyle w:val="AttendancePVTable"/>
            </w:pPr>
            <w:r w:rsidRPr="00E868B4">
              <w:t xml:space="preserve">   </w:t>
            </w:r>
          </w:p>
          <w:p w:rsidR="0006514D" w:rsidRPr="00E868B4" w:rsidRDefault="009562F6" w:rsidP="00374A20">
            <w:pPr>
              <w:pStyle w:val="AttendancePVTable"/>
            </w:pPr>
            <w:r w:rsidRPr="00E868B4">
              <w:t xml:space="preserve"> </w:t>
            </w:r>
          </w:p>
        </w:tc>
      </w:tr>
    </w:tbl>
    <w:p w:rsidR="00DB5CC6" w:rsidRPr="00E868B4" w:rsidRDefault="00DB5CC6" w:rsidP="005D5A08">
      <w:pPr>
        <w:pStyle w:val="AttendancePV"/>
      </w:pPr>
    </w:p>
    <w:p w:rsidR="0083601E" w:rsidRPr="00E868B4" w:rsidRDefault="0083601E" w:rsidP="005D5A08">
      <w:pPr>
        <w:pStyle w:val="AttendancePV"/>
      </w:pPr>
    </w:p>
    <w:p w:rsidR="0083601E" w:rsidRPr="00E868B4" w:rsidRDefault="0083601E" w:rsidP="005D5A08">
      <w:pPr>
        <w:pStyle w:val="AttendancePV"/>
      </w:pP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8452E8" w:rsidRPr="00E868B4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E868B4" w:rsidRDefault="00DC629C" w:rsidP="00AD4CEB">
            <w:pPr>
              <w:pStyle w:val="AttendancePVTable"/>
            </w:pPr>
            <w:r w:rsidRPr="00E868B4">
              <w:br w:type="page"/>
              <w:t>Кабинет на председателя/Gabinete del Presidente/Kancelář předsedy/Formandens Kabinet/Kabinett des Präsidenten/Presidendi kantselei/Γραφείο του Προέδρου/President's Office/Cabinet du Président/Ured predsjednika/Gabinetto del Presidente/Priekšsēdētāja kabinets/Pirmininko kabinetas/Elnöki hivatal/Kabinett tal-President/Kabinet van de Voorzitter/Gabinet Przewodniczącego/Gabinete do Presidente/Cabinet Preşedinte/Kancelária predsedu/Urad predsednika/Puhemiehen kabinetti/Talmannens kansli</w:t>
            </w:r>
          </w:p>
        </w:tc>
      </w:tr>
      <w:tr w:rsidR="008452E8" w:rsidRPr="00E868B4" w:rsidTr="003C7A12">
        <w:trPr>
          <w:cantSplit/>
          <w:trHeight w:val="510"/>
        </w:trPr>
        <w:tc>
          <w:tcPr>
            <w:tcW w:w="9072" w:type="dxa"/>
            <w:gridSpan w:val="2"/>
            <w:shd w:val="clear" w:color="auto" w:fill="FFFFFF"/>
          </w:tcPr>
          <w:p w:rsidR="008452E8" w:rsidRPr="00E868B4" w:rsidRDefault="009562F6" w:rsidP="00AD4CEB">
            <w:pPr>
              <w:pStyle w:val="AttendancePVTable"/>
            </w:pPr>
            <w:r w:rsidRPr="00E868B4">
              <w:t xml:space="preserve"> </w:t>
            </w:r>
          </w:p>
        </w:tc>
      </w:tr>
      <w:tr w:rsidR="008452E8" w:rsidRPr="00E868B4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E868B4" w:rsidRDefault="00C634EF" w:rsidP="00AD4CEB">
            <w:pPr>
              <w:pStyle w:val="AttendancePVTable"/>
            </w:pPr>
            <w:r w:rsidRPr="00E868B4">
              <w:t>Кабинет на генералния секретар/Gabinete del Secretario General/Kancelář generálního tajemníka/Generalsekretærens Kabinet/ Kabinett des Generalsekretärs/Peasekretäri büroo/Γραφείο του Γενικού Γραμματέα/Secretary-General's Office/Cabinet du Secrétaire général/Ured glavnog tajnika/Gabinetto del Segretario generale/Ģenerālsekretāra kabinets/Generalinio sekretoriaus kabinetas/ Főtitkári hivatal/Kabinett tas-Segretarju Ġenerali/Kabinet van de secretaris-generaal/Gabinet Sekretarza Generalnego/Gabinete do Secretário-Geral/Cabinet Secretar General/Kancelária generálneho tajomníka/Urad generalnega sekretarja/Pääsihteerin kabinetti/ Generalsekreterarens kansli</w:t>
            </w:r>
          </w:p>
        </w:tc>
      </w:tr>
      <w:tr w:rsidR="008452E8" w:rsidRPr="00E868B4" w:rsidTr="003C7A12">
        <w:trPr>
          <w:cantSplit/>
          <w:trHeight w:val="510"/>
        </w:trPr>
        <w:tc>
          <w:tcPr>
            <w:tcW w:w="9072" w:type="dxa"/>
            <w:gridSpan w:val="2"/>
            <w:shd w:val="clear" w:color="auto" w:fill="FFFFFF"/>
          </w:tcPr>
          <w:p w:rsidR="008452E8" w:rsidRPr="00E868B4" w:rsidRDefault="009562F6" w:rsidP="00AD4CEB">
            <w:pPr>
              <w:pStyle w:val="AttendancePVTable"/>
            </w:pPr>
            <w:r w:rsidRPr="00E868B4">
              <w:t xml:space="preserve"> </w:t>
            </w:r>
          </w:p>
        </w:tc>
      </w:tr>
      <w:tr w:rsidR="008452E8" w:rsidRPr="00E868B4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E868B4" w:rsidRDefault="00C634EF" w:rsidP="00AD4CEB">
            <w:pPr>
              <w:pStyle w:val="AttendancePVTable"/>
            </w:pPr>
            <w:r w:rsidRPr="00E868B4">
              <w:t>Генерална дирекция/Dirección General/Generální ředitelství/Generaldirektorat/Generaldirektion/Peadirektoraat/Γενική Διεύθυνση/ Directorate-General/Direction générale/Glavna uprava/Direzione generale/Ģenerāldirektorāts/Generalinis direktoratas/Főigazgatóság/ Direttorat Ġenerali/Directoraten</w:t>
            </w:r>
            <w:r w:rsidRPr="00E868B4">
              <w:noBreakHyphen/>
              <w:t>generaal/Dyrekcja Generalna/Direcção-Geral/Direcţii Generale/Generálne riaditeľstvo/Generalni direktorat/Pääosasto/Generaldirektorat</w:t>
            </w:r>
          </w:p>
        </w:tc>
      </w:tr>
      <w:tr w:rsidR="008452E8" w:rsidRPr="00E868B4">
        <w:trPr>
          <w:cantSplit/>
          <w:trHeight w:val="720"/>
        </w:trPr>
        <w:tc>
          <w:tcPr>
            <w:tcW w:w="1701" w:type="dxa"/>
            <w:shd w:val="clear" w:color="auto" w:fill="FFFFFF"/>
          </w:tcPr>
          <w:p w:rsidR="008452E8" w:rsidRPr="00E868B4" w:rsidRDefault="008452E8" w:rsidP="00A66B35">
            <w:pPr>
              <w:pStyle w:val="AttendancePVTable"/>
            </w:pPr>
            <w:r w:rsidRPr="00E868B4">
              <w:t>DG PRES</w:t>
            </w:r>
          </w:p>
          <w:p w:rsidR="008452E8" w:rsidRPr="00E868B4" w:rsidRDefault="008452E8" w:rsidP="00A66B35">
            <w:pPr>
              <w:pStyle w:val="AttendancePVTable"/>
            </w:pPr>
            <w:r w:rsidRPr="00E868B4">
              <w:t>DG IPOL</w:t>
            </w:r>
          </w:p>
          <w:p w:rsidR="008452E8" w:rsidRPr="00E868B4" w:rsidRDefault="008452E8" w:rsidP="00A66B35">
            <w:pPr>
              <w:pStyle w:val="AttendancePVTable"/>
            </w:pPr>
            <w:r w:rsidRPr="00E868B4">
              <w:t>DG EXPO</w:t>
            </w:r>
          </w:p>
          <w:p w:rsidR="00CA53ED" w:rsidRPr="00E868B4" w:rsidRDefault="00CA53ED" w:rsidP="00A66B35">
            <w:pPr>
              <w:pStyle w:val="AttendancePVTable"/>
            </w:pPr>
            <w:r w:rsidRPr="00E868B4">
              <w:t>DG EPRS</w:t>
            </w:r>
          </w:p>
          <w:p w:rsidR="008452E8" w:rsidRPr="00E868B4" w:rsidRDefault="008452E8" w:rsidP="00A66B35">
            <w:pPr>
              <w:pStyle w:val="AttendancePVTable"/>
            </w:pPr>
            <w:r w:rsidRPr="00E868B4">
              <w:t>DG COMM</w:t>
            </w:r>
          </w:p>
          <w:p w:rsidR="008452E8" w:rsidRPr="00E868B4" w:rsidRDefault="008452E8" w:rsidP="00A66B35">
            <w:pPr>
              <w:pStyle w:val="AttendancePVTable"/>
            </w:pPr>
            <w:r w:rsidRPr="00E868B4">
              <w:t>DG PERS</w:t>
            </w:r>
          </w:p>
          <w:p w:rsidR="008452E8" w:rsidRPr="00E868B4" w:rsidRDefault="007C674A" w:rsidP="00A66B35">
            <w:pPr>
              <w:pStyle w:val="AttendancePVTable"/>
            </w:pPr>
            <w:r w:rsidRPr="00E868B4">
              <w:t>DG INLO</w:t>
            </w:r>
          </w:p>
          <w:p w:rsidR="008452E8" w:rsidRPr="00E868B4" w:rsidRDefault="008452E8" w:rsidP="00A66B35">
            <w:pPr>
              <w:pStyle w:val="AttendancePVTable"/>
            </w:pPr>
            <w:r w:rsidRPr="00E868B4">
              <w:t>DG TRAD</w:t>
            </w:r>
          </w:p>
          <w:p w:rsidR="007C674A" w:rsidRPr="00E868B4" w:rsidRDefault="007C674A" w:rsidP="00A66B35">
            <w:pPr>
              <w:pStyle w:val="AttendancePVTable"/>
            </w:pPr>
            <w:r w:rsidRPr="00E868B4">
              <w:t>DG LINC</w:t>
            </w:r>
          </w:p>
          <w:p w:rsidR="008452E8" w:rsidRPr="00E868B4" w:rsidRDefault="008452E8" w:rsidP="00A66B35">
            <w:pPr>
              <w:pStyle w:val="AttendancePVTable"/>
            </w:pPr>
            <w:r w:rsidRPr="00E868B4">
              <w:t>DG FINS</w:t>
            </w:r>
          </w:p>
          <w:p w:rsidR="00CA53ED" w:rsidRPr="00E868B4" w:rsidRDefault="00CA53ED" w:rsidP="00A66B35">
            <w:pPr>
              <w:pStyle w:val="AttendancePVTable"/>
            </w:pPr>
            <w:r w:rsidRPr="00E868B4">
              <w:t>DG ITEC</w:t>
            </w:r>
          </w:p>
          <w:p w:rsidR="007C674A" w:rsidRPr="00E868B4" w:rsidRDefault="00CA53ED" w:rsidP="00A66B35">
            <w:pPr>
              <w:pStyle w:val="AttendancePVTable"/>
            </w:pPr>
            <w:r w:rsidRPr="00E868B4">
              <w:t>DG SAFE</w:t>
            </w:r>
          </w:p>
        </w:tc>
        <w:tc>
          <w:tcPr>
            <w:tcW w:w="7371" w:type="dxa"/>
            <w:shd w:val="clear" w:color="auto" w:fill="FFFFFF"/>
          </w:tcPr>
          <w:p w:rsidR="008452E8" w:rsidRPr="00E868B4" w:rsidRDefault="009562F6" w:rsidP="00A66B35">
            <w:pPr>
              <w:pStyle w:val="AttendancePVTable"/>
            </w:pPr>
            <w:r w:rsidRPr="00E868B4">
              <w:t xml:space="preserve"> </w:t>
            </w:r>
          </w:p>
          <w:p w:rsidR="008452E8" w:rsidRPr="00E868B4" w:rsidRDefault="009562F6" w:rsidP="00A66B35">
            <w:pPr>
              <w:pStyle w:val="AttendancePVTable"/>
            </w:pPr>
            <w:r w:rsidRPr="00E868B4">
              <w:t>Schulze (meeting room)</w:t>
            </w:r>
          </w:p>
          <w:p w:rsidR="008452E8" w:rsidRPr="00E868B4" w:rsidRDefault="00036C6A" w:rsidP="00A66B35">
            <w:pPr>
              <w:pStyle w:val="AttendancePVTable"/>
            </w:pPr>
            <w:r w:rsidRPr="00E868B4">
              <w:t>Lerch (meeting room), Striegnitz (meeting room)</w:t>
            </w:r>
          </w:p>
          <w:p w:rsidR="008452E8" w:rsidRPr="00E868B4" w:rsidRDefault="009562F6" w:rsidP="00A66B35">
            <w:pPr>
              <w:pStyle w:val="AttendancePVTable"/>
            </w:pPr>
            <w:r w:rsidRPr="00E868B4">
              <w:t xml:space="preserve"> </w:t>
            </w:r>
          </w:p>
          <w:p w:rsidR="008452E8" w:rsidRPr="00E868B4" w:rsidRDefault="009562F6" w:rsidP="00A66B35">
            <w:pPr>
              <w:pStyle w:val="AttendancePVTable"/>
            </w:pPr>
            <w:r w:rsidRPr="00E868B4">
              <w:t xml:space="preserve"> </w:t>
            </w:r>
          </w:p>
          <w:p w:rsidR="008452E8" w:rsidRPr="00E868B4" w:rsidRDefault="009562F6" w:rsidP="00A66B35">
            <w:pPr>
              <w:pStyle w:val="AttendancePVTable"/>
            </w:pPr>
            <w:r w:rsidRPr="00E868B4">
              <w:t xml:space="preserve">  </w:t>
            </w:r>
          </w:p>
          <w:p w:rsidR="008452E8" w:rsidRPr="00E868B4" w:rsidRDefault="009562F6" w:rsidP="00A66B35">
            <w:pPr>
              <w:pStyle w:val="AttendancePVTable"/>
            </w:pPr>
            <w:r w:rsidRPr="00E868B4">
              <w:t xml:space="preserve"> </w:t>
            </w:r>
          </w:p>
          <w:p w:rsidR="00615488" w:rsidRPr="00E868B4" w:rsidRDefault="009562F6" w:rsidP="00A66B35">
            <w:pPr>
              <w:pStyle w:val="AttendancePVTable"/>
            </w:pPr>
            <w:r w:rsidRPr="00E868B4">
              <w:t xml:space="preserve"> </w:t>
            </w:r>
          </w:p>
          <w:p w:rsidR="00CA53ED" w:rsidRPr="00E868B4" w:rsidRDefault="009562F6" w:rsidP="00A66B35">
            <w:pPr>
              <w:pStyle w:val="AttendancePVTable"/>
            </w:pPr>
            <w:r w:rsidRPr="00E868B4">
              <w:t xml:space="preserve"> </w:t>
            </w:r>
          </w:p>
          <w:p w:rsidR="00CA53ED" w:rsidRPr="00E868B4" w:rsidRDefault="009562F6" w:rsidP="00A66B35">
            <w:pPr>
              <w:pStyle w:val="AttendancePVTable"/>
            </w:pPr>
            <w:r w:rsidRPr="00E868B4">
              <w:t xml:space="preserve"> </w:t>
            </w:r>
          </w:p>
          <w:p w:rsidR="00CA53ED" w:rsidRPr="00E868B4" w:rsidRDefault="009562F6" w:rsidP="00AD4CEB">
            <w:pPr>
              <w:pStyle w:val="AttendancePVTable"/>
            </w:pPr>
            <w:r w:rsidRPr="00E868B4">
              <w:t xml:space="preserve"> </w:t>
            </w:r>
          </w:p>
        </w:tc>
      </w:tr>
    </w:tbl>
    <w:p w:rsidR="0083601E" w:rsidRPr="00E868B4" w:rsidRDefault="0083601E" w:rsidP="005D5A08">
      <w:pPr>
        <w:pStyle w:val="AttendancePV"/>
      </w:pPr>
      <w:r w:rsidRPr="00E868B4">
        <w:br w:type="page"/>
      </w: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9072"/>
      </w:tblGrid>
      <w:tr w:rsidR="00A13D65" w:rsidRPr="00E868B4">
        <w:trPr>
          <w:cantSplit/>
        </w:trPr>
        <w:tc>
          <w:tcPr>
            <w:tcW w:w="9072" w:type="dxa"/>
            <w:shd w:val="pct10" w:color="000000" w:fill="FFFFFF"/>
          </w:tcPr>
          <w:p w:rsidR="00A13D65" w:rsidRPr="00E868B4" w:rsidRDefault="00A13D65" w:rsidP="00AD4CEB">
            <w:pPr>
              <w:pStyle w:val="AttendancePVTable"/>
            </w:pPr>
            <w:r w:rsidRPr="00E868B4">
              <w:t>Правна служба/Servicio Jurídico/Právní služba/Juridisk Tjeneste/Juristischer Dienst/Õigusteenistus/Νομική Υπηρεσία/Legal Service/ Service juridique/Pravna služba/Servizio giuridico/Juridiskais dienests/Teisės tarnyba/Jogi szolgálat/Servizz legali/Juridische Dienst/ Wydział prawny/Serviço Jurídico/Serviciu Juridic/Právny servis/Oikeudellinen yksikkö/Rättstjänsten</w:t>
            </w:r>
          </w:p>
        </w:tc>
      </w:tr>
      <w:tr w:rsidR="00A13D65" w:rsidRPr="00E868B4" w:rsidTr="003C7A12">
        <w:trPr>
          <w:cantSplit/>
          <w:trHeight w:val="510"/>
        </w:trPr>
        <w:tc>
          <w:tcPr>
            <w:tcW w:w="9072" w:type="dxa"/>
            <w:shd w:val="clear" w:color="auto" w:fill="FFFFFF"/>
          </w:tcPr>
          <w:p w:rsidR="00A13D65" w:rsidRPr="00E868B4" w:rsidRDefault="009562F6" w:rsidP="00036C6A">
            <w:pPr>
              <w:pStyle w:val="AttendancePVTable"/>
            </w:pPr>
            <w:r w:rsidRPr="00E868B4">
              <w:t>Moore (remote)</w:t>
            </w:r>
          </w:p>
        </w:tc>
      </w:tr>
      <w:tr w:rsidR="00A13D65" w:rsidRPr="00E868B4">
        <w:trPr>
          <w:cantSplit/>
        </w:trPr>
        <w:tc>
          <w:tcPr>
            <w:tcW w:w="9072" w:type="dxa"/>
            <w:shd w:val="pct10" w:color="000000" w:fill="FFFFFF"/>
          </w:tcPr>
          <w:p w:rsidR="00A13D65" w:rsidRPr="00E868B4" w:rsidRDefault="00A13D65" w:rsidP="00E2213D">
            <w:pPr>
              <w:pStyle w:val="AttendancePVTable"/>
            </w:pPr>
            <w:r w:rsidRPr="00E868B4">
              <w:t>Секретариат на комисията/Secretaría de la comisión/Sekretariát výboru/Udvalgssekretariatet/Ausschusssekretariat/Komisjoni sekretariaat/Γραμματεία της επιτροπής/Committee secretariat/Secrétariat de la commission/Tajništvo odbora/Segreteria della commissione/Komitejas sekretariāts/Komiteto sekretoriatas/A bizottság titkársága/Segretarjat tal-kumitat/Commissiesecretariaat/ Sekretariat komisji/Secretariado da comissão/Secretariat comisie/Sekretariat odbora/Valiokunnan sihteeristö/Utskottssekretariatet</w:t>
            </w:r>
          </w:p>
        </w:tc>
      </w:tr>
      <w:tr w:rsidR="00A13D65" w:rsidRPr="00E868B4" w:rsidTr="003C7A12">
        <w:trPr>
          <w:cantSplit/>
          <w:trHeight w:val="510"/>
        </w:trPr>
        <w:tc>
          <w:tcPr>
            <w:tcW w:w="9072" w:type="dxa"/>
            <w:shd w:val="clear" w:color="auto" w:fill="FFFFFF"/>
          </w:tcPr>
          <w:p w:rsidR="00A13D65" w:rsidRPr="00E868B4" w:rsidRDefault="001046A3" w:rsidP="00036C6A">
            <w:pPr>
              <w:pStyle w:val="AttendancePVTable"/>
            </w:pPr>
            <w:r w:rsidRPr="00E868B4">
              <w:t>Meeting room: Rieu, Maisonny, Viilup, Alrutz, David</w:t>
            </w:r>
            <w:r w:rsidRPr="00E868B4">
              <w:br/>
              <w:t>Remote: Chikhi, Franceschinis, Shore</w:t>
            </w:r>
            <w:r w:rsidRPr="00E868B4">
              <w:br/>
            </w:r>
          </w:p>
        </w:tc>
      </w:tr>
      <w:tr w:rsidR="00A13D65" w:rsidRPr="00E868B4">
        <w:trPr>
          <w:cantSplit/>
        </w:trPr>
        <w:tc>
          <w:tcPr>
            <w:tcW w:w="9072" w:type="dxa"/>
            <w:shd w:val="pct10" w:color="000000" w:fill="FFFFFF"/>
          </w:tcPr>
          <w:p w:rsidR="00A13D65" w:rsidRPr="00E868B4" w:rsidRDefault="00A13D65" w:rsidP="00AD4CEB">
            <w:pPr>
              <w:pStyle w:val="AttendancePVTable"/>
            </w:pPr>
            <w:r w:rsidRPr="00E868B4">
              <w:t>Сътрудник/Asistente/Asistent/Assistent/Assistenz/Βοηθός/Assistant/Assistente/Palīgs/Padėjėjas/Asszisztens/Asystent/Pomočnik/ Avustaja/Assistenter</w:t>
            </w:r>
          </w:p>
        </w:tc>
      </w:tr>
      <w:tr w:rsidR="00A13D65" w:rsidRPr="00E868B4" w:rsidTr="003C7A12">
        <w:trPr>
          <w:cantSplit/>
          <w:trHeight w:val="510"/>
        </w:trPr>
        <w:tc>
          <w:tcPr>
            <w:tcW w:w="9072" w:type="dxa"/>
            <w:shd w:val="clear" w:color="auto" w:fill="FFFFFF"/>
          </w:tcPr>
          <w:p w:rsidR="00A13D65" w:rsidRPr="00E868B4" w:rsidRDefault="009562F6" w:rsidP="00AD4CEB">
            <w:pPr>
              <w:pStyle w:val="AttendancePVTable"/>
            </w:pPr>
            <w:r w:rsidRPr="00E868B4">
              <w:t xml:space="preserve"> Goessling-Wilcke (meeting room)</w:t>
            </w:r>
          </w:p>
        </w:tc>
      </w:tr>
    </w:tbl>
    <w:p w:rsidR="008452E8" w:rsidRPr="00E868B4" w:rsidRDefault="008452E8" w:rsidP="005D5A08">
      <w:pPr>
        <w:pStyle w:val="AttendancePV"/>
      </w:pPr>
    </w:p>
    <w:p w:rsidR="00801684" w:rsidRPr="00E868B4" w:rsidRDefault="00801684" w:rsidP="005D5A08">
      <w:pPr>
        <w:pStyle w:val="AttendancePV"/>
      </w:pPr>
    </w:p>
    <w:p w:rsidR="00801684" w:rsidRPr="00E868B4" w:rsidRDefault="00801684" w:rsidP="005D5A08">
      <w:pPr>
        <w:pStyle w:val="AttendancePV"/>
      </w:pPr>
    </w:p>
    <w:p w:rsidR="00C634EF" w:rsidRPr="00E868B4" w:rsidRDefault="00C634EF" w:rsidP="00AD4CEB">
      <w:pPr>
        <w:pStyle w:val="AttendancePVFootnote"/>
      </w:pPr>
      <w:r w:rsidRPr="00E868B4">
        <w:t xml:space="preserve">* </w:t>
      </w:r>
      <w:r w:rsidRPr="00E868B4">
        <w:tab/>
        <w:t>(P)</w:t>
      </w:r>
      <w:r w:rsidRPr="00E868B4">
        <w:tab/>
        <w:t>=</w:t>
      </w:r>
      <w:r w:rsidRPr="00E868B4">
        <w:tab/>
        <w:t>Председател/Presidente/Předseda/Formand/Vorsitzender/Esimees/Πρόεδρος/Chair/Président/Predsjednik/Priekšsēdētājs/ Pirmininkas/Elnök/'Chairman'/Voorzitter/Przewodniczący/Preşedinte/Predseda/Predsednik/Puheenjohtaja/Ordförande</w:t>
      </w:r>
    </w:p>
    <w:p w:rsidR="00C634EF" w:rsidRPr="00E868B4" w:rsidRDefault="00C634EF" w:rsidP="00AD4CEB">
      <w:pPr>
        <w:pStyle w:val="AttendancePVFootnote"/>
      </w:pPr>
      <w:r w:rsidRPr="00E868B4">
        <w:tab/>
        <w:t>(VP) =</w:t>
      </w:r>
      <w:r w:rsidRPr="00E868B4">
        <w:tab/>
        <w:t>Заместник-председател/Vicepresidente/Místopředseda/Næstformand/Stellvertretender Vorsitzender/Aseesimees/Αντιπρόεδρος/ Vice</w:t>
      </w:r>
      <w:r w:rsidRPr="00E868B4">
        <w:noBreakHyphen/>
        <w:t>Chair/Potpredsjednik/Vice</w:t>
      </w:r>
      <w:r w:rsidRPr="00E868B4">
        <w:noBreakHyphen/>
        <w:t>Président/Potpredsjednik/Priekšsēdētāja vietnieks/Pirmininko pavaduotojas/Alelnök/ Viċi 'Chairman'/Ondervoorzitter/Wiceprzewodniczący/Vice-Presidente/Vicepreşedinte/Podpredseda/Podpredsednik/ Varapuheenjohtaja/Vice ordförande</w:t>
      </w:r>
    </w:p>
    <w:p w:rsidR="00C634EF" w:rsidRPr="00E868B4" w:rsidRDefault="00C634EF" w:rsidP="00AD4CEB">
      <w:pPr>
        <w:pStyle w:val="AttendancePVFootnote"/>
      </w:pPr>
      <w:r w:rsidRPr="00E868B4">
        <w:tab/>
        <w:t>(M)</w:t>
      </w:r>
      <w:r w:rsidRPr="00E868B4">
        <w:tab/>
        <w:t>=</w:t>
      </w:r>
      <w:r w:rsidRPr="00E868B4">
        <w:tab/>
        <w:t>Член/Miembro/Člen/Medlem./Mitglied/Parlamendiliige/Βουλευτής/Member/Membre/Član/Membro/Deputāts/Narys/Képviselő/ Membru/Lid/Członek/Membro/Membru/Člen/Poslanec/Jäsen/Ledamot</w:t>
      </w:r>
    </w:p>
    <w:p w:rsidR="006275CD" w:rsidRPr="00E868B4" w:rsidRDefault="00C634EF" w:rsidP="00AD4CEB">
      <w:pPr>
        <w:pStyle w:val="AttendancePVFootnote"/>
      </w:pPr>
      <w:r w:rsidRPr="00E868B4">
        <w:tab/>
        <w:t>(F)</w:t>
      </w:r>
      <w:r w:rsidRPr="00E868B4">
        <w:tab/>
        <w:t>=</w:t>
      </w:r>
      <w:r w:rsidRPr="00E868B4">
        <w:tab/>
        <w:t>Длъжностно лице/Funcionario/Úředník/Tjenestemand/Beamter/Ametnik/Υπάλληλος/Official/Fonctionnaire/Dužnosnik/ Funzionario/Ierēdnis/Pareigūnas/Tisztviselő/Uffiċjal/Ambtenaar/Urzędnik/Funcionário/Funcţionar/Úradník/Uradnik/Virkamies/ Tjänsteman</w:t>
      </w:r>
    </w:p>
    <w:p w:rsidR="0022027F" w:rsidRPr="00E868B4" w:rsidRDefault="0022027F" w:rsidP="0022027F">
      <w:pPr>
        <w:pStyle w:val="AttendancePV"/>
      </w:pPr>
    </w:p>
    <w:sectPr w:rsidR="0022027F" w:rsidRPr="00E868B4" w:rsidSect="002E29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7" w:h="16840" w:code="9"/>
      <w:pgMar w:top="1134" w:right="1418" w:bottom="1418" w:left="1418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380" w:rsidRPr="002E297E" w:rsidRDefault="005C5380">
      <w:r w:rsidRPr="002E297E">
        <w:separator/>
      </w:r>
    </w:p>
    <w:p w:rsidR="005C5380" w:rsidRPr="002E297E" w:rsidRDefault="005C5380"/>
  </w:endnote>
  <w:endnote w:type="continuationSeparator" w:id="0">
    <w:p w:rsidR="005C5380" w:rsidRPr="002E297E" w:rsidRDefault="005C5380">
      <w:r w:rsidRPr="002E297E">
        <w:continuationSeparator/>
      </w:r>
    </w:p>
    <w:p w:rsidR="005C5380" w:rsidRPr="002E297E" w:rsidRDefault="005C53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97E" w:rsidRPr="002E297E" w:rsidRDefault="002E297E" w:rsidP="002E297E">
    <w:pPr>
      <w:pStyle w:val="EPFooter"/>
    </w:pPr>
    <w:r w:rsidRPr="002E297E">
      <w:t>PE</w:t>
    </w:r>
    <w:r w:rsidRPr="002E297E">
      <w:rPr>
        <w:rStyle w:val="HideTWBExt"/>
        <w:noProof w:val="0"/>
      </w:rPr>
      <w:t>&lt;NoPE&gt;</w:t>
    </w:r>
    <w:r w:rsidRPr="002E297E">
      <w:t>658.796</w:t>
    </w:r>
    <w:r w:rsidRPr="002E297E">
      <w:rPr>
        <w:rStyle w:val="HideTWBExt"/>
        <w:noProof w:val="0"/>
      </w:rPr>
      <w:t>&lt;/NoPE&gt;&lt;Version&gt;</w:t>
    </w:r>
    <w:r w:rsidRPr="002E297E">
      <w:t>v01-00</w:t>
    </w:r>
    <w:r w:rsidRPr="002E297E">
      <w:rPr>
        <w:rStyle w:val="HideTWBExt"/>
        <w:noProof w:val="0"/>
      </w:rPr>
      <w:t>&lt;/Version&gt;</w:t>
    </w:r>
    <w:r w:rsidRPr="002E297E">
      <w:tab/>
    </w:r>
    <w:r w:rsidRPr="002E297E">
      <w:fldChar w:fldCharType="begin"/>
    </w:r>
    <w:r w:rsidRPr="002E297E">
      <w:instrText xml:space="preserve"> PAGE  \* MERGEFORMAT </w:instrText>
    </w:r>
    <w:r w:rsidRPr="002E297E">
      <w:fldChar w:fldCharType="separate"/>
    </w:r>
    <w:r w:rsidR="00E868B4">
      <w:rPr>
        <w:noProof/>
      </w:rPr>
      <w:t>2</w:t>
    </w:r>
    <w:r w:rsidRPr="002E297E">
      <w:fldChar w:fldCharType="end"/>
    </w:r>
    <w:r w:rsidRPr="002E297E">
      <w:t>/</w:t>
    </w:r>
    <w:fldSimple w:instr=" NUMPAGES  \* MERGEFORMAT ">
      <w:r w:rsidR="00E868B4">
        <w:rPr>
          <w:noProof/>
        </w:rPr>
        <w:t>7</w:t>
      </w:r>
    </w:fldSimple>
    <w:r w:rsidRPr="002E297E">
      <w:tab/>
    </w:r>
    <w:r w:rsidRPr="002E297E">
      <w:rPr>
        <w:rStyle w:val="HideTWBExt"/>
        <w:noProof w:val="0"/>
      </w:rPr>
      <w:t>&lt;PathFdR&gt;</w:t>
    </w:r>
    <w:r w:rsidRPr="002E297E">
      <w:t>PV\1214625SK.docx</w:t>
    </w:r>
    <w:r w:rsidRPr="002E297E">
      <w:rPr>
        <w:rStyle w:val="HideTWBExt"/>
        <w:noProof w:val="0"/>
      </w:rPr>
      <w:t>&lt;/PathFdR&gt;</w:t>
    </w:r>
  </w:p>
  <w:p w:rsidR="00A13D65" w:rsidRPr="002E297E" w:rsidRDefault="002E297E" w:rsidP="002E297E">
    <w:pPr>
      <w:pStyle w:val="EPFooter2"/>
    </w:pPr>
    <w:r w:rsidRPr="002E297E">
      <w:t>SK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97E" w:rsidRPr="002E297E" w:rsidRDefault="002E297E" w:rsidP="002E297E">
    <w:pPr>
      <w:pStyle w:val="EPFooter"/>
    </w:pPr>
    <w:r w:rsidRPr="002E297E">
      <w:rPr>
        <w:rStyle w:val="HideTWBExt"/>
        <w:noProof w:val="0"/>
      </w:rPr>
      <w:t>&lt;PathFdR&gt;</w:t>
    </w:r>
    <w:r w:rsidRPr="002E297E">
      <w:t>PV\1214625SK.docx</w:t>
    </w:r>
    <w:r w:rsidRPr="002E297E">
      <w:rPr>
        <w:rStyle w:val="HideTWBExt"/>
        <w:noProof w:val="0"/>
      </w:rPr>
      <w:t>&lt;/PathFdR&gt;</w:t>
    </w:r>
    <w:r w:rsidRPr="002E297E">
      <w:tab/>
    </w:r>
    <w:r w:rsidRPr="002E297E">
      <w:fldChar w:fldCharType="begin"/>
    </w:r>
    <w:r w:rsidRPr="002E297E">
      <w:instrText xml:space="preserve"> PAGE  \* MERGEFORMAT </w:instrText>
    </w:r>
    <w:r w:rsidRPr="002E297E">
      <w:fldChar w:fldCharType="separate"/>
    </w:r>
    <w:r w:rsidR="00E868B4">
      <w:rPr>
        <w:noProof/>
      </w:rPr>
      <w:t>7</w:t>
    </w:r>
    <w:r w:rsidRPr="002E297E">
      <w:fldChar w:fldCharType="end"/>
    </w:r>
    <w:r w:rsidRPr="002E297E">
      <w:t>/</w:t>
    </w:r>
    <w:fldSimple w:instr=" NUMPAGES  \* MERGEFORMAT ">
      <w:r w:rsidR="00E868B4">
        <w:rPr>
          <w:noProof/>
        </w:rPr>
        <w:t>7</w:t>
      </w:r>
    </w:fldSimple>
    <w:r w:rsidRPr="002E297E">
      <w:tab/>
      <w:t>PE</w:t>
    </w:r>
    <w:r w:rsidRPr="002E297E">
      <w:rPr>
        <w:rStyle w:val="HideTWBExt"/>
        <w:noProof w:val="0"/>
      </w:rPr>
      <w:t>&lt;NoPE&gt;</w:t>
    </w:r>
    <w:r w:rsidRPr="002E297E">
      <w:t>658.796</w:t>
    </w:r>
    <w:r w:rsidRPr="002E297E">
      <w:rPr>
        <w:rStyle w:val="HideTWBExt"/>
        <w:noProof w:val="0"/>
      </w:rPr>
      <w:t>&lt;/NoPE&gt;&lt;Version&gt;</w:t>
    </w:r>
    <w:r w:rsidRPr="002E297E">
      <w:t>v01-00</w:t>
    </w:r>
    <w:r w:rsidRPr="002E297E">
      <w:rPr>
        <w:rStyle w:val="HideTWBExt"/>
        <w:noProof w:val="0"/>
      </w:rPr>
      <w:t>&lt;/Version&gt;</w:t>
    </w:r>
  </w:p>
  <w:p w:rsidR="00A13D65" w:rsidRPr="002E297E" w:rsidRDefault="002E297E" w:rsidP="002E297E">
    <w:pPr>
      <w:pStyle w:val="EPFooter2"/>
    </w:pPr>
    <w:r w:rsidRPr="002E297E">
      <w:tab/>
    </w:r>
    <w:r w:rsidRPr="002E297E">
      <w:tab/>
      <w:t>SK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97E" w:rsidRPr="002E297E" w:rsidRDefault="002E297E" w:rsidP="002E297E">
    <w:pPr>
      <w:pStyle w:val="EPFooter"/>
    </w:pPr>
    <w:r w:rsidRPr="002E297E">
      <w:rPr>
        <w:rStyle w:val="HideTWBExt"/>
        <w:noProof w:val="0"/>
      </w:rPr>
      <w:t>&lt;PathFdR&gt;</w:t>
    </w:r>
    <w:r w:rsidRPr="002E297E">
      <w:t>PV\1214625SK.docx</w:t>
    </w:r>
    <w:r w:rsidRPr="002E297E">
      <w:rPr>
        <w:rStyle w:val="HideTWBExt"/>
        <w:noProof w:val="0"/>
      </w:rPr>
      <w:t>&lt;/PathFdR&gt;</w:t>
    </w:r>
    <w:r w:rsidRPr="002E297E">
      <w:tab/>
    </w:r>
    <w:r w:rsidRPr="002E297E">
      <w:tab/>
      <w:t>PE</w:t>
    </w:r>
    <w:r w:rsidRPr="002E297E">
      <w:rPr>
        <w:rStyle w:val="HideTWBExt"/>
        <w:noProof w:val="0"/>
      </w:rPr>
      <w:t>&lt;NoPE&gt;</w:t>
    </w:r>
    <w:r w:rsidRPr="002E297E">
      <w:t>658.796</w:t>
    </w:r>
    <w:r w:rsidRPr="002E297E">
      <w:rPr>
        <w:rStyle w:val="HideTWBExt"/>
        <w:noProof w:val="0"/>
      </w:rPr>
      <w:t>&lt;/NoPE&gt;&lt;Version&gt;</w:t>
    </w:r>
    <w:r w:rsidRPr="002E297E">
      <w:t>v01-00</w:t>
    </w:r>
    <w:r w:rsidRPr="002E297E">
      <w:rPr>
        <w:rStyle w:val="HideTWBExt"/>
        <w:noProof w:val="0"/>
      </w:rPr>
      <w:t>&lt;/Version&gt;</w:t>
    </w:r>
  </w:p>
  <w:p w:rsidR="00A13D65" w:rsidRPr="002E297E" w:rsidRDefault="002E297E" w:rsidP="002E297E">
    <w:pPr>
      <w:pStyle w:val="EPFooter2"/>
    </w:pPr>
    <w:r w:rsidRPr="002E297E">
      <w:t>SK</w:t>
    </w:r>
    <w:r w:rsidRPr="002E297E">
      <w:tab/>
    </w:r>
    <w:r w:rsidRPr="002E297E">
      <w:rPr>
        <w:b w:val="0"/>
        <w:i/>
        <w:color w:val="C0C0C0"/>
        <w:sz w:val="22"/>
      </w:rPr>
      <w:t>Zjednotení v rozmanitosti</w:t>
    </w:r>
    <w:r w:rsidRPr="002E297E">
      <w:tab/>
      <w:t>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380" w:rsidRPr="002E297E" w:rsidRDefault="005C5380">
      <w:r w:rsidRPr="002E297E">
        <w:separator/>
      </w:r>
    </w:p>
    <w:p w:rsidR="005C5380" w:rsidRPr="002E297E" w:rsidRDefault="005C5380"/>
  </w:footnote>
  <w:footnote w:type="continuationSeparator" w:id="0">
    <w:p w:rsidR="005C5380" w:rsidRPr="002E297E" w:rsidRDefault="005C5380">
      <w:r w:rsidRPr="002E297E">
        <w:continuationSeparator/>
      </w:r>
    </w:p>
    <w:p w:rsidR="005C5380" w:rsidRPr="002E297E" w:rsidRDefault="005C53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8B4" w:rsidRDefault="00E868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8B4" w:rsidRDefault="00E868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8B4" w:rsidRDefault="00E868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2"/>
    <w:multiLevelType w:val="singleLevel"/>
    <w:tmpl w:val="9EDE33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13E4CA5"/>
    <w:multiLevelType w:val="multilevel"/>
    <w:tmpl w:val="68563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075832A"/>
    <w:multiLevelType w:val="multilevel"/>
    <w:tmpl w:val="55D8BE23"/>
    <w:lvl w:ilvl="0">
      <w:start w:val="1"/>
      <w:numFmt w:val="bullet"/>
      <w:lvlText w:val=""/>
      <w:lvlJc w:val="left"/>
      <w:pPr>
        <w:tabs>
          <w:tab w:val="left" w:pos="1100"/>
        </w:tabs>
        <w:ind w:left="1100" w:hanging="40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52D95D9"/>
    <w:multiLevelType w:val="multilevel"/>
    <w:tmpl w:val="64240B2E"/>
    <w:lvl w:ilvl="0">
      <w:start w:val="1"/>
      <w:numFmt w:val="bullet"/>
      <w:lvlText w:val=""/>
      <w:lvlJc w:val="left"/>
      <w:pPr>
        <w:tabs>
          <w:tab w:val="left" w:pos="1100"/>
        </w:tabs>
        <w:ind w:left="1100" w:hanging="40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C58130E"/>
    <w:multiLevelType w:val="multilevel"/>
    <w:tmpl w:val="47FC11E8"/>
    <w:lvl w:ilvl="0">
      <w:start w:val="1"/>
      <w:numFmt w:val="decimal"/>
      <w:pStyle w:val="PVxHeading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47D0C51"/>
    <w:multiLevelType w:val="multilevel"/>
    <w:tmpl w:val="80B06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7E3788E"/>
    <w:multiLevelType w:val="multilevel"/>
    <w:tmpl w:val="F35CC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205B92B"/>
    <w:multiLevelType w:val="multilevel"/>
    <w:tmpl w:val="1B4FC7E7"/>
    <w:lvl w:ilvl="0">
      <w:start w:val="1"/>
      <w:numFmt w:val="bullet"/>
      <w:lvlText w:val=""/>
      <w:lvlJc w:val="left"/>
      <w:pPr>
        <w:tabs>
          <w:tab w:val="left" w:pos="1100"/>
        </w:tabs>
        <w:ind w:left="1100" w:hanging="40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EAF01B1"/>
    <w:multiLevelType w:val="singleLevel"/>
    <w:tmpl w:val="65C6B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CE833CE"/>
    <w:multiLevelType w:val="multilevel"/>
    <w:tmpl w:val="74FC5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019EF4F"/>
    <w:multiLevelType w:val="multilevel"/>
    <w:tmpl w:val="3B482258"/>
    <w:lvl w:ilvl="0">
      <w:start w:val="1"/>
      <w:numFmt w:val="bullet"/>
      <w:lvlText w:val=""/>
      <w:lvlJc w:val="left"/>
      <w:pPr>
        <w:tabs>
          <w:tab w:val="left" w:pos="1100"/>
        </w:tabs>
        <w:ind w:left="1100" w:hanging="40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5519790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6092C0F0"/>
    <w:multiLevelType w:val="multilevel"/>
    <w:tmpl w:val="14475385"/>
    <w:lvl w:ilvl="0">
      <w:start w:val="1"/>
      <w:numFmt w:val="bullet"/>
      <w:lvlText w:val=""/>
      <w:lvlJc w:val="left"/>
      <w:pPr>
        <w:tabs>
          <w:tab w:val="left" w:pos="1100"/>
        </w:tabs>
        <w:ind w:left="1100" w:hanging="40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6AD35DAB"/>
    <w:multiLevelType w:val="multilevel"/>
    <w:tmpl w:val="827EA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6B4F0640"/>
    <w:multiLevelType w:val="multilevel"/>
    <w:tmpl w:val="4A041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72E76083"/>
    <w:multiLevelType w:val="multilevel"/>
    <w:tmpl w:val="381276F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2FE93FC"/>
    <w:multiLevelType w:val="multilevel"/>
    <w:tmpl w:val="2E3F27FB"/>
    <w:lvl w:ilvl="0">
      <w:start w:val="1"/>
      <w:numFmt w:val="bullet"/>
      <w:lvlText w:val=""/>
      <w:lvlJc w:val="left"/>
      <w:pPr>
        <w:tabs>
          <w:tab w:val="left" w:pos="1100"/>
        </w:tabs>
        <w:ind w:left="1100" w:hanging="40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9"/>
  </w:num>
  <w:num w:numId="5">
    <w:abstractNumId w:val="1"/>
  </w:num>
  <w:num w:numId="6">
    <w:abstractNumId w:val="7"/>
  </w:num>
  <w:num w:numId="7">
    <w:abstractNumId w:val="2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2"/>
  </w:num>
  <w:num w:numId="16">
    <w:abstractNumId w:val="2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2"/>
  </w:num>
  <w:num w:numId="25">
    <w:abstractNumId w:val="2"/>
  </w:num>
  <w:num w:numId="26">
    <w:abstractNumId w:val="6"/>
  </w:num>
  <w:num w:numId="27">
    <w:abstractNumId w:val="5"/>
  </w:num>
  <w:num w:numId="28">
    <w:abstractNumId w:val="14"/>
  </w:num>
  <w:num w:numId="29">
    <w:abstractNumId w:val="0"/>
  </w:num>
  <w:num w:numId="30">
    <w:abstractNumId w:val="17"/>
  </w:num>
  <w:num w:numId="31">
    <w:abstractNumId w:val="8"/>
  </w:num>
  <w:num w:numId="32">
    <w:abstractNumId w:val="11"/>
  </w:num>
  <w:num w:numId="33">
    <w:abstractNumId w:val="3"/>
  </w:num>
  <w:num w:numId="34">
    <w:abstractNumId w:val="4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KEY" w:val="DROI"/>
    <w:docVar w:name="LastEditedSection" w:val=" 1"/>
    <w:docVar w:name="MEETMNU" w:val=" 1"/>
    <w:docVar w:name="NVAR" w:val="0"/>
    <w:docVar w:name="STOREDT1" w:val="28/09/2020"/>
    <w:docVar w:name="strDocTypeID" w:val="PVx"/>
    <w:docVar w:name="strSubDir" w:val="1214"/>
    <w:docVar w:name="TXTLANGUE" w:val="EN"/>
    <w:docVar w:name="TXTLANGUEMIN" w:val="en"/>
    <w:docVar w:name="TXTNRPE" w:val="658.796"/>
    <w:docVar w:name="TXTPEorAP" w:val="PE"/>
    <w:docVar w:name="TXTROUTE" w:val="PV\1214625EN.docx"/>
    <w:docVar w:name="TXTVERSION" w:val="01-00"/>
  </w:docVars>
  <w:rsids>
    <w:rsidRoot w:val="005C5380"/>
    <w:rsid w:val="00007788"/>
    <w:rsid w:val="00021AD6"/>
    <w:rsid w:val="000265BD"/>
    <w:rsid w:val="00036C6A"/>
    <w:rsid w:val="00041A79"/>
    <w:rsid w:val="000533F1"/>
    <w:rsid w:val="000637F3"/>
    <w:rsid w:val="0006514D"/>
    <w:rsid w:val="00092111"/>
    <w:rsid w:val="0009235A"/>
    <w:rsid w:val="000952B6"/>
    <w:rsid w:val="000A2E12"/>
    <w:rsid w:val="000A769E"/>
    <w:rsid w:val="000B1C1A"/>
    <w:rsid w:val="000B727D"/>
    <w:rsid w:val="000C46ED"/>
    <w:rsid w:val="000D4F53"/>
    <w:rsid w:val="000D5FD7"/>
    <w:rsid w:val="000E082D"/>
    <w:rsid w:val="000E19B9"/>
    <w:rsid w:val="000F0B40"/>
    <w:rsid w:val="000F6376"/>
    <w:rsid w:val="001046A3"/>
    <w:rsid w:val="0011399B"/>
    <w:rsid w:val="00114A86"/>
    <w:rsid w:val="001173AC"/>
    <w:rsid w:val="00164E56"/>
    <w:rsid w:val="00176DCC"/>
    <w:rsid w:val="001813D5"/>
    <w:rsid w:val="001857BA"/>
    <w:rsid w:val="00190F58"/>
    <w:rsid w:val="00194506"/>
    <w:rsid w:val="0019636C"/>
    <w:rsid w:val="001C4040"/>
    <w:rsid w:val="001D14AA"/>
    <w:rsid w:val="001E0308"/>
    <w:rsid w:val="001E20EC"/>
    <w:rsid w:val="001E4EBD"/>
    <w:rsid w:val="0020777E"/>
    <w:rsid w:val="0022027F"/>
    <w:rsid w:val="00225BAF"/>
    <w:rsid w:val="0022750E"/>
    <w:rsid w:val="00236A0D"/>
    <w:rsid w:val="00250F5D"/>
    <w:rsid w:val="00251D85"/>
    <w:rsid w:val="0026136B"/>
    <w:rsid w:val="002659A2"/>
    <w:rsid w:val="00273DB4"/>
    <w:rsid w:val="002753C7"/>
    <w:rsid w:val="002870DD"/>
    <w:rsid w:val="002A27BB"/>
    <w:rsid w:val="002D74B5"/>
    <w:rsid w:val="002D7816"/>
    <w:rsid w:val="002E083E"/>
    <w:rsid w:val="002E297E"/>
    <w:rsid w:val="002E2B09"/>
    <w:rsid w:val="002E37A9"/>
    <w:rsid w:val="00316C24"/>
    <w:rsid w:val="003231D9"/>
    <w:rsid w:val="00323589"/>
    <w:rsid w:val="003345F5"/>
    <w:rsid w:val="0033767A"/>
    <w:rsid w:val="00343EBA"/>
    <w:rsid w:val="00347E28"/>
    <w:rsid w:val="003547F9"/>
    <w:rsid w:val="0036013B"/>
    <w:rsid w:val="00367FF0"/>
    <w:rsid w:val="00370637"/>
    <w:rsid w:val="00374A20"/>
    <w:rsid w:val="003A0A68"/>
    <w:rsid w:val="003A4EA4"/>
    <w:rsid w:val="003B4372"/>
    <w:rsid w:val="003B56DD"/>
    <w:rsid w:val="003C12C7"/>
    <w:rsid w:val="003C7A12"/>
    <w:rsid w:val="003D1CBB"/>
    <w:rsid w:val="003E0A41"/>
    <w:rsid w:val="003E0BDE"/>
    <w:rsid w:val="003E0D2D"/>
    <w:rsid w:val="003E582C"/>
    <w:rsid w:val="003E6B1E"/>
    <w:rsid w:val="003F18DC"/>
    <w:rsid w:val="00405A95"/>
    <w:rsid w:val="004062E2"/>
    <w:rsid w:val="00413FD4"/>
    <w:rsid w:val="0045430B"/>
    <w:rsid w:val="00467244"/>
    <w:rsid w:val="00472CBA"/>
    <w:rsid w:val="00481465"/>
    <w:rsid w:val="00481807"/>
    <w:rsid w:val="0048229C"/>
    <w:rsid w:val="00497850"/>
    <w:rsid w:val="004A2D31"/>
    <w:rsid w:val="004A4538"/>
    <w:rsid w:val="004A4927"/>
    <w:rsid w:val="004B094A"/>
    <w:rsid w:val="004B163A"/>
    <w:rsid w:val="004B6286"/>
    <w:rsid w:val="004C1E4A"/>
    <w:rsid w:val="004C5F0C"/>
    <w:rsid w:val="004D6B1E"/>
    <w:rsid w:val="004E577D"/>
    <w:rsid w:val="004F1219"/>
    <w:rsid w:val="004F12D3"/>
    <w:rsid w:val="004F6ED0"/>
    <w:rsid w:val="004F76B3"/>
    <w:rsid w:val="005421AD"/>
    <w:rsid w:val="00543EF6"/>
    <w:rsid w:val="00553CD4"/>
    <w:rsid w:val="00571482"/>
    <w:rsid w:val="00574D4D"/>
    <w:rsid w:val="005828F0"/>
    <w:rsid w:val="005838E8"/>
    <w:rsid w:val="00596A5E"/>
    <w:rsid w:val="005970B3"/>
    <w:rsid w:val="005A28B9"/>
    <w:rsid w:val="005A4857"/>
    <w:rsid w:val="005B7835"/>
    <w:rsid w:val="005C5380"/>
    <w:rsid w:val="005D2D78"/>
    <w:rsid w:val="005D4FEF"/>
    <w:rsid w:val="005D5A08"/>
    <w:rsid w:val="005E11B3"/>
    <w:rsid w:val="005E2DEF"/>
    <w:rsid w:val="005E6C44"/>
    <w:rsid w:val="005F6C89"/>
    <w:rsid w:val="006132D6"/>
    <w:rsid w:val="00615488"/>
    <w:rsid w:val="006275CD"/>
    <w:rsid w:val="00640211"/>
    <w:rsid w:val="006418F2"/>
    <w:rsid w:val="0064227F"/>
    <w:rsid w:val="00643758"/>
    <w:rsid w:val="00650AF2"/>
    <w:rsid w:val="00654687"/>
    <w:rsid w:val="00672690"/>
    <w:rsid w:val="00675887"/>
    <w:rsid w:val="0067649D"/>
    <w:rsid w:val="006B2516"/>
    <w:rsid w:val="006B2AF7"/>
    <w:rsid w:val="006C1AC2"/>
    <w:rsid w:val="006C52AC"/>
    <w:rsid w:val="006C6F0A"/>
    <w:rsid w:val="006D0C4F"/>
    <w:rsid w:val="006D2283"/>
    <w:rsid w:val="006D3CC8"/>
    <w:rsid w:val="006D6EB9"/>
    <w:rsid w:val="006E2C80"/>
    <w:rsid w:val="00704D52"/>
    <w:rsid w:val="0070508E"/>
    <w:rsid w:val="00713B78"/>
    <w:rsid w:val="00714F25"/>
    <w:rsid w:val="007153A2"/>
    <w:rsid w:val="007456BC"/>
    <w:rsid w:val="00754C89"/>
    <w:rsid w:val="00755125"/>
    <w:rsid w:val="00765523"/>
    <w:rsid w:val="00765E1E"/>
    <w:rsid w:val="0076749D"/>
    <w:rsid w:val="00785E9B"/>
    <w:rsid w:val="00792939"/>
    <w:rsid w:val="00793FC2"/>
    <w:rsid w:val="007A3289"/>
    <w:rsid w:val="007B0C9D"/>
    <w:rsid w:val="007C674A"/>
    <w:rsid w:val="007D1D46"/>
    <w:rsid w:val="007D6B19"/>
    <w:rsid w:val="007E0B3D"/>
    <w:rsid w:val="007E5C31"/>
    <w:rsid w:val="00801684"/>
    <w:rsid w:val="00803FD1"/>
    <w:rsid w:val="00804AE1"/>
    <w:rsid w:val="0082592C"/>
    <w:rsid w:val="0083601E"/>
    <w:rsid w:val="00844D91"/>
    <w:rsid w:val="008452E8"/>
    <w:rsid w:val="00872F47"/>
    <w:rsid w:val="00876D69"/>
    <w:rsid w:val="0088003A"/>
    <w:rsid w:val="0088601A"/>
    <w:rsid w:val="00891C54"/>
    <w:rsid w:val="00897306"/>
    <w:rsid w:val="008978D3"/>
    <w:rsid w:val="008A0730"/>
    <w:rsid w:val="008A5B14"/>
    <w:rsid w:val="008A7874"/>
    <w:rsid w:val="008B0D40"/>
    <w:rsid w:val="008C12BD"/>
    <w:rsid w:val="008C3BBA"/>
    <w:rsid w:val="008D7AD4"/>
    <w:rsid w:val="008E131C"/>
    <w:rsid w:val="008E4DD5"/>
    <w:rsid w:val="008E6B98"/>
    <w:rsid w:val="008F6F69"/>
    <w:rsid w:val="008F7A17"/>
    <w:rsid w:val="00905F78"/>
    <w:rsid w:val="009119A3"/>
    <w:rsid w:val="00926DB0"/>
    <w:rsid w:val="009408CB"/>
    <w:rsid w:val="009515D1"/>
    <w:rsid w:val="009562F6"/>
    <w:rsid w:val="00956466"/>
    <w:rsid w:val="00960270"/>
    <w:rsid w:val="0097066F"/>
    <w:rsid w:val="00972263"/>
    <w:rsid w:val="00972613"/>
    <w:rsid w:val="00983C0C"/>
    <w:rsid w:val="0098733B"/>
    <w:rsid w:val="0099346B"/>
    <w:rsid w:val="00994629"/>
    <w:rsid w:val="009D17C3"/>
    <w:rsid w:val="009D762D"/>
    <w:rsid w:val="009E0B27"/>
    <w:rsid w:val="009E24B6"/>
    <w:rsid w:val="009E7A82"/>
    <w:rsid w:val="009F4951"/>
    <w:rsid w:val="00A00F95"/>
    <w:rsid w:val="00A13D65"/>
    <w:rsid w:val="00A13DDE"/>
    <w:rsid w:val="00A16FC5"/>
    <w:rsid w:val="00A23D56"/>
    <w:rsid w:val="00A36A4E"/>
    <w:rsid w:val="00A427A6"/>
    <w:rsid w:val="00A44C95"/>
    <w:rsid w:val="00A5325A"/>
    <w:rsid w:val="00A6035E"/>
    <w:rsid w:val="00A65248"/>
    <w:rsid w:val="00A66B35"/>
    <w:rsid w:val="00A81EEA"/>
    <w:rsid w:val="00A87091"/>
    <w:rsid w:val="00A91422"/>
    <w:rsid w:val="00A92F32"/>
    <w:rsid w:val="00A958BA"/>
    <w:rsid w:val="00AB0669"/>
    <w:rsid w:val="00AB6847"/>
    <w:rsid w:val="00AB7DBA"/>
    <w:rsid w:val="00AC4D9A"/>
    <w:rsid w:val="00AC5E30"/>
    <w:rsid w:val="00AC660B"/>
    <w:rsid w:val="00AC70F9"/>
    <w:rsid w:val="00AD4CEB"/>
    <w:rsid w:val="00AE1834"/>
    <w:rsid w:val="00AF2827"/>
    <w:rsid w:val="00B01DC3"/>
    <w:rsid w:val="00B15084"/>
    <w:rsid w:val="00B2395C"/>
    <w:rsid w:val="00B319A8"/>
    <w:rsid w:val="00B408BE"/>
    <w:rsid w:val="00B501B7"/>
    <w:rsid w:val="00B51AD5"/>
    <w:rsid w:val="00BA4044"/>
    <w:rsid w:val="00BA464F"/>
    <w:rsid w:val="00BB0B38"/>
    <w:rsid w:val="00BC7215"/>
    <w:rsid w:val="00BD3F38"/>
    <w:rsid w:val="00BF102E"/>
    <w:rsid w:val="00BF288C"/>
    <w:rsid w:val="00BF54D6"/>
    <w:rsid w:val="00C01C42"/>
    <w:rsid w:val="00C13E92"/>
    <w:rsid w:val="00C14B49"/>
    <w:rsid w:val="00C346F1"/>
    <w:rsid w:val="00C36FC4"/>
    <w:rsid w:val="00C46B37"/>
    <w:rsid w:val="00C634EF"/>
    <w:rsid w:val="00C63594"/>
    <w:rsid w:val="00C63E0B"/>
    <w:rsid w:val="00C64625"/>
    <w:rsid w:val="00C701DE"/>
    <w:rsid w:val="00C76C40"/>
    <w:rsid w:val="00C82F5B"/>
    <w:rsid w:val="00C90B1B"/>
    <w:rsid w:val="00CA2394"/>
    <w:rsid w:val="00CA53ED"/>
    <w:rsid w:val="00CA70CB"/>
    <w:rsid w:val="00CB12EE"/>
    <w:rsid w:val="00CC5762"/>
    <w:rsid w:val="00CC6E1E"/>
    <w:rsid w:val="00CD01A6"/>
    <w:rsid w:val="00CD0CF5"/>
    <w:rsid w:val="00CE29F4"/>
    <w:rsid w:val="00CE5AEB"/>
    <w:rsid w:val="00CF2D24"/>
    <w:rsid w:val="00CF45C4"/>
    <w:rsid w:val="00CF78F5"/>
    <w:rsid w:val="00D11A34"/>
    <w:rsid w:val="00D329C8"/>
    <w:rsid w:val="00D342CE"/>
    <w:rsid w:val="00D374CC"/>
    <w:rsid w:val="00D45997"/>
    <w:rsid w:val="00D6668F"/>
    <w:rsid w:val="00DB2330"/>
    <w:rsid w:val="00DB5CC6"/>
    <w:rsid w:val="00DB64E5"/>
    <w:rsid w:val="00DB7BC4"/>
    <w:rsid w:val="00DC061F"/>
    <w:rsid w:val="00DC629C"/>
    <w:rsid w:val="00DC63A9"/>
    <w:rsid w:val="00DC7AF1"/>
    <w:rsid w:val="00DD64B7"/>
    <w:rsid w:val="00DF0DC8"/>
    <w:rsid w:val="00E14108"/>
    <w:rsid w:val="00E17EDA"/>
    <w:rsid w:val="00E21182"/>
    <w:rsid w:val="00E2213D"/>
    <w:rsid w:val="00E2660A"/>
    <w:rsid w:val="00E352CD"/>
    <w:rsid w:val="00E413A9"/>
    <w:rsid w:val="00E64BA6"/>
    <w:rsid w:val="00E6537C"/>
    <w:rsid w:val="00E8424C"/>
    <w:rsid w:val="00E85748"/>
    <w:rsid w:val="00E868B4"/>
    <w:rsid w:val="00E92D38"/>
    <w:rsid w:val="00EA0B23"/>
    <w:rsid w:val="00EA74BF"/>
    <w:rsid w:val="00EA7E10"/>
    <w:rsid w:val="00EB4FBD"/>
    <w:rsid w:val="00EC7932"/>
    <w:rsid w:val="00EE0704"/>
    <w:rsid w:val="00EE1928"/>
    <w:rsid w:val="00EE3F96"/>
    <w:rsid w:val="00EF2B19"/>
    <w:rsid w:val="00F0068D"/>
    <w:rsid w:val="00F05E49"/>
    <w:rsid w:val="00F1304C"/>
    <w:rsid w:val="00F24FAF"/>
    <w:rsid w:val="00F262FB"/>
    <w:rsid w:val="00F267B4"/>
    <w:rsid w:val="00F31226"/>
    <w:rsid w:val="00F36557"/>
    <w:rsid w:val="00F4356E"/>
    <w:rsid w:val="00F51C97"/>
    <w:rsid w:val="00F5491E"/>
    <w:rsid w:val="00F60A98"/>
    <w:rsid w:val="00F64B87"/>
    <w:rsid w:val="00F84353"/>
    <w:rsid w:val="00F87059"/>
    <w:rsid w:val="00F909BF"/>
    <w:rsid w:val="00F91115"/>
    <w:rsid w:val="00F97A4F"/>
    <w:rsid w:val="00FA0152"/>
    <w:rsid w:val="00FA6AF5"/>
    <w:rsid w:val="00FB09D1"/>
    <w:rsid w:val="00FB3DF0"/>
    <w:rsid w:val="00FC1B11"/>
    <w:rsid w:val="00FD183B"/>
    <w:rsid w:val="00FF04B4"/>
    <w:rsid w:val="00FF4EF0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57D3C-DAD9-46F7-AFB9-FDBB6B97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semiHidden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C31"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semiHidden/>
    <w:qFormat/>
    <w:pPr>
      <w:keepNext/>
      <w:widowControl/>
      <w:tabs>
        <w:tab w:val="left" w:pos="-1057"/>
        <w:tab w:val="left" w:pos="-720"/>
        <w:tab w:val="left" w:pos="0"/>
        <w:tab w:val="left" w:pos="720"/>
        <w:tab w:val="left" w:pos="2154"/>
        <w:tab w:val="left" w:pos="2880"/>
      </w:tabs>
      <w:ind w:left="2155" w:hanging="2155"/>
      <w:jc w:val="both"/>
      <w:outlineLvl w:val="0"/>
    </w:pPr>
    <w:rPr>
      <w:b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numPr>
        <w:ilvl w:val="2"/>
        <w:numId w:val="17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numPr>
        <w:ilvl w:val="3"/>
        <w:numId w:val="18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numPr>
        <w:ilvl w:val="4"/>
        <w:numId w:val="19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numPr>
        <w:ilvl w:val="5"/>
        <w:numId w:val="20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numPr>
        <w:ilvl w:val="6"/>
        <w:numId w:val="2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semiHidden/>
    <w:qFormat/>
    <w:pPr>
      <w:numPr>
        <w:ilvl w:val="7"/>
        <w:numId w:val="2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semiHidden/>
    <w:qFormat/>
    <w:pPr>
      <w:numPr>
        <w:ilvl w:val="8"/>
        <w:numId w:val="2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dancePV">
    <w:name w:val="AttendancePV"/>
    <w:basedOn w:val="Normal"/>
    <w:rsid w:val="00AD4CEB"/>
    <w:rPr>
      <w:sz w:val="16"/>
    </w:rPr>
  </w:style>
  <w:style w:type="paragraph" w:customStyle="1" w:styleId="PVxIndent">
    <w:name w:val="PVxIndent"/>
    <w:basedOn w:val="Normal"/>
    <w:rsid w:val="006B2AF7"/>
    <w:pPr>
      <w:ind w:left="567"/>
    </w:pPr>
  </w:style>
  <w:style w:type="paragraph" w:customStyle="1" w:styleId="PVxHeading">
    <w:name w:val="PVxHeading"/>
    <w:basedOn w:val="Normal"/>
    <w:next w:val="Normal"/>
    <w:rsid w:val="00316C24"/>
    <w:pPr>
      <w:keepNext/>
      <w:widowControl/>
      <w:numPr>
        <w:numId w:val="27"/>
      </w:numPr>
      <w:tabs>
        <w:tab w:val="clear" w:pos="720"/>
        <w:tab w:val="num" w:pos="360"/>
        <w:tab w:val="right" w:pos="9072"/>
      </w:tabs>
      <w:spacing w:before="240" w:after="240"/>
      <w:ind w:left="567" w:hanging="567"/>
    </w:pPr>
    <w:rPr>
      <w:b/>
    </w:rPr>
  </w:style>
  <w:style w:type="paragraph" w:customStyle="1" w:styleId="PVxSubheading12a">
    <w:name w:val="PVxSubheading12a"/>
    <w:basedOn w:val="Normal"/>
    <w:next w:val="Normal"/>
    <w:rsid w:val="006B2AF7"/>
    <w:pPr>
      <w:widowControl/>
      <w:spacing w:after="240"/>
      <w:ind w:left="567"/>
    </w:pPr>
    <w:rPr>
      <w:b/>
      <w:i/>
    </w:rPr>
  </w:style>
  <w:style w:type="paragraph" w:customStyle="1" w:styleId="PVxSubheadingTab12b">
    <w:name w:val="PVxSubheadingTab12b"/>
    <w:basedOn w:val="Normal"/>
    <w:rsid w:val="0048229C"/>
    <w:pPr>
      <w:tabs>
        <w:tab w:val="left" w:pos="2268"/>
      </w:tabs>
      <w:spacing w:before="240"/>
      <w:ind w:left="567"/>
    </w:pPr>
    <w:rPr>
      <w:b/>
      <w:i/>
    </w:rPr>
  </w:style>
  <w:style w:type="paragraph" w:customStyle="1" w:styleId="PVxSubheadingTab12b12a">
    <w:name w:val="PVxSubheadingTab12b12a"/>
    <w:basedOn w:val="Normal"/>
    <w:next w:val="Normal"/>
    <w:rsid w:val="0048229C"/>
    <w:pPr>
      <w:tabs>
        <w:tab w:val="left" w:pos="2268"/>
      </w:tabs>
      <w:spacing w:before="240" w:after="240"/>
      <w:ind w:left="567"/>
    </w:pPr>
    <w:rPr>
      <w:b/>
      <w:i/>
    </w:rPr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customStyle="1" w:styleId="PVxIndentRightTab">
    <w:name w:val="PVxIndentRightTab"/>
    <w:basedOn w:val="Normal"/>
    <w:rsid w:val="00CD0CF5"/>
    <w:pPr>
      <w:tabs>
        <w:tab w:val="right" w:pos="9072"/>
      </w:tabs>
      <w:ind w:left="567"/>
    </w:pPr>
  </w:style>
  <w:style w:type="paragraph" w:customStyle="1" w:styleId="NormalHanging12b">
    <w:name w:val="NormalHanging12b"/>
    <w:basedOn w:val="Normal"/>
    <w:rsid w:val="004062E2"/>
    <w:pPr>
      <w:spacing w:before="240"/>
      <w:ind w:left="567" w:hanging="567"/>
    </w:pPr>
    <w:rPr>
      <w:snapToGrid/>
      <w:lang w:eastAsia="en-GB"/>
    </w:rPr>
  </w:style>
  <w:style w:type="paragraph" w:styleId="TOC1">
    <w:name w:val="toc 1"/>
    <w:basedOn w:val="Normal"/>
    <w:next w:val="Normal"/>
    <w:autoRedefine/>
    <w:uiPriority w:val="39"/>
    <w:rsid w:val="00A16FC5"/>
  </w:style>
  <w:style w:type="character" w:styleId="Hyperlink">
    <w:name w:val="Hyperlink"/>
    <w:uiPriority w:val="99"/>
    <w:semiHidden/>
    <w:rsid w:val="004A4538"/>
    <w:rPr>
      <w:color w:val="0563C1"/>
      <w:u w:val="single"/>
    </w:rPr>
  </w:style>
  <w:style w:type="paragraph" w:styleId="TOC2">
    <w:name w:val="toc 2"/>
    <w:basedOn w:val="Normal"/>
    <w:next w:val="Normal"/>
    <w:autoRedefine/>
    <w:uiPriority w:val="39"/>
    <w:rsid w:val="00A16FC5"/>
    <w:pPr>
      <w:ind w:left="426"/>
    </w:pPr>
  </w:style>
  <w:style w:type="paragraph" w:customStyle="1" w:styleId="RollCallTable">
    <w:name w:val="RollCallTable"/>
    <w:basedOn w:val="Normal"/>
    <w:rsid w:val="002659A2"/>
    <w:pPr>
      <w:spacing w:before="120" w:after="120"/>
    </w:pPr>
    <w:rPr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RollCallSymbols12pt">
    <w:name w:val="RollCallSymbols12pt"/>
    <w:basedOn w:val="Normal"/>
    <w:rsid w:val="002659A2"/>
    <w:pPr>
      <w:spacing w:before="120" w:after="120"/>
      <w:jc w:val="center"/>
    </w:pPr>
    <w:rPr>
      <w:rFonts w:ascii="Arial" w:hAnsi="Arial"/>
      <w:b/>
      <w:bCs/>
    </w:rPr>
  </w:style>
  <w:style w:type="paragraph" w:customStyle="1" w:styleId="EPFooter2">
    <w:name w:val="EPFooter2"/>
    <w:basedOn w:val="Normal"/>
    <w:next w:val="Normal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napToGrid/>
      <w:sz w:val="48"/>
    </w:rPr>
  </w:style>
  <w:style w:type="table" w:styleId="TableGrid">
    <w:name w:val="Table Grid"/>
    <w:basedOn w:val="TableNormal"/>
    <w:rsid w:val="00F64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">
    <w:name w:val="EPBody"/>
    <w:basedOn w:val="Normal"/>
    <w:rsid w:val="00F64B87"/>
    <w:pPr>
      <w:jc w:val="center"/>
    </w:pPr>
    <w:rPr>
      <w:rFonts w:ascii="Arial" w:hAnsi="Arial" w:cs="Arial"/>
      <w:i/>
      <w:snapToGrid/>
      <w:sz w:val="22"/>
      <w:szCs w:val="22"/>
      <w:lang w:eastAsia="en-GB"/>
    </w:rPr>
  </w:style>
  <w:style w:type="paragraph" w:customStyle="1" w:styleId="RollCallSymbols14pt">
    <w:name w:val="RollCallSymbols14pt"/>
    <w:basedOn w:val="Normal"/>
    <w:rsid w:val="002659A2"/>
    <w:pPr>
      <w:spacing w:before="120" w:after="120"/>
      <w:jc w:val="center"/>
    </w:pPr>
    <w:rPr>
      <w:rFonts w:ascii="Arial" w:hAnsi="Arial"/>
      <w:b/>
      <w:bCs/>
      <w:sz w:val="28"/>
    </w:rPr>
  </w:style>
  <w:style w:type="paragraph" w:customStyle="1" w:styleId="NormalBold12b">
    <w:name w:val="NormalBold12b"/>
    <w:basedOn w:val="Normal"/>
    <w:pPr>
      <w:spacing w:before="240"/>
    </w:pPr>
    <w:rPr>
      <w:b/>
    </w:rPr>
  </w:style>
  <w:style w:type="paragraph" w:customStyle="1" w:styleId="PVxIndentTab">
    <w:name w:val="PVxIndentTab"/>
    <w:basedOn w:val="Normal"/>
    <w:rsid w:val="004062E2"/>
    <w:pPr>
      <w:tabs>
        <w:tab w:val="left" w:pos="2268"/>
      </w:tabs>
      <w:ind w:left="567"/>
    </w:pPr>
  </w:style>
  <w:style w:type="paragraph" w:customStyle="1" w:styleId="PVxIndentTab12b">
    <w:name w:val="PVxIndentTab12b"/>
    <w:basedOn w:val="Normal"/>
    <w:next w:val="Normal"/>
    <w:rsid w:val="00CD0CF5"/>
    <w:pPr>
      <w:tabs>
        <w:tab w:val="left" w:pos="2268"/>
      </w:tabs>
      <w:spacing w:before="240"/>
      <w:ind w:left="567"/>
    </w:pPr>
  </w:style>
  <w:style w:type="paragraph" w:customStyle="1" w:styleId="PVxIndent12a">
    <w:name w:val="PVxIndent12a"/>
    <w:basedOn w:val="Normal"/>
    <w:rsid w:val="006B2AF7"/>
    <w:pPr>
      <w:spacing w:after="240"/>
      <w:ind w:left="567"/>
    </w:pPr>
  </w:style>
  <w:style w:type="paragraph" w:customStyle="1" w:styleId="RollCallVotes">
    <w:name w:val="RollCallVotes"/>
    <w:basedOn w:val="Normal"/>
    <w:rsid w:val="002659A2"/>
    <w:pPr>
      <w:spacing w:before="120" w:after="120"/>
      <w:jc w:val="center"/>
    </w:pPr>
    <w:rPr>
      <w:b/>
      <w:bCs/>
      <w:sz w:val="16"/>
    </w:rPr>
  </w:style>
  <w:style w:type="paragraph" w:customStyle="1" w:styleId="RollCallHeading">
    <w:name w:val="RollCallHeading"/>
    <w:basedOn w:val="Normal"/>
    <w:qFormat/>
    <w:rsid w:val="003A0A68"/>
    <w:pPr>
      <w:spacing w:before="480" w:after="480"/>
      <w:jc w:val="center"/>
    </w:pPr>
    <w:rPr>
      <w:b/>
      <w:sz w:val="28"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PVxIndent12b">
    <w:name w:val="PVxIndent12b"/>
    <w:basedOn w:val="Normal"/>
    <w:next w:val="Normal"/>
    <w:rsid w:val="006B2AF7"/>
    <w:pPr>
      <w:spacing w:before="240"/>
      <w:ind w:left="567"/>
    </w:pPr>
  </w:style>
  <w:style w:type="paragraph" w:customStyle="1" w:styleId="NormalBold">
    <w:name w:val="NormalBold"/>
    <w:basedOn w:val="Normal"/>
    <w:rPr>
      <w:b/>
    </w:rPr>
  </w:style>
  <w:style w:type="paragraph" w:customStyle="1" w:styleId="LineTop">
    <w:name w:val="LineTop"/>
    <w:basedOn w:val="Normal"/>
    <w:next w:val="Normal"/>
    <w:rsid w:val="00F64B87"/>
    <w:pPr>
      <w:pBdr>
        <w:top w:val="single" w:sz="4" w:space="1" w:color="auto"/>
      </w:pBdr>
      <w:jc w:val="center"/>
    </w:pPr>
    <w:rPr>
      <w:rFonts w:ascii="Arial" w:hAnsi="Arial" w:cs="Arial"/>
      <w:snapToGrid/>
      <w:sz w:val="16"/>
      <w:szCs w:val="16"/>
      <w:lang w:eastAsia="en-GB"/>
    </w:rPr>
  </w:style>
  <w:style w:type="paragraph" w:customStyle="1" w:styleId="LineBottom">
    <w:name w:val="LineBottom"/>
    <w:basedOn w:val="Normal"/>
    <w:next w:val="Normal"/>
    <w:rsid w:val="001173AC"/>
    <w:pPr>
      <w:pBdr>
        <w:bottom w:val="single" w:sz="4" w:space="1" w:color="auto"/>
      </w:pBdr>
      <w:spacing w:after="240"/>
      <w:jc w:val="center"/>
    </w:pPr>
    <w:rPr>
      <w:rFonts w:ascii="Arial" w:hAnsi="Arial" w:cs="Arial"/>
      <w:snapToGrid/>
      <w:sz w:val="16"/>
      <w:szCs w:val="16"/>
      <w:lang w:eastAsia="en-GB"/>
    </w:rPr>
  </w:style>
  <w:style w:type="paragraph" w:customStyle="1" w:styleId="RollCallTitle">
    <w:name w:val="RollCallTitle"/>
    <w:basedOn w:val="Normal"/>
    <w:qFormat/>
    <w:rsid w:val="00AD4CEB"/>
    <w:pPr>
      <w:spacing w:after="240"/>
    </w:pPr>
  </w:style>
  <w:style w:type="paragraph" w:customStyle="1" w:styleId="RollCallContents">
    <w:name w:val="RollCallContents"/>
    <w:basedOn w:val="Normal"/>
    <w:qFormat/>
    <w:rsid w:val="00DC63A9"/>
    <w:pPr>
      <w:spacing w:before="480" w:after="480"/>
      <w:jc w:val="center"/>
    </w:pPr>
    <w:rPr>
      <w:b/>
    </w:rPr>
  </w:style>
  <w:style w:type="paragraph" w:customStyle="1" w:styleId="RollCallSubtitle">
    <w:name w:val="RollCallSubtitle"/>
    <w:basedOn w:val="RollCallTitle"/>
    <w:qFormat/>
    <w:rsid w:val="008A7874"/>
  </w:style>
  <w:style w:type="paragraph" w:customStyle="1" w:styleId="RollCallTabs">
    <w:name w:val="RollCallTabs"/>
    <w:basedOn w:val="Normal"/>
    <w:qFormat/>
    <w:rsid w:val="000A769E"/>
    <w:pPr>
      <w:tabs>
        <w:tab w:val="center" w:pos="284"/>
        <w:tab w:val="left" w:pos="426"/>
      </w:tabs>
    </w:pPr>
  </w:style>
  <w:style w:type="paragraph" w:customStyle="1" w:styleId="EPName">
    <w:name w:val="EPName"/>
    <w:basedOn w:val="Normal"/>
    <w:rsid w:val="00DF0DC8"/>
    <w:pPr>
      <w:spacing w:before="80" w:after="80"/>
    </w:pPr>
    <w:rPr>
      <w:rFonts w:ascii="Arial Narrow" w:hAnsi="Arial Narrow" w:cs="Arial"/>
      <w:b/>
      <w:snapToGrid/>
      <w:sz w:val="32"/>
      <w:szCs w:val="22"/>
      <w:lang w:eastAsia="en-GB"/>
    </w:rPr>
  </w:style>
  <w:style w:type="paragraph" w:customStyle="1" w:styleId="EPTerm">
    <w:name w:val="EPTerm"/>
    <w:basedOn w:val="Normal"/>
    <w:next w:val="Normal"/>
    <w:rsid w:val="00DF0DC8"/>
    <w:pPr>
      <w:spacing w:after="80"/>
    </w:pPr>
    <w:rPr>
      <w:rFonts w:ascii="Arial" w:hAnsi="Arial" w:cs="Arial"/>
      <w:snapToGrid/>
      <w:sz w:val="20"/>
      <w:szCs w:val="22"/>
      <w:lang w:eastAsia="en-GB"/>
    </w:rPr>
  </w:style>
  <w:style w:type="paragraph" w:customStyle="1" w:styleId="EPLogo">
    <w:name w:val="EPLogo"/>
    <w:basedOn w:val="Normal"/>
    <w:qFormat/>
    <w:rsid w:val="00DF0DC8"/>
    <w:pPr>
      <w:jc w:val="right"/>
    </w:pPr>
    <w:rPr>
      <w:snapToGrid/>
      <w:lang w:eastAsia="en-GB"/>
    </w:rPr>
  </w:style>
  <w:style w:type="paragraph" w:customStyle="1" w:styleId="AttendancePVTable">
    <w:name w:val="AttendancePVTable"/>
    <w:basedOn w:val="Normal"/>
    <w:rsid w:val="00AD4CEB"/>
    <w:pPr>
      <w:spacing w:before="120" w:after="120"/>
    </w:pPr>
    <w:rPr>
      <w:sz w:val="16"/>
    </w:rPr>
  </w:style>
  <w:style w:type="paragraph" w:customStyle="1" w:styleId="AttendancePVFootnote">
    <w:name w:val="AttendancePVFootnote"/>
    <w:basedOn w:val="Normal"/>
    <w:rsid w:val="00AD4CEB"/>
    <w:pPr>
      <w:tabs>
        <w:tab w:val="left" w:pos="170"/>
        <w:tab w:val="left" w:pos="510"/>
      </w:tabs>
      <w:ind w:left="680" w:hanging="680"/>
    </w:pPr>
    <w:rPr>
      <w:sz w:val="16"/>
    </w:rPr>
  </w:style>
  <w:style w:type="paragraph" w:customStyle="1" w:styleId="AttendancePVTitle">
    <w:name w:val="AttendancePVTitle"/>
    <w:basedOn w:val="Normal"/>
    <w:rsid w:val="00A66B35"/>
    <w:pPr>
      <w:spacing w:after="480"/>
      <w:jc w:val="center"/>
    </w:pPr>
    <w:rPr>
      <w:b/>
      <w:sz w:val="16"/>
    </w:rPr>
  </w:style>
  <w:style w:type="paragraph" w:customStyle="1" w:styleId="Normal12a">
    <w:name w:val="Normal12a"/>
    <w:basedOn w:val="Normal"/>
    <w:rsid w:val="00AD4CEB"/>
    <w:pPr>
      <w:spacing w:after="240"/>
    </w:pPr>
    <w:rPr>
      <w:snapToGrid/>
      <w:lang w:eastAsia="en-GB"/>
    </w:rPr>
  </w:style>
  <w:style w:type="paragraph" w:customStyle="1" w:styleId="NormalBoldCenter">
    <w:name w:val="NormalBoldCenter"/>
    <w:basedOn w:val="Normal"/>
    <w:rsid w:val="00AD4CEB"/>
    <w:pPr>
      <w:jc w:val="center"/>
    </w:pPr>
    <w:rPr>
      <w:b/>
      <w:lang w:eastAsia="en-GB"/>
    </w:rPr>
  </w:style>
  <w:style w:type="paragraph" w:customStyle="1" w:styleId="HeadingReferenceOJPV">
    <w:name w:val="HeadingReferenceOJPV"/>
    <w:basedOn w:val="Normal"/>
    <w:rsid w:val="001173AC"/>
    <w:pPr>
      <w:spacing w:before="840" w:after="720"/>
      <w:jc w:val="right"/>
    </w:pPr>
    <w:rPr>
      <w:rFonts w:ascii="Arial" w:hAnsi="Arial"/>
      <w:b/>
      <w:lang w:eastAsia="en-GB"/>
    </w:rPr>
  </w:style>
  <w:style w:type="paragraph" w:customStyle="1" w:styleId="EPFooter">
    <w:name w:val="EPFooter"/>
    <w:basedOn w:val="Normal"/>
    <w:rsid w:val="005A4857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0637F3"/>
    <w:pPr>
      <w:keepLines/>
      <w:spacing w:before="240"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semiHidden/>
    <w:rsid w:val="001E4E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1E4EBD"/>
    <w:rPr>
      <w:snapToGrid w:val="0"/>
      <w:sz w:val="24"/>
      <w:lang w:eastAsia="en-US"/>
    </w:rPr>
  </w:style>
  <w:style w:type="paragraph" w:customStyle="1" w:styleId="MeetingIntro">
    <w:name w:val="MeetingIntro"/>
    <w:basedOn w:val="Normal"/>
    <w:rsid w:val="001173AC"/>
    <w:pPr>
      <w:spacing w:before="600" w:after="600"/>
    </w:pPr>
    <w:rPr>
      <w:lang w:eastAsia="en-GB"/>
    </w:rPr>
  </w:style>
  <w:style w:type="paragraph" w:customStyle="1" w:styleId="MeetingClosing">
    <w:name w:val="MeetingClosing"/>
    <w:basedOn w:val="Normal"/>
    <w:rsid w:val="001173AC"/>
    <w:pPr>
      <w:spacing w:before="600" w:after="240"/>
    </w:pPr>
  </w:style>
  <w:style w:type="paragraph" w:customStyle="1" w:styleId="HeadingDocType24a">
    <w:name w:val="HeadingDocType24a"/>
    <w:basedOn w:val="Normal"/>
    <w:rsid w:val="001173AC"/>
    <w:pPr>
      <w:spacing w:after="480"/>
      <w:jc w:val="center"/>
    </w:pPr>
    <w:rPr>
      <w:rFonts w:ascii="Arial" w:hAnsi="Arial"/>
      <w:b/>
      <w:snapToGrid/>
      <w:sz w:val="48"/>
      <w:lang w:eastAsia="en-GB"/>
    </w:rPr>
  </w:style>
  <w:style w:type="paragraph" w:customStyle="1" w:styleId="HeadingCenter12a">
    <w:name w:val="HeadingCenter12a"/>
    <w:basedOn w:val="Normal"/>
    <w:rsid w:val="001173AC"/>
    <w:pPr>
      <w:spacing w:after="240"/>
      <w:jc w:val="center"/>
    </w:pPr>
    <w:rPr>
      <w:b/>
      <w:snapToGrid/>
      <w:lang w:eastAsia="en-GB"/>
    </w:rPr>
  </w:style>
  <w:style w:type="paragraph" w:customStyle="1" w:styleId="AnnexRightBold">
    <w:name w:val="AnnexRightBold"/>
    <w:basedOn w:val="Normal"/>
    <w:rsid w:val="0067649D"/>
    <w:pPr>
      <w:spacing w:after="480"/>
      <w:jc w:val="right"/>
    </w:pPr>
    <w:rPr>
      <w:b/>
      <w:snapToGrid/>
      <w:lang w:eastAsia="en-GB"/>
    </w:rPr>
  </w:style>
  <w:style w:type="paragraph" w:styleId="ListParagraph">
    <w:name w:val="List Paragraph"/>
    <w:basedOn w:val="Normal"/>
    <w:uiPriority w:val="34"/>
    <w:qFormat/>
    <w:rsid w:val="0098733B"/>
    <w:pPr>
      <w:ind w:left="720"/>
      <w:contextualSpacing/>
    </w:pPr>
  </w:style>
  <w:style w:type="paragraph" w:styleId="Footer">
    <w:name w:val="footer"/>
    <w:basedOn w:val="Normal"/>
    <w:link w:val="FooterChar"/>
    <w:rsid w:val="00036C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36C6A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hore\AppData\Local\Temp\PV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A4BAC-0221-40A5-857D-916B4D879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PVx.dotx</Template>
  <TotalTime>0</TotalTime>
  <Pages>7</Pages>
  <Words>1188</Words>
  <Characters>11912</Characters>
  <Application>Microsoft Office Word</Application>
  <DocSecurity>0</DocSecurity>
  <Lines>297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PVx</vt:lpstr>
    </vt:vector>
  </TitlesOfParts>
  <Company/>
  <LinksUpToDate>false</LinksUpToDate>
  <CharactersWithSpaces>12976</CharactersWithSpaces>
  <SharedDoc>false</SharedDoc>
  <HLinks>
    <vt:vector size="12" baseType="variant">
      <vt:variant>
        <vt:i4>2752513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_Toc3824015</vt:lpwstr>
      </vt:variant>
      <vt:variant>
        <vt:i4>2752513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_Toc3824014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PVx</dc:title>
  <dc:subject/>
  <dc:creator>SHORE Lynda</dc:creator>
  <cp:keywords/>
  <cp:lastModifiedBy>HOMOLOVA Daniela</cp:lastModifiedBy>
  <cp:revision>2</cp:revision>
  <cp:lastPrinted>2009-06-18T13:43:00Z</cp:lastPrinted>
  <dcterms:created xsi:type="dcterms:W3CDTF">2020-11-12T09:47:00Z</dcterms:created>
  <dcterms:modified xsi:type="dcterms:W3CDTF">2020-11-12T09:47:00Z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9.9.1 Build [20200705]</vt:lpwstr>
  </property>
  <property fmtid="{D5CDD505-2E9C-101B-9397-08002B2CF9AE}" pid="3" name="LastEdited with">
    <vt:lpwstr>9.9.1 Build [20200705]</vt:lpwstr>
  </property>
  <property fmtid="{D5CDD505-2E9C-101B-9397-08002B2CF9AE}" pid="4" name="&lt;FdR&gt;">
    <vt:lpwstr>1214625</vt:lpwstr>
  </property>
  <property fmtid="{D5CDD505-2E9C-101B-9397-08002B2CF9AE}" pid="5" name="&lt;Type&gt;">
    <vt:lpwstr>PV</vt:lpwstr>
  </property>
  <property fmtid="{D5CDD505-2E9C-101B-9397-08002B2CF9AE}" pid="6" name="&lt;ModelCod&gt;">
    <vt:lpwstr>\\eiciBRUpr1\pdocep$\DocEP\DOCS\General\PV\PVx.dotx(17/04/2020 19:28:12)</vt:lpwstr>
  </property>
  <property fmtid="{D5CDD505-2E9C-101B-9397-08002B2CF9AE}" pid="7" name="&lt;ModelTra&gt;">
    <vt:lpwstr>\\eiciBRUpr1\pdocep$\DocEP\TRANSFIL\EN\PVx.EN(18/03/2020 12:59:08)</vt:lpwstr>
  </property>
  <property fmtid="{D5CDD505-2E9C-101B-9397-08002B2CF9AE}" pid="8" name="&lt;Model&gt;">
    <vt:lpwstr>PVx</vt:lpwstr>
  </property>
  <property fmtid="{D5CDD505-2E9C-101B-9397-08002B2CF9AE}" pid="9" name="FooterPath">
    <vt:lpwstr>PV\1214625SK.docx</vt:lpwstr>
  </property>
  <property fmtid="{D5CDD505-2E9C-101B-9397-08002B2CF9AE}" pid="10" name="PE number">
    <vt:lpwstr>658.796</vt:lpwstr>
  </property>
  <property fmtid="{D5CDD505-2E9C-101B-9397-08002B2CF9AE}" pid="11" name="SendToEpades">
    <vt:lpwstr>OK - 2020/11/03 15:46</vt:lpwstr>
  </property>
  <property fmtid="{D5CDD505-2E9C-101B-9397-08002B2CF9AE}" pid="12" name="SDLStudio">
    <vt:lpwstr/>
  </property>
  <property fmtid="{D5CDD505-2E9C-101B-9397-08002B2CF9AE}" pid="13" name="&lt;Extension&gt;">
    <vt:lpwstr>SK</vt:lpwstr>
  </property>
  <property fmtid="{D5CDD505-2E9C-101B-9397-08002B2CF9AE}" pid="14" name="Bookout">
    <vt:lpwstr>OK - 2020/11/12 10:47</vt:lpwstr>
  </property>
</Properties>
</file>