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64A" w:rsidRPr="00FF0806" w:rsidRDefault="00FF0806" w:rsidP="00FF0806">
      <w:pPr>
        <w:tabs>
          <w:tab w:val="left" w:pos="1134"/>
        </w:tabs>
        <w:rPr>
          <w:b/>
          <w:noProof/>
        </w:rPr>
      </w:pPr>
      <w:bookmarkStart w:id="0" w:name="_GoBack"/>
      <w:bookmarkEnd w:id="0"/>
      <w:r w:rsidRPr="00FF0806">
        <w:rPr>
          <w:b/>
          <w:noProof/>
        </w:rPr>
        <w:t>Question for written answer E-008690/2016</w:t>
      </w:r>
    </w:p>
    <w:p w:rsidR="00FF0806" w:rsidRPr="00FF0806" w:rsidRDefault="00FF0806" w:rsidP="00FF0806">
      <w:pPr>
        <w:tabs>
          <w:tab w:val="left" w:pos="1134"/>
        </w:tabs>
        <w:rPr>
          <w:b/>
          <w:noProof/>
        </w:rPr>
      </w:pPr>
      <w:r w:rsidRPr="00FF0806">
        <w:rPr>
          <w:b/>
          <w:noProof/>
        </w:rPr>
        <w:t>to the Commission</w:t>
      </w:r>
    </w:p>
    <w:p w:rsidR="00FF0806" w:rsidRPr="00FF0806" w:rsidRDefault="00FF0806" w:rsidP="00FF0806">
      <w:pPr>
        <w:tabs>
          <w:tab w:val="left" w:pos="1134"/>
        </w:tabs>
        <w:rPr>
          <w:noProof/>
        </w:rPr>
      </w:pPr>
      <w:r w:rsidRPr="00FF0806">
        <w:rPr>
          <w:noProof/>
        </w:rPr>
        <w:t>Rule 130</w:t>
      </w:r>
    </w:p>
    <w:p w:rsidR="00FF0806" w:rsidRPr="00FF0806" w:rsidRDefault="00FF0806" w:rsidP="00FF0806">
      <w:pPr>
        <w:tabs>
          <w:tab w:val="left" w:pos="1134"/>
        </w:tabs>
        <w:spacing w:after="240"/>
        <w:rPr>
          <w:b/>
          <w:noProof/>
        </w:rPr>
      </w:pPr>
      <w:r w:rsidRPr="00FF0806">
        <w:rPr>
          <w:b/>
          <w:noProof/>
        </w:rPr>
        <w:t>Tomasz Piotr Poręba (ECR) and Kosma Złotowski (ECR)</w:t>
      </w:r>
    </w:p>
    <w:p w:rsidR="00FF0806" w:rsidRPr="00FF0806" w:rsidRDefault="00FF0806" w:rsidP="00FF0806">
      <w:pPr>
        <w:tabs>
          <w:tab w:val="left" w:pos="1134"/>
        </w:tabs>
        <w:spacing w:after="240"/>
        <w:ind w:left="1134" w:hanging="1134"/>
        <w:rPr>
          <w:noProof/>
        </w:rPr>
      </w:pPr>
      <w:r w:rsidRPr="00FF0806">
        <w:rPr>
          <w:noProof/>
        </w:rPr>
        <w:t>Subject:</w:t>
      </w:r>
      <w:r w:rsidRPr="00FF0806">
        <w:rPr>
          <w:noProof/>
        </w:rPr>
        <w:tab/>
        <w:t>Minimum wage provisions in Germany and France</w:t>
      </w:r>
    </w:p>
    <w:p w:rsidR="00FF0806" w:rsidRDefault="00E2564A" w:rsidP="00FF0806">
      <w:pPr>
        <w:spacing w:after="240"/>
        <w:rPr>
          <w:noProof/>
          <w:szCs w:val="24"/>
        </w:rPr>
      </w:pPr>
      <w:r w:rsidRPr="00FF0806">
        <w:rPr>
          <w:noProof/>
          <w:snapToGrid/>
        </w:rPr>
        <w:t>Minimum wage provisions in Germany and France, which resemble protectionist measures in nature, have had huge negative consequences for the road transport sector. A significant increase in the administrative, organisational and financial burden on foreign carriers has occurred. Carriers are faced with a dramatic increase in costs.</w:t>
      </w:r>
    </w:p>
    <w:p w:rsidR="00FF0806" w:rsidRDefault="00E2564A" w:rsidP="00FF0806">
      <w:pPr>
        <w:spacing w:after="240"/>
        <w:rPr>
          <w:noProof/>
          <w:szCs w:val="24"/>
        </w:rPr>
      </w:pPr>
      <w:r w:rsidRPr="00FF0806">
        <w:rPr>
          <w:noProof/>
          <w:snapToGrid/>
        </w:rPr>
        <w:t>The Commission took the decision to launch infringement proceedings against Germany in May 2015 and against France in June 2016. However, despite the significant amount of time that has since passed, no judgments have yet been made. The operations of carriers cannot be effective in an extended atmosphere of legal uncertainty and fear of having to accept practices aimed at protecting local markets from operators from other Member States.</w:t>
      </w:r>
    </w:p>
    <w:p w:rsidR="00FF0806" w:rsidRDefault="00E2564A" w:rsidP="00FF0806">
      <w:pPr>
        <w:spacing w:after="240"/>
        <w:rPr>
          <w:noProof/>
          <w:szCs w:val="24"/>
        </w:rPr>
      </w:pPr>
      <w:r w:rsidRPr="00FF0806">
        <w:rPr>
          <w:noProof/>
          <w:snapToGrid/>
        </w:rPr>
        <w:t>The slow progress being made in these cases has led 11 European international road haulier associations to issue a joint declaration to the President of the Commission, Jean-Claude Juncker, calling on the Commission to speed up its decision-making process and to ensure that EU law is effective.</w:t>
      </w:r>
    </w:p>
    <w:p w:rsidR="00FF0806" w:rsidRDefault="00E2564A" w:rsidP="00FF0806">
      <w:pPr>
        <w:numPr>
          <w:ilvl w:val="0"/>
          <w:numId w:val="1"/>
        </w:numPr>
        <w:tabs>
          <w:tab w:val="left" w:pos="360"/>
        </w:tabs>
        <w:spacing w:after="240"/>
        <w:ind w:left="362"/>
        <w:rPr>
          <w:noProof/>
          <w:szCs w:val="24"/>
        </w:rPr>
      </w:pPr>
      <w:r w:rsidRPr="00FF0806">
        <w:rPr>
          <w:noProof/>
          <w:snapToGrid/>
        </w:rPr>
        <w:t>When does the Commission intend to issue a decision on the compliance with EU law of the French and German minimum wage provisions in the transport sector?</w:t>
      </w:r>
    </w:p>
    <w:p w:rsidR="00FF0806" w:rsidRDefault="00E2564A" w:rsidP="00FF0806">
      <w:pPr>
        <w:numPr>
          <w:ilvl w:val="0"/>
          <w:numId w:val="1"/>
        </w:numPr>
        <w:tabs>
          <w:tab w:val="left" w:pos="360"/>
        </w:tabs>
        <w:spacing w:after="240"/>
        <w:ind w:left="362"/>
        <w:rPr>
          <w:noProof/>
          <w:szCs w:val="24"/>
        </w:rPr>
      </w:pPr>
      <w:r w:rsidRPr="00FF0806">
        <w:rPr>
          <w:noProof/>
          <w:snapToGrid/>
        </w:rPr>
        <w:t>Why is work on the decision proceeding so slowly?</w:t>
      </w:r>
    </w:p>
    <w:p w:rsidR="00E2564A" w:rsidRPr="00FF0806" w:rsidRDefault="00E2564A" w:rsidP="00FF0806">
      <w:pPr>
        <w:tabs>
          <w:tab w:val="left" w:pos="426"/>
          <w:tab w:val="left" w:pos="851"/>
          <w:tab w:val="left" w:pos="1276"/>
        </w:tabs>
        <w:spacing w:after="240"/>
        <w:rPr>
          <w:noProof/>
        </w:rPr>
      </w:pPr>
    </w:p>
    <w:sectPr w:rsidR="00E2564A" w:rsidRPr="00FF0806" w:rsidSect="00FF0806">
      <w:footerReference w:type="default" r:id="rId7"/>
      <w:footnotePr>
        <w:numRestart w:val="eachPage"/>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79B" w:rsidRPr="0052187B" w:rsidRDefault="00E8579B">
      <w:r w:rsidRPr="0052187B">
        <w:separator/>
      </w:r>
    </w:p>
  </w:endnote>
  <w:endnote w:type="continuationSeparator" w:id="0">
    <w:p w:rsidR="00E8579B" w:rsidRPr="0052187B" w:rsidRDefault="00E8579B">
      <w:r w:rsidRPr="0052187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4A" w:rsidRPr="00FF0806" w:rsidRDefault="00FF0806" w:rsidP="00FF0806">
    <w:pPr>
      <w:pStyle w:val="Footer"/>
      <w:tabs>
        <w:tab w:val="clear" w:pos="4535"/>
      </w:tabs>
    </w:pPr>
    <w:r>
      <w:t>1110248.EN</w:t>
    </w:r>
    <w:r>
      <w:tab/>
      <w:t>PE 594.547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79B" w:rsidRPr="0052187B" w:rsidRDefault="00E8579B">
      <w:r w:rsidRPr="0052187B">
        <w:separator/>
      </w:r>
    </w:p>
  </w:footnote>
  <w:footnote w:type="continuationSeparator" w:id="0">
    <w:p w:rsidR="00E8579B" w:rsidRPr="0052187B" w:rsidRDefault="00E8579B">
      <w:r w:rsidRPr="0052187B">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18A6"/>
    <w:multiLevelType w:val="hybridMultilevel"/>
    <w:tmpl w:val="9E8E2916"/>
    <w:lvl w:ilvl="0" w:tplc="0D98CE26">
      <w:start w:val="1"/>
      <w:numFmt w:val="decimal"/>
      <w:lvlText w:val="%1."/>
      <w:lvlJc w:val="left"/>
      <w:pPr>
        <w:ind w:left="720" w:hanging="360"/>
      </w:pPr>
    </w:lvl>
    <w:lvl w:ilvl="1" w:tplc="20DC05BA" w:tentative="1">
      <w:start w:val="1"/>
      <w:numFmt w:val="lowerLetter"/>
      <w:lvlText w:val="%2."/>
      <w:lvlJc w:val="left"/>
      <w:pPr>
        <w:ind w:left="1440" w:hanging="360"/>
      </w:pPr>
    </w:lvl>
    <w:lvl w:ilvl="2" w:tplc="18C6C178" w:tentative="1">
      <w:start w:val="1"/>
      <w:numFmt w:val="lowerRoman"/>
      <w:lvlText w:val="%3."/>
      <w:lvlJc w:val="right"/>
      <w:pPr>
        <w:ind w:left="2160" w:hanging="180"/>
      </w:pPr>
    </w:lvl>
    <w:lvl w:ilvl="3" w:tplc="BB72B1F2" w:tentative="1">
      <w:start w:val="1"/>
      <w:numFmt w:val="decimal"/>
      <w:lvlText w:val="%4."/>
      <w:lvlJc w:val="left"/>
      <w:pPr>
        <w:ind w:left="2880" w:hanging="360"/>
      </w:pPr>
    </w:lvl>
    <w:lvl w:ilvl="4" w:tplc="40C08F00" w:tentative="1">
      <w:start w:val="1"/>
      <w:numFmt w:val="lowerLetter"/>
      <w:lvlText w:val="%5."/>
      <w:lvlJc w:val="left"/>
      <w:pPr>
        <w:ind w:left="3600" w:hanging="360"/>
      </w:pPr>
    </w:lvl>
    <w:lvl w:ilvl="5" w:tplc="9524EF22" w:tentative="1">
      <w:start w:val="1"/>
      <w:numFmt w:val="lowerRoman"/>
      <w:lvlText w:val="%6."/>
      <w:lvlJc w:val="right"/>
      <w:pPr>
        <w:ind w:left="4320" w:hanging="180"/>
      </w:pPr>
    </w:lvl>
    <w:lvl w:ilvl="6" w:tplc="988A685E" w:tentative="1">
      <w:start w:val="1"/>
      <w:numFmt w:val="decimal"/>
      <w:lvlText w:val="%7."/>
      <w:lvlJc w:val="left"/>
      <w:pPr>
        <w:ind w:left="5040" w:hanging="360"/>
      </w:pPr>
    </w:lvl>
    <w:lvl w:ilvl="7" w:tplc="6EB485AA" w:tentative="1">
      <w:start w:val="1"/>
      <w:numFmt w:val="lowerLetter"/>
      <w:lvlText w:val="%8."/>
      <w:lvlJc w:val="left"/>
      <w:pPr>
        <w:ind w:left="5760" w:hanging="360"/>
      </w:pPr>
    </w:lvl>
    <w:lvl w:ilvl="8" w:tplc="4D9E337A"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5127"/>
    <w:rsid w:val="00173CA8"/>
    <w:rsid w:val="0052187B"/>
    <w:rsid w:val="00B16B8C"/>
    <w:rsid w:val="00C20186"/>
    <w:rsid w:val="00E2564A"/>
    <w:rsid w:val="00E8579B"/>
    <w:rsid w:val="00FE5127"/>
    <w:rsid w:val="00FF0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A4"/>
    <w:pPr>
      <w:widowControl w:val="0"/>
    </w:pPr>
    <w:rPr>
      <w:rFonts w:ascii="Arial" w:hAnsi="Arial" w:cs="Arial"/>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FF0806"/>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QE</vt:lpstr>
    </vt:vector>
  </TitlesOfParts>
  <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dc:title>
  <dc:subject/>
  <dc:creator>WIERTLEWSKA Maria</dc:creator>
  <cp:keywords/>
  <dc:description/>
  <cp:lastModifiedBy>ADM-QPTRAD</cp:lastModifiedBy>
  <cp:revision>2</cp:revision>
  <cp:lastPrinted>2006-04-24T16:35:00Z</cp:lastPrinted>
  <dcterms:created xsi:type="dcterms:W3CDTF">2016-11-28T08:26:00Z</dcterms:created>
  <dcterms:modified xsi:type="dcterms:W3CDTF">2016-11-28T08:26:00Z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1110248</vt:lpwstr>
  </property>
  <property fmtid="{D5CDD505-2E9C-101B-9397-08002B2CF9AE}" pid="5" name="&lt;Type&gt;">
    <vt:lpwstr>QE</vt:lpwstr>
  </property>
  <property fmtid="{D5CDD505-2E9C-101B-9397-08002B2CF9AE}" pid="6" name="&lt;ModelCod&gt;">
    <vt:lpwstr>\\eiciLUXpr1\pdocep$\DocEP\DOCS\General\QE\QE.dot(17/02/2016 10:46:23)</vt:lpwstr>
  </property>
  <property fmtid="{D5CDD505-2E9C-101B-9397-08002B2CF9AE}" pid="7" name="&lt;ModelTra&gt;">
    <vt:lpwstr>\\eiciLUXpr1\pdocep$\DocEP\TRANSFIL\PL\QE.PL(02/09/2014 11:09:17)</vt:lpwstr>
  </property>
  <property fmtid="{D5CDD505-2E9C-101B-9397-08002B2CF9AE}" pid="8" name="&lt;Model&gt;">
    <vt:lpwstr>QE</vt:lpwstr>
  </property>
  <property fmtid="{D5CDD505-2E9C-101B-9397-08002B2CF9AE}" pid="9" name="FooterPath">
    <vt:lpwstr>QE\1110248EN.docx</vt:lpwstr>
  </property>
  <property fmtid="{D5CDD505-2E9C-101B-9397-08002B2CF9AE}" pid="10" name="PE Number">
    <vt:lpwstr>594.547</vt:lpwstr>
  </property>
  <property fmtid="{D5CDD505-2E9C-101B-9397-08002B2CF9AE}" pid="11" name="Bookout">
    <vt:lpwstr/>
  </property>
  <property fmtid="{D5CDD505-2E9C-101B-9397-08002B2CF9AE}" pid="12" name="SDLStudio">
    <vt:lpwstr/>
  </property>
  <property fmtid="{D5CDD505-2E9C-101B-9397-08002B2CF9AE}" pid="13" name="&lt;Extension&gt;">
    <vt:lpwstr>EN</vt:lpwstr>
  </property>
</Properties>
</file>