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AC4A56" w:rsidRDefault="00AC4A56" w:rsidP="00AC4A56">
      <w:pPr>
        <w:rPr>
          <w:b/>
          <w:noProof/>
        </w:rPr>
      </w:pPr>
      <w:bookmarkStart w:id="0" w:name="_GoBack"/>
      <w:bookmarkEnd w:id="0"/>
      <w:r w:rsidRPr="00AC4A56">
        <w:rPr>
          <w:b/>
          <w:noProof/>
        </w:rPr>
        <w:t>Question for written answer E-002586/2019</w:t>
      </w:r>
    </w:p>
    <w:p w:rsidR="00AC4A56" w:rsidRPr="00AC4A56" w:rsidRDefault="00AC4A56" w:rsidP="00AC4A56">
      <w:pPr>
        <w:rPr>
          <w:b/>
          <w:noProof/>
        </w:rPr>
      </w:pPr>
      <w:r w:rsidRPr="00AC4A56">
        <w:rPr>
          <w:b/>
          <w:noProof/>
        </w:rPr>
        <w:t>to the Commission</w:t>
      </w:r>
    </w:p>
    <w:p w:rsidR="00AC4A56" w:rsidRPr="00AC4A56" w:rsidRDefault="00AC4A56" w:rsidP="00AC4A56">
      <w:pPr>
        <w:rPr>
          <w:noProof/>
        </w:rPr>
      </w:pPr>
      <w:r w:rsidRPr="00AC4A56">
        <w:rPr>
          <w:noProof/>
        </w:rPr>
        <w:t>Rule 138</w:t>
      </w:r>
    </w:p>
    <w:p w:rsidR="00AC4A56" w:rsidRPr="00AC4A56" w:rsidRDefault="00AC4A56" w:rsidP="00AC4A56">
      <w:pPr>
        <w:spacing w:after="240"/>
        <w:rPr>
          <w:b/>
          <w:noProof/>
        </w:rPr>
      </w:pPr>
      <w:r w:rsidRPr="00AC4A56">
        <w:rPr>
          <w:b/>
          <w:noProof/>
        </w:rPr>
        <w:t>Julie Ward (S&amp;D)</w:t>
      </w:r>
    </w:p>
    <w:p w:rsidR="00AC4A56" w:rsidRPr="00AC4A56" w:rsidRDefault="00AC4A56" w:rsidP="00AC4A56">
      <w:pPr>
        <w:tabs>
          <w:tab w:val="left" w:pos="1134"/>
        </w:tabs>
        <w:spacing w:after="240"/>
        <w:ind w:left="1134" w:hanging="1134"/>
        <w:rPr>
          <w:noProof/>
        </w:rPr>
      </w:pPr>
      <w:r w:rsidRPr="00AC4A56">
        <w:rPr>
          <w:noProof/>
        </w:rPr>
        <w:t>Subject:</w:t>
      </w:r>
      <w:r w:rsidRPr="00AC4A56">
        <w:rPr>
          <w:noProof/>
        </w:rPr>
        <w:tab/>
        <w:t>Human rights remain unprotected in Gilgit-Baltistan</w:t>
      </w:r>
    </w:p>
    <w:p w:rsidR="00836940" w:rsidRPr="00AC4A56" w:rsidRDefault="00836940" w:rsidP="00AC4A56">
      <w:pPr>
        <w:spacing w:after="240"/>
        <w:rPr>
          <w:noProof/>
        </w:rPr>
      </w:pPr>
      <w:r w:rsidRPr="00AC4A56">
        <w:rPr>
          <w:noProof/>
        </w:rPr>
        <w:t xml:space="preserve">In 2018, the OHCHR </w:t>
      </w:r>
      <w:r w:rsidR="00F6601A" w:rsidRPr="00AC4A56">
        <w:rPr>
          <w:noProof/>
        </w:rPr>
        <w:t xml:space="preserve">(Office of the High Commissioner for Human Rights) </w:t>
      </w:r>
      <w:r w:rsidRPr="00AC4A56">
        <w:rPr>
          <w:noProof/>
        </w:rPr>
        <w:t xml:space="preserve">observed that the Government of Pakistan maintained that </w:t>
      </w:r>
      <w:r w:rsidR="00A64A59" w:rsidRPr="00AC4A56">
        <w:rPr>
          <w:noProof/>
        </w:rPr>
        <w:t xml:space="preserve">the </w:t>
      </w:r>
      <w:r w:rsidRPr="00AC4A56">
        <w:rPr>
          <w:noProof/>
        </w:rPr>
        <w:t>constitutional and legal structures of Gilgit</w:t>
      </w:r>
      <w:r w:rsidR="00F6601A" w:rsidRPr="00AC4A56">
        <w:rPr>
          <w:noProof/>
        </w:rPr>
        <w:noBreakHyphen/>
      </w:r>
      <w:r w:rsidRPr="00AC4A56">
        <w:rPr>
          <w:noProof/>
        </w:rPr>
        <w:t xml:space="preserve">Baltistan adequately protect the rights of its citizens. However, </w:t>
      </w:r>
      <w:r w:rsidR="00A64A59" w:rsidRPr="00AC4A56">
        <w:rPr>
          <w:noProof/>
        </w:rPr>
        <w:t xml:space="preserve">the </w:t>
      </w:r>
      <w:r w:rsidRPr="00AC4A56">
        <w:rPr>
          <w:noProof/>
        </w:rPr>
        <w:t>OHCHR</w:t>
      </w:r>
      <w:r w:rsidR="00A66A31" w:rsidRPr="00AC4A56">
        <w:rPr>
          <w:noProof/>
        </w:rPr>
        <w:t>’</w:t>
      </w:r>
      <w:r w:rsidRPr="00AC4A56">
        <w:rPr>
          <w:noProof/>
        </w:rPr>
        <w:t xml:space="preserve">s monitoring and analysis found that constitutional changes failed to address the main </w:t>
      </w:r>
      <w:r w:rsidR="000E41B5" w:rsidRPr="00AC4A56">
        <w:rPr>
          <w:noProof/>
        </w:rPr>
        <w:t xml:space="preserve">issues </w:t>
      </w:r>
      <w:r w:rsidRPr="00AC4A56">
        <w:rPr>
          <w:noProof/>
        </w:rPr>
        <w:t xml:space="preserve">that restrict the full enjoyment of all human rights </w:t>
      </w:r>
      <w:r w:rsidR="004923F9" w:rsidRPr="00AC4A56">
        <w:rPr>
          <w:noProof/>
        </w:rPr>
        <w:t xml:space="preserve">by </w:t>
      </w:r>
      <w:r w:rsidRPr="00AC4A56">
        <w:rPr>
          <w:noProof/>
        </w:rPr>
        <w:t xml:space="preserve">people living in the region. </w:t>
      </w:r>
      <w:r w:rsidR="000E41B5" w:rsidRPr="00AC4A56">
        <w:rPr>
          <w:noProof/>
        </w:rPr>
        <w:t>Furthermore</w:t>
      </w:r>
      <w:r w:rsidR="00A64A59" w:rsidRPr="00AC4A56">
        <w:rPr>
          <w:noProof/>
        </w:rPr>
        <w:t>,</w:t>
      </w:r>
      <w:r w:rsidR="000E41B5" w:rsidRPr="00AC4A56">
        <w:rPr>
          <w:noProof/>
        </w:rPr>
        <w:t xml:space="preserve"> t</w:t>
      </w:r>
      <w:r w:rsidRPr="00AC4A56">
        <w:rPr>
          <w:noProof/>
        </w:rPr>
        <w:t>he Pakistani authorities in Gilgit</w:t>
      </w:r>
      <w:r w:rsidR="00F6601A" w:rsidRPr="00AC4A56">
        <w:rPr>
          <w:noProof/>
        </w:rPr>
        <w:noBreakHyphen/>
      </w:r>
      <w:r w:rsidRPr="00AC4A56">
        <w:rPr>
          <w:noProof/>
        </w:rPr>
        <w:t>Baltistan have failed to amend similar provisions in the region</w:t>
      </w:r>
      <w:r w:rsidR="00A66A31" w:rsidRPr="00AC4A56">
        <w:rPr>
          <w:noProof/>
        </w:rPr>
        <w:t>’</w:t>
      </w:r>
      <w:r w:rsidRPr="00AC4A56">
        <w:rPr>
          <w:noProof/>
        </w:rPr>
        <w:t xml:space="preserve">s governance rules that restrict the </w:t>
      </w:r>
      <w:r w:rsidR="000E41B5" w:rsidRPr="00AC4A56">
        <w:rPr>
          <w:noProof/>
        </w:rPr>
        <w:t xml:space="preserve">ability </w:t>
      </w:r>
      <w:r w:rsidRPr="00AC4A56">
        <w:rPr>
          <w:noProof/>
        </w:rPr>
        <w:t xml:space="preserve">to </w:t>
      </w:r>
      <w:r w:rsidR="00567B39" w:rsidRPr="00AC4A56">
        <w:rPr>
          <w:noProof/>
        </w:rPr>
        <w:t xml:space="preserve">exercise </w:t>
      </w:r>
      <w:r w:rsidRPr="00AC4A56">
        <w:rPr>
          <w:noProof/>
        </w:rPr>
        <w:t xml:space="preserve">freedom of expression and opinion, </w:t>
      </w:r>
      <w:r w:rsidR="000E41B5" w:rsidRPr="00AC4A56">
        <w:rPr>
          <w:noProof/>
        </w:rPr>
        <w:t xml:space="preserve">and freedom of </w:t>
      </w:r>
      <w:r w:rsidRPr="00AC4A56">
        <w:rPr>
          <w:noProof/>
        </w:rPr>
        <w:t xml:space="preserve">assembly and association. Many of the complaints have been </w:t>
      </w:r>
      <w:r w:rsidR="004923F9" w:rsidRPr="00AC4A56">
        <w:rPr>
          <w:noProof/>
        </w:rPr>
        <w:t>related</w:t>
      </w:r>
      <w:r w:rsidRPr="00AC4A56">
        <w:rPr>
          <w:noProof/>
        </w:rPr>
        <w:t xml:space="preserve"> to the China-Pakistan Economic Corridor. This has resulted in forced disappearances</w:t>
      </w:r>
      <w:r w:rsidR="00A64A59" w:rsidRPr="00AC4A56">
        <w:rPr>
          <w:noProof/>
        </w:rPr>
        <w:t xml:space="preserve"> and</w:t>
      </w:r>
      <w:r w:rsidRPr="00AC4A56">
        <w:rPr>
          <w:noProof/>
        </w:rPr>
        <w:t xml:space="preserve"> the targeting of political activists, journalists and human rights defenders.</w:t>
      </w:r>
    </w:p>
    <w:p w:rsidR="00836940" w:rsidRPr="00AC4A56" w:rsidRDefault="00502BC8" w:rsidP="00AC4A56">
      <w:pPr>
        <w:spacing w:after="240"/>
        <w:rPr>
          <w:noProof/>
        </w:rPr>
      </w:pPr>
      <w:r w:rsidRPr="00AC4A56">
        <w:rPr>
          <w:noProof/>
        </w:rPr>
        <w:t>In the light of the foregoing:</w:t>
      </w:r>
    </w:p>
    <w:p w:rsidR="00836940" w:rsidRPr="00AC4A56" w:rsidRDefault="00836940" w:rsidP="00AC4A56">
      <w:pPr>
        <w:spacing w:after="240"/>
        <w:ind w:left="720" w:hanging="720"/>
        <w:rPr>
          <w:noProof/>
        </w:rPr>
      </w:pPr>
      <w:r w:rsidRPr="00AC4A56">
        <w:rPr>
          <w:noProof/>
        </w:rPr>
        <w:t>1.</w:t>
      </w:r>
      <w:r w:rsidRPr="00AC4A56">
        <w:rPr>
          <w:noProof/>
        </w:rPr>
        <w:tab/>
        <w:t>Has the EEAS consulted civil society and politicians in Gilgit</w:t>
      </w:r>
      <w:r w:rsidR="00F6601A" w:rsidRPr="00AC4A56">
        <w:rPr>
          <w:noProof/>
        </w:rPr>
        <w:noBreakHyphen/>
      </w:r>
      <w:r w:rsidRPr="00AC4A56">
        <w:rPr>
          <w:noProof/>
        </w:rPr>
        <w:t>Baltistan ahead of any EU-Pakistan dialogue?</w:t>
      </w:r>
    </w:p>
    <w:p w:rsidR="00836940" w:rsidRPr="00AC4A56" w:rsidRDefault="00836940" w:rsidP="00AC4A56">
      <w:pPr>
        <w:spacing w:after="240"/>
        <w:ind w:left="720" w:hanging="720"/>
        <w:rPr>
          <w:noProof/>
        </w:rPr>
      </w:pPr>
      <w:r w:rsidRPr="00AC4A56">
        <w:rPr>
          <w:noProof/>
        </w:rPr>
        <w:t>2.</w:t>
      </w:r>
      <w:r w:rsidRPr="00AC4A56">
        <w:rPr>
          <w:noProof/>
        </w:rPr>
        <w:tab/>
        <w:t>Will the EEAS request Pakistan</w:t>
      </w:r>
      <w:r w:rsidR="00A66A31" w:rsidRPr="00AC4A56">
        <w:rPr>
          <w:noProof/>
        </w:rPr>
        <w:t xml:space="preserve"> </w:t>
      </w:r>
      <w:r w:rsidR="004923F9" w:rsidRPr="00AC4A56">
        <w:rPr>
          <w:noProof/>
        </w:rPr>
        <w:t>to provide</w:t>
      </w:r>
      <w:r w:rsidR="00A64A59" w:rsidRPr="00AC4A56">
        <w:rPr>
          <w:noProof/>
        </w:rPr>
        <w:t xml:space="preserve"> </w:t>
      </w:r>
      <w:r w:rsidRPr="00AC4A56">
        <w:rPr>
          <w:noProof/>
        </w:rPr>
        <w:t>further clarity on the situation in Gilgit</w:t>
      </w:r>
      <w:r w:rsidR="00F6601A" w:rsidRPr="00AC4A56">
        <w:rPr>
          <w:noProof/>
        </w:rPr>
        <w:noBreakHyphen/>
      </w:r>
      <w:r w:rsidRPr="00AC4A56">
        <w:rPr>
          <w:noProof/>
        </w:rPr>
        <w:t xml:space="preserve">Baltistan, </w:t>
      </w:r>
      <w:r w:rsidR="004923F9" w:rsidRPr="00AC4A56">
        <w:rPr>
          <w:noProof/>
        </w:rPr>
        <w:t xml:space="preserve">given </w:t>
      </w:r>
      <w:r w:rsidRPr="00AC4A56">
        <w:rPr>
          <w:noProof/>
        </w:rPr>
        <w:t>the content of the OHCHR</w:t>
      </w:r>
      <w:r w:rsidR="00A66A31" w:rsidRPr="00AC4A56">
        <w:rPr>
          <w:noProof/>
        </w:rPr>
        <w:t>’</w:t>
      </w:r>
      <w:r w:rsidRPr="00AC4A56">
        <w:rPr>
          <w:noProof/>
        </w:rPr>
        <w:t>s observations contained in its recent reports?</w:t>
      </w:r>
    </w:p>
    <w:p w:rsidR="00BF4787" w:rsidRPr="00AC4A56" w:rsidRDefault="00836940" w:rsidP="00AC4A56">
      <w:pPr>
        <w:spacing w:after="240"/>
        <w:ind w:left="720" w:hanging="720"/>
        <w:rPr>
          <w:noProof/>
        </w:rPr>
      </w:pPr>
      <w:r w:rsidRPr="00AC4A56">
        <w:rPr>
          <w:noProof/>
        </w:rPr>
        <w:t>3.</w:t>
      </w:r>
      <w:r w:rsidRPr="00AC4A56">
        <w:rPr>
          <w:noProof/>
        </w:rPr>
        <w:tab/>
        <w:t xml:space="preserve">As Pakistan is a </w:t>
      </w:r>
      <w:r w:rsidR="004923F9" w:rsidRPr="00AC4A56">
        <w:rPr>
          <w:noProof/>
        </w:rPr>
        <w:t xml:space="preserve">beneficiary </w:t>
      </w:r>
      <w:r w:rsidRPr="00AC4A56">
        <w:rPr>
          <w:noProof/>
        </w:rPr>
        <w:t>of GSP+, and has ratified the ICCPR Convention, which it is deemed to be violating, will the EEAS consider suspension of the</w:t>
      </w:r>
      <w:r w:rsidR="004923F9" w:rsidRPr="00AC4A56">
        <w:rPr>
          <w:noProof/>
        </w:rPr>
        <w:t>se</w:t>
      </w:r>
      <w:r w:rsidRPr="00AC4A56">
        <w:rPr>
          <w:noProof/>
        </w:rPr>
        <w:t xml:space="preserve"> trade preference</w:t>
      </w:r>
      <w:r w:rsidR="004923F9" w:rsidRPr="00AC4A56">
        <w:rPr>
          <w:noProof/>
        </w:rPr>
        <w:t>s</w:t>
      </w:r>
      <w:r w:rsidRPr="00AC4A56">
        <w:rPr>
          <w:noProof/>
        </w:rPr>
        <w:t>?</w:t>
      </w:r>
    </w:p>
    <w:sectPr w:rsidR="00BF4787" w:rsidRPr="00AC4A56" w:rsidSect="00AC4A56">
      <w:footerReference w:type="default" r:id="rId7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47" w:rsidRPr="00E36F47" w:rsidRDefault="00E36F47">
      <w:r w:rsidRPr="00E36F47">
        <w:separator/>
      </w:r>
    </w:p>
  </w:endnote>
  <w:endnote w:type="continuationSeparator" w:id="0">
    <w:p w:rsidR="00E36F47" w:rsidRPr="00E36F47" w:rsidRDefault="00E36F47">
      <w:r w:rsidRPr="00E36F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AC4A56" w:rsidRDefault="00AC4A56" w:rsidP="00AC4A56">
    <w:pPr>
      <w:pStyle w:val="Footer"/>
      <w:tabs>
        <w:tab w:val="clear" w:pos="4536"/>
        <w:tab w:val="clear" w:pos="9072"/>
        <w:tab w:val="right" w:pos="9071"/>
      </w:tabs>
    </w:pPr>
    <w:r>
      <w:t>1187745.EN</w:t>
    </w:r>
    <w:r>
      <w:tab/>
      <w:t>PE 640.238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47" w:rsidRPr="00E36F47" w:rsidRDefault="00E36F47">
      <w:r w:rsidRPr="00E36F47">
        <w:separator/>
      </w:r>
    </w:p>
  </w:footnote>
  <w:footnote w:type="continuationSeparator" w:id="0">
    <w:p w:rsidR="00E36F47" w:rsidRPr="00E36F47" w:rsidRDefault="00E36F47">
      <w:r w:rsidRPr="00E36F47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F47"/>
    <w:rsid w:val="00007D4D"/>
    <w:rsid w:val="000457F1"/>
    <w:rsid w:val="00053EE8"/>
    <w:rsid w:val="0006026E"/>
    <w:rsid w:val="000E41B5"/>
    <w:rsid w:val="000F5323"/>
    <w:rsid w:val="000F5E0A"/>
    <w:rsid w:val="001131AC"/>
    <w:rsid w:val="00132B9D"/>
    <w:rsid w:val="00164367"/>
    <w:rsid w:val="001E2097"/>
    <w:rsid w:val="001F118C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923F9"/>
    <w:rsid w:val="004A7BF0"/>
    <w:rsid w:val="004B4554"/>
    <w:rsid w:val="00502BC8"/>
    <w:rsid w:val="00502F25"/>
    <w:rsid w:val="005479E4"/>
    <w:rsid w:val="00567B39"/>
    <w:rsid w:val="00582456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36940"/>
    <w:rsid w:val="0084204A"/>
    <w:rsid w:val="0085646B"/>
    <w:rsid w:val="00890468"/>
    <w:rsid w:val="008B1124"/>
    <w:rsid w:val="0093445B"/>
    <w:rsid w:val="00954E0F"/>
    <w:rsid w:val="00A1742F"/>
    <w:rsid w:val="00A342B1"/>
    <w:rsid w:val="00A36B00"/>
    <w:rsid w:val="00A64A59"/>
    <w:rsid w:val="00A66A31"/>
    <w:rsid w:val="00A92E70"/>
    <w:rsid w:val="00AC4A56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3173"/>
    <w:rsid w:val="00E0506A"/>
    <w:rsid w:val="00E21223"/>
    <w:rsid w:val="00E36F47"/>
    <w:rsid w:val="00E44D02"/>
    <w:rsid w:val="00E46E2C"/>
    <w:rsid w:val="00E50EDD"/>
    <w:rsid w:val="00E65F09"/>
    <w:rsid w:val="00E71957"/>
    <w:rsid w:val="00ED0402"/>
    <w:rsid w:val="00EF73C8"/>
    <w:rsid w:val="00F37261"/>
    <w:rsid w:val="00F6601A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AC4A5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ADM-QPTRAD</cp:lastModifiedBy>
  <cp:revision>2</cp:revision>
  <cp:lastPrinted>2006-04-24T15:35:00Z</cp:lastPrinted>
  <dcterms:created xsi:type="dcterms:W3CDTF">2019-09-02T07:18:00Z</dcterms:created>
  <dcterms:modified xsi:type="dcterms:W3CDTF">2019-09-02T07:18:00Z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1187745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\\eiciLUXpr1\pdocep$\DocEP\DOCS\General\QE\QE.dot(26/04/2019 11:07:46)</vt:lpwstr>
  </property>
  <property fmtid="{D5CDD505-2E9C-101B-9397-08002B2CF9AE}" pid="8" name="&lt;ModelTra&gt;">
    <vt:lpwstr>\\eiciLUXpr1\pdocep$\DocEP\TRANSFIL\EN\QE.EN(23/05/2019 12:06:01)</vt:lpwstr>
  </property>
  <property fmtid="{D5CDD505-2E9C-101B-9397-08002B2CF9AE}" pid="9" name="&lt;Model&gt;">
    <vt:lpwstr>QE</vt:lpwstr>
  </property>
  <property fmtid="{D5CDD505-2E9C-101B-9397-08002B2CF9AE}" pid="10" name="FooterPath">
    <vt:lpwstr>QE\1187745EN.docx</vt:lpwstr>
  </property>
  <property fmtid="{D5CDD505-2E9C-101B-9397-08002B2CF9AE}" pid="11" name="PE number">
    <vt:lpwstr>640.238</vt:lpwstr>
  </property>
  <property fmtid="{D5CDD505-2E9C-101B-9397-08002B2CF9AE}" pid="12" name="Bookout">
    <vt:lpwstr>OK - 2019/09/02 09:16</vt:lpwstr>
  </property>
  <property fmtid="{D5CDD505-2E9C-101B-9397-08002B2CF9AE}" pid="13" name="SubscribeElise">
    <vt:lpwstr/>
  </property>
</Properties>
</file>