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830F" w14:textId="049C1ACB" w:rsidR="00C5181D" w:rsidRDefault="00C5181D" w:rsidP="002173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cr/>
        <w:t>E-004894/2020</w:t>
      </w:r>
      <w:r>
        <w:rPr>
          <w:rFonts w:ascii="Times New Roman" w:hAnsi="Times New Roman"/>
          <w:sz w:val="24"/>
          <w:szCs w:val="24"/>
        </w:rPr>
        <w:cr/>
        <w:t xml:space="preserve">Risposta di </w:t>
      </w:r>
      <w:proofErr w:type="spellStart"/>
      <w:r>
        <w:rPr>
          <w:rFonts w:ascii="Times New Roman" w:hAnsi="Times New Roman"/>
          <w:sz w:val="24"/>
          <w:szCs w:val="24"/>
        </w:rPr>
        <w:t>Mariya</w:t>
      </w:r>
      <w:proofErr w:type="spellEnd"/>
      <w:r>
        <w:rPr>
          <w:rFonts w:ascii="Times New Roman" w:hAnsi="Times New Roman"/>
          <w:sz w:val="24"/>
          <w:szCs w:val="24"/>
        </w:rPr>
        <w:t xml:space="preserve"> Gabriel</w:t>
      </w:r>
      <w:r>
        <w:rPr>
          <w:rFonts w:ascii="Times New Roman" w:hAnsi="Times New Roman"/>
          <w:sz w:val="24"/>
          <w:szCs w:val="24"/>
        </w:rPr>
        <w:cr/>
        <w:t>a nome della Commissione europea</w:t>
      </w:r>
      <w:r>
        <w:rPr>
          <w:rFonts w:ascii="Times New Roman" w:hAnsi="Times New Roman"/>
          <w:sz w:val="24"/>
          <w:szCs w:val="24"/>
        </w:rPr>
        <w:cr/>
        <w:t>
(30.11.2020)</w:t>
      </w:r>
      <w:proofErr w:type="spellStart"/>
      <w:proofErr w:type="gramStart"/>
      <w:proofErr w:type="spellEnd"/>
      <w:proofErr w:type="gramEnd"/>
      <w:r>
        <w:rPr>
          <w:rFonts w:ascii="Times New Roman" w:hAnsi="Times New Roman"/>
          <w:sz w:val="24"/>
          <w:szCs w:val="24"/>
        </w:rPr>
        <w:cr/>
      </w:r>
    </w:p>
    <w:p w14:paraId="0D0E01D7" w14:textId="77777777" w:rsidR="00217382" w:rsidRPr="00501818" w:rsidRDefault="00217382" w:rsidP="00217382">
      <w:pPr>
        <w:spacing w:after="0"/>
        <w:rPr>
          <w:rFonts w:ascii="Times New Roman" w:hAnsi="Times New Roman"/>
          <w:sz w:val="24"/>
          <w:szCs w:val="24"/>
        </w:rPr>
      </w:pPr>
    </w:p>
    <w:p w14:paraId="0D93C1D3" w14:textId="77777777" w:rsidR="00651FCA" w:rsidRPr="00501818" w:rsidRDefault="002324E9" w:rsidP="000E31CE">
      <w:pPr>
        <w:pStyle w:val="Arial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Commissione, guidata da </w:t>
      </w:r>
      <w:proofErr w:type="spellStart"/>
      <w:r>
        <w:rPr>
          <w:rFonts w:ascii="Times New Roman" w:hAnsi="Times New Roman"/>
          <w:sz w:val="24"/>
          <w:szCs w:val="24"/>
        </w:rPr>
        <w:t>Eurostat</w:t>
      </w:r>
      <w:proofErr w:type="spellEnd"/>
      <w:r>
        <w:rPr>
          <w:rFonts w:ascii="Times New Roman" w:hAnsi="Times New Roman"/>
          <w:sz w:val="24"/>
          <w:szCs w:val="24"/>
        </w:rPr>
        <w:t>, raccoglie da molti anni i dati statistici relativi ai settori creativi e culturali. Queste statistiche armonizzate riguardano molti settori sociali ed economici diversi: l'occupazione, le imprese, il commercio internazionale, i prezzi, la spesa pubblica e la partecipazione culturale.</w:t>
      </w:r>
    </w:p>
    <w:p w14:paraId="787F7A4A" w14:textId="77777777" w:rsidR="00501818" w:rsidRPr="00501818" w:rsidRDefault="00501818" w:rsidP="000E31CE">
      <w:pPr>
        <w:pStyle w:val="Arial10"/>
        <w:jc w:val="both"/>
        <w:rPr>
          <w:rFonts w:ascii="Times New Roman" w:hAnsi="Times New Roman"/>
          <w:sz w:val="24"/>
          <w:szCs w:val="24"/>
        </w:rPr>
      </w:pPr>
    </w:p>
    <w:p w14:paraId="4D836364" w14:textId="642F9765" w:rsidR="009713E4" w:rsidRPr="00501818" w:rsidRDefault="00651FCA" w:rsidP="000E31CE">
      <w:pPr>
        <w:pStyle w:val="Arial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sono pubblici e possono essere consultati su </w:t>
      </w:r>
      <w:proofErr w:type="spellStart"/>
      <w:r>
        <w:rPr>
          <w:rFonts w:ascii="Times New Roman" w:hAnsi="Times New Roman"/>
          <w:sz w:val="24"/>
          <w:szCs w:val="24"/>
        </w:rPr>
        <w:t>Eurobase</w:t>
      </w:r>
      <w:proofErr w:type="spellEnd"/>
      <w:r>
        <w:rPr>
          <w:rFonts w:ascii="Times New Roman" w:hAnsi="Times New Roman"/>
          <w:sz w:val="24"/>
          <w:szCs w:val="24"/>
        </w:rPr>
        <w:t>; nella serie "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Statistics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Explained</w:t>
      </w:r>
      <w:proofErr w:type="spellEnd"/>
      <w:r>
        <w:rPr>
          <w:rFonts w:ascii="Times New Roman" w:hAnsi="Times New Roman"/>
          <w:sz w:val="24"/>
          <w:szCs w:val="24"/>
        </w:rPr>
        <w:t xml:space="preserve">" vengono inoltre pubblicati diversi articoli tematici sulla cultura. Nel 2019 </w:t>
      </w:r>
      <w:proofErr w:type="spellStart"/>
      <w:r>
        <w:rPr>
          <w:rFonts w:ascii="Times New Roman" w:hAnsi="Times New Roman"/>
          <w:sz w:val="24"/>
          <w:szCs w:val="24"/>
        </w:rPr>
        <w:t>Eurostat</w:t>
      </w:r>
      <w:proofErr w:type="spellEnd"/>
      <w:r>
        <w:rPr>
          <w:rFonts w:ascii="Times New Roman" w:hAnsi="Times New Roman"/>
          <w:sz w:val="24"/>
          <w:szCs w:val="24"/>
        </w:rPr>
        <w:t xml:space="preserve"> ha inoltre pubblicato "</w:t>
      </w:r>
      <w:r>
        <w:rPr>
          <w:rFonts w:ascii="Times New Roman" w:hAnsi="Times New Roman"/>
          <w:i/>
          <w:iCs/>
          <w:sz w:val="24"/>
          <w:szCs w:val="24"/>
        </w:rPr>
        <w:t xml:space="preserve">Culture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statistics</w:t>
      </w:r>
      <w:proofErr w:type="spellEnd"/>
      <w:r>
        <w:rPr>
          <w:rFonts w:ascii="Times New Roman" w:hAnsi="Times New Roman"/>
          <w:sz w:val="24"/>
          <w:szCs w:val="24"/>
        </w:rPr>
        <w:t>" e nel 2018 il manuale metodologico "</w:t>
      </w:r>
      <w:r>
        <w:rPr>
          <w:rFonts w:ascii="Times New Roman" w:hAnsi="Times New Roman"/>
          <w:i/>
          <w:iCs/>
          <w:sz w:val="24"/>
          <w:szCs w:val="24"/>
        </w:rPr>
        <w:t xml:space="preserve">Guide to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Eurostat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culture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statistics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488CC91" w14:textId="77777777" w:rsidR="00F20A1A" w:rsidRPr="00501818" w:rsidRDefault="00F20A1A" w:rsidP="000E31CE">
      <w:pPr>
        <w:pStyle w:val="Arial10"/>
        <w:jc w:val="both"/>
        <w:rPr>
          <w:rFonts w:ascii="Times New Roman" w:hAnsi="Times New Roman"/>
          <w:sz w:val="24"/>
          <w:szCs w:val="24"/>
        </w:rPr>
      </w:pPr>
    </w:p>
    <w:p w14:paraId="4F1CBD54" w14:textId="77777777" w:rsidR="00651FCA" w:rsidRPr="00501818" w:rsidRDefault="00651FCA" w:rsidP="00651FCA">
      <w:pPr>
        <w:pStyle w:val="Arial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sui settori culturali figurano in diverse raccolte di dati </w:t>
      </w:r>
      <w:proofErr w:type="spellStart"/>
      <w:r>
        <w:rPr>
          <w:rFonts w:ascii="Times New Roman" w:hAnsi="Times New Roman"/>
          <w:sz w:val="24"/>
          <w:szCs w:val="24"/>
        </w:rPr>
        <w:t>Eurostat</w:t>
      </w:r>
      <w:proofErr w:type="spellEnd"/>
      <w:r>
        <w:rPr>
          <w:rFonts w:ascii="Times New Roman" w:hAnsi="Times New Roman"/>
          <w:sz w:val="24"/>
          <w:szCs w:val="24"/>
        </w:rPr>
        <w:t xml:space="preserve">, ma la copertura del settore culturale dipende dalle fonti dei dati. Ci si aspetta un graduale miglioramento della situazione. </w:t>
      </w:r>
    </w:p>
    <w:p w14:paraId="1C981383" w14:textId="77777777" w:rsidR="00651FCA" w:rsidRPr="00501818" w:rsidRDefault="00651FCA" w:rsidP="00651FCA">
      <w:pPr>
        <w:pStyle w:val="Arial10"/>
        <w:jc w:val="both"/>
        <w:rPr>
          <w:rFonts w:ascii="Times New Roman" w:hAnsi="Times New Roman"/>
          <w:sz w:val="24"/>
          <w:szCs w:val="24"/>
        </w:rPr>
      </w:pPr>
    </w:p>
    <w:p w14:paraId="113153D2" w14:textId="2FEE2BE2" w:rsidR="00FA747B" w:rsidRDefault="004C54D1" w:rsidP="000E31CE">
      <w:pPr>
        <w:pStyle w:val="Arial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Attualmente non esiste una definizione statistica concordata di "settori creativi e culturali", che però è necessaria per la raccolta di dati armonizzati. La Commissione si aspetta un contributo importante per tale quadro statistico dal progetto pilota "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Measuring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Cultural and Creative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Sectors</w:t>
      </w:r>
      <w:proofErr w:type="spellEnd"/>
      <w:r>
        <w:rPr>
          <w:rFonts w:ascii="Times New Roman" w:hAnsi="Times New Roman"/>
          <w:sz w:val="24"/>
          <w:szCs w:val="24"/>
        </w:rPr>
        <w:t>". I risultati finali del progetto pilota saranno disponibili entro dicembre 2022.</w:t>
      </w:r>
      <w:r w:rsidR="00D12F34">
        <w:rPr>
          <w:rFonts w:ascii="Times New Roman" w:hAnsi="Times New Roman"/>
          <w:sz w:val="24"/>
          <w:szCs w:val="24"/>
        </w:rPr>
        <w:t xml:space="preserve"> </w:t>
      </w:r>
    </w:p>
    <w:p w14:paraId="2C6960DA" w14:textId="77777777" w:rsidR="00346014" w:rsidRDefault="00346014" w:rsidP="000E31CE">
      <w:pPr>
        <w:pStyle w:val="Arial10"/>
        <w:jc w:val="both"/>
        <w:rPr>
          <w:rFonts w:ascii="Times New Roman" w:hAnsi="Times New Roman"/>
          <w:sz w:val="24"/>
          <w:szCs w:val="24"/>
        </w:rPr>
      </w:pPr>
    </w:p>
    <w:p w14:paraId="507BDF8C" w14:textId="7FF66C81" w:rsidR="00FA747B" w:rsidRPr="00501818" w:rsidRDefault="00FA747B" w:rsidP="00FA747B">
      <w:pPr>
        <w:pStyle w:val="Arial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quanto riguarda la mappatura dell'impatto della pandemia di COVID-19 in Europa, </w:t>
      </w:r>
      <w:proofErr w:type="spellStart"/>
      <w:r>
        <w:rPr>
          <w:rFonts w:ascii="Times New Roman" w:hAnsi="Times New Roman"/>
          <w:sz w:val="24"/>
          <w:szCs w:val="24"/>
        </w:rPr>
        <w:t>Eurostat</w:t>
      </w:r>
      <w:proofErr w:type="spellEnd"/>
      <w:r>
        <w:rPr>
          <w:rFonts w:ascii="Times New Roman" w:hAnsi="Times New Roman"/>
          <w:sz w:val="24"/>
          <w:szCs w:val="24"/>
        </w:rPr>
        <w:t xml:space="preserve"> e gli istituti nazionali di statistica degli Stati membri hanno avviato una serie di iniziative a tale proposito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Sarà effettuata una stima dell'occupazione nel settore culturale sulla base dei dati trimestrali dell'indagine sulla forza lavoro dell'UE. </w:t>
      </w:r>
    </w:p>
    <w:p w14:paraId="286C7A6D" w14:textId="7E1D4AC0" w:rsidR="00E17ADB" w:rsidRPr="0087507B" w:rsidRDefault="00E17ADB" w:rsidP="000E31CE">
      <w:pPr>
        <w:pStyle w:val="Arial10"/>
        <w:jc w:val="both"/>
        <w:rPr>
          <w:rFonts w:ascii="Times New Roman" w:hAnsi="Times New Roman"/>
          <w:sz w:val="24"/>
          <w:szCs w:val="24"/>
        </w:rPr>
      </w:pPr>
    </w:p>
    <w:sectPr w:rsidR="00E17ADB" w:rsidRPr="00875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7BCF" w14:textId="77777777" w:rsidR="006B53F9" w:rsidRDefault="006B53F9">
      <w:pPr>
        <w:spacing w:after="0"/>
      </w:pPr>
      <w:r>
        <w:separator/>
      </w:r>
    </w:p>
  </w:endnote>
  <w:endnote w:type="continuationSeparator" w:id="0">
    <w:p w14:paraId="6562011D" w14:textId="77777777" w:rsidR="006B53F9" w:rsidRDefault="006B5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CF21" w14:textId="598A821C" w:rsidR="000006E1" w:rsidRPr="00217382" w:rsidRDefault="000006E1" w:rsidP="00217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DBB6" w14:textId="45D5770D" w:rsidR="000006E1" w:rsidRPr="00217382" w:rsidRDefault="000006E1" w:rsidP="00217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849E" w14:textId="2945102E" w:rsidR="000006E1" w:rsidRPr="00217382" w:rsidRDefault="000006E1" w:rsidP="0021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0CBD0" w14:textId="77777777" w:rsidR="006B53F9" w:rsidRDefault="006B53F9">
      <w:pPr>
        <w:spacing w:after="0"/>
      </w:pPr>
      <w:r>
        <w:separator/>
      </w:r>
    </w:p>
  </w:footnote>
  <w:footnote w:type="continuationSeparator" w:id="0">
    <w:p w14:paraId="3CAFE81A" w14:textId="77777777" w:rsidR="006B53F9" w:rsidRDefault="006B53F9">
      <w:pPr>
        <w:spacing w:after="0"/>
      </w:pPr>
      <w:r>
        <w:continuationSeparator/>
      </w:r>
    </w:p>
  </w:footnote>
  <w:footnote w:id="1">
    <w:p w14:paraId="6F928E5A" w14:textId="77777777" w:rsidR="00B839F5" w:rsidRPr="00501818" w:rsidRDefault="00B839F5" w:rsidP="00501818">
      <w:pPr>
        <w:pStyle w:val="FootnoteText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20"/>
          </w:rPr>
          <w:t>https://ec.europa.eu/eurostat/web/culture</w:t>
        </w:r>
      </w:hyperlink>
      <w:r>
        <w:t>.</w:t>
      </w:r>
    </w:p>
  </w:footnote>
  <w:footnote w:id="2">
    <w:p w14:paraId="646BFC58" w14:textId="0B0EBB52" w:rsidR="00EE113B" w:rsidRDefault="00EE113B" w:rsidP="00EE113B">
      <w:pPr>
        <w:pStyle w:val="FootnoteText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 w:rsidR="0072582E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72582E">
        <w:fldChar w:fldCharType="begin"/>
      </w:r>
      <w:r w:rsidR="0072582E">
        <w:instrText xml:space="preserve"> HYPERLINK "https://ec.europa.eu/eurostat/web/covid-19/overview" </w:instrText>
      </w:r>
      <w:r w:rsidR="0072582E">
        <w:fldChar w:fldCharType="separate"/>
      </w:r>
      <w:r>
        <w:rPr>
          <w:rStyle w:val="Hyperlink"/>
          <w:rFonts w:ascii="Times New Roman" w:hAnsi="Times New Roman"/>
          <w:sz w:val="20"/>
        </w:rPr>
        <w:t>https://ec.europa.eu/eurostat/web/covid-19/overview</w:t>
      </w:r>
      <w:r w:rsidR="0072582E">
        <w:rPr>
          <w:rStyle w:val="Hyperlink"/>
          <w:rFonts w:ascii="Times New Roman" w:hAnsi="Times New Roman"/>
          <w:sz w:val="20"/>
        </w:rPr>
        <w:fldChar w:fldCharType="end"/>
      </w:r>
      <w:r>
        <w:t>.</w:t>
      </w:r>
    </w:p>
    <w:p w14:paraId="14981F59" w14:textId="77777777" w:rsidR="00217382" w:rsidRPr="00EE113B" w:rsidRDefault="00217382" w:rsidP="00EE11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3CD3" w14:textId="77777777" w:rsidR="0087507B" w:rsidRDefault="00875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CC15" w14:textId="77777777" w:rsidR="0087507B" w:rsidRDefault="00875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99951" w14:textId="77777777" w:rsidR="0087507B" w:rsidRDefault="00875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77B3E"/>
    <w:rsid w:val="000006E1"/>
    <w:rsid w:val="00092951"/>
    <w:rsid w:val="000E31CE"/>
    <w:rsid w:val="001014CB"/>
    <w:rsid w:val="001B400B"/>
    <w:rsid w:val="001C7699"/>
    <w:rsid w:val="002067E2"/>
    <w:rsid w:val="00217382"/>
    <w:rsid w:val="002324E9"/>
    <w:rsid w:val="00246858"/>
    <w:rsid w:val="00281AF5"/>
    <w:rsid w:val="00297064"/>
    <w:rsid w:val="002B7727"/>
    <w:rsid w:val="002E291D"/>
    <w:rsid w:val="002E6896"/>
    <w:rsid w:val="00305BF2"/>
    <w:rsid w:val="00305C50"/>
    <w:rsid w:val="00346014"/>
    <w:rsid w:val="00351B9C"/>
    <w:rsid w:val="003620D7"/>
    <w:rsid w:val="003B0026"/>
    <w:rsid w:val="003D08FE"/>
    <w:rsid w:val="003D2B0A"/>
    <w:rsid w:val="00423C6E"/>
    <w:rsid w:val="0045106A"/>
    <w:rsid w:val="004756FD"/>
    <w:rsid w:val="004C54D1"/>
    <w:rsid w:val="004E03B2"/>
    <w:rsid w:val="00501818"/>
    <w:rsid w:val="00594272"/>
    <w:rsid w:val="0059443A"/>
    <w:rsid w:val="005D4906"/>
    <w:rsid w:val="006144C3"/>
    <w:rsid w:val="00651FCA"/>
    <w:rsid w:val="00687D56"/>
    <w:rsid w:val="006B53F9"/>
    <w:rsid w:val="006D438C"/>
    <w:rsid w:val="006F574A"/>
    <w:rsid w:val="00701ACD"/>
    <w:rsid w:val="00710AE9"/>
    <w:rsid w:val="0072582E"/>
    <w:rsid w:val="007471AD"/>
    <w:rsid w:val="00784A51"/>
    <w:rsid w:val="007F6548"/>
    <w:rsid w:val="00857DBE"/>
    <w:rsid w:val="0087507B"/>
    <w:rsid w:val="00877208"/>
    <w:rsid w:val="008A677A"/>
    <w:rsid w:val="008B4F35"/>
    <w:rsid w:val="00925D5F"/>
    <w:rsid w:val="00937BF8"/>
    <w:rsid w:val="00942272"/>
    <w:rsid w:val="00943F38"/>
    <w:rsid w:val="0096014B"/>
    <w:rsid w:val="009713E4"/>
    <w:rsid w:val="00985D1A"/>
    <w:rsid w:val="00A329A8"/>
    <w:rsid w:val="00A77B3E"/>
    <w:rsid w:val="00A801EF"/>
    <w:rsid w:val="00AC5F82"/>
    <w:rsid w:val="00B353E5"/>
    <w:rsid w:val="00B839F5"/>
    <w:rsid w:val="00BC1F06"/>
    <w:rsid w:val="00C43FAE"/>
    <w:rsid w:val="00C5181D"/>
    <w:rsid w:val="00C57798"/>
    <w:rsid w:val="00CA2A55"/>
    <w:rsid w:val="00CA2F7A"/>
    <w:rsid w:val="00CA4DCE"/>
    <w:rsid w:val="00CB0CF1"/>
    <w:rsid w:val="00CB12E2"/>
    <w:rsid w:val="00D12F34"/>
    <w:rsid w:val="00D729F5"/>
    <w:rsid w:val="00DC4C8D"/>
    <w:rsid w:val="00E17ADB"/>
    <w:rsid w:val="00EA522A"/>
    <w:rsid w:val="00EE113B"/>
    <w:rsid w:val="00F06257"/>
    <w:rsid w:val="00F20A1A"/>
    <w:rsid w:val="00F95E59"/>
    <w:rsid w:val="00FA747B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71D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paragraph" w:styleId="Revision">
    <w:name w:val="Revision"/>
    <w:hidden/>
    <w:uiPriority w:val="99"/>
    <w:semiHidden/>
    <w:rsid w:val="00AC5F8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C57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7798"/>
  </w:style>
  <w:style w:type="character" w:customStyle="1" w:styleId="CommentTextChar">
    <w:name w:val="Comment Text Char"/>
    <w:basedOn w:val="DefaultParagraphFont"/>
    <w:link w:val="CommentText"/>
    <w:semiHidden/>
    <w:rsid w:val="00C5779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779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_rels/footnotes.xml.rels><?xml version="1.0" encoding="UTF-8" standalone="yes"?>
<Relationships xmlns="http://schemas.openxmlformats.org/package/2006/relationships">
<Relationship Id="rId1" Target="https://ec.europa.eu/eurostat/web/culture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2020-11-30T10:09:00Z</dcterms:created>
  <dcterms:modified xsi:type="dcterms:W3CDTF">2020-11-30T10:09:00Z</dcterms:modified>
  <cp:revision>1</cp:revision>
</cp:coreProperties>
</file>