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Question for written answer E-005840/2020</w:t>
      </w:r>
    </w:p>
    <w:p>
      <w:pPr>
        <w:pStyle w:val="Arial10"/>
      </w:pPr>
      <w:r>
        <w:rPr>
          <w:rStyle w:val="Bold"/>
        </w:rPr>
        <w:t>to the Commission</w:t>
      </w:r>
    </w:p>
    <w:p>
      <w:pPr>
        <w:pStyle w:val="Arial10"/>
      </w:pPr>
      <w:r>
        <w:t>Rule 138</w:t>
      </w:r>
    </w:p>
    <w:p>
      <w:pPr>
        <w:pStyle w:val="Arial10After10"/>
      </w:pPr>
      <w:r>
        <w:rPr>
          <w:rStyle w:val="Bold"/>
        </w:rPr>
        <w:t>Eva Kaili</w:t>
      </w:r>
      <w:r>
        <w:t xml:space="preserve"> (</w:t>
      </w:r>
      <w:r>
        <w:t>S&amp;D</w:t>
      </w:r>
      <w:r>
        <w:t>)</w:t>
      </w:r>
    </w:p>
    <w:p>
      <w:pPr>
        <w:pStyle w:val="Subject"/>
      </w:pPr>
      <w:r>
        <w:t>Subject</w:t>
      </w:r>
      <w:r>
        <w:t>:</w:t>
      </w:r>
      <w:r>
        <w:tab/>
      </w:r>
      <w:r>
        <w:t>Exports of weapons and defense systems by EU companies to third countries</w:t>
      </w:r>
    </w:p>
    <w:p>
      <w:pPr>
        <w:pStyle w:val="Body"/>
      </w:pPr>
      <w:r>
        <w:t>In September 2019, the President of the Commission announced that the strategic priority of her new Commission was to be geopolitical in nature. The Commission has therefore been working towards developing a more solid Common Foreign and Security Policy.</w:t>
      </w:r>
    </w:p>
    <w:p>
      <w:pPr>
        <w:pStyle w:val="Body"/>
      </w:pPr>
      <w:r>
        <w:t>In order to achieve this end, a strategic approach as regards the sales and co-development of weapon and defence systems with third countries is required. A coherent strategy of selling and co-developing defence systems should be put in place, which takes into account the strategic reliability, trustworthiness and long-term strategic alignment of recipient third countries with the EU’s strategic long-term priorities.</w:t>
      </w:r>
    </w:p>
    <w:p>
      <w:pPr>
        <w:pStyle w:val="itemList"/>
      </w:pPr>
      <w:r>
        <w:t>1.</w:t>
      </w:r>
      <w:r>
        <w:tab/>
      </w:r>
      <w:r>
        <w:t>Can the Commission provide us with data on the sales of weapons and defence systems of the Member States to third countries, and a list of those countries and sales per country?</w:t>
      </w:r>
    </w:p>
    <w:p>
      <w:pPr>
        <w:pStyle w:val="itemList"/>
      </w:pPr>
      <w:r>
        <w:t>2.</w:t>
      </w:r>
      <w:r>
        <w:tab/>
      </w:r>
      <w:r>
        <w:t>Can it provide a list of the direct involvement of EU companies and consortia with third-country companies when it comes to co-developing defence projects and exploration/drilling activities in the sea?</w:t>
      </w:r>
    </w:p>
    <w:p>
      <w:pPr>
        <w:pStyle w:val="itemList"/>
      </w:pPr>
      <w:r>
        <w:t>3.</w:t>
      </w:r>
      <w:r>
        <w:tab/>
      </w:r>
      <w:r>
        <w:t>Will it consider monitoring the Member States and their involvement with third countries in matters relating to technologies that could be used against a Member State or an ally, such as drones and satellite infrastructure?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PE659.853v01-00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PE659.853v01-00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PE659.853v01-00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answer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20201112-121548-096463-592257</vt:lpwstr>
  </property>
</Properties>
</file>