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3 -->
  <w:body>
    <w:p>
      <w:pPr>
        <w:pStyle w:val="Arial10"/>
      </w:pPr>
      <w:r w:rsidR="00A77B3E">
        <w:rPr>
          <w:rStyle w:val="Bold"/>
        </w:rPr>
        <w:t>Ερώτηση με αίτημα γραπτής απάντησης E-000905/2021</w:t>
      </w:r>
    </w:p>
    <w:p>
      <w:pPr>
        <w:pStyle w:val="Arial10"/>
      </w:pPr>
      <w:r>
        <w:rPr>
          <w:rStyle w:val="Bold"/>
        </w:rPr>
        <w:t>προς την Επιτροπή</w:t>
      </w:r>
    </w:p>
    <w:p>
      <w:pPr>
        <w:pStyle w:val="Arial10"/>
      </w:pPr>
      <w:r>
        <w:t>Άρθρο 138 του Κανονισμού</w:t>
      </w:r>
    </w:p>
    <w:p>
      <w:pPr>
        <w:pStyle w:val="Arial10After10"/>
      </w:pPr>
      <w:r>
        <w:rPr>
          <w:rStyle w:val="Bold"/>
        </w:rPr>
        <w:t>Łukasz Kohut</w:t>
      </w:r>
      <w:r>
        <w:t xml:space="preserve"> (</w:t>
      </w:r>
      <w:r>
        <w:t>S&amp;D</w:t>
      </w:r>
      <w:r>
        <w:t xml:space="preserve">), </w:t>
      </w:r>
      <w:r>
        <w:rPr>
          <w:rStyle w:val="Bold"/>
        </w:rPr>
        <w:t>Hannes Heide</w:t>
      </w:r>
      <w:r>
        <w:t xml:space="preserve"> (</w:t>
      </w:r>
      <w:r>
        <w:t>S&amp;D</w:t>
      </w:r>
      <w:r>
        <w:t xml:space="preserve">), </w:t>
      </w:r>
      <w:r>
        <w:rPr>
          <w:rStyle w:val="Bold"/>
        </w:rPr>
        <w:t>Bettina Vollath</w:t>
      </w:r>
      <w:r>
        <w:t xml:space="preserve"> (</w:t>
      </w:r>
      <w:r>
        <w:t>S&amp;D</w:t>
      </w:r>
      <w:r>
        <w:t xml:space="preserve">), </w:t>
      </w:r>
      <w:r>
        <w:rPr>
          <w:rStyle w:val="Bold"/>
        </w:rPr>
        <w:t>Ernest Urtasun</w:t>
      </w:r>
      <w:r>
        <w:t xml:space="preserve"> (</w:t>
      </w:r>
      <w:r>
        <w:t>Verts/ALE</w:t>
      </w:r>
      <w:r>
        <w:t xml:space="preserve">), </w:t>
      </w:r>
      <w:r>
        <w:rPr>
          <w:rStyle w:val="Bold"/>
        </w:rPr>
        <w:t>Michal Wiezik</w:t>
      </w:r>
      <w:r>
        <w:t xml:space="preserve"> (</w:t>
      </w:r>
      <w:r>
        <w:t>PPE</w:t>
      </w:r>
      <w:r>
        <w:t xml:space="preserve">), </w:t>
      </w:r>
      <w:r>
        <w:rPr>
          <w:rStyle w:val="Bold"/>
        </w:rPr>
        <w:t>Anja Hazekamp</w:t>
      </w:r>
      <w:r>
        <w:t xml:space="preserve"> (</w:t>
      </w:r>
      <w:r>
        <w:t>The Left</w:t>
      </w:r>
      <w:r>
        <w:t xml:space="preserve">), </w:t>
      </w:r>
      <w:r>
        <w:rPr>
          <w:rStyle w:val="Bold"/>
        </w:rPr>
        <w:t>Ivan Vilibor Sinčić</w:t>
      </w:r>
      <w:r>
        <w:t xml:space="preserve"> (</w:t>
      </w:r>
      <w:r>
        <w:t>NI</w:t>
      </w:r>
      <w:r>
        <w:t xml:space="preserve">), </w:t>
      </w:r>
      <w:r>
        <w:rPr>
          <w:rStyle w:val="Bold"/>
        </w:rPr>
        <w:t>Stelios Kympouropoulos</w:t>
      </w:r>
      <w:r>
        <w:t xml:space="preserve"> (</w:t>
      </w:r>
      <w:r>
        <w:t>PPE</w:t>
      </w:r>
      <w:r>
        <w:t xml:space="preserve">), </w:t>
      </w:r>
      <w:r>
        <w:rPr>
          <w:rStyle w:val="Bold"/>
        </w:rPr>
        <w:t>Brando Benifei</w:t>
      </w:r>
      <w:r>
        <w:t xml:space="preserve"> (</w:t>
      </w:r>
      <w:r>
        <w:t>S&amp;D</w:t>
      </w:r>
      <w:r>
        <w:t xml:space="preserve">), </w:t>
      </w:r>
      <w:r>
        <w:rPr>
          <w:rStyle w:val="Bold"/>
        </w:rPr>
        <w:t>Domènec Ruiz Devesa</w:t>
      </w:r>
      <w:r>
        <w:t xml:space="preserve"> (</w:t>
      </w:r>
      <w:r>
        <w:t>S&amp;D</w:t>
      </w:r>
      <w:r>
        <w:t xml:space="preserve">), </w:t>
      </w:r>
      <w:r>
        <w:rPr>
          <w:rStyle w:val="Bold"/>
        </w:rPr>
        <w:t>Eva Kaili</w:t>
      </w:r>
      <w:r>
        <w:t xml:space="preserve"> (</w:t>
      </w:r>
      <w:r>
        <w:t>S&amp;D</w:t>
      </w:r>
      <w:r>
        <w:t xml:space="preserve">), </w:t>
      </w:r>
      <w:r>
        <w:rPr>
          <w:rStyle w:val="Bold"/>
        </w:rPr>
        <w:t>Eleonora Evi</w:t>
      </w:r>
      <w:r>
        <w:t xml:space="preserve"> (</w:t>
      </w:r>
      <w:r>
        <w:t>Verts/ALE</w:t>
      </w:r>
      <w:r>
        <w:t xml:space="preserve">), </w:t>
      </w:r>
      <w:r>
        <w:rPr>
          <w:rStyle w:val="Bold"/>
        </w:rPr>
        <w:t>Manuela Ripa</w:t>
      </w:r>
      <w:r>
        <w:t xml:space="preserve"> (</w:t>
      </w:r>
      <w:r>
        <w:t>Verts/ALE</w:t>
      </w:r>
      <w:r>
        <w:t xml:space="preserve">), </w:t>
      </w:r>
      <w:r>
        <w:rPr>
          <w:rStyle w:val="Bold"/>
        </w:rPr>
        <w:t>Jens Geier</w:t>
      </w:r>
      <w:r>
        <w:t xml:space="preserve"> (</w:t>
      </w:r>
      <w:r>
        <w:t>S&amp;D</w:t>
      </w:r>
      <w:r>
        <w:t xml:space="preserve">), </w:t>
      </w:r>
      <w:r>
        <w:rPr>
          <w:rStyle w:val="Bold"/>
        </w:rPr>
        <w:t>Robert Biedroń</w:t>
      </w:r>
      <w:r>
        <w:t xml:space="preserve"> (</w:t>
      </w:r>
      <w:r>
        <w:t>S&amp;D</w:t>
      </w:r>
      <w:r>
        <w:t xml:space="preserve">), </w:t>
      </w:r>
      <w:r>
        <w:rPr>
          <w:rStyle w:val="Bold"/>
        </w:rPr>
        <w:t>Tanja Fajon</w:t>
      </w:r>
      <w:r>
        <w:t xml:space="preserve"> (</w:t>
      </w:r>
      <w:r>
        <w:t>S&amp;D</w:t>
      </w:r>
      <w:r>
        <w:t xml:space="preserve">), </w:t>
      </w:r>
      <w:r>
        <w:rPr>
          <w:rStyle w:val="Bold"/>
        </w:rPr>
        <w:t>Miroslav Číž</w:t>
      </w:r>
      <w:r>
        <w:t xml:space="preserve"> (</w:t>
      </w:r>
      <w:r>
        <w:t>S&amp;D</w:t>
      </w:r>
      <w:r>
        <w:t xml:space="preserve">), </w:t>
      </w:r>
      <w:r>
        <w:rPr>
          <w:rStyle w:val="Bold"/>
        </w:rPr>
        <w:t>Ilhan Kyuchyuk</w:t>
      </w:r>
      <w:r>
        <w:t xml:space="preserve"> (</w:t>
      </w:r>
      <w:r>
        <w:t>Renew</w:t>
      </w:r>
      <w:r>
        <w:t xml:space="preserve">), </w:t>
      </w:r>
      <w:r>
        <w:rPr>
          <w:rStyle w:val="Bold"/>
        </w:rPr>
        <w:t>Isabel Carvalhais</w:t>
      </w:r>
      <w:r>
        <w:t xml:space="preserve"> (</w:t>
      </w:r>
      <w:r>
        <w:t>S&amp;D</w:t>
      </w:r>
      <w:r>
        <w:t xml:space="preserve">), </w:t>
      </w:r>
      <w:r>
        <w:rPr>
          <w:rStyle w:val="Bold"/>
        </w:rPr>
        <w:t>Predrag Fred Matić</w:t>
      </w:r>
      <w:r>
        <w:t xml:space="preserve"> (</w:t>
      </w:r>
      <w:r>
        <w:t>S&amp;D</w:t>
      </w:r>
      <w:r>
        <w:t xml:space="preserve">), </w:t>
      </w:r>
      <w:r>
        <w:rPr>
          <w:rStyle w:val="Bold"/>
        </w:rPr>
        <w:t>Valdemar Tomaševski</w:t>
      </w:r>
      <w:r>
        <w:t xml:space="preserve"> (</w:t>
      </w:r>
      <w:r>
        <w:t>ECR</w:t>
      </w:r>
      <w:r>
        <w:t xml:space="preserve">), </w:t>
      </w:r>
      <w:r>
        <w:rPr>
          <w:rStyle w:val="Bold"/>
        </w:rPr>
        <w:t>Magdalena Adamowicz</w:t>
      </w:r>
      <w:r>
        <w:t xml:space="preserve"> (</w:t>
      </w:r>
      <w:r>
        <w:t>PPE</w:t>
      </w:r>
      <w:r>
        <w:t xml:space="preserve">), </w:t>
      </w:r>
      <w:r>
        <w:rPr>
          <w:rStyle w:val="Bold"/>
        </w:rPr>
        <w:t>Eugenia Rodríguez Palop</w:t>
      </w:r>
      <w:r>
        <w:t xml:space="preserve"> (</w:t>
      </w:r>
      <w:r>
        <w:t>The Left</w:t>
      </w:r>
      <w:r>
        <w:t xml:space="preserve">), </w:t>
      </w:r>
      <w:r>
        <w:rPr>
          <w:rStyle w:val="Bold"/>
        </w:rPr>
        <w:t>Sandro Gozi</w:t>
      </w:r>
      <w:r>
        <w:t xml:space="preserve"> (</w:t>
      </w:r>
      <w:r>
        <w:t>Renew</w:t>
      </w:r>
      <w:r>
        <w:t xml:space="preserve">), </w:t>
      </w:r>
      <w:r>
        <w:rPr>
          <w:rStyle w:val="Bold"/>
        </w:rPr>
        <w:t>Dimitrios Papadimoulis</w:t>
      </w:r>
      <w:r>
        <w:t xml:space="preserve"> (</w:t>
      </w:r>
      <w:r>
        <w:t>The Left</w:t>
      </w:r>
      <w:r>
        <w:t xml:space="preserve">), </w:t>
      </w:r>
      <w:r>
        <w:rPr>
          <w:rStyle w:val="Bold"/>
        </w:rPr>
        <w:t>Alex Agius Saliba</w:t>
      </w:r>
      <w:r>
        <w:t xml:space="preserve"> (</w:t>
      </w:r>
      <w:r>
        <w:t>S&amp;D</w:t>
      </w:r>
      <w:r>
        <w:t xml:space="preserve">), </w:t>
      </w:r>
      <w:r>
        <w:rPr>
          <w:rStyle w:val="Bold"/>
        </w:rPr>
        <w:t>François Alfonsi</w:t>
      </w:r>
      <w:r>
        <w:t xml:space="preserve"> (</w:t>
      </w:r>
      <w:r>
        <w:t>Verts/ALE</w:t>
      </w:r>
      <w:r>
        <w:t xml:space="preserve">), </w:t>
      </w:r>
      <w:r>
        <w:rPr>
          <w:rStyle w:val="Bold"/>
        </w:rPr>
        <w:t>Ivan Štefanec</w:t>
      </w:r>
      <w:r>
        <w:t xml:space="preserve"> (</w:t>
      </w:r>
      <w:r>
        <w:t>PPE</w:t>
      </w:r>
      <w:r>
        <w:t xml:space="preserve">), </w:t>
      </w:r>
      <w:r>
        <w:rPr>
          <w:rStyle w:val="Bold"/>
        </w:rPr>
        <w:t>Helmut Scholz</w:t>
      </w:r>
      <w:r>
        <w:t xml:space="preserve"> (</w:t>
      </w:r>
      <w:r>
        <w:t>The Left</w:t>
      </w:r>
      <w:r>
        <w:t xml:space="preserve">), </w:t>
      </w:r>
      <w:r>
        <w:rPr>
          <w:rStyle w:val="Bold"/>
        </w:rPr>
        <w:t>Carles Puigdemont i Casamajó</w:t>
      </w:r>
      <w:r>
        <w:t xml:space="preserve"> (</w:t>
      </w:r>
      <w:r>
        <w:t>NI</w:t>
      </w:r>
      <w:r>
        <w:t xml:space="preserve">), </w:t>
      </w:r>
      <w:r>
        <w:rPr>
          <w:rStyle w:val="Bold"/>
        </w:rPr>
        <w:t>Antoni Comín i Oliveres</w:t>
      </w:r>
      <w:r>
        <w:t xml:space="preserve"> (</w:t>
      </w:r>
      <w:r>
        <w:t>NI</w:t>
      </w:r>
      <w:r>
        <w:t xml:space="preserve">), </w:t>
      </w:r>
      <w:r>
        <w:rPr>
          <w:rStyle w:val="Bold"/>
        </w:rPr>
        <w:t>Clara Ponsatí Obiols</w:t>
      </w:r>
      <w:r>
        <w:t xml:space="preserve"> (</w:t>
      </w:r>
      <w:r>
        <w:t>NI</w:t>
      </w:r>
      <w:r>
        <w:t xml:space="preserve">), </w:t>
      </w:r>
      <w:r>
        <w:rPr>
          <w:rStyle w:val="Bold"/>
        </w:rPr>
        <w:t>Niyazi Kizilyürek</w:t>
      </w:r>
      <w:r>
        <w:t xml:space="preserve"> (</w:t>
      </w:r>
      <w:r>
        <w:t>The Left</w:t>
      </w:r>
      <w:r>
        <w:t xml:space="preserve">), </w:t>
      </w:r>
      <w:r>
        <w:rPr>
          <w:rStyle w:val="Bold"/>
        </w:rPr>
        <w:t>Herbert Dorfmann</w:t>
      </w:r>
      <w:r>
        <w:t xml:space="preserve"> (</w:t>
      </w:r>
      <w:r>
        <w:t>PPE</w:t>
      </w:r>
      <w:r>
        <w:t xml:space="preserve">), </w:t>
      </w:r>
      <w:r>
        <w:rPr>
          <w:rStyle w:val="Bold"/>
        </w:rPr>
        <w:t>Olivier Chastel</w:t>
      </w:r>
      <w:r>
        <w:t xml:space="preserve"> (</w:t>
      </w:r>
      <w:r>
        <w:t>Renew</w:t>
      </w:r>
      <w:r>
        <w:t xml:space="preserve">), </w:t>
      </w:r>
      <w:r>
        <w:rPr>
          <w:rStyle w:val="Bold"/>
        </w:rPr>
        <w:t>Kinga Gál</w:t>
      </w:r>
      <w:r>
        <w:t xml:space="preserve"> (</w:t>
      </w:r>
      <w:r>
        <w:t>PPE</w:t>
      </w:r>
      <w:r>
        <w:t xml:space="preserve">), </w:t>
      </w:r>
      <w:r>
        <w:rPr>
          <w:rStyle w:val="Bold"/>
        </w:rPr>
        <w:t>Dietmar Köster</w:t>
      </w:r>
      <w:r>
        <w:t xml:space="preserve"> (</w:t>
      </w:r>
      <w:r>
        <w:t>S&amp;D</w:t>
      </w:r>
      <w:r>
        <w:t xml:space="preserve">), </w:t>
      </w:r>
      <w:r>
        <w:rPr>
          <w:rStyle w:val="Bold"/>
        </w:rPr>
        <w:t>Marie Toussaint</w:t>
      </w:r>
      <w:r>
        <w:t xml:space="preserve"> (</w:t>
      </w:r>
      <w:r>
        <w:t>Verts/ALE</w:t>
      </w:r>
      <w:r>
        <w:t xml:space="preserve">), </w:t>
      </w:r>
      <w:r>
        <w:rPr>
          <w:rStyle w:val="Bold"/>
        </w:rPr>
        <w:t>Iuliu Winkler</w:t>
      </w:r>
      <w:r>
        <w:t xml:space="preserve"> (</w:t>
      </w:r>
      <w:r>
        <w:t>PPE</w:t>
      </w:r>
      <w:r>
        <w:t xml:space="preserve">), </w:t>
      </w:r>
      <w:r>
        <w:rPr>
          <w:rStyle w:val="Bold"/>
        </w:rPr>
        <w:t>Mario Furore</w:t>
      </w:r>
      <w:r>
        <w:t xml:space="preserve"> (</w:t>
      </w:r>
      <w:r>
        <w:t>NI</w:t>
      </w:r>
      <w:r>
        <w:t xml:space="preserve">), </w:t>
      </w:r>
      <w:r>
        <w:rPr>
          <w:rStyle w:val="Bold"/>
        </w:rPr>
        <w:t>Petra Kammerevert</w:t>
      </w:r>
      <w:r>
        <w:t xml:space="preserve"> (</w:t>
      </w:r>
      <w:r>
        <w:t>S&amp;D</w:t>
      </w:r>
      <w:r>
        <w:t xml:space="preserve">), </w:t>
      </w:r>
      <w:r>
        <w:rPr>
          <w:rStyle w:val="Bold"/>
        </w:rPr>
        <w:t>Fabio Massimo Castaldo</w:t>
      </w:r>
      <w:r>
        <w:t xml:space="preserve"> (</w:t>
      </w:r>
      <w:r>
        <w:t>NI</w:t>
      </w:r>
      <w:r>
        <w:t xml:space="preserve">), </w:t>
      </w:r>
      <w:r>
        <w:rPr>
          <w:rStyle w:val="Bold"/>
        </w:rPr>
        <w:t>Rasmus Andresen</w:t>
      </w:r>
      <w:r>
        <w:t xml:space="preserve"> (</w:t>
      </w:r>
      <w:r>
        <w:t>Verts/ALE</w:t>
      </w:r>
      <w:r>
        <w:t xml:space="preserve">), </w:t>
      </w:r>
      <w:r>
        <w:rPr>
          <w:rStyle w:val="Bold"/>
        </w:rPr>
        <w:t>Andreas Schieder</w:t>
      </w:r>
      <w:r>
        <w:t xml:space="preserve"> (</w:t>
      </w:r>
      <w:r>
        <w:t>S&amp;D</w:t>
      </w:r>
      <w:r>
        <w:t xml:space="preserve">), </w:t>
      </w:r>
      <w:r>
        <w:rPr>
          <w:rStyle w:val="Bold"/>
        </w:rPr>
        <w:t>Tatjana Ždanoka</w:t>
      </w:r>
      <w:r>
        <w:t xml:space="preserve"> (</w:t>
      </w:r>
      <w:r>
        <w:t>Verts/ALE</w:t>
      </w:r>
      <w:r>
        <w:t xml:space="preserve">), </w:t>
      </w:r>
      <w:r>
        <w:rPr>
          <w:rStyle w:val="Bold"/>
        </w:rPr>
        <w:t>Peter Pollák</w:t>
      </w:r>
      <w:r>
        <w:t xml:space="preserve"> (</w:t>
      </w:r>
      <w:r>
        <w:t>PPE</w:t>
      </w:r>
      <w:r>
        <w:t xml:space="preserve">), </w:t>
      </w:r>
      <w:r>
        <w:rPr>
          <w:rStyle w:val="Bold"/>
        </w:rPr>
        <w:t>Anna Júlia Donáth</w:t>
      </w:r>
      <w:r>
        <w:t xml:space="preserve"> (</w:t>
      </w:r>
      <w:r>
        <w:t>Renew</w:t>
      </w:r>
      <w:r>
        <w:t xml:space="preserve">), </w:t>
      </w:r>
      <w:r>
        <w:rPr>
          <w:rStyle w:val="Bold"/>
        </w:rPr>
        <w:t>Elisabetta Gualmini</w:t>
      </w:r>
      <w:r>
        <w:t xml:space="preserve"> (</w:t>
      </w:r>
      <w:r>
        <w:t>S&amp;D</w:t>
      </w:r>
      <w:r>
        <w:t xml:space="preserve">), </w:t>
      </w:r>
      <w:r>
        <w:rPr>
          <w:rStyle w:val="Bold"/>
        </w:rPr>
        <w:t>Izaskun Bilbao Barandica</w:t>
      </w:r>
      <w:r>
        <w:t xml:space="preserve"> (</w:t>
      </w:r>
      <w:r>
        <w:t>Renew</w:t>
      </w:r>
      <w:r>
        <w:t xml:space="preserve">), </w:t>
      </w:r>
      <w:r>
        <w:rPr>
          <w:rStyle w:val="Bold"/>
        </w:rPr>
        <w:t>Robert Hajšel</w:t>
      </w:r>
      <w:r>
        <w:t xml:space="preserve"> (</w:t>
      </w:r>
      <w:r>
        <w:t>S&amp;D</w:t>
      </w:r>
      <w:r>
        <w:t xml:space="preserve">), </w:t>
      </w:r>
      <w:r>
        <w:rPr>
          <w:rStyle w:val="Bold"/>
        </w:rPr>
        <w:t>Michal Šimečka</w:t>
      </w:r>
      <w:r>
        <w:t xml:space="preserve"> (</w:t>
      </w:r>
      <w:r>
        <w:t>Renew</w:t>
      </w:r>
      <w:r>
        <w:t xml:space="preserve">), </w:t>
      </w:r>
      <w:r>
        <w:rPr>
          <w:rStyle w:val="Bold"/>
        </w:rPr>
        <w:t>Loránt Vincze</w:t>
      </w:r>
      <w:r>
        <w:t xml:space="preserve"> (</w:t>
      </w:r>
      <w:r>
        <w:t>PPE</w:t>
      </w:r>
      <w:r>
        <w:t xml:space="preserve">), </w:t>
      </w:r>
      <w:r>
        <w:rPr>
          <w:rStyle w:val="Bold"/>
        </w:rPr>
        <w:t>Günther Sidl</w:t>
      </w:r>
      <w:r>
        <w:t xml:space="preserve"> (</w:t>
      </w:r>
      <w:r>
        <w:t>S&amp;D</w:t>
      </w:r>
      <w:r>
        <w:t xml:space="preserve">), </w:t>
      </w:r>
      <w:r>
        <w:rPr>
          <w:rStyle w:val="Bold"/>
        </w:rPr>
        <w:t>Milan Brglez</w:t>
      </w:r>
      <w:r>
        <w:t xml:space="preserve"> (</w:t>
      </w:r>
      <w:r>
        <w:t>S&amp;D</w:t>
      </w:r>
      <w:r>
        <w:t xml:space="preserve">), </w:t>
      </w:r>
      <w:r>
        <w:rPr>
          <w:rStyle w:val="Bold"/>
        </w:rPr>
        <w:t>István Ujhelyi</w:t>
      </w:r>
      <w:r>
        <w:t xml:space="preserve"> (</w:t>
      </w:r>
      <w:r>
        <w:t>S&amp;D</w:t>
      </w:r>
      <w:r>
        <w:t xml:space="preserve">), </w:t>
      </w:r>
      <w:r>
        <w:rPr>
          <w:rStyle w:val="Bold"/>
        </w:rPr>
        <w:t>Leszek Miller</w:t>
      </w:r>
      <w:r>
        <w:t xml:space="preserve"> (</w:t>
      </w:r>
      <w:r>
        <w:t>S&amp;D</w:t>
      </w:r>
      <w:r>
        <w:t>)</w:t>
      </w:r>
    </w:p>
    <w:p>
      <w:pPr>
        <w:pStyle w:val="Subject"/>
      </w:pPr>
      <w:r>
        <w:t>Θέμα</w:t>
      </w:r>
      <w:r>
        <w:t>:</w:t>
      </w:r>
      <w:r>
        <w:tab/>
      </w:r>
      <w:r>
        <w:t>Η Ευρωπαϊκή Πρωτοβουλία Πολιτών ως εργαλείο για τη συμμετοχή των πολιτών στην διαδικασία λήψης αποφάσεων της ΕΕ</w:t>
      </w:r>
    </w:p>
    <w:p>
      <w:pPr>
        <w:pStyle w:val="Body"/>
      </w:pPr>
      <w:r>
        <w:t>Η Ευρωπαϊκή Πρωτοβουλία Πολιτών (ΕΠΠ) αποτελεί πολύτιμο μέρος της δημοκρατικής δομής της Ευρωπαϊκής Ένωσης. Επιτρέπει στους πολίτες να συμμετέχουν στον πολιτικό βίο, παρέχοντάς τους τη δυνατότητα να καλούν τα ευρωπαϊκά θεσμικά όργανα να αναλάβουν δράση την οποία θεωρούν σημαντική σε τομείς πολιτικής στους οποίους έχει αρμοδιότητα η ΕΕ.</w:t>
      </w:r>
    </w:p>
    <w:p>
      <w:pPr>
        <w:pStyle w:val="Body"/>
      </w:pPr>
      <w:r>
        <w:t>Αν και το μέσο αυτό υπάρχει στο δίκαιο της ΕΕ εδώ και μια δεκαετία, από τις 76 πρωτοβουλίες που καταχωρίστηκαν, μόνο 6 έφτασαν στο τελικό στάδιο, δηλαδή στην εξέταση και την ανταπόκριση από μέρους της Επιτροπής. Είναι σημαντικό να υπογραμμιστεί ότι μόνο σε ελάχιστες περιπτώσεις η Επιτροπή δεσμεύτηκε να προτείνει νομοθεσία, όπως ζητείται από τις εν λόγω πρωτοβουλίες.</w:t>
      </w:r>
    </w:p>
    <w:p>
      <w:pPr>
        <w:pStyle w:val="itemList"/>
      </w:pPr>
      <w:r>
        <w:t>1.</w:t>
      </w:r>
      <w:r>
        <w:tab/>
      </w:r>
      <w:r>
        <w:t>Συμμερίζεται η Επιτροπή την άποψη ότι η άρνηση να δοθεί συνέχεια στα αιτήματα που διατυπώνονται από τους πολίτες στις ΕΠΠ υπονομεύει το πρότυπο συμμετοχικής λήψης αποφάσεων και το δημοκρατικό πνεύμα της Ένωσης;</w:t>
      </w:r>
    </w:p>
    <w:p>
      <w:pPr>
        <w:pStyle w:val="itemList"/>
      </w:pPr>
      <w:r>
        <w:t>2.</w:t>
      </w:r>
      <w:r>
        <w:tab/>
      </w:r>
      <w:r>
        <w:t>Πώς βλέπει η Επιτροπή το μέλλον του μέσου της ΕΠΠ, καθώς και άλλων εργαλείων για την άμεση συμμετοχή των πολιτών στη διαδικασία λήψης αποφάσεων της ΕΕ, ιδίως στο πλαίσιο της επικείμενης Διάσκεψης για το μέλλον της Ευρώπης;</w:t>
      </w:r>
    </w:p>
    <w:sectPr>
      <w:footerReference w:type="even" r:id="rId4"/>
      <w:footerReference w:type="default" r:id="rId5"/>
      <w:footerReference w:type="first" r:id="rId6"/>
      <w:pgSz w:w="11906" w:h="16838"/>
      <w:pgMar w:top="1440" w:right="1440" w:bottom="2000" w:left="1440" w:header="568" w:footer="568" w:gutter="0"/>
      <w:cols w:num="1"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PE689.289v01-00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PE689.289v01-00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PE689.289v01-00</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425"/>
        <w:tab w:val="left" w:pos="851"/>
        <w:tab w:val="left" w:pos="1276"/>
      </w:tabs>
      <w:spacing w:after="240"/>
    </w:pPr>
    <w:rPr>
      <w:rFonts w:ascii="Arial" w:hAnsi="Arial"/>
    </w:rPr>
  </w:style>
  <w:style w:type="paragraph" w:styleId="Heading1">
    <w:name w:val="heading 1"/>
    <w:basedOn w:val="Normal"/>
    <w:next w:val="Normal"/>
    <w:link w:val="Heading1Char"/>
    <w:qFormat/>
    <w:rsid w:val="004B33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F816F6"/>
    <w:pPr>
      <w:tabs>
        <w:tab w:val="clear" w:pos="425"/>
        <w:tab w:val="clear" w:pos="851"/>
        <w:tab w:val="clear" w:pos="1276"/>
        <w:tab w:val="center" w:pos="4536"/>
        <w:tab w:val="right" w:pos="9072"/>
      </w:tabs>
      <w:spacing w:before="240"/>
    </w:pPr>
    <w:rPr>
      <w:snapToGrid w:val="0"/>
      <w:sz w:val="22"/>
    </w:rPr>
  </w:style>
  <w:style w:type="character" w:styleId="PageNumber">
    <w:name w:val="page number"/>
    <w:basedOn w:val="DefaultParagraphFont"/>
  </w:style>
  <w:style w:type="paragraph" w:styleId="FootnoteText">
    <w:name w:val="footnote text"/>
    <w:semiHidden/>
    <w:rsid w:val="003D124A"/>
    <w:pPr>
      <w:tabs>
        <w:tab w:val="left" w:pos="284"/>
      </w:tabs>
      <w:ind w:left="284" w:hanging="284"/>
    </w:pPr>
    <w:rPr>
      <w:rFonts w:ascii="Arial" w:hAnsi="Arial"/>
      <w:sz w:val="18"/>
    </w:rPr>
  </w:style>
  <w:style w:type="paragraph" w:styleId="BalloonText">
    <w:name w:val="Balloon Text"/>
    <w:basedOn w:val="Normal"/>
    <w:semiHidden/>
    <w:rsid w:val="00CD005F"/>
    <w:rPr>
      <w:rFonts w:ascii="Tahoma" w:hAnsi="Tahoma" w:cs="Tahoma"/>
      <w:sz w:val="16"/>
      <w:szCs w:val="16"/>
    </w:rPr>
  </w:style>
  <w:style w:type="character" w:customStyle="1" w:styleId="Bold">
    <w:name w:val="Bold"/>
    <w:basedOn w:val="DefaultParagraphFont"/>
    <w:uiPriority w:val="1"/>
    <w:qFormat/>
    <w:rsid w:val="00344A81"/>
    <w:rPr>
      <w:rFonts w:ascii="Arial" w:hAnsi="Arial"/>
      <w:b/>
      <w:sz w:val="20"/>
    </w:rPr>
  </w:style>
  <w:style w:type="character" w:customStyle="1" w:styleId="Heading1Char">
    <w:name w:val="Heading 1 Char"/>
    <w:basedOn w:val="DefaultParagraphFont"/>
    <w:link w:val="Heading1"/>
    <w:rsid w:val="004B3311"/>
    <w:rPr>
      <w:rFonts w:asciiTheme="majorHAnsi" w:eastAsiaTheme="majorEastAsia" w:hAnsiTheme="majorHAnsi" w:cstheme="majorBidi"/>
      <w:b/>
      <w:bCs/>
      <w:snapToGrid w:val="0"/>
      <w:color w:val="365F91" w:themeColor="accent1" w:themeShade="BF"/>
      <w:sz w:val="28"/>
      <w:szCs w:val="28"/>
      <w:lang w:eastAsia="en-US"/>
    </w:rPr>
  </w:style>
  <w:style w:type="paragraph" w:customStyle="1" w:styleId="Arial10">
    <w:name w:val="Arial10"/>
    <w:qFormat/>
    <w:rsid w:val="003A12E2"/>
    <w:rPr>
      <w:rFonts w:ascii="Arial" w:hAnsi="Arial"/>
    </w:rPr>
  </w:style>
  <w:style w:type="character" w:styleId="Hyperlink">
    <w:name w:val="Hyperlink"/>
    <w:basedOn w:val="DefaultParagraphFont"/>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Normal"/>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DefaultParagraphFont"/>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Normal"/>
    <w:qFormat/>
    <w:rsid w:val="00A05278"/>
    <w:pPr>
      <w:jc w:val="right"/>
    </w:pPr>
  </w:style>
  <w:style w:type="paragraph" w:customStyle="1" w:styleId="EPName">
    <w:name w:val="EPName"/>
    <w:basedOn w:val="Normal"/>
    <w:qFormat/>
    <w:rsid w:val="00475435"/>
    <w:pPr>
      <w:spacing w:before="80" w:after="80"/>
    </w:pPr>
    <w:rPr>
      <w:rFonts w:ascii="Arial Narrow" w:hAnsi="Arial Narrow"/>
      <w:b/>
      <w:color w:val="000000" w:themeColor="text1"/>
      <w:sz w:val="32"/>
    </w:rPr>
  </w:style>
  <w:style w:type="paragraph" w:customStyle="1" w:styleId="EPTerm">
    <w:name w:val="EPTerm"/>
    <w:basedOn w:val="Normal"/>
    <w:next w:val="Normal"/>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1F497D" w:themeColor="text2"/>
      <w:sz w:val="20"/>
    </w:rPr>
  </w:style>
  <w:style w:type="character" w:customStyle="1" w:styleId="Italic">
    <w:name w:val="Italic"/>
    <w:uiPriority w:val="1"/>
    <w:qFormat/>
    <w:rsid w:val="00644428"/>
    <w:rPr>
      <w:i/>
    </w:rPr>
  </w:style>
  <w:style w:type="character" w:customStyle="1" w:styleId="Sub">
    <w:name w:val="Sub"/>
    <w:uiPriority w:val="1"/>
    <w:qFormat/>
    <w:rsid w:val="00776240"/>
    <w:rPr>
      <w:vertAlign w:val="subscript"/>
    </w:rPr>
  </w:style>
  <w:style w:type="character" w:customStyle="1" w:styleId="Sup">
    <w:name w:val="Sup"/>
    <w:uiPriority w:val="1"/>
    <w:qFormat/>
    <w:rsid w:val="00776240"/>
    <w:rPr>
      <w:vertAlign w:val="superscript"/>
    </w:rPr>
  </w:style>
  <w:style w:type="character" w:customStyle="1" w:styleId="ItalicSub">
    <w:name w:val="ItalicSub"/>
    <w:uiPriority w:val="1"/>
    <w:qFormat/>
    <w:rsid w:val="00776240"/>
    <w:rPr>
      <w:i/>
      <w:vertAlign w:val="subscript"/>
    </w:rPr>
  </w:style>
  <w:style w:type="character" w:customStyle="1" w:styleId="ItalicSup">
    <w:name w:val="ItalicSup"/>
    <w:uiPriority w:val="1"/>
    <w:qFormat/>
    <w:rsid w:val="00776240"/>
    <w:rPr>
      <w:i/>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Ερώτηση με αίτημα γραπτής απάντησης</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XMLUID">
    <vt:lpwstr>20210305-110719-033979-655641</vt:lpwstr>
  </property>
</Properties>
</file>