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E-000979/2022/rev.1</w:t>
      </w:r>
    </w:p>
    <w:p>
      <w:pPr>
        <w:pStyle w:val="Arial10"/>
      </w:pPr>
      <w:r>
        <w:rPr>
          <w:rStyle w:val="Bold"/>
        </w:rPr>
        <w:t>to the Council</w:t>
      </w:r>
    </w:p>
    <w:p>
      <w:pPr>
        <w:pStyle w:val="Arial10"/>
      </w:pPr>
      <w:r>
        <w:t>Rule 138</w:t>
      </w:r>
    </w:p>
    <w:p>
      <w:pPr>
        <w:pStyle w:val="Arial10After10"/>
      </w:pPr>
      <w:r>
        <w:rPr>
          <w:rStyle w:val="Bold"/>
        </w:rPr>
        <w:t>Gianantonio Da Re</w:t>
      </w:r>
      <w:r>
        <w:t xml:space="preserve"> (</w:t>
      </w:r>
      <w:r>
        <w:t>ID</w:t>
      </w:r>
      <w:r>
        <w:t>)</w:t>
      </w:r>
    </w:p>
    <w:p>
      <w:pPr>
        <w:pStyle w:val="Subject"/>
      </w:pPr>
      <w:r>
        <w:t>Subject</w:t>
      </w:r>
      <w:r>
        <w:t>:</w:t>
      </w:r>
      <w:r>
        <w:tab/>
      </w:r>
      <w:r>
        <w:t>Russia's invasion of Ukraine: what has EU diplomacy achieved?</w:t>
      </w:r>
    </w:p>
    <w:p>
      <w:pPr>
        <w:pStyle w:val="Body"/>
      </w:pPr>
      <w:r>
        <w:t>On 24 February 2022 Russian forces invaded Ukraine.</w:t>
      </w:r>
    </w:p>
    <w:p>
      <w:pPr>
        <w:pStyle w:val="Body"/>
      </w:pPr>
      <w:r>
        <w:t>On 1 March, the President of the European Council issued the following statement: ‘It is not only Ukraine that is under attack. International law, rules-based international order, democracy and human dignity are also under attack.’</w:t>
      </w:r>
    </w:p>
    <w:p>
      <w:pPr>
        <w:pStyle w:val="Body"/>
      </w:pPr>
      <w:r>
        <w:t>On 24 February, EU leaders held a European Council meeting to prepare a response to the Russian invasion of Ukraine, during which they demanded that Russia cease its military actions. In the Council meeting of 10 March EU leaders asserted once more that the Russian invasion violates international law.</w:t>
      </w:r>
    </w:p>
    <w:p>
      <w:pPr>
        <w:pStyle w:val="Body"/>
      </w:pPr>
      <w:r>
        <w:t>Could the Council now answer the following questions:</w:t>
      </w:r>
    </w:p>
    <w:p>
      <w:pPr>
        <w:pStyle w:val="itemList"/>
      </w:pPr>
      <w:r>
        <w:t>1.</w:t>
      </w:r>
      <w:r>
        <w:tab/>
      </w:r>
      <w:r>
        <w:t>Aside from making statements to the press and organising EU leaders' summits, which of the peace negotiations between Russia and Ukraine did the President of the European Council attend?</w:t>
      </w:r>
    </w:p>
    <w:p>
      <w:pPr>
        <w:pStyle w:val="itemList"/>
      </w:pPr>
      <w:r>
        <w:t>2.</w:t>
      </w:r>
      <w:r>
        <w:tab/>
      </w:r>
      <w:r>
        <w:t>What steps has it taken, together with the President of the Commission, Ursula von der Leyen, and the High Representative of the Union for Foreign Affairs and Security Policy, Josep Borrell, to find a diplomatic solution to the crisis?</w:t>
      </w:r>
    </w:p>
    <w:p>
      <w:pPr>
        <w:pStyle w:val="itemList"/>
      </w:pPr>
      <w:r>
        <w:t>3.</w:t>
      </w:r>
      <w:r>
        <w:tab/>
      </w:r>
      <w:r>
        <w:t>Does it approve of Turkish dictator Erdogan promoting peace talks when this should really be the role of EU diplomacy?</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PE729.795v02-00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PE729.795v02-00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PE729.795v02-00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20220614-161448-124105-580664</vt:lpwstr>
  </property>
</Properties>
</file>