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Vraag met verzoek om schriftelijk antwoord E-001092/2022/rev.1</w:t>
      </w:r>
    </w:p>
    <w:p>
      <w:pPr>
        <w:pStyle w:val="Arial10"/>
      </w:pPr>
      <w:r>
        <w:rPr>
          <w:rStyle w:val="Bold"/>
        </w:rPr>
        <w:t>aan de Commissie</w:t>
      </w:r>
    </w:p>
    <w:p>
      <w:pPr>
        <w:pStyle w:val="Arial10"/>
      </w:pPr>
      <w:r>
        <w:t>Artikel 138 van het Reglement</w:t>
      </w:r>
    </w:p>
    <w:p>
      <w:pPr>
        <w:pStyle w:val="Arial10After10"/>
      </w:pPr>
      <w:r>
        <w:rPr>
          <w:rStyle w:val="Bold"/>
        </w:rPr>
        <w:t>Samira Rafaela</w:t>
      </w:r>
      <w:r>
        <w:t xml:space="preserve"> (</w:t>
      </w:r>
      <w:r>
        <w:t>Renew</w:t>
      </w:r>
      <w:r>
        <w:t>)</w:t>
      </w:r>
    </w:p>
    <w:p>
      <w:pPr>
        <w:pStyle w:val="Subject"/>
      </w:pPr>
      <w:r>
        <w:t>Betreft</w:t>
      </w:r>
      <w:r>
        <w:t>:</w:t>
      </w:r>
      <w:r>
        <w:tab/>
      </w:r>
      <w:r>
        <w:t>Compromis over dispensatie van de toepassing van de TRIPS-overeenkomst (Overeenkomst van de Wereldhandelsorganisatie inzake de handelsaspecten van de intellectuele eigendom)</w:t>
      </w:r>
    </w:p>
    <w:p>
      <w:pPr>
        <w:pStyle w:val="Body"/>
      </w:pPr>
      <w:r>
        <w:t>Diverse media hebben gemeld dat er een doorbraak is met betrekking tot een compromis over dispensatie van de intellectuele-eigendomsrechten om de productie mogelijk te maken van COVID-19-vaccins in de ontwikkelingslanden. Het compromis tussen India, Zuid-Afrika, de EU en de VS is een zeer goede en noodzakelijke ontwikkeling om de toegang tot vaccins en de productie ervan uit te breiden. Toch zijn de details van het compromis en de uiteindelijke goedkeuring ervan in de Wereldhandelsorganisatie (WTO) van cruciaal belang om de dispensatie van de intellectuele-eigendomsrechten doorgang te laten vinden. Zonder brede steun in de WTO dreigt dit compromis een idee te blijven in plaats van een oplossing.</w:t>
      </w:r>
    </w:p>
    <w:p>
      <w:pPr>
        <w:pStyle w:val="itemList"/>
      </w:pPr>
      <w:r>
        <w:t>1.</w:t>
      </w:r>
      <w:r>
        <w:tab/>
      </w:r>
      <w:r>
        <w:t>Zal de Commissie het Parlement, en met name zijn Commissie internationale handel en zijn contactgroep voor vaccins, zo spoedig mogelijk op de hoogte brengen van de details van het compromis?</w:t>
      </w:r>
    </w:p>
    <w:p>
      <w:pPr>
        <w:pStyle w:val="itemList"/>
      </w:pPr>
      <w:r>
        <w:t>2.</w:t>
      </w:r>
      <w:r>
        <w:tab/>
      </w:r>
      <w:r>
        <w:t>Hoe analyseert de Commissie het effect van het compromis over dispensatie van de intellectuele-eigendomsrechten met betrekking tot de doelstelling van een productie-uitbreiding in de ontwikkelingslanden, en welke rol zullen de Commissie en de lidstaten spelen bij de uitbreiding van de productie in het kader van het Team Europe-project?</w:t>
      </w:r>
    </w:p>
    <w:p>
      <w:pPr>
        <w:pStyle w:val="itemList"/>
      </w:pPr>
      <w:r>
        <w:t>3.</w:t>
      </w:r>
      <w:r>
        <w:tab/>
      </w:r>
      <w:r>
        <w:t>Gelooft de Commissie dat zij over het compromis dat bereikt is over dispensatie van de intellectuele-eigendomsrechten in het kader van de WTO, een akkoord zal kunnen sluiten met de andere WTO-leden?</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PE730.408v02-00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PE730.408v02-00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PE730.408v02-00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Vraag met verzoek om schriftelijk antwoord</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20220811-124046-006024-628671</vt:lpwstr>
  </property>
</Properties>
</file>