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Ερώτηση με αίτημα γραπτής απάντησης E-000918/2023</w:t>
      </w:r>
    </w:p>
    <w:p>
      <w:pPr>
        <w:pStyle w:val="Arial10"/>
      </w:pPr>
      <w:r>
        <w:rPr>
          <w:rStyle w:val="Bold"/>
        </w:rPr>
        <w:t>προς την Επιτροπή</w:t>
      </w:r>
    </w:p>
    <w:p>
      <w:pPr>
        <w:pStyle w:val="Arial10"/>
      </w:pPr>
      <w:r>
        <w:t>Άρθρο 138 του Κανονισμού</w:t>
      </w:r>
    </w:p>
    <w:p>
      <w:pPr>
        <w:pStyle w:val="Arial10After10"/>
      </w:pPr>
      <w:r>
        <w:rPr>
          <w:rStyle w:val="Bold"/>
        </w:rPr>
        <w:t>Πέτρος Κόκκαλης</w:t>
      </w:r>
      <w:r>
        <w:t xml:space="preserve"> (</w:t>
      </w:r>
      <w:r>
        <w:t>The Left</w:t>
      </w:r>
      <w:r>
        <w:t xml:space="preserve">), </w:t>
      </w:r>
      <w:r>
        <w:rPr>
          <w:rStyle w:val="Bold"/>
        </w:rPr>
        <w:t>Δημήτριος Παπαδημούλης</w:t>
      </w:r>
      <w:r>
        <w:t xml:space="preserve"> (</w:t>
      </w:r>
      <w:r>
        <w:t>The Left</w:t>
      </w:r>
      <w:r>
        <w:t xml:space="preserve">), </w:t>
      </w:r>
      <w:r>
        <w:rPr>
          <w:rStyle w:val="Bold"/>
        </w:rPr>
        <w:t>Κωνσταντίνος Αρβανίτης</w:t>
      </w:r>
      <w:r>
        <w:t xml:space="preserve"> (</w:t>
      </w:r>
      <w:r>
        <w:t>The Left</w:t>
      </w:r>
      <w:r>
        <w:t xml:space="preserve">), </w:t>
      </w:r>
      <w:r>
        <w:rPr>
          <w:rStyle w:val="Bold"/>
        </w:rPr>
        <w:t>Αλέξης Γεωργούλης</w:t>
      </w:r>
      <w:r>
        <w:t xml:space="preserve"> (</w:t>
      </w:r>
      <w:r>
        <w:t>The Left</w:t>
      </w:r>
      <w:r>
        <w:t xml:space="preserve">), </w:t>
      </w:r>
      <w:r>
        <w:rPr>
          <w:rStyle w:val="Bold"/>
        </w:rPr>
        <w:t>Έλενα Κουντουρά</w:t>
      </w:r>
      <w:r>
        <w:t xml:space="preserve"> (</w:t>
      </w:r>
      <w:r>
        <w:t>The Left</w:t>
      </w:r>
      <w:r>
        <w:t xml:space="preserve">), </w:t>
      </w:r>
      <w:r>
        <w:rPr>
          <w:rStyle w:val="Bold"/>
        </w:rPr>
        <w:t>Στέλιος Κούλογλου</w:t>
      </w:r>
      <w:r>
        <w:t xml:space="preserve"> (</w:t>
      </w:r>
      <w:r>
        <w:t>The Left</w:t>
      </w:r>
      <w:r>
        <w:t>)</w:t>
      </w:r>
    </w:p>
    <w:p>
      <w:pPr>
        <w:pStyle w:val="Subject"/>
      </w:pPr>
      <w:r>
        <w:t>Θέμα</w:t>
      </w:r>
      <w:r>
        <w:t>:</w:t>
      </w:r>
      <w:r>
        <w:tab/>
      </w:r>
      <w:r>
        <w:t xml:space="preserve">Ιδιωτικοποίηση του νερού από την ελληνική κυβέρνηση </w:t>
      </w:r>
    </w:p>
    <w:p>
      <w:pPr>
        <w:pStyle w:val="Body"/>
      </w:pPr>
      <w:r>
        <w:t>Η πρόσβαση στο νερό έχει ανακηρυχθεί από τον ΟΗΕ σε ανθρώπινο δικαίωμα</w:t>
      </w:r>
      <w:r>
        <w:rPr>
          <w:rStyle w:val="FootnoteReference"/>
        </w:rPr>
        <w:footnoteReference w:id="0"/>
      </w:r>
      <w:r>
        <w:t>. H πρόσβαση σε καθαρό νερό και αποχέτευση αποτελεί έναν από τους 17 Στόχους Bιώσιμης Aνάπτυξης ενώ, σύμφωνα με το Συμβούλιο της Ευρώπης</w:t>
      </w:r>
      <w:r>
        <w:rPr>
          <w:rStyle w:val="FootnoteReference"/>
        </w:rPr>
        <w:footnoteReference w:id="1"/>
      </w:r>
      <w:r>
        <w:t>, η πρόσβαση στο νερό πρέπει να αναγνωρισθεί ως θεμελιώδες ανθρώπινο δικαίωμα, δεδομένου ότι το νερό είναι απαραίτητο για τη ζωή. H ελληνική κυβέρνηση κατέθεσε πολυνομοσχέδιο 263 άρθρων που προβλέπει την ιδιωτικοποίηση του νερού.</w:t>
      </w:r>
      <w:r>
        <w:rPr>
          <w:rStyle w:val="FootnoteReference"/>
        </w:rPr>
        <w:footnoteReference w:id="2"/>
      </w:r>
      <w:r>
        <w:t>Με δεδομένα ότι η κλιματική κρίση εκδηλώνεται στην Ελλάδα τόσο με ακραίες πλημμύρες όσο και με ακραίες ξηρασίες, την νησιωτικότητα της χώρας και την ευρωπαϊκή πρωτοβουλία Right2Water,</w:t>
      </w:r>
      <w:r>
        <w:rPr>
          <w:rStyle w:val="FootnoteReference"/>
        </w:rPr>
        <w:footnoteReference w:id="3"/>
      </w:r>
    </w:p>
    <w:p>
      <w:pPr>
        <w:pStyle w:val="Body"/>
      </w:pPr>
      <w:r>
        <w:t>Ερωτάται η Επιτροπή:</w:t>
      </w:r>
    </w:p>
    <w:p>
      <w:pPr>
        <w:pStyle w:val="itemList"/>
      </w:pPr>
      <w:r>
        <w:t>1.</w:t>
      </w:r>
      <w:r>
        <w:tab/>
      </w:r>
      <w:r>
        <w:t>Θεωρεί ότι το νερό παραμένει ποιοτικό, ασφαλές και οικονομικά προσιτό αγαθό με δίκαιη πρόσβαση όταν, υπό καθεστώς ιδιωτικοποίησης, η διαχείρισή του γίνεται με αποκλειστικό κριτήριο το κέρδος;</w:t>
      </w:r>
    </w:p>
    <w:p>
      <w:pPr>
        <w:pStyle w:val="itemList"/>
      </w:pPr>
      <w:r>
        <w:t>2.</w:t>
      </w:r>
      <w:r>
        <w:tab/>
      </w:r>
      <w:r>
        <w:t>Πώς αξιολογεί την προώθηση από την ελληνική κυβέρνηση ιδιωτικοποιήσεων σε αγαθά πρώτης ανάγκης, όπως το νερό αλλά και το ρεύμα, σε αντίθεση με τη στροφή προς τις επανακρατικοποιήσεις που παρατηρείται στη Δυτική Ευρώπη;</w:t>
      </w:r>
    </w:p>
    <w:p>
      <w:pPr>
        <w:pStyle w:val="itemList"/>
      </w:pPr>
      <w:r>
        <w:t>3.</w:t>
      </w:r>
      <w:r>
        <w:tab/>
      </w:r>
      <w:r>
        <w:t>Πώς συνάδει με τα προαπαιτούμενα του Ταμείου Ανάκαμψης αλλά και των κανόνων καλής νομοθέτησης η δημιουργία Ρυθμιστικής Αρχής Υδάτων και Αποβλήτων που εισάγεται στο νομοσχέδιο και μάλιστα χωρίς καμιά διαβούλευση με την κοινωνία και την τοπική αυτοδιοίκηση;</w:t>
      </w:r>
    </w:p>
    <w:p>
      <w:pPr>
        <w:pStyle w:val="Body"/>
      </w:pPr>
      <w:r>
        <w:t>Κατάθεση: 20.3.2023</w:t>
      </w:r>
    </w:p>
    <w:sectPr>
      <w:footerReference w:type="even" r:id="rId5"/>
      <w:footerReference w:type="default" r:id="rId6"/>
      <w:footerReference w:type="first" r:id="rId7"/>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PE746.369v01-00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PE746.369v01-00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PE746.369v01-00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r>
      <w:r>
        <w:t>https://digitallibrary.un.org/record/687002</w:t>
      </w:r>
    </w:p>
  </w:footnote>
  <w:footnote w:id="1">
    <w:p>
      <w:pPr>
        <w:pStyle w:val="FootnoteText"/>
      </w:pPr>
      <w:r>
        <w:rPr>
          <w:rStyle w:val="FootnoteReference"/>
        </w:rPr>
        <w:footnoteRef/>
      </w:r>
      <w:r>
        <w:t xml:space="preserve"> </w:t>
      </w:r>
      <w:r>
        <w:tab/>
      </w:r>
      <w:r>
        <w:t>http://www.assembly.coe.int/nw/xml/XRef/Xref-XML2HTML-en.asp?fileid=17989&amp;lang=en</w:t>
      </w:r>
    </w:p>
  </w:footnote>
  <w:footnote w:id="2">
    <w:p>
      <w:pPr>
        <w:pStyle w:val="FootnoteText"/>
      </w:pPr>
      <w:r>
        <w:rPr>
          <w:rStyle w:val="FootnoteReference"/>
        </w:rPr>
        <w:footnoteRef/>
      </w:r>
      <w:r>
        <w:t xml:space="preserve"> </w:t>
      </w:r>
      <w:r>
        <w:tab/>
      </w:r>
      <w:r>
        <w:t>https://www.hellenicparliament.gr/UserFiles/2f026f42-950c-4efc-b950-340c4fb76a24/415-r-apovlita-correct-all.pdf</w:t>
      </w:r>
    </w:p>
  </w:footnote>
  <w:footnote w:id="3">
    <w:p>
      <w:pPr>
        <w:pStyle w:val="FootnoteText"/>
      </w:pPr>
      <w:r>
        <w:rPr>
          <w:rStyle w:val="FootnoteReference"/>
        </w:rPr>
        <w:footnoteRef/>
      </w:r>
      <w:r>
        <w:t xml:space="preserve"> </w:t>
      </w:r>
      <w:r>
        <w:tab/>
      </w:r>
      <w:r>
        <w:rPr>
          <w:rStyle w:val="Sup"/>
        </w:rPr>
        <w:t>https://right2water.eu/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Ερώτηση με αίτημα γραπτής απάντησης</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20230328-114628-003362-418035</vt:lpwstr>
  </property>
</Properties>
</file>