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32735A" w:rsidTr="00904864">
        <w:trPr>
          <w:trHeight w:hRule="exact" w:val="1418"/>
        </w:trPr>
        <w:tc>
          <w:tcPr>
            <w:tcW w:w="6804" w:type="dxa"/>
            <w:shd w:val="clear" w:color="auto" w:fill="auto"/>
            <w:vAlign w:val="center"/>
          </w:tcPr>
          <w:p w:rsidR="00522B51" w:rsidRPr="0032735A" w:rsidRDefault="00EA7BAF" w:rsidP="00904864">
            <w:pPr>
              <w:pStyle w:val="EPName"/>
              <w:rPr>
                <w:color w:val="auto"/>
              </w:rPr>
            </w:pPr>
            <w:r w:rsidRPr="0032735A">
              <w:rPr>
                <w:color w:val="auto"/>
              </w:rPr>
              <w:t>Parlement européen</w:t>
            </w:r>
          </w:p>
          <w:p w:rsidR="00522B51" w:rsidRPr="0032735A" w:rsidRDefault="00BA61CA" w:rsidP="00BA61CA">
            <w:pPr>
              <w:pStyle w:val="EPTerm"/>
              <w:rPr>
                <w:rStyle w:val="HideTWBExt"/>
                <w:noProof w:val="0"/>
                <w:vanish w:val="0"/>
                <w:color w:val="auto"/>
              </w:rPr>
            </w:pPr>
            <w:r w:rsidRPr="0032735A">
              <w:t>2014-2019</w:t>
            </w:r>
          </w:p>
        </w:tc>
        <w:tc>
          <w:tcPr>
            <w:tcW w:w="2268" w:type="dxa"/>
            <w:shd w:val="clear" w:color="auto" w:fill="auto"/>
          </w:tcPr>
          <w:p w:rsidR="00522B51" w:rsidRPr="0032735A" w:rsidRDefault="0032735A" w:rsidP="00904864">
            <w:pPr>
              <w:pStyle w:val="EPLogo"/>
            </w:pPr>
            <w:r w:rsidRPr="003273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51pt">
                  <v:imagedata r:id="rId6" o:title="EP logo RGB_Mute"/>
                </v:shape>
              </w:pict>
            </w:r>
          </w:p>
        </w:tc>
      </w:tr>
    </w:tbl>
    <w:p w:rsidR="00F24D40" w:rsidRPr="0032735A" w:rsidRDefault="00F24D40" w:rsidP="00F24D40">
      <w:pPr>
        <w:pStyle w:val="LineTop"/>
      </w:pPr>
    </w:p>
    <w:p w:rsidR="00F24D40" w:rsidRPr="0032735A" w:rsidRDefault="00F24D40" w:rsidP="00F24D40">
      <w:pPr>
        <w:pStyle w:val="ZCommittee"/>
      </w:pPr>
      <w:r w:rsidRPr="0032735A">
        <w:rPr>
          <w:rStyle w:val="HideTWBExt"/>
          <w:noProof w:val="0"/>
          <w:color w:val="auto"/>
        </w:rPr>
        <w:t>&lt;</w:t>
      </w:r>
      <w:r w:rsidRPr="0032735A">
        <w:rPr>
          <w:rStyle w:val="HideTWBExt"/>
          <w:i w:val="0"/>
          <w:noProof w:val="0"/>
          <w:color w:val="auto"/>
        </w:rPr>
        <w:t>Commission</w:t>
      </w:r>
      <w:r w:rsidRPr="0032735A">
        <w:rPr>
          <w:rStyle w:val="HideTWBExt"/>
          <w:noProof w:val="0"/>
          <w:color w:val="auto"/>
        </w:rPr>
        <w:t>&gt;</w:t>
      </w:r>
      <w:r w:rsidRPr="0032735A">
        <w:rPr>
          <w:rStyle w:val="HideTWBInt"/>
          <w:color w:val="auto"/>
        </w:rPr>
        <w:t>{ECON}</w:t>
      </w:r>
      <w:r w:rsidRPr="0032735A">
        <w:t>Commission des affaires économiques et monétaires</w:t>
      </w:r>
      <w:r w:rsidRPr="0032735A">
        <w:rPr>
          <w:rStyle w:val="HideTWBExt"/>
          <w:noProof w:val="0"/>
          <w:color w:val="auto"/>
        </w:rPr>
        <w:t>&lt;/</w:t>
      </w:r>
      <w:r w:rsidRPr="0032735A">
        <w:rPr>
          <w:rStyle w:val="HideTWBExt"/>
          <w:i w:val="0"/>
          <w:noProof w:val="0"/>
          <w:color w:val="auto"/>
        </w:rPr>
        <w:t>Commission</w:t>
      </w:r>
      <w:r w:rsidRPr="0032735A">
        <w:rPr>
          <w:rStyle w:val="HideTWBExt"/>
          <w:noProof w:val="0"/>
          <w:color w:val="auto"/>
        </w:rPr>
        <w:t>&gt;</w:t>
      </w:r>
    </w:p>
    <w:p w:rsidR="00F24D40" w:rsidRPr="0032735A" w:rsidRDefault="00F24D40" w:rsidP="00F24D40">
      <w:pPr>
        <w:pStyle w:val="LineBottom"/>
      </w:pPr>
    </w:p>
    <w:p w:rsidR="00DB56E4" w:rsidRPr="0032735A" w:rsidRDefault="00DB56E4" w:rsidP="00DB56E4">
      <w:pPr>
        <w:pStyle w:val="RefProc"/>
      </w:pPr>
      <w:r w:rsidRPr="0032735A">
        <w:rPr>
          <w:rStyle w:val="HideTWBExt"/>
          <w:b w:val="0"/>
          <w:noProof w:val="0"/>
          <w:color w:val="auto"/>
        </w:rPr>
        <w:t>&lt;</w:t>
      </w:r>
      <w:r w:rsidRPr="0032735A">
        <w:rPr>
          <w:rStyle w:val="HideTWBExt"/>
          <w:b w:val="0"/>
          <w:caps w:val="0"/>
          <w:noProof w:val="0"/>
          <w:color w:val="auto"/>
        </w:rPr>
        <w:t>RefProc</w:t>
      </w:r>
      <w:r w:rsidRPr="0032735A">
        <w:rPr>
          <w:rStyle w:val="HideTWBExt"/>
          <w:b w:val="0"/>
          <w:noProof w:val="0"/>
          <w:color w:val="auto"/>
        </w:rPr>
        <w:t>&gt;</w:t>
      </w:r>
      <w:r w:rsidRPr="0032735A">
        <w:t>2018/0135</w:t>
      </w:r>
      <w:r w:rsidRPr="0032735A">
        <w:rPr>
          <w:rStyle w:val="HideTWBExt"/>
          <w:b w:val="0"/>
          <w:noProof w:val="0"/>
          <w:color w:val="auto"/>
        </w:rPr>
        <w:t>&lt;/</w:t>
      </w:r>
      <w:r w:rsidRPr="0032735A">
        <w:rPr>
          <w:rStyle w:val="HideTWBExt"/>
          <w:b w:val="0"/>
          <w:caps w:val="0"/>
          <w:noProof w:val="0"/>
          <w:color w:val="auto"/>
        </w:rPr>
        <w:t>RefProc</w:t>
      </w:r>
      <w:r w:rsidRPr="0032735A">
        <w:rPr>
          <w:rStyle w:val="HideTWBExt"/>
          <w:b w:val="0"/>
          <w:noProof w:val="0"/>
          <w:color w:val="auto"/>
        </w:rPr>
        <w:t>&gt;&lt;</w:t>
      </w:r>
      <w:r w:rsidRPr="0032735A">
        <w:rPr>
          <w:rStyle w:val="HideTWBExt"/>
          <w:b w:val="0"/>
          <w:caps w:val="0"/>
          <w:noProof w:val="0"/>
          <w:color w:val="auto"/>
        </w:rPr>
        <w:t>RefTypeProc</w:t>
      </w:r>
      <w:r w:rsidRPr="0032735A">
        <w:rPr>
          <w:rStyle w:val="HideTWBExt"/>
          <w:b w:val="0"/>
          <w:noProof w:val="0"/>
          <w:color w:val="auto"/>
        </w:rPr>
        <w:t>&gt;</w:t>
      </w:r>
      <w:r w:rsidRPr="0032735A">
        <w:t>(CNS)</w:t>
      </w:r>
      <w:r w:rsidRPr="0032735A">
        <w:rPr>
          <w:rStyle w:val="HideTWBExt"/>
          <w:b w:val="0"/>
          <w:noProof w:val="0"/>
          <w:color w:val="auto"/>
        </w:rPr>
        <w:t>&lt;/</w:t>
      </w:r>
      <w:r w:rsidRPr="0032735A">
        <w:rPr>
          <w:rStyle w:val="HideTWBExt"/>
          <w:b w:val="0"/>
          <w:caps w:val="0"/>
          <w:noProof w:val="0"/>
          <w:color w:val="auto"/>
        </w:rPr>
        <w:t>RefTypeProc</w:t>
      </w:r>
      <w:r w:rsidRPr="0032735A">
        <w:rPr>
          <w:rStyle w:val="HideTWBExt"/>
          <w:b w:val="0"/>
          <w:noProof w:val="0"/>
          <w:color w:val="auto"/>
        </w:rPr>
        <w:t>&gt;</w:t>
      </w:r>
    </w:p>
    <w:p w:rsidR="00DB56E4" w:rsidRPr="0032735A" w:rsidRDefault="00DB56E4" w:rsidP="00DB56E4">
      <w:pPr>
        <w:pStyle w:val="ZDate"/>
      </w:pPr>
      <w:r w:rsidRPr="0032735A">
        <w:rPr>
          <w:rStyle w:val="HideTWBExt"/>
          <w:noProof w:val="0"/>
          <w:color w:val="auto"/>
        </w:rPr>
        <w:t>&lt;Date&gt;</w:t>
      </w:r>
      <w:r w:rsidRPr="0032735A">
        <w:rPr>
          <w:rStyle w:val="HideTWBInt"/>
          <w:color w:val="auto"/>
        </w:rPr>
        <w:t>{11/10/2018}</w:t>
      </w:r>
      <w:r w:rsidRPr="0032735A">
        <w:t>11.10.2018</w:t>
      </w:r>
      <w:r w:rsidRPr="0032735A">
        <w:rPr>
          <w:rStyle w:val="HideTWBExt"/>
          <w:noProof w:val="0"/>
          <w:color w:val="auto"/>
        </w:rPr>
        <w:t>&lt;/Date&gt;</w:t>
      </w:r>
    </w:p>
    <w:p w:rsidR="00DB56E4" w:rsidRPr="0032735A" w:rsidRDefault="00DB56E4" w:rsidP="00DB56E4">
      <w:pPr>
        <w:pStyle w:val="TypeDoc"/>
      </w:pPr>
      <w:r w:rsidRPr="0032735A">
        <w:rPr>
          <w:rStyle w:val="HideTWBExt"/>
          <w:b w:val="0"/>
          <w:noProof w:val="0"/>
          <w:color w:val="auto"/>
        </w:rPr>
        <w:t>&lt;TitreType&gt;</w:t>
      </w:r>
      <w:r w:rsidRPr="0032735A">
        <w:t>AVIS</w:t>
      </w:r>
      <w:r w:rsidRPr="0032735A">
        <w:rPr>
          <w:rStyle w:val="HideTWBExt"/>
          <w:b w:val="0"/>
          <w:noProof w:val="0"/>
          <w:color w:val="auto"/>
        </w:rPr>
        <w:t>&lt;/TitreType&gt;</w:t>
      </w:r>
    </w:p>
    <w:p w:rsidR="00DB56E4" w:rsidRPr="0032735A" w:rsidRDefault="00DB56E4" w:rsidP="00DB56E4">
      <w:pPr>
        <w:pStyle w:val="Cover24"/>
      </w:pPr>
      <w:r w:rsidRPr="0032735A">
        <w:rPr>
          <w:rStyle w:val="HideTWBExt"/>
          <w:noProof w:val="0"/>
          <w:color w:val="auto"/>
        </w:rPr>
        <w:t>&lt;CommissionResp&gt;</w:t>
      </w:r>
      <w:r w:rsidRPr="0032735A">
        <w:t>de la commission des affaires économiques et monétaires</w:t>
      </w:r>
      <w:r w:rsidRPr="0032735A">
        <w:rPr>
          <w:rStyle w:val="HideTWBExt"/>
          <w:noProof w:val="0"/>
          <w:color w:val="auto"/>
        </w:rPr>
        <w:t>&lt;/CommissionResp&gt;</w:t>
      </w:r>
    </w:p>
    <w:p w:rsidR="00DB56E4" w:rsidRPr="0032735A" w:rsidRDefault="00DB56E4" w:rsidP="00DB56E4">
      <w:pPr>
        <w:pStyle w:val="Cover24"/>
      </w:pPr>
      <w:r w:rsidRPr="0032735A">
        <w:rPr>
          <w:rStyle w:val="HideTWBExt"/>
          <w:noProof w:val="0"/>
          <w:color w:val="auto"/>
        </w:rPr>
        <w:t>&lt;CommissionInt&gt;</w:t>
      </w:r>
      <w:r w:rsidRPr="0032735A">
        <w:t>à l’intention de la commission des budgets</w:t>
      </w:r>
      <w:r w:rsidRPr="0032735A">
        <w:rPr>
          <w:rStyle w:val="HideTWBExt"/>
          <w:noProof w:val="0"/>
          <w:color w:val="auto"/>
        </w:rPr>
        <w:t>&lt;/CommissionInt&gt;</w:t>
      </w:r>
    </w:p>
    <w:p w:rsidR="00DB56E4" w:rsidRPr="0032735A" w:rsidRDefault="00DB56E4" w:rsidP="00DB56E4">
      <w:pPr>
        <w:pStyle w:val="CoverNormal"/>
      </w:pPr>
      <w:r w:rsidRPr="0032735A">
        <w:rPr>
          <w:rStyle w:val="HideTWBExt"/>
          <w:noProof w:val="0"/>
          <w:color w:val="auto"/>
          <w:lang w:val="fr-BE"/>
        </w:rPr>
        <w:t>&lt;Titre&gt;</w:t>
      </w:r>
      <w:r w:rsidRPr="0032735A">
        <w:t>sur la proposition de décision du Conseil relative au système des ressources propres de l'Union européenne</w:t>
      </w:r>
      <w:r w:rsidRPr="0032735A">
        <w:rPr>
          <w:rStyle w:val="HideTWBExt"/>
          <w:noProof w:val="0"/>
          <w:color w:val="auto"/>
          <w:lang w:val="fr-BE"/>
        </w:rPr>
        <w:t>&lt;/Titre&gt;</w:t>
      </w:r>
    </w:p>
    <w:p w:rsidR="00DB56E4" w:rsidRPr="0032735A" w:rsidRDefault="00DB56E4" w:rsidP="00DB56E4">
      <w:pPr>
        <w:pStyle w:val="Cover24"/>
      </w:pPr>
      <w:r w:rsidRPr="0032735A">
        <w:rPr>
          <w:rStyle w:val="HideTWBExt"/>
          <w:noProof w:val="0"/>
          <w:color w:val="auto"/>
          <w:lang w:val="pt-PT"/>
        </w:rPr>
        <w:t>&lt;DocRef&gt;</w:t>
      </w:r>
      <w:r w:rsidRPr="0032735A">
        <w:t>(COM(2018)0325 – C8-0201/2018 – 2018/0135(CNS))</w:t>
      </w:r>
      <w:r w:rsidRPr="0032735A">
        <w:rPr>
          <w:rStyle w:val="HideTWBExt"/>
          <w:noProof w:val="0"/>
          <w:color w:val="auto"/>
          <w:lang w:val="pt-PT"/>
        </w:rPr>
        <w:t>&lt;/DocRef&gt;</w:t>
      </w:r>
    </w:p>
    <w:p w:rsidR="00DB56E4" w:rsidRPr="0032735A" w:rsidRDefault="00BA61CA" w:rsidP="00DB56E4">
      <w:pPr>
        <w:pStyle w:val="Cover24"/>
      </w:pPr>
      <w:r w:rsidRPr="0032735A">
        <w:t xml:space="preserve">Rapporteur pour avis: </w:t>
      </w:r>
      <w:r w:rsidRPr="0032735A">
        <w:rPr>
          <w:rStyle w:val="HideTWBExt"/>
          <w:noProof w:val="0"/>
          <w:color w:val="auto"/>
        </w:rPr>
        <w:t>&lt;Depute&gt;</w:t>
      </w:r>
      <w:r w:rsidRPr="0032735A">
        <w:t>Ramón Jáuregui Atondo</w:t>
      </w:r>
      <w:r w:rsidRPr="0032735A">
        <w:rPr>
          <w:rStyle w:val="HideTWBExt"/>
          <w:noProof w:val="0"/>
          <w:color w:val="auto"/>
        </w:rPr>
        <w:t>&lt;/Depute&gt;</w:t>
      </w:r>
    </w:p>
    <w:p w:rsidR="00487596" w:rsidRPr="0032735A" w:rsidRDefault="00487596" w:rsidP="00487596">
      <w:pPr>
        <w:pStyle w:val="CoverNormal"/>
      </w:pPr>
    </w:p>
    <w:p w:rsidR="00C22327" w:rsidRPr="0032735A" w:rsidRDefault="00DB56E4" w:rsidP="0004474F">
      <w:pPr>
        <w:tabs>
          <w:tab w:val="center" w:pos="4677"/>
        </w:tabs>
      </w:pPr>
      <w:r w:rsidRPr="0032735A">
        <w:br w:type="page"/>
      </w:r>
    </w:p>
    <w:p w:rsidR="00DB56E4" w:rsidRPr="0032735A" w:rsidRDefault="00EA7BAF" w:rsidP="0004474F">
      <w:pPr>
        <w:tabs>
          <w:tab w:val="center" w:pos="4677"/>
        </w:tabs>
      </w:pPr>
      <w:r w:rsidRPr="0032735A">
        <w:t>PA_Legam</w:t>
      </w:r>
    </w:p>
    <w:p w:rsidR="00DB56E4" w:rsidRPr="0032735A" w:rsidRDefault="00DB56E4" w:rsidP="00BA61CA">
      <w:pPr>
        <w:pStyle w:val="ConclusionsPA"/>
      </w:pPr>
      <w:r w:rsidRPr="0032735A">
        <w:br w:type="page"/>
      </w:r>
      <w:r w:rsidRPr="0032735A">
        <w:lastRenderedPageBreak/>
        <w:t>AMENDEMENTS</w:t>
      </w:r>
    </w:p>
    <w:p w:rsidR="00DB56E4" w:rsidRPr="0032735A" w:rsidRDefault="00EA7BAF" w:rsidP="001E3AC4">
      <w:pPr>
        <w:pStyle w:val="Normal12"/>
      </w:pPr>
      <w:bookmarkStart w:id="0" w:name="IntroA"/>
      <w:bookmarkStart w:id="1" w:name="_GoBack"/>
      <w:bookmarkEnd w:id="1"/>
      <w:r w:rsidRPr="0032735A">
        <w:t>La commission des affaires économiques et monétaires invite la commission des budgets, compétente au fond, à prendre en considération les amendements suivants:</w:t>
      </w:r>
    </w:p>
    <w:bookmarkEnd w:id="0"/>
    <w:p w:rsidR="002743A3" w:rsidRPr="0032735A" w:rsidRDefault="002743A3" w:rsidP="002743A3">
      <w:pPr>
        <w:pStyle w:val="AMNumberTabs"/>
        <w:keepNext/>
      </w:pPr>
      <w:r w:rsidRPr="0032735A">
        <w:rPr>
          <w:rStyle w:val="HideTWBExt"/>
          <w:b w:val="0"/>
          <w:noProof w:val="0"/>
          <w:color w:val="auto"/>
        </w:rPr>
        <w:t>&lt;RepeatBlock-Amend&gt;</w:t>
      </w:r>
    </w:p>
    <w:p w:rsidR="002743A3" w:rsidRPr="0032735A" w:rsidRDefault="002743A3" w:rsidP="002743A3">
      <w:pPr>
        <w:pStyle w:val="AMNumberTabs"/>
        <w:keepNext/>
      </w:pPr>
      <w:r w:rsidRPr="0032735A">
        <w:rPr>
          <w:rStyle w:val="HideTWBExt"/>
          <w:b w:val="0"/>
          <w:noProof w:val="0"/>
          <w:color w:val="auto"/>
        </w:rPr>
        <w:t>&lt;Amend&gt;</w:t>
      </w:r>
      <w:r w:rsidRPr="0032735A">
        <w:t>Amendement</w:t>
      </w:r>
      <w:r w:rsidRPr="0032735A">
        <w:tab/>
      </w:r>
      <w:r w:rsidRPr="0032735A">
        <w:tab/>
      </w:r>
      <w:r w:rsidRPr="0032735A">
        <w:rPr>
          <w:rStyle w:val="HideTWBExt"/>
          <w:b w:val="0"/>
          <w:noProof w:val="0"/>
          <w:color w:val="auto"/>
        </w:rPr>
        <w:t>&lt;NumAm&gt;</w:t>
      </w:r>
      <w:r w:rsidRPr="0032735A">
        <w:t>1</w:t>
      </w:r>
      <w:r w:rsidRPr="0032735A">
        <w:rPr>
          <w:rStyle w:val="HideTWBExt"/>
          <w:b w:val="0"/>
          <w:noProof w:val="0"/>
          <w:color w:val="auto"/>
        </w:rPr>
        <w:t>&lt;/NumAm&gt;</w:t>
      </w:r>
    </w:p>
    <w:p w:rsidR="002743A3" w:rsidRPr="0032735A" w:rsidRDefault="002743A3" w:rsidP="002743A3">
      <w:pPr>
        <w:pStyle w:val="NormalBold12b"/>
        <w:keepNext/>
      </w:pPr>
      <w:r w:rsidRPr="0032735A">
        <w:rPr>
          <w:rStyle w:val="HideTWBExt"/>
          <w:b w:val="0"/>
          <w:noProof w:val="0"/>
          <w:color w:val="auto"/>
        </w:rPr>
        <w:t>&lt;DocAmend&gt;</w:t>
      </w:r>
      <w:r w:rsidRPr="0032735A">
        <w:t>Proposition de décision</w:t>
      </w:r>
      <w:r w:rsidRPr="0032735A">
        <w:rPr>
          <w:rStyle w:val="HideTWBExt"/>
          <w:b w:val="0"/>
          <w:noProof w:val="0"/>
          <w:color w:val="auto"/>
        </w:rPr>
        <w:t>&lt;/DocAmend&gt;</w:t>
      </w:r>
    </w:p>
    <w:p w:rsidR="002743A3" w:rsidRPr="0032735A" w:rsidRDefault="002743A3" w:rsidP="002743A3">
      <w:pPr>
        <w:pStyle w:val="NormalBold"/>
      </w:pPr>
      <w:r w:rsidRPr="0032735A">
        <w:rPr>
          <w:rStyle w:val="HideTWBExt"/>
          <w:b w:val="0"/>
          <w:noProof w:val="0"/>
          <w:color w:val="auto"/>
        </w:rPr>
        <w:t>&lt;Article&gt;</w:t>
      </w:r>
      <w:r w:rsidRPr="0032735A">
        <w:t>Considérant 1</w:t>
      </w:r>
      <w:r w:rsidRPr="0032735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35A" w:rsidRPr="0032735A" w:rsidTr="00187505">
        <w:trPr>
          <w:jc w:val="center"/>
        </w:trPr>
        <w:tc>
          <w:tcPr>
            <w:tcW w:w="9752" w:type="dxa"/>
            <w:gridSpan w:val="2"/>
          </w:tcPr>
          <w:p w:rsidR="002743A3" w:rsidRPr="0032735A" w:rsidRDefault="002743A3" w:rsidP="00187505">
            <w:pPr>
              <w:keepNext/>
            </w:pPr>
          </w:p>
        </w:tc>
      </w:tr>
      <w:tr w:rsidR="0032735A" w:rsidRPr="0032735A" w:rsidTr="00187505">
        <w:trPr>
          <w:jc w:val="center"/>
        </w:trPr>
        <w:tc>
          <w:tcPr>
            <w:tcW w:w="4876" w:type="dxa"/>
            <w:hideMark/>
          </w:tcPr>
          <w:p w:rsidR="002743A3" w:rsidRPr="0032735A" w:rsidRDefault="002743A3" w:rsidP="00187505">
            <w:pPr>
              <w:pStyle w:val="ColumnHeading"/>
              <w:keepNext/>
            </w:pPr>
            <w:r w:rsidRPr="0032735A">
              <w:t>Texte proposé par la Commission</w:t>
            </w:r>
          </w:p>
        </w:tc>
        <w:tc>
          <w:tcPr>
            <w:tcW w:w="4876" w:type="dxa"/>
            <w:hideMark/>
          </w:tcPr>
          <w:p w:rsidR="002743A3" w:rsidRPr="0032735A" w:rsidRDefault="002743A3" w:rsidP="00187505">
            <w:pPr>
              <w:pStyle w:val="ColumnHeading"/>
              <w:keepNext/>
            </w:pPr>
            <w:r w:rsidRPr="0032735A">
              <w:t>Amendement</w:t>
            </w:r>
          </w:p>
        </w:tc>
      </w:tr>
      <w:tr w:rsidR="0032735A" w:rsidRPr="0032735A" w:rsidTr="00187505">
        <w:trPr>
          <w:jc w:val="center"/>
        </w:trPr>
        <w:tc>
          <w:tcPr>
            <w:tcW w:w="4876" w:type="dxa"/>
            <w:hideMark/>
          </w:tcPr>
          <w:p w:rsidR="002743A3" w:rsidRPr="0032735A" w:rsidRDefault="002743A3" w:rsidP="00187505">
            <w:pPr>
              <w:pStyle w:val="Normal6"/>
            </w:pPr>
            <w:r w:rsidRPr="0032735A">
              <w:t>(1)</w:t>
            </w:r>
            <w:r w:rsidRPr="0032735A">
              <w:tab/>
              <w:t xml:space="preserve">Le système des ressources propres de l'Union doit garantir des ressources suffisantes pour assurer </w:t>
            </w:r>
            <w:r w:rsidRPr="0032735A">
              <w:rPr>
                <w:b/>
                <w:i/>
              </w:rPr>
              <w:t>le bon déroulement</w:t>
            </w:r>
            <w:r w:rsidRPr="0032735A">
              <w:t xml:space="preserve"> des politiques de l'Union, sous réserve de </w:t>
            </w:r>
            <w:r w:rsidRPr="0032735A">
              <w:rPr>
                <w:b/>
                <w:i/>
              </w:rPr>
              <w:t>la nécessité d'une discipline</w:t>
            </w:r>
            <w:r w:rsidRPr="0032735A">
              <w:t xml:space="preserve"> budgétaire</w:t>
            </w:r>
            <w:r w:rsidRPr="0032735A">
              <w:rPr>
                <w:b/>
                <w:i/>
              </w:rPr>
              <w:t xml:space="preserve"> stricte</w:t>
            </w:r>
            <w:r w:rsidRPr="0032735A">
              <w:t xml:space="preserve">. Le </w:t>
            </w:r>
            <w:r w:rsidRPr="0032735A">
              <w:rPr>
                <w:b/>
                <w:i/>
              </w:rPr>
              <w:t>développement</w:t>
            </w:r>
            <w:r w:rsidRPr="0032735A">
              <w:t xml:space="preserve"> du système </w:t>
            </w:r>
            <w:r w:rsidRPr="0032735A">
              <w:rPr>
                <w:b/>
                <w:i/>
              </w:rPr>
              <w:t>des</w:t>
            </w:r>
            <w:r w:rsidRPr="0032735A">
              <w:t xml:space="preserve"> ressources propres </w:t>
            </w:r>
            <w:r w:rsidRPr="0032735A">
              <w:rPr>
                <w:b/>
                <w:i/>
              </w:rPr>
              <w:t>peut et devrait aussi contribuer, autant que possible</w:t>
            </w:r>
            <w:r w:rsidRPr="0032735A">
              <w:t xml:space="preserve">, </w:t>
            </w:r>
            <w:r w:rsidRPr="0032735A">
              <w:rPr>
                <w:b/>
                <w:i/>
              </w:rPr>
              <w:t>à l'élaboration des politiques</w:t>
            </w:r>
            <w:r w:rsidRPr="0032735A">
              <w:t xml:space="preserve"> de </w:t>
            </w:r>
            <w:r w:rsidRPr="0032735A">
              <w:rPr>
                <w:b/>
                <w:i/>
              </w:rPr>
              <w:t>l'Union</w:t>
            </w:r>
            <w:r w:rsidRPr="0032735A">
              <w:t>.</w:t>
            </w:r>
          </w:p>
        </w:tc>
        <w:tc>
          <w:tcPr>
            <w:tcW w:w="4876" w:type="dxa"/>
            <w:hideMark/>
          </w:tcPr>
          <w:p w:rsidR="002743A3" w:rsidRPr="0032735A" w:rsidRDefault="002743A3" w:rsidP="00187505">
            <w:pPr>
              <w:pStyle w:val="Normal6"/>
              <w:rPr>
                <w:szCs w:val="24"/>
              </w:rPr>
            </w:pPr>
            <w:r w:rsidRPr="0032735A">
              <w:t>(1)</w:t>
            </w:r>
            <w:r w:rsidRPr="0032735A">
              <w:tab/>
              <w:t xml:space="preserve">Le système des ressources propres de l'Union doit garantir des ressources suffisantes pour assurer </w:t>
            </w:r>
            <w:r w:rsidRPr="0032735A">
              <w:rPr>
                <w:b/>
                <w:i/>
              </w:rPr>
              <w:t>un déroulement correct et efficace</w:t>
            </w:r>
            <w:r w:rsidRPr="0032735A">
              <w:t xml:space="preserve"> des politiques de l'Union</w:t>
            </w:r>
            <w:r w:rsidRPr="0032735A">
              <w:rPr>
                <w:b/>
                <w:i/>
              </w:rPr>
              <w:t xml:space="preserve"> et pour répondre aux défis actuels</w:t>
            </w:r>
            <w:r w:rsidRPr="0032735A">
              <w:t xml:space="preserve">, sous réserve de </w:t>
            </w:r>
            <w:r w:rsidRPr="0032735A">
              <w:rPr>
                <w:b/>
                <w:i/>
              </w:rPr>
              <w:t>l’exigence de l'équilibre</w:t>
            </w:r>
            <w:r w:rsidRPr="0032735A">
              <w:t xml:space="preserve"> budgétaire. Le </w:t>
            </w:r>
            <w:r w:rsidRPr="0032735A">
              <w:rPr>
                <w:b/>
                <w:i/>
              </w:rPr>
              <w:t>budget de l’Union devrait autant que possible être financé par la mise en place</w:t>
            </w:r>
            <w:r w:rsidRPr="0032735A">
              <w:t xml:space="preserve"> du système </w:t>
            </w:r>
            <w:r w:rsidRPr="0032735A">
              <w:rPr>
                <w:b/>
                <w:i/>
              </w:rPr>
              <w:t>de</w:t>
            </w:r>
            <w:r w:rsidRPr="0032735A">
              <w:t xml:space="preserve"> ressources propres </w:t>
            </w:r>
            <w:r w:rsidRPr="0032735A">
              <w:rPr>
                <w:b/>
                <w:i/>
              </w:rPr>
              <w:t>pour mettre en œuvre les politiques de l’Union.</w:t>
            </w:r>
            <w:r w:rsidRPr="0032735A">
              <w:t xml:space="preserve"> </w:t>
            </w:r>
            <w:r w:rsidRPr="0032735A">
              <w:rPr>
                <w:b/>
                <w:i/>
              </w:rPr>
              <w:t>Actuellement, environ 80 % du budget de l’Union est financé par les contributions nationales.</w:t>
            </w:r>
          </w:p>
        </w:tc>
      </w:tr>
    </w:tbl>
    <w:p w:rsidR="002743A3" w:rsidRPr="0032735A" w:rsidRDefault="002743A3" w:rsidP="002743A3">
      <w:r w:rsidRPr="0032735A">
        <w:rPr>
          <w:rStyle w:val="HideTWBExt"/>
          <w:noProof w:val="0"/>
          <w:color w:val="auto"/>
          <w:lang w:val="en-GB"/>
        </w:rPr>
        <w:t>&lt;/Amend&gt;</w:t>
      </w:r>
    </w:p>
    <w:p w:rsidR="002743A3" w:rsidRPr="0032735A" w:rsidRDefault="002743A3" w:rsidP="002743A3">
      <w:pPr>
        <w:pStyle w:val="AMNumberTabs"/>
        <w:keepNext/>
      </w:pPr>
      <w:r w:rsidRPr="0032735A">
        <w:rPr>
          <w:rStyle w:val="HideTWBExt"/>
          <w:b w:val="0"/>
          <w:noProof w:val="0"/>
          <w:color w:val="auto"/>
          <w:lang w:val="en-GB"/>
        </w:rPr>
        <w:t>&lt;Amend&gt;</w:t>
      </w:r>
      <w:r w:rsidRPr="0032735A">
        <w:t>Amendement</w:t>
      </w:r>
      <w:r w:rsidRPr="0032735A">
        <w:tab/>
      </w:r>
      <w:r w:rsidRPr="0032735A">
        <w:tab/>
      </w:r>
      <w:r w:rsidRPr="0032735A">
        <w:rPr>
          <w:rStyle w:val="HideTWBExt"/>
          <w:b w:val="0"/>
          <w:noProof w:val="0"/>
          <w:color w:val="auto"/>
          <w:lang w:val="en-GB"/>
        </w:rPr>
        <w:t>&lt;NumAm&gt;</w:t>
      </w:r>
      <w:r w:rsidRPr="0032735A">
        <w:t>2</w:t>
      </w:r>
      <w:r w:rsidRPr="0032735A">
        <w:rPr>
          <w:rStyle w:val="HideTWBExt"/>
          <w:b w:val="0"/>
          <w:noProof w:val="0"/>
          <w:color w:val="auto"/>
          <w:lang w:val="en-GB"/>
        </w:rPr>
        <w:t>&lt;/NumAm&gt;</w:t>
      </w:r>
    </w:p>
    <w:p w:rsidR="002743A3" w:rsidRPr="0032735A" w:rsidRDefault="002743A3" w:rsidP="002743A3">
      <w:pPr>
        <w:pStyle w:val="NormalBold12b"/>
        <w:keepNext/>
      </w:pPr>
      <w:r w:rsidRPr="0032735A">
        <w:rPr>
          <w:rStyle w:val="HideTWBExt"/>
          <w:b w:val="0"/>
          <w:noProof w:val="0"/>
          <w:color w:val="auto"/>
          <w:lang w:val="en-GB"/>
        </w:rPr>
        <w:t>&lt;DocAmend&gt;</w:t>
      </w:r>
      <w:r w:rsidRPr="0032735A">
        <w:t>Proposition de décision</w:t>
      </w:r>
      <w:r w:rsidRPr="0032735A">
        <w:rPr>
          <w:rStyle w:val="HideTWBExt"/>
          <w:b w:val="0"/>
          <w:noProof w:val="0"/>
          <w:color w:val="auto"/>
          <w:lang w:val="en-GB"/>
        </w:rPr>
        <w:t>&lt;/DocAmend&gt;</w:t>
      </w:r>
    </w:p>
    <w:p w:rsidR="002743A3" w:rsidRPr="0032735A" w:rsidRDefault="002743A3" w:rsidP="002743A3">
      <w:pPr>
        <w:pStyle w:val="NormalBold"/>
      </w:pPr>
      <w:r w:rsidRPr="0032735A">
        <w:rPr>
          <w:rStyle w:val="HideTWBExt"/>
          <w:b w:val="0"/>
          <w:noProof w:val="0"/>
          <w:color w:val="auto"/>
        </w:rPr>
        <w:t>&lt;Article&gt;</w:t>
      </w:r>
      <w:r w:rsidRPr="0032735A">
        <w:t>Considérant 1 bis (nouveau)</w:t>
      </w:r>
      <w:r w:rsidRPr="0032735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35A" w:rsidRPr="0032735A" w:rsidTr="00187505">
        <w:trPr>
          <w:jc w:val="center"/>
        </w:trPr>
        <w:tc>
          <w:tcPr>
            <w:tcW w:w="9752" w:type="dxa"/>
            <w:gridSpan w:val="2"/>
          </w:tcPr>
          <w:p w:rsidR="002743A3" w:rsidRPr="0032735A" w:rsidRDefault="002743A3" w:rsidP="00187505">
            <w:pPr>
              <w:keepNext/>
            </w:pPr>
          </w:p>
        </w:tc>
      </w:tr>
      <w:tr w:rsidR="0032735A" w:rsidRPr="0032735A" w:rsidTr="00187505">
        <w:trPr>
          <w:jc w:val="center"/>
        </w:trPr>
        <w:tc>
          <w:tcPr>
            <w:tcW w:w="4876" w:type="dxa"/>
            <w:hideMark/>
          </w:tcPr>
          <w:p w:rsidR="002743A3" w:rsidRPr="0032735A" w:rsidRDefault="002743A3" w:rsidP="00187505">
            <w:pPr>
              <w:pStyle w:val="ColumnHeading"/>
              <w:keepNext/>
            </w:pPr>
            <w:r w:rsidRPr="0032735A">
              <w:t>Texte proposé par la Commission</w:t>
            </w:r>
          </w:p>
        </w:tc>
        <w:tc>
          <w:tcPr>
            <w:tcW w:w="4876" w:type="dxa"/>
            <w:hideMark/>
          </w:tcPr>
          <w:p w:rsidR="002743A3" w:rsidRPr="0032735A" w:rsidRDefault="002743A3" w:rsidP="00187505">
            <w:pPr>
              <w:pStyle w:val="ColumnHeading"/>
              <w:keepNext/>
            </w:pPr>
            <w:r w:rsidRPr="0032735A">
              <w:t>Amendement</w:t>
            </w:r>
          </w:p>
        </w:tc>
      </w:tr>
      <w:tr w:rsidR="0032735A" w:rsidRPr="0032735A" w:rsidTr="00187505">
        <w:trPr>
          <w:jc w:val="center"/>
        </w:trPr>
        <w:tc>
          <w:tcPr>
            <w:tcW w:w="4876" w:type="dxa"/>
          </w:tcPr>
          <w:p w:rsidR="002743A3" w:rsidRPr="0032735A" w:rsidRDefault="002743A3" w:rsidP="00187505">
            <w:pPr>
              <w:pStyle w:val="Normal6"/>
            </w:pPr>
          </w:p>
        </w:tc>
        <w:tc>
          <w:tcPr>
            <w:tcW w:w="4876" w:type="dxa"/>
            <w:hideMark/>
          </w:tcPr>
          <w:p w:rsidR="002743A3" w:rsidRPr="0032735A" w:rsidRDefault="002743A3" w:rsidP="00187505">
            <w:pPr>
              <w:pStyle w:val="Normal6"/>
              <w:rPr>
                <w:szCs w:val="24"/>
              </w:rPr>
            </w:pPr>
            <w:r w:rsidRPr="0032735A">
              <w:rPr>
                <w:b/>
                <w:i/>
              </w:rPr>
              <w:t>(1 bis)</w:t>
            </w:r>
            <w:r w:rsidRPr="0032735A">
              <w:rPr>
                <w:b/>
                <w:i/>
              </w:rPr>
              <w:tab/>
              <w:t>Toute réforme du système des ressources propres devrait être examinée dans le cadre de la contrainte générale de neutralité budgétaire, de sorte que la réforme des ressources propres envisagée ne crée pas d’impôts directs supplémentaires pour les citoyens de l’UE.</w:t>
            </w:r>
          </w:p>
        </w:tc>
      </w:tr>
    </w:tbl>
    <w:p w:rsidR="002743A3" w:rsidRPr="0032735A" w:rsidRDefault="002743A3" w:rsidP="002743A3">
      <w:r w:rsidRPr="0032735A">
        <w:rPr>
          <w:rStyle w:val="HideTWBExt"/>
          <w:noProof w:val="0"/>
          <w:color w:val="auto"/>
          <w:lang w:val="en-GB"/>
        </w:rPr>
        <w:t>&lt;/Amend&gt;</w:t>
      </w:r>
    </w:p>
    <w:p w:rsidR="002743A3" w:rsidRPr="0032735A" w:rsidRDefault="002743A3" w:rsidP="002743A3">
      <w:pPr>
        <w:pStyle w:val="AMNumberTabs"/>
        <w:keepNext/>
      </w:pPr>
      <w:r w:rsidRPr="0032735A">
        <w:rPr>
          <w:rStyle w:val="HideTWBExt"/>
          <w:b w:val="0"/>
          <w:noProof w:val="0"/>
          <w:color w:val="auto"/>
          <w:lang w:val="en-GB"/>
        </w:rPr>
        <w:t>&lt;Amend&gt;</w:t>
      </w:r>
      <w:r w:rsidRPr="0032735A">
        <w:t>Amendement</w:t>
      </w:r>
      <w:r w:rsidRPr="0032735A">
        <w:tab/>
      </w:r>
      <w:r w:rsidRPr="0032735A">
        <w:tab/>
      </w:r>
      <w:r w:rsidRPr="0032735A">
        <w:rPr>
          <w:rStyle w:val="HideTWBExt"/>
          <w:b w:val="0"/>
          <w:noProof w:val="0"/>
          <w:color w:val="auto"/>
          <w:lang w:val="en-GB"/>
        </w:rPr>
        <w:t>&lt;NumAm&gt;</w:t>
      </w:r>
      <w:r w:rsidRPr="0032735A">
        <w:t>3</w:t>
      </w:r>
      <w:r w:rsidRPr="0032735A">
        <w:rPr>
          <w:rStyle w:val="HideTWBExt"/>
          <w:b w:val="0"/>
          <w:noProof w:val="0"/>
          <w:color w:val="auto"/>
          <w:lang w:val="en-GB"/>
        </w:rPr>
        <w:t>&lt;/NumAm&gt;</w:t>
      </w:r>
    </w:p>
    <w:p w:rsidR="002743A3" w:rsidRPr="0032735A" w:rsidRDefault="002743A3" w:rsidP="002743A3">
      <w:pPr>
        <w:pStyle w:val="NormalBold12b"/>
        <w:keepNext/>
      </w:pPr>
      <w:r w:rsidRPr="0032735A">
        <w:rPr>
          <w:rStyle w:val="HideTWBExt"/>
          <w:b w:val="0"/>
          <w:noProof w:val="0"/>
          <w:color w:val="auto"/>
          <w:lang w:val="en-GB"/>
        </w:rPr>
        <w:t>&lt;DocAmend&gt;</w:t>
      </w:r>
      <w:r w:rsidRPr="0032735A">
        <w:t>Proposition de décision</w:t>
      </w:r>
      <w:r w:rsidRPr="0032735A">
        <w:rPr>
          <w:rStyle w:val="HideTWBExt"/>
          <w:b w:val="0"/>
          <w:noProof w:val="0"/>
          <w:color w:val="auto"/>
          <w:lang w:val="en-GB"/>
        </w:rPr>
        <w:t>&lt;/DocAmend&gt;</w:t>
      </w:r>
    </w:p>
    <w:p w:rsidR="002743A3" w:rsidRPr="0032735A" w:rsidRDefault="002743A3" w:rsidP="002743A3">
      <w:pPr>
        <w:pStyle w:val="NormalBold"/>
      </w:pPr>
      <w:r w:rsidRPr="0032735A">
        <w:rPr>
          <w:rStyle w:val="HideTWBExt"/>
          <w:b w:val="0"/>
          <w:noProof w:val="0"/>
          <w:color w:val="auto"/>
        </w:rPr>
        <w:t>&lt;Article&gt;</w:t>
      </w:r>
      <w:r w:rsidRPr="0032735A">
        <w:t>Considérant 1 ter (nouveau)</w:t>
      </w:r>
      <w:r w:rsidRPr="0032735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35A" w:rsidRPr="0032735A" w:rsidTr="00187505">
        <w:trPr>
          <w:jc w:val="center"/>
        </w:trPr>
        <w:tc>
          <w:tcPr>
            <w:tcW w:w="9752" w:type="dxa"/>
            <w:gridSpan w:val="2"/>
          </w:tcPr>
          <w:p w:rsidR="002743A3" w:rsidRPr="0032735A" w:rsidRDefault="002743A3" w:rsidP="00187505">
            <w:pPr>
              <w:keepNext/>
            </w:pPr>
          </w:p>
        </w:tc>
      </w:tr>
      <w:tr w:rsidR="0032735A" w:rsidRPr="0032735A" w:rsidTr="00187505">
        <w:trPr>
          <w:jc w:val="center"/>
        </w:trPr>
        <w:tc>
          <w:tcPr>
            <w:tcW w:w="4876" w:type="dxa"/>
            <w:hideMark/>
          </w:tcPr>
          <w:p w:rsidR="002743A3" w:rsidRPr="0032735A" w:rsidRDefault="002743A3" w:rsidP="00187505">
            <w:pPr>
              <w:pStyle w:val="ColumnHeading"/>
              <w:keepNext/>
            </w:pPr>
            <w:r w:rsidRPr="0032735A">
              <w:t>Texte proposé par la Commission</w:t>
            </w:r>
          </w:p>
        </w:tc>
        <w:tc>
          <w:tcPr>
            <w:tcW w:w="4876" w:type="dxa"/>
            <w:hideMark/>
          </w:tcPr>
          <w:p w:rsidR="002743A3" w:rsidRPr="0032735A" w:rsidRDefault="002743A3" w:rsidP="00187505">
            <w:pPr>
              <w:pStyle w:val="ColumnHeading"/>
              <w:keepNext/>
            </w:pPr>
            <w:r w:rsidRPr="0032735A">
              <w:t>Amendement</w:t>
            </w:r>
          </w:p>
        </w:tc>
      </w:tr>
      <w:tr w:rsidR="0032735A" w:rsidRPr="0032735A" w:rsidTr="00187505">
        <w:trPr>
          <w:jc w:val="center"/>
        </w:trPr>
        <w:tc>
          <w:tcPr>
            <w:tcW w:w="4876" w:type="dxa"/>
          </w:tcPr>
          <w:p w:rsidR="002743A3" w:rsidRPr="0032735A" w:rsidRDefault="002743A3" w:rsidP="00187505">
            <w:pPr>
              <w:pStyle w:val="Normal6"/>
            </w:pPr>
          </w:p>
        </w:tc>
        <w:tc>
          <w:tcPr>
            <w:tcW w:w="4876" w:type="dxa"/>
            <w:hideMark/>
          </w:tcPr>
          <w:p w:rsidR="002743A3" w:rsidRPr="0032735A" w:rsidRDefault="002743A3" w:rsidP="00187505">
            <w:pPr>
              <w:pStyle w:val="Normal6"/>
              <w:rPr>
                <w:szCs w:val="24"/>
              </w:rPr>
            </w:pPr>
            <w:r w:rsidRPr="0032735A">
              <w:rPr>
                <w:b/>
                <w:i/>
              </w:rPr>
              <w:t>(1 ter)</w:t>
            </w:r>
            <w:r w:rsidRPr="0032735A">
              <w:rPr>
                <w:b/>
                <w:i/>
              </w:rPr>
              <w:tab/>
              <w:t>Conformément à l’avis exposé dans le rapport du groupe de haut niveau sur les ressources propres de décembre 2016, il convient de tenir compte des critères suivants pour identifier de nouvelles ressources propres potentielles: l’équité, l’efficience, le caractère suffisant et la stabilité, la transparence et la simplicité, la responsabilité démocratique et la focalisation sur la valeur ajoutée européenne.</w:t>
            </w:r>
          </w:p>
        </w:tc>
      </w:tr>
    </w:tbl>
    <w:p w:rsidR="002743A3" w:rsidRPr="0032735A" w:rsidRDefault="002743A3" w:rsidP="002743A3">
      <w:r w:rsidRPr="0032735A">
        <w:rPr>
          <w:rStyle w:val="HideTWBExt"/>
          <w:noProof w:val="0"/>
          <w:color w:val="auto"/>
          <w:lang w:val="en-GB"/>
        </w:rPr>
        <w:t>&lt;/Amend&gt;</w:t>
      </w:r>
    </w:p>
    <w:p w:rsidR="002743A3" w:rsidRPr="0032735A" w:rsidRDefault="002743A3" w:rsidP="002743A3">
      <w:pPr>
        <w:pStyle w:val="AMNumberTabs"/>
      </w:pPr>
      <w:r w:rsidRPr="0032735A">
        <w:rPr>
          <w:rStyle w:val="HideTWBExt"/>
          <w:noProof w:val="0"/>
          <w:color w:val="auto"/>
          <w:lang w:val="en-GB"/>
        </w:rPr>
        <w:t>&lt;Amend&gt;</w:t>
      </w:r>
      <w:r w:rsidRPr="0032735A">
        <w:t>Amendement</w:t>
      </w:r>
      <w:r w:rsidRPr="0032735A">
        <w:tab/>
      </w:r>
      <w:r w:rsidRPr="0032735A">
        <w:tab/>
      </w:r>
      <w:r w:rsidRPr="0032735A">
        <w:rPr>
          <w:rStyle w:val="HideTWBExt"/>
          <w:noProof w:val="0"/>
          <w:color w:val="auto"/>
          <w:lang w:val="en-GB"/>
        </w:rPr>
        <w:t>&lt;NumAm&gt;</w:t>
      </w:r>
      <w:r w:rsidRPr="0032735A">
        <w:t>4</w:t>
      </w:r>
      <w:r w:rsidRPr="0032735A">
        <w:rPr>
          <w:rStyle w:val="HideTWBExt"/>
          <w:noProof w:val="0"/>
          <w:color w:val="auto"/>
          <w:lang w:val="en-GB"/>
        </w:rPr>
        <w:t>&lt;/NumAm&gt;</w:t>
      </w:r>
    </w:p>
    <w:p w:rsidR="002743A3" w:rsidRPr="0032735A" w:rsidRDefault="002743A3" w:rsidP="002743A3">
      <w:pPr>
        <w:pStyle w:val="NormalBold12b"/>
      </w:pPr>
      <w:r w:rsidRPr="0032735A">
        <w:rPr>
          <w:rStyle w:val="HideTWBExt"/>
          <w:noProof w:val="0"/>
          <w:color w:val="auto"/>
          <w:lang w:val="en-GB"/>
        </w:rPr>
        <w:t>&lt;DocAmend&gt;</w:t>
      </w:r>
      <w:r w:rsidRPr="0032735A">
        <w:t>Proposition de décision</w:t>
      </w:r>
      <w:r w:rsidRPr="0032735A">
        <w:rPr>
          <w:rStyle w:val="HideTWBExt"/>
          <w:noProof w:val="0"/>
          <w:color w:val="auto"/>
          <w:lang w:val="en-GB"/>
        </w:rPr>
        <w:t>&lt;/DocAmend&gt;</w:t>
      </w:r>
    </w:p>
    <w:p w:rsidR="002743A3" w:rsidRPr="0032735A" w:rsidRDefault="002743A3" w:rsidP="002743A3">
      <w:pPr>
        <w:pStyle w:val="NormalBold"/>
      </w:pPr>
      <w:r w:rsidRPr="0032735A">
        <w:rPr>
          <w:rStyle w:val="HideTWBExt"/>
          <w:noProof w:val="0"/>
          <w:color w:val="auto"/>
        </w:rPr>
        <w:t>&lt;Article&gt;</w:t>
      </w:r>
      <w:r w:rsidRPr="0032735A">
        <w:t>Considérant 1 quater (nouveau)</w:t>
      </w:r>
      <w:r w:rsidRPr="0032735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35A" w:rsidRPr="0032735A" w:rsidTr="00187505">
        <w:trPr>
          <w:trHeight w:hRule="exact" w:val="240"/>
          <w:jc w:val="center"/>
        </w:trPr>
        <w:tc>
          <w:tcPr>
            <w:tcW w:w="9752" w:type="dxa"/>
            <w:gridSpan w:val="2"/>
          </w:tcPr>
          <w:p w:rsidR="002743A3" w:rsidRPr="0032735A" w:rsidRDefault="002743A3" w:rsidP="00187505"/>
        </w:tc>
      </w:tr>
      <w:tr w:rsidR="0032735A" w:rsidRPr="0032735A" w:rsidTr="00187505">
        <w:trPr>
          <w:trHeight w:val="240"/>
          <w:jc w:val="center"/>
        </w:trPr>
        <w:tc>
          <w:tcPr>
            <w:tcW w:w="4876" w:type="dxa"/>
          </w:tcPr>
          <w:p w:rsidR="002743A3" w:rsidRPr="0032735A" w:rsidRDefault="002743A3" w:rsidP="00187505">
            <w:pPr>
              <w:pStyle w:val="ColumnHeading"/>
            </w:pPr>
            <w:r w:rsidRPr="0032735A">
              <w:t>Texte proposé par la Commission</w:t>
            </w:r>
          </w:p>
        </w:tc>
        <w:tc>
          <w:tcPr>
            <w:tcW w:w="4876" w:type="dxa"/>
          </w:tcPr>
          <w:p w:rsidR="002743A3" w:rsidRPr="0032735A" w:rsidRDefault="002743A3" w:rsidP="00187505">
            <w:pPr>
              <w:pStyle w:val="ColumnHeading"/>
            </w:pPr>
            <w:r w:rsidRPr="0032735A">
              <w:t>Amendement</w:t>
            </w:r>
          </w:p>
        </w:tc>
      </w:tr>
      <w:tr w:rsidR="0032735A" w:rsidRPr="0032735A" w:rsidTr="00187505">
        <w:trPr>
          <w:jc w:val="center"/>
        </w:trPr>
        <w:tc>
          <w:tcPr>
            <w:tcW w:w="4876" w:type="dxa"/>
          </w:tcPr>
          <w:p w:rsidR="002743A3" w:rsidRPr="0032735A" w:rsidRDefault="002743A3" w:rsidP="00187505">
            <w:pPr>
              <w:pStyle w:val="Normal6"/>
            </w:pPr>
          </w:p>
        </w:tc>
        <w:tc>
          <w:tcPr>
            <w:tcW w:w="4876" w:type="dxa"/>
          </w:tcPr>
          <w:p w:rsidR="002743A3" w:rsidRPr="0032735A" w:rsidRDefault="002743A3" w:rsidP="00187505">
            <w:pPr>
              <w:pStyle w:val="Normal6"/>
            </w:pPr>
            <w:r w:rsidRPr="0032735A">
              <w:rPr>
                <w:b/>
                <w:i/>
              </w:rPr>
              <w:t>(1 quater)</w:t>
            </w:r>
            <w:r w:rsidRPr="0032735A">
              <w:tab/>
            </w:r>
            <w:r w:rsidRPr="0032735A">
              <w:rPr>
                <w:b/>
                <w:i/>
              </w:rPr>
              <w:t>La concrétisation du Brexit aura un impact négatif considérable sur le budget de l'Union.</w:t>
            </w:r>
            <w:r w:rsidRPr="0032735A">
              <w:t xml:space="preserve"> </w:t>
            </w:r>
            <w:r w:rsidRPr="0032735A">
              <w:rPr>
                <w:b/>
                <w:i/>
              </w:rPr>
              <w:t>Afin de continuer à honorer les obligations de l’Union à l’égard de ses citoyens et de protéger les citoyens de l’Union et les États membres des retombées potentielles, il est urgent d’attribuer de nouvelles ressources propres à l’Union.</w:t>
            </w:r>
          </w:p>
        </w:tc>
      </w:tr>
    </w:tbl>
    <w:p w:rsidR="002743A3" w:rsidRPr="0032735A" w:rsidRDefault="002743A3" w:rsidP="002743A3">
      <w:r w:rsidRPr="0032735A">
        <w:rPr>
          <w:rStyle w:val="HideTWBExt"/>
          <w:noProof w:val="0"/>
          <w:color w:val="auto"/>
          <w:lang w:val="en-GB"/>
        </w:rPr>
        <w:t>&lt;/Amend&gt;</w:t>
      </w:r>
    </w:p>
    <w:p w:rsidR="002743A3" w:rsidRPr="0032735A" w:rsidRDefault="002743A3" w:rsidP="002743A3">
      <w:pPr>
        <w:pStyle w:val="AMNumberTabs"/>
        <w:keepNext/>
      </w:pPr>
      <w:r w:rsidRPr="0032735A">
        <w:rPr>
          <w:rStyle w:val="HideTWBExt"/>
          <w:b w:val="0"/>
          <w:noProof w:val="0"/>
          <w:color w:val="auto"/>
          <w:lang w:val="en-GB"/>
        </w:rPr>
        <w:t>&lt;Amend&gt;</w:t>
      </w:r>
      <w:r w:rsidRPr="0032735A">
        <w:t>Amendement</w:t>
      </w:r>
      <w:r w:rsidRPr="0032735A">
        <w:tab/>
      </w:r>
      <w:r w:rsidRPr="0032735A">
        <w:tab/>
      </w:r>
      <w:r w:rsidRPr="0032735A">
        <w:rPr>
          <w:rStyle w:val="HideTWBExt"/>
          <w:b w:val="0"/>
          <w:noProof w:val="0"/>
          <w:color w:val="auto"/>
          <w:lang w:val="en-GB"/>
        </w:rPr>
        <w:t>&lt;NumAm&gt;</w:t>
      </w:r>
      <w:r w:rsidRPr="0032735A">
        <w:t>5</w:t>
      </w:r>
      <w:r w:rsidRPr="0032735A">
        <w:rPr>
          <w:rStyle w:val="HideTWBExt"/>
          <w:b w:val="0"/>
          <w:noProof w:val="0"/>
          <w:color w:val="auto"/>
          <w:lang w:val="en-GB"/>
        </w:rPr>
        <w:t>&lt;/NumAm&gt;</w:t>
      </w:r>
    </w:p>
    <w:p w:rsidR="002743A3" w:rsidRPr="0032735A" w:rsidRDefault="002743A3" w:rsidP="002743A3">
      <w:pPr>
        <w:pStyle w:val="NormalBold12b"/>
        <w:keepNext/>
      </w:pPr>
      <w:r w:rsidRPr="0032735A">
        <w:rPr>
          <w:rStyle w:val="HideTWBExt"/>
          <w:b w:val="0"/>
          <w:noProof w:val="0"/>
          <w:color w:val="auto"/>
          <w:lang w:val="en-GB"/>
        </w:rPr>
        <w:t>&lt;DocAmend&gt;</w:t>
      </w:r>
      <w:r w:rsidRPr="0032735A">
        <w:t>Proposition de décision</w:t>
      </w:r>
      <w:r w:rsidRPr="0032735A">
        <w:rPr>
          <w:rStyle w:val="HideTWBExt"/>
          <w:b w:val="0"/>
          <w:noProof w:val="0"/>
          <w:color w:val="auto"/>
          <w:lang w:val="en-GB"/>
        </w:rPr>
        <w:t>&lt;/DocAmend&gt;</w:t>
      </w:r>
    </w:p>
    <w:p w:rsidR="002743A3" w:rsidRPr="0032735A" w:rsidRDefault="002743A3" w:rsidP="002743A3">
      <w:pPr>
        <w:pStyle w:val="NormalBold"/>
      </w:pPr>
      <w:r w:rsidRPr="0032735A">
        <w:rPr>
          <w:rStyle w:val="HideTWBExt"/>
          <w:b w:val="0"/>
          <w:noProof w:val="0"/>
          <w:color w:val="auto"/>
        </w:rPr>
        <w:t>&lt;Article&gt;</w:t>
      </w:r>
      <w:r w:rsidRPr="0032735A">
        <w:t>Considérant 1 quinquies (nouveau)</w:t>
      </w:r>
      <w:r w:rsidRPr="0032735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35A" w:rsidRPr="0032735A" w:rsidTr="00187505">
        <w:trPr>
          <w:jc w:val="center"/>
        </w:trPr>
        <w:tc>
          <w:tcPr>
            <w:tcW w:w="9752" w:type="dxa"/>
            <w:gridSpan w:val="2"/>
          </w:tcPr>
          <w:p w:rsidR="002743A3" w:rsidRPr="0032735A" w:rsidRDefault="002743A3" w:rsidP="00187505">
            <w:pPr>
              <w:keepNext/>
            </w:pPr>
          </w:p>
        </w:tc>
      </w:tr>
      <w:tr w:rsidR="0032735A" w:rsidRPr="0032735A" w:rsidTr="00187505">
        <w:trPr>
          <w:jc w:val="center"/>
        </w:trPr>
        <w:tc>
          <w:tcPr>
            <w:tcW w:w="4876" w:type="dxa"/>
            <w:hideMark/>
          </w:tcPr>
          <w:p w:rsidR="002743A3" w:rsidRPr="0032735A" w:rsidRDefault="002743A3" w:rsidP="00187505">
            <w:pPr>
              <w:pStyle w:val="ColumnHeading"/>
              <w:keepNext/>
            </w:pPr>
            <w:r w:rsidRPr="0032735A">
              <w:t>Texte proposé par la Commission</w:t>
            </w:r>
          </w:p>
        </w:tc>
        <w:tc>
          <w:tcPr>
            <w:tcW w:w="4876" w:type="dxa"/>
            <w:hideMark/>
          </w:tcPr>
          <w:p w:rsidR="002743A3" w:rsidRPr="0032735A" w:rsidRDefault="002743A3" w:rsidP="00187505">
            <w:pPr>
              <w:pStyle w:val="ColumnHeading"/>
              <w:keepNext/>
            </w:pPr>
            <w:r w:rsidRPr="0032735A">
              <w:t>Amendement</w:t>
            </w:r>
          </w:p>
        </w:tc>
      </w:tr>
      <w:tr w:rsidR="0032735A" w:rsidRPr="0032735A" w:rsidTr="00187505">
        <w:trPr>
          <w:jc w:val="center"/>
        </w:trPr>
        <w:tc>
          <w:tcPr>
            <w:tcW w:w="4876" w:type="dxa"/>
          </w:tcPr>
          <w:p w:rsidR="002743A3" w:rsidRPr="0032735A" w:rsidRDefault="002743A3" w:rsidP="00187505">
            <w:pPr>
              <w:pStyle w:val="Normal6"/>
            </w:pPr>
          </w:p>
        </w:tc>
        <w:tc>
          <w:tcPr>
            <w:tcW w:w="4876" w:type="dxa"/>
            <w:hideMark/>
          </w:tcPr>
          <w:p w:rsidR="002743A3" w:rsidRPr="0032735A" w:rsidRDefault="002743A3" w:rsidP="00187505">
            <w:pPr>
              <w:pStyle w:val="Normal6"/>
              <w:rPr>
                <w:szCs w:val="24"/>
              </w:rPr>
            </w:pPr>
            <w:r w:rsidRPr="0032735A">
              <w:rPr>
                <w:b/>
                <w:i/>
              </w:rPr>
              <w:t>(1 quinquies)</w:t>
            </w:r>
            <w:r w:rsidRPr="0032735A">
              <w:rPr>
                <w:b/>
                <w:i/>
              </w:rPr>
              <w:tab/>
              <w:t>La prédominance de la ressource RNB a renforcé la logique budgétaire du juste retour au regard des recettes comme des dépenses du budget de l’Union, ce qui a imposé des contraintes aux négociations budgétaires et débouché sur des accords se soldant par un jeu à somme nulle. Une réforme en profondeur des ressources de l’Union est donc indispensable pour que le financement du budget de l’Union soit plus conforme au traité sur l’Union européenne, notamment à son article 3, et aux besoins de l’Union en général.</w:t>
            </w:r>
          </w:p>
        </w:tc>
      </w:tr>
    </w:tbl>
    <w:p w:rsidR="002743A3" w:rsidRPr="0032735A" w:rsidRDefault="002743A3" w:rsidP="002743A3">
      <w:r w:rsidRPr="0032735A">
        <w:rPr>
          <w:rStyle w:val="HideTWBExt"/>
          <w:noProof w:val="0"/>
          <w:color w:val="auto"/>
          <w:lang w:val="en-GB"/>
        </w:rPr>
        <w:t>&lt;/Amend&gt;</w:t>
      </w:r>
    </w:p>
    <w:p w:rsidR="002743A3" w:rsidRPr="0032735A" w:rsidRDefault="002743A3" w:rsidP="002743A3">
      <w:pPr>
        <w:pStyle w:val="AMNumberTabs"/>
      </w:pPr>
      <w:r w:rsidRPr="0032735A">
        <w:rPr>
          <w:rStyle w:val="HideTWBExt"/>
          <w:noProof w:val="0"/>
          <w:color w:val="auto"/>
          <w:lang w:val="en-GB"/>
        </w:rPr>
        <w:t>&lt;Amend&gt;</w:t>
      </w:r>
      <w:r w:rsidRPr="0032735A">
        <w:t>Amendement</w:t>
      </w:r>
      <w:r w:rsidRPr="0032735A">
        <w:tab/>
      </w:r>
      <w:r w:rsidRPr="0032735A">
        <w:tab/>
      </w:r>
      <w:r w:rsidRPr="0032735A">
        <w:rPr>
          <w:rStyle w:val="HideTWBExt"/>
          <w:noProof w:val="0"/>
          <w:color w:val="auto"/>
          <w:lang w:val="en-GB"/>
        </w:rPr>
        <w:t>&lt;NumAm&gt;</w:t>
      </w:r>
      <w:r w:rsidRPr="0032735A">
        <w:t>6</w:t>
      </w:r>
      <w:r w:rsidRPr="0032735A">
        <w:rPr>
          <w:rStyle w:val="HideTWBExt"/>
          <w:noProof w:val="0"/>
          <w:color w:val="auto"/>
          <w:lang w:val="en-GB"/>
        </w:rPr>
        <w:t>&lt;/NumAm&gt;</w:t>
      </w:r>
    </w:p>
    <w:p w:rsidR="002743A3" w:rsidRPr="0032735A" w:rsidRDefault="002743A3" w:rsidP="002743A3">
      <w:pPr>
        <w:pStyle w:val="NormalBold12b"/>
      </w:pPr>
      <w:r w:rsidRPr="0032735A">
        <w:rPr>
          <w:rStyle w:val="HideTWBExt"/>
          <w:noProof w:val="0"/>
          <w:color w:val="auto"/>
          <w:lang w:val="en-GB"/>
        </w:rPr>
        <w:t>&lt;DocAmend&gt;</w:t>
      </w:r>
      <w:r w:rsidRPr="0032735A">
        <w:t>Proposition de décision</w:t>
      </w:r>
      <w:r w:rsidRPr="0032735A">
        <w:rPr>
          <w:rStyle w:val="HideTWBExt"/>
          <w:noProof w:val="0"/>
          <w:color w:val="auto"/>
          <w:lang w:val="en-GB"/>
        </w:rPr>
        <w:t>&lt;/DocAmend&gt;</w:t>
      </w:r>
    </w:p>
    <w:p w:rsidR="002743A3" w:rsidRPr="0032735A" w:rsidRDefault="002743A3" w:rsidP="002743A3">
      <w:pPr>
        <w:pStyle w:val="NormalBold"/>
      </w:pPr>
      <w:r w:rsidRPr="0032735A">
        <w:rPr>
          <w:rStyle w:val="HideTWBExt"/>
          <w:noProof w:val="0"/>
          <w:color w:val="auto"/>
        </w:rPr>
        <w:t>&lt;Article&gt;</w:t>
      </w:r>
      <w:r w:rsidRPr="0032735A">
        <w:t>Considérant 1 sexies (nouveau)</w:t>
      </w:r>
      <w:r w:rsidRPr="0032735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35A" w:rsidRPr="0032735A" w:rsidTr="00187505">
        <w:trPr>
          <w:trHeight w:hRule="exact" w:val="240"/>
          <w:jc w:val="center"/>
        </w:trPr>
        <w:tc>
          <w:tcPr>
            <w:tcW w:w="9752" w:type="dxa"/>
            <w:gridSpan w:val="2"/>
          </w:tcPr>
          <w:p w:rsidR="002743A3" w:rsidRPr="0032735A" w:rsidRDefault="002743A3" w:rsidP="00187505"/>
        </w:tc>
      </w:tr>
      <w:tr w:rsidR="0032735A" w:rsidRPr="0032735A" w:rsidTr="00187505">
        <w:trPr>
          <w:trHeight w:val="240"/>
          <w:jc w:val="center"/>
        </w:trPr>
        <w:tc>
          <w:tcPr>
            <w:tcW w:w="4876" w:type="dxa"/>
          </w:tcPr>
          <w:p w:rsidR="002743A3" w:rsidRPr="0032735A" w:rsidRDefault="002743A3" w:rsidP="00187505">
            <w:pPr>
              <w:pStyle w:val="ColumnHeading"/>
            </w:pPr>
            <w:r w:rsidRPr="0032735A">
              <w:t>Texte proposé par la Commission</w:t>
            </w:r>
          </w:p>
        </w:tc>
        <w:tc>
          <w:tcPr>
            <w:tcW w:w="4876" w:type="dxa"/>
          </w:tcPr>
          <w:p w:rsidR="002743A3" w:rsidRPr="0032735A" w:rsidRDefault="002743A3" w:rsidP="00187505">
            <w:pPr>
              <w:pStyle w:val="ColumnHeading"/>
            </w:pPr>
            <w:r w:rsidRPr="0032735A">
              <w:t>Amendement</w:t>
            </w:r>
          </w:p>
        </w:tc>
      </w:tr>
      <w:tr w:rsidR="0032735A" w:rsidRPr="0032735A" w:rsidTr="00187505">
        <w:trPr>
          <w:jc w:val="center"/>
        </w:trPr>
        <w:tc>
          <w:tcPr>
            <w:tcW w:w="4876" w:type="dxa"/>
          </w:tcPr>
          <w:p w:rsidR="002743A3" w:rsidRPr="0032735A" w:rsidRDefault="002743A3" w:rsidP="00187505">
            <w:pPr>
              <w:pStyle w:val="Normal6"/>
            </w:pPr>
          </w:p>
        </w:tc>
        <w:tc>
          <w:tcPr>
            <w:tcW w:w="4876" w:type="dxa"/>
          </w:tcPr>
          <w:p w:rsidR="002743A3" w:rsidRPr="0032735A" w:rsidRDefault="002743A3" w:rsidP="00187505">
            <w:pPr>
              <w:pStyle w:val="Normal6"/>
            </w:pPr>
            <w:r w:rsidRPr="0032735A">
              <w:rPr>
                <w:b/>
                <w:i/>
              </w:rPr>
              <w:t>(1 sexies)</w:t>
            </w:r>
            <w:r w:rsidRPr="0032735A">
              <w:tab/>
            </w:r>
            <w:r w:rsidRPr="0032735A">
              <w:rPr>
                <w:b/>
                <w:i/>
              </w:rPr>
              <w:t>L’intégration différenciée, à l'état actuel, entre la zone euro et le reste de l’Union permet d'identifier des ressources propres spécifiques pour les États membres qui ont adopté la monnaie unique.</w:t>
            </w:r>
          </w:p>
        </w:tc>
      </w:tr>
    </w:tbl>
    <w:p w:rsidR="002743A3" w:rsidRPr="0032735A" w:rsidRDefault="002743A3" w:rsidP="002743A3">
      <w:r w:rsidRPr="0032735A">
        <w:rPr>
          <w:rStyle w:val="HideTWBExt"/>
          <w:noProof w:val="0"/>
          <w:color w:val="auto"/>
          <w:lang w:val="en-GB"/>
        </w:rPr>
        <w:t>&lt;/Amend&gt;</w:t>
      </w:r>
    </w:p>
    <w:p w:rsidR="002743A3" w:rsidRPr="0032735A" w:rsidRDefault="002743A3" w:rsidP="002743A3">
      <w:pPr>
        <w:pStyle w:val="AMNumberTabs"/>
        <w:keepNext/>
      </w:pPr>
      <w:r w:rsidRPr="0032735A">
        <w:rPr>
          <w:rStyle w:val="HideTWBExt"/>
          <w:b w:val="0"/>
          <w:noProof w:val="0"/>
          <w:color w:val="auto"/>
          <w:lang w:val="en-GB"/>
        </w:rPr>
        <w:t>&lt;Amend&gt;</w:t>
      </w:r>
      <w:r w:rsidRPr="0032735A">
        <w:t>Amendement</w:t>
      </w:r>
      <w:r w:rsidRPr="0032735A">
        <w:tab/>
      </w:r>
      <w:r w:rsidRPr="0032735A">
        <w:tab/>
      </w:r>
      <w:r w:rsidRPr="0032735A">
        <w:rPr>
          <w:rStyle w:val="HideTWBExt"/>
          <w:b w:val="0"/>
          <w:noProof w:val="0"/>
          <w:color w:val="auto"/>
          <w:lang w:val="en-GB"/>
        </w:rPr>
        <w:t>&lt;NumAm&gt;</w:t>
      </w:r>
      <w:r w:rsidRPr="0032735A">
        <w:t>7</w:t>
      </w:r>
      <w:r w:rsidRPr="0032735A">
        <w:rPr>
          <w:rStyle w:val="HideTWBExt"/>
          <w:b w:val="0"/>
          <w:noProof w:val="0"/>
          <w:color w:val="auto"/>
          <w:lang w:val="en-GB"/>
        </w:rPr>
        <w:t>&lt;/NumAm&gt;</w:t>
      </w:r>
    </w:p>
    <w:p w:rsidR="002743A3" w:rsidRPr="0032735A" w:rsidRDefault="002743A3" w:rsidP="002743A3">
      <w:pPr>
        <w:pStyle w:val="NormalBold12b"/>
        <w:keepNext/>
      </w:pPr>
      <w:r w:rsidRPr="0032735A">
        <w:rPr>
          <w:rStyle w:val="HideTWBExt"/>
          <w:b w:val="0"/>
          <w:noProof w:val="0"/>
          <w:color w:val="auto"/>
          <w:lang w:val="en-GB"/>
        </w:rPr>
        <w:t>&lt;DocAmend&gt;</w:t>
      </w:r>
      <w:r w:rsidRPr="0032735A">
        <w:t>Proposition de décision</w:t>
      </w:r>
      <w:r w:rsidRPr="0032735A">
        <w:rPr>
          <w:rStyle w:val="HideTWBExt"/>
          <w:b w:val="0"/>
          <w:noProof w:val="0"/>
          <w:color w:val="auto"/>
          <w:lang w:val="en-GB"/>
        </w:rPr>
        <w:t>&lt;/DocAmend&gt;</w:t>
      </w:r>
    </w:p>
    <w:p w:rsidR="002743A3" w:rsidRPr="0032735A" w:rsidRDefault="002743A3" w:rsidP="002743A3">
      <w:pPr>
        <w:pStyle w:val="NormalBold"/>
      </w:pPr>
      <w:r w:rsidRPr="0032735A">
        <w:rPr>
          <w:rStyle w:val="HideTWBExt"/>
          <w:b w:val="0"/>
          <w:noProof w:val="0"/>
          <w:color w:val="auto"/>
        </w:rPr>
        <w:t>&lt;Article&gt;</w:t>
      </w:r>
      <w:r w:rsidRPr="0032735A">
        <w:t>Considérant 2 bis (nouveau)</w:t>
      </w:r>
      <w:r w:rsidRPr="0032735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35A" w:rsidRPr="0032735A" w:rsidTr="00187505">
        <w:trPr>
          <w:jc w:val="center"/>
        </w:trPr>
        <w:tc>
          <w:tcPr>
            <w:tcW w:w="9752" w:type="dxa"/>
            <w:gridSpan w:val="2"/>
          </w:tcPr>
          <w:p w:rsidR="002743A3" w:rsidRPr="0032735A" w:rsidRDefault="002743A3" w:rsidP="00187505">
            <w:pPr>
              <w:keepNext/>
            </w:pPr>
          </w:p>
        </w:tc>
      </w:tr>
      <w:tr w:rsidR="0032735A" w:rsidRPr="0032735A" w:rsidTr="00187505">
        <w:trPr>
          <w:jc w:val="center"/>
        </w:trPr>
        <w:tc>
          <w:tcPr>
            <w:tcW w:w="4876" w:type="dxa"/>
            <w:hideMark/>
          </w:tcPr>
          <w:p w:rsidR="002743A3" w:rsidRPr="0032735A" w:rsidRDefault="002743A3" w:rsidP="00187505">
            <w:pPr>
              <w:pStyle w:val="ColumnHeading"/>
              <w:keepNext/>
            </w:pPr>
            <w:r w:rsidRPr="0032735A">
              <w:t>Texte proposé par la Commission</w:t>
            </w:r>
          </w:p>
        </w:tc>
        <w:tc>
          <w:tcPr>
            <w:tcW w:w="4876" w:type="dxa"/>
            <w:hideMark/>
          </w:tcPr>
          <w:p w:rsidR="002743A3" w:rsidRPr="0032735A" w:rsidRDefault="002743A3" w:rsidP="00187505">
            <w:pPr>
              <w:pStyle w:val="ColumnHeading"/>
              <w:keepNext/>
            </w:pPr>
            <w:r w:rsidRPr="0032735A">
              <w:t>Amendement</w:t>
            </w:r>
          </w:p>
        </w:tc>
      </w:tr>
      <w:tr w:rsidR="0032735A" w:rsidRPr="0032735A" w:rsidTr="00187505">
        <w:trPr>
          <w:jc w:val="center"/>
        </w:trPr>
        <w:tc>
          <w:tcPr>
            <w:tcW w:w="4876" w:type="dxa"/>
          </w:tcPr>
          <w:p w:rsidR="002743A3" w:rsidRPr="0032735A" w:rsidRDefault="002743A3" w:rsidP="00187505">
            <w:pPr>
              <w:pStyle w:val="Normal6"/>
            </w:pPr>
          </w:p>
        </w:tc>
        <w:tc>
          <w:tcPr>
            <w:tcW w:w="4876" w:type="dxa"/>
            <w:hideMark/>
          </w:tcPr>
          <w:p w:rsidR="002743A3" w:rsidRPr="0032735A" w:rsidRDefault="002743A3" w:rsidP="00187505">
            <w:pPr>
              <w:pStyle w:val="Normal6"/>
              <w:rPr>
                <w:szCs w:val="24"/>
              </w:rPr>
            </w:pPr>
            <w:r w:rsidRPr="0032735A">
              <w:rPr>
                <w:b/>
                <w:i/>
              </w:rPr>
              <w:t>(2 bis)</w:t>
            </w:r>
            <w:r w:rsidRPr="0032735A">
              <w:rPr>
                <w:b/>
                <w:i/>
              </w:rPr>
              <w:tab/>
              <w:t>Il est nécessaire d’introduire d’autres nouvelles ressources propres, telles que celles identifiées dans le rapport du groupe de haut niveau sur les ressources propres de décembre 2016. Il convient de répondre aux questions liées à la responsabilité démocratique, à la cohésion, à l’équité, à la protection de l’environnement, à la croissance durable et aux synergies, mises en évidence par le rapport du groupe de haut niveau sur les ressources propres en décembre 2016.</w:t>
            </w:r>
          </w:p>
        </w:tc>
      </w:tr>
    </w:tbl>
    <w:p w:rsidR="002743A3" w:rsidRPr="0032735A" w:rsidRDefault="002743A3" w:rsidP="002743A3">
      <w:r w:rsidRPr="0032735A">
        <w:rPr>
          <w:rStyle w:val="HideTWBExt"/>
          <w:noProof w:val="0"/>
          <w:color w:val="auto"/>
          <w:lang w:val="en-GB"/>
        </w:rPr>
        <w:t>&lt;/Amend&gt;</w:t>
      </w:r>
    </w:p>
    <w:p w:rsidR="002743A3" w:rsidRPr="0032735A" w:rsidRDefault="002743A3" w:rsidP="002743A3">
      <w:pPr>
        <w:pStyle w:val="AMNumberTabs"/>
      </w:pPr>
      <w:r w:rsidRPr="0032735A">
        <w:rPr>
          <w:rStyle w:val="HideTWBExt"/>
          <w:b w:val="0"/>
          <w:noProof w:val="0"/>
          <w:color w:val="auto"/>
          <w:lang w:val="en-GB"/>
        </w:rPr>
        <w:t>&lt;Amend&gt;</w:t>
      </w:r>
      <w:r w:rsidRPr="0032735A">
        <w:t>Amendement</w:t>
      </w:r>
      <w:r w:rsidRPr="0032735A">
        <w:tab/>
      </w:r>
      <w:r w:rsidRPr="0032735A">
        <w:tab/>
      </w:r>
      <w:r w:rsidRPr="0032735A">
        <w:rPr>
          <w:rStyle w:val="HideTWBExt"/>
          <w:b w:val="0"/>
          <w:noProof w:val="0"/>
          <w:color w:val="auto"/>
          <w:lang w:val="en-GB"/>
        </w:rPr>
        <w:t>&lt;NumAm&gt;</w:t>
      </w:r>
      <w:r w:rsidRPr="0032735A">
        <w:t>8</w:t>
      </w:r>
      <w:r w:rsidRPr="0032735A">
        <w:rPr>
          <w:rStyle w:val="HideTWBExt"/>
          <w:b w:val="0"/>
          <w:noProof w:val="0"/>
          <w:color w:val="auto"/>
          <w:lang w:val="en-GB"/>
        </w:rPr>
        <w:t>&lt;/NumAm&gt;</w:t>
      </w:r>
    </w:p>
    <w:p w:rsidR="002743A3" w:rsidRPr="0032735A" w:rsidRDefault="002743A3" w:rsidP="002743A3">
      <w:pPr>
        <w:pStyle w:val="NormalBold12b"/>
      </w:pPr>
      <w:r w:rsidRPr="0032735A">
        <w:rPr>
          <w:rStyle w:val="HideTWBExt"/>
          <w:b w:val="0"/>
          <w:noProof w:val="0"/>
          <w:color w:val="auto"/>
          <w:lang w:val="en-GB"/>
        </w:rPr>
        <w:t>&lt;DocAmend&gt;</w:t>
      </w:r>
      <w:r w:rsidRPr="0032735A">
        <w:t>Proposition de décision</w:t>
      </w:r>
      <w:r w:rsidRPr="0032735A">
        <w:rPr>
          <w:rStyle w:val="HideTWBExt"/>
          <w:b w:val="0"/>
          <w:noProof w:val="0"/>
          <w:color w:val="auto"/>
          <w:lang w:val="en-GB"/>
        </w:rPr>
        <w:t>&lt;/DocAmend&gt;</w:t>
      </w:r>
    </w:p>
    <w:p w:rsidR="002743A3" w:rsidRPr="0032735A" w:rsidRDefault="002743A3" w:rsidP="002743A3">
      <w:pPr>
        <w:pStyle w:val="NormalBold"/>
      </w:pPr>
      <w:r w:rsidRPr="0032735A">
        <w:rPr>
          <w:rStyle w:val="HideTWBExt"/>
          <w:b w:val="0"/>
          <w:noProof w:val="0"/>
          <w:color w:val="auto"/>
        </w:rPr>
        <w:t>&lt;Article&gt;</w:t>
      </w:r>
      <w:r w:rsidRPr="0032735A">
        <w:t>Considérant 4 bis (nouveau)</w:t>
      </w:r>
      <w:r w:rsidRPr="0032735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35A" w:rsidRPr="0032735A" w:rsidTr="00187505">
        <w:trPr>
          <w:trHeight w:hRule="exact" w:val="240"/>
          <w:jc w:val="center"/>
        </w:trPr>
        <w:tc>
          <w:tcPr>
            <w:tcW w:w="9752" w:type="dxa"/>
            <w:gridSpan w:val="2"/>
          </w:tcPr>
          <w:p w:rsidR="002743A3" w:rsidRPr="0032735A" w:rsidRDefault="002743A3" w:rsidP="00187505"/>
        </w:tc>
      </w:tr>
      <w:tr w:rsidR="0032735A" w:rsidRPr="0032735A" w:rsidTr="00187505">
        <w:trPr>
          <w:trHeight w:val="240"/>
          <w:jc w:val="center"/>
        </w:trPr>
        <w:tc>
          <w:tcPr>
            <w:tcW w:w="4876" w:type="dxa"/>
          </w:tcPr>
          <w:p w:rsidR="002743A3" w:rsidRPr="0032735A" w:rsidRDefault="002743A3" w:rsidP="00187505">
            <w:pPr>
              <w:pStyle w:val="ColumnHeading"/>
            </w:pPr>
            <w:r w:rsidRPr="0032735A">
              <w:t>Texte proposé par la Commission</w:t>
            </w:r>
          </w:p>
        </w:tc>
        <w:tc>
          <w:tcPr>
            <w:tcW w:w="4876" w:type="dxa"/>
          </w:tcPr>
          <w:p w:rsidR="002743A3" w:rsidRPr="0032735A" w:rsidRDefault="002743A3" w:rsidP="00187505">
            <w:pPr>
              <w:pStyle w:val="ColumnHeading"/>
            </w:pPr>
            <w:r w:rsidRPr="0032735A">
              <w:t>Amendement</w:t>
            </w:r>
          </w:p>
        </w:tc>
      </w:tr>
      <w:tr w:rsidR="0032735A" w:rsidRPr="0032735A" w:rsidTr="00187505">
        <w:trPr>
          <w:jc w:val="center"/>
        </w:trPr>
        <w:tc>
          <w:tcPr>
            <w:tcW w:w="4876" w:type="dxa"/>
          </w:tcPr>
          <w:p w:rsidR="002743A3" w:rsidRPr="0032735A" w:rsidRDefault="002743A3" w:rsidP="00187505">
            <w:pPr>
              <w:pStyle w:val="Normal6"/>
            </w:pPr>
          </w:p>
        </w:tc>
        <w:tc>
          <w:tcPr>
            <w:tcW w:w="4876" w:type="dxa"/>
          </w:tcPr>
          <w:p w:rsidR="002743A3" w:rsidRPr="0032735A" w:rsidRDefault="002743A3" w:rsidP="00187505">
            <w:pPr>
              <w:pStyle w:val="Normal6"/>
            </w:pPr>
            <w:r w:rsidRPr="0032735A">
              <w:rPr>
                <w:b/>
                <w:i/>
              </w:rPr>
              <w:t>(4 bis)</w:t>
            </w:r>
            <w:r w:rsidRPr="0032735A">
              <w:tab/>
            </w:r>
            <w:r w:rsidRPr="0032735A">
              <w:rPr>
                <w:b/>
                <w:i/>
              </w:rPr>
              <w:t>Les dispositions financières sont fixées comme suit par les traités:</w:t>
            </w:r>
            <w:r w:rsidRPr="0032735A">
              <w:t xml:space="preserve"> </w:t>
            </w:r>
            <w:r w:rsidRPr="0032735A">
              <w:rPr>
                <w:b/>
                <w:i/>
              </w:rPr>
              <w:t>la procédure budgétaire annuelle, par les articles 313 à 316 du traité FUE;</w:t>
            </w:r>
            <w:r w:rsidRPr="0032735A">
              <w:t xml:space="preserve"> </w:t>
            </w:r>
            <w:r w:rsidRPr="0032735A">
              <w:rPr>
                <w:b/>
                <w:i/>
              </w:rPr>
              <w:t>le cadre financier pluriannuel, par l'article 312 du traité FUE;</w:t>
            </w:r>
            <w:r w:rsidRPr="0032735A">
              <w:t xml:space="preserve"> </w:t>
            </w:r>
            <w:r w:rsidRPr="0032735A">
              <w:rPr>
                <w:b/>
                <w:i/>
              </w:rPr>
              <w:t>le système des ressources propres, par les articles 311 et 322 du traité FUE.</w:t>
            </w:r>
          </w:p>
        </w:tc>
      </w:tr>
    </w:tbl>
    <w:p w:rsidR="002743A3" w:rsidRPr="0032735A" w:rsidRDefault="002743A3" w:rsidP="002743A3">
      <w:r w:rsidRPr="0032735A">
        <w:rPr>
          <w:rStyle w:val="HideTWBExt"/>
          <w:noProof w:val="0"/>
          <w:color w:val="auto"/>
          <w:lang w:val="en-GB"/>
        </w:rPr>
        <w:t>&lt;/Amend&gt;</w:t>
      </w:r>
    </w:p>
    <w:p w:rsidR="002743A3" w:rsidRPr="0032735A" w:rsidRDefault="002743A3" w:rsidP="002743A3">
      <w:pPr>
        <w:pStyle w:val="AMNumberTabs"/>
      </w:pPr>
      <w:r w:rsidRPr="0032735A">
        <w:rPr>
          <w:rStyle w:val="HideTWBExt"/>
          <w:b w:val="0"/>
          <w:noProof w:val="0"/>
          <w:color w:val="auto"/>
          <w:lang w:val="en-GB"/>
        </w:rPr>
        <w:t>&lt;Amend&gt;</w:t>
      </w:r>
      <w:r w:rsidRPr="0032735A">
        <w:t>Amendement</w:t>
      </w:r>
      <w:r w:rsidRPr="0032735A">
        <w:tab/>
      </w:r>
      <w:r w:rsidRPr="0032735A">
        <w:tab/>
      </w:r>
      <w:r w:rsidRPr="0032735A">
        <w:rPr>
          <w:rStyle w:val="HideTWBExt"/>
          <w:b w:val="0"/>
          <w:noProof w:val="0"/>
          <w:color w:val="auto"/>
          <w:lang w:val="en-GB"/>
        </w:rPr>
        <w:t>&lt;NumAm&gt;</w:t>
      </w:r>
      <w:r w:rsidRPr="0032735A">
        <w:t>9</w:t>
      </w:r>
      <w:r w:rsidRPr="0032735A">
        <w:rPr>
          <w:rStyle w:val="HideTWBExt"/>
          <w:b w:val="0"/>
          <w:noProof w:val="0"/>
          <w:color w:val="auto"/>
          <w:lang w:val="en-GB"/>
        </w:rPr>
        <w:t>&lt;/NumAm&gt;</w:t>
      </w:r>
    </w:p>
    <w:p w:rsidR="002743A3" w:rsidRPr="0032735A" w:rsidRDefault="002743A3" w:rsidP="002743A3">
      <w:pPr>
        <w:pStyle w:val="NormalBold12b"/>
      </w:pPr>
      <w:r w:rsidRPr="0032735A">
        <w:rPr>
          <w:rStyle w:val="HideTWBExt"/>
          <w:b w:val="0"/>
          <w:noProof w:val="0"/>
          <w:color w:val="auto"/>
          <w:lang w:val="en-GB"/>
        </w:rPr>
        <w:t>&lt;DocAmend&gt;</w:t>
      </w:r>
      <w:r w:rsidRPr="0032735A">
        <w:t>Proposition de décision</w:t>
      </w:r>
      <w:r w:rsidRPr="0032735A">
        <w:rPr>
          <w:rStyle w:val="HideTWBExt"/>
          <w:b w:val="0"/>
          <w:noProof w:val="0"/>
          <w:color w:val="auto"/>
          <w:lang w:val="en-GB"/>
        </w:rPr>
        <w:t>&lt;/DocAmend&gt;</w:t>
      </w:r>
    </w:p>
    <w:p w:rsidR="002743A3" w:rsidRPr="0032735A" w:rsidRDefault="002743A3" w:rsidP="002743A3">
      <w:pPr>
        <w:pStyle w:val="NormalBold"/>
      </w:pPr>
      <w:r w:rsidRPr="0032735A">
        <w:rPr>
          <w:rStyle w:val="HideTWBExt"/>
          <w:b w:val="0"/>
          <w:noProof w:val="0"/>
          <w:color w:val="auto"/>
        </w:rPr>
        <w:t>&lt;Article&gt;</w:t>
      </w:r>
      <w:r w:rsidRPr="0032735A">
        <w:t>Considérant 4 ter (nouveau)</w:t>
      </w:r>
      <w:r w:rsidRPr="0032735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35A" w:rsidRPr="0032735A" w:rsidTr="00187505">
        <w:trPr>
          <w:trHeight w:hRule="exact" w:val="240"/>
          <w:jc w:val="center"/>
        </w:trPr>
        <w:tc>
          <w:tcPr>
            <w:tcW w:w="9752" w:type="dxa"/>
            <w:gridSpan w:val="2"/>
          </w:tcPr>
          <w:p w:rsidR="002743A3" w:rsidRPr="0032735A" w:rsidRDefault="002743A3" w:rsidP="00187505"/>
        </w:tc>
      </w:tr>
      <w:tr w:rsidR="0032735A" w:rsidRPr="0032735A" w:rsidTr="00187505">
        <w:trPr>
          <w:trHeight w:val="240"/>
          <w:jc w:val="center"/>
        </w:trPr>
        <w:tc>
          <w:tcPr>
            <w:tcW w:w="4876" w:type="dxa"/>
          </w:tcPr>
          <w:p w:rsidR="002743A3" w:rsidRPr="0032735A" w:rsidRDefault="002743A3" w:rsidP="00187505">
            <w:pPr>
              <w:pStyle w:val="ColumnHeading"/>
            </w:pPr>
            <w:r w:rsidRPr="0032735A">
              <w:t>Texte proposé par la Commission</w:t>
            </w:r>
          </w:p>
        </w:tc>
        <w:tc>
          <w:tcPr>
            <w:tcW w:w="4876" w:type="dxa"/>
          </w:tcPr>
          <w:p w:rsidR="002743A3" w:rsidRPr="0032735A" w:rsidRDefault="002743A3" w:rsidP="00187505">
            <w:pPr>
              <w:pStyle w:val="ColumnHeading"/>
            </w:pPr>
            <w:r w:rsidRPr="0032735A">
              <w:t>Amendement</w:t>
            </w:r>
          </w:p>
        </w:tc>
      </w:tr>
      <w:tr w:rsidR="0032735A" w:rsidRPr="0032735A" w:rsidTr="00187505">
        <w:trPr>
          <w:jc w:val="center"/>
        </w:trPr>
        <w:tc>
          <w:tcPr>
            <w:tcW w:w="4876" w:type="dxa"/>
          </w:tcPr>
          <w:p w:rsidR="002743A3" w:rsidRPr="0032735A" w:rsidRDefault="002743A3" w:rsidP="00187505">
            <w:pPr>
              <w:pStyle w:val="Normal6"/>
            </w:pPr>
          </w:p>
        </w:tc>
        <w:tc>
          <w:tcPr>
            <w:tcW w:w="4876" w:type="dxa"/>
          </w:tcPr>
          <w:p w:rsidR="002743A3" w:rsidRPr="0032735A" w:rsidRDefault="002743A3" w:rsidP="00187505">
            <w:pPr>
              <w:pStyle w:val="Normal6"/>
            </w:pPr>
            <w:r w:rsidRPr="0032735A">
              <w:rPr>
                <w:b/>
                <w:i/>
              </w:rPr>
              <w:t>(4 ter)</w:t>
            </w:r>
            <w:r w:rsidRPr="0032735A">
              <w:tab/>
            </w:r>
            <w:r w:rsidRPr="0032735A">
              <w:rPr>
                <w:b/>
                <w:i/>
              </w:rPr>
              <w:t>La présente décision est adoptée selon une procédure législative spéciale au titre de laquelle le Parlement européen est simplement consulté. Le financement des futures politiques de l’Union devrait être décidé à la majorité qualifiée au sein du Conseil, avec un rôle renforcé pour le Parlement européen, afin d’assurer une plus grande légitimité.</w:t>
            </w:r>
          </w:p>
        </w:tc>
      </w:tr>
    </w:tbl>
    <w:p w:rsidR="002743A3" w:rsidRPr="0032735A" w:rsidRDefault="002743A3" w:rsidP="002743A3">
      <w:r w:rsidRPr="0032735A">
        <w:rPr>
          <w:rStyle w:val="HideTWBExt"/>
          <w:noProof w:val="0"/>
          <w:color w:val="auto"/>
          <w:lang w:val="en-GB"/>
        </w:rPr>
        <w:t>&lt;/Amend&gt;</w:t>
      </w:r>
    </w:p>
    <w:p w:rsidR="002743A3" w:rsidRPr="0032735A" w:rsidRDefault="002743A3" w:rsidP="002743A3">
      <w:pPr>
        <w:pStyle w:val="AMNumberTabs"/>
        <w:keepNext/>
      </w:pPr>
      <w:r w:rsidRPr="0032735A">
        <w:rPr>
          <w:rStyle w:val="HideTWBExt"/>
          <w:b w:val="0"/>
          <w:noProof w:val="0"/>
          <w:color w:val="auto"/>
          <w:lang w:val="en-GB"/>
        </w:rPr>
        <w:t>&lt;Amend&gt;</w:t>
      </w:r>
      <w:r w:rsidRPr="0032735A">
        <w:t>Amendement</w:t>
      </w:r>
      <w:r w:rsidRPr="0032735A">
        <w:tab/>
      </w:r>
      <w:r w:rsidRPr="0032735A">
        <w:tab/>
      </w:r>
      <w:r w:rsidRPr="0032735A">
        <w:rPr>
          <w:rStyle w:val="HideTWBExt"/>
          <w:b w:val="0"/>
          <w:noProof w:val="0"/>
          <w:color w:val="auto"/>
          <w:lang w:val="en-GB"/>
        </w:rPr>
        <w:t>&lt;NumAm&gt;</w:t>
      </w:r>
      <w:r w:rsidRPr="0032735A">
        <w:t>10</w:t>
      </w:r>
      <w:r w:rsidRPr="0032735A">
        <w:rPr>
          <w:rStyle w:val="HideTWBExt"/>
          <w:b w:val="0"/>
          <w:noProof w:val="0"/>
          <w:color w:val="auto"/>
          <w:lang w:val="en-GB"/>
        </w:rPr>
        <w:t>&lt;/NumAm&gt;</w:t>
      </w:r>
    </w:p>
    <w:p w:rsidR="002743A3" w:rsidRPr="0032735A" w:rsidRDefault="002743A3" w:rsidP="002743A3">
      <w:pPr>
        <w:pStyle w:val="NormalBold12b"/>
        <w:keepNext/>
      </w:pPr>
      <w:r w:rsidRPr="0032735A">
        <w:rPr>
          <w:rStyle w:val="HideTWBExt"/>
          <w:b w:val="0"/>
          <w:noProof w:val="0"/>
          <w:color w:val="auto"/>
          <w:lang w:val="en-GB"/>
        </w:rPr>
        <w:t>&lt;DocAmend&gt;</w:t>
      </w:r>
      <w:r w:rsidRPr="0032735A">
        <w:t>Proposition de décision</w:t>
      </w:r>
      <w:r w:rsidRPr="0032735A">
        <w:rPr>
          <w:rStyle w:val="HideTWBExt"/>
          <w:b w:val="0"/>
          <w:noProof w:val="0"/>
          <w:color w:val="auto"/>
          <w:lang w:val="en-GB"/>
        </w:rPr>
        <w:t>&lt;/DocAmend&gt;</w:t>
      </w:r>
    </w:p>
    <w:p w:rsidR="002743A3" w:rsidRPr="0032735A" w:rsidRDefault="002743A3" w:rsidP="002743A3">
      <w:pPr>
        <w:pStyle w:val="NormalBold"/>
      </w:pPr>
      <w:r w:rsidRPr="0032735A">
        <w:rPr>
          <w:rStyle w:val="HideTWBExt"/>
          <w:b w:val="0"/>
          <w:noProof w:val="0"/>
          <w:color w:val="auto"/>
        </w:rPr>
        <w:t>&lt;Article&gt;</w:t>
      </w:r>
      <w:r w:rsidRPr="0032735A">
        <w:t>Considérant 6</w:t>
      </w:r>
      <w:r w:rsidRPr="0032735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35A" w:rsidRPr="0032735A" w:rsidTr="00187505">
        <w:trPr>
          <w:jc w:val="center"/>
        </w:trPr>
        <w:tc>
          <w:tcPr>
            <w:tcW w:w="9752" w:type="dxa"/>
            <w:gridSpan w:val="2"/>
          </w:tcPr>
          <w:p w:rsidR="002743A3" w:rsidRPr="0032735A" w:rsidRDefault="002743A3" w:rsidP="00187505">
            <w:pPr>
              <w:keepNext/>
            </w:pPr>
          </w:p>
        </w:tc>
      </w:tr>
      <w:tr w:rsidR="0032735A" w:rsidRPr="0032735A" w:rsidTr="00187505">
        <w:trPr>
          <w:jc w:val="center"/>
        </w:trPr>
        <w:tc>
          <w:tcPr>
            <w:tcW w:w="4876" w:type="dxa"/>
            <w:hideMark/>
          </w:tcPr>
          <w:p w:rsidR="002743A3" w:rsidRPr="0032735A" w:rsidRDefault="002743A3" w:rsidP="00187505">
            <w:pPr>
              <w:pStyle w:val="ColumnHeading"/>
              <w:keepNext/>
            </w:pPr>
            <w:r w:rsidRPr="0032735A">
              <w:t>Texte proposé par la Commission</w:t>
            </w:r>
          </w:p>
        </w:tc>
        <w:tc>
          <w:tcPr>
            <w:tcW w:w="4876" w:type="dxa"/>
            <w:hideMark/>
          </w:tcPr>
          <w:p w:rsidR="002743A3" w:rsidRPr="0032735A" w:rsidRDefault="002743A3" w:rsidP="00187505">
            <w:pPr>
              <w:pStyle w:val="ColumnHeading"/>
              <w:keepNext/>
            </w:pPr>
            <w:r w:rsidRPr="0032735A">
              <w:t>Amendement</w:t>
            </w:r>
          </w:p>
        </w:tc>
      </w:tr>
      <w:tr w:rsidR="0032735A" w:rsidRPr="0032735A" w:rsidTr="00187505">
        <w:trPr>
          <w:jc w:val="center"/>
        </w:trPr>
        <w:tc>
          <w:tcPr>
            <w:tcW w:w="4876" w:type="dxa"/>
            <w:hideMark/>
          </w:tcPr>
          <w:p w:rsidR="002743A3" w:rsidRPr="0032735A" w:rsidRDefault="002743A3" w:rsidP="00187505">
            <w:pPr>
              <w:pStyle w:val="Normal6"/>
            </w:pPr>
            <w:r w:rsidRPr="0032735A">
              <w:t>(6)</w:t>
            </w:r>
            <w:r w:rsidRPr="0032735A">
              <w:tab/>
              <w:t xml:space="preserve">Afin de mieux aligner les instruments de financement de l’Union sur ses priorités politiques, de mieux faire ressortir le rôle du budget de l’Union dans le fonctionnement du marché unique, de mieux soutenir les objectifs des politiques de l’Union et de réduire les contributions des États membres fondées sur le revenu national brut au budget annuel de l’Union, il est nécessaire d’instaurer de nouvelles catégories de ressources propres </w:t>
            </w:r>
            <w:r w:rsidRPr="0032735A">
              <w:rPr>
                <w:b/>
                <w:i/>
              </w:rPr>
              <w:t>fondées sur</w:t>
            </w:r>
            <w:r w:rsidRPr="0032735A">
              <w:t xml:space="preserve"> l’assiette commune consolidée pour l’impôt sur les sociétés, les recettes nationales provenant du système d’échange de quotas d’émission de l’Union européenne et une contribution nationale calculée en fonction du volume des déchets d’emballages en plastique non recyclés.</w:t>
            </w:r>
          </w:p>
        </w:tc>
        <w:tc>
          <w:tcPr>
            <w:tcW w:w="4876" w:type="dxa"/>
            <w:hideMark/>
          </w:tcPr>
          <w:p w:rsidR="002743A3" w:rsidRPr="0032735A" w:rsidRDefault="002743A3" w:rsidP="00187505">
            <w:pPr>
              <w:pStyle w:val="Normal6"/>
              <w:rPr>
                <w:szCs w:val="24"/>
              </w:rPr>
            </w:pPr>
            <w:r w:rsidRPr="0032735A">
              <w:t>(6)</w:t>
            </w:r>
            <w:r w:rsidRPr="0032735A">
              <w:tab/>
              <w:t xml:space="preserve">Afin de mieux aligner les instruments de financement de l’Union sur ses priorités politiques, de mieux faire ressortir le rôle du budget de l’Union dans le fonctionnement du marché unique, de mieux soutenir les objectifs des politiques de l’Union et de réduire les contributions des États membres fondées sur le revenu national brut au budget annuel de l’Union, il est nécessaire d’instaurer de nouvelles catégories de ressources propres </w:t>
            </w:r>
            <w:r w:rsidRPr="0032735A">
              <w:rPr>
                <w:b/>
                <w:i/>
              </w:rPr>
              <w:t>ambitieuses, notamment</w:t>
            </w:r>
            <w:r w:rsidRPr="0032735A">
              <w:t xml:space="preserve"> l’assiette commune consolidée pour l’impôt sur les sociétés, les recettes nationales provenant du système d’échange de quotas d’émission de l’Union européenne</w:t>
            </w:r>
            <w:r w:rsidRPr="0032735A">
              <w:rPr>
                <w:b/>
                <w:i/>
              </w:rPr>
              <w:t>, une taxe européenne sur les transactions financières, les recettes provenant du mécanisme d’ajustement pour le carbone frontalier, les produits des amendes faisant suite aux décisions de la Cour de justice de l’Union européenne</w:t>
            </w:r>
            <w:r w:rsidRPr="0032735A">
              <w:t xml:space="preserve"> et une contribution nationale calculée en fonction du volume des déchets d’emballages en plastique non recyclés. </w:t>
            </w:r>
            <w:r w:rsidRPr="0032735A">
              <w:rPr>
                <w:b/>
                <w:i/>
              </w:rPr>
              <w:t>Outre les catégories de ressources propres, il est nécessaire d’introduire également les contributions des États membres au fonds de soutien à la stabilisation, qui devraient notamment être calculées sur la base des montants du revenu monétaire attribué aux banques centrales nationales de l’Eurosystème en vertu de l’article 32 du protocole n° 4 sur les statuts du Système européen de banques centrales et de la Banque centrale européenne, conformément à l’accord qui accompagne le règlement relatif au mécanisme européen de stabilisation des investissements.</w:t>
            </w:r>
          </w:p>
        </w:tc>
      </w:tr>
    </w:tbl>
    <w:p w:rsidR="002743A3" w:rsidRPr="0032735A" w:rsidRDefault="002743A3" w:rsidP="002743A3">
      <w:r w:rsidRPr="0032735A">
        <w:rPr>
          <w:rStyle w:val="HideTWBExt"/>
          <w:noProof w:val="0"/>
          <w:color w:val="auto"/>
          <w:lang w:val="en-GB"/>
        </w:rPr>
        <w:t>&lt;/Amend&gt;</w:t>
      </w:r>
    </w:p>
    <w:p w:rsidR="002743A3" w:rsidRPr="0032735A" w:rsidRDefault="002743A3" w:rsidP="002743A3">
      <w:pPr>
        <w:pStyle w:val="AMNumberTabs"/>
      </w:pPr>
      <w:r w:rsidRPr="0032735A">
        <w:rPr>
          <w:rStyle w:val="HideTWBExt"/>
          <w:noProof w:val="0"/>
          <w:color w:val="auto"/>
          <w:lang w:val="en-GB"/>
        </w:rPr>
        <w:t>&lt;Amend&gt;</w:t>
      </w:r>
      <w:r w:rsidRPr="0032735A">
        <w:t>Amendement</w:t>
      </w:r>
      <w:r w:rsidRPr="0032735A">
        <w:tab/>
      </w:r>
      <w:r w:rsidRPr="0032735A">
        <w:tab/>
      </w:r>
      <w:r w:rsidRPr="0032735A">
        <w:rPr>
          <w:rStyle w:val="HideTWBExt"/>
          <w:noProof w:val="0"/>
          <w:color w:val="auto"/>
          <w:lang w:val="en-GB"/>
        </w:rPr>
        <w:t>&lt;NumAm&gt;</w:t>
      </w:r>
      <w:r w:rsidRPr="0032735A">
        <w:t>11</w:t>
      </w:r>
      <w:r w:rsidRPr="0032735A">
        <w:rPr>
          <w:rStyle w:val="HideTWBExt"/>
          <w:noProof w:val="0"/>
          <w:color w:val="auto"/>
          <w:lang w:val="en-GB"/>
        </w:rPr>
        <w:t>&lt;/NumAm&gt;</w:t>
      </w:r>
    </w:p>
    <w:p w:rsidR="002743A3" w:rsidRPr="0032735A" w:rsidRDefault="002743A3" w:rsidP="002743A3">
      <w:pPr>
        <w:pStyle w:val="NormalBold12b"/>
      </w:pPr>
      <w:r w:rsidRPr="0032735A">
        <w:rPr>
          <w:rStyle w:val="HideTWBExt"/>
          <w:noProof w:val="0"/>
          <w:color w:val="auto"/>
          <w:lang w:val="en-GB"/>
        </w:rPr>
        <w:t>&lt;DocAmend&gt;</w:t>
      </w:r>
      <w:r w:rsidRPr="0032735A">
        <w:t>Proposition de décision</w:t>
      </w:r>
      <w:r w:rsidRPr="0032735A">
        <w:rPr>
          <w:rStyle w:val="HideTWBExt"/>
          <w:noProof w:val="0"/>
          <w:color w:val="auto"/>
          <w:lang w:val="en-GB"/>
        </w:rPr>
        <w:t>&lt;/DocAmend&gt;</w:t>
      </w:r>
    </w:p>
    <w:p w:rsidR="002743A3" w:rsidRPr="0032735A" w:rsidRDefault="002743A3" w:rsidP="002743A3">
      <w:pPr>
        <w:pStyle w:val="NormalBold"/>
      </w:pPr>
      <w:r w:rsidRPr="0032735A">
        <w:rPr>
          <w:rStyle w:val="HideTWBExt"/>
          <w:noProof w:val="0"/>
          <w:color w:val="auto"/>
        </w:rPr>
        <w:t>&lt;Article&gt;</w:t>
      </w:r>
      <w:r w:rsidRPr="0032735A">
        <w:t>Considérant 7</w:t>
      </w:r>
      <w:r w:rsidRPr="0032735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35A" w:rsidRPr="0032735A" w:rsidTr="00187505">
        <w:trPr>
          <w:trHeight w:hRule="exact" w:val="240"/>
          <w:jc w:val="center"/>
        </w:trPr>
        <w:tc>
          <w:tcPr>
            <w:tcW w:w="9752" w:type="dxa"/>
            <w:gridSpan w:val="2"/>
          </w:tcPr>
          <w:p w:rsidR="002743A3" w:rsidRPr="0032735A" w:rsidRDefault="002743A3" w:rsidP="00187505"/>
        </w:tc>
      </w:tr>
      <w:tr w:rsidR="0032735A" w:rsidRPr="0032735A" w:rsidTr="00187505">
        <w:trPr>
          <w:trHeight w:val="240"/>
          <w:jc w:val="center"/>
        </w:trPr>
        <w:tc>
          <w:tcPr>
            <w:tcW w:w="4876" w:type="dxa"/>
          </w:tcPr>
          <w:p w:rsidR="002743A3" w:rsidRPr="0032735A" w:rsidRDefault="002743A3" w:rsidP="00187505">
            <w:pPr>
              <w:pStyle w:val="ColumnHeading"/>
            </w:pPr>
            <w:r w:rsidRPr="0032735A">
              <w:t>Texte proposé par la Commission</w:t>
            </w:r>
          </w:p>
        </w:tc>
        <w:tc>
          <w:tcPr>
            <w:tcW w:w="4876" w:type="dxa"/>
          </w:tcPr>
          <w:p w:rsidR="002743A3" w:rsidRPr="0032735A" w:rsidRDefault="002743A3" w:rsidP="00187505">
            <w:pPr>
              <w:pStyle w:val="ColumnHeading"/>
            </w:pPr>
            <w:r w:rsidRPr="0032735A">
              <w:t>Amendement</w:t>
            </w:r>
          </w:p>
        </w:tc>
      </w:tr>
      <w:tr w:rsidR="0032735A" w:rsidRPr="0032735A" w:rsidTr="00187505">
        <w:trPr>
          <w:jc w:val="center"/>
        </w:trPr>
        <w:tc>
          <w:tcPr>
            <w:tcW w:w="4876" w:type="dxa"/>
          </w:tcPr>
          <w:p w:rsidR="002743A3" w:rsidRPr="0032735A" w:rsidRDefault="002743A3" w:rsidP="00187505">
            <w:pPr>
              <w:pStyle w:val="Normal6"/>
            </w:pPr>
            <w:r w:rsidRPr="0032735A">
              <w:t>(7)</w:t>
            </w:r>
            <w:r w:rsidRPr="0032735A">
              <w:tab/>
              <w:t>Le marché unique européen profite très largement aux entreprises qui exercent leurs activités dans plus d’un État membre. Cependant, l’hétérogénéité des régimes fiscaux dans l’Union offre un avantage déloyal à des entreprises qui peuvent éviter d’acquitter l’impôt sur les sociétés là où elles créent de la valeur. Les propositions de la Commission de 2016</w:t>
            </w:r>
            <w:r w:rsidRPr="0032735A">
              <w:rPr>
                <w:rStyle w:val="Sup"/>
                <w:color w:val="auto"/>
              </w:rPr>
              <w:t>19</w:t>
            </w:r>
            <w:r w:rsidRPr="0032735A">
              <w:t xml:space="preserve"> concernant une assiette commune pour l’impôt sur les sociétés et une assiette commune consolidée pour l'impôt sur les sociétés visent à remédier à cette iniquité en rétablissant des conditions de concurrence équitables. </w:t>
            </w:r>
            <w:r w:rsidRPr="0032735A">
              <w:rPr>
                <w:b/>
                <w:i/>
              </w:rPr>
              <w:t>La</w:t>
            </w:r>
            <w:r w:rsidRPr="0032735A">
              <w:t xml:space="preserve"> </w:t>
            </w:r>
            <w:r w:rsidRPr="0032735A">
              <w:rPr>
                <w:b/>
                <w:i/>
              </w:rPr>
              <w:t>ressource propre devrait consister</w:t>
            </w:r>
            <w:r w:rsidRPr="0032735A">
              <w:t xml:space="preserve"> à </w:t>
            </w:r>
            <w:r w:rsidRPr="0032735A">
              <w:rPr>
                <w:b/>
                <w:i/>
              </w:rPr>
              <w:t>appliquer</w:t>
            </w:r>
            <w:r w:rsidRPr="0032735A">
              <w:t xml:space="preserve"> un taux d’appel uniforme </w:t>
            </w:r>
            <w:r w:rsidRPr="0032735A">
              <w:rPr>
                <w:b/>
                <w:i/>
              </w:rPr>
              <w:t>à la part</w:t>
            </w:r>
            <w:r w:rsidRPr="0032735A">
              <w:t xml:space="preserve"> des </w:t>
            </w:r>
            <w:r w:rsidRPr="0032735A">
              <w:rPr>
                <w:b/>
                <w:i/>
              </w:rPr>
              <w:t>bénéfices imposables attribués à chaque État membre conformément aux règles de l'Union relatives à l'assiette commune consolidée pour l’impôt sur les sociétés.</w:t>
            </w:r>
            <w:r w:rsidRPr="0032735A">
              <w:t xml:space="preserve"> </w:t>
            </w:r>
            <w:r w:rsidRPr="0032735A">
              <w:rPr>
                <w:b/>
                <w:i/>
              </w:rPr>
              <w:t>Cette ressource propre ne devrait s’appliquer qu’aux entités pour lesquelles l’application de la réglementation de l’Union sur l’assiette commune consolidée pour l’impôt sur les sociétés est obligatoire.</w:t>
            </w:r>
          </w:p>
        </w:tc>
        <w:tc>
          <w:tcPr>
            <w:tcW w:w="4876" w:type="dxa"/>
          </w:tcPr>
          <w:p w:rsidR="002743A3" w:rsidRPr="0032735A" w:rsidRDefault="002743A3" w:rsidP="00187505">
            <w:pPr>
              <w:pStyle w:val="Normal6"/>
            </w:pPr>
            <w:r w:rsidRPr="0032735A">
              <w:t>(7)</w:t>
            </w:r>
            <w:r w:rsidRPr="0032735A">
              <w:tab/>
              <w:t>Le marché unique européen profite très largement aux entreprises qui exercent leurs activités dans plus d’un État membre. Cependant, l’hétérogénéité des régimes fiscaux dans l’Union offre un avantage déloyal à des entreprises qui peuvent éviter d’acquitter l’impôt sur les sociétés là où elles créent de la valeur. Les propositions de la Commission de 2016</w:t>
            </w:r>
            <w:r w:rsidRPr="0032735A">
              <w:rPr>
                <w:rStyle w:val="Sup"/>
                <w:color w:val="auto"/>
              </w:rPr>
              <w:t>19</w:t>
            </w:r>
            <w:r w:rsidRPr="0032735A">
              <w:t xml:space="preserve"> concernant une assiette commune pour l’impôt sur les sociétés </w:t>
            </w:r>
            <w:r w:rsidRPr="0032735A">
              <w:rPr>
                <w:b/>
                <w:i/>
              </w:rPr>
              <w:t xml:space="preserve">(ACIS) </w:t>
            </w:r>
            <w:r w:rsidRPr="0032735A">
              <w:t>et une assiette commune consolidée pour l'impôt sur les sociétés</w:t>
            </w:r>
            <w:r w:rsidRPr="0032735A">
              <w:rPr>
                <w:b/>
                <w:i/>
              </w:rPr>
              <w:t xml:space="preserve"> (ACCIS)</w:t>
            </w:r>
            <w:r w:rsidRPr="0032735A">
              <w:t xml:space="preserve"> visent à remédier à cette iniquité en rétablissant des conditions de concurrence équitables. </w:t>
            </w:r>
            <w:r w:rsidRPr="0032735A">
              <w:rPr>
                <w:b/>
                <w:i/>
              </w:rPr>
              <w:t>Les États membres devraient adopter</w:t>
            </w:r>
            <w:r w:rsidRPr="0032735A">
              <w:t xml:space="preserve"> à </w:t>
            </w:r>
            <w:r w:rsidRPr="0032735A">
              <w:rPr>
                <w:b/>
                <w:i/>
              </w:rPr>
              <w:t>l’unanimité ces deux propositions dès que possible et au plus tard en 2019, étant donné qu’il n’est pas possible d’instaurer</w:t>
            </w:r>
            <w:r w:rsidRPr="0032735A">
              <w:t xml:space="preserve"> un </w:t>
            </w:r>
            <w:r w:rsidRPr="0032735A">
              <w:rPr>
                <w:b/>
                <w:i/>
              </w:rPr>
              <w:t>taux d’appel uniforme</w:t>
            </w:r>
            <w:r w:rsidRPr="0032735A">
              <w:t xml:space="preserve"> </w:t>
            </w:r>
            <w:r w:rsidRPr="0032735A">
              <w:rPr>
                <w:b/>
                <w:i/>
              </w:rPr>
              <w:t>de l’UE sur les recettes fiscales</w:t>
            </w:r>
            <w:r w:rsidRPr="0032735A">
              <w:t xml:space="preserve"> des </w:t>
            </w:r>
            <w:r w:rsidRPr="0032735A">
              <w:rPr>
                <w:b/>
                <w:i/>
              </w:rPr>
              <w:t>entreprises tant que l’ACIS et l’ACCIS ne seront pas adoptés .</w:t>
            </w:r>
            <w:r w:rsidRPr="0032735A">
              <w:t xml:space="preserve"> La ressource propre devrait consister à appliquer un taux d’appel uniforme à la part des bénéfices imposables attribués à chaque État membre conformément aux règles de l'Union relatives à l'assiette commune consolidée pour l’impôt sur les sociétés.</w:t>
            </w:r>
          </w:p>
        </w:tc>
      </w:tr>
      <w:tr w:rsidR="0032735A" w:rsidRPr="0032735A" w:rsidTr="00187505">
        <w:trPr>
          <w:jc w:val="center"/>
        </w:trPr>
        <w:tc>
          <w:tcPr>
            <w:tcW w:w="4876" w:type="dxa"/>
          </w:tcPr>
          <w:p w:rsidR="002743A3" w:rsidRPr="0032735A" w:rsidRDefault="002743A3" w:rsidP="00187505">
            <w:pPr>
              <w:pStyle w:val="Normal6"/>
            </w:pPr>
            <w:r w:rsidRPr="0032735A">
              <w:t>_________________</w:t>
            </w:r>
          </w:p>
        </w:tc>
        <w:tc>
          <w:tcPr>
            <w:tcW w:w="4876" w:type="dxa"/>
          </w:tcPr>
          <w:p w:rsidR="002743A3" w:rsidRPr="0032735A" w:rsidRDefault="002743A3" w:rsidP="00187505">
            <w:pPr>
              <w:pStyle w:val="Normal6"/>
            </w:pPr>
            <w:r w:rsidRPr="0032735A">
              <w:t>_________________</w:t>
            </w:r>
          </w:p>
        </w:tc>
      </w:tr>
      <w:tr w:rsidR="0032735A" w:rsidRPr="0032735A" w:rsidTr="00187505">
        <w:trPr>
          <w:jc w:val="center"/>
        </w:trPr>
        <w:tc>
          <w:tcPr>
            <w:tcW w:w="4876" w:type="dxa"/>
          </w:tcPr>
          <w:p w:rsidR="002743A3" w:rsidRPr="0032735A" w:rsidRDefault="002743A3" w:rsidP="00187505">
            <w:pPr>
              <w:pStyle w:val="Normal6"/>
            </w:pPr>
            <w:r w:rsidRPr="0032735A">
              <w:rPr>
                <w:rStyle w:val="Sup"/>
                <w:color w:val="auto"/>
              </w:rPr>
              <w:t>19</w:t>
            </w:r>
            <w:r w:rsidRPr="0032735A">
              <w:t xml:space="preserve"> COM(2016) 683 du 25.10.2016.</w:t>
            </w:r>
          </w:p>
        </w:tc>
        <w:tc>
          <w:tcPr>
            <w:tcW w:w="4876" w:type="dxa"/>
          </w:tcPr>
          <w:p w:rsidR="002743A3" w:rsidRPr="0032735A" w:rsidRDefault="002743A3" w:rsidP="00187505">
            <w:pPr>
              <w:pStyle w:val="Normal6"/>
            </w:pPr>
            <w:r w:rsidRPr="0032735A">
              <w:rPr>
                <w:rStyle w:val="Sup"/>
                <w:color w:val="auto"/>
              </w:rPr>
              <w:t>19</w:t>
            </w:r>
            <w:r w:rsidRPr="0032735A">
              <w:t xml:space="preserve"> COM(2016) 683 du 25.10.2016.</w:t>
            </w:r>
          </w:p>
        </w:tc>
      </w:tr>
    </w:tbl>
    <w:p w:rsidR="002743A3" w:rsidRPr="0032735A" w:rsidRDefault="002743A3" w:rsidP="002743A3">
      <w:r w:rsidRPr="0032735A">
        <w:rPr>
          <w:rStyle w:val="HideTWBExt"/>
          <w:noProof w:val="0"/>
          <w:color w:val="auto"/>
        </w:rPr>
        <w:t>&lt;/Amend&gt;</w:t>
      </w:r>
    </w:p>
    <w:p w:rsidR="002743A3" w:rsidRPr="0032735A" w:rsidRDefault="002743A3" w:rsidP="002743A3">
      <w:pPr>
        <w:pStyle w:val="AMNumberTabs"/>
        <w:keepNext/>
      </w:pPr>
      <w:r w:rsidRPr="0032735A">
        <w:rPr>
          <w:rStyle w:val="HideTWBExt"/>
          <w:b w:val="0"/>
          <w:noProof w:val="0"/>
          <w:color w:val="auto"/>
        </w:rPr>
        <w:t>&lt;Amend&gt;</w:t>
      </w:r>
      <w:r w:rsidRPr="0032735A">
        <w:t>Amendement</w:t>
      </w:r>
      <w:r w:rsidRPr="0032735A">
        <w:tab/>
      </w:r>
      <w:r w:rsidRPr="0032735A">
        <w:tab/>
      </w:r>
      <w:r w:rsidRPr="0032735A">
        <w:rPr>
          <w:rStyle w:val="HideTWBExt"/>
          <w:b w:val="0"/>
          <w:noProof w:val="0"/>
          <w:color w:val="auto"/>
        </w:rPr>
        <w:t>&lt;NumAm&gt;</w:t>
      </w:r>
      <w:r w:rsidRPr="0032735A">
        <w:t>12</w:t>
      </w:r>
      <w:r w:rsidRPr="0032735A">
        <w:rPr>
          <w:rStyle w:val="HideTWBExt"/>
          <w:b w:val="0"/>
          <w:noProof w:val="0"/>
          <w:color w:val="auto"/>
        </w:rPr>
        <w:t>&lt;/NumAm&gt;</w:t>
      </w:r>
    </w:p>
    <w:p w:rsidR="002743A3" w:rsidRPr="0032735A" w:rsidRDefault="002743A3" w:rsidP="002743A3">
      <w:pPr>
        <w:pStyle w:val="NormalBold12b"/>
        <w:keepNext/>
      </w:pPr>
      <w:r w:rsidRPr="0032735A">
        <w:rPr>
          <w:rStyle w:val="HideTWBExt"/>
          <w:b w:val="0"/>
          <w:noProof w:val="0"/>
          <w:color w:val="auto"/>
        </w:rPr>
        <w:t>&lt;DocAmend&gt;</w:t>
      </w:r>
      <w:r w:rsidRPr="0032735A">
        <w:t>Proposition de décision</w:t>
      </w:r>
      <w:r w:rsidRPr="0032735A">
        <w:rPr>
          <w:rStyle w:val="HideTWBExt"/>
          <w:b w:val="0"/>
          <w:noProof w:val="0"/>
          <w:color w:val="auto"/>
        </w:rPr>
        <w:t>&lt;/DocAmend&gt;</w:t>
      </w:r>
    </w:p>
    <w:p w:rsidR="002743A3" w:rsidRPr="0032735A" w:rsidRDefault="002743A3" w:rsidP="002743A3">
      <w:pPr>
        <w:pStyle w:val="NormalBold"/>
      </w:pPr>
      <w:r w:rsidRPr="0032735A">
        <w:rPr>
          <w:rStyle w:val="HideTWBExt"/>
          <w:b w:val="0"/>
          <w:noProof w:val="0"/>
          <w:color w:val="auto"/>
        </w:rPr>
        <w:t>&lt;Article&gt;</w:t>
      </w:r>
      <w:r w:rsidRPr="0032735A">
        <w:t>Considérant 10</w:t>
      </w:r>
      <w:r w:rsidRPr="0032735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35A" w:rsidRPr="0032735A" w:rsidTr="00187505">
        <w:trPr>
          <w:jc w:val="center"/>
        </w:trPr>
        <w:tc>
          <w:tcPr>
            <w:tcW w:w="9752" w:type="dxa"/>
            <w:gridSpan w:val="2"/>
          </w:tcPr>
          <w:p w:rsidR="002743A3" w:rsidRPr="0032735A" w:rsidRDefault="002743A3" w:rsidP="00187505">
            <w:pPr>
              <w:keepNext/>
            </w:pPr>
          </w:p>
        </w:tc>
      </w:tr>
      <w:tr w:rsidR="0032735A" w:rsidRPr="0032735A" w:rsidTr="00187505">
        <w:trPr>
          <w:jc w:val="center"/>
        </w:trPr>
        <w:tc>
          <w:tcPr>
            <w:tcW w:w="4876" w:type="dxa"/>
            <w:hideMark/>
          </w:tcPr>
          <w:p w:rsidR="002743A3" w:rsidRPr="0032735A" w:rsidRDefault="002743A3" w:rsidP="00187505">
            <w:pPr>
              <w:pStyle w:val="ColumnHeading"/>
              <w:keepNext/>
            </w:pPr>
            <w:r w:rsidRPr="0032735A">
              <w:t>Texte proposé par la Commission</w:t>
            </w:r>
          </w:p>
        </w:tc>
        <w:tc>
          <w:tcPr>
            <w:tcW w:w="4876" w:type="dxa"/>
            <w:hideMark/>
          </w:tcPr>
          <w:p w:rsidR="002743A3" w:rsidRPr="0032735A" w:rsidRDefault="002743A3" w:rsidP="00187505">
            <w:pPr>
              <w:pStyle w:val="ColumnHeading"/>
              <w:keepNext/>
            </w:pPr>
            <w:r w:rsidRPr="0032735A">
              <w:t>Amendement</w:t>
            </w:r>
          </w:p>
        </w:tc>
      </w:tr>
      <w:tr w:rsidR="0032735A" w:rsidRPr="0032735A" w:rsidTr="00187505">
        <w:trPr>
          <w:jc w:val="center"/>
        </w:trPr>
        <w:tc>
          <w:tcPr>
            <w:tcW w:w="4876" w:type="dxa"/>
            <w:hideMark/>
          </w:tcPr>
          <w:p w:rsidR="002743A3" w:rsidRPr="0032735A" w:rsidRDefault="002743A3" w:rsidP="00187505">
            <w:pPr>
              <w:pStyle w:val="Normal6"/>
            </w:pPr>
            <w:r w:rsidRPr="0032735A">
              <w:t>(10)</w:t>
            </w:r>
            <w:r w:rsidRPr="0032735A">
              <w:tab/>
            </w:r>
            <w:r w:rsidRPr="0032735A">
              <w:rPr>
                <w:b/>
                <w:i/>
              </w:rPr>
              <w:t>Il est nécessaire d’éviter que les États membres bénéficiant de corrections soient confrontés à une hausse substantielle et soudaine de leurs contributions nationales. Il convient dès lors de prévoir des corrections temporaires en faveur de l’Autriche, du Danemark, de l’Allemagne, des Pays-Bas et de la Suède en appliquant des réductions forfaitaires à leurs contributions fondées sur le revenu national brut pendant une période transitoire. Ces corrections devraient être progressivement supprimées d’ici à la fin de 2025.</w:t>
            </w:r>
          </w:p>
        </w:tc>
        <w:tc>
          <w:tcPr>
            <w:tcW w:w="4876" w:type="dxa"/>
            <w:hideMark/>
          </w:tcPr>
          <w:p w:rsidR="002743A3" w:rsidRPr="0032735A" w:rsidRDefault="002743A3" w:rsidP="00187505">
            <w:pPr>
              <w:pStyle w:val="Normal6"/>
              <w:rPr>
                <w:szCs w:val="24"/>
              </w:rPr>
            </w:pPr>
            <w:r w:rsidRPr="0032735A">
              <w:t>(10)</w:t>
            </w:r>
            <w:r w:rsidRPr="0032735A">
              <w:tab/>
            </w:r>
            <w:r w:rsidRPr="0032735A">
              <w:rPr>
                <w:b/>
                <w:i/>
              </w:rPr>
              <w:t>À la suite des conclusions du groupe de haut niveau sur les ressources propres, il convient de rappeler que, lorsque le Royaume-Uni se retirera de l’Union, la correction britannique deviendra obsolète. Il devrait donc être mis fin à toutes les corrections liées au financement de la correction britannique dès le retrait du Royaume-Uni de l’Union. Le contexte du Brexit offre également l'occasion d'étudier la possibilité de supprimer tous les autres mécanismes de correction accordés à certains États membres, qui ne se justifient plus, dès le début du nouveau cadre financier pluriannuel. Ceci permettra de rétablir une parfaite égalité de traitement des États membres au regard de leur contribution au budget de l'Union. Afin d’éviter que les États membres qui bénéficient de corrections soient confrontés à une augmentation soudaine de leurs contributions nationales, il est possible de prévoir des corrections temporaires en faveur de l’Autriche, du Danemark, de l’Allemagne, des Pays-Bas et de la Suède, sous la forme d’une réduction forfaitaire de leur contribution nationale brute. Ces corrections devraient être progressivement supprimées dans le prochain cadre financier pluriannuel.</w:t>
            </w:r>
          </w:p>
        </w:tc>
      </w:tr>
    </w:tbl>
    <w:p w:rsidR="002743A3" w:rsidRPr="0032735A" w:rsidRDefault="002743A3" w:rsidP="002743A3">
      <w:r w:rsidRPr="0032735A">
        <w:rPr>
          <w:rStyle w:val="HideTWBExt"/>
          <w:noProof w:val="0"/>
          <w:color w:val="auto"/>
          <w:lang w:val="en-GB"/>
        </w:rPr>
        <w:t>&lt;/Amend&gt;</w:t>
      </w:r>
    </w:p>
    <w:p w:rsidR="002743A3" w:rsidRPr="0032735A" w:rsidRDefault="002743A3" w:rsidP="002743A3">
      <w:pPr>
        <w:pStyle w:val="AMNumberTabs"/>
        <w:keepNext/>
      </w:pPr>
      <w:r w:rsidRPr="0032735A">
        <w:rPr>
          <w:rStyle w:val="HideTWBExt"/>
          <w:b w:val="0"/>
          <w:noProof w:val="0"/>
          <w:color w:val="auto"/>
          <w:lang w:val="en-GB"/>
        </w:rPr>
        <w:t>&lt;Amend&gt;</w:t>
      </w:r>
      <w:r w:rsidRPr="0032735A">
        <w:t>Amendement</w:t>
      </w:r>
      <w:r w:rsidRPr="0032735A">
        <w:tab/>
      </w:r>
      <w:r w:rsidRPr="0032735A">
        <w:tab/>
      </w:r>
      <w:r w:rsidRPr="0032735A">
        <w:rPr>
          <w:rStyle w:val="HideTWBExt"/>
          <w:b w:val="0"/>
          <w:noProof w:val="0"/>
          <w:color w:val="auto"/>
          <w:lang w:val="en-GB"/>
        </w:rPr>
        <w:t>&lt;NumAm&gt;</w:t>
      </w:r>
      <w:r w:rsidRPr="0032735A">
        <w:t>13</w:t>
      </w:r>
      <w:r w:rsidRPr="0032735A">
        <w:rPr>
          <w:rStyle w:val="HideTWBExt"/>
          <w:b w:val="0"/>
          <w:noProof w:val="0"/>
          <w:color w:val="auto"/>
          <w:lang w:val="en-GB"/>
        </w:rPr>
        <w:t>&lt;/NumAm&gt;</w:t>
      </w:r>
    </w:p>
    <w:p w:rsidR="002743A3" w:rsidRPr="0032735A" w:rsidRDefault="002743A3" w:rsidP="002743A3">
      <w:pPr>
        <w:pStyle w:val="NormalBold12b"/>
        <w:keepNext/>
      </w:pPr>
      <w:r w:rsidRPr="0032735A">
        <w:rPr>
          <w:rStyle w:val="HideTWBExt"/>
          <w:b w:val="0"/>
          <w:noProof w:val="0"/>
          <w:color w:val="auto"/>
          <w:lang w:val="en-GB"/>
        </w:rPr>
        <w:t>&lt;DocAmend&gt;</w:t>
      </w:r>
      <w:r w:rsidRPr="0032735A">
        <w:t>Proposition de décision</w:t>
      </w:r>
      <w:r w:rsidRPr="0032735A">
        <w:rPr>
          <w:rStyle w:val="HideTWBExt"/>
          <w:b w:val="0"/>
          <w:noProof w:val="0"/>
          <w:color w:val="auto"/>
          <w:lang w:val="en-GB"/>
        </w:rPr>
        <w:t>&lt;/DocAmend&gt;</w:t>
      </w:r>
    </w:p>
    <w:p w:rsidR="002743A3" w:rsidRPr="0032735A" w:rsidRDefault="002743A3" w:rsidP="002743A3">
      <w:pPr>
        <w:pStyle w:val="NormalBold"/>
      </w:pPr>
      <w:r w:rsidRPr="0032735A">
        <w:rPr>
          <w:rStyle w:val="HideTWBExt"/>
          <w:b w:val="0"/>
          <w:noProof w:val="0"/>
          <w:color w:val="auto"/>
        </w:rPr>
        <w:t>&lt;Article&gt;</w:t>
      </w:r>
      <w:r w:rsidRPr="0032735A">
        <w:t>Article 2 – paragraphe 1 – alinéa 1 – point e bis (nouveau)</w:t>
      </w:r>
      <w:r w:rsidRPr="0032735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35A" w:rsidRPr="0032735A" w:rsidTr="00187505">
        <w:trPr>
          <w:jc w:val="center"/>
        </w:trPr>
        <w:tc>
          <w:tcPr>
            <w:tcW w:w="9752" w:type="dxa"/>
            <w:gridSpan w:val="2"/>
          </w:tcPr>
          <w:p w:rsidR="002743A3" w:rsidRPr="0032735A" w:rsidRDefault="002743A3" w:rsidP="00187505">
            <w:pPr>
              <w:keepNext/>
            </w:pPr>
          </w:p>
        </w:tc>
      </w:tr>
      <w:tr w:rsidR="0032735A" w:rsidRPr="0032735A" w:rsidTr="00187505">
        <w:trPr>
          <w:jc w:val="center"/>
        </w:trPr>
        <w:tc>
          <w:tcPr>
            <w:tcW w:w="4876" w:type="dxa"/>
            <w:hideMark/>
          </w:tcPr>
          <w:p w:rsidR="002743A3" w:rsidRPr="0032735A" w:rsidRDefault="002743A3" w:rsidP="00187505">
            <w:pPr>
              <w:pStyle w:val="ColumnHeading"/>
              <w:keepNext/>
            </w:pPr>
            <w:r w:rsidRPr="0032735A">
              <w:t>Texte proposé par la Commission</w:t>
            </w:r>
          </w:p>
        </w:tc>
        <w:tc>
          <w:tcPr>
            <w:tcW w:w="4876" w:type="dxa"/>
            <w:hideMark/>
          </w:tcPr>
          <w:p w:rsidR="002743A3" w:rsidRPr="0032735A" w:rsidRDefault="002743A3" w:rsidP="00187505">
            <w:pPr>
              <w:pStyle w:val="ColumnHeading"/>
              <w:keepNext/>
            </w:pPr>
            <w:r w:rsidRPr="0032735A">
              <w:t>Amendement</w:t>
            </w:r>
          </w:p>
        </w:tc>
      </w:tr>
      <w:tr w:rsidR="0032735A" w:rsidRPr="0032735A" w:rsidTr="00187505">
        <w:trPr>
          <w:jc w:val="center"/>
        </w:trPr>
        <w:tc>
          <w:tcPr>
            <w:tcW w:w="4876" w:type="dxa"/>
          </w:tcPr>
          <w:p w:rsidR="002743A3" w:rsidRPr="0032735A" w:rsidRDefault="002743A3" w:rsidP="00187505">
            <w:pPr>
              <w:pStyle w:val="Normal6"/>
              <w:rPr>
                <w:b/>
                <w:bCs/>
                <w:i/>
                <w:iCs/>
              </w:rPr>
            </w:pPr>
          </w:p>
        </w:tc>
        <w:tc>
          <w:tcPr>
            <w:tcW w:w="4876" w:type="dxa"/>
            <w:hideMark/>
          </w:tcPr>
          <w:p w:rsidR="002743A3" w:rsidRPr="0032735A" w:rsidRDefault="002743A3" w:rsidP="00187505">
            <w:pPr>
              <w:pStyle w:val="Normal6"/>
              <w:rPr>
                <w:b/>
                <w:bCs/>
                <w:i/>
                <w:iCs/>
              </w:rPr>
            </w:pPr>
            <w:r w:rsidRPr="0032735A">
              <w:rPr>
                <w:b/>
                <w:bCs/>
                <w:i/>
                <w:iCs/>
              </w:rPr>
              <w:t>(e bis)</w:t>
            </w:r>
            <w:r w:rsidRPr="0032735A">
              <w:rPr>
                <w:b/>
                <w:bCs/>
                <w:i/>
                <w:iCs/>
              </w:rPr>
              <w:tab/>
              <w:t>une taxe européenne sur les transactions financières: l’application d’un taux d’appel uniforme pour les transactions financières de valeurs mobilières et d’instruments dérivés pour les pays participant à la procédure actuelle de coopération renforcée. Leurs contributions sont déduites de leurs contributions basées sur le RNB au budget de l’UE;</w:t>
            </w:r>
          </w:p>
        </w:tc>
      </w:tr>
    </w:tbl>
    <w:p w:rsidR="002743A3" w:rsidRPr="0032735A" w:rsidRDefault="002743A3" w:rsidP="002743A3">
      <w:r w:rsidRPr="0032735A">
        <w:rPr>
          <w:rStyle w:val="HideTWBExt"/>
          <w:noProof w:val="0"/>
          <w:color w:val="auto"/>
          <w:lang w:val="en-GB"/>
        </w:rPr>
        <w:t>&lt;/Amend&gt;</w:t>
      </w:r>
    </w:p>
    <w:p w:rsidR="002743A3" w:rsidRPr="0032735A" w:rsidRDefault="002743A3" w:rsidP="002743A3">
      <w:pPr>
        <w:pStyle w:val="AMNumberTabs"/>
        <w:keepNext/>
      </w:pPr>
      <w:r w:rsidRPr="0032735A">
        <w:rPr>
          <w:rStyle w:val="HideTWBExt"/>
          <w:b w:val="0"/>
          <w:noProof w:val="0"/>
          <w:color w:val="auto"/>
          <w:lang w:val="en-GB"/>
        </w:rPr>
        <w:t>&lt;Amend&gt;</w:t>
      </w:r>
      <w:r w:rsidRPr="0032735A">
        <w:t>Amendement</w:t>
      </w:r>
      <w:r w:rsidRPr="0032735A">
        <w:tab/>
      </w:r>
      <w:r w:rsidRPr="0032735A">
        <w:tab/>
      </w:r>
      <w:r w:rsidRPr="0032735A">
        <w:rPr>
          <w:rStyle w:val="HideTWBExt"/>
          <w:b w:val="0"/>
          <w:noProof w:val="0"/>
          <w:color w:val="auto"/>
          <w:lang w:val="en-GB"/>
        </w:rPr>
        <w:t>&lt;NumAm&gt;</w:t>
      </w:r>
      <w:r w:rsidRPr="0032735A">
        <w:t>14</w:t>
      </w:r>
      <w:r w:rsidRPr="0032735A">
        <w:rPr>
          <w:rStyle w:val="HideTWBExt"/>
          <w:b w:val="0"/>
          <w:noProof w:val="0"/>
          <w:color w:val="auto"/>
          <w:lang w:val="en-GB"/>
        </w:rPr>
        <w:t>&lt;/NumAm&gt;</w:t>
      </w:r>
    </w:p>
    <w:p w:rsidR="002743A3" w:rsidRPr="0032735A" w:rsidRDefault="002743A3" w:rsidP="002743A3">
      <w:pPr>
        <w:pStyle w:val="NormalBold12b"/>
        <w:keepNext/>
      </w:pPr>
      <w:r w:rsidRPr="0032735A">
        <w:rPr>
          <w:rStyle w:val="HideTWBExt"/>
          <w:b w:val="0"/>
          <w:noProof w:val="0"/>
          <w:color w:val="auto"/>
          <w:lang w:val="en-GB"/>
        </w:rPr>
        <w:t>&lt;DocAmend&gt;</w:t>
      </w:r>
      <w:r w:rsidRPr="0032735A">
        <w:t>Proposition de décision</w:t>
      </w:r>
      <w:r w:rsidRPr="0032735A">
        <w:rPr>
          <w:rStyle w:val="HideTWBExt"/>
          <w:b w:val="0"/>
          <w:noProof w:val="0"/>
          <w:color w:val="auto"/>
          <w:lang w:val="en-GB"/>
        </w:rPr>
        <w:t>&lt;/DocAmend&gt;</w:t>
      </w:r>
    </w:p>
    <w:p w:rsidR="002743A3" w:rsidRPr="0032735A" w:rsidRDefault="002743A3" w:rsidP="002743A3">
      <w:pPr>
        <w:pStyle w:val="NormalBold"/>
      </w:pPr>
      <w:r w:rsidRPr="0032735A">
        <w:rPr>
          <w:rStyle w:val="HideTWBExt"/>
          <w:b w:val="0"/>
          <w:noProof w:val="0"/>
          <w:color w:val="auto"/>
        </w:rPr>
        <w:t>&lt;Article&gt;</w:t>
      </w:r>
      <w:r w:rsidRPr="0032735A">
        <w:t>Article 2 – paragraphe 1 – alinéa 1 – point e ter (nouveau)</w:t>
      </w:r>
      <w:r w:rsidRPr="0032735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35A" w:rsidRPr="0032735A" w:rsidTr="00187505">
        <w:trPr>
          <w:jc w:val="center"/>
        </w:trPr>
        <w:tc>
          <w:tcPr>
            <w:tcW w:w="9752" w:type="dxa"/>
            <w:gridSpan w:val="2"/>
          </w:tcPr>
          <w:p w:rsidR="002743A3" w:rsidRPr="0032735A" w:rsidRDefault="002743A3" w:rsidP="00187505">
            <w:pPr>
              <w:keepNext/>
            </w:pPr>
          </w:p>
        </w:tc>
      </w:tr>
      <w:tr w:rsidR="0032735A" w:rsidRPr="0032735A" w:rsidTr="00187505">
        <w:trPr>
          <w:jc w:val="center"/>
        </w:trPr>
        <w:tc>
          <w:tcPr>
            <w:tcW w:w="4876" w:type="dxa"/>
            <w:hideMark/>
          </w:tcPr>
          <w:p w:rsidR="002743A3" w:rsidRPr="0032735A" w:rsidRDefault="002743A3" w:rsidP="00187505">
            <w:pPr>
              <w:pStyle w:val="ColumnHeading"/>
              <w:keepNext/>
            </w:pPr>
            <w:r w:rsidRPr="0032735A">
              <w:t>Texte proposé par la Commission</w:t>
            </w:r>
          </w:p>
        </w:tc>
        <w:tc>
          <w:tcPr>
            <w:tcW w:w="4876" w:type="dxa"/>
            <w:hideMark/>
          </w:tcPr>
          <w:p w:rsidR="002743A3" w:rsidRPr="0032735A" w:rsidRDefault="002743A3" w:rsidP="00187505">
            <w:pPr>
              <w:pStyle w:val="ColumnHeading"/>
              <w:keepNext/>
            </w:pPr>
            <w:r w:rsidRPr="0032735A">
              <w:t>Amendement</w:t>
            </w:r>
          </w:p>
        </w:tc>
      </w:tr>
      <w:tr w:rsidR="0032735A" w:rsidRPr="0032735A" w:rsidTr="00187505">
        <w:trPr>
          <w:jc w:val="center"/>
        </w:trPr>
        <w:tc>
          <w:tcPr>
            <w:tcW w:w="4876" w:type="dxa"/>
          </w:tcPr>
          <w:p w:rsidR="002743A3" w:rsidRPr="0032735A" w:rsidRDefault="002743A3" w:rsidP="00187505">
            <w:pPr>
              <w:pStyle w:val="Normal6"/>
            </w:pPr>
          </w:p>
        </w:tc>
        <w:tc>
          <w:tcPr>
            <w:tcW w:w="4876" w:type="dxa"/>
            <w:hideMark/>
          </w:tcPr>
          <w:p w:rsidR="002743A3" w:rsidRPr="0032735A" w:rsidRDefault="002743A3" w:rsidP="00187505">
            <w:pPr>
              <w:pStyle w:val="Normal6"/>
              <w:rPr>
                <w:szCs w:val="24"/>
              </w:rPr>
            </w:pPr>
            <w:r w:rsidRPr="0032735A">
              <w:rPr>
                <w:b/>
                <w:i/>
              </w:rPr>
              <w:t>(e ter)</w:t>
            </w:r>
            <w:r w:rsidRPr="0032735A">
              <w:rPr>
                <w:b/>
                <w:i/>
              </w:rPr>
              <w:tab/>
              <w:t>amendes de la cour de Justice: les produits des amendes établies à la suite des décisions de la Cour de justice de l’Union européenne. Les recettes générées par la Cour de justice de l’UE devraient être considérées comme des ressources propres supplémentaires et ne devraient plus venir en déduction de la contribution RNB de chaque État membre;</w:t>
            </w:r>
          </w:p>
        </w:tc>
      </w:tr>
    </w:tbl>
    <w:p w:rsidR="002743A3" w:rsidRPr="0032735A" w:rsidRDefault="002743A3" w:rsidP="002743A3">
      <w:r w:rsidRPr="0032735A">
        <w:rPr>
          <w:rStyle w:val="HideTWBExt"/>
          <w:noProof w:val="0"/>
          <w:color w:val="auto"/>
          <w:lang w:val="en-GB"/>
        </w:rPr>
        <w:t>&lt;/Amend&gt;</w:t>
      </w:r>
    </w:p>
    <w:p w:rsidR="002743A3" w:rsidRPr="0032735A" w:rsidRDefault="002743A3" w:rsidP="002743A3">
      <w:pPr>
        <w:pStyle w:val="AMNumberTabs"/>
        <w:keepNext/>
      </w:pPr>
      <w:r w:rsidRPr="0032735A">
        <w:rPr>
          <w:rStyle w:val="HideTWBExt"/>
          <w:b w:val="0"/>
          <w:noProof w:val="0"/>
          <w:color w:val="auto"/>
          <w:lang w:val="en-GB"/>
        </w:rPr>
        <w:t>&lt;Amend&gt;</w:t>
      </w:r>
      <w:r w:rsidRPr="0032735A">
        <w:t>Amendement</w:t>
      </w:r>
      <w:r w:rsidRPr="0032735A">
        <w:tab/>
      </w:r>
      <w:r w:rsidRPr="0032735A">
        <w:tab/>
      </w:r>
      <w:r w:rsidRPr="0032735A">
        <w:rPr>
          <w:rStyle w:val="HideTWBExt"/>
          <w:b w:val="0"/>
          <w:noProof w:val="0"/>
          <w:color w:val="auto"/>
          <w:lang w:val="en-GB"/>
        </w:rPr>
        <w:t>&lt;NumAm&gt;</w:t>
      </w:r>
      <w:r w:rsidRPr="0032735A">
        <w:t>15</w:t>
      </w:r>
      <w:r w:rsidRPr="0032735A">
        <w:rPr>
          <w:rStyle w:val="HideTWBExt"/>
          <w:b w:val="0"/>
          <w:noProof w:val="0"/>
          <w:color w:val="auto"/>
          <w:lang w:val="en-GB"/>
        </w:rPr>
        <w:t>&lt;/NumAm&gt;</w:t>
      </w:r>
    </w:p>
    <w:p w:rsidR="002743A3" w:rsidRPr="0032735A" w:rsidRDefault="002743A3" w:rsidP="002743A3">
      <w:pPr>
        <w:pStyle w:val="NormalBold12b"/>
        <w:keepNext/>
      </w:pPr>
      <w:r w:rsidRPr="0032735A">
        <w:rPr>
          <w:rStyle w:val="HideTWBExt"/>
          <w:b w:val="0"/>
          <w:noProof w:val="0"/>
          <w:color w:val="auto"/>
          <w:lang w:val="en-GB"/>
        </w:rPr>
        <w:t>&lt;DocAmend&gt;</w:t>
      </w:r>
      <w:r w:rsidRPr="0032735A">
        <w:t>Proposition de décision</w:t>
      </w:r>
      <w:r w:rsidRPr="0032735A">
        <w:rPr>
          <w:rStyle w:val="HideTWBExt"/>
          <w:b w:val="0"/>
          <w:noProof w:val="0"/>
          <w:color w:val="auto"/>
          <w:lang w:val="en-GB"/>
        </w:rPr>
        <w:t>&lt;/DocAmend&gt;</w:t>
      </w:r>
    </w:p>
    <w:p w:rsidR="002743A3" w:rsidRPr="0032735A" w:rsidRDefault="002743A3" w:rsidP="002743A3">
      <w:pPr>
        <w:pStyle w:val="NormalBold"/>
      </w:pPr>
      <w:r w:rsidRPr="0032735A">
        <w:rPr>
          <w:rStyle w:val="HideTWBExt"/>
          <w:b w:val="0"/>
          <w:noProof w:val="0"/>
          <w:color w:val="auto"/>
        </w:rPr>
        <w:t>&lt;Article&gt;</w:t>
      </w:r>
      <w:r w:rsidRPr="0032735A">
        <w:t>Article 2 – paragraphe 1 – alinéa 1 – point e quater (nouveau)</w:t>
      </w:r>
      <w:r w:rsidRPr="0032735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35A" w:rsidRPr="0032735A" w:rsidTr="00187505">
        <w:trPr>
          <w:jc w:val="center"/>
        </w:trPr>
        <w:tc>
          <w:tcPr>
            <w:tcW w:w="9752" w:type="dxa"/>
            <w:gridSpan w:val="2"/>
          </w:tcPr>
          <w:p w:rsidR="002743A3" w:rsidRPr="0032735A" w:rsidRDefault="002743A3" w:rsidP="00187505">
            <w:pPr>
              <w:keepNext/>
            </w:pPr>
          </w:p>
        </w:tc>
      </w:tr>
      <w:tr w:rsidR="0032735A" w:rsidRPr="0032735A" w:rsidTr="00187505">
        <w:trPr>
          <w:jc w:val="center"/>
        </w:trPr>
        <w:tc>
          <w:tcPr>
            <w:tcW w:w="4876" w:type="dxa"/>
            <w:hideMark/>
          </w:tcPr>
          <w:p w:rsidR="002743A3" w:rsidRPr="0032735A" w:rsidRDefault="002743A3" w:rsidP="00187505">
            <w:pPr>
              <w:pStyle w:val="ColumnHeading"/>
              <w:keepNext/>
            </w:pPr>
            <w:r w:rsidRPr="0032735A">
              <w:t>Texte proposé par la Commission</w:t>
            </w:r>
          </w:p>
        </w:tc>
        <w:tc>
          <w:tcPr>
            <w:tcW w:w="4876" w:type="dxa"/>
            <w:hideMark/>
          </w:tcPr>
          <w:p w:rsidR="002743A3" w:rsidRPr="0032735A" w:rsidRDefault="002743A3" w:rsidP="00187505">
            <w:pPr>
              <w:pStyle w:val="ColumnHeading"/>
              <w:keepNext/>
            </w:pPr>
            <w:r w:rsidRPr="0032735A">
              <w:t>Amendement</w:t>
            </w:r>
          </w:p>
        </w:tc>
      </w:tr>
      <w:tr w:rsidR="0032735A" w:rsidRPr="0032735A" w:rsidTr="00187505">
        <w:trPr>
          <w:jc w:val="center"/>
        </w:trPr>
        <w:tc>
          <w:tcPr>
            <w:tcW w:w="4876" w:type="dxa"/>
          </w:tcPr>
          <w:p w:rsidR="002743A3" w:rsidRPr="0032735A" w:rsidRDefault="002743A3" w:rsidP="00187505">
            <w:pPr>
              <w:pStyle w:val="Normal6"/>
            </w:pPr>
          </w:p>
        </w:tc>
        <w:tc>
          <w:tcPr>
            <w:tcW w:w="4876" w:type="dxa"/>
            <w:hideMark/>
          </w:tcPr>
          <w:p w:rsidR="002743A3" w:rsidRPr="0032735A" w:rsidRDefault="002743A3" w:rsidP="00187505">
            <w:pPr>
              <w:pStyle w:val="Normal6"/>
              <w:rPr>
                <w:szCs w:val="24"/>
              </w:rPr>
            </w:pPr>
            <w:r w:rsidRPr="0032735A">
              <w:rPr>
                <w:b/>
                <w:i/>
              </w:rPr>
              <w:t>(e quater)</w:t>
            </w:r>
            <w:r w:rsidRPr="0032735A">
              <w:rPr>
                <w:b/>
                <w:i/>
              </w:rPr>
              <w:tab/>
              <w:t>un mécanisme d’ajustement carbone aux frontières: l’obligation d’acheter des quotas du SEQE pour les importateurs de biens énergivores compensant la différence de prix du carbone à l’intérieur et à l’extérieur de l’UE;</w:t>
            </w:r>
          </w:p>
        </w:tc>
      </w:tr>
    </w:tbl>
    <w:p w:rsidR="002743A3" w:rsidRPr="0032735A" w:rsidRDefault="002743A3" w:rsidP="002743A3">
      <w:r w:rsidRPr="0032735A">
        <w:rPr>
          <w:rStyle w:val="HideTWBExt"/>
          <w:noProof w:val="0"/>
          <w:color w:val="auto"/>
          <w:lang w:val="en-GB"/>
        </w:rPr>
        <w:t>&lt;/Amend&gt;</w:t>
      </w:r>
    </w:p>
    <w:p w:rsidR="002743A3" w:rsidRPr="0032735A" w:rsidRDefault="002743A3" w:rsidP="002743A3">
      <w:pPr>
        <w:pStyle w:val="AMNumberTabs"/>
      </w:pPr>
      <w:r w:rsidRPr="0032735A">
        <w:rPr>
          <w:rStyle w:val="HideTWBExt"/>
          <w:noProof w:val="0"/>
          <w:color w:val="auto"/>
          <w:lang w:val="en-GB"/>
        </w:rPr>
        <w:t>&lt;Amend&gt;</w:t>
      </w:r>
      <w:r w:rsidRPr="0032735A">
        <w:t>Amendement</w:t>
      </w:r>
      <w:r w:rsidRPr="0032735A">
        <w:tab/>
      </w:r>
      <w:r w:rsidRPr="0032735A">
        <w:tab/>
      </w:r>
      <w:r w:rsidRPr="0032735A">
        <w:rPr>
          <w:rStyle w:val="HideTWBExt"/>
          <w:noProof w:val="0"/>
          <w:color w:val="auto"/>
          <w:lang w:val="en-GB"/>
        </w:rPr>
        <w:t>&lt;NumAm&gt;</w:t>
      </w:r>
      <w:r w:rsidRPr="0032735A">
        <w:t>16</w:t>
      </w:r>
      <w:r w:rsidRPr="0032735A">
        <w:rPr>
          <w:rStyle w:val="HideTWBExt"/>
          <w:noProof w:val="0"/>
          <w:color w:val="auto"/>
          <w:lang w:val="en-GB"/>
        </w:rPr>
        <w:t>&lt;/NumAm&gt;</w:t>
      </w:r>
    </w:p>
    <w:p w:rsidR="002743A3" w:rsidRPr="0032735A" w:rsidRDefault="002743A3" w:rsidP="002743A3">
      <w:pPr>
        <w:pStyle w:val="NormalBold12b"/>
      </w:pPr>
      <w:r w:rsidRPr="0032735A">
        <w:rPr>
          <w:rStyle w:val="HideTWBExt"/>
          <w:noProof w:val="0"/>
          <w:color w:val="auto"/>
          <w:lang w:val="en-GB"/>
        </w:rPr>
        <w:t>&lt;DocAmend&gt;</w:t>
      </w:r>
      <w:r w:rsidRPr="0032735A">
        <w:t>Proposition de décision</w:t>
      </w:r>
      <w:r w:rsidRPr="0032735A">
        <w:rPr>
          <w:rStyle w:val="HideTWBExt"/>
          <w:noProof w:val="0"/>
          <w:color w:val="auto"/>
          <w:lang w:val="en-GB"/>
        </w:rPr>
        <w:t>&lt;/DocAmend&gt;</w:t>
      </w:r>
    </w:p>
    <w:p w:rsidR="002743A3" w:rsidRPr="0032735A" w:rsidRDefault="002743A3" w:rsidP="002743A3">
      <w:pPr>
        <w:pStyle w:val="NormalBold"/>
      </w:pPr>
      <w:r w:rsidRPr="0032735A">
        <w:rPr>
          <w:rStyle w:val="HideTWBExt"/>
          <w:noProof w:val="0"/>
          <w:color w:val="auto"/>
        </w:rPr>
        <w:t>&lt;Article&gt;</w:t>
      </w:r>
      <w:r w:rsidRPr="0032735A">
        <w:t>Article 2 – paragraphe 1 – alinéa 2</w:t>
      </w:r>
      <w:r w:rsidRPr="0032735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35A" w:rsidRPr="0032735A" w:rsidTr="00187505">
        <w:trPr>
          <w:trHeight w:hRule="exact" w:val="240"/>
          <w:jc w:val="center"/>
        </w:trPr>
        <w:tc>
          <w:tcPr>
            <w:tcW w:w="9752" w:type="dxa"/>
            <w:gridSpan w:val="2"/>
          </w:tcPr>
          <w:p w:rsidR="002743A3" w:rsidRPr="0032735A" w:rsidRDefault="002743A3" w:rsidP="00187505"/>
        </w:tc>
      </w:tr>
      <w:tr w:rsidR="0032735A" w:rsidRPr="0032735A" w:rsidTr="00187505">
        <w:trPr>
          <w:trHeight w:val="240"/>
          <w:jc w:val="center"/>
        </w:trPr>
        <w:tc>
          <w:tcPr>
            <w:tcW w:w="4876" w:type="dxa"/>
          </w:tcPr>
          <w:p w:rsidR="002743A3" w:rsidRPr="0032735A" w:rsidRDefault="002743A3" w:rsidP="00187505">
            <w:pPr>
              <w:pStyle w:val="ColumnHeading"/>
            </w:pPr>
            <w:r w:rsidRPr="0032735A">
              <w:t>Texte proposé par la Commission</w:t>
            </w:r>
          </w:p>
        </w:tc>
        <w:tc>
          <w:tcPr>
            <w:tcW w:w="4876" w:type="dxa"/>
          </w:tcPr>
          <w:p w:rsidR="002743A3" w:rsidRPr="0032735A" w:rsidRDefault="002743A3" w:rsidP="00187505">
            <w:pPr>
              <w:pStyle w:val="ColumnHeading"/>
            </w:pPr>
            <w:r w:rsidRPr="0032735A">
              <w:t>Amendement</w:t>
            </w:r>
          </w:p>
        </w:tc>
      </w:tr>
      <w:tr w:rsidR="0032735A" w:rsidRPr="0032735A" w:rsidTr="00187505">
        <w:trPr>
          <w:jc w:val="center"/>
        </w:trPr>
        <w:tc>
          <w:tcPr>
            <w:tcW w:w="4876" w:type="dxa"/>
          </w:tcPr>
          <w:p w:rsidR="002743A3" w:rsidRPr="0032735A" w:rsidRDefault="002743A3" w:rsidP="00187505">
            <w:pPr>
              <w:pStyle w:val="Normal6"/>
            </w:pPr>
            <w:r w:rsidRPr="0032735A">
              <w:rPr>
                <w:b/>
                <w:i/>
              </w:rPr>
              <w:t>Aux fins du point c) du premier alinéa, le taux d'appel uniforme s’applique uniquement aux bénéfices des contribuables pour lesquels l’application de la réglementation de l’Union sur l’assiette commune consolidée pour l’impôt sur les sociétés est obligatoire.</w:t>
            </w:r>
          </w:p>
        </w:tc>
        <w:tc>
          <w:tcPr>
            <w:tcW w:w="4876" w:type="dxa"/>
          </w:tcPr>
          <w:p w:rsidR="002743A3" w:rsidRPr="0032735A" w:rsidRDefault="002743A3" w:rsidP="00187505">
            <w:pPr>
              <w:pStyle w:val="Normal6"/>
            </w:pPr>
            <w:r w:rsidRPr="0032735A">
              <w:rPr>
                <w:b/>
                <w:i/>
              </w:rPr>
              <w:t>supprimé</w:t>
            </w:r>
          </w:p>
        </w:tc>
      </w:tr>
    </w:tbl>
    <w:p w:rsidR="002743A3" w:rsidRPr="0032735A" w:rsidRDefault="002743A3" w:rsidP="002743A3">
      <w:pPr>
        <w:pStyle w:val="JustificationTitle"/>
      </w:pPr>
      <w:r w:rsidRPr="0032735A">
        <w:rPr>
          <w:rStyle w:val="HideTWBExt"/>
          <w:noProof w:val="0"/>
          <w:color w:val="auto"/>
        </w:rPr>
        <w:t>&lt;TitreJust&gt;</w:t>
      </w:r>
      <w:r w:rsidRPr="0032735A">
        <w:t>Justification</w:t>
      </w:r>
      <w:r w:rsidRPr="0032735A">
        <w:rPr>
          <w:rStyle w:val="HideTWBExt"/>
          <w:noProof w:val="0"/>
          <w:color w:val="auto"/>
        </w:rPr>
        <w:t>&lt;/TitreJust&gt;</w:t>
      </w:r>
    </w:p>
    <w:p w:rsidR="002743A3" w:rsidRPr="0032735A" w:rsidRDefault="002743A3" w:rsidP="002743A3">
      <w:pPr>
        <w:pStyle w:val="Normal12Italic"/>
      </w:pPr>
      <w:r w:rsidRPr="0032735A">
        <w:t>Le présent amendement est destiné à assurer la cohérence avec ce qui a été énoncé dans la position du Parlement européen sur la proposition de la Commission relative à une assiette commune pour l’impôt sur les sociétés, qui préconisait que la mesure s’applique à toutes les sociétés établies dans l’Union.</w:t>
      </w:r>
    </w:p>
    <w:p w:rsidR="002743A3" w:rsidRPr="0032735A" w:rsidRDefault="002743A3" w:rsidP="002743A3">
      <w:r w:rsidRPr="0032735A">
        <w:rPr>
          <w:rStyle w:val="HideTWBExt"/>
          <w:noProof w:val="0"/>
          <w:color w:val="auto"/>
          <w:lang w:val="en-GB"/>
        </w:rPr>
        <w:t>&lt;/Amend&gt;</w:t>
      </w:r>
    </w:p>
    <w:p w:rsidR="002743A3" w:rsidRPr="0032735A" w:rsidRDefault="002743A3" w:rsidP="002743A3">
      <w:pPr>
        <w:pStyle w:val="AMNumberTabs"/>
      </w:pPr>
      <w:r w:rsidRPr="0032735A">
        <w:rPr>
          <w:rStyle w:val="HideTWBExt"/>
          <w:noProof w:val="0"/>
          <w:color w:val="auto"/>
          <w:lang w:val="en-GB"/>
        </w:rPr>
        <w:t>&lt;Amend&gt;</w:t>
      </w:r>
      <w:r w:rsidRPr="0032735A">
        <w:t>Amendement</w:t>
      </w:r>
      <w:r w:rsidRPr="0032735A">
        <w:tab/>
      </w:r>
      <w:r w:rsidRPr="0032735A">
        <w:tab/>
      </w:r>
      <w:r w:rsidRPr="0032735A">
        <w:rPr>
          <w:rStyle w:val="HideTWBExt"/>
          <w:noProof w:val="0"/>
          <w:color w:val="auto"/>
          <w:lang w:val="en-GB"/>
        </w:rPr>
        <w:t>&lt;NumAm&gt;</w:t>
      </w:r>
      <w:r w:rsidRPr="0032735A">
        <w:t>17</w:t>
      </w:r>
      <w:r w:rsidRPr="0032735A">
        <w:rPr>
          <w:rStyle w:val="HideTWBExt"/>
          <w:noProof w:val="0"/>
          <w:color w:val="auto"/>
          <w:lang w:val="en-GB"/>
        </w:rPr>
        <w:t>&lt;/NumAm&gt;</w:t>
      </w:r>
    </w:p>
    <w:p w:rsidR="002743A3" w:rsidRPr="0032735A" w:rsidRDefault="002743A3" w:rsidP="002743A3">
      <w:pPr>
        <w:pStyle w:val="NormalBold12b"/>
      </w:pPr>
      <w:r w:rsidRPr="0032735A">
        <w:rPr>
          <w:rStyle w:val="HideTWBExt"/>
          <w:noProof w:val="0"/>
          <w:color w:val="auto"/>
          <w:lang w:val="en-GB"/>
        </w:rPr>
        <w:t>&lt;DocAmend&gt;</w:t>
      </w:r>
      <w:r w:rsidRPr="0032735A">
        <w:t>Proposition de décision</w:t>
      </w:r>
      <w:r w:rsidRPr="0032735A">
        <w:rPr>
          <w:rStyle w:val="HideTWBExt"/>
          <w:noProof w:val="0"/>
          <w:color w:val="auto"/>
          <w:lang w:val="en-GB"/>
        </w:rPr>
        <w:t>&lt;/DocAmend&gt;</w:t>
      </w:r>
    </w:p>
    <w:p w:rsidR="002743A3" w:rsidRPr="0032735A" w:rsidRDefault="002743A3" w:rsidP="002743A3">
      <w:pPr>
        <w:pStyle w:val="NormalBold"/>
      </w:pPr>
      <w:r w:rsidRPr="0032735A">
        <w:rPr>
          <w:rStyle w:val="HideTWBExt"/>
          <w:noProof w:val="0"/>
          <w:color w:val="auto"/>
        </w:rPr>
        <w:t>&lt;Article&gt;</w:t>
      </w:r>
      <w:r w:rsidRPr="0032735A">
        <w:t>Article 2 – paragraphe 1 – alinéa 4</w:t>
      </w:r>
      <w:r w:rsidRPr="0032735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35A" w:rsidRPr="0032735A" w:rsidTr="00187505">
        <w:trPr>
          <w:trHeight w:hRule="exact" w:val="240"/>
          <w:jc w:val="center"/>
        </w:trPr>
        <w:tc>
          <w:tcPr>
            <w:tcW w:w="9752" w:type="dxa"/>
            <w:gridSpan w:val="2"/>
          </w:tcPr>
          <w:p w:rsidR="002743A3" w:rsidRPr="0032735A" w:rsidRDefault="002743A3" w:rsidP="00187505"/>
        </w:tc>
      </w:tr>
      <w:tr w:rsidR="0032735A" w:rsidRPr="0032735A" w:rsidTr="00187505">
        <w:trPr>
          <w:trHeight w:val="240"/>
          <w:jc w:val="center"/>
        </w:trPr>
        <w:tc>
          <w:tcPr>
            <w:tcW w:w="4876" w:type="dxa"/>
          </w:tcPr>
          <w:p w:rsidR="002743A3" w:rsidRPr="0032735A" w:rsidRDefault="002743A3" w:rsidP="00187505">
            <w:pPr>
              <w:pStyle w:val="ColumnHeading"/>
            </w:pPr>
            <w:r w:rsidRPr="0032735A">
              <w:t>Texte proposé par la Commission</w:t>
            </w:r>
          </w:p>
        </w:tc>
        <w:tc>
          <w:tcPr>
            <w:tcW w:w="4876" w:type="dxa"/>
          </w:tcPr>
          <w:p w:rsidR="002743A3" w:rsidRPr="0032735A" w:rsidRDefault="002743A3" w:rsidP="00187505">
            <w:pPr>
              <w:pStyle w:val="ColumnHeading"/>
            </w:pPr>
            <w:r w:rsidRPr="0032735A">
              <w:t>Amendement</w:t>
            </w:r>
          </w:p>
        </w:tc>
      </w:tr>
      <w:tr w:rsidR="0032735A" w:rsidRPr="0032735A" w:rsidTr="00187505">
        <w:trPr>
          <w:jc w:val="center"/>
        </w:trPr>
        <w:tc>
          <w:tcPr>
            <w:tcW w:w="4876" w:type="dxa"/>
          </w:tcPr>
          <w:p w:rsidR="002743A3" w:rsidRPr="0032735A" w:rsidRDefault="002743A3" w:rsidP="00187505">
            <w:pPr>
              <w:pStyle w:val="Normal6"/>
            </w:pPr>
            <w:r w:rsidRPr="0032735A">
              <w:rPr>
                <w:b/>
                <w:i/>
              </w:rPr>
              <w:t>L'Autriche bénéficie d'une réduction brute de sa contribution annuelle fondée sur le revenu national brut s'élevant à 110 millions d'EUR en 2021, 88 millions d'EUR en 2022, 66 millions d'EUR en 2023, 44 millions d'EUR en 2024 et 22 millions d'EUR en 2025. Le Danemark bénéficie d'une réduction brute de sa contribution annuelle fondée sur le revenu national brut s'élevant à 118 millions d'EUR en 2021, 94 millions d'EUR en 2022, 71 millions d'EUR en 2023, 47 millions d'EUR en 2024 et 24 millions d'EUR en 2025. L’Allemagne bénéficie d'une réduction brute de sa contribution annuelle fondée sur le revenu national brut s'élevant à 2,799 milliards d'EUR en 2021, 2,239 milliards d'EUR en 2022, 1,679 milliard d'EUR en 2023, 1,119 milliard d'EUR en 2024 et 560 millions d'EUR en 2025. Les Pays-Bas bénéficient d'une réduction brute de leur contribution annuelle fondée sur le revenu national brut s'élevant à 1,259 milliard d'EUR en 2021, 1,007 milliard d'EUR en 2022, 755 millions d'EUR en 2023, 503 millions d'EUR en 2024 et 252 millions d'EUR en 2025. La Suède bénéficie d'une réduction brute de sa contribution annuelle fondée sur le revenu national brut s'élevant à 578 millions d'EUR en 2021, 462 millions d'EUR en 2022, 347 millions d'EUR en 2023, 231 millions d'EUR en 2024 et 116 millions d'EUR en 2025. Ces montants sont aux prix de 2018 et sont ajustés aux prix courants par l'application du déflateur du produit intérieur brut pour l'Union le plus récent exprimé en euros, tel qu'il est déterminé par la Commission, qui est disponible au moment de l'élaboration du projet de budget. Ces réductions brutes sont financées par l'ensemble des États membres.</w:t>
            </w:r>
          </w:p>
        </w:tc>
        <w:tc>
          <w:tcPr>
            <w:tcW w:w="4876" w:type="dxa"/>
          </w:tcPr>
          <w:p w:rsidR="002743A3" w:rsidRPr="0032735A" w:rsidRDefault="002743A3" w:rsidP="00187505">
            <w:pPr>
              <w:pStyle w:val="Normal6"/>
            </w:pPr>
            <w:r w:rsidRPr="0032735A">
              <w:rPr>
                <w:b/>
                <w:i/>
              </w:rPr>
              <w:t>supprimé</w:t>
            </w:r>
          </w:p>
        </w:tc>
      </w:tr>
    </w:tbl>
    <w:p w:rsidR="002743A3" w:rsidRPr="0032735A" w:rsidRDefault="002743A3" w:rsidP="002743A3">
      <w:r w:rsidRPr="0032735A">
        <w:rPr>
          <w:rStyle w:val="HideTWBExt"/>
          <w:noProof w:val="0"/>
          <w:color w:val="auto"/>
        </w:rPr>
        <w:t>&lt;/Amend&gt;</w:t>
      </w:r>
    </w:p>
    <w:p w:rsidR="002743A3" w:rsidRPr="0032735A" w:rsidRDefault="002743A3" w:rsidP="002743A3">
      <w:pPr>
        <w:pStyle w:val="AMNumberTabs"/>
        <w:keepNext/>
      </w:pPr>
      <w:r w:rsidRPr="0032735A">
        <w:rPr>
          <w:rStyle w:val="HideTWBExt"/>
          <w:b w:val="0"/>
          <w:noProof w:val="0"/>
          <w:color w:val="auto"/>
        </w:rPr>
        <w:t>&lt;Amend&gt;</w:t>
      </w:r>
      <w:r w:rsidRPr="0032735A">
        <w:t>Amendement</w:t>
      </w:r>
      <w:r w:rsidRPr="0032735A">
        <w:tab/>
      </w:r>
      <w:r w:rsidRPr="0032735A">
        <w:tab/>
      </w:r>
      <w:r w:rsidRPr="0032735A">
        <w:rPr>
          <w:rStyle w:val="HideTWBExt"/>
          <w:b w:val="0"/>
          <w:noProof w:val="0"/>
          <w:color w:val="auto"/>
        </w:rPr>
        <w:t>&lt;NumAm&gt;</w:t>
      </w:r>
      <w:r w:rsidRPr="0032735A">
        <w:t>18</w:t>
      </w:r>
      <w:r w:rsidRPr="0032735A">
        <w:rPr>
          <w:rStyle w:val="HideTWBExt"/>
          <w:b w:val="0"/>
          <w:noProof w:val="0"/>
          <w:color w:val="auto"/>
        </w:rPr>
        <w:t>&lt;/NumAm&gt;</w:t>
      </w:r>
    </w:p>
    <w:p w:rsidR="002743A3" w:rsidRPr="0032735A" w:rsidRDefault="002743A3" w:rsidP="002743A3">
      <w:pPr>
        <w:pStyle w:val="NormalBold12b"/>
        <w:keepNext/>
      </w:pPr>
      <w:r w:rsidRPr="0032735A">
        <w:rPr>
          <w:rStyle w:val="HideTWBExt"/>
          <w:b w:val="0"/>
          <w:noProof w:val="0"/>
          <w:color w:val="auto"/>
        </w:rPr>
        <w:t>&lt;DocAmend&gt;</w:t>
      </w:r>
      <w:r w:rsidRPr="0032735A">
        <w:t>Proposition de décision</w:t>
      </w:r>
      <w:r w:rsidRPr="0032735A">
        <w:rPr>
          <w:rStyle w:val="HideTWBExt"/>
          <w:b w:val="0"/>
          <w:noProof w:val="0"/>
          <w:color w:val="auto"/>
        </w:rPr>
        <w:t>&lt;/DocAmend&gt;</w:t>
      </w:r>
    </w:p>
    <w:p w:rsidR="002743A3" w:rsidRPr="0032735A" w:rsidRDefault="002743A3" w:rsidP="002743A3">
      <w:pPr>
        <w:pStyle w:val="NormalBold"/>
      </w:pPr>
      <w:r w:rsidRPr="0032735A">
        <w:rPr>
          <w:rStyle w:val="HideTWBExt"/>
          <w:b w:val="0"/>
          <w:noProof w:val="0"/>
          <w:color w:val="auto"/>
        </w:rPr>
        <w:t>&lt;Article&gt;</w:t>
      </w:r>
      <w:r w:rsidRPr="0032735A">
        <w:t>Article 2 – paragraphe 1 bis (nouveau)</w:t>
      </w:r>
      <w:r w:rsidRPr="0032735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35A" w:rsidRPr="0032735A" w:rsidTr="00187505">
        <w:trPr>
          <w:jc w:val="center"/>
        </w:trPr>
        <w:tc>
          <w:tcPr>
            <w:tcW w:w="9752" w:type="dxa"/>
            <w:gridSpan w:val="2"/>
          </w:tcPr>
          <w:p w:rsidR="002743A3" w:rsidRPr="0032735A" w:rsidRDefault="002743A3" w:rsidP="00187505">
            <w:pPr>
              <w:keepNext/>
            </w:pPr>
          </w:p>
        </w:tc>
      </w:tr>
      <w:tr w:rsidR="0032735A" w:rsidRPr="0032735A" w:rsidTr="00187505">
        <w:trPr>
          <w:jc w:val="center"/>
        </w:trPr>
        <w:tc>
          <w:tcPr>
            <w:tcW w:w="4876" w:type="dxa"/>
            <w:hideMark/>
          </w:tcPr>
          <w:p w:rsidR="002743A3" w:rsidRPr="0032735A" w:rsidRDefault="002743A3" w:rsidP="00187505">
            <w:pPr>
              <w:pStyle w:val="ColumnHeading"/>
              <w:keepNext/>
            </w:pPr>
            <w:r w:rsidRPr="0032735A">
              <w:t>Texte proposé par la Commission</w:t>
            </w:r>
          </w:p>
        </w:tc>
        <w:tc>
          <w:tcPr>
            <w:tcW w:w="4876" w:type="dxa"/>
            <w:hideMark/>
          </w:tcPr>
          <w:p w:rsidR="002743A3" w:rsidRPr="0032735A" w:rsidRDefault="002743A3" w:rsidP="00187505">
            <w:pPr>
              <w:pStyle w:val="ColumnHeading"/>
              <w:keepNext/>
            </w:pPr>
            <w:r w:rsidRPr="0032735A">
              <w:t>Amendement</w:t>
            </w:r>
          </w:p>
        </w:tc>
      </w:tr>
      <w:tr w:rsidR="0032735A" w:rsidRPr="0032735A" w:rsidTr="00187505">
        <w:trPr>
          <w:jc w:val="center"/>
        </w:trPr>
        <w:tc>
          <w:tcPr>
            <w:tcW w:w="4876" w:type="dxa"/>
          </w:tcPr>
          <w:p w:rsidR="002743A3" w:rsidRPr="0032735A" w:rsidRDefault="002743A3" w:rsidP="00187505">
            <w:pPr>
              <w:pStyle w:val="Normal6"/>
            </w:pPr>
          </w:p>
        </w:tc>
        <w:tc>
          <w:tcPr>
            <w:tcW w:w="4876" w:type="dxa"/>
            <w:hideMark/>
          </w:tcPr>
          <w:p w:rsidR="002743A3" w:rsidRPr="0032735A" w:rsidRDefault="002743A3" w:rsidP="00187505">
            <w:pPr>
              <w:pStyle w:val="Normal6"/>
              <w:rPr>
                <w:szCs w:val="24"/>
              </w:rPr>
            </w:pPr>
            <w:r w:rsidRPr="0032735A">
              <w:rPr>
                <w:b/>
                <w:i/>
              </w:rPr>
              <w:t>Outre les catégories de ressources propres visées au paragraphe 1, les contributions des États membres au Fonds de soutien à la stabilisation, qui sont notamment calculées sur la base des montants du revenu monétaire attribué aux banques centrales nationales de l’Eurosystème en vertu de l’article 32 du protocole n° 4 sur les statuts du Système européen de banques centrales et de la Banque centrale européenne, conformément à l’accord qui accompagne le règlement relatif au mécanisme européen de stabilisation des investissements.</w:t>
            </w:r>
          </w:p>
        </w:tc>
      </w:tr>
    </w:tbl>
    <w:p w:rsidR="002743A3" w:rsidRPr="0032735A" w:rsidRDefault="002743A3" w:rsidP="002743A3">
      <w:r w:rsidRPr="0032735A">
        <w:rPr>
          <w:rStyle w:val="HideTWBExt"/>
          <w:noProof w:val="0"/>
          <w:color w:val="auto"/>
          <w:lang w:val="en-GB"/>
        </w:rPr>
        <w:t>&lt;/Amend&gt;</w:t>
      </w:r>
    </w:p>
    <w:p w:rsidR="002743A3" w:rsidRPr="0032735A" w:rsidRDefault="002743A3" w:rsidP="002743A3">
      <w:pPr>
        <w:pStyle w:val="AMNumberTabs"/>
        <w:keepNext/>
      </w:pPr>
      <w:r w:rsidRPr="0032735A">
        <w:rPr>
          <w:rStyle w:val="HideTWBExt"/>
          <w:b w:val="0"/>
          <w:noProof w:val="0"/>
          <w:color w:val="auto"/>
          <w:lang w:val="en-GB"/>
        </w:rPr>
        <w:t>&lt;Amend&gt;</w:t>
      </w:r>
      <w:r w:rsidRPr="0032735A">
        <w:t>Amendement</w:t>
      </w:r>
      <w:r w:rsidRPr="0032735A">
        <w:tab/>
      </w:r>
      <w:r w:rsidRPr="0032735A">
        <w:tab/>
      </w:r>
      <w:r w:rsidRPr="0032735A">
        <w:rPr>
          <w:rStyle w:val="HideTWBExt"/>
          <w:b w:val="0"/>
          <w:noProof w:val="0"/>
          <w:color w:val="auto"/>
          <w:lang w:val="en-GB"/>
        </w:rPr>
        <w:t>&lt;NumAm&gt;</w:t>
      </w:r>
      <w:r w:rsidRPr="0032735A">
        <w:t>19</w:t>
      </w:r>
      <w:r w:rsidRPr="0032735A">
        <w:rPr>
          <w:rStyle w:val="HideTWBExt"/>
          <w:b w:val="0"/>
          <w:noProof w:val="0"/>
          <w:color w:val="auto"/>
          <w:lang w:val="en-GB"/>
        </w:rPr>
        <w:t>&lt;/NumAm&gt;</w:t>
      </w:r>
    </w:p>
    <w:p w:rsidR="002743A3" w:rsidRPr="0032735A" w:rsidRDefault="002743A3" w:rsidP="002743A3">
      <w:pPr>
        <w:pStyle w:val="NormalBold12b"/>
        <w:keepNext/>
      </w:pPr>
      <w:r w:rsidRPr="0032735A">
        <w:rPr>
          <w:rStyle w:val="HideTWBExt"/>
          <w:b w:val="0"/>
          <w:noProof w:val="0"/>
          <w:color w:val="auto"/>
          <w:lang w:val="en-GB"/>
        </w:rPr>
        <w:t>&lt;DocAmend&gt;</w:t>
      </w:r>
      <w:r w:rsidRPr="0032735A">
        <w:t>Proposition de décision</w:t>
      </w:r>
      <w:r w:rsidRPr="0032735A">
        <w:rPr>
          <w:rStyle w:val="HideTWBExt"/>
          <w:b w:val="0"/>
          <w:noProof w:val="0"/>
          <w:color w:val="auto"/>
          <w:lang w:val="en-GB"/>
        </w:rPr>
        <w:t>&lt;/DocAmend&gt;</w:t>
      </w:r>
    </w:p>
    <w:p w:rsidR="002743A3" w:rsidRPr="0032735A" w:rsidRDefault="002743A3" w:rsidP="002743A3">
      <w:pPr>
        <w:pStyle w:val="NormalBold"/>
      </w:pPr>
      <w:r w:rsidRPr="0032735A">
        <w:rPr>
          <w:rStyle w:val="HideTWBExt"/>
          <w:b w:val="0"/>
          <w:noProof w:val="0"/>
          <w:color w:val="auto"/>
        </w:rPr>
        <w:t>&lt;Article&gt;</w:t>
      </w:r>
      <w:r w:rsidRPr="0032735A">
        <w:t>Article 4 – alinéa unique</w:t>
      </w:r>
      <w:r w:rsidRPr="0032735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35A" w:rsidRPr="0032735A" w:rsidTr="00187505">
        <w:trPr>
          <w:jc w:val="center"/>
        </w:trPr>
        <w:tc>
          <w:tcPr>
            <w:tcW w:w="9752" w:type="dxa"/>
            <w:gridSpan w:val="2"/>
          </w:tcPr>
          <w:p w:rsidR="002743A3" w:rsidRPr="0032735A" w:rsidRDefault="002743A3" w:rsidP="00187505">
            <w:pPr>
              <w:keepNext/>
            </w:pPr>
          </w:p>
        </w:tc>
      </w:tr>
      <w:tr w:rsidR="0032735A" w:rsidRPr="0032735A" w:rsidTr="00187505">
        <w:trPr>
          <w:jc w:val="center"/>
        </w:trPr>
        <w:tc>
          <w:tcPr>
            <w:tcW w:w="4876" w:type="dxa"/>
            <w:hideMark/>
          </w:tcPr>
          <w:p w:rsidR="002743A3" w:rsidRPr="0032735A" w:rsidRDefault="002743A3" w:rsidP="00187505">
            <w:pPr>
              <w:pStyle w:val="ColumnHeading"/>
              <w:keepNext/>
            </w:pPr>
            <w:r w:rsidRPr="0032735A">
              <w:t>Texte proposé par la Commission</w:t>
            </w:r>
          </w:p>
        </w:tc>
        <w:tc>
          <w:tcPr>
            <w:tcW w:w="4876" w:type="dxa"/>
            <w:hideMark/>
          </w:tcPr>
          <w:p w:rsidR="002743A3" w:rsidRPr="0032735A" w:rsidRDefault="002743A3" w:rsidP="00187505">
            <w:pPr>
              <w:pStyle w:val="ColumnHeading"/>
              <w:keepNext/>
            </w:pPr>
            <w:r w:rsidRPr="0032735A">
              <w:t>Amendement</w:t>
            </w:r>
          </w:p>
        </w:tc>
      </w:tr>
      <w:tr w:rsidR="0032735A" w:rsidRPr="0032735A" w:rsidTr="00187505">
        <w:trPr>
          <w:jc w:val="center"/>
        </w:trPr>
        <w:tc>
          <w:tcPr>
            <w:tcW w:w="4876" w:type="dxa"/>
            <w:hideMark/>
          </w:tcPr>
          <w:p w:rsidR="002743A3" w:rsidRPr="0032735A" w:rsidRDefault="002743A3" w:rsidP="00187505">
            <w:pPr>
              <w:pStyle w:val="Normal6"/>
            </w:pPr>
            <w:r w:rsidRPr="0032735A">
              <w:t xml:space="preserve">Les recettes visées à l'article 2 sont utilisées indistinctement pour financer toutes les dépenses inscrites au budget annuel de </w:t>
            </w:r>
            <w:r w:rsidRPr="0032735A">
              <w:rPr>
                <w:b/>
                <w:i/>
              </w:rPr>
              <w:t>l'Union</w:t>
            </w:r>
            <w:r w:rsidRPr="0032735A">
              <w:t>.</w:t>
            </w:r>
          </w:p>
        </w:tc>
        <w:tc>
          <w:tcPr>
            <w:tcW w:w="4876" w:type="dxa"/>
            <w:hideMark/>
          </w:tcPr>
          <w:p w:rsidR="002743A3" w:rsidRPr="0032735A" w:rsidRDefault="002743A3" w:rsidP="00187505">
            <w:pPr>
              <w:pStyle w:val="Normal6"/>
              <w:rPr>
                <w:szCs w:val="24"/>
              </w:rPr>
            </w:pPr>
            <w:r w:rsidRPr="0032735A">
              <w:t xml:space="preserve">Les recettes visées à l'article 2 sont utilisées indistinctement pour financer toutes les dépenses inscrites au budget annuel de </w:t>
            </w:r>
            <w:r w:rsidRPr="0032735A">
              <w:rPr>
                <w:b/>
                <w:i/>
              </w:rPr>
              <w:t>l’Union, à l’exception des contributions visées au paragraphe 1 bis, qui sont utilisées aux seules fins du Fonds de soutien à la stabilisation, comme le prévoit le règlement relatif au mécanisme européen de stabilisation des investissements</w:t>
            </w:r>
            <w:r w:rsidRPr="0032735A">
              <w:t>.</w:t>
            </w:r>
          </w:p>
        </w:tc>
      </w:tr>
    </w:tbl>
    <w:p w:rsidR="002743A3" w:rsidRPr="0032735A" w:rsidRDefault="002743A3" w:rsidP="002743A3">
      <w:r w:rsidRPr="0032735A">
        <w:rPr>
          <w:rStyle w:val="HideTWBExt"/>
          <w:noProof w:val="0"/>
          <w:color w:val="auto"/>
          <w:lang w:val="en-GB"/>
        </w:rPr>
        <w:t>&lt;/Amend&gt;</w:t>
      </w:r>
    </w:p>
    <w:p w:rsidR="002743A3" w:rsidRPr="0032735A" w:rsidRDefault="002743A3" w:rsidP="002743A3">
      <w:pPr>
        <w:pStyle w:val="AMNumberTabs"/>
      </w:pPr>
      <w:r w:rsidRPr="0032735A">
        <w:rPr>
          <w:rStyle w:val="HideTWBExt"/>
          <w:noProof w:val="0"/>
          <w:color w:val="auto"/>
          <w:lang w:val="en-GB"/>
        </w:rPr>
        <w:t>&lt;Amend&gt;</w:t>
      </w:r>
      <w:r w:rsidRPr="0032735A">
        <w:t>Amendement</w:t>
      </w:r>
      <w:r w:rsidRPr="0032735A">
        <w:tab/>
      </w:r>
      <w:r w:rsidRPr="0032735A">
        <w:tab/>
      </w:r>
      <w:r w:rsidRPr="0032735A">
        <w:rPr>
          <w:rStyle w:val="HideTWBExt"/>
          <w:noProof w:val="0"/>
          <w:color w:val="auto"/>
          <w:lang w:val="en-GB"/>
        </w:rPr>
        <w:t>&lt;NumAm&gt;</w:t>
      </w:r>
      <w:r w:rsidRPr="0032735A">
        <w:t>20</w:t>
      </w:r>
      <w:r w:rsidRPr="0032735A">
        <w:rPr>
          <w:rStyle w:val="HideTWBExt"/>
          <w:noProof w:val="0"/>
          <w:color w:val="auto"/>
          <w:lang w:val="en-GB"/>
        </w:rPr>
        <w:t>&lt;/NumAm&gt;</w:t>
      </w:r>
    </w:p>
    <w:p w:rsidR="002743A3" w:rsidRPr="0032735A" w:rsidRDefault="002743A3" w:rsidP="002743A3">
      <w:pPr>
        <w:pStyle w:val="NormalBold12b"/>
      </w:pPr>
      <w:r w:rsidRPr="0032735A">
        <w:rPr>
          <w:rStyle w:val="HideTWBExt"/>
          <w:noProof w:val="0"/>
          <w:color w:val="auto"/>
          <w:lang w:val="en-GB"/>
        </w:rPr>
        <w:t>&lt;DocAmend&gt;</w:t>
      </w:r>
      <w:r w:rsidRPr="0032735A">
        <w:t>Proposition de décision</w:t>
      </w:r>
      <w:r w:rsidRPr="0032735A">
        <w:rPr>
          <w:rStyle w:val="HideTWBExt"/>
          <w:noProof w:val="0"/>
          <w:color w:val="auto"/>
          <w:lang w:val="en-GB"/>
        </w:rPr>
        <w:t>&lt;/DocAmend&gt;</w:t>
      </w:r>
    </w:p>
    <w:p w:rsidR="002743A3" w:rsidRPr="0032735A" w:rsidRDefault="002743A3" w:rsidP="002743A3">
      <w:pPr>
        <w:pStyle w:val="NormalBold"/>
      </w:pPr>
      <w:r w:rsidRPr="0032735A">
        <w:rPr>
          <w:rStyle w:val="HideTWBExt"/>
          <w:noProof w:val="0"/>
          <w:color w:val="auto"/>
        </w:rPr>
        <w:t>&lt;Article&gt;</w:t>
      </w:r>
      <w:r w:rsidRPr="0032735A">
        <w:t>Article 8 – paragraphe 6 bis (nouveau)</w:t>
      </w:r>
      <w:r w:rsidRPr="0032735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35A" w:rsidRPr="0032735A" w:rsidTr="00187505">
        <w:trPr>
          <w:trHeight w:hRule="exact" w:val="240"/>
          <w:jc w:val="center"/>
        </w:trPr>
        <w:tc>
          <w:tcPr>
            <w:tcW w:w="9752" w:type="dxa"/>
            <w:gridSpan w:val="2"/>
          </w:tcPr>
          <w:p w:rsidR="002743A3" w:rsidRPr="0032735A" w:rsidRDefault="002743A3" w:rsidP="00187505"/>
        </w:tc>
      </w:tr>
      <w:tr w:rsidR="0032735A" w:rsidRPr="0032735A" w:rsidTr="00187505">
        <w:trPr>
          <w:trHeight w:val="240"/>
          <w:jc w:val="center"/>
        </w:trPr>
        <w:tc>
          <w:tcPr>
            <w:tcW w:w="4876" w:type="dxa"/>
          </w:tcPr>
          <w:p w:rsidR="002743A3" w:rsidRPr="0032735A" w:rsidRDefault="002743A3" w:rsidP="00187505">
            <w:pPr>
              <w:pStyle w:val="ColumnHeading"/>
            </w:pPr>
            <w:r w:rsidRPr="0032735A">
              <w:t>Texte proposé par la Commission</w:t>
            </w:r>
          </w:p>
        </w:tc>
        <w:tc>
          <w:tcPr>
            <w:tcW w:w="4876" w:type="dxa"/>
          </w:tcPr>
          <w:p w:rsidR="002743A3" w:rsidRPr="0032735A" w:rsidRDefault="002743A3" w:rsidP="00187505">
            <w:pPr>
              <w:pStyle w:val="ColumnHeading"/>
            </w:pPr>
            <w:r w:rsidRPr="0032735A">
              <w:t>Amendement</w:t>
            </w:r>
          </w:p>
        </w:tc>
      </w:tr>
      <w:tr w:rsidR="0032735A" w:rsidRPr="0032735A" w:rsidTr="00187505">
        <w:trPr>
          <w:jc w:val="center"/>
        </w:trPr>
        <w:tc>
          <w:tcPr>
            <w:tcW w:w="4876" w:type="dxa"/>
          </w:tcPr>
          <w:p w:rsidR="002743A3" w:rsidRPr="0032735A" w:rsidRDefault="002743A3" w:rsidP="00187505">
            <w:pPr>
              <w:pStyle w:val="Normal6"/>
            </w:pPr>
          </w:p>
        </w:tc>
        <w:tc>
          <w:tcPr>
            <w:tcW w:w="4876" w:type="dxa"/>
          </w:tcPr>
          <w:p w:rsidR="002743A3" w:rsidRPr="0032735A" w:rsidRDefault="002743A3" w:rsidP="00187505">
            <w:pPr>
              <w:pStyle w:val="Normal6"/>
            </w:pPr>
            <w:r w:rsidRPr="0032735A">
              <w:rPr>
                <w:b/>
                <w:i/>
              </w:rPr>
              <w:t>6 bis.</w:t>
            </w:r>
            <w:r w:rsidRPr="0032735A">
              <w:tab/>
            </w:r>
            <w:r w:rsidRPr="0032735A">
              <w:rPr>
                <w:b/>
                <w:i/>
              </w:rPr>
              <w:t>conformément à l’article 48, paragraphe 7, du traité UE, le Conseil européen peut adopter une décision permettant l’adoption, conformément à la procédure législative ordinaire, d’actes relevant de la procédure législative spéciale, y compris le système des ressources propres de l’Union européenne.</w:t>
            </w:r>
          </w:p>
        </w:tc>
      </w:tr>
    </w:tbl>
    <w:p w:rsidR="002743A3" w:rsidRPr="0032735A" w:rsidRDefault="002743A3" w:rsidP="002743A3">
      <w:r w:rsidRPr="0032735A">
        <w:rPr>
          <w:rStyle w:val="HideTWBExt"/>
          <w:noProof w:val="0"/>
          <w:color w:val="auto"/>
        </w:rPr>
        <w:t>&lt;/Amend&gt;</w:t>
      </w:r>
      <w:r w:rsidRPr="0032735A">
        <w:rPr>
          <w:rStyle w:val="HideTWBExt"/>
          <w:noProof w:val="0"/>
          <w:color w:val="auto"/>
          <w:szCs w:val="20"/>
        </w:rPr>
        <w:t>&lt;/RepeatBlock-Amend&gt;</w:t>
      </w:r>
    </w:p>
    <w:p w:rsidR="00E4298B" w:rsidRPr="0032735A" w:rsidRDefault="00E4298B" w:rsidP="00E4298B">
      <w:pPr>
        <w:pStyle w:val="PageHeadingNotTOC"/>
      </w:pPr>
      <w:r w:rsidRPr="0032735A">
        <w:br w:type="page"/>
      </w:r>
      <w:bookmarkStart w:id="2" w:name="ProcPageAD"/>
      <w:r w:rsidRPr="0032735A">
        <w:t>PROCÉDURE DE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2735A" w:rsidRPr="0032735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b/>
                <w:bCs/>
                <w:sz w:val="20"/>
                <w:szCs w:val="20"/>
              </w:rPr>
            </w:pPr>
            <w:r w:rsidRPr="0032735A">
              <w:rPr>
                <w:b/>
                <w:bCs/>
                <w:sz w:val="20"/>
                <w:szCs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sz w:val="20"/>
                <w:szCs w:val="20"/>
              </w:rPr>
            </w:pPr>
            <w:r w:rsidRPr="0032735A">
              <w:rPr>
                <w:sz w:val="20"/>
                <w:szCs w:val="20"/>
              </w:rPr>
              <w:t>Proposition de décision du Conseil relative au système des ressources propres de l’Union européenne</w:t>
            </w:r>
          </w:p>
        </w:tc>
      </w:tr>
      <w:tr w:rsidR="0032735A" w:rsidRPr="0032735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b/>
                <w:bCs/>
                <w:sz w:val="20"/>
                <w:szCs w:val="20"/>
              </w:rPr>
            </w:pPr>
            <w:r w:rsidRPr="0032735A">
              <w:rPr>
                <w:b/>
                <w:bCs/>
                <w:sz w:val="20"/>
                <w:szCs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sz w:val="20"/>
                <w:szCs w:val="20"/>
              </w:rPr>
            </w:pPr>
            <w:r w:rsidRPr="0032735A">
              <w:rPr>
                <w:sz w:val="20"/>
                <w:szCs w:val="20"/>
              </w:rPr>
              <w:t>COM(2018)0325 – C8-0201/2018 – 2018/0135(CNS)</w:t>
            </w:r>
          </w:p>
        </w:tc>
      </w:tr>
      <w:tr w:rsidR="0032735A" w:rsidRPr="0032735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b/>
                <w:bCs/>
                <w:sz w:val="20"/>
                <w:szCs w:val="20"/>
              </w:rPr>
            </w:pPr>
            <w:r w:rsidRPr="0032735A">
              <w:rPr>
                <w:b/>
                <w:bCs/>
                <w:sz w:val="20"/>
                <w:szCs w:val="20"/>
              </w:rPr>
              <w:t>Commission compétente au fond</w:t>
            </w:r>
          </w:p>
          <w:p w:rsidR="00E4298B" w:rsidRPr="0032735A" w:rsidRDefault="00E4298B">
            <w:pPr>
              <w:widowControl w:val="0"/>
              <w:autoSpaceDE w:val="0"/>
              <w:autoSpaceDN w:val="0"/>
              <w:adjustRightInd w:val="0"/>
              <w:rPr>
                <w:sz w:val="20"/>
                <w:szCs w:val="20"/>
              </w:rPr>
            </w:pPr>
            <w:r w:rsidRPr="0032735A">
              <w:rPr>
                <w:sz w:val="20"/>
                <w:szCs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298B" w:rsidRPr="0032735A" w:rsidRDefault="00E4298B">
            <w:pPr>
              <w:widowControl w:val="0"/>
              <w:autoSpaceDE w:val="0"/>
              <w:autoSpaceDN w:val="0"/>
              <w:adjustRightInd w:val="0"/>
              <w:rPr>
                <w:sz w:val="20"/>
                <w:szCs w:val="20"/>
              </w:rPr>
            </w:pPr>
            <w:r w:rsidRPr="0032735A">
              <w:rPr>
                <w:sz w:val="20"/>
                <w:szCs w:val="20"/>
              </w:rPr>
              <w:t>BUDG</w:t>
            </w:r>
          </w:p>
          <w:p w:rsidR="00E4298B" w:rsidRPr="0032735A" w:rsidRDefault="00E4298B">
            <w:pPr>
              <w:widowControl w:val="0"/>
              <w:autoSpaceDE w:val="0"/>
              <w:autoSpaceDN w:val="0"/>
              <w:adjustRightInd w:val="0"/>
              <w:rPr>
                <w:sz w:val="20"/>
                <w:szCs w:val="20"/>
              </w:rPr>
            </w:pPr>
            <w:r w:rsidRPr="0032735A">
              <w:rPr>
                <w:sz w:val="20"/>
                <w:szCs w:val="20"/>
              </w:rPr>
              <w:t>31.5.2018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298B" w:rsidRPr="0032735A" w:rsidRDefault="00E4298B">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298B" w:rsidRPr="0032735A" w:rsidRDefault="00E4298B">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rFonts w:ascii="sans-serif" w:hAnsi="sans-serif" w:cs="sans-serif"/>
              </w:rPr>
            </w:pPr>
          </w:p>
        </w:tc>
      </w:tr>
      <w:tr w:rsidR="0032735A" w:rsidRPr="0032735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b/>
                <w:bCs/>
                <w:sz w:val="20"/>
                <w:szCs w:val="20"/>
              </w:rPr>
            </w:pPr>
            <w:r w:rsidRPr="0032735A">
              <w:rPr>
                <w:b/>
                <w:bCs/>
                <w:sz w:val="20"/>
                <w:szCs w:val="20"/>
              </w:rPr>
              <w:t>Avis émis par</w:t>
            </w:r>
          </w:p>
          <w:p w:rsidR="00E4298B" w:rsidRPr="0032735A" w:rsidRDefault="00E4298B">
            <w:pPr>
              <w:widowControl w:val="0"/>
              <w:autoSpaceDE w:val="0"/>
              <w:autoSpaceDN w:val="0"/>
              <w:adjustRightInd w:val="0"/>
              <w:rPr>
                <w:sz w:val="20"/>
                <w:szCs w:val="20"/>
              </w:rPr>
            </w:pPr>
            <w:r w:rsidRPr="0032735A">
              <w:rPr>
                <w:sz w:val="20"/>
                <w:szCs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sz w:val="20"/>
                <w:szCs w:val="20"/>
              </w:rPr>
            </w:pPr>
            <w:r w:rsidRPr="0032735A">
              <w:rPr>
                <w:sz w:val="20"/>
                <w:szCs w:val="20"/>
              </w:rPr>
              <w:t>ECON</w:t>
            </w:r>
          </w:p>
          <w:p w:rsidR="00E4298B" w:rsidRPr="0032735A" w:rsidRDefault="00E4298B">
            <w:pPr>
              <w:widowControl w:val="0"/>
              <w:autoSpaceDE w:val="0"/>
              <w:autoSpaceDN w:val="0"/>
              <w:adjustRightInd w:val="0"/>
              <w:rPr>
                <w:sz w:val="20"/>
                <w:szCs w:val="20"/>
              </w:rPr>
            </w:pPr>
            <w:r w:rsidRPr="0032735A">
              <w:rPr>
                <w:sz w:val="20"/>
                <w:szCs w:val="20"/>
              </w:rPr>
              <w:t>31.5.2018</w:t>
            </w:r>
          </w:p>
        </w:tc>
      </w:tr>
      <w:tr w:rsidR="0032735A" w:rsidRPr="0032735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b/>
                <w:bCs/>
                <w:sz w:val="20"/>
                <w:szCs w:val="20"/>
              </w:rPr>
            </w:pPr>
            <w:r w:rsidRPr="0032735A">
              <w:rPr>
                <w:b/>
                <w:bCs/>
                <w:sz w:val="20"/>
                <w:szCs w:val="20"/>
              </w:rPr>
              <w:t>Rapporteur(e) pour avis</w:t>
            </w:r>
          </w:p>
          <w:p w:rsidR="00E4298B" w:rsidRPr="0032735A" w:rsidRDefault="00E4298B">
            <w:pPr>
              <w:widowControl w:val="0"/>
              <w:autoSpaceDE w:val="0"/>
              <w:autoSpaceDN w:val="0"/>
              <w:adjustRightInd w:val="0"/>
              <w:rPr>
                <w:sz w:val="20"/>
                <w:szCs w:val="20"/>
              </w:rPr>
            </w:pPr>
            <w:r w:rsidRPr="0032735A">
              <w:rPr>
                <w:sz w:val="20"/>
                <w:szCs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sz w:val="20"/>
                <w:szCs w:val="20"/>
              </w:rPr>
            </w:pPr>
            <w:r w:rsidRPr="0032735A">
              <w:rPr>
                <w:sz w:val="20"/>
                <w:szCs w:val="20"/>
              </w:rPr>
              <w:t>Ramón Jáuregui Atondo</w:t>
            </w:r>
          </w:p>
          <w:p w:rsidR="00E4298B" w:rsidRPr="0032735A" w:rsidRDefault="00E4298B">
            <w:pPr>
              <w:widowControl w:val="0"/>
              <w:autoSpaceDE w:val="0"/>
              <w:autoSpaceDN w:val="0"/>
              <w:adjustRightInd w:val="0"/>
              <w:rPr>
                <w:sz w:val="20"/>
                <w:szCs w:val="20"/>
              </w:rPr>
            </w:pPr>
            <w:r w:rsidRPr="0032735A">
              <w:rPr>
                <w:sz w:val="20"/>
                <w:szCs w:val="20"/>
              </w:rPr>
              <w:t>20.6.2018</w:t>
            </w:r>
          </w:p>
        </w:tc>
      </w:tr>
      <w:tr w:rsidR="0032735A" w:rsidRPr="0032735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b/>
                <w:bCs/>
                <w:sz w:val="20"/>
                <w:szCs w:val="20"/>
              </w:rPr>
            </w:pPr>
            <w:r w:rsidRPr="0032735A">
              <w:rPr>
                <w:b/>
                <w:bCs/>
                <w:sz w:val="20"/>
                <w:szCs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298B" w:rsidRPr="0032735A" w:rsidRDefault="00E4298B">
            <w:pPr>
              <w:widowControl w:val="0"/>
              <w:autoSpaceDE w:val="0"/>
              <w:autoSpaceDN w:val="0"/>
              <w:adjustRightInd w:val="0"/>
              <w:rPr>
                <w:sz w:val="20"/>
                <w:szCs w:val="20"/>
              </w:rPr>
            </w:pPr>
            <w:r w:rsidRPr="0032735A">
              <w:rPr>
                <w:sz w:val="20"/>
                <w:szCs w:val="20"/>
              </w:rPr>
              <w:t>29.8.2018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298B" w:rsidRPr="0032735A" w:rsidRDefault="00E4298B">
            <w:pPr>
              <w:widowControl w:val="0"/>
              <w:autoSpaceDE w:val="0"/>
              <w:autoSpaceDN w:val="0"/>
              <w:adjustRightInd w:val="0"/>
              <w:rPr>
                <w:sz w:val="20"/>
                <w:szCs w:val="20"/>
              </w:rPr>
            </w:pPr>
            <w:r w:rsidRPr="0032735A">
              <w:rPr>
                <w:sz w:val="20"/>
                <w:szCs w:val="20"/>
              </w:rPr>
              <w:t>8.10.2018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298B" w:rsidRPr="0032735A" w:rsidRDefault="00E4298B">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rFonts w:ascii="sans-serif" w:hAnsi="sans-serif" w:cs="sans-serif"/>
              </w:rPr>
            </w:pPr>
          </w:p>
        </w:tc>
      </w:tr>
      <w:tr w:rsidR="0032735A" w:rsidRPr="0032735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b/>
                <w:bCs/>
                <w:sz w:val="20"/>
                <w:szCs w:val="20"/>
              </w:rPr>
            </w:pPr>
            <w:r w:rsidRPr="0032735A">
              <w:rPr>
                <w:b/>
                <w:bCs/>
                <w:sz w:val="20"/>
                <w:szCs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E4298B" w:rsidRPr="0032735A" w:rsidRDefault="00E4298B">
            <w:pPr>
              <w:widowControl w:val="0"/>
              <w:autoSpaceDE w:val="0"/>
              <w:autoSpaceDN w:val="0"/>
              <w:adjustRightInd w:val="0"/>
              <w:rPr>
                <w:sz w:val="20"/>
                <w:szCs w:val="20"/>
              </w:rPr>
            </w:pPr>
            <w:r w:rsidRPr="0032735A">
              <w:rPr>
                <w:sz w:val="20"/>
                <w:szCs w:val="20"/>
              </w:rPr>
              <w:t>9.10.2018</w:t>
            </w:r>
          </w:p>
        </w:tc>
        <w:tc>
          <w:tcPr>
            <w:tcW w:w="1474" w:type="dxa"/>
            <w:tcBorders>
              <w:top w:val="nil"/>
              <w:left w:val="nil"/>
              <w:bottom w:val="single" w:sz="8" w:space="0" w:color="000000"/>
              <w:right w:val="nil"/>
            </w:tcBorders>
            <w:tcMar>
              <w:top w:w="79" w:type="dxa"/>
              <w:left w:w="79" w:type="dxa"/>
              <w:bottom w:w="79" w:type="dxa"/>
              <w:right w:w="79" w:type="dxa"/>
            </w:tcMar>
          </w:tcPr>
          <w:p w:rsidR="00E4298B" w:rsidRPr="0032735A" w:rsidRDefault="00E4298B">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E4298B" w:rsidRPr="0032735A" w:rsidRDefault="00E4298B">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rFonts w:ascii="sans-serif" w:hAnsi="sans-serif" w:cs="sans-serif"/>
              </w:rPr>
            </w:pPr>
          </w:p>
        </w:tc>
      </w:tr>
      <w:tr w:rsidR="0032735A" w:rsidRPr="0032735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b/>
                <w:bCs/>
                <w:sz w:val="20"/>
                <w:szCs w:val="20"/>
              </w:rPr>
            </w:pPr>
            <w:r w:rsidRPr="0032735A">
              <w:rPr>
                <w:b/>
                <w:bCs/>
                <w:sz w:val="20"/>
                <w:szCs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298B" w:rsidRPr="0032735A" w:rsidRDefault="00E4298B">
            <w:pPr>
              <w:widowControl w:val="0"/>
              <w:autoSpaceDE w:val="0"/>
              <w:autoSpaceDN w:val="0"/>
              <w:adjustRightInd w:val="0"/>
              <w:rPr>
                <w:sz w:val="20"/>
                <w:szCs w:val="20"/>
              </w:rPr>
            </w:pPr>
            <w:r w:rsidRPr="0032735A">
              <w:rPr>
                <w:sz w:val="20"/>
                <w:szCs w:val="20"/>
              </w:rPr>
              <w:t>+:</w:t>
            </w:r>
          </w:p>
          <w:p w:rsidR="00E4298B" w:rsidRPr="0032735A" w:rsidRDefault="00E4298B">
            <w:pPr>
              <w:widowControl w:val="0"/>
              <w:autoSpaceDE w:val="0"/>
              <w:autoSpaceDN w:val="0"/>
              <w:adjustRightInd w:val="0"/>
              <w:rPr>
                <w:sz w:val="20"/>
                <w:szCs w:val="20"/>
              </w:rPr>
            </w:pPr>
            <w:r w:rsidRPr="0032735A">
              <w:rPr>
                <w:sz w:val="20"/>
                <w:szCs w:val="20"/>
              </w:rPr>
              <w:t>–:</w:t>
            </w:r>
          </w:p>
          <w:p w:rsidR="00E4298B" w:rsidRPr="0032735A" w:rsidRDefault="00E4298B">
            <w:pPr>
              <w:widowControl w:val="0"/>
              <w:autoSpaceDE w:val="0"/>
              <w:autoSpaceDN w:val="0"/>
              <w:adjustRightInd w:val="0"/>
              <w:rPr>
                <w:sz w:val="20"/>
                <w:szCs w:val="20"/>
              </w:rPr>
            </w:pPr>
            <w:r w:rsidRPr="0032735A">
              <w:rPr>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sz w:val="20"/>
                <w:szCs w:val="20"/>
              </w:rPr>
            </w:pPr>
            <w:r w:rsidRPr="0032735A">
              <w:rPr>
                <w:sz w:val="20"/>
                <w:szCs w:val="20"/>
              </w:rPr>
              <w:t>32</w:t>
            </w:r>
          </w:p>
          <w:p w:rsidR="00E4298B" w:rsidRPr="0032735A" w:rsidRDefault="00E4298B">
            <w:pPr>
              <w:widowControl w:val="0"/>
              <w:autoSpaceDE w:val="0"/>
              <w:autoSpaceDN w:val="0"/>
              <w:adjustRightInd w:val="0"/>
              <w:rPr>
                <w:sz w:val="20"/>
                <w:szCs w:val="20"/>
              </w:rPr>
            </w:pPr>
            <w:r w:rsidRPr="0032735A">
              <w:rPr>
                <w:sz w:val="20"/>
                <w:szCs w:val="20"/>
              </w:rPr>
              <w:t>9</w:t>
            </w:r>
          </w:p>
          <w:p w:rsidR="00E4298B" w:rsidRPr="0032735A" w:rsidRDefault="00E4298B">
            <w:pPr>
              <w:widowControl w:val="0"/>
              <w:autoSpaceDE w:val="0"/>
              <w:autoSpaceDN w:val="0"/>
              <w:adjustRightInd w:val="0"/>
              <w:rPr>
                <w:sz w:val="20"/>
                <w:szCs w:val="20"/>
              </w:rPr>
            </w:pPr>
            <w:r w:rsidRPr="0032735A">
              <w:rPr>
                <w:sz w:val="20"/>
                <w:szCs w:val="20"/>
              </w:rPr>
              <w:t>3</w:t>
            </w:r>
          </w:p>
        </w:tc>
      </w:tr>
      <w:tr w:rsidR="0032735A" w:rsidRPr="0032735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b/>
                <w:bCs/>
                <w:sz w:val="20"/>
                <w:szCs w:val="20"/>
              </w:rPr>
            </w:pPr>
            <w:r w:rsidRPr="0032735A">
              <w:rPr>
                <w:b/>
                <w:bCs/>
                <w:sz w:val="20"/>
                <w:szCs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sz w:val="20"/>
                <w:szCs w:val="20"/>
              </w:rPr>
            </w:pPr>
            <w:r w:rsidRPr="0032735A">
              <w:rPr>
                <w:sz w:val="20"/>
                <w:szCs w:val="20"/>
              </w:rPr>
              <w:t>Pervenche Berès, Markus Ferber, Jonás Fernández, Stefan Gehrold, Sven Giegold, Roberto Gualtieri, Brian Hayes, Georgios Kyrtsos, Philippe Lamberts, Werner Langen, Sander Loones, Bernd Lucke, Olle Ludvigsson, Ivana Maletić, Marisa Matias, Gabriel Mato, Alex Mayer, Bernard Monot, Luděk Niedermayer, Stanisław Ożóg, Pirkko Ruohonen-Lerner, Anne Sander, Martin Schirdewan, Molly Scott Cato, Peter Simon, Ramon Tremosa i Balcells, Ernest Urtasun, Marco Valli, Tom Vandenkendelaere, Miguel Viegas, Sotirios Zarianopoulos</w:t>
            </w:r>
          </w:p>
        </w:tc>
      </w:tr>
      <w:tr w:rsidR="0032735A" w:rsidRPr="0032735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b/>
                <w:bCs/>
                <w:sz w:val="20"/>
                <w:szCs w:val="20"/>
              </w:rPr>
            </w:pPr>
            <w:r w:rsidRPr="0032735A">
              <w:rPr>
                <w:b/>
                <w:bCs/>
                <w:sz w:val="20"/>
                <w:szCs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sz w:val="20"/>
                <w:szCs w:val="20"/>
              </w:rPr>
            </w:pPr>
            <w:r w:rsidRPr="0032735A">
              <w:rPr>
                <w:sz w:val="20"/>
                <w:szCs w:val="20"/>
              </w:rPr>
              <w:t>Mady Delvaux, Ashley Fox, Ramón Jáuregui Atondo, Jan Keller, Jeppe Kofod, Alain Lamassoure, Thomas Mann, Nils Torvalds, Lieve Wierinck</w:t>
            </w:r>
          </w:p>
        </w:tc>
      </w:tr>
      <w:tr w:rsidR="00E4298B" w:rsidRPr="0032735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b/>
                <w:bCs/>
                <w:sz w:val="20"/>
                <w:szCs w:val="20"/>
              </w:rPr>
            </w:pPr>
            <w:r w:rsidRPr="0032735A">
              <w:rPr>
                <w:b/>
                <w:bCs/>
                <w:sz w:val="20"/>
                <w:szCs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298B" w:rsidRPr="0032735A" w:rsidRDefault="00E4298B">
            <w:pPr>
              <w:widowControl w:val="0"/>
              <w:autoSpaceDE w:val="0"/>
              <w:autoSpaceDN w:val="0"/>
              <w:adjustRightInd w:val="0"/>
              <w:rPr>
                <w:sz w:val="20"/>
                <w:szCs w:val="20"/>
              </w:rPr>
            </w:pPr>
            <w:r w:rsidRPr="0032735A">
              <w:rPr>
                <w:sz w:val="20"/>
                <w:szCs w:val="20"/>
              </w:rPr>
              <w:t>Gérard Deprez, Monika Hohlmeier, Bernd Kölmel, Paul Rübig</w:t>
            </w:r>
          </w:p>
        </w:tc>
      </w:tr>
    </w:tbl>
    <w:p w:rsidR="00E4298B" w:rsidRPr="0032735A" w:rsidRDefault="00E4298B" w:rsidP="002743A3"/>
    <w:bookmarkEnd w:id="2"/>
    <w:p w:rsidR="002743A3" w:rsidRPr="0032735A" w:rsidRDefault="002743A3" w:rsidP="00C2406B">
      <w:pPr>
        <w:pStyle w:val="PageHeadingNotTOC"/>
      </w:pPr>
      <w:r w:rsidRPr="0032735A">
        <w:br w:type="page"/>
      </w:r>
      <w:bookmarkStart w:id="3" w:name="RollCallPageAD"/>
      <w:r w:rsidRPr="0032735A">
        <w:t>VOTE FINAL PAR APPEL NOMINAL</w:t>
      </w:r>
      <w:r w:rsidRPr="0032735A">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2735A" w:rsidRPr="0032735A" w:rsidTr="00187505">
        <w:trPr>
          <w:cantSplit/>
        </w:trPr>
        <w:tc>
          <w:tcPr>
            <w:tcW w:w="1701" w:type="dxa"/>
            <w:shd w:val="pct10" w:color="000000" w:fill="FFFFFF"/>
            <w:vAlign w:val="center"/>
          </w:tcPr>
          <w:p w:rsidR="002743A3" w:rsidRPr="0032735A" w:rsidRDefault="002743A3" w:rsidP="00187505">
            <w:pPr>
              <w:spacing w:before="120" w:after="120"/>
              <w:jc w:val="center"/>
              <w:rPr>
                <w:b/>
                <w:sz w:val="20"/>
              </w:rPr>
            </w:pPr>
            <w:r w:rsidRPr="0032735A">
              <w:rPr>
                <w:b/>
                <w:sz w:val="20"/>
              </w:rPr>
              <w:t>32</w:t>
            </w:r>
          </w:p>
        </w:tc>
        <w:tc>
          <w:tcPr>
            <w:tcW w:w="7371" w:type="dxa"/>
            <w:shd w:val="pct10" w:color="000000" w:fill="FFFFFF"/>
          </w:tcPr>
          <w:p w:rsidR="002743A3" w:rsidRPr="0032735A" w:rsidRDefault="002743A3" w:rsidP="00187505">
            <w:pPr>
              <w:spacing w:before="120" w:after="120"/>
              <w:jc w:val="center"/>
              <w:rPr>
                <w:rFonts w:ascii="Arial" w:hAnsi="Arial" w:cs="Arial"/>
                <w:b/>
                <w:sz w:val="28"/>
                <w:szCs w:val="28"/>
              </w:rPr>
            </w:pPr>
            <w:r w:rsidRPr="0032735A">
              <w:rPr>
                <w:rFonts w:ascii="Arial" w:hAnsi="Arial"/>
                <w:b/>
                <w:sz w:val="28"/>
                <w:szCs w:val="28"/>
              </w:rPr>
              <w:t>+</w:t>
            </w:r>
          </w:p>
        </w:tc>
      </w:tr>
      <w:tr w:rsidR="0032735A" w:rsidRPr="0032735A" w:rsidTr="00187505">
        <w:trPr>
          <w:cantSplit/>
        </w:trPr>
        <w:tc>
          <w:tcPr>
            <w:tcW w:w="1701" w:type="dxa"/>
            <w:shd w:val="clear" w:color="auto" w:fill="FFFFFF"/>
          </w:tcPr>
          <w:p w:rsidR="002743A3" w:rsidRPr="0032735A" w:rsidRDefault="002743A3" w:rsidP="00187505">
            <w:pPr>
              <w:spacing w:before="120" w:after="120"/>
              <w:rPr>
                <w:sz w:val="20"/>
              </w:rPr>
            </w:pPr>
            <w:r w:rsidRPr="0032735A">
              <w:rPr>
                <w:sz w:val="20"/>
              </w:rPr>
              <w:t>ALDE</w:t>
            </w:r>
          </w:p>
        </w:tc>
        <w:tc>
          <w:tcPr>
            <w:tcW w:w="7371" w:type="dxa"/>
            <w:shd w:val="clear" w:color="auto" w:fill="FFFFFF"/>
          </w:tcPr>
          <w:p w:rsidR="002743A3" w:rsidRPr="0032735A" w:rsidRDefault="002743A3" w:rsidP="00187505">
            <w:pPr>
              <w:spacing w:before="120" w:after="120"/>
              <w:rPr>
                <w:sz w:val="20"/>
              </w:rPr>
            </w:pPr>
            <w:r w:rsidRPr="0032735A">
              <w:rPr>
                <w:sz w:val="20"/>
              </w:rPr>
              <w:t>Gérard Deprez, Nils Torvalds, Ramon Tremosa i Balcells, Lieve Wierinck</w:t>
            </w:r>
          </w:p>
        </w:tc>
      </w:tr>
      <w:tr w:rsidR="0032735A" w:rsidRPr="0032735A" w:rsidTr="00187505">
        <w:trPr>
          <w:cantSplit/>
        </w:trPr>
        <w:tc>
          <w:tcPr>
            <w:tcW w:w="1701" w:type="dxa"/>
            <w:shd w:val="clear" w:color="auto" w:fill="FFFFFF"/>
          </w:tcPr>
          <w:p w:rsidR="002743A3" w:rsidRPr="0032735A" w:rsidRDefault="002743A3" w:rsidP="00187505">
            <w:pPr>
              <w:spacing w:before="120" w:after="120"/>
              <w:rPr>
                <w:sz w:val="20"/>
              </w:rPr>
            </w:pPr>
            <w:r w:rsidRPr="0032735A">
              <w:rPr>
                <w:sz w:val="20"/>
              </w:rPr>
              <w:t>PPE</w:t>
            </w:r>
          </w:p>
        </w:tc>
        <w:tc>
          <w:tcPr>
            <w:tcW w:w="7371" w:type="dxa"/>
            <w:shd w:val="clear" w:color="auto" w:fill="FFFFFF"/>
          </w:tcPr>
          <w:p w:rsidR="002743A3" w:rsidRPr="0032735A" w:rsidRDefault="002743A3" w:rsidP="00187505">
            <w:pPr>
              <w:spacing w:before="120" w:after="120"/>
              <w:rPr>
                <w:sz w:val="20"/>
              </w:rPr>
            </w:pPr>
            <w:r w:rsidRPr="0032735A">
              <w:rPr>
                <w:sz w:val="20"/>
              </w:rPr>
              <w:t>Markus Ferber, Stefan Gehrold, Brian Hayes, Monika Hohlmeier, Georgios Kyrtsos, Alain Lamassoure, Werner Langen, Ivana Maletić, Thomas Mann, Gabriel Mato, Luděk Niedermayer, Paul Rübig, Anne Sander, Tom Vandenkendelaere</w:t>
            </w:r>
          </w:p>
        </w:tc>
      </w:tr>
      <w:tr w:rsidR="0032735A" w:rsidRPr="0032735A" w:rsidTr="00187505">
        <w:trPr>
          <w:cantSplit/>
        </w:trPr>
        <w:tc>
          <w:tcPr>
            <w:tcW w:w="1701" w:type="dxa"/>
            <w:shd w:val="clear" w:color="auto" w:fill="FFFFFF"/>
          </w:tcPr>
          <w:p w:rsidR="002743A3" w:rsidRPr="0032735A" w:rsidRDefault="002743A3" w:rsidP="00187505">
            <w:pPr>
              <w:spacing w:before="120" w:after="120"/>
              <w:rPr>
                <w:sz w:val="20"/>
              </w:rPr>
            </w:pPr>
            <w:r w:rsidRPr="0032735A">
              <w:rPr>
                <w:sz w:val="20"/>
              </w:rPr>
              <w:t>S&amp;D</w:t>
            </w:r>
          </w:p>
        </w:tc>
        <w:tc>
          <w:tcPr>
            <w:tcW w:w="7371" w:type="dxa"/>
            <w:shd w:val="clear" w:color="auto" w:fill="FFFFFF"/>
          </w:tcPr>
          <w:p w:rsidR="002743A3" w:rsidRPr="0032735A" w:rsidRDefault="002743A3" w:rsidP="00187505">
            <w:pPr>
              <w:spacing w:before="120" w:after="120"/>
              <w:rPr>
                <w:sz w:val="20"/>
              </w:rPr>
            </w:pPr>
            <w:r w:rsidRPr="0032735A">
              <w:rPr>
                <w:sz w:val="20"/>
              </w:rPr>
              <w:t>Pervenche Berès, Mady Delvaux, Jonás Fernández, Roberto Gualtieri, Ramón Jáuregui Atondo, Jan Keller, Jeppe Kofod, Olle Ludvigsson, Alex Mayer, Peter Simon</w:t>
            </w:r>
          </w:p>
        </w:tc>
      </w:tr>
      <w:tr w:rsidR="0032735A" w:rsidRPr="0032735A" w:rsidTr="00187505">
        <w:trPr>
          <w:cantSplit/>
        </w:trPr>
        <w:tc>
          <w:tcPr>
            <w:tcW w:w="1701" w:type="dxa"/>
            <w:shd w:val="clear" w:color="auto" w:fill="FFFFFF"/>
          </w:tcPr>
          <w:p w:rsidR="002743A3" w:rsidRPr="0032735A" w:rsidRDefault="002743A3" w:rsidP="00187505">
            <w:pPr>
              <w:spacing w:before="120" w:after="120"/>
              <w:rPr>
                <w:sz w:val="20"/>
              </w:rPr>
            </w:pPr>
            <w:r w:rsidRPr="0032735A">
              <w:rPr>
                <w:sz w:val="20"/>
              </w:rPr>
              <w:t>Verts/ALE</w:t>
            </w:r>
          </w:p>
        </w:tc>
        <w:tc>
          <w:tcPr>
            <w:tcW w:w="7371" w:type="dxa"/>
            <w:shd w:val="clear" w:color="auto" w:fill="FFFFFF"/>
          </w:tcPr>
          <w:p w:rsidR="002743A3" w:rsidRPr="0032735A" w:rsidRDefault="002743A3" w:rsidP="00187505">
            <w:pPr>
              <w:spacing w:before="120" w:after="120"/>
              <w:rPr>
                <w:sz w:val="20"/>
              </w:rPr>
            </w:pPr>
            <w:r w:rsidRPr="0032735A">
              <w:rPr>
                <w:sz w:val="20"/>
              </w:rPr>
              <w:t>Sven Giegold, Philippe Lamberts, Molly Scott Cato, Ernest Urtasun</w:t>
            </w:r>
          </w:p>
        </w:tc>
      </w:tr>
    </w:tbl>
    <w:p w:rsidR="002743A3" w:rsidRPr="0032735A" w:rsidRDefault="002743A3" w:rsidP="002743A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2735A" w:rsidRPr="0032735A" w:rsidTr="00187505">
        <w:trPr>
          <w:cantSplit/>
        </w:trPr>
        <w:tc>
          <w:tcPr>
            <w:tcW w:w="1701" w:type="dxa"/>
            <w:shd w:val="pct10" w:color="000000" w:fill="FFFFFF"/>
            <w:vAlign w:val="center"/>
          </w:tcPr>
          <w:p w:rsidR="002743A3" w:rsidRPr="0032735A" w:rsidRDefault="002743A3" w:rsidP="00187505">
            <w:pPr>
              <w:spacing w:before="120" w:after="120"/>
              <w:jc w:val="center"/>
              <w:rPr>
                <w:b/>
                <w:sz w:val="16"/>
              </w:rPr>
            </w:pPr>
            <w:r w:rsidRPr="0032735A">
              <w:rPr>
                <w:b/>
                <w:sz w:val="20"/>
              </w:rPr>
              <w:t>9</w:t>
            </w:r>
          </w:p>
        </w:tc>
        <w:tc>
          <w:tcPr>
            <w:tcW w:w="7371" w:type="dxa"/>
            <w:shd w:val="pct10" w:color="000000" w:fill="FFFFFF"/>
          </w:tcPr>
          <w:p w:rsidR="002743A3" w:rsidRPr="0032735A" w:rsidRDefault="002743A3" w:rsidP="00187505">
            <w:pPr>
              <w:spacing w:before="120" w:after="120"/>
              <w:jc w:val="center"/>
              <w:rPr>
                <w:sz w:val="28"/>
                <w:szCs w:val="28"/>
              </w:rPr>
            </w:pPr>
            <w:r w:rsidRPr="0032735A">
              <w:rPr>
                <w:rFonts w:ascii="Arial" w:hAnsi="Arial"/>
                <w:b/>
                <w:sz w:val="28"/>
                <w:szCs w:val="28"/>
              </w:rPr>
              <w:t>-</w:t>
            </w:r>
          </w:p>
        </w:tc>
      </w:tr>
      <w:tr w:rsidR="0032735A" w:rsidRPr="0032735A" w:rsidTr="00187505">
        <w:trPr>
          <w:cantSplit/>
        </w:trPr>
        <w:tc>
          <w:tcPr>
            <w:tcW w:w="1701" w:type="dxa"/>
            <w:shd w:val="clear" w:color="auto" w:fill="FFFFFF"/>
          </w:tcPr>
          <w:p w:rsidR="002743A3" w:rsidRPr="0032735A" w:rsidRDefault="002743A3" w:rsidP="00187505">
            <w:pPr>
              <w:spacing w:before="120" w:after="120"/>
              <w:rPr>
                <w:sz w:val="20"/>
              </w:rPr>
            </w:pPr>
            <w:r w:rsidRPr="0032735A">
              <w:rPr>
                <w:sz w:val="20"/>
              </w:rPr>
              <w:t>ECR</w:t>
            </w:r>
          </w:p>
        </w:tc>
        <w:tc>
          <w:tcPr>
            <w:tcW w:w="7371" w:type="dxa"/>
            <w:shd w:val="clear" w:color="auto" w:fill="FFFFFF"/>
          </w:tcPr>
          <w:p w:rsidR="002743A3" w:rsidRPr="0032735A" w:rsidRDefault="002743A3" w:rsidP="00187505">
            <w:pPr>
              <w:spacing w:before="120" w:after="120"/>
              <w:rPr>
                <w:sz w:val="20"/>
              </w:rPr>
            </w:pPr>
            <w:r w:rsidRPr="0032735A">
              <w:rPr>
                <w:sz w:val="20"/>
              </w:rPr>
              <w:t>Ashley Fox, Bernd Kölmel, Sander Loones, Bernd Lucke, Stanisław Ożóg, Pirkko Ruohonen-Lerner</w:t>
            </w:r>
          </w:p>
        </w:tc>
      </w:tr>
      <w:tr w:rsidR="0032735A" w:rsidRPr="0032735A" w:rsidTr="00187505">
        <w:trPr>
          <w:cantSplit/>
        </w:trPr>
        <w:tc>
          <w:tcPr>
            <w:tcW w:w="1701" w:type="dxa"/>
            <w:shd w:val="clear" w:color="auto" w:fill="FFFFFF"/>
          </w:tcPr>
          <w:p w:rsidR="002743A3" w:rsidRPr="0032735A" w:rsidRDefault="002743A3" w:rsidP="00187505">
            <w:pPr>
              <w:spacing w:before="120" w:after="120"/>
              <w:rPr>
                <w:sz w:val="20"/>
              </w:rPr>
            </w:pPr>
            <w:r w:rsidRPr="0032735A">
              <w:rPr>
                <w:sz w:val="20"/>
              </w:rPr>
              <w:t>EFDD</w:t>
            </w:r>
          </w:p>
        </w:tc>
        <w:tc>
          <w:tcPr>
            <w:tcW w:w="7371" w:type="dxa"/>
            <w:shd w:val="clear" w:color="auto" w:fill="FFFFFF"/>
          </w:tcPr>
          <w:p w:rsidR="002743A3" w:rsidRPr="0032735A" w:rsidRDefault="002743A3" w:rsidP="00187505">
            <w:pPr>
              <w:spacing w:before="120" w:after="120"/>
              <w:rPr>
                <w:sz w:val="20"/>
              </w:rPr>
            </w:pPr>
            <w:r w:rsidRPr="0032735A">
              <w:rPr>
                <w:sz w:val="20"/>
              </w:rPr>
              <w:t>Bernard Monot</w:t>
            </w:r>
          </w:p>
        </w:tc>
      </w:tr>
      <w:tr w:rsidR="0032735A" w:rsidRPr="0032735A" w:rsidTr="00187505">
        <w:trPr>
          <w:cantSplit/>
        </w:trPr>
        <w:tc>
          <w:tcPr>
            <w:tcW w:w="1701" w:type="dxa"/>
            <w:shd w:val="clear" w:color="auto" w:fill="FFFFFF"/>
          </w:tcPr>
          <w:p w:rsidR="002743A3" w:rsidRPr="0032735A" w:rsidRDefault="002743A3" w:rsidP="00187505">
            <w:pPr>
              <w:spacing w:before="120" w:after="120"/>
              <w:rPr>
                <w:sz w:val="20"/>
              </w:rPr>
            </w:pPr>
            <w:r w:rsidRPr="0032735A">
              <w:rPr>
                <w:sz w:val="20"/>
              </w:rPr>
              <w:t>GUE/NGL</w:t>
            </w:r>
          </w:p>
        </w:tc>
        <w:tc>
          <w:tcPr>
            <w:tcW w:w="7371" w:type="dxa"/>
            <w:shd w:val="clear" w:color="auto" w:fill="FFFFFF"/>
          </w:tcPr>
          <w:p w:rsidR="002743A3" w:rsidRPr="0032735A" w:rsidRDefault="002743A3" w:rsidP="00187505">
            <w:pPr>
              <w:spacing w:before="120" w:after="120"/>
              <w:rPr>
                <w:sz w:val="20"/>
              </w:rPr>
            </w:pPr>
            <w:r w:rsidRPr="0032735A">
              <w:rPr>
                <w:sz w:val="20"/>
              </w:rPr>
              <w:t>Miguel Viegas</w:t>
            </w:r>
          </w:p>
        </w:tc>
      </w:tr>
      <w:tr w:rsidR="0032735A" w:rsidRPr="0032735A" w:rsidTr="00187505">
        <w:trPr>
          <w:cantSplit/>
        </w:trPr>
        <w:tc>
          <w:tcPr>
            <w:tcW w:w="1701" w:type="dxa"/>
            <w:shd w:val="clear" w:color="auto" w:fill="FFFFFF"/>
          </w:tcPr>
          <w:p w:rsidR="002743A3" w:rsidRPr="0032735A" w:rsidRDefault="002743A3" w:rsidP="00187505">
            <w:pPr>
              <w:spacing w:before="120" w:after="120"/>
              <w:rPr>
                <w:sz w:val="20"/>
              </w:rPr>
            </w:pPr>
            <w:r w:rsidRPr="0032735A">
              <w:rPr>
                <w:sz w:val="20"/>
              </w:rPr>
              <w:t>NI</w:t>
            </w:r>
          </w:p>
        </w:tc>
        <w:tc>
          <w:tcPr>
            <w:tcW w:w="7371" w:type="dxa"/>
            <w:shd w:val="clear" w:color="auto" w:fill="FFFFFF"/>
          </w:tcPr>
          <w:p w:rsidR="002743A3" w:rsidRPr="0032735A" w:rsidRDefault="002743A3" w:rsidP="00187505">
            <w:pPr>
              <w:spacing w:before="120" w:after="120"/>
              <w:rPr>
                <w:sz w:val="20"/>
              </w:rPr>
            </w:pPr>
            <w:r w:rsidRPr="0032735A">
              <w:rPr>
                <w:sz w:val="20"/>
              </w:rPr>
              <w:t>Sotirios Zarianopoulos</w:t>
            </w:r>
          </w:p>
        </w:tc>
      </w:tr>
    </w:tbl>
    <w:p w:rsidR="002743A3" w:rsidRPr="0032735A" w:rsidRDefault="002743A3" w:rsidP="002743A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2735A" w:rsidRPr="0032735A" w:rsidTr="00187505">
        <w:trPr>
          <w:cantSplit/>
        </w:trPr>
        <w:tc>
          <w:tcPr>
            <w:tcW w:w="1701" w:type="dxa"/>
            <w:shd w:val="pct10" w:color="000000" w:fill="FFFFFF"/>
            <w:vAlign w:val="center"/>
          </w:tcPr>
          <w:p w:rsidR="002743A3" w:rsidRPr="0032735A" w:rsidRDefault="002743A3" w:rsidP="00187505">
            <w:pPr>
              <w:spacing w:before="120" w:after="120"/>
              <w:jc w:val="center"/>
              <w:rPr>
                <w:b/>
                <w:sz w:val="16"/>
              </w:rPr>
            </w:pPr>
            <w:r w:rsidRPr="0032735A">
              <w:rPr>
                <w:b/>
                <w:sz w:val="20"/>
              </w:rPr>
              <w:t>3</w:t>
            </w:r>
          </w:p>
        </w:tc>
        <w:tc>
          <w:tcPr>
            <w:tcW w:w="7371" w:type="dxa"/>
            <w:shd w:val="pct10" w:color="000000" w:fill="FFFFFF"/>
          </w:tcPr>
          <w:p w:rsidR="002743A3" w:rsidRPr="0032735A" w:rsidRDefault="002743A3" w:rsidP="00187505">
            <w:pPr>
              <w:spacing w:before="120" w:after="120"/>
              <w:jc w:val="center"/>
              <w:rPr>
                <w:sz w:val="28"/>
                <w:szCs w:val="28"/>
              </w:rPr>
            </w:pPr>
            <w:r w:rsidRPr="0032735A">
              <w:rPr>
                <w:rFonts w:ascii="Arial" w:hAnsi="Arial"/>
                <w:b/>
                <w:sz w:val="28"/>
                <w:szCs w:val="28"/>
              </w:rPr>
              <w:t>0</w:t>
            </w:r>
          </w:p>
        </w:tc>
      </w:tr>
      <w:tr w:rsidR="0032735A" w:rsidRPr="0032735A" w:rsidTr="00187505">
        <w:trPr>
          <w:cantSplit/>
        </w:trPr>
        <w:tc>
          <w:tcPr>
            <w:tcW w:w="1701" w:type="dxa"/>
            <w:shd w:val="clear" w:color="auto" w:fill="FFFFFF"/>
          </w:tcPr>
          <w:p w:rsidR="002743A3" w:rsidRPr="0032735A" w:rsidRDefault="002743A3" w:rsidP="00187505">
            <w:pPr>
              <w:spacing w:before="120" w:after="120"/>
              <w:rPr>
                <w:sz w:val="20"/>
              </w:rPr>
            </w:pPr>
            <w:r w:rsidRPr="0032735A">
              <w:rPr>
                <w:sz w:val="20"/>
              </w:rPr>
              <w:t>EFDD</w:t>
            </w:r>
          </w:p>
        </w:tc>
        <w:tc>
          <w:tcPr>
            <w:tcW w:w="7371" w:type="dxa"/>
            <w:shd w:val="clear" w:color="auto" w:fill="FFFFFF"/>
          </w:tcPr>
          <w:p w:rsidR="002743A3" w:rsidRPr="0032735A" w:rsidRDefault="002743A3" w:rsidP="00187505">
            <w:pPr>
              <w:spacing w:before="120" w:after="120"/>
              <w:rPr>
                <w:sz w:val="20"/>
              </w:rPr>
            </w:pPr>
            <w:r w:rsidRPr="0032735A">
              <w:rPr>
                <w:sz w:val="20"/>
              </w:rPr>
              <w:t>Marco Valli</w:t>
            </w:r>
          </w:p>
        </w:tc>
      </w:tr>
      <w:tr w:rsidR="0032735A" w:rsidRPr="0032735A" w:rsidTr="00187505">
        <w:trPr>
          <w:cantSplit/>
        </w:trPr>
        <w:tc>
          <w:tcPr>
            <w:tcW w:w="1701" w:type="dxa"/>
            <w:shd w:val="clear" w:color="auto" w:fill="FFFFFF"/>
          </w:tcPr>
          <w:p w:rsidR="002743A3" w:rsidRPr="0032735A" w:rsidRDefault="002743A3" w:rsidP="00187505">
            <w:pPr>
              <w:spacing w:before="120" w:after="120"/>
              <w:rPr>
                <w:sz w:val="20"/>
              </w:rPr>
            </w:pPr>
            <w:r w:rsidRPr="0032735A">
              <w:rPr>
                <w:sz w:val="20"/>
              </w:rPr>
              <w:t>GUE/NGL</w:t>
            </w:r>
          </w:p>
        </w:tc>
        <w:tc>
          <w:tcPr>
            <w:tcW w:w="7371" w:type="dxa"/>
            <w:shd w:val="clear" w:color="auto" w:fill="FFFFFF"/>
          </w:tcPr>
          <w:p w:rsidR="002743A3" w:rsidRPr="0032735A" w:rsidRDefault="002743A3" w:rsidP="00187505">
            <w:pPr>
              <w:spacing w:before="120" w:after="120"/>
              <w:rPr>
                <w:sz w:val="20"/>
              </w:rPr>
            </w:pPr>
            <w:r w:rsidRPr="0032735A">
              <w:rPr>
                <w:sz w:val="20"/>
              </w:rPr>
              <w:t>Marisa Matias, Martin Schirdewan</w:t>
            </w:r>
          </w:p>
        </w:tc>
      </w:tr>
    </w:tbl>
    <w:p w:rsidR="002743A3" w:rsidRPr="0032735A" w:rsidRDefault="002743A3" w:rsidP="00147FBF">
      <w:pPr>
        <w:pStyle w:val="Normal12"/>
      </w:pPr>
    </w:p>
    <w:p w:rsidR="002743A3" w:rsidRPr="0032735A" w:rsidRDefault="002743A3" w:rsidP="00B735E3">
      <w:r w:rsidRPr="0032735A">
        <w:t>Légende des signes utilisés:</w:t>
      </w:r>
    </w:p>
    <w:p w:rsidR="002743A3" w:rsidRPr="0032735A" w:rsidRDefault="002743A3" w:rsidP="00B735E3">
      <w:pPr>
        <w:pStyle w:val="NormalTabs"/>
      </w:pPr>
      <w:r w:rsidRPr="0032735A">
        <w:t>+</w:t>
      </w:r>
      <w:r w:rsidRPr="0032735A">
        <w:tab/>
        <w:t>:</w:t>
      </w:r>
      <w:r w:rsidRPr="0032735A">
        <w:tab/>
        <w:t>pour</w:t>
      </w:r>
    </w:p>
    <w:p w:rsidR="002743A3" w:rsidRPr="0032735A" w:rsidRDefault="002743A3" w:rsidP="00B735E3">
      <w:pPr>
        <w:pStyle w:val="NormalTabs"/>
      </w:pPr>
      <w:r w:rsidRPr="0032735A">
        <w:t>-</w:t>
      </w:r>
      <w:r w:rsidRPr="0032735A">
        <w:tab/>
        <w:t>:</w:t>
      </w:r>
      <w:r w:rsidRPr="0032735A">
        <w:tab/>
        <w:t>contre</w:t>
      </w:r>
    </w:p>
    <w:p w:rsidR="002743A3" w:rsidRPr="0032735A" w:rsidRDefault="002743A3" w:rsidP="00B735E3">
      <w:pPr>
        <w:pStyle w:val="NormalTabs"/>
      </w:pPr>
      <w:r w:rsidRPr="0032735A">
        <w:t>0</w:t>
      </w:r>
      <w:r w:rsidRPr="0032735A">
        <w:tab/>
        <w:t>:</w:t>
      </w:r>
      <w:r w:rsidRPr="0032735A">
        <w:tab/>
        <w:t>abstention</w:t>
      </w:r>
    </w:p>
    <w:bookmarkEnd w:id="3"/>
    <w:p w:rsidR="00BE20CF" w:rsidRPr="0032735A" w:rsidRDefault="00BE20CF" w:rsidP="002743A3"/>
    <w:sectPr w:rsidR="00BE20CF" w:rsidRPr="0032735A" w:rsidSect="00B556C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BAF" w:rsidRPr="00EA7BAF" w:rsidRDefault="00EA7BAF">
      <w:r w:rsidRPr="00EA7BAF">
        <w:separator/>
      </w:r>
    </w:p>
  </w:endnote>
  <w:endnote w:type="continuationSeparator" w:id="0">
    <w:p w:rsidR="00EA7BAF" w:rsidRPr="00EA7BAF" w:rsidRDefault="00EA7BAF">
      <w:r w:rsidRPr="00EA7BA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8B" w:rsidRDefault="00E4298B" w:rsidP="00E4298B">
    <w:pPr>
      <w:pStyle w:val="Footer"/>
    </w:pPr>
    <w:r>
      <w:t>PE</w:t>
    </w:r>
    <w:r w:rsidRPr="00E4298B">
      <w:rPr>
        <w:rStyle w:val="HideTWBExt"/>
      </w:rPr>
      <w:t>&lt;NoPE&gt;</w:t>
    </w:r>
    <w:r>
      <w:t>625.497</w:t>
    </w:r>
    <w:r w:rsidRPr="00E4298B">
      <w:rPr>
        <w:rStyle w:val="HideTWBExt"/>
      </w:rPr>
      <w:t>&lt;/NoPE&gt;&lt;Version&gt;</w:t>
    </w:r>
    <w:r>
      <w:t>v02-00</w:t>
    </w:r>
    <w:r w:rsidRPr="00E4298B">
      <w:rPr>
        <w:rStyle w:val="HideTWBExt"/>
      </w:rPr>
      <w:t>&lt;/Version&gt;</w:t>
    </w:r>
    <w:r>
      <w:tab/>
    </w:r>
    <w:r>
      <w:fldChar w:fldCharType="begin"/>
    </w:r>
    <w:r>
      <w:instrText xml:space="preserve"> PAGE  \* MERGEFORMAT </w:instrText>
    </w:r>
    <w:r>
      <w:fldChar w:fldCharType="separate"/>
    </w:r>
    <w:r w:rsidR="0032735A">
      <w:rPr>
        <w:noProof/>
      </w:rPr>
      <w:t>2</w:t>
    </w:r>
    <w:r>
      <w:fldChar w:fldCharType="end"/>
    </w:r>
    <w:r>
      <w:t>/</w:t>
    </w:r>
    <w:r w:rsidR="00910D1C">
      <w:rPr>
        <w:noProof/>
      </w:rPr>
      <w:fldChar w:fldCharType="begin"/>
    </w:r>
    <w:r w:rsidR="00910D1C">
      <w:rPr>
        <w:noProof/>
      </w:rPr>
      <w:instrText xml:space="preserve"> NUMPAGES  \* MERGEFORMAT </w:instrText>
    </w:r>
    <w:r w:rsidR="00910D1C">
      <w:rPr>
        <w:noProof/>
      </w:rPr>
      <w:fldChar w:fldCharType="separate"/>
    </w:r>
    <w:r w:rsidR="0032735A">
      <w:rPr>
        <w:noProof/>
      </w:rPr>
      <w:t>15</w:t>
    </w:r>
    <w:r w:rsidR="00910D1C">
      <w:rPr>
        <w:noProof/>
      </w:rPr>
      <w:fldChar w:fldCharType="end"/>
    </w:r>
    <w:r>
      <w:tab/>
    </w:r>
    <w:r w:rsidRPr="00E4298B">
      <w:rPr>
        <w:rStyle w:val="HideTWBExt"/>
      </w:rPr>
      <w:t>&lt;PathFdR&gt;</w:t>
    </w:r>
    <w:r>
      <w:t>AD\1165373FR.docx</w:t>
    </w:r>
    <w:r w:rsidRPr="00E4298B">
      <w:rPr>
        <w:rStyle w:val="HideTWBExt"/>
      </w:rPr>
      <w:t>&lt;/PathFdR&gt;</w:t>
    </w:r>
  </w:p>
  <w:p w:rsidR="007F187F" w:rsidRPr="00EA7BAF" w:rsidRDefault="00E4298B" w:rsidP="00E4298B">
    <w:pPr>
      <w:pStyle w:val="Footer2"/>
    </w:pPr>
    <w: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8B" w:rsidRDefault="00E4298B" w:rsidP="00E4298B">
    <w:pPr>
      <w:pStyle w:val="Footer"/>
    </w:pPr>
    <w:r w:rsidRPr="00E4298B">
      <w:rPr>
        <w:rStyle w:val="HideTWBExt"/>
      </w:rPr>
      <w:t>&lt;PathFdR&gt;</w:t>
    </w:r>
    <w:r>
      <w:t>AD\1165373FR.docx</w:t>
    </w:r>
    <w:r w:rsidRPr="00E4298B">
      <w:rPr>
        <w:rStyle w:val="HideTWBExt"/>
      </w:rPr>
      <w:t>&lt;/PathFdR&gt;</w:t>
    </w:r>
    <w:r>
      <w:tab/>
    </w:r>
    <w:r>
      <w:fldChar w:fldCharType="begin"/>
    </w:r>
    <w:r>
      <w:instrText xml:space="preserve"> PAGE  \* MERGEFORMAT </w:instrText>
    </w:r>
    <w:r>
      <w:fldChar w:fldCharType="separate"/>
    </w:r>
    <w:r w:rsidR="0032735A">
      <w:rPr>
        <w:noProof/>
      </w:rPr>
      <w:t>3</w:t>
    </w:r>
    <w:r>
      <w:fldChar w:fldCharType="end"/>
    </w:r>
    <w:r>
      <w:t>/</w:t>
    </w:r>
    <w:r w:rsidR="00910D1C">
      <w:rPr>
        <w:noProof/>
      </w:rPr>
      <w:fldChar w:fldCharType="begin"/>
    </w:r>
    <w:r w:rsidR="00910D1C">
      <w:rPr>
        <w:noProof/>
      </w:rPr>
      <w:instrText xml:space="preserve"> NUMPAGES  \* MERGEFORMAT </w:instrText>
    </w:r>
    <w:r w:rsidR="00910D1C">
      <w:rPr>
        <w:noProof/>
      </w:rPr>
      <w:fldChar w:fldCharType="separate"/>
    </w:r>
    <w:r w:rsidR="0032735A">
      <w:rPr>
        <w:noProof/>
      </w:rPr>
      <w:t>15</w:t>
    </w:r>
    <w:r w:rsidR="00910D1C">
      <w:rPr>
        <w:noProof/>
      </w:rPr>
      <w:fldChar w:fldCharType="end"/>
    </w:r>
    <w:r>
      <w:tab/>
      <w:t>PE</w:t>
    </w:r>
    <w:r w:rsidRPr="00E4298B">
      <w:rPr>
        <w:rStyle w:val="HideTWBExt"/>
      </w:rPr>
      <w:t>&lt;NoPE&gt;</w:t>
    </w:r>
    <w:r>
      <w:t>625.497</w:t>
    </w:r>
    <w:r w:rsidRPr="00E4298B">
      <w:rPr>
        <w:rStyle w:val="HideTWBExt"/>
      </w:rPr>
      <w:t>&lt;/NoPE&gt;&lt;Version&gt;</w:t>
    </w:r>
    <w:r>
      <w:t>v02-00</w:t>
    </w:r>
    <w:r w:rsidRPr="00E4298B">
      <w:rPr>
        <w:rStyle w:val="HideTWBExt"/>
      </w:rPr>
      <w:t>&lt;/Version&gt;</w:t>
    </w:r>
  </w:p>
  <w:p w:rsidR="007F187F" w:rsidRPr="00EA7BAF" w:rsidRDefault="00E4298B" w:rsidP="00E4298B">
    <w:pPr>
      <w:pStyle w:val="Footer2"/>
    </w:pPr>
    <w:r>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8B" w:rsidRDefault="00E4298B" w:rsidP="00E4298B">
    <w:pPr>
      <w:pStyle w:val="Footer"/>
    </w:pPr>
    <w:r w:rsidRPr="00E4298B">
      <w:rPr>
        <w:rStyle w:val="HideTWBExt"/>
      </w:rPr>
      <w:t>&lt;PathFdR&gt;</w:t>
    </w:r>
    <w:r>
      <w:t>AD\1165373FR.docx</w:t>
    </w:r>
    <w:r w:rsidRPr="00E4298B">
      <w:rPr>
        <w:rStyle w:val="HideTWBExt"/>
      </w:rPr>
      <w:t>&lt;/PathFdR&gt;</w:t>
    </w:r>
    <w:r>
      <w:tab/>
    </w:r>
    <w:r>
      <w:tab/>
      <w:t>PE</w:t>
    </w:r>
    <w:r w:rsidRPr="00E4298B">
      <w:rPr>
        <w:rStyle w:val="HideTWBExt"/>
      </w:rPr>
      <w:t>&lt;NoPE&gt;</w:t>
    </w:r>
    <w:r>
      <w:t>625.497</w:t>
    </w:r>
    <w:r w:rsidRPr="00E4298B">
      <w:rPr>
        <w:rStyle w:val="HideTWBExt"/>
      </w:rPr>
      <w:t>&lt;/NoPE&gt;&lt;Version&gt;</w:t>
    </w:r>
    <w:r>
      <w:t>v02-00</w:t>
    </w:r>
    <w:r w:rsidRPr="00E4298B">
      <w:rPr>
        <w:rStyle w:val="HideTWBExt"/>
      </w:rPr>
      <w:t>&lt;/Version&gt;</w:t>
    </w:r>
  </w:p>
  <w:p w:rsidR="007F187F" w:rsidRPr="00EA7BAF" w:rsidRDefault="00E4298B" w:rsidP="00E4298B">
    <w:pPr>
      <w:pStyle w:val="Footer2"/>
      <w:tabs>
        <w:tab w:val="center" w:pos="4535"/>
      </w:tabs>
    </w:pPr>
    <w:r>
      <w:t>FR</w:t>
    </w:r>
    <w:r>
      <w:tab/>
    </w:r>
    <w:r w:rsidRPr="00E4298B">
      <w:rPr>
        <w:b w:val="0"/>
        <w:i/>
        <w:color w:val="C0C0C0"/>
        <w:sz w:val="22"/>
      </w:rPr>
      <w:t>Unie dans la diversité</w:t>
    </w:r>
    <w:r>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BAF" w:rsidRPr="00EA7BAF" w:rsidRDefault="00EA7BAF">
      <w:r w:rsidRPr="00EA7BAF">
        <w:separator/>
      </w:r>
    </w:p>
  </w:footnote>
  <w:footnote w:type="continuationSeparator" w:id="0">
    <w:p w:rsidR="00EA7BAF" w:rsidRPr="00EA7BAF" w:rsidRDefault="00EA7BAF">
      <w:r w:rsidRPr="00EA7BA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A4" w:rsidRDefault="007C7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A4" w:rsidRDefault="007C70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A4" w:rsidRDefault="007C7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FMNU" w:val=" 1"/>
    <w:docVar w:name="CJMNU" w:val="1"/>
    <w:docVar w:name="CODEMNU" w:val=" 2"/>
    <w:docVar w:name="COM2KEY" w:val="BUDG"/>
    <w:docVar w:name="COMKEY" w:val="ECON"/>
    <w:docVar w:name="DOCMNU" w:val=" 3"/>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108471 HideTWBExt;}{\s16\ql \li0\ri0\sa120\nowidctlpar\wrapdefault\aspalpha\aspnum\faauto\adjustright\rin0\lin0\itap0 \rtlch\fcs1 \af0\afs20\alang1025 \ltrch\fcs0 _x000d__x000a_\fs24\lang1036\langfe2057\cgrid\langnp1036\langfenp2057 \sbasedon0 \snext16 \slink17 \spriority0 \styrsid3108471 Normal6;}{\*\cs17 \additive \fs24\lang1036\langfe0\langnp1036 \slink16 \slocked \spriority0 \styrsid3108471 Normal6 Char;}{_x000d__x000a_\s18\ql \li0\ri0\nowidctlpar\wrapdefault\aspalpha\aspnum\faauto\adjustright\rin0\lin0\itap0 \rtlch\fcs1 \af0\afs20\alang1025 \ltrch\fcs0 \b\fs24\lang1036\langfe2057\cgrid\langnp1036\langfenp2057 \sbasedon0 \snext18 \slink19 \spriority0 \styrsid3108471 _x000d__x000a_NormalBold;}{\*\cs19 \additive \b\fs24\lang1036\langfe0\langnp1036 \slink18 \slocked \spriority0 \styrsid3108471 NormalBold Char;}{\s20\ql \li0\ri0\sa240\nowidctlpar\wrapdefault\aspalpha\aspnum\faauto\adjustright\rin0\lin0\itap0 \rtlch\fcs1 _x000d__x000a_\af0\afs20\alang1025 \ltrch\fcs0 \i\fs24\lang1036\langfe2057\cgrid\langnp1036\langfenp2057 \sbasedon0 \snext20 \spriority0 \styrsid3108471 Normal12Italic;}{\*\cs21 \additive \v\cf15 \spriority0 \styrsid3108471 HideTWBInt;}{_x000d__x000a_\s22\qc \li0\ri0\sb240\sa240\keepn\nowidctlpar\wrapdefault\aspalpha\aspnum\faauto\adjustright\rin0\lin0\itap0 \rtlch\fcs1 \af0\afs20\alang1025 \ltrch\fcs0 \i\fs24\lang1036\langfe2057\cgrid\langnp1036\langfenp2057 _x000d__x000a_\sbasedon0 \snext0 \spriority0 \styrsid3108471 JustificationTitle;}{\s23\qc \li0\ri0\sa240\nowidctlpar\wrapdefault\aspalpha\aspnum\faauto\adjustright\rin0\lin0\itap0 \rtlch\fcs1 \af0\afs20\alang1025 \ltrch\fcs0 _x000d__x000a_\i\fs24\lang1036\langfe2057\cgrid\langnp1036\langfenp2057 \sbasedon0 \snext23 \spriority0 \styrsid3108471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4 \spriority0 \styrsid3108471 AMNumberTabs;}{\s25\ql \li0\ri0\sb240\nowidctlpar\wrapdefault\aspalpha\aspnum\faauto\adjustright\rin0\lin0\itap0 \rtlch\fcs1 _x000d__x000a_\af0\afs20\alang1025 \ltrch\fcs0 \b\fs24\lang1036\langfe2057\cgrid\langnp1036\langfenp2057 \sbasedon0 \snext25 \spriority0 \styrsid3108471 NormalBold12b;}}{\*\rsidtbl \rsid24658\rsid735077\rsid2892074\rsid3108471\rsid4666813\rsid6641733\rsid7503056_x000d__x000a_\rsid9636012\rsid11215221\rsid12154954\rsid14424199\rsid15204470\rsid15285974\rsid15950462\rsid16324206\rsid16662270}{\mmathPr\mmathFont34\mbrkBin0\mbrkBinSub0\msmallFrac0\mdispDef1\mlMargin0\mrMargin0\mdefJc1\mwrapIndent1440\mintLim0\mnaryLim1}{\info_x000d__x000a_{\author LOWYS Elisabeth}{\operator LOWYS Elisabeth}{\creatim\yr2018\mo10\dy17\hr13\min35}{\revtim\yr2018\mo10\dy17\hr13\min35}{\version1}{\edmins0}{\nofpages1}{\nofwords47}{\nofchars270}{\*\company European Parliament}{\nofcharsws316}{\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3108471\utinl \fet0{\*\wgrffmtfilter 013f}\ilfomacatclnup0{\*\template C:\\Users\\elowys.EP\\AppData\\Local\\Temp\\Blank1.dot}{\*\ftnsep \ltrpar \pard\plain \ltrpar_x000d__x000a_\ql \li0\ri0\widctlpar\wrapdefault\aspalpha\aspnum\faauto\adjustright\rin0\lin0\itap0 \rtlch\fcs1 \af0\afs20\alang1025 \ltrch\fcs0 \fs24\lang2057\langfe2057\cgrid\langnp2057\langfenp2057 {\rtlch\fcs1 \af0 \ltrch\fcs0 \insrsid7503056 \chftnsep _x000d__x000a_\par }}{\*\ftnsepc \ltrpar \pard\plain \ltrpar\ql \li0\ri0\widctlpar\wrapdefault\aspalpha\aspnum\faauto\adjustright\rin0\lin0\itap0 \rtlch\fcs1 \af0\afs20\alang1025 \ltrch\fcs0 \fs24\lang2057\langfe2057\cgrid\langnp2057\langfenp2057 {\rtlch\fcs1 \af0 _x000d__x000a_\ltrch\fcs0 \insrsid7503056 \chftnsepc _x000d__x000a_\par }}{\*\aftnsep \ltrpar \pard\plain \ltrpar\ql \li0\ri0\widctlpar\wrapdefault\aspalpha\aspnum\faauto\adjustright\rin0\lin0\itap0 \rtlch\fcs1 \af0\afs20\alang1025 \ltrch\fcs0 \fs24\lang2057\langfe2057\cgrid\langnp2057\langfenp2057 {\rtlch\fcs1 \af0 _x000d__x000a_\ltrch\fcs0 \insrsid7503056 \chftnsep _x000d__x000a_\par }}{\*\aftnsepc \ltrpar \pard\plain \ltrpar\ql \li0\ri0\widctlpar\wrapdefault\aspalpha\aspnum\faauto\adjustright\rin0\lin0\itap0 \rtlch\fcs1 \af0\afs20\alang1025 \ltrch\fcs0 \fs24\lang2057\langfe2057\cgrid\langnp2057\langfenp2057 {\rtlch\fcs1 \af0 _x000d__x000a_\ltrch\fcs0 \insrsid750305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3108471 \rtlch\fcs1 \af0\afs20\alang1025 \ltrch\fcs0 \b\fs24\lang1036\langfe2057\cgrid\langnp1036\langfenp2057 {\rtlch\fcs1 \af0 \ltrch\fcs0 \cs15\b0\v\f1\fs20\cf9\insrsid3108471\charrsid11084198 {\*\bkmkstart restartA}&lt;AmendA&gt;}{_x000d__x000a_\rtlch\fcs1 \af0 \ltrch\fcs0 \insrsid3108471\charrsid11084198 Amendement\tab \tab }{\rtlch\fcs1 \af0 \ltrch\fcs0 \cs15\b0\v\f1\fs20\cf9\insrsid3108471\charrsid11084198 &lt;NumAmA&gt;}{\rtlch\fcs1 \af0 \ltrch\fcs0 \insrsid3108471\charrsid11084198 #}{\rtlch\fcs1 _x000d__x000a_\af0 \ltrch\fcs0 \cs21\v\cf15\insrsid3108471\charrsid11084198 ENMIENDA@NRAM@}{\rtlch\fcs1 \af0 \ltrch\fcs0 \insrsid3108471\charrsid11084198 #}{\rtlch\fcs1 \af0 \ltrch\fcs0 \cs15\b0\v\f1\fs20\cf9\insrsid3108471\charrsid11084198 &lt;/NumAmA&gt;}{\rtlch\fcs1 \af0 _x000d__x000a_\ltrch\fcs0 \insrsid3108471\charrsid11084198 _x000d__x000a_\par }\pard\plain \ltrpar\s25\ql \li0\ri0\sb240\keepn\nowidctlpar\wrapdefault\aspalpha\aspnum\faauto\adjustright\rin0\lin0\itap0\pararsid3108471 \rtlch\fcs1 \af0\afs20\alang1025 \ltrch\fcs0 \b\fs24\lang1036\langfe2057\cgrid\langnp1036\langfenp2057 {_x000d__x000a_\rtlch\fcs1 \af0 \ltrch\fcs0 \cs15\b0\v\f1\fs20\cf9\insrsid3108471\charrsid11084198 &lt;DocAmend&gt;}{\rtlch\fcs1 \af0 \ltrch\fcs0 \insrsid3108471\charrsid11084198 Projet de r\'e9solution l\'e9gislative}{\rtlch\fcs1 \af0 \ltrch\fcs0 _x000d__x000a_\cs15\b0\v\f1\fs20\cf9\insrsid3108471\charrsid11084198 &lt;/DocAmend&gt;}{\rtlch\fcs1 \af0 \ltrch\fcs0 \insrsid3108471\charrsid11084198 _x000d__x000a_\par }\pard\plain \ltrpar\s18\ql \li0\ri0\nowidctlpar\wrapdefault\aspalpha\aspnum\faauto\adjustright\rin0\lin0\itap0\pararsid3108471 \rtlch\fcs1 \af0\afs20\alang1025 \ltrch\fcs0 \b\fs24\lang1036\langfe2057\cgrid\langnp1036\langfenp2057 {\rtlch\fcs1 \af0 _x000d__x000a_\ltrch\fcs0 \cs15\b0\v\f1\fs20\cf9\insrsid3108471\charrsid11084198 &lt;Article&gt;}{\rtlch\fcs1 \af0 \ltrch\fcs0 \cf10\insrsid3108471\charrsid2835057 \u9668\'3f}{\rtlch\fcs1 \af0 \ltrch\fcs0 \insrsid3108471\charrsid11084198 #}{\rtlch\fcs1 \af0 \ltrch\fcs0 _x000d__x000a_\cs21\v\cf15\insrsid3108471\charrsid11084198 TVTRESPART@RESPART@}{\rtlch\fcs1 \af0 \ltrch\fcs0 \insrsid3108471\charrsid11084198 #}{\rtlch\fcs1 \af0 \ltrch\fcs0 \cf10\insrsid3108471\charrsid2835057 \u9658\'3f}{\rtlch\fcs1 \af0 \ltrch\fcs0 _x000d__x000a_\cs15\b0\v\f1\fs20\cf9\insrsid3108471\charrsid11084198 &lt;/Article&gt;}{\rtlch\fcs1 \af0 \ltrch\fcs0 \cs19\b0\insrsid3108471\charrsid1108419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3108471\charrsid11084198 \cell }\pard \ltrpar_x000d__x000a_\ql \li0\ri0\widctlpar\intbl\wrapdefault\aspalpha\aspnum\faauto\adjustright\rin0\lin0 {\rtlch\fcs1 \af0 \ltrch\fcs0 \lang1036\langfe2057\langnp1036\insrsid3108471\charrsid11084198 \trowd \irow0\irowband0\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4374628 \rtlch\fcs1 \af0\afs20\alang1025 \ltrch\fcs0 _x000d__x000a_\i\fs24\lang1036\langfe2057\cgrid\langnp1036\langfenp2057 {\rtlch\fcs1 \af0 \ltrch\fcs0 \insrsid3108471\charrsid11084198 Projet de r\'e9solution l\'e9gislative\cell Amendement\cell }\pard\plain \ltrpar_x000d__x000a_\ql \li0\ri0\widctlpar\intbl\wrapdefault\aspalpha\aspnum\faauto\adjustright\rin0\lin0 \rtlch\fcs1 \af0\afs20\alang1025 \ltrch\fcs0 \fs24\lang2057\langfe2057\cgrid\langnp2057\langfenp2057 {\rtlch\fcs1 \af0 \ltrch\fcs0 _x000d__x000a_\lang1036\langfe2057\langnp1036\insrsid3108471\charrsid11084198 \trowd \irow1\irowband1\ltrrow\ts11\trqc\trgaph340\trleft-340\trftsWidth1\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36\langfe2057\cgrid\langnp1036\langfenp2057 {\rtlch\fcs1 \af0 \ltrch\fcs0 \insrsid3108471\charrsid11084198 ##\cell ##}{\rtlch\fcs1 \af0\afs24 \ltrch\fcs0 \insrsid3108471\charrsid11084198 \cell }\pard\plain \ltrpar_x000d__x000a_\ql \li0\ri0\widctlpar\intbl\wrapdefault\aspalpha\aspnum\faauto\adjustright\rin0\lin0 \rtlch\fcs1 \af0\afs20\alang1025 \ltrch\fcs0 \fs24\lang2057\langfe2057\cgrid\langnp2057\langfenp2057 {\rtlch\fcs1 \af0 \ltrch\fcs0 _x000d__x000a_\lang1036\langfe2057\langnp1036\insrsid3108471\charrsid11084198 \trowd \irow2\irowband2\lastrow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sa240\keepn\nowidctlpar\wrapdefault\aspalpha\aspnum\faauto\adjustright\rin0\lin0\itap0\pararsid3108471 \rtlch\fcs1 \af0\afs20\alang1025 \ltrch\fcs0 _x000d__x000a_\i\fs24\lang1036\langfe2057\cgrid\langnp1036\langfenp2057 {\rtlch\fcs1 \af0 \ltrch\fcs0 \cs15\i0\v\f1\fs20\cf9\insrsid3108471\charrsid11084198 &lt;TitreJust&gt;}{\rtlch\fcs1 \af0 \ltrch\fcs0 \insrsid3108471\charrsid11084198 Justification}{\rtlch\fcs1 \af0 _x000d__x000a_\ltrch\fcs0 \cs15\i0\v\f1\fs20\cf9\insrsid3108471\charrsid11084198 &lt;/TitreJust&gt;}{\rtlch\fcs1 \af0 \ltrch\fcs0 \insrsid3108471\charrsid11084198 _x000d__x000a_\par }\pard\plain \ltrpar\s20\ql \li0\ri0\sa240\nowidctlpar\wrapdefault\aspalpha\aspnum\faauto\adjustright\rin0\lin0\itap0\pararsid3108471 \rtlch\fcs1 \af0\afs20\alang1025 \ltrch\fcs0 \i\fs24\lang1036\langfe2057\cgrid\langnp1036\langfenp2057 {\rtlch\fcs1 \af0 _x000d__x000a_\ltrch\fcs0 \cs15\i0\v\f1\fs20\cf9\insrsid3108471\charrsid11084198 &lt;OptDelPrev&gt;}{\rtlch\fcs1 \af0 \ltrch\fcs0 \insrsid3108471\charrsid11084198 #}{\rtlch\fcs1 \af0 \ltrch\fcs0 \cs21\v\cf15\insrsid3108471\charrsid11084198 _x000d__x000a_MNU[TEXTJUSTYES][TEXTJUSTNO]@CHOICE@}{\rtlch\fcs1 \af0 \ltrch\fcs0 \insrsid3108471\charrsid11084198 #}{\rtlch\fcs1 \af0 \ltrch\fcs0 \cs15\i0\v\f1\fs20\cf9\insrsid3108471\charrsid11084198 &lt;/OptDelPrev&gt;}{\rtlch\fcs1 \af0 \ltrch\fcs0 _x000d__x000a_\insrsid3108471\charrsid11084198 _x000d__x000a_\par }\pard\plain \ltrpar\ql \li0\ri0\widctlpar\wrapdefault\aspalpha\aspnum\faauto\adjustright\rin0\lin0\itap0\pararsid3108471 \rtlch\fcs1 \af0\afs20\alang1025 \ltrch\fcs0 \fs24\lang2057\langfe2057\cgrid\langnp2057\langfenp2057 {\rtlch\fcs1 \af0 \ltrch\fcs0 _x000d__x000a_\cs15\v\f1\fs20\cf9\lang1036\langfe2057\langnp1036\insrsid3108471\charrsid11084198 &lt;/AmendA&gt;}{\rtlch\fcs1 \af0 \ltrch\fcs0 \insrsid3108471\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11_x000d__x000a_468b0d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480590 HideTWBExt;}{\s16\ql \li0\ri0\sa120\nowidctlpar\wrapdefault\aspalpha\aspnum\faauto\adjustright\rin0\lin0\itap0 \rtlch\fcs1 \af0\afs20\alang1025 \ltrch\fcs0 _x000d__x000a_\fs24\lang1036\langfe2057\cgrid\langnp1036\langfenp2057 \sbasedon0 \snext16 \slink17 \spriority0 \styrsid16480590 Normal6;}{\*\cs17 \additive \fs24\lang1036\langfe0\langnp1036 \slink16 \slocked \spriority0 \styrsid16480590 Normal6 Char;}{_x000d__x000a_\s18\ql \li0\ri0\nowidctlpar\wrapdefault\aspalpha\aspnum\faauto\adjustright\rin0\lin0\itap0 \rtlch\fcs1 \af0\afs20\alang1025 \ltrch\fcs0 \b\fs24\lang1036\langfe2057\cgrid\langnp1036\langfenp2057 \sbasedon0 \snext18 \slink19 \spriority0 \styrsid16480590 _x000d__x000a_NormalBold;}{\*\cs19 \additive \b\fs24\lang1036\langfe0\langnp1036 \slink18 \slocked \spriority0 \styrsid16480590 NormalBold Char;}{\s20\ql \li0\ri0\sa240\nowidctlpar\wrapdefault\aspalpha\aspnum\faauto\adjustright\rin0\lin0\itap0 \rtlch\fcs1 _x000d__x000a_\af0\afs20\alang1025 \ltrch\fcs0 \i\fs24\lang1036\langfe2057\cgrid\langnp1036\langfenp2057 \sbasedon0 \snext20 \spriority0 \styrsid16480590 Normal12Italic;}{\s21\qc \li0\ri0\sb240\nowidctlpar\wrapdefault\aspalpha\aspnum\faauto\adjustright\rin0\lin0\itap0 _x000d__x000a_\rtlch\fcs1 \af0\afs20\alang1025 \ltrch\fcs0 \i\fs24\lang1036\langfe2057\cgrid\langnp1036\langfenp2057 \sbasedon0 \snext21 \spriority0 \styrsid16480590 CrossRef;}{\*\cs22 \additive \v\cf15 \spriority0 \styrsid16480590 HideTWBInt;}{_x000d__x000a_\s23\qc \li0\ri0\sb240\sa240\keepn\nowidctlpar\wrapdefault\aspalpha\aspnum\faauto\adjustright\rin0\lin0\itap0 \rtlch\fcs1 \af0\afs20\alang1025 \ltrch\fcs0 \i\fs24\lang1036\langfe2057\cgrid\langnp1036\langfenp2057 _x000d__x000a_\sbasedon0 \snext0 \spriority0 \styrsid16480590 JustificationTitle;}{\s24\qc \li0\ri0\sa240\nowidctlpar\wrapdefault\aspalpha\aspnum\faauto\adjustright\rin0\lin0\itap0 \rtlch\fcs1 \af0\afs20\alang1025 \ltrch\fcs0 _x000d__x000a_\i\fs24\lang1036\langfe2057\cgrid\langnp1036\langfenp2057 \sbasedon0 \snext24 \spriority0 \styrsid16480590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16480590 AMNumberTabs;}{\s26\ql \li0\ri0\sb240\nowidctlpar\wrapdefault\aspalpha\aspnum\faauto\adjustright\rin0\lin0\itap0 \rtlch\fcs1 _x000d__x000a_\af0\afs20\alang1025 \ltrch\fcs0 \b\fs24\lang1036\langfe2057\cgrid\langnp1036\langfenp2057 \sbasedon0 \snext26 \spriority0 \styrsid16480590 NormalBold12b;}}{\*\rsidtbl \rsid24658\rsid735077\rsid2892074\rsid4666813\rsid6641733\rsid9636012\rsid11215221_x000d__x000a_\rsid12154954\rsid12221701\rsid14424199\rsid15204470\rsid15285974\rsid15950462\rsid16324206\rsid16480590\rsid16662270}{\mmathPr\mmathFont34\mbrkBin0\mbrkBinSub0\msmallFrac0\mdispDef1\mlMargin0\mrMargin0\mdefJc1\mwrapIndent1440\mintLim0\mnaryLim1}{\info_x000d__x000a_{\author LOWYS Elisabeth}{\operator LOWYS Elisabeth}{\creatim\yr2018\mo10\dy17\hr13\min35}{\revtim\yr2018\mo10\dy17\hr13\min35}{\version1}{\edmins0}{\nofpages1}{\nofwords97}{\nofchars555}{\*\company European Parliament}{\nofcharsws651}{\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16480590\utinl \fet0{\*\wgrffmtfilter 013f}\ilfomacatclnup0{\*\template C:\\Users\\elowys.EP\\AppData\\Local\\Temp\\Blank1.dot}{\*\ftnsep \ltrpar \pard\plain \ltrpar_x000d__x000a_\ql \li0\ri0\widctlpar\wrapdefault\aspalpha\aspnum\faauto\adjustright\rin0\lin0\itap0 \rtlch\fcs1 \af0\afs20\alang1025 \ltrch\fcs0 \fs24\lang2057\langfe2057\cgrid\langnp2057\langfenp2057 {\rtlch\fcs1 \af0 \ltrch\fcs0 \insrsid12221701 \chftnsep _x000d__x000a_\par }}{\*\ftnsepc \ltrpar \pard\plain \ltrpar\ql \li0\ri0\widctlpar\wrapdefault\aspalpha\aspnum\faauto\adjustright\rin0\lin0\itap0 \rtlch\fcs1 \af0\afs20\alang1025 \ltrch\fcs0 \fs24\lang2057\langfe2057\cgrid\langnp2057\langfenp2057 {\rtlch\fcs1 \af0 _x000d__x000a_\ltrch\fcs0 \insrsid12221701 \chftnsepc _x000d__x000a_\par }}{\*\aftnsep \ltrpar \pard\plain \ltrpar\ql \li0\ri0\widctlpar\wrapdefault\aspalpha\aspnum\faauto\adjustright\rin0\lin0\itap0 \rtlch\fcs1 \af0\afs20\alang1025 \ltrch\fcs0 \fs24\lang2057\langfe2057\cgrid\langnp2057\langfenp2057 {\rtlch\fcs1 \af0 _x000d__x000a_\ltrch\fcs0 \insrsid12221701 \chftnsep _x000d__x000a_\par }}{\*\aftnsepc \ltrpar \pard\plain \ltrpar\ql \li0\ri0\widctlpar\wrapdefault\aspalpha\aspnum\faauto\adjustright\rin0\lin0\itap0 \rtlch\fcs1 \af0\afs20\alang1025 \ltrch\fcs0 \fs24\lang2057\langfe2057\cgrid\langnp2057\langfenp2057 {\rtlch\fcs1 \af0 _x000d__x000a_\ltrch\fcs0 \insrsid1222170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6480590 \rtlch\fcs1 \af0\afs20\alang1025 \ltrch\fcs0 \b\fs24\lang1036\langfe2057\cgrid\langnp1036\langfenp2057 {\rtlch\fcs1 \af0 \ltrch\fcs0 \cs15\b0\v\f1\fs20\cf9\insrsid16480590\charrsid11084198 {\*\bkmkstart restartB}&lt;AmendB&gt;}{_x000d__x000a_\rtlch\fcs1 \af0 \ltrch\fcs0 \insrsid16480590\charrsid11084198 Amendement\tab \tab }{\rtlch\fcs1 \af0 \ltrch\fcs0 \cs15\b0\v\f1\fs20\cf9\insrsid16480590\charrsid11084198 &lt;NumAmB&gt;}{\rtlch\fcs1 \af0 \ltrch\fcs0 \insrsid16480590\charrsid11084198 #}{_x000d__x000a_\rtlch\fcs1 \af0 \ltrch\fcs0 \cs22\v\cf15\insrsid16480590\charrsid11084198 ENMIENDA@NRAM@}{\rtlch\fcs1 \af0 \ltrch\fcs0 \insrsid16480590\charrsid11084198 #}{\rtlch\fcs1 \af0 \ltrch\fcs0 \cs15\b0\v\f1\fs20\cf9\insrsid16480590\charrsid11084198 &lt;/NumAmB&gt;}{_x000d__x000a_\rtlch\fcs1 \af0 \ltrch\fcs0 \insrsid16480590\charrsid11084198 _x000d__x000a_\par }\pard\plain \ltrpar\s26\ql \li0\ri0\sb240\keepn\nowidctlpar\wrapdefault\aspalpha\aspnum\faauto\adjustright\rin0\lin0\itap0\pararsid16480590 \rtlch\fcs1 \af0\afs20\alang1025 \ltrch\fcs0 \b\fs24\lang1036\langfe2057\cgrid\langnp1036\langfenp2057 {_x000d__x000a_\rtlch\fcs1 \af0 \ltrch\fcs0 \cs15\b0\v\f1\fs20\cf9\insrsid16480590\charrsid11084198 &lt;DocAmend&gt;}{\rtlch\fcs1 \af0 \ltrch\fcs0 \insrsid16480590\charrsid11084198 #}{\rtlch\fcs1 \af0 \ltrch\fcs0 \cs22\v\cf15\insrsid16480590\charrsid11084198 _x000d__x000a_MNU[OPTPROPOSALCOD][OPTPROPOSALCNS][OPTPROPOSALNLE]@CHOICE@CODEMNU}{\rtlch\fcs1 \af0 \ltrch\fcs0 \insrsid16480590\charrsid11084198 ##}{\rtlch\fcs1 \af0 \ltrch\fcs0 \cs22\v\cf15\insrsid16480590\charrsid11084198 MNU[AMACTYES][NOTAPP]@CHOICE@AMACTMNU}{_x000d__x000a_\rtlch\fcs1 \af0 \ltrch\fcs0 \insrsid16480590\charrsid11084198 #}{\rtlch\fcs1 \af0 \ltrch\fcs0 \cs15\b0\v\f1\fs20\cf9\insrsid16480590\charrsid11084198 &lt;/DocAmend&gt;}{\rtlch\fcs1 \af0 \ltrch\fcs0 \insrsid16480590\charrsid11084198 _x000d__x000a_\par }\pard\plain \ltrpar\s18\ql \li0\ri0\keepn\nowidctlpar\wrapdefault\aspalpha\aspnum\faauto\adjustright\rin0\lin0\itap0\pararsid16480590 \rtlch\fcs1 \af0\afs20\alang1025 \ltrch\fcs0 \b\fs24\lang1036\langfe2057\cgrid\langnp1036\langfenp2057 {\rtlch\fcs1 _x000d__x000a_\af0 \ltrch\fcs0 \cs15\b0\v\f1\fs20\cf9\insrsid16480590\charrsid11084198 &lt;Article&gt;}{\rtlch\fcs1 \af0 \ltrch\fcs0 \insrsid16480590\charrsid11084198 #}{\rtlch\fcs1 \af0 \ltrch\fcs0 \cs22\v\cf15\insrsid16480590\charrsid11084198 _x000d__x000a_MNU[AMACTPARTYES][AMACTPARTNO]@CHOICE@AMACTMNU}{\rtlch\fcs1 \af0 \ltrch\fcs0 \insrsid16480590\charrsid11084198 #}{\rtlch\fcs1 \af0 \ltrch\fcs0 \cs15\b0\v\f1\fs20\cf9\insrsid16480590\charrsid11084198 &lt;/Article&gt;}{\rtlch\fcs1 \af0 \ltrch\fcs0 _x000d__x000a_\insrsid16480590\charrsid11084198 _x000d__x000a_\par }\pard\plain \ltrpar\ql \li0\ri0\keepn\widctlpar\wrapdefault\aspalpha\aspnum\faauto\adjustright\rin0\lin0\itap0\pararsid16480590 \rtlch\fcs1 \af0\afs20\alang1025 \ltrch\fcs0 \fs24\lang2057\langfe2057\cgrid\langnp2057\langfenp2057 {\rtlch\fcs1 \af0 _x000d__x000a_\ltrch\fcs0 \cs15\v\f1\fs20\cf9\lang1036\langfe2057\langnp1036\insrsid16480590\charrsid11084198 &lt;DocAmend2&gt;&lt;OptDel&gt;}{\rtlch\fcs1 \af0 \ltrch\fcs0 \lang1036\langfe2057\langnp1036\insrsid16480590\charrsid11084198 #}{\rtlch\fcs1 \af0 \ltrch\fcs0 _x000d__x000a_\cs22\v\cf15\lang1036\langfe2057\langnp1036\insrsid16480590\charrsid11084198 MNU[OPTNRACTYES][NOTAPP]@CHOICE@AMACTMNU}{\rtlch\fcs1 \af0 \ltrch\fcs0 \lang1036\langfe2057\langnp1036\insrsid16480590\charrsid11084198 #}{\rtlch\fcs1 \af0 \ltrch\fcs0 _x000d__x000a_\cs15\v\f1\fs20\cf9\lang1036\langfe2057\langnp1036\insrsid16480590\charrsid11084198 &lt;/OptDel&gt;&lt;/DocAmend2&gt;}{\rtlch\fcs1 \af0 \ltrch\fcs0 \lang1036\langfe2057\langnp1036\insrsid16480590\charrsid11084198 _x000d__x000a_\par }\pard \ltrpar\ql \li0\ri0\widctlpar\wrapdefault\aspalpha\aspnum\faauto\adjustright\rin0\lin0\itap0\pararsid16480590 {\rtlch\fcs1 \af0 \ltrch\fcs0 \cs15\v\f1\fs20\cf9\lang1036\langfe2057\langnp1036\insrsid16480590\charrsid11084198 &lt;Article2&gt;&lt;OptDel&gt;}{_x000d__x000a_\rtlch\fcs1 \af0 \ltrch\fcs0 \lang1036\langfe2057\langnp1036\insrsid16480590\charrsid11084198 #}{\rtlch\fcs1 \af0 \ltrch\fcs0 \cs22\v\cf15\lang1036\langfe2057\langnp1036\insrsid16480590\charrsid11084198 MNU[OPTACTPARTYES][NOTAPP]@CHOICE@AMACTMNU}{_x000d__x000a_\rtlch\fcs1 \af0 \ltrch\fcs0 \lang1036\langfe2057\langnp1036\insrsid16480590\charrsid11084198 #}{\rtlch\fcs1 \af0 \ltrch\fcs0 \cs15\v\f1\fs20\cf9\lang1036\langfe2057\langnp1036\insrsid16480590\charrsid11084198 &lt;/OptDel&gt;&lt;/Article2&gt;}{\rtlch\fcs1 \af0 _x000d__x000a_\ltrch\fcs0 \lang1036\langfe2057\langnp1036\insrsid16480590\charrsid1108419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36\langfe2057\langnp1036\insrsid16480590\charrsid11084198 \cell }\pard \ltrpar\ql \li0\ri0\widctlpar\intbl\wrapdefault\aspalpha\aspnum\faauto\adjustright\rin0\lin0 {\rtlch\fcs1 \af0 \ltrch\fcs0 _x000d__x000a_\lang1036\langfe2057\langnp1036\insrsid16480590\charrsid1108419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36\langfe2057\cgrid\langnp1036\langfenp2057 {\rtlch\fcs1 \af0 \ltrch\fcs0 _x000d__x000a_\insrsid16480590\charrsid11084198 #}{\rtlch\fcs1 \af0 \ltrch\fcs0 \cs22\v\cf15\insrsid16480590\charrsid11084198 MNU[OPTLEFTAMACT][LEFTPROP]@CHOICE@AMACTMNU}{\rtlch\fcs1 \af0 \ltrch\fcs0 \insrsid16480590\charrsid11084198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16480590\charrsid1108419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36\langfe2057\cgrid\langnp1036\langfenp2057 {\rtlch\fcs1 \af0 \ltrch\fcs0 _x000d__x000a_\insrsid16480590\charrsid11084198 ##\cell ##}{\rtlch\fcs1 \af0\afs24 \ltrch\fcs0 \insrsid16480590\charrsid11084198 \cell }\pard\plain \ltrpar\ql \li0\ri0\widctlpar\intbl\wrapdefault\aspalpha\aspnum\faauto\adjustright\rin0\lin0 \rtlch\fcs1 _x000d__x000a_\af0\afs20\alang1025 \ltrch\fcs0 \fs24\lang2057\langfe2057\cgrid\langnp2057\langfenp2057 {\rtlch\fcs1 \af0 \ltrch\fcs0 \lang1036\langfe2057\langnp1036\insrsid16480590\charrsid1108419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6480590 \rtlch\fcs1 \af0\afs20\alang1025 \ltrch\fcs0 \i\fs24\lang1036\langfe2057\cgrid\langnp1036\langfenp2057 {\rtlch\fcs1 \af0 \ltrch\fcs0 _x000d__x000a_\cs15\i0\v\f1\fs20\cf9\insrsid16480590\charrsid11084198 &lt;OptDel&gt;}{\rtlch\fcs1 \af0 \ltrch\fcs0 \insrsid16480590\charrsid11084198 #}{\rtlch\fcs1 \af0 \ltrch\fcs0 \cs22\v\cf15\insrsid16480590\charrsid11084198 MNU[CROSSREFNO][CROSSREFYES]@CHOICE@}{_x000d__x000a_\rtlch\fcs1 \af0 \ltrch\fcs0 \insrsid16480590\charrsid11084198 #}{\rtlch\fcs1 \af0 \ltrch\fcs0 \cs15\i0\v\f1\fs20\cf9\insrsid16480590\charrsid11084198 &lt;/OptDel&gt;}{\rtlch\fcs1 \af0 \ltrch\fcs0 \insrsid16480590\charrsid11084198 _x000d__x000a_\par }\pard\plain \ltrpar\s23\qc \li0\ri0\sb240\sa240\keepn\nowidctlpar\wrapdefault\aspalpha\aspnum\faauto\adjustright\rin0\lin0\itap0\pararsid16480590 \rtlch\fcs1 \af0\afs20\alang1025 \ltrch\fcs0 \i\fs24\lang1036\langfe2057\cgrid\langnp1036\langfenp2057 {_x000d__x000a_\rtlch\fcs1 \af0 \ltrch\fcs0 \cs15\i0\v\f1\fs20\cf9\insrsid16480590\charrsid11084198 &lt;TitreJust&gt;}{\rtlch\fcs1 \af0 \ltrch\fcs0 \insrsid16480590\charrsid11084198 Justification}{\rtlch\fcs1 \af0 \ltrch\fcs0 _x000d__x000a_\cs15\i0\v\f1\fs20\cf9\insrsid16480590\charrsid11084198 &lt;/TitreJust&gt;}{\rtlch\fcs1 \af0 \ltrch\fcs0 \insrsid16480590\charrsid11084198 _x000d__x000a_\par }\pard\plain \ltrpar\s20\ql \li0\ri0\sa240\nowidctlpar\wrapdefault\aspalpha\aspnum\faauto\adjustright\rin0\lin0\itap0\pararsid16480590 \rtlch\fcs1 \af0\afs20\alang1025 \ltrch\fcs0 \i\fs24\lang1036\langfe2057\cgrid\langnp1036\langfenp2057 {\rtlch\fcs1 _x000d__x000a_\af0 \ltrch\fcs0 \cs15\i0\v\f1\fs20\cf9\insrsid16480590\charrsid11084198 &lt;OptDelPrev&gt;}{\rtlch\fcs1 \af0 \ltrch\fcs0 \insrsid16480590\charrsid11084198 #}{\rtlch\fcs1 \af0 \ltrch\fcs0 \cs22\v\cf15\insrsid16480590\charrsid11084198 _x000d__x000a_MNU[TEXTJUSTYES][TEXTJUSTNO]@CHOICE@}{\rtlch\fcs1 \af0 \ltrch\fcs0 \insrsid16480590\charrsid11084198 #}{\rtlch\fcs1 \af0 \ltrch\fcs0 \cs15\i0\v\f1\fs20\cf9\insrsid16480590\charrsid11084198 &lt;/OptDelPrev&gt;}{\rtlch\fcs1 \af0 \ltrch\fcs0 _x000d__x000a_\insrsid16480590\charrsid11084198 _x000d__x000a_\par }\pard\plain \ltrpar\ql \li0\ri0\widctlpar\wrapdefault\aspalpha\aspnum\faauto\adjustright\rin0\lin0\itap0\pararsid16480590 \rtlch\fcs1 \af0\afs20\alang1025 \ltrch\fcs0 \fs24\lang2057\langfe2057\cgrid\langnp2057\langfenp2057 {\rtlch\fcs1 \af0 \ltrch\fcs0 _x000d__x000a_\cs15\v\f1\fs20\cf9\lang1036\langfe2057\langnp1036\insrsid16480590\charrsid11084198 &lt;/AmendB&gt;}{\rtlch\fcs1 \af0 \ltrch\fcs0 \insrsid16480590\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bc_x000d__x000a_3b8c0d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159148 HideTWBExt;}{\s16\ql \li0\ri0\sa120\nowidctlpar\wrapdefault\aspalpha\aspnum\faauto\adjustright\rin0\lin0\itap0 \rtlch\fcs1 \af0\afs20\alang1025 \ltrch\fcs0 _x000d__x000a_\fs24\lang2057\langfe2057\cgrid\langnp2057\langfenp2057 \sbasedon0 \snext16 \slink17 \spriority0 \styrsid10159148 Normal6;}{\*\cs17 \additive \fs24 \slink16 \slocked \spriority0 \styrsid10159148 Normal6 Char;}{_x000d__x000a_\s18\ql \li0\ri0\nowidctlpar\wrapdefault\aspalpha\aspnum\faauto\adjustright\rin0\lin0\itap0 \rtlch\fcs1 \af0\afs20\alang1025 \ltrch\fcs0 \b\fs24\lang2057\langfe2057\cgrid\langnp2057\langfenp2057 \sbasedon0 \snext18 \slink19 \spriority0 \styrsid10159148 _x000d__x000a_NormalBold;}{\*\cs19 \additive \b\fs24 \slink18 \slocked \spriority0 \styrsid10159148 NormalBold Char;}{\s20\ql \li0\ri0\sa240\nowidctlpar\wrapdefault\aspalpha\aspnum\faauto\adjustright\rin0\lin0\itap0 \rtlch\fcs1 \af0\afs20\alang1025 \ltrch\fcs0 _x000d__x000a_\i\fs24\lang2057\langfe2057\cgrid\langnp2057\langfenp2057 \sbasedon0 \snext20 \spriority0 \styrsid10159148 Normal12Italic;}{\s21\qc \li0\ri0\sb240\sa240\keepn\nowidctlpar\wrapdefault\aspalpha\aspnum\faauto\adjustright\rin0\lin0\itap0 \rtlch\fcs1 _x000d__x000a_\af0\afs20\alang1025 \ltrch\fcs0 \i\fs24\lang2057\langfe2057\cgrid\langnp2057\langfenp2057 \sbasedon0 \snext0 \spriority0 \styrsid10159148 JustificationTitle;}{_x000d__x000a_\s22\qc \li0\ri0\sa240\nowidctlpar\wrapdefault\aspalpha\aspnum\faauto\adjustright\rin0\lin0\itap0 \rtlch\fcs1 \af0\afs20\alang1025 \ltrch\fcs0 \i\fs24\lang2057\langfe2057\cgrid\langnp2057\langfenp2057 \sbasedon0 \snext22 \spriority0 \styrsid10159148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0159148 AMNumberTabs;}{_x000d__x000a_\s24\ql \li0\ri0\sb240\nowidctlpar\wrapdefault\aspalpha\aspnum\faauto\adjustright\rin0\lin0\itap0 \rtlch\fcs1 \af0\afs20\alang1025 \ltrch\fcs0 \b\fs24\lang2057\langfe2057\cgrid\langnp2057\langfenp2057 \sbasedon0 \snext24 \spriority0 \styrsid10159148 _x000d__x000a_NormalBold12b;}}{\*\rsidtbl \rsid24658\rsid735077\rsid2892074\rsid3548536\rsid4666813\rsid6641733\rsid9636012\rsid10159148\rsid11215221\rsid12154954\rsid14424199\rsid15204470\rsid15285974\rsid15950462\rsid16324206\rsid16662270}{\mmathPr\mmathFont34_x000d__x000a_\mbrkBin0\mbrkBinSub0\msmallFrac0\mdispDef1\mlMargin0\mrMargin0\mdefJc1\mwrapIndent1440\mintLim0\mnaryLim1}{\info{\author LOWYS Elisabeth}{\operator LOWYS Elisabeth}{\creatim\yr2018\mo10\dy17\hr13\min35}{\revtim\yr2018\mo10\dy17\hr13\min35}{\version1}_x000d__x000a_{\edmins0}{\nofpages1}{\nofwords35}{\nofchars205}{\*\company European Parliament}{\nofcharsws239}{\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10159148\utinl \fet0{\*\wgrffmtfilter 013f}\ilfomacatclnup0{\*\template C:\\Users\\elowys.EP\\AppData\\Local\\Temp\\Blank1.dot}{\*\ftnsep \ltrpar \pard\plain \ltrpar_x000d__x000a_\ql \li0\ri0\widctlpar\wrapdefault\aspalpha\aspnum\faauto\adjustright\rin0\lin0\itap0 \rtlch\fcs1 \af0\afs20\alang1025 \ltrch\fcs0 \fs24\lang2057\langfe2057\cgrid\langnp2057\langfenp2057 {\rtlch\fcs1 \af0 \ltrch\fcs0 \insrsid3548536 \chftnsep _x000d__x000a_\par }}{\*\ftnsepc \ltrpar \pard\plain \ltrpar\ql \li0\ri0\widctlpar\wrapdefault\aspalpha\aspnum\faauto\adjustright\rin0\lin0\itap0 \rtlch\fcs1 \af0\afs20\alang1025 \ltrch\fcs0 \fs24\lang2057\langfe2057\cgrid\langnp2057\langfenp2057 {\rtlch\fcs1 \af0 _x000d__x000a_\ltrch\fcs0 \insrsid3548536 \chftnsepc _x000d__x000a_\par }}{\*\aftnsep \ltrpar \pard\plain \ltrpar\ql \li0\ri0\widctlpar\wrapdefault\aspalpha\aspnum\faauto\adjustright\rin0\lin0\itap0 \rtlch\fcs1 \af0\afs20\alang1025 \ltrch\fcs0 \fs24\lang2057\langfe2057\cgrid\langnp2057\langfenp2057 {\rtlch\fcs1 \af0 _x000d__x000a_\ltrch\fcs0 \insrsid3548536 \chftnsep _x000d__x000a_\par }}{\*\aftnsepc \ltrpar \pard\plain \ltrpar\ql \li0\ri0\widctlpar\wrapdefault\aspalpha\aspnum\faauto\adjustright\rin0\lin0\itap0 \rtlch\fcs1 \af0\afs20\alang1025 \ltrch\fcs0 \fs24\lang2057\langfe2057\cgrid\langnp2057\langfenp2057 {\rtlch\fcs1 \af0 _x000d__x000a_\ltrch\fcs0 \insrsid354853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0159148 \rtlch\fcs1 \af0\afs20\alang1025 \ltrch\fcs0 \b\fs24\lang2057\langfe2057\cgrid\langnp2057\langfenp2057 {\rtlch\fcs1 \af0 \ltrch\fcs0 \cs15\b0\v\f1\fs20\cf9\insrsid10159148\charrsid15879488 {\*\bkmkstart restartA}&lt;AmendA&gt;}{_x000d__x000a_\rtlch\fcs1 \af0 \ltrch\fcs0 \insrsid10159148\charrsid15879488 [ZAMENDMENT]\tab \tab }{\rtlch\fcs1 \af0 \ltrch\fcs0 \cs15\b0\v\f1\fs20\cf9\insrsid10159148\charrsid15879488 &lt;NumAmA&gt;}{\rtlch\fcs1 \af0 \ltrch\fcs0 \insrsid10159148\charrsid15879488 [ZNRAM]}{_x000d__x000a_\rtlch\fcs1 \af0 \ltrch\fcs0 \cs15\b0\v\f1\fs20\cf9\insrsid10159148\charrsid15879488 &lt;/NumAmA&gt;}{\rtlch\fcs1 \af0 \ltrch\fcs0 \insrsid10159148\charrsid15879488 _x000d__x000a_\par }\pard\plain \ltrpar\s24\ql \li0\ri0\sb240\keepn\nowidctlpar\wrapdefault\aspalpha\aspnum\faauto\adjustright\rin0\lin0\itap0\pararsid10159148 \rtlch\fcs1 \af0\afs20\alang1025 \ltrch\fcs0 \b\fs24\lang2057\langfe2057\cgrid\langnp2057\langfenp2057 {_x000d__x000a_\rtlch\fcs1 \af0 \ltrch\fcs0 \cs15\b0\v\f1\fs20\cf9\insrsid10159148\charrsid15879488 &lt;DocAmend&gt;}{\rtlch\fcs1 \af0 \ltrch\fcs0 \insrsid10159148\charrsid15879488 [ZRESOLUTION]}{\rtlch\fcs1 \af0 \ltrch\fcs0 _x000d__x000a_\cs15\b0\v\f1\fs20\cf9\insrsid10159148\charrsid15879488 &lt;/DocAmend&gt;}{\rtlch\fcs1 \af0 \ltrch\fcs0 \insrsid10159148\charrsid15879488 _x000d__x000a_\par }\pard\plain \ltrpar\s18\ql \li0\ri0\nowidctlpar\wrapdefault\aspalpha\aspnum\faauto\adjustright\rin0\lin0\itap0\pararsid10159148 \rtlch\fcs1 \af0\afs20\alang1025 \ltrch\fcs0 \b\fs24\lang2057\langfe2057\cgrid\langnp2057\langfenp2057 {\rtlch\fcs1 \af0 _x000d__x000a_\ltrch\fcs0 \cs15\b0\v\f1\fs20\cf9\insrsid10159148\charrsid15879488 &lt;Article&gt;}{\rtlch\fcs1 \af0 \ltrch\fcs0 \insrsid10159148\charrsid15879488 [ZRESPART]}{\rtlch\fcs1 \af0 \ltrch\fcs0 \cs15\b0\v\f1\fs20\cf9\insrsid10159148\charrsid15879488 &lt;/Article&gt;}{_x000d__x000a_\rtlch\fcs1 \af0 \ltrch\fcs0 \cs19\b0\insrsid10159148\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0159148\charrsid15879488 \cell }\pard \ltrpar\ql \li0\ri0\widctlpar\intbl\wrapdefault\aspalpha\aspnum\faauto\adjustright\rin0\lin0 {\rtlch\fcs1 \af0 _x000d__x000a_\ltrch\fcs0 \insrsid10159148\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0159148\charrsid15879488 [ZLEFTA]\cell [ZRIGHT]\cell }\pard\plain \ltrpar\ql \li0\ri0\widctlpar\intbl\wrapdefault\aspalpha\aspnum\faauto\adjustright\rin0\lin0 \rtlch\fcs1 \af0\afs20\alang1025 \ltrch\fcs0 _x000d__x000a_\fs24\lang2057\langfe2057\cgrid\langnp2057\langfenp2057 {\rtlch\fcs1 \af0 \ltrch\fcs0 \insrsid10159148\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0159148\charrsid15879488 [ZTEXTL]\cell [ZTEXTR]}{\rtlch\fcs1 \af0\afs24 \ltrch\fcs0 \insrsid10159148\charrsid15879488 \cell }\pard\plain \ltrpar\ql \li0\ri0\widctlpar\intbl\wrapdefault\aspalpha\aspnum\faauto\adjustright\rin0\lin0 \rtlch\fcs1 _x000d__x000a_\af0\afs20\alang1025 \ltrch\fcs0 \fs24\lang2057\langfe2057\cgrid\langnp2057\langfenp2057 {\rtlch\fcs1 \af0 \ltrch\fcs0 \insrsid10159148\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0159148 \rtlch\fcs1 \af0\afs20\alang1025 \ltrch\fcs0 \i\fs24\lang2057\langfe2057\cgrid\langnp2057\langfenp2057 {\rtlch\fcs1 \af0 _x000d__x000a_\ltrch\fcs0 \cs15\i0\v\f1\fs20\cf9\insrsid10159148\charrsid15879488 &lt;TitreJust&gt;}{\rtlch\fcs1 \af0 \ltrch\fcs0 \insrsid10159148\charrsid15879488 [ZJUSTIFICATION]}{\rtlch\fcs1 \af0 \ltrch\fcs0 \cs15\i0\v\f1\fs20\cf9\insrsid10159148\charrsid15879488 _x000d__x000a_&lt;/TitreJust&gt;}{\rtlch\fcs1 \af0 \ltrch\fcs0 \insrsid10159148\charrsid15879488 _x000d__x000a_\par }\pard\plain \ltrpar\s20\ql \li0\ri0\sa240\nowidctlpar\wrapdefault\aspalpha\aspnum\faauto\adjustright\rin0\lin0\itap0\pararsid10159148 \rtlch\fcs1 \af0\afs20\alang1025 \ltrch\fcs0 \i\fs24\lang2057\langfe2057\cgrid\langnp2057\langfenp2057 {\rtlch\fcs1 _x000d__x000a_\af0 \ltrch\fcs0 \cs15\i0\v\f1\fs20\cf9\insrsid10159148\charrsid15879488 &lt;OptDelPrev&gt;}{\rtlch\fcs1 \af0 \ltrch\fcs0 \insrsid10159148\charrsid15879488 [ZTEXTJUST]}{\rtlch\fcs1 \af0 \ltrch\fcs0 \cs15\i0\v\f1\fs20\cf9\insrsid10159148\charrsid15879488 _x000d__x000a_&lt;/OptDelPrev&gt;}{\rtlch\fcs1 \af0 \ltrch\fcs0 \insrsid10159148\charrsid15879488 _x000d__x000a_\par }\pard\plain \ltrpar\ql \li0\ri0\widctlpar\wrapdefault\aspalpha\aspnum\faauto\adjustright\rin0\lin0\itap0\pararsid10159148 \rtlch\fcs1 \af0\afs20\alang1025 \ltrch\fcs0 \fs24\lang2057\langfe2057\cgrid\langnp2057\langfenp2057 {\rtlch\fcs1 \af0 \ltrch\fcs0 _x000d__x000a_\cs15\v\f1\fs20\cf9\insrsid10159148\charrsid15879488 &lt;/AmendA&gt;}{\rtlch\fcs1 \af0 \ltrch\fcs0 \insrsid10159148\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52_x000d__x000a_448d0d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317746 HideTWBExt;}{\s16\ql \li0\ri0\sa120\nowidctlpar\wrapdefault\aspalpha\aspnum\faauto\adjustright\rin0\lin0\itap0 \rtlch\fcs1 \af0\afs20\alang1025 \ltrch\fcs0 _x000d__x000a_\fs24\lang2057\langfe2057\cgrid\langnp2057\langfenp2057 \sbasedon0 \snext16 \slink17 \spriority0 \styrsid14317746 Normal6;}{\*\cs17 \additive \fs24 \slink16 \slocked \spriority0 \styrsid14317746 Normal6 Char;}{_x000d__x000a_\s18\ql \li0\ri0\nowidctlpar\wrapdefault\aspalpha\aspnum\faauto\adjustright\rin0\lin0\itap0 \rtlch\fcs1 \af0\afs20\alang1025 \ltrch\fcs0 \b\fs24\lang2057\langfe2057\cgrid\langnp2057\langfenp2057 \sbasedon0 \snext18 \slink19 \spriority0 \styrsid14317746 _x000d__x000a_NormalBold;}{\*\cs19 \additive \b\fs24 \slink18 \slocked \spriority0 \styrsid14317746 NormalBold Char;}{\s20\ql \li0\ri0\sa240\nowidctlpar\wrapdefault\aspalpha\aspnum\faauto\adjustright\rin0\lin0\itap0 \rtlch\fcs1 \af0\afs20\alang1025 \ltrch\fcs0 _x000d__x000a_\i\fs24\lang2057\langfe2057\cgrid\langnp2057\langfenp2057 \sbasedon0 \snext20 \spriority0 \styrsid14317746 Normal12Italic;}{\s21\qc \li0\ri0\sb240\nowidctlpar\wrapdefault\aspalpha\aspnum\faauto\adjustright\rin0\lin0\itap0 \rtlch\fcs1 \af0\afs20\alang1025 _x000d__x000a_\ltrch\fcs0 \i\fs24\lang2057\langfe2057\cgrid\langnp2057\langfenp2057 \sbasedon0 \snext21 \spriority0 \styrsid14317746 CrossRef;}{\s22\qc \li0\ri0\sb240\sa240\keepn\nowidctlpar\wrapdefault\aspalpha\aspnum\faauto\adjustright\rin0\lin0\itap0 \rtlch\fcs1 _x000d__x000a_\af0\afs20\alang1025 \ltrch\fcs0 \i\fs24\lang2057\langfe2057\cgrid\langnp2057\langfenp2057 \sbasedon0 \snext0 \spriority0 \styrsid14317746 JustificationTitle;}{_x000d__x000a_\s23\qc \li0\ri0\sa240\nowidctlpar\wrapdefault\aspalpha\aspnum\faauto\adjustright\rin0\lin0\itap0 \rtlch\fcs1 \af0\afs20\alang1025 \ltrch\fcs0 \i\fs24\lang2057\langfe2057\cgrid\langnp2057\langfenp2057 \sbasedon0 \snext23 \spriority0 \styrsid14317746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4317746 AMNumberTabs;}{_x000d__x000a_\s25\ql \li0\ri0\sb240\nowidctlpar\wrapdefault\aspalpha\aspnum\faauto\adjustright\rin0\lin0\itap0 \rtlch\fcs1 \af0\afs20\alang1025 \ltrch\fcs0 \b\fs24\lang2057\langfe2057\cgrid\langnp2057\langfenp2057 \sbasedon0 \snext25 \spriority0 \styrsid14317746 _x000d__x000a_NormalBold12b;}}{\*\rsidtbl \rsid24658\rsid735077\rsid2892074\rsid4666813\rsid6641733\rsid9636012\rsid10447441\rsid11215221\rsid12154954\rsid14317746\rsid14424199\rsid15204470\rsid15285974\rsid15950462\rsid16324206\rsid16662270}{\mmathPr\mmathFont34_x000d__x000a_\mbrkBin0\mbrkBinSub0\msmallFrac0\mdispDef1\mlMargin0\mrMargin0\mdefJc1\mwrapIndent1440\mintLim0\mnaryLim1}{\info{\author LOWYS Elisabeth}{\operator LOWYS Elisabeth}{\creatim\yr2018\mo10\dy17\hr13\min35}{\revtim\yr2018\mo10\dy17\hr13\min35}{\version1}_x000d__x000a_{\edmins0}{\nofpages1}{\nofwords55}{\nofchars317}{\*\company European Parliament}{\nofcharsws37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14317746\utinl \fet0{\*\wgrffmtfilter 013f}\ilfomacatclnup0{\*\template C:\\Users\\elowys.EP\\AppData\\Local\\Temp\\Blank1.dot}{\*\ftnsep \ltrpar \pard\plain \ltrpar_x000d__x000a_\ql \li0\ri0\widctlpar\wrapdefault\aspalpha\aspnum\faauto\adjustright\rin0\lin0\itap0 \rtlch\fcs1 \af0\afs20\alang1025 \ltrch\fcs0 \fs24\lang2057\langfe2057\cgrid\langnp2057\langfenp2057 {\rtlch\fcs1 \af0 \ltrch\fcs0 \insrsid10447441 \chftnsep _x000d__x000a_\par }}{\*\ftnsepc \ltrpar \pard\plain \ltrpar\ql \li0\ri0\widctlpar\wrapdefault\aspalpha\aspnum\faauto\adjustright\rin0\lin0\itap0 \rtlch\fcs1 \af0\afs20\alang1025 \ltrch\fcs0 \fs24\lang2057\langfe2057\cgrid\langnp2057\langfenp2057 {\rtlch\fcs1 \af0 _x000d__x000a_\ltrch\fcs0 \insrsid10447441 \chftnsepc _x000d__x000a_\par }}{\*\aftnsep \ltrpar \pard\plain \ltrpar\ql \li0\ri0\widctlpar\wrapdefault\aspalpha\aspnum\faauto\adjustright\rin0\lin0\itap0 \rtlch\fcs1 \af0\afs20\alang1025 \ltrch\fcs0 \fs24\lang2057\langfe2057\cgrid\langnp2057\langfenp2057 {\rtlch\fcs1 \af0 _x000d__x000a_\ltrch\fcs0 \insrsid10447441 \chftnsep _x000d__x000a_\par }}{\*\aftnsepc \ltrpar \pard\plain \ltrpar\ql \li0\ri0\widctlpar\wrapdefault\aspalpha\aspnum\faauto\adjustright\rin0\lin0\itap0 \rtlch\fcs1 \af0\afs20\alang1025 \ltrch\fcs0 \fs24\lang2057\langfe2057\cgrid\langnp2057\langfenp2057 {\rtlch\fcs1 \af0 _x000d__x000a_\ltrch\fcs0 \insrsid1044744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17746 \rtlch\fcs1 \af0\afs20\alang1025 \ltrch\fcs0 \b\fs24\lang2057\langfe2057\cgrid\langnp2057\langfenp2057 {\rtlch\fcs1 \af0 \ltrch\fcs0 \cs15\b0\v\f1\fs20\cf9\insrsid14317746\charrsid15879488 {\*\bkmkstart restartB}&lt;AmendB&gt;}{_x000d__x000a_\rtlch\fcs1 \af0 \ltrch\fcs0 \insrsid14317746\charrsid15879488 [ZAMENDMENT]\tab \tab }{\rtlch\fcs1 \af0 \ltrch\fcs0 \cs15\b0\v\f1\fs20\cf9\insrsid14317746\charrsid15879488 &lt;NumAmB&gt;}{\rtlch\fcs1 \af0 \ltrch\fcs0 \insrsid14317746\charrsid15879488 [ZNRAM]}{_x000d__x000a_\rtlch\fcs1 \af0 \ltrch\fcs0 \cs15\b0\v\f1\fs20\cf9\insrsid14317746\charrsid15879488 &lt;/NumAmB&gt;}{\rtlch\fcs1 \af0 \ltrch\fcs0 \insrsid14317746\charrsid15879488 _x000d__x000a_\par }\pard\plain \ltrpar\s25\ql \li0\ri0\sb240\keepn\nowidctlpar\wrapdefault\aspalpha\aspnum\faauto\adjustright\rin0\lin0\itap0\pararsid14317746 \rtlch\fcs1 \af0\afs20\alang1025 \ltrch\fcs0 \b\fs24\lang2057\langfe2057\cgrid\langnp2057\langfenp2057 {_x000d__x000a_\rtlch\fcs1 \af0 \ltrch\fcs0 \cs15\b0\v\f1\fs20\cf9\insrsid14317746\charrsid15879488 &lt;DocAmend&gt;}{\rtlch\fcs1 \af0 \ltrch\fcs0 \insrsid14317746\charrsid15879488 [ZPROPOSAL][ZAMACT]}{\rtlch\fcs1 \af0 \ltrch\fcs0 _x000d__x000a_\cs15\b0\v\f1\fs20\cf9\insrsid14317746\charrsid15879488 &lt;/DocAmend&gt;}{\rtlch\fcs1 \af0 \ltrch\fcs0 \insrsid14317746\charrsid15879488 _x000d__x000a_\par }\pard\plain \ltrpar\s18\ql \li0\ri0\keepn\nowidctlpar\wrapdefault\aspalpha\aspnum\faauto\adjustright\rin0\lin0\itap0\pararsid14317746 \rtlch\fcs1 \af0\afs20\alang1025 \ltrch\fcs0 \b\fs24\lang2057\langfe2057\cgrid\langnp2057\langfenp2057 {\rtlch\fcs1 _x000d__x000a_\af0 \ltrch\fcs0 \cs15\b0\v\f1\fs20\cf9\insrsid14317746\charrsid15879488 &lt;Article&gt;}{\rtlch\fcs1 \af0 \ltrch\fcs0 \insrsid14317746\charrsid15879488 [ZAMPART]}{\rtlch\fcs1 \af0 \ltrch\fcs0 \cs15\b0\v\f1\fs20\cf9\insrsid14317746\charrsid15879488 &lt;/Article&gt;}{_x000d__x000a_\rtlch\fcs1 \af0 \ltrch\fcs0 \insrsid14317746\charrsid15879488 _x000d__x000a_\par }\pard\plain \ltrpar\ql \li0\ri0\keepn\widctlpar\wrapdefault\aspalpha\aspnum\faauto\adjustright\rin0\lin0\itap0\pararsid14317746 \rtlch\fcs1 \af0\afs20\alang1025 \ltrch\fcs0 \fs24\lang2057\langfe2057\cgrid\langnp2057\langfenp2057 {\rtlch\fcs1 \af0 _x000d__x000a_\ltrch\fcs0 \cs15\v\f1\fs20\cf9\insrsid14317746\charrsid15879488 &lt;DocAmend2&gt;&lt;OptDel&gt;}{\rtlch\fcs1 \af0 \ltrch\fcs0 \insrsid14317746\charrsid15879488 [ZNRACT]}{\rtlch\fcs1 \af0 \ltrch\fcs0 \cs15\v\f1\fs20\cf9\insrsid14317746\charrsid15879488 _x000d__x000a_&lt;/OptDel&gt;&lt;/DocAmend2&gt;}{\rtlch\fcs1 \af0 \ltrch\fcs0 \insrsid14317746\charrsid15879488 _x000d__x000a_\par }\pard \ltrpar\ql \li0\ri0\widctlpar\wrapdefault\aspalpha\aspnum\faauto\adjustright\rin0\lin0\itap0\pararsid14317746 {\rtlch\fcs1 \af0 \ltrch\fcs0 \cs15\v\f1\fs20\cf9\insrsid14317746\charrsid15879488 &lt;Article2&gt;&lt;OptDel&gt;}{\rtlch\fcs1 \af0 \ltrch\fcs0 _x000d__x000a_\insrsid14317746\charrsid15879488 [ZACTPART]}{\rtlch\fcs1 \af0 \ltrch\fcs0 \cs15\v\f1\fs20\cf9\insrsid14317746\charrsid15879488 &lt;/OptDel&gt;&lt;/Article2&gt;}{\rtlch\fcs1 \af0 \ltrch\fcs0 \insrsid14317746\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4317746\charrsid15879488 \cell }\pard \ltrpar\ql \li0\ri0\widctlpar\intbl\wrapdefault\aspalpha\aspnum\faauto\adjustright\rin0\lin0 {\rtlch\fcs1 \af0 \ltrch\fcs0 \insrsid14317746\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4317746\charrsid15879488 [ZLEFTB]\cell [ZRIGHT]\cell }\pard\plain \ltrpar\ql \li0\ri0\widctlpar\intbl\wrapdefault\aspalpha\aspnum\faauto\adjustright\rin0\lin0 \rtlch\fcs1 \af0\afs20\alang1025 \ltrch\fcs0 _x000d__x000a_\fs24\lang2057\langfe2057\cgrid\langnp2057\langfenp2057 {\rtlch\fcs1 \af0 \ltrch\fcs0 \insrsid14317746\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4317746\charrsid15879488 [ZTEXTL]\cell [ZTEXTR]}{\rtlch\fcs1 \af0\afs24 \ltrch\fcs0 \insrsid14317746\charrsid15879488 \cell }\pard\plain \ltrpar\ql \li0\ri0\widctlpar\intbl\wrapdefault\aspalpha\aspnum\faauto\adjustright\rin0\lin0 \rtlch\fcs1 _x000d__x000a_\af0\afs20\alang1025 \ltrch\fcs0 \fs24\lang2057\langfe2057\cgrid\langnp2057\langfenp2057 {\rtlch\fcs1 \af0 \ltrch\fcs0 \insrsid14317746\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4317746 \rtlch\fcs1 \af0\afs20\alang1025 \ltrch\fcs0 \i\fs24\lang2057\langfe2057\cgrid\langnp2057\langfenp2057 {\rtlch\fcs1 \af0 \ltrch\fcs0 _x000d__x000a_\cs15\i0\v\f1\fs20\cf9\insrsid14317746\charrsid15879488 &lt;OptDel&gt;}{\rtlch\fcs1 \af0 \ltrch\fcs0 \insrsid14317746\charrsid15879488 [ZCROSSREF]}{\rtlch\fcs1 \af0 \ltrch\fcs0 \cs15\i0\v\f1\fs20\cf9\insrsid14317746\charrsid15879488 &lt;/OptDel&gt;}{\rtlch\fcs1 \af0 _x000d__x000a_\ltrch\fcs0 \insrsid14317746\charrsid15879488 _x000d__x000a_\par }\pard\plain \ltrpar\s22\qc \li0\ri0\sb240\sa240\keepn\nowidctlpar\wrapdefault\aspalpha\aspnum\faauto\adjustright\rin0\lin0\itap0\pararsid14317746 \rtlch\fcs1 \af0\afs20\alang1025 \ltrch\fcs0 \i\fs24\lang2057\langfe2057\cgrid\langnp2057\langfenp2057 {_x000d__x000a_\rtlch\fcs1 \af0 \ltrch\fcs0 \cs15\i0\v\f1\fs20\cf9\insrsid14317746\charrsid15879488 &lt;TitreJust&gt;}{\rtlch\fcs1 \af0 \ltrch\fcs0 \insrsid14317746\charrsid15879488 [ZJUSTIFICATION]}{\rtlch\fcs1 \af0 \ltrch\fcs0 _x000d__x000a_\cs15\i0\v\f1\fs20\cf9\insrsid14317746\charrsid15879488 &lt;/TitreJust&gt;}{\rtlch\fcs1 \af0 \ltrch\fcs0 \insrsid14317746\charrsid15879488 _x000d__x000a_\par }\pard\plain \ltrpar\s20\ql \li0\ri0\sa240\nowidctlpar\wrapdefault\aspalpha\aspnum\faauto\adjustright\rin0\lin0\itap0\pararsid14317746 \rtlch\fcs1 \af0\afs20\alang1025 \ltrch\fcs0 \i\fs24\lang2057\langfe2057\cgrid\langnp2057\langfenp2057 {\rtlch\fcs1 _x000d__x000a_\af0 \ltrch\fcs0 \cs15\i0\v\f1\fs20\cf9\insrsid14317746\charrsid15879488 &lt;OptDelPrev&gt;}{\rtlch\fcs1 \af0 \ltrch\fcs0 \insrsid14317746\charrsid15879488 [ZTEXTJUST]}{\rtlch\fcs1 \af0 \ltrch\fcs0 \cs15\i0\v\f1\fs20\cf9\insrsid14317746\charrsid15879488 _x000d__x000a_&lt;/OptDelPrev&gt;}{\rtlch\fcs1 \af0 \ltrch\fcs0 \insrsid14317746\charrsid15879488 _x000d__x000a_\par }\pard\plain \ltrpar\ql \li0\ri0\widctlpar\wrapdefault\aspalpha\aspnum\faauto\adjustright\rin0\lin0\itap0\pararsid14317746 \rtlch\fcs1 \af0\afs20\alang1025 \ltrch\fcs0 \fs24\lang2057\langfe2057\cgrid\langnp2057\langfenp2057 {\rtlch\fcs1 \af0 \ltrch\fcs0 _x000d__x000a_\cs15\v\f1\fs20\cf9\insrsid14317746\charrsid15879488 &lt;/AmendB&gt;}{\rtlch\fcs1 \af0 \ltrch\fcs0 \insrsid14317746\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a_x000d__x000a_518e0d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65"/>
    <w:docVar w:name="TITLECNSMNU" w:val=" 1"/>
    <w:docVar w:name="TXTLANGUE" w:val="FR"/>
    <w:docVar w:name="TXTLANGUEMIN" w:val="fr"/>
    <w:docVar w:name="TXTNRC" w:val="0201/2018"/>
    <w:docVar w:name="TXTNRCOM" w:val="(2018)0325"/>
    <w:docVar w:name="TXTNRPE" w:val="625.497"/>
    <w:docVar w:name="TXTNRPROC" w:val="2018/0135"/>
    <w:docVar w:name="TXTPEorAP" w:val="PE"/>
    <w:docVar w:name="TXTROUTE" w:val="AD\1165373FR.docx"/>
    <w:docVar w:name="TXTVERSION" w:val="02-00"/>
  </w:docVars>
  <w:rsids>
    <w:rsidRoot w:val="00EA7BAF"/>
    <w:rsid w:val="00026559"/>
    <w:rsid w:val="00035C28"/>
    <w:rsid w:val="0004474F"/>
    <w:rsid w:val="000B1138"/>
    <w:rsid w:val="000D30CF"/>
    <w:rsid w:val="000F75E6"/>
    <w:rsid w:val="00134974"/>
    <w:rsid w:val="00141CD7"/>
    <w:rsid w:val="001820A9"/>
    <w:rsid w:val="001B0A1E"/>
    <w:rsid w:val="001C0886"/>
    <w:rsid w:val="001E3AC4"/>
    <w:rsid w:val="001F28F8"/>
    <w:rsid w:val="002743A3"/>
    <w:rsid w:val="00304EA8"/>
    <w:rsid w:val="0032735A"/>
    <w:rsid w:val="00341A99"/>
    <w:rsid w:val="00360FAA"/>
    <w:rsid w:val="0038294E"/>
    <w:rsid w:val="00395706"/>
    <w:rsid w:val="003A2F84"/>
    <w:rsid w:val="003C7390"/>
    <w:rsid w:val="003E099C"/>
    <w:rsid w:val="0040055C"/>
    <w:rsid w:val="00460E1C"/>
    <w:rsid w:val="00487596"/>
    <w:rsid w:val="004C0604"/>
    <w:rsid w:val="004C2A0D"/>
    <w:rsid w:val="00522B51"/>
    <w:rsid w:val="00613134"/>
    <w:rsid w:val="00691B1C"/>
    <w:rsid w:val="006A0F0A"/>
    <w:rsid w:val="006A48AA"/>
    <w:rsid w:val="006B1267"/>
    <w:rsid w:val="006D087E"/>
    <w:rsid w:val="006D1D16"/>
    <w:rsid w:val="006D292E"/>
    <w:rsid w:val="006E0BC4"/>
    <w:rsid w:val="006E6656"/>
    <w:rsid w:val="00712462"/>
    <w:rsid w:val="0078548A"/>
    <w:rsid w:val="007C70A4"/>
    <w:rsid w:val="007F187F"/>
    <w:rsid w:val="00817D13"/>
    <w:rsid w:val="00820C7D"/>
    <w:rsid w:val="00833D11"/>
    <w:rsid w:val="00836FD3"/>
    <w:rsid w:val="00904864"/>
    <w:rsid w:val="009051A9"/>
    <w:rsid w:val="009052FE"/>
    <w:rsid w:val="00910D1C"/>
    <w:rsid w:val="00924555"/>
    <w:rsid w:val="00924A18"/>
    <w:rsid w:val="00951083"/>
    <w:rsid w:val="00982B83"/>
    <w:rsid w:val="009857B4"/>
    <w:rsid w:val="009E7319"/>
    <w:rsid w:val="00AD3664"/>
    <w:rsid w:val="00B476DC"/>
    <w:rsid w:val="00B556CD"/>
    <w:rsid w:val="00B62D4B"/>
    <w:rsid w:val="00BA25BC"/>
    <w:rsid w:val="00BA61CA"/>
    <w:rsid w:val="00BD1F76"/>
    <w:rsid w:val="00BE20CF"/>
    <w:rsid w:val="00C22327"/>
    <w:rsid w:val="00C75E98"/>
    <w:rsid w:val="00D25CF2"/>
    <w:rsid w:val="00D30E68"/>
    <w:rsid w:val="00D6254D"/>
    <w:rsid w:val="00D74FD1"/>
    <w:rsid w:val="00D943A5"/>
    <w:rsid w:val="00DB56E4"/>
    <w:rsid w:val="00E27D83"/>
    <w:rsid w:val="00E27F01"/>
    <w:rsid w:val="00E4298B"/>
    <w:rsid w:val="00EA7BAF"/>
    <w:rsid w:val="00EF33D5"/>
    <w:rsid w:val="00F15744"/>
    <w:rsid w:val="00F24D40"/>
    <w:rsid w:val="00F26210"/>
    <w:rsid w:val="00F62195"/>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586E895-0D69-4C2B-8581-921F661F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6"/>
        <w:tab w:val="right" w:pos="9072"/>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fr-FR"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fr-FR"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customStyle="1" w:styleId="Sup">
    <w:name w:val="Sup"/>
    <w:rsid w:val="002743A3"/>
    <w:rPr>
      <w:color w:val="000000"/>
      <w:vertAlign w:val="superscript"/>
    </w:rPr>
  </w:style>
  <w:style w:type="paragraph" w:customStyle="1" w:styleId="NormalTabs">
    <w:name w:val="NormalTabs"/>
    <w:basedOn w:val="Normal"/>
    <w:qFormat/>
    <w:rsid w:val="002743A3"/>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0DC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2933</Words>
  <Characters>18677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JEGOROVA Livija</dc:creator>
  <cp:keywords/>
  <dc:description/>
  <cp:lastModifiedBy>-</cp:lastModifiedBy>
  <cp:revision>2</cp:revision>
  <dcterms:created xsi:type="dcterms:W3CDTF">2018-10-25T08:05:00Z</dcterms:created>
  <dcterms:modified xsi:type="dcterms:W3CDTF">2018-10-25T08:05:00Z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9.5.0 Build [20181001]</vt:lpwstr>
  </property>
  <property fmtid="{D5CDD505-2E9C-101B-9397-08002B2CF9AE}" pid="4" name="&lt;FdR&gt;">
    <vt:lpwstr>1165373</vt:lpwstr>
  </property>
  <property fmtid="{D5CDD505-2E9C-101B-9397-08002B2CF9AE}" pid="5" name="&lt;Type&gt;">
    <vt:lpwstr>AD</vt:lpwstr>
  </property>
  <property fmtid="{D5CDD505-2E9C-101B-9397-08002B2CF9AE}" pid="6" name="&lt;ModelCod&gt;">
    <vt:lpwstr>\\eiciLUXpr1\pdocep$\DocEP\DOCS\General\PA\PA_Legam.dot(14/11/2017 12:18:10)</vt:lpwstr>
  </property>
  <property fmtid="{D5CDD505-2E9C-101B-9397-08002B2CF9AE}" pid="7" name="&lt;ModelTra&gt;">
    <vt:lpwstr>\\eiciLUXpr1\pdocep$\DocEP\TRANSFIL\FR\PA_Legam.FR(16/05/2018 19:21:09)</vt:lpwstr>
  </property>
  <property fmtid="{D5CDD505-2E9C-101B-9397-08002B2CF9AE}" pid="8" name="&lt;Model&gt;">
    <vt:lpwstr>PA_Legam</vt:lpwstr>
  </property>
  <property fmtid="{D5CDD505-2E9C-101B-9397-08002B2CF9AE}" pid="9" name="FooterPath">
    <vt:lpwstr>AD\1165373FR.docx</vt:lpwstr>
  </property>
  <property fmtid="{D5CDD505-2E9C-101B-9397-08002B2CF9AE}" pid="10" name="PE number">
    <vt:lpwstr>625.497</vt:lpwstr>
  </property>
  <property fmtid="{D5CDD505-2E9C-101B-9397-08002B2CF9AE}" pid="11" name="Bookout">
    <vt:lpwstr>OK - 2018/10/17 13:45</vt:lpwstr>
  </property>
  <property fmtid="{D5CDD505-2E9C-101B-9397-08002B2CF9AE}" pid="12" name="SDLStudio">
    <vt:lpwstr/>
  </property>
  <property fmtid="{D5CDD505-2E9C-101B-9397-08002B2CF9AE}" pid="13" name="&lt;Extension&gt;">
    <vt:lpwstr>FR</vt:lpwstr>
  </property>
  <property fmtid="{D5CDD505-2E9C-101B-9397-08002B2CF9AE}" pid="14" name="SubscribeElise">
    <vt:lpwstr/>
  </property>
</Properties>
</file>