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41A79" w:rsidRPr="005401F4" w:rsidTr="00475213">
        <w:trPr>
          <w:trHeight w:hRule="exact" w:val="1418"/>
        </w:trPr>
        <w:tc>
          <w:tcPr>
            <w:tcW w:w="6804" w:type="dxa"/>
            <w:shd w:val="clear" w:color="auto" w:fill="auto"/>
            <w:vAlign w:val="center"/>
          </w:tcPr>
          <w:p w:rsidR="00041A79" w:rsidRPr="005401F4" w:rsidRDefault="00207C11" w:rsidP="00475213">
            <w:pPr>
              <w:pStyle w:val="EPName"/>
            </w:pPr>
            <w:bookmarkStart w:id="0" w:name="_GoBack"/>
            <w:bookmarkEnd w:id="0"/>
            <w:r w:rsidRPr="005401F4">
              <w:t>Eiropas Parlaments</w:t>
            </w:r>
          </w:p>
          <w:p w:rsidR="00041A79" w:rsidRPr="005401F4" w:rsidRDefault="00365ABC" w:rsidP="00365ABC">
            <w:pPr>
              <w:pStyle w:val="EPTerm"/>
            </w:pPr>
            <w:r w:rsidRPr="005401F4">
              <w:t>2019-2024</w:t>
            </w:r>
          </w:p>
        </w:tc>
        <w:tc>
          <w:tcPr>
            <w:tcW w:w="2268" w:type="dxa"/>
            <w:shd w:val="clear" w:color="auto" w:fill="auto"/>
          </w:tcPr>
          <w:p w:rsidR="00041A79" w:rsidRPr="005401F4" w:rsidRDefault="00041A79" w:rsidP="00475213">
            <w:pPr>
              <w:pStyle w:val="EPLogo"/>
            </w:pPr>
            <w:r w:rsidRPr="005401F4">
              <w:rPr>
                <w:noProof/>
                <w:lang w:val="en-GB"/>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5401F4" w:rsidRDefault="00F64B87" w:rsidP="00F64B87">
      <w:pPr>
        <w:pStyle w:val="LineTop"/>
      </w:pPr>
    </w:p>
    <w:p w:rsidR="00F64B87" w:rsidRPr="005401F4" w:rsidRDefault="00F64B87" w:rsidP="00F64B87">
      <w:pPr>
        <w:pStyle w:val="EPBody"/>
      </w:pPr>
      <w:r w:rsidRPr="005401F4">
        <w:rPr>
          <w:rStyle w:val="HideTWBExt"/>
        </w:rPr>
        <w:t>&lt;</w:t>
      </w:r>
      <w:r w:rsidRPr="005401F4">
        <w:rPr>
          <w:rStyle w:val="HideTWBExt"/>
          <w:i w:val="0"/>
        </w:rPr>
        <w:t>Commission&gt;</w:t>
      </w:r>
      <w:r w:rsidRPr="005401F4">
        <w:rPr>
          <w:rStyle w:val="HideTWBInt"/>
        </w:rPr>
        <w:t>{ECON}</w:t>
      </w:r>
      <w:r w:rsidRPr="005401F4">
        <w:t>Ekonomikas un monetārā komiteja</w:t>
      </w:r>
      <w:r w:rsidRPr="005401F4">
        <w:rPr>
          <w:rStyle w:val="HideTWBExt"/>
        </w:rPr>
        <w:t>&lt;/</w:t>
      </w:r>
      <w:r w:rsidRPr="005401F4">
        <w:rPr>
          <w:rStyle w:val="HideTWBExt"/>
          <w:i w:val="0"/>
        </w:rPr>
        <w:t>Commission</w:t>
      </w:r>
      <w:r w:rsidRPr="005401F4">
        <w:rPr>
          <w:rStyle w:val="HideTWBExt"/>
        </w:rPr>
        <w:t>&gt;</w:t>
      </w:r>
    </w:p>
    <w:p w:rsidR="001173AC" w:rsidRPr="005401F4" w:rsidRDefault="001173AC" w:rsidP="001173AC">
      <w:pPr>
        <w:pStyle w:val="LineBottom"/>
      </w:pPr>
    </w:p>
    <w:p w:rsidR="00EA74BF" w:rsidRPr="005401F4" w:rsidRDefault="00365ABC" w:rsidP="001173AC">
      <w:pPr>
        <w:pStyle w:val="HeadingReferenceOJPV"/>
      </w:pPr>
      <w:r w:rsidRPr="005401F4">
        <w:t>ECON_PV(2020)1119_1</w:t>
      </w:r>
    </w:p>
    <w:p w:rsidR="00EA74BF" w:rsidRPr="005401F4" w:rsidRDefault="00207C11" w:rsidP="001173AC">
      <w:pPr>
        <w:pStyle w:val="HeadingDocType24a"/>
      </w:pPr>
      <w:r w:rsidRPr="005401F4">
        <w:t>PROTOKOLS</w:t>
      </w:r>
    </w:p>
    <w:p w:rsidR="00EA74BF" w:rsidRPr="005401F4" w:rsidRDefault="00207C11" w:rsidP="001173AC">
      <w:pPr>
        <w:pStyle w:val="HeadingCenter12a"/>
      </w:pPr>
      <w:r w:rsidRPr="005401F4">
        <w:t>Sanāksme 2020. gada 19. novembrī plkst. 9.00–12.00</w:t>
      </w:r>
    </w:p>
    <w:p w:rsidR="00EA74BF" w:rsidRPr="005401F4" w:rsidRDefault="00365ABC" w:rsidP="001173AC">
      <w:pPr>
        <w:pStyle w:val="HeadingCenter12a"/>
      </w:pPr>
      <w:r w:rsidRPr="005401F4">
        <w:t>BRISELĒ</w:t>
      </w:r>
    </w:p>
    <w:p w:rsidR="00F144E4" w:rsidRPr="005401F4" w:rsidRDefault="00F144E4" w:rsidP="00F144E4">
      <w:pPr>
        <w:spacing w:line="320" w:lineRule="atLeast"/>
        <w:rPr>
          <w:snapToGrid/>
        </w:rPr>
      </w:pPr>
      <w:r w:rsidRPr="005401F4">
        <w:t>Sanāksme tika atklāta plkst. 9.03 priekšsēdētājas Irene Tinagli attālinātā vadībā.</w:t>
      </w:r>
    </w:p>
    <w:p w:rsidR="00F144E4" w:rsidRPr="005401F4" w:rsidRDefault="00F144E4" w:rsidP="00F144E4">
      <w:pPr>
        <w:spacing w:before="240"/>
        <w:ind w:left="708" w:hanging="708"/>
      </w:pPr>
      <w:r w:rsidRPr="005401F4">
        <w:rPr>
          <w:b/>
          <w:bCs/>
        </w:rPr>
        <w:t>1.</w:t>
      </w:r>
      <w:r w:rsidRPr="005401F4">
        <w:t xml:space="preserve">      </w:t>
      </w:r>
      <w:r w:rsidRPr="005401F4">
        <w:rPr>
          <w:b/>
          <w:bCs/>
        </w:rPr>
        <w:t>Darba kārtības pieņemšana</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F144E4" w:rsidRPr="005401F4" w:rsidTr="00F144E4">
        <w:trPr>
          <w:cantSplit/>
          <w:jc w:val="right"/>
        </w:trPr>
        <w:tc>
          <w:tcPr>
            <w:tcW w:w="1440" w:type="dxa"/>
            <w:tcBorders>
              <w:top w:val="nil"/>
              <w:left w:val="nil"/>
              <w:bottom w:val="nil"/>
              <w:right w:val="nil"/>
            </w:tcBorders>
            <w:shd w:val="clear" w:color="auto" w:fill="FFFFFF"/>
            <w:hideMark/>
          </w:tcPr>
          <w:p w:rsidR="00F144E4" w:rsidRPr="005401F4" w:rsidRDefault="00F144E4">
            <w:pPr>
              <w:spacing w:before="120" w:after="240" w:line="256" w:lineRule="auto"/>
            </w:pPr>
            <w:r w:rsidRPr="005401F4">
              <w:rPr>
                <w:b/>
                <w:bCs/>
              </w:rPr>
              <w:t>Lēmums:</w:t>
            </w:r>
          </w:p>
        </w:tc>
        <w:tc>
          <w:tcPr>
            <w:tcW w:w="7101" w:type="dxa"/>
            <w:tcBorders>
              <w:top w:val="nil"/>
              <w:left w:val="nil"/>
              <w:bottom w:val="nil"/>
              <w:right w:val="nil"/>
            </w:tcBorders>
            <w:shd w:val="clear" w:color="auto" w:fill="FFFFFF"/>
            <w:hideMark/>
          </w:tcPr>
          <w:p w:rsidR="00F144E4" w:rsidRPr="005401F4" w:rsidRDefault="00F144E4">
            <w:pPr>
              <w:spacing w:before="120" w:after="240" w:line="256" w:lineRule="auto"/>
            </w:pPr>
            <w:r w:rsidRPr="005401F4">
              <w:t>darba kārtību pieņēma tādu, kā norādīts šajā protokolā.</w:t>
            </w:r>
          </w:p>
        </w:tc>
      </w:tr>
    </w:tbl>
    <w:p w:rsidR="00F144E4" w:rsidRPr="005401F4" w:rsidRDefault="00F144E4" w:rsidP="00F144E4">
      <w:pPr>
        <w:spacing w:before="240"/>
        <w:ind w:left="708" w:hanging="708"/>
        <w:rPr>
          <w:color w:val="000000"/>
        </w:rPr>
      </w:pPr>
      <w:r w:rsidRPr="005401F4">
        <w:rPr>
          <w:b/>
          <w:bCs/>
        </w:rPr>
        <w:t>2.</w:t>
      </w:r>
      <w:r w:rsidRPr="005401F4">
        <w:tab/>
      </w:r>
      <w:r w:rsidRPr="005401F4">
        <w:rPr>
          <w:b/>
          <w:bCs/>
        </w:rPr>
        <w:t>Sanāksmes vadītājas paziņojumi</w:t>
      </w:r>
    </w:p>
    <w:p w:rsidR="00F144E4" w:rsidRPr="005401F4" w:rsidRDefault="00F144E4" w:rsidP="00F144E4">
      <w:pPr>
        <w:ind w:left="708" w:firstLine="12"/>
        <w:rPr>
          <w:b/>
          <w:bCs/>
          <w:i/>
          <w:sz w:val="28"/>
          <w:szCs w:val="28"/>
          <w:u w:val="single"/>
        </w:rPr>
      </w:pPr>
    </w:p>
    <w:p w:rsidR="00F144E4" w:rsidRPr="005401F4" w:rsidRDefault="00F144E4" w:rsidP="00F144E4">
      <w:pPr>
        <w:ind w:left="708" w:firstLine="12"/>
        <w:rPr>
          <w:b/>
          <w:bCs/>
          <w:i/>
          <w:szCs w:val="24"/>
          <w:u w:val="single"/>
        </w:rPr>
      </w:pPr>
      <w:r w:rsidRPr="005401F4">
        <w:rPr>
          <w:b/>
          <w:bCs/>
          <w:i/>
          <w:u w:val="single"/>
        </w:rPr>
        <w:t>Koordinatoru 2020. gada 9. novembra sanāksmē (videokonferencē) pieņemto lēmumu un ieteikumu kopsavilkums</w:t>
      </w:r>
    </w:p>
    <w:p w:rsidR="00F144E4" w:rsidRPr="005401F4" w:rsidRDefault="00F144E4" w:rsidP="00F144E4">
      <w:pPr>
        <w:rPr>
          <w:b/>
          <w:i/>
          <w:u w:val="single"/>
        </w:rPr>
      </w:pPr>
    </w:p>
    <w:p w:rsidR="00F144E4" w:rsidRPr="005401F4" w:rsidRDefault="00F144E4" w:rsidP="00F144E4">
      <w:pPr>
        <w:rPr>
          <w:b/>
        </w:rPr>
      </w:pPr>
    </w:p>
    <w:p w:rsidR="00F144E4" w:rsidRPr="005401F4" w:rsidRDefault="00F144E4" w:rsidP="00F144E4">
      <w:pPr>
        <w:ind w:left="708"/>
        <w:rPr>
          <w:b/>
        </w:rPr>
      </w:pPr>
      <w:r w:rsidRPr="005401F4">
        <w:rPr>
          <w:b/>
        </w:rPr>
        <w:t>1. Eiropas Centrālās bankas Valdes locekļa amata kandidāta Frank Elderson novērtējums</w:t>
      </w:r>
    </w:p>
    <w:p w:rsidR="00F144E4" w:rsidRPr="005401F4" w:rsidRDefault="00F144E4" w:rsidP="00F144E4">
      <w:pPr>
        <w:ind w:left="720" w:hanging="720"/>
        <w:rPr>
          <w:b/>
        </w:rPr>
      </w:pPr>
    </w:p>
    <w:p w:rsidR="00F144E4" w:rsidRPr="005401F4" w:rsidRDefault="00F144E4" w:rsidP="00F144E4">
      <w:pPr>
        <w:ind w:left="708"/>
      </w:pPr>
      <w:r w:rsidRPr="005401F4">
        <w:t xml:space="preserve">Pēc uzklausīšanas ar Eiropas Centrālās bankas Valdes locekļa amata kandidātu Frank Elderson koordinatori apmainījās viedokļiem. </w:t>
      </w:r>
    </w:p>
    <w:p w:rsidR="00F144E4" w:rsidRPr="005401F4" w:rsidRDefault="00F144E4" w:rsidP="00F144E4">
      <w:pPr>
        <w:rPr>
          <w:b/>
        </w:rPr>
      </w:pPr>
    </w:p>
    <w:p w:rsidR="00F144E4" w:rsidRPr="005401F4" w:rsidRDefault="00F144E4" w:rsidP="00F144E4">
      <w:pPr>
        <w:ind w:left="708"/>
        <w:rPr>
          <w:b/>
        </w:rPr>
      </w:pPr>
      <w:r w:rsidRPr="005401F4">
        <w:rPr>
          <w:b/>
        </w:rPr>
        <w:t>2. ESGAB priekšsēdētāja amata kandidāta Aurel Schubert novērtējums</w:t>
      </w:r>
    </w:p>
    <w:p w:rsidR="00F144E4" w:rsidRPr="005401F4" w:rsidRDefault="00F144E4" w:rsidP="00F144E4">
      <w:pPr>
        <w:rPr>
          <w:b/>
        </w:rPr>
      </w:pPr>
    </w:p>
    <w:p w:rsidR="00F144E4" w:rsidRPr="005401F4" w:rsidRDefault="00F144E4" w:rsidP="00F144E4">
      <w:pPr>
        <w:ind w:left="708"/>
      </w:pPr>
      <w:r w:rsidRPr="005401F4">
        <w:t xml:space="preserve">Pēc uzklausīšanas ar ESGAB priekšsēdētāja amata kandidātu Aurel Schubert koordinatori apmainījās viedokļiem. </w:t>
      </w:r>
    </w:p>
    <w:p w:rsidR="00F144E4" w:rsidRPr="005401F4" w:rsidRDefault="00F144E4" w:rsidP="00F144E4"/>
    <w:p w:rsidR="00F144E4" w:rsidRPr="005401F4" w:rsidRDefault="00F144E4" w:rsidP="00F144E4">
      <w:pPr>
        <w:ind w:firstLine="708"/>
        <w:rPr>
          <w:b/>
        </w:rPr>
      </w:pPr>
      <w:r w:rsidRPr="005401F4">
        <w:rPr>
          <w:b/>
        </w:rPr>
        <w:t>3. Steidzama lieta par PVN</w:t>
      </w:r>
    </w:p>
    <w:p w:rsidR="00F144E4" w:rsidRPr="005401F4" w:rsidRDefault="00F144E4" w:rsidP="00F144E4">
      <w:pPr>
        <w:rPr>
          <w:b/>
        </w:rPr>
      </w:pPr>
    </w:p>
    <w:p w:rsidR="00F144E4" w:rsidRPr="005401F4" w:rsidRDefault="00F144E4" w:rsidP="00F144E4">
      <w:pPr>
        <w:spacing w:before="120" w:line="320" w:lineRule="atLeast"/>
        <w:ind w:left="708"/>
      </w:pPr>
      <w:r w:rsidRPr="005401F4">
        <w:t xml:space="preserve">Tika panākta vienošanās, ka lieta “Priekšlikums Padomes direktīvai, ar ko, reaģējot uz Covid-19 pandēmiju, groza Padomes Direktīvu 2006/112/EK attiecībā uz pagaidu </w:t>
      </w:r>
      <w:r w:rsidRPr="005401F4">
        <w:lastRenderedPageBreak/>
        <w:t>pasākumiem saistībā ar pievienotās vērtības nodokli Covid-19 vakcīnām un in vitro diagnostikas medicīniskajām ierīcēm” tiks izskatīta saskaņā ar “steidzamo procedūru” (163. pants), priekšsēdētājai un koordinatoriem esot par šo lietu atbildīgiem un mērķa plenārsēdei esot novembra II sēdei.</w:t>
      </w:r>
    </w:p>
    <w:p w:rsidR="00F144E4" w:rsidRPr="005401F4" w:rsidRDefault="00F144E4" w:rsidP="00F144E4">
      <w:pPr>
        <w:spacing w:before="240"/>
      </w:pPr>
      <w:r w:rsidRPr="005401F4">
        <w:rPr>
          <w:b/>
          <w:bCs/>
          <w:i/>
          <w:iCs/>
        </w:rPr>
        <w:t xml:space="preserve">Balsošana par grozījumiem 3., 4. un 5. punktā notika laikā no plkst. 09.07 līdz plkst. 10.37, un galīgie balsojumi notika laikā no plkst. 14.00 līdz plkst. 15.00. </w:t>
      </w:r>
    </w:p>
    <w:p w:rsidR="00F144E4" w:rsidRPr="005401F4" w:rsidRDefault="00F144E4" w:rsidP="00F144E4">
      <w:pPr>
        <w:spacing w:before="240"/>
        <w:ind w:left="708" w:hanging="708"/>
      </w:pPr>
      <w:r w:rsidRPr="005401F4">
        <w:rPr>
          <w:b/>
          <w:bCs/>
        </w:rPr>
        <w:t>3.</w:t>
      </w:r>
      <w:r w:rsidRPr="005401F4">
        <w:tab/>
      </w:r>
      <w:r w:rsidRPr="005401F4">
        <w:rPr>
          <w:b/>
          <w:bCs/>
        </w:rPr>
        <w:t>Grozījumi Regulā (ES) 2016/1011 attiecībā uz konkrētu trešo valstu valūtu etalonu atbrīvojumu un konkrētu pārtraucamu etalonu aizstājējetalonu izraudzīšanu</w:t>
      </w:r>
    </w:p>
    <w:p w:rsidR="00F144E4" w:rsidRPr="005401F4" w:rsidRDefault="00F144E4" w:rsidP="00F144E4">
      <w:r w:rsidRPr="005401F4">
        <w:tab/>
        <w:t>ECON/9/03679</w:t>
      </w:r>
    </w:p>
    <w:p w:rsidR="00F144E4" w:rsidRPr="005401F4" w:rsidRDefault="00F144E4" w:rsidP="00F144E4">
      <w:pPr>
        <w:spacing w:after="120"/>
      </w:pPr>
      <w:r w:rsidRPr="005401F4">
        <w:tab/>
        <w:t>***I</w:t>
      </w:r>
      <w:r w:rsidRPr="005401F4">
        <w:tab/>
        <w:t>2020/0154(COD)</w:t>
      </w:r>
      <w:r w:rsidRPr="005401F4">
        <w:tab/>
        <w:t>COM(2020)0337 – C9-0209/2020</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
        <w:gridCol w:w="5585"/>
        <w:gridCol w:w="2420"/>
      </w:tblGrid>
      <w:tr w:rsidR="00F144E4" w:rsidRPr="005401F4" w:rsidTr="00F144E4">
        <w:trPr>
          <w:cantSplit/>
          <w:jc w:val="right"/>
        </w:trPr>
        <w:tc>
          <w:tcPr>
            <w:tcW w:w="8539" w:type="dxa"/>
            <w:gridSpan w:val="3"/>
            <w:tcBorders>
              <w:top w:val="nil"/>
              <w:left w:val="nil"/>
              <w:bottom w:val="nil"/>
              <w:right w:val="nil"/>
            </w:tcBorders>
            <w:shd w:val="clear" w:color="auto" w:fill="FFFFFF"/>
            <w:hideMark/>
          </w:tcPr>
          <w:p w:rsidR="00F144E4" w:rsidRPr="005401F4" w:rsidRDefault="00F144E4">
            <w:pPr>
              <w:spacing w:line="256" w:lineRule="auto"/>
            </w:pPr>
            <w:r w:rsidRPr="005401F4">
              <w:t>Referente:</w:t>
            </w:r>
          </w:p>
        </w:tc>
      </w:tr>
      <w:tr w:rsidR="00F144E4" w:rsidRPr="005401F4" w:rsidTr="00F144E4">
        <w:trPr>
          <w:cantSplit/>
          <w:jc w:val="right"/>
        </w:trPr>
        <w:tc>
          <w:tcPr>
            <w:tcW w:w="534" w:type="dxa"/>
            <w:tcBorders>
              <w:top w:val="nil"/>
              <w:left w:val="nil"/>
              <w:bottom w:val="nil"/>
              <w:right w:val="nil"/>
            </w:tcBorders>
            <w:shd w:val="clear" w:color="auto" w:fill="FFFFFF"/>
          </w:tcPr>
          <w:p w:rsidR="00F144E4" w:rsidRPr="005401F4" w:rsidRDefault="00F144E4">
            <w:pPr>
              <w:spacing w:line="256" w:lineRule="auto"/>
            </w:pPr>
          </w:p>
        </w:tc>
        <w:tc>
          <w:tcPr>
            <w:tcW w:w="5585" w:type="dxa"/>
            <w:tcBorders>
              <w:top w:val="nil"/>
              <w:left w:val="nil"/>
              <w:bottom w:val="nil"/>
              <w:right w:val="nil"/>
            </w:tcBorders>
            <w:shd w:val="clear" w:color="auto" w:fill="FFFFFF"/>
            <w:hideMark/>
          </w:tcPr>
          <w:p w:rsidR="00F144E4" w:rsidRPr="005401F4" w:rsidRDefault="00F144E4">
            <w:pPr>
              <w:spacing w:line="256" w:lineRule="auto"/>
            </w:pPr>
            <w:r w:rsidRPr="005401F4">
              <w:t>Caroline Nagtegaal (Renew)</w:t>
            </w:r>
          </w:p>
        </w:tc>
        <w:tc>
          <w:tcPr>
            <w:tcW w:w="2420" w:type="dxa"/>
            <w:tcBorders>
              <w:top w:val="nil"/>
              <w:left w:val="nil"/>
              <w:bottom w:val="nil"/>
              <w:right w:val="nil"/>
            </w:tcBorders>
            <w:shd w:val="clear" w:color="auto" w:fill="FFFFFF"/>
          </w:tcPr>
          <w:p w:rsidR="00F144E4" w:rsidRPr="005401F4" w:rsidRDefault="00F144E4">
            <w:pPr>
              <w:spacing w:line="256" w:lineRule="auto"/>
            </w:pPr>
          </w:p>
        </w:tc>
      </w:tr>
      <w:tr w:rsidR="00F144E4" w:rsidRPr="005401F4" w:rsidTr="00F144E4">
        <w:trPr>
          <w:cantSplit/>
          <w:jc w:val="right"/>
        </w:trPr>
        <w:tc>
          <w:tcPr>
            <w:tcW w:w="8539" w:type="dxa"/>
            <w:gridSpan w:val="3"/>
            <w:tcBorders>
              <w:top w:val="nil"/>
              <w:left w:val="nil"/>
              <w:bottom w:val="nil"/>
              <w:right w:val="nil"/>
            </w:tcBorders>
            <w:shd w:val="clear" w:color="auto" w:fill="FFFFFF"/>
            <w:hideMark/>
          </w:tcPr>
          <w:p w:rsidR="00F144E4" w:rsidRPr="005401F4" w:rsidRDefault="00F144E4">
            <w:pPr>
              <w:spacing w:line="256" w:lineRule="auto"/>
            </w:pPr>
            <w:r w:rsidRPr="005401F4">
              <w:t>Atbildīgā komiteja:</w:t>
            </w:r>
          </w:p>
        </w:tc>
      </w:tr>
      <w:tr w:rsidR="00F144E4" w:rsidRPr="005401F4" w:rsidTr="00F144E4">
        <w:trPr>
          <w:cantSplit/>
          <w:jc w:val="right"/>
        </w:trPr>
        <w:tc>
          <w:tcPr>
            <w:tcW w:w="534" w:type="dxa"/>
            <w:tcBorders>
              <w:top w:val="nil"/>
              <w:left w:val="nil"/>
              <w:bottom w:val="nil"/>
              <w:right w:val="nil"/>
            </w:tcBorders>
            <w:shd w:val="clear" w:color="auto" w:fill="FFFFFF"/>
          </w:tcPr>
          <w:p w:rsidR="00F144E4" w:rsidRPr="005401F4" w:rsidRDefault="00F144E4">
            <w:pPr>
              <w:spacing w:line="256" w:lineRule="auto"/>
            </w:pPr>
          </w:p>
        </w:tc>
        <w:tc>
          <w:tcPr>
            <w:tcW w:w="8005" w:type="dxa"/>
            <w:gridSpan w:val="2"/>
            <w:tcBorders>
              <w:top w:val="nil"/>
              <w:left w:val="nil"/>
              <w:bottom w:val="nil"/>
              <w:right w:val="nil"/>
            </w:tcBorders>
            <w:shd w:val="clear" w:color="auto" w:fill="FFFFFF"/>
            <w:hideMark/>
          </w:tcPr>
          <w:p w:rsidR="00F144E4" w:rsidRPr="005401F4" w:rsidRDefault="00F144E4">
            <w:pPr>
              <w:spacing w:line="256" w:lineRule="auto"/>
            </w:pPr>
            <w:r w:rsidRPr="005401F4">
              <w:t>ECON</w:t>
            </w:r>
          </w:p>
        </w:tc>
      </w:tr>
      <w:tr w:rsidR="00F144E4" w:rsidRPr="005401F4" w:rsidTr="00F144E4">
        <w:trPr>
          <w:cantSplit/>
          <w:jc w:val="right"/>
        </w:trPr>
        <w:tc>
          <w:tcPr>
            <w:tcW w:w="8539" w:type="dxa"/>
            <w:gridSpan w:val="3"/>
            <w:tcBorders>
              <w:top w:val="nil"/>
              <w:left w:val="nil"/>
              <w:bottom w:val="nil"/>
              <w:right w:val="nil"/>
            </w:tcBorders>
            <w:shd w:val="clear" w:color="auto" w:fill="FFFFFF"/>
            <w:hideMark/>
          </w:tcPr>
          <w:p w:rsidR="00F144E4" w:rsidRPr="005401F4" w:rsidRDefault="00F144E4">
            <w:pPr>
              <w:spacing w:line="256" w:lineRule="auto"/>
            </w:pPr>
            <w:r w:rsidRPr="005401F4">
              <w:t>Atzinumi:</w:t>
            </w:r>
          </w:p>
        </w:tc>
      </w:tr>
      <w:tr w:rsidR="00F144E4" w:rsidRPr="005401F4" w:rsidTr="00F144E4">
        <w:trPr>
          <w:cantSplit/>
          <w:jc w:val="right"/>
        </w:trPr>
        <w:tc>
          <w:tcPr>
            <w:tcW w:w="534" w:type="dxa"/>
            <w:tcBorders>
              <w:top w:val="nil"/>
              <w:left w:val="nil"/>
              <w:bottom w:val="nil"/>
              <w:right w:val="nil"/>
            </w:tcBorders>
            <w:shd w:val="clear" w:color="auto" w:fill="FFFFFF"/>
          </w:tcPr>
          <w:p w:rsidR="00F144E4" w:rsidRPr="005401F4" w:rsidRDefault="00F144E4">
            <w:pPr>
              <w:spacing w:line="256" w:lineRule="auto"/>
            </w:pPr>
          </w:p>
        </w:tc>
        <w:tc>
          <w:tcPr>
            <w:tcW w:w="8005" w:type="dxa"/>
            <w:gridSpan w:val="2"/>
            <w:tcBorders>
              <w:top w:val="nil"/>
              <w:left w:val="nil"/>
              <w:bottom w:val="nil"/>
              <w:right w:val="nil"/>
            </w:tcBorders>
            <w:shd w:val="clear" w:color="auto" w:fill="FFFFFF"/>
            <w:hideMark/>
          </w:tcPr>
          <w:p w:rsidR="00F144E4" w:rsidRPr="005401F4" w:rsidRDefault="00F144E4">
            <w:pPr>
              <w:spacing w:line="256" w:lineRule="auto"/>
            </w:pPr>
            <w:r w:rsidRPr="005401F4">
              <w:t>ITRE</w:t>
            </w:r>
          </w:p>
        </w:tc>
      </w:tr>
    </w:tbl>
    <w:p w:rsidR="00F144E4" w:rsidRPr="005401F4" w:rsidRDefault="00EE7050" w:rsidP="00EE7050">
      <w:pPr>
        <w:tabs>
          <w:tab w:val="left" w:pos="1100"/>
        </w:tabs>
        <w:autoSpaceDE w:val="0"/>
        <w:autoSpaceDN w:val="0"/>
        <w:adjustRightInd w:val="0"/>
        <w:ind w:left="1100" w:hanging="400"/>
        <w:rPr>
          <w:color w:val="000000"/>
        </w:rPr>
      </w:pPr>
      <w:r w:rsidRPr="005401F4">
        <w:rPr>
          <w:rFonts w:ascii="Symbol" w:hAnsi="Symbol"/>
          <w:color w:val="000000"/>
        </w:rPr>
        <w:t></w:t>
      </w:r>
      <w:r w:rsidRPr="005401F4">
        <w:rPr>
          <w:rFonts w:ascii="Symbol" w:hAnsi="Symbol"/>
          <w:color w:val="000000"/>
        </w:rPr>
        <w:tab/>
      </w:r>
      <w:r w:rsidRPr="005401F4">
        <w:t>Ziņojuma projekta pieņemšana</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F144E4" w:rsidRPr="005401F4" w:rsidTr="00F144E4">
        <w:trPr>
          <w:cantSplit/>
          <w:jc w:val="right"/>
        </w:trPr>
        <w:tc>
          <w:tcPr>
            <w:tcW w:w="1440" w:type="dxa"/>
            <w:tcBorders>
              <w:top w:val="nil"/>
              <w:left w:val="nil"/>
              <w:bottom w:val="nil"/>
              <w:right w:val="nil"/>
            </w:tcBorders>
            <w:shd w:val="clear" w:color="auto" w:fill="FFFFFF"/>
            <w:hideMark/>
          </w:tcPr>
          <w:p w:rsidR="00F144E4" w:rsidRPr="005401F4" w:rsidRDefault="00F144E4">
            <w:pPr>
              <w:spacing w:before="120" w:after="240" w:line="256" w:lineRule="auto"/>
            </w:pPr>
            <w:r w:rsidRPr="005401F4">
              <w:rPr>
                <w:b/>
                <w:bCs/>
              </w:rPr>
              <w:t>Lēmums:</w:t>
            </w:r>
          </w:p>
        </w:tc>
        <w:tc>
          <w:tcPr>
            <w:tcW w:w="7101" w:type="dxa"/>
            <w:tcBorders>
              <w:top w:val="nil"/>
              <w:left w:val="nil"/>
              <w:bottom w:val="nil"/>
              <w:right w:val="nil"/>
            </w:tcBorders>
            <w:shd w:val="clear" w:color="auto" w:fill="FFFFFF"/>
            <w:hideMark/>
          </w:tcPr>
          <w:p w:rsidR="00F144E4" w:rsidRPr="005401F4" w:rsidRDefault="00F144E4" w:rsidP="00F144E4">
            <w:pPr>
              <w:spacing w:before="120" w:after="240" w:line="256" w:lineRule="auto"/>
            </w:pPr>
            <w:r w:rsidRPr="005401F4">
              <w:t>ziņojuma projektu pieņēma, 49 deputātiem balsojot par, nevienam — pret un 10 deputātiem atturoties.</w:t>
            </w:r>
          </w:p>
        </w:tc>
      </w:tr>
    </w:tbl>
    <w:p w:rsidR="00F144E4" w:rsidRPr="005401F4" w:rsidRDefault="00EE7050" w:rsidP="00EE7050">
      <w:pPr>
        <w:tabs>
          <w:tab w:val="left" w:pos="1100"/>
        </w:tabs>
        <w:autoSpaceDE w:val="0"/>
        <w:autoSpaceDN w:val="0"/>
        <w:adjustRightInd w:val="0"/>
        <w:ind w:left="1100" w:hanging="400"/>
        <w:rPr>
          <w:color w:val="000000"/>
        </w:rPr>
      </w:pPr>
      <w:r w:rsidRPr="005401F4">
        <w:rPr>
          <w:rFonts w:ascii="Symbol" w:hAnsi="Symbol"/>
          <w:color w:val="000000"/>
        </w:rPr>
        <w:t></w:t>
      </w:r>
      <w:r w:rsidRPr="005401F4">
        <w:rPr>
          <w:rFonts w:ascii="Symbol" w:hAnsi="Symbol"/>
          <w:color w:val="000000"/>
        </w:rPr>
        <w:tab/>
      </w:r>
      <w:r w:rsidRPr="005401F4">
        <w:t>Balsojums par lēmumu sākt iestāžu sarunas</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F144E4" w:rsidRPr="005401F4" w:rsidTr="00F144E4">
        <w:trPr>
          <w:cantSplit/>
          <w:jc w:val="right"/>
        </w:trPr>
        <w:tc>
          <w:tcPr>
            <w:tcW w:w="1440" w:type="dxa"/>
            <w:tcBorders>
              <w:top w:val="nil"/>
              <w:left w:val="nil"/>
              <w:bottom w:val="nil"/>
              <w:right w:val="nil"/>
            </w:tcBorders>
            <w:shd w:val="clear" w:color="auto" w:fill="FFFFFF"/>
            <w:hideMark/>
          </w:tcPr>
          <w:p w:rsidR="00F144E4" w:rsidRPr="005401F4" w:rsidRDefault="00F144E4">
            <w:pPr>
              <w:spacing w:before="120" w:after="240" w:line="256" w:lineRule="auto"/>
            </w:pPr>
            <w:r w:rsidRPr="005401F4">
              <w:rPr>
                <w:b/>
                <w:bCs/>
              </w:rPr>
              <w:t>Lēmums:</w:t>
            </w:r>
          </w:p>
        </w:tc>
        <w:tc>
          <w:tcPr>
            <w:tcW w:w="7101" w:type="dxa"/>
            <w:tcBorders>
              <w:top w:val="nil"/>
              <w:left w:val="nil"/>
              <w:bottom w:val="nil"/>
              <w:right w:val="nil"/>
            </w:tcBorders>
            <w:shd w:val="clear" w:color="auto" w:fill="FFFFFF"/>
            <w:hideMark/>
          </w:tcPr>
          <w:p w:rsidR="00F144E4" w:rsidRPr="005401F4" w:rsidRDefault="00F144E4">
            <w:pPr>
              <w:spacing w:before="120" w:after="240" w:line="256" w:lineRule="auto"/>
            </w:pPr>
            <w:r w:rsidRPr="005401F4">
              <w:t>pieņemts, 49 deputātiem balsojot par, 3 — pret un 7 deputātiem atturoties.</w:t>
            </w:r>
          </w:p>
        </w:tc>
      </w:tr>
    </w:tbl>
    <w:p w:rsidR="00F144E4" w:rsidRPr="005401F4" w:rsidRDefault="00F144E4" w:rsidP="00F144E4">
      <w:pPr>
        <w:spacing w:before="240"/>
        <w:ind w:left="708" w:hanging="708"/>
        <w:rPr>
          <w:color w:val="000000"/>
        </w:rPr>
      </w:pPr>
      <w:r w:rsidRPr="005401F4">
        <w:rPr>
          <w:b/>
          <w:bCs/>
        </w:rPr>
        <w:t>4.</w:t>
      </w:r>
      <w:r w:rsidRPr="005401F4">
        <w:tab/>
      </w:r>
      <w:r w:rsidRPr="005401F4">
        <w:rPr>
          <w:b/>
          <w:bCs/>
        </w:rPr>
        <w:t>Grozījumi Regulā (ES) 2017/1129 attiecībā uz ES atveseļošanas prospektu un mērķtiecīgiem pielāgojumiem finanšu starpnieku atbalstam, lai palīdzētu atgūties no Covid-19 pandēmijas</w:t>
      </w:r>
    </w:p>
    <w:p w:rsidR="00F144E4" w:rsidRPr="005401F4" w:rsidRDefault="00F144E4" w:rsidP="00F144E4">
      <w:r w:rsidRPr="005401F4">
        <w:tab/>
        <w:t>ECON/9/03672</w:t>
      </w:r>
    </w:p>
    <w:p w:rsidR="00F144E4" w:rsidRPr="005401F4" w:rsidRDefault="00F144E4" w:rsidP="00F144E4">
      <w:pPr>
        <w:spacing w:after="120"/>
      </w:pPr>
      <w:r w:rsidRPr="005401F4">
        <w:tab/>
        <w:t>***I</w:t>
      </w:r>
      <w:r w:rsidRPr="005401F4">
        <w:tab/>
        <w:t>2020/0155(COD)</w:t>
      </w:r>
      <w:r w:rsidRPr="005401F4">
        <w:tab/>
        <w:t>COM(2020)0281 – C9-0206/2020</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
        <w:gridCol w:w="5585"/>
        <w:gridCol w:w="2420"/>
      </w:tblGrid>
      <w:tr w:rsidR="00F144E4" w:rsidRPr="005401F4" w:rsidTr="00F144E4">
        <w:trPr>
          <w:cantSplit/>
          <w:jc w:val="right"/>
        </w:trPr>
        <w:tc>
          <w:tcPr>
            <w:tcW w:w="8539" w:type="dxa"/>
            <w:gridSpan w:val="3"/>
            <w:tcBorders>
              <w:top w:val="nil"/>
              <w:left w:val="nil"/>
              <w:bottom w:val="nil"/>
              <w:right w:val="nil"/>
            </w:tcBorders>
            <w:shd w:val="clear" w:color="auto" w:fill="FFFFFF"/>
            <w:hideMark/>
          </w:tcPr>
          <w:p w:rsidR="00F144E4" w:rsidRPr="005401F4" w:rsidRDefault="00F144E4">
            <w:pPr>
              <w:spacing w:line="256" w:lineRule="auto"/>
            </w:pPr>
            <w:r w:rsidRPr="005401F4">
              <w:t>Referents:</w:t>
            </w:r>
          </w:p>
        </w:tc>
      </w:tr>
      <w:tr w:rsidR="00F144E4" w:rsidRPr="005401F4" w:rsidTr="00F144E4">
        <w:trPr>
          <w:cantSplit/>
          <w:jc w:val="right"/>
        </w:trPr>
        <w:tc>
          <w:tcPr>
            <w:tcW w:w="534" w:type="dxa"/>
            <w:tcBorders>
              <w:top w:val="nil"/>
              <w:left w:val="nil"/>
              <w:bottom w:val="nil"/>
              <w:right w:val="nil"/>
            </w:tcBorders>
            <w:shd w:val="clear" w:color="auto" w:fill="FFFFFF"/>
          </w:tcPr>
          <w:p w:rsidR="00F144E4" w:rsidRPr="005401F4" w:rsidRDefault="00F144E4">
            <w:pPr>
              <w:spacing w:line="256" w:lineRule="auto"/>
            </w:pPr>
          </w:p>
        </w:tc>
        <w:tc>
          <w:tcPr>
            <w:tcW w:w="5585" w:type="dxa"/>
            <w:tcBorders>
              <w:top w:val="nil"/>
              <w:left w:val="nil"/>
              <w:bottom w:val="nil"/>
              <w:right w:val="nil"/>
            </w:tcBorders>
            <w:shd w:val="clear" w:color="auto" w:fill="FFFFFF"/>
            <w:hideMark/>
          </w:tcPr>
          <w:p w:rsidR="00F144E4" w:rsidRPr="005401F4" w:rsidRDefault="00F144E4">
            <w:pPr>
              <w:spacing w:line="256" w:lineRule="auto"/>
            </w:pPr>
            <w:r w:rsidRPr="005401F4">
              <w:t>Ondřej Kovařík (Renew)</w:t>
            </w:r>
          </w:p>
        </w:tc>
        <w:tc>
          <w:tcPr>
            <w:tcW w:w="2420" w:type="dxa"/>
            <w:tcBorders>
              <w:top w:val="nil"/>
              <w:left w:val="nil"/>
              <w:bottom w:val="nil"/>
              <w:right w:val="nil"/>
            </w:tcBorders>
            <w:shd w:val="clear" w:color="auto" w:fill="FFFFFF"/>
          </w:tcPr>
          <w:p w:rsidR="00F144E4" w:rsidRPr="005401F4" w:rsidRDefault="00F144E4">
            <w:pPr>
              <w:spacing w:line="256" w:lineRule="auto"/>
            </w:pPr>
          </w:p>
        </w:tc>
      </w:tr>
      <w:tr w:rsidR="00F144E4" w:rsidRPr="005401F4" w:rsidTr="00F144E4">
        <w:trPr>
          <w:cantSplit/>
          <w:jc w:val="right"/>
        </w:trPr>
        <w:tc>
          <w:tcPr>
            <w:tcW w:w="8539" w:type="dxa"/>
            <w:gridSpan w:val="3"/>
            <w:tcBorders>
              <w:top w:val="nil"/>
              <w:left w:val="nil"/>
              <w:bottom w:val="nil"/>
              <w:right w:val="nil"/>
            </w:tcBorders>
            <w:shd w:val="clear" w:color="auto" w:fill="FFFFFF"/>
            <w:hideMark/>
          </w:tcPr>
          <w:p w:rsidR="00F144E4" w:rsidRPr="005401F4" w:rsidRDefault="00F144E4">
            <w:pPr>
              <w:spacing w:line="256" w:lineRule="auto"/>
            </w:pPr>
            <w:r w:rsidRPr="005401F4">
              <w:t>Atbildīgā komiteja:</w:t>
            </w:r>
          </w:p>
        </w:tc>
      </w:tr>
      <w:tr w:rsidR="00F144E4" w:rsidRPr="005401F4" w:rsidTr="00F144E4">
        <w:trPr>
          <w:cantSplit/>
          <w:jc w:val="right"/>
        </w:trPr>
        <w:tc>
          <w:tcPr>
            <w:tcW w:w="534" w:type="dxa"/>
            <w:tcBorders>
              <w:top w:val="nil"/>
              <w:left w:val="nil"/>
              <w:bottom w:val="nil"/>
              <w:right w:val="nil"/>
            </w:tcBorders>
            <w:shd w:val="clear" w:color="auto" w:fill="FFFFFF"/>
          </w:tcPr>
          <w:p w:rsidR="00F144E4" w:rsidRPr="005401F4" w:rsidRDefault="00F144E4">
            <w:pPr>
              <w:spacing w:line="256" w:lineRule="auto"/>
            </w:pPr>
          </w:p>
        </w:tc>
        <w:tc>
          <w:tcPr>
            <w:tcW w:w="8005" w:type="dxa"/>
            <w:gridSpan w:val="2"/>
            <w:tcBorders>
              <w:top w:val="nil"/>
              <w:left w:val="nil"/>
              <w:bottom w:val="nil"/>
              <w:right w:val="nil"/>
            </w:tcBorders>
            <w:shd w:val="clear" w:color="auto" w:fill="FFFFFF"/>
            <w:hideMark/>
          </w:tcPr>
          <w:p w:rsidR="00F144E4" w:rsidRPr="005401F4" w:rsidRDefault="00F144E4">
            <w:pPr>
              <w:spacing w:line="256" w:lineRule="auto"/>
            </w:pPr>
            <w:r w:rsidRPr="005401F4">
              <w:t>ECON</w:t>
            </w:r>
          </w:p>
        </w:tc>
      </w:tr>
      <w:tr w:rsidR="00F144E4" w:rsidRPr="005401F4" w:rsidTr="00F144E4">
        <w:trPr>
          <w:cantSplit/>
          <w:jc w:val="right"/>
        </w:trPr>
        <w:tc>
          <w:tcPr>
            <w:tcW w:w="8539" w:type="dxa"/>
            <w:gridSpan w:val="3"/>
            <w:tcBorders>
              <w:top w:val="nil"/>
              <w:left w:val="nil"/>
              <w:bottom w:val="nil"/>
              <w:right w:val="nil"/>
            </w:tcBorders>
            <w:shd w:val="clear" w:color="auto" w:fill="FFFFFF"/>
            <w:hideMark/>
          </w:tcPr>
          <w:p w:rsidR="00F144E4" w:rsidRPr="005401F4" w:rsidRDefault="00F144E4">
            <w:pPr>
              <w:spacing w:line="256" w:lineRule="auto"/>
            </w:pPr>
            <w:r w:rsidRPr="005401F4">
              <w:t>Atzinumi:</w:t>
            </w:r>
          </w:p>
        </w:tc>
      </w:tr>
      <w:tr w:rsidR="00F144E4" w:rsidRPr="005401F4" w:rsidTr="00F144E4">
        <w:trPr>
          <w:cantSplit/>
          <w:jc w:val="right"/>
        </w:trPr>
        <w:tc>
          <w:tcPr>
            <w:tcW w:w="534" w:type="dxa"/>
            <w:tcBorders>
              <w:top w:val="nil"/>
              <w:left w:val="nil"/>
              <w:bottom w:val="nil"/>
              <w:right w:val="nil"/>
            </w:tcBorders>
            <w:shd w:val="clear" w:color="auto" w:fill="FFFFFF"/>
          </w:tcPr>
          <w:p w:rsidR="00F144E4" w:rsidRPr="005401F4" w:rsidRDefault="00F144E4">
            <w:pPr>
              <w:spacing w:line="256" w:lineRule="auto"/>
            </w:pPr>
          </w:p>
        </w:tc>
        <w:tc>
          <w:tcPr>
            <w:tcW w:w="8005" w:type="dxa"/>
            <w:gridSpan w:val="2"/>
            <w:tcBorders>
              <w:top w:val="nil"/>
              <w:left w:val="nil"/>
              <w:bottom w:val="nil"/>
              <w:right w:val="nil"/>
            </w:tcBorders>
            <w:shd w:val="clear" w:color="auto" w:fill="FFFFFF"/>
            <w:hideMark/>
          </w:tcPr>
          <w:p w:rsidR="00F144E4" w:rsidRPr="005401F4" w:rsidRDefault="00F144E4">
            <w:pPr>
              <w:spacing w:line="256" w:lineRule="auto"/>
            </w:pPr>
            <w:r w:rsidRPr="005401F4">
              <w:t>IMCO</w:t>
            </w:r>
          </w:p>
        </w:tc>
      </w:tr>
    </w:tbl>
    <w:p w:rsidR="00F144E4" w:rsidRPr="005401F4" w:rsidRDefault="00EE7050" w:rsidP="00EE7050">
      <w:pPr>
        <w:tabs>
          <w:tab w:val="left" w:pos="1100"/>
        </w:tabs>
        <w:autoSpaceDE w:val="0"/>
        <w:autoSpaceDN w:val="0"/>
        <w:adjustRightInd w:val="0"/>
        <w:ind w:left="1100" w:hanging="400"/>
        <w:rPr>
          <w:color w:val="000000"/>
        </w:rPr>
      </w:pPr>
      <w:r w:rsidRPr="005401F4">
        <w:rPr>
          <w:rFonts w:ascii="Symbol" w:hAnsi="Symbol"/>
          <w:color w:val="000000"/>
        </w:rPr>
        <w:t></w:t>
      </w:r>
      <w:r w:rsidRPr="005401F4">
        <w:rPr>
          <w:rFonts w:ascii="Symbol" w:hAnsi="Symbol"/>
          <w:color w:val="000000"/>
        </w:rPr>
        <w:tab/>
      </w:r>
      <w:r w:rsidRPr="005401F4">
        <w:t>Ziņojuma projekta pieņemšana</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F144E4" w:rsidRPr="005401F4" w:rsidTr="00F144E4">
        <w:trPr>
          <w:cantSplit/>
          <w:jc w:val="right"/>
        </w:trPr>
        <w:tc>
          <w:tcPr>
            <w:tcW w:w="1440" w:type="dxa"/>
            <w:tcBorders>
              <w:top w:val="nil"/>
              <w:left w:val="nil"/>
              <w:bottom w:val="nil"/>
              <w:right w:val="nil"/>
            </w:tcBorders>
            <w:shd w:val="clear" w:color="auto" w:fill="FFFFFF"/>
            <w:hideMark/>
          </w:tcPr>
          <w:p w:rsidR="00F144E4" w:rsidRPr="005401F4" w:rsidRDefault="00F144E4">
            <w:pPr>
              <w:spacing w:before="120" w:after="240" w:line="256" w:lineRule="auto"/>
            </w:pPr>
            <w:r w:rsidRPr="005401F4">
              <w:rPr>
                <w:b/>
                <w:bCs/>
              </w:rPr>
              <w:t>Lēmums:</w:t>
            </w:r>
          </w:p>
        </w:tc>
        <w:tc>
          <w:tcPr>
            <w:tcW w:w="7101" w:type="dxa"/>
            <w:tcBorders>
              <w:top w:val="nil"/>
              <w:left w:val="nil"/>
              <w:bottom w:val="nil"/>
              <w:right w:val="nil"/>
            </w:tcBorders>
            <w:shd w:val="clear" w:color="auto" w:fill="FFFFFF"/>
            <w:hideMark/>
          </w:tcPr>
          <w:p w:rsidR="00F144E4" w:rsidRPr="005401F4" w:rsidRDefault="00F144E4" w:rsidP="00F144E4">
            <w:pPr>
              <w:spacing w:before="120" w:after="240" w:line="256" w:lineRule="auto"/>
            </w:pPr>
            <w:r w:rsidRPr="005401F4">
              <w:t>ziņojuma projektu pieņēma, 47 deputātiem balsojot par, 5 — pret un 7 deputātiem atturoties.</w:t>
            </w:r>
          </w:p>
        </w:tc>
      </w:tr>
    </w:tbl>
    <w:p w:rsidR="00F144E4" w:rsidRPr="005401F4" w:rsidRDefault="00EE7050" w:rsidP="00EE7050">
      <w:pPr>
        <w:tabs>
          <w:tab w:val="left" w:pos="1100"/>
        </w:tabs>
        <w:autoSpaceDE w:val="0"/>
        <w:autoSpaceDN w:val="0"/>
        <w:adjustRightInd w:val="0"/>
        <w:ind w:left="1100" w:hanging="400"/>
        <w:rPr>
          <w:color w:val="000000"/>
        </w:rPr>
      </w:pPr>
      <w:r w:rsidRPr="005401F4">
        <w:rPr>
          <w:rFonts w:ascii="Symbol" w:hAnsi="Symbol"/>
          <w:color w:val="000000"/>
        </w:rPr>
        <w:t></w:t>
      </w:r>
      <w:r w:rsidRPr="005401F4">
        <w:rPr>
          <w:rFonts w:ascii="Symbol" w:hAnsi="Symbol"/>
          <w:color w:val="000000"/>
        </w:rPr>
        <w:tab/>
      </w:r>
      <w:r w:rsidRPr="005401F4">
        <w:t>Balsojums par lēmumu sākt iestāžu sarunas</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F144E4" w:rsidRPr="005401F4" w:rsidTr="00F144E4">
        <w:trPr>
          <w:cantSplit/>
          <w:jc w:val="right"/>
        </w:trPr>
        <w:tc>
          <w:tcPr>
            <w:tcW w:w="1440" w:type="dxa"/>
            <w:tcBorders>
              <w:top w:val="nil"/>
              <w:left w:val="nil"/>
              <w:bottom w:val="nil"/>
              <w:right w:val="nil"/>
            </w:tcBorders>
            <w:shd w:val="clear" w:color="auto" w:fill="FFFFFF"/>
            <w:hideMark/>
          </w:tcPr>
          <w:p w:rsidR="00F144E4" w:rsidRPr="005401F4" w:rsidRDefault="00F144E4">
            <w:pPr>
              <w:spacing w:before="120" w:after="240" w:line="256" w:lineRule="auto"/>
            </w:pPr>
            <w:r w:rsidRPr="005401F4">
              <w:rPr>
                <w:b/>
                <w:bCs/>
              </w:rPr>
              <w:t>Lēmums:</w:t>
            </w:r>
          </w:p>
        </w:tc>
        <w:tc>
          <w:tcPr>
            <w:tcW w:w="7101" w:type="dxa"/>
            <w:tcBorders>
              <w:top w:val="nil"/>
              <w:left w:val="nil"/>
              <w:bottom w:val="nil"/>
              <w:right w:val="nil"/>
            </w:tcBorders>
            <w:shd w:val="clear" w:color="auto" w:fill="FFFFFF"/>
            <w:hideMark/>
          </w:tcPr>
          <w:p w:rsidR="00F144E4" w:rsidRPr="005401F4" w:rsidRDefault="00F144E4">
            <w:pPr>
              <w:spacing w:before="120" w:after="240" w:line="256" w:lineRule="auto"/>
            </w:pPr>
            <w:r w:rsidRPr="005401F4">
              <w:t>pieņemts, 47 deputātiem balsojot par, 8 — pret un 4 deputātiem atturoties.</w:t>
            </w:r>
          </w:p>
        </w:tc>
      </w:tr>
    </w:tbl>
    <w:p w:rsidR="00F144E4" w:rsidRPr="005401F4" w:rsidRDefault="00F144E4" w:rsidP="00F144E4">
      <w:pPr>
        <w:spacing w:before="240"/>
        <w:ind w:left="708" w:hanging="708"/>
        <w:rPr>
          <w:color w:val="000000"/>
        </w:rPr>
      </w:pPr>
      <w:r w:rsidRPr="005401F4">
        <w:rPr>
          <w:b/>
          <w:bCs/>
        </w:rPr>
        <w:t>5.</w:t>
      </w:r>
      <w:r w:rsidRPr="005401F4">
        <w:tab/>
      </w:r>
      <w:r w:rsidRPr="005401F4">
        <w:rPr>
          <w:b/>
          <w:bCs/>
        </w:rPr>
        <w:t>Pārredzamības un integritātes stiprināšana ES iestādēs, izveidojot neatkarīgu ES ētikas struktūru</w:t>
      </w:r>
    </w:p>
    <w:p w:rsidR="00F144E4" w:rsidRPr="005401F4" w:rsidRDefault="00F144E4" w:rsidP="00F144E4">
      <w:r w:rsidRPr="005401F4">
        <w:tab/>
        <w:t>ECON/9/03621</w:t>
      </w:r>
    </w:p>
    <w:p w:rsidR="00F144E4" w:rsidRPr="005401F4" w:rsidRDefault="00F144E4" w:rsidP="00F144E4">
      <w:pPr>
        <w:spacing w:after="120"/>
      </w:pPr>
      <w:r w:rsidRPr="005401F4">
        <w:tab/>
      </w:r>
      <w:r w:rsidRPr="005401F4">
        <w:tab/>
        <w:t>2020/2133(INI)</w:t>
      </w:r>
      <w:r w:rsidRPr="005401F4">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
        <w:gridCol w:w="1419"/>
        <w:gridCol w:w="4166"/>
        <w:gridCol w:w="2420"/>
      </w:tblGrid>
      <w:tr w:rsidR="00F144E4" w:rsidRPr="005401F4" w:rsidTr="00F144E4">
        <w:trPr>
          <w:cantSplit/>
          <w:jc w:val="right"/>
        </w:trPr>
        <w:tc>
          <w:tcPr>
            <w:tcW w:w="8539" w:type="dxa"/>
            <w:gridSpan w:val="4"/>
            <w:tcBorders>
              <w:top w:val="nil"/>
              <w:left w:val="nil"/>
              <w:bottom w:val="nil"/>
              <w:right w:val="nil"/>
            </w:tcBorders>
            <w:shd w:val="clear" w:color="auto" w:fill="FFFFFF"/>
            <w:hideMark/>
          </w:tcPr>
          <w:p w:rsidR="00F144E4" w:rsidRPr="005401F4" w:rsidRDefault="00F144E4">
            <w:pPr>
              <w:spacing w:line="256" w:lineRule="auto"/>
            </w:pPr>
            <w:r w:rsidRPr="005401F4">
              <w:t>Atzinuma sagatavotājs:</w:t>
            </w:r>
          </w:p>
        </w:tc>
      </w:tr>
      <w:tr w:rsidR="00F144E4" w:rsidRPr="005401F4" w:rsidTr="00F144E4">
        <w:trPr>
          <w:cantSplit/>
          <w:jc w:val="right"/>
        </w:trPr>
        <w:tc>
          <w:tcPr>
            <w:tcW w:w="534" w:type="dxa"/>
            <w:tcBorders>
              <w:top w:val="nil"/>
              <w:left w:val="nil"/>
              <w:bottom w:val="nil"/>
              <w:right w:val="nil"/>
            </w:tcBorders>
            <w:shd w:val="clear" w:color="auto" w:fill="FFFFFF"/>
          </w:tcPr>
          <w:p w:rsidR="00F144E4" w:rsidRPr="005401F4" w:rsidRDefault="00F144E4">
            <w:pPr>
              <w:spacing w:line="256" w:lineRule="auto"/>
            </w:pPr>
          </w:p>
        </w:tc>
        <w:tc>
          <w:tcPr>
            <w:tcW w:w="5585" w:type="dxa"/>
            <w:gridSpan w:val="2"/>
            <w:tcBorders>
              <w:top w:val="nil"/>
              <w:left w:val="nil"/>
              <w:bottom w:val="nil"/>
              <w:right w:val="nil"/>
            </w:tcBorders>
            <w:shd w:val="clear" w:color="auto" w:fill="FFFFFF"/>
            <w:hideMark/>
          </w:tcPr>
          <w:p w:rsidR="00F144E4" w:rsidRPr="005401F4" w:rsidRDefault="00F144E4">
            <w:pPr>
              <w:spacing w:line="256" w:lineRule="auto"/>
            </w:pPr>
            <w:r w:rsidRPr="005401F4">
              <w:t>Derk Jan Eppink (ECR)</w:t>
            </w:r>
          </w:p>
        </w:tc>
        <w:tc>
          <w:tcPr>
            <w:tcW w:w="2420" w:type="dxa"/>
            <w:tcBorders>
              <w:top w:val="nil"/>
              <w:left w:val="nil"/>
              <w:bottom w:val="nil"/>
              <w:right w:val="nil"/>
            </w:tcBorders>
            <w:shd w:val="clear" w:color="auto" w:fill="FFFFFF"/>
            <w:hideMark/>
          </w:tcPr>
          <w:p w:rsidR="00F144E4" w:rsidRPr="005401F4" w:rsidRDefault="00F144E4">
            <w:pPr>
              <w:spacing w:line="256" w:lineRule="auto"/>
              <w:jc w:val="right"/>
            </w:pPr>
            <w:r w:rsidRPr="005401F4">
              <w:t>PA – PE657.256v01-00</w:t>
            </w:r>
            <w:r w:rsidRPr="005401F4">
              <w:br/>
              <w:t>AM – PE658.867v01-00</w:t>
            </w:r>
          </w:p>
        </w:tc>
      </w:tr>
      <w:tr w:rsidR="00F144E4" w:rsidRPr="005401F4" w:rsidTr="00F144E4">
        <w:trPr>
          <w:cantSplit/>
          <w:jc w:val="right"/>
        </w:trPr>
        <w:tc>
          <w:tcPr>
            <w:tcW w:w="8539" w:type="dxa"/>
            <w:gridSpan w:val="4"/>
            <w:tcBorders>
              <w:top w:val="nil"/>
              <w:left w:val="nil"/>
              <w:bottom w:val="nil"/>
              <w:right w:val="nil"/>
            </w:tcBorders>
            <w:shd w:val="clear" w:color="auto" w:fill="FFFFFF"/>
            <w:hideMark/>
          </w:tcPr>
          <w:p w:rsidR="00F144E4" w:rsidRPr="005401F4" w:rsidRDefault="00F144E4">
            <w:pPr>
              <w:spacing w:line="256" w:lineRule="auto"/>
            </w:pPr>
            <w:r w:rsidRPr="005401F4">
              <w:t>Atbildīgā komiteja:</w:t>
            </w:r>
          </w:p>
        </w:tc>
      </w:tr>
      <w:tr w:rsidR="00F144E4" w:rsidRPr="005401F4" w:rsidTr="00F144E4">
        <w:trPr>
          <w:cantSplit/>
          <w:jc w:val="right"/>
        </w:trPr>
        <w:tc>
          <w:tcPr>
            <w:tcW w:w="534" w:type="dxa"/>
            <w:tcBorders>
              <w:top w:val="nil"/>
              <w:left w:val="nil"/>
              <w:bottom w:val="nil"/>
              <w:right w:val="nil"/>
            </w:tcBorders>
            <w:shd w:val="clear" w:color="auto" w:fill="FFFFFF"/>
          </w:tcPr>
          <w:p w:rsidR="00F144E4" w:rsidRPr="005401F4" w:rsidRDefault="00F144E4">
            <w:pPr>
              <w:spacing w:line="256" w:lineRule="auto"/>
            </w:pPr>
          </w:p>
        </w:tc>
        <w:tc>
          <w:tcPr>
            <w:tcW w:w="1419" w:type="dxa"/>
            <w:tcBorders>
              <w:top w:val="nil"/>
              <w:left w:val="nil"/>
              <w:bottom w:val="nil"/>
              <w:right w:val="nil"/>
            </w:tcBorders>
            <w:shd w:val="clear" w:color="auto" w:fill="FFFFFF"/>
            <w:hideMark/>
          </w:tcPr>
          <w:p w:rsidR="00F144E4" w:rsidRPr="005401F4" w:rsidRDefault="00F144E4">
            <w:pPr>
              <w:spacing w:line="256" w:lineRule="auto"/>
            </w:pPr>
            <w:r w:rsidRPr="005401F4">
              <w:t xml:space="preserve">AFCO* – </w:t>
            </w:r>
          </w:p>
        </w:tc>
        <w:tc>
          <w:tcPr>
            <w:tcW w:w="4166" w:type="dxa"/>
            <w:tcBorders>
              <w:top w:val="nil"/>
              <w:left w:val="nil"/>
              <w:bottom w:val="nil"/>
              <w:right w:val="nil"/>
            </w:tcBorders>
            <w:shd w:val="clear" w:color="auto" w:fill="FFFFFF"/>
            <w:hideMark/>
          </w:tcPr>
          <w:p w:rsidR="00F144E4" w:rsidRPr="005401F4" w:rsidRDefault="00F144E4">
            <w:pPr>
              <w:spacing w:line="256" w:lineRule="auto"/>
            </w:pPr>
            <w:r w:rsidRPr="005401F4">
              <w:t>Daniel Freund (Verts/ALE)</w:t>
            </w:r>
          </w:p>
        </w:tc>
        <w:tc>
          <w:tcPr>
            <w:tcW w:w="2420" w:type="dxa"/>
            <w:tcBorders>
              <w:top w:val="nil"/>
              <w:left w:val="nil"/>
              <w:bottom w:val="nil"/>
              <w:right w:val="nil"/>
            </w:tcBorders>
            <w:shd w:val="clear" w:color="auto" w:fill="FFFFFF"/>
          </w:tcPr>
          <w:p w:rsidR="00F144E4" w:rsidRPr="005401F4" w:rsidRDefault="00F144E4">
            <w:pPr>
              <w:spacing w:line="256" w:lineRule="auto"/>
            </w:pPr>
          </w:p>
        </w:tc>
      </w:tr>
      <w:tr w:rsidR="00F144E4" w:rsidRPr="005401F4" w:rsidTr="00F144E4">
        <w:trPr>
          <w:cantSplit/>
          <w:jc w:val="right"/>
        </w:trPr>
        <w:tc>
          <w:tcPr>
            <w:tcW w:w="8539" w:type="dxa"/>
            <w:gridSpan w:val="4"/>
            <w:tcBorders>
              <w:top w:val="nil"/>
              <w:left w:val="nil"/>
              <w:bottom w:val="nil"/>
              <w:right w:val="nil"/>
            </w:tcBorders>
            <w:shd w:val="clear" w:color="auto" w:fill="FFFFFF"/>
            <w:hideMark/>
          </w:tcPr>
          <w:p w:rsidR="00F144E4" w:rsidRPr="005401F4" w:rsidRDefault="00F144E4">
            <w:pPr>
              <w:spacing w:line="256" w:lineRule="auto"/>
            </w:pPr>
            <w:r w:rsidRPr="005401F4">
              <w:t>Atzinumi:</w:t>
            </w:r>
          </w:p>
        </w:tc>
      </w:tr>
      <w:tr w:rsidR="00F144E4" w:rsidRPr="005401F4" w:rsidTr="00F144E4">
        <w:trPr>
          <w:cantSplit/>
          <w:jc w:val="right"/>
        </w:trPr>
        <w:tc>
          <w:tcPr>
            <w:tcW w:w="534" w:type="dxa"/>
            <w:tcBorders>
              <w:top w:val="nil"/>
              <w:left w:val="nil"/>
              <w:bottom w:val="nil"/>
              <w:right w:val="nil"/>
            </w:tcBorders>
            <w:shd w:val="clear" w:color="auto" w:fill="FFFFFF"/>
          </w:tcPr>
          <w:p w:rsidR="00F144E4" w:rsidRPr="005401F4" w:rsidRDefault="00F144E4">
            <w:pPr>
              <w:spacing w:line="256" w:lineRule="auto"/>
            </w:pPr>
          </w:p>
        </w:tc>
        <w:tc>
          <w:tcPr>
            <w:tcW w:w="8005" w:type="dxa"/>
            <w:gridSpan w:val="3"/>
            <w:tcBorders>
              <w:top w:val="nil"/>
              <w:left w:val="nil"/>
              <w:bottom w:val="nil"/>
              <w:right w:val="nil"/>
            </w:tcBorders>
            <w:shd w:val="clear" w:color="auto" w:fill="FFFFFF"/>
            <w:hideMark/>
          </w:tcPr>
          <w:p w:rsidR="00F144E4" w:rsidRPr="005401F4" w:rsidRDefault="00F144E4">
            <w:pPr>
              <w:spacing w:line="256" w:lineRule="auto"/>
            </w:pPr>
            <w:r w:rsidRPr="005401F4">
              <w:t>CONT, ECON, JURI*, PETI</w:t>
            </w:r>
          </w:p>
        </w:tc>
      </w:tr>
    </w:tbl>
    <w:p w:rsidR="00F144E4" w:rsidRPr="005401F4" w:rsidRDefault="00EE7050" w:rsidP="00EE7050">
      <w:pPr>
        <w:tabs>
          <w:tab w:val="left" w:pos="1100"/>
        </w:tabs>
        <w:autoSpaceDE w:val="0"/>
        <w:autoSpaceDN w:val="0"/>
        <w:adjustRightInd w:val="0"/>
        <w:ind w:left="1100" w:hanging="400"/>
        <w:rPr>
          <w:color w:val="000000"/>
        </w:rPr>
      </w:pPr>
      <w:r w:rsidRPr="005401F4">
        <w:rPr>
          <w:rFonts w:ascii="Symbol" w:hAnsi="Symbol"/>
          <w:color w:val="000000"/>
        </w:rPr>
        <w:t></w:t>
      </w:r>
      <w:r w:rsidRPr="005401F4">
        <w:rPr>
          <w:rFonts w:ascii="Symbol" w:hAnsi="Symbol"/>
          <w:color w:val="000000"/>
        </w:rPr>
        <w:tab/>
      </w:r>
      <w:r w:rsidRPr="005401F4">
        <w:t>Atzinuma projekta pieņemšana</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F144E4" w:rsidRPr="005401F4" w:rsidTr="00F144E4">
        <w:trPr>
          <w:cantSplit/>
          <w:jc w:val="right"/>
        </w:trPr>
        <w:tc>
          <w:tcPr>
            <w:tcW w:w="1440" w:type="dxa"/>
            <w:tcBorders>
              <w:top w:val="nil"/>
              <w:left w:val="nil"/>
              <w:bottom w:val="nil"/>
              <w:right w:val="nil"/>
            </w:tcBorders>
            <w:shd w:val="clear" w:color="auto" w:fill="FFFFFF"/>
            <w:hideMark/>
          </w:tcPr>
          <w:p w:rsidR="00F144E4" w:rsidRPr="005401F4" w:rsidRDefault="00F144E4">
            <w:pPr>
              <w:spacing w:before="120" w:after="240" w:line="256" w:lineRule="auto"/>
            </w:pPr>
            <w:r w:rsidRPr="005401F4">
              <w:rPr>
                <w:b/>
                <w:bCs/>
              </w:rPr>
              <w:t>Lēmums:</w:t>
            </w:r>
          </w:p>
        </w:tc>
        <w:tc>
          <w:tcPr>
            <w:tcW w:w="7101" w:type="dxa"/>
            <w:tcBorders>
              <w:top w:val="nil"/>
              <w:left w:val="nil"/>
              <w:bottom w:val="nil"/>
              <w:right w:val="nil"/>
            </w:tcBorders>
            <w:shd w:val="clear" w:color="auto" w:fill="FFFFFF"/>
            <w:hideMark/>
          </w:tcPr>
          <w:p w:rsidR="00F144E4" w:rsidRPr="005401F4" w:rsidRDefault="00F144E4" w:rsidP="00F144E4">
            <w:pPr>
              <w:spacing w:before="120" w:after="240" w:line="256" w:lineRule="auto"/>
            </w:pPr>
            <w:r w:rsidRPr="005401F4">
              <w:t>atzinuma projektu pieņēma, 26 deputātiem balsojot par, 13 — pret un 20 deputātiem atturoties.</w:t>
            </w:r>
          </w:p>
        </w:tc>
      </w:tr>
    </w:tbl>
    <w:p w:rsidR="00F144E4" w:rsidRPr="005401F4" w:rsidRDefault="00EE7050" w:rsidP="00EE7050">
      <w:pPr>
        <w:tabs>
          <w:tab w:val="left" w:pos="1100"/>
        </w:tabs>
        <w:autoSpaceDE w:val="0"/>
        <w:autoSpaceDN w:val="0"/>
        <w:adjustRightInd w:val="0"/>
        <w:ind w:left="1100" w:hanging="400"/>
        <w:rPr>
          <w:color w:val="000000"/>
        </w:rPr>
      </w:pPr>
      <w:r w:rsidRPr="005401F4">
        <w:rPr>
          <w:rFonts w:ascii="Symbol" w:hAnsi="Symbol"/>
          <w:color w:val="000000"/>
        </w:rPr>
        <w:t></w:t>
      </w:r>
      <w:r w:rsidRPr="005401F4">
        <w:rPr>
          <w:rFonts w:ascii="Symbol" w:hAnsi="Symbol"/>
          <w:color w:val="000000"/>
        </w:rPr>
        <w:tab/>
      </w:r>
      <w:r w:rsidRPr="005401F4">
        <w:t xml:space="preserve">Grozījumu iesniegšanas termiņš: </w:t>
      </w:r>
      <w:r w:rsidRPr="005401F4">
        <w:rPr>
          <w:b/>
        </w:rPr>
        <w:t>2020. gada 6. oktobrī plkst. 12.00</w:t>
      </w:r>
    </w:p>
    <w:p w:rsidR="00F144E4" w:rsidRPr="005401F4" w:rsidRDefault="00F144E4" w:rsidP="00F144E4">
      <w:pPr>
        <w:spacing w:before="240"/>
        <w:ind w:left="708" w:hanging="708"/>
      </w:pPr>
      <w:r w:rsidRPr="005401F4">
        <w:rPr>
          <w:b/>
          <w:bCs/>
        </w:rPr>
        <w:t>6.</w:t>
      </w:r>
      <w:r w:rsidRPr="005401F4">
        <w:tab/>
      </w:r>
      <w:r w:rsidRPr="005401F4">
        <w:rPr>
          <w:b/>
          <w:bCs/>
        </w:rPr>
        <w:t>Dialogs par monetārās politikas jautājumiem ar Eiropas Centrālās bankas priekšsēdētāju Christine Lagarde</w:t>
      </w:r>
    </w:p>
    <w:p w:rsidR="00F144E4" w:rsidRPr="005401F4" w:rsidRDefault="00F144E4" w:rsidP="00F144E4">
      <w:r w:rsidRPr="005401F4">
        <w:tab/>
        <w:t>ECON/9/01878</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F144E4" w:rsidRPr="005401F4" w:rsidTr="00F144E4">
        <w:trPr>
          <w:cantSplit/>
          <w:jc w:val="right"/>
        </w:trPr>
        <w:tc>
          <w:tcPr>
            <w:tcW w:w="1440" w:type="dxa"/>
            <w:tcBorders>
              <w:top w:val="nil"/>
              <w:left w:val="nil"/>
              <w:bottom w:val="nil"/>
              <w:right w:val="nil"/>
            </w:tcBorders>
            <w:shd w:val="clear" w:color="auto" w:fill="FFFFFF"/>
            <w:hideMark/>
          </w:tcPr>
          <w:p w:rsidR="00F144E4" w:rsidRPr="005401F4" w:rsidRDefault="00F144E4">
            <w:pPr>
              <w:spacing w:before="120" w:after="240" w:line="256" w:lineRule="auto"/>
            </w:pPr>
            <w:r w:rsidRPr="005401F4">
              <w:rPr>
                <w:b/>
                <w:bCs/>
              </w:rPr>
              <w:t>Uzstājās:</w:t>
            </w:r>
          </w:p>
        </w:tc>
        <w:tc>
          <w:tcPr>
            <w:tcW w:w="7101" w:type="dxa"/>
            <w:tcBorders>
              <w:top w:val="nil"/>
              <w:left w:val="nil"/>
              <w:bottom w:val="nil"/>
              <w:right w:val="nil"/>
            </w:tcBorders>
            <w:shd w:val="clear" w:color="auto" w:fill="FFFFFF"/>
            <w:hideMark/>
          </w:tcPr>
          <w:p w:rsidR="00F144E4" w:rsidRPr="005401F4" w:rsidRDefault="00F144E4">
            <w:pPr>
              <w:spacing w:before="120" w:after="240" w:line="256" w:lineRule="auto"/>
            </w:pPr>
            <w:r w:rsidRPr="005401F4">
              <w:t>Irene Tinagli, Christine Lagarde, Markus Ferber, Jonás Fernández, Luis Garicano, Marco Zanni, Sven Giegold, Roberts Zīle, Dimitrios Papadimoulis, Enikő Győri, Evelyn Regner, Engin Eroglu, Gunnar Beck, Joachim Schuster, Henrike Hahn, Agnès Evren, Eugen Jurzyca, José Manuel García-Margallo y Marfil, Lefteris Nikolaou-Alavanos.</w:t>
            </w:r>
          </w:p>
        </w:tc>
      </w:tr>
    </w:tbl>
    <w:p w:rsidR="00F144E4" w:rsidRPr="005401F4" w:rsidRDefault="00F144E4" w:rsidP="00F144E4">
      <w:pPr>
        <w:spacing w:before="240"/>
        <w:ind w:left="720" w:hanging="720"/>
        <w:rPr>
          <w:color w:val="000000"/>
        </w:rPr>
      </w:pPr>
      <w:r w:rsidRPr="005401F4">
        <w:rPr>
          <w:b/>
          <w:bCs/>
        </w:rPr>
        <w:t>7.</w:t>
      </w:r>
      <w:r w:rsidRPr="005401F4">
        <w:tab/>
      </w:r>
      <w:r w:rsidRPr="005401F4">
        <w:rPr>
          <w:b/>
          <w:bCs/>
        </w:rPr>
        <w:t>Atklāta uzklausīšana, piedaloties Eiropas Sistēmisko risku kolēģijas priekšsēdētājai Christine Lagarde</w:t>
      </w:r>
    </w:p>
    <w:p w:rsidR="00F144E4" w:rsidRPr="005401F4" w:rsidRDefault="00F144E4" w:rsidP="00F144E4">
      <w:r w:rsidRPr="005401F4">
        <w:tab/>
        <w:t>ECON/9/00485</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F144E4" w:rsidRPr="005401F4" w:rsidTr="00F144E4">
        <w:trPr>
          <w:cantSplit/>
          <w:jc w:val="right"/>
        </w:trPr>
        <w:tc>
          <w:tcPr>
            <w:tcW w:w="1440" w:type="dxa"/>
            <w:tcBorders>
              <w:top w:val="nil"/>
              <w:left w:val="nil"/>
              <w:bottom w:val="nil"/>
              <w:right w:val="nil"/>
            </w:tcBorders>
            <w:shd w:val="clear" w:color="auto" w:fill="FFFFFF"/>
            <w:hideMark/>
          </w:tcPr>
          <w:p w:rsidR="00F144E4" w:rsidRPr="005401F4" w:rsidRDefault="00F144E4">
            <w:pPr>
              <w:spacing w:before="120" w:after="240" w:line="256" w:lineRule="auto"/>
            </w:pPr>
            <w:r w:rsidRPr="005401F4">
              <w:rPr>
                <w:b/>
                <w:bCs/>
              </w:rPr>
              <w:t>Uzstājās:</w:t>
            </w:r>
          </w:p>
        </w:tc>
        <w:tc>
          <w:tcPr>
            <w:tcW w:w="7101" w:type="dxa"/>
            <w:tcBorders>
              <w:top w:val="nil"/>
              <w:left w:val="nil"/>
              <w:bottom w:val="nil"/>
              <w:right w:val="nil"/>
            </w:tcBorders>
            <w:shd w:val="clear" w:color="auto" w:fill="FFFFFF"/>
            <w:hideMark/>
          </w:tcPr>
          <w:p w:rsidR="00F144E4" w:rsidRPr="005401F4" w:rsidRDefault="00F144E4">
            <w:pPr>
              <w:spacing w:before="120" w:after="240" w:line="256" w:lineRule="auto"/>
            </w:pPr>
            <w:r w:rsidRPr="005401F4">
              <w:t>Irene Tinagli, Christine Lagarde, Danuta Maria Hübner, Alfred Sant, Luis Garicano, Hélène Laporte, Stasys Jakeliūnas, Eugen Jurzyca, Paul Tang, Georgios Kyrtsos, Fabio Massimo Castaldo.</w:t>
            </w:r>
          </w:p>
        </w:tc>
      </w:tr>
    </w:tbl>
    <w:p w:rsidR="00F144E4" w:rsidRPr="005401F4" w:rsidRDefault="00F144E4" w:rsidP="00F144E4">
      <w:pPr>
        <w:spacing w:before="240"/>
        <w:ind w:left="708" w:hanging="708"/>
        <w:rPr>
          <w:color w:val="000000"/>
        </w:rPr>
      </w:pPr>
      <w:r w:rsidRPr="005401F4">
        <w:rPr>
          <w:b/>
          <w:bCs/>
        </w:rPr>
        <w:t>8.</w:t>
      </w:r>
      <w:r w:rsidRPr="005401F4">
        <w:tab/>
      </w:r>
      <w:r w:rsidRPr="005401F4">
        <w:rPr>
          <w:b/>
          <w:bCs/>
        </w:rPr>
        <w:t>Dažādi citi jautājumi</w:t>
      </w:r>
      <w:r w:rsidRPr="005401F4">
        <w:tab/>
      </w:r>
      <w:r w:rsidRPr="005401F4">
        <w:tab/>
        <w:t>Nebija</w:t>
      </w:r>
    </w:p>
    <w:p w:rsidR="00F144E4" w:rsidRPr="005401F4" w:rsidRDefault="00F144E4" w:rsidP="00F144E4">
      <w:pPr>
        <w:spacing w:before="240"/>
        <w:ind w:left="708" w:hanging="708"/>
      </w:pPr>
      <w:r w:rsidRPr="005401F4">
        <w:rPr>
          <w:b/>
          <w:bCs/>
        </w:rPr>
        <w:t>9.</w:t>
      </w:r>
      <w:r w:rsidRPr="005401F4">
        <w:tab/>
      </w:r>
      <w:r w:rsidRPr="005401F4">
        <w:rPr>
          <w:b/>
          <w:bCs/>
        </w:rPr>
        <w:t>Nākamā sanāksme</w:t>
      </w:r>
    </w:p>
    <w:p w:rsidR="00F144E4" w:rsidRPr="005401F4" w:rsidRDefault="00F144E4" w:rsidP="00F144E4">
      <w:pPr>
        <w:spacing w:before="120" w:line="320" w:lineRule="atLeast"/>
        <w:ind w:left="708" w:hanging="708"/>
      </w:pPr>
      <w:r w:rsidRPr="005401F4">
        <w:tab/>
        <w:t>Apstiprināta:</w:t>
      </w:r>
      <w:r w:rsidRPr="005401F4">
        <w:tab/>
        <w:t>trešdien, 2020. gada 2. decembrī, plkst. 13.45–15.45 un 16.45–18.45.</w:t>
      </w:r>
    </w:p>
    <w:p w:rsidR="00F144E4" w:rsidRPr="005401F4" w:rsidRDefault="00F144E4" w:rsidP="00F144E4">
      <w:pPr>
        <w:spacing w:before="120" w:line="320" w:lineRule="atLeast"/>
        <w:ind w:left="708" w:hanging="708"/>
      </w:pPr>
    </w:p>
    <w:p w:rsidR="00F144E4" w:rsidRPr="005401F4" w:rsidRDefault="00F144E4" w:rsidP="00F144E4">
      <w:pPr>
        <w:spacing w:before="120" w:line="320" w:lineRule="atLeast"/>
        <w:ind w:left="708" w:hanging="708"/>
      </w:pPr>
      <w:r w:rsidRPr="005401F4">
        <w:t>Sanāksme tika slēgta plkst. 12.15.</w:t>
      </w:r>
    </w:p>
    <w:p w:rsidR="00F144E4" w:rsidRPr="005401F4" w:rsidRDefault="00F144E4" w:rsidP="00DC63A9">
      <w:pPr>
        <w:pStyle w:val="RollCallHeading"/>
      </w:pPr>
    </w:p>
    <w:p w:rsidR="00F144E4" w:rsidRPr="005401F4" w:rsidRDefault="00F144E4" w:rsidP="00DC63A9">
      <w:pPr>
        <w:pStyle w:val="RollCallHeading"/>
      </w:pPr>
    </w:p>
    <w:p w:rsidR="00DC63A9" w:rsidRPr="005401F4" w:rsidRDefault="00207C11" w:rsidP="00DC63A9">
      <w:pPr>
        <w:pStyle w:val="RollCallHeading"/>
      </w:pPr>
      <w:r w:rsidRPr="005401F4">
        <w:t>Results of roll-call votes</w:t>
      </w:r>
    </w:p>
    <w:p w:rsidR="008D7AD4" w:rsidRPr="005401F4" w:rsidRDefault="00207C11" w:rsidP="00DC63A9">
      <w:pPr>
        <w:pStyle w:val="RollCallContents"/>
      </w:pPr>
      <w:r w:rsidRPr="005401F4">
        <w:t>Contents</w:t>
      </w:r>
    </w:p>
    <w:p w:rsidR="005401F4" w:rsidRDefault="00A16FC5">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r w:rsidRPr="005401F4">
        <w:fldChar w:fldCharType="begin"/>
      </w:r>
      <w:r w:rsidRPr="005401F4">
        <w:instrText xml:space="preserve"> TOC \t "RollCallTitle</w:instrText>
      </w:r>
      <w:r w:rsidR="00EE7050" w:rsidRPr="005401F4">
        <w:instrText>;</w:instrText>
      </w:r>
      <w:r w:rsidRPr="005401F4">
        <w:instrText>1</w:instrText>
      </w:r>
      <w:r w:rsidR="00EE7050" w:rsidRPr="005401F4">
        <w:instrText>;</w:instrText>
      </w:r>
      <w:r w:rsidRPr="005401F4">
        <w:instrText>RollCallSubtitle</w:instrText>
      </w:r>
      <w:r w:rsidR="00EE7050" w:rsidRPr="005401F4">
        <w:instrText>;</w:instrText>
      </w:r>
      <w:r w:rsidRPr="005401F4">
        <w:instrText xml:space="preserve">2" </w:instrText>
      </w:r>
      <w:r w:rsidRPr="005401F4">
        <w:fldChar w:fldCharType="separate"/>
      </w:r>
      <w:r w:rsidR="005401F4">
        <w:rPr>
          <w:noProof/>
        </w:rPr>
        <w:t>1.</w:t>
      </w:r>
      <w:r w:rsidR="005401F4">
        <w:rPr>
          <w:rFonts w:asciiTheme="minorHAnsi" w:eastAsiaTheme="minorEastAsia" w:hAnsiTheme="minorHAnsi" w:cstheme="minorBidi"/>
          <w:noProof/>
          <w:snapToGrid/>
          <w:sz w:val="22"/>
          <w:szCs w:val="22"/>
          <w:lang w:val="en-GB" w:eastAsia="en-GB"/>
        </w:rPr>
        <w:tab/>
      </w:r>
      <w:r w:rsidR="005401F4" w:rsidRPr="00F5170B">
        <w:rPr>
          <w:b/>
          <w:noProof/>
        </w:rPr>
        <w:t>Amending Regulation (EU) 2016/1011 as regards the exemption of certain third country foreign exchange benchmarks and the designation of replacement benchmarks for certain benchmarks in cessation</w:t>
      </w:r>
      <w:r w:rsidR="005401F4">
        <w:rPr>
          <w:noProof/>
        </w:rPr>
        <w:tab/>
      </w:r>
      <w:r w:rsidR="005401F4">
        <w:rPr>
          <w:noProof/>
        </w:rPr>
        <w:fldChar w:fldCharType="begin"/>
      </w:r>
      <w:r w:rsidR="005401F4">
        <w:rPr>
          <w:noProof/>
        </w:rPr>
        <w:instrText xml:space="preserve"> PAGEREF _Toc57909391 \h </w:instrText>
      </w:r>
      <w:r w:rsidR="005401F4">
        <w:rPr>
          <w:noProof/>
        </w:rPr>
      </w:r>
      <w:r w:rsidR="005401F4">
        <w:rPr>
          <w:noProof/>
        </w:rPr>
        <w:fldChar w:fldCharType="separate"/>
      </w:r>
      <w:r w:rsidR="005401F4">
        <w:rPr>
          <w:noProof/>
        </w:rPr>
        <w:t>5</w:t>
      </w:r>
      <w:r w:rsidR="005401F4">
        <w:rPr>
          <w:noProof/>
        </w:rPr>
        <w:fldChar w:fldCharType="end"/>
      </w:r>
    </w:p>
    <w:p w:rsidR="005401F4" w:rsidRDefault="005401F4">
      <w:pPr>
        <w:pStyle w:val="TOC2"/>
        <w:tabs>
          <w:tab w:val="left" w:pos="1100"/>
          <w:tab w:val="right" w:leader="dot" w:pos="9061"/>
        </w:tabs>
        <w:rPr>
          <w:rFonts w:asciiTheme="minorHAnsi" w:eastAsiaTheme="minorEastAsia" w:hAnsiTheme="minorHAnsi" w:cstheme="minorBidi"/>
          <w:noProof/>
          <w:snapToGrid/>
          <w:sz w:val="22"/>
          <w:szCs w:val="22"/>
          <w:lang w:val="en-GB" w:eastAsia="en-GB"/>
        </w:rPr>
      </w:pPr>
      <w:r>
        <w:rPr>
          <w:noProof/>
        </w:rPr>
        <w:t>1.1.</w:t>
      </w:r>
      <w:r>
        <w:rPr>
          <w:rFonts w:asciiTheme="minorHAnsi" w:eastAsiaTheme="minorEastAsia" w:hAnsiTheme="minorHAnsi" w:cstheme="minorBidi"/>
          <w:noProof/>
          <w:snapToGrid/>
          <w:sz w:val="22"/>
          <w:szCs w:val="22"/>
          <w:lang w:val="en-GB" w:eastAsia="en-GB"/>
        </w:rPr>
        <w:tab/>
      </w:r>
      <w:r>
        <w:rPr>
          <w:noProof/>
        </w:rPr>
        <w:t>Final vote</w:t>
      </w:r>
      <w:r>
        <w:rPr>
          <w:noProof/>
        </w:rPr>
        <w:tab/>
      </w:r>
      <w:r>
        <w:rPr>
          <w:noProof/>
        </w:rPr>
        <w:fldChar w:fldCharType="begin"/>
      </w:r>
      <w:r>
        <w:rPr>
          <w:noProof/>
        </w:rPr>
        <w:instrText xml:space="preserve"> PAGEREF _Toc57909392 \h </w:instrText>
      </w:r>
      <w:r>
        <w:rPr>
          <w:noProof/>
        </w:rPr>
      </w:r>
      <w:r>
        <w:rPr>
          <w:noProof/>
        </w:rPr>
        <w:fldChar w:fldCharType="separate"/>
      </w:r>
      <w:r>
        <w:rPr>
          <w:noProof/>
        </w:rPr>
        <w:t>5</w:t>
      </w:r>
      <w:r>
        <w:rPr>
          <w:noProof/>
        </w:rPr>
        <w:fldChar w:fldCharType="end"/>
      </w:r>
    </w:p>
    <w:p w:rsidR="005401F4" w:rsidRDefault="005401F4">
      <w:pPr>
        <w:pStyle w:val="TOC2"/>
        <w:tabs>
          <w:tab w:val="left" w:pos="1100"/>
          <w:tab w:val="right" w:leader="dot" w:pos="9061"/>
        </w:tabs>
        <w:rPr>
          <w:rFonts w:asciiTheme="minorHAnsi" w:eastAsiaTheme="minorEastAsia" w:hAnsiTheme="minorHAnsi" w:cstheme="minorBidi"/>
          <w:noProof/>
          <w:snapToGrid/>
          <w:sz w:val="22"/>
          <w:szCs w:val="22"/>
          <w:lang w:val="en-GB" w:eastAsia="en-GB"/>
        </w:rPr>
      </w:pPr>
      <w:r>
        <w:rPr>
          <w:noProof/>
        </w:rPr>
        <w:t>1.2.</w:t>
      </w:r>
      <w:r>
        <w:rPr>
          <w:rFonts w:asciiTheme="minorHAnsi" w:eastAsiaTheme="minorEastAsia" w:hAnsiTheme="minorHAnsi" w:cstheme="minorBidi"/>
          <w:noProof/>
          <w:snapToGrid/>
          <w:sz w:val="22"/>
          <w:szCs w:val="22"/>
          <w:lang w:val="en-GB" w:eastAsia="en-GB"/>
        </w:rPr>
        <w:tab/>
      </w:r>
      <w:r>
        <w:rPr>
          <w:noProof/>
        </w:rPr>
        <w:t>Vote on the decision to enter interinstitutional negotiations</w:t>
      </w:r>
      <w:r>
        <w:rPr>
          <w:noProof/>
        </w:rPr>
        <w:tab/>
      </w:r>
      <w:r>
        <w:rPr>
          <w:noProof/>
        </w:rPr>
        <w:fldChar w:fldCharType="begin"/>
      </w:r>
      <w:r>
        <w:rPr>
          <w:noProof/>
        </w:rPr>
        <w:instrText xml:space="preserve"> PAGEREF _Toc57909393 \h </w:instrText>
      </w:r>
      <w:r>
        <w:rPr>
          <w:noProof/>
        </w:rPr>
      </w:r>
      <w:r>
        <w:rPr>
          <w:noProof/>
        </w:rPr>
        <w:fldChar w:fldCharType="separate"/>
      </w:r>
      <w:r>
        <w:rPr>
          <w:noProof/>
        </w:rPr>
        <w:t>6</w:t>
      </w:r>
      <w:r>
        <w:rPr>
          <w:noProof/>
        </w:rPr>
        <w:fldChar w:fldCharType="end"/>
      </w:r>
    </w:p>
    <w:p w:rsidR="005401F4" w:rsidRDefault="005401F4">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r>
        <w:rPr>
          <w:noProof/>
        </w:rPr>
        <w:t>2.</w:t>
      </w:r>
      <w:r>
        <w:rPr>
          <w:rFonts w:asciiTheme="minorHAnsi" w:eastAsiaTheme="minorEastAsia" w:hAnsiTheme="minorHAnsi" w:cstheme="minorBidi"/>
          <w:noProof/>
          <w:snapToGrid/>
          <w:sz w:val="22"/>
          <w:szCs w:val="22"/>
          <w:lang w:val="en-GB" w:eastAsia="en-GB"/>
        </w:rPr>
        <w:tab/>
      </w:r>
      <w:r w:rsidRPr="00F5170B">
        <w:rPr>
          <w:b/>
          <w:noProof/>
        </w:rPr>
        <w:t>Amending Regulation (EU) 2017/1129 as regards the EU Recovery prospectus and targeted adjustments for financial intermediaries to help the recovery from the COVID-19 pandemic</w:t>
      </w:r>
      <w:r>
        <w:rPr>
          <w:noProof/>
        </w:rPr>
        <w:tab/>
      </w:r>
      <w:r>
        <w:rPr>
          <w:noProof/>
        </w:rPr>
        <w:fldChar w:fldCharType="begin"/>
      </w:r>
      <w:r>
        <w:rPr>
          <w:noProof/>
        </w:rPr>
        <w:instrText xml:space="preserve"> PAGEREF _Toc57909394 \h </w:instrText>
      </w:r>
      <w:r>
        <w:rPr>
          <w:noProof/>
        </w:rPr>
      </w:r>
      <w:r>
        <w:rPr>
          <w:noProof/>
        </w:rPr>
        <w:fldChar w:fldCharType="separate"/>
      </w:r>
      <w:r>
        <w:rPr>
          <w:noProof/>
        </w:rPr>
        <w:t>7</w:t>
      </w:r>
      <w:r>
        <w:rPr>
          <w:noProof/>
        </w:rPr>
        <w:fldChar w:fldCharType="end"/>
      </w:r>
    </w:p>
    <w:p w:rsidR="005401F4" w:rsidRDefault="005401F4">
      <w:pPr>
        <w:pStyle w:val="TOC2"/>
        <w:tabs>
          <w:tab w:val="left" w:pos="1100"/>
          <w:tab w:val="right" w:leader="dot" w:pos="9061"/>
        </w:tabs>
        <w:rPr>
          <w:rFonts w:asciiTheme="minorHAnsi" w:eastAsiaTheme="minorEastAsia" w:hAnsiTheme="minorHAnsi" w:cstheme="minorBidi"/>
          <w:noProof/>
          <w:snapToGrid/>
          <w:sz w:val="22"/>
          <w:szCs w:val="22"/>
          <w:lang w:val="en-GB" w:eastAsia="en-GB"/>
        </w:rPr>
      </w:pPr>
      <w:r>
        <w:rPr>
          <w:noProof/>
        </w:rPr>
        <w:t>2.1.</w:t>
      </w:r>
      <w:r>
        <w:rPr>
          <w:rFonts w:asciiTheme="minorHAnsi" w:eastAsiaTheme="minorEastAsia" w:hAnsiTheme="minorHAnsi" w:cstheme="minorBidi"/>
          <w:noProof/>
          <w:snapToGrid/>
          <w:sz w:val="22"/>
          <w:szCs w:val="22"/>
          <w:lang w:val="en-GB" w:eastAsia="en-GB"/>
        </w:rPr>
        <w:tab/>
      </w:r>
      <w:r>
        <w:rPr>
          <w:noProof/>
        </w:rPr>
        <w:t>Final vote</w:t>
      </w:r>
      <w:r>
        <w:rPr>
          <w:noProof/>
        </w:rPr>
        <w:tab/>
      </w:r>
      <w:r>
        <w:rPr>
          <w:noProof/>
        </w:rPr>
        <w:fldChar w:fldCharType="begin"/>
      </w:r>
      <w:r>
        <w:rPr>
          <w:noProof/>
        </w:rPr>
        <w:instrText xml:space="preserve"> PAGEREF _Toc57909395 \h </w:instrText>
      </w:r>
      <w:r>
        <w:rPr>
          <w:noProof/>
        </w:rPr>
      </w:r>
      <w:r>
        <w:rPr>
          <w:noProof/>
        </w:rPr>
        <w:fldChar w:fldCharType="separate"/>
      </w:r>
      <w:r>
        <w:rPr>
          <w:noProof/>
        </w:rPr>
        <w:t>7</w:t>
      </w:r>
      <w:r>
        <w:rPr>
          <w:noProof/>
        </w:rPr>
        <w:fldChar w:fldCharType="end"/>
      </w:r>
    </w:p>
    <w:p w:rsidR="005401F4" w:rsidRDefault="005401F4">
      <w:pPr>
        <w:pStyle w:val="TOC2"/>
        <w:tabs>
          <w:tab w:val="left" w:pos="1100"/>
          <w:tab w:val="right" w:leader="dot" w:pos="9061"/>
        </w:tabs>
        <w:rPr>
          <w:rFonts w:asciiTheme="minorHAnsi" w:eastAsiaTheme="minorEastAsia" w:hAnsiTheme="minorHAnsi" w:cstheme="minorBidi"/>
          <w:noProof/>
          <w:snapToGrid/>
          <w:sz w:val="22"/>
          <w:szCs w:val="22"/>
          <w:lang w:val="en-GB" w:eastAsia="en-GB"/>
        </w:rPr>
      </w:pPr>
      <w:r>
        <w:rPr>
          <w:noProof/>
        </w:rPr>
        <w:t>2.2.</w:t>
      </w:r>
      <w:r>
        <w:rPr>
          <w:rFonts w:asciiTheme="minorHAnsi" w:eastAsiaTheme="minorEastAsia" w:hAnsiTheme="minorHAnsi" w:cstheme="minorBidi"/>
          <w:noProof/>
          <w:snapToGrid/>
          <w:sz w:val="22"/>
          <w:szCs w:val="22"/>
          <w:lang w:val="en-GB" w:eastAsia="en-GB"/>
        </w:rPr>
        <w:tab/>
      </w:r>
      <w:r>
        <w:rPr>
          <w:noProof/>
        </w:rPr>
        <w:t>Vote on the decision to enter interinstitutional negotiations</w:t>
      </w:r>
      <w:r>
        <w:rPr>
          <w:noProof/>
        </w:rPr>
        <w:tab/>
      </w:r>
      <w:r>
        <w:rPr>
          <w:noProof/>
        </w:rPr>
        <w:fldChar w:fldCharType="begin"/>
      </w:r>
      <w:r>
        <w:rPr>
          <w:noProof/>
        </w:rPr>
        <w:instrText xml:space="preserve"> PAGEREF _Toc57909396 \h </w:instrText>
      </w:r>
      <w:r>
        <w:rPr>
          <w:noProof/>
        </w:rPr>
      </w:r>
      <w:r>
        <w:rPr>
          <w:noProof/>
        </w:rPr>
        <w:fldChar w:fldCharType="separate"/>
      </w:r>
      <w:r>
        <w:rPr>
          <w:noProof/>
        </w:rPr>
        <w:t>8</w:t>
      </w:r>
      <w:r>
        <w:rPr>
          <w:noProof/>
        </w:rPr>
        <w:fldChar w:fldCharType="end"/>
      </w:r>
    </w:p>
    <w:p w:rsidR="005401F4" w:rsidRDefault="005401F4">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r>
        <w:rPr>
          <w:noProof/>
        </w:rPr>
        <w:t>3.</w:t>
      </w:r>
      <w:r>
        <w:rPr>
          <w:rFonts w:asciiTheme="minorHAnsi" w:eastAsiaTheme="minorEastAsia" w:hAnsiTheme="minorHAnsi" w:cstheme="minorBidi"/>
          <w:noProof/>
          <w:snapToGrid/>
          <w:sz w:val="22"/>
          <w:szCs w:val="22"/>
          <w:lang w:val="en-GB" w:eastAsia="en-GB"/>
        </w:rPr>
        <w:tab/>
      </w:r>
      <w:r w:rsidRPr="00F5170B">
        <w:rPr>
          <w:b/>
          <w:noProof/>
        </w:rPr>
        <w:t>Opinion Strengthening transparency and integrity in the EU Institutions by setting up an independent EU ethics body</w:t>
      </w:r>
      <w:r>
        <w:rPr>
          <w:noProof/>
        </w:rPr>
        <w:tab/>
      </w:r>
      <w:r>
        <w:rPr>
          <w:noProof/>
        </w:rPr>
        <w:fldChar w:fldCharType="begin"/>
      </w:r>
      <w:r>
        <w:rPr>
          <w:noProof/>
        </w:rPr>
        <w:instrText xml:space="preserve"> PAGEREF _Toc57909397 \h </w:instrText>
      </w:r>
      <w:r>
        <w:rPr>
          <w:noProof/>
        </w:rPr>
      </w:r>
      <w:r>
        <w:rPr>
          <w:noProof/>
        </w:rPr>
        <w:fldChar w:fldCharType="separate"/>
      </w:r>
      <w:r>
        <w:rPr>
          <w:noProof/>
        </w:rPr>
        <w:t>9</w:t>
      </w:r>
      <w:r>
        <w:rPr>
          <w:noProof/>
        </w:rPr>
        <w:fldChar w:fldCharType="end"/>
      </w:r>
    </w:p>
    <w:p w:rsidR="005401F4" w:rsidRDefault="005401F4">
      <w:pPr>
        <w:pStyle w:val="TOC2"/>
        <w:tabs>
          <w:tab w:val="left" w:pos="1100"/>
          <w:tab w:val="right" w:leader="dot" w:pos="9061"/>
        </w:tabs>
        <w:rPr>
          <w:rFonts w:asciiTheme="minorHAnsi" w:eastAsiaTheme="minorEastAsia" w:hAnsiTheme="minorHAnsi" w:cstheme="minorBidi"/>
          <w:noProof/>
          <w:snapToGrid/>
          <w:sz w:val="22"/>
          <w:szCs w:val="22"/>
          <w:lang w:val="en-GB" w:eastAsia="en-GB"/>
        </w:rPr>
      </w:pPr>
      <w:r>
        <w:rPr>
          <w:noProof/>
        </w:rPr>
        <w:t>3.1.</w:t>
      </w:r>
      <w:r>
        <w:rPr>
          <w:rFonts w:asciiTheme="minorHAnsi" w:eastAsiaTheme="minorEastAsia" w:hAnsiTheme="minorHAnsi" w:cstheme="minorBidi"/>
          <w:noProof/>
          <w:snapToGrid/>
          <w:sz w:val="22"/>
          <w:szCs w:val="22"/>
          <w:lang w:val="en-GB" w:eastAsia="en-GB"/>
        </w:rPr>
        <w:tab/>
      </w:r>
      <w:r>
        <w:rPr>
          <w:noProof/>
        </w:rPr>
        <w:t>Final vote</w:t>
      </w:r>
      <w:r>
        <w:rPr>
          <w:noProof/>
        </w:rPr>
        <w:tab/>
      </w:r>
      <w:r>
        <w:rPr>
          <w:noProof/>
        </w:rPr>
        <w:fldChar w:fldCharType="begin"/>
      </w:r>
      <w:r>
        <w:rPr>
          <w:noProof/>
        </w:rPr>
        <w:instrText xml:space="preserve"> PAGEREF _Toc57909398 \h </w:instrText>
      </w:r>
      <w:r>
        <w:rPr>
          <w:noProof/>
        </w:rPr>
      </w:r>
      <w:r>
        <w:rPr>
          <w:noProof/>
        </w:rPr>
        <w:fldChar w:fldCharType="separate"/>
      </w:r>
      <w:r>
        <w:rPr>
          <w:noProof/>
        </w:rPr>
        <w:t>9</w:t>
      </w:r>
      <w:r>
        <w:rPr>
          <w:noProof/>
        </w:rPr>
        <w:fldChar w:fldCharType="end"/>
      </w:r>
    </w:p>
    <w:p w:rsidR="002659A2" w:rsidRPr="005401F4" w:rsidRDefault="00A16FC5" w:rsidP="00A16FC5">
      <w:r w:rsidRPr="005401F4">
        <w:fldChar w:fldCharType="end"/>
      </w:r>
    </w:p>
    <w:p w:rsidR="008D7AD4" w:rsidRPr="005401F4" w:rsidRDefault="008D7AD4" w:rsidP="00AD4CEB">
      <w:pPr>
        <w:pStyle w:val="Normal12a"/>
      </w:pPr>
    </w:p>
    <w:p w:rsidR="008D7AD4" w:rsidRPr="005401F4" w:rsidRDefault="00207C11" w:rsidP="00C36FC4">
      <w:r w:rsidRPr="005401F4">
        <w:t>Key to symbols:</w:t>
      </w:r>
    </w:p>
    <w:p w:rsidR="00C36FC4" w:rsidRPr="005401F4" w:rsidRDefault="00207C11" w:rsidP="000A769E">
      <w:pPr>
        <w:pStyle w:val="RollCallTabs"/>
      </w:pPr>
      <w:r w:rsidRPr="005401F4">
        <w:t>+</w:t>
      </w:r>
      <w:r w:rsidRPr="005401F4">
        <w:tab/>
        <w:t>:</w:t>
      </w:r>
      <w:r w:rsidRPr="005401F4">
        <w:tab/>
        <w:t>in favour</w:t>
      </w:r>
    </w:p>
    <w:p w:rsidR="00C36FC4" w:rsidRPr="005401F4" w:rsidRDefault="00207C11" w:rsidP="000A769E">
      <w:pPr>
        <w:pStyle w:val="RollCallTabs"/>
      </w:pPr>
      <w:r w:rsidRPr="005401F4">
        <w:t>-</w:t>
      </w:r>
      <w:r w:rsidRPr="005401F4">
        <w:tab/>
        <w:t>:</w:t>
      </w:r>
      <w:r w:rsidRPr="005401F4">
        <w:tab/>
        <w:t>against</w:t>
      </w:r>
    </w:p>
    <w:p w:rsidR="00C36FC4" w:rsidRPr="005401F4" w:rsidRDefault="00207C11" w:rsidP="000A769E">
      <w:pPr>
        <w:pStyle w:val="RollCallTabs"/>
      </w:pPr>
      <w:r w:rsidRPr="005401F4">
        <w:t>0</w:t>
      </w:r>
      <w:r w:rsidRPr="005401F4">
        <w:tab/>
        <w:t>:</w:t>
      </w:r>
      <w:r w:rsidRPr="005401F4">
        <w:tab/>
        <w:t>abstention</w:t>
      </w:r>
    </w:p>
    <w:p w:rsidR="008D7AD4" w:rsidRPr="005401F4" w:rsidRDefault="008D7AD4" w:rsidP="00D6668F">
      <w:pPr>
        <w:pStyle w:val="RollCallTitle"/>
      </w:pPr>
      <w:r w:rsidRPr="005401F4">
        <w:br w:type="page"/>
      </w:r>
      <w:bookmarkStart w:id="1" w:name="_Toc57909391"/>
      <w:r w:rsidRPr="005401F4">
        <w:t>1.</w:t>
      </w:r>
      <w:r w:rsidRPr="005401F4">
        <w:tab/>
      </w:r>
      <w:r w:rsidRPr="005401F4">
        <w:rPr>
          <w:b/>
        </w:rPr>
        <w:t>Amending Regulation (EU) 2016/1011 as regards the exemption of certain third country foreign exchange benchmarks and the designation of replacement benchmarks for certain benchmarks in cessation</w:t>
      </w:r>
      <w:bookmarkEnd w:id="1"/>
    </w:p>
    <w:p w:rsidR="008A7874" w:rsidRPr="005401F4" w:rsidRDefault="00475213" w:rsidP="008A7874">
      <w:pPr>
        <w:pStyle w:val="RollCallSubtitle"/>
      </w:pPr>
      <w:bookmarkStart w:id="2" w:name="_Toc57909392"/>
      <w:r w:rsidRPr="005401F4">
        <w:t>1.1.</w:t>
      </w:r>
      <w:r w:rsidRPr="005401F4">
        <w:tab/>
        <w:t>Final vote</w:t>
      </w:r>
      <w:bookmarkEnd w:id="2"/>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51D85" w:rsidRPr="005401F4" w:rsidTr="00475213">
        <w:trPr>
          <w:cantSplit/>
        </w:trPr>
        <w:tc>
          <w:tcPr>
            <w:tcW w:w="1701" w:type="dxa"/>
            <w:shd w:val="pct10" w:color="000000" w:fill="FFFFFF"/>
            <w:vAlign w:val="center"/>
          </w:tcPr>
          <w:p w:rsidR="00251D85" w:rsidRPr="005401F4" w:rsidRDefault="00475213" w:rsidP="002659A2">
            <w:pPr>
              <w:pStyle w:val="RollCallVotes"/>
            </w:pPr>
            <w:r w:rsidRPr="005401F4">
              <w:t>49</w:t>
            </w:r>
          </w:p>
        </w:tc>
        <w:tc>
          <w:tcPr>
            <w:tcW w:w="7371" w:type="dxa"/>
            <w:shd w:val="pct10" w:color="000000" w:fill="FFFFFF"/>
          </w:tcPr>
          <w:p w:rsidR="00251D85" w:rsidRPr="005401F4" w:rsidRDefault="00A92F32" w:rsidP="002659A2">
            <w:pPr>
              <w:pStyle w:val="RollCallSymbols14pt"/>
            </w:pPr>
            <w:r w:rsidRPr="005401F4">
              <w:t>+</w:t>
            </w:r>
          </w:p>
        </w:tc>
      </w:tr>
      <w:tr w:rsidR="00475213" w:rsidRPr="005401F4" w:rsidTr="00475213">
        <w:trPr>
          <w:cantSplit/>
        </w:trPr>
        <w:tc>
          <w:tcPr>
            <w:tcW w:w="1701" w:type="dxa"/>
            <w:shd w:val="clear" w:color="auto" w:fill="FFFFFF"/>
          </w:tcPr>
          <w:p w:rsidR="00475213" w:rsidRPr="005401F4" w:rsidRDefault="00475213" w:rsidP="00475213">
            <w:pPr>
              <w:pStyle w:val="RollCallTable"/>
            </w:pPr>
            <w:r w:rsidRPr="005401F4">
              <w:t>ECR</w:t>
            </w:r>
          </w:p>
        </w:tc>
        <w:tc>
          <w:tcPr>
            <w:tcW w:w="7371" w:type="dxa"/>
            <w:shd w:val="clear" w:color="auto" w:fill="FFFFFF"/>
          </w:tcPr>
          <w:p w:rsidR="00475213" w:rsidRPr="005401F4" w:rsidRDefault="00475213" w:rsidP="00475213">
            <w:pPr>
              <w:pStyle w:val="RollCallTable"/>
              <w:rPr>
                <w:snapToGrid/>
              </w:rPr>
            </w:pPr>
            <w:r w:rsidRPr="005401F4">
              <w:t>Derk Jan Eppink, Patryk Jaki, Eugen Jurzyca, Johan Van Overtveldt, Roberts Zīle</w:t>
            </w:r>
          </w:p>
        </w:tc>
      </w:tr>
      <w:tr w:rsidR="00475213" w:rsidRPr="005401F4" w:rsidTr="00475213">
        <w:trPr>
          <w:cantSplit/>
        </w:trPr>
        <w:tc>
          <w:tcPr>
            <w:tcW w:w="1701" w:type="dxa"/>
            <w:shd w:val="clear" w:color="auto" w:fill="FFFFFF"/>
          </w:tcPr>
          <w:p w:rsidR="00475213" w:rsidRPr="005401F4" w:rsidRDefault="00475213" w:rsidP="00475213">
            <w:pPr>
              <w:pStyle w:val="RollCallTable"/>
              <w:rPr>
                <w:snapToGrid/>
              </w:rPr>
            </w:pPr>
            <w:r w:rsidRPr="005401F4">
              <w:t>NI</w:t>
            </w:r>
          </w:p>
        </w:tc>
        <w:tc>
          <w:tcPr>
            <w:tcW w:w="7371" w:type="dxa"/>
            <w:shd w:val="clear" w:color="auto" w:fill="FFFFFF"/>
          </w:tcPr>
          <w:p w:rsidR="00475213" w:rsidRPr="005401F4" w:rsidRDefault="00475213" w:rsidP="00475213">
            <w:pPr>
              <w:pStyle w:val="RollCallTable"/>
            </w:pPr>
            <w:r w:rsidRPr="005401F4">
              <w:t>Piernicola Pedicini</w:t>
            </w:r>
          </w:p>
        </w:tc>
      </w:tr>
      <w:tr w:rsidR="00475213" w:rsidRPr="005401F4" w:rsidTr="00475213">
        <w:trPr>
          <w:cantSplit/>
        </w:trPr>
        <w:tc>
          <w:tcPr>
            <w:tcW w:w="1701" w:type="dxa"/>
            <w:shd w:val="clear" w:color="auto" w:fill="FFFFFF"/>
          </w:tcPr>
          <w:p w:rsidR="00475213" w:rsidRPr="005401F4" w:rsidRDefault="00475213" w:rsidP="00475213">
            <w:pPr>
              <w:pStyle w:val="RollCallTable"/>
            </w:pPr>
            <w:r w:rsidRPr="005401F4">
              <w:t>PPE</w:t>
            </w:r>
          </w:p>
        </w:tc>
        <w:tc>
          <w:tcPr>
            <w:tcW w:w="7371" w:type="dxa"/>
            <w:shd w:val="clear" w:color="auto" w:fill="FFFFFF"/>
          </w:tcPr>
          <w:p w:rsidR="00475213" w:rsidRPr="005401F4" w:rsidRDefault="00475213" w:rsidP="00475213">
            <w:pPr>
              <w:pStyle w:val="RollCallTable"/>
            </w:pPr>
            <w:r w:rsidRPr="005401F4">
              <w:t>Isabel Benjumea Benjumea, Stefan Berger, Markus Ferber, Frances Fitzgerald, José Manuel García-Margallo y Marfil, Enikő Győri, Danuta Maria Hübner, Othmar Karas, Georgios Kyrtsos, Aušra Maldeikienė, Siegfried Mureşan, Luděk Niedermayer, Lídia Pereira, Sirpa Pietikäinen, Ralf Seekatz, Inese Vaidere</w:t>
            </w:r>
          </w:p>
        </w:tc>
      </w:tr>
      <w:tr w:rsidR="00475213" w:rsidRPr="005401F4" w:rsidTr="00475213">
        <w:trPr>
          <w:cantSplit/>
        </w:trPr>
        <w:tc>
          <w:tcPr>
            <w:tcW w:w="1701" w:type="dxa"/>
            <w:shd w:val="clear" w:color="auto" w:fill="FFFFFF"/>
          </w:tcPr>
          <w:p w:rsidR="00475213" w:rsidRPr="005401F4" w:rsidRDefault="00475213" w:rsidP="00475213">
            <w:pPr>
              <w:pStyle w:val="RollCallTable"/>
            </w:pPr>
            <w:r w:rsidRPr="005401F4">
              <w:t>Renew</w:t>
            </w:r>
          </w:p>
        </w:tc>
        <w:tc>
          <w:tcPr>
            <w:tcW w:w="7371" w:type="dxa"/>
            <w:shd w:val="clear" w:color="auto" w:fill="FFFFFF"/>
          </w:tcPr>
          <w:p w:rsidR="00475213" w:rsidRPr="005401F4" w:rsidRDefault="00475213" w:rsidP="00475213">
            <w:pPr>
              <w:pStyle w:val="RollCallTable"/>
            </w:pPr>
            <w:r w:rsidRPr="005401F4">
              <w:t>Gilles Boyer, Engin Eroglu, Luis Garicano, Billy Kelleher, Ondřej Kovařík, Caroline Nagtegaal, Dragoș Pîslaru, Stéphanie Yon Courtin</w:t>
            </w:r>
          </w:p>
        </w:tc>
      </w:tr>
      <w:tr w:rsidR="00475213" w:rsidRPr="005401F4" w:rsidTr="00475213">
        <w:trPr>
          <w:cantSplit/>
        </w:trPr>
        <w:tc>
          <w:tcPr>
            <w:tcW w:w="1701" w:type="dxa"/>
            <w:shd w:val="clear" w:color="auto" w:fill="FFFFFF"/>
          </w:tcPr>
          <w:p w:rsidR="00475213" w:rsidRPr="005401F4" w:rsidRDefault="00475213" w:rsidP="00475213">
            <w:pPr>
              <w:pStyle w:val="RollCallTable"/>
            </w:pPr>
            <w:r w:rsidRPr="005401F4">
              <w:t>S&amp;D</w:t>
            </w:r>
          </w:p>
        </w:tc>
        <w:tc>
          <w:tcPr>
            <w:tcW w:w="7371" w:type="dxa"/>
            <w:shd w:val="clear" w:color="auto" w:fill="FFFFFF"/>
          </w:tcPr>
          <w:p w:rsidR="00475213" w:rsidRPr="005401F4" w:rsidRDefault="00475213" w:rsidP="00475213">
            <w:pPr>
              <w:pStyle w:val="RollCallTable"/>
            </w:pPr>
            <w:r w:rsidRPr="005401F4">
              <w:t>Marek Belka, Jonás Fernández, Eero Heinäluoma, Dietmar Köster, Aurore Lalucq, Pedro Marques, Costas Mavrides, Csaba Molnár, Evelyn Regner, Alfred Sant, Pedro Silva Pereira, Paul Tang, Irene Tinagli</w:t>
            </w:r>
          </w:p>
        </w:tc>
      </w:tr>
      <w:tr w:rsidR="00475213" w:rsidRPr="005401F4" w:rsidTr="00475213">
        <w:trPr>
          <w:cantSplit/>
        </w:trPr>
        <w:tc>
          <w:tcPr>
            <w:tcW w:w="1701" w:type="dxa"/>
            <w:shd w:val="clear" w:color="auto" w:fill="FFFFFF"/>
          </w:tcPr>
          <w:p w:rsidR="00475213" w:rsidRPr="005401F4" w:rsidRDefault="00475213" w:rsidP="00475213">
            <w:pPr>
              <w:pStyle w:val="RollCallTable"/>
            </w:pPr>
            <w:r w:rsidRPr="005401F4">
              <w:t>Verts/ALE</w:t>
            </w:r>
          </w:p>
        </w:tc>
        <w:tc>
          <w:tcPr>
            <w:tcW w:w="7371" w:type="dxa"/>
            <w:shd w:val="clear" w:color="auto" w:fill="FFFFFF"/>
          </w:tcPr>
          <w:p w:rsidR="00475213" w:rsidRPr="005401F4" w:rsidRDefault="00475213" w:rsidP="00475213">
            <w:pPr>
              <w:pStyle w:val="RollCallTable"/>
            </w:pPr>
            <w:r w:rsidRPr="005401F4">
              <w:t>Sven Giegold, Claude Gruffat, Stasys Jakeliūnas, Philippe Lamberts, Ville Niinistö, Ernest Urtasun</w:t>
            </w:r>
          </w:p>
        </w:tc>
      </w:tr>
    </w:tbl>
    <w:p w:rsidR="00672690" w:rsidRPr="005401F4" w:rsidRDefault="00672690"/>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B7835" w:rsidRPr="005401F4" w:rsidTr="00475213">
        <w:trPr>
          <w:cantSplit/>
        </w:trPr>
        <w:tc>
          <w:tcPr>
            <w:tcW w:w="1701" w:type="dxa"/>
            <w:shd w:val="pct10" w:color="000000" w:fill="FFFFFF"/>
            <w:vAlign w:val="center"/>
          </w:tcPr>
          <w:p w:rsidR="005B7835" w:rsidRPr="005401F4" w:rsidRDefault="00475213" w:rsidP="002659A2">
            <w:pPr>
              <w:pStyle w:val="RollCallVotes"/>
            </w:pPr>
            <w:r w:rsidRPr="005401F4">
              <w:t>0</w:t>
            </w:r>
          </w:p>
        </w:tc>
        <w:tc>
          <w:tcPr>
            <w:tcW w:w="7371" w:type="dxa"/>
            <w:shd w:val="pct10" w:color="000000" w:fill="FFFFFF"/>
          </w:tcPr>
          <w:p w:rsidR="005B7835" w:rsidRPr="005401F4" w:rsidRDefault="00A92F32" w:rsidP="002659A2">
            <w:pPr>
              <w:pStyle w:val="RollCallSymbols14pt"/>
            </w:pPr>
            <w:r w:rsidRPr="005401F4">
              <w:t>-</w:t>
            </w:r>
          </w:p>
        </w:tc>
      </w:tr>
    </w:tbl>
    <w:p w:rsidR="00672690" w:rsidRPr="005401F4" w:rsidRDefault="00672690"/>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B7835" w:rsidRPr="005401F4" w:rsidTr="00475213">
        <w:trPr>
          <w:cantSplit/>
        </w:trPr>
        <w:tc>
          <w:tcPr>
            <w:tcW w:w="1701" w:type="dxa"/>
            <w:shd w:val="pct10" w:color="000000" w:fill="FFFFFF"/>
            <w:vAlign w:val="center"/>
          </w:tcPr>
          <w:p w:rsidR="005B7835" w:rsidRPr="005401F4" w:rsidRDefault="00475213" w:rsidP="002659A2">
            <w:pPr>
              <w:pStyle w:val="RollCallVotes"/>
            </w:pPr>
            <w:r w:rsidRPr="005401F4">
              <w:t>10</w:t>
            </w:r>
          </w:p>
        </w:tc>
        <w:tc>
          <w:tcPr>
            <w:tcW w:w="7371" w:type="dxa"/>
            <w:shd w:val="pct10" w:color="000000" w:fill="FFFFFF"/>
          </w:tcPr>
          <w:p w:rsidR="005B7835" w:rsidRPr="005401F4" w:rsidRDefault="00A92F32" w:rsidP="002659A2">
            <w:pPr>
              <w:pStyle w:val="RollCallSymbols14pt"/>
            </w:pPr>
            <w:r w:rsidRPr="005401F4">
              <w:t>0</w:t>
            </w:r>
          </w:p>
        </w:tc>
      </w:tr>
      <w:tr w:rsidR="00475213" w:rsidRPr="005401F4" w:rsidTr="00475213">
        <w:trPr>
          <w:cantSplit/>
        </w:trPr>
        <w:tc>
          <w:tcPr>
            <w:tcW w:w="1701" w:type="dxa"/>
            <w:shd w:val="clear" w:color="auto" w:fill="FFFFFF"/>
          </w:tcPr>
          <w:p w:rsidR="00475213" w:rsidRPr="005401F4" w:rsidRDefault="00475213" w:rsidP="00475213">
            <w:pPr>
              <w:pStyle w:val="RollCallTable"/>
              <w:rPr>
                <w:snapToGrid/>
              </w:rPr>
            </w:pPr>
            <w:r w:rsidRPr="005401F4">
              <w:t>GUE/NGL</w:t>
            </w:r>
          </w:p>
        </w:tc>
        <w:tc>
          <w:tcPr>
            <w:tcW w:w="7371" w:type="dxa"/>
            <w:shd w:val="clear" w:color="auto" w:fill="FFFFFF"/>
          </w:tcPr>
          <w:p w:rsidR="00475213" w:rsidRPr="005401F4" w:rsidRDefault="00475213" w:rsidP="00475213">
            <w:pPr>
              <w:pStyle w:val="RollCallTable"/>
              <w:rPr>
                <w:snapToGrid/>
              </w:rPr>
            </w:pPr>
            <w:r w:rsidRPr="005401F4">
              <w:t>Manon Aubry, José Gusmão, Mick Wallace</w:t>
            </w:r>
          </w:p>
        </w:tc>
      </w:tr>
      <w:tr w:rsidR="00475213" w:rsidRPr="005401F4" w:rsidTr="00475213">
        <w:trPr>
          <w:cantSplit/>
        </w:trPr>
        <w:tc>
          <w:tcPr>
            <w:tcW w:w="1701" w:type="dxa"/>
            <w:shd w:val="clear" w:color="auto" w:fill="FFFFFF"/>
          </w:tcPr>
          <w:p w:rsidR="00475213" w:rsidRPr="005401F4" w:rsidRDefault="00475213" w:rsidP="00475213">
            <w:pPr>
              <w:pStyle w:val="RollCallTable"/>
            </w:pPr>
            <w:r w:rsidRPr="005401F4">
              <w:t>ID</w:t>
            </w:r>
          </w:p>
        </w:tc>
        <w:tc>
          <w:tcPr>
            <w:tcW w:w="7371" w:type="dxa"/>
            <w:shd w:val="clear" w:color="auto" w:fill="FFFFFF"/>
          </w:tcPr>
          <w:p w:rsidR="00475213" w:rsidRPr="005401F4" w:rsidRDefault="00475213" w:rsidP="00475213">
            <w:pPr>
              <w:pStyle w:val="RollCallTable"/>
            </w:pPr>
            <w:r w:rsidRPr="005401F4">
              <w:t>Gunnar Beck, Francesca Donato, Valentino Grant, Maximilian Krah, Jörg Meuthen, Antonio Maria Rinaldi, Marco Zanni</w:t>
            </w:r>
          </w:p>
        </w:tc>
      </w:tr>
    </w:tbl>
    <w:p w:rsidR="000265BD" w:rsidRPr="005401F4" w:rsidRDefault="000265BD" w:rsidP="00AD4CEB">
      <w:pPr>
        <w:pStyle w:val="Normal12a"/>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75887" w:rsidRPr="005401F4" w:rsidTr="00675887">
        <w:trPr>
          <w:cantSplit/>
        </w:trPr>
        <w:tc>
          <w:tcPr>
            <w:tcW w:w="1701" w:type="dxa"/>
            <w:shd w:val="pct10" w:color="000000" w:fill="FFFFFF"/>
            <w:vAlign w:val="center"/>
          </w:tcPr>
          <w:p w:rsidR="00675887" w:rsidRPr="005401F4" w:rsidRDefault="00675887" w:rsidP="000B1C1A">
            <w:pPr>
              <w:spacing w:before="120" w:after="120"/>
              <w:jc w:val="center"/>
              <w:rPr>
                <w:sz w:val="16"/>
              </w:rPr>
            </w:pPr>
          </w:p>
        </w:tc>
        <w:tc>
          <w:tcPr>
            <w:tcW w:w="7371" w:type="dxa"/>
            <w:shd w:val="pct10" w:color="000000" w:fill="FFFFFF"/>
            <w:vAlign w:val="center"/>
          </w:tcPr>
          <w:p w:rsidR="00675887" w:rsidRPr="005401F4" w:rsidRDefault="00207C11" w:rsidP="00CD0CF5">
            <w:pPr>
              <w:pStyle w:val="NormalBoldCenter"/>
            </w:pPr>
            <w:r w:rsidRPr="005401F4">
              <w:t>Corrections to votes and voting intentions</w:t>
            </w:r>
          </w:p>
        </w:tc>
      </w:tr>
      <w:tr w:rsidR="00DD64B7" w:rsidRPr="005401F4" w:rsidTr="00DD64B7">
        <w:trPr>
          <w:cantSplit/>
        </w:trPr>
        <w:tc>
          <w:tcPr>
            <w:tcW w:w="1701" w:type="dxa"/>
            <w:shd w:val="clear" w:color="auto" w:fill="FFFFFF"/>
            <w:vAlign w:val="center"/>
          </w:tcPr>
          <w:p w:rsidR="00DD64B7" w:rsidRPr="005401F4" w:rsidRDefault="00DD64B7" w:rsidP="002659A2">
            <w:pPr>
              <w:pStyle w:val="RollCallSymbols12pt"/>
            </w:pPr>
            <w:r w:rsidRPr="005401F4">
              <w:t>+</w:t>
            </w:r>
          </w:p>
        </w:tc>
        <w:tc>
          <w:tcPr>
            <w:tcW w:w="7371" w:type="dxa"/>
            <w:shd w:val="clear" w:color="auto" w:fill="FFFFFF"/>
            <w:vAlign w:val="center"/>
          </w:tcPr>
          <w:p w:rsidR="00DD64B7" w:rsidRPr="005401F4" w:rsidRDefault="00DD64B7" w:rsidP="009E24B6">
            <w:pPr>
              <w:pStyle w:val="RollCallTable"/>
            </w:pPr>
          </w:p>
        </w:tc>
      </w:tr>
      <w:tr w:rsidR="00DD64B7" w:rsidRPr="005401F4" w:rsidTr="00DD64B7">
        <w:trPr>
          <w:cantSplit/>
        </w:trPr>
        <w:tc>
          <w:tcPr>
            <w:tcW w:w="1701" w:type="dxa"/>
            <w:shd w:val="clear" w:color="auto" w:fill="FFFFFF"/>
            <w:vAlign w:val="center"/>
          </w:tcPr>
          <w:p w:rsidR="00DD64B7" w:rsidRPr="005401F4" w:rsidRDefault="00DD64B7" w:rsidP="002659A2">
            <w:pPr>
              <w:pStyle w:val="RollCallSymbols12pt"/>
            </w:pPr>
            <w:r w:rsidRPr="005401F4">
              <w:t>-</w:t>
            </w:r>
          </w:p>
        </w:tc>
        <w:tc>
          <w:tcPr>
            <w:tcW w:w="7371" w:type="dxa"/>
            <w:shd w:val="clear" w:color="auto" w:fill="FFFFFF"/>
            <w:vAlign w:val="center"/>
          </w:tcPr>
          <w:p w:rsidR="00DD64B7" w:rsidRPr="005401F4" w:rsidRDefault="00DD64B7" w:rsidP="009E24B6">
            <w:pPr>
              <w:pStyle w:val="RollCallTable"/>
            </w:pPr>
          </w:p>
        </w:tc>
      </w:tr>
      <w:tr w:rsidR="00DD64B7" w:rsidRPr="005401F4" w:rsidTr="00DD64B7">
        <w:trPr>
          <w:cantSplit/>
        </w:trPr>
        <w:tc>
          <w:tcPr>
            <w:tcW w:w="1701" w:type="dxa"/>
            <w:shd w:val="clear" w:color="auto" w:fill="FFFFFF"/>
            <w:vAlign w:val="center"/>
          </w:tcPr>
          <w:p w:rsidR="00DD64B7" w:rsidRPr="005401F4" w:rsidRDefault="00DD64B7" w:rsidP="002659A2">
            <w:pPr>
              <w:pStyle w:val="RollCallSymbols12pt"/>
            </w:pPr>
            <w:r w:rsidRPr="005401F4">
              <w:t>0</w:t>
            </w:r>
          </w:p>
        </w:tc>
        <w:tc>
          <w:tcPr>
            <w:tcW w:w="7371" w:type="dxa"/>
            <w:shd w:val="clear" w:color="auto" w:fill="FFFFFF"/>
            <w:vAlign w:val="center"/>
          </w:tcPr>
          <w:p w:rsidR="00DD64B7" w:rsidRPr="005401F4" w:rsidRDefault="00DD64B7" w:rsidP="009E24B6">
            <w:pPr>
              <w:pStyle w:val="RollCallTable"/>
            </w:pPr>
          </w:p>
        </w:tc>
      </w:tr>
    </w:tbl>
    <w:p w:rsidR="00DD64B7" w:rsidRPr="005401F4" w:rsidRDefault="00DD64B7" w:rsidP="00AD4CEB">
      <w:pPr>
        <w:pStyle w:val="Normal12a"/>
      </w:pPr>
    </w:p>
    <w:p w:rsidR="009F1026" w:rsidRPr="005401F4" w:rsidRDefault="009F1026" w:rsidP="00AD4CEB">
      <w:pPr>
        <w:pStyle w:val="Normal12a"/>
      </w:pPr>
    </w:p>
    <w:p w:rsidR="009F1026" w:rsidRPr="005401F4" w:rsidRDefault="009F1026" w:rsidP="00AD4CEB">
      <w:pPr>
        <w:pStyle w:val="Normal12a"/>
      </w:pPr>
    </w:p>
    <w:p w:rsidR="009F1026" w:rsidRPr="005401F4" w:rsidRDefault="009F1026" w:rsidP="00AD4CEB">
      <w:pPr>
        <w:pStyle w:val="Normal12a"/>
      </w:pPr>
    </w:p>
    <w:p w:rsidR="009F1026" w:rsidRPr="005401F4" w:rsidRDefault="009F1026" w:rsidP="00AD4CEB">
      <w:pPr>
        <w:pStyle w:val="Normal12a"/>
      </w:pPr>
    </w:p>
    <w:p w:rsidR="009F1026" w:rsidRPr="005401F4" w:rsidRDefault="009F1026" w:rsidP="00AD4CEB">
      <w:pPr>
        <w:pStyle w:val="Normal12a"/>
      </w:pPr>
    </w:p>
    <w:p w:rsidR="00365ABC" w:rsidRPr="005401F4" w:rsidRDefault="00475213" w:rsidP="00365ABC">
      <w:pPr>
        <w:pStyle w:val="RollCallSubtitle"/>
      </w:pPr>
      <w:bookmarkStart w:id="3" w:name="_Toc57909393"/>
      <w:r w:rsidRPr="005401F4">
        <w:t>1.2.</w:t>
      </w:r>
      <w:r w:rsidRPr="005401F4">
        <w:tab/>
        <w:t>Vote on the decision to enter interinstitutional negotiations</w:t>
      </w:r>
      <w:bookmarkEnd w:id="3"/>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65ABC" w:rsidRPr="005401F4" w:rsidTr="00475213">
        <w:trPr>
          <w:cantSplit/>
        </w:trPr>
        <w:tc>
          <w:tcPr>
            <w:tcW w:w="1701" w:type="dxa"/>
            <w:shd w:val="pct10" w:color="000000" w:fill="FFFFFF"/>
            <w:vAlign w:val="center"/>
          </w:tcPr>
          <w:p w:rsidR="00365ABC" w:rsidRPr="005401F4" w:rsidRDefault="00475213" w:rsidP="00475213">
            <w:pPr>
              <w:pStyle w:val="RollCallVotes"/>
            </w:pPr>
            <w:r w:rsidRPr="005401F4">
              <w:t>49</w:t>
            </w:r>
          </w:p>
        </w:tc>
        <w:tc>
          <w:tcPr>
            <w:tcW w:w="7371" w:type="dxa"/>
            <w:shd w:val="pct10" w:color="000000" w:fill="FFFFFF"/>
          </w:tcPr>
          <w:p w:rsidR="00365ABC" w:rsidRPr="005401F4" w:rsidRDefault="00365ABC" w:rsidP="00475213">
            <w:pPr>
              <w:pStyle w:val="RollCallSymbols14pt"/>
            </w:pPr>
            <w:r w:rsidRPr="005401F4">
              <w:t>+</w:t>
            </w:r>
          </w:p>
        </w:tc>
      </w:tr>
      <w:tr w:rsidR="00475213" w:rsidRPr="005401F4" w:rsidTr="00475213">
        <w:trPr>
          <w:cantSplit/>
        </w:trPr>
        <w:tc>
          <w:tcPr>
            <w:tcW w:w="1701" w:type="dxa"/>
            <w:shd w:val="clear" w:color="auto" w:fill="FFFFFF"/>
          </w:tcPr>
          <w:p w:rsidR="00475213" w:rsidRPr="005401F4" w:rsidRDefault="00475213" w:rsidP="00475213">
            <w:pPr>
              <w:rPr>
                <w:snapToGrid/>
                <w:sz w:val="16"/>
                <w:szCs w:val="16"/>
              </w:rPr>
            </w:pPr>
            <w:r w:rsidRPr="005401F4">
              <w:rPr>
                <w:sz w:val="16"/>
                <w:szCs w:val="16"/>
              </w:rPr>
              <w:t>EPP</w:t>
            </w:r>
          </w:p>
        </w:tc>
        <w:tc>
          <w:tcPr>
            <w:tcW w:w="7371" w:type="dxa"/>
            <w:shd w:val="clear" w:color="auto" w:fill="FFFFFF"/>
          </w:tcPr>
          <w:p w:rsidR="00475213" w:rsidRPr="005401F4" w:rsidRDefault="00D24A97" w:rsidP="00475213">
            <w:pPr>
              <w:rPr>
                <w:sz w:val="16"/>
                <w:szCs w:val="16"/>
              </w:rPr>
            </w:pPr>
            <w:r w:rsidRPr="005401F4">
              <w:rPr>
                <w:sz w:val="16"/>
                <w:szCs w:val="16"/>
              </w:rPr>
              <w:t>Isabel Benjumea Benjumea, Stefan Berger, Markus Ferber, Frances Fitzgerald, José Manuel García-Margallo Y Marfil, Enikő Győri, Danuta Maria Hübner, Othmar Karas, Georgios Kyrtsos, Aušra Maldeikienė, Siegfried Mureşan, Luděk Niedermayer, Lídia Pereira, Sirpa Pietikäinen, Ralf Seekatz, Inese Vaidere</w:t>
            </w:r>
          </w:p>
          <w:p w:rsidR="00D24A97" w:rsidRPr="005401F4" w:rsidRDefault="00D24A97" w:rsidP="00475213">
            <w:pPr>
              <w:rPr>
                <w:snapToGrid/>
                <w:sz w:val="16"/>
                <w:szCs w:val="16"/>
              </w:rPr>
            </w:pPr>
          </w:p>
        </w:tc>
      </w:tr>
      <w:tr w:rsidR="00475213" w:rsidRPr="005401F4" w:rsidTr="00475213">
        <w:trPr>
          <w:cantSplit/>
        </w:trPr>
        <w:tc>
          <w:tcPr>
            <w:tcW w:w="1701" w:type="dxa"/>
            <w:shd w:val="clear" w:color="auto" w:fill="FFFFFF"/>
          </w:tcPr>
          <w:p w:rsidR="00475213" w:rsidRPr="005401F4" w:rsidRDefault="00475213" w:rsidP="00475213">
            <w:pPr>
              <w:rPr>
                <w:sz w:val="16"/>
                <w:szCs w:val="16"/>
              </w:rPr>
            </w:pPr>
            <w:r w:rsidRPr="005401F4">
              <w:rPr>
                <w:sz w:val="16"/>
                <w:szCs w:val="16"/>
              </w:rPr>
              <w:t>S&amp;D</w:t>
            </w:r>
          </w:p>
        </w:tc>
        <w:tc>
          <w:tcPr>
            <w:tcW w:w="7371" w:type="dxa"/>
            <w:shd w:val="clear" w:color="auto" w:fill="FFFFFF"/>
          </w:tcPr>
          <w:p w:rsidR="00475213" w:rsidRPr="005401F4" w:rsidRDefault="00D24A97" w:rsidP="00475213">
            <w:pPr>
              <w:rPr>
                <w:sz w:val="16"/>
                <w:szCs w:val="16"/>
              </w:rPr>
            </w:pPr>
            <w:r w:rsidRPr="005401F4">
              <w:rPr>
                <w:sz w:val="16"/>
                <w:szCs w:val="16"/>
              </w:rPr>
              <w:t>Marek Belka, Jonás Fernández, Eero Heinäluoma, Aurore Lalucq, Pedro Marques, Costas Mavrides, Csaba Molnár, Evelyn Regner, Alfred Sant, Joachim Schuster, Pedro Silva Pereira, Paul Tang, Irene Tinagli</w:t>
            </w:r>
          </w:p>
          <w:p w:rsidR="00D24A97" w:rsidRPr="005401F4" w:rsidRDefault="00D24A97" w:rsidP="00475213">
            <w:pPr>
              <w:rPr>
                <w:sz w:val="16"/>
                <w:szCs w:val="16"/>
              </w:rPr>
            </w:pPr>
          </w:p>
        </w:tc>
      </w:tr>
      <w:tr w:rsidR="00475213" w:rsidRPr="005401F4" w:rsidTr="00475213">
        <w:trPr>
          <w:cantSplit/>
        </w:trPr>
        <w:tc>
          <w:tcPr>
            <w:tcW w:w="1701" w:type="dxa"/>
            <w:shd w:val="clear" w:color="auto" w:fill="FFFFFF"/>
          </w:tcPr>
          <w:p w:rsidR="00475213" w:rsidRPr="005401F4" w:rsidRDefault="00475213" w:rsidP="00475213">
            <w:pPr>
              <w:rPr>
                <w:sz w:val="16"/>
                <w:szCs w:val="16"/>
              </w:rPr>
            </w:pPr>
            <w:r w:rsidRPr="005401F4">
              <w:rPr>
                <w:sz w:val="16"/>
                <w:szCs w:val="16"/>
              </w:rPr>
              <w:t>RENEW</w:t>
            </w:r>
          </w:p>
        </w:tc>
        <w:tc>
          <w:tcPr>
            <w:tcW w:w="7371" w:type="dxa"/>
            <w:shd w:val="clear" w:color="auto" w:fill="FFFFFF"/>
          </w:tcPr>
          <w:p w:rsidR="00475213" w:rsidRPr="005401F4" w:rsidRDefault="00D24A97" w:rsidP="00475213">
            <w:pPr>
              <w:rPr>
                <w:sz w:val="16"/>
                <w:szCs w:val="16"/>
              </w:rPr>
            </w:pPr>
            <w:r w:rsidRPr="005401F4">
              <w:rPr>
                <w:sz w:val="16"/>
                <w:szCs w:val="16"/>
              </w:rPr>
              <w:t>Gilles Boyer, Engin Eroglu, Luis Garicano, Billy Kelleher, Ondřej Kovařík, Caroline Nagtegaal, Dragoș Pîslaru, Stéphanie Yon-Courtin</w:t>
            </w:r>
          </w:p>
          <w:p w:rsidR="00D24A97" w:rsidRPr="005401F4" w:rsidRDefault="00D24A97" w:rsidP="00475213">
            <w:pPr>
              <w:rPr>
                <w:sz w:val="16"/>
                <w:szCs w:val="16"/>
              </w:rPr>
            </w:pPr>
          </w:p>
        </w:tc>
      </w:tr>
      <w:tr w:rsidR="00475213" w:rsidRPr="005401F4" w:rsidTr="00475213">
        <w:trPr>
          <w:cantSplit/>
        </w:trPr>
        <w:tc>
          <w:tcPr>
            <w:tcW w:w="1701" w:type="dxa"/>
            <w:shd w:val="clear" w:color="auto" w:fill="FFFFFF"/>
          </w:tcPr>
          <w:p w:rsidR="00475213" w:rsidRPr="005401F4" w:rsidRDefault="00475213" w:rsidP="00475213">
            <w:pPr>
              <w:rPr>
                <w:sz w:val="16"/>
                <w:szCs w:val="16"/>
              </w:rPr>
            </w:pPr>
            <w:r w:rsidRPr="005401F4">
              <w:rPr>
                <w:sz w:val="16"/>
                <w:szCs w:val="16"/>
              </w:rPr>
              <w:t>GREENS/EFA</w:t>
            </w:r>
          </w:p>
        </w:tc>
        <w:tc>
          <w:tcPr>
            <w:tcW w:w="7371" w:type="dxa"/>
            <w:shd w:val="clear" w:color="auto" w:fill="FFFFFF"/>
          </w:tcPr>
          <w:p w:rsidR="00475213" w:rsidRPr="005401F4" w:rsidRDefault="00D24A97" w:rsidP="00475213">
            <w:pPr>
              <w:rPr>
                <w:sz w:val="16"/>
                <w:szCs w:val="16"/>
              </w:rPr>
            </w:pPr>
            <w:r w:rsidRPr="005401F4">
              <w:rPr>
                <w:sz w:val="16"/>
                <w:szCs w:val="16"/>
              </w:rPr>
              <w:t>Sven Giegold, Claude Gruffat, Stasys Jakeliūnas, Philippe Lamberts, Ville Niinistö, Ernest Urtasun</w:t>
            </w:r>
          </w:p>
          <w:p w:rsidR="00D24A97" w:rsidRPr="005401F4" w:rsidRDefault="00D24A97" w:rsidP="00475213">
            <w:pPr>
              <w:rPr>
                <w:sz w:val="16"/>
                <w:szCs w:val="16"/>
              </w:rPr>
            </w:pPr>
          </w:p>
        </w:tc>
      </w:tr>
      <w:tr w:rsidR="00475213" w:rsidRPr="005401F4" w:rsidTr="00475213">
        <w:trPr>
          <w:cantSplit/>
        </w:trPr>
        <w:tc>
          <w:tcPr>
            <w:tcW w:w="1701" w:type="dxa"/>
            <w:shd w:val="clear" w:color="auto" w:fill="FFFFFF"/>
          </w:tcPr>
          <w:p w:rsidR="00475213" w:rsidRPr="005401F4" w:rsidRDefault="00475213" w:rsidP="00475213">
            <w:pPr>
              <w:rPr>
                <w:sz w:val="16"/>
                <w:szCs w:val="16"/>
              </w:rPr>
            </w:pPr>
            <w:r w:rsidRPr="005401F4">
              <w:rPr>
                <w:sz w:val="16"/>
                <w:szCs w:val="16"/>
              </w:rPr>
              <w:t>ECR</w:t>
            </w:r>
          </w:p>
        </w:tc>
        <w:tc>
          <w:tcPr>
            <w:tcW w:w="7371" w:type="dxa"/>
            <w:shd w:val="clear" w:color="auto" w:fill="FFFFFF"/>
          </w:tcPr>
          <w:p w:rsidR="00475213" w:rsidRPr="005401F4" w:rsidRDefault="00D24A97" w:rsidP="00475213">
            <w:pPr>
              <w:rPr>
                <w:sz w:val="16"/>
                <w:szCs w:val="16"/>
              </w:rPr>
            </w:pPr>
            <w:r w:rsidRPr="005401F4">
              <w:rPr>
                <w:sz w:val="16"/>
                <w:szCs w:val="16"/>
              </w:rPr>
              <w:t>Derk Jan Eppink, Patryk Jaki, Eugen Jurzyca, Johan Van Overtveldt, Roberts Zīle</w:t>
            </w:r>
          </w:p>
          <w:p w:rsidR="00D24A97" w:rsidRPr="005401F4" w:rsidRDefault="00D24A97" w:rsidP="00475213">
            <w:pPr>
              <w:rPr>
                <w:sz w:val="16"/>
                <w:szCs w:val="16"/>
              </w:rPr>
            </w:pPr>
          </w:p>
        </w:tc>
      </w:tr>
      <w:tr w:rsidR="00475213" w:rsidRPr="005401F4" w:rsidTr="00475213">
        <w:trPr>
          <w:cantSplit/>
        </w:trPr>
        <w:tc>
          <w:tcPr>
            <w:tcW w:w="1701" w:type="dxa"/>
            <w:shd w:val="clear" w:color="auto" w:fill="FFFFFF"/>
          </w:tcPr>
          <w:p w:rsidR="00475213" w:rsidRPr="005401F4" w:rsidRDefault="00475213" w:rsidP="00475213">
            <w:pPr>
              <w:rPr>
                <w:sz w:val="16"/>
                <w:szCs w:val="16"/>
              </w:rPr>
            </w:pPr>
            <w:r w:rsidRPr="005401F4">
              <w:rPr>
                <w:sz w:val="16"/>
                <w:szCs w:val="16"/>
              </w:rPr>
              <w:t>NI</w:t>
            </w:r>
          </w:p>
        </w:tc>
        <w:tc>
          <w:tcPr>
            <w:tcW w:w="7371" w:type="dxa"/>
            <w:shd w:val="clear" w:color="auto" w:fill="FFFFFF"/>
          </w:tcPr>
          <w:p w:rsidR="00475213" w:rsidRPr="005401F4" w:rsidRDefault="00475213" w:rsidP="00475213">
            <w:pPr>
              <w:rPr>
                <w:sz w:val="16"/>
                <w:szCs w:val="16"/>
              </w:rPr>
            </w:pPr>
            <w:r w:rsidRPr="005401F4">
              <w:rPr>
                <w:sz w:val="16"/>
                <w:szCs w:val="16"/>
              </w:rPr>
              <w:t>Piernicola PEDICINI</w:t>
            </w:r>
          </w:p>
          <w:p w:rsidR="00D24A97" w:rsidRPr="005401F4" w:rsidRDefault="00D24A97" w:rsidP="00475213">
            <w:pPr>
              <w:rPr>
                <w:sz w:val="16"/>
                <w:szCs w:val="16"/>
              </w:rPr>
            </w:pPr>
          </w:p>
        </w:tc>
      </w:tr>
    </w:tbl>
    <w:p w:rsidR="00365ABC" w:rsidRPr="005401F4" w:rsidRDefault="00365ABC" w:rsidP="00365ABC"/>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65ABC" w:rsidRPr="005401F4" w:rsidTr="00D24A97">
        <w:trPr>
          <w:cantSplit/>
        </w:trPr>
        <w:tc>
          <w:tcPr>
            <w:tcW w:w="1701" w:type="dxa"/>
            <w:shd w:val="pct10" w:color="000000" w:fill="FFFFFF"/>
            <w:vAlign w:val="center"/>
          </w:tcPr>
          <w:p w:rsidR="00365ABC" w:rsidRPr="005401F4" w:rsidRDefault="00D24A97" w:rsidP="00475213">
            <w:pPr>
              <w:pStyle w:val="RollCallVotes"/>
            </w:pPr>
            <w:r w:rsidRPr="005401F4">
              <w:t>3</w:t>
            </w:r>
          </w:p>
        </w:tc>
        <w:tc>
          <w:tcPr>
            <w:tcW w:w="7371" w:type="dxa"/>
            <w:shd w:val="pct10" w:color="000000" w:fill="FFFFFF"/>
          </w:tcPr>
          <w:p w:rsidR="00365ABC" w:rsidRPr="005401F4" w:rsidRDefault="00365ABC" w:rsidP="00475213">
            <w:pPr>
              <w:pStyle w:val="RollCallSymbols14pt"/>
            </w:pPr>
            <w:r w:rsidRPr="005401F4">
              <w:t>-</w:t>
            </w:r>
          </w:p>
        </w:tc>
      </w:tr>
      <w:tr w:rsidR="00D24A97" w:rsidRPr="005401F4" w:rsidTr="00D24A97">
        <w:trPr>
          <w:cantSplit/>
        </w:trPr>
        <w:tc>
          <w:tcPr>
            <w:tcW w:w="1701" w:type="dxa"/>
            <w:shd w:val="clear" w:color="auto" w:fill="FFFFFF"/>
          </w:tcPr>
          <w:p w:rsidR="00D24A97" w:rsidRPr="005401F4" w:rsidRDefault="00D24A97" w:rsidP="00D24A97">
            <w:pPr>
              <w:rPr>
                <w:snapToGrid/>
                <w:sz w:val="16"/>
                <w:szCs w:val="16"/>
              </w:rPr>
            </w:pPr>
            <w:r w:rsidRPr="005401F4">
              <w:rPr>
                <w:sz w:val="16"/>
                <w:szCs w:val="16"/>
              </w:rPr>
              <w:t>ID</w:t>
            </w:r>
          </w:p>
        </w:tc>
        <w:tc>
          <w:tcPr>
            <w:tcW w:w="7371" w:type="dxa"/>
            <w:shd w:val="clear" w:color="auto" w:fill="FFFFFF"/>
          </w:tcPr>
          <w:p w:rsidR="00D24A97" w:rsidRPr="005401F4" w:rsidRDefault="00D24A97" w:rsidP="00D24A97">
            <w:pPr>
              <w:rPr>
                <w:sz w:val="16"/>
                <w:szCs w:val="16"/>
              </w:rPr>
            </w:pPr>
            <w:r w:rsidRPr="005401F4">
              <w:rPr>
                <w:sz w:val="16"/>
                <w:szCs w:val="16"/>
              </w:rPr>
              <w:t>Gunnar Beck, Maximilian Krah, Jörg Meuthen</w:t>
            </w:r>
          </w:p>
          <w:p w:rsidR="00D24A97" w:rsidRPr="005401F4" w:rsidRDefault="00D24A97" w:rsidP="00D24A97">
            <w:pPr>
              <w:rPr>
                <w:sz w:val="16"/>
                <w:szCs w:val="16"/>
              </w:rPr>
            </w:pPr>
          </w:p>
        </w:tc>
      </w:tr>
    </w:tbl>
    <w:p w:rsidR="00365ABC" w:rsidRPr="005401F4" w:rsidRDefault="00365ABC" w:rsidP="00365ABC"/>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65ABC" w:rsidRPr="005401F4" w:rsidTr="00D24A97">
        <w:trPr>
          <w:cantSplit/>
        </w:trPr>
        <w:tc>
          <w:tcPr>
            <w:tcW w:w="1701" w:type="dxa"/>
            <w:shd w:val="pct10" w:color="000000" w:fill="FFFFFF"/>
            <w:vAlign w:val="center"/>
          </w:tcPr>
          <w:p w:rsidR="00365ABC" w:rsidRPr="005401F4" w:rsidRDefault="00D24A97" w:rsidP="00475213">
            <w:pPr>
              <w:pStyle w:val="RollCallVotes"/>
            </w:pPr>
            <w:r w:rsidRPr="005401F4">
              <w:t>7</w:t>
            </w:r>
          </w:p>
        </w:tc>
        <w:tc>
          <w:tcPr>
            <w:tcW w:w="7371" w:type="dxa"/>
            <w:shd w:val="pct10" w:color="000000" w:fill="FFFFFF"/>
          </w:tcPr>
          <w:p w:rsidR="00365ABC" w:rsidRPr="005401F4" w:rsidRDefault="00365ABC" w:rsidP="00475213">
            <w:pPr>
              <w:pStyle w:val="RollCallSymbols14pt"/>
            </w:pPr>
            <w:r w:rsidRPr="005401F4">
              <w:t>0</w:t>
            </w:r>
          </w:p>
        </w:tc>
      </w:tr>
      <w:tr w:rsidR="00D24A97" w:rsidRPr="005401F4" w:rsidTr="00D24A97">
        <w:trPr>
          <w:cantSplit/>
        </w:trPr>
        <w:tc>
          <w:tcPr>
            <w:tcW w:w="1701" w:type="dxa"/>
            <w:shd w:val="clear" w:color="auto" w:fill="FFFFFF"/>
          </w:tcPr>
          <w:p w:rsidR="00D24A97" w:rsidRPr="005401F4" w:rsidRDefault="00D24A97" w:rsidP="00D24A97">
            <w:pPr>
              <w:rPr>
                <w:snapToGrid/>
                <w:sz w:val="16"/>
                <w:szCs w:val="16"/>
              </w:rPr>
            </w:pPr>
            <w:r w:rsidRPr="005401F4">
              <w:rPr>
                <w:sz w:val="16"/>
                <w:szCs w:val="16"/>
              </w:rPr>
              <w:t>Id</w:t>
            </w:r>
          </w:p>
        </w:tc>
        <w:tc>
          <w:tcPr>
            <w:tcW w:w="7371" w:type="dxa"/>
            <w:shd w:val="clear" w:color="auto" w:fill="FFFFFF"/>
          </w:tcPr>
          <w:p w:rsidR="00D24A97" w:rsidRPr="005401F4" w:rsidRDefault="00D24A97" w:rsidP="00D24A97">
            <w:pPr>
              <w:rPr>
                <w:sz w:val="16"/>
                <w:szCs w:val="16"/>
              </w:rPr>
            </w:pPr>
            <w:r w:rsidRPr="005401F4">
              <w:rPr>
                <w:sz w:val="16"/>
                <w:szCs w:val="16"/>
              </w:rPr>
              <w:t>Francesca Donato, Valentino Grant, Antonio Maria Rinaldi, Marco Zanni</w:t>
            </w:r>
          </w:p>
          <w:p w:rsidR="00D24A97" w:rsidRPr="005401F4" w:rsidRDefault="00D24A97" w:rsidP="00D24A97">
            <w:pPr>
              <w:rPr>
                <w:sz w:val="16"/>
                <w:szCs w:val="16"/>
              </w:rPr>
            </w:pPr>
          </w:p>
        </w:tc>
      </w:tr>
    </w:tbl>
    <w:p w:rsidR="00365ABC" w:rsidRPr="005401F4" w:rsidRDefault="00365ABC" w:rsidP="00365ABC">
      <w:pPr>
        <w:pStyle w:val="Normal12a"/>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65ABC" w:rsidRPr="005401F4" w:rsidTr="00475213">
        <w:trPr>
          <w:cantSplit/>
        </w:trPr>
        <w:tc>
          <w:tcPr>
            <w:tcW w:w="1701" w:type="dxa"/>
            <w:shd w:val="pct10" w:color="000000" w:fill="FFFFFF"/>
            <w:vAlign w:val="center"/>
          </w:tcPr>
          <w:p w:rsidR="00365ABC" w:rsidRPr="005401F4" w:rsidRDefault="00365ABC" w:rsidP="00475213">
            <w:pPr>
              <w:spacing w:before="120" w:after="120"/>
              <w:jc w:val="center"/>
              <w:rPr>
                <w:sz w:val="16"/>
              </w:rPr>
            </w:pPr>
          </w:p>
        </w:tc>
        <w:tc>
          <w:tcPr>
            <w:tcW w:w="7371" w:type="dxa"/>
            <w:shd w:val="pct10" w:color="000000" w:fill="FFFFFF"/>
            <w:vAlign w:val="center"/>
          </w:tcPr>
          <w:p w:rsidR="00365ABC" w:rsidRPr="005401F4" w:rsidRDefault="00365ABC" w:rsidP="00475213">
            <w:pPr>
              <w:pStyle w:val="NormalBoldCenter"/>
            </w:pPr>
            <w:r w:rsidRPr="005401F4">
              <w:t>Corrections to votes and voting intentions</w:t>
            </w:r>
          </w:p>
        </w:tc>
      </w:tr>
      <w:tr w:rsidR="00365ABC" w:rsidRPr="005401F4" w:rsidTr="00475213">
        <w:trPr>
          <w:cantSplit/>
        </w:trPr>
        <w:tc>
          <w:tcPr>
            <w:tcW w:w="1701" w:type="dxa"/>
            <w:shd w:val="clear" w:color="auto" w:fill="FFFFFF"/>
            <w:vAlign w:val="center"/>
          </w:tcPr>
          <w:p w:rsidR="00365ABC" w:rsidRPr="005401F4" w:rsidRDefault="00365ABC" w:rsidP="00475213">
            <w:pPr>
              <w:pStyle w:val="RollCallSymbols12pt"/>
            </w:pPr>
            <w:r w:rsidRPr="005401F4">
              <w:t>+</w:t>
            </w:r>
          </w:p>
        </w:tc>
        <w:tc>
          <w:tcPr>
            <w:tcW w:w="7371" w:type="dxa"/>
            <w:shd w:val="clear" w:color="auto" w:fill="FFFFFF"/>
            <w:vAlign w:val="center"/>
          </w:tcPr>
          <w:p w:rsidR="00365ABC" w:rsidRPr="005401F4" w:rsidRDefault="00365ABC" w:rsidP="00475213">
            <w:pPr>
              <w:pStyle w:val="RollCallTable"/>
            </w:pPr>
          </w:p>
        </w:tc>
      </w:tr>
      <w:tr w:rsidR="00365ABC" w:rsidRPr="005401F4" w:rsidTr="00475213">
        <w:trPr>
          <w:cantSplit/>
        </w:trPr>
        <w:tc>
          <w:tcPr>
            <w:tcW w:w="1701" w:type="dxa"/>
            <w:shd w:val="clear" w:color="auto" w:fill="FFFFFF"/>
            <w:vAlign w:val="center"/>
          </w:tcPr>
          <w:p w:rsidR="00365ABC" w:rsidRPr="005401F4" w:rsidRDefault="00365ABC" w:rsidP="00475213">
            <w:pPr>
              <w:pStyle w:val="RollCallSymbols12pt"/>
            </w:pPr>
            <w:r w:rsidRPr="005401F4">
              <w:t>-</w:t>
            </w:r>
          </w:p>
        </w:tc>
        <w:tc>
          <w:tcPr>
            <w:tcW w:w="7371" w:type="dxa"/>
            <w:shd w:val="clear" w:color="auto" w:fill="FFFFFF"/>
            <w:vAlign w:val="center"/>
          </w:tcPr>
          <w:p w:rsidR="00365ABC" w:rsidRPr="005401F4" w:rsidRDefault="00365ABC" w:rsidP="00475213">
            <w:pPr>
              <w:pStyle w:val="RollCallTable"/>
            </w:pPr>
          </w:p>
        </w:tc>
      </w:tr>
      <w:tr w:rsidR="00365ABC" w:rsidRPr="005401F4" w:rsidTr="00475213">
        <w:trPr>
          <w:cantSplit/>
        </w:trPr>
        <w:tc>
          <w:tcPr>
            <w:tcW w:w="1701" w:type="dxa"/>
            <w:shd w:val="clear" w:color="auto" w:fill="FFFFFF"/>
            <w:vAlign w:val="center"/>
          </w:tcPr>
          <w:p w:rsidR="00365ABC" w:rsidRPr="005401F4" w:rsidRDefault="00365ABC" w:rsidP="00475213">
            <w:pPr>
              <w:pStyle w:val="RollCallSymbols12pt"/>
            </w:pPr>
            <w:r w:rsidRPr="005401F4">
              <w:t>0</w:t>
            </w:r>
          </w:p>
        </w:tc>
        <w:tc>
          <w:tcPr>
            <w:tcW w:w="7371" w:type="dxa"/>
            <w:shd w:val="clear" w:color="auto" w:fill="FFFFFF"/>
            <w:vAlign w:val="center"/>
          </w:tcPr>
          <w:p w:rsidR="00365ABC" w:rsidRPr="005401F4" w:rsidRDefault="00365ABC" w:rsidP="00475213">
            <w:pPr>
              <w:pStyle w:val="RollCallTable"/>
            </w:pPr>
          </w:p>
        </w:tc>
      </w:tr>
    </w:tbl>
    <w:p w:rsidR="00365ABC" w:rsidRPr="005401F4" w:rsidRDefault="00365ABC" w:rsidP="00365ABC">
      <w:pPr>
        <w:pStyle w:val="Normal12a"/>
      </w:pPr>
    </w:p>
    <w:p w:rsidR="009F1026" w:rsidRPr="005401F4" w:rsidRDefault="009F1026" w:rsidP="00365ABC">
      <w:pPr>
        <w:pStyle w:val="Normal12a"/>
      </w:pPr>
    </w:p>
    <w:p w:rsidR="009F1026" w:rsidRPr="005401F4" w:rsidRDefault="009F1026" w:rsidP="00365ABC">
      <w:pPr>
        <w:pStyle w:val="Normal12a"/>
      </w:pPr>
    </w:p>
    <w:p w:rsidR="009F1026" w:rsidRPr="005401F4" w:rsidRDefault="009F1026" w:rsidP="00365ABC">
      <w:pPr>
        <w:pStyle w:val="Normal12a"/>
      </w:pPr>
    </w:p>
    <w:p w:rsidR="009F1026" w:rsidRPr="005401F4" w:rsidRDefault="009F1026" w:rsidP="00365ABC">
      <w:pPr>
        <w:pStyle w:val="Normal12a"/>
      </w:pPr>
    </w:p>
    <w:p w:rsidR="009F1026" w:rsidRPr="005401F4" w:rsidRDefault="009F1026" w:rsidP="00365ABC">
      <w:pPr>
        <w:pStyle w:val="Normal12a"/>
      </w:pPr>
    </w:p>
    <w:p w:rsidR="009F1026" w:rsidRPr="005401F4" w:rsidRDefault="009F1026" w:rsidP="00365ABC">
      <w:pPr>
        <w:pStyle w:val="Normal12a"/>
      </w:pPr>
    </w:p>
    <w:p w:rsidR="009F1026" w:rsidRPr="005401F4" w:rsidRDefault="009F1026" w:rsidP="00365ABC">
      <w:pPr>
        <w:pStyle w:val="Normal12a"/>
      </w:pPr>
    </w:p>
    <w:p w:rsidR="009F1026" w:rsidRPr="005401F4" w:rsidRDefault="009F1026" w:rsidP="00365ABC">
      <w:pPr>
        <w:pStyle w:val="Normal12a"/>
      </w:pPr>
    </w:p>
    <w:p w:rsidR="004E2DCC" w:rsidRPr="005401F4" w:rsidRDefault="004E2DCC" w:rsidP="004E2DCC">
      <w:pPr>
        <w:pStyle w:val="RollCallTitle"/>
        <w:jc w:val="both"/>
      </w:pPr>
      <w:bookmarkStart w:id="4" w:name="_Toc57909394"/>
      <w:r w:rsidRPr="005401F4">
        <w:t>2.</w:t>
      </w:r>
      <w:r w:rsidRPr="005401F4">
        <w:tab/>
      </w:r>
      <w:r w:rsidRPr="005401F4">
        <w:rPr>
          <w:b/>
        </w:rPr>
        <w:t>Amending Regulation (EU) 2017/1129 as regards the EU Recovery prospectus and targeted adjustments for financial intermediaries to help the recovery from the COVID-19 pandemic</w:t>
      </w:r>
      <w:bookmarkEnd w:id="4"/>
    </w:p>
    <w:p w:rsidR="004E2DCC" w:rsidRPr="005401F4" w:rsidRDefault="004E2DCC" w:rsidP="004E2DCC">
      <w:pPr>
        <w:pStyle w:val="RollCallSubtitle"/>
      </w:pPr>
      <w:bookmarkStart w:id="5" w:name="_Toc57909395"/>
      <w:r w:rsidRPr="005401F4">
        <w:t>2.1.</w:t>
      </w:r>
      <w:r w:rsidRPr="005401F4">
        <w:tab/>
        <w:t>Final vote</w:t>
      </w:r>
      <w:bookmarkEnd w:id="5"/>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65ABC" w:rsidRPr="005401F4" w:rsidTr="004E2DCC">
        <w:trPr>
          <w:cantSplit/>
        </w:trPr>
        <w:tc>
          <w:tcPr>
            <w:tcW w:w="1701" w:type="dxa"/>
            <w:shd w:val="pct10" w:color="000000" w:fill="FFFFFF"/>
            <w:vAlign w:val="center"/>
          </w:tcPr>
          <w:p w:rsidR="00365ABC" w:rsidRPr="005401F4" w:rsidRDefault="004E2DCC" w:rsidP="00475213">
            <w:pPr>
              <w:pStyle w:val="RollCallVotes"/>
            </w:pPr>
            <w:r w:rsidRPr="005401F4">
              <w:t>47</w:t>
            </w:r>
          </w:p>
        </w:tc>
        <w:tc>
          <w:tcPr>
            <w:tcW w:w="7371" w:type="dxa"/>
            <w:shd w:val="pct10" w:color="000000" w:fill="FFFFFF"/>
          </w:tcPr>
          <w:p w:rsidR="00365ABC" w:rsidRPr="005401F4" w:rsidRDefault="00365ABC" w:rsidP="00475213">
            <w:pPr>
              <w:pStyle w:val="RollCallSymbols14pt"/>
            </w:pPr>
            <w:r w:rsidRPr="005401F4">
              <w:t>+</w:t>
            </w:r>
          </w:p>
        </w:tc>
      </w:tr>
      <w:tr w:rsidR="004E2DCC" w:rsidRPr="005401F4" w:rsidTr="004E2DCC">
        <w:trPr>
          <w:cantSplit/>
        </w:trPr>
        <w:tc>
          <w:tcPr>
            <w:tcW w:w="1701" w:type="dxa"/>
            <w:shd w:val="clear" w:color="auto" w:fill="FFFFFF"/>
          </w:tcPr>
          <w:p w:rsidR="004E2DCC" w:rsidRPr="005401F4" w:rsidRDefault="004E2DCC" w:rsidP="004E2DCC">
            <w:pPr>
              <w:pStyle w:val="RollCallTable"/>
              <w:rPr>
                <w:snapToGrid/>
              </w:rPr>
            </w:pPr>
            <w:r w:rsidRPr="005401F4">
              <w:t>PPE</w:t>
            </w:r>
          </w:p>
        </w:tc>
        <w:tc>
          <w:tcPr>
            <w:tcW w:w="7371" w:type="dxa"/>
            <w:shd w:val="clear" w:color="auto" w:fill="FFFFFF"/>
          </w:tcPr>
          <w:p w:rsidR="004E2DCC" w:rsidRPr="005401F4" w:rsidRDefault="004E2DCC" w:rsidP="004E2DCC">
            <w:pPr>
              <w:pStyle w:val="RollCallTable"/>
            </w:pPr>
            <w:r w:rsidRPr="005401F4">
              <w:t>Isabel Benjumea Benjumea, Stefan Berger, Markus Ferber, Frances Fitzgerald, José Manuel García-Margallo y Marfil, Enikő Győri, Danuta Maria Hübner, Othmar Karas, Georgios Kyrtsos, Aušra Maldeikienė, Siegfried Mureşan, Luděk Niedermayer, Lídia Pereira, Sirpa Pietikäinen, Andreas Schwab, Inese Vaidere</w:t>
            </w:r>
          </w:p>
        </w:tc>
      </w:tr>
      <w:tr w:rsidR="004E2DCC" w:rsidRPr="005401F4" w:rsidTr="004E2DCC">
        <w:trPr>
          <w:cantSplit/>
        </w:trPr>
        <w:tc>
          <w:tcPr>
            <w:tcW w:w="1701" w:type="dxa"/>
            <w:shd w:val="clear" w:color="auto" w:fill="FFFFFF"/>
          </w:tcPr>
          <w:p w:rsidR="004E2DCC" w:rsidRPr="005401F4" w:rsidRDefault="004E2DCC" w:rsidP="004E2DCC">
            <w:pPr>
              <w:pStyle w:val="RollCallTable"/>
            </w:pPr>
            <w:r w:rsidRPr="005401F4">
              <w:t>S&amp;D</w:t>
            </w:r>
          </w:p>
        </w:tc>
        <w:tc>
          <w:tcPr>
            <w:tcW w:w="7371" w:type="dxa"/>
            <w:shd w:val="clear" w:color="auto" w:fill="FFFFFF"/>
          </w:tcPr>
          <w:p w:rsidR="004E2DCC" w:rsidRPr="005401F4" w:rsidRDefault="004E2DCC" w:rsidP="004E2DCC">
            <w:pPr>
              <w:pStyle w:val="RollCallTable"/>
            </w:pPr>
            <w:r w:rsidRPr="005401F4">
              <w:t>Marek Belka, Jonás Fernández, Eero Heinäluoma, Pedro Marques, Costas Mavrides, Csaba Molnár, Evelyn Regner, Alfred Sant, Joachim Schuster, Pedro Silva Pereira, Paul Tang, Irene Tinagli</w:t>
            </w:r>
          </w:p>
        </w:tc>
      </w:tr>
      <w:tr w:rsidR="004E2DCC" w:rsidRPr="005401F4" w:rsidTr="004E2DCC">
        <w:trPr>
          <w:cantSplit/>
        </w:trPr>
        <w:tc>
          <w:tcPr>
            <w:tcW w:w="1701" w:type="dxa"/>
            <w:shd w:val="clear" w:color="auto" w:fill="FFFFFF"/>
          </w:tcPr>
          <w:p w:rsidR="004E2DCC" w:rsidRPr="005401F4" w:rsidRDefault="004E2DCC" w:rsidP="004E2DCC">
            <w:pPr>
              <w:pStyle w:val="RollCallTable"/>
            </w:pPr>
            <w:r w:rsidRPr="005401F4">
              <w:t>Renew</w:t>
            </w:r>
          </w:p>
        </w:tc>
        <w:tc>
          <w:tcPr>
            <w:tcW w:w="7371" w:type="dxa"/>
            <w:shd w:val="clear" w:color="auto" w:fill="FFFFFF"/>
          </w:tcPr>
          <w:p w:rsidR="004E2DCC" w:rsidRPr="005401F4" w:rsidRDefault="004E2DCC" w:rsidP="004E2DCC">
            <w:pPr>
              <w:pStyle w:val="RollCallTable"/>
            </w:pPr>
            <w:r w:rsidRPr="005401F4">
              <w:t>Gilles Boyer, Engin Eroglu, Luis Garicano, Billy Kelleher, Ondřej Kovařík, Caroline Nagtegaal, Dragoș Pîslaru, Stéphanie Yon-Courtin</w:t>
            </w:r>
          </w:p>
        </w:tc>
      </w:tr>
      <w:tr w:rsidR="004E2DCC" w:rsidRPr="005401F4" w:rsidTr="004E2DCC">
        <w:trPr>
          <w:cantSplit/>
        </w:trPr>
        <w:tc>
          <w:tcPr>
            <w:tcW w:w="1701" w:type="dxa"/>
            <w:shd w:val="clear" w:color="auto" w:fill="FFFFFF"/>
          </w:tcPr>
          <w:p w:rsidR="004E2DCC" w:rsidRPr="005401F4" w:rsidRDefault="004E2DCC" w:rsidP="004E2DCC">
            <w:pPr>
              <w:pStyle w:val="RollCallTable"/>
            </w:pPr>
            <w:r w:rsidRPr="005401F4">
              <w:t>Verts/ALE</w:t>
            </w:r>
          </w:p>
        </w:tc>
        <w:tc>
          <w:tcPr>
            <w:tcW w:w="7371" w:type="dxa"/>
            <w:shd w:val="clear" w:color="auto" w:fill="FFFFFF"/>
          </w:tcPr>
          <w:p w:rsidR="004E2DCC" w:rsidRPr="005401F4" w:rsidRDefault="004E2DCC" w:rsidP="004E2DCC">
            <w:pPr>
              <w:pStyle w:val="RollCallTable"/>
            </w:pPr>
            <w:r w:rsidRPr="005401F4">
              <w:t>Sven Giegold, Claude Gruffat, Philippe Lamberts, Ville Niinistö, Ernest Urtasun</w:t>
            </w:r>
          </w:p>
        </w:tc>
      </w:tr>
      <w:tr w:rsidR="004E2DCC" w:rsidRPr="005401F4" w:rsidTr="004E2DCC">
        <w:trPr>
          <w:cantSplit/>
        </w:trPr>
        <w:tc>
          <w:tcPr>
            <w:tcW w:w="1701" w:type="dxa"/>
            <w:shd w:val="clear" w:color="auto" w:fill="FFFFFF"/>
          </w:tcPr>
          <w:p w:rsidR="004E2DCC" w:rsidRPr="005401F4" w:rsidRDefault="004E2DCC" w:rsidP="004E2DCC">
            <w:pPr>
              <w:pStyle w:val="RollCallTable"/>
            </w:pPr>
            <w:r w:rsidRPr="005401F4">
              <w:t>ECR</w:t>
            </w:r>
          </w:p>
        </w:tc>
        <w:tc>
          <w:tcPr>
            <w:tcW w:w="7371" w:type="dxa"/>
            <w:shd w:val="clear" w:color="auto" w:fill="FFFFFF"/>
          </w:tcPr>
          <w:p w:rsidR="004E2DCC" w:rsidRPr="005401F4" w:rsidRDefault="004E2DCC" w:rsidP="004E2DCC">
            <w:pPr>
              <w:pStyle w:val="RollCallTable"/>
            </w:pPr>
            <w:r w:rsidRPr="005401F4">
              <w:t>Derk Jan Eppink, Patryk Jaki, Eugen Jurzyca, Johan Van Overtveldt, Roberts Zīle</w:t>
            </w:r>
          </w:p>
        </w:tc>
      </w:tr>
      <w:tr w:rsidR="004E2DCC" w:rsidRPr="005401F4" w:rsidTr="004E2DCC">
        <w:trPr>
          <w:cantSplit/>
        </w:trPr>
        <w:tc>
          <w:tcPr>
            <w:tcW w:w="1701" w:type="dxa"/>
            <w:shd w:val="clear" w:color="auto" w:fill="FFFFFF"/>
          </w:tcPr>
          <w:p w:rsidR="004E2DCC" w:rsidRPr="005401F4" w:rsidRDefault="004E2DCC" w:rsidP="004E2DCC">
            <w:pPr>
              <w:pStyle w:val="RollCallTable"/>
            </w:pPr>
            <w:r w:rsidRPr="005401F4">
              <w:t>NI</w:t>
            </w:r>
          </w:p>
        </w:tc>
        <w:tc>
          <w:tcPr>
            <w:tcW w:w="7371" w:type="dxa"/>
            <w:shd w:val="clear" w:color="auto" w:fill="FFFFFF"/>
          </w:tcPr>
          <w:p w:rsidR="004E2DCC" w:rsidRPr="005401F4" w:rsidRDefault="004E2DCC" w:rsidP="004E2DCC">
            <w:pPr>
              <w:pStyle w:val="RollCallTable"/>
            </w:pPr>
            <w:r w:rsidRPr="005401F4">
              <w:t>Piernicola Pedicini</w:t>
            </w:r>
          </w:p>
        </w:tc>
      </w:tr>
    </w:tbl>
    <w:p w:rsidR="00365ABC" w:rsidRPr="005401F4" w:rsidRDefault="00365ABC" w:rsidP="00365ABC"/>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65ABC" w:rsidRPr="005401F4" w:rsidTr="004E2DCC">
        <w:trPr>
          <w:cantSplit/>
        </w:trPr>
        <w:tc>
          <w:tcPr>
            <w:tcW w:w="1701" w:type="dxa"/>
            <w:shd w:val="pct10" w:color="000000" w:fill="FFFFFF"/>
            <w:vAlign w:val="center"/>
          </w:tcPr>
          <w:p w:rsidR="00365ABC" w:rsidRPr="005401F4" w:rsidRDefault="004E2DCC" w:rsidP="00475213">
            <w:pPr>
              <w:pStyle w:val="RollCallVotes"/>
            </w:pPr>
            <w:r w:rsidRPr="005401F4">
              <w:t>5</w:t>
            </w:r>
          </w:p>
        </w:tc>
        <w:tc>
          <w:tcPr>
            <w:tcW w:w="7371" w:type="dxa"/>
            <w:shd w:val="pct10" w:color="000000" w:fill="FFFFFF"/>
          </w:tcPr>
          <w:p w:rsidR="00365ABC" w:rsidRPr="005401F4" w:rsidRDefault="00365ABC" w:rsidP="00475213">
            <w:pPr>
              <w:pStyle w:val="RollCallSymbols14pt"/>
            </w:pPr>
            <w:r w:rsidRPr="005401F4">
              <w:t>-</w:t>
            </w:r>
          </w:p>
        </w:tc>
      </w:tr>
      <w:tr w:rsidR="004E2DCC" w:rsidRPr="005401F4" w:rsidTr="004E2DCC">
        <w:trPr>
          <w:cantSplit/>
        </w:trPr>
        <w:tc>
          <w:tcPr>
            <w:tcW w:w="1701" w:type="dxa"/>
            <w:shd w:val="clear" w:color="auto" w:fill="FFFFFF"/>
          </w:tcPr>
          <w:p w:rsidR="004E2DCC" w:rsidRPr="005401F4" w:rsidRDefault="004E2DCC" w:rsidP="004E2DCC">
            <w:pPr>
              <w:pStyle w:val="RollCallTable"/>
              <w:rPr>
                <w:snapToGrid/>
              </w:rPr>
            </w:pPr>
            <w:r w:rsidRPr="005401F4">
              <w:t>S&amp;D</w:t>
            </w:r>
          </w:p>
        </w:tc>
        <w:tc>
          <w:tcPr>
            <w:tcW w:w="7371" w:type="dxa"/>
            <w:shd w:val="clear" w:color="auto" w:fill="FFFFFF"/>
          </w:tcPr>
          <w:p w:rsidR="004E2DCC" w:rsidRPr="005401F4" w:rsidRDefault="004E2DCC" w:rsidP="004E2DCC">
            <w:pPr>
              <w:pStyle w:val="RollCallTable"/>
            </w:pPr>
            <w:r w:rsidRPr="005401F4">
              <w:t>Aurore Lalucq</w:t>
            </w:r>
          </w:p>
        </w:tc>
      </w:tr>
      <w:tr w:rsidR="004E2DCC" w:rsidRPr="005401F4" w:rsidTr="004E2DCC">
        <w:trPr>
          <w:cantSplit/>
        </w:trPr>
        <w:tc>
          <w:tcPr>
            <w:tcW w:w="1701" w:type="dxa"/>
            <w:shd w:val="clear" w:color="auto" w:fill="FFFFFF"/>
          </w:tcPr>
          <w:p w:rsidR="004E2DCC" w:rsidRPr="005401F4" w:rsidRDefault="004E2DCC" w:rsidP="004E2DCC">
            <w:pPr>
              <w:pStyle w:val="RollCallTable"/>
            </w:pPr>
            <w:r w:rsidRPr="005401F4">
              <w:t>Verts/ALE</w:t>
            </w:r>
          </w:p>
        </w:tc>
        <w:tc>
          <w:tcPr>
            <w:tcW w:w="7371" w:type="dxa"/>
            <w:shd w:val="clear" w:color="auto" w:fill="FFFFFF"/>
          </w:tcPr>
          <w:p w:rsidR="004E2DCC" w:rsidRPr="005401F4" w:rsidRDefault="004E2DCC" w:rsidP="004E2DCC">
            <w:pPr>
              <w:pStyle w:val="RollCallTable"/>
            </w:pPr>
            <w:r w:rsidRPr="005401F4">
              <w:t>Stasys Jakeliūnas</w:t>
            </w:r>
          </w:p>
        </w:tc>
      </w:tr>
      <w:tr w:rsidR="004E2DCC" w:rsidRPr="005401F4" w:rsidTr="004E2DCC">
        <w:trPr>
          <w:cantSplit/>
        </w:trPr>
        <w:tc>
          <w:tcPr>
            <w:tcW w:w="1701" w:type="dxa"/>
            <w:shd w:val="clear" w:color="auto" w:fill="FFFFFF"/>
          </w:tcPr>
          <w:p w:rsidR="004E2DCC" w:rsidRPr="005401F4" w:rsidRDefault="004E2DCC" w:rsidP="004E2DCC">
            <w:pPr>
              <w:pStyle w:val="RollCallTable"/>
            </w:pPr>
            <w:r w:rsidRPr="005401F4">
              <w:t>GUE/NGL</w:t>
            </w:r>
          </w:p>
        </w:tc>
        <w:tc>
          <w:tcPr>
            <w:tcW w:w="7371" w:type="dxa"/>
            <w:shd w:val="clear" w:color="auto" w:fill="FFFFFF"/>
          </w:tcPr>
          <w:p w:rsidR="004E2DCC" w:rsidRPr="005401F4" w:rsidRDefault="004E2DCC" w:rsidP="004E2DCC">
            <w:pPr>
              <w:pStyle w:val="RollCallTable"/>
            </w:pPr>
            <w:r w:rsidRPr="005401F4">
              <w:t>Manon Aubry, José Gusmão, Mick Wallace</w:t>
            </w:r>
          </w:p>
        </w:tc>
      </w:tr>
    </w:tbl>
    <w:p w:rsidR="00365ABC" w:rsidRPr="005401F4" w:rsidRDefault="00365ABC" w:rsidP="00365ABC"/>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65ABC" w:rsidRPr="005401F4" w:rsidTr="004E2DCC">
        <w:trPr>
          <w:cantSplit/>
        </w:trPr>
        <w:tc>
          <w:tcPr>
            <w:tcW w:w="1701" w:type="dxa"/>
            <w:shd w:val="pct10" w:color="000000" w:fill="FFFFFF"/>
            <w:vAlign w:val="center"/>
          </w:tcPr>
          <w:p w:rsidR="00365ABC" w:rsidRPr="005401F4" w:rsidRDefault="004E2DCC" w:rsidP="00475213">
            <w:pPr>
              <w:pStyle w:val="RollCallVotes"/>
            </w:pPr>
            <w:r w:rsidRPr="005401F4">
              <w:t>7</w:t>
            </w:r>
          </w:p>
        </w:tc>
        <w:tc>
          <w:tcPr>
            <w:tcW w:w="7371" w:type="dxa"/>
            <w:shd w:val="pct10" w:color="000000" w:fill="FFFFFF"/>
          </w:tcPr>
          <w:p w:rsidR="00365ABC" w:rsidRPr="005401F4" w:rsidRDefault="00365ABC" w:rsidP="00475213">
            <w:pPr>
              <w:pStyle w:val="RollCallSymbols14pt"/>
            </w:pPr>
            <w:r w:rsidRPr="005401F4">
              <w:t>0</w:t>
            </w:r>
          </w:p>
        </w:tc>
      </w:tr>
      <w:tr w:rsidR="004E2DCC" w:rsidRPr="005401F4" w:rsidTr="004E2DCC">
        <w:trPr>
          <w:cantSplit/>
        </w:trPr>
        <w:tc>
          <w:tcPr>
            <w:tcW w:w="1701" w:type="dxa"/>
            <w:shd w:val="clear" w:color="auto" w:fill="FFFFFF"/>
          </w:tcPr>
          <w:p w:rsidR="004E2DCC" w:rsidRPr="005401F4" w:rsidRDefault="004E2DCC" w:rsidP="004E2DCC">
            <w:pPr>
              <w:pStyle w:val="RollCallTable"/>
              <w:rPr>
                <w:snapToGrid/>
              </w:rPr>
            </w:pPr>
            <w:r w:rsidRPr="005401F4">
              <w:t>ID</w:t>
            </w:r>
          </w:p>
        </w:tc>
        <w:tc>
          <w:tcPr>
            <w:tcW w:w="7371" w:type="dxa"/>
            <w:shd w:val="clear" w:color="auto" w:fill="FFFFFF"/>
          </w:tcPr>
          <w:p w:rsidR="004E2DCC" w:rsidRPr="005401F4" w:rsidRDefault="004E2DCC" w:rsidP="004E2DCC">
            <w:pPr>
              <w:pStyle w:val="RollCallTable"/>
            </w:pPr>
            <w:r w:rsidRPr="005401F4">
              <w:t>Gunnar Beck, Francesca Donato, Valentino Grant, Maximilian Krah, Jörg Meuthen, Antonio Maria Rinaldi, Marco Zanni</w:t>
            </w:r>
          </w:p>
        </w:tc>
      </w:tr>
    </w:tbl>
    <w:p w:rsidR="00365ABC" w:rsidRPr="005401F4" w:rsidRDefault="00365ABC" w:rsidP="00365ABC">
      <w:pPr>
        <w:pStyle w:val="Normal12a"/>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65ABC" w:rsidRPr="005401F4" w:rsidTr="00475213">
        <w:trPr>
          <w:cantSplit/>
        </w:trPr>
        <w:tc>
          <w:tcPr>
            <w:tcW w:w="1701" w:type="dxa"/>
            <w:shd w:val="pct10" w:color="000000" w:fill="FFFFFF"/>
            <w:vAlign w:val="center"/>
          </w:tcPr>
          <w:p w:rsidR="00365ABC" w:rsidRPr="005401F4" w:rsidRDefault="00365ABC" w:rsidP="00475213">
            <w:pPr>
              <w:spacing w:before="120" w:after="120"/>
              <w:jc w:val="center"/>
              <w:rPr>
                <w:sz w:val="16"/>
              </w:rPr>
            </w:pPr>
          </w:p>
        </w:tc>
        <w:tc>
          <w:tcPr>
            <w:tcW w:w="7371" w:type="dxa"/>
            <w:shd w:val="pct10" w:color="000000" w:fill="FFFFFF"/>
            <w:vAlign w:val="center"/>
          </w:tcPr>
          <w:p w:rsidR="00365ABC" w:rsidRPr="005401F4" w:rsidRDefault="00365ABC" w:rsidP="00475213">
            <w:pPr>
              <w:pStyle w:val="NormalBoldCenter"/>
            </w:pPr>
            <w:r w:rsidRPr="005401F4">
              <w:t>Corrections to votes and voting intentions</w:t>
            </w:r>
          </w:p>
        </w:tc>
      </w:tr>
      <w:tr w:rsidR="00365ABC" w:rsidRPr="005401F4" w:rsidTr="00475213">
        <w:trPr>
          <w:cantSplit/>
        </w:trPr>
        <w:tc>
          <w:tcPr>
            <w:tcW w:w="1701" w:type="dxa"/>
            <w:shd w:val="clear" w:color="auto" w:fill="FFFFFF"/>
            <w:vAlign w:val="center"/>
          </w:tcPr>
          <w:p w:rsidR="00365ABC" w:rsidRPr="005401F4" w:rsidRDefault="00365ABC" w:rsidP="00475213">
            <w:pPr>
              <w:pStyle w:val="RollCallSymbols12pt"/>
            </w:pPr>
            <w:r w:rsidRPr="005401F4">
              <w:t>+</w:t>
            </w:r>
          </w:p>
        </w:tc>
        <w:tc>
          <w:tcPr>
            <w:tcW w:w="7371" w:type="dxa"/>
            <w:shd w:val="clear" w:color="auto" w:fill="FFFFFF"/>
            <w:vAlign w:val="center"/>
          </w:tcPr>
          <w:p w:rsidR="00365ABC" w:rsidRPr="005401F4" w:rsidRDefault="00365ABC" w:rsidP="00475213">
            <w:pPr>
              <w:pStyle w:val="RollCallTable"/>
            </w:pPr>
          </w:p>
        </w:tc>
      </w:tr>
      <w:tr w:rsidR="00365ABC" w:rsidRPr="005401F4" w:rsidTr="00475213">
        <w:trPr>
          <w:cantSplit/>
        </w:trPr>
        <w:tc>
          <w:tcPr>
            <w:tcW w:w="1701" w:type="dxa"/>
            <w:shd w:val="clear" w:color="auto" w:fill="FFFFFF"/>
            <w:vAlign w:val="center"/>
          </w:tcPr>
          <w:p w:rsidR="00365ABC" w:rsidRPr="005401F4" w:rsidRDefault="00365ABC" w:rsidP="00475213">
            <w:pPr>
              <w:pStyle w:val="RollCallSymbols12pt"/>
            </w:pPr>
            <w:r w:rsidRPr="005401F4">
              <w:t>-</w:t>
            </w:r>
          </w:p>
        </w:tc>
        <w:tc>
          <w:tcPr>
            <w:tcW w:w="7371" w:type="dxa"/>
            <w:shd w:val="clear" w:color="auto" w:fill="FFFFFF"/>
            <w:vAlign w:val="center"/>
          </w:tcPr>
          <w:p w:rsidR="00365ABC" w:rsidRPr="005401F4" w:rsidRDefault="00365ABC" w:rsidP="00475213">
            <w:pPr>
              <w:pStyle w:val="RollCallTable"/>
            </w:pPr>
          </w:p>
        </w:tc>
      </w:tr>
      <w:tr w:rsidR="00365ABC" w:rsidRPr="005401F4" w:rsidTr="00475213">
        <w:trPr>
          <w:cantSplit/>
        </w:trPr>
        <w:tc>
          <w:tcPr>
            <w:tcW w:w="1701" w:type="dxa"/>
            <w:shd w:val="clear" w:color="auto" w:fill="FFFFFF"/>
            <w:vAlign w:val="center"/>
          </w:tcPr>
          <w:p w:rsidR="00365ABC" w:rsidRPr="005401F4" w:rsidRDefault="00365ABC" w:rsidP="00475213">
            <w:pPr>
              <w:pStyle w:val="RollCallSymbols12pt"/>
            </w:pPr>
            <w:r w:rsidRPr="005401F4">
              <w:t>0</w:t>
            </w:r>
          </w:p>
        </w:tc>
        <w:tc>
          <w:tcPr>
            <w:tcW w:w="7371" w:type="dxa"/>
            <w:shd w:val="clear" w:color="auto" w:fill="FFFFFF"/>
            <w:vAlign w:val="center"/>
          </w:tcPr>
          <w:p w:rsidR="00365ABC" w:rsidRPr="005401F4" w:rsidRDefault="00365ABC" w:rsidP="00475213">
            <w:pPr>
              <w:pStyle w:val="RollCallTable"/>
            </w:pPr>
          </w:p>
        </w:tc>
      </w:tr>
    </w:tbl>
    <w:p w:rsidR="00365ABC" w:rsidRPr="005401F4" w:rsidRDefault="00365ABC" w:rsidP="00365ABC">
      <w:pPr>
        <w:pStyle w:val="Normal12a"/>
      </w:pPr>
    </w:p>
    <w:p w:rsidR="009F1026" w:rsidRPr="005401F4" w:rsidRDefault="009F1026" w:rsidP="00365ABC">
      <w:pPr>
        <w:pStyle w:val="Normal12a"/>
      </w:pPr>
    </w:p>
    <w:p w:rsidR="009F1026" w:rsidRPr="005401F4" w:rsidRDefault="009F1026" w:rsidP="00365ABC">
      <w:pPr>
        <w:pStyle w:val="Normal12a"/>
      </w:pPr>
    </w:p>
    <w:p w:rsidR="009F1026" w:rsidRPr="005401F4" w:rsidRDefault="009F1026" w:rsidP="00365ABC">
      <w:pPr>
        <w:pStyle w:val="Normal12a"/>
      </w:pPr>
    </w:p>
    <w:p w:rsidR="00365ABC" w:rsidRPr="005401F4" w:rsidRDefault="004E2DCC" w:rsidP="00365ABC">
      <w:pPr>
        <w:pStyle w:val="RollCallSubtitle"/>
      </w:pPr>
      <w:bookmarkStart w:id="6" w:name="_Toc57909396"/>
      <w:r w:rsidRPr="005401F4">
        <w:t>2.2.</w:t>
      </w:r>
      <w:r w:rsidRPr="005401F4">
        <w:tab/>
        <w:t>Vote on the decision to enter interinstitutional negotiations</w:t>
      </w:r>
      <w:bookmarkEnd w:id="6"/>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65ABC" w:rsidRPr="005401F4" w:rsidTr="004E2DCC">
        <w:trPr>
          <w:cantSplit/>
        </w:trPr>
        <w:tc>
          <w:tcPr>
            <w:tcW w:w="1701" w:type="dxa"/>
            <w:shd w:val="pct10" w:color="000000" w:fill="FFFFFF"/>
            <w:vAlign w:val="center"/>
          </w:tcPr>
          <w:p w:rsidR="00365ABC" w:rsidRPr="005401F4" w:rsidRDefault="004E2DCC" w:rsidP="00475213">
            <w:pPr>
              <w:pStyle w:val="RollCallVotes"/>
            </w:pPr>
            <w:r w:rsidRPr="005401F4">
              <w:t>47</w:t>
            </w:r>
          </w:p>
        </w:tc>
        <w:tc>
          <w:tcPr>
            <w:tcW w:w="7371" w:type="dxa"/>
            <w:shd w:val="pct10" w:color="000000" w:fill="FFFFFF"/>
          </w:tcPr>
          <w:p w:rsidR="00365ABC" w:rsidRPr="005401F4" w:rsidRDefault="00365ABC" w:rsidP="00475213">
            <w:pPr>
              <w:pStyle w:val="RollCallSymbols14pt"/>
            </w:pPr>
            <w:r w:rsidRPr="005401F4">
              <w:t>+</w:t>
            </w:r>
          </w:p>
        </w:tc>
      </w:tr>
      <w:tr w:rsidR="004E2DCC" w:rsidRPr="005401F4" w:rsidTr="004E2DCC">
        <w:trPr>
          <w:cantSplit/>
        </w:trPr>
        <w:tc>
          <w:tcPr>
            <w:tcW w:w="1701" w:type="dxa"/>
            <w:shd w:val="clear" w:color="auto" w:fill="FFFFFF"/>
          </w:tcPr>
          <w:p w:rsidR="004E2DCC" w:rsidRPr="005401F4" w:rsidRDefault="004E2DCC" w:rsidP="004E2DCC">
            <w:pPr>
              <w:rPr>
                <w:snapToGrid/>
                <w:sz w:val="16"/>
                <w:szCs w:val="16"/>
              </w:rPr>
            </w:pPr>
            <w:r w:rsidRPr="005401F4">
              <w:rPr>
                <w:sz w:val="16"/>
                <w:szCs w:val="16"/>
              </w:rPr>
              <w:t>Epp</w:t>
            </w:r>
          </w:p>
        </w:tc>
        <w:tc>
          <w:tcPr>
            <w:tcW w:w="7371" w:type="dxa"/>
            <w:shd w:val="clear" w:color="auto" w:fill="FFFFFF"/>
          </w:tcPr>
          <w:p w:rsidR="004E2DCC" w:rsidRPr="005401F4" w:rsidRDefault="004E2DCC" w:rsidP="004E2DCC">
            <w:pPr>
              <w:rPr>
                <w:sz w:val="16"/>
                <w:szCs w:val="16"/>
              </w:rPr>
            </w:pPr>
            <w:r w:rsidRPr="005401F4">
              <w:rPr>
                <w:sz w:val="16"/>
                <w:szCs w:val="16"/>
              </w:rPr>
              <w:t>Isabel Benjumea Benjumea, Stefan Berger, Markus Ferber, Frances Fitzgerald, José Manuel García-Margallo Y Marfil, Enikő Győri, Danuta Maria Hübner, Othmar Karas, Georgios Kyrtsos, Aušra Maldeikienė, Siegfried Mureşan, Luděk Niedermayer, Lídia Pereira, Sirpa Pietikäinen, Ralf Seekatz, Inese Vaidere</w:t>
            </w:r>
          </w:p>
          <w:p w:rsidR="004E2DCC" w:rsidRPr="005401F4" w:rsidRDefault="004E2DCC" w:rsidP="004E2DCC">
            <w:pPr>
              <w:rPr>
                <w:sz w:val="16"/>
                <w:szCs w:val="16"/>
              </w:rPr>
            </w:pPr>
          </w:p>
        </w:tc>
      </w:tr>
      <w:tr w:rsidR="004E2DCC" w:rsidRPr="005401F4" w:rsidTr="004E2DCC">
        <w:trPr>
          <w:cantSplit/>
        </w:trPr>
        <w:tc>
          <w:tcPr>
            <w:tcW w:w="1701" w:type="dxa"/>
            <w:shd w:val="clear" w:color="auto" w:fill="FFFFFF"/>
          </w:tcPr>
          <w:p w:rsidR="004E2DCC" w:rsidRPr="005401F4" w:rsidRDefault="004E2DCC" w:rsidP="004E2DCC">
            <w:pPr>
              <w:rPr>
                <w:sz w:val="16"/>
                <w:szCs w:val="16"/>
              </w:rPr>
            </w:pPr>
            <w:r w:rsidRPr="005401F4">
              <w:rPr>
                <w:sz w:val="16"/>
                <w:szCs w:val="16"/>
              </w:rPr>
              <w:t>S&amp;D</w:t>
            </w:r>
          </w:p>
        </w:tc>
        <w:tc>
          <w:tcPr>
            <w:tcW w:w="7371" w:type="dxa"/>
            <w:shd w:val="clear" w:color="auto" w:fill="FFFFFF"/>
          </w:tcPr>
          <w:p w:rsidR="004E2DCC" w:rsidRPr="005401F4" w:rsidRDefault="004E2DCC" w:rsidP="004E2DCC">
            <w:pPr>
              <w:rPr>
                <w:sz w:val="16"/>
                <w:szCs w:val="16"/>
              </w:rPr>
            </w:pPr>
            <w:r w:rsidRPr="005401F4">
              <w:rPr>
                <w:sz w:val="16"/>
                <w:szCs w:val="16"/>
              </w:rPr>
              <w:t>Marek Belka, Jonás Fernández, Eero Heinäluoma, Pedro Marques, Costas Mavrides, Csaba Molnár, Evelyn Regner, Alfred Sant, Joachim Schuster, Pedro Silva Pereira, Paul Tang, Irene Tinagli</w:t>
            </w:r>
          </w:p>
          <w:p w:rsidR="004E2DCC" w:rsidRPr="005401F4" w:rsidRDefault="004E2DCC" w:rsidP="004E2DCC">
            <w:pPr>
              <w:rPr>
                <w:sz w:val="16"/>
                <w:szCs w:val="16"/>
              </w:rPr>
            </w:pPr>
          </w:p>
        </w:tc>
      </w:tr>
      <w:tr w:rsidR="004E2DCC" w:rsidRPr="005401F4" w:rsidTr="004E2DCC">
        <w:trPr>
          <w:cantSplit/>
        </w:trPr>
        <w:tc>
          <w:tcPr>
            <w:tcW w:w="1701" w:type="dxa"/>
            <w:shd w:val="clear" w:color="auto" w:fill="FFFFFF"/>
          </w:tcPr>
          <w:p w:rsidR="004E2DCC" w:rsidRPr="005401F4" w:rsidRDefault="004E2DCC" w:rsidP="004E2DCC">
            <w:pPr>
              <w:rPr>
                <w:sz w:val="16"/>
                <w:szCs w:val="16"/>
              </w:rPr>
            </w:pPr>
            <w:r w:rsidRPr="005401F4">
              <w:rPr>
                <w:sz w:val="16"/>
                <w:szCs w:val="16"/>
              </w:rPr>
              <w:t>Renew</w:t>
            </w:r>
          </w:p>
        </w:tc>
        <w:tc>
          <w:tcPr>
            <w:tcW w:w="7371" w:type="dxa"/>
            <w:shd w:val="clear" w:color="auto" w:fill="FFFFFF"/>
          </w:tcPr>
          <w:p w:rsidR="004E2DCC" w:rsidRPr="005401F4" w:rsidRDefault="004E2DCC" w:rsidP="004E2DCC">
            <w:pPr>
              <w:rPr>
                <w:sz w:val="16"/>
                <w:szCs w:val="16"/>
              </w:rPr>
            </w:pPr>
            <w:r w:rsidRPr="005401F4">
              <w:rPr>
                <w:sz w:val="16"/>
                <w:szCs w:val="16"/>
              </w:rPr>
              <w:t>Gilles Boyer, Engin Eroglu, Luis Garicano, Billy Kelleher, Ondřej Kovařík, Caroline Nagtegaal, Dragoș Pîslaru, Stéphanie Yon-Courtin</w:t>
            </w:r>
          </w:p>
          <w:p w:rsidR="004E2DCC" w:rsidRPr="005401F4" w:rsidRDefault="004E2DCC" w:rsidP="004E2DCC">
            <w:pPr>
              <w:rPr>
                <w:sz w:val="16"/>
                <w:szCs w:val="16"/>
              </w:rPr>
            </w:pPr>
          </w:p>
        </w:tc>
      </w:tr>
      <w:tr w:rsidR="004E2DCC" w:rsidRPr="005401F4" w:rsidTr="004E2DCC">
        <w:trPr>
          <w:cantSplit/>
        </w:trPr>
        <w:tc>
          <w:tcPr>
            <w:tcW w:w="1701" w:type="dxa"/>
            <w:shd w:val="clear" w:color="auto" w:fill="FFFFFF"/>
          </w:tcPr>
          <w:p w:rsidR="004E2DCC" w:rsidRPr="005401F4" w:rsidRDefault="004E2DCC" w:rsidP="004E2DCC">
            <w:pPr>
              <w:rPr>
                <w:sz w:val="16"/>
                <w:szCs w:val="16"/>
              </w:rPr>
            </w:pPr>
            <w:r w:rsidRPr="005401F4">
              <w:rPr>
                <w:sz w:val="16"/>
                <w:szCs w:val="16"/>
              </w:rPr>
              <w:t>Greens/Efa</w:t>
            </w:r>
          </w:p>
        </w:tc>
        <w:tc>
          <w:tcPr>
            <w:tcW w:w="7371" w:type="dxa"/>
            <w:shd w:val="clear" w:color="auto" w:fill="FFFFFF"/>
          </w:tcPr>
          <w:p w:rsidR="004E2DCC" w:rsidRPr="005401F4" w:rsidRDefault="004E2DCC" w:rsidP="004E2DCC">
            <w:pPr>
              <w:rPr>
                <w:sz w:val="16"/>
                <w:szCs w:val="16"/>
              </w:rPr>
            </w:pPr>
            <w:r w:rsidRPr="005401F4">
              <w:rPr>
                <w:sz w:val="16"/>
                <w:szCs w:val="16"/>
              </w:rPr>
              <w:t>Sven Giegold, Claude Gruffat, Philippe Lamberts, Ville Niinistö, Ernest Urtasun</w:t>
            </w:r>
          </w:p>
          <w:p w:rsidR="004E2DCC" w:rsidRPr="005401F4" w:rsidRDefault="004E2DCC" w:rsidP="004E2DCC">
            <w:pPr>
              <w:rPr>
                <w:sz w:val="16"/>
                <w:szCs w:val="16"/>
              </w:rPr>
            </w:pPr>
          </w:p>
        </w:tc>
      </w:tr>
      <w:tr w:rsidR="004E2DCC" w:rsidRPr="005401F4" w:rsidTr="004E2DCC">
        <w:trPr>
          <w:cantSplit/>
        </w:trPr>
        <w:tc>
          <w:tcPr>
            <w:tcW w:w="1701" w:type="dxa"/>
            <w:shd w:val="clear" w:color="auto" w:fill="FFFFFF"/>
          </w:tcPr>
          <w:p w:rsidR="004E2DCC" w:rsidRPr="005401F4" w:rsidRDefault="004E2DCC" w:rsidP="004E2DCC">
            <w:pPr>
              <w:rPr>
                <w:sz w:val="16"/>
                <w:szCs w:val="16"/>
              </w:rPr>
            </w:pPr>
            <w:r w:rsidRPr="005401F4">
              <w:rPr>
                <w:sz w:val="16"/>
                <w:szCs w:val="16"/>
              </w:rPr>
              <w:t>Ecr</w:t>
            </w:r>
          </w:p>
        </w:tc>
        <w:tc>
          <w:tcPr>
            <w:tcW w:w="7371" w:type="dxa"/>
            <w:shd w:val="clear" w:color="auto" w:fill="FFFFFF"/>
          </w:tcPr>
          <w:p w:rsidR="004E2DCC" w:rsidRPr="005401F4" w:rsidRDefault="004E2DCC" w:rsidP="004E2DCC">
            <w:pPr>
              <w:rPr>
                <w:sz w:val="16"/>
                <w:szCs w:val="16"/>
              </w:rPr>
            </w:pPr>
            <w:r w:rsidRPr="005401F4">
              <w:rPr>
                <w:sz w:val="16"/>
                <w:szCs w:val="16"/>
              </w:rPr>
              <w:t>Derk Jan Eppink, Patryk Jaki, Eugen Jurzyca, Johan Van Overtveldt, Roberts Zīle</w:t>
            </w:r>
          </w:p>
          <w:p w:rsidR="004E2DCC" w:rsidRPr="005401F4" w:rsidRDefault="004E2DCC" w:rsidP="004E2DCC">
            <w:pPr>
              <w:rPr>
                <w:sz w:val="16"/>
                <w:szCs w:val="16"/>
              </w:rPr>
            </w:pPr>
          </w:p>
        </w:tc>
      </w:tr>
      <w:tr w:rsidR="004E2DCC" w:rsidRPr="005401F4" w:rsidTr="004E2DCC">
        <w:trPr>
          <w:cantSplit/>
        </w:trPr>
        <w:tc>
          <w:tcPr>
            <w:tcW w:w="1701" w:type="dxa"/>
            <w:shd w:val="clear" w:color="auto" w:fill="FFFFFF"/>
          </w:tcPr>
          <w:p w:rsidR="004E2DCC" w:rsidRPr="005401F4" w:rsidRDefault="004E2DCC" w:rsidP="004E2DCC">
            <w:pPr>
              <w:rPr>
                <w:sz w:val="16"/>
                <w:szCs w:val="16"/>
              </w:rPr>
            </w:pPr>
            <w:r w:rsidRPr="005401F4">
              <w:rPr>
                <w:sz w:val="16"/>
                <w:szCs w:val="16"/>
              </w:rPr>
              <w:t>Ni</w:t>
            </w:r>
          </w:p>
        </w:tc>
        <w:tc>
          <w:tcPr>
            <w:tcW w:w="7371" w:type="dxa"/>
            <w:shd w:val="clear" w:color="auto" w:fill="FFFFFF"/>
          </w:tcPr>
          <w:p w:rsidR="004E2DCC" w:rsidRPr="005401F4" w:rsidRDefault="004E2DCC" w:rsidP="004E2DCC">
            <w:pPr>
              <w:rPr>
                <w:sz w:val="16"/>
                <w:szCs w:val="16"/>
              </w:rPr>
            </w:pPr>
            <w:r w:rsidRPr="005401F4">
              <w:rPr>
                <w:sz w:val="16"/>
                <w:szCs w:val="16"/>
              </w:rPr>
              <w:t>Piernicola Pedicini</w:t>
            </w:r>
          </w:p>
          <w:p w:rsidR="004E2DCC" w:rsidRPr="005401F4" w:rsidRDefault="004E2DCC" w:rsidP="004E2DCC">
            <w:pPr>
              <w:rPr>
                <w:sz w:val="16"/>
                <w:szCs w:val="16"/>
              </w:rPr>
            </w:pPr>
          </w:p>
        </w:tc>
      </w:tr>
    </w:tbl>
    <w:p w:rsidR="00365ABC" w:rsidRPr="005401F4" w:rsidRDefault="00365ABC" w:rsidP="00365ABC"/>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65ABC" w:rsidRPr="005401F4" w:rsidTr="004E2DCC">
        <w:trPr>
          <w:cantSplit/>
        </w:trPr>
        <w:tc>
          <w:tcPr>
            <w:tcW w:w="1701" w:type="dxa"/>
            <w:shd w:val="pct10" w:color="000000" w:fill="FFFFFF"/>
            <w:vAlign w:val="center"/>
          </w:tcPr>
          <w:p w:rsidR="00365ABC" w:rsidRPr="005401F4" w:rsidRDefault="004E2DCC" w:rsidP="00475213">
            <w:pPr>
              <w:pStyle w:val="RollCallVotes"/>
            </w:pPr>
            <w:r w:rsidRPr="005401F4">
              <w:t>8</w:t>
            </w:r>
          </w:p>
        </w:tc>
        <w:tc>
          <w:tcPr>
            <w:tcW w:w="7371" w:type="dxa"/>
            <w:shd w:val="pct10" w:color="000000" w:fill="FFFFFF"/>
          </w:tcPr>
          <w:p w:rsidR="00365ABC" w:rsidRPr="005401F4" w:rsidRDefault="00365ABC" w:rsidP="00475213">
            <w:pPr>
              <w:pStyle w:val="RollCallSymbols14pt"/>
            </w:pPr>
            <w:r w:rsidRPr="005401F4">
              <w:t>-</w:t>
            </w:r>
          </w:p>
        </w:tc>
      </w:tr>
      <w:tr w:rsidR="004E2DCC" w:rsidRPr="005401F4" w:rsidTr="004E2DCC">
        <w:trPr>
          <w:cantSplit/>
        </w:trPr>
        <w:tc>
          <w:tcPr>
            <w:tcW w:w="1701" w:type="dxa"/>
            <w:shd w:val="clear" w:color="auto" w:fill="FFFFFF"/>
          </w:tcPr>
          <w:p w:rsidR="004E2DCC" w:rsidRPr="005401F4" w:rsidRDefault="004E2DCC" w:rsidP="004E2DCC">
            <w:pPr>
              <w:rPr>
                <w:snapToGrid/>
                <w:sz w:val="16"/>
                <w:szCs w:val="16"/>
              </w:rPr>
            </w:pPr>
            <w:r w:rsidRPr="005401F4">
              <w:rPr>
                <w:sz w:val="16"/>
                <w:szCs w:val="16"/>
              </w:rPr>
              <w:t>S&amp;D</w:t>
            </w:r>
          </w:p>
        </w:tc>
        <w:tc>
          <w:tcPr>
            <w:tcW w:w="7371" w:type="dxa"/>
            <w:shd w:val="clear" w:color="auto" w:fill="FFFFFF"/>
          </w:tcPr>
          <w:p w:rsidR="004E2DCC" w:rsidRPr="005401F4" w:rsidRDefault="004E2DCC" w:rsidP="004E2DCC">
            <w:pPr>
              <w:rPr>
                <w:sz w:val="16"/>
                <w:szCs w:val="16"/>
              </w:rPr>
            </w:pPr>
            <w:r w:rsidRPr="005401F4">
              <w:rPr>
                <w:sz w:val="16"/>
                <w:szCs w:val="16"/>
              </w:rPr>
              <w:t>Aurore Lalucq</w:t>
            </w:r>
          </w:p>
          <w:p w:rsidR="004E2DCC" w:rsidRPr="005401F4" w:rsidRDefault="004E2DCC" w:rsidP="004E2DCC">
            <w:pPr>
              <w:rPr>
                <w:sz w:val="16"/>
                <w:szCs w:val="16"/>
              </w:rPr>
            </w:pPr>
          </w:p>
        </w:tc>
      </w:tr>
      <w:tr w:rsidR="004E2DCC" w:rsidRPr="005401F4" w:rsidTr="004E2DCC">
        <w:trPr>
          <w:cantSplit/>
        </w:trPr>
        <w:tc>
          <w:tcPr>
            <w:tcW w:w="1701" w:type="dxa"/>
            <w:shd w:val="clear" w:color="auto" w:fill="FFFFFF"/>
          </w:tcPr>
          <w:p w:rsidR="004E2DCC" w:rsidRPr="005401F4" w:rsidRDefault="004E2DCC" w:rsidP="004E2DCC">
            <w:pPr>
              <w:rPr>
                <w:sz w:val="16"/>
                <w:szCs w:val="16"/>
              </w:rPr>
            </w:pPr>
            <w:r w:rsidRPr="005401F4">
              <w:rPr>
                <w:sz w:val="16"/>
                <w:szCs w:val="16"/>
              </w:rPr>
              <w:t>Id</w:t>
            </w:r>
          </w:p>
        </w:tc>
        <w:tc>
          <w:tcPr>
            <w:tcW w:w="7371" w:type="dxa"/>
            <w:shd w:val="clear" w:color="auto" w:fill="FFFFFF"/>
          </w:tcPr>
          <w:p w:rsidR="004E2DCC" w:rsidRPr="005401F4" w:rsidRDefault="004E2DCC" w:rsidP="004E2DCC">
            <w:pPr>
              <w:rPr>
                <w:sz w:val="16"/>
                <w:szCs w:val="16"/>
              </w:rPr>
            </w:pPr>
            <w:r w:rsidRPr="005401F4">
              <w:rPr>
                <w:sz w:val="16"/>
                <w:szCs w:val="16"/>
              </w:rPr>
              <w:t>Gunnar Beck, Maximilian Krah, Jörg Meuthen</w:t>
            </w:r>
          </w:p>
          <w:p w:rsidR="004E2DCC" w:rsidRPr="005401F4" w:rsidRDefault="004E2DCC" w:rsidP="004E2DCC">
            <w:pPr>
              <w:rPr>
                <w:sz w:val="16"/>
                <w:szCs w:val="16"/>
              </w:rPr>
            </w:pPr>
          </w:p>
        </w:tc>
      </w:tr>
      <w:tr w:rsidR="004E2DCC" w:rsidRPr="005401F4" w:rsidTr="004E2DCC">
        <w:trPr>
          <w:cantSplit/>
        </w:trPr>
        <w:tc>
          <w:tcPr>
            <w:tcW w:w="1701" w:type="dxa"/>
            <w:shd w:val="clear" w:color="auto" w:fill="FFFFFF"/>
          </w:tcPr>
          <w:p w:rsidR="004E2DCC" w:rsidRPr="005401F4" w:rsidRDefault="004E2DCC" w:rsidP="004E2DCC">
            <w:pPr>
              <w:rPr>
                <w:sz w:val="16"/>
                <w:szCs w:val="16"/>
              </w:rPr>
            </w:pPr>
            <w:r w:rsidRPr="005401F4">
              <w:rPr>
                <w:sz w:val="16"/>
                <w:szCs w:val="16"/>
              </w:rPr>
              <w:t>Greens/Efa</w:t>
            </w:r>
          </w:p>
        </w:tc>
        <w:tc>
          <w:tcPr>
            <w:tcW w:w="7371" w:type="dxa"/>
            <w:shd w:val="clear" w:color="auto" w:fill="FFFFFF"/>
          </w:tcPr>
          <w:p w:rsidR="004E2DCC" w:rsidRPr="005401F4" w:rsidRDefault="004E2DCC" w:rsidP="004E2DCC">
            <w:pPr>
              <w:rPr>
                <w:sz w:val="16"/>
                <w:szCs w:val="16"/>
              </w:rPr>
            </w:pPr>
            <w:r w:rsidRPr="005401F4">
              <w:rPr>
                <w:sz w:val="16"/>
                <w:szCs w:val="16"/>
              </w:rPr>
              <w:t>Stasys Jakeliūnas</w:t>
            </w:r>
          </w:p>
          <w:p w:rsidR="004E2DCC" w:rsidRPr="005401F4" w:rsidRDefault="004E2DCC" w:rsidP="004E2DCC">
            <w:pPr>
              <w:rPr>
                <w:sz w:val="16"/>
                <w:szCs w:val="16"/>
              </w:rPr>
            </w:pPr>
          </w:p>
        </w:tc>
      </w:tr>
      <w:tr w:rsidR="004E2DCC" w:rsidRPr="005401F4" w:rsidTr="004E2DCC">
        <w:trPr>
          <w:cantSplit/>
        </w:trPr>
        <w:tc>
          <w:tcPr>
            <w:tcW w:w="1701" w:type="dxa"/>
            <w:shd w:val="clear" w:color="auto" w:fill="FFFFFF"/>
          </w:tcPr>
          <w:p w:rsidR="004E2DCC" w:rsidRPr="005401F4" w:rsidRDefault="004E2DCC" w:rsidP="004E2DCC">
            <w:pPr>
              <w:rPr>
                <w:sz w:val="16"/>
                <w:szCs w:val="16"/>
              </w:rPr>
            </w:pPr>
            <w:r w:rsidRPr="005401F4">
              <w:rPr>
                <w:sz w:val="16"/>
                <w:szCs w:val="16"/>
              </w:rPr>
              <w:t>Eul/Ngl</w:t>
            </w:r>
          </w:p>
        </w:tc>
        <w:tc>
          <w:tcPr>
            <w:tcW w:w="7371" w:type="dxa"/>
            <w:shd w:val="clear" w:color="auto" w:fill="FFFFFF"/>
          </w:tcPr>
          <w:p w:rsidR="004E2DCC" w:rsidRPr="005401F4" w:rsidRDefault="004E2DCC" w:rsidP="004E2DCC">
            <w:pPr>
              <w:rPr>
                <w:sz w:val="16"/>
                <w:szCs w:val="16"/>
              </w:rPr>
            </w:pPr>
            <w:r w:rsidRPr="005401F4">
              <w:rPr>
                <w:sz w:val="16"/>
                <w:szCs w:val="16"/>
              </w:rPr>
              <w:t>Manon Aubry, José Gusmão, Mick Wallace</w:t>
            </w:r>
          </w:p>
          <w:p w:rsidR="004E2DCC" w:rsidRPr="005401F4" w:rsidRDefault="004E2DCC" w:rsidP="004E2DCC">
            <w:pPr>
              <w:rPr>
                <w:sz w:val="16"/>
                <w:szCs w:val="16"/>
              </w:rPr>
            </w:pPr>
          </w:p>
        </w:tc>
      </w:tr>
    </w:tbl>
    <w:p w:rsidR="00365ABC" w:rsidRPr="005401F4" w:rsidRDefault="00365ABC" w:rsidP="00365ABC"/>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65ABC" w:rsidRPr="005401F4" w:rsidTr="004E2DCC">
        <w:trPr>
          <w:cantSplit/>
        </w:trPr>
        <w:tc>
          <w:tcPr>
            <w:tcW w:w="1701" w:type="dxa"/>
            <w:shd w:val="pct10" w:color="000000" w:fill="FFFFFF"/>
            <w:vAlign w:val="center"/>
          </w:tcPr>
          <w:p w:rsidR="00365ABC" w:rsidRPr="005401F4" w:rsidRDefault="004E2DCC" w:rsidP="00475213">
            <w:pPr>
              <w:pStyle w:val="RollCallVotes"/>
            </w:pPr>
            <w:r w:rsidRPr="005401F4">
              <w:t>4</w:t>
            </w:r>
          </w:p>
        </w:tc>
        <w:tc>
          <w:tcPr>
            <w:tcW w:w="7371" w:type="dxa"/>
            <w:shd w:val="pct10" w:color="000000" w:fill="FFFFFF"/>
          </w:tcPr>
          <w:p w:rsidR="00365ABC" w:rsidRPr="005401F4" w:rsidRDefault="00365ABC" w:rsidP="00475213">
            <w:pPr>
              <w:pStyle w:val="RollCallSymbols14pt"/>
            </w:pPr>
            <w:r w:rsidRPr="005401F4">
              <w:t>0</w:t>
            </w:r>
          </w:p>
        </w:tc>
      </w:tr>
      <w:tr w:rsidR="004E2DCC" w:rsidRPr="005401F4" w:rsidTr="004E2DCC">
        <w:trPr>
          <w:cantSplit/>
        </w:trPr>
        <w:tc>
          <w:tcPr>
            <w:tcW w:w="1701" w:type="dxa"/>
            <w:shd w:val="clear" w:color="auto" w:fill="FFFFFF"/>
          </w:tcPr>
          <w:p w:rsidR="004E2DCC" w:rsidRPr="005401F4" w:rsidRDefault="004E2DCC" w:rsidP="004E2DCC">
            <w:pPr>
              <w:rPr>
                <w:snapToGrid/>
                <w:sz w:val="16"/>
                <w:szCs w:val="16"/>
              </w:rPr>
            </w:pPr>
            <w:r w:rsidRPr="005401F4">
              <w:rPr>
                <w:sz w:val="16"/>
                <w:szCs w:val="16"/>
              </w:rPr>
              <w:t>Id</w:t>
            </w:r>
          </w:p>
        </w:tc>
        <w:tc>
          <w:tcPr>
            <w:tcW w:w="7371" w:type="dxa"/>
            <w:shd w:val="clear" w:color="auto" w:fill="FFFFFF"/>
          </w:tcPr>
          <w:p w:rsidR="004E2DCC" w:rsidRPr="005401F4" w:rsidRDefault="004E2DCC" w:rsidP="004E2DCC">
            <w:pPr>
              <w:rPr>
                <w:sz w:val="16"/>
                <w:szCs w:val="16"/>
              </w:rPr>
            </w:pPr>
            <w:r w:rsidRPr="005401F4">
              <w:rPr>
                <w:sz w:val="16"/>
                <w:szCs w:val="16"/>
              </w:rPr>
              <w:t>Francesca Donato, Valentino Grant, Antonio Maria Rinaldi, Marco Zanni</w:t>
            </w:r>
          </w:p>
          <w:p w:rsidR="004E2DCC" w:rsidRPr="005401F4" w:rsidRDefault="004E2DCC" w:rsidP="004E2DCC">
            <w:pPr>
              <w:rPr>
                <w:sz w:val="16"/>
                <w:szCs w:val="16"/>
              </w:rPr>
            </w:pPr>
          </w:p>
        </w:tc>
      </w:tr>
    </w:tbl>
    <w:p w:rsidR="00365ABC" w:rsidRPr="005401F4" w:rsidRDefault="00365ABC" w:rsidP="00365ABC">
      <w:pPr>
        <w:pStyle w:val="Normal12a"/>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65ABC" w:rsidRPr="005401F4" w:rsidTr="00475213">
        <w:trPr>
          <w:cantSplit/>
        </w:trPr>
        <w:tc>
          <w:tcPr>
            <w:tcW w:w="1701" w:type="dxa"/>
            <w:shd w:val="pct10" w:color="000000" w:fill="FFFFFF"/>
            <w:vAlign w:val="center"/>
          </w:tcPr>
          <w:p w:rsidR="00365ABC" w:rsidRPr="005401F4" w:rsidRDefault="00365ABC" w:rsidP="00475213">
            <w:pPr>
              <w:spacing w:before="120" w:after="120"/>
              <w:jc w:val="center"/>
              <w:rPr>
                <w:sz w:val="16"/>
              </w:rPr>
            </w:pPr>
          </w:p>
        </w:tc>
        <w:tc>
          <w:tcPr>
            <w:tcW w:w="7371" w:type="dxa"/>
            <w:shd w:val="pct10" w:color="000000" w:fill="FFFFFF"/>
            <w:vAlign w:val="center"/>
          </w:tcPr>
          <w:p w:rsidR="00365ABC" w:rsidRPr="005401F4" w:rsidRDefault="00365ABC" w:rsidP="00475213">
            <w:pPr>
              <w:pStyle w:val="NormalBoldCenter"/>
            </w:pPr>
            <w:r w:rsidRPr="005401F4">
              <w:t>Corrections to votes and voting intentions</w:t>
            </w:r>
          </w:p>
        </w:tc>
      </w:tr>
      <w:tr w:rsidR="00365ABC" w:rsidRPr="005401F4" w:rsidTr="00475213">
        <w:trPr>
          <w:cantSplit/>
        </w:trPr>
        <w:tc>
          <w:tcPr>
            <w:tcW w:w="1701" w:type="dxa"/>
            <w:shd w:val="clear" w:color="auto" w:fill="FFFFFF"/>
            <w:vAlign w:val="center"/>
          </w:tcPr>
          <w:p w:rsidR="00365ABC" w:rsidRPr="005401F4" w:rsidRDefault="00365ABC" w:rsidP="00475213">
            <w:pPr>
              <w:pStyle w:val="RollCallSymbols12pt"/>
            </w:pPr>
            <w:r w:rsidRPr="005401F4">
              <w:t>+</w:t>
            </w:r>
          </w:p>
        </w:tc>
        <w:tc>
          <w:tcPr>
            <w:tcW w:w="7371" w:type="dxa"/>
            <w:shd w:val="clear" w:color="auto" w:fill="FFFFFF"/>
            <w:vAlign w:val="center"/>
          </w:tcPr>
          <w:p w:rsidR="00365ABC" w:rsidRPr="005401F4" w:rsidRDefault="00365ABC" w:rsidP="00475213">
            <w:pPr>
              <w:pStyle w:val="RollCallTable"/>
            </w:pPr>
          </w:p>
        </w:tc>
      </w:tr>
      <w:tr w:rsidR="00365ABC" w:rsidRPr="005401F4" w:rsidTr="00475213">
        <w:trPr>
          <w:cantSplit/>
        </w:trPr>
        <w:tc>
          <w:tcPr>
            <w:tcW w:w="1701" w:type="dxa"/>
            <w:shd w:val="clear" w:color="auto" w:fill="FFFFFF"/>
            <w:vAlign w:val="center"/>
          </w:tcPr>
          <w:p w:rsidR="00365ABC" w:rsidRPr="005401F4" w:rsidRDefault="00365ABC" w:rsidP="00475213">
            <w:pPr>
              <w:pStyle w:val="RollCallSymbols12pt"/>
            </w:pPr>
            <w:r w:rsidRPr="005401F4">
              <w:t>-</w:t>
            </w:r>
          </w:p>
        </w:tc>
        <w:tc>
          <w:tcPr>
            <w:tcW w:w="7371" w:type="dxa"/>
            <w:shd w:val="clear" w:color="auto" w:fill="FFFFFF"/>
            <w:vAlign w:val="center"/>
          </w:tcPr>
          <w:p w:rsidR="00365ABC" w:rsidRPr="005401F4" w:rsidRDefault="00365ABC" w:rsidP="00475213">
            <w:pPr>
              <w:pStyle w:val="RollCallTable"/>
            </w:pPr>
          </w:p>
        </w:tc>
      </w:tr>
      <w:tr w:rsidR="00365ABC" w:rsidRPr="005401F4" w:rsidTr="00475213">
        <w:trPr>
          <w:cantSplit/>
        </w:trPr>
        <w:tc>
          <w:tcPr>
            <w:tcW w:w="1701" w:type="dxa"/>
            <w:shd w:val="clear" w:color="auto" w:fill="FFFFFF"/>
            <w:vAlign w:val="center"/>
          </w:tcPr>
          <w:p w:rsidR="00365ABC" w:rsidRPr="005401F4" w:rsidRDefault="00365ABC" w:rsidP="00475213">
            <w:pPr>
              <w:pStyle w:val="RollCallSymbols12pt"/>
            </w:pPr>
            <w:r w:rsidRPr="005401F4">
              <w:t>0</w:t>
            </w:r>
          </w:p>
        </w:tc>
        <w:tc>
          <w:tcPr>
            <w:tcW w:w="7371" w:type="dxa"/>
            <w:shd w:val="clear" w:color="auto" w:fill="FFFFFF"/>
            <w:vAlign w:val="center"/>
          </w:tcPr>
          <w:p w:rsidR="00365ABC" w:rsidRPr="005401F4" w:rsidRDefault="00365ABC" w:rsidP="00475213">
            <w:pPr>
              <w:pStyle w:val="RollCallTable"/>
            </w:pPr>
          </w:p>
        </w:tc>
      </w:tr>
    </w:tbl>
    <w:p w:rsidR="00365ABC" w:rsidRPr="005401F4" w:rsidRDefault="00365ABC" w:rsidP="00365ABC">
      <w:pPr>
        <w:pStyle w:val="Normal12a"/>
      </w:pPr>
    </w:p>
    <w:p w:rsidR="009F1026" w:rsidRPr="005401F4" w:rsidRDefault="009F1026" w:rsidP="00365ABC">
      <w:pPr>
        <w:pStyle w:val="Normal12a"/>
      </w:pPr>
    </w:p>
    <w:p w:rsidR="009F1026" w:rsidRPr="005401F4" w:rsidRDefault="009F1026" w:rsidP="00365ABC">
      <w:pPr>
        <w:pStyle w:val="Normal12a"/>
      </w:pPr>
    </w:p>
    <w:p w:rsidR="009F1026" w:rsidRPr="005401F4" w:rsidRDefault="009F1026" w:rsidP="00365ABC">
      <w:pPr>
        <w:pStyle w:val="Normal12a"/>
      </w:pPr>
    </w:p>
    <w:p w:rsidR="009F1026" w:rsidRPr="005401F4" w:rsidRDefault="009F1026" w:rsidP="00365ABC">
      <w:pPr>
        <w:pStyle w:val="Normal12a"/>
      </w:pPr>
    </w:p>
    <w:p w:rsidR="009F1026" w:rsidRPr="005401F4" w:rsidRDefault="009F1026" w:rsidP="00365ABC">
      <w:pPr>
        <w:pStyle w:val="Normal12a"/>
      </w:pPr>
    </w:p>
    <w:p w:rsidR="009F1026" w:rsidRPr="005401F4" w:rsidRDefault="009F1026" w:rsidP="00365ABC">
      <w:pPr>
        <w:pStyle w:val="Normal12a"/>
      </w:pPr>
    </w:p>
    <w:p w:rsidR="00365ABC" w:rsidRPr="005401F4" w:rsidRDefault="00365ABC" w:rsidP="00365ABC">
      <w:pPr>
        <w:pStyle w:val="RollCallTitle"/>
      </w:pPr>
      <w:bookmarkStart w:id="7" w:name="_Toc57909397"/>
      <w:r w:rsidRPr="005401F4">
        <w:t>3.</w:t>
      </w:r>
      <w:r w:rsidRPr="005401F4">
        <w:tab/>
      </w:r>
      <w:r w:rsidRPr="005401F4">
        <w:rPr>
          <w:b/>
        </w:rPr>
        <w:t>Opinion Strengthening transparency and integrity in the EU Institutions by setting up an independent EU ethics body</w:t>
      </w:r>
      <w:bookmarkEnd w:id="7"/>
    </w:p>
    <w:p w:rsidR="00365ABC" w:rsidRPr="005401F4" w:rsidRDefault="00365ABC" w:rsidP="00365ABC">
      <w:pPr>
        <w:pStyle w:val="RollCallSubtitle"/>
      </w:pPr>
      <w:bookmarkStart w:id="8" w:name="_Toc57909398"/>
      <w:r w:rsidRPr="005401F4">
        <w:t>3.1.</w:t>
      </w:r>
      <w:r w:rsidRPr="005401F4">
        <w:tab/>
        <w:t>Final vote</w:t>
      </w:r>
      <w:bookmarkEnd w:id="8"/>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65ABC" w:rsidRPr="005401F4" w:rsidTr="003D71CA">
        <w:trPr>
          <w:cantSplit/>
        </w:trPr>
        <w:tc>
          <w:tcPr>
            <w:tcW w:w="1701" w:type="dxa"/>
            <w:shd w:val="pct10" w:color="000000" w:fill="FFFFFF"/>
            <w:vAlign w:val="center"/>
          </w:tcPr>
          <w:p w:rsidR="00365ABC" w:rsidRPr="005401F4" w:rsidRDefault="0015019A" w:rsidP="00475213">
            <w:pPr>
              <w:pStyle w:val="RollCallVotes"/>
            </w:pPr>
            <w:r w:rsidRPr="005401F4">
              <w:t>26</w:t>
            </w:r>
          </w:p>
        </w:tc>
        <w:tc>
          <w:tcPr>
            <w:tcW w:w="7371" w:type="dxa"/>
            <w:shd w:val="pct10" w:color="000000" w:fill="FFFFFF"/>
          </w:tcPr>
          <w:p w:rsidR="00365ABC" w:rsidRPr="005401F4" w:rsidRDefault="00365ABC" w:rsidP="00475213">
            <w:pPr>
              <w:pStyle w:val="RollCallSymbols14pt"/>
            </w:pPr>
            <w:r w:rsidRPr="005401F4">
              <w:t>+</w:t>
            </w:r>
          </w:p>
        </w:tc>
      </w:tr>
      <w:tr w:rsidR="003D71CA" w:rsidRPr="005401F4" w:rsidTr="003D71CA">
        <w:trPr>
          <w:cantSplit/>
        </w:trPr>
        <w:tc>
          <w:tcPr>
            <w:tcW w:w="1701" w:type="dxa"/>
            <w:shd w:val="clear" w:color="auto" w:fill="FFFFFF"/>
          </w:tcPr>
          <w:p w:rsidR="003D71CA" w:rsidRPr="005401F4" w:rsidRDefault="003D71CA" w:rsidP="003D71CA">
            <w:pPr>
              <w:pStyle w:val="RollCallTable"/>
              <w:rPr>
                <w:snapToGrid/>
              </w:rPr>
            </w:pPr>
            <w:r w:rsidRPr="005401F4">
              <w:t>EPP</w:t>
            </w:r>
          </w:p>
        </w:tc>
        <w:tc>
          <w:tcPr>
            <w:tcW w:w="7371" w:type="dxa"/>
            <w:shd w:val="clear" w:color="auto" w:fill="FFFFFF"/>
          </w:tcPr>
          <w:p w:rsidR="003D71CA" w:rsidRPr="005401F4" w:rsidRDefault="003D71CA" w:rsidP="003D71CA">
            <w:pPr>
              <w:pStyle w:val="RollCallTable"/>
            </w:pPr>
            <w:r w:rsidRPr="005401F4">
              <w:t>Frances Fitzgerald, Sirpa Pietikäinen</w:t>
            </w:r>
          </w:p>
        </w:tc>
      </w:tr>
      <w:tr w:rsidR="003D71CA" w:rsidRPr="005401F4" w:rsidTr="003D71CA">
        <w:trPr>
          <w:cantSplit/>
        </w:trPr>
        <w:tc>
          <w:tcPr>
            <w:tcW w:w="1701" w:type="dxa"/>
            <w:shd w:val="clear" w:color="auto" w:fill="FFFFFF"/>
          </w:tcPr>
          <w:p w:rsidR="003D71CA" w:rsidRPr="005401F4" w:rsidRDefault="003D71CA" w:rsidP="003D71CA">
            <w:pPr>
              <w:pStyle w:val="RollCallTable"/>
            </w:pPr>
            <w:r w:rsidRPr="005401F4">
              <w:t>EPP</w:t>
            </w:r>
          </w:p>
        </w:tc>
        <w:tc>
          <w:tcPr>
            <w:tcW w:w="7371" w:type="dxa"/>
            <w:shd w:val="clear" w:color="auto" w:fill="FFFFFF"/>
          </w:tcPr>
          <w:p w:rsidR="003D71CA" w:rsidRPr="005401F4" w:rsidRDefault="003D71CA" w:rsidP="003D71CA">
            <w:pPr>
              <w:pStyle w:val="RollCallTable"/>
            </w:pPr>
            <w:r w:rsidRPr="005401F4">
              <w:t>Marek Belka, Jonás Fernández, Eero Heinäluoma, Aurore Lalucq, Pedro Marques, Costas Mavrides, Csaba Molnár, Evelyn Regner, Alfred Sant, Joachim Schuster, Pedro Silva Pereira, Paul Tang, Irene Tinagli</w:t>
            </w:r>
          </w:p>
        </w:tc>
      </w:tr>
      <w:tr w:rsidR="003D71CA" w:rsidRPr="005401F4" w:rsidTr="003D71CA">
        <w:trPr>
          <w:cantSplit/>
        </w:trPr>
        <w:tc>
          <w:tcPr>
            <w:tcW w:w="1701" w:type="dxa"/>
            <w:shd w:val="clear" w:color="auto" w:fill="FFFFFF"/>
          </w:tcPr>
          <w:p w:rsidR="003D71CA" w:rsidRPr="005401F4" w:rsidRDefault="003D71CA" w:rsidP="003D71CA">
            <w:pPr>
              <w:pStyle w:val="RollCallTable"/>
            </w:pPr>
            <w:r w:rsidRPr="005401F4">
              <w:t>RENEW</w:t>
            </w:r>
          </w:p>
        </w:tc>
        <w:tc>
          <w:tcPr>
            <w:tcW w:w="7371" w:type="dxa"/>
            <w:shd w:val="clear" w:color="auto" w:fill="FFFFFF"/>
          </w:tcPr>
          <w:p w:rsidR="003D71CA" w:rsidRPr="005401F4" w:rsidRDefault="003D71CA" w:rsidP="003D71CA">
            <w:pPr>
              <w:pStyle w:val="RollCallTable"/>
            </w:pPr>
            <w:r w:rsidRPr="005401F4">
              <w:t>Billy Kelleher</w:t>
            </w:r>
          </w:p>
        </w:tc>
      </w:tr>
      <w:tr w:rsidR="003D71CA" w:rsidRPr="005401F4" w:rsidTr="003D71CA">
        <w:trPr>
          <w:cantSplit/>
        </w:trPr>
        <w:tc>
          <w:tcPr>
            <w:tcW w:w="1701" w:type="dxa"/>
            <w:shd w:val="clear" w:color="auto" w:fill="FFFFFF"/>
          </w:tcPr>
          <w:p w:rsidR="003D71CA" w:rsidRPr="005401F4" w:rsidRDefault="003D71CA" w:rsidP="003D71CA">
            <w:pPr>
              <w:pStyle w:val="RollCallTable"/>
            </w:pPr>
            <w:r w:rsidRPr="005401F4">
              <w:t>GREENS/EFA</w:t>
            </w:r>
          </w:p>
        </w:tc>
        <w:tc>
          <w:tcPr>
            <w:tcW w:w="7371" w:type="dxa"/>
            <w:shd w:val="clear" w:color="auto" w:fill="FFFFFF"/>
          </w:tcPr>
          <w:p w:rsidR="003D71CA" w:rsidRPr="005401F4" w:rsidRDefault="003D71CA" w:rsidP="003D71CA">
            <w:pPr>
              <w:pStyle w:val="RollCallTable"/>
            </w:pPr>
            <w:r w:rsidRPr="005401F4">
              <w:t>Sven Giegold, Claude Gruffat, Stasys Jakeliūnas, Philippe Lamberts, Ville Niinistö, Ernest Urtasun</w:t>
            </w:r>
          </w:p>
        </w:tc>
      </w:tr>
      <w:tr w:rsidR="003D71CA" w:rsidRPr="005401F4" w:rsidTr="003D71CA">
        <w:trPr>
          <w:cantSplit/>
        </w:trPr>
        <w:tc>
          <w:tcPr>
            <w:tcW w:w="1701" w:type="dxa"/>
            <w:shd w:val="clear" w:color="auto" w:fill="FFFFFF"/>
          </w:tcPr>
          <w:p w:rsidR="003D71CA" w:rsidRPr="005401F4" w:rsidRDefault="003D71CA" w:rsidP="003D71CA">
            <w:pPr>
              <w:pStyle w:val="RollCallTable"/>
            </w:pPr>
            <w:r w:rsidRPr="005401F4">
              <w:t>EUL/NGL</w:t>
            </w:r>
          </w:p>
        </w:tc>
        <w:tc>
          <w:tcPr>
            <w:tcW w:w="7371" w:type="dxa"/>
            <w:shd w:val="clear" w:color="auto" w:fill="FFFFFF"/>
          </w:tcPr>
          <w:p w:rsidR="003D71CA" w:rsidRPr="005401F4" w:rsidRDefault="003D71CA" w:rsidP="003D71CA">
            <w:pPr>
              <w:pStyle w:val="RollCallTable"/>
            </w:pPr>
            <w:r w:rsidRPr="005401F4">
              <w:t>Manon Aubry, José Gusmão, Mick Wallace</w:t>
            </w:r>
          </w:p>
        </w:tc>
      </w:tr>
      <w:tr w:rsidR="003D71CA" w:rsidRPr="005401F4" w:rsidTr="003D71CA">
        <w:trPr>
          <w:cantSplit/>
        </w:trPr>
        <w:tc>
          <w:tcPr>
            <w:tcW w:w="1701" w:type="dxa"/>
            <w:shd w:val="clear" w:color="auto" w:fill="FFFFFF"/>
          </w:tcPr>
          <w:p w:rsidR="003D71CA" w:rsidRPr="005401F4" w:rsidRDefault="003D71CA" w:rsidP="003D71CA">
            <w:pPr>
              <w:pStyle w:val="RollCallTable"/>
            </w:pPr>
            <w:r w:rsidRPr="005401F4">
              <w:t>NI</w:t>
            </w:r>
          </w:p>
        </w:tc>
        <w:tc>
          <w:tcPr>
            <w:tcW w:w="7371" w:type="dxa"/>
            <w:shd w:val="clear" w:color="auto" w:fill="FFFFFF"/>
          </w:tcPr>
          <w:p w:rsidR="003D71CA" w:rsidRPr="005401F4" w:rsidRDefault="003D71CA" w:rsidP="003D71CA">
            <w:pPr>
              <w:pStyle w:val="RollCallTable"/>
            </w:pPr>
            <w:r w:rsidRPr="005401F4">
              <w:t>Piernicola Pedicini</w:t>
            </w:r>
          </w:p>
        </w:tc>
      </w:tr>
    </w:tbl>
    <w:p w:rsidR="00365ABC" w:rsidRPr="005401F4" w:rsidRDefault="00365ABC" w:rsidP="00365ABC"/>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65ABC" w:rsidRPr="005401F4" w:rsidTr="003D71CA">
        <w:trPr>
          <w:cantSplit/>
        </w:trPr>
        <w:tc>
          <w:tcPr>
            <w:tcW w:w="1701" w:type="dxa"/>
            <w:shd w:val="pct10" w:color="000000" w:fill="FFFFFF"/>
            <w:vAlign w:val="center"/>
          </w:tcPr>
          <w:p w:rsidR="00365ABC" w:rsidRPr="005401F4" w:rsidRDefault="0015019A" w:rsidP="00475213">
            <w:pPr>
              <w:pStyle w:val="RollCallVotes"/>
            </w:pPr>
            <w:r w:rsidRPr="005401F4">
              <w:t>13</w:t>
            </w:r>
          </w:p>
        </w:tc>
        <w:tc>
          <w:tcPr>
            <w:tcW w:w="7371" w:type="dxa"/>
            <w:shd w:val="pct10" w:color="000000" w:fill="FFFFFF"/>
          </w:tcPr>
          <w:p w:rsidR="00365ABC" w:rsidRPr="005401F4" w:rsidRDefault="00365ABC" w:rsidP="00475213">
            <w:pPr>
              <w:pStyle w:val="RollCallSymbols14pt"/>
            </w:pPr>
            <w:r w:rsidRPr="005401F4">
              <w:t>-</w:t>
            </w:r>
          </w:p>
        </w:tc>
      </w:tr>
      <w:tr w:rsidR="003D71CA" w:rsidRPr="005401F4" w:rsidTr="003D71CA">
        <w:trPr>
          <w:cantSplit/>
        </w:trPr>
        <w:tc>
          <w:tcPr>
            <w:tcW w:w="1701" w:type="dxa"/>
            <w:shd w:val="clear" w:color="auto" w:fill="FFFFFF"/>
          </w:tcPr>
          <w:p w:rsidR="003D71CA" w:rsidRPr="005401F4" w:rsidRDefault="003D71CA" w:rsidP="003D71CA">
            <w:pPr>
              <w:pStyle w:val="RollCallTable"/>
              <w:rPr>
                <w:snapToGrid/>
              </w:rPr>
            </w:pPr>
            <w:r w:rsidRPr="005401F4">
              <w:t>EPP</w:t>
            </w:r>
          </w:p>
        </w:tc>
        <w:tc>
          <w:tcPr>
            <w:tcW w:w="7371" w:type="dxa"/>
            <w:shd w:val="clear" w:color="auto" w:fill="FFFFFF"/>
          </w:tcPr>
          <w:p w:rsidR="003D71CA" w:rsidRPr="005401F4" w:rsidRDefault="003D71CA" w:rsidP="003D71CA">
            <w:pPr>
              <w:pStyle w:val="RollCallTable"/>
            </w:pPr>
            <w:r w:rsidRPr="005401F4">
              <w:t>Isabel Benjumea Benjumea, Stefan Berger, Markus Ferber, José Manuel García-Margallo y Marfil, Enikő Győri, Danuta Maria Hübner, Georgios Kyrtsos, Aušra Maldeikienė, Siegfried Mureşan, Lídia Pereira, Ralf Seekatz, Inese Vaidere</w:t>
            </w:r>
          </w:p>
        </w:tc>
      </w:tr>
      <w:tr w:rsidR="003D71CA" w:rsidRPr="005401F4" w:rsidTr="003D71CA">
        <w:trPr>
          <w:cantSplit/>
        </w:trPr>
        <w:tc>
          <w:tcPr>
            <w:tcW w:w="1701" w:type="dxa"/>
            <w:shd w:val="clear" w:color="auto" w:fill="FFFFFF"/>
          </w:tcPr>
          <w:p w:rsidR="003D71CA" w:rsidRPr="005401F4" w:rsidRDefault="003D71CA" w:rsidP="003D71CA">
            <w:pPr>
              <w:pStyle w:val="RollCallTable"/>
            </w:pPr>
            <w:r w:rsidRPr="005401F4">
              <w:t>RENEW</w:t>
            </w:r>
          </w:p>
        </w:tc>
        <w:tc>
          <w:tcPr>
            <w:tcW w:w="7371" w:type="dxa"/>
            <w:shd w:val="clear" w:color="auto" w:fill="FFFFFF"/>
          </w:tcPr>
          <w:p w:rsidR="003D71CA" w:rsidRPr="005401F4" w:rsidRDefault="003D71CA" w:rsidP="003D71CA">
            <w:pPr>
              <w:pStyle w:val="RollCallTable"/>
            </w:pPr>
            <w:r w:rsidRPr="005401F4">
              <w:t>Dragoș Pîslaru</w:t>
            </w:r>
          </w:p>
        </w:tc>
      </w:tr>
    </w:tbl>
    <w:p w:rsidR="00365ABC" w:rsidRPr="005401F4" w:rsidRDefault="00365ABC" w:rsidP="00365ABC"/>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65ABC" w:rsidRPr="005401F4" w:rsidTr="003D71CA">
        <w:trPr>
          <w:cantSplit/>
        </w:trPr>
        <w:tc>
          <w:tcPr>
            <w:tcW w:w="1701" w:type="dxa"/>
            <w:shd w:val="pct10" w:color="000000" w:fill="FFFFFF"/>
            <w:vAlign w:val="center"/>
          </w:tcPr>
          <w:p w:rsidR="00365ABC" w:rsidRPr="005401F4" w:rsidRDefault="0015019A" w:rsidP="00475213">
            <w:pPr>
              <w:pStyle w:val="RollCallVotes"/>
            </w:pPr>
            <w:r w:rsidRPr="005401F4">
              <w:t>20</w:t>
            </w:r>
          </w:p>
        </w:tc>
        <w:tc>
          <w:tcPr>
            <w:tcW w:w="7371" w:type="dxa"/>
            <w:shd w:val="pct10" w:color="000000" w:fill="FFFFFF"/>
          </w:tcPr>
          <w:p w:rsidR="00365ABC" w:rsidRPr="005401F4" w:rsidRDefault="00365ABC" w:rsidP="00475213">
            <w:pPr>
              <w:pStyle w:val="RollCallSymbols14pt"/>
            </w:pPr>
            <w:r w:rsidRPr="005401F4">
              <w:t>0</w:t>
            </w:r>
          </w:p>
        </w:tc>
      </w:tr>
      <w:tr w:rsidR="003D71CA" w:rsidRPr="005401F4" w:rsidTr="003D71CA">
        <w:trPr>
          <w:cantSplit/>
        </w:trPr>
        <w:tc>
          <w:tcPr>
            <w:tcW w:w="1701" w:type="dxa"/>
            <w:shd w:val="clear" w:color="auto" w:fill="FFFFFF"/>
          </w:tcPr>
          <w:p w:rsidR="003D71CA" w:rsidRPr="005401F4" w:rsidRDefault="003D71CA" w:rsidP="003D71CA">
            <w:pPr>
              <w:pStyle w:val="RollCallTable"/>
              <w:rPr>
                <w:snapToGrid/>
              </w:rPr>
            </w:pPr>
            <w:r w:rsidRPr="005401F4">
              <w:t>EPP</w:t>
            </w:r>
          </w:p>
        </w:tc>
        <w:tc>
          <w:tcPr>
            <w:tcW w:w="7371" w:type="dxa"/>
            <w:shd w:val="clear" w:color="auto" w:fill="FFFFFF"/>
          </w:tcPr>
          <w:p w:rsidR="003D71CA" w:rsidRPr="005401F4" w:rsidRDefault="003D71CA" w:rsidP="003D71CA">
            <w:pPr>
              <w:pStyle w:val="RollCallTable"/>
            </w:pPr>
            <w:r w:rsidRPr="005401F4">
              <w:t>Othmar Karas, Luděk Niedermayer</w:t>
            </w:r>
          </w:p>
        </w:tc>
      </w:tr>
      <w:tr w:rsidR="003D71CA" w:rsidRPr="005401F4" w:rsidTr="003D71CA">
        <w:trPr>
          <w:cantSplit/>
        </w:trPr>
        <w:tc>
          <w:tcPr>
            <w:tcW w:w="1701" w:type="dxa"/>
            <w:shd w:val="clear" w:color="auto" w:fill="FFFFFF"/>
          </w:tcPr>
          <w:p w:rsidR="003D71CA" w:rsidRPr="005401F4" w:rsidRDefault="003D71CA" w:rsidP="003D71CA">
            <w:pPr>
              <w:pStyle w:val="RollCallTable"/>
            </w:pPr>
            <w:r w:rsidRPr="005401F4">
              <w:t>RENEW</w:t>
            </w:r>
          </w:p>
        </w:tc>
        <w:tc>
          <w:tcPr>
            <w:tcW w:w="7371" w:type="dxa"/>
            <w:shd w:val="clear" w:color="auto" w:fill="FFFFFF"/>
          </w:tcPr>
          <w:p w:rsidR="003D71CA" w:rsidRPr="005401F4" w:rsidRDefault="003D71CA" w:rsidP="003D71CA">
            <w:pPr>
              <w:pStyle w:val="RollCallTable"/>
            </w:pPr>
            <w:r w:rsidRPr="005401F4">
              <w:t>Filles Boyer, Engin Eroglu, Luis Garicano, Ondřej Kovařík, Caroline Nagtegaal, Stéphanie Yon-Courtin</w:t>
            </w:r>
          </w:p>
        </w:tc>
      </w:tr>
      <w:tr w:rsidR="003D71CA" w:rsidRPr="005401F4" w:rsidTr="003D71CA">
        <w:trPr>
          <w:cantSplit/>
        </w:trPr>
        <w:tc>
          <w:tcPr>
            <w:tcW w:w="1701" w:type="dxa"/>
            <w:shd w:val="clear" w:color="auto" w:fill="FFFFFF"/>
          </w:tcPr>
          <w:p w:rsidR="003D71CA" w:rsidRPr="005401F4" w:rsidRDefault="003D71CA" w:rsidP="003D71CA">
            <w:pPr>
              <w:pStyle w:val="RollCallTable"/>
            </w:pPr>
            <w:r w:rsidRPr="005401F4">
              <w:t>ID</w:t>
            </w:r>
          </w:p>
        </w:tc>
        <w:tc>
          <w:tcPr>
            <w:tcW w:w="7371" w:type="dxa"/>
            <w:shd w:val="clear" w:color="auto" w:fill="FFFFFF"/>
          </w:tcPr>
          <w:p w:rsidR="003D71CA" w:rsidRPr="005401F4" w:rsidRDefault="003D71CA" w:rsidP="003D71CA">
            <w:pPr>
              <w:pStyle w:val="RollCallTable"/>
            </w:pPr>
            <w:r w:rsidRPr="005401F4">
              <w:t>Gunnar Beck, Francesca Donato, Valentino Grant, Maximilian Krah, Jörg Meuthen, Antonio Maria Rinaldi, Marco Zanni</w:t>
            </w:r>
          </w:p>
        </w:tc>
      </w:tr>
      <w:tr w:rsidR="003D71CA" w:rsidRPr="005401F4" w:rsidTr="003D71CA">
        <w:trPr>
          <w:cantSplit/>
        </w:trPr>
        <w:tc>
          <w:tcPr>
            <w:tcW w:w="1701" w:type="dxa"/>
            <w:shd w:val="clear" w:color="auto" w:fill="FFFFFF"/>
          </w:tcPr>
          <w:p w:rsidR="003D71CA" w:rsidRPr="005401F4" w:rsidRDefault="003D71CA" w:rsidP="003D71CA">
            <w:pPr>
              <w:pStyle w:val="RollCallTable"/>
            </w:pPr>
            <w:r w:rsidRPr="005401F4">
              <w:t>ECR</w:t>
            </w:r>
          </w:p>
        </w:tc>
        <w:tc>
          <w:tcPr>
            <w:tcW w:w="7371" w:type="dxa"/>
            <w:shd w:val="clear" w:color="auto" w:fill="FFFFFF"/>
          </w:tcPr>
          <w:p w:rsidR="003D71CA" w:rsidRPr="005401F4" w:rsidRDefault="003D71CA" w:rsidP="003D71CA">
            <w:pPr>
              <w:pStyle w:val="RollCallTable"/>
            </w:pPr>
            <w:r w:rsidRPr="005401F4">
              <w:t>Derk Jan Eppink, Patryk Jaki, Eugen Jurzyca, Johan Van Overtveldt, Roberts Zīle</w:t>
            </w:r>
          </w:p>
        </w:tc>
      </w:tr>
    </w:tbl>
    <w:p w:rsidR="00365ABC" w:rsidRPr="005401F4" w:rsidRDefault="00365ABC" w:rsidP="00365ABC">
      <w:pPr>
        <w:pStyle w:val="Normal12a"/>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65ABC" w:rsidRPr="005401F4" w:rsidTr="00475213">
        <w:trPr>
          <w:cantSplit/>
        </w:trPr>
        <w:tc>
          <w:tcPr>
            <w:tcW w:w="1701" w:type="dxa"/>
            <w:shd w:val="pct10" w:color="000000" w:fill="FFFFFF"/>
            <w:vAlign w:val="center"/>
          </w:tcPr>
          <w:p w:rsidR="00365ABC" w:rsidRPr="005401F4" w:rsidRDefault="00365ABC" w:rsidP="00475213">
            <w:pPr>
              <w:spacing w:before="120" w:after="120"/>
              <w:jc w:val="center"/>
              <w:rPr>
                <w:sz w:val="16"/>
              </w:rPr>
            </w:pPr>
          </w:p>
        </w:tc>
        <w:tc>
          <w:tcPr>
            <w:tcW w:w="7371" w:type="dxa"/>
            <w:shd w:val="pct10" w:color="000000" w:fill="FFFFFF"/>
            <w:vAlign w:val="center"/>
          </w:tcPr>
          <w:p w:rsidR="00365ABC" w:rsidRPr="005401F4" w:rsidRDefault="00365ABC" w:rsidP="00475213">
            <w:pPr>
              <w:pStyle w:val="NormalBoldCenter"/>
            </w:pPr>
            <w:r w:rsidRPr="005401F4">
              <w:t>Corrections to votes and voting intentions</w:t>
            </w:r>
          </w:p>
        </w:tc>
      </w:tr>
      <w:tr w:rsidR="00365ABC" w:rsidRPr="005401F4" w:rsidTr="00475213">
        <w:trPr>
          <w:cantSplit/>
        </w:trPr>
        <w:tc>
          <w:tcPr>
            <w:tcW w:w="1701" w:type="dxa"/>
            <w:shd w:val="clear" w:color="auto" w:fill="FFFFFF"/>
            <w:vAlign w:val="center"/>
          </w:tcPr>
          <w:p w:rsidR="00365ABC" w:rsidRPr="005401F4" w:rsidRDefault="00365ABC" w:rsidP="00475213">
            <w:pPr>
              <w:pStyle w:val="RollCallSymbols12pt"/>
            </w:pPr>
            <w:r w:rsidRPr="005401F4">
              <w:t>+</w:t>
            </w:r>
          </w:p>
        </w:tc>
        <w:tc>
          <w:tcPr>
            <w:tcW w:w="7371" w:type="dxa"/>
            <w:shd w:val="clear" w:color="auto" w:fill="FFFFFF"/>
            <w:vAlign w:val="center"/>
          </w:tcPr>
          <w:p w:rsidR="00365ABC" w:rsidRPr="005401F4" w:rsidRDefault="00365ABC" w:rsidP="00475213">
            <w:pPr>
              <w:pStyle w:val="RollCallTable"/>
            </w:pPr>
          </w:p>
        </w:tc>
      </w:tr>
      <w:tr w:rsidR="00365ABC" w:rsidRPr="005401F4" w:rsidTr="00475213">
        <w:trPr>
          <w:cantSplit/>
        </w:trPr>
        <w:tc>
          <w:tcPr>
            <w:tcW w:w="1701" w:type="dxa"/>
            <w:shd w:val="clear" w:color="auto" w:fill="FFFFFF"/>
            <w:vAlign w:val="center"/>
          </w:tcPr>
          <w:p w:rsidR="00365ABC" w:rsidRPr="005401F4" w:rsidRDefault="00365ABC" w:rsidP="00475213">
            <w:pPr>
              <w:pStyle w:val="RollCallSymbols12pt"/>
            </w:pPr>
            <w:r w:rsidRPr="005401F4">
              <w:t>-</w:t>
            </w:r>
          </w:p>
        </w:tc>
        <w:tc>
          <w:tcPr>
            <w:tcW w:w="7371" w:type="dxa"/>
            <w:shd w:val="clear" w:color="auto" w:fill="FFFFFF"/>
            <w:vAlign w:val="center"/>
          </w:tcPr>
          <w:p w:rsidR="00365ABC" w:rsidRPr="005401F4" w:rsidRDefault="00365ABC" w:rsidP="00475213">
            <w:pPr>
              <w:pStyle w:val="RollCallTable"/>
            </w:pPr>
          </w:p>
        </w:tc>
      </w:tr>
      <w:tr w:rsidR="00365ABC" w:rsidRPr="005401F4" w:rsidTr="00475213">
        <w:trPr>
          <w:cantSplit/>
        </w:trPr>
        <w:tc>
          <w:tcPr>
            <w:tcW w:w="1701" w:type="dxa"/>
            <w:shd w:val="clear" w:color="auto" w:fill="FFFFFF"/>
            <w:vAlign w:val="center"/>
          </w:tcPr>
          <w:p w:rsidR="00365ABC" w:rsidRPr="005401F4" w:rsidRDefault="00365ABC" w:rsidP="00475213">
            <w:pPr>
              <w:pStyle w:val="RollCallSymbols12pt"/>
            </w:pPr>
            <w:r w:rsidRPr="005401F4">
              <w:t>0</w:t>
            </w:r>
          </w:p>
        </w:tc>
        <w:tc>
          <w:tcPr>
            <w:tcW w:w="7371" w:type="dxa"/>
            <w:shd w:val="clear" w:color="auto" w:fill="FFFFFF"/>
            <w:vAlign w:val="center"/>
          </w:tcPr>
          <w:p w:rsidR="00365ABC" w:rsidRPr="005401F4" w:rsidRDefault="00365ABC" w:rsidP="00475213">
            <w:pPr>
              <w:pStyle w:val="RollCallTable"/>
            </w:pPr>
          </w:p>
        </w:tc>
      </w:tr>
    </w:tbl>
    <w:p w:rsidR="00365ABC" w:rsidRPr="005401F4" w:rsidRDefault="00365ABC" w:rsidP="00365ABC">
      <w:pPr>
        <w:pStyle w:val="Normal12a"/>
      </w:pPr>
    </w:p>
    <w:p w:rsidR="005A28B9" w:rsidRPr="005401F4" w:rsidRDefault="005A28B9" w:rsidP="00AD4CEB">
      <w:pPr>
        <w:pStyle w:val="Normal12a"/>
      </w:pPr>
    </w:p>
    <w:p w:rsidR="001E4EBD" w:rsidRPr="005401F4" w:rsidRDefault="001E4EBD" w:rsidP="001E4EBD"/>
    <w:p w:rsidR="001E4EBD" w:rsidRPr="005401F4" w:rsidRDefault="001E4EBD" w:rsidP="001E4EBD">
      <w:pPr>
        <w:sectPr w:rsidR="001E4EBD" w:rsidRPr="005401F4" w:rsidSect="00EC2B91">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567" w:footer="567" w:gutter="0"/>
          <w:cols w:space="720"/>
          <w:titlePg/>
          <w:docGrid w:linePitch="326"/>
        </w:sectPr>
      </w:pPr>
    </w:p>
    <w:p w:rsidR="008452E8" w:rsidRPr="005401F4" w:rsidRDefault="00CC6E1E" w:rsidP="00E2660A">
      <w:pPr>
        <w:pStyle w:val="AttendancePVTitle"/>
      </w:pPr>
      <w:r w:rsidRPr="005401F4">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5401F4">
        <w:trPr>
          <w:cantSplit/>
        </w:trPr>
        <w:tc>
          <w:tcPr>
            <w:tcW w:w="9072" w:type="dxa"/>
            <w:shd w:val="pct10" w:color="000000" w:fill="FFFFFF"/>
          </w:tcPr>
          <w:p w:rsidR="008452E8" w:rsidRPr="005401F4" w:rsidRDefault="00CC6E1E" w:rsidP="00AD4CEB">
            <w:pPr>
              <w:pStyle w:val="AttendancePVTable"/>
            </w:pPr>
            <w:r w:rsidRPr="005401F4">
              <w:t>Бюро/Mesa/Předsednictvo/Formandskabet/Vorstand/Juhatus/Προεδρείο/Bureau/Predsjedništvo/Ufficio di presidenza/Prezidijs/ Biuras/Elnökség/Prezydium/Birou/Predsedníctvo/Predsedstvo/Puheenjohtajisto/Presidiet (*)</w:t>
            </w:r>
          </w:p>
        </w:tc>
      </w:tr>
      <w:tr w:rsidR="008452E8" w:rsidRPr="005401F4">
        <w:trPr>
          <w:cantSplit/>
          <w:trHeight w:val="720"/>
        </w:trPr>
        <w:tc>
          <w:tcPr>
            <w:tcW w:w="9072" w:type="dxa"/>
            <w:shd w:val="clear" w:color="000000" w:fill="FFFFFF"/>
          </w:tcPr>
          <w:p w:rsidR="008452E8" w:rsidRPr="005401F4" w:rsidRDefault="009F1026" w:rsidP="009F1026">
            <w:pPr>
              <w:pStyle w:val="AttendancePVTable"/>
            </w:pPr>
            <w:r w:rsidRPr="005401F4">
              <w:t>Irene Tinagli, Luděk Niedermayer, Stéphanie Yon-Courtin</w:t>
            </w:r>
          </w:p>
        </w:tc>
      </w:tr>
      <w:tr w:rsidR="008452E8" w:rsidRPr="005401F4">
        <w:trPr>
          <w:cantSplit/>
        </w:trPr>
        <w:tc>
          <w:tcPr>
            <w:tcW w:w="9072" w:type="dxa"/>
            <w:shd w:val="pct10" w:color="000000" w:fill="FFFFFF"/>
          </w:tcPr>
          <w:p w:rsidR="008452E8" w:rsidRPr="005401F4" w:rsidRDefault="00CC6E1E" w:rsidP="00AD4CEB">
            <w:pPr>
              <w:pStyle w:val="AttendancePVTable"/>
            </w:pPr>
            <w:r w:rsidRPr="005401F4">
              <w:t>Членове/Diputados/Poslanci/Medlemmer/Mitglieder/Parlamendiliikmed/Βουλευτές/Members/Députés/Zastupnici/Deputati/Deputāti/ Nariai/Képviselõk/Membri/Leden/Posłowie/Deputados/Deputaţi/Jäsenet/Ledamöter</w:t>
            </w:r>
          </w:p>
        </w:tc>
      </w:tr>
      <w:tr w:rsidR="008452E8" w:rsidRPr="005401F4">
        <w:trPr>
          <w:cantSplit/>
          <w:trHeight w:val="1200"/>
        </w:trPr>
        <w:tc>
          <w:tcPr>
            <w:tcW w:w="9072" w:type="dxa"/>
            <w:shd w:val="clear" w:color="000000" w:fill="FFFFFF"/>
          </w:tcPr>
          <w:p w:rsidR="008452E8" w:rsidRPr="005401F4" w:rsidRDefault="00492DE0" w:rsidP="00AD4CEB">
            <w:pPr>
              <w:pStyle w:val="AttendancePVTable"/>
            </w:pPr>
            <w:r w:rsidRPr="005401F4">
              <w:t>Gunnar Beck, Marek Belka, Stefan Berger, Gilles Boyer, Francesca Donato, Engin Eroglu, Markus Ferber, Jonas Fernandez, José Manuel García-Margallo y Marfil, Luis Garicano, Sven Giegold, Valentino Grant, Claude Gruffat, Enikő Győri, Stasys Jakeliūnas, Billy Kelleher, Georgios Kyrtsos, Aurore Lalucq, Pedro Marques, Fulvio Martusciello, Caroline Nagtegaal, Lefteris Nikolaou-Alavanos, Dimitrios Papadimoulis, Piernicola Pedicini, Evelyn Regner, Alfred Sant, Joachim Schuster, Ralf Seekatz, Paul Tang, Ernest Urtasun, Inese Vaidere, Marco Zanni, Roberts Zīle</w:t>
            </w:r>
          </w:p>
        </w:tc>
      </w:tr>
      <w:tr w:rsidR="008452E8" w:rsidRPr="005401F4">
        <w:trPr>
          <w:cantSplit/>
        </w:trPr>
        <w:tc>
          <w:tcPr>
            <w:tcW w:w="9072" w:type="dxa"/>
            <w:shd w:val="pct10" w:color="000000" w:fill="FFFFFF"/>
          </w:tcPr>
          <w:p w:rsidR="008452E8" w:rsidRPr="005401F4" w:rsidRDefault="00CC6E1E" w:rsidP="00AD4CEB">
            <w:pPr>
              <w:pStyle w:val="AttendancePVTable"/>
            </w:pPr>
            <w:r w:rsidRPr="005401F4">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452E8" w:rsidRPr="005401F4">
        <w:trPr>
          <w:cantSplit/>
          <w:trHeight w:val="1200"/>
        </w:trPr>
        <w:tc>
          <w:tcPr>
            <w:tcW w:w="9072" w:type="dxa"/>
            <w:shd w:val="clear" w:color="000000" w:fill="FFFFFF"/>
          </w:tcPr>
          <w:p w:rsidR="008452E8" w:rsidRPr="005401F4" w:rsidRDefault="00492DE0" w:rsidP="00AD4CEB">
            <w:pPr>
              <w:pStyle w:val="AttendancePVTable"/>
            </w:pPr>
            <w:r w:rsidRPr="005401F4">
              <w:t>Nicola Beer, Fabio Massimo Castaldo, Agnès Evren, Henrike Hahn, Eugen Jurzyca, Chris MacManus, Margarida Marques, Mikuláš Peksa, Jessica Polfjärd, Clara Ponsatí Obiols</w:t>
            </w:r>
          </w:p>
        </w:tc>
      </w:tr>
    </w:tbl>
    <w:p w:rsidR="008452E8" w:rsidRPr="005401F4" w:rsidRDefault="008452E8" w:rsidP="005D5A08">
      <w:pPr>
        <w:pStyle w:val="AttendancePV"/>
      </w:pPr>
    </w:p>
    <w:p w:rsidR="008452E8" w:rsidRPr="005401F4" w:rsidRDefault="008452E8" w:rsidP="005D5A08">
      <w:pPr>
        <w:pStyle w:val="AttendancePV"/>
      </w:pPr>
    </w:p>
    <w:p w:rsidR="00714F25" w:rsidRPr="005401F4"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5401F4">
        <w:trPr>
          <w:cantSplit/>
        </w:trPr>
        <w:tc>
          <w:tcPr>
            <w:tcW w:w="9072" w:type="dxa"/>
            <w:gridSpan w:val="2"/>
            <w:shd w:val="pct10" w:color="000000" w:fill="FFFFFF"/>
          </w:tcPr>
          <w:p w:rsidR="008452E8" w:rsidRPr="005401F4" w:rsidRDefault="006D2283" w:rsidP="00467244">
            <w:pPr>
              <w:pStyle w:val="AttendancePVTable"/>
            </w:pPr>
            <w:r w:rsidRPr="005401F4">
              <w:t>209 (7)</w:t>
            </w:r>
          </w:p>
        </w:tc>
      </w:tr>
      <w:tr w:rsidR="008452E8" w:rsidRPr="005401F4">
        <w:trPr>
          <w:cantSplit/>
          <w:trHeight w:val="720"/>
        </w:trPr>
        <w:tc>
          <w:tcPr>
            <w:tcW w:w="9072" w:type="dxa"/>
            <w:gridSpan w:val="2"/>
          </w:tcPr>
          <w:p w:rsidR="008452E8" w:rsidRPr="005401F4" w:rsidRDefault="008452E8" w:rsidP="00AD4CEB">
            <w:pPr>
              <w:pStyle w:val="AttendancePVTable"/>
            </w:pPr>
          </w:p>
        </w:tc>
      </w:tr>
      <w:tr w:rsidR="008452E8" w:rsidRPr="005401F4">
        <w:trPr>
          <w:cantSplit/>
        </w:trPr>
        <w:tc>
          <w:tcPr>
            <w:tcW w:w="9072" w:type="dxa"/>
            <w:gridSpan w:val="2"/>
            <w:shd w:val="pct10" w:color="000000" w:fill="FFFFFF"/>
          </w:tcPr>
          <w:p w:rsidR="008452E8" w:rsidRPr="005401F4" w:rsidRDefault="00467244" w:rsidP="00AD4CEB">
            <w:pPr>
              <w:pStyle w:val="AttendancePVTable"/>
            </w:pPr>
            <w:r w:rsidRPr="005401F4">
              <w:t>216 (3)</w:t>
            </w:r>
          </w:p>
        </w:tc>
      </w:tr>
      <w:tr w:rsidR="008452E8" w:rsidRPr="005401F4">
        <w:trPr>
          <w:cantSplit/>
          <w:trHeight w:val="720"/>
        </w:trPr>
        <w:tc>
          <w:tcPr>
            <w:tcW w:w="9072" w:type="dxa"/>
            <w:gridSpan w:val="2"/>
          </w:tcPr>
          <w:p w:rsidR="008452E8" w:rsidRPr="005401F4" w:rsidRDefault="008452E8" w:rsidP="00AD4CEB">
            <w:pPr>
              <w:pStyle w:val="AttendancePVTable"/>
            </w:pPr>
          </w:p>
        </w:tc>
      </w:tr>
      <w:tr w:rsidR="008452E8" w:rsidRPr="005401F4">
        <w:trPr>
          <w:cantSplit/>
        </w:trPr>
        <w:tc>
          <w:tcPr>
            <w:tcW w:w="9072" w:type="dxa"/>
            <w:gridSpan w:val="2"/>
            <w:shd w:val="pct10" w:color="000000" w:fill="FFFFFF"/>
          </w:tcPr>
          <w:p w:rsidR="008452E8" w:rsidRPr="005401F4" w:rsidRDefault="006D2283" w:rsidP="00467244">
            <w:pPr>
              <w:pStyle w:val="AttendancePVTable"/>
            </w:pPr>
            <w:r w:rsidRPr="005401F4">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8452E8" w:rsidRPr="005401F4">
        <w:trPr>
          <w:trHeight w:val="720"/>
        </w:trPr>
        <w:tc>
          <w:tcPr>
            <w:tcW w:w="7513" w:type="dxa"/>
          </w:tcPr>
          <w:p w:rsidR="008452E8" w:rsidRPr="005401F4" w:rsidRDefault="008452E8" w:rsidP="00AD4CEB">
            <w:pPr>
              <w:pStyle w:val="AttendancePVTable"/>
            </w:pPr>
          </w:p>
        </w:tc>
        <w:tc>
          <w:tcPr>
            <w:tcW w:w="1559" w:type="dxa"/>
          </w:tcPr>
          <w:p w:rsidR="008452E8" w:rsidRPr="005401F4" w:rsidRDefault="008452E8" w:rsidP="00AD4CEB">
            <w:pPr>
              <w:pStyle w:val="AttendancePVTable"/>
            </w:pPr>
          </w:p>
        </w:tc>
      </w:tr>
    </w:tbl>
    <w:p w:rsidR="008452E8" w:rsidRPr="005401F4" w:rsidRDefault="008452E8" w:rsidP="005D5A08">
      <w:pPr>
        <w:pStyle w:val="AttendancePV"/>
      </w:pPr>
    </w:p>
    <w:p w:rsidR="0083601E" w:rsidRPr="005401F4" w:rsidRDefault="0083601E" w:rsidP="005D5A08">
      <w:pPr>
        <w:pStyle w:val="AttendancePV"/>
      </w:pPr>
    </w:p>
    <w:p w:rsidR="0083601E" w:rsidRPr="005401F4" w:rsidRDefault="0083601E" w:rsidP="005D5A08">
      <w:pPr>
        <w:pStyle w:val="AttendancePV"/>
      </w:pPr>
    </w:p>
    <w:p w:rsidR="0083601E" w:rsidRPr="005401F4" w:rsidRDefault="0083601E" w:rsidP="005D5A08">
      <w:pPr>
        <w:pStyle w:val="AttendancePV"/>
      </w:pPr>
    </w:p>
    <w:p w:rsidR="00365ABC" w:rsidRPr="005401F4" w:rsidRDefault="00365ABC" w:rsidP="005D5A08">
      <w:pPr>
        <w:pStyle w:val="AttendancePV"/>
      </w:pPr>
    </w:p>
    <w:p w:rsidR="00365ABC" w:rsidRPr="005401F4" w:rsidRDefault="00365ABC" w:rsidP="005D5A08">
      <w:pPr>
        <w:pStyle w:val="AttendancePV"/>
      </w:pPr>
    </w:p>
    <w:p w:rsidR="00365ABC" w:rsidRPr="005401F4" w:rsidRDefault="00365ABC" w:rsidP="005D5A08">
      <w:pPr>
        <w:pStyle w:val="AttendancePV"/>
      </w:pPr>
    </w:p>
    <w:p w:rsidR="00365ABC" w:rsidRPr="005401F4" w:rsidRDefault="00365ABC" w:rsidP="005D5A08">
      <w:pPr>
        <w:pStyle w:val="AttendancePV"/>
      </w:pPr>
    </w:p>
    <w:p w:rsidR="00365ABC" w:rsidRPr="005401F4" w:rsidRDefault="00365ABC"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5401F4" w:rsidTr="00B15084">
        <w:trPr>
          <w:cantSplit/>
        </w:trPr>
        <w:tc>
          <w:tcPr>
            <w:tcW w:w="9072" w:type="dxa"/>
            <w:shd w:val="pct10" w:color="000000" w:fill="FFFFFF"/>
          </w:tcPr>
          <w:p w:rsidR="0083601E" w:rsidRPr="005401F4" w:rsidRDefault="0083601E" w:rsidP="00AD4CEB">
            <w:pPr>
              <w:pStyle w:val="AttendancePVTable"/>
            </w:pPr>
            <w:r w:rsidRPr="005401F4">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5401F4" w:rsidTr="00B15084">
        <w:trPr>
          <w:cantSplit/>
          <w:trHeight w:val="720"/>
        </w:trPr>
        <w:tc>
          <w:tcPr>
            <w:tcW w:w="9072" w:type="dxa"/>
          </w:tcPr>
          <w:p w:rsidR="0083601E" w:rsidRPr="005401F4" w:rsidRDefault="0083601E" w:rsidP="00AD4CEB">
            <w:pPr>
              <w:pStyle w:val="AttendancePVTable"/>
            </w:pPr>
          </w:p>
        </w:tc>
      </w:tr>
    </w:tbl>
    <w:p w:rsidR="008452E8" w:rsidRPr="005401F4" w:rsidRDefault="008452E8" w:rsidP="005D5A08">
      <w:pPr>
        <w:pStyle w:val="AttendancePV"/>
      </w:pPr>
    </w:p>
    <w:p w:rsidR="0083601E" w:rsidRPr="005401F4" w:rsidRDefault="0083601E" w:rsidP="005D5A08">
      <w:pPr>
        <w:pStyle w:val="AttendancePV"/>
      </w:pPr>
    </w:p>
    <w:p w:rsidR="00DB5CC6" w:rsidRPr="005401F4"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5401F4">
        <w:tc>
          <w:tcPr>
            <w:tcW w:w="9072" w:type="dxa"/>
            <w:shd w:val="pct10" w:color="000000" w:fill="FFFFFF"/>
          </w:tcPr>
          <w:p w:rsidR="008452E8" w:rsidRPr="005401F4" w:rsidRDefault="00CC6E1E" w:rsidP="00F51C97">
            <w:pPr>
              <w:pStyle w:val="AttendancePVTable"/>
            </w:pPr>
            <w:r w:rsidRPr="005401F4">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taċ-'Chairman'/Op uitnodiging van de voorzitter/Na zaproszenie Przewodniczącego/A convite do Presidente/La invitaţia preşedintelui/ Na pozvanie predsedu/Na povabilo predsednika/Puheenjohtajan kutsusta/På ordförandens inbjudan</w:t>
            </w:r>
          </w:p>
        </w:tc>
      </w:tr>
      <w:tr w:rsidR="008452E8" w:rsidRPr="005401F4">
        <w:trPr>
          <w:trHeight w:val="720"/>
        </w:trPr>
        <w:tc>
          <w:tcPr>
            <w:tcW w:w="9072" w:type="dxa"/>
          </w:tcPr>
          <w:p w:rsidR="008452E8" w:rsidRPr="005401F4" w:rsidRDefault="008452E8" w:rsidP="00AD4CEB">
            <w:pPr>
              <w:pStyle w:val="AttendancePVTable"/>
            </w:pPr>
          </w:p>
        </w:tc>
      </w:tr>
    </w:tbl>
    <w:p w:rsidR="008452E8" w:rsidRPr="005401F4" w:rsidRDefault="008452E8" w:rsidP="005D5A08">
      <w:pPr>
        <w:pStyle w:val="AttendancePV"/>
      </w:pPr>
    </w:p>
    <w:p w:rsidR="0083601E" w:rsidRPr="005401F4" w:rsidRDefault="0083601E" w:rsidP="005D5A08">
      <w:pPr>
        <w:pStyle w:val="AttendancePV"/>
      </w:pPr>
    </w:p>
    <w:p w:rsidR="008452E8" w:rsidRPr="005401F4"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5401F4">
        <w:tc>
          <w:tcPr>
            <w:tcW w:w="9072" w:type="dxa"/>
            <w:gridSpan w:val="2"/>
            <w:shd w:val="pct10" w:color="000000" w:fill="FFFFFF"/>
          </w:tcPr>
          <w:p w:rsidR="008452E8" w:rsidRPr="005401F4" w:rsidRDefault="00CC6E1E" w:rsidP="00AD4CEB">
            <w:pPr>
              <w:pStyle w:val="AttendancePVTable"/>
            </w:pPr>
            <w:r w:rsidRPr="005401F4">
              <w:t>Съвет/Consejo/Rada/Rådet/Rat/Nõukogu/Συμβούλιο/Council/Conseil/Vijeće/Consiglio/Padome/Taryba/Tanács/Kunsill/Raad/ Conselho/Consiliu/Svet/Neuvosto/Rådet (*)</w:t>
            </w:r>
          </w:p>
        </w:tc>
      </w:tr>
      <w:tr w:rsidR="008452E8" w:rsidRPr="005401F4">
        <w:trPr>
          <w:trHeight w:val="720"/>
        </w:trPr>
        <w:tc>
          <w:tcPr>
            <w:tcW w:w="9072" w:type="dxa"/>
            <w:gridSpan w:val="2"/>
          </w:tcPr>
          <w:p w:rsidR="008452E8" w:rsidRPr="005401F4" w:rsidRDefault="008452E8" w:rsidP="00AD4CEB">
            <w:pPr>
              <w:pStyle w:val="AttendancePVTable"/>
            </w:pPr>
          </w:p>
        </w:tc>
      </w:tr>
      <w:tr w:rsidR="008452E8" w:rsidRPr="005401F4">
        <w:tc>
          <w:tcPr>
            <w:tcW w:w="9072" w:type="dxa"/>
            <w:gridSpan w:val="2"/>
            <w:shd w:val="pct10" w:color="000000" w:fill="FFFFFF"/>
          </w:tcPr>
          <w:p w:rsidR="008452E8" w:rsidRPr="005401F4" w:rsidRDefault="00CC6E1E" w:rsidP="002E2B09">
            <w:pPr>
              <w:pStyle w:val="AttendancePVTable"/>
            </w:pPr>
            <w:r w:rsidRPr="005401F4">
              <w:t>Комисия/Comisión/Komise/Kommissionen/Kommission/Komisjon/Επιτροπή/Commission/Komisija/Commissione/Bizottság/ Kummissjoni/Commissie/Komisja/Comissão/Comisie/Komisia/Komissio/Kommissionen (*)</w:t>
            </w:r>
          </w:p>
        </w:tc>
      </w:tr>
      <w:tr w:rsidR="008452E8" w:rsidRPr="005401F4">
        <w:trPr>
          <w:trHeight w:val="720"/>
        </w:trPr>
        <w:tc>
          <w:tcPr>
            <w:tcW w:w="9072" w:type="dxa"/>
            <w:gridSpan w:val="2"/>
          </w:tcPr>
          <w:p w:rsidR="008452E8" w:rsidRPr="005401F4" w:rsidRDefault="008452E8" w:rsidP="00AD4CEB">
            <w:pPr>
              <w:pStyle w:val="AttendancePVTable"/>
            </w:pPr>
          </w:p>
        </w:tc>
      </w:tr>
      <w:tr w:rsidR="008452E8" w:rsidRPr="005401F4">
        <w:tc>
          <w:tcPr>
            <w:tcW w:w="9072" w:type="dxa"/>
            <w:gridSpan w:val="2"/>
            <w:shd w:val="pct10" w:color="000000" w:fill="FFFFFF"/>
          </w:tcPr>
          <w:p w:rsidR="008452E8" w:rsidRPr="005401F4" w:rsidRDefault="00F0068D" w:rsidP="00F0068D">
            <w:pPr>
              <w:pStyle w:val="AttendancePVTable"/>
            </w:pPr>
            <w:r w:rsidRPr="005401F4">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8452E8" w:rsidRPr="005401F4">
        <w:trPr>
          <w:cantSplit/>
          <w:trHeight w:val="720"/>
        </w:trPr>
        <w:tc>
          <w:tcPr>
            <w:tcW w:w="1701" w:type="dxa"/>
          </w:tcPr>
          <w:p w:rsidR="008452E8" w:rsidRPr="005401F4" w:rsidRDefault="008452E8" w:rsidP="00AD4CEB">
            <w:pPr>
              <w:pStyle w:val="AttendancePVTable"/>
            </w:pPr>
          </w:p>
        </w:tc>
        <w:tc>
          <w:tcPr>
            <w:tcW w:w="7371" w:type="dxa"/>
          </w:tcPr>
          <w:p w:rsidR="008452E8" w:rsidRPr="005401F4" w:rsidRDefault="008452E8" w:rsidP="00AD4CEB">
            <w:pPr>
              <w:pStyle w:val="AttendancePVTable"/>
            </w:pPr>
          </w:p>
        </w:tc>
      </w:tr>
    </w:tbl>
    <w:p w:rsidR="008452E8" w:rsidRPr="005401F4" w:rsidRDefault="008452E8" w:rsidP="005D5A08">
      <w:pPr>
        <w:pStyle w:val="AttendancePV"/>
      </w:pPr>
    </w:p>
    <w:p w:rsidR="008452E8" w:rsidRPr="005401F4"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5401F4">
        <w:trPr>
          <w:cantSplit/>
        </w:trPr>
        <w:tc>
          <w:tcPr>
            <w:tcW w:w="9072" w:type="dxa"/>
            <w:shd w:val="pct10" w:color="000000" w:fill="FFFFFF"/>
          </w:tcPr>
          <w:p w:rsidR="008452E8" w:rsidRPr="005401F4" w:rsidRDefault="00007788" w:rsidP="00AD4CEB">
            <w:pPr>
              <w:pStyle w:val="AttendancePVTable"/>
            </w:pPr>
            <w:r w:rsidRPr="005401F4">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5401F4">
        <w:trPr>
          <w:cantSplit/>
          <w:trHeight w:val="1200"/>
        </w:trPr>
        <w:tc>
          <w:tcPr>
            <w:tcW w:w="9072" w:type="dxa"/>
          </w:tcPr>
          <w:p w:rsidR="008452E8" w:rsidRPr="005401F4" w:rsidRDefault="008452E8" w:rsidP="00AD4CEB">
            <w:pPr>
              <w:pStyle w:val="AttendancePVTable"/>
            </w:pPr>
          </w:p>
        </w:tc>
      </w:tr>
    </w:tbl>
    <w:p w:rsidR="0083601E" w:rsidRPr="005401F4" w:rsidRDefault="0083601E" w:rsidP="005D5A08">
      <w:pPr>
        <w:pStyle w:val="AttendancePV"/>
      </w:pPr>
      <w:r w:rsidRPr="005401F4">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5401F4">
        <w:trPr>
          <w:cantSplit/>
        </w:trPr>
        <w:tc>
          <w:tcPr>
            <w:tcW w:w="9072" w:type="dxa"/>
            <w:gridSpan w:val="2"/>
            <w:shd w:val="pct10" w:color="000000" w:fill="FFFFFF"/>
          </w:tcPr>
          <w:p w:rsidR="008452E8" w:rsidRPr="005401F4" w:rsidRDefault="00C634EF" w:rsidP="005F6C89">
            <w:pPr>
              <w:pStyle w:val="AttendancePVTable"/>
            </w:pPr>
            <w:r w:rsidRPr="005401F4">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8452E8" w:rsidRPr="005401F4">
        <w:trPr>
          <w:cantSplit/>
        </w:trPr>
        <w:tc>
          <w:tcPr>
            <w:tcW w:w="1701" w:type="dxa"/>
            <w:shd w:val="clear" w:color="auto" w:fill="FFFFFF"/>
          </w:tcPr>
          <w:p w:rsidR="008452E8" w:rsidRPr="005401F4" w:rsidRDefault="008452E8" w:rsidP="00A66B35">
            <w:pPr>
              <w:pStyle w:val="AttendancePVTable"/>
            </w:pPr>
            <w:r w:rsidRPr="005401F4">
              <w:t>PPE</w:t>
            </w:r>
          </w:p>
          <w:p w:rsidR="008452E8" w:rsidRPr="005401F4" w:rsidRDefault="00CE5AEB" w:rsidP="00A66B35">
            <w:pPr>
              <w:pStyle w:val="AttendancePVTable"/>
            </w:pPr>
            <w:r w:rsidRPr="005401F4">
              <w:t>S&amp;D</w:t>
            </w:r>
          </w:p>
          <w:p w:rsidR="00A5325A" w:rsidRPr="005401F4" w:rsidRDefault="00A5325A" w:rsidP="00A66B35">
            <w:pPr>
              <w:pStyle w:val="AttendancePVTable"/>
            </w:pPr>
            <w:r w:rsidRPr="005401F4">
              <w:t>Renew</w:t>
            </w:r>
          </w:p>
          <w:p w:rsidR="008452E8" w:rsidRPr="005401F4" w:rsidRDefault="006D6EB9" w:rsidP="00A66B35">
            <w:pPr>
              <w:pStyle w:val="AttendancePVTable"/>
            </w:pPr>
            <w:r w:rsidRPr="005401F4">
              <w:t>ID</w:t>
            </w:r>
          </w:p>
          <w:p w:rsidR="00A5325A" w:rsidRPr="005401F4" w:rsidRDefault="006D6EB9" w:rsidP="006D6EB9">
            <w:pPr>
              <w:pStyle w:val="AttendancePVTable"/>
            </w:pPr>
            <w:r w:rsidRPr="005401F4">
              <w:t>Verts/ALE</w:t>
            </w:r>
          </w:p>
          <w:p w:rsidR="00A5325A" w:rsidRPr="005401F4" w:rsidRDefault="00A5325A" w:rsidP="00A5325A">
            <w:pPr>
              <w:pStyle w:val="AttendancePVTable"/>
            </w:pPr>
            <w:r w:rsidRPr="005401F4">
              <w:t>ECR</w:t>
            </w:r>
          </w:p>
          <w:p w:rsidR="008452E8" w:rsidRPr="005401F4" w:rsidRDefault="00926DB0" w:rsidP="00A66B35">
            <w:pPr>
              <w:pStyle w:val="AttendancePVTable"/>
            </w:pPr>
            <w:r w:rsidRPr="005401F4">
              <w:t>GUE/NGL</w:t>
            </w:r>
          </w:p>
          <w:p w:rsidR="008452E8" w:rsidRPr="005401F4" w:rsidRDefault="008452E8" w:rsidP="00A66B35">
            <w:pPr>
              <w:pStyle w:val="AttendancePVTable"/>
            </w:pPr>
            <w:r w:rsidRPr="005401F4">
              <w:t>NI</w:t>
            </w:r>
          </w:p>
        </w:tc>
        <w:tc>
          <w:tcPr>
            <w:tcW w:w="7371" w:type="dxa"/>
            <w:shd w:val="clear" w:color="auto" w:fill="FFFFFF"/>
          </w:tcPr>
          <w:p w:rsidR="0006514D" w:rsidRPr="005401F4" w:rsidRDefault="0006514D" w:rsidP="00374A20">
            <w:pPr>
              <w:pStyle w:val="AttendancePVTable"/>
            </w:pPr>
          </w:p>
          <w:p w:rsidR="006B47D0" w:rsidRPr="005401F4" w:rsidRDefault="006B47D0" w:rsidP="00374A20">
            <w:pPr>
              <w:pStyle w:val="AttendancePVTable"/>
            </w:pPr>
          </w:p>
          <w:p w:rsidR="006B47D0" w:rsidRPr="005401F4" w:rsidRDefault="006B47D0" w:rsidP="00374A20">
            <w:pPr>
              <w:pStyle w:val="AttendancePVTable"/>
            </w:pPr>
          </w:p>
          <w:p w:rsidR="006B47D0" w:rsidRPr="005401F4" w:rsidRDefault="006B47D0" w:rsidP="00374A20">
            <w:pPr>
              <w:pStyle w:val="AttendancePVTable"/>
            </w:pPr>
          </w:p>
          <w:p w:rsidR="006B47D0" w:rsidRPr="005401F4" w:rsidRDefault="006B47D0" w:rsidP="00374A20">
            <w:pPr>
              <w:pStyle w:val="AttendancePVTable"/>
            </w:pPr>
          </w:p>
          <w:p w:rsidR="00776E91" w:rsidRPr="005401F4" w:rsidRDefault="00776E91" w:rsidP="00374A20">
            <w:pPr>
              <w:pStyle w:val="AttendancePVTable"/>
            </w:pPr>
          </w:p>
        </w:tc>
      </w:tr>
    </w:tbl>
    <w:p w:rsidR="00DB5CC6" w:rsidRPr="005401F4" w:rsidRDefault="00DB5CC6" w:rsidP="005D5A08">
      <w:pPr>
        <w:pStyle w:val="AttendancePV"/>
      </w:pPr>
    </w:p>
    <w:p w:rsidR="0083601E" w:rsidRPr="005401F4" w:rsidRDefault="0083601E" w:rsidP="005D5A08">
      <w:pPr>
        <w:pStyle w:val="AttendancePV"/>
      </w:pPr>
    </w:p>
    <w:p w:rsidR="0083601E" w:rsidRPr="005401F4"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5401F4">
        <w:trPr>
          <w:cantSplit/>
        </w:trPr>
        <w:tc>
          <w:tcPr>
            <w:tcW w:w="9072" w:type="dxa"/>
            <w:gridSpan w:val="2"/>
            <w:shd w:val="pct10" w:color="000000" w:fill="FFFFFF"/>
          </w:tcPr>
          <w:p w:rsidR="008452E8" w:rsidRPr="005401F4" w:rsidRDefault="00DC629C" w:rsidP="00AD4CEB">
            <w:pPr>
              <w:pStyle w:val="AttendancePVTable"/>
            </w:pPr>
            <w:r w:rsidRPr="005401F4">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5401F4" w:rsidTr="003C7A12">
        <w:trPr>
          <w:cantSplit/>
          <w:trHeight w:val="510"/>
        </w:trPr>
        <w:tc>
          <w:tcPr>
            <w:tcW w:w="9072" w:type="dxa"/>
            <w:gridSpan w:val="2"/>
            <w:shd w:val="clear" w:color="auto" w:fill="FFFFFF"/>
          </w:tcPr>
          <w:p w:rsidR="008452E8" w:rsidRPr="005401F4" w:rsidRDefault="008452E8" w:rsidP="00AD4CEB">
            <w:pPr>
              <w:pStyle w:val="AttendancePVTable"/>
            </w:pPr>
          </w:p>
        </w:tc>
      </w:tr>
      <w:tr w:rsidR="008452E8" w:rsidRPr="005401F4">
        <w:trPr>
          <w:cantSplit/>
        </w:trPr>
        <w:tc>
          <w:tcPr>
            <w:tcW w:w="9072" w:type="dxa"/>
            <w:gridSpan w:val="2"/>
            <w:shd w:val="pct10" w:color="000000" w:fill="FFFFFF"/>
          </w:tcPr>
          <w:p w:rsidR="008452E8" w:rsidRPr="005401F4" w:rsidRDefault="00C634EF" w:rsidP="00AD4CEB">
            <w:pPr>
              <w:pStyle w:val="AttendancePVTable"/>
            </w:pPr>
            <w:r w:rsidRPr="005401F4">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5401F4" w:rsidTr="003C7A12">
        <w:trPr>
          <w:cantSplit/>
          <w:trHeight w:val="510"/>
        </w:trPr>
        <w:tc>
          <w:tcPr>
            <w:tcW w:w="9072" w:type="dxa"/>
            <w:gridSpan w:val="2"/>
            <w:shd w:val="clear" w:color="auto" w:fill="FFFFFF"/>
          </w:tcPr>
          <w:p w:rsidR="008452E8" w:rsidRPr="005401F4" w:rsidRDefault="008452E8" w:rsidP="00AD4CEB">
            <w:pPr>
              <w:pStyle w:val="AttendancePVTable"/>
            </w:pPr>
          </w:p>
        </w:tc>
      </w:tr>
      <w:tr w:rsidR="008452E8" w:rsidRPr="005401F4">
        <w:trPr>
          <w:cantSplit/>
        </w:trPr>
        <w:tc>
          <w:tcPr>
            <w:tcW w:w="9072" w:type="dxa"/>
            <w:gridSpan w:val="2"/>
            <w:shd w:val="pct10" w:color="000000" w:fill="FFFFFF"/>
          </w:tcPr>
          <w:p w:rsidR="008452E8" w:rsidRPr="005401F4" w:rsidRDefault="00C634EF" w:rsidP="00AD4CEB">
            <w:pPr>
              <w:pStyle w:val="AttendancePVTable"/>
            </w:pPr>
            <w:r w:rsidRPr="005401F4">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Ġenerali/Directoraten-generaal/Dyrekcja Generalna/Direcção-Geral/Direcţii Generale/Generálne riaditeľstvo/Generalni direktorat/Pääosasto/Generaldirektorat</w:t>
            </w:r>
          </w:p>
        </w:tc>
      </w:tr>
      <w:tr w:rsidR="008452E8" w:rsidRPr="005401F4">
        <w:trPr>
          <w:cantSplit/>
          <w:trHeight w:val="720"/>
        </w:trPr>
        <w:tc>
          <w:tcPr>
            <w:tcW w:w="1701" w:type="dxa"/>
            <w:shd w:val="clear" w:color="auto" w:fill="FFFFFF"/>
          </w:tcPr>
          <w:p w:rsidR="008452E8" w:rsidRPr="005401F4" w:rsidRDefault="008452E8" w:rsidP="00A66B35">
            <w:pPr>
              <w:pStyle w:val="AttendancePVTable"/>
            </w:pPr>
            <w:r w:rsidRPr="005401F4">
              <w:t>DG PRES</w:t>
            </w:r>
          </w:p>
          <w:p w:rsidR="008452E8" w:rsidRPr="005401F4" w:rsidRDefault="008452E8" w:rsidP="00A66B35">
            <w:pPr>
              <w:pStyle w:val="AttendancePVTable"/>
            </w:pPr>
            <w:r w:rsidRPr="005401F4">
              <w:t>DG IPOL</w:t>
            </w:r>
          </w:p>
          <w:p w:rsidR="008452E8" w:rsidRPr="005401F4" w:rsidRDefault="008452E8" w:rsidP="00A66B35">
            <w:pPr>
              <w:pStyle w:val="AttendancePVTable"/>
            </w:pPr>
            <w:r w:rsidRPr="005401F4">
              <w:t>DG EXPO</w:t>
            </w:r>
          </w:p>
          <w:p w:rsidR="00CA53ED" w:rsidRPr="005401F4" w:rsidRDefault="00CA53ED" w:rsidP="00A66B35">
            <w:pPr>
              <w:pStyle w:val="AttendancePVTable"/>
            </w:pPr>
            <w:r w:rsidRPr="005401F4">
              <w:t>DG EPRS</w:t>
            </w:r>
          </w:p>
          <w:p w:rsidR="008452E8" w:rsidRPr="005401F4" w:rsidRDefault="008452E8" w:rsidP="00A66B35">
            <w:pPr>
              <w:pStyle w:val="AttendancePVTable"/>
            </w:pPr>
            <w:r w:rsidRPr="005401F4">
              <w:t>DG COMM</w:t>
            </w:r>
          </w:p>
          <w:p w:rsidR="008452E8" w:rsidRPr="005401F4" w:rsidRDefault="008452E8" w:rsidP="00A66B35">
            <w:pPr>
              <w:pStyle w:val="AttendancePVTable"/>
            </w:pPr>
            <w:r w:rsidRPr="005401F4">
              <w:t>DG PERS</w:t>
            </w:r>
          </w:p>
          <w:p w:rsidR="008452E8" w:rsidRPr="005401F4" w:rsidRDefault="007C674A" w:rsidP="00A66B35">
            <w:pPr>
              <w:pStyle w:val="AttendancePVTable"/>
            </w:pPr>
            <w:r w:rsidRPr="005401F4">
              <w:t>DG INLO</w:t>
            </w:r>
          </w:p>
          <w:p w:rsidR="008452E8" w:rsidRPr="005401F4" w:rsidRDefault="008452E8" w:rsidP="00A66B35">
            <w:pPr>
              <w:pStyle w:val="AttendancePVTable"/>
            </w:pPr>
            <w:r w:rsidRPr="005401F4">
              <w:t>DG TRAD</w:t>
            </w:r>
          </w:p>
          <w:p w:rsidR="007C674A" w:rsidRPr="005401F4" w:rsidRDefault="007C674A" w:rsidP="00A66B35">
            <w:pPr>
              <w:pStyle w:val="AttendancePVTable"/>
            </w:pPr>
            <w:r w:rsidRPr="005401F4">
              <w:t>DG LINC</w:t>
            </w:r>
          </w:p>
          <w:p w:rsidR="008452E8" w:rsidRPr="005401F4" w:rsidRDefault="008452E8" w:rsidP="00A66B35">
            <w:pPr>
              <w:pStyle w:val="AttendancePVTable"/>
            </w:pPr>
            <w:r w:rsidRPr="005401F4">
              <w:t>DG FINS</w:t>
            </w:r>
          </w:p>
          <w:p w:rsidR="00CA53ED" w:rsidRPr="005401F4" w:rsidRDefault="00CA53ED" w:rsidP="00A66B35">
            <w:pPr>
              <w:pStyle w:val="AttendancePVTable"/>
            </w:pPr>
            <w:r w:rsidRPr="005401F4">
              <w:t>DG ITEC</w:t>
            </w:r>
          </w:p>
          <w:p w:rsidR="007C674A" w:rsidRPr="005401F4" w:rsidRDefault="00CA53ED" w:rsidP="00A66B35">
            <w:pPr>
              <w:pStyle w:val="AttendancePVTable"/>
            </w:pPr>
            <w:r w:rsidRPr="005401F4">
              <w:t>DG SAFE</w:t>
            </w:r>
          </w:p>
        </w:tc>
        <w:tc>
          <w:tcPr>
            <w:tcW w:w="7371" w:type="dxa"/>
            <w:shd w:val="clear" w:color="auto" w:fill="FFFFFF"/>
          </w:tcPr>
          <w:p w:rsidR="00CA53ED" w:rsidRPr="005401F4" w:rsidRDefault="00CA53ED" w:rsidP="00AD4CEB">
            <w:pPr>
              <w:pStyle w:val="AttendancePVTable"/>
            </w:pPr>
          </w:p>
        </w:tc>
      </w:tr>
    </w:tbl>
    <w:p w:rsidR="0083601E" w:rsidRPr="005401F4" w:rsidRDefault="0083601E" w:rsidP="005D5A08">
      <w:pPr>
        <w:pStyle w:val="AttendancePV"/>
      </w:pPr>
      <w:r w:rsidRPr="005401F4">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5401F4">
        <w:trPr>
          <w:cantSplit/>
        </w:trPr>
        <w:tc>
          <w:tcPr>
            <w:tcW w:w="9072" w:type="dxa"/>
            <w:shd w:val="pct10" w:color="000000" w:fill="FFFFFF"/>
          </w:tcPr>
          <w:p w:rsidR="00A13D65" w:rsidRPr="005401F4" w:rsidRDefault="00A13D65" w:rsidP="00AD4CEB">
            <w:pPr>
              <w:pStyle w:val="AttendancePVTable"/>
            </w:pPr>
            <w:r w:rsidRPr="005401F4">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5401F4" w:rsidTr="003C7A12">
        <w:trPr>
          <w:cantSplit/>
          <w:trHeight w:val="510"/>
        </w:trPr>
        <w:tc>
          <w:tcPr>
            <w:tcW w:w="9072" w:type="dxa"/>
            <w:shd w:val="clear" w:color="auto" w:fill="FFFFFF"/>
          </w:tcPr>
          <w:p w:rsidR="00A13D65" w:rsidRPr="005401F4" w:rsidRDefault="00A13D65" w:rsidP="00AD4CEB">
            <w:pPr>
              <w:pStyle w:val="AttendancePVTable"/>
            </w:pPr>
          </w:p>
        </w:tc>
      </w:tr>
      <w:tr w:rsidR="00A13D65" w:rsidRPr="005401F4">
        <w:trPr>
          <w:cantSplit/>
        </w:trPr>
        <w:tc>
          <w:tcPr>
            <w:tcW w:w="9072" w:type="dxa"/>
            <w:shd w:val="pct10" w:color="000000" w:fill="FFFFFF"/>
          </w:tcPr>
          <w:p w:rsidR="00A13D65" w:rsidRPr="005401F4" w:rsidRDefault="00A13D65" w:rsidP="00E2213D">
            <w:pPr>
              <w:pStyle w:val="AttendancePVTable"/>
            </w:pPr>
            <w:r w:rsidRPr="005401F4">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A13D65" w:rsidRPr="005401F4" w:rsidTr="003C7A12">
        <w:trPr>
          <w:cantSplit/>
          <w:trHeight w:val="510"/>
        </w:trPr>
        <w:tc>
          <w:tcPr>
            <w:tcW w:w="9072" w:type="dxa"/>
            <w:shd w:val="clear" w:color="auto" w:fill="FFFFFF"/>
          </w:tcPr>
          <w:p w:rsidR="00A13D65" w:rsidRPr="005401F4" w:rsidRDefault="00382809" w:rsidP="00AD4CEB">
            <w:pPr>
              <w:pStyle w:val="AttendancePVTable"/>
            </w:pPr>
            <w:r w:rsidRPr="005401F4">
              <w:t>Claudia Lindemann</w:t>
            </w:r>
          </w:p>
        </w:tc>
      </w:tr>
      <w:tr w:rsidR="00A13D65" w:rsidRPr="005401F4">
        <w:trPr>
          <w:cantSplit/>
        </w:trPr>
        <w:tc>
          <w:tcPr>
            <w:tcW w:w="9072" w:type="dxa"/>
            <w:shd w:val="pct10" w:color="000000" w:fill="FFFFFF"/>
          </w:tcPr>
          <w:p w:rsidR="00A13D65" w:rsidRPr="005401F4" w:rsidRDefault="00A13D65" w:rsidP="00AD4CEB">
            <w:pPr>
              <w:pStyle w:val="AttendancePVTable"/>
            </w:pPr>
            <w:r w:rsidRPr="005401F4">
              <w:t>Сътрудник/Asistente/Asistent/Assistent/Assistenz/Βοηθός/Assistant/Assistente/Palīgs/Padėjėjas/Asszisztens/Asystent/Pomočnik/ Avustaja/Assistenter</w:t>
            </w:r>
          </w:p>
        </w:tc>
      </w:tr>
      <w:tr w:rsidR="00A13D65" w:rsidRPr="005401F4" w:rsidTr="003C7A12">
        <w:trPr>
          <w:cantSplit/>
          <w:trHeight w:val="510"/>
        </w:trPr>
        <w:tc>
          <w:tcPr>
            <w:tcW w:w="9072" w:type="dxa"/>
            <w:shd w:val="clear" w:color="auto" w:fill="FFFFFF"/>
          </w:tcPr>
          <w:p w:rsidR="00A13D65" w:rsidRPr="005401F4" w:rsidRDefault="00382809" w:rsidP="00AD4CEB">
            <w:pPr>
              <w:pStyle w:val="AttendancePVTable"/>
            </w:pPr>
            <w:r w:rsidRPr="005401F4">
              <w:t>Brendan Dignam, Maxime Servotte</w:t>
            </w:r>
          </w:p>
        </w:tc>
      </w:tr>
    </w:tbl>
    <w:p w:rsidR="008452E8" w:rsidRPr="005401F4" w:rsidRDefault="008452E8" w:rsidP="005D5A08">
      <w:pPr>
        <w:pStyle w:val="AttendancePV"/>
      </w:pPr>
    </w:p>
    <w:p w:rsidR="00801684" w:rsidRPr="005401F4" w:rsidRDefault="00801684" w:rsidP="005D5A08">
      <w:pPr>
        <w:pStyle w:val="AttendancePV"/>
      </w:pPr>
    </w:p>
    <w:p w:rsidR="00801684" w:rsidRPr="005401F4" w:rsidRDefault="00801684" w:rsidP="005D5A08">
      <w:pPr>
        <w:pStyle w:val="AttendancePV"/>
      </w:pPr>
    </w:p>
    <w:p w:rsidR="00C634EF" w:rsidRPr="005401F4" w:rsidRDefault="00C634EF" w:rsidP="00AD4CEB">
      <w:pPr>
        <w:pStyle w:val="AttendancePVFootnote"/>
      </w:pPr>
      <w:r w:rsidRPr="005401F4">
        <w:t xml:space="preserve">* </w:t>
      </w:r>
      <w:r w:rsidRPr="005401F4">
        <w:tab/>
        <w:t>(P)</w:t>
      </w:r>
      <w:r w:rsidRPr="005401F4">
        <w:tab/>
        <w:t>=</w:t>
      </w:r>
      <w:r w:rsidRPr="005401F4">
        <w:tab/>
        <w:t>Председател/Presidente/Předseda/Formand/Vorsitzender/Esimees/Πρόεδρος/Chair/Président/Predsjednik/Priekšsēdētājs/ Pirmininkas/Elnök/'Chairman'/Voorzitter/Przewodniczący/Preşedinte/Predseda/Predsednik/Puheenjohtaja/Ordförande</w:t>
      </w:r>
    </w:p>
    <w:p w:rsidR="00C634EF" w:rsidRPr="005401F4" w:rsidRDefault="00C634EF" w:rsidP="00AD4CEB">
      <w:pPr>
        <w:pStyle w:val="AttendancePVFootnote"/>
      </w:pPr>
      <w:r w:rsidRPr="005401F4">
        <w:tab/>
        <w:t>(VP) =</w:t>
      </w:r>
      <w:r w:rsidRPr="005401F4">
        <w:tab/>
        <w:t>Заместник-председател/Vicepresidente/Místopředseda/Næstformand/Stellvertretender Vorsitzender/Aseesimees/Αντιπρόεδρος/ Vice-Chair/Potpredsjednik/Vice-Président/Potpredsjednik/Priekšsēdētāja vietnieks/Pirmininko pavaduotojas/Alelnök/ Viċi 'Chairman'/Ondervoorzitter/Wiceprzewodniczący/Vice-Presidente/Vicepreşedinte/Podpredseda/Podpredsednik/ Varapuheenjohtaja/Vice ordförande</w:t>
      </w:r>
    </w:p>
    <w:p w:rsidR="00C634EF" w:rsidRPr="005401F4" w:rsidRDefault="00C634EF" w:rsidP="00AD4CEB">
      <w:pPr>
        <w:pStyle w:val="AttendancePVFootnote"/>
      </w:pPr>
      <w:r w:rsidRPr="005401F4">
        <w:tab/>
        <w:t>(M)</w:t>
      </w:r>
      <w:r w:rsidRPr="005401F4">
        <w:tab/>
        <w:t>=</w:t>
      </w:r>
      <w:r w:rsidRPr="005401F4">
        <w:tab/>
        <w:t>Член/Miembro/Člen/Medlem./Mitglied/Parlamendiliige/Βουλευτής/Member/Membre/Član/Membro/Deputāts/Narys/Képviselő/ Membru/Lid/Członek/Membro/Membru/Člen/Poslanec/Jäsen/Ledamot</w:t>
      </w:r>
    </w:p>
    <w:p w:rsidR="006275CD" w:rsidRPr="005401F4" w:rsidRDefault="00C634EF" w:rsidP="00AD4CEB">
      <w:pPr>
        <w:pStyle w:val="AttendancePVFootnote"/>
      </w:pPr>
      <w:r w:rsidRPr="005401F4">
        <w:tab/>
        <w:t>(F)</w:t>
      </w:r>
      <w:r w:rsidRPr="005401F4">
        <w:tab/>
        <w:t>=</w:t>
      </w:r>
      <w:r w:rsidRPr="005401F4">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22027F" w:rsidRPr="005401F4" w:rsidRDefault="0022027F" w:rsidP="0022027F">
      <w:pPr>
        <w:pStyle w:val="AttendancePV"/>
      </w:pPr>
    </w:p>
    <w:sectPr w:rsidR="0022027F" w:rsidRPr="005401F4" w:rsidSect="00365ABC">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213" w:rsidRPr="00DB3899" w:rsidRDefault="00475213">
      <w:r w:rsidRPr="00DB3899">
        <w:separator/>
      </w:r>
    </w:p>
    <w:p w:rsidR="00475213" w:rsidRPr="00DB3899" w:rsidRDefault="00475213"/>
  </w:endnote>
  <w:endnote w:type="continuationSeparator" w:id="0">
    <w:p w:rsidR="00475213" w:rsidRPr="00DB3899" w:rsidRDefault="00475213">
      <w:r w:rsidRPr="00DB3899">
        <w:continuationSeparator/>
      </w:r>
    </w:p>
    <w:p w:rsidR="00475213" w:rsidRPr="00DB3899" w:rsidRDefault="004752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charset w:val="DE"/>
    <w:family w:val="swiss"/>
    <w:pitch w:val="variable"/>
    <w:sig w:usb0="8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B91" w:rsidRPr="00DB3899" w:rsidRDefault="00EC2B91" w:rsidP="00EC2B91">
    <w:pPr>
      <w:pStyle w:val="EPFooter"/>
    </w:pPr>
    <w:r w:rsidRPr="00DB3899">
      <w:t>PE</w:t>
    </w:r>
    <w:r w:rsidRPr="00DB3899">
      <w:rPr>
        <w:rStyle w:val="HideTWBExt"/>
        <w:noProof w:val="0"/>
      </w:rPr>
      <w:t>&lt;NoPE&gt;</w:t>
    </w:r>
    <w:r w:rsidRPr="00DB3899">
      <w:t>660.456</w:t>
    </w:r>
    <w:r w:rsidRPr="00DB3899">
      <w:rPr>
        <w:rStyle w:val="HideTWBExt"/>
        <w:noProof w:val="0"/>
      </w:rPr>
      <w:t>&lt;/NoPE&gt;&lt;Version&gt;</w:t>
    </w:r>
    <w:r w:rsidRPr="00DB3899">
      <w:t>v01-00</w:t>
    </w:r>
    <w:r w:rsidRPr="00DB3899">
      <w:rPr>
        <w:rStyle w:val="HideTWBExt"/>
        <w:noProof w:val="0"/>
      </w:rPr>
      <w:t>&lt;/Version&gt;</w:t>
    </w:r>
    <w:r w:rsidRPr="00DB3899">
      <w:tab/>
    </w:r>
    <w:r w:rsidRPr="00DB3899">
      <w:fldChar w:fldCharType="begin"/>
    </w:r>
    <w:r w:rsidRPr="00DB3899">
      <w:instrText xml:space="preserve"> PAGE  \* MERGEFORMAT </w:instrText>
    </w:r>
    <w:r w:rsidRPr="00DB3899">
      <w:fldChar w:fldCharType="separate"/>
    </w:r>
    <w:r w:rsidR="005401F4">
      <w:rPr>
        <w:noProof/>
      </w:rPr>
      <w:t>13</w:t>
    </w:r>
    <w:r w:rsidRPr="00DB3899">
      <w:fldChar w:fldCharType="end"/>
    </w:r>
    <w:r w:rsidRPr="00DB3899">
      <w:t>/</w:t>
    </w:r>
    <w:fldSimple w:instr=" NUMPAGES  \* MERGEFORMAT ">
      <w:r w:rsidR="005401F4">
        <w:rPr>
          <w:noProof/>
        </w:rPr>
        <w:t>13</w:t>
      </w:r>
    </w:fldSimple>
    <w:r w:rsidRPr="00DB3899">
      <w:tab/>
    </w:r>
    <w:r w:rsidRPr="00DB3899">
      <w:rPr>
        <w:rStyle w:val="HideTWBExt"/>
        <w:noProof w:val="0"/>
      </w:rPr>
      <w:t>&lt;PathFdR&gt;</w:t>
    </w:r>
    <w:r w:rsidRPr="00DB3899">
      <w:t>PV\1218992LV.docx</w:t>
    </w:r>
    <w:r w:rsidRPr="00DB3899">
      <w:rPr>
        <w:rStyle w:val="HideTWBExt"/>
        <w:noProof w:val="0"/>
      </w:rPr>
      <w:t>&lt;/PathFdR&gt;</w:t>
    </w:r>
  </w:p>
  <w:p w:rsidR="00475213" w:rsidRPr="00DB3899" w:rsidRDefault="00EC2B91" w:rsidP="00EC2B91">
    <w:pPr>
      <w:pStyle w:val="EPFooter2"/>
    </w:pPr>
    <w:r w:rsidRPr="00DB3899">
      <w:t>LV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B91" w:rsidRPr="00DB3899" w:rsidRDefault="00EC2B91" w:rsidP="00EC2B91">
    <w:pPr>
      <w:pStyle w:val="EPFooter"/>
    </w:pPr>
    <w:r w:rsidRPr="00DB3899">
      <w:rPr>
        <w:rStyle w:val="HideTWBExt"/>
        <w:noProof w:val="0"/>
      </w:rPr>
      <w:t>&lt;PathFdR&gt;</w:t>
    </w:r>
    <w:r w:rsidRPr="00DB3899">
      <w:t>PV\1218992LV.docx</w:t>
    </w:r>
    <w:r w:rsidRPr="00DB3899">
      <w:rPr>
        <w:rStyle w:val="HideTWBExt"/>
        <w:noProof w:val="0"/>
      </w:rPr>
      <w:t>&lt;/PathFdR&gt;</w:t>
    </w:r>
    <w:r w:rsidRPr="00DB3899">
      <w:tab/>
    </w:r>
    <w:r w:rsidRPr="00DB3899">
      <w:fldChar w:fldCharType="begin"/>
    </w:r>
    <w:r w:rsidRPr="00DB3899">
      <w:instrText xml:space="preserve"> PAGE  \* MERGEFORMAT </w:instrText>
    </w:r>
    <w:r w:rsidRPr="00DB3899">
      <w:fldChar w:fldCharType="separate"/>
    </w:r>
    <w:r w:rsidR="005401F4">
      <w:rPr>
        <w:noProof/>
      </w:rPr>
      <w:t>13</w:t>
    </w:r>
    <w:r w:rsidRPr="00DB3899">
      <w:fldChar w:fldCharType="end"/>
    </w:r>
    <w:r w:rsidRPr="00DB3899">
      <w:t>/</w:t>
    </w:r>
    <w:fldSimple w:instr=" NUMPAGES  \* MERGEFORMAT ">
      <w:r w:rsidR="005401F4">
        <w:rPr>
          <w:noProof/>
        </w:rPr>
        <w:t>13</w:t>
      </w:r>
    </w:fldSimple>
    <w:r w:rsidRPr="00DB3899">
      <w:tab/>
      <w:t>PE</w:t>
    </w:r>
    <w:r w:rsidRPr="00DB3899">
      <w:rPr>
        <w:rStyle w:val="HideTWBExt"/>
        <w:noProof w:val="0"/>
      </w:rPr>
      <w:t>&lt;NoPE&gt;</w:t>
    </w:r>
    <w:r w:rsidRPr="00DB3899">
      <w:t>660.456</w:t>
    </w:r>
    <w:r w:rsidRPr="00DB3899">
      <w:rPr>
        <w:rStyle w:val="HideTWBExt"/>
        <w:noProof w:val="0"/>
      </w:rPr>
      <w:t>&lt;/NoPE&gt;&lt;Version&gt;</w:t>
    </w:r>
    <w:r w:rsidRPr="00DB3899">
      <w:t>v01-00</w:t>
    </w:r>
    <w:r w:rsidRPr="00DB3899">
      <w:rPr>
        <w:rStyle w:val="HideTWBExt"/>
        <w:noProof w:val="0"/>
      </w:rPr>
      <w:t>&lt;/Version&gt;</w:t>
    </w:r>
  </w:p>
  <w:p w:rsidR="00475213" w:rsidRPr="00DB3899" w:rsidRDefault="00EC2B91" w:rsidP="00EC2B91">
    <w:pPr>
      <w:pStyle w:val="EPFooter2"/>
    </w:pPr>
    <w:r w:rsidRPr="00DB3899">
      <w:tab/>
    </w:r>
    <w:r w:rsidRPr="00DB3899">
      <w:tab/>
      <w:t>LV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B91" w:rsidRPr="00DB3899" w:rsidRDefault="00EC2B91" w:rsidP="00EC2B91">
    <w:pPr>
      <w:pStyle w:val="EPFooter"/>
    </w:pPr>
    <w:r w:rsidRPr="00DB3899">
      <w:rPr>
        <w:rStyle w:val="HideTWBExt"/>
        <w:noProof w:val="0"/>
      </w:rPr>
      <w:t>&lt;PathFdR&gt;</w:t>
    </w:r>
    <w:r w:rsidRPr="00DB3899">
      <w:t>PV\1218992LV.docx</w:t>
    </w:r>
    <w:r w:rsidRPr="00DB3899">
      <w:rPr>
        <w:rStyle w:val="HideTWBExt"/>
        <w:noProof w:val="0"/>
      </w:rPr>
      <w:t>&lt;/PathFdR&gt;</w:t>
    </w:r>
    <w:r w:rsidRPr="00DB3899">
      <w:tab/>
    </w:r>
    <w:r w:rsidRPr="00DB3899">
      <w:tab/>
      <w:t>PE</w:t>
    </w:r>
    <w:r w:rsidRPr="00DB3899">
      <w:rPr>
        <w:rStyle w:val="HideTWBExt"/>
        <w:noProof w:val="0"/>
      </w:rPr>
      <w:t>&lt;NoPE&gt;</w:t>
    </w:r>
    <w:r w:rsidRPr="00DB3899">
      <w:t>660.456</w:t>
    </w:r>
    <w:r w:rsidRPr="00DB3899">
      <w:rPr>
        <w:rStyle w:val="HideTWBExt"/>
        <w:noProof w:val="0"/>
      </w:rPr>
      <w:t>&lt;/NoPE&gt;&lt;Version&gt;</w:t>
    </w:r>
    <w:r w:rsidRPr="00DB3899">
      <w:t>v01-00</w:t>
    </w:r>
    <w:r w:rsidRPr="00DB3899">
      <w:rPr>
        <w:rStyle w:val="HideTWBExt"/>
        <w:noProof w:val="0"/>
      </w:rPr>
      <w:t>&lt;/Version&gt;</w:t>
    </w:r>
  </w:p>
  <w:p w:rsidR="00475213" w:rsidRPr="00DB3899" w:rsidRDefault="00EC2B91" w:rsidP="00EC2B91">
    <w:pPr>
      <w:pStyle w:val="EPFooter2"/>
    </w:pPr>
    <w:r w:rsidRPr="00DB3899">
      <w:t>LV</w:t>
    </w:r>
    <w:r w:rsidRPr="00DB3899">
      <w:tab/>
    </w:r>
    <w:r w:rsidRPr="00DB3899">
      <w:rPr>
        <w:b w:val="0"/>
        <w:i/>
        <w:color w:val="C0C0C0"/>
        <w:sz w:val="22"/>
      </w:rPr>
      <w:t>Vienoti daudzveidībā</w:t>
    </w:r>
    <w:r w:rsidRPr="00DB3899">
      <w:tab/>
      <w:t>LV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213" w:rsidRPr="00DB3899" w:rsidRDefault="00475213">
      <w:r w:rsidRPr="00DB3899">
        <w:separator/>
      </w:r>
    </w:p>
    <w:p w:rsidR="00475213" w:rsidRPr="00DB3899" w:rsidRDefault="00475213"/>
  </w:footnote>
  <w:footnote w:type="continuationSeparator" w:id="0">
    <w:p w:rsidR="00475213" w:rsidRPr="00DB3899" w:rsidRDefault="00475213">
      <w:r w:rsidRPr="00DB3899">
        <w:continuationSeparator/>
      </w:r>
    </w:p>
    <w:p w:rsidR="00475213" w:rsidRPr="00DB3899" w:rsidRDefault="0047521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5" w:rsidRDefault="00F714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5" w:rsidRDefault="00F714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5" w:rsidRDefault="00F714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69D7895"/>
    <w:multiLevelType w:val="multilevel"/>
    <w:tmpl w:val="28079603"/>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9FD16EE"/>
    <w:multiLevelType w:val="multilevel"/>
    <w:tmpl w:val="35813B85"/>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1479F77"/>
    <w:multiLevelType w:val="multilevel"/>
    <w:tmpl w:val="4B42E747"/>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26840BD"/>
    <w:multiLevelType w:val="multilevel"/>
    <w:tmpl w:val="0557724C"/>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4DC0E18"/>
    <w:multiLevelType w:val="multilevel"/>
    <w:tmpl w:val="5F6443B5"/>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2CB762B6"/>
    <w:multiLevelType w:val="multilevel"/>
    <w:tmpl w:val="4F1CDA29"/>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D3BE15C"/>
    <w:multiLevelType w:val="multilevel"/>
    <w:tmpl w:val="014029F2"/>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14"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523A4746"/>
    <w:multiLevelType w:val="multilevel"/>
    <w:tmpl w:val="35448895"/>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AA2478C"/>
    <w:multiLevelType w:val="multilevel"/>
    <w:tmpl w:val="425A68A8"/>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CD967B6"/>
    <w:multiLevelType w:val="multilevel"/>
    <w:tmpl w:val="2825227E"/>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5D52B682"/>
    <w:multiLevelType w:val="multilevel"/>
    <w:tmpl w:val="1C9F5C69"/>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5DEB143B"/>
    <w:multiLevelType w:val="multilevel"/>
    <w:tmpl w:val="4B3C9628"/>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58E59C9"/>
    <w:multiLevelType w:val="multilevel"/>
    <w:tmpl w:val="44D3F9E6"/>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A06BBE6"/>
    <w:multiLevelType w:val="multilevel"/>
    <w:tmpl w:val="032F7A3A"/>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3"/>
  </w:num>
  <w:num w:numId="2">
    <w:abstractNumId w:val="24"/>
  </w:num>
  <w:num w:numId="3">
    <w:abstractNumId w:val="14"/>
  </w:num>
  <w:num w:numId="4">
    <w:abstractNumId w:val="13"/>
  </w:num>
  <w:num w:numId="5">
    <w:abstractNumId w:val="1"/>
  </w:num>
  <w:num w:numId="6">
    <w:abstractNumId w:val="10"/>
  </w:num>
  <w:num w:numId="7">
    <w:abstractNumId w:val="2"/>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2"/>
  </w:num>
  <w:num w:numId="16">
    <w:abstractNumId w:val="2"/>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2"/>
  </w:num>
  <w:num w:numId="25">
    <w:abstractNumId w:val="2"/>
  </w:num>
  <w:num w:numId="26">
    <w:abstractNumId w:val="9"/>
  </w:num>
  <w:num w:numId="27">
    <w:abstractNumId w:val="8"/>
  </w:num>
  <w:num w:numId="28">
    <w:abstractNumId w:val="22"/>
  </w:num>
  <w:num w:numId="29">
    <w:abstractNumId w:val="0"/>
  </w:num>
  <w:num w:numId="30">
    <w:abstractNumId w:val="4"/>
  </w:num>
  <w:num w:numId="31">
    <w:abstractNumId w:val="19"/>
  </w:num>
  <w:num w:numId="32">
    <w:abstractNumId w:val="5"/>
  </w:num>
  <w:num w:numId="33">
    <w:abstractNumId w:val="15"/>
  </w:num>
  <w:num w:numId="34">
    <w:abstractNumId w:val="17"/>
  </w:num>
  <w:num w:numId="35">
    <w:abstractNumId w:val="20"/>
  </w:num>
  <w:num w:numId="36">
    <w:abstractNumId w:val="12"/>
  </w:num>
  <w:num w:numId="37">
    <w:abstractNumId w:val="3"/>
  </w:num>
  <w:num w:numId="38">
    <w:abstractNumId w:val="25"/>
  </w:num>
  <w:num w:numId="39">
    <w:abstractNumId w:val="7"/>
  </w:num>
  <w:num w:numId="40">
    <w:abstractNumId w:val="6"/>
  </w:num>
  <w:num w:numId="41">
    <w:abstractNumId w:val="18"/>
  </w:num>
  <w:num w:numId="42">
    <w:abstractNumId w:val="11"/>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ECON"/>
    <w:docVar w:name="LastEditedSection" w:val=" 1"/>
    <w:docVar w:name="MEETMNU" w:val=" 1"/>
    <w:docVar w:name="NVAR" w:val="4"/>
    <w:docVar w:name="STOREDT1" w:val="19/11/2020"/>
    <w:docVar w:name="strDocTypeID" w:val="PA_NonLeg"/>
    <w:docVar w:name="strSubDir" w:val="1218"/>
    <w:docVar w:name="TXTLANGUE" w:val="LV"/>
    <w:docVar w:name="TXTLANGUEMIN" w:val="lv"/>
    <w:docVar w:name="TXTNRPE" w:val="660.456"/>
    <w:docVar w:name="TXTPEorAP" w:val="PE"/>
    <w:docVar w:name="TXTROUTE" w:val="PV\1218992LV.docx"/>
    <w:docVar w:name="TXTVERSION" w:val="01-00"/>
  </w:docVars>
  <w:rsids>
    <w:rsidRoot w:val="00207C11"/>
    <w:rsid w:val="00007788"/>
    <w:rsid w:val="00021AD6"/>
    <w:rsid w:val="000265BD"/>
    <w:rsid w:val="00041A79"/>
    <w:rsid w:val="000533F1"/>
    <w:rsid w:val="000637F3"/>
    <w:rsid w:val="0006514D"/>
    <w:rsid w:val="00092111"/>
    <w:rsid w:val="0009235A"/>
    <w:rsid w:val="000952B6"/>
    <w:rsid w:val="000A769E"/>
    <w:rsid w:val="000B1C1A"/>
    <w:rsid w:val="000B727D"/>
    <w:rsid w:val="000C46ED"/>
    <w:rsid w:val="000D4F53"/>
    <w:rsid w:val="000D5FD7"/>
    <w:rsid w:val="000E082D"/>
    <w:rsid w:val="000F0B40"/>
    <w:rsid w:val="000F6376"/>
    <w:rsid w:val="0011399B"/>
    <w:rsid w:val="00114A86"/>
    <w:rsid w:val="001173AC"/>
    <w:rsid w:val="0015019A"/>
    <w:rsid w:val="00164E56"/>
    <w:rsid w:val="00176DCC"/>
    <w:rsid w:val="001813D5"/>
    <w:rsid w:val="001857BA"/>
    <w:rsid w:val="00190F58"/>
    <w:rsid w:val="00194506"/>
    <w:rsid w:val="0019636C"/>
    <w:rsid w:val="001C4040"/>
    <w:rsid w:val="001D14AA"/>
    <w:rsid w:val="001E20EC"/>
    <w:rsid w:val="001E4EBD"/>
    <w:rsid w:val="0020777E"/>
    <w:rsid w:val="00207C11"/>
    <w:rsid w:val="0022027F"/>
    <w:rsid w:val="00225BAF"/>
    <w:rsid w:val="0022750E"/>
    <w:rsid w:val="00236A0D"/>
    <w:rsid w:val="00250F5D"/>
    <w:rsid w:val="00251D85"/>
    <w:rsid w:val="0026136B"/>
    <w:rsid w:val="002659A2"/>
    <w:rsid w:val="00273DB4"/>
    <w:rsid w:val="002753C7"/>
    <w:rsid w:val="002870DD"/>
    <w:rsid w:val="002A27BB"/>
    <w:rsid w:val="002D74B5"/>
    <w:rsid w:val="002D7816"/>
    <w:rsid w:val="002E083E"/>
    <w:rsid w:val="002E2B09"/>
    <w:rsid w:val="002E37A9"/>
    <w:rsid w:val="00316C24"/>
    <w:rsid w:val="00323589"/>
    <w:rsid w:val="003345F5"/>
    <w:rsid w:val="0033767A"/>
    <w:rsid w:val="00343EBA"/>
    <w:rsid w:val="003547F9"/>
    <w:rsid w:val="0036013B"/>
    <w:rsid w:val="00365ABC"/>
    <w:rsid w:val="00367FF0"/>
    <w:rsid w:val="00370637"/>
    <w:rsid w:val="00374A20"/>
    <w:rsid w:val="00382809"/>
    <w:rsid w:val="003A0A68"/>
    <w:rsid w:val="003A4EA4"/>
    <w:rsid w:val="003B4372"/>
    <w:rsid w:val="003C12C7"/>
    <w:rsid w:val="003C7A12"/>
    <w:rsid w:val="003D1CBB"/>
    <w:rsid w:val="003D71CA"/>
    <w:rsid w:val="003E0A41"/>
    <w:rsid w:val="003E0BDE"/>
    <w:rsid w:val="003E0D2D"/>
    <w:rsid w:val="003E582C"/>
    <w:rsid w:val="003F18DC"/>
    <w:rsid w:val="00405A95"/>
    <w:rsid w:val="004062E2"/>
    <w:rsid w:val="0045430B"/>
    <w:rsid w:val="00467244"/>
    <w:rsid w:val="00472CBA"/>
    <w:rsid w:val="00475213"/>
    <w:rsid w:val="00481465"/>
    <w:rsid w:val="00481807"/>
    <w:rsid w:val="0048229C"/>
    <w:rsid w:val="00492DE0"/>
    <w:rsid w:val="00497850"/>
    <w:rsid w:val="004A2D31"/>
    <w:rsid w:val="004A4538"/>
    <w:rsid w:val="004A4927"/>
    <w:rsid w:val="004B094A"/>
    <w:rsid w:val="004B163A"/>
    <w:rsid w:val="004B6286"/>
    <w:rsid w:val="004C1E4A"/>
    <w:rsid w:val="004D6B1E"/>
    <w:rsid w:val="004E2DCC"/>
    <w:rsid w:val="004E577D"/>
    <w:rsid w:val="004F1219"/>
    <w:rsid w:val="004F12D3"/>
    <w:rsid w:val="004F6ED0"/>
    <w:rsid w:val="004F76B3"/>
    <w:rsid w:val="005401F4"/>
    <w:rsid w:val="00543EF6"/>
    <w:rsid w:val="00553CD4"/>
    <w:rsid w:val="00571482"/>
    <w:rsid w:val="00574D4D"/>
    <w:rsid w:val="005828F0"/>
    <w:rsid w:val="005838E8"/>
    <w:rsid w:val="00596A5E"/>
    <w:rsid w:val="005970B3"/>
    <w:rsid w:val="005A28B9"/>
    <w:rsid w:val="005A4857"/>
    <w:rsid w:val="005B7835"/>
    <w:rsid w:val="005D2D78"/>
    <w:rsid w:val="005D4FEF"/>
    <w:rsid w:val="005D5A08"/>
    <w:rsid w:val="005E11B3"/>
    <w:rsid w:val="005E2DEF"/>
    <w:rsid w:val="005E6C44"/>
    <w:rsid w:val="005F6C89"/>
    <w:rsid w:val="006132D6"/>
    <w:rsid w:val="00615488"/>
    <w:rsid w:val="006275CD"/>
    <w:rsid w:val="00640211"/>
    <w:rsid w:val="006418F2"/>
    <w:rsid w:val="0064227F"/>
    <w:rsid w:val="00643758"/>
    <w:rsid w:val="00650AF2"/>
    <w:rsid w:val="00654687"/>
    <w:rsid w:val="00672690"/>
    <w:rsid w:val="00675887"/>
    <w:rsid w:val="0067649D"/>
    <w:rsid w:val="0068173F"/>
    <w:rsid w:val="006B2516"/>
    <w:rsid w:val="006B2AF7"/>
    <w:rsid w:val="006B47D0"/>
    <w:rsid w:val="006C1AC2"/>
    <w:rsid w:val="006C52AC"/>
    <w:rsid w:val="006C6F0A"/>
    <w:rsid w:val="006D0C4F"/>
    <w:rsid w:val="006D2283"/>
    <w:rsid w:val="006D3CC8"/>
    <w:rsid w:val="006D6EB9"/>
    <w:rsid w:val="006E2C80"/>
    <w:rsid w:val="00704D52"/>
    <w:rsid w:val="0070508E"/>
    <w:rsid w:val="00713B78"/>
    <w:rsid w:val="00714F25"/>
    <w:rsid w:val="007153A2"/>
    <w:rsid w:val="00754C89"/>
    <w:rsid w:val="00755125"/>
    <w:rsid w:val="00765523"/>
    <w:rsid w:val="00765E1E"/>
    <w:rsid w:val="0076749D"/>
    <w:rsid w:val="00776E91"/>
    <w:rsid w:val="00785E9B"/>
    <w:rsid w:val="00792939"/>
    <w:rsid w:val="00793FC2"/>
    <w:rsid w:val="007A3289"/>
    <w:rsid w:val="007B0C9D"/>
    <w:rsid w:val="007C302F"/>
    <w:rsid w:val="007C674A"/>
    <w:rsid w:val="007D1D46"/>
    <w:rsid w:val="007D6B19"/>
    <w:rsid w:val="007E0B3D"/>
    <w:rsid w:val="007E5C31"/>
    <w:rsid w:val="00801684"/>
    <w:rsid w:val="00803FD1"/>
    <w:rsid w:val="00804AE1"/>
    <w:rsid w:val="00820988"/>
    <w:rsid w:val="0082592C"/>
    <w:rsid w:val="0083601E"/>
    <w:rsid w:val="00844D91"/>
    <w:rsid w:val="008452E8"/>
    <w:rsid w:val="00872F47"/>
    <w:rsid w:val="0088003A"/>
    <w:rsid w:val="0088601A"/>
    <w:rsid w:val="00891C54"/>
    <w:rsid w:val="00897306"/>
    <w:rsid w:val="008978D3"/>
    <w:rsid w:val="008A0730"/>
    <w:rsid w:val="008A5B14"/>
    <w:rsid w:val="008A7874"/>
    <w:rsid w:val="008B0D40"/>
    <w:rsid w:val="008C12BD"/>
    <w:rsid w:val="008C3BBA"/>
    <w:rsid w:val="008D7AD4"/>
    <w:rsid w:val="008E131C"/>
    <w:rsid w:val="008E4DD5"/>
    <w:rsid w:val="008E6B98"/>
    <w:rsid w:val="008F6F69"/>
    <w:rsid w:val="008F7A17"/>
    <w:rsid w:val="00905F78"/>
    <w:rsid w:val="009119A3"/>
    <w:rsid w:val="00926DB0"/>
    <w:rsid w:val="009408CB"/>
    <w:rsid w:val="009515D1"/>
    <w:rsid w:val="00956466"/>
    <w:rsid w:val="00960270"/>
    <w:rsid w:val="0097066F"/>
    <w:rsid w:val="00972263"/>
    <w:rsid w:val="0099346B"/>
    <w:rsid w:val="00994629"/>
    <w:rsid w:val="009D17C3"/>
    <w:rsid w:val="009D762D"/>
    <w:rsid w:val="009E0B27"/>
    <w:rsid w:val="009E24B6"/>
    <w:rsid w:val="009E7A82"/>
    <w:rsid w:val="009F1026"/>
    <w:rsid w:val="00A00F95"/>
    <w:rsid w:val="00A13D65"/>
    <w:rsid w:val="00A13DDE"/>
    <w:rsid w:val="00A16FC5"/>
    <w:rsid w:val="00A36A4E"/>
    <w:rsid w:val="00A427A6"/>
    <w:rsid w:val="00A44C95"/>
    <w:rsid w:val="00A5325A"/>
    <w:rsid w:val="00A6035E"/>
    <w:rsid w:val="00A65248"/>
    <w:rsid w:val="00A66B35"/>
    <w:rsid w:val="00A81EEA"/>
    <w:rsid w:val="00A87091"/>
    <w:rsid w:val="00A91422"/>
    <w:rsid w:val="00A92F32"/>
    <w:rsid w:val="00AB0669"/>
    <w:rsid w:val="00AB7DBA"/>
    <w:rsid w:val="00AC4D9A"/>
    <w:rsid w:val="00AC5E30"/>
    <w:rsid w:val="00AC660B"/>
    <w:rsid w:val="00AC70F9"/>
    <w:rsid w:val="00AD4CEB"/>
    <w:rsid w:val="00AE1834"/>
    <w:rsid w:val="00AF2827"/>
    <w:rsid w:val="00B01DC3"/>
    <w:rsid w:val="00B15084"/>
    <w:rsid w:val="00B2395C"/>
    <w:rsid w:val="00B408BE"/>
    <w:rsid w:val="00B501B7"/>
    <w:rsid w:val="00B51AD5"/>
    <w:rsid w:val="00BA4044"/>
    <w:rsid w:val="00BA464F"/>
    <w:rsid w:val="00BB0B38"/>
    <w:rsid w:val="00BC7215"/>
    <w:rsid w:val="00BD3F38"/>
    <w:rsid w:val="00BF102E"/>
    <w:rsid w:val="00BF288C"/>
    <w:rsid w:val="00BF54D6"/>
    <w:rsid w:val="00C01C42"/>
    <w:rsid w:val="00C13E92"/>
    <w:rsid w:val="00C346F1"/>
    <w:rsid w:val="00C36FC4"/>
    <w:rsid w:val="00C46B37"/>
    <w:rsid w:val="00C634EF"/>
    <w:rsid w:val="00C63594"/>
    <w:rsid w:val="00C63E0B"/>
    <w:rsid w:val="00C64625"/>
    <w:rsid w:val="00C701DE"/>
    <w:rsid w:val="00C76C40"/>
    <w:rsid w:val="00C82F5B"/>
    <w:rsid w:val="00C90B1B"/>
    <w:rsid w:val="00CA2394"/>
    <w:rsid w:val="00CA53ED"/>
    <w:rsid w:val="00CA70CB"/>
    <w:rsid w:val="00CB12EE"/>
    <w:rsid w:val="00CC5762"/>
    <w:rsid w:val="00CC6E1E"/>
    <w:rsid w:val="00CD01A6"/>
    <w:rsid w:val="00CD0CF5"/>
    <w:rsid w:val="00CE29F4"/>
    <w:rsid w:val="00CE5AEB"/>
    <w:rsid w:val="00CF2D24"/>
    <w:rsid w:val="00CF45C4"/>
    <w:rsid w:val="00CF78F5"/>
    <w:rsid w:val="00D11A34"/>
    <w:rsid w:val="00D24A97"/>
    <w:rsid w:val="00D329C8"/>
    <w:rsid w:val="00D342CE"/>
    <w:rsid w:val="00D374CC"/>
    <w:rsid w:val="00D45997"/>
    <w:rsid w:val="00D6668F"/>
    <w:rsid w:val="00D77CCB"/>
    <w:rsid w:val="00DB2330"/>
    <w:rsid w:val="00DB3899"/>
    <w:rsid w:val="00DB5CC6"/>
    <w:rsid w:val="00DB7BC4"/>
    <w:rsid w:val="00DC061F"/>
    <w:rsid w:val="00DC629C"/>
    <w:rsid w:val="00DC63A9"/>
    <w:rsid w:val="00DC7AF1"/>
    <w:rsid w:val="00DD64B7"/>
    <w:rsid w:val="00DF0DC8"/>
    <w:rsid w:val="00E14108"/>
    <w:rsid w:val="00E17EDA"/>
    <w:rsid w:val="00E21182"/>
    <w:rsid w:val="00E2213D"/>
    <w:rsid w:val="00E2660A"/>
    <w:rsid w:val="00E352CD"/>
    <w:rsid w:val="00E413A9"/>
    <w:rsid w:val="00E64BA6"/>
    <w:rsid w:val="00E6537C"/>
    <w:rsid w:val="00E8424C"/>
    <w:rsid w:val="00E85748"/>
    <w:rsid w:val="00E92D38"/>
    <w:rsid w:val="00EA0B23"/>
    <w:rsid w:val="00EA74BF"/>
    <w:rsid w:val="00EA7E10"/>
    <w:rsid w:val="00EB4FBD"/>
    <w:rsid w:val="00EC2B91"/>
    <w:rsid w:val="00EC7932"/>
    <w:rsid w:val="00EE0704"/>
    <w:rsid w:val="00EE1928"/>
    <w:rsid w:val="00EE3F96"/>
    <w:rsid w:val="00EE7050"/>
    <w:rsid w:val="00EF2B19"/>
    <w:rsid w:val="00F0068D"/>
    <w:rsid w:val="00F05E49"/>
    <w:rsid w:val="00F144E4"/>
    <w:rsid w:val="00F24FAF"/>
    <w:rsid w:val="00F262FB"/>
    <w:rsid w:val="00F267B4"/>
    <w:rsid w:val="00F31226"/>
    <w:rsid w:val="00F36557"/>
    <w:rsid w:val="00F4356E"/>
    <w:rsid w:val="00F51C97"/>
    <w:rsid w:val="00F5384E"/>
    <w:rsid w:val="00F5491E"/>
    <w:rsid w:val="00F60A98"/>
    <w:rsid w:val="00F64B87"/>
    <w:rsid w:val="00F71425"/>
    <w:rsid w:val="00F84353"/>
    <w:rsid w:val="00F87059"/>
    <w:rsid w:val="00F909BF"/>
    <w:rsid w:val="00F97A4F"/>
    <w:rsid w:val="00FA0152"/>
    <w:rsid w:val="00FA6AF5"/>
    <w:rsid w:val="00FB09D1"/>
    <w:rsid w:val="00FB3DF0"/>
    <w:rsid w:val="00FC1B11"/>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CCA8E0-674D-445E-8A12-1C8FBE88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clear" w:pos="720"/>
        <w:tab w:val="num" w:pos="36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styleId="Footer">
    <w:name w:val="footer"/>
    <w:basedOn w:val="Normal"/>
    <w:link w:val="FooterChar"/>
    <w:rsid w:val="00365ABC"/>
    <w:pPr>
      <w:tabs>
        <w:tab w:val="center" w:pos="4513"/>
        <w:tab w:val="right" w:pos="9026"/>
      </w:tabs>
    </w:pPr>
  </w:style>
  <w:style w:type="character" w:customStyle="1" w:styleId="FooterChar">
    <w:name w:val="Footer Char"/>
    <w:basedOn w:val="DefaultParagraphFont"/>
    <w:link w:val="Footer"/>
    <w:rsid w:val="00365ABC"/>
    <w:rPr>
      <w:snapToGrid w:val="0"/>
      <w:sz w:val="24"/>
      <w:lang w:eastAsia="en-US"/>
    </w:rPr>
  </w:style>
  <w:style w:type="paragraph" w:styleId="ListParagraph">
    <w:name w:val="List Paragraph"/>
    <w:basedOn w:val="Normal"/>
    <w:uiPriority w:val="34"/>
    <w:qFormat/>
    <w:rsid w:val="00F14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91199">
      <w:bodyDiv w:val="1"/>
      <w:marLeft w:val="0"/>
      <w:marRight w:val="0"/>
      <w:marTop w:val="0"/>
      <w:marBottom w:val="0"/>
      <w:divBdr>
        <w:top w:val="none" w:sz="0" w:space="0" w:color="auto"/>
        <w:left w:val="none" w:sz="0" w:space="0" w:color="auto"/>
        <w:bottom w:val="none" w:sz="0" w:space="0" w:color="auto"/>
        <w:right w:val="none" w:sz="0" w:space="0" w:color="auto"/>
      </w:divBdr>
    </w:div>
    <w:div w:id="565917892">
      <w:bodyDiv w:val="1"/>
      <w:marLeft w:val="0"/>
      <w:marRight w:val="0"/>
      <w:marTop w:val="0"/>
      <w:marBottom w:val="0"/>
      <w:divBdr>
        <w:top w:val="none" w:sz="0" w:space="0" w:color="auto"/>
        <w:left w:val="none" w:sz="0" w:space="0" w:color="auto"/>
        <w:bottom w:val="none" w:sz="0" w:space="0" w:color="auto"/>
        <w:right w:val="none" w:sz="0" w:space="0" w:color="auto"/>
      </w:divBdr>
    </w:div>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 w:id="169556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NGUR~1\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A9D36-E38F-4B5C-AFCF-E986E156B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0</TotalTime>
  <Pages>13</Pages>
  <Words>2175</Words>
  <Characters>18605</Characters>
  <Application>Microsoft Office Word</Application>
  <DocSecurity>0</DocSecurity>
  <Lines>600</Lines>
  <Paragraphs>340</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20440</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UNGUROIU Valentina</dc:creator>
  <cp:keywords/>
  <cp:lastModifiedBy>ŠULIŅA Alise</cp:lastModifiedBy>
  <cp:revision>2</cp:revision>
  <cp:lastPrinted>2009-06-18T13:43:00Z</cp:lastPrinted>
  <dcterms:created xsi:type="dcterms:W3CDTF">2020-12-03T15:36:00Z</dcterms:created>
  <dcterms:modified xsi:type="dcterms:W3CDTF">2020-12-03T15:36:00Z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1218992</vt:lpwstr>
  </property>
  <property fmtid="{D5CDD505-2E9C-101B-9397-08002B2CF9AE}" pid="5" name="&lt;Type&gt;">
    <vt:lpwstr>PV</vt:lpwstr>
  </property>
  <property fmtid="{D5CDD505-2E9C-101B-9397-08002B2CF9AE}" pid="6" name="&lt;ModelCod&gt;">
    <vt:lpwstr>\\eiciBRUpr1\pdocep$\DocEP\DOCS\General\PV\PVx.dotx(17/04/2020 18:28:12)</vt:lpwstr>
  </property>
  <property fmtid="{D5CDD505-2E9C-101B-9397-08002B2CF9AE}" pid="7" name="&lt;ModelTra&gt;">
    <vt:lpwstr>\\eiciBRUpr1\pdocep$\DocEP\TRANSFIL\EN\PVx.EN(16/10/2020 21:44:13)</vt:lpwstr>
  </property>
  <property fmtid="{D5CDD505-2E9C-101B-9397-08002B2CF9AE}" pid="8" name="&lt;Model&gt;">
    <vt:lpwstr>PVx</vt:lpwstr>
  </property>
  <property fmtid="{D5CDD505-2E9C-101B-9397-08002B2CF9AE}" pid="9" name="FooterPath">
    <vt:lpwstr>PV\1218992LV.docx</vt:lpwstr>
  </property>
  <property fmtid="{D5CDD505-2E9C-101B-9397-08002B2CF9AE}" pid="10" name="PE number">
    <vt:lpwstr>660.456</vt:lpwstr>
  </property>
  <property fmtid="{D5CDD505-2E9C-101B-9397-08002B2CF9AE}" pid="11" name="SendToEpades">
    <vt:lpwstr>OK - 2020/11/24 12:37</vt:lpwstr>
  </property>
  <property fmtid="{D5CDD505-2E9C-101B-9397-08002B2CF9AE}" pid="12" name="Bookout">
    <vt:lpwstr>OK - 2020/12/03 17:36</vt:lpwstr>
  </property>
  <property fmtid="{D5CDD505-2E9C-101B-9397-08002B2CF9AE}" pid="13" name="SDLStudio">
    <vt:lpwstr/>
  </property>
  <property fmtid="{D5CDD505-2E9C-101B-9397-08002B2CF9AE}" pid="14" name="&lt;Extension&gt;">
    <vt:lpwstr>LV</vt:lpwstr>
  </property>
</Properties>
</file>