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4A0" w:firstRow="1" w:lastRow="0" w:firstColumn="1" w:lastColumn="0" w:noHBand="0" w:noVBand="1"/>
      </w:tblPr>
      <w:tblGrid>
        <w:gridCol w:w="6804"/>
        <w:gridCol w:w="2268"/>
      </w:tblGrid>
      <w:tr w:rsidR="00142974" w:rsidRPr="00CF7198">
        <w:trPr>
          <w:trHeight w:hRule="exact" w:val="1417"/>
          <w:jc w:val="center"/>
        </w:trPr>
        <w:tc>
          <w:tcPr>
            <w:tcW w:w="6804" w:type="dxa"/>
            <w:vAlign w:val="center"/>
          </w:tcPr>
          <w:p w:rsidR="000F3985" w:rsidRPr="00CF7198" w:rsidRDefault="006C5B1C">
            <w:pPr>
              <w:pStyle w:val="EPName"/>
            </w:pPr>
            <w:bookmarkStart w:id="0" w:name="_GoBack"/>
            <w:bookmarkEnd w:id="0"/>
            <w:r w:rsidRPr="00CF7198">
              <w:t>Parlament Europejski</w:t>
            </w:r>
          </w:p>
          <w:p w:rsidR="000F3985" w:rsidRPr="00CF7198" w:rsidRDefault="006C5B1C">
            <w:pPr>
              <w:pStyle w:val="EPTerm"/>
            </w:pPr>
            <w:r w:rsidRPr="00CF7198">
              <w:t>2019-2024</w:t>
            </w:r>
          </w:p>
        </w:tc>
        <w:tc>
          <w:tcPr>
            <w:tcW w:w="2268" w:type="dxa"/>
          </w:tcPr>
          <w:p w:rsidR="000F3985" w:rsidRPr="00CF7198" w:rsidRDefault="006C5B1C">
            <w:pPr>
              <w:pStyle w:val="EPLogo"/>
            </w:pPr>
            <w:r w:rsidRPr="00CF7198">
              <w:drawing>
                <wp:inline distT="0" distB="0" distL="0" distR="0">
                  <wp:extent cx="1162812" cy="647954"/>
                  <wp:effectExtent l="0" t="0" r="0" b="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5206926" name=""/>
                          <pic:cNvPicPr>
                            <a:picLocks noChangeAspect="1"/>
                          </pic:cNvPicPr>
                        </pic:nvPicPr>
                        <pic:blipFill>
                          <a:blip r:embed="rId6"/>
                          <a:stretch>
                            <a:fillRect/>
                          </a:stretch>
                        </pic:blipFill>
                        <pic:spPr>
                          <a:xfrm>
                            <a:off x="0" y="0"/>
                            <a:ext cx="1162812" cy="647954"/>
                          </a:xfrm>
                          <a:prstGeom prst="rect">
                            <a:avLst/>
                          </a:prstGeom>
                        </pic:spPr>
                      </pic:pic>
                    </a:graphicData>
                  </a:graphic>
                </wp:inline>
              </w:drawing>
            </w:r>
          </w:p>
        </w:tc>
      </w:tr>
    </w:tbl>
    <w:p w:rsidR="000F3985" w:rsidRPr="00CF7198" w:rsidRDefault="000F3985">
      <w:pPr>
        <w:pStyle w:val="LineTop"/>
      </w:pPr>
    </w:p>
    <w:p w:rsidR="000F3985" w:rsidRPr="00CF7198" w:rsidRDefault="006C5B1C">
      <w:pPr>
        <w:pStyle w:val="EPBody"/>
      </w:pPr>
      <w:r w:rsidRPr="00CF7198">
        <w:rPr>
          <w:rStyle w:val="HideTWBExt"/>
          <w:noProof w:val="0"/>
        </w:rPr>
        <w:t>&lt;Commission&gt;</w:t>
      </w:r>
      <w:r w:rsidRPr="00CF7198">
        <w:rPr>
          <w:rStyle w:val="HideTWBInt"/>
          <w:color w:val="auto"/>
        </w:rPr>
        <w:t>{EMPL}</w:t>
      </w:r>
      <w:r w:rsidRPr="00CF7198">
        <w:t>Komisja Zatrudnienia i Spraw Socjalnych</w:t>
      </w:r>
      <w:r w:rsidRPr="00CF7198">
        <w:rPr>
          <w:rStyle w:val="HideTWBExt"/>
          <w:noProof w:val="0"/>
        </w:rPr>
        <w:t>&lt;/Commission&gt;</w:t>
      </w:r>
    </w:p>
    <w:p w:rsidR="000F3985" w:rsidRPr="00CF7198" w:rsidRDefault="000F3985">
      <w:pPr>
        <w:pStyle w:val="LineBottom"/>
      </w:pPr>
    </w:p>
    <w:p w:rsidR="000F3985" w:rsidRPr="00CF7198" w:rsidRDefault="006C5B1C">
      <w:pPr>
        <w:pStyle w:val="CoverReference"/>
      </w:pPr>
      <w:r w:rsidRPr="00CF7198">
        <w:rPr>
          <w:rStyle w:val="HideTWBExt"/>
          <w:noProof w:val="0"/>
        </w:rPr>
        <w:t>&lt;RefProc&gt;</w:t>
      </w:r>
      <w:r w:rsidRPr="00CF7198">
        <w:t>2019/2212</w:t>
      </w:r>
      <w:r w:rsidRPr="00CF7198">
        <w:rPr>
          <w:rStyle w:val="HideTWBExt"/>
          <w:noProof w:val="0"/>
        </w:rPr>
        <w:t>&lt;/RefProc&gt;&lt;RefTypeProc&gt;</w:t>
      </w:r>
      <w:r w:rsidRPr="00CF7198">
        <w:t>(INI)</w:t>
      </w:r>
      <w:r w:rsidRPr="00CF7198">
        <w:rPr>
          <w:rStyle w:val="HideTWBExt"/>
          <w:noProof w:val="0"/>
        </w:rPr>
        <w:t>&lt;/RefTypeProc&gt;</w:t>
      </w:r>
    </w:p>
    <w:p w:rsidR="000F3985" w:rsidRPr="00CF7198" w:rsidRDefault="006C5B1C">
      <w:pPr>
        <w:pStyle w:val="CoverDate"/>
      </w:pPr>
      <w:r w:rsidRPr="00CF7198">
        <w:rPr>
          <w:rStyle w:val="HideTWBExt"/>
          <w:noProof w:val="0"/>
        </w:rPr>
        <w:t>&lt;Date&gt;</w:t>
      </w:r>
      <w:r w:rsidRPr="00CF7198">
        <w:rPr>
          <w:rStyle w:val="HideTWBInt"/>
          <w:color w:val="auto"/>
        </w:rPr>
        <w:t>{29/01/2020}</w:t>
      </w:r>
      <w:r w:rsidRPr="00CF7198">
        <w:t>29.1.2020</w:t>
      </w:r>
      <w:r w:rsidRPr="00CF7198">
        <w:rPr>
          <w:rStyle w:val="HideTWBExt"/>
          <w:noProof w:val="0"/>
        </w:rPr>
        <w:t>&lt;/Date&gt;</w:t>
      </w:r>
    </w:p>
    <w:p w:rsidR="000F3985" w:rsidRPr="00CF7198" w:rsidRDefault="006C5B1C">
      <w:pPr>
        <w:pStyle w:val="CoverDocType"/>
      </w:pPr>
      <w:r w:rsidRPr="00CF7198">
        <w:rPr>
          <w:rStyle w:val="HideTWBExt"/>
          <w:noProof w:val="0"/>
        </w:rPr>
        <w:t>&lt;TypeAM&gt;</w:t>
      </w:r>
      <w:r w:rsidRPr="00CF7198">
        <w:t>POPRAWKI</w:t>
      </w:r>
      <w:r w:rsidRPr="00CF7198">
        <w:rPr>
          <w:rStyle w:val="HideTWBExt"/>
          <w:noProof w:val="0"/>
        </w:rPr>
        <w:t>&lt;/TypeAM&gt;</w:t>
      </w:r>
    </w:p>
    <w:p w:rsidR="000F3985" w:rsidRPr="00CF7198" w:rsidRDefault="006C5B1C">
      <w:pPr>
        <w:pStyle w:val="CoverDocType24a"/>
      </w:pPr>
      <w:r w:rsidRPr="00CF7198">
        <w:rPr>
          <w:rStyle w:val="HideTWBExt"/>
          <w:noProof w:val="0"/>
        </w:rPr>
        <w:t>&lt;RangeAM&gt;</w:t>
      </w:r>
      <w:r w:rsidRPr="00CF7198">
        <w:t>1 - 199</w:t>
      </w:r>
      <w:r w:rsidRPr="00CF7198">
        <w:rPr>
          <w:rStyle w:val="HideTWBExt"/>
          <w:noProof w:val="0"/>
        </w:rPr>
        <w:t>&lt;/RangeAM&gt;</w:t>
      </w:r>
    </w:p>
    <w:p w:rsidR="000F3985" w:rsidRPr="00CF7198" w:rsidRDefault="006C5B1C">
      <w:pPr>
        <w:pStyle w:val="CoverBold"/>
      </w:pPr>
      <w:r w:rsidRPr="00CF7198">
        <w:rPr>
          <w:rStyle w:val="HideTWBExt"/>
          <w:noProof w:val="0"/>
        </w:rPr>
        <w:t>&lt;TitreType&gt;</w:t>
      </w:r>
      <w:r w:rsidRPr="00CF7198">
        <w:t>Projekt sprawozdania</w:t>
      </w:r>
      <w:r w:rsidRPr="00CF7198">
        <w:rPr>
          <w:rStyle w:val="HideTWBExt"/>
          <w:noProof w:val="0"/>
        </w:rPr>
        <w:t>&lt;/TitreType&gt;</w:t>
      </w:r>
    </w:p>
    <w:p w:rsidR="000F3985" w:rsidRPr="00CF7198" w:rsidRDefault="006C5B1C">
      <w:pPr>
        <w:pStyle w:val="CoverBold"/>
      </w:pPr>
      <w:r w:rsidRPr="00CF7198">
        <w:rPr>
          <w:rStyle w:val="HideTWBExt"/>
          <w:noProof w:val="0"/>
        </w:rPr>
        <w:t>&lt;Rapporteur&gt;</w:t>
      </w:r>
      <w:r w:rsidRPr="00CF7198">
        <w:t>Klára Dobrev</w:t>
      </w:r>
      <w:r w:rsidRPr="00CF7198">
        <w:rPr>
          <w:rStyle w:val="HideTWBExt"/>
          <w:noProof w:val="0"/>
        </w:rPr>
        <w:t>&lt;/Rapporteur&gt;</w:t>
      </w:r>
    </w:p>
    <w:p w:rsidR="000F3985" w:rsidRPr="00CF7198" w:rsidRDefault="006C5B1C">
      <w:pPr>
        <w:pStyle w:val="CoverNormal24a"/>
      </w:pPr>
      <w:r w:rsidRPr="00CF7198">
        <w:rPr>
          <w:rStyle w:val="HideTWBExt"/>
          <w:noProof w:val="0"/>
        </w:rPr>
        <w:t>&lt;DocRefPE&gt;</w:t>
      </w:r>
      <w:r w:rsidRPr="00CF7198">
        <w:t>(PE646.831v01-00)</w:t>
      </w:r>
      <w:r w:rsidRPr="00CF7198">
        <w:rPr>
          <w:rStyle w:val="HideTWBExt"/>
          <w:noProof w:val="0"/>
        </w:rPr>
        <w:t>&lt;/DocRefPE&gt;</w:t>
      </w:r>
    </w:p>
    <w:p w:rsidR="000F3985" w:rsidRPr="00CF7198" w:rsidRDefault="006C5B1C">
      <w:pPr>
        <w:pStyle w:val="CoverNormal"/>
      </w:pPr>
      <w:r w:rsidRPr="00CF7198">
        <w:rPr>
          <w:rStyle w:val="HideTWBExt"/>
          <w:noProof w:val="0"/>
        </w:rPr>
        <w:t>&lt;Titre&gt;</w:t>
      </w:r>
      <w:r w:rsidRPr="00CF7198">
        <w:t>Europejski semestr na rzecz koordynacji polityki gospodarczej: zatrudnienie i aspekty społeczne w rocznej analizie wzrostu gospodarczego na 2020 r.</w:t>
      </w:r>
      <w:r w:rsidRPr="00CF7198">
        <w:rPr>
          <w:rStyle w:val="HideTWBExt"/>
          <w:noProof w:val="0"/>
        </w:rPr>
        <w:t>&lt;/Titre&gt;</w:t>
      </w:r>
    </w:p>
    <w:p w:rsidR="000F3985" w:rsidRPr="00CF7198" w:rsidRDefault="006C5B1C">
      <w:pPr>
        <w:pStyle w:val="CoverNormal24a"/>
      </w:pPr>
      <w:r w:rsidRPr="00CF7198">
        <w:rPr>
          <w:rStyle w:val="HideTWBExt"/>
          <w:noProof w:val="0"/>
        </w:rPr>
        <w:t>&lt;DocRef&gt;</w:t>
      </w:r>
      <w:r w:rsidRPr="00CF7198">
        <w:t>(2019/2212(INI))</w:t>
      </w:r>
      <w:r w:rsidRPr="00CF7198">
        <w:rPr>
          <w:rStyle w:val="HideTWBExt"/>
          <w:noProof w:val="0"/>
        </w:rPr>
        <w:t>&lt;/DocRef&gt;</w:t>
      </w:r>
    </w:p>
    <w:p w:rsidR="000F3985" w:rsidRPr="00CF7198" w:rsidRDefault="006C5B1C">
      <w:r w:rsidRPr="00CF7198">
        <w:br w:type="page"/>
      </w:r>
      <w:r w:rsidRPr="00CF7198">
        <w:lastRenderedPageBreak/>
        <w:t>AM_Com_NonLegReport</w:t>
      </w:r>
    </w:p>
    <w:p w:rsidR="000F3985" w:rsidRPr="00CF7198" w:rsidRDefault="006C5B1C">
      <w:pPr>
        <w:pStyle w:val="AmNumberTabs"/>
      </w:pPr>
      <w:r w:rsidRPr="00CF7198">
        <w:br w:type="page"/>
      </w:r>
      <w:r w:rsidRPr="00CF7198">
        <w:rPr>
          <w:rStyle w:val="HideTWBExt"/>
          <w:noProof w:val="0"/>
        </w:rPr>
        <w:lastRenderedPageBreak/>
        <w:t>&lt;RepeatBlock-Amend&gt;&lt;Amend&gt;</w:t>
      </w:r>
      <w:r w:rsidRPr="00CF7198">
        <w:t>Poprawka</w:t>
      </w:r>
      <w:r w:rsidRPr="00CF7198">
        <w:tab/>
      </w:r>
      <w:r w:rsidRPr="00CF7198">
        <w:tab/>
      </w:r>
      <w:r w:rsidRPr="00CF7198">
        <w:rPr>
          <w:rStyle w:val="HideTWBExt"/>
          <w:noProof w:val="0"/>
        </w:rPr>
        <w:t>&lt;NumAm&gt;</w:t>
      </w:r>
      <w:r w:rsidRPr="00CF7198">
        <w:t>1</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Ádám Kósa</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Umocowanie 6</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6C5B1C">
            <w:pPr>
              <w:pStyle w:val="Normal6a"/>
            </w:pPr>
            <w:r w:rsidRPr="00CF7198">
              <w:t>–</w:t>
            </w:r>
            <w:r w:rsidRPr="00CF7198">
              <w:tab/>
              <w:t>uwzględniając cele zrównoważonego rozwoju przyjęte przez światowych przywódców we wrześniu 2015 r. i zatwierdzone przez Radę, która zaznaczyła, że angażuje się w osiąganie tych celów,</w:t>
            </w:r>
          </w:p>
        </w:tc>
        <w:tc>
          <w:tcPr>
            <w:tcW w:w="4876" w:type="dxa"/>
          </w:tcPr>
          <w:p w:rsidR="000F3985" w:rsidRPr="00CF7198" w:rsidRDefault="006C5B1C">
            <w:pPr>
              <w:pStyle w:val="Normal6a"/>
            </w:pPr>
            <w:r w:rsidRPr="00CF7198">
              <w:t>–</w:t>
            </w:r>
            <w:r w:rsidRPr="00CF7198">
              <w:tab/>
              <w:t xml:space="preserve">uwzględniając cele zrównoważonego rozwoju </w:t>
            </w:r>
            <w:r w:rsidRPr="00CF7198">
              <w:rPr>
                <w:b/>
                <w:i/>
              </w:rPr>
              <w:t>ONZ</w:t>
            </w:r>
            <w:r w:rsidRPr="00CF7198">
              <w:t xml:space="preserve"> przyjęte przez światowych przywódców we wrześniu 2015 r. i zatwierdzone przez Radę, która zaznaczyła, że angażuje się w osiąganie tych celów,</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2</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Evelyn Regner</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Umocowanie 8 a (nowe)</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0F3985">
            <w:pPr>
              <w:pStyle w:val="Normal6a"/>
            </w:pPr>
          </w:p>
        </w:tc>
        <w:tc>
          <w:tcPr>
            <w:tcW w:w="4876" w:type="dxa"/>
          </w:tcPr>
          <w:p w:rsidR="000F3985" w:rsidRPr="00CF7198" w:rsidRDefault="006C5B1C">
            <w:pPr>
              <w:pStyle w:val="Normal6a"/>
            </w:pPr>
            <w:r w:rsidRPr="00CF7198">
              <w:rPr>
                <w:b/>
                <w:i/>
              </w:rPr>
              <w:t>–</w:t>
            </w:r>
            <w:r w:rsidRPr="00CF7198">
              <w:rPr>
                <w:b/>
                <w:i/>
              </w:rPr>
              <w:tab/>
              <w:t>uwzględniając konkluzje Rady na temat gospodarki dobrobytu</w:t>
            </w:r>
            <w:r w:rsidRPr="00CF7198">
              <w:rPr>
                <w:rStyle w:val="SupBoldItalic"/>
              </w:rPr>
              <w:t>1a</w:t>
            </w:r>
            <w:r w:rsidRPr="00CF7198">
              <w:rPr>
                <w:b/>
                <w:i/>
              </w:rPr>
              <w:t>,</w:t>
            </w:r>
          </w:p>
        </w:tc>
      </w:tr>
      <w:tr w:rsidR="00142974" w:rsidRPr="00CF7198">
        <w:trPr>
          <w:jc w:val="center"/>
        </w:trPr>
        <w:tc>
          <w:tcPr>
            <w:tcW w:w="4876" w:type="dxa"/>
          </w:tcPr>
          <w:p w:rsidR="000F3985" w:rsidRPr="00CF7198" w:rsidRDefault="000F3985">
            <w:pPr>
              <w:pStyle w:val="Normal6a"/>
            </w:pPr>
          </w:p>
        </w:tc>
        <w:tc>
          <w:tcPr>
            <w:tcW w:w="4876" w:type="dxa"/>
          </w:tcPr>
          <w:p w:rsidR="000F3985" w:rsidRPr="00CF7198" w:rsidRDefault="006C5B1C">
            <w:pPr>
              <w:pStyle w:val="Normal6a"/>
            </w:pPr>
            <w:r w:rsidRPr="00CF7198">
              <w:t>_________________</w:t>
            </w:r>
          </w:p>
        </w:tc>
      </w:tr>
      <w:tr w:rsidR="00142974" w:rsidRPr="00CF7198">
        <w:trPr>
          <w:jc w:val="center"/>
        </w:trPr>
        <w:tc>
          <w:tcPr>
            <w:tcW w:w="4876" w:type="dxa"/>
          </w:tcPr>
          <w:p w:rsidR="000F3985" w:rsidRPr="00CF7198" w:rsidRDefault="000F3985">
            <w:pPr>
              <w:pStyle w:val="Normal6a"/>
            </w:pPr>
          </w:p>
        </w:tc>
        <w:tc>
          <w:tcPr>
            <w:tcW w:w="4876" w:type="dxa"/>
          </w:tcPr>
          <w:p w:rsidR="000F3985" w:rsidRPr="00CF7198" w:rsidRDefault="006C5B1C">
            <w:pPr>
              <w:pStyle w:val="Normal6a"/>
            </w:pPr>
            <w:r w:rsidRPr="00CF7198">
              <w:rPr>
                <w:rStyle w:val="SupBoldItalic"/>
              </w:rPr>
              <w:t>1a</w:t>
            </w:r>
            <w:r w:rsidRPr="00CF7198">
              <w:t xml:space="preserve"> </w:t>
            </w:r>
            <w:r w:rsidRPr="00CF7198">
              <w:rPr>
                <w:b/>
                <w:i/>
              </w:rPr>
              <w:t>Dz.U. C 400 z 26.11.2019, s. 9.</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3</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Véronique Trillet-Lenoir, Marie-Pierre Vedrenne, Dragoş Pîslaru, Stéphane Bijoux, Sylvie Brunet</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Umocowanie 10 a (nowe)</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0F3985">
            <w:pPr>
              <w:pStyle w:val="Normal6a"/>
            </w:pPr>
          </w:p>
        </w:tc>
        <w:tc>
          <w:tcPr>
            <w:tcW w:w="4876" w:type="dxa"/>
          </w:tcPr>
          <w:p w:rsidR="000F3985" w:rsidRPr="00CF7198" w:rsidRDefault="006C5B1C">
            <w:pPr>
              <w:pStyle w:val="Normal6a"/>
            </w:pPr>
            <w:r w:rsidRPr="00CF7198">
              <w:rPr>
                <w:b/>
                <w:i/>
              </w:rPr>
              <w:t>–</w:t>
            </w:r>
            <w:r w:rsidRPr="00CF7198">
              <w:tab/>
            </w:r>
            <w:r w:rsidRPr="00CF7198">
              <w:rPr>
                <w:b/>
                <w:i/>
              </w:rPr>
              <w:t>uwzględniając konkluzje Rady z dnia 8 czerwca 2010 r. na temat równości i zdrowia we wszystkich obszarach polityki: solidarność w zdrowiu”,</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4</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Véronique Trillet-Lenoir, Marie-Pierre Vedrenne, Dragoş Pîslaru, Stéphane Bijoux, Sylvie Brunet</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Umocowanie 10 b (nowe)</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0F3985">
            <w:pPr>
              <w:pStyle w:val="Normal6a"/>
            </w:pPr>
          </w:p>
        </w:tc>
        <w:tc>
          <w:tcPr>
            <w:tcW w:w="4876" w:type="dxa"/>
          </w:tcPr>
          <w:p w:rsidR="000F3985" w:rsidRPr="00CF7198" w:rsidRDefault="006C5B1C">
            <w:pPr>
              <w:pStyle w:val="Normal6a"/>
            </w:pPr>
            <w:r w:rsidRPr="00CF7198">
              <w:rPr>
                <w:b/>
                <w:i/>
              </w:rPr>
              <w:t>–</w:t>
            </w:r>
            <w:r w:rsidRPr="00CF7198">
              <w:tab/>
            </w:r>
            <w:r w:rsidRPr="00CF7198">
              <w:rPr>
                <w:b/>
                <w:i/>
              </w:rPr>
              <w:t>uwzględniając Konkluzje Rady z dnia 24 października 2019 r. na temat gospodarki dobrobytu</w:t>
            </w:r>
            <w:r w:rsidRPr="00CF7198">
              <w:t>,</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5</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Véronique Trillet-Lenoir, Marie-Pierre Vedrenne, Dragoş Pîslaru, Stéphane Bijoux, Sylvie Brunet</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Umocowanie 12 a (nowe)</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0F3985">
            <w:pPr>
              <w:pStyle w:val="Normal6a"/>
            </w:pPr>
          </w:p>
        </w:tc>
        <w:tc>
          <w:tcPr>
            <w:tcW w:w="4876" w:type="dxa"/>
          </w:tcPr>
          <w:p w:rsidR="000F3985" w:rsidRPr="00CF7198" w:rsidRDefault="006C5B1C">
            <w:pPr>
              <w:pStyle w:val="Normal6a"/>
            </w:pPr>
            <w:r w:rsidRPr="00CF7198">
              <w:rPr>
                <w:b/>
                <w:i/>
              </w:rPr>
              <w:t>–</w:t>
            </w:r>
            <w:r w:rsidRPr="00CF7198">
              <w:tab/>
            </w:r>
            <w:r w:rsidRPr="00CF7198">
              <w:rPr>
                <w:b/>
                <w:i/>
              </w:rPr>
              <w:t>uwzględniając komunikat Komisji z 11 grudnia 2019 r. w sprawie Europejskiego Zielonego Ładu (COM(2019)0640),</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6</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Véronique Trillet-Lenoir, Marie-Pierre Vedrenne, Dragoş Pîslaru, Stéphane Bijoux, Sylvie Brunet</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Umocowanie 16 a (nowe)</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0F3985">
            <w:pPr>
              <w:pStyle w:val="Normal6a"/>
            </w:pPr>
          </w:p>
        </w:tc>
        <w:tc>
          <w:tcPr>
            <w:tcW w:w="4876" w:type="dxa"/>
          </w:tcPr>
          <w:p w:rsidR="000F3985" w:rsidRPr="00CF7198" w:rsidRDefault="006C5B1C">
            <w:pPr>
              <w:pStyle w:val="Normal6a"/>
            </w:pPr>
            <w:r w:rsidRPr="00CF7198">
              <w:rPr>
                <w:b/>
                <w:i/>
              </w:rPr>
              <w:t>–</w:t>
            </w:r>
            <w:r w:rsidRPr="00CF7198">
              <w:tab/>
            </w:r>
            <w:r w:rsidRPr="00CF7198">
              <w:rPr>
                <w:b/>
                <w:i/>
              </w:rPr>
              <w:t>uwzględniając inicjatywę OECD i Komisji „State of Health in the EU” [Stan zdrowia w UE],</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7</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Kira Marie Peter-Hansen</w:t>
      </w:r>
      <w:r w:rsidRPr="00CF7198">
        <w:rPr>
          <w:rStyle w:val="HideTWBExt"/>
          <w:noProof w:val="0"/>
        </w:rPr>
        <w:t>&lt;/Members&gt;</w:t>
      </w:r>
    </w:p>
    <w:p w:rsidR="000F3985" w:rsidRPr="00CF7198" w:rsidRDefault="006C5B1C">
      <w:r w:rsidRPr="00CF7198">
        <w:rPr>
          <w:rStyle w:val="HideTWBExt"/>
          <w:noProof w:val="0"/>
        </w:rPr>
        <w:t>&lt;AuNomDe&gt;</w:t>
      </w:r>
      <w:r w:rsidRPr="00CF7198">
        <w:rPr>
          <w:rStyle w:val="HideTWBInt"/>
          <w:color w:val="auto"/>
        </w:rPr>
        <w:t>{Greens/EFA}</w:t>
      </w:r>
      <w:r w:rsidRPr="00CF7198">
        <w:t>w imieniu grupy Verts/ALE</w:t>
      </w:r>
      <w:r w:rsidRPr="00CF7198">
        <w:rPr>
          <w:rStyle w:val="HideTWBExt"/>
          <w:noProof w:val="0"/>
        </w:rPr>
        <w:t>&lt;/AuNomDe&gt;</w:t>
      </w:r>
    </w:p>
    <w:p w:rsidR="000F3985" w:rsidRPr="00CF7198" w:rsidRDefault="006C5B1C">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Umocowanie 18 a (nowe)</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0F3985">
            <w:pPr>
              <w:pStyle w:val="Normal6a"/>
            </w:pPr>
          </w:p>
        </w:tc>
        <w:tc>
          <w:tcPr>
            <w:tcW w:w="4876" w:type="dxa"/>
          </w:tcPr>
          <w:p w:rsidR="000F3985" w:rsidRPr="00CF7198" w:rsidRDefault="006C5B1C">
            <w:pPr>
              <w:pStyle w:val="Normal6a"/>
            </w:pPr>
            <w:r w:rsidRPr="00CF7198">
              <w:rPr>
                <w:b/>
                <w:i/>
              </w:rPr>
              <w:t>–</w:t>
            </w:r>
            <w:r w:rsidRPr="00CF7198">
              <w:tab/>
            </w:r>
            <w:r w:rsidRPr="00CF7198">
              <w:rPr>
                <w:b/>
                <w:i/>
              </w:rPr>
              <w:t>uwzględniając rezolucję Parlamentu Europejskiego z dnia 15 listopada 2018 r. w sprawie usług opieki w UE na rzecz poprawy sytuacji w zakresie równouprawnienia płci,</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8</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Katrin Langensiepen, Kira Marie Peter-Hansen</w:t>
      </w:r>
      <w:r w:rsidRPr="00CF7198">
        <w:rPr>
          <w:rStyle w:val="HideTWBExt"/>
          <w:noProof w:val="0"/>
        </w:rPr>
        <w:t>&lt;/Members&gt;</w:t>
      </w:r>
    </w:p>
    <w:p w:rsidR="000F3985" w:rsidRPr="00CF7198" w:rsidRDefault="006C5B1C">
      <w:r w:rsidRPr="00CF7198">
        <w:rPr>
          <w:rStyle w:val="HideTWBExt"/>
          <w:noProof w:val="0"/>
        </w:rPr>
        <w:t>&lt;AuNomDe&gt;</w:t>
      </w:r>
      <w:r w:rsidRPr="00CF7198">
        <w:rPr>
          <w:rStyle w:val="HideTWBInt"/>
          <w:color w:val="auto"/>
        </w:rPr>
        <w:t>{Greens/EFA}</w:t>
      </w:r>
      <w:r w:rsidRPr="00CF7198">
        <w:t>w imieniu grupy Verts/ALE</w:t>
      </w:r>
      <w:r w:rsidRPr="00CF7198">
        <w:rPr>
          <w:rStyle w:val="HideTWBExt"/>
          <w:noProof w:val="0"/>
        </w:rPr>
        <w:t>&lt;/AuNomDe&gt;</w:t>
      </w:r>
    </w:p>
    <w:p w:rsidR="000F3985" w:rsidRPr="00CF7198" w:rsidRDefault="006C5B1C">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Umocowanie 27 a (nowe)</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0F3985">
            <w:pPr>
              <w:pStyle w:val="Normal6a"/>
            </w:pPr>
          </w:p>
        </w:tc>
        <w:tc>
          <w:tcPr>
            <w:tcW w:w="4876" w:type="dxa"/>
          </w:tcPr>
          <w:p w:rsidR="000F3985" w:rsidRPr="00CF7198" w:rsidRDefault="006C5B1C">
            <w:pPr>
              <w:pStyle w:val="Normal6a"/>
            </w:pPr>
            <w:r w:rsidRPr="00CF7198">
              <w:rPr>
                <w:b/>
                <w:i/>
              </w:rPr>
              <w:t>–</w:t>
            </w:r>
            <w:r w:rsidRPr="00CF7198">
              <w:tab/>
            </w:r>
            <w:r w:rsidRPr="00CF7198">
              <w:rPr>
                <w:b/>
                <w:i/>
              </w:rPr>
              <w:t>uwzględniając swoją rezolucję z dnia 25 października 2017 r. w sprawie aspektów praw podstawowych w integracji Romów w UE: walka z antycygańskością,</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9</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Véronique Trillet-Lenoir, Marie-Pierre Vedrenne, Dragoş Pîslaru, Stéphane Bijoux, Sylvie Brunet</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Umocowanie 27 a (nowe)</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0F3985">
            <w:pPr>
              <w:pStyle w:val="Normal6a"/>
            </w:pPr>
          </w:p>
        </w:tc>
        <w:tc>
          <w:tcPr>
            <w:tcW w:w="4876" w:type="dxa"/>
          </w:tcPr>
          <w:p w:rsidR="000F3985" w:rsidRPr="00CF7198" w:rsidRDefault="006C5B1C">
            <w:pPr>
              <w:pStyle w:val="Normal6a"/>
            </w:pPr>
            <w:r w:rsidRPr="00CF7198">
              <w:rPr>
                <w:b/>
                <w:i/>
              </w:rPr>
              <w:t>–</w:t>
            </w:r>
            <w:r w:rsidRPr="00CF7198">
              <w:tab/>
            </w:r>
            <w:r w:rsidRPr="00CF7198">
              <w:rPr>
                <w:b/>
                <w:i/>
              </w:rPr>
              <w:t>uwzględniając swoją rezolucję z dnia 15 stycznia 2020 r. w sprawie Europejskiego Zielonego Ładu,</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10</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Kira Marie Peter-Hansen</w:t>
      </w:r>
      <w:r w:rsidRPr="00CF7198">
        <w:rPr>
          <w:rStyle w:val="HideTWBExt"/>
          <w:noProof w:val="0"/>
        </w:rPr>
        <w:t>&lt;/Members&gt;</w:t>
      </w:r>
    </w:p>
    <w:p w:rsidR="000F3985" w:rsidRPr="00CF7198" w:rsidRDefault="006C5B1C">
      <w:r w:rsidRPr="00CF7198">
        <w:rPr>
          <w:rStyle w:val="HideTWBExt"/>
          <w:noProof w:val="0"/>
        </w:rPr>
        <w:t>&lt;AuNomDe&gt;</w:t>
      </w:r>
      <w:r w:rsidRPr="00CF7198">
        <w:rPr>
          <w:rStyle w:val="HideTWBInt"/>
          <w:color w:val="auto"/>
        </w:rPr>
        <w:t>{Greens/EFA}</w:t>
      </w:r>
      <w:r w:rsidRPr="00CF7198">
        <w:t>w imieniu grupy Verts/ALE</w:t>
      </w:r>
      <w:r w:rsidRPr="00CF7198">
        <w:rPr>
          <w:rStyle w:val="HideTWBExt"/>
          <w:noProof w:val="0"/>
        </w:rPr>
        <w:t>&lt;/AuNomDe&gt;</w:t>
      </w:r>
    </w:p>
    <w:p w:rsidR="000F3985" w:rsidRPr="00CF7198" w:rsidRDefault="006C5B1C">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Umocowanie 37 a (nowe)</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0F3985">
            <w:pPr>
              <w:pStyle w:val="Normal6a"/>
            </w:pPr>
          </w:p>
        </w:tc>
        <w:tc>
          <w:tcPr>
            <w:tcW w:w="4876" w:type="dxa"/>
          </w:tcPr>
          <w:p w:rsidR="000F3985" w:rsidRPr="00CF7198" w:rsidRDefault="006C5B1C">
            <w:pPr>
              <w:pStyle w:val="Normal6a"/>
            </w:pPr>
            <w:r w:rsidRPr="00CF7198">
              <w:rPr>
                <w:b/>
                <w:i/>
              </w:rPr>
              <w:t>–</w:t>
            </w:r>
            <w:r w:rsidRPr="00CF7198">
              <w:tab/>
            </w:r>
            <w:r w:rsidRPr="00CF7198">
              <w:rPr>
                <w:b/>
                <w:i/>
              </w:rPr>
              <w:t>uwzględniając komunikat komisji Europejskiej z dnia 20 lutego 2013 r. pt. „Inwestycje społeczne na rzecz wzrostu i spójności, w tym wdrażanie Europejskiego Funduszu Społecznego na lata 2014–2020” (COM(2013)0083 final) i towarzyszące komunikatowi dokumenty robocze służb Komisji pt. „Investing in Health” [Inwestowanie w zdrowie] (SWD(2013)0043 final) oraz pt. „Long-Term Care in Ageing Societies – Challenges and Policy Options” [Opieka długoterminowa w starzejących się społeczeństwach: wyzwania i warianty strategiczne] (SWD(2013)0041 final),</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11</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Kira Marie Peter-Hansen</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Umocowanie 37 a (nowe)</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0F3985">
            <w:pPr>
              <w:pStyle w:val="Normal6a"/>
            </w:pPr>
          </w:p>
        </w:tc>
        <w:tc>
          <w:tcPr>
            <w:tcW w:w="4876" w:type="dxa"/>
          </w:tcPr>
          <w:p w:rsidR="000F3985" w:rsidRPr="00CF7198" w:rsidRDefault="006C5B1C">
            <w:pPr>
              <w:pStyle w:val="Normal6a"/>
            </w:pPr>
            <w:r w:rsidRPr="00CF7198">
              <w:rPr>
                <w:b/>
                <w:i/>
              </w:rPr>
              <w:t>–</w:t>
            </w:r>
            <w:r w:rsidRPr="00CF7198">
              <w:tab/>
            </w:r>
            <w:r w:rsidRPr="00CF7198">
              <w:rPr>
                <w:b/>
                <w:i/>
              </w:rPr>
              <w:t>uwzględniając dokument roboczy służb Komisji z dnia 4 września 2013 r. pt. „Report on Health Inequalities in the European Union” [Sprawozdanie na temat nierówności w zakresie zdrowia w Unii Europejskiej] (SWD(2013)0328 final),</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12</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Kira Marie Peter-Hansen</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Umocowanie 37 b (nowe)</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0F3985">
            <w:pPr>
              <w:pStyle w:val="Normal6a"/>
            </w:pPr>
          </w:p>
        </w:tc>
        <w:tc>
          <w:tcPr>
            <w:tcW w:w="4876" w:type="dxa"/>
          </w:tcPr>
          <w:p w:rsidR="000F3985" w:rsidRPr="00CF7198" w:rsidRDefault="006C5B1C">
            <w:pPr>
              <w:pStyle w:val="Normal6a"/>
            </w:pPr>
            <w:r w:rsidRPr="00CF7198">
              <w:rPr>
                <w:b/>
                <w:i/>
              </w:rPr>
              <w:t>–</w:t>
            </w:r>
            <w:r w:rsidRPr="00CF7198">
              <w:tab/>
            </w:r>
            <w:r w:rsidRPr="00CF7198">
              <w:rPr>
                <w:b/>
                <w:i/>
              </w:rPr>
              <w:t>uwzględniając komunikat Komisji Europejskiej z dnia 4 kwietnia 2014 r. w sprawie skutecznych, dostępnych i odpornych systemów opieki zdrowotnej (COM(2014)0215 final),</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13</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Kira Marie Peter-Hansen</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Umocowanie 37 c (nowe)</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0F3985">
            <w:pPr>
              <w:pStyle w:val="Normal6a"/>
            </w:pPr>
          </w:p>
        </w:tc>
        <w:tc>
          <w:tcPr>
            <w:tcW w:w="4876" w:type="dxa"/>
          </w:tcPr>
          <w:p w:rsidR="000F3985" w:rsidRPr="00CF7198" w:rsidRDefault="006C5B1C">
            <w:pPr>
              <w:pStyle w:val="Normal6a"/>
            </w:pPr>
            <w:r w:rsidRPr="00CF7198">
              <w:rPr>
                <w:b/>
                <w:i/>
              </w:rPr>
              <w:t>–</w:t>
            </w:r>
            <w:r w:rsidRPr="00CF7198">
              <w:tab/>
            </w:r>
            <w:r w:rsidRPr="00CF7198">
              <w:rPr>
                <w:b/>
                <w:i/>
              </w:rPr>
              <w:t>uwzględniając Konkluzje Rady z dnia 20 czerwca 2014 r. w sprawie kryzysu gospodarczego i ochrony zdrowia,</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14</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Kira Marie Peter-Hansen</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Umocowanie 37 d (nowe)</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0F3985">
            <w:pPr>
              <w:pStyle w:val="Normal6a"/>
            </w:pPr>
          </w:p>
        </w:tc>
        <w:tc>
          <w:tcPr>
            <w:tcW w:w="4876" w:type="dxa"/>
          </w:tcPr>
          <w:p w:rsidR="000F3985" w:rsidRPr="00CF7198" w:rsidRDefault="006C5B1C">
            <w:pPr>
              <w:pStyle w:val="Normal6a"/>
            </w:pPr>
            <w:r w:rsidRPr="00CF7198">
              <w:rPr>
                <w:b/>
                <w:i/>
              </w:rPr>
              <w:t>–</w:t>
            </w:r>
            <w:r w:rsidRPr="00CF7198">
              <w:tab/>
            </w:r>
            <w:r w:rsidRPr="00CF7198">
              <w:rPr>
                <w:b/>
                <w:i/>
              </w:rPr>
              <w:t>uwzględniając Konkluzje Rady z dnia 24 października 2019 r. na temat gospodarki dobrobytu,</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15</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Klára Dobrev, Estrella Durá Ferrandis, Manuel Pizarro, Marianne Vind, Marc Angel, Alex Agius Saliba, Johan Danielsson, Heléne Fritzon, Pierfrancesco Majorino, Alicia Homs Ginel, Lina Gálvez Muñoz, Evelyn Regner, Elisabetta Gualmini, Gabriele Bischoff, Leszek Miller, Milan Brglez, Agnes Jongerius, Brando Benifei</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Motyw A</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6C5B1C">
            <w:pPr>
              <w:pStyle w:val="Normal6a"/>
            </w:pPr>
            <w:r w:rsidRPr="00CF7198">
              <w:t>A.</w:t>
            </w:r>
            <w:r w:rsidRPr="00CF7198">
              <w:tab/>
              <w:t>mając na uwadze, że w drugim kwartale 2019 r. wskaźnik zatrudnienia osób w wieku 20–64 lat wyniósł w UE 73,9 %, a w strefie euro 72,7 %;</w:t>
            </w:r>
          </w:p>
        </w:tc>
        <w:tc>
          <w:tcPr>
            <w:tcW w:w="4876" w:type="dxa"/>
          </w:tcPr>
          <w:p w:rsidR="000F3985" w:rsidRPr="00CF7198" w:rsidRDefault="006C5B1C">
            <w:pPr>
              <w:pStyle w:val="Normal6a"/>
            </w:pPr>
            <w:r w:rsidRPr="00CF7198">
              <w:t>A.</w:t>
            </w:r>
            <w:r w:rsidRPr="00CF7198">
              <w:tab/>
              <w:t xml:space="preserve">mając na uwadze, że w drugim kwartale 2019 r. wskaźnik zatrudnienia osób w wieku 20–64 lat wyniósł w UE 73,9 %, a w strefie euro 72,7 %; </w:t>
            </w:r>
            <w:r w:rsidRPr="00CF7198">
              <w:rPr>
                <w:b/>
                <w:i/>
              </w:rPr>
              <w:t>mając na uwadze, że wskaźnik zatrudnienia może zbliżyć się do celu strategii „Europa 2020”, ale jest mało prawdopodobne, że zostanie osiągnięty; mając na uwadze, że łączna liczba przepracowanych godzin osiągnęła poziom z 2008 r.;</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16</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Katrin Langensiepen, Kira Marie Peter-Hansen</w:t>
      </w:r>
      <w:r w:rsidRPr="00CF7198">
        <w:rPr>
          <w:rStyle w:val="HideTWBExt"/>
          <w:noProof w:val="0"/>
        </w:rPr>
        <w:t>&lt;/Members&gt;</w:t>
      </w:r>
    </w:p>
    <w:p w:rsidR="000F3985" w:rsidRPr="00CF7198" w:rsidRDefault="006C5B1C">
      <w:r w:rsidRPr="00CF7198">
        <w:rPr>
          <w:rStyle w:val="HideTWBExt"/>
          <w:noProof w:val="0"/>
        </w:rPr>
        <w:t>&lt;AuNomDe&gt;</w:t>
      </w:r>
      <w:r w:rsidRPr="00CF7198">
        <w:rPr>
          <w:rStyle w:val="HideTWBInt"/>
          <w:color w:val="auto"/>
        </w:rPr>
        <w:t>{Greens/EFA}</w:t>
      </w:r>
      <w:r w:rsidRPr="00CF7198">
        <w:t>w imieniu grupy Verts/ALE</w:t>
      </w:r>
      <w:r w:rsidRPr="00CF7198">
        <w:rPr>
          <w:rStyle w:val="HideTWBExt"/>
          <w:noProof w:val="0"/>
        </w:rPr>
        <w:t>&lt;/AuNomDe&gt;</w:t>
      </w:r>
    </w:p>
    <w:p w:rsidR="000F3985" w:rsidRPr="00CF7198" w:rsidRDefault="006C5B1C">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Motyw A</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6C5B1C">
            <w:pPr>
              <w:pStyle w:val="Normal6a"/>
            </w:pPr>
            <w:r w:rsidRPr="00CF7198">
              <w:t>A.</w:t>
            </w:r>
            <w:r w:rsidRPr="00CF7198">
              <w:tab/>
              <w:t>mając na uwadze, że w drugim kwartale 2019 r. wskaźnik zatrudnienia osób w wieku 20–64 lat wyniósł w UE 73,9 %, a w strefie euro 72,7 %;</w:t>
            </w:r>
          </w:p>
        </w:tc>
        <w:tc>
          <w:tcPr>
            <w:tcW w:w="4876" w:type="dxa"/>
          </w:tcPr>
          <w:p w:rsidR="000F3985" w:rsidRPr="00CF7198" w:rsidRDefault="006C5B1C">
            <w:pPr>
              <w:pStyle w:val="Normal6a"/>
            </w:pPr>
            <w:r w:rsidRPr="00CF7198">
              <w:t>A.</w:t>
            </w:r>
            <w:r w:rsidRPr="00CF7198">
              <w:tab/>
              <w:t xml:space="preserve">mając na uwadze, że w drugim kwartale 2019 r. wskaźnik zatrudnienia osób w wieku 20–64 lat wyniósł w UE 73,9 %, a w strefie euro 72,7 %; </w:t>
            </w:r>
            <w:r w:rsidRPr="00CF7198">
              <w:rPr>
                <w:b/>
                <w:i/>
              </w:rPr>
              <w:t>mając na uwadze, że wskaźnik zatrudnienia grup społecznych znajdujących się w trudnej sytuacji, takich jak osoby niepełnosprawne, bezdomni i Romowie, jest znacznie niższy;</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17</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France Jamet</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Motyw A</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6C5B1C">
            <w:pPr>
              <w:pStyle w:val="Normal6a"/>
            </w:pPr>
            <w:r w:rsidRPr="00CF7198">
              <w:t>A.</w:t>
            </w:r>
            <w:r w:rsidRPr="00CF7198">
              <w:tab/>
              <w:t>mając na uwadze, że w drugim kwartale 2019 r. wskaźnik zatrudnienia osób w wieku 20–64 lat wyniósł w UE 73,9 %, a w strefie euro 72,7 %;</w:t>
            </w:r>
          </w:p>
        </w:tc>
        <w:tc>
          <w:tcPr>
            <w:tcW w:w="4876" w:type="dxa"/>
          </w:tcPr>
          <w:p w:rsidR="000F3985" w:rsidRPr="00CF7198" w:rsidRDefault="006C5B1C">
            <w:pPr>
              <w:pStyle w:val="Normal6a"/>
            </w:pPr>
            <w:r w:rsidRPr="00CF7198">
              <w:t>A.</w:t>
            </w:r>
            <w:r w:rsidRPr="00CF7198">
              <w:tab/>
              <w:t>mając na uwadze, że w drugim kwartale 2019 r. wskaźnik zatrudnienia osób w wieku 20–64 lat wyniósł w UE 73,9 %, a w strefie euro 72,7 %</w:t>
            </w:r>
            <w:r w:rsidRPr="00CF7198">
              <w:rPr>
                <w:b/>
                <w:i/>
              </w:rPr>
              <w:t>, przy czym między państwami członkowskim występowały ogromne różnice</w:t>
            </w:r>
            <w:r w:rsidRPr="00CF7198">
              <w:t>;</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18</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Lina Gálvez Muñoz</w:t>
      </w:r>
      <w:r w:rsidRPr="00CF7198">
        <w:rPr>
          <w:rStyle w:val="HideTWBExt"/>
          <w:noProof w:val="0"/>
        </w:rPr>
        <w:t>&lt;/Members&gt;</w:t>
      </w:r>
    </w:p>
    <w:p w:rsidR="000F3985" w:rsidRPr="00CF7198" w:rsidRDefault="006C5B1C">
      <w:r w:rsidRPr="00CF7198">
        <w:rPr>
          <w:rStyle w:val="HideTWBExt"/>
          <w:noProof w:val="0"/>
        </w:rPr>
        <w:t>&lt;AuNomDe&gt;</w:t>
      </w:r>
      <w:r w:rsidRPr="00CF7198">
        <w:rPr>
          <w:rStyle w:val="HideTWBInt"/>
          <w:color w:val="auto"/>
        </w:rPr>
        <w:t>{FEMM}</w:t>
      </w:r>
      <w:r w:rsidRPr="00CF7198">
        <w:t>w imieniu Komisji Praw Kobiet i Równouprawnienia</w:t>
      </w:r>
      <w:r w:rsidRPr="00CF7198">
        <w:rPr>
          <w:rStyle w:val="HideTWBExt"/>
          <w:noProof w:val="0"/>
        </w:rPr>
        <w:t>&lt;/AuNomDe&gt;</w:t>
      </w:r>
    </w:p>
    <w:p w:rsidR="000F3985" w:rsidRPr="00CF7198" w:rsidRDefault="006C5B1C">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Motyw A a (nowy)</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0F3985">
            <w:pPr>
              <w:pStyle w:val="Normal6a"/>
            </w:pPr>
          </w:p>
        </w:tc>
        <w:tc>
          <w:tcPr>
            <w:tcW w:w="4876" w:type="dxa"/>
          </w:tcPr>
          <w:p w:rsidR="000F3985" w:rsidRPr="00CF7198" w:rsidRDefault="006C5B1C">
            <w:pPr>
              <w:pStyle w:val="Normal6a"/>
            </w:pPr>
            <w:r w:rsidRPr="00CF7198">
              <w:rPr>
                <w:b/>
                <w:i/>
              </w:rPr>
              <w:t>Aa.</w:t>
            </w:r>
            <w:r w:rsidRPr="00CF7198">
              <w:tab/>
            </w:r>
            <w:r w:rsidRPr="00CF7198">
              <w:rPr>
                <w:b/>
                <w:i/>
              </w:rPr>
              <w:t>mając na uwadze, że zasada równouprawnienie płci jest podstawową wartością UE i jest zapisana w art. 2 i 3 ust. 3 Traktatu o Unii Europejskiej, oraz mając na uwadze, że w art. 8 i 11 Traktatu o funkcjonowaniu Unii Europejskiej i art. 23 Karty Praw Podstawowych wyraźnie wskazuje się zaangażowanie UE w uwzględnianie aspektu płci jako narzędzie do eliminowania nierówności, wspierania równouprawnienia płci i zwalczania dyskryminacji we wszystkich jej politykach i działaniach;</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19</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Dennis Radtke</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Motyw A a (nowy)</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0F3985">
            <w:pPr>
              <w:pStyle w:val="Normal6a"/>
            </w:pPr>
          </w:p>
        </w:tc>
        <w:tc>
          <w:tcPr>
            <w:tcW w:w="4876" w:type="dxa"/>
          </w:tcPr>
          <w:p w:rsidR="000F3985" w:rsidRPr="00CF7198" w:rsidRDefault="006C5B1C">
            <w:pPr>
              <w:pStyle w:val="Normal6a"/>
            </w:pPr>
            <w:r w:rsidRPr="00CF7198">
              <w:rPr>
                <w:b/>
                <w:i/>
              </w:rPr>
              <w:t>Aa.</w:t>
            </w:r>
            <w:r w:rsidRPr="00CF7198">
              <w:tab/>
            </w:r>
            <w:r w:rsidRPr="00CF7198">
              <w:rPr>
                <w:b/>
                <w:i/>
              </w:rPr>
              <w:t>mając na uwadze, że zgodnie z tablicą wskaźników społecznych towarzyszącą Europejskiemu filarowi praw socjalnych tendencje na rynku pracy i tendencje społeczne w UE nadal są pozytywne w odniesieniu do 9 z 14 głównych wskaźników;</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20</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Dennis Radtke</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Motyw A b (nowy)</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0F3985">
            <w:pPr>
              <w:pStyle w:val="Normal6a"/>
            </w:pPr>
          </w:p>
        </w:tc>
        <w:tc>
          <w:tcPr>
            <w:tcW w:w="4876" w:type="dxa"/>
          </w:tcPr>
          <w:p w:rsidR="000F3985" w:rsidRPr="00CF7198" w:rsidRDefault="006C5B1C">
            <w:pPr>
              <w:pStyle w:val="Normal6a"/>
            </w:pPr>
            <w:r w:rsidRPr="00CF7198">
              <w:rPr>
                <w:b/>
                <w:i/>
              </w:rPr>
              <w:t>Ab.</w:t>
            </w:r>
            <w:r w:rsidRPr="00CF7198">
              <w:tab/>
            </w:r>
            <w:r w:rsidRPr="00CF7198">
              <w:rPr>
                <w:b/>
                <w:i/>
              </w:rPr>
              <w:t>mając na uwadze, że zatrudnienie w dalszym ciągu rośnie, a w trzecim kwartale 2019 r. w UE zatrudnionych było 241,9 mln osób, co stanowi najwyższy poziom, jaki kiedykolwiek został osiągnięty;</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21</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Dennis Radtke</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Motyw A c (nowy)</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0F3985">
            <w:pPr>
              <w:pStyle w:val="Normal6a"/>
            </w:pPr>
          </w:p>
        </w:tc>
        <w:tc>
          <w:tcPr>
            <w:tcW w:w="4876" w:type="dxa"/>
          </w:tcPr>
          <w:p w:rsidR="000F3985" w:rsidRPr="00CF7198" w:rsidRDefault="006C5B1C">
            <w:pPr>
              <w:pStyle w:val="Normal6a"/>
            </w:pPr>
            <w:r w:rsidRPr="00CF7198">
              <w:rPr>
                <w:b/>
                <w:i/>
              </w:rPr>
              <w:t>Ac.</w:t>
            </w:r>
            <w:r w:rsidRPr="00CF7198">
              <w:tab/>
            </w:r>
            <w:r w:rsidRPr="00CF7198">
              <w:rPr>
                <w:b/>
                <w:i/>
              </w:rPr>
              <w:t>mając na uwadze, że w trzecim kwartale 2019 r. bezrobocie osiągnęło rekordowo niski poziom 6,3 %;</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22</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Kira Marie Peter-Hansen</w:t>
      </w:r>
      <w:r w:rsidRPr="00CF7198">
        <w:rPr>
          <w:rStyle w:val="HideTWBExt"/>
          <w:noProof w:val="0"/>
        </w:rPr>
        <w:t>&lt;/Members&gt;</w:t>
      </w:r>
    </w:p>
    <w:p w:rsidR="000F3985" w:rsidRPr="00CF7198" w:rsidRDefault="006C5B1C">
      <w:r w:rsidRPr="00CF7198">
        <w:rPr>
          <w:rStyle w:val="HideTWBExt"/>
          <w:noProof w:val="0"/>
        </w:rPr>
        <w:t>&lt;AuNomDe&gt;</w:t>
      </w:r>
      <w:r w:rsidRPr="00CF7198">
        <w:rPr>
          <w:rStyle w:val="HideTWBInt"/>
          <w:color w:val="auto"/>
        </w:rPr>
        <w:t>{Greens/EFA}</w:t>
      </w:r>
      <w:r w:rsidRPr="00CF7198">
        <w:t>w imieniu grupy Verts/ALE</w:t>
      </w:r>
      <w:r w:rsidRPr="00CF7198">
        <w:rPr>
          <w:rStyle w:val="HideTWBExt"/>
          <w:noProof w:val="0"/>
        </w:rPr>
        <w:t>&lt;/AuNomDe&gt;</w:t>
      </w:r>
    </w:p>
    <w:p w:rsidR="000F3985" w:rsidRPr="00CF7198" w:rsidRDefault="006C5B1C">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Motyw B</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6C5B1C">
            <w:pPr>
              <w:pStyle w:val="Normal6a"/>
            </w:pPr>
            <w:r w:rsidRPr="00CF7198">
              <w:t>B.</w:t>
            </w:r>
            <w:r w:rsidRPr="00CF7198">
              <w:tab/>
              <w:t>mając na uwadze, że w 2018 r. wskaźnik zatrudnienia starszych pracowników (55–64) wzrósł do 58,7 %; mając na uwadze, że starsi pracownicy nadal są głównym motorem wzrostu zatrudnienia; mając na uwadze, że brak odpowiednich usług opiekuńczych stanowi barierę, która nie pozwala starszym pracownikom, zwłaszcza kobietom, pozostać na rynku pracy;</w:t>
            </w:r>
          </w:p>
        </w:tc>
        <w:tc>
          <w:tcPr>
            <w:tcW w:w="4876" w:type="dxa"/>
          </w:tcPr>
          <w:p w:rsidR="000F3985" w:rsidRPr="00CF7198" w:rsidRDefault="006C5B1C">
            <w:pPr>
              <w:pStyle w:val="Normal6a"/>
            </w:pPr>
            <w:r w:rsidRPr="00CF7198">
              <w:t>B.</w:t>
            </w:r>
            <w:r w:rsidRPr="00CF7198">
              <w:tab/>
              <w:t xml:space="preserve">mając na uwadze, że w 2018 r. wskaźnik zatrudnienia starszych pracowników (55–64) wzrósł do 58,7 %; mając na uwadze, że starsi pracownicy nadal są głównym motorem wzrostu zatrudnienia; mając na uwadze, że brak odpowiednich usług opiekuńczych stanowi barierę, która nie pozwala starszym pracownikom, zwłaszcza kobietom, pozostać na rynku pracy; </w:t>
            </w:r>
            <w:r w:rsidRPr="00CF7198">
              <w:rPr>
                <w:b/>
                <w:i/>
              </w:rPr>
              <w:t>mając na uwadze, że Romowie nadal stanowią najbardziej niedostatecznie reprezentowaną grupę pod względem zatrudnienia (tylko 43 %);</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23</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Dennis Radtke</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Motyw B</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6C5B1C">
            <w:pPr>
              <w:pStyle w:val="Normal6a"/>
            </w:pPr>
            <w:r w:rsidRPr="00CF7198">
              <w:t>B.</w:t>
            </w:r>
            <w:r w:rsidRPr="00CF7198">
              <w:tab/>
              <w:t xml:space="preserve">mając na uwadze, że w 2018 r. wskaźnik zatrudnienia starszych pracowników (55–64) wzrósł do 58,7 %; mając na uwadze, że starsi pracownicy nadal są głównym motorem wzrostu zatrudnienia; mając na uwadze, że brak odpowiednich usług opiekuńczych stanowi barierę, która nie pozwala </w:t>
            </w:r>
            <w:r w:rsidRPr="00CF7198">
              <w:rPr>
                <w:b/>
                <w:i/>
              </w:rPr>
              <w:t>starszym</w:t>
            </w:r>
            <w:r w:rsidRPr="00CF7198">
              <w:t xml:space="preserve"> pracownikom, zwłaszcza kobietom, pozostać na rynku pracy;</w:t>
            </w:r>
          </w:p>
        </w:tc>
        <w:tc>
          <w:tcPr>
            <w:tcW w:w="4876" w:type="dxa"/>
          </w:tcPr>
          <w:p w:rsidR="000F3985" w:rsidRPr="00CF7198" w:rsidRDefault="006C5B1C">
            <w:pPr>
              <w:pStyle w:val="Normal6a"/>
            </w:pPr>
            <w:r w:rsidRPr="00CF7198">
              <w:t>B.</w:t>
            </w:r>
            <w:r w:rsidRPr="00CF7198">
              <w:tab/>
              <w:t>mając na uwadze, że w 2018 r. wskaźnik zatrudnienia starszych pracowników (55–64) wzrósł do 58,7 %; mając na uwadze, że starsi pracownicy nadal są głównym motorem wzrostu zatrudnienia; mając na uwadze, że brak odpowiednich usług opiekuńczych stanowi barierę, która nie pozwala pracownikom, zwłaszcza kobietom, pozostać na rynku pracy;</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24</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Lina Gálvez Muñoz</w:t>
      </w:r>
      <w:r w:rsidRPr="00CF7198">
        <w:rPr>
          <w:rStyle w:val="HideTWBExt"/>
          <w:noProof w:val="0"/>
        </w:rPr>
        <w:t>&lt;/Members&gt;</w:t>
      </w:r>
    </w:p>
    <w:p w:rsidR="000F3985" w:rsidRPr="00CF7198" w:rsidRDefault="006C5B1C">
      <w:r w:rsidRPr="00CF7198">
        <w:rPr>
          <w:rStyle w:val="HideTWBExt"/>
          <w:noProof w:val="0"/>
        </w:rPr>
        <w:t>&lt;AuNomDe&gt;</w:t>
      </w:r>
      <w:r w:rsidRPr="00CF7198">
        <w:rPr>
          <w:rStyle w:val="HideTWBInt"/>
          <w:color w:val="auto"/>
        </w:rPr>
        <w:t>{FEMM}</w:t>
      </w:r>
      <w:r w:rsidRPr="00CF7198">
        <w:t>w imieniu Komisji Praw Kobiet i Równouprawnienia</w:t>
      </w:r>
      <w:r w:rsidRPr="00CF7198">
        <w:rPr>
          <w:rStyle w:val="HideTWBExt"/>
          <w:noProof w:val="0"/>
        </w:rPr>
        <w:t>&lt;/AuNomDe&gt;</w:t>
      </w:r>
    </w:p>
    <w:p w:rsidR="000F3985" w:rsidRPr="00CF7198" w:rsidRDefault="006C5B1C">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Motyw B a (nowy)</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0F3985">
            <w:pPr>
              <w:pStyle w:val="Normal6a"/>
            </w:pPr>
          </w:p>
        </w:tc>
        <w:tc>
          <w:tcPr>
            <w:tcW w:w="4876" w:type="dxa"/>
          </w:tcPr>
          <w:p w:rsidR="000F3985" w:rsidRPr="00CF7198" w:rsidRDefault="006C5B1C">
            <w:pPr>
              <w:pStyle w:val="Normal6a"/>
            </w:pPr>
            <w:r w:rsidRPr="00CF7198">
              <w:rPr>
                <w:b/>
                <w:i/>
              </w:rPr>
              <w:t>Ba.</w:t>
            </w:r>
            <w:r w:rsidRPr="00CF7198">
              <w:tab/>
            </w:r>
            <w:r w:rsidRPr="00CF7198">
              <w:rPr>
                <w:b/>
                <w:i/>
              </w:rPr>
              <w:t>mając na uwadze, że utrzymujące się różnice w sytuacji kobiet i mężczyzn w UE, takie jak luka w zatrudnieniu między kobietami a mężczyznami wynosząca 11,5 %, luka płacowa między kobietami a mężczyznami wynosząca 16 % i luka emerytalna między kobietami a mężczyznami wynosząca 37,7 % oraz niedostateczna reprezentacja kobiet w dobrze płatnych sektorach – co częściowo wynika z tego, że wiele kobiet musi zapewniać nieformalną opiekę i wykonywać nieodpłatne prace domowe – są nie tylko niesprawiedliwe, ale także stawiają kobiety w szczególnie trudnej lub niepewnej sytuacji, takiej jak ubóstwo lub wykluczenie społeczne; mając na uwadze, że luka płacowa i luka emerytalna między kobietami a mężczyznami są wyższe w przypadku migrujących i należących do mniejszości etnicznych kobiet, które napotykają dodatkowe bariery w zatrudnieniu oraz wyższy poziom dyskryminacji w zatrudnieniu i w miejscu pracy; mając na uwadze, że konieczne są pilne działania w celu zlikwidowania tych różnic, ponieważ pozostają one jednymi z głównych przeszkód w osiągnięciu równouprawnienia płci i niemożliwą do zaakceptowania formą dyskryminacji ze względu na płeć;</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25</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Lina Gálvez Muñoz, Alicia Homs Ginel, Estrella Durá Ferrandis</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Motyw B a (nowy)</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0F3985">
            <w:pPr>
              <w:pStyle w:val="Normal6a"/>
            </w:pPr>
          </w:p>
        </w:tc>
        <w:tc>
          <w:tcPr>
            <w:tcW w:w="4876" w:type="dxa"/>
          </w:tcPr>
          <w:p w:rsidR="000F3985" w:rsidRPr="00CF7198" w:rsidRDefault="006C5B1C">
            <w:pPr>
              <w:pStyle w:val="Normal6a"/>
            </w:pPr>
            <w:r w:rsidRPr="00CF7198">
              <w:rPr>
                <w:b/>
                <w:i/>
              </w:rPr>
              <w:t>Ba.</w:t>
            </w:r>
            <w:r w:rsidRPr="00CF7198">
              <w:tab/>
            </w:r>
            <w:r w:rsidRPr="00CF7198">
              <w:rPr>
                <w:b/>
                <w:i/>
              </w:rPr>
              <w:t>mając na uwadze, że utrzymujące się różnice w sytuacji kobiet i mężczyzn w UE, takie jak luka w zatrudnieniu między kobietami a mężczyznami wynosząca 11,5 %, luka płacowa między kobietami a mężczyznami wynosząca 16 % i luka emerytalna między kobietami a mężczyznami wynosząca 37,7 %, niedostateczna reprezentacja kobiet w dobrze płatnych sektorach, a także czas poświęcany na opiekę i nieodpłatne prace domowe, są nie tylko niesprawiedliwe, ale także stawiają kobiety w szczególnie trudnej lub niepewnej sytuacji, takiej jak ubóstwo lub wykluczenie społeczne; mając na uwadze, że luka płacowa i luka emerytalna między kobietami a mężczyznami są wyższe w przypadku migrujących i należących do mniejszości etnicznych kobiet, które napotykają również dodatkowe bariery w zatrudnieniu oraz wyższy poziom dyskryminacji w zatrudnieniu i w miejscu pracy; mając na uwadze, że konieczne są pilne działania w celu zlikwidowania tych różnic, ponieważ pozostają one jedną z głównych przeszkód w osiągnięciu równouprawnienia płci i niemożliwą do zaakceptowania formą dyskryminacji ze względu na płeć;</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26</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Klára Dobrev, Estrella Durá Ferrandis, Manuel Pizarro, Marianne Vind, Marc Angel, Alex Agius Saliba, Johan Danielsson, Heléne Fritzon, Pierfrancesco Majorino, Alicia Homs Ginel, Lina Gálvez Muñoz, Evelyn Regner, Elisabetta Gualmini, Gabriele Bischoff, Leszek Miller, Milan Brglez, Agnes Jongerius, Brando Benifei</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Motyw B a (nowy)</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0F3985">
            <w:pPr>
              <w:pStyle w:val="Normal6a"/>
            </w:pPr>
          </w:p>
        </w:tc>
        <w:tc>
          <w:tcPr>
            <w:tcW w:w="4876" w:type="dxa"/>
          </w:tcPr>
          <w:p w:rsidR="000F3985" w:rsidRPr="00CF7198" w:rsidRDefault="006C5B1C">
            <w:pPr>
              <w:pStyle w:val="Normal6a"/>
            </w:pPr>
            <w:r w:rsidRPr="00CF7198">
              <w:rPr>
                <w:b/>
                <w:i/>
              </w:rPr>
              <w:t>Ba.</w:t>
            </w:r>
            <w:r w:rsidRPr="00CF7198">
              <w:tab/>
            </w:r>
            <w:r w:rsidRPr="00CF7198">
              <w:rPr>
                <w:b/>
                <w:i/>
              </w:rPr>
              <w:t>mając na uwadze, że wzrostowi wskaźnika zatrudnienia towarzyszy wzrost nietypowych, niepewnych i nieformalnych form zatrudnienia, w tym umów zerogodzinowych; mając na uwadze, że pracownicy w niepewnej sytuacji zawodowej zazwyczaj nie mogą wyegzekwować przysługujących im praw, mają niewielkie bezpieczeństwo zatrudnienia i niewielką ochronę socjalną lub nie mają ich wcale, stoją w obliczu wyższego ryzyka dla zdrowia i bezpieczeństwa oraz otrzymują dochody niewystarczające do godnego życia;</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27</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Jordi Cañas, Dragoş Pîslaru</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Motyw B a (nowy)</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0F3985">
            <w:pPr>
              <w:pStyle w:val="Normal6a"/>
            </w:pPr>
          </w:p>
        </w:tc>
        <w:tc>
          <w:tcPr>
            <w:tcW w:w="4876" w:type="dxa"/>
          </w:tcPr>
          <w:p w:rsidR="000F3985" w:rsidRPr="00CF7198" w:rsidRDefault="006C5B1C">
            <w:pPr>
              <w:pStyle w:val="Normal6a"/>
            </w:pPr>
            <w:r w:rsidRPr="00CF7198">
              <w:rPr>
                <w:b/>
                <w:i/>
              </w:rPr>
              <w:t>Ba.</w:t>
            </w:r>
            <w:r w:rsidRPr="00CF7198">
              <w:tab/>
            </w:r>
            <w:r w:rsidRPr="00CF7198">
              <w:rPr>
                <w:b/>
                <w:i/>
              </w:rPr>
              <w:t>mając na uwadze, że zwiększenie wydajności ma kluczowe znaczenie dla utrzymania konkurencyjnej pozycji UE i wzrostu dobrostanu; mając na uwadze, że reformy, które mogą doprowadzić do zwiększenia wydajności, należy przyjąć z zadowoleniem z uwagi na mieszane dotychczasowe wyniki, w tym powolne tempo ożywienia gospodarczego, utrzymujące się obawy dotyczące wydajności w niektórych państwach członkowskich w stosunku do konkurentów oraz wzrost niepewnego zatrudnienia;</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28</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Marie-Pierre Vedrenne, Stéphane Bijoux, Véronique Trillet-Lenoir, Yana Toom, Sylvie Brunet, Jordi Cañas, Dragoş Pîslaru</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Motyw B a (nowy)</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0F3985">
            <w:pPr>
              <w:pStyle w:val="Normal6a"/>
            </w:pPr>
          </w:p>
        </w:tc>
        <w:tc>
          <w:tcPr>
            <w:tcW w:w="4876" w:type="dxa"/>
          </w:tcPr>
          <w:p w:rsidR="000F3985" w:rsidRPr="00CF7198" w:rsidRDefault="006C5B1C">
            <w:pPr>
              <w:pStyle w:val="Normal6a"/>
            </w:pPr>
            <w:r w:rsidRPr="00CF7198">
              <w:rPr>
                <w:b/>
                <w:i/>
              </w:rPr>
              <w:t>Ba.</w:t>
            </w:r>
            <w:r w:rsidRPr="00CF7198">
              <w:tab/>
            </w:r>
            <w:r w:rsidRPr="00CF7198">
              <w:rPr>
                <w:b/>
                <w:i/>
              </w:rPr>
              <w:t>mając na uwadze, że w całej UE kobiety zarabiają średnio o 16 % mniej niż mężczyźni; mając na uwadze, że luka emerytalna między kobietami a mężczyznami wynosi w UE około 37,2 %;</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29</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Beata Szydło, Elżbieta Rafalska, Anna Zalewska</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Motyw B a (nowy)</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0F3985">
            <w:pPr>
              <w:pStyle w:val="Normal6a"/>
            </w:pPr>
          </w:p>
        </w:tc>
        <w:tc>
          <w:tcPr>
            <w:tcW w:w="4876" w:type="dxa"/>
          </w:tcPr>
          <w:p w:rsidR="000F3985" w:rsidRPr="00CF7198" w:rsidRDefault="006C5B1C">
            <w:pPr>
              <w:pStyle w:val="Normal6a"/>
            </w:pPr>
            <w:r w:rsidRPr="00CF7198">
              <w:rPr>
                <w:b/>
                <w:i/>
              </w:rPr>
              <w:t>Ba.</w:t>
            </w:r>
            <w:r w:rsidRPr="00CF7198">
              <w:tab/>
            </w:r>
            <w:r w:rsidRPr="00CF7198">
              <w:rPr>
                <w:b/>
                <w:i/>
              </w:rPr>
              <w:t>mając na uwadze, że według prognoz współczynnik obciążenia demograficznego osobami starszymi ma znacznie wzrosnąć w całej UE w nadchodzących dekadach;</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30</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Klára Dobrev, Estrella Durá Ferrandis, Manuel Pizarro, Marianne Vind, Marc Angel, Alex Agius Saliba, Johan Danielsson, Heléne Fritzon, Pierfrancesco Majorino, Alicia Homs Ginel, Lina Gálvez Muñoz, Evelyn Regner, Elisabetta Gualmini, Gabriele Bischoff, Leszek Miller, Milan Brglez, Agnes Jongerius, Brando Benifei</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Motyw B b (nowy)</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0F3985">
            <w:pPr>
              <w:pStyle w:val="Normal6a"/>
            </w:pPr>
          </w:p>
        </w:tc>
        <w:tc>
          <w:tcPr>
            <w:tcW w:w="4876" w:type="dxa"/>
          </w:tcPr>
          <w:p w:rsidR="000F3985" w:rsidRPr="00CF7198" w:rsidRDefault="006C5B1C">
            <w:pPr>
              <w:pStyle w:val="Normal6a"/>
            </w:pPr>
            <w:r w:rsidRPr="00CF7198">
              <w:rPr>
                <w:b/>
                <w:i/>
              </w:rPr>
              <w:t>Bb.</w:t>
            </w:r>
            <w:r w:rsidRPr="00CF7198">
              <w:tab/>
            </w:r>
            <w:r w:rsidRPr="00CF7198">
              <w:rPr>
                <w:b/>
                <w:i/>
              </w:rPr>
              <w:t>mając na uwadze, że bezrobocie spadło do 6,3 % w trzecim kwartale 2019 r. w Unii i do 7,5 % w strefie euro; mając na uwadze, że utrzymuje się ono na wysokim poziomie w niektórych państwach członkowskich i regionach; mając na uwadze, że bezrobocie długotrwałe utrzymuje się na wysokim poziomie w połowie państw członkowskich;</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31</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Klára Dobrev, Estrella Durá Ferrandis, Manuel Pizarro, Marianne Vind, Marc Angel, Alex Agius Saliba, Johan Danielsson, Heléne Fritzon, Pierfrancesco Majorino, Alicia Homs Ginel, Lina Gálvez Muñoz, Evelyn Regner, Elisabetta Gualmini, Gabriele Bischoff, Leszek Miller, Milan Brglez, Agnes Jongerius, Brando Benifei</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Motyw B c (nowy)</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0F3985">
            <w:pPr>
              <w:pStyle w:val="Normal6a"/>
            </w:pPr>
          </w:p>
        </w:tc>
        <w:tc>
          <w:tcPr>
            <w:tcW w:w="4876" w:type="dxa"/>
          </w:tcPr>
          <w:p w:rsidR="000F3985" w:rsidRPr="00CF7198" w:rsidRDefault="006C5B1C">
            <w:pPr>
              <w:pStyle w:val="Normal6a"/>
            </w:pPr>
            <w:r w:rsidRPr="00CF7198">
              <w:rPr>
                <w:b/>
                <w:i/>
              </w:rPr>
              <w:t>Bc.</w:t>
            </w:r>
            <w:r w:rsidRPr="00CF7198">
              <w:tab/>
            </w:r>
            <w:r w:rsidRPr="00CF7198">
              <w:rPr>
                <w:b/>
                <w:i/>
              </w:rPr>
              <w:t>mając na uwadze, że wskaźnik zatrudnienia kobiet wzrastał nieco szybciej niż mężczyzn; mając na uwadze, że obowiązki rodzicielskie i opiekuńcze, ograniczony dostęp do opieki nad dziećmi, opieki nad osobami starszymi i innych usług opiekuńczych nadal skutkują niższymi wskaźnikami zatrudnienia kobiet; mając na uwadze, że luka w zatrudnieniu między kobietami a mężczyznami, luka płacowa i luka emerytalna pozostają znaczące;</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32</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Klára Dobrev, Estrella Durá Ferrandis, Manuel Pizarro, Marianne Vind, Marc Angel, Alex Agius Saliba, Johan Danielsson, Heléne Fritzon, Pierfrancesco Majorino, Alicia Homs Ginel, Lina Gálvez Muñoz, Evelyn Regner, Elisabetta Gualmini, Gabriele Bischoff, Leszek Miller, Milan Brglez, Agnes Jongerius, Brando Benifei</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Motyw B d (nowy)</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0F3985">
            <w:pPr>
              <w:pStyle w:val="Normal6a"/>
            </w:pPr>
          </w:p>
        </w:tc>
        <w:tc>
          <w:tcPr>
            <w:tcW w:w="4876" w:type="dxa"/>
          </w:tcPr>
          <w:p w:rsidR="000F3985" w:rsidRPr="00CF7198" w:rsidRDefault="006C5B1C">
            <w:pPr>
              <w:pStyle w:val="Normal6a"/>
            </w:pPr>
            <w:r w:rsidRPr="00CF7198">
              <w:rPr>
                <w:b/>
                <w:i/>
              </w:rPr>
              <w:t>Bd.</w:t>
            </w:r>
            <w:r w:rsidRPr="00CF7198">
              <w:tab/>
            </w:r>
            <w:r w:rsidRPr="00CF7198">
              <w:rPr>
                <w:b/>
                <w:i/>
              </w:rPr>
              <w:t>mając na uwadze, że wskaźnik zatrudnienia młodzieży wzrósł, ale nadal jest poniżej poziomu sprzed kryzysu; mając na uwadze, że istnieją znaczne różnice pod względem bezrobocia młodzieży między państwami członkowskimi i wewnątrz państw członkowskich;</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33</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Klára Dobrev, Estrella Durá Ferrandis, Manuel Pizarro, Marianne Vind, Marc Angel, Alex Agius Saliba, Johan Danielsson, Heléne Fritzon, Pierfrancesco Majorino, Alicia Homs Ginel, Lina Gálvez Muñoz, Evelyn Regner, Elisabetta Gualmini, Gabriele Bischoff, Leszek Miller, Milan Brglez, Agnes Jongerius, Brando Benifei</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Motyw C</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6C5B1C">
            <w:pPr>
              <w:pStyle w:val="Normal6a"/>
            </w:pPr>
            <w:r w:rsidRPr="00CF7198">
              <w:t>C.</w:t>
            </w:r>
            <w:r w:rsidRPr="00CF7198">
              <w:tab/>
              <w:t>mając na uwadze, że wczesne kończenie nauki i słabe wyniki w nauce stoją na przeszkodzie zatrudnieniu i wzrostowi gospodarczemu;</w:t>
            </w:r>
          </w:p>
        </w:tc>
        <w:tc>
          <w:tcPr>
            <w:tcW w:w="4876" w:type="dxa"/>
          </w:tcPr>
          <w:p w:rsidR="000F3985" w:rsidRPr="00CF7198" w:rsidRDefault="006C5B1C">
            <w:pPr>
              <w:pStyle w:val="Normal6a"/>
            </w:pPr>
            <w:r w:rsidRPr="00CF7198">
              <w:t>C.</w:t>
            </w:r>
            <w:r w:rsidRPr="00CF7198">
              <w:tab/>
              <w:t xml:space="preserve">mając na uwadze, że wczesne kończenie nauki i słabe wyniki w nauce stoją na przeszkodzie zatrudnieniu i wzrostowi gospodarczemu </w:t>
            </w:r>
            <w:r w:rsidRPr="00CF7198">
              <w:rPr>
                <w:b/>
                <w:i/>
              </w:rPr>
              <w:t>i są ściśle powiązane z ubóstwem, wykluczeniem społecznym i segregacją</w:t>
            </w:r>
            <w:r w:rsidRPr="00CF7198">
              <w:t xml:space="preserve">; </w:t>
            </w:r>
            <w:r w:rsidRPr="00CF7198">
              <w:rPr>
                <w:b/>
                <w:i/>
              </w:rPr>
              <w:t>mając na uwadze, że systemy edukacji nie zapewniają wystarczającego wsparcia dla mobilności społecznej;</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34</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Lina Gálvez Muñoz</w:t>
      </w:r>
      <w:r w:rsidRPr="00CF7198">
        <w:rPr>
          <w:rStyle w:val="HideTWBExt"/>
          <w:noProof w:val="0"/>
        </w:rPr>
        <w:t>&lt;/Members&gt;</w:t>
      </w:r>
    </w:p>
    <w:p w:rsidR="000F3985" w:rsidRPr="00CF7198" w:rsidRDefault="006C5B1C">
      <w:r w:rsidRPr="00CF7198">
        <w:rPr>
          <w:rStyle w:val="HideTWBExt"/>
          <w:noProof w:val="0"/>
        </w:rPr>
        <w:t>&lt;AuNomDe&gt;</w:t>
      </w:r>
      <w:r w:rsidRPr="00CF7198">
        <w:rPr>
          <w:rStyle w:val="HideTWBInt"/>
          <w:color w:val="auto"/>
        </w:rPr>
        <w:t>{FEMM}</w:t>
      </w:r>
      <w:r w:rsidRPr="00CF7198">
        <w:t>w imieniu Komisji Praw Kobiet i Równouprawnienia</w:t>
      </w:r>
      <w:r w:rsidRPr="00CF7198">
        <w:rPr>
          <w:rStyle w:val="HideTWBExt"/>
          <w:noProof w:val="0"/>
        </w:rPr>
        <w:t>&lt;/AuNomDe&gt;</w:t>
      </w:r>
    </w:p>
    <w:p w:rsidR="000F3985" w:rsidRPr="00CF7198" w:rsidRDefault="006C5B1C">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Motyw C a (nowy)</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0F3985">
            <w:pPr>
              <w:pStyle w:val="Normal6a"/>
            </w:pPr>
          </w:p>
        </w:tc>
        <w:tc>
          <w:tcPr>
            <w:tcW w:w="4876" w:type="dxa"/>
          </w:tcPr>
          <w:p w:rsidR="000F3985" w:rsidRPr="00CF7198" w:rsidRDefault="006C5B1C">
            <w:pPr>
              <w:pStyle w:val="Normal6a"/>
            </w:pPr>
            <w:r w:rsidRPr="00CF7198">
              <w:rPr>
                <w:b/>
                <w:i/>
              </w:rPr>
              <w:t>Ca.</w:t>
            </w:r>
            <w:r w:rsidRPr="00CF7198">
              <w:tab/>
            </w:r>
            <w:r w:rsidRPr="00CF7198">
              <w:rPr>
                <w:b/>
                <w:i/>
              </w:rPr>
              <w:t>mając na uwadze, że luka płacowa i luka emerytalna między kobietami a mężczyznami – będące skutkiem akumulacji nierówności doświadczanych przez kobiety przez całe życie – oraz okresy nieobecności na rynku pracy są szczególnie ważne; mając na uwadze, że większość tych nierówności wynika z faktu, że 7 milionów kobiet w porównaniu z 0,5 miliona mężczyzn w UE nie pracuje z powodu obowiązków opiekuńczych; mając na uwadze, że europejski semestr powinien przyspieszać wdrażanie Europejskiego filaru praw socjalnych i monitorować realizację wszystkich 20 kluczowych zasad, ze szczególnym naciskiem na zapewnienie równego traktowania i równych szans kobietom i mężczyznom, prawo do równego wynagrodzenia za pracę o równej wartości oraz prawo do dobrej jakości usług opieki po przystępnej cenie;</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35</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Kira Marie Peter-Hansen</w:t>
      </w:r>
      <w:r w:rsidRPr="00CF7198">
        <w:rPr>
          <w:rStyle w:val="HideTWBExt"/>
          <w:noProof w:val="0"/>
        </w:rPr>
        <w:t>&lt;/Members&gt;</w:t>
      </w:r>
    </w:p>
    <w:p w:rsidR="000F3985" w:rsidRPr="00CF7198" w:rsidRDefault="006C5B1C">
      <w:r w:rsidRPr="00CF7198">
        <w:rPr>
          <w:rStyle w:val="HideTWBExt"/>
          <w:noProof w:val="0"/>
        </w:rPr>
        <w:t>&lt;AuNomDe&gt;</w:t>
      </w:r>
      <w:r w:rsidRPr="00CF7198">
        <w:rPr>
          <w:rStyle w:val="HideTWBInt"/>
          <w:color w:val="auto"/>
        </w:rPr>
        <w:t>{Greens/EFA}</w:t>
      </w:r>
      <w:r w:rsidRPr="00CF7198">
        <w:t>w imieniu grupy Verts/ALE</w:t>
      </w:r>
      <w:r w:rsidRPr="00CF7198">
        <w:rPr>
          <w:rStyle w:val="HideTWBExt"/>
          <w:noProof w:val="0"/>
        </w:rPr>
        <w:t>&lt;/AuNomDe&gt;</w:t>
      </w:r>
    </w:p>
    <w:p w:rsidR="000F3985" w:rsidRPr="00CF7198" w:rsidRDefault="006C5B1C">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Motyw C a (nowy)</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0F3985">
            <w:pPr>
              <w:pStyle w:val="Normal6a"/>
            </w:pPr>
          </w:p>
        </w:tc>
        <w:tc>
          <w:tcPr>
            <w:tcW w:w="4876" w:type="dxa"/>
          </w:tcPr>
          <w:p w:rsidR="000F3985" w:rsidRPr="00CF7198" w:rsidRDefault="006C5B1C">
            <w:pPr>
              <w:pStyle w:val="Normal6a"/>
            </w:pPr>
            <w:r w:rsidRPr="00CF7198">
              <w:rPr>
                <w:b/>
                <w:i/>
              </w:rPr>
              <w:t>Ca.</w:t>
            </w:r>
            <w:r w:rsidRPr="00CF7198">
              <w:tab/>
            </w:r>
            <w:r w:rsidRPr="00CF7198">
              <w:rPr>
                <w:b/>
                <w:i/>
              </w:rPr>
              <w:t>mając na uwadze, że w 2018 r. odsetek uczących się dorosłych osiągnął 11,1 % w UE, co pozostaje daleko w tyle za celem na 2020 r., wynoszącym 15 %, a odsetek Romów wynoszący 70 % jest znacznie wyższy niż w przypadku innych kategorii uczniów; mając na uwadze, że kształcenie dorosłych jest kluczowym instrumentem umożliwiającym pracownikom utrzymanie lub zmianę ścieżki kariery;</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36</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Sandra Pereira, Leila Chaibi, Marc Botenga</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Motyw C a (nowy)</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0F3985">
            <w:pPr>
              <w:pStyle w:val="Normal6a"/>
            </w:pPr>
          </w:p>
        </w:tc>
        <w:tc>
          <w:tcPr>
            <w:tcW w:w="4876" w:type="dxa"/>
          </w:tcPr>
          <w:p w:rsidR="000F3985" w:rsidRPr="00CF7198" w:rsidRDefault="006C5B1C">
            <w:pPr>
              <w:pStyle w:val="Normal6a"/>
            </w:pPr>
            <w:r w:rsidRPr="00CF7198">
              <w:rPr>
                <w:b/>
                <w:i/>
              </w:rPr>
              <w:t>Ca.</w:t>
            </w:r>
            <w:r w:rsidRPr="00CF7198">
              <w:tab/>
            </w:r>
            <w:r w:rsidRPr="00CF7198">
              <w:rPr>
                <w:b/>
                <w:i/>
              </w:rPr>
              <w:t>mając na uwadze, że według Komisji Europejskiej w UE-28 tylko 3 na 10 dzieci w wieku poniżej 3 lat uczęszcza do placówek opieki nad dziećmi; mając na uwadze, że ta ogólna średnia ukrywa istotne różnice między państwami członkowskimi, jako że występują przypadki, gdzie tylko 1 na 10 dzieci ma dostęp do takich placówek;</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37</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Marie-Pierre Vedrenne, Stéphane Bijoux, Véronique Trillet-Lenoir, Sylvie Brunet, Jordi Cañas, Dragoş Pîslaru</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Motyw C a (nowy)</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0F3985">
            <w:pPr>
              <w:pStyle w:val="Normal6a"/>
            </w:pPr>
          </w:p>
        </w:tc>
        <w:tc>
          <w:tcPr>
            <w:tcW w:w="4876" w:type="dxa"/>
          </w:tcPr>
          <w:p w:rsidR="000F3985" w:rsidRPr="00CF7198" w:rsidRDefault="006C5B1C">
            <w:pPr>
              <w:pStyle w:val="Normal6a"/>
            </w:pPr>
            <w:r w:rsidRPr="00CF7198">
              <w:rPr>
                <w:b/>
                <w:i/>
              </w:rPr>
              <w:t>Ca.</w:t>
            </w:r>
            <w:r w:rsidRPr="00CF7198">
              <w:tab/>
            </w:r>
            <w:r w:rsidRPr="00CF7198">
              <w:rPr>
                <w:b/>
                <w:i/>
              </w:rPr>
              <w:t>mając na uwadze, że w erze cyfrowej umiejętności cyfrowe mają podstawowe znaczenie w wykonywaniu wszelkich zadań prywatnych czy zawodowych, a ponad 40 % dorosłych w UE nie ma podstawowych umiejętności cyfrowych;</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38</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Romana Tomc</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Motyw D</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6C5B1C">
            <w:pPr>
              <w:pStyle w:val="Normal6a"/>
            </w:pPr>
            <w:r w:rsidRPr="00CF7198">
              <w:t>D.</w:t>
            </w:r>
            <w:r w:rsidRPr="00CF7198">
              <w:tab/>
              <w:t>mając na uwadze, że niedobór siły roboczej w niektórych państwach członkowskich osiągnął poziom krytyczny i stanowi barierę uniemożliwiającą dalszy rozwój gospodarczy;</w:t>
            </w:r>
          </w:p>
        </w:tc>
        <w:tc>
          <w:tcPr>
            <w:tcW w:w="4876" w:type="dxa"/>
          </w:tcPr>
          <w:p w:rsidR="000F3985" w:rsidRPr="00CF7198" w:rsidRDefault="006C5B1C">
            <w:pPr>
              <w:pStyle w:val="Normal6a"/>
            </w:pPr>
            <w:r w:rsidRPr="00CF7198">
              <w:t>D.</w:t>
            </w:r>
            <w:r w:rsidRPr="00CF7198">
              <w:tab/>
              <w:t xml:space="preserve">mając na uwadze, że niedobór siły roboczej w niektórych państwach członkowskich osiągnął poziom krytyczny i stanowi barierę uniemożliwiającą dalszy rozwój gospodarczy; </w:t>
            </w:r>
            <w:r w:rsidRPr="00CF7198">
              <w:rPr>
                <w:b/>
                <w:i/>
              </w:rPr>
              <w:t>mając na uwadze, że stoimy w obliczu niepokojącego wyzwania związanego z drenażem mózgów w niektórych państwach członkowskich;</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39</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Kira Marie Peter-Hansen</w:t>
      </w:r>
      <w:r w:rsidRPr="00CF7198">
        <w:rPr>
          <w:rStyle w:val="HideTWBExt"/>
          <w:noProof w:val="0"/>
        </w:rPr>
        <w:t>&lt;/Members&gt;</w:t>
      </w:r>
    </w:p>
    <w:p w:rsidR="000F3985" w:rsidRPr="00CF7198" w:rsidRDefault="006C5B1C">
      <w:r w:rsidRPr="00CF7198">
        <w:rPr>
          <w:rStyle w:val="HideTWBExt"/>
          <w:noProof w:val="0"/>
        </w:rPr>
        <w:t>&lt;AuNomDe&gt;</w:t>
      </w:r>
      <w:r w:rsidRPr="00CF7198">
        <w:rPr>
          <w:rStyle w:val="HideTWBInt"/>
          <w:color w:val="auto"/>
        </w:rPr>
        <w:t>{Greens/EFA}</w:t>
      </w:r>
      <w:r w:rsidRPr="00CF7198">
        <w:t>w imieniu grupy Verts/ALE</w:t>
      </w:r>
      <w:r w:rsidRPr="00CF7198">
        <w:rPr>
          <w:rStyle w:val="HideTWBExt"/>
          <w:noProof w:val="0"/>
        </w:rPr>
        <w:t>&lt;/AuNomDe&gt;</w:t>
      </w:r>
    </w:p>
    <w:p w:rsidR="000F3985" w:rsidRPr="00CF7198" w:rsidRDefault="006C5B1C">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Motyw D a (nowy)</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0F3985">
            <w:pPr>
              <w:pStyle w:val="Normal6a"/>
            </w:pPr>
          </w:p>
        </w:tc>
        <w:tc>
          <w:tcPr>
            <w:tcW w:w="4876" w:type="dxa"/>
          </w:tcPr>
          <w:p w:rsidR="000F3985" w:rsidRPr="00CF7198" w:rsidRDefault="006C5B1C">
            <w:pPr>
              <w:pStyle w:val="Normal6a"/>
            </w:pPr>
            <w:r w:rsidRPr="00CF7198">
              <w:rPr>
                <w:b/>
                <w:i/>
              </w:rPr>
              <w:t>Da.</w:t>
            </w:r>
            <w:r w:rsidRPr="00CF7198">
              <w:tab/>
            </w:r>
            <w:r w:rsidRPr="00CF7198">
              <w:rPr>
                <w:b/>
                <w:i/>
              </w:rPr>
              <w:t>mając na uwadze, że wyzwania budżetowe związane ze wzrostem sprzyjającym włączeniu społecznemu w starzejących się i zróżnicowanych społeczeństwach wymagają kompleksowego podejścia opartego na kombinacji rozwiązań polityki publicznej w dziedzinie emerytur, zabezpieczenia społecznego, opieki długoterminowej, systemów opieki zdrowotnej, włączenia społecznego i równowagi między życiem zawodowym a prywatnym (OECD 2019);</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40</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Lina Gálvez Muñoz</w:t>
      </w:r>
      <w:r w:rsidRPr="00CF7198">
        <w:rPr>
          <w:rStyle w:val="HideTWBExt"/>
          <w:noProof w:val="0"/>
        </w:rPr>
        <w:t>&lt;/Members&gt;</w:t>
      </w:r>
    </w:p>
    <w:p w:rsidR="000F3985" w:rsidRPr="00CF7198" w:rsidRDefault="006C5B1C">
      <w:r w:rsidRPr="00CF7198">
        <w:rPr>
          <w:rStyle w:val="HideTWBExt"/>
          <w:noProof w:val="0"/>
        </w:rPr>
        <w:t>&lt;AuNomDe&gt;</w:t>
      </w:r>
      <w:r w:rsidRPr="00CF7198">
        <w:rPr>
          <w:rStyle w:val="HideTWBInt"/>
          <w:color w:val="auto"/>
        </w:rPr>
        <w:t>{FEMM}</w:t>
      </w:r>
      <w:r w:rsidRPr="00CF7198">
        <w:t>w imieniu Komisji Praw Kobiet i Równouprawnienia</w:t>
      </w:r>
      <w:r w:rsidRPr="00CF7198">
        <w:rPr>
          <w:rStyle w:val="HideTWBExt"/>
          <w:noProof w:val="0"/>
        </w:rPr>
        <w:t>&lt;/AuNomDe&gt;</w:t>
      </w:r>
    </w:p>
    <w:p w:rsidR="000F3985" w:rsidRPr="00CF7198" w:rsidRDefault="006C5B1C">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Motyw D a (nowy)</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0F3985">
            <w:pPr>
              <w:pStyle w:val="Normal6a"/>
            </w:pPr>
          </w:p>
        </w:tc>
        <w:tc>
          <w:tcPr>
            <w:tcW w:w="4876" w:type="dxa"/>
          </w:tcPr>
          <w:p w:rsidR="000F3985" w:rsidRPr="00CF7198" w:rsidRDefault="006C5B1C">
            <w:pPr>
              <w:pStyle w:val="Normal6a"/>
            </w:pPr>
            <w:r w:rsidRPr="00CF7198">
              <w:rPr>
                <w:b/>
                <w:i/>
              </w:rPr>
              <w:t>Da.</w:t>
            </w:r>
            <w:r w:rsidRPr="00CF7198">
              <w:tab/>
            </w:r>
            <w:r w:rsidRPr="00CF7198">
              <w:rPr>
                <w:b/>
                <w:i/>
              </w:rPr>
              <w:t>mając na uwadze, że dostęp do usług, w tym opieki nad dziećmi i opieki długoterminowej, ma największy wpływ na kobiety, ponieważ często muszą one wypełnić luki w opiece i wsparciu rodziny, utrwalając nieproporcjonalną odpowiedzialność za zapewnienie opieki;</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41</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Klára Dobrev, Estrella Durá Ferrandis, Manuel Pizarro, Marianne Vind, Marc Angel, Alex Agius Saliba, Johan Danielsson, Heléne Fritzon, Pierfrancesco Majorino, Alicia Homs Ginel, Lina Gálvez Muñoz, Evelyn Regner, Elisabetta Gualmini, Gabriele Bischoff, Leszek Miller, Milan Brglez, Agnes Jongerius, Brando Benifei</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Motyw D a (nowy)</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0F3985">
            <w:pPr>
              <w:pStyle w:val="Normal6a"/>
            </w:pPr>
          </w:p>
        </w:tc>
        <w:tc>
          <w:tcPr>
            <w:tcW w:w="4876" w:type="dxa"/>
          </w:tcPr>
          <w:p w:rsidR="000F3985" w:rsidRPr="00CF7198" w:rsidRDefault="006C5B1C">
            <w:pPr>
              <w:pStyle w:val="Normal6a"/>
            </w:pPr>
            <w:r w:rsidRPr="00CF7198">
              <w:rPr>
                <w:b/>
                <w:i/>
              </w:rPr>
              <w:t>Da.</w:t>
            </w:r>
            <w:r w:rsidRPr="00CF7198">
              <w:tab/>
            </w:r>
            <w:r w:rsidRPr="00CF7198">
              <w:rPr>
                <w:b/>
                <w:i/>
              </w:rPr>
              <w:t>mając na uwadze, że odsetek pracowników zatrudnionych w niepełnym wymiarze czasu pracy nadal utrzymuje się powyżej poziomu z 2008 r.; mając na uwadze, że odsetek osób, na których wymusza się pracę w niepełnym wymiarze godzin, nadal pozostaje znaczący; mając na uwadze, że odsetek pracowników tymczasowych jest nadal wysoki;</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42</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Sara Skyttedal</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Motyw D a (nowy)</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0F3985">
            <w:pPr>
              <w:pStyle w:val="Normal6a"/>
            </w:pPr>
          </w:p>
        </w:tc>
        <w:tc>
          <w:tcPr>
            <w:tcW w:w="4876" w:type="dxa"/>
          </w:tcPr>
          <w:p w:rsidR="000F3985" w:rsidRPr="00CF7198" w:rsidRDefault="006C5B1C">
            <w:pPr>
              <w:pStyle w:val="Normal6a"/>
            </w:pPr>
            <w:r w:rsidRPr="00CF7198">
              <w:rPr>
                <w:b/>
                <w:i/>
              </w:rPr>
              <w:t>Da.</w:t>
            </w:r>
            <w:r w:rsidRPr="00CF7198">
              <w:tab/>
            </w:r>
            <w:r w:rsidRPr="00CF7198">
              <w:rPr>
                <w:b/>
                <w:i/>
              </w:rPr>
              <w:t>mając na uwadze, że wzrost wydajności w UE utrzymuje się znacznie poniżej poziomu wzrostu globalnych konkurentów;</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43</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Sara Skyttedal</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Motyw D b (nowy)</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0F3985">
            <w:pPr>
              <w:pStyle w:val="Normal6a"/>
            </w:pPr>
          </w:p>
        </w:tc>
        <w:tc>
          <w:tcPr>
            <w:tcW w:w="4876" w:type="dxa"/>
          </w:tcPr>
          <w:p w:rsidR="000F3985" w:rsidRPr="00CF7198" w:rsidRDefault="006C5B1C">
            <w:pPr>
              <w:pStyle w:val="Normal6a"/>
            </w:pPr>
            <w:r w:rsidRPr="00CF7198">
              <w:rPr>
                <w:b/>
                <w:i/>
              </w:rPr>
              <w:t>Db.</w:t>
            </w:r>
            <w:r w:rsidRPr="00CF7198">
              <w:tab/>
            </w:r>
            <w:r w:rsidRPr="00CF7198">
              <w:rPr>
                <w:b/>
                <w:i/>
              </w:rPr>
              <w:t>mając na uwadze, że wysoki poziom uczestnictwa w rynku pracy jest warunkiem wstępnym stworzenia społecznej Europy; mając na uwadze, że polityka społeczna powinna mieć na celu zachęcanie obywateli do pracy;</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44</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Sara Skyttedal</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Motyw D c (nowy)</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0F3985">
            <w:pPr>
              <w:pStyle w:val="Normal6a"/>
            </w:pPr>
          </w:p>
        </w:tc>
        <w:tc>
          <w:tcPr>
            <w:tcW w:w="4876" w:type="dxa"/>
          </w:tcPr>
          <w:p w:rsidR="000F3985" w:rsidRPr="00CF7198" w:rsidRDefault="006C5B1C">
            <w:pPr>
              <w:pStyle w:val="Normal6a"/>
            </w:pPr>
            <w:r w:rsidRPr="00CF7198">
              <w:rPr>
                <w:b/>
                <w:i/>
              </w:rPr>
              <w:t>Dc.</w:t>
            </w:r>
            <w:r w:rsidRPr="00CF7198">
              <w:tab/>
            </w:r>
            <w:r w:rsidRPr="00CF7198">
              <w:rPr>
                <w:b/>
                <w:i/>
              </w:rPr>
              <w:t>mając na uwadze, że droga do sprawiedliwego zatrudnienia, wzrostu gospodarczego i ochrony socjalnej wiedzie przez rozwój gospodarczy i konkurencję, a nie przez nadmierną regulację i większą liczbę biurokratycznych przepisów;</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45</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Sara Skyttedal</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Motyw D d (nowy)</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0F3985">
            <w:pPr>
              <w:pStyle w:val="Normal6a"/>
            </w:pPr>
          </w:p>
        </w:tc>
        <w:tc>
          <w:tcPr>
            <w:tcW w:w="4876" w:type="dxa"/>
          </w:tcPr>
          <w:p w:rsidR="000F3985" w:rsidRPr="00CF7198" w:rsidRDefault="006C5B1C">
            <w:pPr>
              <w:pStyle w:val="Normal6a"/>
            </w:pPr>
            <w:r w:rsidRPr="00CF7198">
              <w:rPr>
                <w:b/>
                <w:i/>
              </w:rPr>
              <w:t>Db.</w:t>
            </w:r>
            <w:r w:rsidRPr="00CF7198">
              <w:tab/>
            </w:r>
            <w:r w:rsidRPr="00CF7198">
              <w:rPr>
                <w:b/>
                <w:i/>
              </w:rPr>
              <w:t>mając na uwadze, że nadmierna regulacja i pośredni protekcjonizm na jednolitym rynku pozbawiają Europejczyków miejsc pracy i dobrobytu;</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46</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Klára Dobrev, Estrella Durá Ferrandis, Manuel Pizarro, Marianne Vind, Marc Angel, Alex Agius Saliba, Johan Danielsson, Heléne Fritzon, Pierfrancesco Majorino, Alicia Homs Ginel, Lina Gálvez Muñoz, Evelyn Regner, Elisabetta Gualmini, Gabriele Bischoff, Leszek Miller, Milan Brglez, Agnes Jongerius, Brando Benifei</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Motyw E</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6C5B1C">
            <w:pPr>
              <w:pStyle w:val="Normal6a"/>
            </w:pPr>
            <w:r w:rsidRPr="00CF7198">
              <w:t>E.</w:t>
            </w:r>
            <w:r w:rsidRPr="00CF7198">
              <w:tab/>
              <w:t xml:space="preserve">mając na uwadze, że dialog społeczny jest podstawowym elementem europejskiego modelu społecznego;  mając na uwadze, że dialog społeczny uległ osłabieniu, a zasięg rokowań zbiorowych zmniejszył się w całej Europie, przy czym między poszczególnymi państwami członkowskimi istnieją w tej kwestii ogromne różnice; </w:t>
            </w:r>
          </w:p>
        </w:tc>
        <w:tc>
          <w:tcPr>
            <w:tcW w:w="4876" w:type="dxa"/>
          </w:tcPr>
          <w:p w:rsidR="000F3985" w:rsidRPr="00CF7198" w:rsidRDefault="006C5B1C">
            <w:pPr>
              <w:pStyle w:val="Normal6a"/>
            </w:pPr>
            <w:r w:rsidRPr="00CF7198">
              <w:t>E.</w:t>
            </w:r>
            <w:r w:rsidRPr="00CF7198">
              <w:tab/>
              <w:t>mając na uwadze, że dialog społeczny jest podstawowym elementem europejskiego modelu społecznego</w:t>
            </w:r>
            <w:r w:rsidRPr="00CF7198">
              <w:rPr>
                <w:b/>
                <w:i/>
              </w:rPr>
              <w:t>, który wymaga silnych i reprezentatywnych partnerów społecznych</w:t>
            </w:r>
            <w:r w:rsidRPr="00CF7198">
              <w:t xml:space="preserve">; mając na uwadze, że dialog społeczny uległ osłabieniu, a zasięg rokowań zbiorowych zmniejszył się w całej Europie, przy czym między poszczególnymi państwami członkowskimi istnieją w tej kwestii ogromne różnice; </w:t>
            </w:r>
            <w:r w:rsidRPr="00CF7198">
              <w:rPr>
                <w:b/>
                <w:i/>
              </w:rPr>
              <w:t>mając na uwadze, że odsetek pracowników w państwach członkowskich objętych jakimkolwiek układem zbiorowym wynosił od 98 % do 7,1 % w 2016 r .;</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47</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Sylvie Brunet, Stéphane Bijoux, Dragoş Pîslaru, Véronique Trillet-Lenoir, Marie-Pierre Vedrenne</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Motyw E</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6C5B1C">
            <w:pPr>
              <w:pStyle w:val="Normal6a"/>
            </w:pPr>
            <w:r w:rsidRPr="00CF7198">
              <w:t>E.</w:t>
            </w:r>
            <w:r w:rsidRPr="00CF7198">
              <w:tab/>
              <w:t>mając na uwadze, że dialog społeczny jest podstawowym elementem europejskiego modelu społecznego; mając na uwadze, że dialog społeczny uległ osłabieniu, a zasięg rokowań zbiorowych zmniejszył się w całej Europie, przy czym między poszczególnymi państwami członkowskimi istnieją w tej kwestii ogromne różnice;</w:t>
            </w:r>
          </w:p>
        </w:tc>
        <w:tc>
          <w:tcPr>
            <w:tcW w:w="4876" w:type="dxa"/>
          </w:tcPr>
          <w:p w:rsidR="000F3985" w:rsidRPr="00CF7198" w:rsidRDefault="006C5B1C">
            <w:pPr>
              <w:pStyle w:val="Normal6a"/>
            </w:pPr>
            <w:r w:rsidRPr="00CF7198">
              <w:t>E.</w:t>
            </w:r>
            <w:r w:rsidRPr="00CF7198">
              <w:tab/>
              <w:t>mając na uwadze, że dialog społeczny jest podstawowym elementem europejskiego modelu społecznego</w:t>
            </w:r>
            <w:r w:rsidRPr="00CF7198">
              <w:rPr>
                <w:b/>
                <w:i/>
              </w:rPr>
              <w:t xml:space="preserve">; </w:t>
            </w:r>
            <w:r w:rsidRPr="00CF7198">
              <w:t xml:space="preserve">mając na uwadze, że </w:t>
            </w:r>
            <w:r w:rsidRPr="00CF7198">
              <w:rPr>
                <w:b/>
                <w:i/>
              </w:rPr>
              <w:t xml:space="preserve"> istnieje wyraźna pozytywna korelacja między dialogiem społecznym a konkurencyjnością i wydajnością przemysłu</w:t>
            </w:r>
            <w:r w:rsidRPr="00CF7198">
              <w:t xml:space="preserve">; </w:t>
            </w:r>
            <w:r w:rsidRPr="00CF7198">
              <w:rPr>
                <w:b/>
                <w:i/>
              </w:rPr>
              <w:t>mając na uwadze, że</w:t>
            </w:r>
            <w:r w:rsidRPr="00CF7198">
              <w:t xml:space="preserve"> dialog społeczny uległ osłabieniu, a zasięg rokowań zbiorowych zmniejszył się w całej Europie, przy czym między poszczególnymi państwami członkowskimi istnieją w tej kwestii ogromne różnice;</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48</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Kira Marie Peter-Hansen</w:t>
      </w:r>
      <w:r w:rsidRPr="00CF7198">
        <w:rPr>
          <w:rStyle w:val="HideTWBExt"/>
          <w:noProof w:val="0"/>
        </w:rPr>
        <w:t>&lt;/Members&gt;</w:t>
      </w:r>
    </w:p>
    <w:p w:rsidR="000F3985" w:rsidRPr="00CF7198" w:rsidRDefault="006C5B1C">
      <w:r w:rsidRPr="00CF7198">
        <w:rPr>
          <w:rStyle w:val="HideTWBExt"/>
          <w:noProof w:val="0"/>
        </w:rPr>
        <w:t>&lt;AuNomDe&gt;</w:t>
      </w:r>
      <w:r w:rsidRPr="00CF7198">
        <w:rPr>
          <w:rStyle w:val="HideTWBInt"/>
          <w:color w:val="auto"/>
        </w:rPr>
        <w:t>{Greens/EFA}</w:t>
      </w:r>
      <w:r w:rsidRPr="00CF7198">
        <w:t>w imieniu grupy Verts/ALE</w:t>
      </w:r>
      <w:r w:rsidRPr="00CF7198">
        <w:rPr>
          <w:rStyle w:val="HideTWBExt"/>
          <w:noProof w:val="0"/>
        </w:rPr>
        <w:t>&lt;/AuNomDe&gt;</w:t>
      </w:r>
    </w:p>
    <w:p w:rsidR="000F3985" w:rsidRPr="00CF7198" w:rsidRDefault="006C5B1C">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Motyw E</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6C5B1C">
            <w:pPr>
              <w:pStyle w:val="Normal6a"/>
            </w:pPr>
            <w:r w:rsidRPr="00CF7198">
              <w:t>E.</w:t>
            </w:r>
            <w:r w:rsidRPr="00CF7198">
              <w:tab/>
              <w:t>mając na uwadze, że dialog społeczny jest podstawowym elementem europejskiego modelu społecznego; mając na uwadze, że dialog społeczny uległ osłabieniu, a zasięg rokowań zbiorowych zmniejszył się w całej Europie, przy czym między poszczególnymi państwami członkowskimi istnieją w tej kwestii ogromne różnice;</w:t>
            </w:r>
          </w:p>
        </w:tc>
        <w:tc>
          <w:tcPr>
            <w:tcW w:w="4876" w:type="dxa"/>
          </w:tcPr>
          <w:p w:rsidR="000F3985" w:rsidRPr="00CF7198" w:rsidRDefault="006C5B1C">
            <w:pPr>
              <w:pStyle w:val="Normal6a"/>
            </w:pPr>
            <w:r w:rsidRPr="00CF7198">
              <w:t>E.</w:t>
            </w:r>
            <w:r w:rsidRPr="00CF7198">
              <w:tab/>
              <w:t xml:space="preserve">mając na uwadze, że dialog społeczny jest podstawowym elementem europejskiego modelu społecznego; mając na uwadze, że dialog społeczny uległ osłabieniu, a zasięg rokowań zbiorowych zmniejszył się w całej Europie, przy czym między poszczególnymi państwami członkowskimi istnieją w tej kwestii ogromne różnice; </w:t>
            </w:r>
            <w:r w:rsidRPr="00CF7198">
              <w:rPr>
                <w:b/>
                <w:i/>
              </w:rPr>
              <w:t>mając na uwadze, że dialog obywatelski nadal pozostaje w tyle, co pogłębia przepaść między obywatelami a instytucjami;</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49</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Sara Skyttedal</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Motyw E</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6C5B1C">
            <w:pPr>
              <w:pStyle w:val="Normal6a"/>
            </w:pPr>
            <w:r w:rsidRPr="00CF7198">
              <w:t>E.</w:t>
            </w:r>
            <w:r w:rsidRPr="00CF7198">
              <w:tab/>
              <w:t>mając na uwadze, że dialog społeczny jest podstawowym elementem europejskiego modelu społecznego; mając na uwadze, że dialog społeczny uległ osłabieniu, a zasięg rokowań zbiorowych zmniejszył się w całej Europie, przy czym między poszczególnymi państwami członkowskimi istnieją w tej kwestii ogromne różnice;</w:t>
            </w:r>
          </w:p>
        </w:tc>
        <w:tc>
          <w:tcPr>
            <w:tcW w:w="4876" w:type="dxa"/>
          </w:tcPr>
          <w:p w:rsidR="000F3985" w:rsidRPr="00CF7198" w:rsidRDefault="006C5B1C">
            <w:pPr>
              <w:pStyle w:val="Normal6a"/>
            </w:pPr>
            <w:r w:rsidRPr="00CF7198">
              <w:t>E.</w:t>
            </w:r>
            <w:r w:rsidRPr="00CF7198">
              <w:tab/>
              <w:t xml:space="preserve">mając na uwadze, że dialog społeczny jest podstawowym elementem europejskiego modelu społecznego; mając na uwadze, że dialog społeczny uległ osłabieniu, a zasięg rokowań zbiorowych zmniejszył się w całej Europie, przy czym między poszczególnymi państwami członkowskimi istnieją w tej kwestii ogromne różnice; </w:t>
            </w:r>
            <w:r w:rsidRPr="00CF7198">
              <w:rPr>
                <w:b/>
                <w:i/>
              </w:rPr>
              <w:t>mając na uwadze, że zagęszczenie organizacji pracodawców jest nadal wysokie;</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50</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Lina Gálvez Muñoz</w:t>
      </w:r>
      <w:r w:rsidRPr="00CF7198">
        <w:rPr>
          <w:rStyle w:val="HideTWBExt"/>
          <w:noProof w:val="0"/>
        </w:rPr>
        <w:t>&lt;/Members&gt;</w:t>
      </w:r>
    </w:p>
    <w:p w:rsidR="000F3985" w:rsidRPr="00CF7198" w:rsidRDefault="006C5B1C">
      <w:r w:rsidRPr="00CF7198">
        <w:rPr>
          <w:rStyle w:val="HideTWBExt"/>
          <w:noProof w:val="0"/>
        </w:rPr>
        <w:t>&lt;AuNomDe&gt;</w:t>
      </w:r>
      <w:r w:rsidRPr="00CF7198">
        <w:rPr>
          <w:rStyle w:val="HideTWBInt"/>
          <w:color w:val="auto"/>
        </w:rPr>
        <w:t>{FEMM}</w:t>
      </w:r>
      <w:r w:rsidRPr="00CF7198">
        <w:t>w imieniu Komisji Praw Kobiet i Równouprawnienia</w:t>
      </w:r>
      <w:r w:rsidRPr="00CF7198">
        <w:rPr>
          <w:rStyle w:val="HideTWBExt"/>
          <w:noProof w:val="0"/>
        </w:rPr>
        <w:t>&lt;/AuNomDe&gt;</w:t>
      </w:r>
    </w:p>
    <w:p w:rsidR="000F3985" w:rsidRPr="00CF7198" w:rsidRDefault="006C5B1C">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Motyw E a (nowy)</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0F3985">
            <w:pPr>
              <w:pStyle w:val="Normal6a"/>
            </w:pPr>
          </w:p>
        </w:tc>
        <w:tc>
          <w:tcPr>
            <w:tcW w:w="4876" w:type="dxa"/>
          </w:tcPr>
          <w:p w:rsidR="000F3985" w:rsidRPr="00CF7198" w:rsidRDefault="006C5B1C">
            <w:pPr>
              <w:pStyle w:val="Normal6a"/>
            </w:pPr>
            <w:r w:rsidRPr="00CF7198">
              <w:rPr>
                <w:b/>
                <w:i/>
              </w:rPr>
              <w:t>Ea.</w:t>
            </w:r>
            <w:r w:rsidRPr="00CF7198">
              <w:tab/>
            </w:r>
            <w:r w:rsidRPr="00CF7198">
              <w:rPr>
                <w:b/>
                <w:i/>
              </w:rPr>
              <w:t>mając na uwadze, że OECD podkreśliła, że inwestowanie w poprawę równouprawnienia płci przyczynia się do wzrostu gospodarczego; mając na uwadze, że między innymi propagowanie równouprawnienia płci, zwiększanie możliwości zatrudnienia dla kobiet, zapewnianie przestrzegania zasady równości wynagrodzeń za pracę takiej samej wartości, ułatwianie kobietom i mężczyznom godzenia pracy i obowiązków opiekuńczych z życiem prywatnym oraz zapobieganie przemocy wobec kobiet i zwalczanie tej przemocy to działania niezbędne do uzyskania wzrostu gospodarczego, wydajności, długotrwałej stabilności budżetowej i stabilności społecznej;</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51</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Sara Skyttedal</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Motyw E a (nowy)</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0F3985">
            <w:pPr>
              <w:pStyle w:val="Normal6a"/>
            </w:pPr>
          </w:p>
        </w:tc>
        <w:tc>
          <w:tcPr>
            <w:tcW w:w="4876" w:type="dxa"/>
          </w:tcPr>
          <w:p w:rsidR="000F3985" w:rsidRPr="00CF7198" w:rsidRDefault="006C5B1C">
            <w:pPr>
              <w:pStyle w:val="Normal6a"/>
            </w:pPr>
            <w:r w:rsidRPr="00CF7198">
              <w:rPr>
                <w:b/>
                <w:i/>
              </w:rPr>
              <w:t>Ea.</w:t>
            </w:r>
            <w:r w:rsidRPr="00CF7198">
              <w:tab/>
            </w:r>
            <w:r w:rsidRPr="00CF7198">
              <w:rPr>
                <w:b/>
                <w:i/>
              </w:rPr>
              <w:t>mając na uwadze, że istnieją znaczne różnice w systemach ochrony socjalnej, a także w polityce rynku pracy między państwami członkowskimi;</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52</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Sara Skyttedal</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Motyw E b (nowy)</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0F3985">
            <w:pPr>
              <w:pStyle w:val="Normal6a"/>
            </w:pPr>
          </w:p>
        </w:tc>
        <w:tc>
          <w:tcPr>
            <w:tcW w:w="4876" w:type="dxa"/>
          </w:tcPr>
          <w:p w:rsidR="000F3985" w:rsidRPr="00CF7198" w:rsidRDefault="006C5B1C">
            <w:pPr>
              <w:pStyle w:val="Normal6a"/>
            </w:pPr>
            <w:r w:rsidRPr="00CF7198">
              <w:rPr>
                <w:b/>
                <w:i/>
              </w:rPr>
              <w:t>Eb.</w:t>
            </w:r>
            <w:r w:rsidRPr="00CF7198">
              <w:tab/>
            </w:r>
            <w:r w:rsidRPr="00CF7198">
              <w:rPr>
                <w:b/>
                <w:i/>
              </w:rPr>
              <w:t>mając na uwadze, że art. 153 TFUE wyraźnie wyłącza z kompetencji UE wynagrodzenia, prawo zrzeszania się, prawo strajku i prawo lokautu;</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53</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Sara Skyttedal</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Motyw E c (nowy)</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0F3985">
            <w:pPr>
              <w:pStyle w:val="Normal6a"/>
            </w:pPr>
          </w:p>
        </w:tc>
        <w:tc>
          <w:tcPr>
            <w:tcW w:w="4876" w:type="dxa"/>
          </w:tcPr>
          <w:p w:rsidR="000F3985" w:rsidRPr="00CF7198" w:rsidRDefault="006C5B1C">
            <w:pPr>
              <w:pStyle w:val="Normal6a"/>
            </w:pPr>
            <w:r w:rsidRPr="00CF7198">
              <w:rPr>
                <w:b/>
                <w:i/>
              </w:rPr>
              <w:t>Ec.</w:t>
            </w:r>
            <w:r w:rsidRPr="00CF7198">
              <w:tab/>
            </w:r>
            <w:r w:rsidRPr="00CF7198">
              <w:rPr>
                <w:b/>
                <w:i/>
              </w:rPr>
              <w:t>mając na uwadze, że rola partnerów społecznych w znajdowaniu rozwiązań dostosowanych do rynku pracy, zarządzaniu zmianami, przewidywaniu i zaspokajaniu potrzeb w zakresie umiejętności będzie coraz ważniejsza;</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54</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Sara Skyttedal</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Motyw E d (nowy)</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0F3985">
            <w:pPr>
              <w:pStyle w:val="Normal6a"/>
            </w:pPr>
          </w:p>
        </w:tc>
        <w:tc>
          <w:tcPr>
            <w:tcW w:w="4876" w:type="dxa"/>
          </w:tcPr>
          <w:p w:rsidR="000F3985" w:rsidRPr="00CF7198" w:rsidRDefault="006C5B1C">
            <w:pPr>
              <w:pStyle w:val="Normal6a"/>
            </w:pPr>
            <w:r w:rsidRPr="00CF7198">
              <w:rPr>
                <w:b/>
                <w:i/>
              </w:rPr>
              <w:t>Ed.</w:t>
            </w:r>
            <w:r w:rsidRPr="00CF7198">
              <w:tab/>
            </w:r>
            <w:r w:rsidRPr="00CF7198">
              <w:rPr>
                <w:b/>
                <w:i/>
              </w:rPr>
              <w:t>mając na uwadze, że przyszły świat pracy wymaga dużej elastyczności na rynku pracy, która umożliwi wprowadzanie dostosowanych systemów, dopasowywanie do różnych rynków i tradycji, a jednocześnie doskonalenie sposobów ochrony pracowników mobilnych;</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55</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Sara Skyttedal</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Motyw E e (nowy)</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0F3985">
            <w:pPr>
              <w:pStyle w:val="Normal6a"/>
            </w:pPr>
          </w:p>
        </w:tc>
        <w:tc>
          <w:tcPr>
            <w:tcW w:w="4876" w:type="dxa"/>
          </w:tcPr>
          <w:p w:rsidR="000F3985" w:rsidRPr="00CF7198" w:rsidRDefault="006C5B1C">
            <w:pPr>
              <w:pStyle w:val="Normal6a"/>
            </w:pPr>
            <w:r w:rsidRPr="00CF7198">
              <w:rPr>
                <w:b/>
                <w:i/>
              </w:rPr>
              <w:t>Ee.</w:t>
            </w:r>
            <w:r w:rsidRPr="00CF7198">
              <w:tab/>
            </w:r>
            <w:r w:rsidRPr="00CF7198">
              <w:rPr>
                <w:b/>
                <w:i/>
              </w:rPr>
              <w:t>mając na uwadze, że systemy społeczne w państwach członkowskich opierają się na głęboko zakorzenionych wyborach politycznych i tradycjach społecznych, kultywowanych od dawna, i dlatego należy je respektować;</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56</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Klára Dobrev, Estrella Durá Ferrandis, Manuel Pizarro, Marianne Vind, Marc Angel, Alex Agius Saliba, Johan Danielsson, Heléne Fritzon, Pierfrancesco Majorino, Alicia Homs Ginel, Lina Gálvez Muñoz, Evelyn Regner, Elisabetta Gualmini, Gabriele Bischoff, Leszek Miller, Milan Brglez, Agnes Jongerius, Brando Benifei</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Motyw F</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6C5B1C">
            <w:pPr>
              <w:pStyle w:val="Normal6a"/>
            </w:pPr>
            <w:r w:rsidRPr="00CF7198">
              <w:t>F.</w:t>
            </w:r>
            <w:r w:rsidRPr="00CF7198">
              <w:tab/>
              <w:t>mając na uwadze, że nierówności dochodowe utrzymują się na wysokim poziomie; mając na uwadze, że polityka oszczędnościowa w dziedzinie wynagrodzeń oraz konkurencja w zakresie podatków i kosztów pracy szkodzą jednolitemu rynkowi, pogłębiają nierówności i jeszcze bardziej osłabiają pozycję osób nisko uposażonych; mając na uwadze, że w większości państw członkowskich międzypokoleniowa mobilność społeczna jest ograniczona;</w:t>
            </w:r>
          </w:p>
        </w:tc>
        <w:tc>
          <w:tcPr>
            <w:tcW w:w="4876" w:type="dxa"/>
          </w:tcPr>
          <w:p w:rsidR="000F3985" w:rsidRPr="00CF7198" w:rsidRDefault="006C5B1C">
            <w:pPr>
              <w:pStyle w:val="Normal6a"/>
            </w:pPr>
            <w:r w:rsidRPr="00CF7198">
              <w:t>F.</w:t>
            </w:r>
            <w:r w:rsidRPr="00CF7198">
              <w:tab/>
              <w:t xml:space="preserve">mając na uwadze, że nierówności dochodowe utrzymują się na wysokim poziomie; mając na uwadze, że polityka oszczędnościowa w dziedzinie wynagrodzeń oraz konkurencja w zakresie podatków i kosztów pracy szkodzą jednolitemu rynkowi, pogłębiają nierówności i jeszcze bardziej osłabiają pozycję osób nisko uposażonych; mając na uwadze, że w większości państw członkowskich międzypokoleniowa mobilność społeczna jest ograniczona; </w:t>
            </w:r>
            <w:r w:rsidRPr="00CF7198">
              <w:rPr>
                <w:b/>
                <w:i/>
              </w:rPr>
              <w:t>mając na uwadze, że według szacunków OECD nawet w krajach osiągających najlepsze wyniki osobom urodzonym w rodzinach o niskich dochodach zbliżenie się do średniego dochodu w ich społeczeństwie zajęłoby od 2 do 3 pokoleń;</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57</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Sandra Pereira, Leila Chaibi, Marc Botenga</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Motyw F</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6C5B1C">
            <w:pPr>
              <w:pStyle w:val="Normal6a"/>
            </w:pPr>
            <w:r w:rsidRPr="00CF7198">
              <w:t>F.</w:t>
            </w:r>
            <w:r w:rsidRPr="00CF7198">
              <w:tab/>
              <w:t xml:space="preserve">mając na uwadze, że nierówności dochodowe utrzymują się na wysokim poziomie; mając na uwadze, że polityka oszczędnościowa w dziedzinie wynagrodzeń oraz konkurencja w zakresie podatków i kosztów pracy szkodzą </w:t>
            </w:r>
            <w:r w:rsidRPr="00CF7198">
              <w:rPr>
                <w:b/>
                <w:i/>
              </w:rPr>
              <w:t>jednolitemu rynkowi,</w:t>
            </w:r>
            <w:r w:rsidRPr="00CF7198">
              <w:t xml:space="preserve"> pogłębiają nierówności i jeszcze bardziej osłabiają pozycję osób nisko uposażonych; mając na uwadze, że w większości państw członkowskich międzypokoleniowa mobilność społeczna jest ograniczona;</w:t>
            </w:r>
          </w:p>
        </w:tc>
        <w:tc>
          <w:tcPr>
            <w:tcW w:w="4876" w:type="dxa"/>
          </w:tcPr>
          <w:p w:rsidR="000F3985" w:rsidRPr="00CF7198" w:rsidRDefault="006C5B1C">
            <w:pPr>
              <w:pStyle w:val="Normal6a"/>
            </w:pPr>
            <w:r w:rsidRPr="00CF7198">
              <w:t>F.</w:t>
            </w:r>
            <w:r w:rsidRPr="00CF7198">
              <w:tab/>
              <w:t xml:space="preserve">mając na uwadze, że nierówności dochodowe utrzymują się na wysokim poziomie; mając na uwadze, że polityka oszczędnościowa w dziedzinie wynagrodzeń oraz konkurencja w zakresie podatków i kosztów pracy szkodzą </w:t>
            </w:r>
            <w:r w:rsidRPr="00CF7198">
              <w:rPr>
                <w:b/>
                <w:i/>
              </w:rPr>
              <w:t>spójności w państwach członkowskich i między nimi, ponieważ</w:t>
            </w:r>
            <w:r w:rsidRPr="00CF7198">
              <w:t xml:space="preserve"> pogłębiają nierówności i jeszcze bardziej osłabiają pozycję osób nisko uposażonych; mając na uwadze, że w większości państw członkowskich międzypokoleniowa mobilność społeczna jest ograniczona;</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58</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Sara Skyttedal</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Motyw F</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6C5B1C">
            <w:pPr>
              <w:pStyle w:val="Normal6a"/>
            </w:pPr>
            <w:r w:rsidRPr="00CF7198">
              <w:t>F.</w:t>
            </w:r>
            <w:r w:rsidRPr="00CF7198">
              <w:tab/>
              <w:t xml:space="preserve">mając na uwadze, że </w:t>
            </w:r>
            <w:r w:rsidRPr="00CF7198">
              <w:rPr>
                <w:b/>
                <w:i/>
              </w:rPr>
              <w:t>nierówności</w:t>
            </w:r>
            <w:r w:rsidRPr="00CF7198">
              <w:t xml:space="preserve"> dochodowe utrzymują się </w:t>
            </w:r>
            <w:r w:rsidRPr="00CF7198">
              <w:rPr>
                <w:b/>
                <w:i/>
              </w:rPr>
              <w:t>na wysokim poziomie</w:t>
            </w:r>
            <w:r w:rsidRPr="00CF7198">
              <w:t xml:space="preserve">; mając na uwadze, że </w:t>
            </w:r>
            <w:r w:rsidRPr="00CF7198">
              <w:rPr>
                <w:b/>
                <w:i/>
              </w:rPr>
              <w:t>polityka oszczędnościowa w dziedzinie wynagrodzeń oraz konkurencja w zakresie podatków i kosztów pracy szkodzą jednolitemu rynkowi, pogłębiają nierówności i jeszcze bardziej osłabiają pozycję</w:t>
            </w:r>
            <w:r w:rsidRPr="00CF7198">
              <w:t xml:space="preserve"> osób nisko uposażonych; mając na uwadze, że w większości państw członkowskich międzypokoleniowa mobilność społeczna jest ograniczona;</w:t>
            </w:r>
          </w:p>
        </w:tc>
        <w:tc>
          <w:tcPr>
            <w:tcW w:w="4876" w:type="dxa"/>
          </w:tcPr>
          <w:p w:rsidR="000F3985" w:rsidRPr="00CF7198" w:rsidRDefault="006C5B1C">
            <w:pPr>
              <w:pStyle w:val="Normal6a"/>
            </w:pPr>
            <w:r w:rsidRPr="00CF7198">
              <w:t>F.</w:t>
            </w:r>
            <w:r w:rsidRPr="00CF7198">
              <w:tab/>
              <w:t xml:space="preserve">mając na uwadze, że </w:t>
            </w:r>
            <w:r w:rsidRPr="00CF7198">
              <w:rPr>
                <w:b/>
                <w:i/>
              </w:rPr>
              <w:t>w Unii</w:t>
            </w:r>
            <w:r w:rsidRPr="00CF7198">
              <w:t xml:space="preserve"> utrzymują się </w:t>
            </w:r>
            <w:r w:rsidRPr="00CF7198">
              <w:rPr>
                <w:b/>
                <w:i/>
              </w:rPr>
              <w:t>różnice dochodowe;</w:t>
            </w:r>
            <w:r w:rsidRPr="00CF7198">
              <w:t xml:space="preserve"> mając na uwadze, że </w:t>
            </w:r>
            <w:r w:rsidRPr="00CF7198">
              <w:rPr>
                <w:b/>
                <w:i/>
              </w:rPr>
              <w:t>wysokie opodatkowanie</w:t>
            </w:r>
            <w:r w:rsidRPr="00CF7198">
              <w:t xml:space="preserve"> osób nisko uposażonych </w:t>
            </w:r>
            <w:r w:rsidRPr="00CF7198">
              <w:rPr>
                <w:b/>
                <w:i/>
              </w:rPr>
              <w:t>zwiększa nierówności</w:t>
            </w:r>
            <w:r w:rsidRPr="00CF7198">
              <w:t>; mając na uwadze, że w większości państw członkowskich międzypokoleniowa mobilność społeczna jest ograniczona;</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59</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Ádám Kósa</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Motyw F</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6C5B1C">
            <w:pPr>
              <w:pStyle w:val="Normal6a"/>
            </w:pPr>
            <w:r w:rsidRPr="00CF7198">
              <w:t>F.</w:t>
            </w:r>
            <w:r w:rsidRPr="00CF7198">
              <w:tab/>
              <w:t>mając na uwadze, że nierówności dochodowe utrzymują się na wysokim poziomie</w:t>
            </w:r>
            <w:r w:rsidRPr="00CF7198">
              <w:rPr>
                <w:b/>
                <w:i/>
              </w:rPr>
              <w:t>; mając na uwadze, że polityka oszczędnościowa w dziedzinie wynagrodzeń oraz konkurencja w zakresie podatków i kosztów pracy szkodzą jednolitemu rynkowi, pogłębiają</w:t>
            </w:r>
            <w:r w:rsidRPr="00CF7198">
              <w:t xml:space="preserve"> nierówności i jeszcze bardziej </w:t>
            </w:r>
            <w:r w:rsidRPr="00CF7198">
              <w:rPr>
                <w:b/>
                <w:i/>
              </w:rPr>
              <w:t>osłabiają</w:t>
            </w:r>
            <w:r w:rsidRPr="00CF7198">
              <w:t xml:space="preserve"> pozycję osób nisko uposażonych; mając na uwadze, że w większości państw członkowskich międzypokoleniowa mobilność społeczna jest ograniczona;</w:t>
            </w:r>
          </w:p>
        </w:tc>
        <w:tc>
          <w:tcPr>
            <w:tcW w:w="4876" w:type="dxa"/>
          </w:tcPr>
          <w:p w:rsidR="000F3985" w:rsidRPr="00CF7198" w:rsidRDefault="006C5B1C">
            <w:pPr>
              <w:pStyle w:val="Normal6a"/>
            </w:pPr>
            <w:r w:rsidRPr="00CF7198">
              <w:t>F.</w:t>
            </w:r>
            <w:r w:rsidRPr="00CF7198">
              <w:tab/>
              <w:t>mając na uwadze, że nierówności dochodowe utrzymują się na wysokim poziomie</w:t>
            </w:r>
            <w:r w:rsidRPr="00CF7198">
              <w:rPr>
                <w:b/>
                <w:i/>
              </w:rPr>
              <w:t>, co pogłębia</w:t>
            </w:r>
            <w:r w:rsidRPr="00CF7198">
              <w:t xml:space="preserve"> nierówności i jeszcze bardziej </w:t>
            </w:r>
            <w:r w:rsidRPr="00CF7198">
              <w:rPr>
                <w:b/>
                <w:i/>
              </w:rPr>
              <w:t>osłabia</w:t>
            </w:r>
            <w:r w:rsidRPr="00CF7198">
              <w:t xml:space="preserve"> pozycję osób nisko uposażonych; mając na uwadze, że w większości państw członkowskich międzypokoleniowa mobilność społeczna jest ograniczona;</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60</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Marie-Pierre Vedrenne, Stéphane Bijoux, Véronique Trillet-Lenoir, Yana Toom, Sylvie Brunet, Dragoş Pîslaru</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Motyw F</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6C5B1C">
            <w:pPr>
              <w:pStyle w:val="Normal6a"/>
            </w:pPr>
            <w:r w:rsidRPr="00CF7198">
              <w:t>F.</w:t>
            </w:r>
            <w:r w:rsidRPr="00CF7198">
              <w:tab/>
              <w:t xml:space="preserve">mając na uwadze, że nierówności dochodowe utrzymują się na wysokim poziomie; mając na uwadze, że </w:t>
            </w:r>
            <w:r w:rsidRPr="00CF7198">
              <w:rPr>
                <w:b/>
                <w:i/>
              </w:rPr>
              <w:t>polityka oszczędnościowa w dziedzinie wynagrodzeń oraz</w:t>
            </w:r>
            <w:r w:rsidRPr="00CF7198">
              <w:t xml:space="preserve"> konkurencja w zakresie podatków i kosztów pracy szkodzą jednolitemu rynkowi, pogłębiają nierówności i jeszcze bardziej osłabiają pozycję osób nisko uposażonych; mając na uwadze, że w większości państw członkowskich międzypokoleniowa mobilność społeczna jest ograniczona;</w:t>
            </w:r>
          </w:p>
        </w:tc>
        <w:tc>
          <w:tcPr>
            <w:tcW w:w="4876" w:type="dxa"/>
          </w:tcPr>
          <w:p w:rsidR="000F3985" w:rsidRPr="00CF7198" w:rsidRDefault="006C5B1C">
            <w:pPr>
              <w:pStyle w:val="Normal6a"/>
            </w:pPr>
            <w:r w:rsidRPr="00CF7198">
              <w:t>F.</w:t>
            </w:r>
            <w:r w:rsidRPr="00CF7198">
              <w:tab/>
              <w:t xml:space="preserve">mając na uwadze, że nierówności dochodowe utrzymują się na wysokim poziomie; mając na uwadze, że </w:t>
            </w:r>
            <w:r w:rsidRPr="00CF7198">
              <w:rPr>
                <w:b/>
                <w:i/>
              </w:rPr>
              <w:t>wiele państw członkowskich stoi w obliczu stagnacji płac; mając na uwadze, że</w:t>
            </w:r>
            <w:r w:rsidRPr="00CF7198">
              <w:t xml:space="preserve"> konkurencja w zakresie podatków i kosztów pracy szkodzą jednolitemu rynkowi, pogłębiają nierówności i jeszcze bardziej osłabiają pozycję osób nisko uposażonych; mając na uwadze, że w większości państw członkowskich międzypokoleniowa mobilność społeczna jest ograniczona;</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61</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Dennis Radtke</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Motyw F</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6C5B1C">
            <w:pPr>
              <w:pStyle w:val="Normal6a"/>
            </w:pPr>
            <w:r w:rsidRPr="00CF7198">
              <w:t>F.</w:t>
            </w:r>
            <w:r w:rsidRPr="00CF7198">
              <w:tab/>
              <w:t xml:space="preserve">mając na uwadze, że nierówności dochodowe utrzymują się na wysokim poziomie; mając na uwadze, że </w:t>
            </w:r>
            <w:r w:rsidRPr="00CF7198">
              <w:rPr>
                <w:b/>
                <w:i/>
              </w:rPr>
              <w:t>polityka oszczędnościowa w dziedzinie wynagrodzeń oraz konkurencja w zakresie podatków i kosztów pracy szkodzą jednolitemu rynkowi, pogłębiają nierówności i jeszcze bardziej osłabiają pozycję</w:t>
            </w:r>
            <w:r w:rsidRPr="00CF7198">
              <w:t xml:space="preserve"> osób nisko uposażonych; mając na uwadze, że w większości państw członkowskich międzypokoleniowa mobilność społeczna jest ograniczona;</w:t>
            </w:r>
          </w:p>
        </w:tc>
        <w:tc>
          <w:tcPr>
            <w:tcW w:w="4876" w:type="dxa"/>
          </w:tcPr>
          <w:p w:rsidR="000F3985" w:rsidRPr="00CF7198" w:rsidRDefault="006C5B1C">
            <w:pPr>
              <w:pStyle w:val="Normal6a"/>
            </w:pPr>
            <w:r w:rsidRPr="00CF7198">
              <w:t>F.</w:t>
            </w:r>
            <w:r w:rsidRPr="00CF7198">
              <w:tab/>
              <w:t xml:space="preserve">mając na uwadze, że nierówności dochodowe utrzymują się na wysokim poziomie; mając na uwadze, że </w:t>
            </w:r>
            <w:r w:rsidRPr="00CF7198">
              <w:rPr>
                <w:b/>
                <w:i/>
              </w:rPr>
              <w:t>kryzysy gospodarcze doprowadziły do zwiększenia liczby</w:t>
            </w:r>
            <w:r w:rsidRPr="00CF7198">
              <w:t xml:space="preserve"> osób nisko uposażonych </w:t>
            </w:r>
            <w:r w:rsidRPr="00CF7198">
              <w:rPr>
                <w:b/>
                <w:i/>
              </w:rPr>
              <w:t>w wielu państwach członkowskich</w:t>
            </w:r>
            <w:r w:rsidRPr="00CF7198">
              <w:t>; mając na uwadze, że w większości państw członkowskich międzypokoleniowa mobilność społeczna jest ograniczona;</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62</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Véronique Trillet-Lenoir, Marie-Pierre Vedrenne, Dragoş Pîslaru, Stéphane Bijoux, Sylvie Brunet</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Motyw F a (nowy)</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0F3985">
            <w:pPr>
              <w:pStyle w:val="Normal6a"/>
            </w:pPr>
          </w:p>
        </w:tc>
        <w:tc>
          <w:tcPr>
            <w:tcW w:w="4876" w:type="dxa"/>
          </w:tcPr>
          <w:p w:rsidR="000F3985" w:rsidRPr="00CF7198" w:rsidRDefault="006C5B1C">
            <w:pPr>
              <w:pStyle w:val="Normal6a"/>
            </w:pPr>
            <w:r w:rsidRPr="00CF7198">
              <w:rPr>
                <w:b/>
                <w:i/>
              </w:rPr>
              <w:t>Fa.</w:t>
            </w:r>
            <w:r w:rsidRPr="00CF7198">
              <w:tab/>
            </w:r>
            <w:r w:rsidRPr="00CF7198">
              <w:rPr>
                <w:b/>
                <w:i/>
              </w:rPr>
              <w:t>mając na uwadze, że art. 168 Traktatu o funkcjonowaniu Unii Europejskiej (TFUE) stanowi, że przy określaniu i urzeczywistnianiu wszystkich polityk i działań Unii zapewnia się wysoki poziom ochrony zdrowia ludzkiego; mając na uwadze, że zasady Europejskiego filaru praw socjalnych przewidują, że pracownicy mają prawo do wysokiego poziomu ochrony zdrowia i bezpieczeństwa w miejscu pracy oraz że każdy ma prawo do szybkiego dostępu do przystępnej cenowo, prewencyjnej i objawowej opieki zdrowotnej dobrej jakości;</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63</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Lina Gálvez Muñoz</w:t>
      </w:r>
      <w:r w:rsidRPr="00CF7198">
        <w:rPr>
          <w:rStyle w:val="HideTWBExt"/>
          <w:noProof w:val="0"/>
        </w:rPr>
        <w:t>&lt;/Members&gt;</w:t>
      </w:r>
    </w:p>
    <w:p w:rsidR="000F3985" w:rsidRPr="00CF7198" w:rsidRDefault="006C5B1C">
      <w:r w:rsidRPr="00CF7198">
        <w:rPr>
          <w:rStyle w:val="HideTWBExt"/>
          <w:noProof w:val="0"/>
        </w:rPr>
        <w:t>&lt;AuNomDe&gt;</w:t>
      </w:r>
      <w:r w:rsidRPr="00CF7198">
        <w:rPr>
          <w:rStyle w:val="HideTWBInt"/>
          <w:color w:val="auto"/>
        </w:rPr>
        <w:t>{FEMM}</w:t>
      </w:r>
      <w:r w:rsidRPr="00CF7198">
        <w:t>w imieniu Komisji Praw Kobiet i Równouprawnienia</w:t>
      </w:r>
      <w:r w:rsidRPr="00CF7198">
        <w:rPr>
          <w:rStyle w:val="HideTWBExt"/>
          <w:noProof w:val="0"/>
        </w:rPr>
        <w:t>&lt;/AuNomDe&gt;</w:t>
      </w:r>
    </w:p>
    <w:p w:rsidR="000F3985" w:rsidRPr="00CF7198" w:rsidRDefault="006C5B1C">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Motyw F a (nowy)</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0F3985">
            <w:pPr>
              <w:pStyle w:val="Normal6a"/>
            </w:pPr>
          </w:p>
        </w:tc>
        <w:tc>
          <w:tcPr>
            <w:tcW w:w="4876" w:type="dxa"/>
          </w:tcPr>
          <w:p w:rsidR="000F3985" w:rsidRPr="00CF7198" w:rsidRDefault="006C5B1C">
            <w:pPr>
              <w:pStyle w:val="Normal6a"/>
            </w:pPr>
            <w:r w:rsidRPr="00CF7198">
              <w:rPr>
                <w:b/>
                <w:i/>
              </w:rPr>
              <w:t>Fa.</w:t>
            </w:r>
            <w:r w:rsidRPr="00CF7198">
              <w:tab/>
            </w:r>
            <w:r w:rsidRPr="00CF7198">
              <w:rPr>
                <w:b/>
                <w:i/>
              </w:rPr>
              <w:t>mając na uwadze, że jakość usług opieki i dostęp do nich różnią się znacznie w poszczególnych państwach członkowskich i między nimi; mając na uwadze, że pomimo zobowiązań podjętych przez państwa członkowskie dotyczących osiągnięcia celów barcelońskich jedna szósta gospodarstw domowych w UE ma niezaspokojone potrzeby w zakresie usług opieki nad dziećmi; mając na uwadze, że jedna trzecia gospodarstw domowych w UE nie ma dostępu do odpowiednich profesjonalnych usług opieki domowej;</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64</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Stelios Kympouropoulos</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Motyw F a (nowy)</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0F3985">
            <w:pPr>
              <w:pStyle w:val="Normal6a"/>
            </w:pPr>
          </w:p>
        </w:tc>
        <w:tc>
          <w:tcPr>
            <w:tcW w:w="4876" w:type="dxa"/>
          </w:tcPr>
          <w:p w:rsidR="000F3985" w:rsidRPr="00CF7198" w:rsidRDefault="006C5B1C">
            <w:pPr>
              <w:pStyle w:val="Normal6a"/>
            </w:pPr>
            <w:r w:rsidRPr="00CF7198">
              <w:rPr>
                <w:b/>
                <w:i/>
              </w:rPr>
              <w:t>Fa.</w:t>
            </w:r>
            <w:r w:rsidRPr="00CF7198">
              <w:tab/>
            </w:r>
            <w:r w:rsidRPr="00CF7198">
              <w:rPr>
                <w:b/>
                <w:i/>
              </w:rPr>
              <w:t>mając na uwadze, że technologia i innowacje mogą otworzyć nowe możliwości wzrostu i tworzenia miejsc pracy;</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65</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Véronique Trillet-Lenoir, Marie-Pierre Vedrenne, Dragoş Pîslaru, Stéphane Bijoux, Sylvie Brunet</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Motyw F b (nowy)</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0F3985">
            <w:pPr>
              <w:pStyle w:val="Normal6a"/>
            </w:pPr>
          </w:p>
        </w:tc>
        <w:tc>
          <w:tcPr>
            <w:tcW w:w="4876" w:type="dxa"/>
          </w:tcPr>
          <w:p w:rsidR="000F3985" w:rsidRPr="00CF7198" w:rsidRDefault="006C5B1C">
            <w:pPr>
              <w:pStyle w:val="Normal6a"/>
            </w:pPr>
            <w:r w:rsidRPr="00CF7198">
              <w:rPr>
                <w:b/>
                <w:i/>
              </w:rPr>
              <w:t>Fb.</w:t>
            </w:r>
            <w:r w:rsidRPr="00CF7198">
              <w:tab/>
            </w:r>
            <w:r w:rsidRPr="00CF7198">
              <w:rPr>
                <w:b/>
                <w:i/>
              </w:rPr>
              <w:t>mając na uwadze, że w całej Europie nadal występują znaczące nierówności w sferze zdrowia, które pojawiają się przede wszystkim w wyniku różnic w średnim dalszym trwaniu życia w zależności od statusu społeczno-ekonomicznego; mając na uwadze, że według OECD i Komisji Europejskiej</w:t>
            </w:r>
            <w:r w:rsidRPr="00CF7198">
              <w:rPr>
                <w:rStyle w:val="SupBoldItalic"/>
              </w:rPr>
              <w:t>1a</w:t>
            </w:r>
            <w:r w:rsidRPr="00CF7198">
              <w:rPr>
                <w:b/>
                <w:i/>
              </w:rPr>
              <w:t>osoby o niskim poziomie wykształcenia mogą spodziewać się, że będą żyć o sześć lat krócej (a nawet o 8 lat krócej w przypadku 30-letnich mężczyzn średnio w całej UE) niż osoby o wysokim poziomie wykształcenia; mając na uwadze, że środowisko społeczne populacji, w tym warunki zatrudnienia i pracy, jest ważnym czynnikiem prowadzącym do nierówności w sferze zdrowia, a gospodarstwa domowe o niskich dochodach częściej zgłaszają niezaspokojone potrzeby zdrowotne niż gospodarstwa domowe o wysokich dochodach;</w:t>
            </w:r>
          </w:p>
        </w:tc>
      </w:tr>
      <w:tr w:rsidR="00142974" w:rsidRPr="00CF7198">
        <w:trPr>
          <w:jc w:val="center"/>
        </w:trPr>
        <w:tc>
          <w:tcPr>
            <w:tcW w:w="4876" w:type="dxa"/>
          </w:tcPr>
          <w:p w:rsidR="000F3985" w:rsidRPr="00CF7198" w:rsidRDefault="000F3985">
            <w:pPr>
              <w:pStyle w:val="Normal6a"/>
            </w:pPr>
          </w:p>
        </w:tc>
        <w:tc>
          <w:tcPr>
            <w:tcW w:w="4876" w:type="dxa"/>
          </w:tcPr>
          <w:p w:rsidR="000F3985" w:rsidRPr="00CF7198" w:rsidRDefault="006C5B1C">
            <w:pPr>
              <w:pStyle w:val="Normal6a"/>
            </w:pPr>
            <w:r w:rsidRPr="00CF7198">
              <w:t>_________________</w:t>
            </w:r>
          </w:p>
        </w:tc>
      </w:tr>
      <w:tr w:rsidR="00142974" w:rsidRPr="00CF7198">
        <w:trPr>
          <w:jc w:val="center"/>
        </w:trPr>
        <w:tc>
          <w:tcPr>
            <w:tcW w:w="4876" w:type="dxa"/>
          </w:tcPr>
          <w:p w:rsidR="000F3985" w:rsidRPr="00CF7198" w:rsidRDefault="000F3985">
            <w:pPr>
              <w:pStyle w:val="Normal6a"/>
            </w:pPr>
          </w:p>
        </w:tc>
        <w:tc>
          <w:tcPr>
            <w:tcW w:w="4876" w:type="dxa"/>
          </w:tcPr>
          <w:p w:rsidR="000F3985" w:rsidRPr="00CF7198" w:rsidRDefault="006C5B1C">
            <w:pPr>
              <w:pStyle w:val="Normal6a"/>
            </w:pPr>
            <w:r w:rsidRPr="00CF7198">
              <w:rPr>
                <w:rStyle w:val="SupBoldItalic"/>
              </w:rPr>
              <w:t>1a</w:t>
            </w:r>
            <w:r w:rsidRPr="00CF7198">
              <w:t xml:space="preserve"> </w:t>
            </w:r>
            <w:r w:rsidRPr="00CF7198">
              <w:rPr>
                <w:b/>
                <w:i/>
              </w:rPr>
              <w:t>Health at a Glance: Europe 2018, State of Health in the EU Cycle [Zdrowie i opieka zdrowotna w zarysie: Europa 2018, cykl Stan zdrowia w UE].</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66</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Véronique Trillet-Lenoir, Marie-Pierre Vedrenne, Dragoş Pîslaru, Stéphane Bijoux, Sylvie Brunet</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Motyw F c (nowy)</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0F3985">
            <w:pPr>
              <w:pStyle w:val="Normal6a"/>
            </w:pPr>
          </w:p>
        </w:tc>
        <w:tc>
          <w:tcPr>
            <w:tcW w:w="4876" w:type="dxa"/>
          </w:tcPr>
          <w:p w:rsidR="000F3985" w:rsidRPr="00CF7198" w:rsidRDefault="006C5B1C">
            <w:pPr>
              <w:pStyle w:val="Normal6a"/>
            </w:pPr>
            <w:r w:rsidRPr="00CF7198">
              <w:rPr>
                <w:b/>
                <w:i/>
              </w:rPr>
              <w:t>Fc.</w:t>
            </w:r>
            <w:r w:rsidRPr="00CF7198">
              <w:tab/>
            </w:r>
            <w:r w:rsidRPr="00CF7198">
              <w:rPr>
                <w:b/>
                <w:i/>
              </w:rPr>
              <w:t>mając na uwadze, że w dniu 5 czerwca 2019 r. Komisja zaproponowała zalecenia dla 16 państw członkowskich dotyczące inwestowania w ich krajowe systemy opieki zdrowotnej, poprawy ich skuteczności, zwiększenia dostępności i wzmocnienia odporności tych systemów</w:t>
            </w:r>
            <w:r w:rsidRPr="00CF7198">
              <w:rPr>
                <w:rStyle w:val="SupBoldItalic"/>
              </w:rPr>
              <w:t>1a</w:t>
            </w:r>
            <w:r w:rsidRPr="00CF7198">
              <w:rPr>
                <w:b/>
                <w:i/>
              </w:rPr>
              <w:t>; mając na uwadze, że Rada przyjęła te zalecenia w lipcu 2019 r.</w:t>
            </w:r>
            <w:r w:rsidRPr="00CF7198">
              <w:rPr>
                <w:rStyle w:val="SupBoldItalic"/>
              </w:rPr>
              <w:t>2a</w:t>
            </w:r>
            <w:r w:rsidRPr="00CF7198">
              <w:rPr>
                <w:b/>
                <w:i/>
              </w:rPr>
              <w:t>, a działania mają zostać podjęte w 2019 r. i 2020 r.;</w:t>
            </w:r>
          </w:p>
        </w:tc>
      </w:tr>
      <w:tr w:rsidR="00142974" w:rsidRPr="00CF7198">
        <w:trPr>
          <w:jc w:val="center"/>
        </w:trPr>
        <w:tc>
          <w:tcPr>
            <w:tcW w:w="4876" w:type="dxa"/>
          </w:tcPr>
          <w:p w:rsidR="000F3985" w:rsidRPr="00CF7198" w:rsidRDefault="000F3985">
            <w:pPr>
              <w:pStyle w:val="Normal6a"/>
            </w:pPr>
          </w:p>
        </w:tc>
        <w:tc>
          <w:tcPr>
            <w:tcW w:w="4876" w:type="dxa"/>
          </w:tcPr>
          <w:p w:rsidR="000F3985" w:rsidRPr="00CF7198" w:rsidRDefault="006C5B1C">
            <w:pPr>
              <w:pStyle w:val="Normal6a"/>
            </w:pPr>
            <w:r w:rsidRPr="00CF7198">
              <w:t>_________________</w:t>
            </w:r>
          </w:p>
        </w:tc>
      </w:tr>
      <w:tr w:rsidR="00142974" w:rsidRPr="00CF7198">
        <w:trPr>
          <w:jc w:val="center"/>
        </w:trPr>
        <w:tc>
          <w:tcPr>
            <w:tcW w:w="4876" w:type="dxa"/>
          </w:tcPr>
          <w:p w:rsidR="000F3985" w:rsidRPr="00CF7198" w:rsidRDefault="000F3985">
            <w:pPr>
              <w:pStyle w:val="Normal6a"/>
            </w:pPr>
          </w:p>
        </w:tc>
        <w:tc>
          <w:tcPr>
            <w:tcW w:w="4876" w:type="dxa"/>
          </w:tcPr>
          <w:p w:rsidR="000F3985" w:rsidRPr="00CF7198" w:rsidRDefault="006C5B1C">
            <w:pPr>
              <w:pStyle w:val="Normal6a"/>
            </w:pPr>
            <w:r w:rsidRPr="00CF7198">
              <w:rPr>
                <w:rStyle w:val="SupBoldItalic"/>
              </w:rPr>
              <w:t>1a</w:t>
            </w:r>
            <w:r w:rsidRPr="00CF7198">
              <w:t xml:space="preserve"> </w:t>
            </w:r>
            <w:r w:rsidRPr="00CF7198">
              <w:rPr>
                <w:b/>
                <w:i/>
              </w:rPr>
              <w:t xml:space="preserve">Komisja Europejska, „European Semester: Commission proposes health recommendations” [Europejski semestr: Komisja proponuje zalecenia w sprawie zdrowia], 05/06/2019, [URL: https://ec.europa.eu/newsroom/sante/newsletter-specific-archive-issue.cfm?newsletter_service_id=327≠wsletter_issue_id=15551&amp;pdf=true&amp;fullDate=Mon%2006%20May%202019⟨=default </w:t>
            </w:r>
          </w:p>
        </w:tc>
      </w:tr>
      <w:tr w:rsidR="00142974" w:rsidRPr="00CF7198">
        <w:trPr>
          <w:jc w:val="center"/>
        </w:trPr>
        <w:tc>
          <w:tcPr>
            <w:tcW w:w="4876" w:type="dxa"/>
          </w:tcPr>
          <w:p w:rsidR="000F3985" w:rsidRPr="00CF7198" w:rsidRDefault="000F3985">
            <w:pPr>
              <w:pStyle w:val="Normal6a"/>
            </w:pPr>
          </w:p>
        </w:tc>
        <w:tc>
          <w:tcPr>
            <w:tcW w:w="4876" w:type="dxa"/>
          </w:tcPr>
          <w:p w:rsidR="000F3985" w:rsidRPr="00CF7198" w:rsidRDefault="006C5B1C">
            <w:pPr>
              <w:pStyle w:val="Normal6a"/>
            </w:pPr>
            <w:r w:rsidRPr="00CF7198">
              <w:rPr>
                <w:rStyle w:val="SupBoldItalic"/>
              </w:rPr>
              <w:t>2a</w:t>
            </w:r>
            <w:r w:rsidRPr="00CF7198">
              <w:t xml:space="preserve"> </w:t>
            </w:r>
            <w:r w:rsidRPr="00CF7198">
              <w:rPr>
                <w:b/>
                <w:i/>
              </w:rPr>
              <w:t>2019 European Semester: Country Specific Recommendations / Council Recommendations [Europejski semestr: zalecenia dla poszczególnych krajów / zalecenia Rady][URL:https://ec.europa.eu/info/publications/2019-european-semester-country-specific-recommendations-council_fr</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67</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Véronique Trillet-Lenoir, Marie-Pierre Vedrenne, Dragoş Pîslaru, Stéphane Bijoux, Sylvie Brunet</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Motyw F d (nowy)</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0F3985">
            <w:pPr>
              <w:pStyle w:val="Normal6a"/>
            </w:pPr>
          </w:p>
        </w:tc>
        <w:tc>
          <w:tcPr>
            <w:tcW w:w="4876" w:type="dxa"/>
          </w:tcPr>
          <w:p w:rsidR="000F3985" w:rsidRPr="00CF7198" w:rsidRDefault="006C5B1C">
            <w:pPr>
              <w:pStyle w:val="Normal6a"/>
            </w:pPr>
            <w:r w:rsidRPr="00CF7198">
              <w:rPr>
                <w:b/>
                <w:i/>
              </w:rPr>
              <w:t>Fd.</w:t>
            </w:r>
            <w:r w:rsidRPr="00CF7198">
              <w:tab/>
            </w:r>
            <w:r w:rsidRPr="00CF7198">
              <w:rPr>
                <w:b/>
                <w:i/>
              </w:rPr>
              <w:t>mając na uwadze, że jednym z głównych celów Europejskiego Zielonego Ładu jest ochrona zdrowia i dobrostanu obywateli przed zagrożeniami i oddziaływaniami związanymi ze środowiskiem;</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68</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Klára Dobrev, Estrella Durá Ferrandis, Manuel Pizarro, Marianne Vind, Marc Angel, Alex Agius Saliba, Johan Danielsson, Heléne Fritzon, Pierfrancesco Majorino, Alicia Homs Ginel, Lina Gálvez Muñoz, Evelyn Regner, Elisabetta Gualmini, Gabriele Bischoff, Leszek Miller, Milan Brglez, Agnes Jongerius, Brando Benifei</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Motyw G</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6C5B1C">
            <w:pPr>
              <w:pStyle w:val="Normal6a"/>
            </w:pPr>
            <w:r w:rsidRPr="00CF7198">
              <w:t>G.</w:t>
            </w:r>
            <w:r w:rsidRPr="00CF7198">
              <w:tab/>
              <w:t>mając na uwadze, że ponad jedna piąta Europejczyków jest zagrożona ubóstwem i wykluczeniem społecznym;</w:t>
            </w:r>
          </w:p>
        </w:tc>
        <w:tc>
          <w:tcPr>
            <w:tcW w:w="4876" w:type="dxa"/>
          </w:tcPr>
          <w:p w:rsidR="000F3985" w:rsidRPr="00CF7198" w:rsidRDefault="006C5B1C">
            <w:pPr>
              <w:pStyle w:val="Normal6a"/>
            </w:pPr>
            <w:r w:rsidRPr="00CF7198">
              <w:t>G.</w:t>
            </w:r>
            <w:r w:rsidRPr="00CF7198">
              <w:tab/>
              <w:t xml:space="preserve">mając na uwadze, że ponad jedna piąta Europejczyków jest zagrożona ubóstwem i wykluczeniem społecznym; </w:t>
            </w:r>
            <w:r w:rsidRPr="00CF7198">
              <w:rPr>
                <w:b/>
                <w:i/>
              </w:rPr>
              <w:t>mając na uwadze, że główny cel strategii „Europa 2020”, polegający na zmniejszeniu liczby osób zagrożonych ubóstwem lub wykluczeniem społecznym o 20 milionów, pozostaje poza zasięgiem; mając na uwadze, że dzieci nadal narażone są na wysokie ryzyko ubóstwa lub wykluczenia społecznego i w ich przypadku wskaźnik zagrożenia ubóstwem lub wykluczeniem społecznym w 2018 r. wyniósł 24,3 %, a kilka państw członkowskich odnotowało alarmujący wskaźnik powyżej 30 %; mając na uwadze, że ubóstwo pracujących i ryzyko uzyskiwania dochodu gospodarstwa domowego poniżej progu ubóstwa przy posiadaniu zatrudnienia pozostaje wysokie;</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69</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Sara Skyttedal</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Motyw G</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6C5B1C">
            <w:pPr>
              <w:pStyle w:val="Normal6a"/>
            </w:pPr>
            <w:r w:rsidRPr="00CF7198">
              <w:t>G.</w:t>
            </w:r>
            <w:r w:rsidRPr="00CF7198">
              <w:tab/>
              <w:t xml:space="preserve">mając na uwadze, że </w:t>
            </w:r>
            <w:r w:rsidRPr="00CF7198">
              <w:rPr>
                <w:b/>
                <w:i/>
              </w:rPr>
              <w:t>ponad</w:t>
            </w:r>
            <w:r w:rsidRPr="00CF7198">
              <w:t xml:space="preserve"> jedna </w:t>
            </w:r>
            <w:r w:rsidRPr="00CF7198">
              <w:rPr>
                <w:b/>
                <w:i/>
              </w:rPr>
              <w:t>piąta</w:t>
            </w:r>
            <w:r w:rsidRPr="00CF7198">
              <w:t xml:space="preserve"> Europejczyków jest zagrożona ubóstwem i wykluczeniem społecznym;</w:t>
            </w:r>
          </w:p>
        </w:tc>
        <w:tc>
          <w:tcPr>
            <w:tcW w:w="4876" w:type="dxa"/>
          </w:tcPr>
          <w:p w:rsidR="000F3985" w:rsidRPr="00CF7198" w:rsidRDefault="006C5B1C">
            <w:pPr>
              <w:pStyle w:val="Normal6a"/>
            </w:pPr>
            <w:r w:rsidRPr="00CF7198">
              <w:t>G.</w:t>
            </w:r>
            <w:r w:rsidRPr="00CF7198">
              <w:tab/>
              <w:t xml:space="preserve">mając na uwadze, że jedna </w:t>
            </w:r>
            <w:r w:rsidRPr="00CF7198">
              <w:rPr>
                <w:b/>
                <w:i/>
              </w:rPr>
              <w:t>szósta</w:t>
            </w:r>
            <w:r w:rsidRPr="00CF7198">
              <w:t xml:space="preserve"> Europejczyków jest zagrożona ubóstwem </w:t>
            </w:r>
            <w:r w:rsidRPr="00CF7198">
              <w:rPr>
                <w:b/>
                <w:i/>
              </w:rPr>
              <w:t>względnym</w:t>
            </w:r>
            <w:r w:rsidRPr="00CF7198">
              <w:t xml:space="preserve"> i wykluczeniem społecznym </w:t>
            </w:r>
            <w:r w:rsidRPr="00CF7198">
              <w:rPr>
                <w:b/>
                <w:i/>
              </w:rPr>
              <w:t>w UE</w:t>
            </w:r>
            <w:r w:rsidRPr="00CF7198">
              <w:t xml:space="preserve">; </w:t>
            </w:r>
            <w:r w:rsidRPr="00CF7198">
              <w:rPr>
                <w:b/>
                <w:i/>
              </w:rPr>
              <w:t>mając na uwadze, że zagrożenie ubóstwem względnym maleje; mając na uwadze, że osoby bezrobotne są grupą szczególnie narażoną;</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70</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Katrin Langensiepen, Kira Marie Peter-Hansen</w:t>
      </w:r>
      <w:r w:rsidRPr="00CF7198">
        <w:rPr>
          <w:rStyle w:val="HideTWBExt"/>
          <w:noProof w:val="0"/>
        </w:rPr>
        <w:t>&lt;/Members&gt;</w:t>
      </w:r>
    </w:p>
    <w:p w:rsidR="000F3985" w:rsidRPr="00CF7198" w:rsidRDefault="006C5B1C">
      <w:r w:rsidRPr="00CF7198">
        <w:rPr>
          <w:rStyle w:val="HideTWBExt"/>
          <w:noProof w:val="0"/>
        </w:rPr>
        <w:t>&lt;AuNomDe&gt;</w:t>
      </w:r>
      <w:r w:rsidRPr="00CF7198">
        <w:rPr>
          <w:rStyle w:val="HideTWBInt"/>
          <w:color w:val="auto"/>
        </w:rPr>
        <w:t>{Greens/EFA}</w:t>
      </w:r>
      <w:r w:rsidRPr="00CF7198">
        <w:t>w imieniu grupy Verts/ALE</w:t>
      </w:r>
      <w:r w:rsidRPr="00CF7198">
        <w:rPr>
          <w:rStyle w:val="HideTWBExt"/>
          <w:noProof w:val="0"/>
        </w:rPr>
        <w:t>&lt;/AuNomDe&gt;</w:t>
      </w:r>
    </w:p>
    <w:p w:rsidR="000F3985" w:rsidRPr="00CF7198" w:rsidRDefault="006C5B1C">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Motyw G</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6C5B1C">
            <w:pPr>
              <w:pStyle w:val="Normal6a"/>
            </w:pPr>
            <w:r w:rsidRPr="00CF7198">
              <w:t>G.</w:t>
            </w:r>
            <w:r w:rsidRPr="00CF7198">
              <w:tab/>
              <w:t>mając na uwadze, że ponad jedna piąta Europejczyków jest zagrożona ubóstwem i wykluczeniem społecznym;</w:t>
            </w:r>
          </w:p>
        </w:tc>
        <w:tc>
          <w:tcPr>
            <w:tcW w:w="4876" w:type="dxa"/>
          </w:tcPr>
          <w:p w:rsidR="000F3985" w:rsidRPr="00CF7198" w:rsidRDefault="006C5B1C">
            <w:pPr>
              <w:pStyle w:val="Normal6a"/>
            </w:pPr>
            <w:r w:rsidRPr="00CF7198">
              <w:t>G.</w:t>
            </w:r>
            <w:r w:rsidRPr="00CF7198">
              <w:tab/>
              <w:t>mając na uwadze, że ponad jedna piąta Europejczyków jest zagrożona ubóstwem i wykluczeniem społecznym</w:t>
            </w:r>
            <w:r w:rsidRPr="00CF7198">
              <w:rPr>
                <w:b/>
                <w:i/>
              </w:rPr>
              <w:t>, a 6 % populacji doświadcza pogłębionej deprywacji materialnej</w:t>
            </w:r>
            <w:r w:rsidRPr="00CF7198">
              <w:t>;</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71</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Klára Dobrev, Estrella Durá Ferrandis, Manuel Pizarro, Marianne Vind, Marc Angel, Alex Agius Saliba, Johan Danielsson, Heléne Fritzon, Pierfrancesco Majorino, Alicia Homs Ginel, Lina Gálvez Muñoz, Evelyn Regner, Elisabetta Gualmini, Gabriele Bischoff, Leszek Miller, Milan Brglez, Agnes Jongerius, Brando Benifei</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Motyw G a (nowy)</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0F3985">
            <w:pPr>
              <w:pStyle w:val="Normal6a"/>
            </w:pPr>
          </w:p>
        </w:tc>
        <w:tc>
          <w:tcPr>
            <w:tcW w:w="4876" w:type="dxa"/>
          </w:tcPr>
          <w:p w:rsidR="000F3985" w:rsidRPr="00CF7198" w:rsidRDefault="006C5B1C">
            <w:pPr>
              <w:pStyle w:val="Normal6a"/>
            </w:pPr>
            <w:r w:rsidRPr="00CF7198">
              <w:rPr>
                <w:b/>
                <w:i/>
              </w:rPr>
              <w:t>Ga.</w:t>
            </w:r>
            <w:r w:rsidRPr="00CF7198">
              <w:tab/>
            </w:r>
            <w:r w:rsidRPr="00CF7198">
              <w:rPr>
                <w:b/>
                <w:i/>
              </w:rPr>
              <w:t>mając na uwadze, że co dziesiąty Europejczyk jest przeciążony wydatkami mieszkaniowymi, zwłaszcza gospodarstwa domowe o najniższych dochodach i mieszkańcy miast; mając na uwadze, że walka ze zmianą klimatu może mieć dalszy wpływ na wydatki mieszkaniowe; mając na uwadze, że bezdomność wzrosła w ciągu ostatniej dekady w większości państw członkowskich;</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72</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Maria Walsh</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Motyw G a (nowy)</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0F3985">
            <w:pPr>
              <w:pStyle w:val="Normal6a"/>
            </w:pPr>
          </w:p>
        </w:tc>
        <w:tc>
          <w:tcPr>
            <w:tcW w:w="4876" w:type="dxa"/>
          </w:tcPr>
          <w:p w:rsidR="000F3985" w:rsidRPr="00CF7198" w:rsidRDefault="006C5B1C">
            <w:pPr>
              <w:pStyle w:val="Normal6a"/>
            </w:pPr>
            <w:r w:rsidRPr="00CF7198">
              <w:rPr>
                <w:b/>
                <w:i/>
              </w:rPr>
              <w:t>Ga.</w:t>
            </w:r>
            <w:r w:rsidRPr="00CF7198">
              <w:tab/>
            </w:r>
            <w:r w:rsidRPr="00CF7198">
              <w:rPr>
                <w:b/>
                <w:i/>
              </w:rPr>
              <w:t>mając na uwadze, że przystępne cenowo mieszkania stanowią poważny i narastający problem, który powoduje, że coraz większa liczba osób jest zagrożona utratą mieszkania i bezdomnością, przy czym każdej nocy w Europie 700 000 osób śpi pod gołym niebem lub korzysta z zakwaterowania zastępczego;</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73</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Sandra Pereira, Leila Chaibi, Marc Botenga</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Motyw G a (nowy)</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0F3985">
            <w:pPr>
              <w:pStyle w:val="Normal6a"/>
            </w:pPr>
          </w:p>
        </w:tc>
        <w:tc>
          <w:tcPr>
            <w:tcW w:w="4876" w:type="dxa"/>
          </w:tcPr>
          <w:p w:rsidR="000F3985" w:rsidRPr="00CF7198" w:rsidRDefault="006C5B1C">
            <w:pPr>
              <w:pStyle w:val="Normal6a"/>
            </w:pPr>
            <w:r w:rsidRPr="00CF7198">
              <w:rPr>
                <w:b/>
                <w:i/>
              </w:rPr>
              <w:t>Ga.</w:t>
            </w:r>
            <w:r w:rsidRPr="00CF7198">
              <w:tab/>
            </w:r>
            <w:r w:rsidRPr="00CF7198">
              <w:rPr>
                <w:b/>
                <w:i/>
              </w:rPr>
              <w:t>mając na uwadze, że zgodnie z najnowszymi danymi Eurostatu w 2018 r. 9,5 % wszystkich pracowników w państwach członkowskich UE mieszkało w gospodarstwach domowych zagrożonych ubóstwem; mając na uwadze, że w 2012 r. wartość ta wynosiła około 8,8 %;</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74</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Lina Gálvez Muñoz</w:t>
      </w:r>
      <w:r w:rsidRPr="00CF7198">
        <w:rPr>
          <w:rStyle w:val="HideTWBExt"/>
          <w:noProof w:val="0"/>
        </w:rPr>
        <w:t>&lt;/Members&gt;</w:t>
      </w:r>
    </w:p>
    <w:p w:rsidR="000F3985" w:rsidRPr="00CF7198" w:rsidRDefault="006C5B1C">
      <w:r w:rsidRPr="00CF7198">
        <w:rPr>
          <w:rStyle w:val="HideTWBExt"/>
          <w:noProof w:val="0"/>
        </w:rPr>
        <w:t>&lt;AuNomDe&gt;</w:t>
      </w:r>
      <w:r w:rsidRPr="00CF7198">
        <w:rPr>
          <w:rStyle w:val="HideTWBInt"/>
          <w:color w:val="auto"/>
        </w:rPr>
        <w:t>{FEMM}</w:t>
      </w:r>
      <w:r w:rsidRPr="00CF7198">
        <w:t>w imieniu Komisji Praw Kobiet i Równouprawnienia</w:t>
      </w:r>
      <w:r w:rsidRPr="00CF7198">
        <w:rPr>
          <w:rStyle w:val="HideTWBExt"/>
          <w:noProof w:val="0"/>
        </w:rPr>
        <w:t>&lt;/AuNomDe&gt;</w:t>
      </w:r>
    </w:p>
    <w:p w:rsidR="000F3985" w:rsidRPr="00CF7198" w:rsidRDefault="006C5B1C">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Motyw G a (nowy)</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0F3985">
            <w:pPr>
              <w:pStyle w:val="Normal6a"/>
            </w:pPr>
          </w:p>
        </w:tc>
        <w:tc>
          <w:tcPr>
            <w:tcW w:w="4876" w:type="dxa"/>
          </w:tcPr>
          <w:p w:rsidR="000F3985" w:rsidRPr="00CF7198" w:rsidRDefault="006C5B1C">
            <w:pPr>
              <w:pStyle w:val="Normal6a"/>
            </w:pPr>
            <w:r w:rsidRPr="00CF7198">
              <w:rPr>
                <w:b/>
                <w:i/>
              </w:rPr>
              <w:t>Ga.</w:t>
            </w:r>
            <w:r w:rsidRPr="00CF7198">
              <w:tab/>
            </w:r>
            <w:r w:rsidRPr="00CF7198">
              <w:rPr>
                <w:b/>
                <w:i/>
              </w:rPr>
              <w:t>mając na uwadze, że obecność większej liczby kobiet na stanowiskach decyzyjnych zwiększyłaby równouprawnienie płci, oraz mając na uwadze, że wiążące kwoty są najlepszym narzędziem do osiągnięcia tego celu, jak pokazują dane EIGE</w:t>
            </w:r>
            <w:r w:rsidRPr="00CF7198">
              <w:rPr>
                <w:rStyle w:val="SupBoldItalic"/>
              </w:rPr>
              <w:t>1a</w:t>
            </w:r>
            <w:r w:rsidRPr="00CF7198">
              <w:rPr>
                <w:b/>
                <w:i/>
              </w:rPr>
              <w:t>;</w:t>
            </w:r>
          </w:p>
        </w:tc>
      </w:tr>
      <w:tr w:rsidR="00142974" w:rsidRPr="00CF7198">
        <w:trPr>
          <w:jc w:val="center"/>
        </w:trPr>
        <w:tc>
          <w:tcPr>
            <w:tcW w:w="4876" w:type="dxa"/>
          </w:tcPr>
          <w:p w:rsidR="000F3985" w:rsidRPr="00CF7198" w:rsidRDefault="000F3985">
            <w:pPr>
              <w:pStyle w:val="Normal6a"/>
            </w:pPr>
          </w:p>
        </w:tc>
        <w:tc>
          <w:tcPr>
            <w:tcW w:w="4876" w:type="dxa"/>
          </w:tcPr>
          <w:p w:rsidR="000F3985" w:rsidRPr="00CF7198" w:rsidRDefault="006C5B1C">
            <w:pPr>
              <w:pStyle w:val="Normal6a"/>
            </w:pPr>
            <w:r w:rsidRPr="00CF7198">
              <w:t>_________________</w:t>
            </w:r>
          </w:p>
        </w:tc>
      </w:tr>
      <w:tr w:rsidR="00142974" w:rsidRPr="00CF7198">
        <w:trPr>
          <w:jc w:val="center"/>
        </w:trPr>
        <w:tc>
          <w:tcPr>
            <w:tcW w:w="4876" w:type="dxa"/>
          </w:tcPr>
          <w:p w:rsidR="000F3985" w:rsidRPr="00CF7198" w:rsidRDefault="000F3985">
            <w:pPr>
              <w:pStyle w:val="Normal6a"/>
            </w:pPr>
          </w:p>
        </w:tc>
        <w:tc>
          <w:tcPr>
            <w:tcW w:w="4876" w:type="dxa"/>
          </w:tcPr>
          <w:p w:rsidR="000F3985" w:rsidRPr="00CF7198" w:rsidRDefault="006C5B1C">
            <w:pPr>
              <w:pStyle w:val="Normal6a"/>
            </w:pPr>
            <w:r w:rsidRPr="00CF7198">
              <w:rPr>
                <w:rStyle w:val="SupBoldItalic"/>
              </w:rPr>
              <w:t>1a</w:t>
            </w:r>
            <w:r w:rsidRPr="00CF7198">
              <w:t xml:space="preserve"> </w:t>
            </w:r>
            <w:r w:rsidRPr="00CF7198">
              <w:rPr>
                <w:b/>
                <w:i/>
              </w:rPr>
              <w:t>Odsetek kobiet w zarządach spółek wynosi 35,3 % w państwach członkowskich posiadających wiążące kwoty, 27 % w państwach członkowskich objętych środkami miękkimi i 15,4 % w państwach członkowskich, w których nie przyjęto żadnych środków. Źródło: https://eige.europa.eu/news/ageing-societies-migration-and-climate-change-bring-new-challenges-gender-equality</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75</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Sara Skyttedal</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Motyw G a (nowy)</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0F3985">
            <w:pPr>
              <w:pStyle w:val="Normal6a"/>
            </w:pPr>
          </w:p>
        </w:tc>
        <w:tc>
          <w:tcPr>
            <w:tcW w:w="4876" w:type="dxa"/>
          </w:tcPr>
          <w:p w:rsidR="000F3985" w:rsidRPr="00CF7198" w:rsidRDefault="006C5B1C">
            <w:pPr>
              <w:pStyle w:val="Normal6a"/>
            </w:pPr>
            <w:r w:rsidRPr="00CF7198">
              <w:rPr>
                <w:b/>
                <w:i/>
              </w:rPr>
              <w:t>Ga.</w:t>
            </w:r>
            <w:r w:rsidRPr="00CF7198">
              <w:tab/>
            </w:r>
            <w:r w:rsidRPr="00CF7198">
              <w:rPr>
                <w:b/>
                <w:i/>
              </w:rPr>
              <w:t>mając na uwadze, że od 2010 r. sytuacja gospodarcza najbiedniejszych regionów poprawiła się;</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76</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Sandra Pereira, Leila Chaibi, Marc Botenga</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Motyw G b (nowy)</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0F3985">
            <w:pPr>
              <w:pStyle w:val="Normal6a"/>
            </w:pPr>
          </w:p>
        </w:tc>
        <w:tc>
          <w:tcPr>
            <w:tcW w:w="4876" w:type="dxa"/>
          </w:tcPr>
          <w:p w:rsidR="000F3985" w:rsidRPr="00CF7198" w:rsidRDefault="006C5B1C">
            <w:pPr>
              <w:pStyle w:val="Normal6a"/>
            </w:pPr>
            <w:r w:rsidRPr="00CF7198">
              <w:rPr>
                <w:b/>
                <w:i/>
              </w:rPr>
              <w:t>Gb.</w:t>
            </w:r>
            <w:r w:rsidRPr="00CF7198">
              <w:tab/>
            </w:r>
            <w:r w:rsidRPr="00CF7198">
              <w:rPr>
                <w:b/>
                <w:i/>
              </w:rPr>
              <w:t>mając na uwadze, że w 2017 r. 13,3 % ludności 28 państw członkowskich UE mieszkało w mieszkaniach o niskim standardzie, a 10,4 % przeznaczało 40 % lub więcej dochodów gospodarstwa domowego na mieszkania; mając na uwadze, że liczby te były znacznie wyższe dla najemców niż dla właścicieli; mając na uwadze, że dostęp do godnych i niedrogich mieszkań jest trudny dla osób w każdym wieku, a problem ten stał się szczególnie widoczny na obszarach miejskich, gdzie turystyka i gentryfikacja powodują opuszczanie miast przez mieszkańców;</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77</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Kira Marie Peter-Hansen</w:t>
      </w:r>
      <w:r w:rsidRPr="00CF7198">
        <w:rPr>
          <w:rStyle w:val="HideTWBExt"/>
          <w:noProof w:val="0"/>
        </w:rPr>
        <w:t>&lt;/Members&gt;</w:t>
      </w:r>
    </w:p>
    <w:p w:rsidR="000F3985" w:rsidRPr="00CF7198" w:rsidRDefault="006C5B1C">
      <w:r w:rsidRPr="00CF7198">
        <w:rPr>
          <w:rStyle w:val="HideTWBExt"/>
          <w:noProof w:val="0"/>
        </w:rPr>
        <w:t>&lt;AuNomDe&gt;</w:t>
      </w:r>
      <w:r w:rsidRPr="00CF7198">
        <w:rPr>
          <w:rStyle w:val="HideTWBInt"/>
          <w:color w:val="auto"/>
        </w:rPr>
        <w:t>{Greens/EFA}</w:t>
      </w:r>
      <w:r w:rsidRPr="00CF7198">
        <w:t>w imieniu grupy Verts/ALE</w:t>
      </w:r>
      <w:r w:rsidRPr="00CF7198">
        <w:rPr>
          <w:rStyle w:val="HideTWBExt"/>
          <w:noProof w:val="0"/>
        </w:rPr>
        <w:t>&lt;/AuNomDe&gt;</w:t>
      </w:r>
    </w:p>
    <w:p w:rsidR="000F3985" w:rsidRPr="00CF7198" w:rsidRDefault="006C5B1C">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Motyw H</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6C5B1C">
            <w:pPr>
              <w:pStyle w:val="Normal6a"/>
            </w:pPr>
            <w:r w:rsidRPr="00CF7198">
              <w:t>H.</w:t>
            </w:r>
            <w:r w:rsidRPr="00CF7198">
              <w:tab/>
              <w:t xml:space="preserve">mając na uwadze, że kraje najciężej dotknięte kryzysem finansowym musiały również dokonać najostrzejszych cięć wydatków publicznych, które mogły pobudzić wzrost gospodarczy; mając na uwadze, że cięcia socjalne mają szkodliwy wpływ na osoby </w:t>
            </w:r>
            <w:r w:rsidRPr="00CF7198">
              <w:rPr>
                <w:b/>
                <w:i/>
              </w:rPr>
              <w:t>znajdujące się w trudnej sytuacji</w:t>
            </w:r>
            <w:r w:rsidRPr="00CF7198">
              <w:t xml:space="preserve"> oraz hamują wzrost gospodarczy;</w:t>
            </w:r>
          </w:p>
        </w:tc>
        <w:tc>
          <w:tcPr>
            <w:tcW w:w="4876" w:type="dxa"/>
          </w:tcPr>
          <w:p w:rsidR="000F3985" w:rsidRPr="00CF7198" w:rsidRDefault="006C5B1C">
            <w:pPr>
              <w:pStyle w:val="Normal6a"/>
            </w:pPr>
            <w:r w:rsidRPr="00CF7198">
              <w:t>H.</w:t>
            </w:r>
            <w:r w:rsidRPr="00CF7198">
              <w:tab/>
              <w:t xml:space="preserve">mając na uwadze, że kraje najciężej dotknięte kryzysem finansowym musiały również dokonać najostrzejszych cięć wydatków publicznych, które mogły pobudzić wzrost gospodarczy; mając na uwadze, że cięcia socjalne mają szkodliwy wpływ na osoby </w:t>
            </w:r>
            <w:r w:rsidRPr="00CF7198">
              <w:rPr>
                <w:b/>
                <w:i/>
              </w:rPr>
              <w:t>potrzebujące</w:t>
            </w:r>
            <w:r w:rsidRPr="00CF7198">
              <w:t xml:space="preserve"> oraz hamują </w:t>
            </w:r>
            <w:r w:rsidRPr="00CF7198">
              <w:rPr>
                <w:b/>
                <w:i/>
              </w:rPr>
              <w:t>zrównoważony i sprzyjający włączeniu społecznemu</w:t>
            </w:r>
            <w:r w:rsidRPr="00CF7198">
              <w:t xml:space="preserve"> wzrost gospodarczy</w:t>
            </w:r>
            <w:r w:rsidRPr="00CF7198">
              <w:rPr>
                <w:b/>
                <w:i/>
              </w:rPr>
              <w:t>, między innymi poprzez ograniczenie dostępu do podstawowych usług (ochrona zdrowia, mieszkalnictwo, edukacja)</w:t>
            </w:r>
            <w:r w:rsidRPr="00CF7198">
              <w:t>;</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78</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Sara Skyttedal</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Motyw H</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6C5B1C">
            <w:pPr>
              <w:pStyle w:val="Normal6a"/>
            </w:pPr>
            <w:r w:rsidRPr="00CF7198">
              <w:t>H.</w:t>
            </w:r>
            <w:r w:rsidRPr="00CF7198">
              <w:tab/>
              <w:t xml:space="preserve">mając na uwadze, że kraje najciężej dotknięte kryzysem finansowym musiały również dokonać najostrzejszych cięć </w:t>
            </w:r>
            <w:r w:rsidRPr="00CF7198">
              <w:rPr>
                <w:b/>
                <w:i/>
              </w:rPr>
              <w:t>wydatków publicznych, które mogły pobudzić wzrost gospodarczy</w:t>
            </w:r>
            <w:r w:rsidRPr="00CF7198">
              <w:t xml:space="preserve">; mając na uwadze, że </w:t>
            </w:r>
            <w:r w:rsidRPr="00CF7198">
              <w:rPr>
                <w:b/>
                <w:i/>
              </w:rPr>
              <w:t>cięcia socjalne</w:t>
            </w:r>
            <w:r w:rsidRPr="00CF7198">
              <w:t xml:space="preserve"> mają </w:t>
            </w:r>
            <w:r w:rsidRPr="00CF7198">
              <w:rPr>
                <w:b/>
                <w:i/>
              </w:rPr>
              <w:t xml:space="preserve"> szkodliwy wpływ na osoby znajdujące się w trudnej sytuacji oraz hamują wzrost gospodarczy</w:t>
            </w:r>
            <w:r w:rsidRPr="00CF7198">
              <w:t>;</w:t>
            </w:r>
          </w:p>
        </w:tc>
        <w:tc>
          <w:tcPr>
            <w:tcW w:w="4876" w:type="dxa"/>
          </w:tcPr>
          <w:p w:rsidR="000F3985" w:rsidRPr="00CF7198" w:rsidRDefault="006C5B1C">
            <w:pPr>
              <w:pStyle w:val="Normal6a"/>
            </w:pPr>
            <w:r w:rsidRPr="00CF7198">
              <w:t>H.</w:t>
            </w:r>
            <w:r w:rsidRPr="00CF7198">
              <w:tab/>
              <w:t xml:space="preserve">mając na uwadze, że kraje najciężej dotknięte kryzysem finansowym musiały również dokonać najostrzejszych cięć; mając na uwadze, że </w:t>
            </w:r>
            <w:r w:rsidRPr="00CF7198">
              <w:rPr>
                <w:b/>
                <w:i/>
              </w:rPr>
              <w:t>zdrowe finanse rządowe</w:t>
            </w:r>
            <w:r w:rsidRPr="00CF7198">
              <w:t xml:space="preserve"> mają </w:t>
            </w:r>
            <w:r w:rsidRPr="00CF7198">
              <w:rPr>
                <w:b/>
                <w:i/>
              </w:rPr>
              <w:t>kluczowe znaczenie dla wspierania trwałego wzrostu, uczestnictwa w rynku pracy i długoterminowego zatrudnienia</w:t>
            </w:r>
            <w:r w:rsidRPr="00CF7198">
              <w:t>;</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79</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Stelios Kympouropoulos</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Motyw H</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6C5B1C">
            <w:pPr>
              <w:pStyle w:val="Normal6a"/>
            </w:pPr>
            <w:r w:rsidRPr="00CF7198">
              <w:t>H.</w:t>
            </w:r>
            <w:r w:rsidRPr="00CF7198">
              <w:tab/>
              <w:t xml:space="preserve">mając na uwadze, że kraje najciężej dotknięte kryzysem finansowym musiały również </w:t>
            </w:r>
            <w:r w:rsidRPr="00CF7198">
              <w:rPr>
                <w:b/>
                <w:i/>
              </w:rPr>
              <w:t>dokonać najostrzejszych cięć wydatków publicznych, które mogły</w:t>
            </w:r>
            <w:r w:rsidRPr="00CF7198">
              <w:t xml:space="preserve"> pobudzić wzrost gospodarczy; mając na uwadze, że cięcia socjalne mają </w:t>
            </w:r>
            <w:r w:rsidRPr="00CF7198">
              <w:rPr>
                <w:b/>
                <w:i/>
              </w:rPr>
              <w:t>szkodliwy</w:t>
            </w:r>
            <w:r w:rsidRPr="00CF7198">
              <w:t xml:space="preserve"> wpływ na </w:t>
            </w:r>
            <w:r w:rsidRPr="00CF7198">
              <w:rPr>
                <w:b/>
                <w:i/>
              </w:rPr>
              <w:t>osoby znajdujące</w:t>
            </w:r>
            <w:r w:rsidRPr="00CF7198">
              <w:t xml:space="preserve"> się w trudnej sytuacji oraz hamują wzrost gospodarczy;</w:t>
            </w:r>
          </w:p>
        </w:tc>
        <w:tc>
          <w:tcPr>
            <w:tcW w:w="4876" w:type="dxa"/>
          </w:tcPr>
          <w:p w:rsidR="000F3985" w:rsidRPr="00CF7198" w:rsidRDefault="006C5B1C">
            <w:pPr>
              <w:pStyle w:val="Normal6a"/>
            </w:pPr>
            <w:r w:rsidRPr="00CF7198">
              <w:t>H.</w:t>
            </w:r>
            <w:r w:rsidRPr="00CF7198">
              <w:tab/>
              <w:t xml:space="preserve">mając na uwadze, że kraje najciężej dotknięte kryzysem finansowym musiały również </w:t>
            </w:r>
            <w:r w:rsidRPr="00CF7198">
              <w:rPr>
                <w:b/>
                <w:i/>
              </w:rPr>
              <w:t>opodatkować pobudzający</w:t>
            </w:r>
            <w:r w:rsidRPr="00CF7198">
              <w:t xml:space="preserve"> wzrost gospodarczy </w:t>
            </w:r>
            <w:r w:rsidRPr="00CF7198">
              <w:rPr>
                <w:b/>
                <w:i/>
              </w:rPr>
              <w:t>sektor prywatny lub ograniczyć wydatki publiczne</w:t>
            </w:r>
            <w:r w:rsidRPr="00CF7198">
              <w:t xml:space="preserve">; mając na uwadze, że </w:t>
            </w:r>
            <w:r w:rsidRPr="00CF7198">
              <w:rPr>
                <w:b/>
                <w:i/>
              </w:rPr>
              <w:t>podatki i</w:t>
            </w:r>
            <w:r w:rsidRPr="00CF7198">
              <w:t xml:space="preserve"> cięcia socjalne mają wpływ na </w:t>
            </w:r>
            <w:r w:rsidRPr="00CF7198">
              <w:rPr>
                <w:b/>
                <w:i/>
              </w:rPr>
              <w:t>zatrudnienie, dobrobyt zwłaszcza grup społecznych znajdujących</w:t>
            </w:r>
            <w:r w:rsidRPr="00CF7198">
              <w:t xml:space="preserve"> się w trudnej sytuacji oraz hamują </w:t>
            </w:r>
            <w:r w:rsidRPr="00CF7198">
              <w:rPr>
                <w:b/>
                <w:i/>
              </w:rPr>
              <w:t>konsumpcję i</w:t>
            </w:r>
            <w:r w:rsidRPr="00CF7198">
              <w:t xml:space="preserve"> wzrost gospodarczy;</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80</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Katrin Langensiepen, Kira Marie Peter-Hansen</w:t>
      </w:r>
      <w:r w:rsidRPr="00CF7198">
        <w:rPr>
          <w:rStyle w:val="HideTWBExt"/>
          <w:noProof w:val="0"/>
        </w:rPr>
        <w:t>&lt;/Members&gt;</w:t>
      </w:r>
    </w:p>
    <w:p w:rsidR="000F3985" w:rsidRPr="00CF7198" w:rsidRDefault="006C5B1C">
      <w:r w:rsidRPr="00CF7198">
        <w:rPr>
          <w:rStyle w:val="HideTWBExt"/>
          <w:noProof w:val="0"/>
        </w:rPr>
        <w:t>&lt;AuNomDe&gt;</w:t>
      </w:r>
      <w:r w:rsidRPr="00CF7198">
        <w:rPr>
          <w:rStyle w:val="HideTWBInt"/>
          <w:color w:val="auto"/>
        </w:rPr>
        <w:t>{Greens/EFA}</w:t>
      </w:r>
      <w:r w:rsidRPr="00CF7198">
        <w:t>w imieniu grupy Verts/ALE</w:t>
      </w:r>
      <w:r w:rsidRPr="00CF7198">
        <w:rPr>
          <w:rStyle w:val="HideTWBExt"/>
          <w:noProof w:val="0"/>
        </w:rPr>
        <w:t>&lt;/AuNomDe&gt;</w:t>
      </w:r>
    </w:p>
    <w:p w:rsidR="000F3985" w:rsidRPr="00CF7198" w:rsidRDefault="006C5B1C">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Motyw H</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6C5B1C">
            <w:pPr>
              <w:pStyle w:val="Normal6a"/>
            </w:pPr>
            <w:r w:rsidRPr="00CF7198">
              <w:t>H.</w:t>
            </w:r>
            <w:r w:rsidRPr="00CF7198">
              <w:tab/>
              <w:t xml:space="preserve">mając na uwadze, że kraje najciężej dotknięte kryzysem finansowym musiały również dokonać najostrzejszych cięć wydatków publicznych, które mogły pobudzić wzrost gospodarczy; mając na uwadze, że cięcia socjalne mają szkodliwy wpływ na osoby </w:t>
            </w:r>
            <w:r w:rsidRPr="00CF7198">
              <w:rPr>
                <w:b/>
                <w:i/>
              </w:rPr>
              <w:t>znajdujące się w trudnej sytuacji</w:t>
            </w:r>
            <w:r w:rsidRPr="00CF7198">
              <w:t xml:space="preserve"> oraz hamują wzrost gospodarczy;</w:t>
            </w:r>
          </w:p>
        </w:tc>
        <w:tc>
          <w:tcPr>
            <w:tcW w:w="4876" w:type="dxa"/>
          </w:tcPr>
          <w:p w:rsidR="000F3985" w:rsidRPr="00CF7198" w:rsidRDefault="006C5B1C">
            <w:pPr>
              <w:pStyle w:val="Normal6a"/>
            </w:pPr>
            <w:r w:rsidRPr="00CF7198">
              <w:t>H.</w:t>
            </w:r>
            <w:r w:rsidRPr="00CF7198">
              <w:tab/>
              <w:t xml:space="preserve">mając na uwadze, że kraje najciężej dotknięte kryzysem finansowym musiały również dokonać najostrzejszych cięć wydatków publicznych, które mogły pobudzić wzrost gospodarczy; mając na uwadze, że cięcia socjalne mają szkodliwy wpływ na osoby </w:t>
            </w:r>
            <w:r w:rsidRPr="00CF7198">
              <w:rPr>
                <w:b/>
                <w:i/>
              </w:rPr>
              <w:t>potrzebujące</w:t>
            </w:r>
            <w:r w:rsidRPr="00CF7198">
              <w:t xml:space="preserve"> oraz hamują wzrost gospodarczy;</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81</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Beata Szydło, Elżbieta Rafalska, Anna Zalewska</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Motyw H a (nowy)</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0F3985">
            <w:pPr>
              <w:pStyle w:val="Normal6a"/>
            </w:pPr>
          </w:p>
        </w:tc>
        <w:tc>
          <w:tcPr>
            <w:tcW w:w="4876" w:type="dxa"/>
          </w:tcPr>
          <w:p w:rsidR="000F3985" w:rsidRPr="00CF7198" w:rsidRDefault="006C5B1C">
            <w:pPr>
              <w:pStyle w:val="Normal6a"/>
            </w:pPr>
            <w:r w:rsidRPr="00CF7198">
              <w:rPr>
                <w:b/>
                <w:i/>
              </w:rPr>
              <w:t>Ha.</w:t>
            </w:r>
            <w:r w:rsidRPr="00CF7198">
              <w:tab/>
            </w:r>
            <w:r w:rsidRPr="00CF7198">
              <w:rPr>
                <w:b/>
                <w:i/>
              </w:rPr>
              <w:t>mając na uwadze, że osiągnięcie neutralności klimatycznej będzie wymagało znacznej dywersyfikacji gospodarczej i transformacji modeli biznesowych oraz kształtowania polityki wewnętrznej; mając na uwadze, że stworzy to nowe możliwości, lecz również przyniesie znaczące wyzwania społeczno-gospodarcze w wielu regionach i sektorach przemysłu;</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82</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Beata Szydło, Anna Zalewska, Elżbieta Rafalska</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Motyw H b (nowy)</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0F3985">
            <w:pPr>
              <w:pStyle w:val="Normal6a"/>
            </w:pPr>
          </w:p>
        </w:tc>
        <w:tc>
          <w:tcPr>
            <w:tcW w:w="4876" w:type="dxa"/>
          </w:tcPr>
          <w:p w:rsidR="000F3985" w:rsidRPr="00CF7198" w:rsidRDefault="006C5B1C">
            <w:pPr>
              <w:pStyle w:val="Normal6a"/>
            </w:pPr>
            <w:r w:rsidRPr="00CF7198">
              <w:rPr>
                <w:b/>
                <w:i/>
              </w:rPr>
              <w:t>Hb.</w:t>
            </w:r>
            <w:r w:rsidRPr="00CF7198">
              <w:tab/>
            </w:r>
            <w:r w:rsidRPr="00CF7198">
              <w:rPr>
                <w:b/>
                <w:i/>
              </w:rPr>
              <w:t>mając na uwadze, że cyfryzacja może być okazją do zmniejszenia nierówności społecznych, ale może również przyczynić się do wykluczenia cyfrowego i zaostrzyć wyraźne nierówności, które istnieją już dziś;</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83</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Kira Marie Peter-Hansen</w:t>
      </w:r>
      <w:r w:rsidRPr="00CF7198">
        <w:rPr>
          <w:rStyle w:val="HideTWBExt"/>
          <w:noProof w:val="0"/>
        </w:rPr>
        <w:t>&lt;/Members&gt;</w:t>
      </w:r>
    </w:p>
    <w:p w:rsidR="000F3985" w:rsidRPr="00CF7198" w:rsidRDefault="006C5B1C">
      <w:r w:rsidRPr="00CF7198">
        <w:rPr>
          <w:rStyle w:val="HideTWBExt"/>
          <w:noProof w:val="0"/>
        </w:rPr>
        <w:t>&lt;AuNomDe&gt;</w:t>
      </w:r>
      <w:r w:rsidRPr="00CF7198">
        <w:rPr>
          <w:rStyle w:val="HideTWBInt"/>
          <w:color w:val="auto"/>
        </w:rPr>
        <w:t>{Greens/EFA}</w:t>
      </w:r>
      <w:r w:rsidRPr="00CF7198">
        <w:t>w imieniu grupy Verts/ALE</w:t>
      </w:r>
      <w:r w:rsidRPr="00CF7198">
        <w:rPr>
          <w:rStyle w:val="HideTWBExt"/>
          <w:noProof w:val="0"/>
        </w:rPr>
        <w:t>&lt;/AuNomDe&gt;</w:t>
      </w:r>
    </w:p>
    <w:p w:rsidR="000F3985" w:rsidRPr="00CF7198" w:rsidRDefault="006C5B1C">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Motyw I</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6C5B1C">
            <w:pPr>
              <w:pStyle w:val="Normal6a"/>
            </w:pPr>
            <w:r w:rsidRPr="00CF7198">
              <w:t>I.</w:t>
            </w:r>
            <w:r w:rsidRPr="00CF7198">
              <w:tab/>
              <w:t>mając na uwadze, że odpowiednie płace minimalne są niezbędne, aby ograniczyć ubóstwo pracujących, zmniejszyć nierówności i stworzyć popyt;</w:t>
            </w:r>
          </w:p>
        </w:tc>
        <w:tc>
          <w:tcPr>
            <w:tcW w:w="4876" w:type="dxa"/>
          </w:tcPr>
          <w:p w:rsidR="000F3985" w:rsidRPr="00CF7198" w:rsidRDefault="006C5B1C">
            <w:pPr>
              <w:pStyle w:val="Normal6a"/>
            </w:pPr>
            <w:r w:rsidRPr="00CF7198">
              <w:t>I.</w:t>
            </w:r>
            <w:r w:rsidRPr="00CF7198">
              <w:tab/>
              <w:t xml:space="preserve">mając na uwadze, że odpowiednie płace minimalne </w:t>
            </w:r>
            <w:r w:rsidRPr="00CF7198">
              <w:rPr>
                <w:b/>
                <w:i/>
              </w:rPr>
              <w:t>i ochrona socjalna, na przykład minimalne dochody,</w:t>
            </w:r>
            <w:r w:rsidRPr="00CF7198">
              <w:t xml:space="preserve"> są niezbędne, aby ograniczyć ubóstwo pracujących, zmniejszyć nierówności i stworzyć popyt; </w:t>
            </w:r>
            <w:r w:rsidRPr="00CF7198">
              <w:rPr>
                <w:b/>
                <w:i/>
              </w:rPr>
              <w:t>mając na uwadze, że w ciągu ostatniej dekady wzrosła bezdomność w większości państw członkowskich, 36,7 % ubogich gospodarstw domowych boryka się z nadmiernymi kosztami mieszkaniowymi, a co siódmy Europejczyk mieszka w mieszkaniu z nieszczelnym dachem, wilgotnymi ścianami, podłogami lub fundamentem, zbutwiałymi ramami okiennymi lub podłogami;</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84</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Marianne Vind, Johan Danielsson, Heléne Fritzon</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Motyw I</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6C5B1C">
            <w:pPr>
              <w:pStyle w:val="Normal6a"/>
            </w:pPr>
            <w:r w:rsidRPr="00CF7198">
              <w:t>I.</w:t>
            </w:r>
            <w:r w:rsidRPr="00CF7198">
              <w:tab/>
              <w:t>mając na uwadze, że odpowiednie płace minimalne są niezbędne, aby ograniczyć ubóstwo pracujących, zmniejszyć nierówności i stworzyć popyt;</w:t>
            </w:r>
          </w:p>
        </w:tc>
        <w:tc>
          <w:tcPr>
            <w:tcW w:w="4876" w:type="dxa"/>
          </w:tcPr>
          <w:p w:rsidR="000F3985" w:rsidRPr="00CF7198" w:rsidRDefault="006C5B1C">
            <w:pPr>
              <w:pStyle w:val="Normal6a"/>
            </w:pPr>
            <w:r w:rsidRPr="00CF7198">
              <w:t>I.</w:t>
            </w:r>
            <w:r w:rsidRPr="00CF7198">
              <w:tab/>
              <w:t>mając na uwadze, że odpowiednie płace minimalne</w:t>
            </w:r>
            <w:r w:rsidRPr="00CF7198">
              <w:rPr>
                <w:b/>
                <w:i/>
              </w:rPr>
              <w:t>, silne systemy rokowań zbiorowych, demokracja w pracy, przejrzystość płac i przewidywalne godziny pracy</w:t>
            </w:r>
            <w:r w:rsidRPr="00CF7198">
              <w:t xml:space="preserve"> są </w:t>
            </w:r>
            <w:r w:rsidRPr="00CF7198">
              <w:rPr>
                <w:b/>
                <w:i/>
              </w:rPr>
              <w:t>niezbędnymi elementami</w:t>
            </w:r>
            <w:r w:rsidRPr="00CF7198">
              <w:t>, aby ograniczyć ubóstwo pracujących, zmniejszyć nierówności i stworzyć popyt;</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85</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Jordi Cañas, Dragoş Pîslaru</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Motyw I</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6C5B1C">
            <w:pPr>
              <w:pStyle w:val="Normal6a"/>
            </w:pPr>
            <w:r w:rsidRPr="00CF7198">
              <w:t>I.</w:t>
            </w:r>
            <w:r w:rsidRPr="00CF7198">
              <w:tab/>
              <w:t>mając na uwadze, że odpowiednie płace minimalne są niezbędne, aby ograniczyć ubóstwo pracujących, zmniejszyć nierówności i stworzyć popyt;</w:t>
            </w:r>
          </w:p>
        </w:tc>
        <w:tc>
          <w:tcPr>
            <w:tcW w:w="4876" w:type="dxa"/>
          </w:tcPr>
          <w:p w:rsidR="000F3985" w:rsidRPr="00CF7198" w:rsidRDefault="006C5B1C">
            <w:pPr>
              <w:pStyle w:val="Normal6a"/>
            </w:pPr>
            <w:r w:rsidRPr="00CF7198">
              <w:t>I.</w:t>
            </w:r>
            <w:r w:rsidRPr="00CF7198">
              <w:tab/>
              <w:t xml:space="preserve">mając na uwadze, że odpowiednie płace minimalne </w:t>
            </w:r>
            <w:r w:rsidRPr="00CF7198">
              <w:rPr>
                <w:b/>
                <w:i/>
              </w:rPr>
              <w:t>i inne instrumenty, takie jak zwrotne ulgi podatkowe,</w:t>
            </w:r>
            <w:r w:rsidRPr="00CF7198">
              <w:t xml:space="preserve"> są niezbędne, aby ograniczyć ubóstwo pracujących, zmniejszyć nierówności i stworzyć popyt;</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86</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Sandra Pereira, Leila Chaibi, Marc Botenga</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Motyw I</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6C5B1C">
            <w:pPr>
              <w:pStyle w:val="Normal6a"/>
            </w:pPr>
            <w:r w:rsidRPr="00CF7198">
              <w:t>I.</w:t>
            </w:r>
            <w:r w:rsidRPr="00CF7198">
              <w:tab/>
              <w:t xml:space="preserve">mając na uwadze, że </w:t>
            </w:r>
            <w:r w:rsidRPr="00CF7198">
              <w:rPr>
                <w:b/>
                <w:i/>
              </w:rPr>
              <w:t>odpowiednie</w:t>
            </w:r>
            <w:r w:rsidRPr="00CF7198">
              <w:t xml:space="preserve"> płace minimalne są niezbędne, aby ograniczyć ubóstwo pracujących, zmniejszyć nierówności i </w:t>
            </w:r>
            <w:r w:rsidRPr="00CF7198">
              <w:rPr>
                <w:b/>
                <w:i/>
              </w:rPr>
              <w:t>stworzyć popyt</w:t>
            </w:r>
            <w:r w:rsidRPr="00CF7198">
              <w:t>;</w:t>
            </w:r>
          </w:p>
        </w:tc>
        <w:tc>
          <w:tcPr>
            <w:tcW w:w="4876" w:type="dxa"/>
          </w:tcPr>
          <w:p w:rsidR="000F3985" w:rsidRPr="00CF7198" w:rsidRDefault="006C5B1C">
            <w:pPr>
              <w:pStyle w:val="Normal6a"/>
            </w:pPr>
            <w:r w:rsidRPr="00CF7198">
              <w:t>I.</w:t>
            </w:r>
            <w:r w:rsidRPr="00CF7198">
              <w:tab/>
              <w:t xml:space="preserve">mając na uwadze, że </w:t>
            </w:r>
            <w:r w:rsidRPr="00CF7198">
              <w:rPr>
                <w:b/>
                <w:i/>
              </w:rPr>
              <w:t>sprawiedliwe</w:t>
            </w:r>
            <w:r w:rsidRPr="00CF7198">
              <w:t xml:space="preserve"> płace</w:t>
            </w:r>
            <w:r w:rsidRPr="00CF7198">
              <w:rPr>
                <w:b/>
                <w:i/>
              </w:rPr>
              <w:t>, w tym płace</w:t>
            </w:r>
            <w:r w:rsidRPr="00CF7198">
              <w:t xml:space="preserve"> minimalne</w:t>
            </w:r>
            <w:r w:rsidRPr="00CF7198">
              <w:rPr>
                <w:b/>
                <w:i/>
              </w:rPr>
              <w:t>,</w:t>
            </w:r>
            <w:r w:rsidRPr="00CF7198">
              <w:t xml:space="preserve"> są niezbędne, aby ograniczyć ubóstwo pracujących, zmniejszyć nierówności i </w:t>
            </w:r>
            <w:r w:rsidRPr="00CF7198">
              <w:rPr>
                <w:b/>
                <w:i/>
              </w:rPr>
              <w:t>pobudzić gospodarkę</w:t>
            </w:r>
            <w:r w:rsidRPr="00CF7198">
              <w:t>;</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87</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Sara Skyttedal</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Motyw I</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6C5B1C">
            <w:pPr>
              <w:pStyle w:val="Normal6a"/>
            </w:pPr>
            <w:r w:rsidRPr="00CF7198">
              <w:t>I.</w:t>
            </w:r>
            <w:r w:rsidRPr="00CF7198">
              <w:tab/>
              <w:t xml:space="preserve">mając na uwadze, że odpowiednie płace minimalne </w:t>
            </w:r>
            <w:r w:rsidRPr="00CF7198">
              <w:rPr>
                <w:b/>
                <w:i/>
              </w:rPr>
              <w:t>są niezbędne, aby</w:t>
            </w:r>
            <w:r w:rsidRPr="00CF7198">
              <w:t xml:space="preserve"> ograniczyć ubóstwo pracujących, zmniejszyć nierówności </w:t>
            </w:r>
            <w:r w:rsidRPr="00CF7198">
              <w:rPr>
                <w:b/>
                <w:i/>
              </w:rPr>
              <w:t>i stworzyć popyt</w:t>
            </w:r>
            <w:r w:rsidRPr="00CF7198">
              <w:t>;</w:t>
            </w:r>
          </w:p>
        </w:tc>
        <w:tc>
          <w:tcPr>
            <w:tcW w:w="4876" w:type="dxa"/>
          </w:tcPr>
          <w:p w:rsidR="000F3985" w:rsidRPr="00CF7198" w:rsidRDefault="006C5B1C">
            <w:pPr>
              <w:pStyle w:val="Normal6a"/>
            </w:pPr>
            <w:r w:rsidRPr="00CF7198">
              <w:t>I.</w:t>
            </w:r>
            <w:r w:rsidRPr="00CF7198">
              <w:tab/>
              <w:t xml:space="preserve">mając na uwadze, że odpowiednie płace minimalne </w:t>
            </w:r>
            <w:r w:rsidRPr="00CF7198">
              <w:rPr>
                <w:b/>
                <w:i/>
              </w:rPr>
              <w:t>mogłyby w pewnych okolicznościach</w:t>
            </w:r>
            <w:r w:rsidRPr="00CF7198">
              <w:t xml:space="preserve"> ograniczyć ubóstwo pracujących </w:t>
            </w:r>
            <w:r w:rsidRPr="00CF7198">
              <w:rPr>
                <w:b/>
                <w:i/>
              </w:rPr>
              <w:t>i</w:t>
            </w:r>
            <w:r w:rsidRPr="00CF7198">
              <w:t xml:space="preserve"> zmniejszyć nierówności;</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88</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Kira Marie Peter-Hansen</w:t>
      </w:r>
      <w:r w:rsidRPr="00CF7198">
        <w:rPr>
          <w:rStyle w:val="HideTWBExt"/>
          <w:noProof w:val="0"/>
        </w:rPr>
        <w:t>&lt;/Members&gt;</w:t>
      </w:r>
    </w:p>
    <w:p w:rsidR="000F3985" w:rsidRPr="00CF7198" w:rsidRDefault="006C5B1C">
      <w:r w:rsidRPr="00CF7198">
        <w:rPr>
          <w:rStyle w:val="HideTWBExt"/>
          <w:noProof w:val="0"/>
        </w:rPr>
        <w:t>&lt;AuNomDe&gt;</w:t>
      </w:r>
      <w:r w:rsidRPr="00CF7198">
        <w:rPr>
          <w:rStyle w:val="HideTWBInt"/>
          <w:color w:val="auto"/>
        </w:rPr>
        <w:t>{Greens/EFA}</w:t>
      </w:r>
      <w:r w:rsidRPr="00CF7198">
        <w:t>w imieniu grupy Verts/ALE</w:t>
      </w:r>
      <w:r w:rsidRPr="00CF7198">
        <w:rPr>
          <w:rStyle w:val="HideTWBExt"/>
          <w:noProof w:val="0"/>
        </w:rPr>
        <w:t>&lt;/AuNomDe&gt;</w:t>
      </w:r>
    </w:p>
    <w:p w:rsidR="000F3985" w:rsidRPr="00CF7198" w:rsidRDefault="006C5B1C">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Motyw I a (nowy)</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0F3985">
            <w:pPr>
              <w:pStyle w:val="Normal6a"/>
            </w:pPr>
          </w:p>
        </w:tc>
        <w:tc>
          <w:tcPr>
            <w:tcW w:w="4876" w:type="dxa"/>
          </w:tcPr>
          <w:p w:rsidR="000F3985" w:rsidRPr="00CF7198" w:rsidRDefault="006C5B1C">
            <w:pPr>
              <w:pStyle w:val="Normal6a"/>
            </w:pPr>
            <w:r w:rsidRPr="00CF7198">
              <w:rPr>
                <w:b/>
                <w:i/>
              </w:rPr>
              <w:t>Ia.</w:t>
            </w:r>
            <w:r w:rsidRPr="00CF7198">
              <w:tab/>
            </w:r>
            <w:r w:rsidRPr="00CF7198">
              <w:rPr>
                <w:b/>
                <w:i/>
              </w:rPr>
              <w:t>mając na uwadze, że zdrowie jest czynnikiem sprzyjającym uczestnictwu społecznemu i gospodarczemu w życiu codziennym oraz kluczowym czynnikiem warunkującym dobre samopoczucie, szczęście i zadowolenie z życia i chociaż przeciętnie ludzie mieszkający w UE żyją dłużej i w lepszym zdrowiu, to duża część naszych społeczeństw doświadcza nierówności w sferze zdrowia, silnie związanych z nierównościami dochodowymi i majątkowymi, ubóstwem i wykluczeniem społecznym, co ma wpływ na ich możliwość pełnego zaangażowania się w życie społeczne;</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89</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István Ujhelyi, Klára Dobrev</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Motyw I a (nowy)</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0F3985">
            <w:pPr>
              <w:pStyle w:val="Normal6a"/>
            </w:pPr>
          </w:p>
        </w:tc>
        <w:tc>
          <w:tcPr>
            <w:tcW w:w="4876" w:type="dxa"/>
          </w:tcPr>
          <w:p w:rsidR="000F3985" w:rsidRPr="00CF7198" w:rsidRDefault="006C5B1C">
            <w:pPr>
              <w:pStyle w:val="Normal6a"/>
            </w:pPr>
            <w:r w:rsidRPr="00CF7198">
              <w:rPr>
                <w:b/>
                <w:i/>
              </w:rPr>
              <w:t>Ia.</w:t>
            </w:r>
            <w:r w:rsidRPr="00CF7198">
              <w:tab/>
            </w:r>
            <w:r w:rsidRPr="00CF7198">
              <w:rPr>
                <w:b/>
                <w:i/>
              </w:rPr>
              <w:t>mając na uwadze, że powszechne ubezpieczenie zdrowotne ma zasadnicze znaczenie dla osiągnięcia celów zrównoważonego rozwoju związanych nie tylko ze zdrowiem i dobrostanem, ale także z bezpieczeństwem i higieną pracy, zapewnianiem wysokiej jakości kształcenia dzieci, osiągnięciem równouprawnienia płci i wzmocnieniem pozycji kobiet, zapewnianiem godnej pracy i wzrostu gospodarczego oraz zmniejszaniem nierówności;</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90</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Klára Dobrev, Estrella Durá Ferrandis, Manuel Pizarro, Marianne Vind, Marc Angel, Alex Agius Saliba, Johan Danielsson, Heléne Fritzon, Pierfrancesco Majorino, Alicia Homs Ginel, Lina Gálvez Muñoz, Evelyn Regner, Elisabetta Gualmini, Gabriele Bischoff, Leszek Miller, Milan Brglez, Agnes Jongerius, Brando Benifei</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Motyw I a (nowy)</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0F3985">
            <w:pPr>
              <w:pStyle w:val="Normal6a"/>
            </w:pPr>
          </w:p>
        </w:tc>
        <w:tc>
          <w:tcPr>
            <w:tcW w:w="4876" w:type="dxa"/>
          </w:tcPr>
          <w:p w:rsidR="000F3985" w:rsidRPr="00CF7198" w:rsidRDefault="006C5B1C">
            <w:pPr>
              <w:pStyle w:val="Normal6a"/>
            </w:pPr>
            <w:r w:rsidRPr="00CF7198">
              <w:rPr>
                <w:b/>
                <w:i/>
              </w:rPr>
              <w:t>Ia.</w:t>
            </w:r>
            <w:r w:rsidRPr="00CF7198">
              <w:tab/>
            </w:r>
            <w:r w:rsidRPr="00CF7198">
              <w:rPr>
                <w:b/>
                <w:i/>
              </w:rPr>
              <w:t>mając na uwadze, że 80 mln Europejczyków jest niepełnosprawnych; mając na uwadze, że wdrażanie środków służących dostępności jest nadal niewystarczające; mając na uwadze, że wskaźnik zatrudnienia osób niepełnosprawnych wyniósł 50,6 % w 2017 r. w porównaniu z całkowitym wskaźnikiem zatrudnienia 74,8 %; mając na uwadze, że osoby niepełnosprawne są bardziej narażone na ubóstwo pracujących;</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91</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Marie-Pierre Vedrenne, Stéphane Bijoux, Véronique Trillet-Lenoir, Sylvie Brunet, Jordi Cañas, Dragoş Pîslaru</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Motyw I a (nowy)</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0F3985">
            <w:pPr>
              <w:pStyle w:val="Normal6a"/>
            </w:pPr>
          </w:p>
        </w:tc>
        <w:tc>
          <w:tcPr>
            <w:tcW w:w="4876" w:type="dxa"/>
          </w:tcPr>
          <w:p w:rsidR="000F3985" w:rsidRPr="00CF7198" w:rsidRDefault="006C5B1C">
            <w:pPr>
              <w:pStyle w:val="Normal6a"/>
            </w:pPr>
            <w:r w:rsidRPr="00CF7198">
              <w:rPr>
                <w:b/>
                <w:i/>
              </w:rPr>
              <w:t>Ia.</w:t>
            </w:r>
            <w:r w:rsidRPr="00CF7198">
              <w:tab/>
            </w:r>
            <w:r w:rsidRPr="00CF7198">
              <w:rPr>
                <w:b/>
                <w:i/>
              </w:rPr>
              <w:t>mając na uwadze, że globalne wyzwania, takie jak transformacja cyfrowa i transformacja środowiskowa, podkreślają pilną potrzebę wspólnej strategii UE wspierającej pracowników i przedsiębiorstwa, aby nikogo nie pozostawić w tyle; mając na uwadze, że te globalne wyzwania różnie wpływają na poszczególne regiony i terytoria;</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92</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Dennis Radtke</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Motyw I a (nowy)</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0F3985">
            <w:pPr>
              <w:pStyle w:val="Normal6a"/>
            </w:pPr>
          </w:p>
        </w:tc>
        <w:tc>
          <w:tcPr>
            <w:tcW w:w="4876" w:type="dxa"/>
          </w:tcPr>
          <w:p w:rsidR="000F3985" w:rsidRPr="00CF7198" w:rsidRDefault="006C5B1C">
            <w:pPr>
              <w:pStyle w:val="Normal6a"/>
            </w:pPr>
            <w:r w:rsidRPr="00CF7198">
              <w:rPr>
                <w:b/>
                <w:i/>
              </w:rPr>
              <w:t>Ia.</w:t>
            </w:r>
            <w:r w:rsidRPr="00CF7198">
              <w:tab/>
            </w:r>
            <w:r w:rsidRPr="00CF7198">
              <w:rPr>
                <w:b/>
                <w:i/>
              </w:rPr>
              <w:t>mając na uwadze, że w ciągu ostatniej dekady wzrosła bezdomność w większości państw członkowskich, a ubogie gospodarstwa domowe są coraz bardziej obciążone rosnącymi kosztami mieszkaniowymi; mając na uwadze, że mieszkania i pomoc dla osób bezdomnych jest jednym z priorytetów Europejskiego filaru praw socjalnych;</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93</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Anne Sander</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Motyw I a (nowy)</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0F3985">
            <w:pPr>
              <w:pStyle w:val="Normal6a"/>
            </w:pPr>
          </w:p>
        </w:tc>
        <w:tc>
          <w:tcPr>
            <w:tcW w:w="4876" w:type="dxa"/>
          </w:tcPr>
          <w:p w:rsidR="000F3985" w:rsidRPr="00CF7198" w:rsidRDefault="006C5B1C">
            <w:pPr>
              <w:pStyle w:val="Normal6a"/>
            </w:pPr>
            <w:r w:rsidRPr="00CF7198">
              <w:rPr>
                <w:b/>
                <w:i/>
              </w:rPr>
              <w:t>Ia.</w:t>
            </w:r>
            <w:r w:rsidRPr="00CF7198">
              <w:tab/>
            </w:r>
            <w:r w:rsidRPr="00CF7198">
              <w:rPr>
                <w:b/>
                <w:i/>
              </w:rPr>
              <w:t>mając na uwadze, że Komisja musi zbudować relację zaufania z podmiotami gospodarczymi, wspierać rozwój przedsiębiorczości oraz w szczególności położyć nacisk na rozwój MŚP w celu promowania wzrostu gospodarczego i wspierania zatrudnienia w Europie;</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94</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Jordi Cañas, Véronique Trillet-Lenoir, Dragoş Pîslaru, Sylvie Brunet, Marie-Pierre Vedrenne</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Motyw I a (nowy)</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0F3985">
            <w:pPr>
              <w:pStyle w:val="Normal6a"/>
            </w:pPr>
          </w:p>
        </w:tc>
        <w:tc>
          <w:tcPr>
            <w:tcW w:w="4876" w:type="dxa"/>
          </w:tcPr>
          <w:p w:rsidR="000F3985" w:rsidRPr="00CF7198" w:rsidRDefault="006C5B1C">
            <w:pPr>
              <w:pStyle w:val="Normal6a"/>
            </w:pPr>
            <w:r w:rsidRPr="00CF7198">
              <w:rPr>
                <w:b/>
                <w:i/>
              </w:rPr>
              <w:t>Ia.</w:t>
            </w:r>
            <w:r w:rsidRPr="00CF7198">
              <w:tab/>
            </w:r>
            <w:r w:rsidRPr="00CF7198">
              <w:rPr>
                <w:b/>
                <w:i/>
              </w:rPr>
              <w:t>mając na uwadze, że odpowiednie i przystępne cenowo mieszkania nadal stanowią coraz większy problem w wielu państwach członkowskich, a w 2017 r. co dziesiąty Europejczyk przeznaczał 40 % lub więcej dochodów gospodarstwa domowego na koszty mieszkania;</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95</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Evelyn Regner</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Motyw I a (nowy)</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0F3985">
            <w:pPr>
              <w:pStyle w:val="Normal6a"/>
            </w:pPr>
          </w:p>
        </w:tc>
        <w:tc>
          <w:tcPr>
            <w:tcW w:w="4876" w:type="dxa"/>
          </w:tcPr>
          <w:p w:rsidR="000F3985" w:rsidRPr="00CF7198" w:rsidRDefault="006C5B1C">
            <w:pPr>
              <w:pStyle w:val="Normal6a"/>
            </w:pPr>
            <w:r w:rsidRPr="00CF7198">
              <w:rPr>
                <w:b/>
                <w:i/>
              </w:rPr>
              <w:t>Ia.</w:t>
            </w:r>
            <w:r w:rsidRPr="00CF7198">
              <w:tab/>
            </w:r>
            <w:r w:rsidRPr="00CF7198">
              <w:rPr>
                <w:b/>
                <w:i/>
              </w:rPr>
              <w:t>mając na uwadze, że średnio jedynie około jedna trzecia osób pozostających na bezrobociu przez krótki okres objęta jest świadczeniami dla bezrobotnych; mając na uwadze, że adekwatność systemów dochodu minimalnego znacznie się różni;</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96</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Sara Skyttedal</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Motyw I a (nowy)</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0F3985">
            <w:pPr>
              <w:pStyle w:val="Normal6a"/>
            </w:pPr>
          </w:p>
        </w:tc>
        <w:tc>
          <w:tcPr>
            <w:tcW w:w="4876" w:type="dxa"/>
          </w:tcPr>
          <w:p w:rsidR="000F3985" w:rsidRPr="00CF7198" w:rsidRDefault="006C5B1C">
            <w:pPr>
              <w:pStyle w:val="Normal6a"/>
            </w:pPr>
            <w:r w:rsidRPr="00CF7198">
              <w:rPr>
                <w:b/>
                <w:i/>
              </w:rPr>
              <w:t>Ia.</w:t>
            </w:r>
            <w:r w:rsidRPr="00CF7198">
              <w:tab/>
            </w:r>
            <w:r w:rsidRPr="00CF7198">
              <w:rPr>
                <w:b/>
                <w:i/>
              </w:rPr>
              <w:t>mając na uwadze, że kwestie pozbawione wyraźnego ponadnarodowego wymiaru w prawie pracy są odpowiednio rozwiązywane na szczeblu krajowym;</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97</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István Ujhelyi, Klára Dobrev</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Motyw I b (nowy)</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0F3985">
            <w:pPr>
              <w:pStyle w:val="Normal6a"/>
            </w:pPr>
          </w:p>
        </w:tc>
        <w:tc>
          <w:tcPr>
            <w:tcW w:w="4876" w:type="dxa"/>
          </w:tcPr>
          <w:p w:rsidR="000F3985" w:rsidRPr="00CF7198" w:rsidRDefault="006C5B1C">
            <w:pPr>
              <w:pStyle w:val="Normal6a"/>
            </w:pPr>
            <w:r w:rsidRPr="00CF7198">
              <w:rPr>
                <w:b/>
                <w:i/>
              </w:rPr>
              <w:t>Ib.</w:t>
            </w:r>
            <w:r w:rsidRPr="00CF7198">
              <w:tab/>
            </w:r>
            <w:r w:rsidRPr="00CF7198">
              <w:rPr>
                <w:b/>
                <w:i/>
              </w:rPr>
              <w:t>mając na uwadze, że zdrowie jest inwestycją w kapitał ludzki, rozwój społeczny i gospodarczy, która znacznie przyczynia się do ochrony praw pracowników do bezpieczeństwa i zdrowia w miejscu pracy;</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98</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France Jamet</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Ustęp 1</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6C5B1C">
            <w:pPr>
              <w:pStyle w:val="Normal6a"/>
            </w:pPr>
            <w:r w:rsidRPr="00CF7198">
              <w:rPr>
                <w:b/>
                <w:i/>
              </w:rPr>
              <w:t>1.</w:t>
            </w:r>
            <w:r w:rsidRPr="00CF7198">
              <w:tab/>
            </w:r>
            <w:r w:rsidRPr="00CF7198">
              <w:rPr>
                <w:b/>
                <w:i/>
              </w:rPr>
              <w:t>z zadowoleniem przyjmuje roczną strategię zrównoważonego wzrostu gospodarczego na 2020 r. oraz zmianę ukierunkowania europejskiego semestru poprzez włączenie celów zrównoważonego rozwoju i Europejskiego Zielonego Ładu jako podstawy nowego europejskiego modelu wzrostu; przypomina, że zrównoważony rozwój i włączenie społeczne powinny stać się centralnym elementem w kształtowaniu unijnej polityki gospodarczej, tak by cele społeczne i ekologiczne były traktowane na równi z dyscypliną budżetową;</w:t>
            </w:r>
          </w:p>
        </w:tc>
        <w:tc>
          <w:tcPr>
            <w:tcW w:w="4876" w:type="dxa"/>
          </w:tcPr>
          <w:p w:rsidR="000F3985" w:rsidRPr="00CF7198" w:rsidRDefault="006C5B1C">
            <w:pPr>
              <w:pStyle w:val="Normal6a"/>
            </w:pPr>
            <w:r w:rsidRPr="00CF7198">
              <w:rPr>
                <w:b/>
                <w:i/>
              </w:rPr>
              <w:t>skreśla się</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99</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Guido Reil</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Ustęp 1</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6C5B1C">
            <w:pPr>
              <w:pStyle w:val="Normal6a"/>
            </w:pPr>
            <w:r w:rsidRPr="00CF7198">
              <w:rPr>
                <w:b/>
                <w:i/>
              </w:rPr>
              <w:t>1.</w:t>
            </w:r>
            <w:r w:rsidRPr="00CF7198">
              <w:tab/>
            </w:r>
            <w:r w:rsidRPr="00CF7198">
              <w:rPr>
                <w:b/>
                <w:i/>
              </w:rPr>
              <w:t>z zadowoleniem przyjmuje roczną strategię zrównoważonego wzrostu gospodarczego na 2020 r. oraz zmianę ukierunkowania europejskiego semestru poprzez włączenie celów zrównoważonego rozwoju i Europejskiego Zielonego Ładu jako podstawy nowego europejskiego modelu wzrostu; przypomina, że zrównoważony rozwój i włączenie społeczne powinny stać się centralnym elementem w kształtowaniu unijnej polityki gospodarczej, tak by cele społeczne i ekologiczne były traktowane na równi z dyscypliną budżetową;</w:t>
            </w:r>
          </w:p>
        </w:tc>
        <w:tc>
          <w:tcPr>
            <w:tcW w:w="4876" w:type="dxa"/>
          </w:tcPr>
          <w:p w:rsidR="000F3985" w:rsidRPr="00CF7198" w:rsidRDefault="006C5B1C">
            <w:pPr>
              <w:pStyle w:val="Normal6a"/>
            </w:pPr>
            <w:r w:rsidRPr="00CF7198">
              <w:rPr>
                <w:b/>
                <w:i/>
              </w:rPr>
              <w:t>skreśla się</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100</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Ádám Kósa</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Ustęp 1</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6C5B1C">
            <w:pPr>
              <w:pStyle w:val="Normal6a"/>
            </w:pPr>
            <w:r w:rsidRPr="00CF7198">
              <w:t>1.</w:t>
            </w:r>
            <w:r w:rsidRPr="00CF7198">
              <w:tab/>
              <w:t xml:space="preserve">z zadowoleniem przyjmuje roczną strategię zrównoważonego wzrostu gospodarczego na 2020 r. oraz </w:t>
            </w:r>
            <w:r w:rsidRPr="00CF7198">
              <w:rPr>
                <w:b/>
                <w:i/>
              </w:rPr>
              <w:t>zmianę ukierunkowania europejskiego semestru poprzez włączenie celów zrównoważonego rozwoju i Europejskiego Zielonego Ładu jako podstawy nowego europejskiego modelu wzrostu</w:t>
            </w:r>
            <w:r w:rsidRPr="00CF7198">
              <w:t>;</w:t>
            </w:r>
            <w:r w:rsidRPr="00CF7198">
              <w:rPr>
                <w:b/>
                <w:i/>
              </w:rPr>
              <w:t xml:space="preserve"> </w:t>
            </w:r>
            <w:r w:rsidRPr="00CF7198">
              <w:t xml:space="preserve">przypomina, że </w:t>
            </w:r>
            <w:r w:rsidRPr="00CF7198">
              <w:rPr>
                <w:b/>
                <w:i/>
              </w:rPr>
              <w:t>zrównoważony rozwój i włączenie społeczne powinny stać się centralnym elementem w kształtowaniu unijnej polityki gospodarczej, tak by</w:t>
            </w:r>
            <w:r w:rsidRPr="00CF7198">
              <w:t xml:space="preserve"> cele społeczne i ekologiczne </w:t>
            </w:r>
            <w:r w:rsidRPr="00CF7198">
              <w:rPr>
                <w:b/>
                <w:i/>
              </w:rPr>
              <w:t>były</w:t>
            </w:r>
            <w:r w:rsidRPr="00CF7198">
              <w:t xml:space="preserve"> traktowane na równi z dyscypliną budżetową;</w:t>
            </w:r>
          </w:p>
        </w:tc>
        <w:tc>
          <w:tcPr>
            <w:tcW w:w="4876" w:type="dxa"/>
          </w:tcPr>
          <w:p w:rsidR="000F3985" w:rsidRPr="00CF7198" w:rsidRDefault="006C5B1C">
            <w:pPr>
              <w:pStyle w:val="Normal6a"/>
            </w:pPr>
            <w:r w:rsidRPr="00CF7198">
              <w:t>1.</w:t>
            </w:r>
            <w:r w:rsidRPr="00CF7198">
              <w:tab/>
            </w:r>
            <w:r w:rsidRPr="00CF7198">
              <w:rPr>
                <w:b/>
                <w:i/>
              </w:rPr>
              <w:t>uważa, że ważne jest posiadanie strategii podobnej do tej, którą mamy obecnie, po 2020 r., oraz że przyszła strategia powinna być również kompleksowym dokumentem, w spójny sposób odnoszącym się do polityki gospodarczej oraz celów w zakresie zatrudnienia i polityki społecznej, z uwzględnieniem synergicznych powiązań;</w:t>
            </w:r>
            <w:r w:rsidRPr="00CF7198">
              <w:t xml:space="preserve"> z zadowoleniem przyjmuje roczną strategię zrównoważonego wzrostu gospodarczego na 2020 r. oraz przypomina, że </w:t>
            </w:r>
            <w:r w:rsidRPr="00CF7198">
              <w:rPr>
                <w:b/>
                <w:i/>
              </w:rPr>
              <w:t>europejski semestr został ustanowiony w celu osiągnięcia i utrzymania stabilności makroekonomicznej i równowagi budżetowej, a zatem traktowanie innych polityk na równi z dyscypliną budżetową podważyłoby ten cel</w:t>
            </w:r>
            <w:r w:rsidRPr="00CF7198">
              <w:t>;</w:t>
            </w:r>
            <w:r w:rsidRPr="00CF7198">
              <w:rPr>
                <w:b/>
                <w:i/>
              </w:rPr>
              <w:t xml:space="preserve"> uważa, że</w:t>
            </w:r>
            <w:r w:rsidRPr="00CF7198">
              <w:t xml:space="preserve"> cele społeczne i ekologiczne</w:t>
            </w:r>
            <w:r w:rsidRPr="00CF7198">
              <w:rPr>
                <w:b/>
                <w:i/>
              </w:rPr>
              <w:t>, choć są ważne, nie mogą być</w:t>
            </w:r>
            <w:r w:rsidRPr="00CF7198">
              <w:t xml:space="preserve"> traktowane na równi z dyscypliną budżetową;</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101</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Kira Marie Peter-Hansen</w:t>
      </w:r>
      <w:r w:rsidRPr="00CF7198">
        <w:rPr>
          <w:rStyle w:val="HideTWBExt"/>
          <w:noProof w:val="0"/>
        </w:rPr>
        <w:t>&lt;/Members&gt;</w:t>
      </w:r>
    </w:p>
    <w:p w:rsidR="000F3985" w:rsidRPr="00CF7198" w:rsidRDefault="006C5B1C">
      <w:r w:rsidRPr="00CF7198">
        <w:rPr>
          <w:rStyle w:val="HideTWBExt"/>
          <w:noProof w:val="0"/>
        </w:rPr>
        <w:t>&lt;AuNomDe&gt;</w:t>
      </w:r>
      <w:r w:rsidRPr="00CF7198">
        <w:rPr>
          <w:rStyle w:val="HideTWBInt"/>
          <w:color w:val="auto"/>
        </w:rPr>
        <w:t>{Greens/EFA}</w:t>
      </w:r>
      <w:r w:rsidRPr="00CF7198">
        <w:t>w imieniu grupy Verts/ALE</w:t>
      </w:r>
      <w:r w:rsidRPr="00CF7198">
        <w:rPr>
          <w:rStyle w:val="HideTWBExt"/>
          <w:noProof w:val="0"/>
        </w:rPr>
        <w:t>&lt;/AuNomDe&gt;</w:t>
      </w:r>
    </w:p>
    <w:p w:rsidR="000F3985" w:rsidRPr="00CF7198" w:rsidRDefault="006C5B1C">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Ustęp 1</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6C5B1C">
            <w:pPr>
              <w:pStyle w:val="Normal6a"/>
            </w:pPr>
            <w:r w:rsidRPr="00CF7198">
              <w:t>1.</w:t>
            </w:r>
            <w:r w:rsidRPr="00CF7198">
              <w:tab/>
              <w:t>z zadowoleniem przyjmuje roczną strategię zrównoważonego wzrostu gospodarczego na 2020 r. oraz zmianę ukierunkowania europejskiego semestru poprzez włączenie celów zrównoważonego rozwoju i Europejskiego Zielonego Ładu jako podstawy nowego europejskiego modelu wzrostu; przypomina, że zrównoważony rozwój i włączenie społeczne powinny stać się centralnym elementem w kształtowaniu unijnej polityki gospodarczej, tak by cele społeczne i ekologiczne były traktowane na równi z dyscypliną budżetową;</w:t>
            </w:r>
          </w:p>
        </w:tc>
        <w:tc>
          <w:tcPr>
            <w:tcW w:w="4876" w:type="dxa"/>
          </w:tcPr>
          <w:p w:rsidR="000F3985" w:rsidRPr="00CF7198" w:rsidRDefault="006C5B1C">
            <w:pPr>
              <w:pStyle w:val="Normal6a"/>
            </w:pPr>
            <w:r w:rsidRPr="00CF7198">
              <w:t>1.</w:t>
            </w:r>
            <w:r w:rsidRPr="00CF7198">
              <w:tab/>
              <w:t xml:space="preserve">z zadowoleniem przyjmuje roczną strategię zrównoważonego wzrostu gospodarczego na 2020 r. oraz zmianę ukierunkowania europejskiego semestru poprzez włączenie celów zrównoważonego rozwoju i Europejskiego Zielonego Ładu jako podstawy nowego europejskiego modelu wzrostu; przypomina, że zrównoważony rozwój i włączenie społeczne powinny stać się centralnym elementem w kształtowaniu unijnej polityki gospodarczej, tak by cele społeczne i ekologiczne były traktowane na równi z dyscypliną budżetową; </w:t>
            </w:r>
            <w:r w:rsidRPr="00CF7198">
              <w:rPr>
                <w:b/>
                <w:i/>
              </w:rPr>
              <w:t>wzywa Komisję do zmiany tytułu rocznej strategii zrównoważonego wzrostu gospodarczego na 2020 r. na „Roczną strategię na rzecz zrównoważonego rozwoju społecznego i zatrudnienia”;</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102</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Chiara Gemma, Daniela Rondinelli</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Ustęp 1</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6C5B1C">
            <w:pPr>
              <w:pStyle w:val="Normal6a"/>
            </w:pPr>
            <w:r w:rsidRPr="00CF7198">
              <w:t>1.</w:t>
            </w:r>
            <w:r w:rsidRPr="00CF7198">
              <w:tab/>
              <w:t xml:space="preserve">z zadowoleniem przyjmuje </w:t>
            </w:r>
            <w:r w:rsidRPr="00CF7198">
              <w:rPr>
                <w:b/>
                <w:i/>
              </w:rPr>
              <w:t>roczną strategię zrównoważonego wzrostu gospodarczego na 2020 r. oraz zmianę ukierunkowania europejskiego semestru poprzez</w:t>
            </w:r>
            <w:r w:rsidRPr="00CF7198">
              <w:t xml:space="preserve"> włączenie celów zrównoważonego rozwoju i Europejskiego Zielonego Ładu jako podstawy nowego europejskiego modelu wzrostu; przypomina, że zrównoważony rozwój i włączenie społeczne powinny stać się centralnym elementem w kształtowaniu unijnej polityki gospodarczej, tak by </w:t>
            </w:r>
            <w:r w:rsidRPr="00CF7198">
              <w:rPr>
                <w:b/>
                <w:i/>
              </w:rPr>
              <w:t>społeczne i ekologiczne były traktowane na równi z dyscypliną budżetową</w:t>
            </w:r>
            <w:r w:rsidRPr="00CF7198">
              <w:t>;</w:t>
            </w:r>
          </w:p>
        </w:tc>
        <w:tc>
          <w:tcPr>
            <w:tcW w:w="4876" w:type="dxa"/>
          </w:tcPr>
          <w:p w:rsidR="000F3985" w:rsidRPr="00CF7198" w:rsidRDefault="006C5B1C">
            <w:pPr>
              <w:pStyle w:val="Normal6a"/>
            </w:pPr>
            <w:r w:rsidRPr="00CF7198">
              <w:t>1.</w:t>
            </w:r>
            <w:r w:rsidRPr="00CF7198">
              <w:tab/>
              <w:t xml:space="preserve">z zadowoleniem przyjmuje włączenie celów zrównoważonego rozwoju i Europejskiego Zielonego Ładu jako podstawy nowego europejskiego modelu wzrostu </w:t>
            </w:r>
            <w:r w:rsidRPr="00CF7198">
              <w:rPr>
                <w:b/>
                <w:i/>
              </w:rPr>
              <w:t>określonego w rocznej strategii zrównoważonego wzrostu gospodarczego na 2020 r., co zmienia ukierunkowanie europejskiego semestru</w:t>
            </w:r>
            <w:r w:rsidRPr="00CF7198">
              <w:t xml:space="preserve">; przypomina, że zrównoważony rozwój i włączenie społeczne powinny stać się centralnym elementem w kształtowaniu unijnej polityki gospodarczej, tak by </w:t>
            </w:r>
            <w:r w:rsidRPr="00CF7198">
              <w:rPr>
                <w:b/>
                <w:i/>
              </w:rPr>
              <w:t>zapewnić przyjęcie całościowego i spójnego podejścia mającego na celu osiągnięcie pełnego zatrudnienia, zapewnienie wszystkim obywatelom możliwości pełnego korzystania z praw społecznych i rocznej strategii zrównoważonego wzrostu gospodarczego na 2020 r., który zmienia ukierunkowanie europejskiego semestru</w:t>
            </w:r>
            <w:r w:rsidRPr="00CF7198">
              <w:t>;</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103</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Anne Sander</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Ustęp 1</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6C5B1C">
            <w:pPr>
              <w:pStyle w:val="Normal6a"/>
            </w:pPr>
            <w:r w:rsidRPr="00CF7198">
              <w:t>1.</w:t>
            </w:r>
            <w:r w:rsidRPr="00CF7198">
              <w:tab/>
              <w:t>z zadowoleniem przyjmuje roczną strategię zrównoważonego wzrostu gospodarczego na 2020 r. oraz zmianę ukierunkowania europejskiego semestru poprzez włączenie celów zrównoważonego rozwoju i Europejskiego Zielonego Ładu jako podstawy nowego europejskiego modelu wzrostu; przypomina, że zrównoważony rozwój i włączenie społeczne powinny stać się centralnym elementem w kształtowaniu unijnej polityki gospodarczej, tak by cele społeczne i ekologiczne były traktowane na równi z dyscypliną budżetową;</w:t>
            </w:r>
          </w:p>
        </w:tc>
        <w:tc>
          <w:tcPr>
            <w:tcW w:w="4876" w:type="dxa"/>
          </w:tcPr>
          <w:p w:rsidR="000F3985" w:rsidRPr="00CF7198" w:rsidRDefault="006C5B1C">
            <w:pPr>
              <w:pStyle w:val="Normal6a"/>
            </w:pPr>
            <w:r w:rsidRPr="00CF7198">
              <w:t>1.</w:t>
            </w:r>
            <w:r w:rsidRPr="00CF7198">
              <w:tab/>
              <w:t>z zadowoleniem przyjmuje roczną strategię zrównoważonego wzrostu gospodarczego na 2020 r. oraz zmianę ukierunkowania europejskiego semestru poprzez włączenie celów zrównoważonego rozwoju i Europejskiego Zielonego Ładu jako podstawy nowego europejskiego modelu wzrostu</w:t>
            </w:r>
            <w:r w:rsidRPr="00CF7198">
              <w:rPr>
                <w:b/>
                <w:i/>
              </w:rPr>
              <w:t>, co zapewni tworzenie miejsc pracy wysokiej jakości oraz wzmocni konkurencyjność, innowacyjność i produktywność</w:t>
            </w:r>
            <w:r w:rsidRPr="00CF7198">
              <w:t>; przypomina, że zrównoważony rozwój i włączenie społeczne powinny stać się centralnym elementem w kształtowaniu unijnej polityki gospodarczej, tak by cele społeczne i ekologiczne były traktowane na równi z dyscypliną budżetową;</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104</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Sara Skyttedal</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Ustęp 1</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6C5B1C">
            <w:pPr>
              <w:pStyle w:val="Normal6a"/>
            </w:pPr>
            <w:r w:rsidRPr="00CF7198">
              <w:t>1.</w:t>
            </w:r>
            <w:r w:rsidRPr="00CF7198">
              <w:tab/>
              <w:t>z zadowoleniem przyjmuje roczną strategię zrównoważonego wzrostu gospodarczego na 2020 r. oraz zmianę ukierunkowania europejskiego semestru poprzez włączenie celów zrównoważonego rozwoju i Europejskiego Zielonego Ładu jako podstawy nowego europejskiego modelu wzrostu; przypomina</w:t>
            </w:r>
            <w:r w:rsidRPr="00CF7198">
              <w:rPr>
                <w:b/>
                <w:i/>
              </w:rPr>
              <w:t>, że zrównoważony rozwój i włączenie społeczne powinny stać się centralnym elementem</w:t>
            </w:r>
            <w:r w:rsidRPr="00CF7198">
              <w:t xml:space="preserve"> w kształtowaniu unijnej polityki gospodarczej</w:t>
            </w:r>
            <w:r w:rsidRPr="00CF7198">
              <w:rPr>
                <w:b/>
                <w:i/>
              </w:rPr>
              <w:t>, tak by cele społeczne i ekologiczne były traktowane na równi z dyscypliną budżetową</w:t>
            </w:r>
            <w:r w:rsidRPr="00CF7198">
              <w:t>;</w:t>
            </w:r>
          </w:p>
        </w:tc>
        <w:tc>
          <w:tcPr>
            <w:tcW w:w="4876" w:type="dxa"/>
          </w:tcPr>
          <w:p w:rsidR="000F3985" w:rsidRPr="00CF7198" w:rsidRDefault="006C5B1C">
            <w:pPr>
              <w:pStyle w:val="Normal6a"/>
            </w:pPr>
            <w:r w:rsidRPr="00CF7198">
              <w:t>1.</w:t>
            </w:r>
            <w:r w:rsidRPr="00CF7198">
              <w:tab/>
              <w:t xml:space="preserve">z zadowoleniem przyjmuje roczną strategię zrównoważonego wzrostu gospodarczego na 2020 r. oraz zmianę ukierunkowania europejskiego semestru poprzez włączenie celów zrównoważonego rozwoju i Europejskiego Zielonego Ładu jako podstawy nowego europejskiego modelu wzrostu; przypomina </w:t>
            </w:r>
            <w:r w:rsidRPr="00CF7198">
              <w:rPr>
                <w:b/>
                <w:i/>
              </w:rPr>
              <w:t>znaczenie zrównoważonego wzrostu i włączenia społecznego</w:t>
            </w:r>
            <w:r w:rsidRPr="00CF7198">
              <w:t xml:space="preserve"> w kształtowaniu unijnej polityki gospodarczej;</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105</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Evelyn Regner</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Ustęp 1</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6C5B1C">
            <w:pPr>
              <w:pStyle w:val="Normal6a"/>
            </w:pPr>
            <w:r w:rsidRPr="00CF7198">
              <w:t>1.</w:t>
            </w:r>
            <w:r w:rsidRPr="00CF7198">
              <w:tab/>
              <w:t xml:space="preserve">z zadowoleniem przyjmuje roczną strategię zrównoważonego wzrostu gospodarczego na 2020 r. oraz zmianę ukierunkowania europejskiego semestru poprzez włączenie celów zrównoważonego rozwoju i Europejskiego Zielonego Ładu jako podstawy nowego europejskiego modelu </w:t>
            </w:r>
            <w:r w:rsidRPr="00CF7198">
              <w:rPr>
                <w:b/>
                <w:i/>
              </w:rPr>
              <w:t>wzrostu</w:t>
            </w:r>
            <w:r w:rsidRPr="00CF7198">
              <w:t xml:space="preserve">; przypomina, że zrównoważony rozwój </w:t>
            </w:r>
            <w:r w:rsidRPr="00CF7198">
              <w:rPr>
                <w:b/>
                <w:i/>
              </w:rPr>
              <w:t>i</w:t>
            </w:r>
            <w:r w:rsidRPr="00CF7198">
              <w:t xml:space="preserve"> włączenie społeczne powinny stać się centralnym elementem w kształtowaniu unijnej polityki gospodarczej, tak by cele społeczne i ekologiczne były traktowane na równi z dyscypliną budżetową;</w:t>
            </w:r>
          </w:p>
        </w:tc>
        <w:tc>
          <w:tcPr>
            <w:tcW w:w="4876" w:type="dxa"/>
          </w:tcPr>
          <w:p w:rsidR="000F3985" w:rsidRPr="00CF7198" w:rsidRDefault="006C5B1C">
            <w:pPr>
              <w:pStyle w:val="Normal6a"/>
            </w:pPr>
            <w:r w:rsidRPr="00CF7198">
              <w:t>1.</w:t>
            </w:r>
            <w:r w:rsidRPr="00CF7198">
              <w:tab/>
              <w:t xml:space="preserve">z zadowoleniem przyjmuje roczną strategię zrównoważonego wzrostu gospodarczego na 2020 r. oraz zmianę ukierunkowania europejskiego semestru poprzez włączenie celów zrównoważonego rozwoju i Europejskiego Zielonego Ładu jako podstawy nowego europejskiego modelu </w:t>
            </w:r>
            <w:r w:rsidRPr="00CF7198">
              <w:rPr>
                <w:b/>
                <w:i/>
              </w:rPr>
              <w:t>trwałego dobrobytu</w:t>
            </w:r>
            <w:r w:rsidRPr="00CF7198">
              <w:t>; przypomina, że zrównoważony rozwój</w:t>
            </w:r>
            <w:r w:rsidRPr="00CF7198">
              <w:rPr>
                <w:b/>
                <w:i/>
              </w:rPr>
              <w:t>,</w:t>
            </w:r>
            <w:r w:rsidRPr="00CF7198">
              <w:t xml:space="preserve"> włączenie społeczne </w:t>
            </w:r>
            <w:r w:rsidRPr="00CF7198">
              <w:rPr>
                <w:b/>
                <w:i/>
              </w:rPr>
              <w:t>i dobrostan ludzi</w:t>
            </w:r>
            <w:r w:rsidRPr="00CF7198">
              <w:t xml:space="preserve"> powinny stać się centralnym elementem w kształtowaniu unijnej polityki gospodarczej, tak by cele społeczne i ekologiczne były traktowane na równi z dyscypliną budżetową;</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106</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Jordi Cañas, Dragoş Pîslaru</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Ustęp 1</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6C5B1C">
            <w:pPr>
              <w:pStyle w:val="Normal6a"/>
            </w:pPr>
            <w:r w:rsidRPr="00CF7198">
              <w:t>1.</w:t>
            </w:r>
            <w:r w:rsidRPr="00CF7198">
              <w:tab/>
            </w:r>
            <w:r w:rsidRPr="00CF7198">
              <w:rPr>
                <w:b/>
                <w:i/>
              </w:rPr>
              <w:t>z zadowoleniem przyjmuje</w:t>
            </w:r>
            <w:r w:rsidRPr="00CF7198">
              <w:t xml:space="preserve"> roczną strategię zrównoważonego wzrostu gospodarczego </w:t>
            </w:r>
            <w:r w:rsidRPr="00CF7198">
              <w:rPr>
                <w:b/>
                <w:i/>
              </w:rPr>
              <w:t>na 2020 r. oraz zmianę ukierunkowania europejskiego semestru poprzez włączenie celów zrównoważonego rozwoju i Europejskiego Zielonego Ładu jako podstawy nowego europejskiego modelu wzrostu</w:t>
            </w:r>
            <w:r w:rsidRPr="00CF7198">
              <w:t xml:space="preserve">; przypomina, że zrównoważony rozwój i włączenie społeczne powinny stać się centralnym elementem w kształtowaniu unijnej polityki gospodarczej, </w:t>
            </w:r>
            <w:r w:rsidRPr="00CF7198">
              <w:rPr>
                <w:b/>
                <w:i/>
              </w:rPr>
              <w:t>tak by cele społeczne i ekologiczne były traktowane na równi z dyscypliną budżetową</w:t>
            </w:r>
            <w:r w:rsidRPr="00CF7198">
              <w:t>;</w:t>
            </w:r>
          </w:p>
        </w:tc>
        <w:tc>
          <w:tcPr>
            <w:tcW w:w="4876" w:type="dxa"/>
          </w:tcPr>
          <w:p w:rsidR="000F3985" w:rsidRPr="00CF7198" w:rsidRDefault="006C5B1C">
            <w:pPr>
              <w:pStyle w:val="Normal6a"/>
            </w:pPr>
            <w:r w:rsidRPr="00CF7198">
              <w:t>1.</w:t>
            </w:r>
            <w:r w:rsidRPr="00CF7198">
              <w:tab/>
            </w:r>
            <w:r w:rsidRPr="00CF7198">
              <w:rPr>
                <w:b/>
                <w:i/>
              </w:rPr>
              <w:t>odnotowuje, że „</w:t>
            </w:r>
            <w:r w:rsidRPr="00CF7198">
              <w:t xml:space="preserve">roczną </w:t>
            </w:r>
            <w:r w:rsidRPr="00CF7198">
              <w:rPr>
                <w:b/>
                <w:i/>
              </w:rPr>
              <w:t>analizę wzrostu gospodarczego” przemianowano na „roczną</w:t>
            </w:r>
            <w:r w:rsidRPr="00CF7198">
              <w:t xml:space="preserve"> strategię zrównoważonego wzrostu gospodarczego</w:t>
            </w:r>
            <w:r w:rsidRPr="00CF7198">
              <w:rPr>
                <w:b/>
                <w:i/>
              </w:rPr>
              <w:t>”</w:t>
            </w:r>
            <w:r w:rsidRPr="00CF7198">
              <w:t xml:space="preserve">; przypomina, że zrównoważony rozwój i włączenie społeczne powinny stać się centralnym elementem w kształtowaniu unijnej polityki gospodarczej, </w:t>
            </w:r>
            <w:r w:rsidRPr="00CF7198">
              <w:rPr>
                <w:b/>
                <w:i/>
              </w:rPr>
              <w:t>bez osłabiania obecnych ram, poprzez uzupełnienie obecnego podejścia europejskiego semestru opartego na dyscyplinie fiskalnej i budżetowej o dyscyplinę klimatyczną i środowiskową dzięki wprowadzeniu nowych wskaźników klimatu</w:t>
            </w:r>
            <w:r w:rsidRPr="00CF7198">
              <w:t>;</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107</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Sandra Pereira, Leila Chaibi</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Ustęp 1</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6C5B1C">
            <w:pPr>
              <w:pStyle w:val="Normal6a"/>
            </w:pPr>
            <w:r w:rsidRPr="00CF7198">
              <w:t>1.</w:t>
            </w:r>
            <w:r w:rsidRPr="00CF7198">
              <w:tab/>
            </w:r>
            <w:r w:rsidRPr="00CF7198">
              <w:rPr>
                <w:b/>
                <w:i/>
              </w:rPr>
              <w:t>z zadowoleniem przyjmuje roczną strategię zrównoważonego wzrostu gospodarczego na 2020 r. oraz zmianę ukierunkowania europejskiego semestru poprzez włączenie celów zrównoważonego rozwoju i Europejskiego Zielonego Ładu jako podstawy nowego europejskiego modelu wzrostu;</w:t>
            </w:r>
            <w:r w:rsidRPr="00CF7198">
              <w:t xml:space="preserve"> przypomina, że zrównoważony rozwój i włączenie społeczne powinny stać się centralnym elementem w kształtowaniu </w:t>
            </w:r>
            <w:r w:rsidRPr="00CF7198">
              <w:rPr>
                <w:b/>
                <w:i/>
              </w:rPr>
              <w:t>unijnej</w:t>
            </w:r>
            <w:r w:rsidRPr="00CF7198">
              <w:t xml:space="preserve"> polityki gospodarczej, </w:t>
            </w:r>
            <w:r w:rsidRPr="00CF7198">
              <w:rPr>
                <w:b/>
                <w:i/>
              </w:rPr>
              <w:t>tak by cele społeczne i ekologiczne były traktowane na równi z dyscypliną budżetową</w:t>
            </w:r>
            <w:r w:rsidRPr="00CF7198">
              <w:t>;</w:t>
            </w:r>
          </w:p>
        </w:tc>
        <w:tc>
          <w:tcPr>
            <w:tcW w:w="4876" w:type="dxa"/>
          </w:tcPr>
          <w:p w:rsidR="000F3985" w:rsidRPr="00CF7198" w:rsidRDefault="006C5B1C">
            <w:pPr>
              <w:pStyle w:val="Normal6a"/>
            </w:pPr>
            <w:r w:rsidRPr="00CF7198">
              <w:t>1.</w:t>
            </w:r>
            <w:r w:rsidRPr="00CF7198">
              <w:tab/>
              <w:t xml:space="preserve">przypomina, że zrównoważony rozwój i włączenie społeczne powinny stać się centralnym elementem w kształtowaniu polityki gospodarczej </w:t>
            </w:r>
            <w:r w:rsidRPr="00CF7198">
              <w:rPr>
                <w:b/>
                <w:i/>
              </w:rPr>
              <w:t>państw członkowskich</w:t>
            </w:r>
            <w:r w:rsidRPr="00CF7198">
              <w:t xml:space="preserve">, </w:t>
            </w:r>
            <w:r w:rsidRPr="00CF7198">
              <w:rPr>
                <w:b/>
                <w:i/>
              </w:rPr>
              <w:t>na przykład przez włączenie celów zrównoważonego rozwoju jako podstawy modelu wzrostu gospodarczego</w:t>
            </w:r>
            <w:r w:rsidRPr="00CF7198">
              <w:t>;</w:t>
            </w:r>
            <w:r w:rsidRPr="00CF7198">
              <w:rPr>
                <w:b/>
                <w:i/>
              </w:rPr>
              <w:t xml:space="preserve"> uważa jednak, że nie jest to zgodne z paktem fiskalnym, paktem stabilności i wzrostu oraz europejskim semestrem;</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108</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Stelios Kympouropoulos</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Ustęp 1</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6C5B1C">
            <w:pPr>
              <w:pStyle w:val="Normal6a"/>
            </w:pPr>
            <w:r w:rsidRPr="00CF7198">
              <w:t>1.</w:t>
            </w:r>
            <w:r w:rsidRPr="00CF7198">
              <w:tab/>
              <w:t xml:space="preserve">z zadowoleniem przyjmuje roczną strategię zrównoważonego wzrostu gospodarczego na 2020 r. oraz zmianę ukierunkowania europejskiego semestru poprzez włączenie celów zrównoważonego rozwoju i Europejskiego Zielonego Ładu jako podstawy nowego europejskiego modelu wzrostu; przypomina, że zrównoważony rozwój i i włączenie społeczne powinny stać się centralnym elementem w kształtowaniu unijnej polityki gospodarczej, </w:t>
            </w:r>
            <w:r w:rsidRPr="00CF7198">
              <w:rPr>
                <w:b/>
                <w:i/>
              </w:rPr>
              <w:t>tak by cele społeczne i ekologiczne były traktowane na równi z dyscypliną budżetową</w:t>
            </w:r>
            <w:r w:rsidRPr="00CF7198">
              <w:t>;</w:t>
            </w:r>
          </w:p>
        </w:tc>
        <w:tc>
          <w:tcPr>
            <w:tcW w:w="4876" w:type="dxa"/>
          </w:tcPr>
          <w:p w:rsidR="000F3985" w:rsidRPr="00CF7198" w:rsidRDefault="006C5B1C">
            <w:pPr>
              <w:pStyle w:val="Normal6a"/>
            </w:pPr>
            <w:r w:rsidRPr="00CF7198">
              <w:t>1.</w:t>
            </w:r>
            <w:r w:rsidRPr="00CF7198">
              <w:tab/>
              <w:t xml:space="preserve">z zadowoleniem przyjmuje roczną strategię zrównoważonego wzrostu gospodarczego na 2020 r. oraz zmianę ukierunkowania europejskiego semestru poprzez włączenie celów zrównoważonego rozwoju i Europejskiego Zielonego Ładu jako podstawy nowego europejskiego modelu wzrostu; przypomina, że zrównoważony rozwój i włączenie społeczne powinny stać się centralnym elementem w kształtowaniu unijnej polityki gospodarczej, </w:t>
            </w:r>
            <w:r w:rsidRPr="00CF7198">
              <w:rPr>
                <w:b/>
                <w:i/>
              </w:rPr>
              <w:t>i podkreśla znaczenie celów środowiskowych i społecznych, zwłaszcza nowych zielonych miejsc pracy</w:t>
            </w:r>
            <w:r w:rsidRPr="00CF7198">
              <w:t>;</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109</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Sandra Pereira, Leila Chaibi</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Ustęp 1 a (nowy)</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0F3985">
            <w:pPr>
              <w:pStyle w:val="Normal6a"/>
            </w:pPr>
          </w:p>
        </w:tc>
        <w:tc>
          <w:tcPr>
            <w:tcW w:w="4876" w:type="dxa"/>
          </w:tcPr>
          <w:p w:rsidR="000F3985" w:rsidRPr="00CF7198" w:rsidRDefault="006C5B1C">
            <w:pPr>
              <w:pStyle w:val="Normal6a"/>
            </w:pPr>
            <w:r w:rsidRPr="00CF7198">
              <w:rPr>
                <w:b/>
                <w:i/>
              </w:rPr>
              <w:t>1a.</w:t>
            </w:r>
            <w:r w:rsidRPr="00CF7198">
              <w:tab/>
            </w:r>
            <w:r w:rsidRPr="00CF7198">
              <w:rPr>
                <w:b/>
                <w:i/>
              </w:rPr>
              <w:t>pilnie wzywa do podjęcia prawdziwej walki z nierównościami, niepewnością zatrudnienia, niskimi płacami, które hamują rozwój gospodarczy i wzrost społeczny; pamięta jednak, że nie jest to możliwe w ramach europejskiego zarządzania gospodarczego i traktatu lizbońskiego; w związku z tym apeluje o uchylenie europejskiego semestru i zwołanie międzyrządowego szczytu w celu instytucjonalizacji odwracalności traktatów, uchylenia Traktatu o funkcjonowaniu UE, paktu stabilności i wzrostu oraz międzyrządowego Traktatu o stabilności, koordynacji i zarządzaniu;</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110</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Lina Gálvez Muñoz, Estrella Durá Ferrandis, Alicia Homs Ginel</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Ustęp 1 a (nowy)</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0F3985">
            <w:pPr>
              <w:pStyle w:val="Normal6a"/>
            </w:pPr>
          </w:p>
        </w:tc>
        <w:tc>
          <w:tcPr>
            <w:tcW w:w="4876" w:type="dxa"/>
          </w:tcPr>
          <w:p w:rsidR="000F3985" w:rsidRPr="00CF7198" w:rsidRDefault="006C5B1C">
            <w:pPr>
              <w:pStyle w:val="Normal6a"/>
            </w:pPr>
            <w:r w:rsidRPr="00CF7198">
              <w:rPr>
                <w:b/>
                <w:i/>
              </w:rPr>
              <w:t>1a.</w:t>
            </w:r>
            <w:r w:rsidRPr="00CF7198">
              <w:tab/>
            </w:r>
            <w:r w:rsidRPr="00CF7198">
              <w:rPr>
                <w:b/>
                <w:i/>
              </w:rPr>
              <w:t>z zadowoleniem przyjmuje zobowiązanie nowej Komisji do zaproponowania strategii UE na rzecz równouprawnienia płci, w tym wiążących środków przejrzystości płac, w ciągu pierwszych 100 dni jej mandatu; wzywa Komisję do uzupełnienia tej inicjatywy o narzędzia zapewniające obiektywne kryteria, które pozwolą na neutralną pod względem płci ocenę i porównywalność wartości pracy w różnych sektorach, tak by osiągnąć równą płacę za taką samą pracę i pracę o tej samej wartości dla kobiet i mężczyzn we wszystkich sektorach i zawodach;</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111</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Lina Gálvez Muñoz</w:t>
      </w:r>
      <w:r w:rsidRPr="00CF7198">
        <w:rPr>
          <w:rStyle w:val="HideTWBExt"/>
          <w:noProof w:val="0"/>
        </w:rPr>
        <w:t>&lt;/Members&gt;</w:t>
      </w:r>
    </w:p>
    <w:p w:rsidR="000F3985" w:rsidRPr="00CF7198" w:rsidRDefault="006C5B1C">
      <w:r w:rsidRPr="00CF7198">
        <w:rPr>
          <w:rStyle w:val="HideTWBExt"/>
          <w:noProof w:val="0"/>
        </w:rPr>
        <w:t>&lt;AuNomDe&gt;</w:t>
      </w:r>
      <w:r w:rsidRPr="00CF7198">
        <w:rPr>
          <w:rStyle w:val="HideTWBInt"/>
          <w:color w:val="auto"/>
        </w:rPr>
        <w:t>{FEMM}</w:t>
      </w:r>
      <w:r w:rsidRPr="00CF7198">
        <w:t>w imieniu Komisji Praw Kobiet i Równouprawnienia</w:t>
      </w:r>
      <w:r w:rsidRPr="00CF7198">
        <w:rPr>
          <w:rStyle w:val="HideTWBExt"/>
          <w:noProof w:val="0"/>
        </w:rPr>
        <w:t>&lt;/AuNomDe&gt;</w:t>
      </w:r>
    </w:p>
    <w:p w:rsidR="000F3985" w:rsidRPr="00CF7198" w:rsidRDefault="006C5B1C">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Ustęp 1 a (nowy)</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0F3985">
            <w:pPr>
              <w:pStyle w:val="Normal6a"/>
            </w:pPr>
          </w:p>
        </w:tc>
        <w:tc>
          <w:tcPr>
            <w:tcW w:w="4876" w:type="dxa"/>
          </w:tcPr>
          <w:p w:rsidR="000F3985" w:rsidRPr="00CF7198" w:rsidRDefault="006C5B1C">
            <w:pPr>
              <w:pStyle w:val="Normal6a"/>
            </w:pPr>
            <w:r w:rsidRPr="00CF7198">
              <w:rPr>
                <w:b/>
                <w:i/>
              </w:rPr>
              <w:t>1a.</w:t>
            </w:r>
            <w:r w:rsidRPr="00CF7198">
              <w:tab/>
            </w:r>
            <w:r w:rsidRPr="00CF7198">
              <w:rPr>
                <w:b/>
                <w:i/>
              </w:rPr>
              <w:t>wzywa państwa członkowskie do wyznaczania w krajowych programach reform konkretnych ilościowych celów, aby osiągnąć cele barcelońskie i wdrożyć konkretne środki ukierunkowane na grupy kobiet, wśród których panuje wysoka stopa bezrobocia, takie jak kobiety młode, kobiety starsze, imigrantki, kobiety z niepełnosprawnością, samotne matki i kobiety romskie; podkreśla, że różnice w zatrudnieniu są szczególnie duże w przypadku matek i kobiet sprawujących opiekę;</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112</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Kira Marie Peter-Hansen</w:t>
      </w:r>
      <w:r w:rsidRPr="00CF7198">
        <w:rPr>
          <w:rStyle w:val="HideTWBExt"/>
          <w:noProof w:val="0"/>
        </w:rPr>
        <w:t>&lt;/Members&gt;</w:t>
      </w:r>
    </w:p>
    <w:p w:rsidR="000F3985" w:rsidRPr="00CF7198" w:rsidRDefault="006C5B1C">
      <w:r w:rsidRPr="00CF7198">
        <w:rPr>
          <w:rStyle w:val="HideTWBExt"/>
          <w:noProof w:val="0"/>
        </w:rPr>
        <w:t>&lt;AuNomDe&gt;</w:t>
      </w:r>
      <w:r w:rsidRPr="00CF7198">
        <w:rPr>
          <w:rStyle w:val="HideTWBInt"/>
          <w:color w:val="auto"/>
        </w:rPr>
        <w:t>{Greens/EFA}</w:t>
      </w:r>
      <w:r w:rsidRPr="00CF7198">
        <w:t>w imieniu grupy Verts/ALE</w:t>
      </w:r>
      <w:r w:rsidRPr="00CF7198">
        <w:rPr>
          <w:rStyle w:val="HideTWBExt"/>
          <w:noProof w:val="0"/>
        </w:rPr>
        <w:t>&lt;/AuNomDe&gt;</w:t>
      </w:r>
    </w:p>
    <w:p w:rsidR="000F3985" w:rsidRPr="00CF7198" w:rsidRDefault="006C5B1C">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Ustęp 1 a (nowy)</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0F3985">
            <w:pPr>
              <w:pStyle w:val="Normal6a"/>
            </w:pPr>
          </w:p>
        </w:tc>
        <w:tc>
          <w:tcPr>
            <w:tcW w:w="4876" w:type="dxa"/>
          </w:tcPr>
          <w:p w:rsidR="000F3985" w:rsidRPr="00CF7198" w:rsidRDefault="006C5B1C">
            <w:pPr>
              <w:pStyle w:val="Normal6a"/>
            </w:pPr>
            <w:r w:rsidRPr="00CF7198">
              <w:rPr>
                <w:b/>
                <w:i/>
              </w:rPr>
              <w:t>1a.</w:t>
            </w:r>
            <w:r w:rsidRPr="00CF7198">
              <w:tab/>
            </w:r>
            <w:r w:rsidRPr="00CF7198">
              <w:rPr>
                <w:b/>
                <w:i/>
              </w:rPr>
              <w:t>podkreśla, że ekologizacja gospodarki oraz inwestycje w bardziej efektywne systemy opieki zdrowotnej zwiększą zdolność Europy do podnoszenia dobrostanu ludzi żyjących w UE; zauważa, że należy uwzględniać krótkoterminowe skutki budżetowe reform strukturalnych wraz z ich długoterminowymi skutkami środowiskowymi, gospodarczymi i społecznymi;</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113</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Véronique Trillet-Lenoir, Marie-Pierre Vedrenne, Dragoş Pîslaru, Stéphane Bijoux, Sylvie Brunet</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Ustęp 1 a (nowy)</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0F3985">
            <w:pPr>
              <w:pStyle w:val="Normal6a"/>
            </w:pPr>
          </w:p>
        </w:tc>
        <w:tc>
          <w:tcPr>
            <w:tcW w:w="4876" w:type="dxa"/>
          </w:tcPr>
          <w:p w:rsidR="000F3985" w:rsidRPr="00CF7198" w:rsidRDefault="006C5B1C">
            <w:pPr>
              <w:pStyle w:val="Normal6a"/>
            </w:pPr>
            <w:r w:rsidRPr="00CF7198">
              <w:rPr>
                <w:b/>
                <w:i/>
              </w:rPr>
              <w:t>1a.</w:t>
            </w:r>
            <w:r w:rsidRPr="00CF7198">
              <w:tab/>
            </w:r>
            <w:r w:rsidRPr="00CF7198">
              <w:rPr>
                <w:b/>
                <w:i/>
              </w:rPr>
              <w:t>z zadowoleniem przyjmuje gotowość Komisji do zagwarantowania, że wszystkie działania i polityki UE będą musiały przyczyniać się do osiągnięcia celów Europejskiego Zielonego Ładu, z myślą o maksymalizacji korzyści dla zdrowia, jakości życia, odporności i konkurencyjności;</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114</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Sara Skyttedal</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Ustęp 1 a (nowy)</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0F3985">
            <w:pPr>
              <w:pStyle w:val="Normal6a"/>
            </w:pPr>
          </w:p>
        </w:tc>
        <w:tc>
          <w:tcPr>
            <w:tcW w:w="4876" w:type="dxa"/>
          </w:tcPr>
          <w:p w:rsidR="000F3985" w:rsidRPr="00CF7198" w:rsidRDefault="006C5B1C">
            <w:pPr>
              <w:pStyle w:val="Normal6a"/>
            </w:pPr>
            <w:r w:rsidRPr="00CF7198">
              <w:rPr>
                <w:b/>
                <w:i/>
              </w:rPr>
              <w:t>1a.</w:t>
            </w:r>
            <w:r w:rsidRPr="00CF7198">
              <w:tab/>
            </w:r>
            <w:r w:rsidRPr="00CF7198">
              <w:rPr>
                <w:b/>
                <w:i/>
              </w:rPr>
              <w:t>podkreśla, że wzrost gospodarczy i stabilność budżetowa są konieczne, aby połączyć walkę ze zmianą klimatu z wysokim poziomem dobrobytu i publicznym wsparciem transformacji;</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115</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Sara Skyttedal</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Ustęp 1 b (nowy)</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0F3985">
            <w:pPr>
              <w:pStyle w:val="Normal6a"/>
            </w:pPr>
          </w:p>
        </w:tc>
        <w:tc>
          <w:tcPr>
            <w:tcW w:w="4876" w:type="dxa"/>
          </w:tcPr>
          <w:p w:rsidR="000F3985" w:rsidRPr="00CF7198" w:rsidRDefault="006C5B1C">
            <w:pPr>
              <w:pStyle w:val="Normal6a"/>
            </w:pPr>
            <w:r w:rsidRPr="00CF7198">
              <w:rPr>
                <w:b/>
                <w:i/>
              </w:rPr>
              <w:t>1b.</w:t>
            </w:r>
            <w:r w:rsidRPr="00CF7198">
              <w:tab/>
            </w:r>
            <w:r w:rsidRPr="00CF7198">
              <w:rPr>
                <w:b/>
                <w:i/>
              </w:rPr>
              <w:t>przypomina o znaczeniu poszanowania zasady pomocniczości; wzywa Komisję do ochrony różnorodności systemów społecznych w państwach członkowskich, a jednocześnie do pracy nad wspólnymi celami społecznymi w ramach europejskiego semestru;</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116</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France Jamet</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Ustęp 2</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6C5B1C">
            <w:pPr>
              <w:pStyle w:val="Normal6a"/>
            </w:pPr>
            <w:r w:rsidRPr="00CF7198">
              <w:rPr>
                <w:b/>
                <w:i/>
              </w:rPr>
              <w:t>2.</w:t>
            </w:r>
            <w:r w:rsidRPr="00CF7198">
              <w:tab/>
            </w:r>
            <w:r w:rsidRPr="00CF7198">
              <w:rPr>
                <w:b/>
                <w:i/>
              </w:rPr>
              <w:t>zwraca się do Komisji, aby w odniesieniu do celów zrównoważonego rozwoju wyznaczyła unijne cele i główne wskaźniki pozwalające zmierzyć skuteczność decyzji politycznych i lepiej ukierunkować finansowanie;</w:t>
            </w:r>
          </w:p>
        </w:tc>
        <w:tc>
          <w:tcPr>
            <w:tcW w:w="4876" w:type="dxa"/>
          </w:tcPr>
          <w:p w:rsidR="000F3985" w:rsidRPr="00CF7198" w:rsidRDefault="006C5B1C">
            <w:pPr>
              <w:pStyle w:val="Normal6a"/>
            </w:pPr>
            <w:r w:rsidRPr="00CF7198">
              <w:rPr>
                <w:b/>
                <w:i/>
              </w:rPr>
              <w:t>skreśla się</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117</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Ádám Kósa</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Ustęp 2</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6C5B1C">
            <w:pPr>
              <w:pStyle w:val="Normal6a"/>
            </w:pPr>
            <w:r w:rsidRPr="00CF7198">
              <w:t>2.</w:t>
            </w:r>
            <w:r w:rsidRPr="00CF7198">
              <w:tab/>
              <w:t xml:space="preserve">zwraca się do Komisji, aby w odniesieniu do celów zrównoważonego rozwoju wyznaczyła unijne cele </w:t>
            </w:r>
            <w:r w:rsidRPr="00CF7198">
              <w:rPr>
                <w:b/>
                <w:i/>
              </w:rPr>
              <w:t xml:space="preserve">i główne wskaźniki </w:t>
            </w:r>
            <w:r w:rsidRPr="00CF7198">
              <w:t xml:space="preserve">pozwalające zmierzyć skuteczność decyzji politycznych </w:t>
            </w:r>
            <w:r w:rsidRPr="00CF7198">
              <w:rPr>
                <w:b/>
                <w:i/>
              </w:rPr>
              <w:t>i lepiej ukierunkować finansowanie</w:t>
            </w:r>
            <w:r w:rsidRPr="00CF7198">
              <w:t>;</w:t>
            </w:r>
          </w:p>
        </w:tc>
        <w:tc>
          <w:tcPr>
            <w:tcW w:w="4876" w:type="dxa"/>
          </w:tcPr>
          <w:p w:rsidR="000F3985" w:rsidRPr="00CF7198" w:rsidRDefault="006C5B1C">
            <w:pPr>
              <w:pStyle w:val="Normal6a"/>
            </w:pPr>
            <w:r w:rsidRPr="00CF7198">
              <w:t>2.</w:t>
            </w:r>
            <w:r w:rsidRPr="00CF7198">
              <w:tab/>
              <w:t>zwraca się do Komisji, aby w odniesieniu do celów zrównoważonego rozwoju wyznaczyła unijne cele pozwalające zmierzyć skuteczność decyzji politycznych;</w:t>
            </w:r>
            <w:r w:rsidRPr="00CF7198">
              <w:rPr>
                <w:b/>
                <w:i/>
              </w:rPr>
              <w:t xml:space="preserve"> przypomina, że chociaż europejski semestr musi szanować cele zrównoważonego rozwoju ONZ i filar socjalny, nie mogą one same w sobie pełnić roli strategii, która musi również odzwierciedlać europejskie realia i wyzwania w dziedzinie zatrudnienia i spraw społecznych, takie jak rozwój technologiczny i zmiany demograficzne, które wywierają również ogromną presję na rynek pracy i nasze systemy ochrony socjalnej, przy czym konieczne jest też stawienie czoła wyzwaniom, przed którymi stoją niektóre grupy społeczne, a także zmniejszenie nierówności;</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118</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Lina Gálvez Muñoz</w:t>
      </w:r>
      <w:r w:rsidRPr="00CF7198">
        <w:rPr>
          <w:rStyle w:val="HideTWBExt"/>
          <w:noProof w:val="0"/>
        </w:rPr>
        <w:t>&lt;/Members&gt;</w:t>
      </w:r>
    </w:p>
    <w:p w:rsidR="000F3985" w:rsidRPr="00CF7198" w:rsidRDefault="006C5B1C">
      <w:r w:rsidRPr="00CF7198">
        <w:rPr>
          <w:rStyle w:val="HideTWBExt"/>
          <w:noProof w:val="0"/>
        </w:rPr>
        <w:t>&lt;AuNomDe&gt;</w:t>
      </w:r>
      <w:r w:rsidRPr="00CF7198">
        <w:rPr>
          <w:rStyle w:val="HideTWBInt"/>
          <w:color w:val="auto"/>
        </w:rPr>
        <w:t>{FEMM}</w:t>
      </w:r>
      <w:r w:rsidRPr="00CF7198">
        <w:t>w imieniu Komisji Praw Kobiet i Równouprawnienia</w:t>
      </w:r>
      <w:r w:rsidRPr="00CF7198">
        <w:rPr>
          <w:rStyle w:val="HideTWBExt"/>
          <w:noProof w:val="0"/>
        </w:rPr>
        <w:t>&lt;/AuNomDe&gt;</w:t>
      </w:r>
    </w:p>
    <w:p w:rsidR="000F3985" w:rsidRPr="00CF7198" w:rsidRDefault="006C5B1C">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Ustęp 2 a (nowy)</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0F3985">
            <w:pPr>
              <w:pStyle w:val="Normal6a"/>
            </w:pPr>
          </w:p>
        </w:tc>
        <w:tc>
          <w:tcPr>
            <w:tcW w:w="4876" w:type="dxa"/>
          </w:tcPr>
          <w:p w:rsidR="000F3985" w:rsidRPr="00CF7198" w:rsidRDefault="006C5B1C">
            <w:pPr>
              <w:pStyle w:val="Normal6a"/>
            </w:pPr>
            <w:r w:rsidRPr="00CF7198">
              <w:rPr>
                <w:b/>
                <w:i/>
              </w:rPr>
              <w:t>2a.</w:t>
            </w:r>
            <w:r w:rsidRPr="00CF7198">
              <w:tab/>
            </w:r>
            <w:r w:rsidRPr="00CF7198">
              <w:rPr>
                <w:b/>
                <w:i/>
              </w:rPr>
              <w:t>wzywa państwa członkowskie do zwrócenia uwagi na wymiar płci w ich krajowych programach reform w ramach europejskiego semestru, a zwłaszcza na regularne dokonywanie pomiaru postępów w dążeniu do równości kobiet i mężczyzn w obszarach zatrudnienia, włączenia społecznego, zwalczania ubóstwa, kształcenia oraz badań i innowacji; wzywa państwa członkowskie do regularnej analizy reform strukturalnych z perspektywy płci;</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119</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France Jamet</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Ustęp 3</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6C5B1C">
            <w:pPr>
              <w:pStyle w:val="Normal6a"/>
            </w:pPr>
            <w:r w:rsidRPr="00CF7198">
              <w:rPr>
                <w:b/>
                <w:i/>
              </w:rPr>
              <w:t>3.</w:t>
            </w:r>
            <w:r w:rsidRPr="00CF7198">
              <w:tab/>
            </w:r>
            <w:r w:rsidRPr="00CF7198">
              <w:rPr>
                <w:b/>
                <w:i/>
              </w:rPr>
              <w:t>z zadowoleniem przyjmuje uwzględnienie w rocznej strategii zrównoważonego wzrostu gospodarczego Europejskiego filaru praw socjalnych; zwraca uwagę na kluczową rolę tablicy wskaźników społecznych w europejskim semestrze; apeluje do Komisji o wzmocnienie tej tablicy przez dodanie do niej wskaźników odzwierciedlających wszystkie 20 zasad Europejskiego filaru praw socjalnych;</w:t>
            </w:r>
          </w:p>
        </w:tc>
        <w:tc>
          <w:tcPr>
            <w:tcW w:w="4876" w:type="dxa"/>
          </w:tcPr>
          <w:p w:rsidR="000F3985" w:rsidRPr="00CF7198" w:rsidRDefault="006C5B1C">
            <w:pPr>
              <w:pStyle w:val="Normal6a"/>
            </w:pPr>
            <w:r w:rsidRPr="00CF7198">
              <w:rPr>
                <w:b/>
                <w:i/>
              </w:rPr>
              <w:t>skreśla się</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120</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Klára Dobrev, Estrella Durá Ferrandis, Manuel Pizarro, Marc Angel, Alex Agius Saliba, Pierfrancesco Majorino, Alicia Homs Ginel, Lina Gálvez Muñoz, Evelyn Regner, Elisabetta Gualmini, Gabriele Bischoff, Leszek Miller, Milan Brglez, Agnes Jongerius, Brando Benifei</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Ustęp 3</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6C5B1C">
            <w:pPr>
              <w:pStyle w:val="Normal6a"/>
            </w:pPr>
            <w:r w:rsidRPr="00CF7198">
              <w:t>3.</w:t>
            </w:r>
            <w:r w:rsidRPr="00CF7198">
              <w:tab/>
              <w:t>z zadowoleniem przyjmuje uwzględnienie w rocznej strategii zrównoważonego wzrostu gospodarczego Europejskiego filaru praw socjalnych; zwraca uwagę na kluczową rolę tablicy wskaźników społecznych w europejskim semestrze; apeluje do Komisji o wzmocnienie tej tablicy przez dodanie do niej wskaźników odzwierciedlających wszystkie 20 zasad Europejskiego filaru praw socjalnych;</w:t>
            </w:r>
          </w:p>
        </w:tc>
        <w:tc>
          <w:tcPr>
            <w:tcW w:w="4876" w:type="dxa"/>
          </w:tcPr>
          <w:p w:rsidR="000F3985" w:rsidRPr="00CF7198" w:rsidRDefault="006C5B1C">
            <w:pPr>
              <w:pStyle w:val="Normal6a"/>
            </w:pPr>
            <w:r w:rsidRPr="00CF7198">
              <w:t>3.</w:t>
            </w:r>
            <w:r w:rsidRPr="00CF7198">
              <w:tab/>
              <w:t>z zadowoleniem przyjmuje uwzględnienie w rocznej strategii zrównoważonego wzrostu gospodarczego Europejskiego filaru praw socjalnych;</w:t>
            </w:r>
            <w:r w:rsidRPr="00CF7198">
              <w:rPr>
                <w:b/>
                <w:i/>
              </w:rPr>
              <w:t xml:space="preserve"> apeluje, aby sprawiedliwość i prawa socjalne miały takie samo znaczenie w nowym modelu gospodarczym jak równowaga środowiskowa i stabilność makroekonomiczna;</w:t>
            </w:r>
            <w:r w:rsidRPr="00CF7198">
              <w:t xml:space="preserve"> zwraca uwagę na kluczową rolę tablicy wskaźników społecznych w europejskim semestrze; apeluje do Komisji o wzmocnienie tej tablicy przez dodanie do niej wskaźników odzwierciedlających wszystkie 20 zasad Europejskiego filaru praw socjalnych; </w:t>
            </w:r>
            <w:r w:rsidRPr="00CF7198">
              <w:rPr>
                <w:b/>
                <w:i/>
              </w:rPr>
              <w:t>wzywa Komisję do przedstawienia planu działań na rzecz praw socjalnych, aby przekształcić Europejski filar praw socjalnych w wiążące zasady wzmacniające systemy zabezpieczenia społecznego, zapewniające poszanowanie modeli rynku pracy i poprawiające standard życia;</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121</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Kira Marie Peter-Hansen</w:t>
      </w:r>
      <w:r w:rsidRPr="00CF7198">
        <w:rPr>
          <w:rStyle w:val="HideTWBExt"/>
          <w:noProof w:val="0"/>
        </w:rPr>
        <w:t>&lt;/Members&gt;</w:t>
      </w:r>
    </w:p>
    <w:p w:rsidR="000F3985" w:rsidRPr="00CF7198" w:rsidRDefault="006C5B1C">
      <w:r w:rsidRPr="00CF7198">
        <w:rPr>
          <w:rStyle w:val="HideTWBExt"/>
          <w:noProof w:val="0"/>
        </w:rPr>
        <w:t>&lt;AuNomDe&gt;</w:t>
      </w:r>
      <w:r w:rsidRPr="00CF7198">
        <w:rPr>
          <w:rStyle w:val="HideTWBInt"/>
          <w:color w:val="auto"/>
        </w:rPr>
        <w:t>{Greens/EFA}</w:t>
      </w:r>
      <w:r w:rsidRPr="00CF7198">
        <w:t>w imieniu grupy Verts/ALE</w:t>
      </w:r>
      <w:r w:rsidRPr="00CF7198">
        <w:rPr>
          <w:rStyle w:val="HideTWBExt"/>
          <w:noProof w:val="0"/>
        </w:rPr>
        <w:t>&lt;/AuNomDe&gt;</w:t>
      </w:r>
    </w:p>
    <w:p w:rsidR="000F3985" w:rsidRPr="00CF7198" w:rsidRDefault="006C5B1C">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Ustęp 3</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6C5B1C">
            <w:pPr>
              <w:pStyle w:val="Normal6a"/>
            </w:pPr>
            <w:r w:rsidRPr="00CF7198">
              <w:t>3.</w:t>
            </w:r>
            <w:r w:rsidRPr="00CF7198">
              <w:tab/>
              <w:t>z zadowoleniem przyjmuje uwzględnienie w rocznej strategii zrównoważonego wzrostu gospodarczego Europejskiego filaru praw socjalnych; zwraca uwagę na kluczową rolę tablicy wskaźników społecznych w europejskim semestrze; apeluje do Komisji o wzmocnienie tej tablicy przez dodanie do niej wskaźników odzwierciedlających wszystkie 20 zasad Europejskiego filaru praw socjalnych;</w:t>
            </w:r>
          </w:p>
        </w:tc>
        <w:tc>
          <w:tcPr>
            <w:tcW w:w="4876" w:type="dxa"/>
          </w:tcPr>
          <w:p w:rsidR="000F3985" w:rsidRPr="00CF7198" w:rsidRDefault="006C5B1C">
            <w:pPr>
              <w:pStyle w:val="Normal6a"/>
            </w:pPr>
            <w:r w:rsidRPr="00CF7198">
              <w:t>3.</w:t>
            </w:r>
            <w:r w:rsidRPr="00CF7198">
              <w:tab/>
              <w:t xml:space="preserve">z zadowoleniem przyjmuje uwzględnienie w rocznej strategii zrównoważonego wzrostu gospodarczego Europejskiego filaru praw socjalnych; zwraca uwagę na kluczową rolę tablicy wskaźników społecznych w europejskim semestrze; apeluje do Komisji o wzmocnienie tej tablicy przez dodanie do niej wskaźników odzwierciedlających wszystkie 20 zasad Europejskiego filaru praw socjalnych; </w:t>
            </w:r>
            <w:r w:rsidRPr="00CF7198">
              <w:rPr>
                <w:b/>
                <w:i/>
              </w:rPr>
              <w:t>stwierdza, że odwołania do zasad Europejskiego filaru praw socjalnych powinny wyraźnie odnosić się do postanowień zmienionej Europejskiej karty społecznej, którym te zasady odpowiadają; stwierdza, że aby promować konwergencję w zakresie jednolitej interpretacji przepisów Europejskiego filaru praw socjalnych, odniesieniom powinno towarzyszyć zalecenie dotyczące uwzględnienia ich interpretacji dokonanej przez Europejski Komitet Praw Społecznych;</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122</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Ádám Kósa</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Ustęp 3</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6C5B1C">
            <w:pPr>
              <w:pStyle w:val="Normal6a"/>
            </w:pPr>
            <w:r w:rsidRPr="00CF7198">
              <w:t>3.</w:t>
            </w:r>
            <w:r w:rsidRPr="00CF7198">
              <w:tab/>
            </w:r>
            <w:r w:rsidRPr="00CF7198">
              <w:rPr>
                <w:b/>
                <w:i/>
              </w:rPr>
              <w:t>z zadowoleniem przyjmuje</w:t>
            </w:r>
            <w:r w:rsidRPr="00CF7198">
              <w:t xml:space="preserve"> uwzględnienie w rocznej strategii zrównoważonego wzrostu gospodarczego Europejskiego filaru praw socjalnych;</w:t>
            </w:r>
            <w:r w:rsidRPr="00CF7198">
              <w:rPr>
                <w:b/>
                <w:i/>
              </w:rPr>
              <w:t xml:space="preserve"> zwraca uwagę na kluczową rolę tablicy wskaźników społecznych w europejskim semestrze;</w:t>
            </w:r>
            <w:r w:rsidRPr="00CF7198">
              <w:t xml:space="preserve"> apeluje do Komisji o </w:t>
            </w:r>
            <w:r w:rsidRPr="00CF7198">
              <w:rPr>
                <w:b/>
                <w:i/>
              </w:rPr>
              <w:t>wzmocnienie tej tablicy</w:t>
            </w:r>
            <w:r w:rsidRPr="00CF7198">
              <w:t xml:space="preserve"> przez dodanie do niej wskaźników </w:t>
            </w:r>
            <w:r w:rsidRPr="00CF7198">
              <w:rPr>
                <w:b/>
                <w:i/>
              </w:rPr>
              <w:t>odzwierciedlających wszystkie 20 zasad Europejskiego filaru praw socjalnych</w:t>
            </w:r>
            <w:r w:rsidRPr="00CF7198">
              <w:t>;</w:t>
            </w:r>
          </w:p>
        </w:tc>
        <w:tc>
          <w:tcPr>
            <w:tcW w:w="4876" w:type="dxa"/>
          </w:tcPr>
          <w:p w:rsidR="000F3985" w:rsidRPr="00CF7198" w:rsidRDefault="006C5B1C">
            <w:pPr>
              <w:pStyle w:val="Normal6a"/>
            </w:pPr>
            <w:r w:rsidRPr="00CF7198">
              <w:t>3.</w:t>
            </w:r>
            <w:r w:rsidRPr="00CF7198">
              <w:tab/>
            </w:r>
            <w:r w:rsidRPr="00CF7198">
              <w:rPr>
                <w:b/>
                <w:i/>
              </w:rPr>
              <w:t>uważa, że</w:t>
            </w:r>
            <w:r w:rsidRPr="00CF7198">
              <w:t xml:space="preserve"> uwzględnienie w rocznej strategii zrównoważonego wzrostu gospodarczego Europejskiego filaru praw socjalnych </w:t>
            </w:r>
            <w:r w:rsidRPr="00CF7198">
              <w:rPr>
                <w:b/>
                <w:i/>
              </w:rPr>
              <w:t>nie jest zgodne z pierwotnym celem europejskiego semestru, który ma na celu osiągnięcie i utrzymanie stabilności makroekonomicznej i równowagi budżetowej</w:t>
            </w:r>
            <w:r w:rsidRPr="00CF7198">
              <w:t xml:space="preserve">; apeluje do Komisji o </w:t>
            </w:r>
            <w:r w:rsidRPr="00CF7198">
              <w:rPr>
                <w:b/>
                <w:i/>
              </w:rPr>
              <w:t>wykorzystanie istniejących wskaźników (takich jak EPM – przegląd sytuacji w dziedzinie zatrudnienia, SPPM – przegląd sytuacji w dziedzinie ochrony socjalnej, JAF – wspólne ramy oceny) zamiast wzmacniać tablicę</w:t>
            </w:r>
            <w:r w:rsidRPr="00CF7198">
              <w:t xml:space="preserve"> przez dodanie do niej wskaźników;</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123</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Jordi Cañas, Véronique Trillet-Lenoir, Dragoş Pîslaru, Sylvie Brunet, Marie-Pierre Vedrenne</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Ustęp 3</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6C5B1C">
            <w:pPr>
              <w:pStyle w:val="Normal6a"/>
            </w:pPr>
            <w:r w:rsidRPr="00CF7198">
              <w:t>3.</w:t>
            </w:r>
            <w:r w:rsidRPr="00CF7198">
              <w:tab/>
              <w:t>z zadowoleniem przyjmuje uwzględnienie w rocznej strategii zrównoważonego wzrostu gospodarczego Europejskiego filaru praw socjalnych; zwraca uwagę na kluczową rolę tablicy wskaźników społecznych w europejskim semestrze; apeluje do Komisji o wzmocnienie tej tablicy przez dodanie do niej wskaźników odzwierciedlających wszystkie 20 zasad Europejskiego filaru praw socjalnych;</w:t>
            </w:r>
          </w:p>
        </w:tc>
        <w:tc>
          <w:tcPr>
            <w:tcW w:w="4876" w:type="dxa"/>
          </w:tcPr>
          <w:p w:rsidR="000F3985" w:rsidRPr="00CF7198" w:rsidRDefault="006C5B1C">
            <w:pPr>
              <w:pStyle w:val="Normal6a"/>
            </w:pPr>
            <w:r w:rsidRPr="00CF7198">
              <w:t>3.</w:t>
            </w:r>
            <w:r w:rsidRPr="00CF7198">
              <w:tab/>
              <w:t>z zadowoleniem przyjmuje uwzględnienie w rocznej strategii zrównoważonego wzrostu gospodarczego Europejskiego filaru praw socjalnych; zwraca uwagę na kluczową rolę tablicy wskaźników społecznych w europejskim semestrze; apeluje do Komisji o wzmocnienie tej tablicy przez dodanie do niej wskaźników odzwierciedlających wszystkie 20 zasad Europejskiego filaru praw socjalnych</w:t>
            </w:r>
            <w:r w:rsidRPr="00CF7198">
              <w:rPr>
                <w:b/>
                <w:i/>
              </w:rPr>
              <w:t>, takich jak sprzyjający włączeniu społecznemu dostęp do edukacji, opieki zdrowotnej, żywienia, zatrudnienia, zakwaterowania, i zapewniających ochronę praw socjalnych, oraz o zagwarantowanie, by takie wskaźniki były analizowane w sposób zdezagregowany, np. dzieci, młodzież, seniorzy, płeć, migranci i osoby niepełnosprawne</w:t>
            </w:r>
            <w:r w:rsidRPr="00CF7198">
              <w:t>;</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124</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Sara Skyttedal</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Ustęp 3</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6C5B1C">
            <w:pPr>
              <w:pStyle w:val="Normal6a"/>
            </w:pPr>
            <w:r w:rsidRPr="00CF7198">
              <w:t>3.</w:t>
            </w:r>
            <w:r w:rsidRPr="00CF7198">
              <w:tab/>
            </w:r>
            <w:r w:rsidRPr="00CF7198">
              <w:rPr>
                <w:b/>
                <w:i/>
              </w:rPr>
              <w:t>z zadowoleniem przyjmuje</w:t>
            </w:r>
            <w:r w:rsidRPr="00CF7198">
              <w:t xml:space="preserve"> uwzględnienie w rocznej strategii zrównoważonego wzrostu gospodarczego Europejskiego filaru praw socjalnych; zwraca uwagę na kluczową rolę tablicy wskaźników społecznych w europejskim semestrze; apeluje do Komisji o wzmocnienie tej tablicy przez dodanie do niej wskaźników odzwierciedlających wszystkie 20 zasad Europejskiego filaru praw socjalnych;</w:t>
            </w:r>
          </w:p>
        </w:tc>
        <w:tc>
          <w:tcPr>
            <w:tcW w:w="4876" w:type="dxa"/>
          </w:tcPr>
          <w:p w:rsidR="000F3985" w:rsidRPr="00CF7198" w:rsidRDefault="006C5B1C">
            <w:pPr>
              <w:pStyle w:val="Normal6a"/>
            </w:pPr>
            <w:r w:rsidRPr="00CF7198">
              <w:t>3.</w:t>
            </w:r>
            <w:r w:rsidRPr="00CF7198">
              <w:tab/>
            </w:r>
            <w:r w:rsidRPr="00CF7198">
              <w:rPr>
                <w:b/>
                <w:i/>
              </w:rPr>
              <w:t>odnotowuje</w:t>
            </w:r>
            <w:r w:rsidRPr="00CF7198">
              <w:t xml:space="preserve"> uwzględnienie w rocznej strategii zrównoważonego wzrostu gospodarczego Europejskiego filaru praw socjalnych; zwraca uwagę na kluczową rolę tablicy wskaźników społecznych w europejskim semestrze; apeluje do Komisji o wzmocnienie tej tablicy przez dodanie do niej wskaźników odzwierciedlających wszystkie 20 zasad Europejskiego filaru praw socjalnych; </w:t>
            </w:r>
            <w:r w:rsidRPr="00CF7198">
              <w:rPr>
                <w:b/>
                <w:i/>
              </w:rPr>
              <w:t>przypomina oświadczenie Komisji w sprawie wąskiego i ukierunkowanego europejskiego semestru;</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125</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Guido Reil</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Ustęp 3</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6C5B1C">
            <w:pPr>
              <w:pStyle w:val="Normal6a"/>
            </w:pPr>
            <w:r w:rsidRPr="00CF7198">
              <w:t>3.</w:t>
            </w:r>
            <w:r w:rsidRPr="00CF7198">
              <w:tab/>
            </w:r>
            <w:r w:rsidRPr="00CF7198">
              <w:rPr>
                <w:b/>
                <w:i/>
              </w:rPr>
              <w:t>z zadowoleniem przyjmuje</w:t>
            </w:r>
            <w:r w:rsidRPr="00CF7198">
              <w:t xml:space="preserve"> uwzględnienie w rocznej strategii zrównoważonego wzrostu gospodarczego Europejskiego filaru praw socjalnych; zwraca uwagę na kluczową rolę tablicy wskaźników społecznych w europejskim semestrze; </w:t>
            </w:r>
            <w:r w:rsidRPr="00CF7198">
              <w:rPr>
                <w:b/>
                <w:i/>
              </w:rPr>
              <w:t>apeluje do Komisji o wzmocnienie tej tablicy przez dodanie do niej wskaźników odzwierciedlających wszystkie 20 zasad Europejskiego filaru praw socjalnych</w:t>
            </w:r>
            <w:r w:rsidRPr="00CF7198">
              <w:t>;</w:t>
            </w:r>
          </w:p>
        </w:tc>
        <w:tc>
          <w:tcPr>
            <w:tcW w:w="4876" w:type="dxa"/>
          </w:tcPr>
          <w:p w:rsidR="000F3985" w:rsidRPr="00CF7198" w:rsidRDefault="006C5B1C">
            <w:pPr>
              <w:pStyle w:val="Normal6a"/>
            </w:pPr>
            <w:r w:rsidRPr="00CF7198">
              <w:t>3.</w:t>
            </w:r>
            <w:r w:rsidRPr="00CF7198">
              <w:tab/>
            </w:r>
            <w:r w:rsidRPr="00CF7198">
              <w:rPr>
                <w:b/>
                <w:i/>
              </w:rPr>
              <w:t>odnotowuje</w:t>
            </w:r>
            <w:r w:rsidRPr="00CF7198">
              <w:t xml:space="preserve"> uwzględnienie w rocznej strategii zrównoważonego wzrostu gospodarczego Europejskiego filaru praw socjalnych; zwraca uwagę na kluczową rolę tablicy wskaźników społecznych w europejskim semestrze; </w:t>
            </w:r>
            <w:r w:rsidRPr="00CF7198">
              <w:rPr>
                <w:b/>
                <w:i/>
              </w:rPr>
              <w:t>podkreśla, że polityka społeczna i ochrona socjalna powinny i muszą pozostać jedną z wyłącznych kompetencji państw członkowskich</w:t>
            </w:r>
            <w:r w:rsidRPr="00CF7198">
              <w:t xml:space="preserve">; </w:t>
            </w:r>
            <w:r w:rsidRPr="00CF7198">
              <w:rPr>
                <w:b/>
                <w:i/>
              </w:rPr>
              <w:t>odrzuca wszelkie próby ujednolicania polityki społecznej i systemów ochrony socjalnej państw członkowskich w różnych dziedzinach;</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126</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Véronique Trillet-Lenoir, Marie-Pierre Vedrenne, Dragoş Pîslaru, Stéphane Bijoux, Sylvie Brunet</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Ustęp 3 a (nowy)</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0F3985">
            <w:pPr>
              <w:pStyle w:val="Normal6a"/>
            </w:pPr>
          </w:p>
        </w:tc>
        <w:tc>
          <w:tcPr>
            <w:tcW w:w="4876" w:type="dxa"/>
          </w:tcPr>
          <w:p w:rsidR="000F3985" w:rsidRPr="00CF7198" w:rsidRDefault="006C5B1C">
            <w:pPr>
              <w:pStyle w:val="Normal6a"/>
            </w:pPr>
            <w:r w:rsidRPr="00CF7198">
              <w:rPr>
                <w:b/>
                <w:i/>
              </w:rPr>
              <w:t>3a.</w:t>
            </w:r>
            <w:r w:rsidRPr="00CF7198">
              <w:tab/>
            </w:r>
            <w:r w:rsidRPr="00CF7198">
              <w:rPr>
                <w:b/>
                <w:i/>
              </w:rPr>
              <w:t>podkreśla jednak, że populacja referencyjna w europejskim badaniu warunków życia ludności(EU-SILC)</w:t>
            </w:r>
            <w:r w:rsidRPr="00CF7198">
              <w:rPr>
                <w:rStyle w:val="SupBoldItalic"/>
              </w:rPr>
              <w:t>1a</w:t>
            </w:r>
            <w:r w:rsidRPr="00CF7198">
              <w:rPr>
                <w:b/>
                <w:i/>
              </w:rPr>
              <w:t xml:space="preserve"> obejmuje prywatne gospodarstwa domowe i ich obecnych członków, przy czym osoby mieszkające w zbiorowych gospodarstwach domowych i instytucjach zasadniczo są wyłączone z populacji docelowej; ubolewa, że prowadzi to do wyłączenia z oficjalnych danych osób bezdomnych i bardzo utrudnia monitorowanie ich sytuacji; wzywa Komisję do dopilnowania, aby instrumenty monitorowania Europejskiego filaru praw socjalnych i europejskiego semestru zawierały informacje o osobach najbardziej potrzebujących i wykluczonych;</w:t>
            </w:r>
          </w:p>
        </w:tc>
      </w:tr>
      <w:tr w:rsidR="00142974" w:rsidRPr="00CF7198">
        <w:trPr>
          <w:jc w:val="center"/>
        </w:trPr>
        <w:tc>
          <w:tcPr>
            <w:tcW w:w="4876" w:type="dxa"/>
          </w:tcPr>
          <w:p w:rsidR="000F3985" w:rsidRPr="00CF7198" w:rsidRDefault="000F3985">
            <w:pPr>
              <w:pStyle w:val="Normal6a"/>
            </w:pPr>
          </w:p>
        </w:tc>
        <w:tc>
          <w:tcPr>
            <w:tcW w:w="4876" w:type="dxa"/>
          </w:tcPr>
          <w:p w:rsidR="000F3985" w:rsidRPr="00CF7198" w:rsidRDefault="006C5B1C">
            <w:pPr>
              <w:pStyle w:val="Normal6a"/>
            </w:pPr>
            <w:r w:rsidRPr="00CF7198">
              <w:t>_________________</w:t>
            </w:r>
          </w:p>
        </w:tc>
      </w:tr>
      <w:tr w:rsidR="00142974" w:rsidRPr="00CF7198">
        <w:trPr>
          <w:jc w:val="center"/>
        </w:trPr>
        <w:tc>
          <w:tcPr>
            <w:tcW w:w="4876" w:type="dxa"/>
          </w:tcPr>
          <w:p w:rsidR="000F3985" w:rsidRPr="00CF7198" w:rsidRDefault="000F3985">
            <w:pPr>
              <w:pStyle w:val="Normal6a"/>
            </w:pPr>
          </w:p>
        </w:tc>
        <w:tc>
          <w:tcPr>
            <w:tcW w:w="4876" w:type="dxa"/>
          </w:tcPr>
          <w:p w:rsidR="000F3985" w:rsidRPr="00CF7198" w:rsidRDefault="006C5B1C">
            <w:pPr>
              <w:pStyle w:val="Normal6a"/>
            </w:pPr>
            <w:r w:rsidRPr="00CF7198">
              <w:rPr>
                <w:rStyle w:val="SupBoldItalic"/>
              </w:rPr>
              <w:t>1a</w:t>
            </w:r>
            <w:r w:rsidRPr="00CF7198">
              <w:t xml:space="preserve"> </w:t>
            </w:r>
            <w:r w:rsidRPr="00CF7198">
              <w:rPr>
                <w:b/>
                <w:i/>
              </w:rPr>
              <w:t>Eurostat, Statistics explained, Europejskie badanie warunków życia ludności (EU-SILC) [URL: https://ec.europa.eu/eurostat/statistics-explained/index.php/Glossary:EU_statistics_on_income_and_living_conditions_(EU-SILC)].</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127</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Lina Gálvez Muñoz, Estrella Durá Ferrandis, Alicia Homs Ginel</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Ustęp 3 a (nowy)</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0F3985">
            <w:pPr>
              <w:pStyle w:val="Normal6a"/>
            </w:pPr>
          </w:p>
        </w:tc>
        <w:tc>
          <w:tcPr>
            <w:tcW w:w="4876" w:type="dxa"/>
          </w:tcPr>
          <w:p w:rsidR="000F3985" w:rsidRPr="00CF7198" w:rsidRDefault="006C5B1C">
            <w:pPr>
              <w:pStyle w:val="Normal6a"/>
            </w:pPr>
            <w:r w:rsidRPr="00CF7198">
              <w:rPr>
                <w:b/>
                <w:i/>
              </w:rPr>
              <w:t>3a.</w:t>
            </w:r>
            <w:r w:rsidRPr="00CF7198">
              <w:tab/>
            </w:r>
            <w:r w:rsidRPr="00CF7198">
              <w:rPr>
                <w:b/>
                <w:i/>
              </w:rPr>
              <w:t>ubolewa nad brakiem dalszej perspektywy i wskaźników dotyczących płci w ramach europejskiego semestru i wzywa Komisję do włączenia wskaźnika równouprawnienia płci jako jednego z narzędzi europejskiego semestru do monitorowania postępów w osiąganiu celów w zakresie zatrudnienia i celów społecznych oraz do uznania wpływu polityki makroekonomicznej na kwestie płci;</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128</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Kira Marie Peter-Hansen</w:t>
      </w:r>
      <w:r w:rsidRPr="00CF7198">
        <w:rPr>
          <w:rStyle w:val="HideTWBExt"/>
          <w:noProof w:val="0"/>
        </w:rPr>
        <w:t>&lt;/Members&gt;</w:t>
      </w:r>
    </w:p>
    <w:p w:rsidR="000F3985" w:rsidRPr="00CF7198" w:rsidRDefault="006C5B1C">
      <w:r w:rsidRPr="00CF7198">
        <w:rPr>
          <w:rStyle w:val="HideTWBExt"/>
          <w:noProof w:val="0"/>
        </w:rPr>
        <w:t>&lt;AuNomDe&gt;</w:t>
      </w:r>
      <w:r w:rsidRPr="00CF7198">
        <w:rPr>
          <w:rStyle w:val="HideTWBInt"/>
          <w:color w:val="auto"/>
        </w:rPr>
        <w:t>{Greens/EFA}</w:t>
      </w:r>
      <w:r w:rsidRPr="00CF7198">
        <w:t>w imieniu grupy Verts/ALE</w:t>
      </w:r>
      <w:r w:rsidRPr="00CF7198">
        <w:rPr>
          <w:rStyle w:val="HideTWBExt"/>
          <w:noProof w:val="0"/>
        </w:rPr>
        <w:t>&lt;/AuNomDe&gt;</w:t>
      </w:r>
    </w:p>
    <w:p w:rsidR="000F3985" w:rsidRPr="00CF7198" w:rsidRDefault="006C5B1C">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Ustęp 3 a (nowy)</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0F3985">
            <w:pPr>
              <w:pStyle w:val="Normal6a"/>
            </w:pPr>
          </w:p>
        </w:tc>
        <w:tc>
          <w:tcPr>
            <w:tcW w:w="4876" w:type="dxa"/>
          </w:tcPr>
          <w:p w:rsidR="000F3985" w:rsidRPr="00CF7198" w:rsidRDefault="006C5B1C">
            <w:pPr>
              <w:pStyle w:val="Normal6a"/>
            </w:pPr>
            <w:r w:rsidRPr="00CF7198">
              <w:rPr>
                <w:b/>
                <w:i/>
              </w:rPr>
              <w:t>3a.</w:t>
            </w:r>
            <w:r w:rsidRPr="00CF7198">
              <w:tab/>
            </w:r>
            <w:r w:rsidRPr="00CF7198">
              <w:rPr>
                <w:b/>
                <w:i/>
              </w:rPr>
              <w:t>wyraża głębokie ubolewanie z powodu braku odniesienia do strategii „Europa 2020” na rzecz zatrudnienia i inteligentnego, trwałego wzrostu gospodarczego sprzyjającego włączeniu społecznemu, a także jej głównych celów, oraz z powodu niejasności co do jej następcy na okres 2020–2030;</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129</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Abir Al-Sahlani, Dragoş Pîslaru</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Ustęp 3 a (nowy)</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0F3985">
            <w:pPr>
              <w:pStyle w:val="Normal6a"/>
            </w:pPr>
          </w:p>
        </w:tc>
        <w:tc>
          <w:tcPr>
            <w:tcW w:w="4876" w:type="dxa"/>
          </w:tcPr>
          <w:p w:rsidR="000F3985" w:rsidRPr="00CF7198" w:rsidRDefault="006C5B1C">
            <w:pPr>
              <w:pStyle w:val="Normal6a"/>
            </w:pPr>
            <w:r w:rsidRPr="00CF7198">
              <w:rPr>
                <w:b/>
                <w:i/>
              </w:rPr>
              <w:t>3a.</w:t>
            </w:r>
            <w:r w:rsidRPr="00CF7198">
              <w:tab/>
            </w:r>
            <w:r w:rsidRPr="00CF7198">
              <w:rPr>
                <w:b/>
                <w:i/>
              </w:rPr>
              <w:t>wzywa Komisję Europejską i państwa członkowskie do wdrożenia społecznych aspektów zaleceń dla poszczególnych krajów, mając na uwadze zarówno poszanowanie zasady pomocniczości, jak i kompetencji krajowych;</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130</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Marie-Pierre Vedrenne, Stéphane Bijoux, Véronique Trillet-Lenoir, Yana Toom, Sylvie Brunet, Jordi Cañas, Dragoş Pîslaru</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Ustęp 3 a (nowy)</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0F3985">
            <w:pPr>
              <w:pStyle w:val="Normal6a"/>
            </w:pPr>
          </w:p>
        </w:tc>
        <w:tc>
          <w:tcPr>
            <w:tcW w:w="4876" w:type="dxa"/>
          </w:tcPr>
          <w:p w:rsidR="000F3985" w:rsidRPr="00CF7198" w:rsidRDefault="006C5B1C">
            <w:pPr>
              <w:pStyle w:val="Normal6a"/>
            </w:pPr>
            <w:r w:rsidRPr="00CF7198">
              <w:rPr>
                <w:b/>
                <w:i/>
              </w:rPr>
              <w:t>3a.</w:t>
            </w:r>
            <w:r w:rsidRPr="00CF7198">
              <w:tab/>
            </w:r>
            <w:r w:rsidRPr="00CF7198">
              <w:rPr>
                <w:b/>
                <w:i/>
              </w:rPr>
              <w:t>wyraża ubolewanie, że zbyt duża liczba zaleceń dla poszczególnych krajów nie została wdrożona, i wzywa państwa członkowskie do wdrożenia tych zaleceń, zwłaszcza w zakresie zatrudnienia i aspektów społecznych;</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131</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Lina Gálvez Muñoz</w:t>
      </w:r>
      <w:r w:rsidRPr="00CF7198">
        <w:rPr>
          <w:rStyle w:val="HideTWBExt"/>
          <w:noProof w:val="0"/>
        </w:rPr>
        <w:t>&lt;/Members&gt;</w:t>
      </w:r>
    </w:p>
    <w:p w:rsidR="000F3985" w:rsidRPr="00CF7198" w:rsidRDefault="006C5B1C">
      <w:r w:rsidRPr="00CF7198">
        <w:rPr>
          <w:rStyle w:val="HideTWBExt"/>
          <w:noProof w:val="0"/>
        </w:rPr>
        <w:t>&lt;AuNomDe&gt;</w:t>
      </w:r>
      <w:r w:rsidRPr="00CF7198">
        <w:rPr>
          <w:rStyle w:val="HideTWBInt"/>
          <w:color w:val="auto"/>
        </w:rPr>
        <w:t>{FEMM}</w:t>
      </w:r>
      <w:r w:rsidRPr="00CF7198">
        <w:t>w imieniu Komisji Praw Kobiet i Równouprawnienia</w:t>
      </w:r>
      <w:r w:rsidRPr="00CF7198">
        <w:rPr>
          <w:rStyle w:val="HideTWBExt"/>
          <w:noProof w:val="0"/>
        </w:rPr>
        <w:t>&lt;/AuNomDe&gt;</w:t>
      </w:r>
    </w:p>
    <w:p w:rsidR="000F3985" w:rsidRPr="00CF7198" w:rsidRDefault="006C5B1C">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Ustęp 3 a (nowy)</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0F3985">
            <w:pPr>
              <w:pStyle w:val="Normal6a"/>
            </w:pPr>
          </w:p>
        </w:tc>
        <w:tc>
          <w:tcPr>
            <w:tcW w:w="4876" w:type="dxa"/>
          </w:tcPr>
          <w:p w:rsidR="000F3985" w:rsidRPr="00CF7198" w:rsidRDefault="006C5B1C">
            <w:pPr>
              <w:pStyle w:val="Normal6a"/>
            </w:pPr>
            <w:r w:rsidRPr="00CF7198">
              <w:rPr>
                <w:b/>
                <w:i/>
              </w:rPr>
              <w:t>3a.</w:t>
            </w:r>
            <w:r w:rsidRPr="00CF7198">
              <w:tab/>
            </w:r>
            <w:r w:rsidRPr="00CF7198">
              <w:rPr>
                <w:b/>
                <w:i/>
              </w:rPr>
              <w:t>wzywa Komisję do zwrócenia większej uwagi na kwestię płci podczas formułowania zaleceń dla poszczególnych krajów, aby zaradzić utrzymującym się różnicom w sytuacji kobiet i mężczyzn;</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132</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Kira Marie Peter-Hansen</w:t>
      </w:r>
      <w:r w:rsidRPr="00CF7198">
        <w:rPr>
          <w:rStyle w:val="HideTWBExt"/>
          <w:noProof w:val="0"/>
        </w:rPr>
        <w:t>&lt;/Members&gt;</w:t>
      </w:r>
    </w:p>
    <w:p w:rsidR="000F3985" w:rsidRPr="00CF7198" w:rsidRDefault="006C5B1C">
      <w:r w:rsidRPr="00CF7198">
        <w:rPr>
          <w:rStyle w:val="HideTWBExt"/>
          <w:noProof w:val="0"/>
        </w:rPr>
        <w:t>&lt;AuNomDe&gt;</w:t>
      </w:r>
      <w:r w:rsidRPr="00CF7198">
        <w:rPr>
          <w:rStyle w:val="HideTWBInt"/>
          <w:color w:val="auto"/>
        </w:rPr>
        <w:t>{Greens/EFA}</w:t>
      </w:r>
      <w:r w:rsidRPr="00CF7198">
        <w:t>w imieniu grupy Verts/ALE</w:t>
      </w:r>
      <w:r w:rsidRPr="00CF7198">
        <w:rPr>
          <w:rStyle w:val="HideTWBExt"/>
          <w:noProof w:val="0"/>
        </w:rPr>
        <w:t>&lt;/AuNomDe&gt;</w:t>
      </w:r>
    </w:p>
    <w:p w:rsidR="000F3985" w:rsidRPr="00CF7198" w:rsidRDefault="006C5B1C">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Ustęp 3 b (nowy)</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0F3985">
            <w:pPr>
              <w:pStyle w:val="Normal6a"/>
            </w:pPr>
          </w:p>
        </w:tc>
        <w:tc>
          <w:tcPr>
            <w:tcW w:w="4876" w:type="dxa"/>
          </w:tcPr>
          <w:p w:rsidR="000F3985" w:rsidRPr="00CF7198" w:rsidRDefault="006C5B1C">
            <w:pPr>
              <w:pStyle w:val="Normal6a"/>
            </w:pPr>
            <w:r w:rsidRPr="00CF7198">
              <w:rPr>
                <w:b/>
                <w:i/>
              </w:rPr>
              <w:t>3b.</w:t>
            </w:r>
            <w:r w:rsidRPr="00CF7198">
              <w:tab/>
            </w:r>
            <w:r w:rsidRPr="00CF7198">
              <w:rPr>
                <w:b/>
                <w:i/>
              </w:rPr>
              <w:t>wzywa Komisję do nadania europejskiemu semestrowi wymiaru terytorialnego, zarówno na szczeblu analitycznym, jak i operacyjnym; ponadto uważa, że skuteczne zarządzanie polityką strukturalną wymaga zaangażowania władz regionalnych i lokalnych w opracowywanie i podejmowanie decyzji dotyczących tych strategii politycznych w drodze planowania mieszanego, odgórnego i oddolnego;</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133</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Kira Marie Peter-Hansen</w:t>
      </w:r>
      <w:r w:rsidRPr="00CF7198">
        <w:rPr>
          <w:rStyle w:val="HideTWBExt"/>
          <w:noProof w:val="0"/>
        </w:rPr>
        <w:t>&lt;/Members&gt;</w:t>
      </w:r>
    </w:p>
    <w:p w:rsidR="000F3985" w:rsidRPr="00CF7198" w:rsidRDefault="006C5B1C">
      <w:r w:rsidRPr="00CF7198">
        <w:rPr>
          <w:rStyle w:val="HideTWBExt"/>
          <w:noProof w:val="0"/>
        </w:rPr>
        <w:t>&lt;AuNomDe&gt;</w:t>
      </w:r>
      <w:r w:rsidRPr="00CF7198">
        <w:rPr>
          <w:rStyle w:val="HideTWBInt"/>
          <w:color w:val="auto"/>
        </w:rPr>
        <w:t>{Greens/EFA}</w:t>
      </w:r>
      <w:r w:rsidRPr="00CF7198">
        <w:t>w imieniu grupy Verts/ALE</w:t>
      </w:r>
      <w:r w:rsidRPr="00CF7198">
        <w:rPr>
          <w:rStyle w:val="HideTWBExt"/>
          <w:noProof w:val="0"/>
        </w:rPr>
        <w:t>&lt;/AuNomDe&gt;</w:t>
      </w:r>
    </w:p>
    <w:p w:rsidR="000F3985" w:rsidRPr="00CF7198" w:rsidRDefault="006C5B1C">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Ustęp 4</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6C5B1C">
            <w:pPr>
              <w:pStyle w:val="Normal6a"/>
            </w:pPr>
            <w:r w:rsidRPr="00CF7198">
              <w:t>4.</w:t>
            </w:r>
            <w:r w:rsidRPr="00CF7198">
              <w:tab/>
              <w:t>jest zaniepokojony, że stopy bezrobocia i długotrwałego bezrobocia w niektórych państwach członkowskich wciąż są wysokie; apeluje o nowy instrument finansowy przeciwdziałający długotrwałemu bezrobociu dzięki wsparciu finansowemu dla środków i projektów realizowanych w regionach, gdzie długotrwałe bezrobocie utrzymuje się powyżej średniej;</w:t>
            </w:r>
          </w:p>
        </w:tc>
        <w:tc>
          <w:tcPr>
            <w:tcW w:w="4876" w:type="dxa"/>
          </w:tcPr>
          <w:p w:rsidR="000F3985" w:rsidRPr="00CF7198" w:rsidRDefault="006C5B1C">
            <w:pPr>
              <w:pStyle w:val="Normal6a"/>
            </w:pPr>
            <w:r w:rsidRPr="00CF7198">
              <w:t>4.</w:t>
            </w:r>
            <w:r w:rsidRPr="00CF7198">
              <w:tab/>
              <w:t>jest zaniepokojony, że stopy bezrobocia i długotrwałego bezrobocia w niektórych państwach członkowskich wciąż są wysokie; apeluje o nowy instrument finansowy przeciwdziałający długotrwałemu bezrobociu dzięki wsparciu finansowemu dla środków i projektów realizowanych w regionach, gdzie długotrwałe bezrobocie utrzymuje się powyżej średniej</w:t>
            </w:r>
            <w:r w:rsidRPr="00CF7198">
              <w:rPr>
                <w:b/>
                <w:i/>
              </w:rPr>
              <w:t>, uwzględniający wspieranie zdolności do zatrudnienia u młodych i starszych pracowników oraz lepszy dostęp do możliwości zatrudnienia</w:t>
            </w:r>
            <w:r w:rsidRPr="00CF7198">
              <w:t xml:space="preserve">; </w:t>
            </w:r>
            <w:r w:rsidRPr="00CF7198">
              <w:rPr>
                <w:b/>
                <w:i/>
              </w:rPr>
              <w:t>stwierdza, że należy zwrócić szczególną uwagę zwłaszcza na sektory zielonej gospodarki i przedsiębiorstwa społeczne zdolne do tworzenia nowych, trwałych miejsc pracy, w szczególności dla młodych ludzi, oraz na rozszerzenie możliwości uczenia się przez całe życie, które są obecnie oferowane przez administrację publiczną; stwierdza ponadto, że wysiłki te należy połączyć z Inicjatywą na rzecz zatrudnienia ludzi młodych, która potrzebuje wsparcia finansowego i wsparcia ze strony Komisji, Rady i Parlamentu Europejskiego w kolejnym 7-letnim okresie finansowania;</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134</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Ádám Kósa</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Ustęp 4</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6C5B1C">
            <w:pPr>
              <w:pStyle w:val="Normal6a"/>
            </w:pPr>
            <w:r w:rsidRPr="00CF7198">
              <w:t>4.</w:t>
            </w:r>
            <w:r w:rsidRPr="00CF7198">
              <w:tab/>
              <w:t xml:space="preserve">jest zaniepokojony, że stopy bezrobocia i długotrwałego bezrobocia w niektórych państwach członkowskich wciąż są wysokie; apeluje o </w:t>
            </w:r>
            <w:r w:rsidRPr="00CF7198">
              <w:rPr>
                <w:b/>
                <w:i/>
              </w:rPr>
              <w:t>nowy instrument finansowy przeciwdziałający</w:t>
            </w:r>
            <w:r w:rsidRPr="00CF7198">
              <w:t xml:space="preserve"> długotrwałemu bezrobociu </w:t>
            </w:r>
            <w:r w:rsidRPr="00CF7198">
              <w:rPr>
                <w:b/>
                <w:i/>
              </w:rPr>
              <w:t>dzięki wsparciu finansowemu dla środków i projektów realizowanych</w:t>
            </w:r>
            <w:r w:rsidRPr="00CF7198">
              <w:t xml:space="preserve"> w regionach, gdzie długotrwałe bezrobocie utrzymuje się powyżej średniej;</w:t>
            </w:r>
          </w:p>
        </w:tc>
        <w:tc>
          <w:tcPr>
            <w:tcW w:w="4876" w:type="dxa"/>
          </w:tcPr>
          <w:p w:rsidR="000F3985" w:rsidRPr="00CF7198" w:rsidRDefault="006C5B1C">
            <w:pPr>
              <w:pStyle w:val="Normal6a"/>
            </w:pPr>
            <w:r w:rsidRPr="00CF7198">
              <w:t>4.</w:t>
            </w:r>
            <w:r w:rsidRPr="00CF7198">
              <w:tab/>
              <w:t xml:space="preserve">jest zaniepokojony, że stopy bezrobocia i długotrwałego bezrobocia w niektórych państwach członkowskich wciąż są wysokie; apeluje o </w:t>
            </w:r>
            <w:r w:rsidRPr="00CF7198">
              <w:rPr>
                <w:b/>
                <w:i/>
              </w:rPr>
              <w:t>przeciwdziałanie</w:t>
            </w:r>
            <w:r w:rsidRPr="00CF7198">
              <w:t xml:space="preserve"> długotrwałemu bezrobociu </w:t>
            </w:r>
            <w:r w:rsidRPr="00CF7198">
              <w:rPr>
                <w:b/>
                <w:i/>
              </w:rPr>
              <w:t>przez ukierunkowanie istniejących funduszy na tę kwestię</w:t>
            </w:r>
            <w:r w:rsidRPr="00CF7198">
              <w:t xml:space="preserve"> w regionach, gdzie długotrwałe bezrobocie utrzymuje się powyżej średniej</w:t>
            </w:r>
            <w:r w:rsidRPr="00CF7198">
              <w:rPr>
                <w:b/>
                <w:i/>
              </w:rPr>
              <w:t>, oraz dalszą analizę skuteczności istniejących instrumentów finansowych, takich jak Inicjatywa na rzecz zatrudnienia ludzi młodych, przed wynalezieniem nowych, tak aby uniknąć tych samych trudności</w:t>
            </w:r>
            <w:r w:rsidRPr="00CF7198">
              <w:t>;</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135</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Evelyn Regner</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Ustęp 4</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6C5B1C">
            <w:pPr>
              <w:pStyle w:val="Normal6a"/>
            </w:pPr>
            <w:r w:rsidRPr="00CF7198">
              <w:t>4.</w:t>
            </w:r>
            <w:r w:rsidRPr="00CF7198">
              <w:tab/>
              <w:t>jest zaniepokojony, że stopy bezrobocia i długotrwałego bezrobocia w niektórych państwach członkowskich wciąż są wysokie; apeluje o nowy instrument finansowy przeciwdziałający długotrwałemu bezrobociu dzięki wsparciu finansowemu dla środków i projektów realizowanych w regionach, gdzie długotrwałe bezrobocie utrzymuje się powyżej średniej;</w:t>
            </w:r>
          </w:p>
        </w:tc>
        <w:tc>
          <w:tcPr>
            <w:tcW w:w="4876" w:type="dxa"/>
          </w:tcPr>
          <w:p w:rsidR="000F3985" w:rsidRPr="00CF7198" w:rsidRDefault="006C5B1C">
            <w:pPr>
              <w:pStyle w:val="Normal6a"/>
            </w:pPr>
            <w:r w:rsidRPr="00CF7198">
              <w:t>4.</w:t>
            </w:r>
            <w:r w:rsidRPr="00CF7198">
              <w:tab/>
              <w:t xml:space="preserve">jest zaniepokojony, że stopy bezrobocia i długotrwałego bezrobocia w niektórych państwach członkowskich wciąż są wysokie; apeluje o nowy instrument finansowy przeciwdziałający długotrwałemu bezrobociu dzięki wsparciu finansowemu dla środków i projektów realizowanych w regionach, gdzie długotrwałe bezrobocie utrzymuje się powyżej średniej; </w:t>
            </w:r>
            <w:r w:rsidRPr="00CF7198">
              <w:rPr>
                <w:b/>
                <w:i/>
              </w:rPr>
              <w:t>wzywa państwa członkowskie do odpowiedniego inwestowania w skuteczne aktywne polityki rynku pracy, w szczególności w środki zwiększające pomoc dla bezrobotnych w celu zapobiegania długotrwałemu bezrobociu oraz w wysiłki na rzecz zwiększenia liczby i jakości możliwości dalszego kształcenia i szkolenia;</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136</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Jeroen Lenaers</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Ustęp 4</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6C5B1C">
            <w:pPr>
              <w:pStyle w:val="Normal6a"/>
            </w:pPr>
            <w:r w:rsidRPr="00CF7198">
              <w:t>4.</w:t>
            </w:r>
            <w:r w:rsidRPr="00CF7198">
              <w:tab/>
              <w:t xml:space="preserve">jest zaniepokojony, że stopy bezrobocia i długotrwałego bezrobocia w niektórych państwach członkowskich wciąż są wysokie; </w:t>
            </w:r>
            <w:r w:rsidRPr="00CF7198">
              <w:rPr>
                <w:b/>
                <w:i/>
              </w:rPr>
              <w:t>apeluje o nowy instrument finansowy przeciwdziałający długotrwałemu bezrobociu dzięki wsparciu finansowemu dla środków i projektów realizowanych w regionach, gdzie długotrwałe bezrobocie utrzymuje się powyżej średniej</w:t>
            </w:r>
            <w:r w:rsidRPr="00CF7198">
              <w:t>;</w:t>
            </w:r>
          </w:p>
        </w:tc>
        <w:tc>
          <w:tcPr>
            <w:tcW w:w="4876" w:type="dxa"/>
          </w:tcPr>
          <w:p w:rsidR="000F3985" w:rsidRPr="00CF7198" w:rsidRDefault="006C5B1C">
            <w:pPr>
              <w:pStyle w:val="Normal6a"/>
            </w:pPr>
            <w:r w:rsidRPr="00CF7198">
              <w:t>4.</w:t>
            </w:r>
            <w:r w:rsidRPr="00CF7198">
              <w:tab/>
              <w:t xml:space="preserve">jest zaniepokojony, że stopy bezrobocia i długotrwałego bezrobocia w niektórych państwach członkowskich wciąż są wysokie; </w:t>
            </w:r>
            <w:r w:rsidRPr="00CF7198">
              <w:rPr>
                <w:b/>
                <w:i/>
              </w:rPr>
              <w:t>podkreśla, że na politykę społeczną i politykę zatrudnienia nie należy patrzeć wyłącznie z perspektywy kosztów, ale powinny one koncentrować się na interesie obywateli; stwierdza, że należy również wziąć pod uwagę reformy strukturalne rynku pracy i perspektywę długoterminowych korzyści, aby utrzymać inwestycje w społeczeństwo i obywateli oraz chronić przyszłość i stabilność państw członkowskich i UE jako całości</w:t>
            </w:r>
            <w:r w:rsidRPr="00CF7198">
              <w:t>;</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137</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Klára Dobrev, Estrella Durá Ferrandis, Manuel Pizarro, Marianne Vind, Marc Angel, Alex Agius Saliba, Johan Danielsson, Heléne Fritzon, Pierfrancesco Majorino, Alicia Homs Ginel, Lina Gálvez Muñoz, Elisabetta Gualmini, Gabriele Bischoff, Leszek Miller, Milan Brglez, Agnes Jongerius, Brando Benifei</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Ustęp 4</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6C5B1C">
            <w:pPr>
              <w:pStyle w:val="Normal6a"/>
            </w:pPr>
            <w:r w:rsidRPr="00CF7198">
              <w:t>4.</w:t>
            </w:r>
            <w:r w:rsidRPr="00CF7198">
              <w:tab/>
              <w:t>jest zaniepokojony, że stopy bezrobocia i długotrwałego bezrobocia w niektórych państwach członkowskich wciąż są wysokie; apeluje o nowy instrument finansowy przeciwdziałający długotrwałemu bezrobociu dzięki wsparciu finansowemu dla środków i projektów realizowanych w regionach, gdzie długotrwałe bezrobocie utrzymuje się powyżej średniej;</w:t>
            </w:r>
          </w:p>
        </w:tc>
        <w:tc>
          <w:tcPr>
            <w:tcW w:w="4876" w:type="dxa"/>
          </w:tcPr>
          <w:p w:rsidR="000F3985" w:rsidRPr="00CF7198" w:rsidRDefault="006C5B1C">
            <w:pPr>
              <w:pStyle w:val="Normal6a"/>
            </w:pPr>
            <w:r w:rsidRPr="00CF7198">
              <w:t>4.</w:t>
            </w:r>
            <w:r w:rsidRPr="00CF7198">
              <w:tab/>
              <w:t xml:space="preserve">jest zaniepokojony, że stopy bezrobocia i długotrwałego bezrobocia w niektórych państwach członkowskich </w:t>
            </w:r>
            <w:r w:rsidRPr="00CF7198">
              <w:rPr>
                <w:b/>
                <w:i/>
              </w:rPr>
              <w:t>o dużych dysproporcjach regionalnych</w:t>
            </w:r>
            <w:r w:rsidRPr="00CF7198">
              <w:t xml:space="preserve"> wciąż są wysokie;</w:t>
            </w:r>
            <w:r w:rsidRPr="00CF7198">
              <w:rPr>
                <w:b/>
                <w:i/>
              </w:rPr>
              <w:t xml:space="preserve"> podkreśla zatem potrzebę indywidualnie dostosowanych środków w celu integracji bezrobotnych z rynkiem pracy oraz walki z ubóstwem i wykluczeniem społecznym;</w:t>
            </w:r>
            <w:r w:rsidRPr="00CF7198">
              <w:t xml:space="preserve"> apeluje o nowy instrument finansowy przeciwdziałający długotrwałemu bezrobociu dzięki wsparciu finansowemu dla środków i projektów realizowanych w regionach, gdzie długotrwałe bezrobocie utrzymuje się powyżej średniej;</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138</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France Jamet</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Ustęp 4</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6C5B1C">
            <w:pPr>
              <w:pStyle w:val="Normal6a"/>
            </w:pPr>
            <w:r w:rsidRPr="00CF7198">
              <w:t>4.</w:t>
            </w:r>
            <w:r w:rsidRPr="00CF7198">
              <w:tab/>
            </w:r>
            <w:r w:rsidRPr="00CF7198">
              <w:rPr>
                <w:b/>
                <w:i/>
              </w:rPr>
              <w:t>jest zaniepokojony</w:t>
            </w:r>
            <w:r w:rsidRPr="00CF7198">
              <w:t xml:space="preserve">, że stopy bezrobocia i długotrwałego bezrobocia w niektórych państwach członkowskich wciąż są wysokie; </w:t>
            </w:r>
            <w:r w:rsidRPr="00CF7198">
              <w:rPr>
                <w:b/>
                <w:i/>
              </w:rPr>
              <w:t>apeluje o nowy instrument finansowy przeciwdziałający długotrwałemu bezrobociu dzięki wsparciu finansowemu dla środków i projektów realizowanych w regionach, gdzie długotrwałe bezrobocie utrzymuje się powyżej średniej;</w:t>
            </w:r>
          </w:p>
        </w:tc>
        <w:tc>
          <w:tcPr>
            <w:tcW w:w="4876" w:type="dxa"/>
          </w:tcPr>
          <w:p w:rsidR="000F3985" w:rsidRPr="00CF7198" w:rsidRDefault="006C5B1C">
            <w:pPr>
              <w:pStyle w:val="Normal6a"/>
            </w:pPr>
            <w:r w:rsidRPr="00CF7198">
              <w:t>4.</w:t>
            </w:r>
            <w:r w:rsidRPr="00CF7198">
              <w:tab/>
            </w:r>
            <w:r w:rsidRPr="00CF7198">
              <w:rPr>
                <w:b/>
                <w:i/>
              </w:rPr>
              <w:t>odnotowuje</w:t>
            </w:r>
            <w:r w:rsidRPr="00CF7198">
              <w:t>, że stopy bezrobocia i długotrwałego bezrobocia w niektórych państwach członkowskich wciąż są wysokie;</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139</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Guido Reil</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Ustęp 4</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6C5B1C">
            <w:pPr>
              <w:pStyle w:val="Normal6a"/>
            </w:pPr>
            <w:r w:rsidRPr="00CF7198">
              <w:t>4.</w:t>
            </w:r>
            <w:r w:rsidRPr="00CF7198">
              <w:tab/>
              <w:t xml:space="preserve">jest zaniepokojony, że stopy bezrobocia i długotrwałego bezrobocia w niektórych państwach członkowskich wciąż są wysokie; </w:t>
            </w:r>
            <w:r w:rsidRPr="00CF7198">
              <w:rPr>
                <w:b/>
                <w:i/>
              </w:rPr>
              <w:t>apeluje o nowy instrument finansowy przeciwdziałający długotrwałemu bezrobociu dzięki wsparciu finansowemu dla środków i projektów realizowanych w regionach, gdzie długotrwałe bezrobocie utrzymuje się powyżej średniej;</w:t>
            </w:r>
          </w:p>
        </w:tc>
        <w:tc>
          <w:tcPr>
            <w:tcW w:w="4876" w:type="dxa"/>
          </w:tcPr>
          <w:p w:rsidR="000F3985" w:rsidRPr="00CF7198" w:rsidRDefault="006C5B1C">
            <w:pPr>
              <w:pStyle w:val="Normal6a"/>
            </w:pPr>
            <w:r w:rsidRPr="00CF7198">
              <w:t>4.</w:t>
            </w:r>
            <w:r w:rsidRPr="00CF7198">
              <w:tab/>
              <w:t>jest zaniepokojony, że stopy bezrobocia i długotrwałego bezrobocia w niektórych państwach członkowskich wciąż są wysokie;</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140</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Jordi Cañas, Dragoş Pîslaru</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Ustęp 4</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6C5B1C">
            <w:pPr>
              <w:pStyle w:val="Normal6a"/>
            </w:pPr>
            <w:r w:rsidRPr="00CF7198">
              <w:t>4.</w:t>
            </w:r>
            <w:r w:rsidRPr="00CF7198">
              <w:tab/>
              <w:t>jest zaniepokojony, że stopy bezrobocia i długotrwałego bezrobocia w niektórych państwach członkowskich wciąż są wysokie; apeluje o nowy instrument finansowy przeciwdziałający długotrwałemu bezrobociu dzięki wsparciu finansowemu dla środków i projektów realizowanych w regionach, gdzie długotrwałe bezrobocie utrzymuje się powyżej średniej;</w:t>
            </w:r>
          </w:p>
        </w:tc>
        <w:tc>
          <w:tcPr>
            <w:tcW w:w="4876" w:type="dxa"/>
          </w:tcPr>
          <w:p w:rsidR="000F3985" w:rsidRPr="00CF7198" w:rsidRDefault="006C5B1C">
            <w:pPr>
              <w:pStyle w:val="Normal6a"/>
            </w:pPr>
            <w:r w:rsidRPr="00CF7198">
              <w:t>4.</w:t>
            </w:r>
            <w:r w:rsidRPr="00CF7198">
              <w:tab/>
              <w:t>jest zaniepokojony, że stopy bezrobocia i długotrwałego bezrobocia w niektórych państwach członkowskich wciąż są wysokie; apeluje o nowy instrument finansowy przeciwdziałający długotrwałemu bezrobociu dzięki wsparciu finansowemu dla środków i projektów realizowanych w regionach, gdzie długotrwałe bezrobocie utrzymuje się powyżej średniej</w:t>
            </w:r>
            <w:r w:rsidRPr="00CF7198">
              <w:rPr>
                <w:b/>
                <w:i/>
              </w:rPr>
              <w:t>, zwłaszcza w regionach dotkniętych niekorzystnymi warunkami demograficznymi, takich jak regiony wyludnione lub słabo zaludnione, a także obszary wiejskie</w:t>
            </w:r>
            <w:r w:rsidRPr="00CF7198">
              <w:t>;</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141</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Marie-Pierre Vedrenne, Stéphane Bijoux, Véronique Trillet-Lenoir, Dragoş Pîslaru</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Ustęp 4</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6C5B1C">
            <w:pPr>
              <w:pStyle w:val="Normal6a"/>
            </w:pPr>
            <w:r w:rsidRPr="00CF7198">
              <w:t>4.</w:t>
            </w:r>
            <w:r w:rsidRPr="00CF7198">
              <w:tab/>
              <w:t xml:space="preserve">jest zaniepokojony, że stopy bezrobocia i długotrwałego bezrobocia w niektórych państwach członkowskich wciąż są wysokie; apeluje </w:t>
            </w:r>
            <w:r w:rsidRPr="00CF7198">
              <w:rPr>
                <w:b/>
                <w:i/>
              </w:rPr>
              <w:t>o nowy instrument finansowy przeciwdziałający</w:t>
            </w:r>
            <w:r w:rsidRPr="00CF7198">
              <w:t xml:space="preserve"> długotrwałemu bezrobociu dzięki wsparciu finansowemu dla środków i projektów realizowanych w regionach, gdzie długotrwałe bezrobocie utrzymuje się powyżej średniej;</w:t>
            </w:r>
          </w:p>
        </w:tc>
        <w:tc>
          <w:tcPr>
            <w:tcW w:w="4876" w:type="dxa"/>
          </w:tcPr>
          <w:p w:rsidR="000F3985" w:rsidRPr="00CF7198" w:rsidRDefault="006C5B1C">
            <w:pPr>
              <w:pStyle w:val="Normal6a"/>
            </w:pPr>
            <w:r w:rsidRPr="00CF7198">
              <w:t>4.</w:t>
            </w:r>
            <w:r w:rsidRPr="00CF7198">
              <w:tab/>
              <w:t xml:space="preserve">jest zaniepokojony, że stopy bezrobocia i długotrwałego bezrobocia w niektórych państwach członkowskich wciąż są wysokie; apeluje </w:t>
            </w:r>
            <w:r w:rsidRPr="00CF7198">
              <w:rPr>
                <w:b/>
                <w:i/>
              </w:rPr>
              <w:t>do Komisji o zwiększenie funduszy na odpowiednim poziomie, a do państw członkowskich o pełne wykorzystywanie wszystkich instrumentów UE, aby przeciwdziałać</w:t>
            </w:r>
            <w:r w:rsidRPr="00CF7198">
              <w:t xml:space="preserve"> długotrwałemu bezrobociu dzięki wsparciu finansowemu dla środków i projektów realizowanych w regionach, gdzie długotrwałe bezrobocie utrzymuje się powyżej średniej;</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142</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Anne Sander</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Ustęp 4</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6C5B1C">
            <w:pPr>
              <w:pStyle w:val="Normal6a"/>
            </w:pPr>
            <w:r w:rsidRPr="00CF7198">
              <w:t>4.</w:t>
            </w:r>
            <w:r w:rsidRPr="00CF7198">
              <w:tab/>
              <w:t xml:space="preserve">jest zaniepokojony, że stopy bezrobocia i długotrwałego bezrobocia w niektórych państwach członkowskich wciąż są wysokie; apeluje o </w:t>
            </w:r>
            <w:r w:rsidRPr="00CF7198">
              <w:rPr>
                <w:b/>
                <w:i/>
              </w:rPr>
              <w:t>nowy instrument finansowy przeciwdziałający</w:t>
            </w:r>
            <w:r w:rsidRPr="00CF7198">
              <w:t xml:space="preserve"> długotrwałemu bezrobociu dzięki wsparciu finansowemu dla środków i projektów realizowanych w regionach, gdzie długotrwałe bezrobocie utrzymuje się powyżej średniej;</w:t>
            </w:r>
          </w:p>
        </w:tc>
        <w:tc>
          <w:tcPr>
            <w:tcW w:w="4876" w:type="dxa"/>
          </w:tcPr>
          <w:p w:rsidR="000F3985" w:rsidRPr="00CF7198" w:rsidRDefault="006C5B1C">
            <w:pPr>
              <w:pStyle w:val="Normal6a"/>
            </w:pPr>
            <w:r w:rsidRPr="00CF7198">
              <w:t>4.</w:t>
            </w:r>
            <w:r w:rsidRPr="00CF7198">
              <w:tab/>
              <w:t xml:space="preserve">jest zaniepokojony, że stopy bezrobocia i długotrwałego bezrobocia w niektórych państwach członkowskich wciąż są wysokie; apeluje o </w:t>
            </w:r>
            <w:r w:rsidRPr="00CF7198">
              <w:rPr>
                <w:b/>
                <w:i/>
              </w:rPr>
              <w:t>skuteczne wykorzystanie istniejących funduszy UE i wykorzystanie potencjału nowo utworzonego Funduszu na rzecz Sprawiedliwej Transformacji, aby przeciwdziałać</w:t>
            </w:r>
            <w:r w:rsidRPr="00CF7198">
              <w:t xml:space="preserve"> długotrwałemu bezrobociu dzięki wsparciu finansowemu dla środków i projektów realizowanych w regionach, gdzie długotrwałe bezrobocie utrzymuje się powyżej średniej;</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143</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Dennis Radtke</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Ustęp 4</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6C5B1C">
            <w:pPr>
              <w:pStyle w:val="Normal6a"/>
            </w:pPr>
            <w:r w:rsidRPr="00CF7198">
              <w:t>4.</w:t>
            </w:r>
            <w:r w:rsidRPr="00CF7198">
              <w:tab/>
              <w:t xml:space="preserve">jest zaniepokojony, że stopy bezrobocia i długotrwałego bezrobocia w niektórych państwach członkowskich wciąż są wysokie; apeluje o </w:t>
            </w:r>
            <w:r w:rsidRPr="00CF7198">
              <w:rPr>
                <w:b/>
                <w:i/>
              </w:rPr>
              <w:t>nowy instrument finansowy</w:t>
            </w:r>
            <w:r w:rsidRPr="00CF7198">
              <w:t xml:space="preserve"> przeciwdziałający długotrwałemu bezrobociu </w:t>
            </w:r>
            <w:r w:rsidRPr="00CF7198">
              <w:rPr>
                <w:b/>
                <w:i/>
              </w:rPr>
              <w:t>dzięki wsparciu finansowemu dla środków i projektów realizowanych w regionach, gdzie długotrwałe bezrobocie utrzymuje się powyżej średniej</w:t>
            </w:r>
            <w:r w:rsidRPr="00CF7198">
              <w:t>;</w:t>
            </w:r>
          </w:p>
        </w:tc>
        <w:tc>
          <w:tcPr>
            <w:tcW w:w="4876" w:type="dxa"/>
          </w:tcPr>
          <w:p w:rsidR="000F3985" w:rsidRPr="00CF7198" w:rsidRDefault="006C5B1C">
            <w:pPr>
              <w:pStyle w:val="Normal6a"/>
            </w:pPr>
            <w:r w:rsidRPr="00CF7198">
              <w:t>4.</w:t>
            </w:r>
            <w:r w:rsidRPr="00CF7198">
              <w:tab/>
              <w:t xml:space="preserve">jest zaniepokojony, że stopy bezrobocia i długotrwałego bezrobocia w niektórych państwach członkowskich wciąż są wysokie; apeluje o </w:t>
            </w:r>
            <w:r w:rsidRPr="00CF7198">
              <w:rPr>
                <w:b/>
                <w:i/>
              </w:rPr>
              <w:t>wzmocnienie istniejących funduszy takich jak Europejski Fundusz Społeczny Plus, aby przeciwdziałać</w:t>
            </w:r>
            <w:r w:rsidRPr="00CF7198">
              <w:t xml:space="preserve"> długotrwałemu bezrobociu</w:t>
            </w:r>
            <w:r w:rsidRPr="00CF7198">
              <w:rPr>
                <w:b/>
                <w:i/>
              </w:rPr>
              <w:t>, oraz o silny Fundusz na rzecz Sprawiedliwej Transformacji dla regionów, które ucierpią w wyniku transformacji energetycznej i walki ze zmianą klimatu</w:t>
            </w:r>
            <w:r w:rsidRPr="00CF7198">
              <w:t>;</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144</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Sylvie Brunet, Stéphane Bijoux, Jordi Cañas, Dragoş Pîslaru, Véronique Trillet-Lenoir, Marie-Pierre Vedrenne</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Ustęp 4</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6C5B1C">
            <w:pPr>
              <w:pStyle w:val="Normal6a"/>
            </w:pPr>
            <w:r w:rsidRPr="00CF7198">
              <w:t>4.</w:t>
            </w:r>
            <w:r w:rsidRPr="00CF7198">
              <w:tab/>
              <w:t xml:space="preserve">jest zaniepokojony, że stopy bezrobocia i długotrwałego bezrobocia w niektórych państwach członkowskich wciąż są wysokie; apeluje o </w:t>
            </w:r>
            <w:r w:rsidRPr="00CF7198">
              <w:rPr>
                <w:b/>
                <w:i/>
              </w:rPr>
              <w:t>nowy instrument finansowy przeciwdziałający</w:t>
            </w:r>
            <w:r w:rsidRPr="00CF7198">
              <w:t xml:space="preserve"> długotrwałemu bezrobociu dzięki wsparciu finansowemu dla środków i projektów realizowanych w regionach, gdzie długotrwałe bezrobocie </w:t>
            </w:r>
            <w:r w:rsidRPr="00CF7198">
              <w:rPr>
                <w:b/>
                <w:i/>
              </w:rPr>
              <w:t>utrzymuje</w:t>
            </w:r>
            <w:r w:rsidRPr="00CF7198">
              <w:t xml:space="preserve"> się powyżej średniej;</w:t>
            </w:r>
          </w:p>
        </w:tc>
        <w:tc>
          <w:tcPr>
            <w:tcW w:w="4876" w:type="dxa"/>
          </w:tcPr>
          <w:p w:rsidR="000F3985" w:rsidRPr="00CF7198" w:rsidRDefault="006C5B1C">
            <w:pPr>
              <w:pStyle w:val="Normal6a"/>
            </w:pPr>
            <w:r w:rsidRPr="00CF7198">
              <w:t>4.</w:t>
            </w:r>
            <w:r w:rsidRPr="00CF7198">
              <w:tab/>
              <w:t>jest zaniepokojony, że stopy bezrobocia</w:t>
            </w:r>
            <w:r w:rsidRPr="00CF7198">
              <w:rPr>
                <w:b/>
                <w:i/>
              </w:rPr>
              <w:t>, bezrobocia młodzieży</w:t>
            </w:r>
            <w:r w:rsidRPr="00CF7198">
              <w:t xml:space="preserve"> i długotrwałego bezrobocia w niektórych państwach członkowskich wciąż są wysokie; apeluje o </w:t>
            </w:r>
            <w:r w:rsidRPr="00CF7198">
              <w:rPr>
                <w:b/>
                <w:i/>
              </w:rPr>
              <w:t xml:space="preserve">dynamiczne środki przeciwdziałające bezrobociu młodzieży i </w:t>
            </w:r>
            <w:r w:rsidRPr="00CF7198">
              <w:t xml:space="preserve">długotrwałemu bezrobociu </w:t>
            </w:r>
            <w:r w:rsidRPr="00CF7198">
              <w:rPr>
                <w:b/>
                <w:i/>
              </w:rPr>
              <w:t>oraz problemom napotykanym przez młodzież niekształcącą się, niepracującą ani nieszkolącą się</w:t>
            </w:r>
            <w:r w:rsidRPr="00CF7198">
              <w:t xml:space="preserve"> dzięki wsparciu finansowemu dla środków i projektów realizowanych w regionach, gdzie </w:t>
            </w:r>
            <w:r w:rsidRPr="00CF7198">
              <w:rPr>
                <w:b/>
                <w:i/>
              </w:rPr>
              <w:t>bezrobocie młodzieży i</w:t>
            </w:r>
            <w:r w:rsidRPr="00CF7198">
              <w:t xml:space="preserve"> długotrwałe bezrobocie </w:t>
            </w:r>
            <w:r w:rsidRPr="00CF7198">
              <w:rPr>
                <w:b/>
                <w:i/>
              </w:rPr>
              <w:t xml:space="preserve">utrzymują </w:t>
            </w:r>
            <w:r w:rsidRPr="00CF7198">
              <w:t>się powyżej średniej;</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145</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Stelios Kympouropoulos</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Ustęp 4</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6C5B1C">
            <w:pPr>
              <w:pStyle w:val="Normal6a"/>
            </w:pPr>
            <w:r w:rsidRPr="00CF7198">
              <w:t>4.</w:t>
            </w:r>
            <w:r w:rsidRPr="00CF7198">
              <w:tab/>
              <w:t xml:space="preserve">jest zaniepokojony, że stopy bezrobocia i długotrwałego bezrobocia w niektórych </w:t>
            </w:r>
            <w:r w:rsidRPr="00CF7198">
              <w:rPr>
                <w:b/>
                <w:i/>
              </w:rPr>
              <w:t>państwach członkowskich</w:t>
            </w:r>
            <w:r w:rsidRPr="00CF7198">
              <w:t xml:space="preserve"> wciąż są wysokie; apeluje o </w:t>
            </w:r>
            <w:r w:rsidRPr="00CF7198">
              <w:rPr>
                <w:b/>
                <w:i/>
              </w:rPr>
              <w:t>nowy instrument finansowy przeciwdziałający</w:t>
            </w:r>
            <w:r w:rsidRPr="00CF7198">
              <w:t xml:space="preserve"> długotrwałemu bezrobociu </w:t>
            </w:r>
            <w:r w:rsidRPr="00CF7198">
              <w:rPr>
                <w:b/>
                <w:i/>
              </w:rPr>
              <w:t xml:space="preserve">dzięki wsparciu finansowemu </w:t>
            </w:r>
            <w:r w:rsidRPr="00CF7198">
              <w:t xml:space="preserve"> dla środków i projektów </w:t>
            </w:r>
            <w:r w:rsidRPr="00CF7198">
              <w:rPr>
                <w:b/>
                <w:i/>
              </w:rPr>
              <w:t>realizowanych</w:t>
            </w:r>
            <w:r w:rsidRPr="00CF7198">
              <w:t xml:space="preserve"> w regionach, gdzie długotrwałe bezrobocie utrzymuje się powyżej średniej;</w:t>
            </w:r>
          </w:p>
        </w:tc>
        <w:tc>
          <w:tcPr>
            <w:tcW w:w="4876" w:type="dxa"/>
          </w:tcPr>
          <w:p w:rsidR="000F3985" w:rsidRPr="00CF7198" w:rsidRDefault="006C5B1C">
            <w:pPr>
              <w:pStyle w:val="Normal6a"/>
            </w:pPr>
            <w:r w:rsidRPr="00CF7198">
              <w:t>4.</w:t>
            </w:r>
            <w:r w:rsidRPr="00CF7198">
              <w:tab/>
              <w:t xml:space="preserve">jest zaniepokojony, że stopy bezrobocia i długotrwałego bezrobocia w niektórych </w:t>
            </w:r>
            <w:r w:rsidRPr="00CF7198">
              <w:rPr>
                <w:b/>
                <w:i/>
              </w:rPr>
              <w:t>regionach</w:t>
            </w:r>
            <w:r w:rsidRPr="00CF7198">
              <w:t xml:space="preserve"> wciąż są wysokie; apeluje o </w:t>
            </w:r>
            <w:r w:rsidRPr="00CF7198">
              <w:rPr>
                <w:b/>
                <w:i/>
              </w:rPr>
              <w:t>znaczące zwiększenie wsparcia finansowego zapewnianego za pośrednictwem EBI, EFRR i EFS+</w:t>
            </w:r>
            <w:r w:rsidRPr="00CF7198">
              <w:t xml:space="preserve"> dla środków i projektów</w:t>
            </w:r>
            <w:r w:rsidRPr="00CF7198">
              <w:rPr>
                <w:b/>
                <w:i/>
              </w:rPr>
              <w:t>, które mogą przeciwdziałać długotrwałemu bezrobociu</w:t>
            </w:r>
            <w:r w:rsidRPr="00CF7198">
              <w:t xml:space="preserve"> w regionach, gdzie długotrwałe bezrobocie utrzymuje się powyżej średniej</w:t>
            </w:r>
            <w:r w:rsidRPr="00CF7198">
              <w:rPr>
                <w:b/>
                <w:i/>
              </w:rPr>
              <w:t>, aby zapobiegać drenażowi mózgów</w:t>
            </w:r>
            <w:r w:rsidRPr="00CF7198">
              <w:t>;</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146</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Sara Skyttedal</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Ustęp 4</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6C5B1C">
            <w:pPr>
              <w:pStyle w:val="Normal6a"/>
            </w:pPr>
            <w:r w:rsidRPr="00CF7198">
              <w:t>4.</w:t>
            </w:r>
            <w:r w:rsidRPr="00CF7198">
              <w:tab/>
              <w:t xml:space="preserve">jest zaniepokojony, że stopy bezrobocia i długotrwałego bezrobocia w niektórych państwach członkowskich wciąż są wysokie; apeluje o </w:t>
            </w:r>
            <w:r w:rsidRPr="00CF7198">
              <w:rPr>
                <w:b/>
                <w:i/>
              </w:rPr>
              <w:t>nowy instrument finansowy przeciwdziałający</w:t>
            </w:r>
            <w:r w:rsidRPr="00CF7198">
              <w:t xml:space="preserve"> długotrwałemu bezrobociu dzięki wsparciu finansowemu dla </w:t>
            </w:r>
            <w:r w:rsidRPr="00CF7198">
              <w:rPr>
                <w:b/>
                <w:i/>
              </w:rPr>
              <w:t>środków i projektów realizowanych w regionach, gdzie długotrwałe bezrobocie utrzymuje się powyżej średniej</w:t>
            </w:r>
            <w:r w:rsidRPr="00CF7198">
              <w:t>;</w:t>
            </w:r>
          </w:p>
        </w:tc>
        <w:tc>
          <w:tcPr>
            <w:tcW w:w="4876" w:type="dxa"/>
          </w:tcPr>
          <w:p w:rsidR="000F3985" w:rsidRPr="00CF7198" w:rsidRDefault="006C5B1C">
            <w:pPr>
              <w:pStyle w:val="Normal6a"/>
            </w:pPr>
            <w:r w:rsidRPr="00CF7198">
              <w:t>4.</w:t>
            </w:r>
            <w:r w:rsidRPr="00CF7198">
              <w:tab/>
              <w:t xml:space="preserve">jest zaniepokojony, że stopy bezrobocia i długotrwałego bezrobocia w niektórych państwach członkowskich wciąż są wysokie; apeluje </w:t>
            </w:r>
            <w:r w:rsidRPr="00CF7198">
              <w:rPr>
                <w:b/>
                <w:i/>
              </w:rPr>
              <w:t>do państw członkowskich</w:t>
            </w:r>
            <w:r w:rsidRPr="00CF7198">
              <w:t xml:space="preserve"> o </w:t>
            </w:r>
            <w:r w:rsidRPr="00CF7198">
              <w:rPr>
                <w:b/>
                <w:i/>
              </w:rPr>
              <w:t xml:space="preserve">przeciwdziałanie </w:t>
            </w:r>
            <w:r w:rsidRPr="00CF7198">
              <w:t xml:space="preserve">długotrwałemu bezrobociu dzięki wsparciu finansowemu </w:t>
            </w:r>
            <w:r w:rsidRPr="00CF7198">
              <w:rPr>
                <w:b/>
                <w:i/>
              </w:rPr>
              <w:t>i szkoleniu zawodowemu</w:t>
            </w:r>
            <w:r w:rsidRPr="00CF7198">
              <w:t xml:space="preserve"> dla </w:t>
            </w:r>
            <w:r w:rsidRPr="00CF7198">
              <w:rPr>
                <w:b/>
                <w:i/>
              </w:rPr>
              <w:t>osób długotrwale bezrobotnych</w:t>
            </w:r>
            <w:r w:rsidRPr="00CF7198">
              <w:t>;</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147</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Romana Tomc</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Ustęp 4</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6C5B1C">
            <w:pPr>
              <w:pStyle w:val="Normal6a"/>
            </w:pPr>
            <w:r w:rsidRPr="00CF7198">
              <w:t>4.</w:t>
            </w:r>
            <w:r w:rsidRPr="00CF7198">
              <w:tab/>
              <w:t>jest zaniepokojony, że stopy bezrobocia i długotrwałego bezrobocia w niektórych państwach członkowskich wciąż są wysokie; apeluje</w:t>
            </w:r>
            <w:r w:rsidRPr="00CF7198">
              <w:rPr>
                <w:b/>
                <w:i/>
              </w:rPr>
              <w:t xml:space="preserve"> o nowy instrument finansowy</w:t>
            </w:r>
            <w:r w:rsidRPr="00CF7198">
              <w:t xml:space="preserve"> przeciwdziałający długotrwałemu bezrobociu dzięki </w:t>
            </w:r>
            <w:r w:rsidRPr="00CF7198">
              <w:rPr>
                <w:b/>
                <w:i/>
              </w:rPr>
              <w:t>wsparciu finansowemu</w:t>
            </w:r>
            <w:r w:rsidRPr="00CF7198">
              <w:t xml:space="preserve"> dla środków i projektów realizowanych w regionach, gdzie długotrwałe bezrobocie utrzymuje się powyżej średniej;</w:t>
            </w:r>
          </w:p>
        </w:tc>
        <w:tc>
          <w:tcPr>
            <w:tcW w:w="4876" w:type="dxa"/>
          </w:tcPr>
          <w:p w:rsidR="000F3985" w:rsidRPr="00CF7198" w:rsidRDefault="006C5B1C">
            <w:pPr>
              <w:pStyle w:val="Normal6a"/>
            </w:pPr>
            <w:r w:rsidRPr="00CF7198">
              <w:t>4.</w:t>
            </w:r>
            <w:r w:rsidRPr="00CF7198">
              <w:tab/>
              <w:t xml:space="preserve">jest zaniepokojony, że stopy bezrobocia i długotrwałego bezrobocia w niektórych państwach członkowskich wciąż są wysokie; apeluje </w:t>
            </w:r>
            <w:r w:rsidRPr="00CF7198">
              <w:rPr>
                <w:b/>
                <w:i/>
              </w:rPr>
              <w:t>do Komisji, by przeciwdziałała</w:t>
            </w:r>
            <w:r w:rsidRPr="00CF7198">
              <w:t xml:space="preserve"> długotrwałemu bezrobociu dzięki </w:t>
            </w:r>
            <w:r w:rsidRPr="00CF7198">
              <w:rPr>
                <w:b/>
                <w:i/>
              </w:rPr>
              <w:t>zwiększeniu całego dostępnego wsparcia finansowego</w:t>
            </w:r>
            <w:r w:rsidRPr="00CF7198">
              <w:t xml:space="preserve"> dla środków i projektów realizowanych w regionach, gdzie długotrwałe bezrobocie utrzymuje się powyżej średniej;</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148</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Marie-Pierre Vedrenne, Stéphane Bijoux, Véronique Trillet-Lenoir, Yana Toom, Sylvie Brunet, Jordi Cañas, Dragoş Pîslaru</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Ustęp 4 a (nowy)</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0F3985">
            <w:pPr>
              <w:pStyle w:val="Normal6a"/>
            </w:pPr>
          </w:p>
        </w:tc>
        <w:tc>
          <w:tcPr>
            <w:tcW w:w="4876" w:type="dxa"/>
          </w:tcPr>
          <w:p w:rsidR="000F3985" w:rsidRPr="00CF7198" w:rsidRDefault="006C5B1C">
            <w:pPr>
              <w:pStyle w:val="Normal6a"/>
            </w:pPr>
            <w:r w:rsidRPr="00CF7198">
              <w:rPr>
                <w:b/>
                <w:i/>
              </w:rPr>
              <w:t>4a.</w:t>
            </w:r>
            <w:r w:rsidRPr="00CF7198">
              <w:tab/>
            </w:r>
            <w:r w:rsidRPr="00CF7198">
              <w:rPr>
                <w:b/>
                <w:i/>
              </w:rPr>
              <w:t>z zadowoleniem przyjmuje utworzenie Funduszu na rzecz Sprawiedliwej Transformacji w celu zagwarantowania, że przejście na gospodarkę neutralną dla klimatu nie pozostawi nikogo w tyle; zdecydowanie uważa, że wyzwania związane ze zmianą klimatu i przechodzeniem na bardziej ekologiczną gospodarkę wymagają zapewnienia decydującego wsparcia pracownikom i przedsiębiorstwom, aby pomóc im w radzeniu sobie z tymi kluczowymi przemianami, zwłaszcza w najsilniej dotkniętych regionach, w tym w regionach najbardziej oddalonych, przez udoskonalenie szkolenia i kształcenia z myślą o dostosowaniu umiejętności i tworzeniu miejsc pracy w sektorach zrównoważonych;</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149</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Jordi Cañas, Dragoş Pîslaru, Sylvie Brunet</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Ustęp 4 a (nowy)</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0F3985">
            <w:pPr>
              <w:pStyle w:val="Normal6a"/>
            </w:pPr>
          </w:p>
        </w:tc>
        <w:tc>
          <w:tcPr>
            <w:tcW w:w="4876" w:type="dxa"/>
          </w:tcPr>
          <w:p w:rsidR="000F3985" w:rsidRPr="00CF7198" w:rsidRDefault="006C5B1C">
            <w:pPr>
              <w:pStyle w:val="Normal6a"/>
            </w:pPr>
            <w:r w:rsidRPr="00CF7198">
              <w:rPr>
                <w:b/>
                <w:i/>
              </w:rPr>
              <w:t>4a.</w:t>
            </w:r>
            <w:r w:rsidRPr="00CF7198">
              <w:tab/>
            </w:r>
            <w:r w:rsidRPr="00CF7198">
              <w:rPr>
                <w:b/>
                <w:i/>
              </w:rPr>
              <w:t>z wielkim zaniepokojeniem odnotowuje wysoki poziom bezrobocia młodzieży w szeregu państw członkowskich oraz niestabilność umów o pracę młodych pracowników; apeluje do państw członkowskich i Komisji o uznanie za priorytet walki z bezrobociem młodzieży oraz o pełne wykorzystanie instrumentów finansowych, takich jak gwarancja dla młodzieży, Erasmus + oraz dostosowanych środków do zwalczania bezrobocia młodzieży i do wspierania zatrudnienia ludzi młodych;</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150</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Sandra Pereira, Leila Chaibi, Marc Botenga</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Ustęp 4 a (nowy)</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0F3985">
            <w:pPr>
              <w:pStyle w:val="Normal6a"/>
            </w:pPr>
          </w:p>
        </w:tc>
        <w:tc>
          <w:tcPr>
            <w:tcW w:w="4876" w:type="dxa"/>
          </w:tcPr>
          <w:p w:rsidR="000F3985" w:rsidRPr="00CF7198" w:rsidRDefault="006C5B1C">
            <w:pPr>
              <w:pStyle w:val="Normal6a"/>
            </w:pPr>
            <w:r w:rsidRPr="00CF7198">
              <w:rPr>
                <w:b/>
                <w:i/>
              </w:rPr>
              <w:t>4a.</w:t>
            </w:r>
            <w:r w:rsidRPr="00CF7198">
              <w:tab/>
            </w:r>
            <w:r w:rsidRPr="00CF7198">
              <w:rPr>
                <w:b/>
                <w:i/>
              </w:rPr>
              <w:t>stwierdza, że w kilku państwach członkowskich ogólne podniesienie poziomu płac, a nie tylko płacy minimalnej, jest kwestią wymagającą pilnych działań na szczeblu krajowym; w związku z tym wzywa Komisję do powstrzymania się od ingerowania w tę kwestię, np. powstrzymania się od szantażowania tych państw członkowskich, które chcą niezwłocznie i skutecznie zareagować na tę pilną kwestię;</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151</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Lina Gálvez Muñoz</w:t>
      </w:r>
      <w:r w:rsidRPr="00CF7198">
        <w:rPr>
          <w:rStyle w:val="HideTWBExt"/>
          <w:noProof w:val="0"/>
        </w:rPr>
        <w:t>&lt;/Members&gt;</w:t>
      </w:r>
    </w:p>
    <w:p w:rsidR="000F3985" w:rsidRPr="00CF7198" w:rsidRDefault="006C5B1C">
      <w:r w:rsidRPr="00CF7198">
        <w:rPr>
          <w:rStyle w:val="HideTWBExt"/>
          <w:noProof w:val="0"/>
        </w:rPr>
        <w:t>&lt;AuNomDe&gt;</w:t>
      </w:r>
      <w:r w:rsidRPr="00CF7198">
        <w:rPr>
          <w:rStyle w:val="HideTWBInt"/>
          <w:color w:val="auto"/>
        </w:rPr>
        <w:t>{FEMM}</w:t>
      </w:r>
      <w:r w:rsidRPr="00CF7198">
        <w:t>w imieniu Komisji Praw Kobiet i Równouprawnienia</w:t>
      </w:r>
      <w:r w:rsidRPr="00CF7198">
        <w:rPr>
          <w:rStyle w:val="HideTWBExt"/>
          <w:noProof w:val="0"/>
        </w:rPr>
        <w:t>&lt;/AuNomDe&gt;</w:t>
      </w:r>
    </w:p>
    <w:p w:rsidR="000F3985" w:rsidRPr="00CF7198" w:rsidRDefault="006C5B1C">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Ustęp 4 a (nowy)</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0F3985">
            <w:pPr>
              <w:pStyle w:val="Normal6a"/>
            </w:pPr>
          </w:p>
        </w:tc>
        <w:tc>
          <w:tcPr>
            <w:tcW w:w="4876" w:type="dxa"/>
          </w:tcPr>
          <w:p w:rsidR="000F3985" w:rsidRPr="00CF7198" w:rsidRDefault="006C5B1C">
            <w:pPr>
              <w:pStyle w:val="Normal6a"/>
            </w:pPr>
            <w:r w:rsidRPr="00CF7198">
              <w:rPr>
                <w:b/>
                <w:i/>
              </w:rPr>
              <w:t>4a.</w:t>
            </w:r>
            <w:r w:rsidRPr="00CF7198">
              <w:tab/>
            </w:r>
            <w:r w:rsidRPr="00CF7198">
              <w:rPr>
                <w:b/>
                <w:i/>
              </w:rPr>
              <w:t>wzywa do wprowadzenia filaru dotyczącego kwestii płci i nadrzędnego celu dotyczącego równouprawnienia płci w strategii następującej po strategii „Europa 2020” oraz do włączenia celów i wskaźników dotyczących płci do wyzwań dla poszczególnych krajów określonych w tablicy wyników społecznych;</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152</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Abir Al-Sahlani, Dragoş Pîslaru</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Ustęp 4 a (nowy)</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0F3985">
            <w:pPr>
              <w:pStyle w:val="Normal6a"/>
            </w:pPr>
          </w:p>
        </w:tc>
        <w:tc>
          <w:tcPr>
            <w:tcW w:w="4876" w:type="dxa"/>
          </w:tcPr>
          <w:p w:rsidR="000F3985" w:rsidRPr="00CF7198" w:rsidRDefault="006C5B1C">
            <w:pPr>
              <w:pStyle w:val="Normal6a"/>
            </w:pPr>
            <w:r w:rsidRPr="00CF7198">
              <w:rPr>
                <w:b/>
                <w:i/>
              </w:rPr>
              <w:t>4a.</w:t>
            </w:r>
            <w:r w:rsidRPr="00CF7198">
              <w:tab/>
            </w:r>
            <w:r w:rsidRPr="00CF7198">
              <w:rPr>
                <w:b/>
                <w:i/>
              </w:rPr>
              <w:t>wzywa Komisję i państwa członkowskie do ograniczenia obciążeń regulacyjnych dla MŚP i przedsiębiorstw w celu stymulowania dobrobytu i wzrostu gospodarczego na jednolitym rynku;</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153</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Sara Skyttedal</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Ustęp 4 a (nowy)</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0F3985">
            <w:pPr>
              <w:pStyle w:val="Normal6a"/>
            </w:pPr>
          </w:p>
        </w:tc>
        <w:tc>
          <w:tcPr>
            <w:tcW w:w="4876" w:type="dxa"/>
          </w:tcPr>
          <w:p w:rsidR="000F3985" w:rsidRPr="00CF7198" w:rsidRDefault="006C5B1C">
            <w:pPr>
              <w:pStyle w:val="Normal6a"/>
            </w:pPr>
            <w:r w:rsidRPr="00CF7198">
              <w:rPr>
                <w:b/>
                <w:i/>
              </w:rPr>
              <w:t>4a.</w:t>
            </w:r>
            <w:r w:rsidRPr="00CF7198">
              <w:tab/>
            </w:r>
            <w:r w:rsidRPr="00CF7198">
              <w:rPr>
                <w:b/>
                <w:i/>
              </w:rPr>
              <w:t>wzywa Komisję do ułatwienia mobilności usług i osób w celu sprostania wyzwaniom związanym z niedopasowaniem na rynku pracy;</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154</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Sara Skyttedal</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Ustęp 4 b (nowy)</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0F3985">
            <w:pPr>
              <w:pStyle w:val="Normal6a"/>
            </w:pPr>
          </w:p>
        </w:tc>
        <w:tc>
          <w:tcPr>
            <w:tcW w:w="4876" w:type="dxa"/>
          </w:tcPr>
          <w:p w:rsidR="000F3985" w:rsidRPr="00CF7198" w:rsidRDefault="006C5B1C">
            <w:pPr>
              <w:pStyle w:val="Normal6a"/>
            </w:pPr>
            <w:r w:rsidRPr="00CF7198">
              <w:rPr>
                <w:b/>
                <w:i/>
              </w:rPr>
              <w:t>4b.</w:t>
            </w:r>
            <w:r w:rsidRPr="00CF7198">
              <w:tab/>
            </w:r>
            <w:r w:rsidRPr="00CF7198">
              <w:rPr>
                <w:b/>
                <w:i/>
              </w:rPr>
              <w:t>podkreśla potrzebę klimatu inwestycyjnego sprzyjającego wzrostowi i reform strukturalnych sprzyjających inwestycjom prywatnym i uczestnictwu w rynku pracy;</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155</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Stelios Kympouropoulos</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Ustęp 5</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6C5B1C">
            <w:pPr>
              <w:pStyle w:val="Normal6a"/>
            </w:pPr>
            <w:r w:rsidRPr="00CF7198">
              <w:t>5.</w:t>
            </w:r>
            <w:r w:rsidRPr="00CF7198">
              <w:tab/>
              <w:t xml:space="preserve">jest zaniepokojony ograniczoną międzypokoleniową mobilnością społeczną i wzrostem nierówności dochodowych w porównaniu z poziomem sprzed kryzysu; wzywa Komisję i państwa członkowskie do przeciwdziałania nierównościom dochodowym; podkreśla, że </w:t>
            </w:r>
            <w:r w:rsidRPr="00CF7198">
              <w:rPr>
                <w:b/>
                <w:i/>
              </w:rPr>
              <w:t>systemy opodatkowania oraz zabezpieczenia społecznego należy konstruować tak, aby ograniczyć nierówności i wspierać równość szans</w:t>
            </w:r>
            <w:r w:rsidRPr="00CF7198">
              <w:t>;</w:t>
            </w:r>
          </w:p>
        </w:tc>
        <w:tc>
          <w:tcPr>
            <w:tcW w:w="4876" w:type="dxa"/>
          </w:tcPr>
          <w:p w:rsidR="000F3985" w:rsidRPr="00CF7198" w:rsidRDefault="006C5B1C">
            <w:pPr>
              <w:pStyle w:val="Normal6a"/>
            </w:pPr>
            <w:r w:rsidRPr="00CF7198">
              <w:t>5.</w:t>
            </w:r>
            <w:r w:rsidRPr="00CF7198">
              <w:tab/>
              <w:t xml:space="preserve">jest zaniepokojony ograniczoną międzypokoleniową mobilnością społeczną i wzrostem nierówności dochodowych w porównaniu z poziomem sprzed kryzysu; wzywa Komisję i państwa członkowskie do przeciwdziałania </w:t>
            </w:r>
            <w:r w:rsidRPr="00CF7198">
              <w:rPr>
                <w:b/>
                <w:i/>
              </w:rPr>
              <w:t>bezrobociu młodzieży i</w:t>
            </w:r>
            <w:r w:rsidRPr="00CF7198">
              <w:t xml:space="preserve"> nierównościom dochodowym </w:t>
            </w:r>
            <w:r w:rsidRPr="00CF7198">
              <w:rPr>
                <w:b/>
                <w:i/>
              </w:rPr>
              <w:t>między regionami</w:t>
            </w:r>
            <w:r w:rsidRPr="00CF7198">
              <w:t xml:space="preserve">; podkreśla, że </w:t>
            </w:r>
            <w:r w:rsidRPr="00CF7198">
              <w:rPr>
                <w:b/>
                <w:i/>
              </w:rPr>
              <w:t>każde państwo członkowskie powinno opracować swoją politykę budżetową, traktując priorytetowo inwestycje oparte na wiedzy i zorientowane na przyszłość, zapewniając zrównoważony rozwój sprzyjający włączeniu społecznemu i stwarzając możliwości zatrudnienia o wysokich dochodach, które mogą pozwolić utrzymać europejski sposób życia</w:t>
            </w:r>
            <w:r w:rsidRPr="00CF7198">
              <w:t>;</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156</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Klára Dobrev, Estrella Durá Ferrandis, Manuel Pizarro, Marianne Vind, Marc Angel, Alex Agius Saliba, Johan Danielsson, Heléne Fritzon, Pierfrancesco Majorino, Alicia Homs Ginel, Lina Gálvez Muñoz, Evelyn Regner, Elisabetta Gualmini, Gabriele Bischoff, Leszek Miller, Milan Brglez, Agnes Jongerius, Brando Benifei</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Ustęp 5</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6C5B1C">
            <w:pPr>
              <w:pStyle w:val="Normal6a"/>
            </w:pPr>
            <w:r w:rsidRPr="00CF7198">
              <w:t>5.</w:t>
            </w:r>
            <w:r w:rsidRPr="00CF7198">
              <w:tab/>
              <w:t>jest zaniepokojony ograniczoną międzypokoleniową mobilnością społeczną i wzrostem nierówności dochodowych w porównaniu z poziomem sprzed kryzysu; wzywa Komisję i państwa członkowskie do przeciwdziałania nierównościom dochodowym; podkreśla, że systemy opodatkowania oraz zabezpieczenia społecznego należy konstruować tak, aby ograniczyć nierówności i wspierać równość szans;</w:t>
            </w:r>
          </w:p>
        </w:tc>
        <w:tc>
          <w:tcPr>
            <w:tcW w:w="4876" w:type="dxa"/>
          </w:tcPr>
          <w:p w:rsidR="000F3985" w:rsidRPr="00CF7198" w:rsidRDefault="006C5B1C">
            <w:pPr>
              <w:pStyle w:val="Normal6a"/>
            </w:pPr>
            <w:r w:rsidRPr="00CF7198">
              <w:t>5.</w:t>
            </w:r>
            <w:r w:rsidRPr="00CF7198">
              <w:tab/>
              <w:t>jest zaniepokojony ograniczoną międzypokoleniową mobilnością społeczną i wzrostem nierówności dochodowych w porównaniu z poziomem sprzed kryzysu; wzywa Komisję i państwa członkowskie do przeciwdziałania nierównościom dochodowym</w:t>
            </w:r>
            <w:r w:rsidRPr="00CF7198">
              <w:rPr>
                <w:b/>
                <w:i/>
              </w:rPr>
              <w:t>, w tym przez promowanie odpowiednich płac minimalnych, dużego zakresu rokowań zbiorowych, równych szans w kształceniu i szkoleniu, równouprawnienia płci i powszechnego dostępu do usług wysokiej jakości</w:t>
            </w:r>
            <w:r w:rsidRPr="00CF7198">
              <w:t>; podkreśla, że systemy opodatkowania oraz zabezpieczenia społecznego należy konstruować tak, aby ograniczyć nierówności i wspierać równość szans;</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157</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France Jamet</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Ustęp 5</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6C5B1C">
            <w:pPr>
              <w:pStyle w:val="Normal6a"/>
            </w:pPr>
            <w:r w:rsidRPr="00CF7198">
              <w:t>5.</w:t>
            </w:r>
            <w:r w:rsidRPr="00CF7198">
              <w:tab/>
              <w:t xml:space="preserve">jest zaniepokojony ograniczoną międzypokoleniową mobilnością społeczną i wzrostem nierówności dochodowych w porównaniu z poziomem sprzed kryzysu; wzywa </w:t>
            </w:r>
            <w:r w:rsidRPr="00CF7198">
              <w:rPr>
                <w:b/>
                <w:i/>
              </w:rPr>
              <w:t>Komisję i</w:t>
            </w:r>
            <w:r w:rsidRPr="00CF7198">
              <w:t xml:space="preserve"> państwa członkowskie do przeciwdziałania nierównościom dochodowym; </w:t>
            </w:r>
            <w:r w:rsidRPr="00CF7198">
              <w:rPr>
                <w:b/>
                <w:i/>
              </w:rPr>
              <w:t>podkreśla, że systemy opodatkowania oraz zabezpieczenia społecznego należy konstruować tak, aby ograniczyć nierówności i wspierać równość szans;</w:t>
            </w:r>
          </w:p>
        </w:tc>
        <w:tc>
          <w:tcPr>
            <w:tcW w:w="4876" w:type="dxa"/>
          </w:tcPr>
          <w:p w:rsidR="000F3985" w:rsidRPr="00CF7198" w:rsidRDefault="006C5B1C">
            <w:pPr>
              <w:pStyle w:val="Normal6a"/>
            </w:pPr>
            <w:r w:rsidRPr="00CF7198">
              <w:t>5.</w:t>
            </w:r>
            <w:r w:rsidRPr="00CF7198">
              <w:tab/>
              <w:t>jest zaniepokojony ograniczoną międzypokoleniową mobilnością społeczną i wzrostem nierówności dochodowych w porównaniu z poziomem sprzed kryzysu; wzywa państwa członkowskie do przeciwdziałania nierównościom dochodowym;</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158</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Romana Tomc</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Ustęp 5</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6C5B1C">
            <w:pPr>
              <w:pStyle w:val="Normal6a"/>
            </w:pPr>
            <w:r w:rsidRPr="00CF7198">
              <w:t>5.</w:t>
            </w:r>
            <w:r w:rsidRPr="00CF7198">
              <w:tab/>
              <w:t xml:space="preserve">jest zaniepokojony ograniczoną międzypokoleniową mobilnością społeczną i wzrostem nierówności dochodowych w porównaniu z poziomem sprzed kryzysu; wzywa Komisję i państwa członkowskie do przeciwdziałania nierównościom dochodowym; </w:t>
            </w:r>
            <w:r w:rsidRPr="00CF7198">
              <w:rPr>
                <w:b/>
                <w:i/>
              </w:rPr>
              <w:t>podkreśla, że systemy opodatkowania oraz zabezpieczenia społecznego należy konstruować tak, aby ograniczyć nierówności i wspierać równość szans;</w:t>
            </w:r>
          </w:p>
        </w:tc>
        <w:tc>
          <w:tcPr>
            <w:tcW w:w="4876" w:type="dxa"/>
          </w:tcPr>
          <w:p w:rsidR="000F3985" w:rsidRPr="00CF7198" w:rsidRDefault="006C5B1C">
            <w:pPr>
              <w:pStyle w:val="Normal6a"/>
            </w:pPr>
            <w:r w:rsidRPr="00CF7198">
              <w:t>5.</w:t>
            </w:r>
            <w:r w:rsidRPr="00CF7198">
              <w:tab/>
              <w:t>jest zaniepokojony ograniczoną międzypokoleniową mobilnością społeczną i wzrostem nierówności dochodowych w porównaniu z poziomem sprzed kryzysu; wzywa Komisję i państwa członkowskie do przeciwdziałania nierównościom dochodowym;</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159</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Abir Al-Sahlani, Dragoş Pîslaru</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Ustęp 5</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6C5B1C">
            <w:pPr>
              <w:pStyle w:val="Normal6a"/>
            </w:pPr>
            <w:r w:rsidRPr="00CF7198">
              <w:t>5.</w:t>
            </w:r>
            <w:r w:rsidRPr="00CF7198">
              <w:tab/>
              <w:t xml:space="preserve">jest zaniepokojony ograniczoną </w:t>
            </w:r>
            <w:r w:rsidRPr="00CF7198">
              <w:rPr>
                <w:b/>
                <w:i/>
              </w:rPr>
              <w:t>międzypokoleniową</w:t>
            </w:r>
            <w:r w:rsidRPr="00CF7198">
              <w:t xml:space="preserve"> mobilnością społeczną i </w:t>
            </w:r>
            <w:r w:rsidRPr="00CF7198">
              <w:rPr>
                <w:b/>
                <w:i/>
              </w:rPr>
              <w:t>wzrostem nierówności dochodowych w porównaniu z poziomem sprzed kryzysu</w:t>
            </w:r>
            <w:r w:rsidRPr="00CF7198">
              <w:t>;</w:t>
            </w:r>
            <w:r w:rsidRPr="00CF7198">
              <w:rPr>
                <w:b/>
                <w:i/>
              </w:rPr>
              <w:t xml:space="preserve"> wzywa Komisję i państwa członkowskie do przeciwdziałania nierównościom dochodowym;</w:t>
            </w:r>
            <w:r w:rsidRPr="00CF7198">
              <w:t xml:space="preserve"> podkreśla</w:t>
            </w:r>
            <w:r w:rsidRPr="00CF7198">
              <w:rPr>
                <w:b/>
                <w:i/>
              </w:rPr>
              <w:t>, że systemy opodatkowania oraz zabezpieczenia społecznego należy konstruować tak, aby ograniczyć nierówności i wspierać równość szans</w:t>
            </w:r>
            <w:r w:rsidRPr="00CF7198">
              <w:t>;</w:t>
            </w:r>
          </w:p>
        </w:tc>
        <w:tc>
          <w:tcPr>
            <w:tcW w:w="4876" w:type="dxa"/>
          </w:tcPr>
          <w:p w:rsidR="000F3985" w:rsidRPr="00CF7198" w:rsidRDefault="006C5B1C">
            <w:pPr>
              <w:pStyle w:val="Normal6a"/>
            </w:pPr>
            <w:r w:rsidRPr="00CF7198">
              <w:t>5.</w:t>
            </w:r>
            <w:r w:rsidRPr="00CF7198">
              <w:tab/>
              <w:t>jest zaniepokojony ograniczoną mobilnością społeczną</w:t>
            </w:r>
            <w:r w:rsidRPr="00CF7198">
              <w:rPr>
                <w:b/>
                <w:i/>
              </w:rPr>
              <w:t>, co utrudnia mobilność siły roboczej</w:t>
            </w:r>
            <w:r w:rsidRPr="00CF7198">
              <w:t xml:space="preserve"> i </w:t>
            </w:r>
            <w:r w:rsidRPr="00CF7198">
              <w:rPr>
                <w:b/>
                <w:i/>
              </w:rPr>
              <w:t>urzeczywistnienie dobrze funkcjonującego jednolitego rynku</w:t>
            </w:r>
            <w:r w:rsidRPr="00CF7198">
              <w:t>;</w:t>
            </w:r>
            <w:r w:rsidRPr="00CF7198">
              <w:rPr>
                <w:b/>
                <w:i/>
              </w:rPr>
              <w:t xml:space="preserve"> </w:t>
            </w:r>
            <w:r w:rsidRPr="00CF7198">
              <w:t xml:space="preserve">podkreśla </w:t>
            </w:r>
            <w:r w:rsidRPr="00CF7198">
              <w:rPr>
                <w:b/>
                <w:i/>
              </w:rPr>
              <w:t>potrzebę zwiększenia możliwości w zakresie mobilności w odpowiedzi na niedobory na rynku pracy w państwach członkowskich</w:t>
            </w:r>
            <w:r w:rsidRPr="00CF7198">
              <w:t>;</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160</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Kira Marie Peter-Hansen</w:t>
      </w:r>
      <w:r w:rsidRPr="00CF7198">
        <w:rPr>
          <w:rStyle w:val="HideTWBExt"/>
          <w:noProof w:val="0"/>
        </w:rPr>
        <w:t>&lt;/Members&gt;</w:t>
      </w:r>
    </w:p>
    <w:p w:rsidR="000F3985" w:rsidRPr="00CF7198" w:rsidRDefault="006C5B1C">
      <w:r w:rsidRPr="00CF7198">
        <w:rPr>
          <w:rStyle w:val="HideTWBExt"/>
          <w:noProof w:val="0"/>
        </w:rPr>
        <w:t>&lt;AuNomDe&gt;</w:t>
      </w:r>
      <w:r w:rsidRPr="00CF7198">
        <w:rPr>
          <w:rStyle w:val="HideTWBInt"/>
          <w:color w:val="auto"/>
        </w:rPr>
        <w:t>{Greens/EFA}</w:t>
      </w:r>
      <w:r w:rsidRPr="00CF7198">
        <w:t>w imieniu grupy Verts/ALE</w:t>
      </w:r>
      <w:r w:rsidRPr="00CF7198">
        <w:rPr>
          <w:rStyle w:val="HideTWBExt"/>
          <w:noProof w:val="0"/>
        </w:rPr>
        <w:t>&lt;/AuNomDe&gt;</w:t>
      </w:r>
    </w:p>
    <w:p w:rsidR="000F3985" w:rsidRPr="00CF7198" w:rsidRDefault="006C5B1C">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Ustęp 5</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6C5B1C">
            <w:pPr>
              <w:pStyle w:val="Normal6a"/>
            </w:pPr>
            <w:r w:rsidRPr="00CF7198">
              <w:t>5.</w:t>
            </w:r>
            <w:r w:rsidRPr="00CF7198">
              <w:tab/>
              <w:t>jest zaniepokojony ograniczoną międzypokoleniową mobilnością społeczną i wzrostem nierówności dochodowych w porównaniu z poziomem sprzed kryzysu; wzywa Komisję i państwa członkowskie do przeciwdziałania nierównościom dochodowym; podkreśla, że systemy opodatkowania oraz zabezpieczenia społecznego należy konstruować tak, aby ograniczyć nierówności i wspierać równość szans;</w:t>
            </w:r>
          </w:p>
        </w:tc>
        <w:tc>
          <w:tcPr>
            <w:tcW w:w="4876" w:type="dxa"/>
          </w:tcPr>
          <w:p w:rsidR="000F3985" w:rsidRPr="00CF7198" w:rsidRDefault="006C5B1C">
            <w:pPr>
              <w:pStyle w:val="Normal6a"/>
            </w:pPr>
            <w:r w:rsidRPr="00CF7198">
              <w:t>5.</w:t>
            </w:r>
            <w:r w:rsidRPr="00CF7198">
              <w:tab/>
              <w:t xml:space="preserve">jest zaniepokojony ograniczoną międzypokoleniową mobilnością społeczną i wzrostem nierówności dochodowych w porównaniu z poziomem sprzed kryzysu; wzywa Komisję i państwa członkowskie do przeciwdziałania nierównościom dochodowym </w:t>
            </w:r>
            <w:r w:rsidRPr="00CF7198">
              <w:rPr>
                <w:b/>
                <w:i/>
              </w:rPr>
              <w:t>i zwalczania dyskryminacji</w:t>
            </w:r>
            <w:r w:rsidRPr="00CF7198">
              <w:t>; podkreśla, że systemy opodatkowania oraz zabezpieczenia społecznego należy konstruować tak, aby ograniczyć nierówności i wspierać równość szans;</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161</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Katrin Langensiepen, Kira Marie Peter-Hansen</w:t>
      </w:r>
      <w:r w:rsidRPr="00CF7198">
        <w:rPr>
          <w:rStyle w:val="HideTWBExt"/>
          <w:noProof w:val="0"/>
        </w:rPr>
        <w:t>&lt;/Members&gt;</w:t>
      </w:r>
    </w:p>
    <w:p w:rsidR="000F3985" w:rsidRPr="00CF7198" w:rsidRDefault="006C5B1C">
      <w:r w:rsidRPr="00CF7198">
        <w:rPr>
          <w:rStyle w:val="HideTWBExt"/>
          <w:noProof w:val="0"/>
        </w:rPr>
        <w:t>&lt;AuNomDe&gt;</w:t>
      </w:r>
      <w:r w:rsidRPr="00CF7198">
        <w:rPr>
          <w:rStyle w:val="HideTWBInt"/>
          <w:color w:val="auto"/>
        </w:rPr>
        <w:t>{Greens/EFA}</w:t>
      </w:r>
      <w:r w:rsidRPr="00CF7198">
        <w:t>w imieniu grupy Verts/ALE</w:t>
      </w:r>
      <w:r w:rsidRPr="00CF7198">
        <w:rPr>
          <w:rStyle w:val="HideTWBExt"/>
          <w:noProof w:val="0"/>
        </w:rPr>
        <w:t>&lt;/AuNomDe&gt;</w:t>
      </w:r>
    </w:p>
    <w:p w:rsidR="000F3985" w:rsidRPr="00CF7198" w:rsidRDefault="006C5B1C">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Ustęp 5</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6C5B1C">
            <w:pPr>
              <w:pStyle w:val="Normal6a"/>
            </w:pPr>
            <w:r w:rsidRPr="00CF7198">
              <w:t>5.</w:t>
            </w:r>
            <w:r w:rsidRPr="00CF7198">
              <w:tab/>
              <w:t>jest zaniepokojony ograniczoną międzypokoleniową mobilnością społeczną i wzrostem nierówności dochodowych w porównaniu z poziomem sprzed kryzysu; wzywa Komisję i państwa członkowskie do przeciwdziałania nierównościom dochodowym; podkreśla, że systemy opodatkowania oraz zabezpieczenia społecznego należy konstruować tak, aby ograniczyć nierówności i wspierać równość szans;</w:t>
            </w:r>
          </w:p>
        </w:tc>
        <w:tc>
          <w:tcPr>
            <w:tcW w:w="4876" w:type="dxa"/>
          </w:tcPr>
          <w:p w:rsidR="000F3985" w:rsidRPr="00CF7198" w:rsidRDefault="006C5B1C">
            <w:pPr>
              <w:pStyle w:val="Normal6a"/>
            </w:pPr>
            <w:r w:rsidRPr="00CF7198">
              <w:t>5.</w:t>
            </w:r>
            <w:r w:rsidRPr="00CF7198">
              <w:tab/>
              <w:t>jest zaniepokojony ograniczoną międzypokoleniową mobilnością społeczną i wzrostem nierówności dochodowych w porównaniu z poziomem sprzed kryzysu; wzywa Komisję i państwa członkowskie do przeciwdziałania nierównościom dochodowym; podkreśla, że systemy opodatkowania oraz zabezpieczenia społecznego należy konstruować tak, aby ograniczyć nierówności</w:t>
            </w:r>
            <w:r w:rsidRPr="00CF7198">
              <w:rPr>
                <w:b/>
                <w:i/>
              </w:rPr>
              <w:t>, zwalczać dyskryminację</w:t>
            </w:r>
            <w:r w:rsidRPr="00CF7198">
              <w:t xml:space="preserve"> i wspierać równość szans;</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162</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Sara Skyttedal</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Ustęp 5</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6C5B1C">
            <w:pPr>
              <w:pStyle w:val="Normal6a"/>
            </w:pPr>
            <w:r w:rsidRPr="00CF7198">
              <w:t>5.</w:t>
            </w:r>
            <w:r w:rsidRPr="00CF7198">
              <w:tab/>
              <w:t xml:space="preserve">jest zaniepokojony ograniczoną międzypokoleniową mobilnością społeczną i wzrostem nierówności dochodowych w porównaniu z poziomem sprzed kryzysu; wzywa </w:t>
            </w:r>
            <w:r w:rsidRPr="00CF7198">
              <w:rPr>
                <w:b/>
                <w:i/>
              </w:rPr>
              <w:t>Komisję i</w:t>
            </w:r>
            <w:r w:rsidRPr="00CF7198">
              <w:t xml:space="preserve"> państwa członkowskie do przeciwdziałania nierównościom dochodowym; podkreśla, że systemy opodatkowania oraz zabezpieczenia społecznego należy konstruować tak, aby ograniczyć nierówności </w:t>
            </w:r>
            <w:r w:rsidRPr="00CF7198">
              <w:rPr>
                <w:b/>
                <w:i/>
              </w:rPr>
              <w:t>i</w:t>
            </w:r>
            <w:r w:rsidRPr="00CF7198">
              <w:t xml:space="preserve"> wspierać równość szans;</w:t>
            </w:r>
          </w:p>
        </w:tc>
        <w:tc>
          <w:tcPr>
            <w:tcW w:w="4876" w:type="dxa"/>
          </w:tcPr>
          <w:p w:rsidR="000F3985" w:rsidRPr="00CF7198" w:rsidRDefault="006C5B1C">
            <w:pPr>
              <w:pStyle w:val="Normal6a"/>
            </w:pPr>
            <w:r w:rsidRPr="00CF7198">
              <w:t>5.</w:t>
            </w:r>
            <w:r w:rsidRPr="00CF7198">
              <w:tab/>
              <w:t>jest zaniepokojony ograniczoną międzypokoleniową mobilnością społeczną i wzrostem nierówności dochodowych w porównaniu z poziomem sprzed kryzysu; wzywa państwa członkowskie do przeciwdziałania nierównościom dochodowym; podkreśla, że systemy opodatkowania oraz zabezpieczenia społecznego należy konstruować tak, aby ograniczyć nierówności</w:t>
            </w:r>
            <w:r w:rsidRPr="00CF7198">
              <w:rPr>
                <w:b/>
                <w:i/>
              </w:rPr>
              <w:t xml:space="preserve">, </w:t>
            </w:r>
            <w:r w:rsidRPr="00CF7198">
              <w:t xml:space="preserve">wspierać równość szans </w:t>
            </w:r>
            <w:r w:rsidRPr="00CF7198">
              <w:rPr>
                <w:b/>
                <w:i/>
              </w:rPr>
              <w:t>i zachęcać ludzi do pracy</w:t>
            </w:r>
            <w:r w:rsidRPr="00CF7198">
              <w:t>;</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163</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Guido Reil</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Ustęp 5</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6C5B1C">
            <w:pPr>
              <w:pStyle w:val="Normal6a"/>
            </w:pPr>
            <w:r w:rsidRPr="00CF7198">
              <w:t>5.</w:t>
            </w:r>
            <w:r w:rsidRPr="00CF7198">
              <w:tab/>
              <w:t xml:space="preserve">jest zaniepokojony ograniczoną międzypokoleniową mobilnością społeczną i wzrostem nierówności dochodowych w porównaniu z poziomem sprzed kryzysu; wzywa </w:t>
            </w:r>
            <w:r w:rsidRPr="00CF7198">
              <w:rPr>
                <w:b/>
                <w:i/>
              </w:rPr>
              <w:t>Komisję i</w:t>
            </w:r>
            <w:r w:rsidRPr="00CF7198">
              <w:t xml:space="preserve"> państwa członkowskie do przeciwdziałania nierównościom dochodowym; podkreśla, że systemy opodatkowania oraz zabezpieczenia społecznego należy konstruować tak, aby ograniczyć nierówności i wspierać równość szans;</w:t>
            </w:r>
          </w:p>
        </w:tc>
        <w:tc>
          <w:tcPr>
            <w:tcW w:w="4876" w:type="dxa"/>
          </w:tcPr>
          <w:p w:rsidR="000F3985" w:rsidRPr="00CF7198" w:rsidRDefault="006C5B1C">
            <w:pPr>
              <w:pStyle w:val="Normal6a"/>
            </w:pPr>
            <w:r w:rsidRPr="00CF7198">
              <w:t>5.</w:t>
            </w:r>
            <w:r w:rsidRPr="00CF7198">
              <w:tab/>
              <w:t>jest zaniepokojony ograniczoną międzypokoleniową mobilnością społeczną i wzrostem nierówności dochodowych w porównaniu z poziomem sprzed kryzysu; wzywa państwa członkowskie do przeciwdziałania nierównościom dochodowym; podkreśla, że systemy opodatkowania oraz zabezpieczenia społecznego należy konstruować tak, aby ograniczyć nierówności i wspierać równość szans;</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164</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Lina Gálvez Muñoz</w:t>
      </w:r>
      <w:r w:rsidRPr="00CF7198">
        <w:rPr>
          <w:rStyle w:val="HideTWBExt"/>
          <w:noProof w:val="0"/>
        </w:rPr>
        <w:t>&lt;/Members&gt;</w:t>
      </w:r>
    </w:p>
    <w:p w:rsidR="000F3985" w:rsidRPr="00CF7198" w:rsidRDefault="006C5B1C">
      <w:r w:rsidRPr="00CF7198">
        <w:rPr>
          <w:rStyle w:val="HideTWBExt"/>
          <w:noProof w:val="0"/>
        </w:rPr>
        <w:t>&lt;AuNomDe&gt;</w:t>
      </w:r>
      <w:r w:rsidRPr="00CF7198">
        <w:rPr>
          <w:rStyle w:val="HideTWBInt"/>
          <w:color w:val="auto"/>
        </w:rPr>
        <w:t>{FEMM}</w:t>
      </w:r>
      <w:r w:rsidRPr="00CF7198">
        <w:t>w imieniu Komisji Praw Kobiet i Równouprawnienia</w:t>
      </w:r>
      <w:r w:rsidRPr="00CF7198">
        <w:rPr>
          <w:rStyle w:val="HideTWBExt"/>
          <w:noProof w:val="0"/>
        </w:rPr>
        <w:t>&lt;/AuNomDe&gt;</w:t>
      </w:r>
    </w:p>
    <w:p w:rsidR="000F3985" w:rsidRPr="00CF7198" w:rsidRDefault="006C5B1C">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Ustęp 5 a (nowy)</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0F3985">
            <w:pPr>
              <w:pStyle w:val="Normal6a"/>
            </w:pPr>
          </w:p>
        </w:tc>
        <w:tc>
          <w:tcPr>
            <w:tcW w:w="4876" w:type="dxa"/>
          </w:tcPr>
          <w:p w:rsidR="000F3985" w:rsidRPr="00CF7198" w:rsidRDefault="006C5B1C">
            <w:pPr>
              <w:pStyle w:val="Normal6a"/>
            </w:pPr>
            <w:r w:rsidRPr="00CF7198">
              <w:rPr>
                <w:b/>
                <w:i/>
              </w:rPr>
              <w:t>5a.</w:t>
            </w:r>
            <w:r w:rsidRPr="00CF7198">
              <w:tab/>
            </w:r>
            <w:r w:rsidRPr="00CF7198">
              <w:rPr>
                <w:b/>
                <w:i/>
              </w:rPr>
              <w:t>podkreśla i z zadowoleniem przyjmuje wezwanie zawarte w konkluzjach Rady pt. „Gospodarki uwzględniające równouprawnienie płci: dalsze działania” z grudnia 2019 r., aby kłaść większy nacisk na równouprawnienie płci na różnych etapach procesu europejskiego semestru, w tym poprzez pracę nad istniejącymi wskaźnikami równouprawnienia płci, opracowywanie nowych oraz dalsze rozwijanie gromadzenia danych w podziale ze względu na płeć oraz metod statystycznych i analiz służących monitorowaniu postępów w zakresie równouprawnienia płci;</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165</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Sara Skyttedal</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Ustęp 5 a (nowy)</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0F3985">
            <w:pPr>
              <w:pStyle w:val="Normal6a"/>
            </w:pPr>
          </w:p>
        </w:tc>
        <w:tc>
          <w:tcPr>
            <w:tcW w:w="4876" w:type="dxa"/>
          </w:tcPr>
          <w:p w:rsidR="000F3985" w:rsidRPr="00CF7198" w:rsidRDefault="006C5B1C">
            <w:pPr>
              <w:pStyle w:val="Normal6a"/>
            </w:pPr>
            <w:r w:rsidRPr="00CF7198">
              <w:rPr>
                <w:b/>
                <w:i/>
              </w:rPr>
              <w:t>5a.</w:t>
            </w:r>
            <w:r w:rsidRPr="00CF7198">
              <w:tab/>
            </w:r>
            <w:r w:rsidRPr="00CF7198">
              <w:rPr>
                <w:b/>
                <w:i/>
              </w:rPr>
              <w:t>zgadza się, że należy zoptymalizować krajowe systemy podatkowe i systemy zabezpieczenia społecznego w celu zwiększenia zachęt do uczestnictwa w rynku pracy, zwiększenia uczciwości i przejrzystości oraz zapewnienia stabilności finansowej i adekwatności systemów opieki społecznej w zmieniającym się świecie pracy;</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166</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Kira Marie Peter-Hansen</w:t>
      </w:r>
      <w:r w:rsidRPr="00CF7198">
        <w:rPr>
          <w:rStyle w:val="HideTWBExt"/>
          <w:noProof w:val="0"/>
        </w:rPr>
        <w:t>&lt;/Members&gt;</w:t>
      </w:r>
    </w:p>
    <w:p w:rsidR="000F3985" w:rsidRPr="00CF7198" w:rsidRDefault="006C5B1C">
      <w:r w:rsidRPr="00CF7198">
        <w:rPr>
          <w:rStyle w:val="HideTWBExt"/>
          <w:noProof w:val="0"/>
        </w:rPr>
        <w:t>&lt;AuNomDe&gt;</w:t>
      </w:r>
      <w:r w:rsidRPr="00CF7198">
        <w:rPr>
          <w:rStyle w:val="HideTWBInt"/>
          <w:color w:val="auto"/>
        </w:rPr>
        <w:t>{Greens/EFA}</w:t>
      </w:r>
      <w:r w:rsidRPr="00CF7198">
        <w:t>w imieniu grupy Verts/ALE</w:t>
      </w:r>
      <w:r w:rsidRPr="00CF7198">
        <w:rPr>
          <w:rStyle w:val="HideTWBExt"/>
          <w:noProof w:val="0"/>
        </w:rPr>
        <w:t>&lt;/AuNomDe&gt;</w:t>
      </w:r>
    </w:p>
    <w:p w:rsidR="000F3985" w:rsidRPr="00CF7198" w:rsidRDefault="006C5B1C">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Ustęp 5 a (nowy)</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0F3985">
            <w:pPr>
              <w:pStyle w:val="Normal6a"/>
            </w:pPr>
          </w:p>
        </w:tc>
        <w:tc>
          <w:tcPr>
            <w:tcW w:w="4876" w:type="dxa"/>
          </w:tcPr>
          <w:p w:rsidR="000F3985" w:rsidRPr="00CF7198" w:rsidRDefault="006C5B1C">
            <w:pPr>
              <w:pStyle w:val="Normal6a"/>
            </w:pPr>
            <w:r w:rsidRPr="00CF7198">
              <w:rPr>
                <w:b/>
                <w:i/>
              </w:rPr>
              <w:t>5a.</w:t>
            </w:r>
            <w:r w:rsidRPr="00CF7198">
              <w:tab/>
            </w:r>
            <w:r w:rsidRPr="00CF7198">
              <w:rPr>
                <w:b/>
                <w:i/>
              </w:rPr>
              <w:t>jest zaniepokojony brakiem odniesień do dyskryminacji i rasizmu oraz zapewnienia równości szans i godnego życia dla wszystkich grup, w tym przez zwalczanie dyskryminacji z wielu przyczyn jednocześnie w ramach podejścia przekrojowego;</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167</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Stelios Kympouropoulos</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Ustęp 6</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6C5B1C">
            <w:pPr>
              <w:pStyle w:val="Normal6a"/>
            </w:pPr>
            <w:r w:rsidRPr="00CF7198">
              <w:t>6.</w:t>
            </w:r>
            <w:r w:rsidRPr="00CF7198">
              <w:tab/>
              <w:t xml:space="preserve">z zadowoleniem przyjmuje konsultacje Komisji w sprawie europejskich ram na rzecz płac minimalnych; apeluje o zapewnienie odpowiedniego poziomu płac minimalnych za pomocą układów zbiorowych lub stosownych przepisów zgodnych z tradycjami poszczególnych krajów; apeluje o koordynację działań na poziomie UE, aby osiągnąć rzeczywisty wzrost płac, </w:t>
            </w:r>
            <w:r w:rsidRPr="00CF7198">
              <w:rPr>
                <w:b/>
                <w:i/>
              </w:rPr>
              <w:t>zapobiec niezdrowej konkurencji w postaci ciągłego spadku kosztów pracy i zwiększyć pozytywną konwergencję społeczną</w:t>
            </w:r>
            <w:r w:rsidRPr="00CF7198">
              <w:t xml:space="preserve"> dla wszystkich obywateli; wzywa Komisję i państwa członkowskie do </w:t>
            </w:r>
            <w:r w:rsidRPr="00CF7198">
              <w:rPr>
                <w:b/>
                <w:i/>
              </w:rPr>
              <w:t>zwiększenia</w:t>
            </w:r>
            <w:r w:rsidRPr="00CF7198">
              <w:t xml:space="preserve"> zakresu rokowań zbiorowych na szczeblu sektorowym </w:t>
            </w:r>
            <w:r w:rsidRPr="00CF7198">
              <w:rPr>
                <w:b/>
                <w:i/>
              </w:rPr>
              <w:t>i zaangażowania</w:t>
            </w:r>
            <w:r w:rsidRPr="00CF7198">
              <w:t xml:space="preserve"> partnerów społecznych </w:t>
            </w:r>
            <w:r w:rsidRPr="00CF7198">
              <w:rPr>
                <w:b/>
                <w:i/>
              </w:rPr>
              <w:t>w kształtowanie</w:t>
            </w:r>
            <w:r w:rsidRPr="00CF7198">
              <w:t xml:space="preserve"> polityki, także w ramach europejskiego semestru;</w:t>
            </w:r>
          </w:p>
        </w:tc>
        <w:tc>
          <w:tcPr>
            <w:tcW w:w="4876" w:type="dxa"/>
          </w:tcPr>
          <w:p w:rsidR="000F3985" w:rsidRPr="00CF7198" w:rsidRDefault="006C5B1C">
            <w:pPr>
              <w:pStyle w:val="Normal6a"/>
            </w:pPr>
            <w:r w:rsidRPr="00CF7198">
              <w:t>6.</w:t>
            </w:r>
            <w:r w:rsidRPr="00CF7198">
              <w:tab/>
              <w:t xml:space="preserve">z zadowoleniem przyjmuje konsultacje Komisji w sprawie europejskich ram na rzecz płac minimalnych; apeluje o zapewnienie odpowiedniego poziomu płac minimalnych za pomocą układów zbiorowych lub stosownych przepisów zgodnych z tradycjami poszczególnych krajów; apeluje o koordynację działań na poziomie UE, aby osiągnąć rzeczywisty wzrost płac, </w:t>
            </w:r>
            <w:r w:rsidRPr="00CF7198">
              <w:rPr>
                <w:b/>
                <w:i/>
              </w:rPr>
              <w:t>przez inwestowanie w uczenie się przez całe życie, które może zapewnić pracownikom niezbędne umiejętności i pozwolić na osiągnięcie pozytywnej konwergencji społecznej</w:t>
            </w:r>
            <w:r w:rsidRPr="00CF7198">
              <w:t xml:space="preserve"> dla wszystkich obywateli</w:t>
            </w:r>
            <w:r w:rsidRPr="00CF7198">
              <w:rPr>
                <w:b/>
                <w:i/>
              </w:rPr>
              <w:t>, przy jednoczesnym zapewnieniu im praw pracowniczych</w:t>
            </w:r>
            <w:r w:rsidRPr="00CF7198">
              <w:t xml:space="preserve">; wzywa Komisję i państwa członkowskie do </w:t>
            </w:r>
            <w:r w:rsidRPr="00CF7198">
              <w:rPr>
                <w:b/>
                <w:i/>
              </w:rPr>
              <w:t>wzmocnienia dialogu między partnerami społecznymi i rozważenia zasadności</w:t>
            </w:r>
            <w:r w:rsidRPr="00CF7198">
              <w:t xml:space="preserve"> zakresu rokowań zbiorowych na szczeblu sektorowym</w:t>
            </w:r>
            <w:r w:rsidRPr="00CF7198">
              <w:rPr>
                <w:b/>
                <w:i/>
              </w:rPr>
              <w:t>, a jednocześnie zagwarantowania, że opinie wszystkich</w:t>
            </w:r>
            <w:r w:rsidRPr="00CF7198">
              <w:t xml:space="preserve"> partnerów społecznych </w:t>
            </w:r>
            <w:r w:rsidRPr="00CF7198">
              <w:rPr>
                <w:b/>
                <w:i/>
              </w:rPr>
              <w:t xml:space="preserve">będą uwzględniane przy kształtowaniu </w:t>
            </w:r>
            <w:r w:rsidRPr="00CF7198">
              <w:t>polityki, także w ramach europejskiego semestru;</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168</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Anne Sander</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Ustęp 6</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6C5B1C">
            <w:pPr>
              <w:pStyle w:val="Normal6a"/>
            </w:pPr>
            <w:r w:rsidRPr="00CF7198">
              <w:t>6.</w:t>
            </w:r>
            <w:r w:rsidRPr="00CF7198">
              <w:tab/>
              <w:t>z zadowoleniem przyjmuje konsultacje Komisji w sprawie europejskich ram na rzecz płac minimalnych</w:t>
            </w:r>
            <w:r w:rsidRPr="00CF7198">
              <w:rPr>
                <w:b/>
                <w:i/>
              </w:rPr>
              <w:t>; apeluje o zapewnienie odpowiedniego poziomu płac minimalnych za pomocą układów zbiorowych lub stosownych przepisów zgodnych z tradycjami</w:t>
            </w:r>
            <w:r w:rsidRPr="00CF7198">
              <w:t xml:space="preserve"> poszczególnych krajów; apeluje o koordynację działań na poziomie UE, aby osiągnąć rzeczywisty wzrost płac, zapobiec niezdrowej konkurencji w postaci ciągłego spadku kosztów pracy i zwiększyć pozytywną konwergencję społeczną dla wszystkich obywateli; wzywa Komisję i państwa członkowskie do zwiększenia zakresu rokowań zbiorowych na szczeblu sektorowym i zaangażowania partnerów społecznych w kształtowanie polityki, także w ramach europejskiego semestru;</w:t>
            </w:r>
          </w:p>
        </w:tc>
        <w:tc>
          <w:tcPr>
            <w:tcW w:w="4876" w:type="dxa"/>
          </w:tcPr>
          <w:p w:rsidR="000F3985" w:rsidRPr="00CF7198" w:rsidRDefault="006C5B1C">
            <w:pPr>
              <w:pStyle w:val="Normal6a"/>
            </w:pPr>
            <w:r w:rsidRPr="00CF7198">
              <w:t>6.</w:t>
            </w:r>
            <w:r w:rsidRPr="00CF7198">
              <w:tab/>
              <w:t>z zadowoleniem przyjmuje konsultacje Komisji w sprawie europejskich ram na rzecz płac minimalnych</w:t>
            </w:r>
            <w:r w:rsidRPr="00CF7198">
              <w:rPr>
                <w:b/>
                <w:i/>
              </w:rPr>
              <w:t>, ponieważ umożliwiają one gromadzenie opinii partnerów społecznych i pozwalają upewnić się, że wszelkie dalsze działania UE w tej sprawie są odpowiednie i rozwijane z pełnym poszanowaniem kompetencji</w:t>
            </w:r>
            <w:r w:rsidRPr="00CF7198">
              <w:t xml:space="preserve"> poszczególnych krajów</w:t>
            </w:r>
            <w:r w:rsidRPr="00CF7198">
              <w:rPr>
                <w:b/>
                <w:i/>
              </w:rPr>
              <w:t>, autonomii partnerów społecznych i wolności rokowań zbiorowych</w:t>
            </w:r>
            <w:r w:rsidRPr="00CF7198">
              <w:t>;</w:t>
            </w:r>
            <w:r w:rsidRPr="00CF7198">
              <w:rPr>
                <w:b/>
                <w:i/>
              </w:rPr>
              <w:t xml:space="preserve"> wzywa Komisję, by na podstawie wyników konsultacji podjęła środki na rzecz większej konwergencji społecznej;</w:t>
            </w:r>
            <w:r w:rsidRPr="00CF7198">
              <w:t xml:space="preserve"> apeluje o koordynację działań na poziomie UE, aby osiągnąć rzeczywisty wzrost płac, zapobiec niezdrowej konkurencji w postaci ciągłego spadku kosztów pracy</w:t>
            </w:r>
            <w:r w:rsidRPr="00CF7198">
              <w:rPr>
                <w:b/>
                <w:i/>
              </w:rPr>
              <w:t>, dumpingowi socjalnemu</w:t>
            </w:r>
            <w:r w:rsidRPr="00CF7198">
              <w:t xml:space="preserve"> i zwiększyć pozytywną konwergencję społeczną dla wszystkich obywateli; wzywa Komisję i państwa członkowskie do zwiększenia zakresu rokowań zbiorowych na szczeblu sektorowym i zaangażowania partnerów społecznych w kształtowanie polityki, także w ramach europejskiego semestru;</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169</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Klára Dobrev, Estrella Durá Ferrandis, Manuel Pizarro, Marc Angel, Alex Agius Saliba, Pierfrancesco Majorino, Alicia Homs Ginel, Lina Gálvez Muñoz, Evelyn Regner, Elisabetta Gualmini, Gabriele Bischoff, Leszek Miller, Milan Brglez, Agnes Jongerius, Brando Benifei</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Ustęp 6</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6C5B1C">
            <w:pPr>
              <w:pStyle w:val="Normal6a"/>
            </w:pPr>
            <w:r w:rsidRPr="00CF7198">
              <w:t>6.</w:t>
            </w:r>
            <w:r w:rsidRPr="00CF7198">
              <w:tab/>
              <w:t xml:space="preserve">z zadowoleniem przyjmuje konsultacje Komisji w sprawie europejskich ram na rzecz płac minimalnych; apeluje o zapewnienie odpowiedniego poziomu płac minimalnych za pomocą układów zbiorowych lub stosownych przepisów </w:t>
            </w:r>
            <w:r w:rsidRPr="00CF7198">
              <w:rPr>
                <w:b/>
                <w:i/>
              </w:rPr>
              <w:t>zgodnych</w:t>
            </w:r>
            <w:r w:rsidRPr="00CF7198">
              <w:t xml:space="preserve"> z tradycjami poszczególnych krajów; apeluje o koordynację działań na poziomie UE, aby osiągnąć rzeczywisty wzrost płac, zapobiec niezdrowej konkurencji w postaci ciągłego spadku kosztów pracy i zwiększyć pozytywną konwergencję społeczną dla wszystkich obywateli; wzywa Komisję i państwa członkowskie do zwiększenia zakresu rokowań zbiorowych na szczeblu sektorowym i zaangażowania partnerów społecznych w kształtowanie polityki, także w ramach europejskiego semestru;</w:t>
            </w:r>
          </w:p>
        </w:tc>
        <w:tc>
          <w:tcPr>
            <w:tcW w:w="4876" w:type="dxa"/>
          </w:tcPr>
          <w:p w:rsidR="000F3985" w:rsidRPr="00CF7198" w:rsidRDefault="006C5B1C">
            <w:pPr>
              <w:pStyle w:val="Normal6a"/>
            </w:pPr>
            <w:r w:rsidRPr="00CF7198">
              <w:t>6.</w:t>
            </w:r>
            <w:r w:rsidRPr="00CF7198">
              <w:tab/>
              <w:t>z zadowoleniem przyjmuje konsultacje Komisji w sprawie europejskich ram na rzecz płac minimalnych;</w:t>
            </w:r>
            <w:r w:rsidRPr="00CF7198">
              <w:rPr>
                <w:b/>
                <w:i/>
              </w:rPr>
              <w:t xml:space="preserve"> uważa, że płace w niektórych państwach członkowskich są obecnie sztucznie utrzymywane na niskim poziomie, co ma szkodliwy wpływ na gospodarkę UE i jednolity rynek</w:t>
            </w:r>
            <w:r w:rsidRPr="00CF7198">
              <w:t xml:space="preserve">; apeluje o zapewnienie odpowiedniego poziomu płac minimalnych za pomocą układów zbiorowych lub stosownych przepisów </w:t>
            </w:r>
            <w:r w:rsidRPr="00CF7198">
              <w:rPr>
                <w:b/>
                <w:i/>
              </w:rPr>
              <w:t>zgodnie</w:t>
            </w:r>
            <w:r w:rsidRPr="00CF7198">
              <w:t xml:space="preserve"> z tradycjami poszczególnych krajów </w:t>
            </w:r>
            <w:r w:rsidRPr="00CF7198">
              <w:rPr>
                <w:b/>
                <w:i/>
              </w:rPr>
              <w:t>i bez podważania autonomii krajowych partnerów społecznych i dobrze funkcjonujących modeli rokowań zbiorowych</w:t>
            </w:r>
            <w:r w:rsidRPr="00CF7198">
              <w:t xml:space="preserve">; apeluje o koordynację działań na poziomie UE, aby osiągnąć rzeczywisty wzrost płac, zapobiec niezdrowej konkurencji w postaci ciągłego spadku kosztów pracy i zwiększyć pozytywną konwergencję społeczną dla wszystkich obywateli; wzywa Komisję i państwa członkowskie do </w:t>
            </w:r>
            <w:r w:rsidRPr="00CF7198">
              <w:rPr>
                <w:b/>
                <w:i/>
              </w:rPr>
              <w:t>wzmocnienia dialogu społecznego,</w:t>
            </w:r>
            <w:r w:rsidRPr="00CF7198">
              <w:t xml:space="preserve"> zwiększenia </w:t>
            </w:r>
            <w:r w:rsidRPr="00CF7198">
              <w:rPr>
                <w:b/>
                <w:i/>
              </w:rPr>
              <w:t xml:space="preserve">praw do rokowań zbiorowych i </w:t>
            </w:r>
            <w:r w:rsidRPr="00CF7198">
              <w:t xml:space="preserve"> zakresu rokowań zbiorowych na szczeblu sektorowym i zaangażowania partnerów społecznych w kształtowanie polityki, także w ramach europejskiego semestru;</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170</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Jeroen Lenaers</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Ustęp 6</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6C5B1C">
            <w:pPr>
              <w:pStyle w:val="Normal6a"/>
            </w:pPr>
            <w:r w:rsidRPr="00CF7198">
              <w:t>6.</w:t>
            </w:r>
            <w:r w:rsidRPr="00CF7198">
              <w:tab/>
              <w:t>z zadowoleniem przyjmuje konsultacje Komisji w sprawie europejskich ram na rzecz płac minimalnych; apeluje o zapewnienie odpowiedniego poziomu płac minimalnych za pomocą układów zbiorowych lub stosownych przepisów zgodnych z tradycjami poszczególnych krajów; apeluje o koordynację działań na poziomie UE, aby osiągnąć rzeczywisty wzrost płac, zapobiec niezdrowej konkurencji w postaci ciągłego spadku kosztów pracy i zwiększyć pozytywną konwergencję społeczną dla wszystkich obywateli; wzywa Komisję i państwa członkowskie do zwiększenia zakresu rokowań zbiorowych na szczeblu sektorowym i zaangażowania partnerów społecznych w kształtowanie polityki, także w ramach europejskiego semestru;</w:t>
            </w:r>
          </w:p>
        </w:tc>
        <w:tc>
          <w:tcPr>
            <w:tcW w:w="4876" w:type="dxa"/>
          </w:tcPr>
          <w:p w:rsidR="000F3985" w:rsidRPr="00CF7198" w:rsidRDefault="006C5B1C">
            <w:pPr>
              <w:pStyle w:val="Normal6a"/>
            </w:pPr>
            <w:r w:rsidRPr="00CF7198">
              <w:t>6.</w:t>
            </w:r>
            <w:r w:rsidRPr="00CF7198">
              <w:tab/>
              <w:t xml:space="preserve">z zadowoleniem przyjmuje konsultacje Komisji w sprawie europejskich ram na rzecz płac minimalnych; apeluje o zapewnienie odpowiedniego poziomu płac minimalnych za pomocą układów zbiorowych lub stosownych przepisów </w:t>
            </w:r>
            <w:r w:rsidRPr="00CF7198">
              <w:rPr>
                <w:b/>
                <w:i/>
              </w:rPr>
              <w:t>krajowych</w:t>
            </w:r>
            <w:r w:rsidRPr="00CF7198">
              <w:t xml:space="preserve"> zgodnych z tradycjami poszczególnych krajów</w:t>
            </w:r>
            <w:r w:rsidRPr="00CF7198">
              <w:rPr>
                <w:b/>
                <w:i/>
              </w:rPr>
              <w:t>; podkreśla, że ustalenie poziomów dochodu minimalnego należy do poszczególnych państw członkowskich i że powinny one być współmierne do specyficznej sytuacji społeczno-ekonomicznej w danym kraju; podkreśla, że art. 153 ust. 5 TFUE wyraźnie wyłącza kwestię wynagrodzenia z zakresu działania UE;</w:t>
            </w:r>
            <w:r w:rsidRPr="00CF7198">
              <w:t> apeluje o koordynację działań na poziomie UE, aby osiągnąć rzeczywisty wzrost płac, zapobiec niezdrowej konkurencji w postaci ciągłego spadku kosztów pracy i zwiększyć pozytywną konwergencję społeczną dla wszystkich obywateli; wzywa Komisję i państwa członkowskie do zwiększenia zakresu rokowań zbiorowych na szczeblu sektorowym i zaangażowania partnerów społecznych w kształtowanie polityki, także w ramach europejskiego semestru;</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171</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Johan Danielsson, Heléne Fritzon</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Ustęp 6</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6C5B1C">
            <w:pPr>
              <w:pStyle w:val="Normal6a"/>
            </w:pPr>
            <w:r w:rsidRPr="00CF7198">
              <w:t>6.</w:t>
            </w:r>
            <w:r w:rsidRPr="00CF7198">
              <w:tab/>
              <w:t>z zadowoleniem przyjmuje konsultacje Komisji w sprawie europejskich ram na rzecz płac minimalnych; apeluje o zapewnienie odpowiedniego poziomu płac minimalnych za pomocą układów zbiorowych lub stosownych przepisów zgodnych z tradycjami poszczególnych krajów; apeluje o koordynację działań na poziomie UE, aby osiągnąć rzeczywisty wzrost płac, zapobiec niezdrowej konkurencji w postaci ciągłego spadku kosztów pracy i zwiększyć pozytywną konwergencję społeczną dla wszystkich obywateli; wzywa Komisję i państwa członkowskie do zwiększenia zakresu rokowań zbiorowych na szczeblu sektorowym i zaangażowania partnerów społecznych w kształtowanie polityki, także w ramach europejskiego semestru;</w:t>
            </w:r>
          </w:p>
        </w:tc>
        <w:tc>
          <w:tcPr>
            <w:tcW w:w="4876" w:type="dxa"/>
          </w:tcPr>
          <w:p w:rsidR="000F3985" w:rsidRPr="00CF7198" w:rsidRDefault="006C5B1C">
            <w:pPr>
              <w:pStyle w:val="Normal6a"/>
            </w:pPr>
            <w:r w:rsidRPr="00CF7198">
              <w:t>6.</w:t>
            </w:r>
            <w:r w:rsidRPr="00CF7198">
              <w:tab/>
              <w:t>z zadowoleniem przyjmuje konsultacje Komisji w sprawie europejskich ram na rzecz płac minimalnych; apeluje o zapewnienie odpowiedniego poziomu płac minimalnych za pomocą układów zbiorowych lub stosownych przepisów zgodnych z tradycjami poszczególnych krajów</w:t>
            </w:r>
            <w:r w:rsidRPr="00CF7198">
              <w:rPr>
                <w:b/>
                <w:i/>
              </w:rPr>
              <w:t>; podkreśla, że żadna inicjatywa UE w sprawie płacy minimalnej nie może podważać autonomii krajowych partnerów społecznych i dobrze funkcjonujących modeli rokowań zbiorowych;</w:t>
            </w:r>
            <w:r w:rsidRPr="00CF7198">
              <w:t xml:space="preserve"> apeluje o koordynację działań na poziomie UE, aby osiągnąć rzeczywisty wzrost płac, zapobiec niezdrowej konkurencji w postaci ciągłego spadku kosztów pracy i zwiększyć pozytywną konwergencję społeczną dla wszystkich obywateli; wzywa Komisję i państwa członkowskie do </w:t>
            </w:r>
            <w:r w:rsidRPr="00CF7198">
              <w:rPr>
                <w:b/>
                <w:i/>
              </w:rPr>
              <w:t>wzmocnienia dialogu społecznego,</w:t>
            </w:r>
            <w:r w:rsidRPr="00CF7198">
              <w:t xml:space="preserve"> zwiększenia </w:t>
            </w:r>
            <w:r w:rsidRPr="00CF7198">
              <w:rPr>
                <w:b/>
                <w:i/>
              </w:rPr>
              <w:t>praw do rokowań zbiorowych i</w:t>
            </w:r>
            <w:r w:rsidRPr="00CF7198">
              <w:t xml:space="preserve"> zakresu rokowań zbiorowych na szczeblu sektorowym i zaangażowania partnerów społecznych w kształtowanie polityki, także w ramach europejskiego semestru;</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172</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Marianne Vind</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Ustęp 6</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6C5B1C">
            <w:pPr>
              <w:pStyle w:val="Normal6a"/>
            </w:pPr>
            <w:r w:rsidRPr="00CF7198">
              <w:t>6.</w:t>
            </w:r>
            <w:r w:rsidRPr="00CF7198">
              <w:tab/>
            </w:r>
            <w:r w:rsidRPr="00CF7198">
              <w:rPr>
                <w:b/>
                <w:i/>
              </w:rPr>
              <w:t>z zadowoleniem przyjmuje</w:t>
            </w:r>
            <w:r w:rsidRPr="00CF7198">
              <w:t xml:space="preserve"> konsultacje Komisji w sprawie europejskich ram na rzecz płac minimalnych; apeluje o zapewnienie odpowiedniego poziomu płac minimalnych za pomocą układów zbiorowych lub stosownych przepisów zgodnych z tradycjami poszczególnych krajów; apeluje o koordynację działań na poziomie UE, aby osiągnąć rzeczywisty wzrost płac, zapobiec niezdrowej konkurencji w postaci ciągłego spadku kosztów pracy i zwiększyć pozytywną konwergencję społeczną dla wszystkich obywateli; wzywa Komisję i państwa członkowskie do zwiększenia zakresu rokowań zbiorowych na szczeblu sektorowym i zaangażowania partnerów społecznych w kształtowanie polityki, także w ramach europejskiego semestru;</w:t>
            </w:r>
          </w:p>
        </w:tc>
        <w:tc>
          <w:tcPr>
            <w:tcW w:w="4876" w:type="dxa"/>
          </w:tcPr>
          <w:p w:rsidR="000F3985" w:rsidRPr="00CF7198" w:rsidRDefault="006C5B1C">
            <w:pPr>
              <w:pStyle w:val="Normal6a"/>
            </w:pPr>
            <w:r w:rsidRPr="00CF7198">
              <w:t>6.</w:t>
            </w:r>
            <w:r w:rsidRPr="00CF7198">
              <w:tab/>
            </w:r>
            <w:r w:rsidRPr="00CF7198">
              <w:rPr>
                <w:b/>
                <w:i/>
              </w:rPr>
              <w:t>odnotowuje</w:t>
            </w:r>
            <w:r w:rsidRPr="00CF7198">
              <w:t xml:space="preserve"> konsultacje Komisji w sprawie europejskich ram na rzecz płac minimalnych; apeluje o zapewnienie odpowiedniego poziomu płac minimalnych za pomocą układów zbiorowych lub stosownych przepisów zgodnych z tradycjami poszczególnych krajów</w:t>
            </w:r>
            <w:r w:rsidRPr="00CF7198">
              <w:rPr>
                <w:b/>
                <w:i/>
              </w:rPr>
              <w:t>; podkreśla, że żadna inicjatywa UE w sprawie płacy minimalnej nie może podważać autonomii krajowych partnerów społecznych i dobrze funkcjonujących modeli rokowań zbiorowych;</w:t>
            </w:r>
            <w:r w:rsidRPr="00CF7198">
              <w:t xml:space="preserve"> apeluje o koordynację działań na poziomie UE, aby osiągnąć rzeczywisty wzrost płac, zapobiec niezdrowej konkurencji w postaci ciągłego spadku kosztów pracy i zwiększyć pozytywną konwergencję społeczną dla wszystkich obywateli; wzywa Komisję i państwa członkowskie do zwiększenia </w:t>
            </w:r>
            <w:r w:rsidRPr="00CF7198">
              <w:rPr>
                <w:b/>
                <w:i/>
              </w:rPr>
              <w:t>praw socjalnych, praw do rokowań zbiorowych i</w:t>
            </w:r>
            <w:r w:rsidRPr="00CF7198">
              <w:t xml:space="preserve"> zakresu rokowań zbiorowych na szczeblu sektorowym i zaangażowania partnerów społecznych w kształtowanie polityki, także w ramach europejskiego semestru;</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173</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Kira Marie Peter-Hansen</w:t>
      </w:r>
      <w:r w:rsidRPr="00CF7198">
        <w:rPr>
          <w:rStyle w:val="HideTWBExt"/>
          <w:noProof w:val="0"/>
        </w:rPr>
        <w:t>&lt;/Members&gt;</w:t>
      </w:r>
    </w:p>
    <w:p w:rsidR="000F3985" w:rsidRPr="00CF7198" w:rsidRDefault="006C5B1C">
      <w:r w:rsidRPr="00CF7198">
        <w:rPr>
          <w:rStyle w:val="HideTWBExt"/>
          <w:noProof w:val="0"/>
        </w:rPr>
        <w:t>&lt;AuNomDe&gt;</w:t>
      </w:r>
      <w:r w:rsidRPr="00CF7198">
        <w:rPr>
          <w:rStyle w:val="HideTWBInt"/>
          <w:color w:val="auto"/>
        </w:rPr>
        <w:t>{Greens/EFA}</w:t>
      </w:r>
      <w:r w:rsidRPr="00CF7198">
        <w:t>w imieniu grupy Verts/ALE</w:t>
      </w:r>
      <w:r w:rsidRPr="00CF7198">
        <w:rPr>
          <w:rStyle w:val="HideTWBExt"/>
          <w:noProof w:val="0"/>
        </w:rPr>
        <w:t>&lt;/AuNomDe&gt;</w:t>
      </w:r>
    </w:p>
    <w:p w:rsidR="000F3985" w:rsidRPr="00CF7198" w:rsidRDefault="006C5B1C">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Ustęp 6</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6C5B1C">
            <w:pPr>
              <w:pStyle w:val="Normal6a"/>
            </w:pPr>
            <w:r w:rsidRPr="00CF7198">
              <w:t>6.</w:t>
            </w:r>
            <w:r w:rsidRPr="00CF7198">
              <w:tab/>
              <w:t>z zadowoleniem przyjmuje konsultacje Komisji w sprawie europejskich ram na rzecz płac minimalnych; apeluje o zapewnienie odpowiedniego poziomu płac minimalnych za pomocą układów zbiorowych lub stosownych przepisów zgodnych z tradycjami poszczególnych krajów; apeluje o koordynację działań na poziomie UE, aby osiągnąć rzeczywisty wzrost płac, zapobiec niezdrowej konkurencji w postaci ciągłego spadku kosztów pracy i zwiększyć pozytywną konwergencję społeczną dla wszystkich obywateli; wzywa Komisję i państwa członkowskie do zwiększenia zakresu rokowań zbiorowych na szczeblu sektorowym i zaangażowania partnerów społecznych w kształtowanie polityki, także w ramach europejskiego semestru;</w:t>
            </w:r>
          </w:p>
        </w:tc>
        <w:tc>
          <w:tcPr>
            <w:tcW w:w="4876" w:type="dxa"/>
          </w:tcPr>
          <w:p w:rsidR="000F3985" w:rsidRPr="00CF7198" w:rsidRDefault="006C5B1C">
            <w:pPr>
              <w:pStyle w:val="Normal6a"/>
            </w:pPr>
            <w:r w:rsidRPr="00CF7198">
              <w:t>6.</w:t>
            </w:r>
            <w:r w:rsidRPr="00CF7198">
              <w:tab/>
              <w:t xml:space="preserve">z zadowoleniem przyjmuje konsultacje Komisji w sprawie europejskich ram na rzecz płac minimalnych; apeluje o zapewnienie odpowiedniego poziomu płac minimalnych </w:t>
            </w:r>
            <w:r w:rsidRPr="00CF7198">
              <w:rPr>
                <w:b/>
                <w:i/>
              </w:rPr>
              <w:t>powyżej progu ubóstwa i umożliwiającego godne życie</w:t>
            </w:r>
            <w:r w:rsidRPr="00CF7198">
              <w:t xml:space="preserve"> za pomocą układów zbiorowych lub stosownych przepisów zgodnych z tradycjami poszczególnych krajów</w:t>
            </w:r>
            <w:r w:rsidRPr="00CF7198">
              <w:rPr>
                <w:b/>
                <w:i/>
              </w:rPr>
              <w:t>, przy jednoczesnym zwiększaniu potencjału tworzenia miejsc pracy w przedsiębiorstwach gospodarki społecznej</w:t>
            </w:r>
            <w:r w:rsidRPr="00CF7198">
              <w:t>; apeluje o koordynację działań na poziomie UE, aby osiągnąć rzeczywisty wzrost płac, zapobiec niezdrowej konkurencji w postaci ciągłego spadku kosztów pracy i zwiększyć pozytywną konwergencję społeczną dla wszystkich obywateli; wzywa Komisję i państwa członkowskie do zwiększenia zakresu rokowań zbiorowych na szczeblu sektorowym i zaangażowania partnerów społecznych w kształtowanie polityki, także w ramach europejskiego semestru;</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174</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Sara Skyttedal</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Ustęp 6</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6C5B1C">
            <w:pPr>
              <w:pStyle w:val="Normal6a"/>
            </w:pPr>
            <w:r w:rsidRPr="00CF7198">
              <w:t>6.</w:t>
            </w:r>
            <w:r w:rsidRPr="00CF7198">
              <w:tab/>
              <w:t xml:space="preserve">z zadowoleniem przyjmuje konsultacje Komisji w sprawie europejskich ram na rzecz płac minimalnych; </w:t>
            </w:r>
            <w:r w:rsidRPr="00CF7198">
              <w:rPr>
                <w:b/>
                <w:i/>
              </w:rPr>
              <w:t>apeluje o zapewnienie odpowiedniego poziomu</w:t>
            </w:r>
            <w:r w:rsidRPr="00CF7198">
              <w:t xml:space="preserve"> płac minimalnych </w:t>
            </w:r>
            <w:r w:rsidRPr="00CF7198">
              <w:rPr>
                <w:b/>
                <w:i/>
              </w:rPr>
              <w:t>za pomocą układów zbiorowych lub stosownych przepisów zgodnych z</w:t>
            </w:r>
            <w:r w:rsidRPr="00CF7198">
              <w:t xml:space="preserve"> tradycjami </w:t>
            </w:r>
            <w:r w:rsidRPr="00CF7198">
              <w:rPr>
                <w:b/>
                <w:i/>
              </w:rPr>
              <w:t>poszczególnych krajów; apeluje o koordynację działań na poziomie UE, aby osiągnąć rzeczywisty wzrost płac, zapobiec niezdrowej konkurencji w postaci ciągłego spadku kosztów pracy i zwiększyć pozytywną konwergencję społeczną dla wszystkich obywateli; wzywa Komisję i państwa członkowskie do zwiększenia zakresu rokowań zbiorowych na szczeblu sektorowym i zaangażowania partnerów społecznych w kształtowanie polityki, także w ramach europejskiego semestru;</w:t>
            </w:r>
          </w:p>
        </w:tc>
        <w:tc>
          <w:tcPr>
            <w:tcW w:w="4876" w:type="dxa"/>
          </w:tcPr>
          <w:p w:rsidR="000F3985" w:rsidRPr="00CF7198" w:rsidRDefault="006C5B1C">
            <w:pPr>
              <w:pStyle w:val="Normal6a"/>
            </w:pPr>
            <w:r w:rsidRPr="00CF7198">
              <w:t>6.</w:t>
            </w:r>
            <w:r w:rsidRPr="00CF7198">
              <w:tab/>
              <w:t xml:space="preserve">z zadowoleniem przyjmuje konsultacje Komisji w sprawie europejskich ram na rzecz płac minimalnych; </w:t>
            </w:r>
            <w:r w:rsidRPr="00CF7198">
              <w:rPr>
                <w:b/>
                <w:i/>
              </w:rPr>
              <w:t>wzywa Komisję do ochrony i wzmocnienia dialogu społecznego jako najlepszego narzędzia dla zapewnienia funkcjonującego i elastycznego europejskiego rynku pracy opartego na zasadzie pomocniczości; stwierdza, że w tym kontekście należy przyjrzeć się ramom na rzecz</w:t>
            </w:r>
            <w:r w:rsidRPr="00CF7198">
              <w:t xml:space="preserve"> płac minimalnych</w:t>
            </w:r>
            <w:r w:rsidRPr="00CF7198">
              <w:rPr>
                <w:b/>
                <w:i/>
              </w:rPr>
              <w:t>, które są zgodne z krajowymi przepisami, zwyczajami i</w:t>
            </w:r>
            <w:r w:rsidRPr="00CF7198">
              <w:t xml:space="preserve"> tradycjami</w:t>
            </w:r>
            <w:r w:rsidRPr="00CF7198">
              <w:rPr>
                <w:b/>
                <w:i/>
              </w:rPr>
              <w:t>, w formie zalecenia Rady</w:t>
            </w:r>
            <w:r w:rsidRPr="00CF7198">
              <w:t>;</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175</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Guido Reil</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Ustęp 6</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6C5B1C">
            <w:pPr>
              <w:pStyle w:val="Normal6a"/>
            </w:pPr>
            <w:r w:rsidRPr="00CF7198">
              <w:t>6.</w:t>
            </w:r>
            <w:r w:rsidRPr="00CF7198">
              <w:tab/>
            </w:r>
            <w:r w:rsidRPr="00CF7198">
              <w:rPr>
                <w:b/>
                <w:i/>
              </w:rPr>
              <w:t>z zadowoleniem przyjmuje konsultacje Komisji</w:t>
            </w:r>
            <w:r w:rsidRPr="00CF7198">
              <w:t xml:space="preserve"> w sprawie </w:t>
            </w:r>
            <w:r w:rsidRPr="00CF7198">
              <w:rPr>
                <w:b/>
                <w:i/>
              </w:rPr>
              <w:t>europejskich ram na rzecz</w:t>
            </w:r>
            <w:r w:rsidRPr="00CF7198">
              <w:t xml:space="preserve"> płac minimalnych; apeluje o zapewnienie odpowiedniego poziomu płac minimalnych za pomocą układów zbiorowych lub stosownych przepisów zgodnych z tradycjami poszczególnych krajów; apeluje o koordynację działań na poziomie UE, aby osiągnąć rzeczywisty wzrost płac, zapobiec niezdrowej konkurencji w postaci ciągłego spadku kosztów pracy i zwiększyć pozytywną konwergencję społeczną dla wszystkich obywateli; wzywa Komisję i państwa członkowskie do zwiększenia zakresu rokowań zbiorowych na szczeblu sektorowym i zaangażowania partnerów społecznych w kształtowanie polityki, także w ramach europejskiego semestru;</w:t>
            </w:r>
          </w:p>
        </w:tc>
        <w:tc>
          <w:tcPr>
            <w:tcW w:w="4876" w:type="dxa"/>
          </w:tcPr>
          <w:p w:rsidR="000F3985" w:rsidRPr="00CF7198" w:rsidRDefault="006C5B1C">
            <w:pPr>
              <w:pStyle w:val="Normal6a"/>
            </w:pPr>
            <w:r w:rsidRPr="00CF7198">
              <w:t>6.</w:t>
            </w:r>
            <w:r w:rsidRPr="00CF7198">
              <w:tab/>
            </w:r>
            <w:r w:rsidRPr="00CF7198">
              <w:rPr>
                <w:b/>
                <w:i/>
              </w:rPr>
              <w:t xml:space="preserve">zachęca państwa członkowskie do dopilnowania, aby osoby zatrudnione otrzymywały wynagrodzenie, które zapewni im godne życie w ich kraju; przypomina w tym kontekście, że każda decyzja </w:t>
            </w:r>
            <w:r w:rsidRPr="00CF7198">
              <w:t xml:space="preserve"> w sprawie </w:t>
            </w:r>
            <w:r w:rsidRPr="00CF7198">
              <w:rPr>
                <w:b/>
                <w:i/>
              </w:rPr>
              <w:t>ustalania</w:t>
            </w:r>
            <w:r w:rsidRPr="00CF7198">
              <w:t xml:space="preserve"> płac minimalnych </w:t>
            </w:r>
            <w:r w:rsidRPr="00CF7198">
              <w:rPr>
                <w:b/>
                <w:i/>
              </w:rPr>
              <w:t>należy do prerogatyw państwa członkowskiego</w:t>
            </w:r>
            <w:r w:rsidRPr="00CF7198">
              <w:t>; apeluje o zapewnienie odpowiedniego poziomu płac minimalnych za pomocą układów zbiorowych lub stosownych przepisów zgodnych z tradycjami poszczególnych krajów; apeluje o koordynację działań na poziomie UE, aby osiągnąć rzeczywisty wzrost płac, zapobiec niezdrowej konkurencji w postaci ciągłego spadku kosztów pracy i zwiększyć pozytywną konwergencję społeczną dla wszystkich obywateli; wzywa Komisję i państwa członkowskie do zwiększenia zakresu rokowań zbiorowych na szczeblu sektorowym i zaangażowania partnerów społecznych w kształtowanie polityki, także w ramach europejskiego semestru;</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176</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Abir Al-Sahlani, Dragoş Pîslaru</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Ustęp 6</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6C5B1C">
            <w:pPr>
              <w:pStyle w:val="Normal6a"/>
            </w:pPr>
            <w:r w:rsidRPr="00CF7198">
              <w:t>6.</w:t>
            </w:r>
            <w:r w:rsidRPr="00CF7198">
              <w:tab/>
            </w:r>
            <w:r w:rsidRPr="00CF7198">
              <w:rPr>
                <w:b/>
                <w:i/>
              </w:rPr>
              <w:t>z zadowoleniem przyjmuje</w:t>
            </w:r>
            <w:r w:rsidRPr="00CF7198">
              <w:t xml:space="preserve"> konsultacje Komisji w sprawie europejskich ram na rzecz płac minimalnych; apeluje </w:t>
            </w:r>
            <w:r w:rsidRPr="00CF7198">
              <w:rPr>
                <w:b/>
                <w:i/>
              </w:rPr>
              <w:t>o zapewnienie odpowiedniego poziomu płac minimalnych za pomocą układów zbiorowych lub stosownych przepisów zgodnych z tradycjami poszczególnych krajów; apeluje o koordynację działań na poziomie UE, aby osiągnąć rzeczywisty wzrost płac, zapobiec niezdrowej konkurencji w postaci ciągłego spadku kosztów</w:t>
            </w:r>
            <w:r w:rsidRPr="00CF7198">
              <w:t xml:space="preserve"> pracy i </w:t>
            </w:r>
            <w:r w:rsidRPr="00CF7198">
              <w:rPr>
                <w:b/>
                <w:i/>
              </w:rPr>
              <w:t xml:space="preserve">zwiększyć pozytywną konwergencję </w:t>
            </w:r>
            <w:r w:rsidRPr="00CF7198">
              <w:t xml:space="preserve">społeczną </w:t>
            </w:r>
            <w:r w:rsidRPr="00CF7198">
              <w:rPr>
                <w:b/>
                <w:i/>
              </w:rPr>
              <w:t>dla wszystkich obywateli</w:t>
            </w:r>
            <w:r w:rsidRPr="00CF7198">
              <w:t>; wzywa Komisję i państwa członkowskie do zwiększenia zakresu rokowań zbiorowych na szczeblu sektorowym i zaangażowania partnerów społecznych w kształtowanie polityki, także w ramach europejskiego semestru;</w:t>
            </w:r>
          </w:p>
        </w:tc>
        <w:tc>
          <w:tcPr>
            <w:tcW w:w="4876" w:type="dxa"/>
          </w:tcPr>
          <w:p w:rsidR="000F3985" w:rsidRPr="00CF7198" w:rsidRDefault="006C5B1C">
            <w:pPr>
              <w:pStyle w:val="Normal6a"/>
            </w:pPr>
            <w:r w:rsidRPr="00CF7198">
              <w:t>6.</w:t>
            </w:r>
            <w:r w:rsidRPr="00CF7198">
              <w:tab/>
            </w:r>
            <w:r w:rsidRPr="00CF7198">
              <w:rPr>
                <w:b/>
                <w:i/>
              </w:rPr>
              <w:t>odnotowuje</w:t>
            </w:r>
            <w:r w:rsidRPr="00CF7198">
              <w:t xml:space="preserve"> konsultacje Komisji w sprawie europejskich ram na rzecz płac minimalnych; apeluje </w:t>
            </w:r>
            <w:r w:rsidRPr="00CF7198">
              <w:rPr>
                <w:b/>
                <w:i/>
              </w:rPr>
              <w:t>do Komisji, by proponując politykę rynku</w:t>
            </w:r>
            <w:r w:rsidRPr="00CF7198">
              <w:t xml:space="preserve"> pracy i </w:t>
            </w:r>
            <w:r w:rsidRPr="00CF7198">
              <w:rPr>
                <w:b/>
                <w:i/>
              </w:rPr>
              <w:t>politykę</w:t>
            </w:r>
            <w:r w:rsidRPr="00CF7198">
              <w:t xml:space="preserve"> społeczną</w:t>
            </w:r>
            <w:r w:rsidRPr="00CF7198">
              <w:rPr>
                <w:b/>
                <w:i/>
              </w:rPr>
              <w:t>, przestrzegała zasady pomocniczości zapisanej w traktatach</w:t>
            </w:r>
            <w:r w:rsidRPr="00CF7198">
              <w:t>; wzywa Komisję i państwa członkowskie do zwiększenia zakresu rokowań zbiorowych na szczeblu sektorowym i zaangażowania partnerów społecznych w kształtowanie polityki, także w ramach europejskiego semestru;</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177</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Marie-Pierre Vedrenne, Stéphane Bijoux, Véronique Trillet-Lenoir, Sylvie Brunet, Jordi Cañas, Dragoş Pîslaru</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Ustęp 6</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6C5B1C">
            <w:pPr>
              <w:pStyle w:val="Normal6a"/>
            </w:pPr>
            <w:r w:rsidRPr="00CF7198">
              <w:t>6.</w:t>
            </w:r>
            <w:r w:rsidRPr="00CF7198">
              <w:tab/>
              <w:t xml:space="preserve">z zadowoleniem przyjmuje konsultacje Komisji w sprawie europejskich ram na rzecz płac minimalnych; apeluje o zapewnienie odpowiedniego poziomu płac minimalnych za pomocą układów zbiorowych lub stosownych przepisów </w:t>
            </w:r>
            <w:r w:rsidRPr="00CF7198">
              <w:rPr>
                <w:b/>
                <w:i/>
              </w:rPr>
              <w:t>zgodnych z tradycjami</w:t>
            </w:r>
            <w:r w:rsidRPr="00CF7198">
              <w:t xml:space="preserve"> poszczególnych krajów; apeluje o koordynację działań na poziomie UE, aby </w:t>
            </w:r>
            <w:r w:rsidRPr="00CF7198">
              <w:rPr>
                <w:b/>
                <w:i/>
              </w:rPr>
              <w:t xml:space="preserve">osiągnąć rzeczywisty wzrost płac, </w:t>
            </w:r>
            <w:r w:rsidRPr="00CF7198">
              <w:t xml:space="preserve">zapobiec </w:t>
            </w:r>
            <w:r w:rsidRPr="00CF7198">
              <w:rPr>
                <w:b/>
                <w:i/>
              </w:rPr>
              <w:t>niezdrowej</w:t>
            </w:r>
            <w:r w:rsidRPr="00CF7198">
              <w:t xml:space="preserve"> konkurencji w postaci </w:t>
            </w:r>
            <w:r w:rsidRPr="00CF7198">
              <w:rPr>
                <w:b/>
                <w:i/>
              </w:rPr>
              <w:t>ciągłego spadku</w:t>
            </w:r>
            <w:r w:rsidRPr="00CF7198">
              <w:t xml:space="preserve"> kosztów pracy i zwiększyć pozytywną konwergencję społeczną dla wszystkich obywateli; wzywa Komisję i państwa członkowskie do zwiększenia zakresu rokowań zbiorowych </w:t>
            </w:r>
            <w:r w:rsidRPr="00CF7198">
              <w:rPr>
                <w:b/>
                <w:i/>
              </w:rPr>
              <w:t>na szczeblu sektorowym</w:t>
            </w:r>
            <w:r w:rsidRPr="00CF7198">
              <w:t xml:space="preserve"> i zaangażowania partnerów społecznych w kształtowanie polityki, także w ramach europejskiego semestru;</w:t>
            </w:r>
          </w:p>
        </w:tc>
        <w:tc>
          <w:tcPr>
            <w:tcW w:w="4876" w:type="dxa"/>
          </w:tcPr>
          <w:p w:rsidR="000F3985" w:rsidRPr="00CF7198" w:rsidRDefault="006C5B1C">
            <w:pPr>
              <w:pStyle w:val="Normal6a"/>
            </w:pPr>
            <w:r w:rsidRPr="00CF7198">
              <w:t>6.</w:t>
            </w:r>
            <w:r w:rsidRPr="00CF7198">
              <w:tab/>
              <w:t xml:space="preserve">z zadowoleniem przyjmuje konsultacje Komisji </w:t>
            </w:r>
            <w:r w:rsidRPr="00CF7198">
              <w:rPr>
                <w:b/>
                <w:i/>
              </w:rPr>
              <w:t>z partnerami społecznymi</w:t>
            </w:r>
            <w:r w:rsidRPr="00CF7198">
              <w:t xml:space="preserve"> w sprawie europejskich ram na rzecz płac minimalnych; apeluje o zapewnienie odpowiedniego poziomu płac minimalnych za pomocą układów zbiorowych lub stosownych przepisów </w:t>
            </w:r>
            <w:r w:rsidRPr="00CF7198">
              <w:rPr>
                <w:b/>
                <w:i/>
              </w:rPr>
              <w:t>przy odpowiednim poszanowaniu wszystkich tradycji</w:t>
            </w:r>
            <w:r w:rsidRPr="00CF7198">
              <w:t xml:space="preserve"> poszczególnych krajów; apeluje o koordynację działań na poziomie UE, aby zapobiec konkurencji w postaci kosztów pracy i zwiększyć pozytywną konwergencję społeczną dla wszystkich obywateli; wzywa Komisję i państwa członkowskie do zwiększenia zakresu rokowań zbiorowych i zaangażowania partnerów społecznych w kształtowanie polityki, także w ramach europejskiego semestru;</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178</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Romana Tomc</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Ustęp 6</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6C5B1C">
            <w:pPr>
              <w:pStyle w:val="Normal6a"/>
            </w:pPr>
            <w:r w:rsidRPr="00CF7198">
              <w:t>6.</w:t>
            </w:r>
            <w:r w:rsidRPr="00CF7198">
              <w:tab/>
              <w:t xml:space="preserve">z zadowoleniem przyjmuje konsultacje Komisji w sprawie europejskich ram na rzecz płac minimalnych; apeluje o zapewnienie </w:t>
            </w:r>
            <w:r w:rsidRPr="00CF7198">
              <w:rPr>
                <w:b/>
                <w:i/>
              </w:rPr>
              <w:t>odpowiedniego poziomu</w:t>
            </w:r>
            <w:r w:rsidRPr="00CF7198">
              <w:t xml:space="preserve"> płac minimalnych za pomocą układów zbiorowych lub stosownych przepisów zgodnych z tradycjami poszczególnych krajów; apeluje o koordynację działań na poziomie UE, aby osiągnąć rzeczywisty wzrost płac, zapobiec niezdrowej konkurencji w postaci ciągłego spadku kosztów pracy i zwiększyć pozytywną konwergencję społeczną dla wszystkich obywateli; wzywa Komisję i państwa członkowskie do zwiększenia zakresu rokowań zbiorowych na szczeblu sektorowym i zaangażowania partnerów społecznych w kształtowanie polityki, także w ramach europejskiego semestru;</w:t>
            </w:r>
          </w:p>
        </w:tc>
        <w:tc>
          <w:tcPr>
            <w:tcW w:w="4876" w:type="dxa"/>
          </w:tcPr>
          <w:p w:rsidR="000F3985" w:rsidRPr="00CF7198" w:rsidRDefault="006C5B1C">
            <w:pPr>
              <w:pStyle w:val="Normal6a"/>
            </w:pPr>
            <w:r w:rsidRPr="00CF7198">
              <w:t>6.</w:t>
            </w:r>
            <w:r w:rsidRPr="00CF7198">
              <w:tab/>
              <w:t xml:space="preserve">z zadowoleniem przyjmuje konsultacje Komisji w sprawie europejskich ram na rzecz płac minimalnych; apeluje o zapewnienie </w:t>
            </w:r>
            <w:r w:rsidRPr="00CF7198">
              <w:rPr>
                <w:b/>
                <w:i/>
              </w:rPr>
              <w:t>ram na rzecz</w:t>
            </w:r>
            <w:r w:rsidRPr="00CF7198">
              <w:t xml:space="preserve"> płac minimalnych za pomocą układów zbiorowych lub stosownych przepisów zgodnych z tradycjami poszczególnych krajów; apeluje o koordynację działań na poziomie UE, aby osiągnąć rzeczywisty wzrost płac, zapobiec niezdrowej konkurencji w postaci ciągłego spadku kosztów pracy i zwiększyć pozytywną konwergencję społeczną dla wszystkich obywateli; wzywa Komisję i państwa członkowskie do zwiększenia zakresu rokowań zbiorowych na szczeblu sektorowym i zaangażowania partnerów społecznych w kształtowanie polityki, także w ramach europejskiego semestru;</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179</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Véronique Trillet-Lenoir, Marie-Pierre Vedrenne, Dragoş Pîslaru, Stéphane Bijoux, Sylvie Brunet</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Ustęp 6 a (nowy)</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0F3985">
            <w:pPr>
              <w:pStyle w:val="Normal6a"/>
            </w:pPr>
          </w:p>
        </w:tc>
        <w:tc>
          <w:tcPr>
            <w:tcW w:w="4876" w:type="dxa"/>
          </w:tcPr>
          <w:p w:rsidR="000F3985" w:rsidRPr="00CF7198" w:rsidRDefault="006C5B1C">
            <w:pPr>
              <w:pStyle w:val="Normal6a"/>
            </w:pPr>
            <w:r w:rsidRPr="00CF7198">
              <w:rPr>
                <w:b/>
                <w:i/>
              </w:rPr>
              <w:t>6a.</w:t>
            </w:r>
            <w:r w:rsidRPr="00CF7198">
              <w:tab/>
            </w:r>
            <w:r w:rsidRPr="00CF7198">
              <w:rPr>
                <w:b/>
                <w:i/>
              </w:rPr>
              <w:t>wzywa państwa członkowskie do kontynuowania wysiłków na rzecz zapewnienia dostępności, przystępności cenowej, jakości i opłacalności ich systemów opieki zdrowotnej, a także do ukierunkowania systemów opieki zdrowotnej na opiekę profilaktyczną przez wdrożenie zaleceń dla poszczególnych krajów; podkreśla znaczenie kampanii profilaktycznych i promujących zdrowie, zwłaszcza skierowanych do młodych ludzi z grup w niekorzystnej sytuacji, oraz do dalszego promowania i uwzględniania czynników zdrowotnych w polityce zatrudnienia i polityce społecznej;</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180</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Marianne Vind, Johan Danielsson, Heléne Fritzon</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Ustęp 6 a (nowy)</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0F3985">
            <w:pPr>
              <w:pStyle w:val="Normal6a"/>
            </w:pPr>
          </w:p>
        </w:tc>
        <w:tc>
          <w:tcPr>
            <w:tcW w:w="4876" w:type="dxa"/>
          </w:tcPr>
          <w:p w:rsidR="000F3985" w:rsidRPr="00CF7198" w:rsidRDefault="006C5B1C">
            <w:pPr>
              <w:pStyle w:val="Normal6a"/>
            </w:pPr>
            <w:r w:rsidRPr="00CF7198">
              <w:rPr>
                <w:b/>
                <w:i/>
              </w:rPr>
              <w:t>6a.</w:t>
            </w:r>
            <w:r w:rsidRPr="00CF7198">
              <w:tab/>
            </w:r>
            <w:r w:rsidRPr="00CF7198">
              <w:rPr>
                <w:b/>
                <w:i/>
              </w:rPr>
              <w:t>podkreśla, że dobrze funkcjonujący dialog społeczny to kluczowe narzędzie kształtowania warunków pracy angażujące różne podmioty na różnych poziomach oraz równoważące interesy pracowników i pracodawców, a także wnoszące wkład zarówno w konkurencyjność gospodarczą, jak i w spójność społeczną; apeluje do państw członkowskich o dalsze wzmacnianie dialogu społecznego w całej Europie w celu zapewnienia równowagi w stosunkach pracy oraz, w razie potrzeby, poprawienia możliwości prowadzenia rokowań zbiorowych;</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181</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Kira Marie Peter-Hansen</w:t>
      </w:r>
      <w:r w:rsidRPr="00CF7198">
        <w:rPr>
          <w:rStyle w:val="HideTWBExt"/>
          <w:noProof w:val="0"/>
        </w:rPr>
        <w:t>&lt;/Members&gt;</w:t>
      </w:r>
    </w:p>
    <w:p w:rsidR="000F3985" w:rsidRPr="00CF7198" w:rsidRDefault="006C5B1C">
      <w:r w:rsidRPr="00CF7198">
        <w:rPr>
          <w:rStyle w:val="HideTWBExt"/>
          <w:noProof w:val="0"/>
        </w:rPr>
        <w:t>&lt;AuNomDe&gt;</w:t>
      </w:r>
      <w:r w:rsidRPr="00CF7198">
        <w:rPr>
          <w:rStyle w:val="HideTWBInt"/>
          <w:color w:val="auto"/>
        </w:rPr>
        <w:t>{Greens/EFA}</w:t>
      </w:r>
      <w:r w:rsidRPr="00CF7198">
        <w:t>w imieniu grupy Verts/ALE</w:t>
      </w:r>
      <w:r w:rsidRPr="00CF7198">
        <w:rPr>
          <w:rStyle w:val="HideTWBExt"/>
          <w:noProof w:val="0"/>
        </w:rPr>
        <w:t>&lt;/AuNomDe&gt;</w:t>
      </w:r>
    </w:p>
    <w:p w:rsidR="000F3985" w:rsidRPr="00CF7198" w:rsidRDefault="006C5B1C">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Ustęp 6 a (nowy)</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0F3985">
            <w:pPr>
              <w:pStyle w:val="Normal6a"/>
            </w:pPr>
          </w:p>
        </w:tc>
        <w:tc>
          <w:tcPr>
            <w:tcW w:w="4876" w:type="dxa"/>
          </w:tcPr>
          <w:p w:rsidR="000F3985" w:rsidRPr="00CF7198" w:rsidRDefault="006C5B1C">
            <w:pPr>
              <w:pStyle w:val="Normal6a"/>
            </w:pPr>
            <w:r w:rsidRPr="00CF7198">
              <w:rPr>
                <w:b/>
                <w:i/>
              </w:rPr>
              <w:t>6a.</w:t>
            </w:r>
            <w:r w:rsidRPr="00CF7198">
              <w:tab/>
            </w:r>
            <w:r w:rsidRPr="00CF7198">
              <w:rPr>
                <w:b/>
                <w:i/>
              </w:rPr>
              <w:t>podkreśla znaczenie zorganizowanego i systematycznego dialogu ze społeczeństwem obywatelskim na szczeblu krajowym w celu zwiększenia poczucia odpowiedzialności; uważa, że Komisja powinna gromadzić informacje pochodzące od szerokiego spektrum zaangażowanych stron i w większym stopniu nagłaśniać zalecenia dla poszczególnych krajów i sprawozdania z postępów poszczególnych krajów, m.in. przez prowadzenie częstszych rozmów na wyższym szczeblu politycznym;</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182</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Klára Dobrev, Estrella Durá Ferrandis, Manuel Pizarro, Marianne Vind, Marc Angel, Alex Agius Saliba, Pierfrancesco Majorino, Alicia Homs Ginel, Lina Gálvez Muñoz, Evelyn Regner, Elisabetta Gualmini, Gabriele Bischoff, Leszek Miller, Milan Brglez, Agnes Jongerius, Brando Benifei</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Ustęp 6 a (nowy)</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0F3985">
            <w:pPr>
              <w:pStyle w:val="Normal6a"/>
            </w:pPr>
          </w:p>
        </w:tc>
        <w:tc>
          <w:tcPr>
            <w:tcW w:w="4876" w:type="dxa"/>
          </w:tcPr>
          <w:p w:rsidR="000F3985" w:rsidRPr="00CF7198" w:rsidRDefault="006C5B1C">
            <w:pPr>
              <w:pStyle w:val="Normal6a"/>
            </w:pPr>
            <w:r w:rsidRPr="00CF7198">
              <w:rPr>
                <w:b/>
                <w:i/>
              </w:rPr>
              <w:t>6a.</w:t>
            </w:r>
            <w:r w:rsidRPr="00CF7198">
              <w:tab/>
            </w:r>
            <w:r w:rsidRPr="00CF7198">
              <w:rPr>
                <w:b/>
                <w:i/>
              </w:rPr>
              <w:t>podkreśla, że płace przy zatrudnieniu w pełnym wymiarze godzin powinny zapewniać godne życie; podkreśla, że każdy pracownik w Unii powinien otrzymywać wynagrodzenie zapewniające utrzymanie, które pozwala zaspokoić nie tylko podstawowe potrzeby związane z podstawowym wyżywieniem, schronieniem i odzieżą, ale także wystarczy na pokrycie kosztów opieki zdrowotnej, edukacji, transportu, rekreacji i oszczędności na nieprzewidziane zdarzenia, takie jak choroby i wypadki;</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183</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Lina Gálvez Muñoz</w:t>
      </w:r>
      <w:r w:rsidRPr="00CF7198">
        <w:rPr>
          <w:rStyle w:val="HideTWBExt"/>
          <w:noProof w:val="0"/>
        </w:rPr>
        <w:t>&lt;/Members&gt;</w:t>
      </w:r>
    </w:p>
    <w:p w:rsidR="000F3985" w:rsidRPr="00CF7198" w:rsidRDefault="006C5B1C">
      <w:r w:rsidRPr="00CF7198">
        <w:rPr>
          <w:rStyle w:val="HideTWBExt"/>
          <w:noProof w:val="0"/>
        </w:rPr>
        <w:t>&lt;AuNomDe&gt;</w:t>
      </w:r>
      <w:r w:rsidRPr="00CF7198">
        <w:rPr>
          <w:rStyle w:val="HideTWBInt"/>
          <w:color w:val="auto"/>
        </w:rPr>
        <w:t>{FEMM}</w:t>
      </w:r>
      <w:r w:rsidRPr="00CF7198">
        <w:t>w imieniu Komisji Praw Kobiet i Równouprawnienia</w:t>
      </w:r>
      <w:r w:rsidRPr="00CF7198">
        <w:rPr>
          <w:rStyle w:val="HideTWBExt"/>
          <w:noProof w:val="0"/>
        </w:rPr>
        <w:t>&lt;/AuNomDe&gt;</w:t>
      </w:r>
    </w:p>
    <w:p w:rsidR="000F3985" w:rsidRPr="00CF7198" w:rsidRDefault="006C5B1C">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Ustęp 6 a (nowy)</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0F3985">
            <w:pPr>
              <w:pStyle w:val="Normal6a"/>
            </w:pPr>
          </w:p>
        </w:tc>
        <w:tc>
          <w:tcPr>
            <w:tcW w:w="4876" w:type="dxa"/>
          </w:tcPr>
          <w:p w:rsidR="000F3985" w:rsidRPr="00CF7198" w:rsidRDefault="006C5B1C">
            <w:pPr>
              <w:pStyle w:val="Normal6a"/>
            </w:pPr>
            <w:r w:rsidRPr="00CF7198">
              <w:rPr>
                <w:b/>
                <w:i/>
              </w:rPr>
              <w:t>6a.</w:t>
            </w:r>
            <w:r w:rsidRPr="00CF7198">
              <w:tab/>
            </w:r>
            <w:r w:rsidRPr="00CF7198">
              <w:rPr>
                <w:b/>
                <w:i/>
              </w:rPr>
              <w:t>ubolewa nad brakiem jeszcze szerszej perspektywy i kolejnych wskaźników dotyczących płci w ramach europejskiego semestru i wzywa Komisję do włączenia wskaźnika równouprawnienia płci jako jednego z narzędzi europejskiego semestru do monitorowania postępów w osiąganiu celów w zakresie zatrudnienia i celów społecznych oraz do uznania wpływu polityki makroekonomicznej na kwestie płci;</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184</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Sara Skyttedal</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Ustęp 6 a (nowy)</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0F3985">
            <w:pPr>
              <w:pStyle w:val="Normal6a"/>
            </w:pPr>
          </w:p>
        </w:tc>
        <w:tc>
          <w:tcPr>
            <w:tcW w:w="4876" w:type="dxa"/>
          </w:tcPr>
          <w:p w:rsidR="000F3985" w:rsidRPr="00CF7198" w:rsidRDefault="006C5B1C">
            <w:pPr>
              <w:pStyle w:val="Normal6a"/>
            </w:pPr>
            <w:r w:rsidRPr="00CF7198">
              <w:rPr>
                <w:b/>
                <w:i/>
              </w:rPr>
              <w:t>6a.</w:t>
            </w:r>
            <w:r w:rsidRPr="00CF7198">
              <w:tab/>
            </w:r>
            <w:r w:rsidRPr="00CF7198">
              <w:rPr>
                <w:b/>
                <w:i/>
              </w:rPr>
              <w:t>przypomina o potrzebie większego zaangażowania partnerów społecznych oraz większego wspierania ich w budowaniu zdolności, w szczególności w krajach, w których dialog społeczny jest słabo rozwinięty; wzywa Komisję do wspierania związków zawodowych w państwach członkowskich, w których są one słabe;</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185</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Sara Skyttedal</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Ustęp 6 b (nowy)</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0F3985">
            <w:pPr>
              <w:pStyle w:val="Normal6a"/>
            </w:pPr>
          </w:p>
        </w:tc>
        <w:tc>
          <w:tcPr>
            <w:tcW w:w="4876" w:type="dxa"/>
          </w:tcPr>
          <w:p w:rsidR="000F3985" w:rsidRPr="00CF7198" w:rsidRDefault="006C5B1C">
            <w:pPr>
              <w:pStyle w:val="Normal6a"/>
            </w:pPr>
            <w:r w:rsidRPr="00CF7198">
              <w:rPr>
                <w:b/>
                <w:i/>
              </w:rPr>
              <w:t>6b.</w:t>
            </w:r>
            <w:r w:rsidRPr="00CF7198">
              <w:tab/>
            </w:r>
            <w:r w:rsidRPr="00CF7198">
              <w:rPr>
                <w:b/>
                <w:i/>
              </w:rPr>
              <w:t>podkreśla znaczenie rokowań zbiorowych dla trwałego wzrostu płac i elastyczności dla przedsiębiorstw; podkreśla, że polityki Unii, w tym dotyczące wdrażania filaru społecznego, nie mogą osłabiać rynków pracy zależnych od rokowań zbiorowych ani naruszać kwestii będących przedmiotem rokowań zbiorowych w tych krajach;</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186</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Kira Marie Peter-Hansen</w:t>
      </w:r>
      <w:r w:rsidRPr="00CF7198">
        <w:rPr>
          <w:rStyle w:val="HideTWBExt"/>
          <w:noProof w:val="0"/>
        </w:rPr>
        <w:t>&lt;/Members&gt;</w:t>
      </w:r>
    </w:p>
    <w:p w:rsidR="000F3985" w:rsidRPr="00CF7198" w:rsidRDefault="006C5B1C">
      <w:r w:rsidRPr="00CF7198">
        <w:rPr>
          <w:rStyle w:val="HideTWBExt"/>
          <w:noProof w:val="0"/>
        </w:rPr>
        <w:t>&lt;AuNomDe&gt;</w:t>
      </w:r>
      <w:r w:rsidRPr="00CF7198">
        <w:rPr>
          <w:rStyle w:val="HideTWBInt"/>
          <w:color w:val="auto"/>
        </w:rPr>
        <w:t>{Greens/EFA}</w:t>
      </w:r>
      <w:r w:rsidRPr="00CF7198">
        <w:t>w imieniu grupy Verts/ALE</w:t>
      </w:r>
      <w:r w:rsidRPr="00CF7198">
        <w:rPr>
          <w:rStyle w:val="HideTWBExt"/>
          <w:noProof w:val="0"/>
        </w:rPr>
        <w:t>&lt;/AuNomDe&gt;</w:t>
      </w:r>
    </w:p>
    <w:p w:rsidR="000F3985" w:rsidRPr="00CF7198" w:rsidRDefault="006C5B1C">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Ustęp 6 b (nowy)</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0F3985">
            <w:pPr>
              <w:pStyle w:val="Normal6a"/>
            </w:pPr>
          </w:p>
        </w:tc>
        <w:tc>
          <w:tcPr>
            <w:tcW w:w="4876" w:type="dxa"/>
          </w:tcPr>
          <w:p w:rsidR="000F3985" w:rsidRPr="00CF7198" w:rsidRDefault="006C5B1C">
            <w:pPr>
              <w:pStyle w:val="Normal6a"/>
            </w:pPr>
            <w:r w:rsidRPr="00CF7198">
              <w:rPr>
                <w:b/>
                <w:i/>
              </w:rPr>
              <w:t>6b.</w:t>
            </w:r>
            <w:r w:rsidRPr="00CF7198">
              <w:tab/>
            </w:r>
            <w:r w:rsidRPr="00CF7198">
              <w:rPr>
                <w:b/>
                <w:i/>
              </w:rPr>
              <w:t>wzywa do zorganizowanego zaangażowania i większego zaangażowania na szczeblu Rady ministrów ds. społecznych, zdrowia i środowiska w proces europejskiego semestru;</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187</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Kira Marie Peter-Hansen</w:t>
      </w:r>
      <w:r w:rsidRPr="00CF7198">
        <w:rPr>
          <w:rStyle w:val="HideTWBExt"/>
          <w:noProof w:val="0"/>
        </w:rPr>
        <w:t>&lt;/Members&gt;</w:t>
      </w:r>
    </w:p>
    <w:p w:rsidR="000F3985" w:rsidRPr="00CF7198" w:rsidRDefault="006C5B1C">
      <w:r w:rsidRPr="00CF7198">
        <w:rPr>
          <w:rStyle w:val="HideTWBExt"/>
          <w:noProof w:val="0"/>
        </w:rPr>
        <w:t>&lt;AuNomDe&gt;</w:t>
      </w:r>
      <w:r w:rsidRPr="00CF7198">
        <w:rPr>
          <w:rStyle w:val="HideTWBInt"/>
          <w:color w:val="auto"/>
        </w:rPr>
        <w:t>{Greens/EFA}</w:t>
      </w:r>
      <w:r w:rsidRPr="00CF7198">
        <w:t>w imieniu grupy Verts/ALE</w:t>
      </w:r>
      <w:r w:rsidRPr="00CF7198">
        <w:rPr>
          <w:rStyle w:val="HideTWBExt"/>
          <w:noProof w:val="0"/>
        </w:rPr>
        <w:t>&lt;/AuNomDe&gt;</w:t>
      </w:r>
    </w:p>
    <w:p w:rsidR="000F3985" w:rsidRPr="00CF7198" w:rsidRDefault="006C5B1C">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Ustęp 6 c (nowy)</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0F3985">
            <w:pPr>
              <w:pStyle w:val="Normal6a"/>
            </w:pPr>
          </w:p>
        </w:tc>
        <w:tc>
          <w:tcPr>
            <w:tcW w:w="4876" w:type="dxa"/>
          </w:tcPr>
          <w:p w:rsidR="000F3985" w:rsidRPr="00CF7198" w:rsidRDefault="006C5B1C">
            <w:pPr>
              <w:pStyle w:val="Normal6a"/>
            </w:pPr>
            <w:r w:rsidRPr="00CF7198">
              <w:rPr>
                <w:b/>
                <w:i/>
              </w:rPr>
              <w:t>6c.</w:t>
            </w:r>
            <w:r w:rsidRPr="00CF7198">
              <w:tab/>
            </w:r>
            <w:r w:rsidRPr="00CF7198">
              <w:rPr>
                <w:b/>
                <w:i/>
              </w:rPr>
              <w:t>z zadowoleniem przyjmuje przygotowanie europejskiego planu działania dotyczącego wdrożenia Europejskiego filaru praw socjalnych i wzywa Komisję Europejską do opracowania jasnych celów zgodnie z 20 zasadami, które mają zostać osiągnięte do 2030 r.;</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188</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Kira Marie Peter-Hansen</w:t>
      </w:r>
      <w:r w:rsidRPr="00CF7198">
        <w:rPr>
          <w:rStyle w:val="HideTWBExt"/>
          <w:noProof w:val="0"/>
        </w:rPr>
        <w:t>&lt;/Members&gt;</w:t>
      </w:r>
    </w:p>
    <w:p w:rsidR="000F3985" w:rsidRPr="00CF7198" w:rsidRDefault="006C5B1C">
      <w:r w:rsidRPr="00CF7198">
        <w:rPr>
          <w:rStyle w:val="HideTWBExt"/>
          <w:noProof w:val="0"/>
        </w:rPr>
        <w:t>&lt;AuNomDe&gt;</w:t>
      </w:r>
      <w:r w:rsidRPr="00CF7198">
        <w:rPr>
          <w:rStyle w:val="HideTWBInt"/>
          <w:color w:val="auto"/>
        </w:rPr>
        <w:t>{Greens/EFA}</w:t>
      </w:r>
      <w:r w:rsidRPr="00CF7198">
        <w:t>w imieniu grupy Verts/ALE</w:t>
      </w:r>
      <w:r w:rsidRPr="00CF7198">
        <w:rPr>
          <w:rStyle w:val="HideTWBExt"/>
          <w:noProof w:val="0"/>
        </w:rPr>
        <w:t>&lt;/AuNomDe&gt;</w:t>
      </w:r>
    </w:p>
    <w:p w:rsidR="000F3985" w:rsidRPr="00CF7198" w:rsidRDefault="006C5B1C">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Ustęp 7</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6C5B1C">
            <w:pPr>
              <w:pStyle w:val="Normal6a"/>
            </w:pPr>
            <w:r w:rsidRPr="00CF7198">
              <w:t>7.</w:t>
            </w:r>
            <w:r w:rsidRPr="00CF7198">
              <w:tab/>
              <w:t>ponownie wyraża zaniepokojenie wysoką liczbą osób zagrożonych ubóstwem i wykluczeniem społecznym; szczególnie martwi go skala ubóstwa dzieci i osób pracujących; wzywa Komisję do przedstawienia kompleksowej europejskiej strategii walki z ubóstwem i ustanowienia europejskiej gwarancji dla dzieci dysponującej odpowiednimi środkami finansowymi i przemyślanymi usługami wsparcia;</w:t>
            </w:r>
          </w:p>
        </w:tc>
        <w:tc>
          <w:tcPr>
            <w:tcW w:w="4876" w:type="dxa"/>
          </w:tcPr>
          <w:p w:rsidR="000F3985" w:rsidRPr="00CF7198" w:rsidRDefault="006C5B1C">
            <w:pPr>
              <w:pStyle w:val="Normal6a"/>
            </w:pPr>
            <w:r w:rsidRPr="00CF7198">
              <w:t>7.</w:t>
            </w:r>
            <w:r w:rsidRPr="00CF7198">
              <w:tab/>
              <w:t xml:space="preserve">ponownie wyraża zaniepokojenie wysoką liczbą osób zagrożonych ubóstwem i wykluczeniem społecznym; szczególnie martwi go skala ubóstwa dzieci i osób pracujących; wzywa Komisję do przedstawienia kompleksowej </w:t>
            </w:r>
            <w:r w:rsidRPr="00CF7198">
              <w:rPr>
                <w:b/>
                <w:i/>
              </w:rPr>
              <w:t>i opartej na prawach</w:t>
            </w:r>
            <w:r w:rsidRPr="00CF7198">
              <w:t xml:space="preserve"> europejskiej strategii walki z ubóstwem</w:t>
            </w:r>
            <w:r w:rsidRPr="00CF7198">
              <w:rPr>
                <w:b/>
                <w:i/>
              </w:rPr>
              <w:t>, w tym dyrektywy ramowej w sprawie minimalnego dochodu</w:t>
            </w:r>
            <w:r w:rsidRPr="00CF7198">
              <w:t xml:space="preserve"> i ustanowienia europejskiej gwarancji dla dzieci dysponującej odpowiednimi środkami finansowymi i przemyślanymi</w:t>
            </w:r>
            <w:r w:rsidRPr="00CF7198">
              <w:rPr>
                <w:b/>
                <w:i/>
              </w:rPr>
              <w:t>, sprzyjającymi włączeniu społecznemu</w:t>
            </w:r>
            <w:r w:rsidRPr="00CF7198">
              <w:t xml:space="preserve"> usługami wsparcia</w:t>
            </w:r>
            <w:r w:rsidRPr="00CF7198">
              <w:rPr>
                <w:b/>
                <w:i/>
              </w:rPr>
              <w:t>, które będą oparte na zintegrowanej aktywnej integracji, będą łączyły wdrażanie podstawowych praw socjalnych, wysokiej jakości usługi i godne miejsca pracy oraz będą kształtowane wspólnie ze społecznością</w:t>
            </w:r>
            <w:r w:rsidRPr="00CF7198">
              <w:t xml:space="preserve">; </w:t>
            </w:r>
            <w:r w:rsidRPr="00CF7198">
              <w:rPr>
                <w:b/>
                <w:i/>
              </w:rPr>
              <w:t>wzywa również do uruchomienia nowej strategii włączenia społecznego Romów z konkretnymi celami, monitorowanymi w ramach europejskiego semestru, i umieszczania antycygańskości w jej centrum;</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189</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Ádám Kósa</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Ustęp 7</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6C5B1C">
            <w:pPr>
              <w:pStyle w:val="Normal6a"/>
            </w:pPr>
            <w:r w:rsidRPr="00CF7198">
              <w:t>7.</w:t>
            </w:r>
            <w:r w:rsidRPr="00CF7198">
              <w:tab/>
              <w:t xml:space="preserve">ponownie wyraża zaniepokojenie wysoką liczbą osób zagrożonych ubóstwem i wykluczeniem społecznym; szczególnie martwi go skala ubóstwa dzieci i osób pracujących; wzywa Komisję do przedstawienia kompleksowej europejskiej strategii walki z ubóstwem i ustanowienia europejskiej gwarancji dla dzieci </w:t>
            </w:r>
            <w:r w:rsidRPr="00CF7198">
              <w:rPr>
                <w:b/>
                <w:i/>
              </w:rPr>
              <w:t>dysponującej odpowiednimi środkami finansowymi i przemyślanymi usługami i przemyślanymi usługami</w:t>
            </w:r>
            <w:r w:rsidRPr="00CF7198">
              <w:t xml:space="preserve"> wsparcia;</w:t>
            </w:r>
          </w:p>
        </w:tc>
        <w:tc>
          <w:tcPr>
            <w:tcW w:w="4876" w:type="dxa"/>
          </w:tcPr>
          <w:p w:rsidR="000F3985" w:rsidRPr="00CF7198" w:rsidRDefault="006C5B1C">
            <w:pPr>
              <w:pStyle w:val="Normal6a"/>
            </w:pPr>
            <w:r w:rsidRPr="00CF7198">
              <w:t>7.</w:t>
            </w:r>
            <w:r w:rsidRPr="00CF7198">
              <w:tab/>
              <w:t xml:space="preserve">ponownie wyraża zaniepokojenie wysoką liczbą osób zagrożonych ubóstwem i wykluczeniem społecznym; szczególnie martwi go skala ubóstwa dzieci i osób pracujących; wzywa Komisję do przedstawienia kompleksowej europejskiej strategii walki z ubóstwem </w:t>
            </w:r>
            <w:r w:rsidRPr="00CF7198">
              <w:rPr>
                <w:b/>
                <w:i/>
              </w:rPr>
              <w:t>w ścisłej współpracy z państwami członkowskimi</w:t>
            </w:r>
            <w:r w:rsidRPr="00CF7198">
              <w:t xml:space="preserve"> i </w:t>
            </w:r>
            <w:r w:rsidRPr="00CF7198">
              <w:rPr>
                <w:b/>
                <w:i/>
              </w:rPr>
              <w:t>z uznaniem ich dotychczasowych osiągnięć oraz do</w:t>
            </w:r>
            <w:r w:rsidRPr="00CF7198">
              <w:t xml:space="preserve"> ustanowienia europejskiej gwarancji dla dzieci </w:t>
            </w:r>
            <w:r w:rsidRPr="00CF7198">
              <w:rPr>
                <w:b/>
                <w:i/>
              </w:rPr>
              <w:t>i przemyślanych usług</w:t>
            </w:r>
            <w:r w:rsidRPr="00CF7198">
              <w:t xml:space="preserve"> wsparcia</w:t>
            </w:r>
            <w:r w:rsidRPr="00CF7198">
              <w:rPr>
                <w:b/>
                <w:i/>
              </w:rPr>
              <w:t>, z których należy korzystać w sposób wystarczająco elastyczny, dostosowany do specyfiki krajowej i z poszanowaniem istniejących systemów krajowych, oraz do zapewnienia odpowiedniego finansowania, ale bez ograniczania istniejących instrumentów finansowych</w:t>
            </w:r>
            <w:r w:rsidRPr="00CF7198">
              <w:t>;</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190</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Klára Dobrev, Estrella Durá Ferrandis, Manuel Pizarro, Marc Angel, Alex Agius Saliba, Pierfrancesco Majorino, Alicia Homs Ginel, Lina Gálvez Muñoz, Evelyn Regner, Elisabetta Gualmini, Gabriele Bischoff, Leszek Miller, Milan Brglez, Agnes Jongerius, Brando Benifei</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Ustęp 7</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6C5B1C">
            <w:pPr>
              <w:pStyle w:val="Normal6a"/>
            </w:pPr>
            <w:r w:rsidRPr="00CF7198">
              <w:t>7.</w:t>
            </w:r>
            <w:r w:rsidRPr="00CF7198">
              <w:tab/>
              <w:t>ponownie wyraża zaniepokojenie wysoką liczbą osób zagrożonych ubóstwem i wykluczeniem społecznym; szczególnie martwi go skala ubóstwa dzieci i osób pracujących; wzywa Komisję do przedstawienia kompleksowej europejskiej strategii walki z ubóstwem i ustanowienia europejskiej gwarancji dla dzieci dysponującej odpowiednimi środkami finansowymi i przemyślanymi usługami wsparcia;</w:t>
            </w:r>
          </w:p>
        </w:tc>
        <w:tc>
          <w:tcPr>
            <w:tcW w:w="4876" w:type="dxa"/>
          </w:tcPr>
          <w:p w:rsidR="000F3985" w:rsidRPr="00CF7198" w:rsidRDefault="006C5B1C">
            <w:pPr>
              <w:pStyle w:val="Normal6a"/>
            </w:pPr>
            <w:r w:rsidRPr="00CF7198">
              <w:t>7.</w:t>
            </w:r>
            <w:r w:rsidRPr="00CF7198">
              <w:tab/>
              <w:t>ponownie wyraża zaniepokojenie wysoką liczbą osób zagrożonych ubóstwem i wykluczeniem społecznym; szczególnie martwi go skala ubóstwa dzieci i osób pracujących; wzywa Komisję do przedstawienia kompleksowej europejskiej strategii walki z ubóstwem i ustanowienia europejskiej gwarancji dla dzieci dysponującej odpowiednimi środkami finansowymi i przemyślanymi usługami wsparcia</w:t>
            </w:r>
            <w:r w:rsidRPr="00CF7198">
              <w:rPr>
                <w:b/>
                <w:i/>
              </w:rPr>
              <w:t>, aby zapewnić każdemu dziecku prawo do wysokiej jakości bezpłatnej opieki zdrowotnej, bezpłatnego kształcenia, bezpłatnej opieki dobrej jakości, a także do godnych warunków mieszkaniowych i odpowiedniego żywienia</w:t>
            </w:r>
            <w:r w:rsidRPr="00CF7198">
              <w:t xml:space="preserve">; </w:t>
            </w:r>
            <w:r w:rsidRPr="00CF7198">
              <w:rPr>
                <w:b/>
                <w:i/>
              </w:rPr>
              <w:t>zwraca uwagę, że wysoki poziom nierówności zmniejsza produkcję gospodarczą i potencjał trwałego wzrostu;</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191</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Anne Sander</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Ustęp 7</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6C5B1C">
            <w:pPr>
              <w:pStyle w:val="Normal6a"/>
            </w:pPr>
            <w:r w:rsidRPr="00CF7198">
              <w:t>7.</w:t>
            </w:r>
            <w:r w:rsidRPr="00CF7198">
              <w:tab/>
              <w:t>ponownie wyraża zaniepokojenie wysoką liczbą osób zagrożonych ubóstwem i wykluczeniem społecznym; szczególnie martwi go skala ubóstwa dzieci i osób pracujących; wzywa Komisję do przedstawienia kompleksowej europejskiej strategii walki z ubóstwem i ustanowienia europejskiej gwarancji dla dzieci dysponującej odpowiednimi środkami finansowymi i przemyślanymi usługami wsparcia;</w:t>
            </w:r>
          </w:p>
        </w:tc>
        <w:tc>
          <w:tcPr>
            <w:tcW w:w="4876" w:type="dxa"/>
          </w:tcPr>
          <w:p w:rsidR="000F3985" w:rsidRPr="00CF7198" w:rsidRDefault="006C5B1C">
            <w:pPr>
              <w:pStyle w:val="Normal6a"/>
            </w:pPr>
            <w:r w:rsidRPr="00CF7198">
              <w:t>7.</w:t>
            </w:r>
            <w:r w:rsidRPr="00CF7198">
              <w:tab/>
              <w:t xml:space="preserve">ponownie wyraża zaniepokojenie wysoką liczbą osób zagrożonych ubóstwem i wykluczeniem społecznym; szczególnie martwi go skala ubóstwa dzieci i osób pracujących; wzywa Komisję do przedstawienia kompleksowej europejskiej strategii walki z ubóstwem i ustanowienia europejskiej gwarancji dla dzieci dysponującej odpowiednimi środkami finansowymi i przemyślanymi usługami wsparcia; </w:t>
            </w:r>
            <w:r w:rsidRPr="00CF7198">
              <w:rPr>
                <w:b/>
                <w:i/>
              </w:rPr>
              <w:t>podkreśla znaczenie zwiększenia funduszy na rzecz osób najbardziej potrzebujących jako elementu europejskiej solidarności i sposobu na walkę z najgorszymi formami ubóstwa w Unii, takimi jak niedostatek żywności i ubóstwo dzieci;</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192</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Jordi Cañas, Véronique Trillet-Lenoir, Dragoş Pîslaru</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Ustęp 7</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6C5B1C">
            <w:pPr>
              <w:pStyle w:val="Normal6a"/>
            </w:pPr>
            <w:r w:rsidRPr="00CF7198">
              <w:t>7.</w:t>
            </w:r>
            <w:r w:rsidRPr="00CF7198">
              <w:tab/>
              <w:t xml:space="preserve">ponownie wyraża zaniepokojenie wysoką liczbą osób zagrożonych ubóstwem i wykluczeniem społecznym; szczególnie martwi go skala ubóstwa dzieci i osób pracujących; wzywa Komisję do przedstawienia kompleksowej europejskiej strategii walki z ubóstwem i </w:t>
            </w:r>
            <w:r w:rsidRPr="00CF7198">
              <w:rPr>
                <w:b/>
                <w:i/>
              </w:rPr>
              <w:t>ustanowienia</w:t>
            </w:r>
            <w:r w:rsidRPr="00CF7198">
              <w:t xml:space="preserve"> europejskiej gwarancji dla dzieci </w:t>
            </w:r>
            <w:r w:rsidRPr="00CF7198">
              <w:rPr>
                <w:b/>
                <w:i/>
              </w:rPr>
              <w:t>dysponującej odpowiednimi środkami finansowymi i przemyślanymi usługami wsparcia</w:t>
            </w:r>
            <w:r w:rsidRPr="00CF7198">
              <w:t>;</w:t>
            </w:r>
          </w:p>
        </w:tc>
        <w:tc>
          <w:tcPr>
            <w:tcW w:w="4876" w:type="dxa"/>
          </w:tcPr>
          <w:p w:rsidR="000F3985" w:rsidRPr="00CF7198" w:rsidRDefault="006C5B1C">
            <w:pPr>
              <w:pStyle w:val="Normal6a"/>
            </w:pPr>
            <w:r w:rsidRPr="00CF7198">
              <w:t>7.</w:t>
            </w:r>
            <w:r w:rsidRPr="00CF7198">
              <w:tab/>
              <w:t xml:space="preserve">ponownie wyraża zaniepokojenie wysoką liczbą osób zagrożonych ubóstwem i wykluczeniem społecznym; szczególnie martwi go skala ubóstwa dzieci i osób pracujących; wzywa Komisję do przedstawienia kompleksowej europejskiej strategii walki z ubóstwem i </w:t>
            </w:r>
            <w:r w:rsidRPr="00CF7198">
              <w:rPr>
                <w:b/>
                <w:i/>
              </w:rPr>
              <w:t>zaproponowania przepisów z odpowiednimi środkami finansowymi w ramach Europejskiego Funduszu Społecznego Plus w celu wdrożenia</w:t>
            </w:r>
            <w:r w:rsidRPr="00CF7198">
              <w:t xml:space="preserve"> europejskiej gwarancji dla dzieci</w:t>
            </w:r>
            <w:r w:rsidRPr="00CF7198">
              <w:rPr>
                <w:b/>
                <w:i/>
              </w:rPr>
              <w:t>, ponieważ żadne dziecko nie powinno pozostać w tyle, a także przemyślanych usług wsparcia, by zapewnić dzieciom równy dostęp do bezpłatnej opieki zdrowotnej, bezpłatnego kształcenia, bezpłatnej opieki, godnych warunków mieszkaniowych i odpowiedniego odżywiania</w:t>
            </w:r>
            <w:r w:rsidRPr="00CF7198">
              <w:t>;</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193</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Guido Reil</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Ustęp 7</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6C5B1C">
            <w:pPr>
              <w:pStyle w:val="Normal6a"/>
            </w:pPr>
            <w:r w:rsidRPr="00CF7198">
              <w:t>7.</w:t>
            </w:r>
            <w:r w:rsidRPr="00CF7198">
              <w:tab/>
              <w:t xml:space="preserve">ponownie wyraża zaniepokojenie wysoką liczbą osób zagrożonych ubóstwem i wykluczeniem społecznym; szczególnie martwi go skala ubóstwa dzieci i osób pracujących; wzywa </w:t>
            </w:r>
            <w:r w:rsidRPr="00CF7198">
              <w:rPr>
                <w:b/>
                <w:i/>
              </w:rPr>
              <w:t>Komisję do przedstawienia kompleksowej europejskiej strategii walki z ubóstwem i ustanowienia europejskiej gwarancji dla</w:t>
            </w:r>
            <w:r w:rsidRPr="00CF7198">
              <w:t xml:space="preserve"> dzieci </w:t>
            </w:r>
            <w:r w:rsidRPr="00CF7198">
              <w:rPr>
                <w:b/>
                <w:i/>
              </w:rPr>
              <w:t>dysponującej odpowiednimi środkami finansowymi i przemyślanymi usługami wsparcia</w:t>
            </w:r>
            <w:r w:rsidRPr="00CF7198">
              <w:t>;</w:t>
            </w:r>
          </w:p>
        </w:tc>
        <w:tc>
          <w:tcPr>
            <w:tcW w:w="4876" w:type="dxa"/>
          </w:tcPr>
          <w:p w:rsidR="000F3985" w:rsidRPr="00CF7198" w:rsidRDefault="006C5B1C">
            <w:pPr>
              <w:pStyle w:val="Normal6a"/>
            </w:pPr>
            <w:r w:rsidRPr="00CF7198">
              <w:t>7.</w:t>
            </w:r>
            <w:r w:rsidRPr="00CF7198">
              <w:tab/>
              <w:t xml:space="preserve">ponownie wyraża zaniepokojenie wysoką liczbą osób zagrożonych ubóstwem i wykluczeniem społecznym; szczególnie martwi go skala ubóstwa dzieci i osób pracujących; </w:t>
            </w:r>
            <w:r w:rsidRPr="00CF7198">
              <w:rPr>
                <w:b/>
                <w:i/>
              </w:rPr>
              <w:t>podkreśla, że ubóstwo dzieci ma wiele różnych przyczyn oraz że istotne kwestie, takie jak opieka zdrowotna, edukacja, opieka nad dziećmi, żywienie i mieszkalnictwo, wchodzą w zakres kompetencji i odpowiedzialności państw członkowskich;</w:t>
            </w:r>
            <w:r w:rsidRPr="00CF7198">
              <w:t xml:space="preserve"> wzywa </w:t>
            </w:r>
            <w:r w:rsidRPr="00CF7198">
              <w:rPr>
                <w:b/>
                <w:i/>
              </w:rPr>
              <w:t>państwa członkowskie do stawienia czoła ubóstwu</w:t>
            </w:r>
            <w:r w:rsidRPr="00CF7198">
              <w:t xml:space="preserve"> dzieci </w:t>
            </w:r>
            <w:r w:rsidRPr="00CF7198">
              <w:rPr>
                <w:b/>
                <w:i/>
              </w:rPr>
              <w:t>w trybie priorytetowym</w:t>
            </w:r>
            <w:r w:rsidRPr="00CF7198">
              <w:t>;</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194</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Marie-Pierre Vedrenne, Stéphane Bijoux, Véronique Trillet-Lenoir, Yana Toom, Sylvie Brunet, Jordi Cañas, Dragoş Pîslaru</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Ustęp 7</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6C5B1C">
            <w:pPr>
              <w:pStyle w:val="Normal6a"/>
            </w:pPr>
            <w:r w:rsidRPr="00CF7198">
              <w:t>7.</w:t>
            </w:r>
            <w:r w:rsidRPr="00CF7198">
              <w:tab/>
              <w:t xml:space="preserve">ponownie wyraża zaniepokojenie wysoką liczbą osób zagrożonych ubóstwem i wykluczeniem społecznym; szczególnie martwi go skala ubóstwa dzieci i osób pracujących; wzywa Komisję do przedstawienia kompleksowej europejskiej strategii walki z ubóstwem </w:t>
            </w:r>
            <w:r w:rsidRPr="00CF7198">
              <w:rPr>
                <w:b/>
                <w:i/>
              </w:rPr>
              <w:t>i</w:t>
            </w:r>
            <w:r w:rsidRPr="00CF7198">
              <w:t xml:space="preserve"> ustanowienia europejskiej gwarancji dla dzieci dysponującej odpowiednimi środkami finansowymi i przemyślanymi usługami wsparcia;</w:t>
            </w:r>
          </w:p>
        </w:tc>
        <w:tc>
          <w:tcPr>
            <w:tcW w:w="4876" w:type="dxa"/>
          </w:tcPr>
          <w:p w:rsidR="000F3985" w:rsidRPr="00CF7198" w:rsidRDefault="006C5B1C">
            <w:pPr>
              <w:pStyle w:val="Normal6a"/>
            </w:pPr>
            <w:r w:rsidRPr="00CF7198">
              <w:t>7.</w:t>
            </w:r>
            <w:r w:rsidRPr="00CF7198">
              <w:tab/>
              <w:t>ponownie wyraża zaniepokojenie wysoką liczbą osób zagrożonych ubóstwem i wykluczeniem społecznym; szczególnie martwi go skala ubóstwa dzieci i osób pracujących; wzywa Komisję do przedstawienia kompleksowej europejskiej strategii walki z ubóstwem</w:t>
            </w:r>
            <w:r w:rsidRPr="00CF7198">
              <w:rPr>
                <w:b/>
                <w:i/>
              </w:rPr>
              <w:t>, w szczególności przez zwiększenie finansowania dla osób najbardziej potrzebujących w ramach nowego EFS+, a także do</w:t>
            </w:r>
            <w:r w:rsidRPr="00CF7198">
              <w:t xml:space="preserve"> ustanowienia europejskiej gwarancji dla dzieci dysponującej odpowiednimi środkami finansowymi i przemyślanymi usługami wsparcia;</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195</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Stelios Kympouropoulos</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Ustęp 7</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6C5B1C">
            <w:pPr>
              <w:pStyle w:val="Normal6a"/>
            </w:pPr>
            <w:r w:rsidRPr="00CF7198">
              <w:t>7.</w:t>
            </w:r>
            <w:r w:rsidRPr="00CF7198">
              <w:tab/>
              <w:t>ponownie wyraża zaniepokojenie wysoką liczbą osób zagrożonych ubóstwem i wykluczeniem społecznym; szczególnie martwi go skala ubóstwa dzieci i osób pracujących; wzywa Komisję do przedstawienia kompleksowej europejskiej strategii walki z ubóstwem i ustanowienia europejskiej gwarancji dla dzieci dysponującej odpowiednimi środkami finansowymi i przemyślanymi usługami wsparcia;</w:t>
            </w:r>
          </w:p>
        </w:tc>
        <w:tc>
          <w:tcPr>
            <w:tcW w:w="4876" w:type="dxa"/>
          </w:tcPr>
          <w:p w:rsidR="000F3985" w:rsidRPr="00CF7198" w:rsidRDefault="006C5B1C">
            <w:pPr>
              <w:pStyle w:val="Normal6a"/>
            </w:pPr>
            <w:r w:rsidRPr="00CF7198">
              <w:t>7.</w:t>
            </w:r>
            <w:r w:rsidRPr="00CF7198">
              <w:tab/>
              <w:t xml:space="preserve">ponownie wyraża zaniepokojenie wysoką liczbą osób </w:t>
            </w:r>
            <w:r w:rsidRPr="00CF7198">
              <w:rPr>
                <w:b/>
                <w:i/>
              </w:rPr>
              <w:t>ze słabszych grup społecznych</w:t>
            </w:r>
            <w:r w:rsidRPr="00CF7198">
              <w:t xml:space="preserve"> zagrożonych ubóstwem i wykluczeniem społecznym; szczególnie martwi go skala ubóstwa dzieci i osób pracujących; wzywa Komisję do przedstawienia kompleksowej europejskiej strategii walki z ubóstwem i ustanowienia europejskiej gwarancji dla dzieci dysponującej odpowiednimi środkami finansowymi i przemyślanymi usługami wsparcia;</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196</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Sara Skyttedal</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Ustęp 7</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6C5B1C">
            <w:pPr>
              <w:pStyle w:val="Normal6a"/>
            </w:pPr>
            <w:r w:rsidRPr="00CF7198">
              <w:t>7.</w:t>
            </w:r>
            <w:r w:rsidRPr="00CF7198">
              <w:tab/>
              <w:t>ponownie wyraża zaniepokojenie wysoką liczbą osób zagrożonych ubóstwem i wykluczeniem społecznym; szczególnie martwi go skala ubóstwa dzieci i osób pracujących; wzywa Komisję do przedstawienia kompleksowej europejskiej strategii walki z ubóstwem i ustanowienia europejskiej gwarancji dla dzieci dysponującej odpowiednimi środkami finansowymi i przemyślanymi usługami wsparcia;</w:t>
            </w:r>
          </w:p>
        </w:tc>
        <w:tc>
          <w:tcPr>
            <w:tcW w:w="4876" w:type="dxa"/>
          </w:tcPr>
          <w:p w:rsidR="000F3985" w:rsidRPr="00CF7198" w:rsidRDefault="006C5B1C">
            <w:pPr>
              <w:pStyle w:val="Normal6a"/>
            </w:pPr>
            <w:r w:rsidRPr="00CF7198">
              <w:t>7.</w:t>
            </w:r>
            <w:r w:rsidRPr="00CF7198">
              <w:tab/>
              <w:t xml:space="preserve">ponownie wyraża zaniepokojenie wysoką liczbą osób zagrożonych ubóstwem </w:t>
            </w:r>
            <w:r w:rsidRPr="00CF7198">
              <w:rPr>
                <w:b/>
                <w:i/>
              </w:rPr>
              <w:t>względnym</w:t>
            </w:r>
            <w:r w:rsidRPr="00CF7198">
              <w:t xml:space="preserve"> i wykluczeniem społecznym; szczególnie martwi go skala ubóstwa dzieci i osób pracujących; wzywa Komisję do przedstawienia kompleksowej europejskiej strategii walki z ubóstwem i ustanowienia europejskiej gwarancji dla dzieci dysponującej odpowiednimi środkami finansowymi i przemyślanymi usługami wsparcia;</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197</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Jeroen Lenaers</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Ustęp 7</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6C5B1C">
            <w:pPr>
              <w:pStyle w:val="Normal6a"/>
            </w:pPr>
            <w:r w:rsidRPr="00CF7198">
              <w:t>7.</w:t>
            </w:r>
            <w:r w:rsidRPr="00CF7198">
              <w:tab/>
              <w:t xml:space="preserve">ponownie wyraża zaniepokojenie wysoką liczbą osób zagrożonych ubóstwem i wykluczeniem społecznym; szczególnie martwi go skala ubóstwa dzieci i osób pracujących; wzywa Komisję do przedstawienia kompleksowej europejskiej strategii walki z ubóstwem i </w:t>
            </w:r>
            <w:r w:rsidRPr="00CF7198">
              <w:rPr>
                <w:b/>
                <w:i/>
              </w:rPr>
              <w:t>ustanowienia europejskiej gwarancji dla dzieci</w:t>
            </w:r>
            <w:r w:rsidRPr="00CF7198">
              <w:t xml:space="preserve"> dysponującej odpowiednimi środkami finansowymi i przemyślanymi usługami wsparcia;</w:t>
            </w:r>
          </w:p>
        </w:tc>
        <w:tc>
          <w:tcPr>
            <w:tcW w:w="4876" w:type="dxa"/>
          </w:tcPr>
          <w:p w:rsidR="000F3985" w:rsidRPr="00CF7198" w:rsidRDefault="006C5B1C">
            <w:pPr>
              <w:pStyle w:val="Normal6a"/>
            </w:pPr>
            <w:r w:rsidRPr="00CF7198">
              <w:t>7.</w:t>
            </w:r>
            <w:r w:rsidRPr="00CF7198">
              <w:tab/>
              <w:t xml:space="preserve">ponownie wyraża zaniepokojenie wysoką liczbą osób zagrożonych ubóstwem i wykluczeniem społecznym; szczególnie martwi go skala ubóstwa dzieci i osób pracujących; wzywa Komisję do przedstawienia kompleksowej europejskiej strategii walki z ubóstwem </w:t>
            </w:r>
            <w:r w:rsidRPr="00CF7198">
              <w:rPr>
                <w:b/>
                <w:i/>
              </w:rPr>
              <w:t>skupiającej się w szczególności na dzieciach</w:t>
            </w:r>
            <w:r w:rsidRPr="00CF7198">
              <w:t xml:space="preserve"> i dysponującej odpowiednimi środkami finansowymi i przemyślanymi usługami wsparcia;</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198</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Lina Gálvez Muñoz, Alicia Homs Ginel, Estrella Durá Ferrandis</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Ustęp 7 a (nowy)</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0F3985">
            <w:pPr>
              <w:pStyle w:val="Normal6a"/>
            </w:pPr>
          </w:p>
        </w:tc>
        <w:tc>
          <w:tcPr>
            <w:tcW w:w="4876" w:type="dxa"/>
          </w:tcPr>
          <w:p w:rsidR="000F3985" w:rsidRPr="00CF7198" w:rsidRDefault="006C5B1C">
            <w:pPr>
              <w:pStyle w:val="Normal6a"/>
            </w:pPr>
            <w:r w:rsidRPr="00CF7198">
              <w:rPr>
                <w:b/>
                <w:i/>
              </w:rPr>
              <w:t>7a.</w:t>
            </w:r>
            <w:r w:rsidRPr="00CF7198">
              <w:tab/>
            </w:r>
            <w:r w:rsidRPr="00CF7198">
              <w:rPr>
                <w:b/>
                <w:i/>
              </w:rPr>
              <w:t>jest zaniepokojony faktem, że pionowa i pozioma segregacja rynku pracy w całej Unii Europejskiej oraz utrzymujące się różnice w wynagrodzeniach i emeryturach między kobietami i mężczyznami pozostają na wysokim poziomie w całej Unii Europejskiej, a także brakiem kobiet zaangażowanych w procesy decyzyjne, szczególnie w podejmowanie decyzji gospodarczych, w tym w dialog społeczny; podkreśla, że te i inne nierówności dotykają w poważniejszym stopniu grupy kobiet znajdujące się w niekorzystnym położeniu, i dlatego wzywa do włączenia podejścia przekrojowego do polityki zatrudnienia i ochrony socjalnej, aby wesprzeć najsłabsze grupy kobiet, w tym kobiety niepełnosprawne; aby osiągnąć takie podejście przekrojowe, konieczne jest uwzględnienie danych i informacji segregowanych ze względu na płeć, na przykład w przypadku pracy za pośrednictwem platform internetowych i pracy nierejestrowanej, aktywnej polityki pracy, mobilności, indywidualnych planów działania lub zasiłków dla bezrobotnych;</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w:t>
      </w:r>
    </w:p>
    <w:p w:rsidR="000F3985" w:rsidRPr="00CF7198" w:rsidRDefault="006C5B1C">
      <w:pPr>
        <w:pStyle w:val="AmNumberTabs"/>
      </w:pPr>
      <w:r w:rsidRPr="00CF7198">
        <w:rPr>
          <w:rStyle w:val="HideTWBExt"/>
          <w:noProof w:val="0"/>
        </w:rPr>
        <w:t>&lt;Amend&gt;</w:t>
      </w:r>
      <w:r w:rsidRPr="00CF7198">
        <w:t>Poprawka</w:t>
      </w:r>
      <w:r w:rsidRPr="00CF7198">
        <w:tab/>
      </w:r>
      <w:r w:rsidRPr="00CF7198">
        <w:tab/>
      </w:r>
      <w:r w:rsidRPr="00CF7198">
        <w:rPr>
          <w:rStyle w:val="HideTWBExt"/>
          <w:noProof w:val="0"/>
        </w:rPr>
        <w:t>&lt;NumAm&gt;</w:t>
      </w:r>
      <w:r w:rsidRPr="00CF7198">
        <w:t>199</w:t>
      </w:r>
      <w:r w:rsidRPr="00CF7198">
        <w:rPr>
          <w:rStyle w:val="HideTWBExt"/>
          <w:noProof w:val="0"/>
        </w:rPr>
        <w:t>&lt;/NumAm&gt;</w:t>
      </w:r>
    </w:p>
    <w:p w:rsidR="000F3985" w:rsidRPr="00CF7198" w:rsidRDefault="006C5B1C">
      <w:pPr>
        <w:pStyle w:val="NormalBold"/>
      </w:pPr>
      <w:r w:rsidRPr="00CF7198">
        <w:rPr>
          <w:rStyle w:val="HideTWBExt"/>
          <w:noProof w:val="0"/>
        </w:rPr>
        <w:t>&lt;RepeatBlock-By&gt;&lt;Members&gt;</w:t>
      </w:r>
      <w:r w:rsidRPr="00CF7198">
        <w:t>Marie-Pierre Vedrenne, Stéphane Bijoux, Véronique Trillet-Lenoir, Yana Toom, Sylvie Brunet, Jordi Cañas, Dragoş Pîslaru</w:t>
      </w:r>
      <w:r w:rsidRPr="00CF7198">
        <w:rPr>
          <w:rStyle w:val="HideTWBExt"/>
          <w:noProof w:val="0"/>
        </w:rPr>
        <w:t>&lt;/Members&gt;</w:t>
      </w:r>
    </w:p>
    <w:p w:rsidR="000F3985" w:rsidRPr="00CF7198" w:rsidRDefault="006C5B1C">
      <w:pPr>
        <w:pStyle w:val="NormalBold"/>
      </w:pPr>
      <w:r w:rsidRPr="00CF7198">
        <w:rPr>
          <w:rStyle w:val="HideTWBExt"/>
          <w:noProof w:val="0"/>
        </w:rPr>
        <w:t>&lt;/RepeatBlock-By&gt;</w:t>
      </w:r>
    </w:p>
    <w:p w:rsidR="000F3985" w:rsidRPr="00CF7198" w:rsidRDefault="006C5B1C">
      <w:pPr>
        <w:pStyle w:val="NormalBold"/>
      </w:pPr>
      <w:r w:rsidRPr="00CF7198">
        <w:rPr>
          <w:rStyle w:val="HideTWBExt"/>
          <w:noProof w:val="0"/>
        </w:rPr>
        <w:t>&lt;DocAmend&gt;</w:t>
      </w:r>
      <w:r w:rsidRPr="00CF7198">
        <w:t>Projekt rezolucji</w:t>
      </w:r>
      <w:r w:rsidRPr="00CF7198">
        <w:rPr>
          <w:rStyle w:val="HideTWBExt"/>
          <w:noProof w:val="0"/>
        </w:rPr>
        <w:t>&lt;/DocAmend&gt;</w:t>
      </w:r>
    </w:p>
    <w:p w:rsidR="000F3985" w:rsidRPr="00CF7198" w:rsidRDefault="006C5B1C">
      <w:pPr>
        <w:pStyle w:val="NormalBold"/>
      </w:pPr>
      <w:r w:rsidRPr="00CF7198">
        <w:rPr>
          <w:rStyle w:val="HideTWBExt"/>
          <w:noProof w:val="0"/>
        </w:rPr>
        <w:t>&lt;Article&gt;</w:t>
      </w:r>
      <w:r w:rsidRPr="00CF7198">
        <w:t>Ustęp 7 a (nowy)</w:t>
      </w:r>
      <w:r w:rsidRPr="00CF71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2974" w:rsidRPr="00CF7198">
        <w:trPr>
          <w:trHeight w:hRule="exact" w:val="240"/>
          <w:jc w:val="center"/>
        </w:trPr>
        <w:tc>
          <w:tcPr>
            <w:tcW w:w="9752" w:type="dxa"/>
            <w:gridSpan w:val="2"/>
          </w:tcPr>
          <w:p w:rsidR="000F3985" w:rsidRPr="00CF7198" w:rsidRDefault="000F3985"/>
        </w:tc>
      </w:tr>
      <w:tr w:rsidR="00142974" w:rsidRPr="00CF7198">
        <w:trPr>
          <w:trHeight w:val="240"/>
          <w:jc w:val="center"/>
        </w:trPr>
        <w:tc>
          <w:tcPr>
            <w:tcW w:w="4876" w:type="dxa"/>
          </w:tcPr>
          <w:p w:rsidR="000F3985" w:rsidRPr="00CF7198" w:rsidRDefault="006C5B1C">
            <w:pPr>
              <w:pStyle w:val="AmColumnHeading"/>
            </w:pPr>
            <w:r w:rsidRPr="00CF7198">
              <w:t>Projekt rezolucji</w:t>
            </w:r>
          </w:p>
        </w:tc>
        <w:tc>
          <w:tcPr>
            <w:tcW w:w="4876" w:type="dxa"/>
          </w:tcPr>
          <w:p w:rsidR="000F3985" w:rsidRPr="00CF7198" w:rsidRDefault="006C5B1C">
            <w:pPr>
              <w:pStyle w:val="AmColumnHeading"/>
            </w:pPr>
            <w:r w:rsidRPr="00CF7198">
              <w:t>Poprawka</w:t>
            </w:r>
          </w:p>
        </w:tc>
      </w:tr>
      <w:tr w:rsidR="00142974" w:rsidRPr="00CF7198">
        <w:trPr>
          <w:jc w:val="center"/>
        </w:trPr>
        <w:tc>
          <w:tcPr>
            <w:tcW w:w="4876" w:type="dxa"/>
          </w:tcPr>
          <w:p w:rsidR="000F3985" w:rsidRPr="00CF7198" w:rsidRDefault="000F3985">
            <w:pPr>
              <w:pStyle w:val="Normal6a"/>
            </w:pPr>
          </w:p>
        </w:tc>
        <w:tc>
          <w:tcPr>
            <w:tcW w:w="4876" w:type="dxa"/>
          </w:tcPr>
          <w:p w:rsidR="000F3985" w:rsidRPr="00CF7198" w:rsidRDefault="006C5B1C">
            <w:pPr>
              <w:pStyle w:val="Normal6a"/>
            </w:pPr>
            <w:r w:rsidRPr="00CF7198">
              <w:rPr>
                <w:b/>
                <w:i/>
              </w:rPr>
              <w:t>7a.</w:t>
            </w:r>
            <w:r w:rsidRPr="00CF7198">
              <w:tab/>
            </w:r>
            <w:r w:rsidRPr="00CF7198">
              <w:rPr>
                <w:b/>
                <w:i/>
              </w:rPr>
              <w:t>apeluje do państw członkowskich i Komisji o uznanie za priorytet walki z bezrobociem młodzieży oraz o pełne wykorzystanie instrumentów finansowych, takich jak gwarancja dla młodzieży, programów UE, takich jak Erasmus+, a także specjalnie dostosowanych środków mających na celu walkę z bezrobociem młodzieży i wsparcie zatrudnienia ludzi młodych;</w:t>
            </w:r>
          </w:p>
        </w:tc>
      </w:tr>
    </w:tbl>
    <w:p w:rsidR="000F3985" w:rsidRPr="00CF7198" w:rsidRDefault="006C5B1C">
      <w:pPr>
        <w:pStyle w:val="AmOrLang"/>
      </w:pPr>
      <w:r w:rsidRPr="00CF7198">
        <w:t xml:space="preserve">Or. </w:t>
      </w:r>
      <w:r w:rsidRPr="00CF7198">
        <w:rPr>
          <w:rStyle w:val="HideTWBExt"/>
          <w:noProof w:val="0"/>
        </w:rPr>
        <w:t>&lt;Original&gt;</w:t>
      </w:r>
      <w:r w:rsidRPr="00CF7198">
        <w:rPr>
          <w:rStyle w:val="HideTWBInt"/>
          <w:color w:val="0000F0"/>
        </w:rPr>
        <w:t>{EN}</w:t>
      </w:r>
      <w:r w:rsidRPr="00CF7198">
        <w:t>en</w:t>
      </w:r>
      <w:r w:rsidRPr="00CF7198">
        <w:rPr>
          <w:rStyle w:val="HideTWBExt"/>
          <w:noProof w:val="0"/>
        </w:rPr>
        <w:t>&lt;/Original&gt;</w:t>
      </w:r>
    </w:p>
    <w:p w:rsidR="000F3985" w:rsidRPr="00CF7198" w:rsidRDefault="006C5B1C">
      <w:r w:rsidRPr="00CF7198">
        <w:rPr>
          <w:rStyle w:val="HideTWBExt"/>
          <w:noProof w:val="0"/>
        </w:rPr>
        <w:t>&lt;/Amend&gt;&lt;/RepeatBlock-Amend&gt;</w:t>
      </w:r>
    </w:p>
    <w:sectPr w:rsidR="000F3985" w:rsidRPr="00CF7198" w:rsidSect="006C5B1C">
      <w:headerReference w:type="even" r:id="rId7"/>
      <w:headerReference w:type="default" r:id="rId8"/>
      <w:footerReference w:type="even" r:id="rId9"/>
      <w:footerReference w:type="default" r:id="rId10"/>
      <w:headerReference w:type="first" r:id="rId11"/>
      <w:footerReference w:type="first" r:id="rId12"/>
      <w:pgSz w:w="11906" w:h="16838"/>
      <w:pgMar w:top="1134" w:right="1417" w:bottom="1417" w:left="1417" w:header="1134"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A70" w:rsidRPr="00CF7198" w:rsidRDefault="006C5B1C">
      <w:r w:rsidRPr="00CF7198">
        <w:separator/>
      </w:r>
    </w:p>
  </w:endnote>
  <w:endnote w:type="continuationSeparator" w:id="0">
    <w:p w:rsidR="00EC6A70" w:rsidRPr="00CF7198" w:rsidRDefault="006C5B1C">
      <w:r w:rsidRPr="00CF719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B1C" w:rsidRPr="00CF7198" w:rsidRDefault="006C5B1C" w:rsidP="006C5B1C">
    <w:pPr>
      <w:pStyle w:val="EPFooter"/>
    </w:pPr>
    <w:r w:rsidRPr="00CF7198">
      <w:t>PE</w:t>
    </w:r>
    <w:r w:rsidRPr="00CF7198">
      <w:rPr>
        <w:rStyle w:val="HideTWBExt"/>
        <w:noProof w:val="0"/>
      </w:rPr>
      <w:t>&lt;NoPE&gt;</w:t>
    </w:r>
    <w:r w:rsidRPr="00CF7198">
      <w:t>646.889</w:t>
    </w:r>
    <w:r w:rsidRPr="00CF7198">
      <w:rPr>
        <w:rStyle w:val="HideTWBExt"/>
        <w:noProof w:val="0"/>
      </w:rPr>
      <w:t>&lt;/NoPE&gt;&lt;Version&gt;</w:t>
    </w:r>
    <w:r w:rsidRPr="00CF7198">
      <w:t>v01-00</w:t>
    </w:r>
    <w:r w:rsidRPr="00CF7198">
      <w:rPr>
        <w:rStyle w:val="HideTWBExt"/>
        <w:noProof w:val="0"/>
      </w:rPr>
      <w:t>&lt;/Version&gt;</w:t>
    </w:r>
    <w:r w:rsidRPr="00CF7198">
      <w:tab/>
    </w:r>
    <w:r w:rsidRPr="00CF7198">
      <w:fldChar w:fldCharType="begin"/>
    </w:r>
    <w:r w:rsidRPr="00CF7198">
      <w:instrText xml:space="preserve"> PAGE  \* MERGEFORMAT </w:instrText>
    </w:r>
    <w:r w:rsidRPr="00CF7198">
      <w:fldChar w:fldCharType="separate"/>
    </w:r>
    <w:r w:rsidR="00372D93">
      <w:rPr>
        <w:noProof/>
      </w:rPr>
      <w:t>2</w:t>
    </w:r>
    <w:r w:rsidRPr="00CF7198">
      <w:fldChar w:fldCharType="end"/>
    </w:r>
    <w:r w:rsidRPr="00CF7198">
      <w:t>/</w:t>
    </w:r>
    <w:r w:rsidR="00372D93" w:rsidRPr="00CF7198">
      <w:fldChar w:fldCharType="begin"/>
    </w:r>
    <w:r w:rsidR="00372D93" w:rsidRPr="00CF7198">
      <w:instrText xml:space="preserve"> NUMPAGES  \* MERGEFORMAT </w:instrText>
    </w:r>
    <w:r w:rsidR="00372D93" w:rsidRPr="00CF7198">
      <w:fldChar w:fldCharType="separate"/>
    </w:r>
    <w:r w:rsidR="00372D93">
      <w:rPr>
        <w:noProof/>
      </w:rPr>
      <w:t>107</w:t>
    </w:r>
    <w:r w:rsidR="00372D93" w:rsidRPr="00CF7198">
      <w:fldChar w:fldCharType="end"/>
    </w:r>
    <w:r w:rsidRPr="00CF7198">
      <w:tab/>
    </w:r>
    <w:r w:rsidRPr="00CF7198">
      <w:rPr>
        <w:rStyle w:val="HideTWBExt"/>
        <w:noProof w:val="0"/>
      </w:rPr>
      <w:t>&lt;PathFdR&gt;</w:t>
    </w:r>
    <w:r w:rsidRPr="00CF7198">
      <w:t>AM\1197169PL.docx</w:t>
    </w:r>
    <w:r w:rsidRPr="00CF7198">
      <w:rPr>
        <w:rStyle w:val="HideTWBExt"/>
        <w:noProof w:val="0"/>
      </w:rPr>
      <w:t>&lt;/PathFdR&gt;</w:t>
    </w:r>
  </w:p>
  <w:p w:rsidR="000F3985" w:rsidRPr="00CF7198" w:rsidRDefault="006C5B1C" w:rsidP="006C5B1C">
    <w:pPr>
      <w:pStyle w:val="EPFooter2"/>
    </w:pPr>
    <w:r w:rsidRPr="00CF7198">
      <w:t>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B1C" w:rsidRPr="00CF7198" w:rsidRDefault="006C5B1C" w:rsidP="006C5B1C">
    <w:pPr>
      <w:pStyle w:val="EPFooter"/>
    </w:pPr>
    <w:r w:rsidRPr="00CF7198">
      <w:rPr>
        <w:rStyle w:val="HideTWBExt"/>
        <w:noProof w:val="0"/>
      </w:rPr>
      <w:t>&lt;PathFdR&gt;</w:t>
    </w:r>
    <w:r w:rsidRPr="00CF7198">
      <w:t>AM\1197169PL.docx</w:t>
    </w:r>
    <w:r w:rsidRPr="00CF7198">
      <w:rPr>
        <w:rStyle w:val="HideTWBExt"/>
        <w:noProof w:val="0"/>
      </w:rPr>
      <w:t>&lt;/PathFdR&gt;</w:t>
    </w:r>
    <w:r w:rsidRPr="00CF7198">
      <w:tab/>
    </w:r>
    <w:r w:rsidRPr="00CF7198">
      <w:fldChar w:fldCharType="begin"/>
    </w:r>
    <w:r w:rsidRPr="00CF7198">
      <w:instrText xml:space="preserve"> PAGE  \* MERGEFORMAT </w:instrText>
    </w:r>
    <w:r w:rsidRPr="00CF7198">
      <w:fldChar w:fldCharType="separate"/>
    </w:r>
    <w:r w:rsidR="00372D93">
      <w:rPr>
        <w:noProof/>
      </w:rPr>
      <w:t>107</w:t>
    </w:r>
    <w:r w:rsidRPr="00CF7198">
      <w:fldChar w:fldCharType="end"/>
    </w:r>
    <w:r w:rsidRPr="00CF7198">
      <w:t>/</w:t>
    </w:r>
    <w:r w:rsidR="00372D93" w:rsidRPr="00CF7198">
      <w:fldChar w:fldCharType="begin"/>
    </w:r>
    <w:r w:rsidR="00372D93" w:rsidRPr="00CF7198">
      <w:instrText xml:space="preserve"> NUMPAGES  \* MERGEFORMAT </w:instrText>
    </w:r>
    <w:r w:rsidR="00372D93" w:rsidRPr="00CF7198">
      <w:fldChar w:fldCharType="separate"/>
    </w:r>
    <w:r w:rsidR="00372D93">
      <w:rPr>
        <w:noProof/>
      </w:rPr>
      <w:t>107</w:t>
    </w:r>
    <w:r w:rsidR="00372D93" w:rsidRPr="00CF7198">
      <w:fldChar w:fldCharType="end"/>
    </w:r>
    <w:r w:rsidRPr="00CF7198">
      <w:tab/>
      <w:t>PE</w:t>
    </w:r>
    <w:r w:rsidRPr="00CF7198">
      <w:rPr>
        <w:rStyle w:val="HideTWBExt"/>
        <w:noProof w:val="0"/>
      </w:rPr>
      <w:t>&lt;NoPE&gt;</w:t>
    </w:r>
    <w:r w:rsidRPr="00CF7198">
      <w:t>646.889</w:t>
    </w:r>
    <w:r w:rsidRPr="00CF7198">
      <w:rPr>
        <w:rStyle w:val="HideTWBExt"/>
        <w:noProof w:val="0"/>
      </w:rPr>
      <w:t>&lt;/NoPE&gt;&lt;Version&gt;</w:t>
    </w:r>
    <w:r w:rsidRPr="00CF7198">
      <w:t>v01-00</w:t>
    </w:r>
    <w:r w:rsidRPr="00CF7198">
      <w:rPr>
        <w:rStyle w:val="HideTWBExt"/>
        <w:noProof w:val="0"/>
      </w:rPr>
      <w:t>&lt;/Version&gt;</w:t>
    </w:r>
  </w:p>
  <w:p w:rsidR="000F3985" w:rsidRPr="00CF7198" w:rsidRDefault="006C5B1C" w:rsidP="006C5B1C">
    <w:pPr>
      <w:pStyle w:val="EPFooter2"/>
    </w:pPr>
    <w:r w:rsidRPr="00CF7198">
      <w:tab/>
    </w:r>
    <w:r w:rsidRPr="00CF7198">
      <w:tab/>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B1C" w:rsidRPr="00CF7198" w:rsidRDefault="006C5B1C" w:rsidP="006C5B1C">
    <w:pPr>
      <w:pStyle w:val="EPFooter"/>
    </w:pPr>
    <w:r w:rsidRPr="00CF7198">
      <w:rPr>
        <w:rStyle w:val="HideTWBExt"/>
        <w:noProof w:val="0"/>
      </w:rPr>
      <w:t>&lt;PathFdR&gt;</w:t>
    </w:r>
    <w:r w:rsidRPr="00CF7198">
      <w:t>AM\1197169PL.docx</w:t>
    </w:r>
    <w:r w:rsidRPr="00CF7198">
      <w:rPr>
        <w:rStyle w:val="HideTWBExt"/>
        <w:noProof w:val="0"/>
      </w:rPr>
      <w:t>&lt;/PathFdR&gt;</w:t>
    </w:r>
    <w:r w:rsidRPr="00CF7198">
      <w:tab/>
    </w:r>
    <w:r w:rsidRPr="00CF7198">
      <w:tab/>
      <w:t>PE</w:t>
    </w:r>
    <w:r w:rsidRPr="00CF7198">
      <w:rPr>
        <w:rStyle w:val="HideTWBExt"/>
        <w:noProof w:val="0"/>
      </w:rPr>
      <w:t>&lt;NoPE&gt;</w:t>
    </w:r>
    <w:r w:rsidRPr="00CF7198">
      <w:t>646.889</w:t>
    </w:r>
    <w:r w:rsidRPr="00CF7198">
      <w:rPr>
        <w:rStyle w:val="HideTWBExt"/>
        <w:noProof w:val="0"/>
      </w:rPr>
      <w:t>&lt;/NoPE&gt;&lt;Version&gt;</w:t>
    </w:r>
    <w:r w:rsidRPr="00CF7198">
      <w:t>v01-00</w:t>
    </w:r>
    <w:r w:rsidRPr="00CF7198">
      <w:rPr>
        <w:rStyle w:val="HideTWBExt"/>
        <w:noProof w:val="0"/>
      </w:rPr>
      <w:t>&lt;/Version&gt;</w:t>
    </w:r>
  </w:p>
  <w:p w:rsidR="000F3985" w:rsidRPr="00CF7198" w:rsidRDefault="006C5B1C" w:rsidP="006C5B1C">
    <w:pPr>
      <w:pStyle w:val="EPFooter2"/>
    </w:pPr>
    <w:r w:rsidRPr="00CF7198">
      <w:t>PL</w:t>
    </w:r>
    <w:r w:rsidRPr="00CF7198">
      <w:tab/>
    </w:r>
    <w:r w:rsidRPr="00CF7198">
      <w:rPr>
        <w:b w:val="0"/>
        <w:i/>
        <w:color w:val="C0C0C0"/>
        <w:sz w:val="22"/>
      </w:rPr>
      <w:t>Zjednoczona w różnorodności</w:t>
    </w:r>
    <w:r w:rsidRPr="00CF7198">
      <w:tab/>
      <w:t>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A70" w:rsidRPr="00CF7198" w:rsidRDefault="006C5B1C">
      <w:r w:rsidRPr="00CF7198">
        <w:separator/>
      </w:r>
    </w:p>
  </w:footnote>
  <w:footnote w:type="continuationSeparator" w:id="0">
    <w:p w:rsidR="00EC6A70" w:rsidRPr="00CF7198" w:rsidRDefault="006C5B1C">
      <w:r w:rsidRPr="00CF7198">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D93" w:rsidRDefault="00372D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D93" w:rsidRDefault="00372D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D93" w:rsidRDefault="00372D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gruik" w:val="value of gruik"/>
    <w:docVar w:name="LastEditedSection" w:val=" 1"/>
    <w:docVar w:name="strSubDir" w:val="1197"/>
    <w:docVar w:name="TXTLANGUE" w:val="PL"/>
    <w:docVar w:name="TXTLANGUEMIN" w:val="pl"/>
    <w:docVar w:name="TXTNRPE" w:val="646.889"/>
    <w:docVar w:name="TXTPEorAP" w:val="PE"/>
    <w:docVar w:name="TXTROUTE" w:val="AM\1197169PL.docx"/>
    <w:docVar w:name="TXTVERSION" w:val="01-00"/>
  </w:docVars>
  <w:rsids>
    <w:rsidRoot w:val="00A77B3E"/>
    <w:rsid w:val="000F3985"/>
    <w:rsid w:val="001029C1"/>
    <w:rsid w:val="00142974"/>
    <w:rsid w:val="00215B3C"/>
    <w:rsid w:val="00372D93"/>
    <w:rsid w:val="006C5B1C"/>
    <w:rsid w:val="007758BB"/>
    <w:rsid w:val="00A77B3E"/>
    <w:rsid w:val="00CA2A55"/>
    <w:rsid w:val="00CF7198"/>
    <w:rsid w:val="00DC10DF"/>
    <w:rsid w:val="00EC6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A5E0628-6E80-460B-95D8-7F2DBEBC4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OC1">
    <w:name w:val="toc 1"/>
    <w:basedOn w:val="Normal"/>
    <w:next w:val="Normal"/>
    <w:autoRedefine/>
    <w:semiHidden/>
    <w:rsid w:val="00966A69"/>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sid w:val="00E546E2"/>
    <w:rPr>
      <w:rFonts w:ascii="Arial" w:hAnsi="Arial"/>
      <w:vanish/>
      <w:color w:val="808080"/>
      <w:sz w:val="20"/>
    </w:rPr>
  </w:style>
  <w:style w:type="paragraph" w:customStyle="1" w:styleId="Normal6a">
    <w:name w:val="Normal6a"/>
    <w:basedOn w:val="Normal"/>
    <w:pPr>
      <w:spacing w:after="120"/>
    </w:pPr>
  </w:style>
  <w:style w:type="paragraph" w:customStyle="1" w:styleId="NormalBold">
    <w:name w:val="NormalBold"/>
    <w:basedOn w:val="Normal"/>
    <w:rPr>
      <w:b/>
    </w:rPr>
  </w:style>
  <w:style w:type="paragraph" w:customStyle="1" w:styleId="AmJustText">
    <w:name w:val="AmJustText"/>
    <w:basedOn w:val="Normal"/>
    <w:rsid w:val="00AF2819"/>
    <w:pPr>
      <w:spacing w:after="240"/>
    </w:pPr>
    <w:rPr>
      <w:i/>
    </w:rPr>
  </w:style>
  <w:style w:type="paragraph" w:customStyle="1" w:styleId="EPName">
    <w:name w:val="EPName"/>
    <w:basedOn w:val="Normal"/>
    <w:rsid w:val="008D5605"/>
    <w:pPr>
      <w:spacing w:before="80" w:after="80"/>
    </w:pPr>
    <w:rPr>
      <w:rFonts w:ascii="Arial Narrow" w:hAnsi="Arial Narrow" w:cs="Arial"/>
      <w:b/>
      <w:sz w:val="32"/>
      <w:szCs w:val="22"/>
    </w:rPr>
  </w:style>
  <w:style w:type="paragraph" w:customStyle="1" w:styleId="CoverNormal24a">
    <w:name w:val="CoverNormal24a"/>
    <w:basedOn w:val="Normal"/>
    <w:rsid w:val="002C2D7B"/>
    <w:pPr>
      <w:spacing w:after="480"/>
      <w:ind w:left="1417"/>
    </w:pPr>
  </w:style>
  <w:style w:type="paragraph" w:customStyle="1" w:styleId="CoverNormal">
    <w:name w:val="CoverNormal"/>
    <w:basedOn w:val="Normal"/>
    <w:pPr>
      <w:ind w:left="1418"/>
    </w:pPr>
  </w:style>
  <w:style w:type="paragraph" w:customStyle="1" w:styleId="AmCrossRef">
    <w:name w:val="AmCrossRef"/>
    <w:basedOn w:val="Normal"/>
    <w:rsid w:val="005E438B"/>
    <w:pPr>
      <w:spacing w:before="240" w:after="240"/>
      <w:jc w:val="center"/>
    </w:pPr>
    <w:rPr>
      <w:i/>
    </w:rPr>
  </w:style>
  <w:style w:type="paragraph" w:customStyle="1" w:styleId="AmJustTitle">
    <w:name w:val="AmJustTitle"/>
    <w:basedOn w:val="Normal"/>
    <w:next w:val="AmJustText"/>
    <w:rsid w:val="00FA20EC"/>
    <w:pPr>
      <w:keepNext/>
      <w:spacing w:before="240" w:after="240"/>
      <w:jc w:val="center"/>
    </w:pPr>
    <w:rPr>
      <w:i/>
    </w:rPr>
  </w:style>
  <w:style w:type="paragraph" w:customStyle="1" w:styleId="CoverReference">
    <w:name w:val="CoverReference"/>
    <w:basedOn w:val="Normal"/>
    <w:rsid w:val="001345CC"/>
    <w:pPr>
      <w:spacing w:before="1080"/>
      <w:jc w:val="right"/>
    </w:pPr>
    <w:rPr>
      <w:rFonts w:ascii="Arial" w:hAnsi="Arial"/>
      <w:b/>
    </w:rPr>
  </w:style>
  <w:style w:type="paragraph" w:customStyle="1" w:styleId="CoverDocType">
    <w:name w:val="CoverDocType"/>
    <w:basedOn w:val="Normal"/>
    <w:rsid w:val="001C2054"/>
    <w:pPr>
      <w:ind w:left="1418"/>
    </w:pPr>
    <w:rPr>
      <w:rFonts w:ascii="Arial" w:hAnsi="Arial"/>
      <w:b/>
      <w:sz w:val="48"/>
    </w:rPr>
  </w:style>
  <w:style w:type="paragraph" w:customStyle="1" w:styleId="CoverDate">
    <w:name w:val="CoverDate"/>
    <w:basedOn w:val="Normal"/>
    <w:rsid w:val="001345CC"/>
    <w:pPr>
      <w:spacing w:before="240" w:after="1200"/>
    </w:pPr>
  </w:style>
  <w:style w:type="paragraph" w:styleId="Header">
    <w:name w:val="header"/>
    <w:basedOn w:val="Normal"/>
    <w:link w:val="HeaderChar"/>
    <w:semiHidden/>
    <w:rsid w:val="00835256"/>
    <w:pPr>
      <w:tabs>
        <w:tab w:val="center" w:pos="4513"/>
        <w:tab w:val="right" w:pos="9026"/>
      </w:tabs>
    </w:pPr>
  </w:style>
  <w:style w:type="paragraph" w:customStyle="1" w:styleId="CoverDocType24a">
    <w:name w:val="CoverDocType24a"/>
    <w:basedOn w:val="Normal"/>
    <w:rsid w:val="008147B1"/>
    <w:pPr>
      <w:spacing w:after="480"/>
      <w:ind w:left="1417"/>
    </w:pPr>
    <w:rPr>
      <w:rFonts w:ascii="Arial" w:hAnsi="Arial" w:cs="Arial"/>
      <w:b/>
      <w:sz w:val="48"/>
    </w:rPr>
  </w:style>
  <w:style w:type="paragraph" w:customStyle="1" w:styleId="AmOrLang">
    <w:name w:val="AmOrLang"/>
    <w:basedOn w:val="Normal"/>
    <w:rsid w:val="004758C3"/>
    <w:pPr>
      <w:spacing w:before="240" w:after="240"/>
      <w:jc w:val="right"/>
    </w:pPr>
  </w:style>
  <w:style w:type="paragraph" w:customStyle="1" w:styleId="AmColumnHeading">
    <w:name w:val="AmColumnHeading"/>
    <w:basedOn w:val="Normal"/>
    <w:rsid w:val="008833F8"/>
    <w:pPr>
      <w:spacing w:after="240"/>
      <w:jc w:val="center"/>
    </w:pPr>
    <w:rPr>
      <w:i/>
    </w:rPr>
  </w:style>
  <w:style w:type="paragraph" w:customStyle="1" w:styleId="AmNumberTabs">
    <w:name w:val="AmNumberTabs"/>
    <w:basedOn w:val="Normal"/>
    <w:rsid w:val="00C25612"/>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CoverBold">
    <w:name w:val="CoverBold"/>
    <w:basedOn w:val="Normal"/>
    <w:rsid w:val="008833F8"/>
    <w:pPr>
      <w:ind w:left="1417"/>
    </w:pPr>
    <w:rPr>
      <w:b/>
    </w:rPr>
  </w:style>
  <w:style w:type="paragraph" w:customStyle="1" w:styleId="NormalBold12b">
    <w:name w:val="NormalBold12b"/>
    <w:basedOn w:val="Normal"/>
    <w:rsid w:val="00B662C3"/>
    <w:pPr>
      <w:spacing w:before="240"/>
    </w:pPr>
    <w:rPr>
      <w:b/>
    </w:rPr>
  </w:style>
  <w:style w:type="table" w:styleId="TableGrid">
    <w:name w:val="Table Grid"/>
    <w:basedOn w:val="TableNormal"/>
    <w:rsid w:val="00943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943062"/>
    <w:pPr>
      <w:jc w:val="center"/>
    </w:pPr>
    <w:rPr>
      <w:rFonts w:ascii="Arial" w:hAnsi="Arial" w:cs="Arial"/>
      <w:i/>
      <w:sz w:val="22"/>
      <w:szCs w:val="22"/>
    </w:rPr>
  </w:style>
  <w:style w:type="paragraph" w:customStyle="1" w:styleId="LineTop">
    <w:name w:val="LineTop"/>
    <w:basedOn w:val="Normal"/>
    <w:next w:val="Normal"/>
    <w:rsid w:val="00943062"/>
    <w:pPr>
      <w:pBdr>
        <w:top w:val="single" w:sz="4" w:space="1" w:color="auto"/>
      </w:pBdr>
      <w:jc w:val="center"/>
    </w:pPr>
    <w:rPr>
      <w:rFonts w:ascii="Arial" w:hAnsi="Arial"/>
      <w:sz w:val="16"/>
      <w:szCs w:val="16"/>
    </w:rPr>
  </w:style>
  <w:style w:type="paragraph" w:customStyle="1" w:styleId="LineBottom">
    <w:name w:val="LineBottom"/>
    <w:basedOn w:val="Normal"/>
    <w:next w:val="Normal"/>
    <w:rsid w:val="00524215"/>
    <w:pPr>
      <w:pBdr>
        <w:bottom w:val="single" w:sz="4" w:space="1" w:color="auto"/>
      </w:pBdr>
      <w:spacing w:after="240"/>
      <w:jc w:val="center"/>
    </w:pPr>
    <w:rPr>
      <w:rFonts w:ascii="Arial" w:hAnsi="Arial"/>
      <w:sz w:val="16"/>
      <w:szCs w:val="16"/>
    </w:rPr>
  </w:style>
  <w:style w:type="paragraph" w:customStyle="1" w:styleId="EPTerm">
    <w:name w:val="EPTerm"/>
    <w:basedOn w:val="Normal"/>
    <w:next w:val="Normal"/>
    <w:rsid w:val="008D5605"/>
    <w:pPr>
      <w:spacing w:after="80"/>
    </w:pPr>
    <w:rPr>
      <w:rFonts w:ascii="Arial" w:hAnsi="Arial" w:cs="Arial"/>
      <w:sz w:val="20"/>
      <w:szCs w:val="22"/>
    </w:rPr>
  </w:style>
  <w:style w:type="paragraph" w:customStyle="1" w:styleId="EPLogo">
    <w:name w:val="EPLogo"/>
    <w:basedOn w:val="Normal"/>
    <w:qFormat/>
    <w:rsid w:val="008D5605"/>
    <w:pPr>
      <w:jc w:val="right"/>
    </w:pPr>
  </w:style>
  <w:style w:type="paragraph" w:customStyle="1" w:styleId="EPFooter">
    <w:name w:val="EPFooter"/>
    <w:basedOn w:val="Normal"/>
    <w:rsid w:val="002C2D7B"/>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835256"/>
    <w:rPr>
      <w:sz w:val="24"/>
    </w:rPr>
  </w:style>
  <w:style w:type="paragraph" w:customStyle="1" w:styleId="Normal2">
    <w:name w:val="Normal2"/>
    <w:basedOn w:val="Normal"/>
    <w:qFormat/>
    <w:rsid w:val="00571523"/>
    <w:pPr>
      <w:spacing w:line="120" w:lineRule="auto"/>
    </w:pPr>
    <w:rPr>
      <w:sz w:val="4"/>
    </w:rPr>
  </w:style>
  <w:style w:type="paragraph" w:customStyle="1" w:styleId="NormalItalic6a">
    <w:name w:val="NormalItalic6a"/>
    <w:basedOn w:val="Normal6a"/>
    <w:qFormat/>
    <w:rsid w:val="002F7606"/>
    <w:rPr>
      <w:i/>
    </w:rPr>
  </w:style>
  <w:style w:type="character" w:customStyle="1" w:styleId="NormalBI">
    <w:name w:val="NormalBI"/>
    <w:basedOn w:val="DefaultParagraphFont"/>
    <w:uiPriority w:val="1"/>
    <w:qFormat/>
    <w:rsid w:val="00E51BF4"/>
    <w:rPr>
      <w:rFonts w:ascii="Times New Roman" w:hAnsi="Times New Roman"/>
      <w:b/>
      <w:i/>
      <w:sz w:val="24"/>
    </w:rPr>
  </w:style>
  <w:style w:type="paragraph" w:customStyle="1" w:styleId="NormalBoldItalic6a">
    <w:name w:val="NormalBoldItalic6a"/>
    <w:basedOn w:val="Normal6a"/>
    <w:qFormat/>
    <w:rsid w:val="00E51BF4"/>
    <w:rPr>
      <w:b/>
      <w:i/>
    </w:rPr>
  </w:style>
  <w:style w:type="paragraph" w:customStyle="1" w:styleId="NormalBoldItalicCenter6a">
    <w:name w:val="NormalBoldItalicCenter6a"/>
    <w:basedOn w:val="Normal6a"/>
    <w:qFormat/>
    <w:rsid w:val="00E51BF4"/>
    <w:pPr>
      <w:jc w:val="center"/>
    </w:pPr>
    <w:rPr>
      <w:b/>
      <w:i/>
    </w:rPr>
  </w:style>
  <w:style w:type="paragraph" w:customStyle="1" w:styleId="EPFooter2Landscape">
    <w:name w:val="EPFooter2Landscape"/>
    <w:qFormat/>
    <w:rsid w:val="0065353E"/>
    <w:pPr>
      <w:tabs>
        <w:tab w:val="center" w:pos="4536"/>
        <w:tab w:val="center" w:pos="9923"/>
        <w:tab w:val="right" w:pos="15026"/>
      </w:tabs>
    </w:pPr>
    <w:rPr>
      <w:rFonts w:ascii="Arial" w:hAnsi="Arial" w:cs="Arial"/>
      <w:b/>
      <w:sz w:val="48"/>
      <w:szCs w:val="22"/>
    </w:rPr>
  </w:style>
  <w:style w:type="character" w:customStyle="1" w:styleId="EPFooter2Middle">
    <w:name w:val="EPFooter2Middle"/>
    <w:uiPriority w:val="1"/>
    <w:qFormat/>
    <w:rsid w:val="00305047"/>
    <w:rPr>
      <w:rFonts w:ascii="Arial" w:hAnsi="Arial"/>
      <w:b w:val="0"/>
      <w:i/>
      <w:color w:val="C0C0C0"/>
      <w:sz w:val="22"/>
    </w:rPr>
  </w:style>
  <w:style w:type="character" w:customStyle="1" w:styleId="Bold">
    <w:name w:val="Bold"/>
    <w:uiPriority w:val="1"/>
    <w:qFormat/>
    <w:rsid w:val="00703B09"/>
    <w:rPr>
      <w:b/>
    </w:rPr>
  </w:style>
  <w:style w:type="character" w:customStyle="1" w:styleId="Italic">
    <w:name w:val="Italic"/>
    <w:uiPriority w:val="1"/>
    <w:qFormat/>
    <w:rsid w:val="00703B09"/>
    <w:rPr>
      <w:i/>
    </w:rPr>
  </w:style>
  <w:style w:type="character" w:customStyle="1" w:styleId="BoldItalic">
    <w:name w:val="BoldItalic"/>
    <w:uiPriority w:val="1"/>
    <w:qFormat/>
    <w:rsid w:val="00703B09"/>
    <w:rPr>
      <w:b/>
      <w:i/>
    </w:rPr>
  </w:style>
  <w:style w:type="character" w:customStyle="1" w:styleId="Underline">
    <w:name w:val="Underline"/>
    <w:uiPriority w:val="1"/>
    <w:qFormat/>
    <w:rsid w:val="00703B09"/>
    <w:rPr>
      <w:u w:val="single"/>
    </w:rPr>
  </w:style>
  <w:style w:type="character" w:customStyle="1" w:styleId="Sub">
    <w:name w:val="Sub"/>
    <w:uiPriority w:val="1"/>
    <w:qFormat/>
    <w:rsid w:val="00703B09"/>
    <w:rPr>
      <w:vertAlign w:val="subscript"/>
    </w:rPr>
  </w:style>
  <w:style w:type="character" w:customStyle="1" w:styleId="Sup">
    <w:name w:val="Sup"/>
    <w:uiPriority w:val="1"/>
    <w:qFormat/>
    <w:rsid w:val="00703B09"/>
    <w:rPr>
      <w:vertAlign w:val="superscript"/>
    </w:rPr>
  </w:style>
  <w:style w:type="character" w:customStyle="1" w:styleId="SupBoldItalic">
    <w:name w:val="SupBoldItalic"/>
    <w:uiPriority w:val="1"/>
    <w:qFormat/>
    <w:rsid w:val="00703B09"/>
    <w:rPr>
      <w:b/>
      <w:i/>
      <w:vertAlign w:val="superscript"/>
    </w:rPr>
  </w:style>
  <w:style w:type="character" w:customStyle="1" w:styleId="SubBoldItalic">
    <w:name w:val="SubBoldItalic"/>
    <w:uiPriority w:val="1"/>
    <w:qFormat/>
    <w:rsid w:val="00703B09"/>
    <w:rPr>
      <w:b/>
      <w:i/>
      <w:vertAlign w:val="subscript"/>
    </w:rPr>
  </w:style>
  <w:style w:type="paragraph" w:customStyle="1" w:styleId="EPFooterLandscape">
    <w:name w:val="EPFooterLandscape"/>
    <w:qFormat/>
    <w:rsid w:val="00D25154"/>
    <w:pPr>
      <w:tabs>
        <w:tab w:val="center" w:pos="6804"/>
        <w:tab w:val="right" w:pos="15026"/>
      </w:tabs>
    </w:pPr>
    <w:rPr>
      <w:sz w:val="22"/>
    </w:rPr>
  </w:style>
  <w:style w:type="paragraph" w:styleId="Footer">
    <w:name w:val="footer"/>
    <w:basedOn w:val="Normal"/>
    <w:link w:val="FooterChar"/>
    <w:semiHidden/>
    <w:rsid w:val="008967D7"/>
    <w:pPr>
      <w:tabs>
        <w:tab w:val="center" w:pos="4513"/>
        <w:tab w:val="right" w:pos="9026"/>
      </w:tabs>
    </w:pPr>
  </w:style>
  <w:style w:type="character" w:customStyle="1" w:styleId="FooterChar">
    <w:name w:val="Footer Char"/>
    <w:basedOn w:val="DefaultParagraphFont"/>
    <w:link w:val="Footer"/>
    <w:semiHidden/>
    <w:rsid w:val="008967D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39FC5897.dotm</Template>
  <TotalTime>0</TotalTime>
  <Pages>107</Pages>
  <Words>19287</Words>
  <Characters>159883</Characters>
  <Application>Microsoft Office Word</Application>
  <DocSecurity>0</DocSecurity>
  <Lines>7267</Lines>
  <Paragraphs>2454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AM_Com_NonLegReport</dc:title>
  <dc:creator>e-Parliament@europarl.europa.eu</dc:creator>
  <cp:lastModifiedBy>KLIMKOWSKI Andrzej</cp:lastModifiedBy>
  <cp:revision>2</cp:revision>
  <dcterms:created xsi:type="dcterms:W3CDTF">2020-02-12T16:25:00Z</dcterms:created>
  <dcterms:modified xsi:type="dcterms:W3CDTF">2020-02-12T16:25:00Z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PL</vt:lpwstr>
  </property>
  <property fmtid="{D5CDD505-2E9C-101B-9397-08002B2CF9AE}" pid="3" name="&lt;FdR&gt;">
    <vt:lpwstr>1197169</vt:lpwstr>
  </property>
  <property fmtid="{D5CDD505-2E9C-101B-9397-08002B2CF9AE}" pid="4" name="&lt;Model&gt;">
    <vt:lpwstr>AM_Com_NonLegReport</vt:lpwstr>
  </property>
  <property fmtid="{D5CDD505-2E9C-101B-9397-08002B2CF9AE}" pid="5" name="&lt;Type&gt;">
    <vt:lpwstr>AM</vt:lpwstr>
  </property>
  <property fmtid="{D5CDD505-2E9C-101B-9397-08002B2CF9AE}" pid="6" name="DMXMLUID">
    <vt:lpwstr>20200129-162233-026141-307341</vt:lpwstr>
  </property>
  <property fmtid="{D5CDD505-2E9C-101B-9397-08002B2CF9AE}" pid="7" name="FooterPath">
    <vt:lpwstr>AM\1197169PL.docx</vt:lpwstr>
  </property>
  <property fmtid="{D5CDD505-2E9C-101B-9397-08002B2CF9AE}" pid="8" name="PE Number">
    <vt:lpwstr>646.889</vt:lpwstr>
  </property>
  <property fmtid="{D5CDD505-2E9C-101B-9397-08002B2CF9AE}" pid="9" name="SDLStudio">
    <vt:lpwstr/>
  </property>
  <property fmtid="{D5CDD505-2E9C-101B-9397-08002B2CF9AE}" pid="10" name="UID">
    <vt:lpwstr>eu.europa.europarl-DIN1-2020-0000005141_01.00-en-01.00_text-xml</vt:lpwstr>
  </property>
  <property fmtid="{D5CDD505-2E9C-101B-9397-08002B2CF9AE}" pid="11" name="LastEdited with">
    <vt:lpwstr>9.8.0 Build [20191010]</vt:lpwstr>
  </property>
  <property fmtid="{D5CDD505-2E9C-101B-9397-08002B2CF9AE}" pid="12" name="Bookout">
    <vt:lpwstr>OK - 2020/02/12 17:25</vt:lpwstr>
  </property>
</Properties>
</file>