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BC358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BC3587" w:rsidRDefault="00B92A36" w:rsidP="003E2402">
            <w:pPr>
              <w:pStyle w:val="EPName"/>
            </w:pPr>
            <w:bookmarkStart w:id="0" w:name="_GoBack"/>
            <w:bookmarkEnd w:id="0"/>
            <w:r w:rsidRPr="00BC3587">
              <w:t>Parlamento Europeu</w:t>
            </w:r>
          </w:p>
          <w:p w:rsidR="00E856D2" w:rsidRPr="00BC3587" w:rsidRDefault="005F176E" w:rsidP="005F176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C3587">
              <w:t>2019-2024</w:t>
            </w:r>
          </w:p>
        </w:tc>
        <w:tc>
          <w:tcPr>
            <w:tcW w:w="2268" w:type="dxa"/>
            <w:shd w:val="clear" w:color="auto" w:fill="auto"/>
          </w:tcPr>
          <w:p w:rsidR="00E856D2" w:rsidRPr="00BC3587" w:rsidRDefault="00AE180F" w:rsidP="003E2402">
            <w:pPr>
              <w:pStyle w:val="EPLogo"/>
            </w:pPr>
            <w:r w:rsidRPr="00BC3587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BC3587" w:rsidRDefault="001746D0" w:rsidP="001746D0">
      <w:pPr>
        <w:pStyle w:val="LineTop"/>
      </w:pPr>
    </w:p>
    <w:p w:rsidR="001746D0" w:rsidRPr="00BC3587" w:rsidRDefault="001746D0" w:rsidP="001746D0">
      <w:pPr>
        <w:pStyle w:val="EPBody"/>
      </w:pPr>
      <w:r w:rsidRPr="00BC3587">
        <w:rPr>
          <w:rStyle w:val="HideTWBExt"/>
          <w:noProof w:val="0"/>
        </w:rPr>
        <w:t>&lt;</w:t>
      </w:r>
      <w:r w:rsidRPr="00BC3587">
        <w:rPr>
          <w:rStyle w:val="HideTWBExt"/>
          <w:i w:val="0"/>
          <w:noProof w:val="0"/>
        </w:rPr>
        <w:t>Commission</w:t>
      </w:r>
      <w:r w:rsidRPr="00BC3587">
        <w:rPr>
          <w:rStyle w:val="HideTWBExt"/>
          <w:noProof w:val="0"/>
        </w:rPr>
        <w:t>&gt;</w:t>
      </w:r>
      <w:r w:rsidRPr="00BC3587">
        <w:rPr>
          <w:rStyle w:val="HideTWBInt"/>
        </w:rPr>
        <w:t>{EMPL}</w:t>
      </w:r>
      <w:r w:rsidRPr="00BC3587">
        <w:t>Comissão do Emprego e dos Assuntos Sociais</w:t>
      </w:r>
      <w:r w:rsidRPr="00BC3587">
        <w:rPr>
          <w:rStyle w:val="HideTWBExt"/>
          <w:noProof w:val="0"/>
        </w:rPr>
        <w:t>&lt;/</w:t>
      </w:r>
      <w:r w:rsidRPr="00BC3587">
        <w:rPr>
          <w:rStyle w:val="HideTWBExt"/>
          <w:i w:val="0"/>
          <w:noProof w:val="0"/>
        </w:rPr>
        <w:t>Commission</w:t>
      </w:r>
      <w:r w:rsidRPr="00BC3587">
        <w:rPr>
          <w:rStyle w:val="HideTWBExt"/>
          <w:noProof w:val="0"/>
        </w:rPr>
        <w:t>&gt;</w:t>
      </w:r>
    </w:p>
    <w:p w:rsidR="001746D0" w:rsidRPr="00BC3587" w:rsidRDefault="001746D0" w:rsidP="001746D0">
      <w:pPr>
        <w:pStyle w:val="LineBottom"/>
      </w:pPr>
    </w:p>
    <w:p w:rsidR="002E2F2E" w:rsidRPr="00BC3587" w:rsidRDefault="002E2F2E">
      <w:pPr>
        <w:pStyle w:val="CoverReference"/>
      </w:pPr>
      <w:r w:rsidRPr="00BC3587">
        <w:rPr>
          <w:rStyle w:val="HideTWBExt"/>
          <w:b w:val="0"/>
          <w:noProof w:val="0"/>
        </w:rPr>
        <w:t>&lt;RefProc&gt;</w:t>
      </w:r>
      <w:r w:rsidRPr="00BC3587">
        <w:t>2019/2067(DEC)</w:t>
      </w:r>
      <w:r w:rsidRPr="00BC3587">
        <w:rPr>
          <w:rStyle w:val="HideTWBExt"/>
          <w:b w:val="0"/>
          <w:noProof w:val="0"/>
        </w:rPr>
        <w:t>&lt;/RefProc&gt;</w:t>
      </w:r>
    </w:p>
    <w:p w:rsidR="002E2F2E" w:rsidRPr="00BC3587" w:rsidRDefault="002E2F2E">
      <w:pPr>
        <w:pStyle w:val="CoverDate"/>
      </w:pPr>
      <w:r w:rsidRPr="00BC3587">
        <w:rPr>
          <w:rStyle w:val="HideTWBExt"/>
          <w:noProof w:val="0"/>
        </w:rPr>
        <w:t>&lt;Date&gt;</w:t>
      </w:r>
      <w:r w:rsidRPr="00BC3587">
        <w:rPr>
          <w:rStyle w:val="HideTWBInt"/>
        </w:rPr>
        <w:t>{14/11/2019}</w:t>
      </w:r>
      <w:r w:rsidRPr="00BC3587">
        <w:t>14.11.2019</w:t>
      </w:r>
      <w:r w:rsidRPr="00BC3587">
        <w:rPr>
          <w:rStyle w:val="HideTWBExt"/>
          <w:noProof w:val="0"/>
        </w:rPr>
        <w:t>&lt;/Date&gt;</w:t>
      </w:r>
    </w:p>
    <w:p w:rsidR="002E2F2E" w:rsidRPr="00BC3587" w:rsidRDefault="002E2F2E">
      <w:pPr>
        <w:pStyle w:val="CoverDocType24a"/>
      </w:pPr>
      <w:r w:rsidRPr="00BC3587">
        <w:rPr>
          <w:rStyle w:val="HideTWBExt"/>
          <w:b w:val="0"/>
          <w:noProof w:val="0"/>
        </w:rPr>
        <w:t>&lt;TitreType&gt;</w:t>
      </w:r>
      <w:r w:rsidRPr="00BC3587">
        <w:t>PROJETO DE PARECER</w:t>
      </w:r>
      <w:r w:rsidRPr="00BC3587">
        <w:rPr>
          <w:rStyle w:val="HideTWBExt"/>
          <w:b w:val="0"/>
          <w:noProof w:val="0"/>
        </w:rPr>
        <w:t>&lt;/TitreType&gt;</w:t>
      </w:r>
    </w:p>
    <w:p w:rsidR="002E2F2E" w:rsidRPr="00BC3587" w:rsidRDefault="002E2F2E">
      <w:pPr>
        <w:pStyle w:val="CoverNormal24a"/>
      </w:pPr>
      <w:r w:rsidRPr="00BC3587">
        <w:rPr>
          <w:rStyle w:val="HideTWBExt"/>
          <w:noProof w:val="0"/>
        </w:rPr>
        <w:t>&lt;CommissionResp&gt;</w:t>
      </w:r>
      <w:r w:rsidRPr="00BC3587">
        <w:t>da Comissão do Emprego e dos Assuntos Sociais</w:t>
      </w:r>
      <w:r w:rsidRPr="00BC3587">
        <w:rPr>
          <w:rStyle w:val="HideTWBExt"/>
          <w:noProof w:val="0"/>
        </w:rPr>
        <w:t>&lt;/CommissionResp&gt;</w:t>
      </w:r>
    </w:p>
    <w:p w:rsidR="002E2F2E" w:rsidRPr="00BC3587" w:rsidRDefault="002E2F2E">
      <w:pPr>
        <w:pStyle w:val="CoverNormal24a"/>
      </w:pPr>
      <w:r w:rsidRPr="00BC3587">
        <w:rPr>
          <w:rStyle w:val="HideTWBExt"/>
          <w:noProof w:val="0"/>
        </w:rPr>
        <w:t>&lt;CommissionInt&gt;</w:t>
      </w:r>
      <w:r w:rsidRPr="00BC3587">
        <w:t>dirigido à Comissão do Controlo Orçamental</w:t>
      </w:r>
      <w:r w:rsidRPr="00BC3587">
        <w:rPr>
          <w:rStyle w:val="HideTWBExt"/>
          <w:noProof w:val="0"/>
        </w:rPr>
        <w:t>&lt;/CommissionInt&gt;</w:t>
      </w:r>
    </w:p>
    <w:p w:rsidR="002E2F2E" w:rsidRPr="00BC3587" w:rsidRDefault="002E2F2E">
      <w:pPr>
        <w:pStyle w:val="CoverNormal"/>
      </w:pPr>
      <w:r w:rsidRPr="00BC3587">
        <w:rPr>
          <w:rStyle w:val="HideTWBExt"/>
          <w:noProof w:val="0"/>
        </w:rPr>
        <w:t>&lt;Titre&gt;</w:t>
      </w:r>
      <w:r w:rsidRPr="00BC3587">
        <w:t>sobre a quitação pela execução do orçamento da Fundação Europeia para a Melhoria das Condições de Vida e de Trabalho (Eurofound) para o exercício de 2018</w:t>
      </w:r>
      <w:r w:rsidRPr="00BC3587">
        <w:rPr>
          <w:rStyle w:val="HideTWBExt"/>
          <w:noProof w:val="0"/>
        </w:rPr>
        <w:t>&lt;/Titre&gt;</w:t>
      </w:r>
    </w:p>
    <w:p w:rsidR="002E2F2E" w:rsidRPr="00BC3587" w:rsidRDefault="002E2F2E">
      <w:pPr>
        <w:pStyle w:val="CoverNormal24a"/>
      </w:pPr>
      <w:r w:rsidRPr="00BC3587">
        <w:rPr>
          <w:rStyle w:val="HideTWBExt"/>
          <w:noProof w:val="0"/>
        </w:rPr>
        <w:t>&lt;DocRef&gt;</w:t>
      </w:r>
      <w:r w:rsidRPr="00BC3587">
        <w:t>(2019/2067(DEC))</w:t>
      </w:r>
      <w:r w:rsidRPr="00BC3587">
        <w:rPr>
          <w:rStyle w:val="HideTWBExt"/>
          <w:noProof w:val="0"/>
        </w:rPr>
        <w:t>&lt;/DocRef&gt;</w:t>
      </w:r>
    </w:p>
    <w:p w:rsidR="002E2F2E" w:rsidRPr="00BC3587" w:rsidRDefault="00B92A36">
      <w:pPr>
        <w:pStyle w:val="CoverNormal24a"/>
      </w:pPr>
      <w:r w:rsidRPr="00BC3587">
        <w:t xml:space="preserve">Relator de parecer: </w:t>
      </w:r>
      <w:r w:rsidRPr="00BC3587">
        <w:rPr>
          <w:rStyle w:val="HideTWBExt"/>
          <w:noProof w:val="0"/>
        </w:rPr>
        <w:t>&lt;Depute&gt;</w:t>
      </w:r>
      <w:r w:rsidRPr="00BC3587">
        <w:t>Tomáš Zdechovský</w:t>
      </w:r>
      <w:r w:rsidRPr="00BC3587">
        <w:rPr>
          <w:rStyle w:val="HideTWBExt"/>
          <w:noProof w:val="0"/>
        </w:rPr>
        <w:t>&lt;/Depute&gt;</w:t>
      </w:r>
    </w:p>
    <w:p w:rsidR="00A72C35" w:rsidRPr="00BC3587" w:rsidRDefault="00A72C35" w:rsidP="00A72C35">
      <w:pPr>
        <w:pStyle w:val="CoverNormal"/>
      </w:pPr>
    </w:p>
    <w:p w:rsidR="002E2F2E" w:rsidRPr="00BC3587" w:rsidRDefault="002E2F2E" w:rsidP="00E856D2">
      <w:pPr>
        <w:widowControl/>
        <w:tabs>
          <w:tab w:val="center" w:pos="4677"/>
        </w:tabs>
      </w:pPr>
      <w:r w:rsidRPr="00BC3587">
        <w:br w:type="page"/>
      </w:r>
      <w:r w:rsidRPr="00BC3587">
        <w:lastRenderedPageBreak/>
        <w:t>PA_NonLeg</w:t>
      </w:r>
    </w:p>
    <w:p w:rsidR="002E2F2E" w:rsidRPr="00BC3587" w:rsidRDefault="002E2F2E">
      <w:pPr>
        <w:pStyle w:val="PageHeadingNotTOC"/>
      </w:pPr>
      <w:r w:rsidRPr="00BC3587">
        <w:br w:type="page"/>
        <w:t>SUGESTÕES</w:t>
      </w:r>
    </w:p>
    <w:p w:rsidR="002E2F2E" w:rsidRPr="00BC3587" w:rsidRDefault="00B92A36" w:rsidP="008313E7">
      <w:pPr>
        <w:pStyle w:val="Normal12a"/>
      </w:pPr>
      <w:r w:rsidRPr="00BC3587">
        <w:t>A Comissão do Emprego e dos Assuntos Sociais insta a Comissão do Controlo Orçamental, competente quanto à matéria de fundo, a incorporar as seguintes sugestões na proposta de resolução que aprovar:</w:t>
      </w:r>
    </w:p>
    <w:p w:rsidR="001B6065" w:rsidRPr="00BC3587" w:rsidRDefault="001B6065" w:rsidP="001B6065">
      <w:pPr>
        <w:pStyle w:val="Normal12Hanging"/>
      </w:pPr>
      <w:r w:rsidRPr="00BC3587">
        <w:t>1.</w:t>
      </w:r>
      <w:r w:rsidRPr="00BC3587">
        <w:tab/>
        <w:t>Exprime a sua satisfação pelo facto de o Tribunal de Contas ter declarado que as operações subjacentes às contas anuais da Eurofound relativas ao exercício de 2018 são legais e regulares e que a sua situação financeira em 31 de dezembro de 2018 está fielmente representada;</w:t>
      </w:r>
    </w:p>
    <w:p w:rsidR="001B6065" w:rsidRPr="00BC3587" w:rsidRDefault="001B6065" w:rsidP="001B6065">
      <w:pPr>
        <w:pStyle w:val="Normal12Hanging"/>
      </w:pPr>
      <w:r w:rsidRPr="00BC3587">
        <w:t>2.</w:t>
      </w:r>
      <w:r w:rsidRPr="00BC3587">
        <w:tab/>
        <w:t>Manifesta a sua satisfação pelo facto de a taxa de execução orçamental ter sido de 99,6 % em 2018 (100 % em 2017);</w:t>
      </w:r>
    </w:p>
    <w:p w:rsidR="001B6065" w:rsidRPr="00BC3587" w:rsidRDefault="001B6065" w:rsidP="001B6065">
      <w:pPr>
        <w:pStyle w:val="Normal12Hanging"/>
      </w:pPr>
      <w:r w:rsidRPr="00BC3587">
        <w:t>3.</w:t>
      </w:r>
      <w:r w:rsidRPr="00BC3587">
        <w:tab/>
        <w:t>Congratula-se com o trabalho desenvolvido pela Eurofound no sentido de fornecer conhecimentos e experiência para apoiar políticas destinadas a melhorar as condições de vida e de trabalho em toda a União;</w:t>
      </w:r>
    </w:p>
    <w:p w:rsidR="001B6065" w:rsidRPr="00BC3587" w:rsidRDefault="001B6065" w:rsidP="001B6065">
      <w:pPr>
        <w:pStyle w:val="Normal12Hanging"/>
      </w:pPr>
      <w:r w:rsidRPr="00BC3587">
        <w:t>4.</w:t>
      </w:r>
      <w:r w:rsidRPr="00BC3587">
        <w:tab/>
        <w:t>Regozija-se com a cooperação da Fundação com outras agências da UE sob a alçada da DG Emprego;</w:t>
      </w:r>
    </w:p>
    <w:p w:rsidR="001B6065" w:rsidRPr="00BC3587" w:rsidRDefault="001B6065" w:rsidP="001B6065">
      <w:pPr>
        <w:pStyle w:val="Normal12Hanging"/>
      </w:pPr>
      <w:r w:rsidRPr="00BC3587">
        <w:t>5.</w:t>
      </w:r>
      <w:r w:rsidRPr="00BC3587">
        <w:tab/>
        <w:t xml:space="preserve">Lamenta o facto de, segundo o relatório do Tribunal de Contas, os controlos </w:t>
      </w:r>
      <w:r w:rsidRPr="00BC3587">
        <w:rPr>
          <w:i/>
        </w:rPr>
        <w:t>ex ante</w:t>
      </w:r>
      <w:r w:rsidRPr="00BC3587">
        <w:t xml:space="preserve"> efetuados pela Eurofound no âmbito dos serviços de intermediação prestados por um contratante signatário do contrato-quadro não terem sido eficazes, e lamenta igualmente a observação do Tribunal de Contas segundo a qual a Fundação deve adaptar os controlos </w:t>
      </w:r>
      <w:r w:rsidRPr="00BC3587">
        <w:rPr>
          <w:i/>
        </w:rPr>
        <w:t>ex ante</w:t>
      </w:r>
      <w:r w:rsidRPr="00BC3587">
        <w:t xml:space="preserve"> aos pagamentos ao abrigo deste tipo de contratos e garantir que todos os procedimentos de contratação sejam concorrenciais; observa, com base na resposta da Fundação, que o respetivo contrato-quadro tinha expirado e que o novo contrato-quadro permitiu resolver com êxito as questões levantadas pelo Tribunal;</w:t>
      </w:r>
    </w:p>
    <w:p w:rsidR="001B6065" w:rsidRPr="00BC3587" w:rsidRDefault="001B6065" w:rsidP="001B6065">
      <w:pPr>
        <w:pStyle w:val="Normal12Hanging"/>
      </w:pPr>
      <w:r w:rsidRPr="00BC3587">
        <w:t>6.</w:t>
      </w:r>
      <w:r w:rsidRPr="00BC3587">
        <w:tab/>
        <w:t>Congratula-se com o facto de a Fundação ter completado as medidas corretivas em relação às observações formuladas pelo Tribunal de Contas em anos anteriores, quando ainda se encontrava em curso a introdução de um sistema de apresentação eletrónica de propostas;</w:t>
      </w:r>
    </w:p>
    <w:p w:rsidR="001B6065" w:rsidRPr="00BC3587" w:rsidRDefault="001B6065" w:rsidP="001B6065">
      <w:pPr>
        <w:pStyle w:val="NormalHanging12a"/>
      </w:pPr>
      <w:r w:rsidRPr="00BC3587">
        <w:t>7.</w:t>
      </w:r>
      <w:r w:rsidRPr="00BC3587">
        <w:tab/>
        <w:t>Faz notar que a Fundação elaborou um plano de ação em resposta às três importantes recomendações relativas à adoção de medidas corretivas pelo Serviço de Auditoria Interna (SAI) no seu relatório de auditoria sobre a hierarquização das atividades e a afetação de recursos (humanos e financeiros) na Eurofound;</w:t>
      </w:r>
    </w:p>
    <w:p w:rsidR="005F176E" w:rsidRPr="00BC3587" w:rsidRDefault="001B6065" w:rsidP="001B6065">
      <w:pPr>
        <w:pStyle w:val="NormalHanging12a"/>
      </w:pPr>
      <w:r w:rsidRPr="00BC3587">
        <w:t>8.</w:t>
      </w:r>
      <w:r w:rsidRPr="00BC3587">
        <w:tab/>
        <w:t>Recomenda, com base nos dados disponíveis, que seja concedida quitação ao diretor-executivo da Fundação Europeia para a Melhoria das Condições de Vida e de Trabalho pela execução do orçamento da Fundação para o exercício de 2018.</w:t>
      </w:r>
    </w:p>
    <w:sectPr w:rsidR="005F176E" w:rsidRPr="00BC3587" w:rsidSect="00BC3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36" w:rsidRPr="00BC3587" w:rsidRDefault="00B92A36">
      <w:r w:rsidRPr="00BC3587">
        <w:separator/>
      </w:r>
    </w:p>
  </w:endnote>
  <w:endnote w:type="continuationSeparator" w:id="0">
    <w:p w:rsidR="00B92A36" w:rsidRPr="00BC3587" w:rsidRDefault="00B92A36">
      <w:r w:rsidRPr="00BC35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87" w:rsidRPr="00BC3587" w:rsidRDefault="00BC3587" w:rsidP="00BC3587">
    <w:pPr>
      <w:pStyle w:val="EPFooter"/>
    </w:pPr>
    <w:r w:rsidRPr="00BC3587">
      <w:t>PE</w:t>
    </w:r>
    <w:r w:rsidRPr="00BC3587">
      <w:rPr>
        <w:rStyle w:val="HideTWBExt"/>
        <w:noProof w:val="0"/>
      </w:rPr>
      <w:t>&lt;NoPE&gt;</w:t>
    </w:r>
    <w:r w:rsidRPr="00BC3587">
      <w:t>642.929</w:t>
    </w:r>
    <w:r w:rsidRPr="00BC3587">
      <w:rPr>
        <w:rStyle w:val="HideTWBExt"/>
        <w:noProof w:val="0"/>
      </w:rPr>
      <w:t>&lt;/NoPE&gt;&lt;Version&gt;</w:t>
    </w:r>
    <w:r w:rsidRPr="00BC3587">
      <w:t>v01-00</w:t>
    </w:r>
    <w:r w:rsidRPr="00BC3587">
      <w:rPr>
        <w:rStyle w:val="HideTWBExt"/>
        <w:noProof w:val="0"/>
      </w:rPr>
      <w:t>&lt;/Version&gt;</w:t>
    </w:r>
    <w:r w:rsidRPr="00BC3587">
      <w:tab/>
    </w:r>
    <w:r w:rsidRPr="00BC3587">
      <w:fldChar w:fldCharType="begin"/>
    </w:r>
    <w:r w:rsidRPr="00BC3587">
      <w:instrText xml:space="preserve"> PAGE  \* MERGEFORMAT </w:instrText>
    </w:r>
    <w:r w:rsidRPr="00BC3587">
      <w:fldChar w:fldCharType="separate"/>
    </w:r>
    <w:r w:rsidR="00D71403">
      <w:rPr>
        <w:noProof/>
      </w:rPr>
      <w:t>3</w:t>
    </w:r>
    <w:r w:rsidRPr="00BC3587">
      <w:fldChar w:fldCharType="end"/>
    </w:r>
    <w:r w:rsidRPr="00BC3587">
      <w:t>/</w:t>
    </w:r>
    <w:fldSimple w:instr=" NUMPAGES  \* MERGEFORMAT ">
      <w:r w:rsidR="00D71403">
        <w:rPr>
          <w:noProof/>
        </w:rPr>
        <w:t>3</w:t>
      </w:r>
    </w:fldSimple>
    <w:r w:rsidRPr="00BC3587">
      <w:tab/>
    </w:r>
    <w:r w:rsidRPr="00BC3587">
      <w:rPr>
        <w:rStyle w:val="HideTWBExt"/>
        <w:noProof w:val="0"/>
      </w:rPr>
      <w:t>&lt;PathFdR&gt;</w:t>
    </w:r>
    <w:r w:rsidRPr="00BC3587">
      <w:t>PA\1191084PT.docx</w:t>
    </w:r>
    <w:r w:rsidRPr="00BC3587">
      <w:rPr>
        <w:rStyle w:val="HideTWBExt"/>
        <w:noProof w:val="0"/>
      </w:rPr>
      <w:t>&lt;/PathFdR&gt;</w:t>
    </w:r>
  </w:p>
  <w:p w:rsidR="002E2F2E" w:rsidRPr="00BC3587" w:rsidRDefault="00BC3587" w:rsidP="00BC3587">
    <w:pPr>
      <w:pStyle w:val="EPFooter2"/>
    </w:pPr>
    <w:r w:rsidRPr="00BC3587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87" w:rsidRPr="00BC3587" w:rsidRDefault="00BC3587" w:rsidP="00BC3587">
    <w:pPr>
      <w:pStyle w:val="EPFooter"/>
    </w:pPr>
    <w:r w:rsidRPr="00BC3587">
      <w:rPr>
        <w:rStyle w:val="HideTWBExt"/>
        <w:noProof w:val="0"/>
      </w:rPr>
      <w:t>&lt;PathFdR&gt;</w:t>
    </w:r>
    <w:r w:rsidRPr="00BC3587">
      <w:t>PA\1191084PT.docx</w:t>
    </w:r>
    <w:r w:rsidRPr="00BC3587">
      <w:rPr>
        <w:rStyle w:val="HideTWBExt"/>
        <w:noProof w:val="0"/>
      </w:rPr>
      <w:t>&lt;/PathFdR&gt;</w:t>
    </w:r>
    <w:r w:rsidRPr="00BC3587">
      <w:tab/>
    </w:r>
    <w:r w:rsidRPr="00BC3587">
      <w:fldChar w:fldCharType="begin"/>
    </w:r>
    <w:r w:rsidRPr="00BC3587">
      <w:instrText xml:space="preserve"> PAGE  \* MERGEFORMAT </w:instrText>
    </w:r>
    <w:r w:rsidRPr="00BC3587">
      <w:fldChar w:fldCharType="separate"/>
    </w:r>
    <w:r w:rsidR="00D71403">
      <w:rPr>
        <w:noProof/>
      </w:rPr>
      <w:t>3</w:t>
    </w:r>
    <w:r w:rsidRPr="00BC3587">
      <w:fldChar w:fldCharType="end"/>
    </w:r>
    <w:r w:rsidRPr="00BC3587">
      <w:t>/</w:t>
    </w:r>
    <w:fldSimple w:instr=" NUMPAGES  \* MERGEFORMAT ">
      <w:r w:rsidR="00D71403">
        <w:rPr>
          <w:noProof/>
        </w:rPr>
        <w:t>3</w:t>
      </w:r>
    </w:fldSimple>
    <w:r w:rsidRPr="00BC3587">
      <w:tab/>
      <w:t>PE</w:t>
    </w:r>
    <w:r w:rsidRPr="00BC3587">
      <w:rPr>
        <w:rStyle w:val="HideTWBExt"/>
        <w:noProof w:val="0"/>
      </w:rPr>
      <w:t>&lt;NoPE&gt;</w:t>
    </w:r>
    <w:r w:rsidRPr="00BC3587">
      <w:t>642.929</w:t>
    </w:r>
    <w:r w:rsidRPr="00BC3587">
      <w:rPr>
        <w:rStyle w:val="HideTWBExt"/>
        <w:noProof w:val="0"/>
      </w:rPr>
      <w:t>&lt;/NoPE&gt;&lt;Version&gt;</w:t>
    </w:r>
    <w:r w:rsidRPr="00BC3587">
      <w:t>v01-00</w:t>
    </w:r>
    <w:r w:rsidRPr="00BC3587">
      <w:rPr>
        <w:rStyle w:val="HideTWBExt"/>
        <w:noProof w:val="0"/>
      </w:rPr>
      <w:t>&lt;/Version&gt;</w:t>
    </w:r>
  </w:p>
  <w:p w:rsidR="002E2F2E" w:rsidRPr="00BC3587" w:rsidRDefault="00BC3587" w:rsidP="00BC3587">
    <w:pPr>
      <w:pStyle w:val="EPFooter2"/>
    </w:pPr>
    <w:r w:rsidRPr="00BC3587">
      <w:tab/>
    </w:r>
    <w:r w:rsidRPr="00BC3587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87" w:rsidRPr="00BC3587" w:rsidRDefault="00BC3587" w:rsidP="00BC3587">
    <w:pPr>
      <w:pStyle w:val="EPFooter"/>
    </w:pPr>
    <w:r w:rsidRPr="00BC3587">
      <w:rPr>
        <w:rStyle w:val="HideTWBExt"/>
        <w:noProof w:val="0"/>
      </w:rPr>
      <w:t>&lt;PathFdR&gt;</w:t>
    </w:r>
    <w:r w:rsidRPr="00BC3587">
      <w:t>PA\1191084PT.docx</w:t>
    </w:r>
    <w:r w:rsidRPr="00BC3587">
      <w:rPr>
        <w:rStyle w:val="HideTWBExt"/>
        <w:noProof w:val="0"/>
      </w:rPr>
      <w:t>&lt;/PathFdR&gt;</w:t>
    </w:r>
    <w:r w:rsidRPr="00BC3587">
      <w:tab/>
    </w:r>
    <w:r w:rsidRPr="00BC3587">
      <w:tab/>
      <w:t>PE</w:t>
    </w:r>
    <w:r w:rsidRPr="00BC3587">
      <w:rPr>
        <w:rStyle w:val="HideTWBExt"/>
        <w:noProof w:val="0"/>
      </w:rPr>
      <w:t>&lt;NoPE&gt;</w:t>
    </w:r>
    <w:r w:rsidRPr="00BC3587">
      <w:t>642.929</w:t>
    </w:r>
    <w:r w:rsidRPr="00BC3587">
      <w:rPr>
        <w:rStyle w:val="HideTWBExt"/>
        <w:noProof w:val="0"/>
      </w:rPr>
      <w:t>&lt;/NoPE&gt;&lt;Version&gt;</w:t>
    </w:r>
    <w:r w:rsidRPr="00BC3587">
      <w:t>v01-00</w:t>
    </w:r>
    <w:r w:rsidRPr="00BC3587">
      <w:rPr>
        <w:rStyle w:val="HideTWBExt"/>
        <w:noProof w:val="0"/>
      </w:rPr>
      <w:t>&lt;/Version&gt;</w:t>
    </w:r>
  </w:p>
  <w:p w:rsidR="002E2F2E" w:rsidRPr="00BC3587" w:rsidRDefault="00BC3587" w:rsidP="00BC3587">
    <w:pPr>
      <w:pStyle w:val="EPFooter2"/>
    </w:pPr>
    <w:r w:rsidRPr="00BC3587">
      <w:t>PT</w:t>
    </w:r>
    <w:r w:rsidRPr="00BC3587">
      <w:tab/>
    </w:r>
    <w:r w:rsidRPr="00BC3587">
      <w:rPr>
        <w:b w:val="0"/>
        <w:i/>
        <w:color w:val="C0C0C0"/>
        <w:sz w:val="22"/>
      </w:rPr>
      <w:t>Unida na diversidade</w:t>
    </w:r>
    <w:r w:rsidRPr="00BC3587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36" w:rsidRPr="00BC3587" w:rsidRDefault="00B92A36">
      <w:r w:rsidRPr="00BC3587">
        <w:separator/>
      </w:r>
    </w:p>
  </w:footnote>
  <w:footnote w:type="continuationSeparator" w:id="0">
    <w:p w:rsidR="00B92A36" w:rsidRPr="00BC3587" w:rsidRDefault="00B92A36">
      <w:r w:rsidRPr="00BC358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03" w:rsidRDefault="00D7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03" w:rsidRDefault="00D71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03" w:rsidRDefault="00D7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M2KEY" w:val="CONT"/>
    <w:docVar w:name="COMKEY" w:val="EMPL"/>
    <w:docVar w:name="CopyToNetwork" w:val="-1"/>
    <w:docVar w:name="LastEditedSection" w:val=" 1"/>
    <w:docVar w:name="PROCMNU" w:val=" 3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1674520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11674520 NormalHanging12a;}}{\*\rsidtbl \rsid24658\rsid223860\rsid735077\rsid1718133\rsid2892074\rsid3565327\rsid4666813\rsid6385069\rsid6641733\rsid7823322\rsid9636012\rsid10377208\rsid11215221\rsid11549030_x000d__x000a_\rsid11674520\rsid12154954\rsid14382809\rsid14424199\rsid15204470\rsid15285974\rsid15950462\rsid16324206\rsid16662270}{\mmathPr\mmathFont34\mbrkBin0\mbrkBinSub0\msmallFrac0\mdispDef1\mlMargin0\mrMargin0\mdefJc1\mwrapIndent1440\mintLim0\mnaryLim1}{\info_x000d__x000a_{\author KAWALEC Monika}{\operator KAWALEC Monika}{\creatim\yr2019\mo10\dy21\hr10\min3}{\revtim\yr2019\mo10\dy21\hr10\min3}{\version1}{\edmins0}{\nofpages1}{\nofwords0}{\nofchars12}{\nofcharsws12}{\vern98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67452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kawalec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3850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3850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3850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38506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1674520 \rtlch\fcs1 \af0\afs20\alang1025 \ltrch\fcs0 \fs24\lang2057\langfe2057\cgrid\langnp2057\langfenp2057 {\rtlch\fcs1 \af0 _x000d__x000a_\ltrch\fcs0 \insrsid11674520\charrsid11424300 {\*\bkmkstart restart}#}{\rtlch\fcs1 \af1 \ltrch\fcs0 \cs17\v\f1\fs20\cf15\insrsid11674520\charrsid11424300 NRMSG}{\rtlch\fcs1 \af0 \ltrch\fcs0 \insrsid11674520\charrsid11424300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d_x000d__x000a_da0de687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91"/>
    <w:docVar w:name="TXTLANGUE" w:val="EN"/>
    <w:docVar w:name="TXTLANGUEMIN" w:val="en"/>
    <w:docVar w:name="TXTNRPE" w:val="642.929"/>
    <w:docVar w:name="TXTNRPROC" w:val="2019/2067"/>
    <w:docVar w:name="TXTPEorAP" w:val="PE"/>
    <w:docVar w:name="TXTROUTE" w:val="PA\1191084EN.docx"/>
    <w:docVar w:name="TXTTITLE" w:val="European Commission: Consolidated annual accounts of the European Union - Financial Year 2018 - European Foundation for the Improvement of Living and Working Conditions (EUROFOUND)"/>
    <w:docVar w:name="TXTVERSION" w:val="01-00"/>
  </w:docVars>
  <w:rsids>
    <w:rsidRoot w:val="00B92A36"/>
    <w:rsid w:val="000E7EBF"/>
    <w:rsid w:val="00124F60"/>
    <w:rsid w:val="00135121"/>
    <w:rsid w:val="00140BE6"/>
    <w:rsid w:val="00147F4E"/>
    <w:rsid w:val="0016635E"/>
    <w:rsid w:val="001746D0"/>
    <w:rsid w:val="001B6065"/>
    <w:rsid w:val="001B7393"/>
    <w:rsid w:val="001D2ED9"/>
    <w:rsid w:val="00214C8E"/>
    <w:rsid w:val="00282554"/>
    <w:rsid w:val="002D28A7"/>
    <w:rsid w:val="002E2F2E"/>
    <w:rsid w:val="002E6F98"/>
    <w:rsid w:val="00303698"/>
    <w:rsid w:val="00325BCB"/>
    <w:rsid w:val="00331944"/>
    <w:rsid w:val="00332AD9"/>
    <w:rsid w:val="00347D2C"/>
    <w:rsid w:val="0037356F"/>
    <w:rsid w:val="00390EB2"/>
    <w:rsid w:val="00396A0E"/>
    <w:rsid w:val="003E2402"/>
    <w:rsid w:val="0046137C"/>
    <w:rsid w:val="004C28FB"/>
    <w:rsid w:val="004C44C0"/>
    <w:rsid w:val="004F1E06"/>
    <w:rsid w:val="0052544E"/>
    <w:rsid w:val="005940C3"/>
    <w:rsid w:val="00594C48"/>
    <w:rsid w:val="005B2F11"/>
    <w:rsid w:val="005C0BDF"/>
    <w:rsid w:val="005D60C6"/>
    <w:rsid w:val="005F176E"/>
    <w:rsid w:val="006102E7"/>
    <w:rsid w:val="00640C1B"/>
    <w:rsid w:val="00657AFB"/>
    <w:rsid w:val="006D5BF7"/>
    <w:rsid w:val="008313E7"/>
    <w:rsid w:val="00866B05"/>
    <w:rsid w:val="008A32C5"/>
    <w:rsid w:val="008A41B4"/>
    <w:rsid w:val="008B6814"/>
    <w:rsid w:val="008C6203"/>
    <w:rsid w:val="008D1C7F"/>
    <w:rsid w:val="008D61E7"/>
    <w:rsid w:val="008F7002"/>
    <w:rsid w:val="0099493F"/>
    <w:rsid w:val="009B1C8E"/>
    <w:rsid w:val="00A16BEA"/>
    <w:rsid w:val="00A312B3"/>
    <w:rsid w:val="00A72C35"/>
    <w:rsid w:val="00AE180F"/>
    <w:rsid w:val="00B362F7"/>
    <w:rsid w:val="00B5456B"/>
    <w:rsid w:val="00B74B53"/>
    <w:rsid w:val="00B92A36"/>
    <w:rsid w:val="00BC26E4"/>
    <w:rsid w:val="00BC3587"/>
    <w:rsid w:val="00BD1EAA"/>
    <w:rsid w:val="00C52739"/>
    <w:rsid w:val="00C65CE4"/>
    <w:rsid w:val="00C827FF"/>
    <w:rsid w:val="00CD34AC"/>
    <w:rsid w:val="00D2073C"/>
    <w:rsid w:val="00D43199"/>
    <w:rsid w:val="00D436FD"/>
    <w:rsid w:val="00D71403"/>
    <w:rsid w:val="00DE19FF"/>
    <w:rsid w:val="00E81BA6"/>
    <w:rsid w:val="00E856D2"/>
    <w:rsid w:val="00E929A7"/>
    <w:rsid w:val="00E9660D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D730BA-81DD-40CA-A286-FA4AC9D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customStyle="1" w:styleId="Normal12Hanging">
    <w:name w:val="Normal12Hanging"/>
    <w:basedOn w:val="Normal"/>
    <w:rsid w:val="001B6065"/>
    <w:pPr>
      <w:spacing w:after="240"/>
      <w:ind w:left="567" w:hanging="567"/>
    </w:pPr>
  </w:style>
  <w:style w:type="paragraph" w:styleId="Footer">
    <w:name w:val="footer"/>
    <w:basedOn w:val="Normal"/>
    <w:link w:val="FooterChar"/>
    <w:semiHidden/>
    <w:rsid w:val="00461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6137C"/>
    <w:rPr>
      <w:sz w:val="24"/>
    </w:rPr>
  </w:style>
  <w:style w:type="paragraph" w:styleId="BalloonText">
    <w:name w:val="Balloon Text"/>
    <w:basedOn w:val="Normal"/>
    <w:link w:val="BalloonTextChar"/>
    <w:rsid w:val="008D1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2579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KAWALEC Monika</dc:creator>
  <cp:keywords/>
  <dc:description/>
  <cp:lastModifiedBy>CARDOSO Isabel</cp:lastModifiedBy>
  <cp:revision>2</cp:revision>
  <cp:lastPrinted>2004-10-28T10:33:00Z</cp:lastPrinted>
  <dcterms:created xsi:type="dcterms:W3CDTF">2019-11-21T08:02:00Z</dcterms:created>
  <dcterms:modified xsi:type="dcterms:W3CDTF">2019-11-21T08:02:00Z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1191084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\\eiciBRUpr1\pdocep$\DocEP\DOCS\General\PA\PA_NonLeg.dotx(15/10/2019 07:17:18)</vt:lpwstr>
  </property>
  <property fmtid="{D5CDD505-2E9C-101B-9397-08002B2CF9AE}" pid="7" name="&lt;ModelTra&gt;">
    <vt:lpwstr>\\eiciBRUpr1\pdocep$\DocEP\TRANSFIL\EN\PA_NonLeg.EN(03/09/2019 16:40:01)</vt:lpwstr>
  </property>
  <property fmtid="{D5CDD505-2E9C-101B-9397-08002B2CF9AE}" pid="8" name="&lt;Model&gt;">
    <vt:lpwstr>PA_NonLeg</vt:lpwstr>
  </property>
  <property fmtid="{D5CDD505-2E9C-101B-9397-08002B2CF9AE}" pid="9" name="FooterPath">
    <vt:lpwstr>PA\1191084PT.docx</vt:lpwstr>
  </property>
  <property fmtid="{D5CDD505-2E9C-101B-9397-08002B2CF9AE}" pid="10" name="PE number">
    <vt:lpwstr>642.929</vt:lpwstr>
  </property>
  <property fmtid="{D5CDD505-2E9C-101B-9397-08002B2CF9AE}" pid="11" name="SubscribeElise">
    <vt:lpwstr/>
  </property>
  <property fmtid="{D5CDD505-2E9C-101B-9397-08002B2CF9AE}" pid="12" name="SendToEpades">
    <vt:lpwstr>OK - 2019/11/14 16:14</vt:lpwstr>
  </property>
  <property fmtid="{D5CDD505-2E9C-101B-9397-08002B2CF9AE}" pid="13" name="SDLStudio">
    <vt:lpwstr/>
  </property>
  <property fmtid="{D5CDD505-2E9C-101B-9397-08002B2CF9AE}" pid="14" name="&lt;Extension&gt;">
    <vt:lpwstr>PT</vt:lpwstr>
  </property>
  <property fmtid="{D5CDD505-2E9C-101B-9397-08002B2CF9AE}" pid="15" name="Bookout">
    <vt:lpwstr>OK - 2019/11/21 09:02</vt:lpwstr>
  </property>
</Properties>
</file>