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3B213C" w:rsidTr="00481807">
        <w:trPr>
          <w:trHeight w:hRule="exact" w:val="1418"/>
        </w:trPr>
        <w:tc>
          <w:tcPr>
            <w:tcW w:w="6804" w:type="dxa"/>
            <w:shd w:val="clear" w:color="auto" w:fill="auto"/>
            <w:vAlign w:val="center"/>
          </w:tcPr>
          <w:p w:rsidR="00DF0DC8" w:rsidRPr="003B213C" w:rsidRDefault="005C34FE" w:rsidP="00481807">
            <w:pPr>
              <w:pStyle w:val="EPName"/>
            </w:pPr>
            <w:r>
              <w:t>Europos Parlamentas</w:t>
            </w:r>
          </w:p>
          <w:p w:rsidR="00DF0DC8" w:rsidRPr="003B213C" w:rsidRDefault="0062087A" w:rsidP="0062087A">
            <w:pPr>
              <w:pStyle w:val="EPTerm"/>
              <w:rPr>
                <w:rStyle w:val="HideTWBExt"/>
                <w:noProof w:val="0"/>
                <w:vanish w:val="0"/>
                <w:color w:val="auto"/>
              </w:rPr>
            </w:pPr>
            <w:r>
              <w:t>2019-2024</w:t>
            </w:r>
          </w:p>
        </w:tc>
        <w:tc>
          <w:tcPr>
            <w:tcW w:w="2268" w:type="dxa"/>
            <w:shd w:val="clear" w:color="auto" w:fill="auto"/>
          </w:tcPr>
          <w:p w:rsidR="00DF0DC8" w:rsidRPr="003B213C" w:rsidRDefault="00687AC7"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8" o:title="EP logo RGB_Mute"/>
                </v:shape>
              </w:pict>
            </w:r>
          </w:p>
        </w:tc>
      </w:tr>
    </w:tbl>
    <w:p w:rsidR="00F64B87" w:rsidRPr="003B213C" w:rsidRDefault="00F64B87" w:rsidP="00F64B87">
      <w:pPr>
        <w:pStyle w:val="LineTop"/>
      </w:pPr>
    </w:p>
    <w:p w:rsidR="00F64B87" w:rsidRPr="003B213C" w:rsidRDefault="00F64B87" w:rsidP="00F64B87">
      <w:pPr>
        <w:pStyle w:val="ZCommittee"/>
      </w:pPr>
      <w:r>
        <w:rPr>
          <w:rStyle w:val="HideTWBExt"/>
          <w:noProof w:val="0"/>
        </w:rPr>
        <w:t>&lt;</w:t>
      </w:r>
      <w:r>
        <w:rPr>
          <w:rStyle w:val="HideTWBExt"/>
          <w:i w:val="0"/>
          <w:noProof w:val="0"/>
        </w:rPr>
        <w:t>Commission&gt;</w:t>
      </w:r>
      <w:r>
        <w:rPr>
          <w:rStyle w:val="HideTWBInt"/>
        </w:rPr>
        <w:t>{EMPL}</w:t>
      </w:r>
      <w:r>
        <w:t>Užimtumo ir socialinių reikalų komitetas</w:t>
      </w:r>
      <w:r>
        <w:rPr>
          <w:rStyle w:val="HideTWBExt"/>
          <w:noProof w:val="0"/>
        </w:rPr>
        <w:t>&lt;/</w:t>
      </w:r>
      <w:r>
        <w:rPr>
          <w:rStyle w:val="HideTWBExt"/>
          <w:i w:val="0"/>
          <w:noProof w:val="0"/>
        </w:rPr>
        <w:t>Commission</w:t>
      </w:r>
      <w:r>
        <w:rPr>
          <w:rStyle w:val="HideTWBExt"/>
          <w:noProof w:val="0"/>
        </w:rPr>
        <w:t>&gt;</w:t>
      </w:r>
    </w:p>
    <w:p w:rsidR="00F64B87" w:rsidRPr="003B213C" w:rsidRDefault="00F64B87" w:rsidP="00F64B87">
      <w:pPr>
        <w:pStyle w:val="LineBottom"/>
      </w:pPr>
    </w:p>
    <w:p w:rsidR="00EA74BF" w:rsidRPr="003B213C" w:rsidRDefault="0062087A">
      <w:pPr>
        <w:pStyle w:val="PVXDocumentNumber"/>
      </w:pPr>
      <w:r>
        <w:t>EMPL_PV(2019)1002_1</w:t>
      </w:r>
    </w:p>
    <w:p w:rsidR="00EA74BF" w:rsidRPr="003B213C" w:rsidRDefault="005C34FE">
      <w:pPr>
        <w:pStyle w:val="PVXMinutes"/>
      </w:pPr>
      <w:r>
        <w:t>PROTOKOLAS</w:t>
      </w:r>
    </w:p>
    <w:p w:rsidR="00EA74BF" w:rsidRPr="003B213C" w:rsidRDefault="005C34FE">
      <w:pPr>
        <w:pStyle w:val="PVXMeetingDate"/>
      </w:pPr>
      <w:r>
        <w:t>2019 m. spalio 2 d. 09.00–12.00 val. posėdis</w:t>
      </w:r>
    </w:p>
    <w:p w:rsidR="00EA74BF" w:rsidRPr="003B213C" w:rsidRDefault="0062087A">
      <w:pPr>
        <w:pStyle w:val="PVXMeetingPlace"/>
      </w:pPr>
      <w:r>
        <w:t>BRIUSELIS</w:t>
      </w:r>
    </w:p>
    <w:p w:rsidR="00521E07" w:rsidRPr="003B213C" w:rsidRDefault="005C34FE" w:rsidP="00521E07">
      <w:pPr>
        <w:pStyle w:val="PVXMeetingIntro"/>
      </w:pPr>
      <w:r>
        <w:t>Posėdį 2019 m. spalio 2 d., trečiadienį, 9.00 val. pradėjo komiteto pirmininkė Lucia Ďuriš Nicholsonová</w:t>
      </w:r>
    </w:p>
    <w:p w:rsidR="007970B7" w:rsidRPr="003B213C" w:rsidRDefault="00F13355" w:rsidP="007970B7">
      <w:pPr>
        <w:spacing w:before="600"/>
      </w:pPr>
      <w:r>
        <w:rPr>
          <w:b/>
          <w:bCs/>
        </w:rPr>
        <w:t>2019 m. spalio 2 d. 9.10–10.15 val.</w:t>
      </w:r>
    </w:p>
    <w:p w:rsidR="007970B7" w:rsidRPr="003B213C" w:rsidRDefault="007970B7" w:rsidP="007970B7">
      <w:pPr>
        <w:spacing w:before="240"/>
      </w:pPr>
      <w:r>
        <w:rPr>
          <w:b/>
          <w:bCs/>
          <w:i/>
          <w:iCs/>
        </w:rPr>
        <w:t>Uždaras posėdis</w:t>
      </w:r>
    </w:p>
    <w:p w:rsidR="007970B7" w:rsidRPr="003B213C" w:rsidRDefault="007970B7" w:rsidP="007970B7">
      <w:pPr>
        <w:spacing w:before="240"/>
        <w:ind w:left="708" w:hanging="708"/>
      </w:pPr>
      <w:r>
        <w:rPr>
          <w:b/>
          <w:bCs/>
        </w:rPr>
        <w:t>1.</w:t>
      </w:r>
      <w:r>
        <w:tab/>
      </w:r>
      <w:r>
        <w:rPr>
          <w:b/>
          <w:bCs/>
        </w:rPr>
        <w:t>Koordinatorių posėdis</w:t>
      </w:r>
    </w:p>
    <w:p w:rsidR="007970B7" w:rsidRPr="003B213C" w:rsidRDefault="007970B7" w:rsidP="007970B7">
      <w:pPr>
        <w:spacing w:before="600"/>
      </w:pPr>
      <w:r>
        <w:rPr>
          <w:b/>
          <w:bCs/>
        </w:rPr>
        <w:t>2019 m. spalio 2 d. 10.23–11.00 val.</w:t>
      </w:r>
    </w:p>
    <w:p w:rsidR="007970B7" w:rsidRPr="003B213C" w:rsidRDefault="007970B7" w:rsidP="007970B7">
      <w:pPr>
        <w:spacing w:before="240"/>
        <w:ind w:left="708" w:hanging="708"/>
      </w:pPr>
      <w:r>
        <w:rPr>
          <w:b/>
          <w:bCs/>
        </w:rPr>
        <w:t>2.</w:t>
      </w:r>
      <w:r>
        <w:tab/>
      </w:r>
      <w:r>
        <w:rPr>
          <w:b/>
          <w:bCs/>
        </w:rPr>
        <w:t>Darbotvarkės tvirtinimas</w:t>
      </w:r>
    </w:p>
    <w:p w:rsidR="007970B7" w:rsidRPr="003B213C" w:rsidRDefault="007970B7" w:rsidP="007970B7">
      <w:pPr>
        <w:spacing w:before="240"/>
        <w:ind w:left="708" w:hanging="708"/>
      </w:pPr>
      <w:r>
        <w:rPr>
          <w:b/>
          <w:bCs/>
        </w:rPr>
        <w:t>3.</w:t>
      </w:r>
      <w:r>
        <w:tab/>
      </w:r>
      <w:r>
        <w:rPr>
          <w:b/>
          <w:bCs/>
        </w:rPr>
        <w:t>Pirmininko pranešimai</w:t>
      </w:r>
    </w:p>
    <w:p w:rsidR="0062087A" w:rsidRPr="003B213C" w:rsidRDefault="0062087A" w:rsidP="0062087A">
      <w:pPr>
        <w:pStyle w:val="NormalIndent12a"/>
      </w:pPr>
      <w:r>
        <w:t>Buvo verčiama į visas kalbas, išskyrus maltiečių.</w:t>
      </w:r>
    </w:p>
    <w:p w:rsidR="0062087A" w:rsidRPr="003B213C" w:rsidRDefault="0062087A" w:rsidP="00521E07">
      <w:pPr>
        <w:spacing w:line="276" w:lineRule="auto"/>
        <w:ind w:left="709"/>
        <w:rPr>
          <w:snapToGrid/>
          <w:kern w:val="28"/>
        </w:rPr>
      </w:pPr>
      <w:r>
        <w:rPr>
          <w:b/>
          <w:bCs/>
          <w:i/>
          <w:iCs/>
        </w:rPr>
        <w:t>*** Elektroninis balsavimas ***</w:t>
      </w:r>
    </w:p>
    <w:p w:rsidR="0062087A" w:rsidRPr="003B213C" w:rsidRDefault="00CC5737" w:rsidP="0062087A">
      <w:pPr>
        <w:spacing w:before="240"/>
        <w:ind w:left="708" w:hanging="708"/>
      </w:pPr>
      <w:r>
        <w:rPr>
          <w:b/>
          <w:bCs/>
        </w:rPr>
        <w:t>4.</w:t>
      </w:r>
      <w:r>
        <w:tab/>
      </w:r>
      <w:r>
        <w:rPr>
          <w:b/>
          <w:bCs/>
        </w:rPr>
        <w:t>„Europos socialinis fondas +“ (ESF+)</w:t>
      </w:r>
    </w:p>
    <w:p w:rsidR="0062087A" w:rsidRPr="003B213C" w:rsidRDefault="0062087A" w:rsidP="0062087A">
      <w:r>
        <w:tab/>
        <w:t>EMPL/9/01375</w:t>
      </w:r>
    </w:p>
    <w:p w:rsidR="0062087A" w:rsidRPr="003B213C" w:rsidRDefault="0062087A" w:rsidP="0062087A">
      <w:pPr>
        <w:spacing w:after="120"/>
      </w:pPr>
      <w:r>
        <w:tab/>
        <w:t>***I</w:t>
      </w:r>
      <w:r>
        <w:tab/>
        <w:t>2018/0206(COD)</w:t>
      </w:r>
      <w:r>
        <w:tab/>
        <w:t>COM(2018)0382 – C8-0232/2018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Pranešėjas:</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5408" w:type="dxa"/>
            <w:tcBorders>
              <w:top w:val="nil"/>
              <w:left w:val="nil"/>
              <w:bottom w:val="nil"/>
              <w:right w:val="nil"/>
            </w:tcBorders>
            <w:shd w:val="clear" w:color="auto" w:fill="FFFFFF"/>
          </w:tcPr>
          <w:p w:rsidR="0062087A" w:rsidRPr="003B213C" w:rsidRDefault="0062087A" w:rsidP="00AA312E">
            <w:r>
              <w:t>David Casa (PPE)</w:t>
            </w:r>
          </w:p>
        </w:tc>
        <w:tc>
          <w:tcPr>
            <w:tcW w:w="2566" w:type="dxa"/>
            <w:tcBorders>
              <w:top w:val="nil"/>
              <w:left w:val="nil"/>
              <w:bottom w:val="nil"/>
              <w:right w:val="nil"/>
            </w:tcBorders>
            <w:shd w:val="clear" w:color="auto" w:fill="FFFFFF"/>
          </w:tcPr>
          <w:p w:rsidR="0062087A" w:rsidRPr="003B213C" w:rsidRDefault="0062087A" w:rsidP="00AA312E"/>
        </w:tc>
      </w:tr>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Atsakingas komitetas:</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7974" w:type="dxa"/>
            <w:gridSpan w:val="2"/>
            <w:tcBorders>
              <w:top w:val="nil"/>
              <w:left w:val="nil"/>
              <w:bottom w:val="nil"/>
              <w:right w:val="nil"/>
            </w:tcBorders>
            <w:shd w:val="clear" w:color="auto" w:fill="FFFFFF"/>
          </w:tcPr>
          <w:p w:rsidR="0062087A" w:rsidRPr="003B213C" w:rsidRDefault="0062087A" w:rsidP="00AA312E">
            <w:r>
              <w:t>EMPL</w:t>
            </w:r>
          </w:p>
        </w:tc>
      </w:tr>
    </w:tbl>
    <w:p w:rsidR="00521E07"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t>Balsavimas dėl sprendimo pradėti tarpinstitucines derybas</w:t>
      </w:r>
    </w:p>
    <w:p w:rsidR="00521E07"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rPr>
          <w:b/>
        </w:rPr>
        <w:t>Sprendimas:</w:t>
      </w:r>
      <w:r>
        <w:tab/>
        <w:t>EMPL komitetas sprendimą pradėti tarpinstitucines derybas priėmė 51 nariui balsavus už, 2 – prieš, 1 susilaikius (balsavimo rezultatus žr. I priede).</w:t>
      </w:r>
    </w:p>
    <w:p w:rsidR="0062087A" w:rsidRPr="003B213C" w:rsidRDefault="0062087A" w:rsidP="0062087A">
      <w:pPr>
        <w:spacing w:before="240"/>
        <w:ind w:left="708" w:hanging="708"/>
      </w:pPr>
      <w:r>
        <w:rPr>
          <w:b/>
          <w:bCs/>
        </w:rPr>
        <w:lastRenderedPageBreak/>
        <w:t>5.</w:t>
      </w:r>
      <w:r>
        <w:tab/>
      </w:r>
      <w:r>
        <w:rPr>
          <w:b/>
          <w:bCs/>
        </w:rPr>
        <w:t>Pasiūlymas dėl Europos Parlamento ir Tarybos reglamento, kuriuo iš dalies keičiamas Reglamentas (ES) Nr. 1309/2013 dėl Europos prisitaikymo prie globalizacijos padarinių fondo (2014–2020 m.)</w:t>
      </w:r>
    </w:p>
    <w:p w:rsidR="0062087A" w:rsidRPr="003B213C" w:rsidRDefault="0062087A" w:rsidP="0062087A">
      <w:r>
        <w:tab/>
        <w:t>EMPL/9/01205</w:t>
      </w:r>
    </w:p>
    <w:p w:rsidR="0062087A" w:rsidRPr="003B213C" w:rsidRDefault="0062087A" w:rsidP="0062087A">
      <w:pPr>
        <w:spacing w:after="120"/>
      </w:pPr>
      <w:r>
        <w:tab/>
        <w:t>***I</w:t>
      </w:r>
      <w:r>
        <w:tab/>
        <w:t>2019/0180(COD)</w:t>
      </w:r>
      <w:r>
        <w:tab/>
        <w:t>COM(2019)0397 – C9-0109/2019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Pranešėja:</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5408" w:type="dxa"/>
            <w:tcBorders>
              <w:top w:val="nil"/>
              <w:left w:val="nil"/>
              <w:bottom w:val="nil"/>
              <w:right w:val="nil"/>
            </w:tcBorders>
            <w:shd w:val="clear" w:color="auto" w:fill="FFFFFF"/>
          </w:tcPr>
          <w:p w:rsidR="0062087A" w:rsidRPr="003B213C" w:rsidRDefault="0062087A" w:rsidP="00AA312E">
            <w:r>
              <w:t>Vilija Blinkevičiūtė (S&amp;D)</w:t>
            </w:r>
          </w:p>
        </w:tc>
        <w:tc>
          <w:tcPr>
            <w:tcW w:w="2566" w:type="dxa"/>
            <w:tcBorders>
              <w:top w:val="nil"/>
              <w:left w:val="nil"/>
              <w:bottom w:val="nil"/>
              <w:right w:val="nil"/>
            </w:tcBorders>
            <w:shd w:val="clear" w:color="auto" w:fill="FFFFFF"/>
          </w:tcPr>
          <w:p w:rsidR="0062087A" w:rsidRPr="003B213C" w:rsidRDefault="0062087A" w:rsidP="00AA312E">
            <w:pPr>
              <w:jc w:val="right"/>
            </w:pPr>
            <w:r>
              <w:t>PR – PE641.097v01-00</w:t>
            </w:r>
            <w:r>
              <w:br/>
              <w:t>AM – PE641.274v01-00</w:t>
            </w:r>
          </w:p>
        </w:tc>
      </w:tr>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Atsakingas komitetas:</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7974" w:type="dxa"/>
            <w:gridSpan w:val="2"/>
            <w:tcBorders>
              <w:top w:val="nil"/>
              <w:left w:val="nil"/>
              <w:bottom w:val="nil"/>
              <w:right w:val="nil"/>
            </w:tcBorders>
            <w:shd w:val="clear" w:color="auto" w:fill="FFFFFF"/>
          </w:tcPr>
          <w:p w:rsidR="0062087A" w:rsidRPr="003B213C" w:rsidRDefault="0062087A" w:rsidP="00AA312E">
            <w:r>
              <w:t>EMPL</w:t>
            </w:r>
          </w:p>
        </w:tc>
      </w:tr>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Nuomonę teikiantis komitetas:</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5408" w:type="dxa"/>
            <w:tcBorders>
              <w:top w:val="nil"/>
              <w:left w:val="nil"/>
              <w:bottom w:val="nil"/>
              <w:right w:val="nil"/>
            </w:tcBorders>
            <w:shd w:val="clear" w:color="auto" w:fill="FFFFFF"/>
          </w:tcPr>
          <w:p w:rsidR="0062087A" w:rsidRPr="003B213C" w:rsidRDefault="0062087A" w:rsidP="00AA312E">
            <w:r>
              <w:t>BUDG</w:t>
            </w:r>
          </w:p>
        </w:tc>
        <w:tc>
          <w:tcPr>
            <w:tcW w:w="2566" w:type="dxa"/>
            <w:tcBorders>
              <w:top w:val="nil"/>
              <w:left w:val="nil"/>
              <w:bottom w:val="nil"/>
              <w:right w:val="nil"/>
            </w:tcBorders>
            <w:shd w:val="clear" w:color="auto" w:fill="FFFFFF"/>
          </w:tcPr>
          <w:p w:rsidR="0062087A" w:rsidRPr="003B213C" w:rsidRDefault="0062087A" w:rsidP="00AA312E"/>
        </w:tc>
      </w:tr>
    </w:tbl>
    <w:p w:rsidR="0062087A"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t>Pranešimo projekto tvirtinimas</w:t>
      </w:r>
    </w:p>
    <w:p w:rsidR="00521E07"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t xml:space="preserve">Pakeitimų pateikimo terminas: </w:t>
      </w:r>
      <w:r>
        <w:rPr>
          <w:b/>
          <w:bCs/>
        </w:rPr>
        <w:t>2019 m. rugsėjo 25 d. 12.00</w:t>
      </w:r>
      <w:r>
        <w:t> val.</w:t>
      </w:r>
    </w:p>
    <w:p w:rsidR="00521E07"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rPr>
          <w:b/>
        </w:rPr>
        <w:t>Sprendimas:</w:t>
      </w:r>
      <w:r>
        <w:tab/>
        <w:t>EMPL komitetas pranešimo projektą patvirtino 53 nariams balsavus už, balsavusių prieš nebuvo, 2 susilaikė (balsavimo rezultatus žr. I priede).</w:t>
      </w:r>
    </w:p>
    <w:p w:rsidR="0062087A" w:rsidRPr="003B213C" w:rsidRDefault="0062087A" w:rsidP="0062087A">
      <w:pPr>
        <w:spacing w:before="240"/>
        <w:ind w:left="708" w:hanging="708"/>
      </w:pPr>
      <w:r>
        <w:rPr>
          <w:b/>
          <w:bCs/>
        </w:rPr>
        <w:t>6.</w:t>
      </w:r>
      <w:r>
        <w:tab/>
      </w:r>
      <w:r>
        <w:rPr>
          <w:b/>
          <w:bCs/>
        </w:rPr>
        <w:t>Euro zonos užimtumo ir socialinė politika</w:t>
      </w:r>
    </w:p>
    <w:p w:rsidR="0062087A" w:rsidRPr="003B213C" w:rsidRDefault="0062087A" w:rsidP="0062087A">
      <w:r>
        <w:tab/>
        <w:t>EMPL/9/00754</w:t>
      </w:r>
    </w:p>
    <w:p w:rsidR="0062087A" w:rsidRPr="003B213C" w:rsidRDefault="0062087A" w:rsidP="0062087A">
      <w:pPr>
        <w:spacing w:after="120"/>
      </w:pPr>
      <w:r>
        <w:tab/>
      </w:r>
      <w:r>
        <w:tab/>
        <w:t>2019/2111(INI)</w:t>
      </w:r>
      <w:r>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Pranešėja:</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5408" w:type="dxa"/>
            <w:tcBorders>
              <w:top w:val="nil"/>
              <w:left w:val="nil"/>
              <w:bottom w:val="nil"/>
              <w:right w:val="nil"/>
            </w:tcBorders>
            <w:shd w:val="clear" w:color="auto" w:fill="FFFFFF"/>
          </w:tcPr>
          <w:p w:rsidR="0062087A" w:rsidRPr="003B213C" w:rsidRDefault="0062087A" w:rsidP="00AA312E">
            <w:r>
              <w:t>Yana Toom (Renew)</w:t>
            </w:r>
          </w:p>
        </w:tc>
        <w:tc>
          <w:tcPr>
            <w:tcW w:w="2566" w:type="dxa"/>
            <w:tcBorders>
              <w:top w:val="nil"/>
              <w:left w:val="nil"/>
              <w:bottom w:val="nil"/>
              <w:right w:val="nil"/>
            </w:tcBorders>
            <w:shd w:val="clear" w:color="auto" w:fill="FFFFFF"/>
          </w:tcPr>
          <w:p w:rsidR="0062087A" w:rsidRPr="003B213C" w:rsidRDefault="0062087A" w:rsidP="00AA312E">
            <w:pPr>
              <w:jc w:val="right"/>
            </w:pPr>
            <w:r>
              <w:t>PR – PE639.822v01-00</w:t>
            </w:r>
            <w:r>
              <w:br/>
              <w:t>AM – PE639.999v02-00</w:t>
            </w:r>
          </w:p>
        </w:tc>
      </w:tr>
      <w:tr w:rsidR="0062087A" w:rsidRPr="003B213C" w:rsidTr="00AA312E">
        <w:trPr>
          <w:cantSplit/>
          <w:jc w:val="right"/>
        </w:trPr>
        <w:tc>
          <w:tcPr>
            <w:tcW w:w="8540" w:type="dxa"/>
            <w:gridSpan w:val="3"/>
            <w:tcBorders>
              <w:top w:val="nil"/>
              <w:left w:val="nil"/>
              <w:bottom w:val="nil"/>
              <w:right w:val="nil"/>
            </w:tcBorders>
            <w:shd w:val="clear" w:color="auto" w:fill="FFFFFF"/>
          </w:tcPr>
          <w:p w:rsidR="0062087A" w:rsidRPr="003B213C" w:rsidRDefault="0062087A" w:rsidP="00AA312E">
            <w:r>
              <w:t>Atsakingas komitetas:</w:t>
            </w:r>
          </w:p>
        </w:tc>
      </w:tr>
      <w:tr w:rsidR="0062087A" w:rsidRPr="003B213C" w:rsidTr="00AA312E">
        <w:trPr>
          <w:cantSplit/>
          <w:jc w:val="right"/>
        </w:trPr>
        <w:tc>
          <w:tcPr>
            <w:tcW w:w="566" w:type="dxa"/>
            <w:tcBorders>
              <w:top w:val="nil"/>
              <w:left w:val="nil"/>
              <w:bottom w:val="nil"/>
              <w:right w:val="nil"/>
            </w:tcBorders>
            <w:shd w:val="clear" w:color="auto" w:fill="FFFFFF"/>
          </w:tcPr>
          <w:p w:rsidR="0062087A" w:rsidRPr="003B213C" w:rsidRDefault="0062087A" w:rsidP="00AA312E"/>
        </w:tc>
        <w:tc>
          <w:tcPr>
            <w:tcW w:w="7974" w:type="dxa"/>
            <w:gridSpan w:val="2"/>
            <w:tcBorders>
              <w:top w:val="nil"/>
              <w:left w:val="nil"/>
              <w:bottom w:val="nil"/>
              <w:right w:val="nil"/>
            </w:tcBorders>
            <w:shd w:val="clear" w:color="auto" w:fill="FFFFFF"/>
          </w:tcPr>
          <w:p w:rsidR="0062087A" w:rsidRPr="003B213C" w:rsidRDefault="0062087A" w:rsidP="00AA312E">
            <w:r>
              <w:t>EMPL</w:t>
            </w:r>
          </w:p>
        </w:tc>
      </w:tr>
    </w:tbl>
    <w:p w:rsidR="0062087A"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t>Pranešimo projekto tvirtinimas</w:t>
      </w:r>
    </w:p>
    <w:p w:rsidR="0062087A"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t xml:space="preserve">Pakeitimų pateikimo terminas: </w:t>
      </w:r>
      <w:r>
        <w:rPr>
          <w:b/>
          <w:bCs/>
        </w:rPr>
        <w:t>2019 m. rugsėjo 5 d. 12.00</w:t>
      </w:r>
      <w:r>
        <w:t> val.</w:t>
      </w:r>
    </w:p>
    <w:p w:rsidR="00AB3170" w:rsidRPr="003B213C" w:rsidRDefault="0062087A" w:rsidP="0062087A">
      <w:pPr>
        <w:spacing w:before="240"/>
        <w:rPr>
          <w:b/>
          <w:bCs/>
          <w:i/>
          <w:iCs/>
        </w:rPr>
      </w:pPr>
      <w:r>
        <w:rPr>
          <w:b/>
          <w:bCs/>
          <w:i/>
          <w:iCs/>
        </w:rPr>
        <w:t>*** Elektroninio balsavimo pabaiga ***</w:t>
      </w:r>
    </w:p>
    <w:p w:rsidR="00B76A75" w:rsidRPr="003B213C" w:rsidRDefault="00B76A75" w:rsidP="0062087A">
      <w:pPr>
        <w:spacing w:before="240"/>
        <w:rPr>
          <w:b/>
          <w:bCs/>
          <w:i/>
          <w:iCs/>
        </w:rPr>
      </w:pPr>
    </w:p>
    <w:p w:rsidR="00521E07"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rPr>
          <w:b/>
        </w:rPr>
        <w:t>Sprendimas:</w:t>
      </w:r>
      <w:r>
        <w:tab/>
        <w:t>EMPL komitetas pranešimo projektą patvirtino 35 nariams balsavus už, 9 –prieš, 9 susilaikius (balsavimo rezultatus žr. I priede).</w:t>
      </w:r>
    </w:p>
    <w:p w:rsidR="00B76A75" w:rsidRPr="003B213C" w:rsidRDefault="00B76A75" w:rsidP="00B76A75">
      <w:pPr>
        <w:ind w:left="1440"/>
        <w:rPr>
          <w:snapToGrid/>
          <w:sz w:val="22"/>
        </w:rPr>
      </w:pPr>
      <w:r>
        <w:rPr>
          <w:b/>
        </w:rPr>
        <w:t>Pastaba:</w:t>
      </w:r>
      <w:r>
        <w:tab/>
        <w:t>M. Radačovský susidūrė su technine problema balsavimo pradžioje. Todėl jo balsas nebuvo įtrauktas į RCV- COMP5. Jis ketino balsuoti už 86 pakeitimo 2 dalį.</w:t>
      </w:r>
    </w:p>
    <w:p w:rsidR="0062087A" w:rsidRPr="003B213C" w:rsidRDefault="00AB3170" w:rsidP="0062087A">
      <w:pPr>
        <w:spacing w:before="600"/>
      </w:pPr>
      <w:r>
        <w:rPr>
          <w:b/>
          <w:bCs/>
        </w:rPr>
        <w:t>2019 m. spalio 2 d. 10.53–11.48 val.</w:t>
      </w:r>
    </w:p>
    <w:p w:rsidR="0062087A" w:rsidRPr="003B213C" w:rsidRDefault="0062087A" w:rsidP="0062087A">
      <w:pPr>
        <w:spacing w:before="240"/>
        <w:ind w:left="708" w:hanging="708"/>
      </w:pPr>
      <w:r>
        <w:rPr>
          <w:b/>
          <w:bCs/>
        </w:rPr>
        <w:t>7.</w:t>
      </w:r>
      <w:r>
        <w:tab/>
      </w:r>
      <w:r>
        <w:rPr>
          <w:b/>
          <w:bCs/>
        </w:rPr>
        <w:t>Specialus Europos audito rūmų pranešimas dėl Europos pagalbos labiausiai skurstantiems asmenims fondo (EPLSAF)</w:t>
      </w:r>
    </w:p>
    <w:p w:rsidR="0062087A" w:rsidRPr="003B213C" w:rsidRDefault="0062087A" w:rsidP="0062087A">
      <w:r>
        <w:tab/>
        <w:t>EMPL/9/01374</w:t>
      </w:r>
    </w:p>
    <w:p w:rsidR="00AB3170"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t>Keitimasis nuomonėmis</w:t>
      </w:r>
    </w:p>
    <w:p w:rsidR="00AB3170" w:rsidRPr="003B213C" w:rsidRDefault="002E3A29" w:rsidP="002E3A29">
      <w:pPr>
        <w:tabs>
          <w:tab w:val="left" w:pos="1100"/>
        </w:tabs>
        <w:autoSpaceDE w:val="0"/>
        <w:autoSpaceDN w:val="0"/>
        <w:adjustRightInd w:val="0"/>
        <w:ind w:left="1100" w:hanging="400"/>
      </w:pPr>
      <w:r>
        <w:rPr>
          <w:rFonts w:ascii="Symbol" w:hAnsi="Symbol"/>
        </w:rPr>
        <w:t></w:t>
      </w:r>
      <w:r>
        <w:rPr>
          <w:rFonts w:ascii="Symbol" w:hAnsi="Symbol"/>
        </w:rPr>
        <w:tab/>
      </w:r>
      <w:r>
        <w:rPr>
          <w:b/>
        </w:rPr>
        <w:t>Kalbėjo:</w:t>
      </w:r>
      <w:r>
        <w:rPr>
          <w:b/>
        </w:rPr>
        <w:tab/>
        <w:t>Iliana Ivanova</w:t>
      </w:r>
      <w:r>
        <w:t xml:space="preserve"> (Europos audito rūmų narė), </w:t>
      </w:r>
      <w:r>
        <w:rPr>
          <w:b/>
        </w:rPr>
        <w:t>Lars Luplow</w:t>
      </w:r>
      <w:r>
        <w:t xml:space="preserve">, Europos audito rūmų užduoties vadovas, Cindy Franssen, Matthew Patten, Guido Reil, Elżbieta Rafalska, Milan Brglez, Abir Al-Sahlani, Pierfrancesco Majorino, Leszek Miller, Lucia Ďuriš Nicholsonová, Loris Di Pietrantonio (EK skyriaus vadovas, </w:t>
      </w:r>
      <w:r>
        <w:lastRenderedPageBreak/>
        <w:t>EMPL GD)</w:t>
      </w:r>
    </w:p>
    <w:p w:rsidR="0062087A" w:rsidRPr="003B213C" w:rsidRDefault="00AB3170" w:rsidP="0062087A">
      <w:pPr>
        <w:spacing w:before="240"/>
        <w:ind w:left="708" w:hanging="708"/>
      </w:pPr>
      <w:r>
        <w:rPr>
          <w:b/>
          <w:bCs/>
        </w:rPr>
        <w:t>8.</w:t>
      </w:r>
      <w:r>
        <w:tab/>
      </w:r>
      <w:r>
        <w:rPr>
          <w:b/>
          <w:bCs/>
        </w:rPr>
        <w:t>Kitas posėdis</w:t>
      </w:r>
    </w:p>
    <w:p w:rsidR="00EA74BF" w:rsidRPr="003B213C" w:rsidRDefault="002E3A29" w:rsidP="002E3A29">
      <w:pPr>
        <w:tabs>
          <w:tab w:val="left" w:pos="1100"/>
          <w:tab w:val="right" w:pos="9200"/>
        </w:tabs>
        <w:autoSpaceDE w:val="0"/>
        <w:autoSpaceDN w:val="0"/>
        <w:adjustRightInd w:val="0"/>
        <w:ind w:left="1100" w:hanging="400"/>
      </w:pPr>
      <w:r>
        <w:rPr>
          <w:rFonts w:ascii="Symbol" w:hAnsi="Symbol"/>
        </w:rPr>
        <w:t></w:t>
      </w:r>
      <w:r>
        <w:rPr>
          <w:rFonts w:ascii="Symbol" w:hAnsi="Symbol"/>
        </w:rPr>
        <w:tab/>
      </w:r>
      <w:r>
        <w:t>2019 m. spalio 7 d., Briuselis</w:t>
      </w:r>
    </w:p>
    <w:p w:rsidR="007970B7" w:rsidRPr="003B213C" w:rsidRDefault="007970B7" w:rsidP="007970B7">
      <w:pPr>
        <w:spacing w:line="276" w:lineRule="auto"/>
      </w:pPr>
    </w:p>
    <w:p w:rsidR="007970B7" w:rsidRPr="003B213C" w:rsidRDefault="007970B7" w:rsidP="007970B7">
      <w:pPr>
        <w:spacing w:line="276" w:lineRule="auto"/>
        <w:rPr>
          <w:snapToGrid/>
        </w:rPr>
      </w:pPr>
      <w:r>
        <w:t>Posėdis baigtas 11.48 val.</w:t>
      </w:r>
    </w:p>
    <w:p w:rsidR="007970B7" w:rsidRPr="003B213C" w:rsidRDefault="007970B7" w:rsidP="007970B7">
      <w:pPr>
        <w:tabs>
          <w:tab w:val="right" w:pos="9200"/>
        </w:tabs>
        <w:autoSpaceDE w:val="0"/>
        <w:autoSpaceDN w:val="0"/>
        <w:adjustRightInd w:val="0"/>
        <w:ind w:left="1100"/>
      </w:pPr>
    </w:p>
    <w:p w:rsidR="00AA312E" w:rsidRPr="003B213C" w:rsidRDefault="00EA74BF" w:rsidP="00AA312E">
      <w:pPr>
        <w:pStyle w:val="RollCallHeading"/>
        <w:jc w:val="left"/>
        <w:rPr>
          <w:b w:val="0"/>
          <w:snapToGrid/>
          <w:sz w:val="24"/>
          <w:szCs w:val="24"/>
          <w:u w:val="single"/>
        </w:rPr>
      </w:pPr>
      <w:r>
        <w:br w:type="page"/>
      </w:r>
      <w:r>
        <w:rPr>
          <w:b w:val="0"/>
          <w:sz w:val="24"/>
          <w:szCs w:val="24"/>
          <w:u w:val="single"/>
        </w:rPr>
        <w:t>ANNEX I</w:t>
      </w:r>
    </w:p>
    <w:p w:rsidR="00DC63A9" w:rsidRPr="003B213C" w:rsidRDefault="005C34FE" w:rsidP="00DC63A9">
      <w:pPr>
        <w:pStyle w:val="RollCallHeading"/>
      </w:pPr>
      <w:r>
        <w:t>Results of roll-call votes</w:t>
      </w:r>
    </w:p>
    <w:p w:rsidR="008D7AD4" w:rsidRPr="003B213C" w:rsidRDefault="005C34FE" w:rsidP="00DC63A9">
      <w:pPr>
        <w:pStyle w:val="RollCallContents"/>
      </w:pPr>
      <w:r>
        <w:t>Contents</w:t>
      </w:r>
    </w:p>
    <w:p w:rsidR="00687AC7" w:rsidRDefault="008A7874">
      <w:pPr>
        <w:pStyle w:val="TOC2"/>
        <w:tabs>
          <w:tab w:val="left" w:pos="1100"/>
        </w:tabs>
        <w:rPr>
          <w:rFonts w:asciiTheme="minorHAnsi" w:eastAsiaTheme="minorEastAsia" w:hAnsiTheme="minorHAnsi" w:cstheme="minorBidi"/>
          <w:noProof/>
          <w:snapToGrid/>
          <w:sz w:val="22"/>
          <w:szCs w:val="22"/>
          <w:lang w:val="en-GB" w:eastAsia="en-GB"/>
        </w:rPr>
      </w:pPr>
      <w:r w:rsidRPr="003B213C">
        <w:fldChar w:fldCharType="begin"/>
      </w:r>
      <w:r w:rsidRPr="003B213C">
        <w:instrText xml:space="preserve"> TOC \h \z \t "RollCallTitle</w:instrText>
      </w:r>
      <w:r w:rsidR="00687AC7">
        <w:instrText>;</w:instrText>
      </w:r>
      <w:r w:rsidRPr="003B213C">
        <w:instrText>1</w:instrText>
      </w:r>
      <w:r w:rsidR="00687AC7">
        <w:instrText>;</w:instrText>
      </w:r>
      <w:r w:rsidRPr="003B213C">
        <w:instrText>RollCallSubtitle</w:instrText>
      </w:r>
      <w:r w:rsidR="00687AC7">
        <w:instrText>;</w:instrText>
      </w:r>
      <w:r w:rsidRPr="003B213C">
        <w:instrText xml:space="preserve">2" </w:instrText>
      </w:r>
      <w:r w:rsidRPr="003B213C">
        <w:fldChar w:fldCharType="separate"/>
      </w:r>
      <w:hyperlink w:anchor="_Toc22301071" w:history="1">
        <w:r w:rsidR="00687AC7" w:rsidRPr="00BE318A">
          <w:rPr>
            <w:rStyle w:val="Hyperlink"/>
            <w:noProof/>
          </w:rPr>
          <w:t>1.1.</w:t>
        </w:r>
        <w:r w:rsidR="00687AC7">
          <w:rPr>
            <w:rFonts w:asciiTheme="minorHAnsi" w:eastAsiaTheme="minorEastAsia" w:hAnsiTheme="minorHAnsi" w:cstheme="minorBidi"/>
            <w:noProof/>
            <w:snapToGrid/>
            <w:sz w:val="22"/>
            <w:szCs w:val="22"/>
            <w:lang w:val="en-GB" w:eastAsia="en-GB"/>
          </w:rPr>
          <w:tab/>
        </w:r>
        <w:r w:rsidR="00687AC7" w:rsidRPr="00BE318A">
          <w:rPr>
            <w:rStyle w:val="Hyperlink"/>
            <w:noProof/>
          </w:rPr>
          <w:t>Final vote European Social Fund Plus (ESF+)</w:t>
        </w:r>
        <w:r w:rsidR="00687AC7">
          <w:rPr>
            <w:noProof/>
            <w:webHidden/>
          </w:rPr>
          <w:tab/>
        </w:r>
        <w:r w:rsidR="00687AC7">
          <w:rPr>
            <w:noProof/>
            <w:webHidden/>
          </w:rPr>
          <w:fldChar w:fldCharType="begin"/>
        </w:r>
        <w:r w:rsidR="00687AC7">
          <w:rPr>
            <w:noProof/>
            <w:webHidden/>
          </w:rPr>
          <w:instrText xml:space="preserve"> PAGEREF _Toc22301071 \h </w:instrText>
        </w:r>
        <w:r w:rsidR="00687AC7">
          <w:rPr>
            <w:noProof/>
            <w:webHidden/>
          </w:rPr>
        </w:r>
        <w:r w:rsidR="00687AC7">
          <w:rPr>
            <w:noProof/>
            <w:webHidden/>
          </w:rPr>
          <w:fldChar w:fldCharType="separate"/>
        </w:r>
        <w:r w:rsidR="00687AC7">
          <w:rPr>
            <w:noProof/>
            <w:webHidden/>
          </w:rPr>
          <w:t>5</w:t>
        </w:r>
        <w:r w:rsidR="00687AC7">
          <w:rPr>
            <w:noProof/>
            <w:webHidden/>
          </w:rPr>
          <w:fldChar w:fldCharType="end"/>
        </w:r>
      </w:hyperlink>
    </w:p>
    <w:p w:rsidR="00687AC7" w:rsidRDefault="00687AC7">
      <w:pPr>
        <w:pStyle w:val="TOC2"/>
        <w:tabs>
          <w:tab w:val="left" w:pos="1100"/>
        </w:tabs>
        <w:rPr>
          <w:rFonts w:asciiTheme="minorHAnsi" w:eastAsiaTheme="minorEastAsia" w:hAnsiTheme="minorHAnsi" w:cstheme="minorBidi"/>
          <w:noProof/>
          <w:snapToGrid/>
          <w:sz w:val="22"/>
          <w:szCs w:val="22"/>
          <w:lang w:val="en-GB" w:eastAsia="en-GB"/>
        </w:rPr>
      </w:pPr>
      <w:hyperlink w:anchor="_Toc22301072" w:history="1">
        <w:r w:rsidRPr="00BE318A">
          <w:rPr>
            <w:rStyle w:val="Hyperlink"/>
            <w:noProof/>
          </w:rPr>
          <w:t>1.2.</w:t>
        </w:r>
        <w:r>
          <w:rPr>
            <w:rFonts w:asciiTheme="minorHAnsi" w:eastAsiaTheme="minorEastAsia" w:hAnsiTheme="minorHAnsi" w:cstheme="minorBidi"/>
            <w:noProof/>
            <w:snapToGrid/>
            <w:sz w:val="22"/>
            <w:szCs w:val="22"/>
            <w:lang w:val="en-GB" w:eastAsia="en-GB"/>
          </w:rPr>
          <w:tab/>
        </w:r>
        <w:r w:rsidRPr="00BE318A">
          <w:rPr>
            <w:rStyle w:val="Hyperlink"/>
            <w:noProof/>
          </w:rPr>
          <w:t>Final voting list</w:t>
        </w:r>
        <w:r>
          <w:rPr>
            <w:noProof/>
            <w:webHidden/>
          </w:rPr>
          <w:tab/>
        </w:r>
        <w:r>
          <w:rPr>
            <w:noProof/>
            <w:webHidden/>
          </w:rPr>
          <w:fldChar w:fldCharType="begin"/>
        </w:r>
        <w:r>
          <w:rPr>
            <w:noProof/>
            <w:webHidden/>
          </w:rPr>
          <w:instrText xml:space="preserve"> PAGEREF _Toc22301072 \h </w:instrText>
        </w:r>
        <w:r>
          <w:rPr>
            <w:noProof/>
            <w:webHidden/>
          </w:rPr>
        </w:r>
        <w:r>
          <w:rPr>
            <w:noProof/>
            <w:webHidden/>
          </w:rPr>
          <w:fldChar w:fldCharType="separate"/>
        </w:r>
        <w:r>
          <w:rPr>
            <w:noProof/>
            <w:webHidden/>
          </w:rPr>
          <w:t>6</w:t>
        </w:r>
        <w:r>
          <w:rPr>
            <w:noProof/>
            <w:webHidden/>
          </w:rPr>
          <w:fldChar w:fldCharType="end"/>
        </w:r>
      </w:hyperlink>
    </w:p>
    <w:p w:rsidR="00687AC7" w:rsidRDefault="00687AC7">
      <w:pPr>
        <w:pStyle w:val="TOC2"/>
        <w:tabs>
          <w:tab w:val="left" w:pos="1100"/>
        </w:tabs>
        <w:rPr>
          <w:rFonts w:asciiTheme="minorHAnsi" w:eastAsiaTheme="minorEastAsia" w:hAnsiTheme="minorHAnsi" w:cstheme="minorBidi"/>
          <w:noProof/>
          <w:snapToGrid/>
          <w:sz w:val="22"/>
          <w:szCs w:val="22"/>
          <w:lang w:val="en-GB" w:eastAsia="en-GB"/>
        </w:rPr>
      </w:pPr>
      <w:hyperlink w:anchor="_Toc22301073" w:history="1">
        <w:r w:rsidRPr="00BE318A">
          <w:rPr>
            <w:rStyle w:val="Hyperlink"/>
            <w:noProof/>
          </w:rPr>
          <w:t>2.1.</w:t>
        </w:r>
        <w:r>
          <w:rPr>
            <w:rFonts w:asciiTheme="minorHAnsi" w:eastAsiaTheme="minorEastAsia" w:hAnsiTheme="minorHAnsi" w:cstheme="minorBidi"/>
            <w:noProof/>
            <w:snapToGrid/>
            <w:sz w:val="22"/>
            <w:szCs w:val="22"/>
            <w:lang w:val="en-GB" w:eastAsia="en-GB"/>
          </w:rPr>
          <w:tab/>
        </w:r>
        <w:r w:rsidRPr="00BE318A">
          <w:rPr>
            <w:rStyle w:val="Hyperlink"/>
            <w:noProof/>
          </w:rPr>
          <w:t>Final vote European Globalisation Adjustment Fund</w:t>
        </w:r>
        <w:r>
          <w:rPr>
            <w:noProof/>
            <w:webHidden/>
          </w:rPr>
          <w:tab/>
        </w:r>
        <w:r>
          <w:rPr>
            <w:noProof/>
            <w:webHidden/>
          </w:rPr>
          <w:fldChar w:fldCharType="begin"/>
        </w:r>
        <w:r>
          <w:rPr>
            <w:noProof/>
            <w:webHidden/>
          </w:rPr>
          <w:instrText xml:space="preserve"> PAGEREF _Toc22301073 \h </w:instrText>
        </w:r>
        <w:r>
          <w:rPr>
            <w:noProof/>
            <w:webHidden/>
          </w:rPr>
        </w:r>
        <w:r>
          <w:rPr>
            <w:noProof/>
            <w:webHidden/>
          </w:rPr>
          <w:fldChar w:fldCharType="separate"/>
        </w:r>
        <w:r>
          <w:rPr>
            <w:noProof/>
            <w:webHidden/>
          </w:rPr>
          <w:t>7</w:t>
        </w:r>
        <w:r>
          <w:rPr>
            <w:noProof/>
            <w:webHidden/>
          </w:rPr>
          <w:fldChar w:fldCharType="end"/>
        </w:r>
      </w:hyperlink>
    </w:p>
    <w:p w:rsidR="00687AC7" w:rsidRDefault="00687AC7">
      <w:pPr>
        <w:pStyle w:val="TOC2"/>
        <w:tabs>
          <w:tab w:val="left" w:pos="1100"/>
        </w:tabs>
        <w:rPr>
          <w:rFonts w:asciiTheme="minorHAnsi" w:eastAsiaTheme="minorEastAsia" w:hAnsiTheme="minorHAnsi" w:cstheme="minorBidi"/>
          <w:noProof/>
          <w:snapToGrid/>
          <w:sz w:val="22"/>
          <w:szCs w:val="22"/>
          <w:lang w:val="en-GB" w:eastAsia="en-GB"/>
        </w:rPr>
      </w:pPr>
      <w:hyperlink w:anchor="_Toc22301074" w:history="1">
        <w:r w:rsidRPr="00BE318A">
          <w:rPr>
            <w:rStyle w:val="Hyperlink"/>
            <w:noProof/>
          </w:rPr>
          <w:t>2.2.</w:t>
        </w:r>
        <w:r>
          <w:rPr>
            <w:rFonts w:asciiTheme="minorHAnsi" w:eastAsiaTheme="minorEastAsia" w:hAnsiTheme="minorHAnsi" w:cstheme="minorBidi"/>
            <w:noProof/>
            <w:snapToGrid/>
            <w:sz w:val="22"/>
            <w:szCs w:val="22"/>
            <w:lang w:val="en-GB" w:eastAsia="en-GB"/>
          </w:rPr>
          <w:tab/>
        </w:r>
        <w:r w:rsidRPr="00BE318A">
          <w:rPr>
            <w:rStyle w:val="Hyperlink"/>
            <w:noProof/>
          </w:rPr>
          <w:t>Final voting list</w:t>
        </w:r>
        <w:r>
          <w:rPr>
            <w:noProof/>
            <w:webHidden/>
          </w:rPr>
          <w:tab/>
        </w:r>
        <w:r>
          <w:rPr>
            <w:noProof/>
            <w:webHidden/>
          </w:rPr>
          <w:fldChar w:fldCharType="begin"/>
        </w:r>
        <w:r>
          <w:rPr>
            <w:noProof/>
            <w:webHidden/>
          </w:rPr>
          <w:instrText xml:space="preserve"> PAGEREF _Toc22301074 \h </w:instrText>
        </w:r>
        <w:r>
          <w:rPr>
            <w:noProof/>
            <w:webHidden/>
          </w:rPr>
        </w:r>
        <w:r>
          <w:rPr>
            <w:noProof/>
            <w:webHidden/>
          </w:rPr>
          <w:fldChar w:fldCharType="separate"/>
        </w:r>
        <w:r>
          <w:rPr>
            <w:noProof/>
            <w:webHidden/>
          </w:rPr>
          <w:t>8</w:t>
        </w:r>
        <w:r>
          <w:rPr>
            <w:noProof/>
            <w:webHidden/>
          </w:rPr>
          <w:fldChar w:fldCharType="end"/>
        </w:r>
      </w:hyperlink>
    </w:p>
    <w:p w:rsidR="00687AC7" w:rsidRDefault="00687AC7">
      <w:pPr>
        <w:pStyle w:val="TOC2"/>
        <w:tabs>
          <w:tab w:val="left" w:pos="1100"/>
        </w:tabs>
        <w:rPr>
          <w:rFonts w:asciiTheme="minorHAnsi" w:eastAsiaTheme="minorEastAsia" w:hAnsiTheme="minorHAnsi" w:cstheme="minorBidi"/>
          <w:noProof/>
          <w:snapToGrid/>
          <w:sz w:val="22"/>
          <w:szCs w:val="22"/>
          <w:lang w:val="en-GB" w:eastAsia="en-GB"/>
        </w:rPr>
      </w:pPr>
      <w:hyperlink w:anchor="_Toc22301075" w:history="1">
        <w:r w:rsidRPr="00BE318A">
          <w:rPr>
            <w:rStyle w:val="Hyperlink"/>
            <w:noProof/>
          </w:rPr>
          <w:t>3.1.</w:t>
        </w:r>
        <w:r>
          <w:rPr>
            <w:rFonts w:asciiTheme="minorHAnsi" w:eastAsiaTheme="minorEastAsia" w:hAnsiTheme="minorHAnsi" w:cstheme="minorBidi"/>
            <w:noProof/>
            <w:snapToGrid/>
            <w:sz w:val="22"/>
            <w:szCs w:val="22"/>
            <w:lang w:val="en-GB" w:eastAsia="en-GB"/>
          </w:rPr>
          <w:tab/>
        </w:r>
        <w:r w:rsidRPr="00BE318A">
          <w:rPr>
            <w:rStyle w:val="Hyperlink"/>
            <w:noProof/>
          </w:rPr>
          <w:t>Toom report : RCV requested by S&amp;D on AM 86  Paragraph 1 - 2nd part</w:t>
        </w:r>
        <w:r>
          <w:rPr>
            <w:noProof/>
            <w:webHidden/>
          </w:rPr>
          <w:tab/>
        </w:r>
        <w:r>
          <w:rPr>
            <w:noProof/>
            <w:webHidden/>
          </w:rPr>
          <w:fldChar w:fldCharType="begin"/>
        </w:r>
        <w:r>
          <w:rPr>
            <w:noProof/>
            <w:webHidden/>
          </w:rPr>
          <w:instrText xml:space="preserve"> PAGEREF _Toc22301075 \h </w:instrText>
        </w:r>
        <w:r>
          <w:rPr>
            <w:noProof/>
            <w:webHidden/>
          </w:rPr>
        </w:r>
        <w:r>
          <w:rPr>
            <w:noProof/>
            <w:webHidden/>
          </w:rPr>
          <w:fldChar w:fldCharType="separate"/>
        </w:r>
        <w:r>
          <w:rPr>
            <w:noProof/>
            <w:webHidden/>
          </w:rPr>
          <w:t>9</w:t>
        </w:r>
        <w:r>
          <w:rPr>
            <w:noProof/>
            <w:webHidden/>
          </w:rPr>
          <w:fldChar w:fldCharType="end"/>
        </w:r>
      </w:hyperlink>
    </w:p>
    <w:p w:rsidR="00687AC7" w:rsidRDefault="00687AC7">
      <w:pPr>
        <w:pStyle w:val="TOC2"/>
        <w:tabs>
          <w:tab w:val="left" w:pos="1100"/>
        </w:tabs>
        <w:rPr>
          <w:rFonts w:asciiTheme="minorHAnsi" w:eastAsiaTheme="minorEastAsia" w:hAnsiTheme="minorHAnsi" w:cstheme="minorBidi"/>
          <w:noProof/>
          <w:snapToGrid/>
          <w:sz w:val="22"/>
          <w:szCs w:val="22"/>
          <w:lang w:val="en-GB" w:eastAsia="en-GB"/>
        </w:rPr>
      </w:pPr>
      <w:hyperlink w:anchor="_Toc22301076" w:history="1">
        <w:r w:rsidRPr="00BE318A">
          <w:rPr>
            <w:rStyle w:val="Hyperlink"/>
            <w:noProof/>
          </w:rPr>
          <w:t>3.2.</w:t>
        </w:r>
        <w:r>
          <w:rPr>
            <w:rFonts w:asciiTheme="minorHAnsi" w:eastAsiaTheme="minorEastAsia" w:hAnsiTheme="minorHAnsi" w:cstheme="minorBidi"/>
            <w:noProof/>
            <w:snapToGrid/>
            <w:sz w:val="22"/>
            <w:szCs w:val="22"/>
            <w:lang w:val="en-GB" w:eastAsia="en-GB"/>
          </w:rPr>
          <w:tab/>
        </w:r>
        <w:r w:rsidRPr="00BE318A">
          <w:rPr>
            <w:rStyle w:val="Hyperlink"/>
            <w:noProof/>
          </w:rPr>
          <w:t>Final vote on the PR</w:t>
        </w:r>
        <w:r w:rsidRPr="00BE318A">
          <w:rPr>
            <w:rStyle w:val="Hyperlink"/>
            <w:b/>
            <w:noProof/>
          </w:rPr>
          <w:t xml:space="preserve"> </w:t>
        </w:r>
        <w:r w:rsidRPr="00BE318A">
          <w:rPr>
            <w:rStyle w:val="Hyperlink"/>
            <w:noProof/>
          </w:rPr>
          <w:t>Toom</w:t>
        </w:r>
        <w:r w:rsidRPr="00BE318A">
          <w:rPr>
            <w:rStyle w:val="Hyperlink"/>
            <w:b/>
            <w:noProof/>
          </w:rPr>
          <w:t xml:space="preserve"> : “</w:t>
        </w:r>
        <w:r w:rsidRPr="00BE318A">
          <w:rPr>
            <w:rStyle w:val="Hyperlink"/>
            <w:noProof/>
          </w:rPr>
          <w:t>Employment and social policies of the euro area”</w:t>
        </w:r>
        <w:r>
          <w:rPr>
            <w:noProof/>
            <w:webHidden/>
          </w:rPr>
          <w:tab/>
        </w:r>
        <w:r>
          <w:rPr>
            <w:noProof/>
            <w:webHidden/>
          </w:rPr>
          <w:fldChar w:fldCharType="begin"/>
        </w:r>
        <w:r>
          <w:rPr>
            <w:noProof/>
            <w:webHidden/>
          </w:rPr>
          <w:instrText xml:space="preserve"> PAGEREF _Toc22301076 \h </w:instrText>
        </w:r>
        <w:r>
          <w:rPr>
            <w:noProof/>
            <w:webHidden/>
          </w:rPr>
        </w:r>
        <w:r>
          <w:rPr>
            <w:noProof/>
            <w:webHidden/>
          </w:rPr>
          <w:fldChar w:fldCharType="separate"/>
        </w:r>
        <w:r>
          <w:rPr>
            <w:noProof/>
            <w:webHidden/>
          </w:rPr>
          <w:t>10</w:t>
        </w:r>
        <w:r>
          <w:rPr>
            <w:noProof/>
            <w:webHidden/>
          </w:rPr>
          <w:fldChar w:fldCharType="end"/>
        </w:r>
      </w:hyperlink>
    </w:p>
    <w:p w:rsidR="008D7AD4" w:rsidRPr="003B213C" w:rsidRDefault="008A7874" w:rsidP="00BC19CB">
      <w:pPr>
        <w:pStyle w:val="Normal12"/>
        <w:tabs>
          <w:tab w:val="left" w:pos="1134"/>
        </w:tabs>
        <w:ind w:left="426"/>
      </w:pPr>
      <w:r w:rsidRPr="003B213C">
        <w:fldChar w:fldCharType="end"/>
      </w:r>
      <w:r>
        <w:t xml:space="preserve">3.3. </w:t>
      </w:r>
      <w:r>
        <w:tab/>
        <w:t>Final voting list</w:t>
      </w:r>
      <w:r>
        <w:tab/>
        <w:t>………………………………………………………………...11</w:t>
      </w:r>
    </w:p>
    <w:p w:rsidR="008D7AD4" w:rsidRPr="003B213C" w:rsidRDefault="008D7AD4" w:rsidP="008D7AD4">
      <w:pPr>
        <w:pStyle w:val="Normal12"/>
      </w:pPr>
    </w:p>
    <w:p w:rsidR="008D7AD4" w:rsidRPr="003B213C" w:rsidRDefault="005C34FE" w:rsidP="00C36FC4">
      <w:r>
        <w:t>Key to symbols:</w:t>
      </w:r>
    </w:p>
    <w:p w:rsidR="00C36FC4" w:rsidRPr="003B213C" w:rsidRDefault="005C34FE" w:rsidP="000A769E">
      <w:pPr>
        <w:pStyle w:val="NormalTabs"/>
      </w:pPr>
      <w:r>
        <w:t>+</w:t>
      </w:r>
      <w:r>
        <w:tab/>
        <w:t>:</w:t>
      </w:r>
      <w:r>
        <w:tab/>
        <w:t>in favour</w:t>
      </w:r>
    </w:p>
    <w:p w:rsidR="00C36FC4" w:rsidRPr="003B213C" w:rsidRDefault="005C34FE" w:rsidP="000A769E">
      <w:pPr>
        <w:pStyle w:val="NormalTabs"/>
      </w:pPr>
      <w:r>
        <w:t>-</w:t>
      </w:r>
      <w:r>
        <w:tab/>
        <w:t>:</w:t>
      </w:r>
      <w:r>
        <w:tab/>
        <w:t>against</w:t>
      </w:r>
    </w:p>
    <w:p w:rsidR="00C36FC4" w:rsidRPr="003B213C" w:rsidRDefault="005C34FE" w:rsidP="000A769E">
      <w:pPr>
        <w:pStyle w:val="NormalTabs"/>
      </w:pPr>
      <w:r>
        <w:t>0</w:t>
      </w:r>
      <w:r>
        <w:tab/>
        <w:t>:</w:t>
      </w:r>
      <w:r>
        <w:tab/>
        <w:t>abstention</w:t>
      </w:r>
    </w:p>
    <w:p w:rsidR="00490E94" w:rsidRPr="003B213C" w:rsidRDefault="008D7AD4" w:rsidP="00490E94">
      <w:pPr>
        <w:spacing w:before="240"/>
        <w:ind w:left="708" w:hanging="708"/>
      </w:pPr>
      <w:r>
        <w:br w:type="page"/>
        <w:t>1.</w:t>
      </w:r>
      <w:r>
        <w:tab/>
      </w:r>
      <w:r>
        <w:rPr>
          <w:b/>
          <w:bCs/>
        </w:rPr>
        <w:t>European Social Fund Plus (ESF+)</w:t>
      </w:r>
    </w:p>
    <w:p w:rsidR="00490E94" w:rsidRPr="003B213C" w:rsidRDefault="00490E94" w:rsidP="00490E94">
      <w:r>
        <w:tab/>
        <w:t>EMPL/9/01375</w:t>
      </w:r>
    </w:p>
    <w:p w:rsidR="008D7AD4" w:rsidRPr="003B213C" w:rsidRDefault="00490E94" w:rsidP="00490E94">
      <w:pPr>
        <w:spacing w:after="120"/>
      </w:pPr>
      <w:r>
        <w:tab/>
        <w:t>2018/0206(COD)</w:t>
      </w:r>
      <w:r>
        <w:tab/>
        <w:t>COM(2018)0382 – C8-0232/2018</w:t>
      </w:r>
    </w:p>
    <w:p w:rsidR="008A7874" w:rsidRPr="003B213C" w:rsidRDefault="00490E94" w:rsidP="008A7874">
      <w:pPr>
        <w:pStyle w:val="RollCallSubtitle"/>
      </w:pPr>
      <w:bookmarkStart w:id="0" w:name="_Toc22301071"/>
      <w:r>
        <w:t>1.1.</w:t>
      </w:r>
      <w:r>
        <w:tab/>
        <w:t>Final vote European Social Fund Plus (ESF+)</w:t>
      </w:r>
      <w:bookmarkEnd w:id="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3B213C" w:rsidTr="005A28B9">
        <w:trPr>
          <w:cantSplit/>
        </w:trPr>
        <w:tc>
          <w:tcPr>
            <w:tcW w:w="1701" w:type="dxa"/>
            <w:shd w:val="pct10" w:color="000000" w:fill="FFFFFF"/>
            <w:vAlign w:val="center"/>
          </w:tcPr>
          <w:p w:rsidR="00251D85" w:rsidRPr="003B213C" w:rsidRDefault="00490E94" w:rsidP="005A28B9">
            <w:pPr>
              <w:spacing w:before="120" w:after="120"/>
              <w:jc w:val="center"/>
              <w:rPr>
                <w:b/>
                <w:sz w:val="16"/>
              </w:rPr>
            </w:pPr>
            <w:r>
              <w:rPr>
                <w:b/>
                <w:sz w:val="16"/>
              </w:rPr>
              <w:t>51</w:t>
            </w:r>
          </w:p>
        </w:tc>
        <w:tc>
          <w:tcPr>
            <w:tcW w:w="7371" w:type="dxa"/>
            <w:shd w:val="pct10" w:color="000000" w:fill="FFFFFF"/>
          </w:tcPr>
          <w:p w:rsidR="00251D85" w:rsidRPr="003B213C" w:rsidRDefault="00A92F32" w:rsidP="0033767A">
            <w:pPr>
              <w:spacing w:before="120" w:after="120"/>
              <w:jc w:val="center"/>
              <w:rPr>
                <w:rFonts w:ascii="Arial" w:hAnsi="Arial" w:cs="Arial"/>
                <w:b/>
                <w:sz w:val="28"/>
                <w:szCs w:val="28"/>
              </w:rPr>
            </w:pPr>
            <w:r>
              <w:rPr>
                <w:rFonts w:ascii="Arial" w:hAnsi="Arial"/>
                <w:b/>
                <w:sz w:val="28"/>
                <w:szCs w:val="28"/>
              </w:rPr>
              <w:t>+</w:t>
            </w:r>
          </w:p>
        </w:tc>
      </w:tr>
      <w:tr w:rsidR="00251D85" w:rsidRPr="003B213C" w:rsidTr="008C12BD">
        <w:trPr>
          <w:cantSplit/>
        </w:trPr>
        <w:tc>
          <w:tcPr>
            <w:tcW w:w="1701" w:type="dxa"/>
            <w:shd w:val="clear" w:color="auto" w:fill="FFFFFF"/>
          </w:tcPr>
          <w:p w:rsidR="00251D85" w:rsidRPr="003B213C" w:rsidRDefault="00490E94" w:rsidP="0033767A">
            <w:pPr>
              <w:spacing w:before="120" w:after="120"/>
              <w:rPr>
                <w:sz w:val="16"/>
              </w:rPr>
            </w:pPr>
            <w:r>
              <w:rPr>
                <w:sz w:val="16"/>
              </w:rPr>
              <w:t>ECR</w:t>
            </w:r>
          </w:p>
        </w:tc>
        <w:tc>
          <w:tcPr>
            <w:tcW w:w="7371" w:type="dxa"/>
            <w:shd w:val="clear" w:color="auto" w:fill="FFFFFF"/>
          </w:tcPr>
          <w:p w:rsidR="00251D85" w:rsidRPr="003B213C" w:rsidRDefault="00490E94" w:rsidP="0033767A">
            <w:pPr>
              <w:spacing w:before="120" w:after="120"/>
              <w:rPr>
                <w:sz w:val="16"/>
              </w:rPr>
            </w:pPr>
            <w:r>
              <w:rPr>
                <w:sz w:val="16"/>
              </w:rPr>
              <w:t>Lucia Ďuriš Nicholsonová, Elżbieta Rafalska, Beata Szydło, Anna Zalewska</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GUE/NGL</w:t>
            </w:r>
          </w:p>
        </w:tc>
        <w:tc>
          <w:tcPr>
            <w:tcW w:w="7371" w:type="dxa"/>
            <w:shd w:val="clear" w:color="auto" w:fill="FFFFFF"/>
          </w:tcPr>
          <w:p w:rsidR="00490E94" w:rsidRPr="003B213C" w:rsidRDefault="00490E94" w:rsidP="0033767A">
            <w:pPr>
              <w:spacing w:before="120" w:after="120"/>
              <w:rPr>
                <w:sz w:val="16"/>
              </w:rPr>
            </w:pPr>
            <w:r>
              <w:rPr>
                <w:sz w:val="16"/>
              </w:rPr>
              <w:t>Özlem Dem</w:t>
            </w:r>
            <w:bookmarkStart w:id="1" w:name="_GoBack"/>
            <w:bookmarkEnd w:id="1"/>
            <w:r>
              <w:rPr>
                <w:sz w:val="16"/>
              </w:rPr>
              <w:t>irel, José Gusmão, Sandra Pereira, Nikolaj Villumsen</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ID</w:t>
            </w:r>
          </w:p>
        </w:tc>
        <w:tc>
          <w:tcPr>
            <w:tcW w:w="7371" w:type="dxa"/>
            <w:shd w:val="clear" w:color="auto" w:fill="FFFFFF"/>
          </w:tcPr>
          <w:p w:rsidR="00490E94" w:rsidRPr="003B213C" w:rsidRDefault="00490E94" w:rsidP="0033767A">
            <w:pPr>
              <w:spacing w:before="120" w:after="120"/>
              <w:rPr>
                <w:sz w:val="16"/>
              </w:rPr>
            </w:pPr>
            <w:r>
              <w:rPr>
                <w:sz w:val="16"/>
              </w:rPr>
              <w:t>Andrea Caroppo, Nicolaus Fest, Elena Lizzi, Guido Reil</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NI</w:t>
            </w:r>
          </w:p>
        </w:tc>
        <w:tc>
          <w:tcPr>
            <w:tcW w:w="7371" w:type="dxa"/>
            <w:shd w:val="clear" w:color="auto" w:fill="FFFFFF"/>
          </w:tcPr>
          <w:p w:rsidR="00490E94" w:rsidRPr="003B213C" w:rsidRDefault="00490E94" w:rsidP="0033767A">
            <w:pPr>
              <w:spacing w:before="120" w:after="120"/>
              <w:rPr>
                <w:sz w:val="16"/>
              </w:rPr>
            </w:pPr>
            <w:r>
              <w:rPr>
                <w:sz w:val="16"/>
              </w:rPr>
              <w:t>Chiara Gemma, Daniela Rondinelli</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PPE</w:t>
            </w:r>
          </w:p>
        </w:tc>
        <w:tc>
          <w:tcPr>
            <w:tcW w:w="7371" w:type="dxa"/>
            <w:shd w:val="clear" w:color="auto" w:fill="FFFFFF"/>
          </w:tcPr>
          <w:p w:rsidR="00490E94" w:rsidRPr="003B213C" w:rsidRDefault="00490E94" w:rsidP="0033767A">
            <w:pPr>
              <w:spacing w:before="120" w:after="120"/>
              <w:rPr>
                <w:sz w:val="16"/>
              </w:rPr>
            </w:pPr>
            <w:r>
              <w:rPr>
                <w:sz w:val="16"/>
              </w:rPr>
              <w:t>David Casa, Jarosław Duda, Rosa Estaràs Ferragut, Loucas Fourlas, Cindy Franssen, Radan Kanev, Ádám Kósa, Stelios Kympouropoulos, Dennis Radtke, Eugen Tomac, Romana Tomc, Maria Walsh, Tomáš Zdechovský</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RENEW</w:t>
            </w:r>
          </w:p>
        </w:tc>
        <w:tc>
          <w:tcPr>
            <w:tcW w:w="7371" w:type="dxa"/>
            <w:shd w:val="clear" w:color="auto" w:fill="FFFFFF"/>
          </w:tcPr>
          <w:p w:rsidR="00490E94" w:rsidRPr="003B213C" w:rsidRDefault="00490E94" w:rsidP="0033767A">
            <w:pPr>
              <w:spacing w:before="120" w:after="120"/>
              <w:rPr>
                <w:sz w:val="16"/>
              </w:rPr>
            </w:pPr>
            <w:r>
              <w:rPr>
                <w:sz w:val="16"/>
              </w:rPr>
              <w:t>Atidzhe Alieva-Veli, Abir Al-Sahlani, Jane Brophy, Sylvie Brunet, Radka Maxová, Bill Newton Dunn, Dragoş Pîslaru, Monica Semedo</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S&amp;D</w:t>
            </w:r>
          </w:p>
        </w:tc>
        <w:tc>
          <w:tcPr>
            <w:tcW w:w="7371" w:type="dxa"/>
            <w:shd w:val="clear" w:color="auto" w:fill="FFFFFF"/>
          </w:tcPr>
          <w:p w:rsidR="00490E94" w:rsidRPr="003B213C" w:rsidRDefault="00490E94" w:rsidP="0033767A">
            <w:pPr>
              <w:spacing w:before="120" w:after="120"/>
              <w:rPr>
                <w:sz w:val="16"/>
              </w:rPr>
            </w:pPr>
            <w:r>
              <w:rPr>
                <w:sz w:val="16"/>
              </w:rPr>
              <w:t>Brando Benifei, Gabriele Bischoff, Vilija Blinkevičiūtė, Milan Brglez, Klára Dobrev, Estrella Durá Ferrandis, Alicia Homs Ginel, Agnes Jongerius, Pierfrancesco Majorino, Manuel Pizarro, Marianne Vind</w:t>
            </w:r>
          </w:p>
        </w:tc>
      </w:tr>
      <w:tr w:rsidR="00490E94" w:rsidRPr="003B213C" w:rsidTr="008C12BD">
        <w:trPr>
          <w:cantSplit/>
        </w:trPr>
        <w:tc>
          <w:tcPr>
            <w:tcW w:w="1701" w:type="dxa"/>
            <w:shd w:val="clear" w:color="auto" w:fill="FFFFFF"/>
          </w:tcPr>
          <w:p w:rsidR="00490E94" w:rsidRPr="003B213C" w:rsidRDefault="00490E94" w:rsidP="0033767A">
            <w:pPr>
              <w:spacing w:before="120" w:after="120"/>
              <w:rPr>
                <w:sz w:val="16"/>
              </w:rPr>
            </w:pPr>
            <w:r>
              <w:rPr>
                <w:sz w:val="16"/>
              </w:rPr>
              <w:t>VERTS/ALE</w:t>
            </w:r>
          </w:p>
        </w:tc>
        <w:tc>
          <w:tcPr>
            <w:tcW w:w="7371" w:type="dxa"/>
            <w:shd w:val="clear" w:color="auto" w:fill="FFFFFF"/>
          </w:tcPr>
          <w:p w:rsidR="00490E94" w:rsidRPr="003B213C" w:rsidRDefault="00490E94" w:rsidP="0033767A">
            <w:pPr>
              <w:spacing w:before="120" w:after="120"/>
              <w:rPr>
                <w:sz w:val="16"/>
              </w:rPr>
            </w:pPr>
            <w:r>
              <w:rPr>
                <w:sz w:val="16"/>
              </w:rPr>
              <w:t>Katrin Langensiepen, Kira Marie Peter-Hansen, Alexandra Louise Rosenfield Phillips, Mounir Satouri, Tatjana Ždanoka</w:t>
            </w:r>
          </w:p>
        </w:tc>
      </w:tr>
    </w:tbl>
    <w:p w:rsidR="00672690" w:rsidRPr="003B213C"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3B213C" w:rsidTr="005A28B9">
        <w:trPr>
          <w:cantSplit/>
        </w:trPr>
        <w:tc>
          <w:tcPr>
            <w:tcW w:w="1701" w:type="dxa"/>
            <w:shd w:val="pct10" w:color="000000" w:fill="FFFFFF"/>
            <w:vAlign w:val="center"/>
          </w:tcPr>
          <w:p w:rsidR="005B7835" w:rsidRPr="003B213C" w:rsidRDefault="00490E94" w:rsidP="005A28B9">
            <w:pPr>
              <w:spacing w:before="120" w:after="120"/>
              <w:jc w:val="center"/>
              <w:rPr>
                <w:b/>
                <w:sz w:val="16"/>
              </w:rPr>
            </w:pPr>
            <w:r>
              <w:rPr>
                <w:b/>
                <w:sz w:val="16"/>
              </w:rPr>
              <w:t>2</w:t>
            </w:r>
          </w:p>
        </w:tc>
        <w:tc>
          <w:tcPr>
            <w:tcW w:w="7371" w:type="dxa"/>
            <w:shd w:val="pct10" w:color="000000" w:fill="FFFFFF"/>
          </w:tcPr>
          <w:p w:rsidR="005B7835" w:rsidRPr="003B213C" w:rsidRDefault="00A92F32" w:rsidP="0033767A">
            <w:pPr>
              <w:spacing w:before="120" w:after="120"/>
              <w:jc w:val="center"/>
              <w:rPr>
                <w:sz w:val="28"/>
                <w:szCs w:val="28"/>
              </w:rPr>
            </w:pPr>
            <w:r>
              <w:rPr>
                <w:rFonts w:ascii="Arial" w:hAnsi="Arial"/>
                <w:b/>
                <w:sz w:val="28"/>
                <w:szCs w:val="28"/>
              </w:rPr>
              <w:t>-</w:t>
            </w:r>
          </w:p>
        </w:tc>
      </w:tr>
      <w:tr w:rsidR="005B7835" w:rsidRPr="003B213C" w:rsidTr="008C12BD">
        <w:trPr>
          <w:cantSplit/>
        </w:trPr>
        <w:tc>
          <w:tcPr>
            <w:tcW w:w="1701" w:type="dxa"/>
            <w:shd w:val="clear" w:color="auto" w:fill="FFFFFF"/>
          </w:tcPr>
          <w:p w:rsidR="005B7835" w:rsidRPr="003B213C" w:rsidRDefault="00490E94" w:rsidP="0033767A">
            <w:pPr>
              <w:spacing w:before="120" w:after="120"/>
              <w:rPr>
                <w:sz w:val="16"/>
              </w:rPr>
            </w:pPr>
            <w:r>
              <w:rPr>
                <w:sz w:val="16"/>
              </w:rPr>
              <w:t>NI</w:t>
            </w:r>
          </w:p>
        </w:tc>
        <w:tc>
          <w:tcPr>
            <w:tcW w:w="7371" w:type="dxa"/>
            <w:shd w:val="clear" w:color="auto" w:fill="FFFFFF"/>
          </w:tcPr>
          <w:p w:rsidR="005B7835" w:rsidRPr="003B213C" w:rsidRDefault="00490E94" w:rsidP="0033767A">
            <w:pPr>
              <w:spacing w:before="120" w:after="120"/>
              <w:rPr>
                <w:sz w:val="16"/>
              </w:rPr>
            </w:pPr>
            <w:r>
              <w:rPr>
                <w:sz w:val="16"/>
              </w:rPr>
              <w:t>Lefteris Nikolaou-Alavanos, Matthew Patten</w:t>
            </w:r>
          </w:p>
        </w:tc>
      </w:tr>
    </w:tbl>
    <w:p w:rsidR="00672690" w:rsidRPr="003B213C"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3B213C" w:rsidTr="005A28B9">
        <w:trPr>
          <w:cantSplit/>
        </w:trPr>
        <w:tc>
          <w:tcPr>
            <w:tcW w:w="1701" w:type="dxa"/>
            <w:shd w:val="pct10" w:color="000000" w:fill="FFFFFF"/>
            <w:vAlign w:val="center"/>
          </w:tcPr>
          <w:p w:rsidR="005B7835" w:rsidRPr="003B213C" w:rsidRDefault="00490E94" w:rsidP="005A28B9">
            <w:pPr>
              <w:spacing w:before="120" w:after="120"/>
              <w:jc w:val="center"/>
              <w:rPr>
                <w:b/>
                <w:sz w:val="16"/>
              </w:rPr>
            </w:pPr>
            <w:r>
              <w:rPr>
                <w:b/>
                <w:sz w:val="16"/>
              </w:rPr>
              <w:t>1</w:t>
            </w:r>
          </w:p>
        </w:tc>
        <w:tc>
          <w:tcPr>
            <w:tcW w:w="7371" w:type="dxa"/>
            <w:shd w:val="pct10" w:color="000000" w:fill="FFFFFF"/>
          </w:tcPr>
          <w:p w:rsidR="005B7835" w:rsidRPr="003B213C" w:rsidRDefault="00A92F32" w:rsidP="0033767A">
            <w:pPr>
              <w:spacing w:before="120" w:after="120"/>
              <w:jc w:val="center"/>
              <w:rPr>
                <w:sz w:val="28"/>
                <w:szCs w:val="28"/>
              </w:rPr>
            </w:pPr>
            <w:r>
              <w:rPr>
                <w:rFonts w:ascii="Arial" w:hAnsi="Arial"/>
                <w:b/>
                <w:sz w:val="28"/>
                <w:szCs w:val="28"/>
              </w:rPr>
              <w:t>0</w:t>
            </w:r>
          </w:p>
        </w:tc>
      </w:tr>
      <w:tr w:rsidR="005B7835" w:rsidRPr="003B213C" w:rsidTr="008C12BD">
        <w:trPr>
          <w:cantSplit/>
        </w:trPr>
        <w:tc>
          <w:tcPr>
            <w:tcW w:w="1701" w:type="dxa"/>
            <w:shd w:val="clear" w:color="auto" w:fill="FFFFFF"/>
          </w:tcPr>
          <w:p w:rsidR="005B7835" w:rsidRPr="003B213C" w:rsidRDefault="00490E94" w:rsidP="0033767A">
            <w:pPr>
              <w:spacing w:before="120" w:after="120"/>
              <w:rPr>
                <w:sz w:val="16"/>
              </w:rPr>
            </w:pPr>
            <w:r>
              <w:rPr>
                <w:sz w:val="16"/>
              </w:rPr>
              <w:t>ID</w:t>
            </w:r>
          </w:p>
        </w:tc>
        <w:tc>
          <w:tcPr>
            <w:tcW w:w="7371" w:type="dxa"/>
            <w:shd w:val="clear" w:color="auto" w:fill="FFFFFF"/>
          </w:tcPr>
          <w:p w:rsidR="005B7835" w:rsidRPr="003B213C" w:rsidRDefault="00490E94" w:rsidP="0033767A">
            <w:pPr>
              <w:spacing w:before="120" w:after="120"/>
              <w:rPr>
                <w:sz w:val="16"/>
              </w:rPr>
            </w:pPr>
            <w:r>
              <w:rPr>
                <w:sz w:val="16"/>
              </w:rPr>
              <w:t>France Jamet</w:t>
            </w:r>
          </w:p>
        </w:tc>
      </w:tr>
    </w:tbl>
    <w:p w:rsidR="000265BD" w:rsidRPr="003B213C" w:rsidRDefault="000265BD" w:rsidP="000265BD">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3B213C" w:rsidTr="00675887">
        <w:trPr>
          <w:cantSplit/>
        </w:trPr>
        <w:tc>
          <w:tcPr>
            <w:tcW w:w="1701" w:type="dxa"/>
            <w:shd w:val="pct10" w:color="000000" w:fill="FFFFFF"/>
            <w:vAlign w:val="center"/>
          </w:tcPr>
          <w:p w:rsidR="00675887" w:rsidRPr="003B213C" w:rsidRDefault="00675887" w:rsidP="000B1C1A">
            <w:pPr>
              <w:spacing w:before="120" w:after="120"/>
              <w:jc w:val="center"/>
              <w:rPr>
                <w:sz w:val="16"/>
              </w:rPr>
            </w:pPr>
          </w:p>
        </w:tc>
        <w:tc>
          <w:tcPr>
            <w:tcW w:w="7371" w:type="dxa"/>
            <w:shd w:val="pct10" w:color="000000" w:fill="FFFFFF"/>
            <w:vAlign w:val="center"/>
          </w:tcPr>
          <w:p w:rsidR="00675887" w:rsidRPr="003B213C" w:rsidRDefault="005C34FE" w:rsidP="006418F2">
            <w:pPr>
              <w:pStyle w:val="NormalBold"/>
              <w:jc w:val="center"/>
            </w:pPr>
            <w:r>
              <w:t>Corrections to votes and voting intentions</w:t>
            </w:r>
          </w:p>
        </w:tc>
      </w:tr>
      <w:tr w:rsidR="00DD64B7" w:rsidRPr="003B213C" w:rsidTr="00DD64B7">
        <w:trPr>
          <w:cantSplit/>
        </w:trPr>
        <w:tc>
          <w:tcPr>
            <w:tcW w:w="1701" w:type="dxa"/>
            <w:shd w:val="clear" w:color="auto" w:fill="FFFFFF"/>
            <w:vAlign w:val="center"/>
          </w:tcPr>
          <w:p w:rsidR="00DD64B7" w:rsidRPr="003B213C" w:rsidRDefault="00DD64B7" w:rsidP="0033767A">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DD64B7" w:rsidRPr="003B213C" w:rsidRDefault="00DD64B7" w:rsidP="0033767A">
            <w:pPr>
              <w:spacing w:before="120" w:after="120"/>
              <w:rPr>
                <w:sz w:val="16"/>
              </w:rPr>
            </w:pPr>
          </w:p>
        </w:tc>
      </w:tr>
      <w:tr w:rsidR="00DD64B7" w:rsidRPr="003B213C" w:rsidTr="00DD64B7">
        <w:trPr>
          <w:cantSplit/>
        </w:trPr>
        <w:tc>
          <w:tcPr>
            <w:tcW w:w="1701" w:type="dxa"/>
            <w:shd w:val="clear" w:color="auto" w:fill="FFFFFF"/>
            <w:vAlign w:val="center"/>
          </w:tcPr>
          <w:p w:rsidR="00DD64B7" w:rsidRPr="003B213C" w:rsidRDefault="00DD64B7" w:rsidP="0033767A">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DD64B7" w:rsidRPr="003B213C" w:rsidRDefault="00DD64B7" w:rsidP="0033767A">
            <w:pPr>
              <w:spacing w:before="120" w:after="120"/>
              <w:rPr>
                <w:sz w:val="16"/>
              </w:rPr>
            </w:pPr>
          </w:p>
        </w:tc>
      </w:tr>
      <w:tr w:rsidR="00DD64B7" w:rsidRPr="003B213C" w:rsidTr="00DD64B7">
        <w:trPr>
          <w:cantSplit/>
        </w:trPr>
        <w:tc>
          <w:tcPr>
            <w:tcW w:w="1701" w:type="dxa"/>
            <w:shd w:val="clear" w:color="auto" w:fill="FFFFFF"/>
            <w:vAlign w:val="center"/>
          </w:tcPr>
          <w:p w:rsidR="00DD64B7" w:rsidRPr="003B213C" w:rsidRDefault="00DD64B7" w:rsidP="0033767A">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DD64B7" w:rsidRPr="003B213C" w:rsidRDefault="00DD64B7" w:rsidP="00F43B58">
            <w:pPr>
              <w:spacing w:before="120" w:after="120"/>
              <w:rPr>
                <w:sz w:val="16"/>
              </w:rPr>
            </w:pPr>
          </w:p>
        </w:tc>
      </w:tr>
    </w:tbl>
    <w:p w:rsidR="00DD64B7" w:rsidRPr="003B213C" w:rsidRDefault="00DD64B7" w:rsidP="000265BD">
      <w:pPr>
        <w:pStyle w:val="Normal12"/>
      </w:pPr>
    </w:p>
    <w:p w:rsidR="00AA312E" w:rsidRPr="003B213C" w:rsidRDefault="00AA312E" w:rsidP="00AA312E">
      <w:pPr>
        <w:pStyle w:val="RollCallSubtitle"/>
        <w:rPr>
          <w:snapToGrid/>
        </w:rPr>
      </w:pPr>
      <w:r>
        <w:br w:type="page"/>
      </w:r>
      <w:bookmarkStart w:id="2" w:name="_Toc22301072"/>
      <w:r>
        <w:t>1.2.</w:t>
      </w:r>
      <w:r>
        <w:tab/>
        <w:t>Final voting list</w:t>
      </w:r>
      <w:bookmarkEnd w:id="2"/>
    </w:p>
    <w:p w:rsidR="00AA312E" w:rsidRPr="003B213C" w:rsidRDefault="00AA312E" w:rsidP="00AA312E">
      <w:pPr>
        <w:pStyle w:val="Normal12"/>
      </w:pPr>
    </w:p>
    <w:p w:rsidR="00AA312E" w:rsidRPr="003B213C" w:rsidRDefault="00AA312E" w:rsidP="00AA312E">
      <w:pPr>
        <w:ind w:left="720"/>
        <w:jc w:val="center"/>
        <w:rPr>
          <w:b/>
        </w:rPr>
      </w:pPr>
      <w:r>
        <w:rPr>
          <w:b/>
        </w:rPr>
        <w:t xml:space="preserve"> VOTING LIST </w:t>
      </w:r>
    </w:p>
    <w:p w:rsidR="0040207F" w:rsidRPr="003B213C" w:rsidRDefault="0040207F" w:rsidP="0040207F">
      <w:pPr>
        <w:ind w:left="720"/>
        <w:jc w:val="center"/>
        <w:rPr>
          <w:b/>
          <w:sz w:val="28"/>
          <w:szCs w:val="28"/>
        </w:rPr>
      </w:pPr>
      <w:r>
        <w:rPr>
          <w:b/>
          <w:sz w:val="28"/>
          <w:szCs w:val="28"/>
        </w:rPr>
        <w:t>European Social Fund Plus (ESF+) - 2018/0206 (COD)</w:t>
      </w:r>
    </w:p>
    <w:p w:rsidR="0040207F" w:rsidRPr="003B213C" w:rsidRDefault="0040207F" w:rsidP="0040207F">
      <w:pPr>
        <w:ind w:left="720"/>
        <w:jc w:val="center"/>
        <w:rPr>
          <w:szCs w:val="24"/>
        </w:rPr>
      </w:pPr>
      <w:r>
        <w:rPr>
          <w:b/>
          <w:szCs w:val="24"/>
        </w:rPr>
        <w:t>Rapporteur</w:t>
      </w:r>
      <w:r>
        <w:t>: David Casa</w:t>
      </w:r>
    </w:p>
    <w:p w:rsidR="0040207F" w:rsidRPr="003B213C" w:rsidRDefault="0040207F" w:rsidP="0040207F">
      <w:pPr>
        <w:jc w:val="center"/>
        <w:rPr>
          <w:b/>
          <w:sz w:val="28"/>
          <w:szCs w:val="28"/>
        </w:rPr>
      </w:pPr>
    </w:p>
    <w:tbl>
      <w:tblPr>
        <w:tblW w:w="10372" w:type="dxa"/>
        <w:tblInd w:w="-34" w:type="dxa"/>
        <w:tblLayout w:type="fixed"/>
        <w:tblCellMar>
          <w:left w:w="0" w:type="dxa"/>
          <w:right w:w="0" w:type="dxa"/>
        </w:tblCellMar>
        <w:tblLook w:val="04A0" w:firstRow="1" w:lastRow="0" w:firstColumn="1" w:lastColumn="0" w:noHBand="0" w:noVBand="1"/>
      </w:tblPr>
      <w:tblGrid>
        <w:gridCol w:w="5694"/>
        <w:gridCol w:w="1560"/>
        <w:gridCol w:w="1417"/>
        <w:gridCol w:w="1701"/>
      </w:tblGrid>
      <w:tr w:rsidR="0040207F" w:rsidRPr="003B213C" w:rsidTr="003A536D">
        <w:tc>
          <w:tcPr>
            <w:tcW w:w="103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07F" w:rsidRPr="003B213C" w:rsidRDefault="0040207F" w:rsidP="003A536D">
            <w:pPr>
              <w:jc w:val="both"/>
              <w:rPr>
                <w:b/>
                <w:szCs w:val="24"/>
              </w:rPr>
            </w:pPr>
            <w:r>
              <w:rPr>
                <w:b/>
                <w:szCs w:val="24"/>
              </w:rPr>
              <w:t>Vote on the DECISION TO ENTER INTO INTER-INSTITUTIONAL NEGOTIATIONS, proposed by the Rapporteur (Rule 72)*</w:t>
            </w:r>
          </w:p>
        </w:tc>
      </w:tr>
      <w:tr w:rsidR="0040207F" w:rsidRPr="003B213C" w:rsidTr="003A536D">
        <w:tc>
          <w:tcPr>
            <w:tcW w:w="5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207F" w:rsidRPr="003B213C" w:rsidRDefault="0040207F" w:rsidP="003A536D">
            <w:pPr>
              <w:rPr>
                <w:b/>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0207F" w:rsidRPr="003B213C" w:rsidRDefault="0040207F" w:rsidP="003A536D">
            <w:pPr>
              <w:jc w:val="center"/>
              <w:rPr>
                <w:b/>
                <w:szCs w:val="24"/>
              </w:rPr>
            </w:pPr>
            <w:r>
              <w:rPr>
                <w:b/>
                <w:szCs w:val="24"/>
              </w:rPr>
              <w:t>For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207F" w:rsidRPr="003B213C" w:rsidRDefault="0040207F" w:rsidP="003A536D">
            <w:pPr>
              <w:jc w:val="center"/>
              <w:rPr>
                <w:b/>
                <w:szCs w:val="24"/>
              </w:rPr>
            </w:pPr>
            <w:r>
              <w:rPr>
                <w:b/>
                <w:szCs w:val="24"/>
              </w:rPr>
              <w:t>Against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0207F" w:rsidRPr="003B213C" w:rsidRDefault="0040207F" w:rsidP="003A536D">
            <w:pPr>
              <w:jc w:val="center"/>
              <w:rPr>
                <w:b/>
                <w:szCs w:val="24"/>
              </w:rPr>
            </w:pPr>
            <w:r>
              <w:rPr>
                <w:b/>
                <w:szCs w:val="24"/>
              </w:rPr>
              <w:t>Abstentions</w:t>
            </w:r>
          </w:p>
        </w:tc>
      </w:tr>
      <w:tr w:rsidR="0040207F" w:rsidRPr="003B213C" w:rsidTr="003A536D">
        <w:tc>
          <w:tcPr>
            <w:tcW w:w="5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07F" w:rsidRPr="003B213C" w:rsidRDefault="0040207F" w:rsidP="003A536D">
            <w:pPr>
              <w:rPr>
                <w:szCs w:val="24"/>
              </w:rPr>
            </w:pPr>
            <w:r>
              <w:t xml:space="preserve">Open negotiations </w:t>
            </w:r>
          </w:p>
        </w:tc>
        <w:tc>
          <w:tcPr>
            <w:tcW w:w="1560" w:type="dxa"/>
            <w:vMerge w:val="restart"/>
            <w:tcBorders>
              <w:top w:val="nil"/>
              <w:left w:val="nil"/>
              <w:right w:val="single" w:sz="8" w:space="0" w:color="auto"/>
            </w:tcBorders>
            <w:tcMar>
              <w:top w:w="0" w:type="dxa"/>
              <w:left w:w="108" w:type="dxa"/>
              <w:bottom w:w="0" w:type="dxa"/>
              <w:right w:w="108" w:type="dxa"/>
            </w:tcMar>
            <w:vAlign w:val="center"/>
          </w:tcPr>
          <w:p w:rsidR="0040207F" w:rsidRPr="003B213C" w:rsidRDefault="0040207F" w:rsidP="003A536D">
            <w:pPr>
              <w:jc w:val="center"/>
              <w:rPr>
                <w:szCs w:val="24"/>
              </w:rPr>
            </w:pPr>
            <w:r>
              <w:t>51</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0207F" w:rsidRPr="003B213C" w:rsidRDefault="0040207F" w:rsidP="003A536D">
            <w:pPr>
              <w:jc w:val="center"/>
              <w:rPr>
                <w:szCs w:val="24"/>
              </w:rPr>
            </w:pPr>
            <w:r>
              <w:t>2</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0207F" w:rsidRPr="003B213C" w:rsidRDefault="0040207F" w:rsidP="003A536D">
            <w:pPr>
              <w:jc w:val="center"/>
              <w:rPr>
                <w:szCs w:val="24"/>
              </w:rPr>
            </w:pPr>
            <w:r>
              <w:t>1</w:t>
            </w:r>
          </w:p>
        </w:tc>
      </w:tr>
      <w:tr w:rsidR="0040207F" w:rsidRPr="003B213C" w:rsidTr="003A536D">
        <w:tc>
          <w:tcPr>
            <w:tcW w:w="5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07F" w:rsidRPr="003B213C" w:rsidRDefault="0040207F" w:rsidP="003A536D">
            <w:pPr>
              <w:rPr>
                <w:szCs w:val="24"/>
              </w:rPr>
            </w:pPr>
            <w:r>
              <w:t xml:space="preserve">Mandate: Report as adopted in committee </w:t>
            </w:r>
          </w:p>
        </w:tc>
        <w:tc>
          <w:tcPr>
            <w:tcW w:w="1560" w:type="dxa"/>
            <w:vMerge/>
            <w:tcBorders>
              <w:left w:val="nil"/>
              <w:right w:val="single" w:sz="8" w:space="0" w:color="auto"/>
            </w:tcBorders>
            <w:vAlign w:val="center"/>
          </w:tcPr>
          <w:p w:rsidR="0040207F" w:rsidRPr="003B213C" w:rsidRDefault="0040207F" w:rsidP="003A536D">
            <w:pPr>
              <w:rPr>
                <w:szCs w:val="24"/>
              </w:rPr>
            </w:pPr>
          </w:p>
        </w:tc>
        <w:tc>
          <w:tcPr>
            <w:tcW w:w="1417" w:type="dxa"/>
            <w:vMerge/>
            <w:tcBorders>
              <w:top w:val="nil"/>
              <w:left w:val="nil"/>
              <w:bottom w:val="single" w:sz="8" w:space="0" w:color="auto"/>
              <w:right w:val="single" w:sz="8" w:space="0" w:color="auto"/>
            </w:tcBorders>
            <w:vAlign w:val="center"/>
            <w:hideMark/>
          </w:tcPr>
          <w:p w:rsidR="0040207F" w:rsidRPr="003B213C" w:rsidRDefault="0040207F" w:rsidP="003A536D">
            <w:pPr>
              <w:rPr>
                <w:szCs w:val="24"/>
              </w:rPr>
            </w:pPr>
          </w:p>
        </w:tc>
        <w:tc>
          <w:tcPr>
            <w:tcW w:w="1701" w:type="dxa"/>
            <w:vMerge/>
            <w:tcBorders>
              <w:top w:val="nil"/>
              <w:left w:val="nil"/>
              <w:bottom w:val="single" w:sz="8" w:space="0" w:color="auto"/>
              <w:right w:val="single" w:sz="8" w:space="0" w:color="auto"/>
            </w:tcBorders>
            <w:vAlign w:val="center"/>
            <w:hideMark/>
          </w:tcPr>
          <w:p w:rsidR="0040207F" w:rsidRPr="003B213C" w:rsidRDefault="0040207F" w:rsidP="003A536D">
            <w:pPr>
              <w:rPr>
                <w:szCs w:val="24"/>
              </w:rPr>
            </w:pPr>
          </w:p>
        </w:tc>
      </w:tr>
      <w:tr w:rsidR="0040207F" w:rsidRPr="003B213C" w:rsidTr="003A536D">
        <w:tc>
          <w:tcPr>
            <w:tcW w:w="5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07F" w:rsidRPr="003B213C" w:rsidRDefault="0040207F" w:rsidP="003A536D">
            <w:pPr>
              <w:rPr>
                <w:szCs w:val="24"/>
              </w:rPr>
            </w:pPr>
            <w:r>
              <w:t xml:space="preserve">Composition of the negotiating team: </w:t>
            </w:r>
          </w:p>
          <w:p w:rsidR="0040207F" w:rsidRPr="003B213C" w:rsidRDefault="0040207F" w:rsidP="003A536D">
            <w:pPr>
              <w:rPr>
                <w:szCs w:val="24"/>
              </w:rPr>
            </w:pPr>
            <w:r>
              <w:t xml:space="preserve">Lucia ĎURIŠ NICHOLSONOVÁ (Chair), David CASA (EPP Rapporteur), Brando BENIFEI (S&amp;D shadow rapporteur), </w:t>
            </w:r>
            <w:r>
              <w:rPr>
                <w:color w:val="000000"/>
                <w:szCs w:val="24"/>
              </w:rPr>
              <w:t>Monica SEMEDO</w:t>
            </w:r>
            <w:r>
              <w:t xml:space="preserve"> (Renew shadow rapporteur), Terry REINTKE (GREENS/EFA shadow rapporteur), Simona BALDASSARRE (ID shadow rapporteur), Elżbieta RAFALSKA (ECR shadow rapporteur), José GUSMÃO (GUE/NGL shadow rapporteur)</w:t>
            </w:r>
          </w:p>
        </w:tc>
        <w:tc>
          <w:tcPr>
            <w:tcW w:w="1560" w:type="dxa"/>
            <w:vMerge/>
            <w:tcBorders>
              <w:left w:val="nil"/>
              <w:bottom w:val="single" w:sz="8" w:space="0" w:color="auto"/>
              <w:right w:val="single" w:sz="8" w:space="0" w:color="auto"/>
            </w:tcBorders>
            <w:vAlign w:val="center"/>
          </w:tcPr>
          <w:p w:rsidR="0040207F" w:rsidRPr="003B213C" w:rsidRDefault="0040207F" w:rsidP="003A536D">
            <w:pPr>
              <w:rPr>
                <w:szCs w:val="24"/>
              </w:rPr>
            </w:pPr>
          </w:p>
        </w:tc>
        <w:tc>
          <w:tcPr>
            <w:tcW w:w="1417" w:type="dxa"/>
            <w:vMerge/>
            <w:tcBorders>
              <w:top w:val="nil"/>
              <w:left w:val="nil"/>
              <w:bottom w:val="single" w:sz="8" w:space="0" w:color="auto"/>
              <w:right w:val="single" w:sz="8" w:space="0" w:color="auto"/>
            </w:tcBorders>
            <w:vAlign w:val="center"/>
            <w:hideMark/>
          </w:tcPr>
          <w:p w:rsidR="0040207F" w:rsidRPr="003B213C" w:rsidRDefault="0040207F" w:rsidP="003A536D">
            <w:pPr>
              <w:rPr>
                <w:szCs w:val="24"/>
              </w:rPr>
            </w:pPr>
          </w:p>
        </w:tc>
        <w:tc>
          <w:tcPr>
            <w:tcW w:w="1701" w:type="dxa"/>
            <w:vMerge/>
            <w:tcBorders>
              <w:top w:val="nil"/>
              <w:left w:val="nil"/>
              <w:bottom w:val="single" w:sz="8" w:space="0" w:color="auto"/>
              <w:right w:val="single" w:sz="8" w:space="0" w:color="auto"/>
            </w:tcBorders>
            <w:vAlign w:val="center"/>
            <w:hideMark/>
          </w:tcPr>
          <w:p w:rsidR="0040207F" w:rsidRPr="003B213C" w:rsidRDefault="0040207F" w:rsidP="003A536D">
            <w:pPr>
              <w:rPr>
                <w:szCs w:val="24"/>
              </w:rPr>
            </w:pPr>
          </w:p>
        </w:tc>
      </w:tr>
    </w:tbl>
    <w:p w:rsidR="0040207F" w:rsidRPr="003B213C" w:rsidRDefault="0040207F" w:rsidP="0040207F">
      <w:pPr>
        <w:jc w:val="both"/>
        <w:rPr>
          <w:szCs w:val="24"/>
        </w:rPr>
      </w:pPr>
      <w:r>
        <w:t xml:space="preserve">* In order to be adopted, it needs the votes of the majority of EMPL Members (28 Members) </w:t>
      </w:r>
    </w:p>
    <w:p w:rsidR="00490E94" w:rsidRPr="003B213C" w:rsidRDefault="00AA312E" w:rsidP="00490E94">
      <w:pPr>
        <w:spacing w:before="240"/>
        <w:ind w:left="708" w:hanging="708"/>
      </w:pPr>
      <w:r>
        <w:br w:type="page"/>
        <w:t>2.</w:t>
      </w:r>
      <w:r>
        <w:tab/>
      </w:r>
      <w:r>
        <w:rPr>
          <w:b/>
          <w:bCs/>
        </w:rPr>
        <w:t>Proposal for a regulation of the European Parliament and of the Council amending Regulation (EU) No 1309/2013 on the European Globalisation Adjustment Fund (2014-2020)</w:t>
      </w:r>
    </w:p>
    <w:p w:rsidR="00490E94" w:rsidRPr="003B213C" w:rsidRDefault="00490E94" w:rsidP="00490E94">
      <w:r>
        <w:tab/>
        <w:t>EMPL/9/01205</w:t>
      </w:r>
    </w:p>
    <w:p w:rsidR="0062087A" w:rsidRPr="003B213C" w:rsidRDefault="00490E94" w:rsidP="00490E94">
      <w:pPr>
        <w:spacing w:after="120"/>
      </w:pPr>
      <w:r>
        <w:tab/>
        <w:t>2019/0180(COD)</w:t>
      </w:r>
      <w:r>
        <w:tab/>
        <w:t>COM(2019)0397 – C9-0109/2019</w:t>
      </w:r>
    </w:p>
    <w:p w:rsidR="0040207F" w:rsidRPr="003B213C" w:rsidRDefault="00AA312E" w:rsidP="0040207F">
      <w:pPr>
        <w:pStyle w:val="RollCallSubtitle"/>
      </w:pPr>
      <w:bookmarkStart w:id="3" w:name="_Toc20473332"/>
      <w:bookmarkStart w:id="4" w:name="_Toc22301073"/>
      <w:r>
        <w:t>2.1.</w:t>
      </w:r>
      <w:r>
        <w:tab/>
        <w:t>Final vote European Globalisation Adjustment Fund</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b/>
                <w:sz w:val="16"/>
              </w:rPr>
            </w:pPr>
            <w:r>
              <w:rPr>
                <w:b/>
                <w:sz w:val="16"/>
              </w:rPr>
              <w:t>53</w:t>
            </w:r>
          </w:p>
        </w:tc>
        <w:tc>
          <w:tcPr>
            <w:tcW w:w="7371" w:type="dxa"/>
            <w:shd w:val="pct10" w:color="000000" w:fill="FFFFFF"/>
          </w:tcPr>
          <w:p w:rsidR="0040207F" w:rsidRPr="003B213C" w:rsidRDefault="0040207F" w:rsidP="003A536D">
            <w:pPr>
              <w:spacing w:before="120" w:after="120"/>
              <w:jc w:val="center"/>
              <w:rPr>
                <w:rFonts w:ascii="Arial" w:hAnsi="Arial" w:cs="Arial"/>
                <w:b/>
                <w:sz w:val="28"/>
                <w:szCs w:val="28"/>
              </w:rPr>
            </w:pPr>
            <w:r>
              <w:rPr>
                <w:rFonts w:ascii="Arial" w:hAnsi="Arial"/>
                <w:b/>
                <w:sz w:val="28"/>
                <w:szCs w:val="28"/>
              </w:rPr>
              <w:t>+</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ECR</w:t>
            </w:r>
          </w:p>
        </w:tc>
        <w:tc>
          <w:tcPr>
            <w:tcW w:w="7371" w:type="dxa"/>
            <w:shd w:val="clear" w:color="auto" w:fill="FFFFFF"/>
          </w:tcPr>
          <w:p w:rsidR="0040207F" w:rsidRPr="003B213C" w:rsidRDefault="0040207F" w:rsidP="003A536D">
            <w:pPr>
              <w:spacing w:before="120" w:after="120"/>
              <w:rPr>
                <w:sz w:val="16"/>
              </w:rPr>
            </w:pPr>
            <w:r>
              <w:rPr>
                <w:sz w:val="16"/>
              </w:rPr>
              <w:t>Lucia Ďuriš Nicholsonová, Elżbieta Rafalska, Beata Szydło, Anna Zalewska</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GUE/NGL</w:t>
            </w:r>
          </w:p>
        </w:tc>
        <w:tc>
          <w:tcPr>
            <w:tcW w:w="7371" w:type="dxa"/>
            <w:shd w:val="clear" w:color="auto" w:fill="FFFFFF"/>
          </w:tcPr>
          <w:p w:rsidR="0040207F" w:rsidRPr="003B213C" w:rsidRDefault="0040207F" w:rsidP="003A536D">
            <w:pPr>
              <w:spacing w:before="120" w:after="120"/>
              <w:rPr>
                <w:sz w:val="16"/>
              </w:rPr>
            </w:pPr>
            <w:r>
              <w:rPr>
                <w:sz w:val="16"/>
              </w:rPr>
              <w:t>Özlem Demirel, José Gusmão, Sandra Pereira, Nikolaj Villumsen</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ID</w:t>
            </w:r>
          </w:p>
        </w:tc>
        <w:tc>
          <w:tcPr>
            <w:tcW w:w="7371" w:type="dxa"/>
            <w:shd w:val="clear" w:color="auto" w:fill="FFFFFF"/>
          </w:tcPr>
          <w:p w:rsidR="0040207F" w:rsidRPr="003B213C" w:rsidRDefault="0040207F" w:rsidP="003A536D">
            <w:pPr>
              <w:spacing w:before="120" w:after="120"/>
              <w:rPr>
                <w:sz w:val="16"/>
              </w:rPr>
            </w:pPr>
            <w:r>
              <w:rPr>
                <w:sz w:val="16"/>
              </w:rPr>
              <w:t>Andrea Caroppo, Nicolaus Fest, France Jamet, Elena Lizzi, Guido Reil</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NI</w:t>
            </w:r>
          </w:p>
        </w:tc>
        <w:tc>
          <w:tcPr>
            <w:tcW w:w="7371" w:type="dxa"/>
            <w:shd w:val="clear" w:color="auto" w:fill="FFFFFF"/>
          </w:tcPr>
          <w:p w:rsidR="0040207F" w:rsidRPr="003B213C" w:rsidRDefault="0040207F" w:rsidP="003A536D">
            <w:pPr>
              <w:spacing w:before="120" w:after="120"/>
              <w:rPr>
                <w:sz w:val="16"/>
              </w:rPr>
            </w:pPr>
            <w:r>
              <w:rPr>
                <w:sz w:val="16"/>
              </w:rPr>
              <w:t>Chiara Gemma, Lefteris Nikolaou-Alavanos, Miroslav Radačovský, Daniela Rondinelli</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PPE</w:t>
            </w:r>
          </w:p>
        </w:tc>
        <w:tc>
          <w:tcPr>
            <w:tcW w:w="7371" w:type="dxa"/>
            <w:shd w:val="clear" w:color="auto" w:fill="FFFFFF"/>
          </w:tcPr>
          <w:p w:rsidR="0040207F" w:rsidRPr="003B213C" w:rsidRDefault="0040207F" w:rsidP="003A536D">
            <w:pPr>
              <w:spacing w:before="120" w:after="120"/>
              <w:rPr>
                <w:sz w:val="16"/>
              </w:rPr>
            </w:pPr>
            <w:r>
              <w:rPr>
                <w:sz w:val="16"/>
              </w:rPr>
              <w:t>David Casa, Jarosław Duda, Rosa Estaràs Ferragut, Loucas Fourlas, Cindy Franssen, Radan Kanev, Ádám Kósa, Stelios Kympouropoulos, Dennis Radtke, Eugen Tomac, Romana Tomc, Maria Walsh, Tomáš Zdechovský</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RENEW</w:t>
            </w:r>
          </w:p>
        </w:tc>
        <w:tc>
          <w:tcPr>
            <w:tcW w:w="7371" w:type="dxa"/>
            <w:shd w:val="clear" w:color="auto" w:fill="FFFFFF"/>
          </w:tcPr>
          <w:p w:rsidR="0040207F" w:rsidRPr="003B213C" w:rsidRDefault="0040207F" w:rsidP="003A536D">
            <w:pPr>
              <w:spacing w:before="120" w:after="120"/>
              <w:rPr>
                <w:sz w:val="16"/>
              </w:rPr>
            </w:pPr>
            <w:r>
              <w:rPr>
                <w:sz w:val="16"/>
              </w:rPr>
              <w:t>Atidzhe Alieva-Veli, Jane Brophy, Sylvie Brunet, Radka Maxová, Bill Newton Dunn, Dragoş Pîslaru, Monica Semedo</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S&amp;D</w:t>
            </w:r>
          </w:p>
        </w:tc>
        <w:tc>
          <w:tcPr>
            <w:tcW w:w="7371" w:type="dxa"/>
            <w:shd w:val="clear" w:color="auto" w:fill="FFFFFF"/>
          </w:tcPr>
          <w:p w:rsidR="0040207F" w:rsidRPr="003B213C" w:rsidRDefault="0040207F" w:rsidP="003A536D">
            <w:pPr>
              <w:spacing w:before="120" w:after="120"/>
              <w:rPr>
                <w:sz w:val="16"/>
              </w:rPr>
            </w:pPr>
            <w:r>
              <w:rPr>
                <w:sz w:val="16"/>
              </w:rPr>
              <w:t>Brando Benifei, Gabriele Bischoff, Vilija Blinkevičiūtė, Milan Brglez, Klára Dobrev, Estrella Durá Ferrandis, Alicia Homs Ginel, Agnes Jongerius, Pierfrancesco Majorino, Manuel Pizarro, Marianne Vind</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VERTS/ALE</w:t>
            </w:r>
          </w:p>
        </w:tc>
        <w:tc>
          <w:tcPr>
            <w:tcW w:w="7371" w:type="dxa"/>
            <w:shd w:val="clear" w:color="auto" w:fill="FFFFFF"/>
          </w:tcPr>
          <w:p w:rsidR="0040207F" w:rsidRPr="003B213C" w:rsidRDefault="0040207F" w:rsidP="003A536D">
            <w:pPr>
              <w:spacing w:before="120" w:after="120"/>
              <w:rPr>
                <w:sz w:val="16"/>
              </w:rPr>
            </w:pPr>
            <w:r>
              <w:rPr>
                <w:sz w:val="16"/>
              </w:rPr>
              <w:t>Katrin Langensiepen, Kira Marie Peter-Hansen, Alexandra Louise Rosenfield Phillips, Mounir Satouri, Tatjana Ždanoka</w:t>
            </w:r>
          </w:p>
        </w:tc>
      </w:tr>
    </w:tbl>
    <w:p w:rsidR="0040207F" w:rsidRPr="003B213C" w:rsidRDefault="0040207F" w:rsidP="004020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b/>
                <w:sz w:val="16"/>
              </w:rPr>
            </w:pPr>
            <w:r>
              <w:rPr>
                <w:b/>
                <w:sz w:val="16"/>
              </w:rPr>
              <w:t>0</w:t>
            </w:r>
          </w:p>
        </w:tc>
        <w:tc>
          <w:tcPr>
            <w:tcW w:w="7371" w:type="dxa"/>
            <w:shd w:val="pct10" w:color="000000" w:fill="FFFFFF"/>
          </w:tcPr>
          <w:p w:rsidR="0040207F" w:rsidRPr="003B213C" w:rsidRDefault="0040207F" w:rsidP="003A536D">
            <w:pPr>
              <w:spacing w:before="120" w:after="120"/>
              <w:jc w:val="center"/>
              <w:rPr>
                <w:sz w:val="28"/>
                <w:szCs w:val="28"/>
              </w:rPr>
            </w:pPr>
            <w:r>
              <w:rPr>
                <w:rFonts w:ascii="Arial" w:hAnsi="Arial"/>
                <w:b/>
                <w:sz w:val="28"/>
                <w:szCs w:val="28"/>
              </w:rPr>
              <w:t>-</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p>
        </w:tc>
        <w:tc>
          <w:tcPr>
            <w:tcW w:w="7371" w:type="dxa"/>
            <w:shd w:val="clear" w:color="auto" w:fill="FFFFFF"/>
          </w:tcPr>
          <w:p w:rsidR="0040207F" w:rsidRPr="003B213C" w:rsidRDefault="0040207F" w:rsidP="003A536D">
            <w:pPr>
              <w:spacing w:before="120" w:after="120"/>
              <w:rPr>
                <w:sz w:val="16"/>
              </w:rPr>
            </w:pPr>
          </w:p>
        </w:tc>
      </w:tr>
    </w:tbl>
    <w:p w:rsidR="0040207F" w:rsidRPr="003B213C" w:rsidRDefault="0040207F" w:rsidP="004020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b/>
                <w:sz w:val="16"/>
              </w:rPr>
            </w:pPr>
            <w:r>
              <w:rPr>
                <w:b/>
                <w:sz w:val="16"/>
              </w:rPr>
              <w:t>2</w:t>
            </w:r>
          </w:p>
        </w:tc>
        <w:tc>
          <w:tcPr>
            <w:tcW w:w="7371" w:type="dxa"/>
            <w:shd w:val="pct10" w:color="000000" w:fill="FFFFFF"/>
          </w:tcPr>
          <w:p w:rsidR="0040207F" w:rsidRPr="003B213C" w:rsidRDefault="0040207F" w:rsidP="003A536D">
            <w:pPr>
              <w:spacing w:before="120" w:after="120"/>
              <w:jc w:val="center"/>
              <w:rPr>
                <w:sz w:val="28"/>
                <w:szCs w:val="28"/>
              </w:rPr>
            </w:pPr>
            <w:r>
              <w:rPr>
                <w:rFonts w:ascii="Arial" w:hAnsi="Arial"/>
                <w:b/>
                <w:sz w:val="28"/>
                <w:szCs w:val="28"/>
              </w:rPr>
              <w:t>0</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NI</w:t>
            </w:r>
          </w:p>
        </w:tc>
        <w:tc>
          <w:tcPr>
            <w:tcW w:w="7371" w:type="dxa"/>
            <w:shd w:val="clear" w:color="auto" w:fill="FFFFFF"/>
          </w:tcPr>
          <w:p w:rsidR="0040207F" w:rsidRPr="003B213C" w:rsidRDefault="0040207F" w:rsidP="003A536D">
            <w:pPr>
              <w:spacing w:before="120" w:after="120"/>
              <w:rPr>
                <w:sz w:val="16"/>
              </w:rPr>
            </w:pPr>
            <w:r>
              <w:rPr>
                <w:sz w:val="16"/>
              </w:rPr>
              <w:t>Matthew Patten</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RENEW</w:t>
            </w:r>
          </w:p>
        </w:tc>
        <w:tc>
          <w:tcPr>
            <w:tcW w:w="7371" w:type="dxa"/>
            <w:shd w:val="clear" w:color="auto" w:fill="FFFFFF"/>
          </w:tcPr>
          <w:p w:rsidR="0040207F" w:rsidRPr="003B213C" w:rsidRDefault="0040207F" w:rsidP="003A536D">
            <w:pPr>
              <w:spacing w:before="120" w:after="120"/>
              <w:rPr>
                <w:sz w:val="16"/>
              </w:rPr>
            </w:pPr>
            <w:r>
              <w:rPr>
                <w:sz w:val="16"/>
              </w:rPr>
              <w:t>Abir Al-Sahlani</w:t>
            </w:r>
          </w:p>
        </w:tc>
      </w:tr>
    </w:tbl>
    <w:p w:rsidR="0040207F" w:rsidRPr="003B213C" w:rsidRDefault="0040207F" w:rsidP="0040207F">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sz w:val="16"/>
              </w:rPr>
            </w:pPr>
          </w:p>
        </w:tc>
        <w:tc>
          <w:tcPr>
            <w:tcW w:w="7371" w:type="dxa"/>
            <w:shd w:val="pct10" w:color="000000" w:fill="FFFFFF"/>
            <w:vAlign w:val="center"/>
          </w:tcPr>
          <w:p w:rsidR="0040207F" w:rsidRPr="003B213C" w:rsidRDefault="0040207F" w:rsidP="003A536D">
            <w:pPr>
              <w:pStyle w:val="NormalBold"/>
              <w:jc w:val="center"/>
            </w:pPr>
            <w:r>
              <w:t>Corrections to votes and voting intentions</w:t>
            </w:r>
          </w:p>
        </w:tc>
      </w:tr>
      <w:tr w:rsidR="0040207F" w:rsidRPr="003B213C" w:rsidTr="003A536D">
        <w:trPr>
          <w:cantSplit/>
        </w:trPr>
        <w:tc>
          <w:tcPr>
            <w:tcW w:w="1701" w:type="dxa"/>
            <w:shd w:val="clear" w:color="auto" w:fill="FFFFFF"/>
            <w:vAlign w:val="center"/>
          </w:tcPr>
          <w:p w:rsidR="0040207F" w:rsidRPr="003B213C" w:rsidRDefault="0040207F" w:rsidP="003A536D">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40207F" w:rsidRPr="003B213C" w:rsidRDefault="0040207F" w:rsidP="003A536D">
            <w:pPr>
              <w:spacing w:before="120" w:after="120"/>
              <w:rPr>
                <w:sz w:val="16"/>
              </w:rPr>
            </w:pPr>
          </w:p>
        </w:tc>
      </w:tr>
      <w:tr w:rsidR="0040207F" w:rsidRPr="003B213C" w:rsidTr="003A536D">
        <w:trPr>
          <w:cantSplit/>
        </w:trPr>
        <w:tc>
          <w:tcPr>
            <w:tcW w:w="1701" w:type="dxa"/>
            <w:shd w:val="clear" w:color="auto" w:fill="FFFFFF"/>
            <w:vAlign w:val="center"/>
          </w:tcPr>
          <w:p w:rsidR="0040207F" w:rsidRPr="003B213C" w:rsidRDefault="0040207F" w:rsidP="003A536D">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40207F" w:rsidRPr="003B213C" w:rsidRDefault="0040207F" w:rsidP="003A536D">
            <w:pPr>
              <w:spacing w:before="120" w:after="120"/>
              <w:rPr>
                <w:sz w:val="16"/>
              </w:rPr>
            </w:pPr>
          </w:p>
        </w:tc>
      </w:tr>
      <w:tr w:rsidR="0040207F" w:rsidRPr="003B213C" w:rsidTr="003A536D">
        <w:trPr>
          <w:cantSplit/>
        </w:trPr>
        <w:tc>
          <w:tcPr>
            <w:tcW w:w="1701" w:type="dxa"/>
            <w:shd w:val="clear" w:color="auto" w:fill="FFFFFF"/>
            <w:vAlign w:val="center"/>
          </w:tcPr>
          <w:p w:rsidR="0040207F" w:rsidRPr="003B213C" w:rsidRDefault="0040207F" w:rsidP="003A536D">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40207F" w:rsidRPr="003B213C" w:rsidRDefault="0040207F" w:rsidP="003A536D">
            <w:pPr>
              <w:spacing w:before="120" w:after="120"/>
              <w:rPr>
                <w:sz w:val="16"/>
              </w:rPr>
            </w:pPr>
          </w:p>
        </w:tc>
      </w:tr>
    </w:tbl>
    <w:p w:rsidR="0040207F" w:rsidRPr="003B213C" w:rsidRDefault="0040207F" w:rsidP="0040207F">
      <w:pPr>
        <w:pStyle w:val="Normal12"/>
      </w:pPr>
    </w:p>
    <w:p w:rsidR="00AA312E" w:rsidRPr="003B213C" w:rsidRDefault="00AA312E" w:rsidP="00AA312E">
      <w:pPr>
        <w:pStyle w:val="RollCallSubtitle"/>
        <w:rPr>
          <w:snapToGrid/>
        </w:rPr>
      </w:pPr>
      <w:r>
        <w:br w:type="page"/>
      </w:r>
      <w:bookmarkStart w:id="5" w:name="_Toc22301074"/>
      <w:r>
        <w:t>2.2.</w:t>
      </w:r>
      <w:r>
        <w:tab/>
        <w:t>Final voting list</w:t>
      </w:r>
      <w:bookmarkEnd w:id="3"/>
      <w:bookmarkEnd w:id="5"/>
    </w:p>
    <w:p w:rsidR="00AA312E" w:rsidRPr="003B213C" w:rsidRDefault="00AA312E" w:rsidP="00AA312E">
      <w:pPr>
        <w:pStyle w:val="Normal12"/>
      </w:pPr>
    </w:p>
    <w:p w:rsidR="00AA312E" w:rsidRPr="003B213C" w:rsidRDefault="00AA312E" w:rsidP="00AA312E">
      <w:pPr>
        <w:ind w:left="720"/>
        <w:jc w:val="center"/>
        <w:rPr>
          <w:b/>
        </w:rPr>
      </w:pPr>
      <w:r>
        <w:rPr>
          <w:b/>
        </w:rPr>
        <w:t xml:space="preserve"> VOTING LIST </w:t>
      </w:r>
    </w:p>
    <w:p w:rsidR="00AA312E" w:rsidRPr="003B213C" w:rsidRDefault="00AA312E" w:rsidP="0040207F">
      <w:pPr>
        <w:pStyle w:val="CoverNormal"/>
        <w:ind w:left="0"/>
        <w:jc w:val="center"/>
        <w:rPr>
          <w:szCs w:val="24"/>
        </w:rPr>
      </w:pPr>
      <w:r>
        <w:t>on the Draft Report Proposal for a regulation of the European Parliament and of the Council amending Regulation (EU) No 1309/2013 on the European Globalisation Adjustment Fund (2014-2020) - 2019/0180(COD)”</w:t>
      </w:r>
    </w:p>
    <w:p w:rsidR="00AA312E" w:rsidRPr="003B213C" w:rsidRDefault="00AA312E" w:rsidP="0040207F">
      <w:pPr>
        <w:pStyle w:val="CoverNormal"/>
        <w:ind w:left="0"/>
        <w:jc w:val="center"/>
        <w:rPr>
          <w:szCs w:val="24"/>
        </w:rPr>
      </w:pPr>
      <w:r>
        <w:t>Rapporteur</w:t>
      </w:r>
      <w:r>
        <w:rPr>
          <w:b/>
          <w:szCs w:val="24"/>
        </w:rPr>
        <w:t>:</w:t>
      </w:r>
      <w:r>
        <w:t xml:space="preserve"> Vilija BLINKEVIČIŪTĖ</w:t>
      </w:r>
    </w:p>
    <w:p w:rsidR="00AA312E" w:rsidRPr="003B213C" w:rsidRDefault="00AA312E" w:rsidP="00AA312E">
      <w:pPr>
        <w:pStyle w:val="CoverNormal"/>
        <w:ind w:left="0"/>
        <w:rPr>
          <w:szCs w:val="24"/>
        </w:rPr>
      </w:pPr>
    </w:p>
    <w:p w:rsidR="00AA312E" w:rsidRPr="003B213C" w:rsidRDefault="00AA312E" w:rsidP="00AA312E">
      <w:pPr>
        <w:pStyle w:val="CoverNormal"/>
        <w:ind w:left="0"/>
        <w:rPr>
          <w:szCs w:val="24"/>
        </w:rPr>
      </w:pPr>
    </w:p>
    <w:p w:rsidR="00AA312E" w:rsidRPr="003B213C" w:rsidRDefault="00AA312E" w:rsidP="00AA312E">
      <w:pPr>
        <w:pStyle w:val="CoverNormal"/>
        <w:ind w:left="0"/>
        <w:rPr>
          <w:szCs w:val="24"/>
        </w:rPr>
      </w:pPr>
    </w:p>
    <w:p w:rsidR="00AA312E" w:rsidRPr="003B213C" w:rsidRDefault="00AA312E" w:rsidP="00AA312E">
      <w:pPr>
        <w:pStyle w:val="CoverNormal"/>
        <w:ind w:left="0"/>
        <w:jc w:val="center"/>
        <w:rPr>
          <w:b/>
          <w:snapToGrid w:val="0"/>
        </w:rPr>
      </w:pPr>
      <w:r>
        <w:rPr>
          <w:b/>
          <w:szCs w:val="24"/>
        </w:rPr>
        <w:t>DRAFT VOTING LIST</w:t>
      </w:r>
    </w:p>
    <w:p w:rsidR="00AA312E" w:rsidRPr="003B213C" w:rsidRDefault="00AA312E" w:rsidP="00AA312E">
      <w:pPr>
        <w:jc w:val="center"/>
      </w:pPr>
      <w: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09"/>
        <w:gridCol w:w="3118"/>
        <w:gridCol w:w="2551"/>
        <w:gridCol w:w="1844"/>
      </w:tblGrid>
      <w:tr w:rsidR="00AA312E" w:rsidRPr="003B213C" w:rsidTr="00AA312E">
        <w:trPr>
          <w:trHeight w:val="567"/>
          <w:tblHeader/>
        </w:trPr>
        <w:tc>
          <w:tcPr>
            <w:tcW w:w="2405" w:type="dxa"/>
            <w:tcBorders>
              <w:bottom w:val="single" w:sz="4" w:space="0" w:color="auto"/>
            </w:tcBorders>
            <w:shd w:val="clear" w:color="auto" w:fill="D9D9D9"/>
          </w:tcPr>
          <w:p w:rsidR="00AA312E" w:rsidRPr="003B213C" w:rsidRDefault="00AA312E" w:rsidP="00AA312E">
            <w:pPr>
              <w:spacing w:line="320" w:lineRule="atLeast"/>
              <w:jc w:val="center"/>
              <w:rPr>
                <w:b/>
                <w:szCs w:val="24"/>
              </w:rPr>
            </w:pPr>
            <w:r>
              <w:rPr>
                <w:b/>
                <w:szCs w:val="24"/>
              </w:rPr>
              <w:t>Concerned text</w:t>
            </w:r>
          </w:p>
        </w:tc>
        <w:tc>
          <w:tcPr>
            <w:tcW w:w="709" w:type="dxa"/>
            <w:shd w:val="clear" w:color="auto" w:fill="D9D9D9"/>
          </w:tcPr>
          <w:p w:rsidR="00AA312E" w:rsidRPr="003B213C" w:rsidRDefault="00AA312E" w:rsidP="00AA312E">
            <w:pPr>
              <w:spacing w:line="320" w:lineRule="atLeast"/>
              <w:jc w:val="center"/>
              <w:rPr>
                <w:b/>
                <w:szCs w:val="24"/>
              </w:rPr>
            </w:pPr>
            <w:r>
              <w:rPr>
                <w:b/>
                <w:szCs w:val="24"/>
              </w:rPr>
              <w:t>AM</w:t>
            </w:r>
          </w:p>
        </w:tc>
        <w:tc>
          <w:tcPr>
            <w:tcW w:w="3118" w:type="dxa"/>
            <w:shd w:val="clear" w:color="auto" w:fill="D9D9D9"/>
          </w:tcPr>
          <w:p w:rsidR="00AA312E" w:rsidRPr="003B213C" w:rsidRDefault="00AA312E" w:rsidP="00AA312E">
            <w:pPr>
              <w:spacing w:line="320" w:lineRule="atLeast"/>
              <w:jc w:val="center"/>
              <w:rPr>
                <w:b/>
                <w:szCs w:val="24"/>
              </w:rPr>
            </w:pPr>
            <w:r>
              <w:rPr>
                <w:b/>
                <w:szCs w:val="24"/>
              </w:rPr>
              <w:t>Tabled by</w:t>
            </w:r>
          </w:p>
        </w:tc>
        <w:tc>
          <w:tcPr>
            <w:tcW w:w="2551" w:type="dxa"/>
            <w:shd w:val="clear" w:color="auto" w:fill="D9D9D9"/>
          </w:tcPr>
          <w:p w:rsidR="00AA312E" w:rsidRPr="003B213C" w:rsidRDefault="00AA312E" w:rsidP="00AA312E">
            <w:pPr>
              <w:spacing w:line="320" w:lineRule="atLeast"/>
              <w:jc w:val="center"/>
              <w:rPr>
                <w:b/>
                <w:szCs w:val="24"/>
              </w:rPr>
            </w:pPr>
            <w:r>
              <w:rPr>
                <w:b/>
                <w:szCs w:val="24"/>
              </w:rPr>
              <w:t>Comments</w:t>
            </w:r>
          </w:p>
        </w:tc>
        <w:tc>
          <w:tcPr>
            <w:tcW w:w="1844" w:type="dxa"/>
            <w:shd w:val="clear" w:color="auto" w:fill="D9D9D9"/>
          </w:tcPr>
          <w:p w:rsidR="00AA312E" w:rsidRPr="003B213C" w:rsidRDefault="00AA312E" w:rsidP="00AA312E">
            <w:pPr>
              <w:spacing w:line="320" w:lineRule="atLeast"/>
              <w:jc w:val="center"/>
              <w:rPr>
                <w:b/>
                <w:szCs w:val="24"/>
              </w:rPr>
            </w:pPr>
            <w:r>
              <w:rPr>
                <w:b/>
                <w:szCs w:val="24"/>
              </w:rPr>
              <w:t>Vote</w:t>
            </w:r>
          </w:p>
        </w:tc>
      </w:tr>
      <w:tr w:rsidR="00AA312E" w:rsidRPr="003B213C" w:rsidTr="00AA312E">
        <w:trPr>
          <w:trHeight w:val="567"/>
        </w:trPr>
        <w:tc>
          <w:tcPr>
            <w:tcW w:w="2405"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Draft legislative resolution</w:t>
            </w:r>
          </w:p>
          <w:p w:rsidR="00AA312E" w:rsidRPr="003B213C" w:rsidRDefault="00AA312E" w:rsidP="00AA312E">
            <w:pPr>
              <w:spacing w:line="360" w:lineRule="auto"/>
              <w:rPr>
                <w:rFonts w:ascii="Arial" w:hAnsi="Arial" w:cs="Arial"/>
                <w:sz w:val="18"/>
              </w:rPr>
            </w:pPr>
            <w:r>
              <w:rPr>
                <w:rFonts w:ascii="Arial" w:hAnsi="Arial"/>
                <w:sz w:val="18"/>
              </w:rPr>
              <w:t>Paragraph 1 a (new)</w:t>
            </w:r>
          </w:p>
        </w:tc>
        <w:tc>
          <w:tcPr>
            <w:tcW w:w="709"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w:t>
            </w:r>
          </w:p>
        </w:tc>
        <w:tc>
          <w:tcPr>
            <w:tcW w:w="3118"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Cindy Franssen, Vilija Blinkevičiūtė, Jane Brophy, Alexandra Louise Rosenfield Phillips, José Gusmão</w:t>
            </w:r>
          </w:p>
        </w:tc>
        <w:tc>
          <w:tcPr>
            <w:tcW w:w="2551" w:type="dxa"/>
            <w:shd w:val="clear" w:color="auto" w:fill="auto"/>
            <w:vAlign w:val="center"/>
          </w:tcPr>
          <w:p w:rsidR="00AA312E" w:rsidRPr="003B213C" w:rsidRDefault="00AA312E" w:rsidP="00AA312E">
            <w:pPr>
              <w:spacing w:line="360" w:lineRule="auto"/>
              <w:jc w:val="center"/>
              <w:rPr>
                <w:rFonts w:ascii="Arial" w:hAnsi="Arial" w:cs="Arial"/>
                <w:sz w:val="18"/>
              </w:rPr>
            </w:pPr>
          </w:p>
        </w:tc>
        <w:tc>
          <w:tcPr>
            <w:tcW w:w="1844"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w:t>
            </w:r>
          </w:p>
        </w:tc>
      </w:tr>
    </w:tbl>
    <w:p w:rsidR="00AA312E" w:rsidRPr="003B213C" w:rsidRDefault="00AA312E" w:rsidP="00AA312E"/>
    <w:p w:rsidR="00AA312E" w:rsidRPr="003B213C" w:rsidRDefault="00AA312E" w:rsidP="00AA312E"/>
    <w:tbl>
      <w:tblPr>
        <w:tblW w:w="10631" w:type="dxa"/>
        <w:jc w:val="center"/>
        <w:tblCellMar>
          <w:left w:w="0" w:type="dxa"/>
          <w:right w:w="0" w:type="dxa"/>
        </w:tblCellMar>
        <w:tblLook w:val="04A0" w:firstRow="1" w:lastRow="0" w:firstColumn="1" w:lastColumn="0" w:noHBand="0" w:noVBand="1"/>
      </w:tblPr>
      <w:tblGrid>
        <w:gridCol w:w="4111"/>
        <w:gridCol w:w="2409"/>
        <w:gridCol w:w="2127"/>
        <w:gridCol w:w="1984"/>
      </w:tblGrid>
      <w:tr w:rsidR="00AA312E" w:rsidRPr="003B213C" w:rsidTr="00AA312E">
        <w:trPr>
          <w:jc w:val="center"/>
        </w:trPr>
        <w:tc>
          <w:tcPr>
            <w:tcW w:w="41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A312E" w:rsidRPr="003B213C" w:rsidRDefault="00AA312E" w:rsidP="00AA312E">
            <w:pPr>
              <w:pStyle w:val="PlainText"/>
              <w:spacing w:before="120" w:after="120"/>
              <w:rPr>
                <w:rFonts w:ascii="Times New Roman" w:hAnsi="Times New Roman"/>
                <w:sz w:val="24"/>
                <w:szCs w:val="24"/>
              </w:rPr>
            </w:pPr>
          </w:p>
        </w:tc>
        <w:tc>
          <w:tcPr>
            <w:tcW w:w="24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A312E" w:rsidRPr="003B213C" w:rsidRDefault="00AA312E" w:rsidP="00AA312E">
            <w:pPr>
              <w:pStyle w:val="PlainText"/>
              <w:spacing w:before="120" w:after="120"/>
              <w:jc w:val="center"/>
              <w:rPr>
                <w:rFonts w:ascii="Times New Roman" w:hAnsi="Times New Roman"/>
                <w:sz w:val="24"/>
                <w:szCs w:val="24"/>
              </w:rPr>
            </w:pPr>
            <w:r>
              <w:rPr>
                <w:rFonts w:ascii="Times New Roman" w:hAnsi="Times New Roman"/>
                <w:b/>
                <w:bCs/>
                <w:sz w:val="24"/>
                <w:szCs w:val="24"/>
              </w:rPr>
              <w:t>For</w:t>
            </w:r>
          </w:p>
        </w:tc>
        <w:tc>
          <w:tcPr>
            <w:tcW w:w="21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A312E" w:rsidRPr="003B213C" w:rsidRDefault="00AA312E" w:rsidP="00AA312E">
            <w:pPr>
              <w:pStyle w:val="PlainText"/>
              <w:spacing w:before="120" w:after="120"/>
              <w:jc w:val="center"/>
              <w:rPr>
                <w:rFonts w:ascii="Times New Roman" w:hAnsi="Times New Roman"/>
                <w:sz w:val="24"/>
                <w:szCs w:val="24"/>
              </w:rPr>
            </w:pPr>
            <w:r>
              <w:rPr>
                <w:rFonts w:ascii="Times New Roman" w:hAnsi="Times New Roman"/>
                <w:b/>
                <w:bCs/>
                <w:sz w:val="24"/>
                <w:szCs w:val="24"/>
              </w:rPr>
              <w:t>Against</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A312E" w:rsidRPr="003B213C" w:rsidRDefault="00AA312E" w:rsidP="00AA312E">
            <w:pPr>
              <w:pStyle w:val="PlainText"/>
              <w:spacing w:before="120" w:after="120"/>
              <w:jc w:val="center"/>
              <w:rPr>
                <w:rFonts w:ascii="Times New Roman" w:hAnsi="Times New Roman"/>
                <w:sz w:val="24"/>
                <w:szCs w:val="24"/>
              </w:rPr>
            </w:pPr>
            <w:r>
              <w:rPr>
                <w:rFonts w:ascii="Times New Roman" w:hAnsi="Times New Roman"/>
                <w:b/>
                <w:bCs/>
                <w:sz w:val="24"/>
                <w:szCs w:val="24"/>
              </w:rPr>
              <w:t>Abstentions</w:t>
            </w:r>
          </w:p>
        </w:tc>
      </w:tr>
      <w:tr w:rsidR="00AA312E" w:rsidRPr="003B213C" w:rsidTr="00AA312E">
        <w:trPr>
          <w:jc w:val="center"/>
        </w:trPr>
        <w:tc>
          <w:tcPr>
            <w:tcW w:w="41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A312E" w:rsidRPr="003B213C" w:rsidRDefault="00AA312E" w:rsidP="00AA312E">
            <w:pPr>
              <w:pStyle w:val="PlainText"/>
              <w:spacing w:before="120" w:after="120"/>
              <w:rPr>
                <w:rFonts w:ascii="Times New Roman" w:hAnsi="Times New Roman"/>
                <w:b/>
                <w:sz w:val="24"/>
                <w:szCs w:val="24"/>
              </w:rPr>
            </w:pPr>
            <w:r>
              <w:rPr>
                <w:rFonts w:ascii="Times New Roman" w:hAnsi="Times New Roman"/>
                <w:b/>
                <w:sz w:val="24"/>
                <w:szCs w:val="24"/>
              </w:rPr>
              <w:t>Vote on the Draft Report as amended</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AA312E" w:rsidRPr="003B213C" w:rsidRDefault="00AA312E" w:rsidP="00AA312E">
            <w:pPr>
              <w:pStyle w:val="PlainText"/>
              <w:spacing w:before="120" w:after="120"/>
              <w:jc w:val="center"/>
              <w:rPr>
                <w:rFonts w:ascii="Times New Roman" w:hAnsi="Times New Roman"/>
                <w:sz w:val="24"/>
                <w:szCs w:val="24"/>
              </w:rPr>
            </w:pPr>
            <w:r>
              <w:rPr>
                <w:rFonts w:ascii="Times New Roman" w:hAnsi="Times New Roman"/>
                <w:sz w:val="24"/>
                <w:szCs w:val="24"/>
              </w:rPr>
              <w:t>53</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AA312E" w:rsidRPr="003B213C" w:rsidRDefault="00AA312E" w:rsidP="00AA312E">
            <w:pPr>
              <w:pStyle w:val="PlainText"/>
              <w:spacing w:before="120" w:after="120"/>
              <w:jc w:val="center"/>
              <w:rPr>
                <w:rFonts w:ascii="Times New Roman" w:hAnsi="Times New Roman"/>
                <w:sz w:val="24"/>
                <w:szCs w:val="24"/>
              </w:rPr>
            </w:pPr>
            <w:r>
              <w:rPr>
                <w:rFonts w:ascii="Times New Roman" w:hAnsi="Times New Roman"/>
                <w:sz w:val="24"/>
                <w:szCs w:val="24"/>
              </w:rPr>
              <w:t>0</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A312E" w:rsidRPr="003B213C" w:rsidRDefault="00AA312E" w:rsidP="00AA312E">
            <w:pPr>
              <w:pStyle w:val="PlainText"/>
              <w:spacing w:before="120" w:after="120"/>
              <w:jc w:val="center"/>
              <w:rPr>
                <w:rFonts w:ascii="Times New Roman" w:hAnsi="Times New Roman"/>
                <w:sz w:val="24"/>
                <w:szCs w:val="24"/>
              </w:rPr>
            </w:pPr>
            <w:r>
              <w:rPr>
                <w:rFonts w:ascii="Times New Roman" w:hAnsi="Times New Roman"/>
                <w:sz w:val="24"/>
                <w:szCs w:val="24"/>
              </w:rPr>
              <w:t>2</w:t>
            </w:r>
          </w:p>
        </w:tc>
      </w:tr>
    </w:tbl>
    <w:p w:rsidR="00AA312E" w:rsidRPr="003B213C" w:rsidRDefault="00AA312E" w:rsidP="00AA312E"/>
    <w:p w:rsidR="00AA312E" w:rsidRPr="003B213C" w:rsidRDefault="00AA312E" w:rsidP="00AA312E"/>
    <w:p w:rsidR="00AA312E" w:rsidRPr="003B213C" w:rsidRDefault="00AA312E" w:rsidP="00AA312E"/>
    <w:p w:rsidR="00AA312E" w:rsidRPr="003B213C" w:rsidRDefault="00AA312E" w:rsidP="00AA312E"/>
    <w:p w:rsidR="00AA312E" w:rsidRPr="003B213C" w:rsidRDefault="00AA312E" w:rsidP="00AA312E"/>
    <w:p w:rsidR="00AA312E" w:rsidRPr="003B213C" w:rsidRDefault="00AA312E" w:rsidP="00AA312E"/>
    <w:p w:rsidR="00AA312E" w:rsidRPr="003B213C" w:rsidRDefault="00AA312E" w:rsidP="00AA312E"/>
    <w:p w:rsidR="00AA312E" w:rsidRPr="003B213C" w:rsidRDefault="00AA312E" w:rsidP="00AA312E"/>
    <w:p w:rsidR="00AA312E" w:rsidRPr="003B213C" w:rsidRDefault="00AA312E" w:rsidP="00AA312E"/>
    <w:p w:rsidR="003A536D" w:rsidRPr="003B213C" w:rsidRDefault="00AA312E" w:rsidP="003A536D">
      <w:pPr>
        <w:spacing w:before="240"/>
        <w:ind w:left="708" w:hanging="708"/>
        <w:rPr>
          <w:bCs/>
        </w:rPr>
      </w:pPr>
      <w:r>
        <w:br w:type="page"/>
        <w:t>3.</w:t>
      </w:r>
      <w:r>
        <w:tab/>
        <w:t>Employment and social policies of the euro area</w:t>
      </w:r>
    </w:p>
    <w:p w:rsidR="003A536D" w:rsidRPr="003B213C" w:rsidRDefault="003A536D" w:rsidP="003A536D">
      <w:r>
        <w:tab/>
        <w:t>EMPL/9/01205</w:t>
      </w:r>
    </w:p>
    <w:p w:rsidR="003A536D" w:rsidRPr="003B213C" w:rsidRDefault="003A536D" w:rsidP="003A536D">
      <w:pPr>
        <w:spacing w:after="120"/>
      </w:pPr>
      <w:r>
        <w:tab/>
        <w:t>2019/0180(COD)</w:t>
      </w:r>
      <w:r>
        <w:tab/>
        <w:t>COM(2019)0397 – C9-0109/2019</w:t>
      </w:r>
    </w:p>
    <w:p w:rsidR="00B2747F" w:rsidRPr="003B213C" w:rsidRDefault="003A536D" w:rsidP="00D51C95">
      <w:pPr>
        <w:pStyle w:val="RollCallSubtitle"/>
        <w:spacing w:after="0"/>
      </w:pPr>
      <w:bookmarkStart w:id="6" w:name="_Toc22301075"/>
      <w:r>
        <w:t>3.1.</w:t>
      </w:r>
      <w:r>
        <w:tab/>
        <w:t xml:space="preserve">Toom report : RCV requested by S&amp;D on AM 86 </w:t>
      </w:r>
      <w:r>
        <w:tab/>
        <w:t>Paragraph 1 - 2nd part</w:t>
      </w:r>
      <w:bookmarkEnd w:id="6"/>
    </w:p>
    <w:p w:rsidR="00B2747F" w:rsidRPr="003B213C" w:rsidRDefault="00B2747F" w:rsidP="00B2747F">
      <w:pPr>
        <w:pStyle w:val="RollCallSubtitle"/>
        <w:spacing w:after="0"/>
        <w:ind w:firstLine="720"/>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A536D" w:rsidRPr="003B213C" w:rsidTr="003A536D">
        <w:trPr>
          <w:cantSplit/>
        </w:trPr>
        <w:tc>
          <w:tcPr>
            <w:tcW w:w="1701" w:type="dxa"/>
            <w:shd w:val="pct10" w:color="000000" w:fill="FFFFFF"/>
            <w:vAlign w:val="center"/>
          </w:tcPr>
          <w:p w:rsidR="003A536D" w:rsidRPr="003B213C" w:rsidRDefault="003A536D" w:rsidP="003A536D">
            <w:pPr>
              <w:spacing w:before="120" w:after="120"/>
              <w:jc w:val="center"/>
              <w:rPr>
                <w:b/>
                <w:sz w:val="22"/>
                <w:szCs w:val="22"/>
              </w:rPr>
            </w:pPr>
            <w:r>
              <w:rPr>
                <w:b/>
                <w:sz w:val="22"/>
                <w:szCs w:val="22"/>
              </w:rPr>
              <w:t>27</w:t>
            </w:r>
          </w:p>
        </w:tc>
        <w:tc>
          <w:tcPr>
            <w:tcW w:w="7371" w:type="dxa"/>
            <w:shd w:val="pct10" w:color="000000" w:fill="FFFFFF"/>
          </w:tcPr>
          <w:p w:rsidR="003A536D" w:rsidRPr="003B213C" w:rsidRDefault="003A536D" w:rsidP="003A536D">
            <w:pPr>
              <w:spacing w:before="120" w:after="120"/>
              <w:jc w:val="center"/>
              <w:rPr>
                <w:b/>
                <w:sz w:val="22"/>
                <w:szCs w:val="22"/>
              </w:rPr>
            </w:pPr>
            <w:r>
              <w:rPr>
                <w:b/>
                <w:sz w:val="22"/>
                <w:szCs w:val="22"/>
              </w:rPr>
              <w:t>+</w:t>
            </w:r>
          </w:p>
        </w:tc>
      </w:tr>
      <w:tr w:rsidR="003A536D" w:rsidRPr="003B213C" w:rsidTr="003A536D">
        <w:trPr>
          <w:cantSplit/>
        </w:trPr>
        <w:tc>
          <w:tcPr>
            <w:tcW w:w="1701" w:type="dxa"/>
            <w:shd w:val="clear" w:color="auto" w:fill="FFFFFF"/>
          </w:tcPr>
          <w:p w:rsidR="003A536D" w:rsidRPr="003B213C" w:rsidRDefault="003A536D" w:rsidP="003A536D">
            <w:pPr>
              <w:spacing w:before="120" w:after="120"/>
              <w:rPr>
                <w:sz w:val="16"/>
              </w:rPr>
            </w:pPr>
            <w:r>
              <w:rPr>
                <w:sz w:val="16"/>
              </w:rPr>
              <w:t>PPE</w:t>
            </w:r>
          </w:p>
        </w:tc>
        <w:tc>
          <w:tcPr>
            <w:tcW w:w="7371" w:type="dxa"/>
            <w:shd w:val="clear" w:color="auto" w:fill="FFFFFF"/>
          </w:tcPr>
          <w:p w:rsidR="003A536D" w:rsidRPr="003B213C" w:rsidRDefault="003A536D" w:rsidP="003A536D">
            <w:pPr>
              <w:spacing w:before="120" w:after="120"/>
              <w:rPr>
                <w:sz w:val="16"/>
              </w:rPr>
            </w:pPr>
            <w:r>
              <w:rPr>
                <w:sz w:val="16"/>
              </w:rPr>
              <w:t>Stelios Kympouropoulos</w:t>
            </w:r>
          </w:p>
        </w:tc>
      </w:tr>
      <w:tr w:rsidR="008D6792" w:rsidRPr="003B213C" w:rsidTr="00C24AA6">
        <w:trPr>
          <w:cantSplit/>
        </w:trPr>
        <w:tc>
          <w:tcPr>
            <w:tcW w:w="1701" w:type="dxa"/>
            <w:shd w:val="clear" w:color="auto" w:fill="FFFFFF"/>
          </w:tcPr>
          <w:p w:rsidR="008D6792" w:rsidRPr="003B213C" w:rsidRDefault="008D6792" w:rsidP="00C24AA6">
            <w:pPr>
              <w:spacing w:before="120" w:after="120"/>
              <w:rPr>
                <w:sz w:val="16"/>
              </w:rPr>
            </w:pPr>
            <w:r>
              <w:rPr>
                <w:sz w:val="16"/>
              </w:rPr>
              <w:t>S&amp;D</w:t>
            </w:r>
          </w:p>
        </w:tc>
        <w:tc>
          <w:tcPr>
            <w:tcW w:w="7371" w:type="dxa"/>
            <w:shd w:val="clear" w:color="auto" w:fill="FFFFFF"/>
          </w:tcPr>
          <w:p w:rsidR="008D6792" w:rsidRPr="003B213C" w:rsidRDefault="008D6792" w:rsidP="00C24AA6">
            <w:pPr>
              <w:spacing w:before="120" w:after="120"/>
              <w:rPr>
                <w:sz w:val="16"/>
              </w:rPr>
            </w:pPr>
            <w:r>
              <w:rPr>
                <w:sz w:val="16"/>
              </w:rPr>
              <w:t>Brando Benifei, Gabriele Bischoff, Vilija Blinkevičiūtė, Milan Brglez, Klára Dobrev, Estrella Dura Ferrandis, Alicia Homs Ginel, Agnes Jongerius, Pierfrancesco Majorino, Manuel Pizarro, Marianne Vind</w:t>
            </w:r>
          </w:p>
        </w:tc>
      </w:tr>
      <w:tr w:rsidR="008D6792" w:rsidRPr="003B213C" w:rsidTr="003A536D">
        <w:trPr>
          <w:cantSplit/>
        </w:trPr>
        <w:tc>
          <w:tcPr>
            <w:tcW w:w="1701" w:type="dxa"/>
            <w:shd w:val="clear" w:color="auto" w:fill="FFFFFF"/>
          </w:tcPr>
          <w:p w:rsidR="008D6792" w:rsidRPr="003B213C" w:rsidRDefault="008D6792" w:rsidP="008D6792">
            <w:pPr>
              <w:spacing w:before="120" w:after="200"/>
              <w:rPr>
                <w:sz w:val="16"/>
              </w:rPr>
            </w:pPr>
            <w:r>
              <w:rPr>
                <w:sz w:val="16"/>
              </w:rPr>
              <w:t>VERTS/ALE</w:t>
            </w:r>
          </w:p>
        </w:tc>
        <w:tc>
          <w:tcPr>
            <w:tcW w:w="7371" w:type="dxa"/>
            <w:shd w:val="clear" w:color="auto" w:fill="FFFFFF"/>
          </w:tcPr>
          <w:p w:rsidR="008D6792" w:rsidRPr="003B213C" w:rsidRDefault="008D6792" w:rsidP="008D6792">
            <w:pPr>
              <w:spacing w:before="120" w:after="120"/>
              <w:rPr>
                <w:sz w:val="16"/>
              </w:rPr>
            </w:pPr>
            <w:r>
              <w:rPr>
                <w:sz w:val="16"/>
              </w:rPr>
              <w:t>Katrin Langensiepen, Kira Marie Peter-Hansen, Alexandra Louise Rosenfield Phillips, Mounir Satouri, Tatjana Ždanoka</w:t>
            </w:r>
          </w:p>
        </w:tc>
      </w:tr>
      <w:tr w:rsidR="008D6792" w:rsidRPr="003B213C" w:rsidTr="003A536D">
        <w:trPr>
          <w:cantSplit/>
        </w:trPr>
        <w:tc>
          <w:tcPr>
            <w:tcW w:w="1701" w:type="dxa"/>
            <w:shd w:val="clear" w:color="auto" w:fill="FFFFFF"/>
          </w:tcPr>
          <w:p w:rsidR="008D6792" w:rsidRPr="003B213C" w:rsidRDefault="008D6792" w:rsidP="008D6792">
            <w:pPr>
              <w:spacing w:before="120" w:after="200"/>
              <w:rPr>
                <w:sz w:val="16"/>
              </w:rPr>
            </w:pPr>
            <w:r>
              <w:rPr>
                <w:sz w:val="16"/>
              </w:rPr>
              <w:t>ECR</w:t>
            </w:r>
          </w:p>
        </w:tc>
        <w:tc>
          <w:tcPr>
            <w:tcW w:w="7371" w:type="dxa"/>
            <w:shd w:val="clear" w:color="auto" w:fill="FFFFFF"/>
          </w:tcPr>
          <w:p w:rsidR="008D6792" w:rsidRPr="003B213C" w:rsidRDefault="008D6792" w:rsidP="008D6792">
            <w:pPr>
              <w:spacing w:before="120" w:after="120"/>
              <w:rPr>
                <w:sz w:val="16"/>
              </w:rPr>
            </w:pPr>
            <w:r>
              <w:rPr>
                <w:sz w:val="16"/>
              </w:rPr>
              <w:t>Lucia Ďuriš Nicholsonová, Elżbieta Rafalska, Beata Szydło, Anna Zalewska</w:t>
            </w:r>
          </w:p>
        </w:tc>
      </w:tr>
      <w:tr w:rsidR="008D6792" w:rsidRPr="003B213C" w:rsidTr="003A536D">
        <w:trPr>
          <w:cantSplit/>
        </w:trPr>
        <w:tc>
          <w:tcPr>
            <w:tcW w:w="1701" w:type="dxa"/>
            <w:shd w:val="clear" w:color="auto" w:fill="FFFFFF"/>
          </w:tcPr>
          <w:p w:rsidR="008D6792" w:rsidRPr="003B213C" w:rsidRDefault="008D6792" w:rsidP="008D6792">
            <w:pPr>
              <w:spacing w:before="120" w:after="120"/>
              <w:rPr>
                <w:sz w:val="16"/>
              </w:rPr>
            </w:pPr>
            <w:r>
              <w:rPr>
                <w:sz w:val="16"/>
              </w:rPr>
              <w:t>GUE/NGL</w:t>
            </w:r>
          </w:p>
        </w:tc>
        <w:tc>
          <w:tcPr>
            <w:tcW w:w="7371" w:type="dxa"/>
            <w:shd w:val="clear" w:color="auto" w:fill="FFFFFF"/>
          </w:tcPr>
          <w:p w:rsidR="008D6792" w:rsidRPr="003B213C" w:rsidRDefault="008D6792" w:rsidP="008D6792">
            <w:pPr>
              <w:spacing w:before="120" w:after="120"/>
              <w:rPr>
                <w:sz w:val="16"/>
              </w:rPr>
            </w:pPr>
            <w:r>
              <w:rPr>
                <w:sz w:val="16"/>
              </w:rPr>
              <w:t>Özlem Demirel, José Gusmão, Nikolaj Villumsen</w:t>
            </w:r>
          </w:p>
        </w:tc>
      </w:tr>
      <w:tr w:rsidR="008D6792" w:rsidRPr="003B213C" w:rsidTr="003A536D">
        <w:trPr>
          <w:cantSplit/>
        </w:trPr>
        <w:tc>
          <w:tcPr>
            <w:tcW w:w="1701" w:type="dxa"/>
            <w:shd w:val="clear" w:color="auto" w:fill="FFFFFF"/>
          </w:tcPr>
          <w:p w:rsidR="008D6792" w:rsidRPr="003B213C" w:rsidRDefault="008D6792" w:rsidP="008D6792">
            <w:pPr>
              <w:spacing w:before="120" w:after="200"/>
              <w:rPr>
                <w:sz w:val="16"/>
              </w:rPr>
            </w:pPr>
            <w:r>
              <w:rPr>
                <w:sz w:val="16"/>
              </w:rPr>
              <w:t>NI</w:t>
            </w:r>
          </w:p>
        </w:tc>
        <w:tc>
          <w:tcPr>
            <w:tcW w:w="7371" w:type="dxa"/>
            <w:shd w:val="clear" w:color="auto" w:fill="FFFFFF"/>
          </w:tcPr>
          <w:p w:rsidR="008D6792" w:rsidRPr="003B213C" w:rsidRDefault="008D6792" w:rsidP="008D6792">
            <w:pPr>
              <w:spacing w:before="120" w:after="120"/>
              <w:rPr>
                <w:sz w:val="16"/>
              </w:rPr>
            </w:pPr>
            <w:r>
              <w:rPr>
                <w:sz w:val="16"/>
              </w:rPr>
              <w:t>Chiara Gemma, Daniela Rondinelli, Miroslav Radačovský</w:t>
            </w:r>
          </w:p>
        </w:tc>
      </w:tr>
    </w:tbl>
    <w:p w:rsidR="003A536D" w:rsidRPr="003B213C" w:rsidRDefault="003A536D" w:rsidP="003A536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0856" w:rsidRPr="003B213C" w:rsidTr="00C24AA6">
        <w:trPr>
          <w:cantSplit/>
        </w:trPr>
        <w:tc>
          <w:tcPr>
            <w:tcW w:w="1701" w:type="dxa"/>
            <w:shd w:val="pct10" w:color="000000" w:fill="FFFFFF"/>
            <w:vAlign w:val="center"/>
          </w:tcPr>
          <w:p w:rsidR="004F0856" w:rsidRPr="003B213C" w:rsidRDefault="004F0856" w:rsidP="00C24AA6">
            <w:pPr>
              <w:spacing w:before="120" w:after="120"/>
              <w:jc w:val="center"/>
              <w:rPr>
                <w:b/>
                <w:sz w:val="22"/>
                <w:szCs w:val="22"/>
              </w:rPr>
            </w:pPr>
            <w:r>
              <w:rPr>
                <w:b/>
                <w:sz w:val="22"/>
                <w:szCs w:val="22"/>
              </w:rPr>
              <w:t>26</w:t>
            </w:r>
          </w:p>
        </w:tc>
        <w:tc>
          <w:tcPr>
            <w:tcW w:w="7371" w:type="dxa"/>
            <w:shd w:val="pct10" w:color="000000" w:fill="FFFFFF"/>
          </w:tcPr>
          <w:p w:rsidR="004F0856" w:rsidRPr="003B213C" w:rsidRDefault="004F0856" w:rsidP="00C24AA6">
            <w:pPr>
              <w:spacing w:before="120" w:after="120"/>
              <w:jc w:val="center"/>
              <w:rPr>
                <w:b/>
                <w:sz w:val="22"/>
                <w:szCs w:val="22"/>
              </w:rPr>
            </w:pPr>
            <w:r>
              <w:rPr>
                <w:b/>
                <w:sz w:val="22"/>
                <w:szCs w:val="22"/>
              </w:rPr>
              <w:t>-</w:t>
            </w:r>
          </w:p>
        </w:tc>
      </w:tr>
      <w:tr w:rsidR="004F0856" w:rsidRPr="003B213C" w:rsidTr="00C24AA6">
        <w:trPr>
          <w:cantSplit/>
        </w:trPr>
        <w:tc>
          <w:tcPr>
            <w:tcW w:w="1701" w:type="dxa"/>
            <w:shd w:val="clear" w:color="auto" w:fill="FFFFFF"/>
          </w:tcPr>
          <w:p w:rsidR="004F0856" w:rsidRPr="003B213C" w:rsidRDefault="004F0856" w:rsidP="004F0856">
            <w:pPr>
              <w:spacing w:before="120" w:after="240"/>
              <w:rPr>
                <w:sz w:val="16"/>
              </w:rPr>
            </w:pPr>
            <w:r>
              <w:rPr>
                <w:sz w:val="16"/>
              </w:rPr>
              <w:t>PPE</w:t>
            </w:r>
          </w:p>
        </w:tc>
        <w:tc>
          <w:tcPr>
            <w:tcW w:w="7371" w:type="dxa"/>
            <w:shd w:val="clear" w:color="auto" w:fill="FFFFFF"/>
          </w:tcPr>
          <w:p w:rsidR="004F0856" w:rsidRPr="003B213C" w:rsidRDefault="004F0856" w:rsidP="00C24AA6">
            <w:pPr>
              <w:spacing w:before="120" w:after="120"/>
              <w:rPr>
                <w:sz w:val="16"/>
              </w:rPr>
            </w:pPr>
            <w:r>
              <w:rPr>
                <w:sz w:val="16"/>
              </w:rPr>
              <w:t>David Casa, Jarosław Duda, Rosa Estaràs Ferragut, Loucas Fourlas, Cindy Franssen, Radan Kanev, Ádám Kósa, Dennis Radtke, Eugen Tomac, Romana Tomc, Maria Walsh, Tomáš Zdechovský</w:t>
            </w:r>
          </w:p>
        </w:tc>
      </w:tr>
      <w:tr w:rsidR="004F0856" w:rsidRPr="003B213C" w:rsidTr="00C24AA6">
        <w:trPr>
          <w:cantSplit/>
        </w:trPr>
        <w:tc>
          <w:tcPr>
            <w:tcW w:w="1701" w:type="dxa"/>
            <w:shd w:val="clear" w:color="auto" w:fill="FFFFFF"/>
          </w:tcPr>
          <w:p w:rsidR="004F0856" w:rsidRPr="003B213C" w:rsidRDefault="004F0856" w:rsidP="00C24AA6">
            <w:pPr>
              <w:spacing w:before="120" w:after="120"/>
              <w:rPr>
                <w:sz w:val="16"/>
              </w:rPr>
            </w:pPr>
            <w:r>
              <w:rPr>
                <w:sz w:val="16"/>
              </w:rPr>
              <w:t>RENEW</w:t>
            </w:r>
          </w:p>
        </w:tc>
        <w:tc>
          <w:tcPr>
            <w:tcW w:w="7371" w:type="dxa"/>
            <w:shd w:val="clear" w:color="auto" w:fill="FFFFFF"/>
          </w:tcPr>
          <w:p w:rsidR="004F0856" w:rsidRPr="003B213C" w:rsidRDefault="00EF62C5" w:rsidP="00C24AA6">
            <w:pPr>
              <w:spacing w:before="120" w:after="120"/>
              <w:rPr>
                <w:sz w:val="16"/>
              </w:rPr>
            </w:pPr>
            <w:r>
              <w:rPr>
                <w:sz w:val="16"/>
              </w:rPr>
              <w:t>Abir Al-Sahlani, Jane Brophy, Sylvie Brunet, Radka Maxová, Bill Newton Dunn, Dragoş Pîslaru, Monica Semedo</w:t>
            </w:r>
          </w:p>
        </w:tc>
      </w:tr>
      <w:tr w:rsidR="004F0856" w:rsidRPr="003B213C" w:rsidTr="00C24AA6">
        <w:trPr>
          <w:cantSplit/>
        </w:trPr>
        <w:tc>
          <w:tcPr>
            <w:tcW w:w="1701" w:type="dxa"/>
            <w:shd w:val="clear" w:color="auto" w:fill="FFFFFF"/>
          </w:tcPr>
          <w:p w:rsidR="004F0856" w:rsidRPr="003B213C" w:rsidRDefault="004F0856" w:rsidP="00C24AA6">
            <w:pPr>
              <w:spacing w:before="120" w:after="120"/>
              <w:rPr>
                <w:sz w:val="16"/>
              </w:rPr>
            </w:pPr>
            <w:r>
              <w:rPr>
                <w:sz w:val="16"/>
              </w:rPr>
              <w:t>ID</w:t>
            </w:r>
          </w:p>
        </w:tc>
        <w:tc>
          <w:tcPr>
            <w:tcW w:w="7371" w:type="dxa"/>
            <w:shd w:val="clear" w:color="auto" w:fill="FFFFFF"/>
          </w:tcPr>
          <w:p w:rsidR="004F0856" w:rsidRPr="003B213C" w:rsidRDefault="00EF62C5" w:rsidP="00C24AA6">
            <w:pPr>
              <w:spacing w:before="120" w:after="120"/>
              <w:rPr>
                <w:sz w:val="16"/>
              </w:rPr>
            </w:pPr>
            <w:r>
              <w:rPr>
                <w:sz w:val="16"/>
              </w:rPr>
              <w:t>Andrea Caroppo, Nicolaus Fest, France Jamet, Elena Lizzi, Guido Reil</w:t>
            </w:r>
          </w:p>
        </w:tc>
      </w:tr>
      <w:tr w:rsidR="004F0856" w:rsidRPr="003B213C" w:rsidTr="00C24AA6">
        <w:trPr>
          <w:cantSplit/>
        </w:trPr>
        <w:tc>
          <w:tcPr>
            <w:tcW w:w="1701" w:type="dxa"/>
            <w:shd w:val="clear" w:color="auto" w:fill="FFFFFF"/>
          </w:tcPr>
          <w:p w:rsidR="004F0856" w:rsidRPr="003B213C" w:rsidRDefault="004F0856" w:rsidP="00C24AA6">
            <w:pPr>
              <w:spacing w:before="120" w:after="200"/>
              <w:rPr>
                <w:sz w:val="16"/>
              </w:rPr>
            </w:pPr>
            <w:r>
              <w:rPr>
                <w:sz w:val="16"/>
              </w:rPr>
              <w:t>NI</w:t>
            </w:r>
          </w:p>
        </w:tc>
        <w:tc>
          <w:tcPr>
            <w:tcW w:w="7371" w:type="dxa"/>
            <w:shd w:val="clear" w:color="auto" w:fill="FFFFFF"/>
          </w:tcPr>
          <w:p w:rsidR="004F0856" w:rsidRPr="003B213C" w:rsidRDefault="008D6792" w:rsidP="00C24AA6">
            <w:pPr>
              <w:spacing w:before="120" w:after="120"/>
              <w:rPr>
                <w:sz w:val="16"/>
              </w:rPr>
            </w:pPr>
            <w:r>
              <w:rPr>
                <w:sz w:val="16"/>
              </w:rPr>
              <w:t>Matthew Patten, Lefteris Nikolaou-Alavanos</w:t>
            </w:r>
          </w:p>
        </w:tc>
      </w:tr>
    </w:tbl>
    <w:p w:rsidR="004F0856" w:rsidRPr="003B213C" w:rsidRDefault="004F0856" w:rsidP="003A536D"/>
    <w:p w:rsidR="003A536D" w:rsidRPr="003B213C" w:rsidRDefault="003A536D" w:rsidP="003A536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A536D" w:rsidRPr="003B213C" w:rsidTr="003A536D">
        <w:trPr>
          <w:cantSplit/>
        </w:trPr>
        <w:tc>
          <w:tcPr>
            <w:tcW w:w="1701" w:type="dxa"/>
            <w:shd w:val="pct10" w:color="000000" w:fill="FFFFFF"/>
            <w:vAlign w:val="center"/>
          </w:tcPr>
          <w:p w:rsidR="003A536D" w:rsidRPr="003B213C" w:rsidRDefault="003A536D" w:rsidP="003A536D">
            <w:pPr>
              <w:spacing w:before="120" w:after="120"/>
              <w:jc w:val="center"/>
              <w:rPr>
                <w:b/>
                <w:sz w:val="22"/>
                <w:szCs w:val="22"/>
              </w:rPr>
            </w:pPr>
            <w:r>
              <w:rPr>
                <w:b/>
                <w:sz w:val="22"/>
                <w:szCs w:val="22"/>
              </w:rPr>
              <w:t>2</w:t>
            </w:r>
          </w:p>
        </w:tc>
        <w:tc>
          <w:tcPr>
            <w:tcW w:w="7371" w:type="dxa"/>
            <w:shd w:val="pct10" w:color="000000" w:fill="FFFFFF"/>
          </w:tcPr>
          <w:p w:rsidR="003A536D" w:rsidRPr="003B213C" w:rsidRDefault="003A536D" w:rsidP="003A536D">
            <w:pPr>
              <w:spacing w:before="120" w:after="120"/>
              <w:jc w:val="center"/>
              <w:rPr>
                <w:sz w:val="22"/>
                <w:szCs w:val="22"/>
              </w:rPr>
            </w:pPr>
            <w:r>
              <w:rPr>
                <w:b/>
                <w:sz w:val="22"/>
                <w:szCs w:val="22"/>
              </w:rPr>
              <w:t>0</w:t>
            </w:r>
          </w:p>
        </w:tc>
      </w:tr>
      <w:tr w:rsidR="003A536D" w:rsidRPr="003B213C" w:rsidTr="003A536D">
        <w:trPr>
          <w:cantSplit/>
        </w:trPr>
        <w:tc>
          <w:tcPr>
            <w:tcW w:w="1701" w:type="dxa"/>
            <w:shd w:val="clear" w:color="auto" w:fill="FFFFFF"/>
          </w:tcPr>
          <w:p w:rsidR="003A536D" w:rsidRPr="003B213C" w:rsidRDefault="00EF62C5" w:rsidP="003A536D">
            <w:pPr>
              <w:spacing w:before="120" w:after="120"/>
              <w:rPr>
                <w:sz w:val="16"/>
              </w:rPr>
            </w:pPr>
            <w:r>
              <w:rPr>
                <w:sz w:val="16"/>
              </w:rPr>
              <w:t>RENEW</w:t>
            </w:r>
          </w:p>
        </w:tc>
        <w:tc>
          <w:tcPr>
            <w:tcW w:w="7371" w:type="dxa"/>
            <w:shd w:val="clear" w:color="auto" w:fill="FFFFFF"/>
          </w:tcPr>
          <w:p w:rsidR="003A536D" w:rsidRPr="003B213C" w:rsidRDefault="00EF62C5" w:rsidP="004F0856">
            <w:pPr>
              <w:spacing w:before="120" w:after="120"/>
              <w:rPr>
                <w:sz w:val="16"/>
              </w:rPr>
            </w:pPr>
            <w:r>
              <w:rPr>
                <w:sz w:val="16"/>
              </w:rPr>
              <w:t>Atidzhe Alieva-Veli</w:t>
            </w:r>
          </w:p>
        </w:tc>
      </w:tr>
      <w:tr w:rsidR="00EF62C5" w:rsidRPr="003B213C" w:rsidTr="003A536D">
        <w:trPr>
          <w:cantSplit/>
        </w:trPr>
        <w:tc>
          <w:tcPr>
            <w:tcW w:w="1701" w:type="dxa"/>
            <w:shd w:val="clear" w:color="auto" w:fill="FFFFFF"/>
          </w:tcPr>
          <w:p w:rsidR="00EF62C5" w:rsidRPr="003B213C" w:rsidRDefault="00EF62C5" w:rsidP="003A536D">
            <w:pPr>
              <w:spacing w:before="120" w:after="120"/>
              <w:rPr>
                <w:sz w:val="16"/>
              </w:rPr>
            </w:pPr>
            <w:r>
              <w:rPr>
                <w:sz w:val="16"/>
              </w:rPr>
              <w:t>GUE/NGL</w:t>
            </w:r>
          </w:p>
        </w:tc>
        <w:tc>
          <w:tcPr>
            <w:tcW w:w="7371" w:type="dxa"/>
            <w:shd w:val="clear" w:color="auto" w:fill="FFFFFF"/>
          </w:tcPr>
          <w:p w:rsidR="00EF62C5" w:rsidRPr="003B213C" w:rsidRDefault="00EF62C5" w:rsidP="004F0856">
            <w:pPr>
              <w:spacing w:before="120" w:after="120"/>
              <w:rPr>
                <w:sz w:val="16"/>
              </w:rPr>
            </w:pPr>
            <w:r>
              <w:rPr>
                <w:sz w:val="16"/>
              </w:rPr>
              <w:t>Sandra Pereira</w:t>
            </w:r>
          </w:p>
        </w:tc>
      </w:tr>
    </w:tbl>
    <w:p w:rsidR="003A536D" w:rsidRPr="003B213C" w:rsidRDefault="003A536D" w:rsidP="003A536D">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A536D" w:rsidRPr="003B213C" w:rsidTr="003A536D">
        <w:trPr>
          <w:cantSplit/>
        </w:trPr>
        <w:tc>
          <w:tcPr>
            <w:tcW w:w="1701" w:type="dxa"/>
            <w:shd w:val="pct10" w:color="000000" w:fill="FFFFFF"/>
            <w:vAlign w:val="center"/>
          </w:tcPr>
          <w:p w:rsidR="003A536D" w:rsidRPr="003B213C" w:rsidRDefault="003A536D" w:rsidP="003A536D">
            <w:pPr>
              <w:spacing w:before="120" w:after="120"/>
              <w:jc w:val="center"/>
              <w:rPr>
                <w:sz w:val="16"/>
              </w:rPr>
            </w:pPr>
          </w:p>
        </w:tc>
        <w:tc>
          <w:tcPr>
            <w:tcW w:w="7371" w:type="dxa"/>
            <w:shd w:val="pct10" w:color="000000" w:fill="FFFFFF"/>
            <w:vAlign w:val="center"/>
          </w:tcPr>
          <w:p w:rsidR="003A536D" w:rsidRPr="003B213C" w:rsidRDefault="003A536D" w:rsidP="003A536D">
            <w:pPr>
              <w:pStyle w:val="NormalBold"/>
              <w:jc w:val="center"/>
            </w:pPr>
            <w:r>
              <w:t>Corrections to votes and voting intentions</w:t>
            </w:r>
          </w:p>
        </w:tc>
      </w:tr>
      <w:tr w:rsidR="003A536D" w:rsidRPr="003B213C" w:rsidTr="003A536D">
        <w:trPr>
          <w:cantSplit/>
        </w:trPr>
        <w:tc>
          <w:tcPr>
            <w:tcW w:w="1701" w:type="dxa"/>
            <w:shd w:val="clear" w:color="auto" w:fill="FFFFFF"/>
            <w:vAlign w:val="center"/>
          </w:tcPr>
          <w:p w:rsidR="003A536D" w:rsidRPr="003B213C" w:rsidRDefault="003A536D" w:rsidP="003A536D">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A536D" w:rsidRPr="003B213C" w:rsidRDefault="003A536D" w:rsidP="003A536D">
            <w:pPr>
              <w:spacing w:before="120" w:after="120"/>
              <w:rPr>
                <w:sz w:val="16"/>
              </w:rPr>
            </w:pPr>
          </w:p>
        </w:tc>
      </w:tr>
      <w:tr w:rsidR="003A536D" w:rsidRPr="003B213C" w:rsidTr="003A536D">
        <w:trPr>
          <w:cantSplit/>
        </w:trPr>
        <w:tc>
          <w:tcPr>
            <w:tcW w:w="1701" w:type="dxa"/>
            <w:shd w:val="clear" w:color="auto" w:fill="FFFFFF"/>
            <w:vAlign w:val="center"/>
          </w:tcPr>
          <w:p w:rsidR="003A536D" w:rsidRPr="003B213C" w:rsidRDefault="003A536D" w:rsidP="003A536D">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3A536D" w:rsidRPr="003B213C" w:rsidRDefault="003A536D" w:rsidP="003A536D">
            <w:pPr>
              <w:spacing w:before="120" w:after="120"/>
              <w:rPr>
                <w:sz w:val="16"/>
              </w:rPr>
            </w:pPr>
          </w:p>
        </w:tc>
      </w:tr>
      <w:tr w:rsidR="003A536D" w:rsidRPr="003B213C" w:rsidTr="003A536D">
        <w:trPr>
          <w:cantSplit/>
        </w:trPr>
        <w:tc>
          <w:tcPr>
            <w:tcW w:w="1701" w:type="dxa"/>
            <w:shd w:val="clear" w:color="auto" w:fill="FFFFFF"/>
            <w:vAlign w:val="center"/>
          </w:tcPr>
          <w:p w:rsidR="003A536D" w:rsidRPr="003B213C" w:rsidRDefault="003A536D" w:rsidP="003A536D">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3A536D" w:rsidRPr="003B213C" w:rsidRDefault="003A536D" w:rsidP="003A536D">
            <w:pPr>
              <w:spacing w:before="120" w:after="120"/>
              <w:rPr>
                <w:sz w:val="16"/>
              </w:rPr>
            </w:pPr>
          </w:p>
        </w:tc>
      </w:tr>
    </w:tbl>
    <w:p w:rsidR="00AA312E" w:rsidRPr="003B213C" w:rsidRDefault="003A536D" w:rsidP="0040207F">
      <w:pPr>
        <w:pStyle w:val="RollCallSubtitle"/>
      </w:pPr>
      <w:r>
        <w:br w:type="page"/>
      </w:r>
    </w:p>
    <w:p w:rsidR="0040207F" w:rsidRPr="003B213C" w:rsidRDefault="00EF62C5" w:rsidP="0040207F">
      <w:pPr>
        <w:pStyle w:val="RollCallSubtitle"/>
      </w:pPr>
      <w:bookmarkStart w:id="7" w:name="_Toc22301076"/>
      <w:r>
        <w:t>3.2.</w:t>
      </w:r>
      <w:r>
        <w:tab/>
        <w:t>Final vote on the PR</w:t>
      </w:r>
      <w:r>
        <w:rPr>
          <w:b/>
          <w:szCs w:val="24"/>
        </w:rPr>
        <w:t xml:space="preserve"> </w:t>
      </w:r>
      <w:r>
        <w:t>Toom</w:t>
      </w:r>
      <w:r>
        <w:rPr>
          <w:b/>
          <w:szCs w:val="24"/>
        </w:rPr>
        <w:t xml:space="preserve"> : “</w:t>
      </w:r>
      <w:r>
        <w:t>Employment and social policies of the euro area”</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b/>
                <w:sz w:val="22"/>
                <w:szCs w:val="22"/>
              </w:rPr>
            </w:pPr>
            <w:r>
              <w:rPr>
                <w:b/>
                <w:sz w:val="22"/>
                <w:szCs w:val="22"/>
              </w:rPr>
              <w:t>35</w:t>
            </w:r>
          </w:p>
        </w:tc>
        <w:tc>
          <w:tcPr>
            <w:tcW w:w="7371" w:type="dxa"/>
            <w:shd w:val="pct10" w:color="000000" w:fill="FFFFFF"/>
          </w:tcPr>
          <w:p w:rsidR="0040207F" w:rsidRPr="003B213C" w:rsidRDefault="0040207F" w:rsidP="003A536D">
            <w:pPr>
              <w:spacing w:before="120" w:after="120"/>
              <w:jc w:val="center"/>
              <w:rPr>
                <w:b/>
                <w:sz w:val="22"/>
                <w:szCs w:val="22"/>
              </w:rPr>
            </w:pPr>
            <w:r>
              <w:rPr>
                <w:b/>
                <w:sz w:val="22"/>
                <w:szCs w:val="22"/>
              </w:rPr>
              <w:t>+</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NI</w:t>
            </w:r>
          </w:p>
        </w:tc>
        <w:tc>
          <w:tcPr>
            <w:tcW w:w="7371" w:type="dxa"/>
            <w:shd w:val="clear" w:color="auto" w:fill="FFFFFF"/>
          </w:tcPr>
          <w:p w:rsidR="0040207F" w:rsidRPr="003B213C" w:rsidRDefault="0040207F" w:rsidP="003A536D">
            <w:pPr>
              <w:spacing w:before="120" w:after="120"/>
              <w:rPr>
                <w:sz w:val="16"/>
              </w:rPr>
            </w:pPr>
            <w:r>
              <w:rPr>
                <w:sz w:val="16"/>
              </w:rPr>
              <w:t>Miroslav Radačovský</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PPE</w:t>
            </w:r>
          </w:p>
        </w:tc>
        <w:tc>
          <w:tcPr>
            <w:tcW w:w="7371" w:type="dxa"/>
            <w:shd w:val="clear" w:color="auto" w:fill="FFFFFF"/>
          </w:tcPr>
          <w:p w:rsidR="0040207F" w:rsidRPr="003B213C" w:rsidRDefault="0040207F" w:rsidP="003A536D">
            <w:pPr>
              <w:spacing w:before="120" w:after="120"/>
              <w:rPr>
                <w:sz w:val="16"/>
              </w:rPr>
            </w:pPr>
            <w:r>
              <w:rPr>
                <w:sz w:val="16"/>
              </w:rPr>
              <w:t>David Casa, Jarosław Duda, Rosa Estaràs Ferragut, Loucas Fourlas, Cindy Franssen, Radan Kanev, Stelios Kympouropoulos, Dennis Radtke, Eugen Tomac, Romana Tomc, Maria Walsh, Tomáš Zdechovský</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RENEW</w:t>
            </w:r>
          </w:p>
        </w:tc>
        <w:tc>
          <w:tcPr>
            <w:tcW w:w="7371" w:type="dxa"/>
            <w:shd w:val="clear" w:color="auto" w:fill="FFFFFF"/>
          </w:tcPr>
          <w:p w:rsidR="0040207F" w:rsidRPr="003B213C" w:rsidRDefault="0040207F" w:rsidP="003A536D">
            <w:pPr>
              <w:spacing w:before="120" w:after="120"/>
              <w:rPr>
                <w:sz w:val="16"/>
              </w:rPr>
            </w:pPr>
            <w:r>
              <w:rPr>
                <w:sz w:val="16"/>
              </w:rPr>
              <w:t>Jane Brophy, Sylvie Brunet, Radka Maxová, Bill Newton Dunn, Dragoş Pîslaru, Monica Semedo</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S&amp;D</w:t>
            </w:r>
          </w:p>
        </w:tc>
        <w:tc>
          <w:tcPr>
            <w:tcW w:w="7371" w:type="dxa"/>
            <w:shd w:val="clear" w:color="auto" w:fill="FFFFFF"/>
          </w:tcPr>
          <w:p w:rsidR="0040207F" w:rsidRPr="003B213C" w:rsidRDefault="0040207F" w:rsidP="003A536D">
            <w:pPr>
              <w:spacing w:before="120" w:after="120"/>
              <w:rPr>
                <w:sz w:val="16"/>
              </w:rPr>
            </w:pPr>
            <w:r>
              <w:rPr>
                <w:sz w:val="16"/>
              </w:rPr>
              <w:t>Brando Benifei, Gabriele Bischoff, Vilija Blinkevičiūtė, Milan Brglez, Klára Dobrev, Estrella Dura Ferrandis, Alicia Homs Ginel, Agnes Jongerius, Pierfrancesco Majorino, Manuel Pizarro, Marianne Vind</w:t>
            </w:r>
          </w:p>
        </w:tc>
      </w:tr>
      <w:tr w:rsidR="0040207F" w:rsidRPr="003B213C" w:rsidTr="003A536D">
        <w:trPr>
          <w:cantSplit/>
        </w:trPr>
        <w:tc>
          <w:tcPr>
            <w:tcW w:w="1701" w:type="dxa"/>
            <w:shd w:val="clear" w:color="auto" w:fill="FFFFFF"/>
          </w:tcPr>
          <w:p w:rsidR="0040207F" w:rsidRPr="003B213C" w:rsidRDefault="0040207F" w:rsidP="003A536D">
            <w:pPr>
              <w:spacing w:before="120" w:after="200"/>
              <w:rPr>
                <w:sz w:val="16"/>
              </w:rPr>
            </w:pPr>
            <w:r>
              <w:rPr>
                <w:sz w:val="16"/>
              </w:rPr>
              <w:t>VERTS/ALE</w:t>
            </w:r>
          </w:p>
        </w:tc>
        <w:tc>
          <w:tcPr>
            <w:tcW w:w="7371" w:type="dxa"/>
            <w:shd w:val="clear" w:color="auto" w:fill="FFFFFF"/>
          </w:tcPr>
          <w:p w:rsidR="0040207F" w:rsidRPr="003B213C" w:rsidRDefault="0040207F" w:rsidP="003A536D">
            <w:pPr>
              <w:spacing w:before="120" w:after="120"/>
              <w:rPr>
                <w:sz w:val="16"/>
              </w:rPr>
            </w:pPr>
            <w:r>
              <w:rPr>
                <w:sz w:val="16"/>
              </w:rPr>
              <w:t>Katrin Langensiepen, Kira Marie Peter-Hansen, Alexandra Louise Rosenfield Phillips, Mounir Satouri, Tatjana Ždanoka</w:t>
            </w:r>
          </w:p>
        </w:tc>
      </w:tr>
    </w:tbl>
    <w:p w:rsidR="0040207F" w:rsidRPr="003B213C" w:rsidRDefault="0040207F" w:rsidP="004020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b/>
                <w:sz w:val="22"/>
                <w:szCs w:val="22"/>
              </w:rPr>
            </w:pPr>
            <w:r>
              <w:rPr>
                <w:b/>
                <w:sz w:val="22"/>
                <w:szCs w:val="22"/>
              </w:rPr>
              <w:t>9</w:t>
            </w:r>
          </w:p>
        </w:tc>
        <w:tc>
          <w:tcPr>
            <w:tcW w:w="7371" w:type="dxa"/>
            <w:shd w:val="pct10" w:color="000000" w:fill="FFFFFF"/>
          </w:tcPr>
          <w:p w:rsidR="0040207F" w:rsidRPr="003B213C" w:rsidRDefault="0040207F" w:rsidP="003A536D">
            <w:pPr>
              <w:spacing w:before="120" w:after="120"/>
              <w:jc w:val="center"/>
              <w:rPr>
                <w:sz w:val="22"/>
                <w:szCs w:val="22"/>
              </w:rPr>
            </w:pPr>
            <w:r>
              <w:rPr>
                <w:b/>
                <w:sz w:val="22"/>
                <w:szCs w:val="22"/>
              </w:rPr>
              <w:t>-</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GUE/NGL</w:t>
            </w:r>
          </w:p>
          <w:p w:rsidR="0040207F" w:rsidRPr="003B213C" w:rsidRDefault="0040207F" w:rsidP="003A536D">
            <w:pPr>
              <w:spacing w:before="120" w:after="120"/>
              <w:rPr>
                <w:sz w:val="16"/>
              </w:rPr>
            </w:pPr>
            <w:r>
              <w:rPr>
                <w:sz w:val="16"/>
              </w:rPr>
              <w:t>ID</w:t>
            </w:r>
          </w:p>
          <w:p w:rsidR="0040207F" w:rsidRPr="003B213C" w:rsidRDefault="0040207F" w:rsidP="003A536D">
            <w:pPr>
              <w:spacing w:before="120" w:after="120"/>
              <w:rPr>
                <w:sz w:val="16"/>
              </w:rPr>
            </w:pPr>
            <w:r>
              <w:rPr>
                <w:sz w:val="16"/>
              </w:rPr>
              <w:t>NI</w:t>
            </w:r>
          </w:p>
        </w:tc>
        <w:tc>
          <w:tcPr>
            <w:tcW w:w="7371" w:type="dxa"/>
            <w:shd w:val="clear" w:color="auto" w:fill="FFFFFF"/>
          </w:tcPr>
          <w:p w:rsidR="0040207F" w:rsidRPr="003B213C" w:rsidRDefault="0040207F" w:rsidP="003A536D">
            <w:pPr>
              <w:spacing w:before="120" w:after="120"/>
              <w:rPr>
                <w:sz w:val="16"/>
              </w:rPr>
            </w:pPr>
            <w:r>
              <w:rPr>
                <w:sz w:val="16"/>
              </w:rPr>
              <w:t>Özlem Demirel, José Gusmão, Sandra Pereira, Nikolaj Villumsen</w:t>
            </w:r>
          </w:p>
          <w:p w:rsidR="0040207F" w:rsidRPr="003B213C" w:rsidRDefault="0040207F" w:rsidP="003A536D">
            <w:pPr>
              <w:spacing w:before="120" w:after="120"/>
              <w:rPr>
                <w:sz w:val="16"/>
              </w:rPr>
            </w:pPr>
            <w:r>
              <w:rPr>
                <w:sz w:val="16"/>
              </w:rPr>
              <w:t>Nicolaus Fest, France Jamet, Elena Lizzi, Guido Reil</w:t>
            </w:r>
          </w:p>
          <w:p w:rsidR="0040207F" w:rsidRPr="003B213C" w:rsidRDefault="0040207F" w:rsidP="003A536D">
            <w:pPr>
              <w:spacing w:before="120" w:after="120"/>
              <w:rPr>
                <w:sz w:val="16"/>
              </w:rPr>
            </w:pPr>
            <w:r>
              <w:rPr>
                <w:sz w:val="16"/>
              </w:rPr>
              <w:t>Lefteris Nikolaou-Alavanos</w:t>
            </w:r>
          </w:p>
        </w:tc>
      </w:tr>
    </w:tbl>
    <w:p w:rsidR="0040207F" w:rsidRPr="003B213C" w:rsidRDefault="0040207F" w:rsidP="004020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b/>
                <w:sz w:val="22"/>
                <w:szCs w:val="22"/>
              </w:rPr>
            </w:pPr>
            <w:r>
              <w:rPr>
                <w:b/>
                <w:sz w:val="22"/>
                <w:szCs w:val="22"/>
              </w:rPr>
              <w:t>9</w:t>
            </w:r>
          </w:p>
        </w:tc>
        <w:tc>
          <w:tcPr>
            <w:tcW w:w="7371" w:type="dxa"/>
            <w:shd w:val="pct10" w:color="000000" w:fill="FFFFFF"/>
          </w:tcPr>
          <w:p w:rsidR="0040207F" w:rsidRPr="003B213C" w:rsidRDefault="0040207F" w:rsidP="003A536D">
            <w:pPr>
              <w:spacing w:before="120" w:after="120"/>
              <w:jc w:val="center"/>
              <w:rPr>
                <w:sz w:val="22"/>
                <w:szCs w:val="22"/>
              </w:rPr>
            </w:pPr>
            <w:r>
              <w:rPr>
                <w:b/>
                <w:sz w:val="22"/>
                <w:szCs w:val="22"/>
              </w:rPr>
              <w:t>0</w:t>
            </w:r>
          </w:p>
        </w:tc>
      </w:tr>
      <w:tr w:rsidR="0040207F" w:rsidRPr="003B213C" w:rsidTr="003A536D">
        <w:trPr>
          <w:cantSplit/>
        </w:trPr>
        <w:tc>
          <w:tcPr>
            <w:tcW w:w="1701" w:type="dxa"/>
            <w:shd w:val="clear" w:color="auto" w:fill="FFFFFF"/>
          </w:tcPr>
          <w:p w:rsidR="0040207F" w:rsidRPr="003B213C" w:rsidRDefault="0040207F" w:rsidP="003A536D">
            <w:pPr>
              <w:spacing w:before="120" w:after="120"/>
              <w:rPr>
                <w:sz w:val="16"/>
              </w:rPr>
            </w:pPr>
            <w:r>
              <w:rPr>
                <w:sz w:val="16"/>
              </w:rPr>
              <w:t>ECR</w:t>
            </w:r>
          </w:p>
          <w:p w:rsidR="0040207F" w:rsidRPr="003B213C" w:rsidRDefault="0040207F" w:rsidP="003A536D">
            <w:pPr>
              <w:spacing w:before="120" w:after="120"/>
              <w:rPr>
                <w:sz w:val="16"/>
              </w:rPr>
            </w:pPr>
            <w:r>
              <w:rPr>
                <w:sz w:val="16"/>
              </w:rPr>
              <w:t>PPE</w:t>
            </w:r>
          </w:p>
          <w:p w:rsidR="0040207F" w:rsidRPr="003B213C" w:rsidRDefault="0040207F" w:rsidP="003A536D">
            <w:pPr>
              <w:spacing w:before="120" w:after="120"/>
              <w:rPr>
                <w:sz w:val="16"/>
              </w:rPr>
            </w:pPr>
            <w:r>
              <w:rPr>
                <w:sz w:val="16"/>
              </w:rPr>
              <w:t>NI</w:t>
            </w:r>
          </w:p>
        </w:tc>
        <w:tc>
          <w:tcPr>
            <w:tcW w:w="7371" w:type="dxa"/>
            <w:shd w:val="clear" w:color="auto" w:fill="FFFFFF"/>
          </w:tcPr>
          <w:p w:rsidR="0040207F" w:rsidRPr="003B213C" w:rsidRDefault="0040207F" w:rsidP="003A536D">
            <w:pPr>
              <w:spacing w:before="120" w:after="120"/>
              <w:rPr>
                <w:sz w:val="16"/>
              </w:rPr>
            </w:pPr>
            <w:r>
              <w:rPr>
                <w:sz w:val="16"/>
              </w:rPr>
              <w:t>Lucia Ďuriš Nicholsonová, Beata Szydło, Anna Zalewska</w:t>
            </w:r>
          </w:p>
          <w:p w:rsidR="0040207F" w:rsidRPr="003B213C" w:rsidRDefault="0040207F" w:rsidP="003A536D">
            <w:pPr>
              <w:spacing w:before="120" w:after="120"/>
              <w:rPr>
                <w:sz w:val="16"/>
              </w:rPr>
            </w:pPr>
            <w:r>
              <w:rPr>
                <w:sz w:val="16"/>
              </w:rPr>
              <w:t>Ádám Kósa</w:t>
            </w:r>
          </w:p>
          <w:p w:rsidR="0040207F" w:rsidRPr="003B213C" w:rsidRDefault="0040207F" w:rsidP="003A536D">
            <w:pPr>
              <w:spacing w:before="120" w:after="120"/>
              <w:rPr>
                <w:sz w:val="16"/>
              </w:rPr>
            </w:pPr>
            <w:r>
              <w:rPr>
                <w:sz w:val="16"/>
              </w:rPr>
              <w:t>Chiara Gemma, Matthew Patten, Daniela Rondinelli</w:t>
            </w:r>
          </w:p>
        </w:tc>
      </w:tr>
    </w:tbl>
    <w:p w:rsidR="0040207F" w:rsidRPr="003B213C" w:rsidRDefault="0040207F" w:rsidP="0040207F">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07F" w:rsidRPr="003B213C" w:rsidTr="003A536D">
        <w:trPr>
          <w:cantSplit/>
        </w:trPr>
        <w:tc>
          <w:tcPr>
            <w:tcW w:w="1701" w:type="dxa"/>
            <w:shd w:val="pct10" w:color="000000" w:fill="FFFFFF"/>
            <w:vAlign w:val="center"/>
          </w:tcPr>
          <w:p w:rsidR="0040207F" w:rsidRPr="003B213C" w:rsidRDefault="0040207F" w:rsidP="003A536D">
            <w:pPr>
              <w:spacing w:before="120" w:after="120"/>
              <w:jc w:val="center"/>
              <w:rPr>
                <w:sz w:val="16"/>
              </w:rPr>
            </w:pPr>
          </w:p>
        </w:tc>
        <w:tc>
          <w:tcPr>
            <w:tcW w:w="7371" w:type="dxa"/>
            <w:shd w:val="pct10" w:color="000000" w:fill="FFFFFF"/>
            <w:vAlign w:val="center"/>
          </w:tcPr>
          <w:p w:rsidR="0040207F" w:rsidRPr="003B213C" w:rsidRDefault="0040207F" w:rsidP="003A536D">
            <w:pPr>
              <w:pStyle w:val="NormalBold"/>
              <w:jc w:val="center"/>
            </w:pPr>
            <w:r>
              <w:t>Corrections to votes and voting intentions</w:t>
            </w:r>
          </w:p>
        </w:tc>
      </w:tr>
      <w:tr w:rsidR="0040207F" w:rsidRPr="003B213C" w:rsidTr="003A536D">
        <w:trPr>
          <w:cantSplit/>
        </w:trPr>
        <w:tc>
          <w:tcPr>
            <w:tcW w:w="1701" w:type="dxa"/>
            <w:shd w:val="clear" w:color="auto" w:fill="FFFFFF"/>
            <w:vAlign w:val="center"/>
          </w:tcPr>
          <w:p w:rsidR="0040207F" w:rsidRPr="003B213C" w:rsidRDefault="0040207F" w:rsidP="003A536D">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40207F" w:rsidRPr="003B213C" w:rsidRDefault="0040207F" w:rsidP="003A536D">
            <w:pPr>
              <w:spacing w:before="120" w:after="120"/>
              <w:rPr>
                <w:sz w:val="16"/>
              </w:rPr>
            </w:pPr>
          </w:p>
        </w:tc>
      </w:tr>
      <w:tr w:rsidR="0040207F" w:rsidRPr="003B213C" w:rsidTr="003A536D">
        <w:trPr>
          <w:cantSplit/>
        </w:trPr>
        <w:tc>
          <w:tcPr>
            <w:tcW w:w="1701" w:type="dxa"/>
            <w:shd w:val="clear" w:color="auto" w:fill="FFFFFF"/>
            <w:vAlign w:val="center"/>
          </w:tcPr>
          <w:p w:rsidR="0040207F" w:rsidRPr="003B213C" w:rsidRDefault="0040207F" w:rsidP="003A536D">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40207F" w:rsidRPr="003B213C" w:rsidRDefault="0040207F" w:rsidP="003A536D">
            <w:pPr>
              <w:spacing w:before="120" w:after="120"/>
              <w:rPr>
                <w:sz w:val="16"/>
              </w:rPr>
            </w:pPr>
          </w:p>
        </w:tc>
      </w:tr>
      <w:tr w:rsidR="0040207F" w:rsidRPr="003B213C" w:rsidTr="003A536D">
        <w:trPr>
          <w:cantSplit/>
        </w:trPr>
        <w:tc>
          <w:tcPr>
            <w:tcW w:w="1701" w:type="dxa"/>
            <w:shd w:val="clear" w:color="auto" w:fill="FFFFFF"/>
            <w:vAlign w:val="center"/>
          </w:tcPr>
          <w:p w:rsidR="0040207F" w:rsidRPr="003B213C" w:rsidRDefault="0040207F" w:rsidP="003A536D">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40207F" w:rsidRPr="003B213C" w:rsidRDefault="0040207F" w:rsidP="003A536D">
            <w:pPr>
              <w:spacing w:before="120" w:after="120"/>
              <w:rPr>
                <w:sz w:val="16"/>
              </w:rPr>
            </w:pPr>
          </w:p>
        </w:tc>
      </w:tr>
    </w:tbl>
    <w:p w:rsidR="00AA312E" w:rsidRPr="003B213C" w:rsidRDefault="00AA312E" w:rsidP="00AA312E">
      <w:pPr>
        <w:tabs>
          <w:tab w:val="right" w:pos="9639"/>
        </w:tabs>
        <w:spacing w:before="60" w:after="60"/>
      </w:pPr>
      <w:r>
        <w:br w:type="page"/>
        <w:t>3.3. Final voting list</w:t>
      </w:r>
    </w:p>
    <w:p w:rsidR="00AA312E" w:rsidRPr="003B213C" w:rsidRDefault="00AA312E" w:rsidP="00AA312E">
      <w:pPr>
        <w:tabs>
          <w:tab w:val="right" w:pos="9639"/>
        </w:tabs>
        <w:spacing w:before="60" w:after="60"/>
        <w:jc w:val="center"/>
        <w:rPr>
          <w:b/>
        </w:rPr>
      </w:pPr>
      <w:r>
        <w:rPr>
          <w:b/>
        </w:rPr>
        <w:t>VOTING LIST</w:t>
      </w:r>
    </w:p>
    <w:p w:rsidR="00AA312E" w:rsidRPr="003B213C" w:rsidRDefault="00AA312E" w:rsidP="00AA312E">
      <w:pPr>
        <w:tabs>
          <w:tab w:val="right" w:pos="9639"/>
        </w:tabs>
        <w:spacing w:before="60" w:after="60"/>
        <w:jc w:val="center"/>
        <w:rPr>
          <w:b/>
          <w:szCs w:val="24"/>
        </w:rPr>
      </w:pPr>
      <w:r>
        <w:t>on the Draft Report</w:t>
      </w:r>
      <w:r>
        <w:rPr>
          <w:b/>
          <w:szCs w:val="24"/>
        </w:rPr>
        <w:t xml:space="preserve"> o</w:t>
      </w:r>
      <w:r>
        <w:t>n “Employment and Social Policies of the Euro Area (2019/2111(INI))”</w:t>
      </w:r>
    </w:p>
    <w:p w:rsidR="00AA312E" w:rsidRPr="003B213C" w:rsidRDefault="00AA312E" w:rsidP="00AA312E">
      <w:pPr>
        <w:tabs>
          <w:tab w:val="right" w:pos="9180"/>
        </w:tabs>
        <w:spacing w:before="60" w:after="60"/>
        <w:jc w:val="center"/>
        <w:rPr>
          <w:szCs w:val="24"/>
        </w:rPr>
      </w:pPr>
      <w:r>
        <w:rPr>
          <w:b/>
          <w:szCs w:val="24"/>
        </w:rPr>
        <w:t xml:space="preserve">Rapporteur: </w:t>
      </w:r>
      <w:r>
        <w:t>Yana Toom</w:t>
      </w:r>
    </w:p>
    <w:p w:rsidR="00AA312E" w:rsidRPr="003B213C" w:rsidRDefault="00AA312E" w:rsidP="00AA312E">
      <w:pPr>
        <w:tabs>
          <w:tab w:val="right" w:pos="9180"/>
        </w:tabs>
        <w:spacing w:before="60" w:after="60"/>
        <w:jc w:val="center"/>
        <w:rPr>
          <w:szCs w:val="24"/>
        </w:rPr>
      </w:pPr>
    </w:p>
    <w:p w:rsidR="00AA312E" w:rsidRPr="003B213C" w:rsidRDefault="00687AC7" w:rsidP="00AA312E">
      <w:pPr>
        <w:tabs>
          <w:tab w:val="right" w:pos="9180"/>
        </w:tabs>
        <w:spacing w:before="60" w:after="60"/>
      </w:pPr>
      <w:r>
        <w:pict>
          <v:line id="Straight Connector 4" o:spid="_x0000_s1027"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pt,11.8pt" to="50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" strokeweight="2pt">
            <v:stroke joinstyle="miter"/>
            <w10:wrap anchorx="margin"/>
          </v:line>
        </w:pict>
      </w:r>
    </w:p>
    <w:p w:rsidR="00AA312E" w:rsidRPr="003B213C" w:rsidRDefault="00AA312E" w:rsidP="00AA312E">
      <w:pPr>
        <w:tabs>
          <w:tab w:val="right" w:pos="9180"/>
        </w:tabs>
        <w:spacing w:before="60" w:after="60"/>
        <w:jc w:val="center"/>
        <w:rPr>
          <w:b/>
          <w:szCs w:val="24"/>
        </w:rPr>
      </w:pPr>
      <w:r>
        <w:rPr>
          <w:b/>
          <w:szCs w:val="24"/>
        </w:rPr>
        <w:t>FINAL VOTING LIST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92"/>
        <w:gridCol w:w="2526"/>
        <w:gridCol w:w="3145"/>
        <w:gridCol w:w="1417"/>
      </w:tblGrid>
      <w:tr w:rsidR="00AA312E" w:rsidRPr="003B213C" w:rsidTr="00AA312E">
        <w:trPr>
          <w:trHeight w:val="567"/>
          <w:tblHeader/>
          <w:jc w:val="center"/>
        </w:trPr>
        <w:tc>
          <w:tcPr>
            <w:tcW w:w="1980" w:type="dxa"/>
            <w:shd w:val="clear" w:color="auto" w:fill="BFBFBF"/>
            <w:vAlign w:val="center"/>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szCs w:val="24"/>
              </w:rPr>
              <w:t xml:space="preserve"> </w:t>
            </w:r>
            <w:r>
              <w:rPr>
                <w:rFonts w:ascii="Times New Roman" w:hAnsi="Times New Roman"/>
                <w:b/>
                <w:sz w:val="24"/>
              </w:rPr>
              <w:t>Concerned text</w:t>
            </w:r>
          </w:p>
        </w:tc>
        <w:tc>
          <w:tcPr>
            <w:tcW w:w="992" w:type="dxa"/>
            <w:tcBorders>
              <w:bottom w:val="single" w:sz="18" w:space="0" w:color="auto"/>
            </w:tcBorders>
            <w:shd w:val="clear" w:color="auto" w:fill="BFBFBF"/>
            <w:vAlign w:val="center"/>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rPr>
              <w:t>AM</w:t>
            </w:r>
          </w:p>
        </w:tc>
        <w:tc>
          <w:tcPr>
            <w:tcW w:w="2526" w:type="dxa"/>
            <w:tcBorders>
              <w:bottom w:val="single" w:sz="18" w:space="0" w:color="auto"/>
            </w:tcBorders>
            <w:shd w:val="clear" w:color="auto" w:fill="BFBFBF"/>
            <w:vAlign w:val="center"/>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rPr>
              <w:t>Tabled by</w:t>
            </w:r>
          </w:p>
        </w:tc>
        <w:tc>
          <w:tcPr>
            <w:tcW w:w="3145" w:type="dxa"/>
            <w:tcBorders>
              <w:bottom w:val="single" w:sz="18" w:space="0" w:color="auto"/>
            </w:tcBorders>
            <w:shd w:val="clear" w:color="auto" w:fill="BFBFBF"/>
            <w:vAlign w:val="center"/>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rPr>
              <w:t>Remarks</w:t>
            </w:r>
          </w:p>
        </w:tc>
        <w:tc>
          <w:tcPr>
            <w:tcW w:w="1417" w:type="dxa"/>
            <w:shd w:val="clear" w:color="auto" w:fill="BFBFBF"/>
            <w:vAlign w:val="center"/>
          </w:tcPr>
          <w:p w:rsidR="00AA312E" w:rsidRPr="003B213C" w:rsidRDefault="00AA312E" w:rsidP="00AA312E">
            <w:pPr>
              <w:pStyle w:val="PlainText"/>
              <w:spacing w:line="254" w:lineRule="auto"/>
              <w:jc w:val="center"/>
              <w:rPr>
                <w:rFonts w:ascii="Times New Roman" w:hAnsi="Times New Roman"/>
                <w:b/>
              </w:rPr>
            </w:pPr>
            <w:r>
              <w:rPr>
                <w:rFonts w:ascii="Times New Roman" w:hAnsi="Times New Roman"/>
                <w:b/>
              </w:rPr>
              <w:t>Vote</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5</w:t>
            </w:r>
          </w:p>
        </w:tc>
        <w:tc>
          <w:tcPr>
            <w:tcW w:w="2526" w:type="dxa"/>
            <w:tcBorders>
              <w:top w:val="single" w:sz="18" w:space="0" w:color="auto"/>
            </w:tcBorders>
            <w:shd w:val="clear" w:color="auto" w:fill="C5E0B3"/>
            <w:vAlign w:val="center"/>
          </w:tcPr>
          <w:p w:rsidR="00AA312E" w:rsidRPr="003B213C" w:rsidRDefault="00AA312E" w:rsidP="00AA312E">
            <w:pPr>
              <w:spacing w:line="360" w:lineRule="auto"/>
              <w:rPr>
                <w:rFonts w:ascii="Arial" w:hAnsi="Arial" w:cs="Arial"/>
                <w:b/>
                <w:sz w:val="18"/>
              </w:rPr>
            </w:pPr>
            <w:r>
              <w:rPr>
                <w:rFonts w:ascii="Arial" w:hAnsi="Arial"/>
                <w:b/>
                <w:sz w:val="18"/>
              </w:rPr>
              <w:t>S&amp;D, Renew, Greens</w:t>
            </w:r>
          </w:p>
        </w:tc>
        <w:tc>
          <w:tcPr>
            <w:tcW w:w="3145" w:type="dxa"/>
            <w:tcBorders>
              <w:top w:val="single" w:sz="18" w:space="0" w:color="auto"/>
              <w:right w:val="single" w:sz="18" w:space="0" w:color="auto"/>
            </w:tcBorders>
            <w:shd w:val="clear" w:color="auto" w:fill="C5E0B3"/>
            <w:vAlign w:val="center"/>
          </w:tcPr>
          <w:p w:rsidR="00AA312E" w:rsidRPr="003B213C" w:rsidRDefault="00AA312E" w:rsidP="00AA312E">
            <w:pPr>
              <w:spacing w:line="360" w:lineRule="auto"/>
              <w:rPr>
                <w:rFonts w:ascii="Arial" w:hAnsi="Arial" w:cs="Arial"/>
                <w:b/>
                <w:sz w:val="18"/>
              </w:rPr>
            </w:pPr>
            <w:r>
              <w:rPr>
                <w:rFonts w:ascii="Arial" w:hAnsi="Arial"/>
                <w:b/>
                <w:sz w:val="18"/>
              </w:rPr>
              <w:t>Covers AMs 83, 84, 86, 87, 102 and 107</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83</w:t>
            </w:r>
          </w:p>
        </w:tc>
        <w:tc>
          <w:tcPr>
            <w:tcW w:w="2526" w:type="dxa"/>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right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Falls if COMP 5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84</w:t>
            </w:r>
          </w:p>
        </w:tc>
        <w:tc>
          <w:tcPr>
            <w:tcW w:w="2526" w:type="dxa"/>
            <w:tcBorders>
              <w:bottom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Atidzhe Alieva-Veli, Stéphane Bijoux, Sylvie Brunet, Dragoş Pîslaru, Véronique Trillet-Lenoir, Marie-Pierre Vedrenne</w:t>
            </w:r>
          </w:p>
        </w:tc>
        <w:tc>
          <w:tcPr>
            <w:tcW w:w="3145" w:type="dxa"/>
            <w:tcBorders>
              <w:bottom w:val="single" w:sz="18" w:space="0" w:color="auto"/>
              <w:right w:val="single" w:sz="18" w:space="0" w:color="auto"/>
            </w:tcBorders>
            <w:shd w:val="clear" w:color="auto" w:fill="C5E0B3"/>
          </w:tcPr>
          <w:p w:rsidR="00AA312E" w:rsidRPr="003B213C" w:rsidRDefault="00AA312E" w:rsidP="00AA312E">
            <w:r>
              <w:rPr>
                <w:rFonts w:ascii="Arial" w:hAnsi="Arial"/>
                <w:sz w:val="18"/>
              </w:rPr>
              <w:t>Falls if COMP 5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4" w:space="0" w:color="auto"/>
              <w:bottom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85</w:t>
            </w:r>
          </w:p>
        </w:tc>
        <w:tc>
          <w:tcPr>
            <w:tcW w:w="2526" w:type="dxa"/>
            <w:tcBorders>
              <w:top w:val="single" w:sz="18" w:space="0" w:color="auto"/>
              <w:bottom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top w:val="single" w:sz="18" w:space="0" w:color="auto"/>
              <w:bottom w:val="single" w:sz="18" w:space="0" w:color="auto"/>
            </w:tcBorders>
            <w:shd w:val="clear" w:color="auto" w:fill="C5E0B3"/>
          </w:tcPr>
          <w:p w:rsidR="00AA312E" w:rsidRPr="003B213C" w:rsidRDefault="00AA312E" w:rsidP="00AA312E">
            <w:r>
              <w:rPr>
                <w:rFonts w:ascii="Arial" w:hAnsi="Arial"/>
                <w:sz w:val="18"/>
              </w:rPr>
              <w:t>Falls if COMP 5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132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val="restart"/>
            <w:tcBorders>
              <w:top w:val="single" w:sz="18" w:space="0" w:color="auto"/>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86</w:t>
            </w:r>
          </w:p>
        </w:tc>
        <w:tc>
          <w:tcPr>
            <w:tcW w:w="2526" w:type="dxa"/>
            <w:vMerge w:val="restart"/>
            <w:tcBorders>
              <w:top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Estrella Dura Ferrandis, Lina Galvez Muñoz, Alicia Homs Ginel, Agnes Jongerius, Pierfrancesco Majorino, Leszek Miller, Manuel Pizarro, Nicolas Schmit</w:t>
            </w:r>
          </w:p>
        </w:tc>
        <w:tc>
          <w:tcPr>
            <w:tcW w:w="3145" w:type="dxa"/>
            <w:tcBorders>
              <w:top w:val="single" w:sz="18" w:space="0" w:color="auto"/>
              <w:bottom w:val="single" w:sz="18" w:space="0" w:color="auto"/>
              <w:right w:val="single" w:sz="18" w:space="0" w:color="auto"/>
            </w:tcBorders>
            <w:shd w:val="clear" w:color="auto" w:fill="C5E0B3"/>
          </w:tcPr>
          <w:p w:rsidR="00AA312E" w:rsidRPr="003B213C" w:rsidRDefault="00AA312E" w:rsidP="00AA312E">
            <w:pPr>
              <w:rPr>
                <w:rFonts w:ascii="Arial" w:hAnsi="Arial" w:cs="Arial"/>
                <w:sz w:val="18"/>
              </w:rPr>
            </w:pPr>
            <w:r>
              <w:rPr>
                <w:rFonts w:ascii="Arial" w:hAnsi="Arial"/>
                <w:sz w:val="18"/>
              </w:rPr>
              <w:t>1st part:</w:t>
            </w:r>
          </w:p>
          <w:p w:rsidR="00AA312E" w:rsidRPr="003B213C" w:rsidRDefault="00AA312E" w:rsidP="00AA312E">
            <w:pPr>
              <w:rPr>
                <w:rFonts w:ascii="Arial" w:hAnsi="Arial" w:cs="Arial"/>
                <w:sz w:val="18"/>
              </w:rPr>
            </w:pPr>
            <w:r>
              <w:rPr>
                <w:rFonts w:ascii="Arial" w:hAnsi="Arial"/>
                <w:sz w:val="18"/>
              </w:rPr>
              <w:t>“Notes that while the economic conditions ... and economic performance;”</w:t>
            </w:r>
          </w:p>
          <w:p w:rsidR="00AA312E" w:rsidRPr="003B213C" w:rsidRDefault="00AA312E" w:rsidP="00AA312E">
            <w:r>
              <w:rPr>
                <w:rFonts w:ascii="Arial" w:hAnsi="Arial"/>
                <w:sz w:val="18"/>
              </w:rPr>
              <w:t>Falls if COMP 5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132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p>
        </w:tc>
        <w:tc>
          <w:tcPr>
            <w:tcW w:w="2526" w:type="dxa"/>
            <w:vMerge/>
            <w:tcBorders>
              <w:right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bottom w:val="single" w:sz="18" w:space="0" w:color="auto"/>
              <w:right w:val="single" w:sz="4" w:space="0" w:color="auto"/>
            </w:tcBorders>
            <w:shd w:val="clear" w:color="auto" w:fill="auto"/>
          </w:tcPr>
          <w:p w:rsidR="00AA312E" w:rsidRPr="003B213C" w:rsidRDefault="00AA312E" w:rsidP="00AA312E">
            <w:pPr>
              <w:rPr>
                <w:rFonts w:ascii="Arial" w:hAnsi="Arial" w:cs="Arial"/>
                <w:b/>
                <w:sz w:val="18"/>
              </w:rPr>
            </w:pPr>
            <w:r>
              <w:rPr>
                <w:rFonts w:ascii="Arial" w:hAnsi="Arial"/>
                <w:b/>
                <w:sz w:val="18"/>
              </w:rPr>
              <w:t>RCV requested by S&amp;D</w:t>
            </w:r>
          </w:p>
          <w:p w:rsidR="00AA312E" w:rsidRPr="003B213C" w:rsidRDefault="00AA312E" w:rsidP="00AA312E">
            <w:pPr>
              <w:rPr>
                <w:rFonts w:ascii="Arial" w:hAnsi="Arial" w:cs="Arial"/>
                <w:b/>
                <w:sz w:val="18"/>
              </w:rPr>
            </w:pPr>
            <w:r>
              <w:rPr>
                <w:rFonts w:ascii="Arial" w:hAnsi="Arial"/>
                <w:b/>
                <w:sz w:val="18"/>
              </w:rPr>
              <w:t>2nd part:</w:t>
            </w:r>
          </w:p>
          <w:p w:rsidR="00AA312E" w:rsidRPr="003B213C" w:rsidRDefault="00AA312E" w:rsidP="00AA312E">
            <w:pPr>
              <w:rPr>
                <w:rFonts w:ascii="Arial" w:hAnsi="Arial" w:cs="Arial"/>
                <w:sz w:val="18"/>
              </w:rPr>
            </w:pPr>
            <w:r>
              <w:rPr>
                <w:rFonts w:ascii="Arial" w:hAnsi="Arial"/>
                <w:sz w:val="18"/>
              </w:rPr>
              <w:t>“calls for a new financial instrument ... with above-average long-term unemployment;”</w:t>
            </w:r>
          </w:p>
          <w:p w:rsidR="00AA312E" w:rsidRPr="003B213C" w:rsidRDefault="00AA312E" w:rsidP="00AA312E">
            <w:pPr>
              <w:rPr>
                <w:rFonts w:ascii="Arial" w:hAnsi="Arial" w:cs="Arial"/>
                <w:sz w:val="18"/>
              </w:rPr>
            </w:pPr>
            <w:r>
              <w:rPr>
                <w:rFonts w:ascii="Arial" w:hAnsi="Arial"/>
                <w:sz w:val="18"/>
              </w:rPr>
              <w:t>To be voted as addition to COMP 5</w:t>
            </w:r>
          </w:p>
        </w:tc>
        <w:tc>
          <w:tcPr>
            <w:tcW w:w="1417" w:type="dxa"/>
            <w:tcBorders>
              <w:left w:val="single" w:sz="4"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27/26/2</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87</w:t>
            </w:r>
          </w:p>
        </w:tc>
        <w:tc>
          <w:tcPr>
            <w:tcW w:w="2526" w:type="dxa"/>
            <w:tcBorders>
              <w:bottom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C5E0B3"/>
          </w:tcPr>
          <w:p w:rsidR="00AA312E" w:rsidRPr="003B213C" w:rsidRDefault="00AA312E" w:rsidP="00AA312E">
            <w:r>
              <w:rPr>
                <w:rFonts w:ascii="Arial" w:hAnsi="Arial"/>
                <w:sz w:val="18"/>
              </w:rPr>
              <w:t>Falls if COMP 5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2</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6</w:t>
            </w:r>
          </w:p>
        </w:tc>
        <w:tc>
          <w:tcPr>
            <w:tcW w:w="2526" w:type="dxa"/>
            <w:tcBorders>
              <w:top w:val="single" w:sz="18" w:space="0" w:color="auto"/>
              <w:bottom w:val="single" w:sz="18" w:space="0" w:color="auto"/>
            </w:tcBorders>
            <w:shd w:val="clear" w:color="auto" w:fill="B0FC9E"/>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B0FC9E"/>
            <w:vAlign w:val="center"/>
          </w:tcPr>
          <w:p w:rsidR="00AA312E" w:rsidRPr="003B213C" w:rsidRDefault="00AA312E" w:rsidP="00AA312E">
            <w:pPr>
              <w:spacing w:line="360" w:lineRule="auto"/>
              <w:rPr>
                <w:rFonts w:ascii="Arial" w:hAnsi="Arial" w:cs="Arial"/>
                <w:b/>
                <w:sz w:val="18"/>
              </w:rPr>
            </w:pPr>
            <w:r>
              <w:rPr>
                <w:rFonts w:ascii="Arial" w:hAnsi="Arial"/>
                <w:b/>
                <w:sz w:val="18"/>
              </w:rPr>
              <w:t xml:space="preserve">Covers AMs 91, 93, 95 and 97 </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4"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90</w:t>
            </w:r>
          </w:p>
        </w:tc>
        <w:tc>
          <w:tcPr>
            <w:tcW w:w="2526" w:type="dxa"/>
            <w:tcBorders>
              <w:top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top w:val="single" w:sz="18" w:space="0" w:color="auto"/>
            </w:tcBorders>
            <w:shd w:val="clear" w:color="auto" w:fill="B0FC9E"/>
            <w:vAlign w:val="center"/>
          </w:tcPr>
          <w:p w:rsidR="00AA312E" w:rsidRPr="003B213C" w:rsidRDefault="00AA312E" w:rsidP="00AA312E">
            <w:pPr>
              <w:spacing w:line="360" w:lineRule="auto"/>
              <w:rPr>
                <w:rFonts w:ascii="Arial" w:hAnsi="Arial" w:cs="Arial"/>
                <w:b/>
                <w:sz w:val="18"/>
              </w:rPr>
            </w:pPr>
            <w:r>
              <w:rPr>
                <w:rFonts w:ascii="Arial" w:hAnsi="Arial"/>
                <w:b/>
                <w:sz w:val="18"/>
              </w:rPr>
              <w:t>Seeks to delete</w:t>
            </w:r>
          </w:p>
          <w:p w:rsidR="00AA312E" w:rsidRPr="003B213C" w:rsidRDefault="00AA312E" w:rsidP="00AA312E">
            <w:pPr>
              <w:spacing w:line="360" w:lineRule="auto"/>
              <w:rPr>
                <w:rFonts w:ascii="Arial" w:hAnsi="Arial" w:cs="Arial"/>
                <w:sz w:val="18"/>
              </w:rPr>
            </w:pPr>
            <w:r>
              <w:rPr>
                <w:rFonts w:ascii="Arial" w:hAnsi="Arial"/>
                <w:sz w:val="18"/>
              </w:rPr>
              <w:t>Falls if COMP 6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4"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96</w:t>
            </w:r>
          </w:p>
        </w:tc>
        <w:tc>
          <w:tcPr>
            <w:tcW w:w="2526" w:type="dxa"/>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Konstantinos Arvanitis, Marc Botenga, Sandra Pereira</w:t>
            </w:r>
          </w:p>
        </w:tc>
        <w:tc>
          <w:tcPr>
            <w:tcW w:w="3145" w:type="dxa"/>
            <w:shd w:val="clear" w:color="auto" w:fill="B0FC9E"/>
          </w:tcPr>
          <w:p w:rsidR="00AA312E" w:rsidRPr="003B213C" w:rsidRDefault="00AA312E" w:rsidP="00AA312E">
            <w:r>
              <w:rPr>
                <w:rFonts w:ascii="Arial" w:hAnsi="Arial"/>
                <w:sz w:val="18"/>
              </w:rPr>
              <w:t>Falls if COMP 6 or AM 90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4" w:space="0" w:color="auto"/>
              <w:bottom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92</w:t>
            </w:r>
          </w:p>
        </w:tc>
        <w:tc>
          <w:tcPr>
            <w:tcW w:w="2526" w:type="dxa"/>
            <w:tcBorders>
              <w:bottom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bottom w:val="single" w:sz="18" w:space="0" w:color="auto"/>
            </w:tcBorders>
            <w:shd w:val="clear" w:color="auto" w:fill="B0FC9E"/>
          </w:tcPr>
          <w:p w:rsidR="00AA312E" w:rsidRPr="003B213C" w:rsidRDefault="00AA312E" w:rsidP="00AA312E">
            <w:r>
              <w:rPr>
                <w:rFonts w:ascii="Arial" w:hAnsi="Arial"/>
                <w:sz w:val="18"/>
              </w:rPr>
              <w:t>Falls if COMP 6, AM 90 or 96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985"/>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val="restart"/>
            <w:tcBorders>
              <w:top w:val="single" w:sz="18" w:space="0" w:color="auto"/>
              <w:left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91</w:t>
            </w:r>
          </w:p>
        </w:tc>
        <w:tc>
          <w:tcPr>
            <w:tcW w:w="2526" w:type="dxa"/>
            <w:vMerge w:val="restart"/>
            <w:tcBorders>
              <w:top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top w:val="single" w:sz="18" w:space="0" w:color="auto"/>
              <w:bottom w:val="single" w:sz="18" w:space="0" w:color="auto"/>
              <w:right w:val="single" w:sz="18" w:space="0" w:color="auto"/>
            </w:tcBorders>
            <w:shd w:val="clear" w:color="auto" w:fill="B0FC9E"/>
            <w:vAlign w:val="center"/>
          </w:tcPr>
          <w:p w:rsidR="00AA312E" w:rsidRPr="003B213C" w:rsidRDefault="00AA312E" w:rsidP="00AA312E">
            <w:pPr>
              <w:spacing w:line="360" w:lineRule="auto"/>
              <w:rPr>
                <w:rFonts w:ascii="Arial" w:hAnsi="Arial" w:cs="Arial"/>
                <w:b/>
                <w:sz w:val="18"/>
              </w:rPr>
            </w:pPr>
            <w:r>
              <w:rPr>
                <w:rFonts w:ascii="Arial" w:hAnsi="Arial"/>
                <w:b/>
                <w:sz w:val="18"/>
              </w:rPr>
              <w:t>Split vote by EPP</w:t>
            </w:r>
          </w:p>
          <w:p w:rsidR="00AA312E" w:rsidRPr="003B213C" w:rsidRDefault="00AA312E" w:rsidP="00AA312E">
            <w:pPr>
              <w:spacing w:line="360" w:lineRule="auto"/>
              <w:rPr>
                <w:rFonts w:ascii="Arial" w:hAnsi="Arial" w:cs="Arial"/>
                <w:b/>
                <w:sz w:val="18"/>
              </w:rPr>
            </w:pPr>
            <w:r>
              <w:rPr>
                <w:rFonts w:ascii="Arial" w:hAnsi="Arial"/>
                <w:b/>
                <w:sz w:val="18"/>
              </w:rPr>
              <w:t>1st part:</w:t>
            </w:r>
          </w:p>
          <w:p w:rsidR="00AA312E" w:rsidRPr="003B213C" w:rsidRDefault="00AA312E" w:rsidP="00AA312E">
            <w:pPr>
              <w:spacing w:line="360" w:lineRule="auto"/>
              <w:rPr>
                <w:rFonts w:ascii="Arial" w:hAnsi="Arial" w:cs="Arial"/>
                <w:sz w:val="18"/>
              </w:rPr>
            </w:pPr>
            <w:r>
              <w:rPr>
                <w:rFonts w:ascii="Arial" w:hAnsi="Arial"/>
                <w:sz w:val="18"/>
              </w:rPr>
              <w:t>Whole text without the words “broadening the tax base, as well as” and “progressive”</w:t>
            </w:r>
          </w:p>
          <w:p w:rsidR="00AA312E" w:rsidRPr="003B213C" w:rsidRDefault="00AA312E" w:rsidP="00AA312E">
            <w:pPr>
              <w:spacing w:line="360" w:lineRule="auto"/>
              <w:rPr>
                <w:rFonts w:ascii="Arial" w:hAnsi="Arial" w:cs="Arial"/>
                <w:sz w:val="18"/>
              </w:rPr>
            </w:pPr>
            <w:r>
              <w:rPr>
                <w:rFonts w:ascii="Arial" w:hAnsi="Arial"/>
                <w:sz w:val="18"/>
              </w:rPr>
              <w:t>Falls if COMP 6, AM 90, 92 or 96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985"/>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B0FC9E"/>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bottom w:val="single" w:sz="18" w:space="0" w:color="auto"/>
              <w:right w:val="single" w:sz="18" w:space="0" w:color="auto"/>
            </w:tcBorders>
            <w:shd w:val="clear" w:color="auto" w:fill="B0FC9E"/>
            <w:vAlign w:val="center"/>
          </w:tcPr>
          <w:p w:rsidR="00AA312E" w:rsidRPr="003B213C" w:rsidRDefault="00AA312E" w:rsidP="00AA312E">
            <w:pPr>
              <w:spacing w:line="360" w:lineRule="auto"/>
              <w:rPr>
                <w:rFonts w:ascii="Arial" w:hAnsi="Arial" w:cs="Arial"/>
                <w:b/>
                <w:sz w:val="18"/>
              </w:rPr>
            </w:pPr>
            <w:r>
              <w:rPr>
                <w:rFonts w:ascii="Arial" w:hAnsi="Arial"/>
                <w:b/>
                <w:sz w:val="18"/>
              </w:rPr>
              <w:t>2nd part:</w:t>
            </w:r>
          </w:p>
          <w:p w:rsidR="00AA312E" w:rsidRPr="003B213C" w:rsidRDefault="00AA312E" w:rsidP="00AA312E">
            <w:pPr>
              <w:spacing w:line="360" w:lineRule="auto"/>
              <w:rPr>
                <w:rFonts w:ascii="Arial" w:hAnsi="Arial" w:cs="Arial"/>
                <w:sz w:val="18"/>
              </w:rPr>
            </w:pPr>
            <w:r>
              <w:rPr>
                <w:rFonts w:ascii="Arial" w:hAnsi="Arial"/>
                <w:sz w:val="18"/>
              </w:rPr>
              <w:t>“broadening the tax base, as well as”</w:t>
            </w:r>
          </w:p>
          <w:p w:rsidR="00AA312E" w:rsidRPr="003B213C" w:rsidRDefault="00AA312E" w:rsidP="00AA312E">
            <w:pPr>
              <w:spacing w:line="360" w:lineRule="auto"/>
              <w:rPr>
                <w:rFonts w:ascii="Arial" w:hAnsi="Arial" w:cs="Arial"/>
                <w:sz w:val="18"/>
              </w:rPr>
            </w:pPr>
            <w:r>
              <w:rPr>
                <w:rFonts w:ascii="Arial" w:hAnsi="Arial"/>
                <w:sz w:val="18"/>
              </w:rPr>
              <w:t>Falls if COMP 6, AM 90, 92 or 96 adopted or 1st part of AM 91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985"/>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bottom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p>
        </w:tc>
        <w:tc>
          <w:tcPr>
            <w:tcW w:w="2526" w:type="dxa"/>
            <w:vMerge/>
            <w:tcBorders>
              <w:bottom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bottom w:val="single" w:sz="18" w:space="0" w:color="auto"/>
              <w:right w:val="single" w:sz="18" w:space="0" w:color="auto"/>
            </w:tcBorders>
            <w:shd w:val="clear" w:color="auto" w:fill="B0FC9E"/>
            <w:vAlign w:val="center"/>
          </w:tcPr>
          <w:p w:rsidR="00AA312E" w:rsidRPr="003B213C" w:rsidRDefault="00AA312E" w:rsidP="00AA312E">
            <w:pPr>
              <w:spacing w:line="360" w:lineRule="auto"/>
              <w:rPr>
                <w:rFonts w:ascii="Arial" w:hAnsi="Arial" w:cs="Arial"/>
                <w:b/>
                <w:sz w:val="18"/>
              </w:rPr>
            </w:pPr>
            <w:r>
              <w:rPr>
                <w:rFonts w:ascii="Arial" w:hAnsi="Arial"/>
                <w:b/>
                <w:sz w:val="18"/>
              </w:rPr>
              <w:t>3rd part:</w:t>
            </w:r>
          </w:p>
          <w:p w:rsidR="00AA312E" w:rsidRPr="003B213C" w:rsidRDefault="00AA312E" w:rsidP="00AA312E">
            <w:pPr>
              <w:spacing w:line="360" w:lineRule="auto"/>
              <w:rPr>
                <w:rFonts w:ascii="Arial" w:hAnsi="Arial" w:cs="Arial"/>
                <w:sz w:val="18"/>
              </w:rPr>
            </w:pPr>
            <w:r>
              <w:rPr>
                <w:rFonts w:ascii="Arial" w:hAnsi="Arial"/>
                <w:sz w:val="18"/>
              </w:rPr>
              <w:t>“progressive”</w:t>
            </w:r>
          </w:p>
          <w:p w:rsidR="00AA312E" w:rsidRPr="003B213C" w:rsidRDefault="00AA312E" w:rsidP="00AA312E">
            <w:pPr>
              <w:spacing w:line="360" w:lineRule="auto"/>
              <w:rPr>
                <w:rFonts w:ascii="Arial" w:hAnsi="Arial" w:cs="Arial"/>
                <w:sz w:val="18"/>
              </w:rPr>
            </w:pPr>
            <w:r>
              <w:rPr>
                <w:rFonts w:ascii="Arial" w:hAnsi="Arial"/>
                <w:sz w:val="18"/>
              </w:rPr>
              <w:t>Falls if COMP 6, AM 90, 92 or 96 adopted or 1st part of AM 91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4" w:space="0" w:color="auto"/>
              <w:bottom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94</w:t>
            </w:r>
          </w:p>
        </w:tc>
        <w:tc>
          <w:tcPr>
            <w:tcW w:w="2526" w:type="dxa"/>
            <w:tcBorders>
              <w:top w:val="single" w:sz="18" w:space="0" w:color="auto"/>
              <w:bottom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Guido Reil</w:t>
            </w:r>
          </w:p>
        </w:tc>
        <w:tc>
          <w:tcPr>
            <w:tcW w:w="3145" w:type="dxa"/>
            <w:tcBorders>
              <w:top w:val="single" w:sz="18" w:space="0" w:color="auto"/>
              <w:bottom w:val="single" w:sz="18" w:space="0" w:color="auto"/>
            </w:tcBorders>
            <w:shd w:val="clear" w:color="auto" w:fill="B0FC9E"/>
          </w:tcPr>
          <w:p w:rsidR="00AA312E" w:rsidRPr="003B213C" w:rsidRDefault="00AA312E" w:rsidP="00AA312E">
            <w:r>
              <w:rPr>
                <w:rFonts w:ascii="Arial" w:hAnsi="Arial"/>
                <w:sz w:val="18"/>
              </w:rPr>
              <w:t>Falls if COMP 6, AM 90, 92 or 96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93</w:t>
            </w:r>
          </w:p>
        </w:tc>
        <w:tc>
          <w:tcPr>
            <w:tcW w:w="2526" w:type="dxa"/>
            <w:tcBorders>
              <w:top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Klára Dobrev</w:t>
            </w:r>
          </w:p>
        </w:tc>
        <w:tc>
          <w:tcPr>
            <w:tcW w:w="3145" w:type="dxa"/>
            <w:tcBorders>
              <w:top w:val="single" w:sz="18" w:space="0" w:color="auto"/>
              <w:right w:val="single" w:sz="18" w:space="0" w:color="auto"/>
            </w:tcBorders>
            <w:shd w:val="clear" w:color="auto" w:fill="B0FC9E"/>
          </w:tcPr>
          <w:p w:rsidR="00AA312E" w:rsidRPr="003B213C" w:rsidRDefault="00AA312E" w:rsidP="00AA312E">
            <w:r>
              <w:rPr>
                <w:rFonts w:ascii="Arial" w:hAnsi="Arial"/>
                <w:sz w:val="18"/>
              </w:rPr>
              <w:t>Falls if COMP 6, AM 90, 92, 94 or 96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95</w:t>
            </w:r>
          </w:p>
        </w:tc>
        <w:tc>
          <w:tcPr>
            <w:tcW w:w="2526" w:type="dxa"/>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Cindy Franssen, Benoît Lutgen, Maria Walsh</w:t>
            </w:r>
          </w:p>
        </w:tc>
        <w:tc>
          <w:tcPr>
            <w:tcW w:w="3145" w:type="dxa"/>
            <w:tcBorders>
              <w:right w:val="single" w:sz="18" w:space="0" w:color="auto"/>
            </w:tcBorders>
            <w:shd w:val="clear" w:color="auto" w:fill="B0FC9E"/>
          </w:tcPr>
          <w:p w:rsidR="00AA312E" w:rsidRPr="003B213C" w:rsidRDefault="00AA312E" w:rsidP="00AA312E">
            <w:r>
              <w:rPr>
                <w:rFonts w:ascii="Arial" w:hAnsi="Arial"/>
                <w:sz w:val="18"/>
              </w:rPr>
              <w:t>Falls if COMP 6, AM 90, 92 or 96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B0FC9E"/>
            <w:vAlign w:val="center"/>
          </w:tcPr>
          <w:p w:rsidR="00AA312E" w:rsidRPr="003B213C" w:rsidRDefault="00AA312E" w:rsidP="00AA312E">
            <w:pPr>
              <w:spacing w:line="360" w:lineRule="auto"/>
              <w:jc w:val="center"/>
              <w:rPr>
                <w:rFonts w:ascii="Arial" w:hAnsi="Arial" w:cs="Arial"/>
                <w:sz w:val="18"/>
              </w:rPr>
            </w:pPr>
            <w:r>
              <w:rPr>
                <w:rFonts w:ascii="Arial" w:hAnsi="Arial"/>
                <w:sz w:val="18"/>
              </w:rPr>
              <w:t>97</w:t>
            </w:r>
          </w:p>
        </w:tc>
        <w:tc>
          <w:tcPr>
            <w:tcW w:w="2526" w:type="dxa"/>
            <w:tcBorders>
              <w:bottom w:val="single" w:sz="18" w:space="0" w:color="auto"/>
            </w:tcBorders>
            <w:shd w:val="clear" w:color="auto" w:fill="B0FC9E"/>
            <w:vAlign w:val="center"/>
          </w:tcPr>
          <w:p w:rsidR="00AA312E" w:rsidRPr="003B213C" w:rsidRDefault="00AA312E" w:rsidP="00AA312E">
            <w:pPr>
              <w:spacing w:line="360" w:lineRule="auto"/>
              <w:rPr>
                <w:rFonts w:ascii="Arial" w:hAnsi="Arial" w:cs="Arial"/>
                <w:sz w:val="18"/>
              </w:rPr>
            </w:pPr>
            <w:r>
              <w:rPr>
                <w:rFonts w:ascii="Arial" w:hAnsi="Arial"/>
                <w:sz w:val="18"/>
              </w:rPr>
              <w:t>Stéphane Bijoux, Sylvie Brunet, Jordi Cañas, Dragoş Pîslaru, Samira Rafaela, Yana Toom, Véronique Trillet-Lenoir, Marie-Pierre Vedrenne</w:t>
            </w:r>
          </w:p>
        </w:tc>
        <w:tc>
          <w:tcPr>
            <w:tcW w:w="3145" w:type="dxa"/>
            <w:tcBorders>
              <w:bottom w:val="single" w:sz="18" w:space="0" w:color="auto"/>
              <w:right w:val="single" w:sz="18" w:space="0" w:color="auto"/>
            </w:tcBorders>
            <w:shd w:val="clear" w:color="auto" w:fill="B0FC9E"/>
          </w:tcPr>
          <w:p w:rsidR="00AA312E" w:rsidRPr="003B213C" w:rsidRDefault="00AA312E" w:rsidP="00AA312E">
            <w:r>
              <w:rPr>
                <w:rFonts w:ascii="Arial" w:hAnsi="Arial"/>
                <w:sz w:val="18"/>
              </w:rPr>
              <w:t>Falls if COMP 6, AM 90, 92 or 96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2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99</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34/20/1</w:t>
            </w:r>
          </w:p>
        </w:tc>
      </w:tr>
      <w:tr w:rsidR="00AA312E" w:rsidRPr="003B213C" w:rsidTr="00AA312E">
        <w:trPr>
          <w:trHeight w:val="567"/>
          <w:jc w:val="center"/>
        </w:trPr>
        <w:tc>
          <w:tcPr>
            <w:tcW w:w="1980" w:type="dxa"/>
            <w:vMerge w:val="restart"/>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3</w:t>
            </w:r>
          </w:p>
          <w:p w:rsidR="00AA312E" w:rsidRPr="003B213C" w:rsidRDefault="00AA312E" w:rsidP="00AA312E">
            <w:pPr>
              <w:spacing w:line="360" w:lineRule="auto"/>
              <w:rPr>
                <w:rFonts w:ascii="Arial" w:hAnsi="Arial" w:cs="Arial"/>
                <w:sz w:val="18"/>
              </w:rPr>
            </w:pP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100</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101</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102</w:t>
            </w:r>
          </w:p>
        </w:tc>
        <w:tc>
          <w:tcPr>
            <w:tcW w:w="2526" w:type="dxa"/>
            <w:tcBorders>
              <w:top w:val="single" w:sz="18" w:space="0" w:color="auto"/>
              <w:bottom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Estrella Dura Ferrandis, Lina Galvez Muñoz, Alicia Homs Ginel, Agnes Jongerius, Pierfrancesco Majorino, Leszek Miller, Manuel Pizarro, Nicolas Schmit</w:t>
            </w:r>
          </w:p>
        </w:tc>
        <w:tc>
          <w:tcPr>
            <w:tcW w:w="3145" w:type="dxa"/>
            <w:tcBorders>
              <w:top w:val="single" w:sz="18" w:space="0" w:color="auto"/>
              <w:bottom w:val="single" w:sz="18" w:space="0" w:color="auto"/>
              <w:right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Falls if COMP 5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103</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Abir Al-Sahlani, Atidzhe Alieva-Veli, Jordi Cañas, Dragoş Pîslaru, Marie-Pierre Vedrenne</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28/24/2</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3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105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Falls if AM 99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3 e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108</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4 a (new)</w:t>
            </w:r>
          </w:p>
        </w:tc>
        <w:tc>
          <w:tcPr>
            <w:tcW w:w="992" w:type="dxa"/>
            <w:tcBorders>
              <w:top w:val="single" w:sz="18" w:space="0" w:color="auto"/>
              <w:left w:val="single" w:sz="18" w:space="0" w:color="auto"/>
            </w:tcBorders>
            <w:shd w:val="clear" w:color="auto" w:fill="FFDB69"/>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8</w:t>
            </w:r>
          </w:p>
        </w:tc>
        <w:tc>
          <w:tcPr>
            <w:tcW w:w="2526" w:type="dxa"/>
            <w:tcBorders>
              <w:top w:val="single" w:sz="18" w:space="0" w:color="auto"/>
            </w:tcBorders>
            <w:shd w:val="clear" w:color="auto" w:fill="FFDB69"/>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 GUE/NGL</w:t>
            </w:r>
          </w:p>
        </w:tc>
        <w:tc>
          <w:tcPr>
            <w:tcW w:w="3145" w:type="dxa"/>
            <w:tcBorders>
              <w:top w:val="single" w:sz="18" w:space="0" w:color="auto"/>
              <w:right w:val="single" w:sz="18" w:space="0" w:color="auto"/>
            </w:tcBorders>
            <w:shd w:val="clear" w:color="auto" w:fill="FFDB69"/>
            <w:vAlign w:val="center"/>
          </w:tcPr>
          <w:p w:rsidR="00AA312E" w:rsidRPr="003B213C" w:rsidRDefault="00AA312E" w:rsidP="00AA312E">
            <w:pPr>
              <w:spacing w:line="360" w:lineRule="auto"/>
              <w:rPr>
                <w:rFonts w:ascii="Arial" w:hAnsi="Arial" w:cs="Arial"/>
                <w:b/>
                <w:sz w:val="18"/>
              </w:rPr>
            </w:pPr>
            <w:r>
              <w:rPr>
                <w:rFonts w:ascii="Arial" w:hAnsi="Arial"/>
                <w:b/>
                <w:sz w:val="18"/>
              </w:rPr>
              <w:t>Covers AMs 88, 107, 112 and 114</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 a (new)</w:t>
            </w:r>
          </w:p>
        </w:tc>
        <w:tc>
          <w:tcPr>
            <w:tcW w:w="992" w:type="dxa"/>
            <w:tcBorders>
              <w:left w:val="single" w:sz="18" w:space="0" w:color="auto"/>
              <w:bottom w:val="single" w:sz="18" w:space="0" w:color="auto"/>
            </w:tcBorders>
            <w:shd w:val="clear" w:color="auto" w:fill="FFDB69"/>
            <w:vAlign w:val="center"/>
          </w:tcPr>
          <w:p w:rsidR="00AA312E" w:rsidRPr="003B213C" w:rsidRDefault="00AA312E" w:rsidP="00AA312E">
            <w:pPr>
              <w:spacing w:line="360" w:lineRule="auto"/>
              <w:jc w:val="center"/>
              <w:rPr>
                <w:rFonts w:ascii="Arial" w:hAnsi="Arial" w:cs="Arial"/>
                <w:sz w:val="18"/>
              </w:rPr>
            </w:pPr>
            <w:r>
              <w:rPr>
                <w:rFonts w:ascii="Arial" w:hAnsi="Arial"/>
                <w:sz w:val="18"/>
              </w:rPr>
              <w:t>88</w:t>
            </w:r>
          </w:p>
        </w:tc>
        <w:tc>
          <w:tcPr>
            <w:tcW w:w="2526" w:type="dxa"/>
            <w:tcBorders>
              <w:bottom w:val="single" w:sz="18" w:space="0" w:color="auto"/>
            </w:tcBorders>
            <w:shd w:val="clear" w:color="auto" w:fill="FFDB69"/>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tcBorders>
              <w:bottom w:val="single" w:sz="18" w:space="0" w:color="auto"/>
              <w:right w:val="single" w:sz="18" w:space="0" w:color="auto"/>
            </w:tcBorders>
            <w:shd w:val="clear" w:color="auto" w:fill="FFDB69"/>
            <w:vAlign w:val="center"/>
          </w:tcPr>
          <w:p w:rsidR="00AA312E" w:rsidRPr="003B213C" w:rsidRDefault="00AA312E" w:rsidP="00AA312E">
            <w:pPr>
              <w:spacing w:line="360" w:lineRule="auto"/>
              <w:rPr>
                <w:rFonts w:ascii="Arial" w:hAnsi="Arial" w:cs="Arial"/>
                <w:sz w:val="18"/>
              </w:rPr>
            </w:pPr>
            <w:r>
              <w:rPr>
                <w:rFonts w:ascii="Arial" w:hAnsi="Arial"/>
                <w:sz w:val="18"/>
              </w:rPr>
              <w:t>Falls if COMP 8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4</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7</w:t>
            </w:r>
          </w:p>
        </w:tc>
        <w:tc>
          <w:tcPr>
            <w:tcW w:w="2526"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 GUE/NGL</w:t>
            </w:r>
          </w:p>
        </w:tc>
        <w:tc>
          <w:tcPr>
            <w:tcW w:w="3145" w:type="dxa"/>
            <w:tcBorders>
              <w:top w:val="single" w:sz="18" w:space="0" w:color="auto"/>
              <w:bottom w:val="single" w:sz="18" w:space="0" w:color="auto"/>
              <w:right w:val="single" w:sz="18" w:space="0" w:color="auto"/>
            </w:tcBorders>
            <w:shd w:val="clear" w:color="auto" w:fill="81C9FF"/>
            <w:vAlign w:val="center"/>
          </w:tcPr>
          <w:p w:rsidR="00AA312E" w:rsidRPr="003B213C" w:rsidRDefault="00AA312E" w:rsidP="00AA312E">
            <w:pPr>
              <w:spacing w:line="360" w:lineRule="auto"/>
              <w:rPr>
                <w:rFonts w:ascii="Arial" w:hAnsi="Arial" w:cs="Arial"/>
                <w:b/>
                <w:sz w:val="18"/>
              </w:rPr>
            </w:pPr>
            <w:r>
              <w:rPr>
                <w:rFonts w:ascii="Arial" w:hAnsi="Arial"/>
                <w:b/>
                <w:sz w:val="18"/>
              </w:rPr>
              <w:t>Covers AMs 50, 109, 112, 113 and 115</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109</w:t>
            </w:r>
          </w:p>
        </w:tc>
        <w:tc>
          <w:tcPr>
            <w:tcW w:w="2526"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Maria Walsh</w:t>
            </w:r>
          </w:p>
        </w:tc>
        <w:tc>
          <w:tcPr>
            <w:tcW w:w="3145" w:type="dxa"/>
            <w:tcBorders>
              <w:top w:val="single" w:sz="18" w:space="0" w:color="auto"/>
              <w:bottom w:val="single" w:sz="18" w:space="0" w:color="auto"/>
              <w:right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110</w:t>
            </w:r>
          </w:p>
        </w:tc>
        <w:tc>
          <w:tcPr>
            <w:tcW w:w="2526" w:type="dxa"/>
            <w:tcBorders>
              <w:top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top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111</w:t>
            </w:r>
          </w:p>
        </w:tc>
        <w:tc>
          <w:tcPr>
            <w:tcW w:w="2526" w:type="dxa"/>
            <w:tcBorders>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or AM 110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112</w:t>
            </w:r>
          </w:p>
        </w:tc>
        <w:tc>
          <w:tcPr>
            <w:tcW w:w="2526" w:type="dxa"/>
            <w:tcBorders>
              <w:top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tcBorders>
              <w:top w:val="single" w:sz="18" w:space="0" w:color="auto"/>
              <w:right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or COMP 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113</w:t>
            </w:r>
          </w:p>
        </w:tc>
        <w:tc>
          <w:tcPr>
            <w:tcW w:w="2526" w:type="dxa"/>
            <w:tcBorders>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114</w:t>
            </w:r>
          </w:p>
        </w:tc>
        <w:tc>
          <w:tcPr>
            <w:tcW w:w="2526"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Stéphane Bijoux, Sylvie Brunet, Jordi Cañas, Dragoş Pîslaru, Samira Rafaela, Yana Toom, Véronique Trillet-Lenoir, Marie-Pierre Vedrenne</w:t>
            </w:r>
          </w:p>
        </w:tc>
        <w:tc>
          <w:tcPr>
            <w:tcW w:w="3145"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or COMP 8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115</w:t>
            </w:r>
          </w:p>
        </w:tc>
        <w:tc>
          <w:tcPr>
            <w:tcW w:w="2526"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Loucas Fourlas, Stelios Kympouropoulos</w:t>
            </w:r>
          </w:p>
        </w:tc>
        <w:tc>
          <w:tcPr>
            <w:tcW w:w="3145" w:type="dxa"/>
            <w:tcBorders>
              <w:top w:val="single" w:sz="18" w:space="0" w:color="auto"/>
              <w:bottom w:val="single" w:sz="18" w:space="0" w:color="auto"/>
              <w:right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or AM 110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4 d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119</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Klára Dobrev</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21/31/1</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5 a (new)</w:t>
            </w:r>
          </w:p>
        </w:tc>
        <w:tc>
          <w:tcPr>
            <w:tcW w:w="992" w:type="dxa"/>
            <w:tcBorders>
              <w:top w:val="single" w:sz="18" w:space="0" w:color="auto"/>
              <w:left w:val="single" w:sz="18" w:space="0" w:color="auto"/>
              <w:bottom w:val="single" w:sz="18" w:space="0" w:color="auto"/>
            </w:tcBorders>
            <w:shd w:val="clear" w:color="auto" w:fill="FFFF99"/>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10</w:t>
            </w:r>
          </w:p>
        </w:tc>
        <w:tc>
          <w:tcPr>
            <w:tcW w:w="2526" w:type="dxa"/>
            <w:tcBorders>
              <w:top w:val="single" w:sz="18" w:space="0" w:color="auto"/>
              <w:bottom w:val="single" w:sz="18" w:space="0" w:color="auto"/>
            </w:tcBorders>
            <w:shd w:val="clear" w:color="auto" w:fill="FFFF99"/>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FFFF99"/>
            <w:vAlign w:val="center"/>
          </w:tcPr>
          <w:p w:rsidR="00AA312E" w:rsidRPr="003B213C" w:rsidRDefault="00AA312E" w:rsidP="00AA312E">
            <w:pPr>
              <w:spacing w:line="360" w:lineRule="auto"/>
              <w:rPr>
                <w:rFonts w:ascii="Arial" w:hAnsi="Arial" w:cs="Arial"/>
                <w:b/>
                <w:sz w:val="18"/>
              </w:rPr>
            </w:pPr>
            <w:r>
              <w:rPr>
                <w:rFonts w:ascii="Arial" w:hAnsi="Arial"/>
                <w:b/>
                <w:sz w:val="18"/>
              </w:rPr>
              <w:t>Covers AMs 121 and 122</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5</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CCFFCC"/>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9</w:t>
            </w:r>
          </w:p>
        </w:tc>
        <w:tc>
          <w:tcPr>
            <w:tcW w:w="2526"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CCFFCC"/>
            <w:vAlign w:val="center"/>
          </w:tcPr>
          <w:p w:rsidR="00AA312E" w:rsidRPr="003B213C" w:rsidRDefault="00AA312E" w:rsidP="00AA312E">
            <w:pPr>
              <w:spacing w:line="360" w:lineRule="auto"/>
              <w:rPr>
                <w:rFonts w:ascii="Arial" w:hAnsi="Arial" w:cs="Arial"/>
                <w:b/>
                <w:sz w:val="18"/>
              </w:rPr>
            </w:pPr>
            <w:r>
              <w:rPr>
                <w:rFonts w:ascii="Arial" w:hAnsi="Arial"/>
                <w:b/>
                <w:sz w:val="18"/>
              </w:rPr>
              <w:t>Covers AM 121</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jc w:val="center"/>
              <w:rPr>
                <w:rFonts w:ascii="Arial" w:hAnsi="Arial" w:cs="Arial"/>
                <w:sz w:val="18"/>
              </w:rPr>
            </w:pPr>
            <w:r>
              <w:rPr>
                <w:rFonts w:ascii="Arial" w:hAnsi="Arial"/>
                <w:sz w:val="18"/>
              </w:rPr>
              <w:t>120</w:t>
            </w:r>
          </w:p>
        </w:tc>
        <w:tc>
          <w:tcPr>
            <w:tcW w:w="2526"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rPr>
                <w:rFonts w:ascii="Arial" w:hAnsi="Arial" w:cs="Arial"/>
                <w:sz w:val="18"/>
              </w:rPr>
            </w:pPr>
            <w:r>
              <w:rPr>
                <w:rFonts w:ascii="Arial" w:hAnsi="Arial"/>
                <w:sz w:val="18"/>
              </w:rPr>
              <w:t>Falls if COMP 9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CCFFCC"/>
            <w:vAlign w:val="center"/>
          </w:tcPr>
          <w:p w:rsidR="00AA312E" w:rsidRPr="003B213C" w:rsidRDefault="00AA312E" w:rsidP="00AA312E">
            <w:pPr>
              <w:spacing w:line="360" w:lineRule="auto"/>
              <w:jc w:val="center"/>
              <w:rPr>
                <w:rFonts w:ascii="Arial" w:hAnsi="Arial" w:cs="Arial"/>
                <w:sz w:val="18"/>
              </w:rPr>
            </w:pPr>
            <w:r>
              <w:rPr>
                <w:rFonts w:ascii="Arial" w:hAnsi="Arial"/>
                <w:sz w:val="18"/>
              </w:rPr>
              <w:t>121</w:t>
            </w:r>
          </w:p>
        </w:tc>
        <w:tc>
          <w:tcPr>
            <w:tcW w:w="2526"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tcBorders>
              <w:top w:val="single" w:sz="18" w:space="0" w:color="auto"/>
              <w:bottom w:val="single" w:sz="18" w:space="0" w:color="auto"/>
              <w:right w:val="single" w:sz="18" w:space="0" w:color="auto"/>
            </w:tcBorders>
            <w:shd w:val="clear" w:color="auto" w:fill="CCFFCC"/>
            <w:vAlign w:val="center"/>
          </w:tcPr>
          <w:p w:rsidR="00AA312E" w:rsidRPr="003B213C" w:rsidRDefault="00AA312E" w:rsidP="00AA312E">
            <w:pPr>
              <w:spacing w:line="360" w:lineRule="auto"/>
              <w:rPr>
                <w:rFonts w:ascii="Arial" w:hAnsi="Arial" w:cs="Arial"/>
                <w:sz w:val="18"/>
              </w:rPr>
            </w:pPr>
            <w:r>
              <w:rPr>
                <w:rFonts w:ascii="Arial" w:hAnsi="Arial"/>
                <w:sz w:val="18"/>
              </w:rPr>
              <w:t>Falls if COMP 9 or COMP 10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jc w:val="center"/>
              <w:rPr>
                <w:rFonts w:ascii="Arial" w:hAnsi="Arial" w:cs="Arial"/>
                <w:sz w:val="18"/>
              </w:rPr>
            </w:pPr>
            <w:r>
              <w:rPr>
                <w:rFonts w:ascii="Arial" w:hAnsi="Arial"/>
                <w:sz w:val="18"/>
              </w:rPr>
              <w:t>122</w:t>
            </w:r>
          </w:p>
        </w:tc>
        <w:tc>
          <w:tcPr>
            <w:tcW w:w="2526"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rPr>
                <w:rFonts w:ascii="Arial" w:hAnsi="Arial" w:cs="Arial"/>
                <w:sz w:val="18"/>
              </w:rPr>
            </w:pPr>
            <w:r>
              <w:rPr>
                <w:rFonts w:ascii="Arial" w:hAnsi="Arial"/>
                <w:sz w:val="18"/>
              </w:rPr>
              <w:t>Stéphane Bijoux, Sylvie Brunet, Jordi Cañas, Dragoş Pîslaru, Samira Rafaela, Yana Toom, Véronique Trillet-Lenoir, Marie-Pierre Vedrenne</w:t>
            </w:r>
          </w:p>
        </w:tc>
        <w:tc>
          <w:tcPr>
            <w:tcW w:w="3145" w:type="dxa"/>
            <w:tcBorders>
              <w:top w:val="single" w:sz="18" w:space="0" w:color="auto"/>
              <w:bottom w:val="single" w:sz="18" w:space="0" w:color="auto"/>
            </w:tcBorders>
            <w:shd w:val="clear" w:color="auto" w:fill="CCFFCC"/>
            <w:vAlign w:val="center"/>
          </w:tcPr>
          <w:p w:rsidR="00AA312E" w:rsidRPr="003B213C" w:rsidRDefault="00AA312E" w:rsidP="00AA312E">
            <w:pPr>
              <w:spacing w:line="360" w:lineRule="auto"/>
              <w:rPr>
                <w:rFonts w:ascii="Arial" w:hAnsi="Arial" w:cs="Arial"/>
                <w:sz w:val="18"/>
              </w:rPr>
            </w:pPr>
            <w:r>
              <w:rPr>
                <w:rFonts w:ascii="Arial" w:hAnsi="Arial"/>
                <w:sz w:val="18"/>
              </w:rPr>
              <w:t>Falls if COMP 9 or COMP 10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5 b (new)</w:t>
            </w:r>
          </w:p>
        </w:tc>
        <w:tc>
          <w:tcPr>
            <w:tcW w:w="992" w:type="dxa"/>
            <w:tcBorders>
              <w:top w:val="single" w:sz="18" w:space="0" w:color="auto"/>
              <w:left w:val="single" w:sz="18" w:space="0" w:color="auto"/>
            </w:tcBorders>
            <w:shd w:val="clear" w:color="auto" w:fill="85DFFF"/>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11</w:t>
            </w:r>
          </w:p>
        </w:tc>
        <w:tc>
          <w:tcPr>
            <w:tcW w:w="2526" w:type="dxa"/>
            <w:tcBorders>
              <w:top w:val="single" w:sz="18" w:space="0" w:color="auto"/>
            </w:tcBorders>
            <w:shd w:val="clear" w:color="auto" w:fill="85DFFF"/>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w:t>
            </w:r>
          </w:p>
        </w:tc>
        <w:tc>
          <w:tcPr>
            <w:tcW w:w="3145" w:type="dxa"/>
            <w:tcBorders>
              <w:top w:val="single" w:sz="18" w:space="0" w:color="auto"/>
              <w:right w:val="single" w:sz="18" w:space="0" w:color="auto"/>
            </w:tcBorders>
            <w:shd w:val="clear" w:color="auto" w:fill="85DFFF"/>
            <w:vAlign w:val="center"/>
          </w:tcPr>
          <w:p w:rsidR="00AA312E" w:rsidRPr="003B213C" w:rsidRDefault="00AA312E" w:rsidP="00AA312E">
            <w:pPr>
              <w:spacing w:line="360" w:lineRule="auto"/>
              <w:rPr>
                <w:rFonts w:ascii="Arial" w:hAnsi="Arial" w:cs="Arial"/>
                <w:b/>
                <w:sz w:val="18"/>
              </w:rPr>
            </w:pPr>
            <w:r>
              <w:rPr>
                <w:rFonts w:ascii="Arial" w:hAnsi="Arial"/>
                <w:b/>
                <w:sz w:val="18"/>
              </w:rPr>
              <w:t>Covers AMs 104, 106, 116, 123 and 132</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3 a (new)</w:t>
            </w:r>
          </w:p>
        </w:tc>
        <w:tc>
          <w:tcPr>
            <w:tcW w:w="992" w:type="dxa"/>
            <w:tcBorders>
              <w:left w:val="single" w:sz="18" w:space="0" w:color="auto"/>
            </w:tcBorders>
            <w:shd w:val="clear" w:color="auto" w:fill="85DFFF"/>
            <w:vAlign w:val="center"/>
          </w:tcPr>
          <w:p w:rsidR="00AA312E" w:rsidRPr="003B213C" w:rsidRDefault="00AA312E" w:rsidP="00AA312E">
            <w:pPr>
              <w:spacing w:line="360" w:lineRule="auto"/>
              <w:jc w:val="center"/>
              <w:rPr>
                <w:rFonts w:ascii="Arial" w:hAnsi="Arial" w:cs="Arial"/>
                <w:sz w:val="18"/>
              </w:rPr>
            </w:pPr>
            <w:r>
              <w:rPr>
                <w:rFonts w:ascii="Arial" w:hAnsi="Arial"/>
                <w:sz w:val="18"/>
              </w:rPr>
              <w:t>104</w:t>
            </w:r>
          </w:p>
        </w:tc>
        <w:tc>
          <w:tcPr>
            <w:tcW w:w="2526" w:type="dxa"/>
            <w:shd w:val="clear" w:color="auto" w:fill="85DFFF"/>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right w:val="single" w:sz="18" w:space="0" w:color="auto"/>
            </w:tcBorders>
            <w:shd w:val="clear" w:color="auto" w:fill="85DFFF"/>
            <w:vAlign w:val="center"/>
          </w:tcPr>
          <w:p w:rsidR="00AA312E" w:rsidRPr="003B213C" w:rsidRDefault="00AA312E" w:rsidP="00AA312E">
            <w:pPr>
              <w:spacing w:line="360" w:lineRule="auto"/>
              <w:rPr>
                <w:rFonts w:ascii="Arial" w:hAnsi="Arial" w:cs="Arial"/>
                <w:sz w:val="18"/>
              </w:rPr>
            </w:pPr>
            <w:r>
              <w:rPr>
                <w:rFonts w:ascii="Arial" w:hAnsi="Arial"/>
                <w:sz w:val="18"/>
              </w:rPr>
              <w:t>Falls if COMP 11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3 c (new)</w:t>
            </w:r>
          </w:p>
        </w:tc>
        <w:tc>
          <w:tcPr>
            <w:tcW w:w="992" w:type="dxa"/>
            <w:tcBorders>
              <w:left w:val="single" w:sz="18" w:space="0" w:color="auto"/>
            </w:tcBorders>
            <w:shd w:val="clear" w:color="auto" w:fill="85DFFF"/>
            <w:vAlign w:val="center"/>
          </w:tcPr>
          <w:p w:rsidR="00AA312E" w:rsidRPr="003B213C" w:rsidRDefault="00AA312E" w:rsidP="00AA312E">
            <w:pPr>
              <w:spacing w:line="360" w:lineRule="auto"/>
              <w:jc w:val="center"/>
              <w:rPr>
                <w:rFonts w:ascii="Arial" w:hAnsi="Arial" w:cs="Arial"/>
                <w:sz w:val="18"/>
              </w:rPr>
            </w:pPr>
            <w:r>
              <w:rPr>
                <w:rFonts w:ascii="Arial" w:hAnsi="Arial"/>
                <w:sz w:val="18"/>
              </w:rPr>
              <w:t>106</w:t>
            </w:r>
          </w:p>
        </w:tc>
        <w:tc>
          <w:tcPr>
            <w:tcW w:w="2526" w:type="dxa"/>
            <w:shd w:val="clear" w:color="auto" w:fill="85DFFF"/>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right w:val="single" w:sz="18" w:space="0" w:color="auto"/>
            </w:tcBorders>
            <w:shd w:val="clear" w:color="auto" w:fill="85DFFF"/>
          </w:tcPr>
          <w:p w:rsidR="00AA312E" w:rsidRPr="003B213C" w:rsidRDefault="00AA312E" w:rsidP="00AA312E">
            <w:r>
              <w:rPr>
                <w:rFonts w:ascii="Arial" w:hAnsi="Arial"/>
                <w:sz w:val="18"/>
              </w:rPr>
              <w:t>Falls if COMP 11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4 a (new)</w:t>
            </w:r>
          </w:p>
        </w:tc>
        <w:tc>
          <w:tcPr>
            <w:tcW w:w="992" w:type="dxa"/>
            <w:tcBorders>
              <w:left w:val="single" w:sz="18" w:space="0" w:color="auto"/>
            </w:tcBorders>
            <w:shd w:val="clear" w:color="auto" w:fill="85DFFF"/>
            <w:vAlign w:val="center"/>
          </w:tcPr>
          <w:p w:rsidR="00AA312E" w:rsidRPr="003B213C" w:rsidRDefault="00AA312E" w:rsidP="00AA312E">
            <w:pPr>
              <w:spacing w:line="360" w:lineRule="auto"/>
              <w:jc w:val="center"/>
              <w:rPr>
                <w:rFonts w:ascii="Arial" w:hAnsi="Arial" w:cs="Arial"/>
                <w:sz w:val="18"/>
              </w:rPr>
            </w:pPr>
            <w:r>
              <w:rPr>
                <w:rFonts w:ascii="Arial" w:hAnsi="Arial"/>
                <w:sz w:val="18"/>
              </w:rPr>
              <w:t>116</w:t>
            </w:r>
          </w:p>
        </w:tc>
        <w:tc>
          <w:tcPr>
            <w:tcW w:w="2526" w:type="dxa"/>
            <w:shd w:val="clear" w:color="auto" w:fill="85DFFF"/>
            <w:vAlign w:val="center"/>
          </w:tcPr>
          <w:p w:rsidR="00AA312E" w:rsidRPr="003B213C" w:rsidRDefault="00AA312E" w:rsidP="00AA312E">
            <w:pPr>
              <w:spacing w:line="360" w:lineRule="auto"/>
              <w:rPr>
                <w:rFonts w:ascii="Arial" w:hAnsi="Arial" w:cs="Arial"/>
                <w:sz w:val="18"/>
              </w:rPr>
            </w:pPr>
            <w:r>
              <w:rPr>
                <w:rFonts w:ascii="Arial" w:hAnsi="Arial"/>
                <w:sz w:val="18"/>
              </w:rPr>
              <w:t>Johan Danielsson</w:t>
            </w:r>
          </w:p>
        </w:tc>
        <w:tc>
          <w:tcPr>
            <w:tcW w:w="3145" w:type="dxa"/>
            <w:tcBorders>
              <w:right w:val="single" w:sz="18" w:space="0" w:color="auto"/>
            </w:tcBorders>
            <w:shd w:val="clear" w:color="auto" w:fill="85DFFF"/>
          </w:tcPr>
          <w:p w:rsidR="00AA312E" w:rsidRPr="003B213C" w:rsidRDefault="00AA312E" w:rsidP="00AA312E">
            <w:r>
              <w:rPr>
                <w:rFonts w:ascii="Arial" w:hAnsi="Arial"/>
                <w:sz w:val="18"/>
              </w:rPr>
              <w:t>Falls if COMP 11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5 a (new)</w:t>
            </w:r>
          </w:p>
        </w:tc>
        <w:tc>
          <w:tcPr>
            <w:tcW w:w="992" w:type="dxa"/>
            <w:tcBorders>
              <w:left w:val="single" w:sz="18" w:space="0" w:color="auto"/>
            </w:tcBorders>
            <w:shd w:val="clear" w:color="auto" w:fill="85DFFF"/>
            <w:vAlign w:val="center"/>
          </w:tcPr>
          <w:p w:rsidR="00AA312E" w:rsidRPr="003B213C" w:rsidRDefault="00AA312E" w:rsidP="00AA312E">
            <w:pPr>
              <w:spacing w:line="360" w:lineRule="auto"/>
              <w:jc w:val="center"/>
              <w:rPr>
                <w:rFonts w:ascii="Arial" w:hAnsi="Arial" w:cs="Arial"/>
                <w:sz w:val="18"/>
              </w:rPr>
            </w:pPr>
            <w:r>
              <w:rPr>
                <w:rFonts w:ascii="Arial" w:hAnsi="Arial"/>
                <w:sz w:val="18"/>
              </w:rPr>
              <w:t>123</w:t>
            </w:r>
          </w:p>
        </w:tc>
        <w:tc>
          <w:tcPr>
            <w:tcW w:w="2526" w:type="dxa"/>
            <w:shd w:val="clear" w:color="auto" w:fill="85DFFF"/>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right w:val="single" w:sz="18" w:space="0" w:color="auto"/>
            </w:tcBorders>
            <w:shd w:val="clear" w:color="auto" w:fill="85DFFF"/>
          </w:tcPr>
          <w:p w:rsidR="00AA312E" w:rsidRPr="003B213C" w:rsidRDefault="00AA312E" w:rsidP="00AA312E">
            <w:r>
              <w:rPr>
                <w:rFonts w:ascii="Arial" w:hAnsi="Arial"/>
                <w:sz w:val="18"/>
              </w:rPr>
              <w:t>Falls if COMP 11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6 a (new)</w:t>
            </w:r>
          </w:p>
        </w:tc>
        <w:tc>
          <w:tcPr>
            <w:tcW w:w="992" w:type="dxa"/>
            <w:tcBorders>
              <w:top w:val="single" w:sz="18" w:space="0" w:color="auto"/>
              <w:left w:val="single" w:sz="18" w:space="0" w:color="auto"/>
              <w:bottom w:val="single" w:sz="18" w:space="0" w:color="auto"/>
            </w:tcBorders>
            <w:shd w:val="clear" w:color="auto" w:fill="85DFFF"/>
            <w:vAlign w:val="center"/>
          </w:tcPr>
          <w:p w:rsidR="00AA312E" w:rsidRPr="003B213C" w:rsidRDefault="00AA312E" w:rsidP="00AA312E">
            <w:pPr>
              <w:spacing w:line="360" w:lineRule="auto"/>
              <w:jc w:val="center"/>
              <w:rPr>
                <w:rFonts w:ascii="Arial" w:hAnsi="Arial" w:cs="Arial"/>
                <w:sz w:val="18"/>
              </w:rPr>
            </w:pPr>
            <w:r>
              <w:rPr>
                <w:rFonts w:ascii="Arial" w:hAnsi="Arial"/>
                <w:sz w:val="18"/>
              </w:rPr>
              <w:t>132</w:t>
            </w:r>
          </w:p>
        </w:tc>
        <w:tc>
          <w:tcPr>
            <w:tcW w:w="2526" w:type="dxa"/>
            <w:tcBorders>
              <w:top w:val="single" w:sz="18" w:space="0" w:color="auto"/>
              <w:bottom w:val="single" w:sz="18" w:space="0" w:color="auto"/>
            </w:tcBorders>
            <w:shd w:val="clear" w:color="auto" w:fill="85DFFF"/>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top w:val="single" w:sz="18" w:space="0" w:color="auto"/>
              <w:bottom w:val="single" w:sz="18" w:space="0" w:color="auto"/>
              <w:right w:val="single" w:sz="18" w:space="0" w:color="auto"/>
            </w:tcBorders>
            <w:shd w:val="clear" w:color="auto" w:fill="85DFFF"/>
          </w:tcPr>
          <w:p w:rsidR="00AA312E" w:rsidRPr="003B213C" w:rsidRDefault="00AA312E" w:rsidP="00AA312E">
            <w:r>
              <w:rPr>
                <w:rFonts w:ascii="Arial" w:hAnsi="Arial"/>
                <w:sz w:val="18"/>
              </w:rPr>
              <w:t>Falls if COMP 11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6 a (new)</w:t>
            </w:r>
          </w:p>
        </w:tc>
        <w:tc>
          <w:tcPr>
            <w:tcW w:w="992" w:type="dxa"/>
            <w:tcBorders>
              <w:top w:val="single" w:sz="18" w:space="0" w:color="auto"/>
              <w:left w:val="single" w:sz="18" w:space="0" w:color="auto"/>
              <w:bottom w:val="single" w:sz="18" w:space="0" w:color="auto"/>
            </w:tcBorders>
            <w:shd w:val="clear" w:color="auto" w:fill="FFBDBD"/>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13</w:t>
            </w:r>
          </w:p>
        </w:tc>
        <w:tc>
          <w:tcPr>
            <w:tcW w:w="2526" w:type="dxa"/>
            <w:tcBorders>
              <w:top w:val="single" w:sz="18" w:space="0" w:color="auto"/>
              <w:bottom w:val="single" w:sz="18" w:space="0" w:color="auto"/>
            </w:tcBorders>
            <w:shd w:val="clear" w:color="auto" w:fill="FFBDBD"/>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 GUE/NGL</w:t>
            </w:r>
          </w:p>
        </w:tc>
        <w:tc>
          <w:tcPr>
            <w:tcW w:w="3145" w:type="dxa"/>
            <w:tcBorders>
              <w:top w:val="single" w:sz="18" w:space="0" w:color="auto"/>
              <w:bottom w:val="single" w:sz="18" w:space="0" w:color="auto"/>
              <w:right w:val="single" w:sz="18" w:space="0" w:color="auto"/>
            </w:tcBorders>
            <w:shd w:val="clear" w:color="auto" w:fill="FFBDBD"/>
            <w:vAlign w:val="center"/>
          </w:tcPr>
          <w:p w:rsidR="00AA312E" w:rsidRPr="003B213C" w:rsidRDefault="00AA312E" w:rsidP="00AA312E">
            <w:pPr>
              <w:spacing w:line="360" w:lineRule="auto"/>
              <w:rPr>
                <w:rFonts w:ascii="Arial" w:hAnsi="Arial" w:cs="Arial"/>
                <w:b/>
                <w:sz w:val="18"/>
              </w:rPr>
            </w:pPr>
            <w:r>
              <w:rPr>
                <w:rFonts w:ascii="Arial" w:hAnsi="Arial"/>
                <w:b/>
                <w:sz w:val="18"/>
              </w:rPr>
              <w:t>Covers AMs 47, 127, 133 and 143</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6 b (new)</w:t>
            </w:r>
          </w:p>
        </w:tc>
        <w:tc>
          <w:tcPr>
            <w:tcW w:w="992" w:type="dxa"/>
            <w:tcBorders>
              <w:top w:val="single" w:sz="18" w:space="0" w:color="auto"/>
              <w:left w:val="single" w:sz="18" w:space="0" w:color="auto"/>
              <w:bottom w:val="single" w:sz="18" w:space="0" w:color="auto"/>
            </w:tcBorders>
            <w:shd w:val="clear" w:color="auto" w:fill="FFBDBD"/>
            <w:vAlign w:val="center"/>
          </w:tcPr>
          <w:p w:rsidR="00AA312E" w:rsidRPr="003B213C" w:rsidRDefault="00AA312E" w:rsidP="00AA312E">
            <w:pPr>
              <w:spacing w:line="360" w:lineRule="auto"/>
              <w:jc w:val="center"/>
              <w:rPr>
                <w:rFonts w:ascii="Arial" w:hAnsi="Arial" w:cs="Arial"/>
                <w:sz w:val="18"/>
              </w:rPr>
            </w:pPr>
            <w:r>
              <w:rPr>
                <w:rFonts w:ascii="Arial" w:hAnsi="Arial"/>
                <w:sz w:val="18"/>
              </w:rPr>
              <w:t>133</w:t>
            </w:r>
          </w:p>
        </w:tc>
        <w:tc>
          <w:tcPr>
            <w:tcW w:w="2526" w:type="dxa"/>
            <w:tcBorders>
              <w:top w:val="single" w:sz="18" w:space="0" w:color="auto"/>
              <w:bottom w:val="single" w:sz="18" w:space="0" w:color="auto"/>
            </w:tcBorders>
            <w:shd w:val="clear" w:color="auto" w:fill="FFBDBD"/>
            <w:vAlign w:val="center"/>
          </w:tcPr>
          <w:p w:rsidR="00AA312E" w:rsidRPr="003B213C" w:rsidRDefault="00AA312E" w:rsidP="00AA312E">
            <w:pPr>
              <w:spacing w:line="360" w:lineRule="auto"/>
              <w:rPr>
                <w:rFonts w:ascii="Arial" w:hAnsi="Arial" w:cs="Arial"/>
                <w:sz w:val="18"/>
              </w:rPr>
            </w:pPr>
            <w:r>
              <w:rPr>
                <w:rFonts w:ascii="Arial" w:hAnsi="Arial"/>
                <w:sz w:val="18"/>
              </w:rPr>
              <w:t>Abir Al-Sahlani, Atidzhe Alieva-Veli, Jordi Cañas, Dragoş Pîslaru, Marie-Pierre Vedrenne</w:t>
            </w:r>
          </w:p>
        </w:tc>
        <w:tc>
          <w:tcPr>
            <w:tcW w:w="3145" w:type="dxa"/>
            <w:tcBorders>
              <w:top w:val="single" w:sz="18" w:space="0" w:color="auto"/>
              <w:bottom w:val="single" w:sz="18" w:space="0" w:color="auto"/>
              <w:right w:val="single" w:sz="18" w:space="0" w:color="auto"/>
            </w:tcBorders>
            <w:shd w:val="clear" w:color="auto" w:fill="FFBDBD"/>
            <w:vAlign w:val="center"/>
          </w:tcPr>
          <w:p w:rsidR="00AA312E" w:rsidRPr="003B213C" w:rsidRDefault="00AA312E" w:rsidP="00AA312E">
            <w:pPr>
              <w:spacing w:line="360" w:lineRule="auto"/>
              <w:rPr>
                <w:rFonts w:ascii="Arial" w:hAnsi="Arial" w:cs="Arial"/>
                <w:sz w:val="18"/>
              </w:rPr>
            </w:pPr>
            <w:r>
              <w:rPr>
                <w:rFonts w:ascii="Arial" w:hAnsi="Arial"/>
                <w:sz w:val="18"/>
              </w:rPr>
              <w:t>Falls if COMP 13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c (new)</w:t>
            </w:r>
          </w:p>
        </w:tc>
        <w:tc>
          <w:tcPr>
            <w:tcW w:w="992" w:type="dxa"/>
            <w:tcBorders>
              <w:top w:val="single" w:sz="18" w:space="0" w:color="auto"/>
              <w:left w:val="single" w:sz="18" w:space="0" w:color="auto"/>
              <w:bottom w:val="single" w:sz="18" w:space="0" w:color="auto"/>
            </w:tcBorders>
            <w:shd w:val="clear" w:color="auto" w:fill="FFBDBD"/>
            <w:vAlign w:val="center"/>
          </w:tcPr>
          <w:p w:rsidR="00AA312E" w:rsidRPr="003B213C" w:rsidRDefault="00AA312E" w:rsidP="00AA312E">
            <w:pPr>
              <w:spacing w:line="360" w:lineRule="auto"/>
              <w:jc w:val="center"/>
              <w:rPr>
                <w:rFonts w:ascii="Arial" w:hAnsi="Arial" w:cs="Arial"/>
                <w:sz w:val="18"/>
              </w:rPr>
            </w:pPr>
            <w:r>
              <w:rPr>
                <w:rFonts w:ascii="Arial" w:hAnsi="Arial"/>
                <w:sz w:val="18"/>
              </w:rPr>
              <w:t>143</w:t>
            </w:r>
          </w:p>
        </w:tc>
        <w:tc>
          <w:tcPr>
            <w:tcW w:w="2526" w:type="dxa"/>
            <w:tcBorders>
              <w:top w:val="single" w:sz="18" w:space="0" w:color="auto"/>
              <w:bottom w:val="single" w:sz="18" w:space="0" w:color="auto"/>
            </w:tcBorders>
            <w:shd w:val="clear" w:color="auto" w:fill="FFBDBD"/>
            <w:vAlign w:val="center"/>
          </w:tcPr>
          <w:p w:rsidR="00AA312E" w:rsidRPr="003B213C" w:rsidRDefault="00AA312E" w:rsidP="00AA312E">
            <w:pPr>
              <w:spacing w:line="360" w:lineRule="auto"/>
              <w:rPr>
                <w:rFonts w:ascii="Arial" w:hAnsi="Arial" w:cs="Arial"/>
                <w:sz w:val="18"/>
              </w:rPr>
            </w:pPr>
            <w:r>
              <w:rPr>
                <w:rFonts w:ascii="Arial" w:hAnsi="Arial"/>
                <w:sz w:val="18"/>
              </w:rPr>
              <w:t>Atidzhe Alieva-Veli, Jordi Cañas, Dragoş Pîslaru, Samira Rafaela, Monica Semedo, Yana Toom, Marie-Pierre Vedrenne</w:t>
            </w:r>
          </w:p>
        </w:tc>
        <w:tc>
          <w:tcPr>
            <w:tcW w:w="3145" w:type="dxa"/>
            <w:tcBorders>
              <w:top w:val="single" w:sz="18" w:space="0" w:color="auto"/>
              <w:bottom w:val="single" w:sz="18" w:space="0" w:color="auto"/>
              <w:right w:val="single" w:sz="18" w:space="0" w:color="auto"/>
            </w:tcBorders>
            <w:shd w:val="clear" w:color="auto" w:fill="FFBDBD"/>
            <w:vAlign w:val="center"/>
          </w:tcPr>
          <w:p w:rsidR="00AA312E" w:rsidRPr="003B213C" w:rsidRDefault="00AA312E" w:rsidP="00AA312E">
            <w:pPr>
              <w:spacing w:line="360" w:lineRule="auto"/>
              <w:rPr>
                <w:rFonts w:ascii="Arial" w:hAnsi="Arial" w:cs="Arial"/>
                <w:sz w:val="18"/>
              </w:rPr>
            </w:pPr>
            <w:r>
              <w:rPr>
                <w:rFonts w:ascii="Arial" w:hAnsi="Arial"/>
                <w:sz w:val="18"/>
              </w:rPr>
              <w:t>Falls if COMP 13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6</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12</w:t>
            </w:r>
          </w:p>
        </w:tc>
        <w:tc>
          <w:tcPr>
            <w:tcW w:w="2526" w:type="dxa"/>
            <w:tcBorders>
              <w:top w:val="single" w:sz="18" w:space="0" w:color="auto"/>
            </w:tcBorders>
            <w:shd w:val="clear" w:color="auto" w:fill="FF7171"/>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FF7171"/>
            <w:vAlign w:val="center"/>
          </w:tcPr>
          <w:p w:rsidR="00AA312E" w:rsidRPr="003B213C" w:rsidRDefault="00AA312E" w:rsidP="00AA312E">
            <w:pPr>
              <w:spacing w:line="360" w:lineRule="auto"/>
              <w:rPr>
                <w:rFonts w:ascii="Arial" w:hAnsi="Arial" w:cs="Arial"/>
                <w:b/>
                <w:sz w:val="18"/>
              </w:rPr>
            </w:pPr>
            <w:r>
              <w:rPr>
                <w:rFonts w:ascii="Arial" w:hAnsi="Arial"/>
                <w:b/>
                <w:sz w:val="18"/>
              </w:rPr>
              <w:t>Covers AMs 107, 124, 125, 126, 127, 128, 129 and 131</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125</w:t>
            </w:r>
          </w:p>
        </w:tc>
        <w:tc>
          <w:tcPr>
            <w:tcW w:w="2526" w:type="dxa"/>
            <w:tcBorders>
              <w:top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top w:val="single" w:sz="18" w:space="0" w:color="auto"/>
              <w:right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Falls if COMP 12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126</w:t>
            </w:r>
          </w:p>
        </w:tc>
        <w:tc>
          <w:tcPr>
            <w:tcW w:w="2526" w:type="dxa"/>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Alex Agius Saliba, Brando Benifei, 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Falls if COMP 12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127</w:t>
            </w:r>
          </w:p>
        </w:tc>
        <w:tc>
          <w:tcPr>
            <w:tcW w:w="2526" w:type="dxa"/>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right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Falls if COMP 12 or COMP 13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128</w:t>
            </w:r>
          </w:p>
        </w:tc>
        <w:tc>
          <w:tcPr>
            <w:tcW w:w="2526" w:type="dxa"/>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right w:val="single" w:sz="18" w:space="0" w:color="auto"/>
            </w:tcBorders>
            <w:shd w:val="clear" w:color="auto" w:fill="FF7171"/>
          </w:tcPr>
          <w:p w:rsidR="00AA312E" w:rsidRPr="003B213C" w:rsidRDefault="00AA312E" w:rsidP="00AA312E">
            <w:r>
              <w:rPr>
                <w:rFonts w:ascii="Arial" w:hAnsi="Arial"/>
                <w:sz w:val="18"/>
              </w:rPr>
              <w:t>Falls if COMP 12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129</w:t>
            </w:r>
          </w:p>
        </w:tc>
        <w:tc>
          <w:tcPr>
            <w:tcW w:w="2526" w:type="dxa"/>
            <w:tcBorders>
              <w:bottom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bottom w:val="single" w:sz="18" w:space="0" w:color="auto"/>
              <w:right w:val="single" w:sz="18" w:space="0" w:color="auto"/>
            </w:tcBorders>
            <w:shd w:val="clear" w:color="auto" w:fill="FF7171"/>
          </w:tcPr>
          <w:p w:rsidR="00AA312E" w:rsidRPr="003B213C" w:rsidRDefault="00AA312E" w:rsidP="00AA312E">
            <w:r>
              <w:rPr>
                <w:rFonts w:ascii="Arial" w:hAnsi="Arial"/>
                <w:sz w:val="18"/>
              </w:rPr>
              <w:t>Falls if COMP 12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130</w:t>
            </w:r>
          </w:p>
        </w:tc>
        <w:tc>
          <w:tcPr>
            <w:tcW w:w="2526" w:type="dxa"/>
            <w:tcBorders>
              <w:top w:val="single" w:sz="18" w:space="0" w:color="auto"/>
              <w:bottom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Guido Reil</w:t>
            </w:r>
          </w:p>
        </w:tc>
        <w:tc>
          <w:tcPr>
            <w:tcW w:w="3145" w:type="dxa"/>
            <w:tcBorders>
              <w:top w:val="single" w:sz="18" w:space="0" w:color="auto"/>
              <w:bottom w:val="single" w:sz="18" w:space="0" w:color="auto"/>
            </w:tcBorders>
            <w:shd w:val="clear" w:color="auto" w:fill="FF7171"/>
          </w:tcPr>
          <w:p w:rsidR="00AA312E" w:rsidRPr="003B213C" w:rsidRDefault="00AA312E" w:rsidP="00AA312E">
            <w:r>
              <w:rPr>
                <w:rFonts w:ascii="Arial" w:hAnsi="Arial"/>
                <w:sz w:val="18"/>
              </w:rPr>
              <w:t>Falls if COMP 12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131</w:t>
            </w:r>
          </w:p>
        </w:tc>
        <w:tc>
          <w:tcPr>
            <w:tcW w:w="2526" w:type="dxa"/>
            <w:tcBorders>
              <w:top w:val="single" w:sz="18" w:space="0" w:color="auto"/>
              <w:bottom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Abir Al-Sahlani, Atidzhe Alieva-Veli, Jordi Cañas, Dragoş Pîslaru, Marie-Pierre Vedrenne</w:t>
            </w:r>
          </w:p>
        </w:tc>
        <w:tc>
          <w:tcPr>
            <w:tcW w:w="3145" w:type="dxa"/>
            <w:tcBorders>
              <w:top w:val="single" w:sz="18" w:space="0" w:color="auto"/>
              <w:bottom w:val="single" w:sz="18" w:space="0" w:color="auto"/>
              <w:right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Falls if COMP 12 or AM 130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3 d (new)</w:t>
            </w:r>
          </w:p>
        </w:tc>
        <w:tc>
          <w:tcPr>
            <w:tcW w:w="992" w:type="dxa"/>
            <w:tcBorders>
              <w:top w:val="single" w:sz="18" w:space="0" w:color="auto"/>
              <w:left w:val="single" w:sz="18" w:space="0" w:color="auto"/>
              <w:bottom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107</w:t>
            </w:r>
          </w:p>
        </w:tc>
        <w:tc>
          <w:tcPr>
            <w:tcW w:w="2526" w:type="dxa"/>
            <w:tcBorders>
              <w:top w:val="single" w:sz="18" w:space="0" w:color="auto"/>
              <w:bottom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top w:val="single" w:sz="18" w:space="0" w:color="auto"/>
              <w:bottom w:val="single" w:sz="18" w:space="0" w:color="auto"/>
              <w:right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Falls if COMP 5, 8 or 12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5 b (new)</w:t>
            </w:r>
          </w:p>
        </w:tc>
        <w:tc>
          <w:tcPr>
            <w:tcW w:w="992" w:type="dxa"/>
            <w:tcBorders>
              <w:top w:val="single" w:sz="18" w:space="0" w:color="auto"/>
              <w:left w:val="single" w:sz="18" w:space="0" w:color="auto"/>
              <w:bottom w:val="single" w:sz="18" w:space="0" w:color="auto"/>
            </w:tcBorders>
            <w:shd w:val="clear" w:color="auto" w:fill="FF7171"/>
            <w:vAlign w:val="center"/>
          </w:tcPr>
          <w:p w:rsidR="00AA312E" w:rsidRPr="003B213C" w:rsidRDefault="00AA312E" w:rsidP="00AA312E">
            <w:pPr>
              <w:spacing w:line="360" w:lineRule="auto"/>
              <w:jc w:val="center"/>
              <w:rPr>
                <w:rFonts w:ascii="Arial" w:hAnsi="Arial" w:cs="Arial"/>
                <w:sz w:val="18"/>
              </w:rPr>
            </w:pPr>
            <w:r>
              <w:rPr>
                <w:rFonts w:ascii="Arial" w:hAnsi="Arial"/>
                <w:sz w:val="18"/>
              </w:rPr>
              <w:t>124</w:t>
            </w:r>
          </w:p>
        </w:tc>
        <w:tc>
          <w:tcPr>
            <w:tcW w:w="2526" w:type="dxa"/>
            <w:tcBorders>
              <w:top w:val="single" w:sz="18" w:space="0" w:color="auto"/>
              <w:bottom w:val="single" w:sz="18" w:space="0" w:color="auto"/>
            </w:tcBorders>
            <w:shd w:val="clear" w:color="auto" w:fill="FF7171"/>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top w:val="single" w:sz="18" w:space="0" w:color="auto"/>
              <w:bottom w:val="single" w:sz="18" w:space="0" w:color="auto"/>
              <w:right w:val="single" w:sz="18" w:space="0" w:color="auto"/>
            </w:tcBorders>
            <w:shd w:val="clear" w:color="auto" w:fill="FF7171"/>
            <w:vAlign w:val="center"/>
          </w:tcPr>
          <w:p w:rsidR="00AA312E" w:rsidRPr="003B213C" w:rsidRDefault="00AA312E" w:rsidP="00AA312E">
            <w:pPr>
              <w:spacing w:line="360" w:lineRule="auto"/>
              <w:rPr>
                <w:rFonts w:ascii="Arial" w:hAnsi="Arial" w:cs="Arial"/>
                <w:b/>
                <w:sz w:val="18"/>
              </w:rPr>
            </w:pPr>
            <w:r>
              <w:rPr>
                <w:rFonts w:ascii="Arial" w:hAnsi="Arial"/>
                <w:b/>
                <w:sz w:val="18"/>
              </w:rPr>
              <w:t>Oral AM by S&amp;D</w:t>
            </w:r>
          </w:p>
          <w:p w:rsidR="00AA312E" w:rsidRPr="003B213C" w:rsidRDefault="00AA312E" w:rsidP="002E3A29">
            <w:pPr>
              <w:spacing w:line="360" w:lineRule="auto"/>
              <w:rPr>
                <w:rFonts w:ascii="Arial" w:hAnsi="Arial" w:cs="Arial"/>
                <w:sz w:val="18"/>
              </w:rPr>
            </w:pPr>
            <w:r>
              <w:rPr>
                <w:rFonts w:ascii="Arial" w:hAnsi="Arial"/>
                <w:sz w:val="18"/>
              </w:rPr>
              <w:t>“</w:t>
            </w:r>
            <w:r>
              <w:rPr>
                <w:rFonts w:ascii="Arial" w:hAnsi="Arial"/>
                <w:i/>
                <w:color w:val="FF0000"/>
                <w:sz w:val="18"/>
              </w:rPr>
              <w:t>Stresses</w:t>
            </w:r>
            <w:r>
              <w:rPr>
                <w:rFonts w:ascii="Arial" w:hAnsi="Arial"/>
                <w:sz w:val="18"/>
              </w:rPr>
              <w:t xml:space="preserve"> that </w:t>
            </w:r>
            <w:r>
              <w:rPr>
                <w:rFonts w:ascii="Arial" w:hAnsi="Arial"/>
                <w:b/>
                <w:i/>
                <w:color w:val="FF0000"/>
                <w:sz w:val="18"/>
              </w:rPr>
              <w:t>decent</w:t>
            </w:r>
            <w:r>
              <w:rPr>
                <w:rFonts w:ascii="Arial" w:hAnsi="Arial"/>
                <w:sz w:val="18"/>
              </w:rPr>
              <w:t xml:space="preserve"> working </w:t>
            </w:r>
            <w:r>
              <w:rPr>
                <w:rFonts w:ascii="Arial" w:hAnsi="Arial"/>
                <w:b/>
                <w:i/>
                <w:color w:val="FF0000"/>
                <w:sz w:val="18"/>
              </w:rPr>
              <w:t>and employment</w:t>
            </w:r>
            <w:r>
              <w:rPr>
                <w:rFonts w:ascii="Arial" w:hAnsi="Arial"/>
                <w:sz w:val="18"/>
              </w:rPr>
              <w:t xml:space="preserve"> conditions help workers to retain their physical and mental health – as well as </w:t>
            </w:r>
            <w:r>
              <w:rPr>
                <w:rFonts w:ascii="Arial" w:hAnsi="Arial"/>
                <w:b/>
                <w:i/>
                <w:color w:val="FF0000"/>
                <w:sz w:val="18"/>
              </w:rPr>
              <w:t>their</w:t>
            </w:r>
            <w:r>
              <w:rPr>
                <w:rFonts w:ascii="Arial" w:hAnsi="Arial"/>
                <w:color w:val="FF0000"/>
                <w:sz w:val="18"/>
              </w:rPr>
              <w:t xml:space="preserve"> </w:t>
            </w:r>
            <w:r>
              <w:rPr>
                <w:rFonts w:ascii="Arial" w:hAnsi="Arial"/>
                <w:sz w:val="18"/>
              </w:rPr>
              <w:t xml:space="preserve">motivation and productivity; calls </w:t>
            </w:r>
            <w:r>
              <w:rPr>
                <w:rFonts w:ascii="Arial" w:hAnsi="Arial"/>
                <w:b/>
                <w:i/>
                <w:color w:val="FF0000"/>
                <w:sz w:val="18"/>
              </w:rPr>
              <w:t>therefore</w:t>
            </w:r>
            <w:r>
              <w:rPr>
                <w:rFonts w:ascii="Arial" w:hAnsi="Arial"/>
                <w:sz w:val="18"/>
              </w:rPr>
              <w:t xml:space="preserve"> on the Commission and the Member States to promote </w:t>
            </w:r>
            <w:r>
              <w:rPr>
                <w:rFonts w:ascii="Arial" w:hAnsi="Arial"/>
                <w:b/>
                <w:i/>
                <w:color w:val="FF0000"/>
                <w:sz w:val="18"/>
              </w:rPr>
              <w:t>the creation of quality jobs</w:t>
            </w:r>
            <w:r>
              <w:rPr>
                <w:rFonts w:ascii="Arial" w:hAnsi="Arial"/>
                <w:sz w:val="18"/>
              </w:rPr>
              <w:t xml:space="preserve"> Falls if COMP 12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15</w:t>
            </w:r>
          </w:p>
        </w:tc>
        <w:tc>
          <w:tcPr>
            <w:tcW w:w="2526" w:type="dxa"/>
            <w:tcBorders>
              <w:top w:val="single" w:sz="18" w:space="0" w:color="auto"/>
            </w:tcBorders>
            <w:shd w:val="clear" w:color="auto" w:fill="BDD6EE"/>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 GUE/NGL</w:t>
            </w:r>
          </w:p>
        </w:tc>
        <w:tc>
          <w:tcPr>
            <w:tcW w:w="3145" w:type="dxa"/>
            <w:tcBorders>
              <w:top w:val="single" w:sz="18" w:space="0" w:color="auto"/>
              <w:right w:val="single" w:sz="18" w:space="0" w:color="auto"/>
            </w:tcBorders>
            <w:shd w:val="clear" w:color="auto" w:fill="BDD6EE"/>
            <w:vAlign w:val="center"/>
          </w:tcPr>
          <w:p w:rsidR="00AA312E" w:rsidRPr="003B213C" w:rsidRDefault="00AA312E" w:rsidP="00AA312E">
            <w:pPr>
              <w:spacing w:line="360" w:lineRule="auto"/>
              <w:rPr>
                <w:rFonts w:ascii="Arial" w:hAnsi="Arial" w:cs="Arial"/>
                <w:b/>
                <w:sz w:val="18"/>
              </w:rPr>
            </w:pPr>
            <w:r>
              <w:rPr>
                <w:rFonts w:ascii="Arial" w:hAnsi="Arial"/>
                <w:b/>
                <w:sz w:val="18"/>
              </w:rPr>
              <w:t>Covers AMs 135, 136, 137, 138 and 139</w:t>
            </w:r>
          </w:p>
        </w:tc>
        <w:tc>
          <w:tcPr>
            <w:tcW w:w="1417" w:type="dxa"/>
            <w:tcBorders>
              <w:left w:val="single" w:sz="18" w:space="0" w:color="auto"/>
            </w:tcBorders>
          </w:tcPr>
          <w:p w:rsidR="00AA312E" w:rsidRPr="003B213C" w:rsidRDefault="00AA312E" w:rsidP="00AA312E">
            <w:pPr>
              <w:jc w:val="center"/>
              <w:rPr>
                <w:sz w:val="20"/>
              </w:rPr>
            </w:pPr>
            <w:r>
              <w:rPr>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135</w:t>
            </w:r>
          </w:p>
        </w:tc>
        <w:tc>
          <w:tcPr>
            <w:tcW w:w="2526" w:type="dxa"/>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right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Falls if COMP 15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136</w:t>
            </w:r>
          </w:p>
        </w:tc>
        <w:tc>
          <w:tcPr>
            <w:tcW w:w="2526" w:type="dxa"/>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Atidzhe Alieva-Veli, Stéphane Bijoux, Sylvie Brunet, Yana Toom, Véronique Trillet-Lenoir, Marie-Pierre Vedrenne</w:t>
            </w:r>
          </w:p>
        </w:tc>
        <w:tc>
          <w:tcPr>
            <w:tcW w:w="3145" w:type="dxa"/>
            <w:tcBorders>
              <w:right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Falls if COMP 15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137</w:t>
            </w:r>
          </w:p>
        </w:tc>
        <w:tc>
          <w:tcPr>
            <w:tcW w:w="2526" w:type="dxa"/>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right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Falls if COMP 15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138</w:t>
            </w:r>
          </w:p>
        </w:tc>
        <w:tc>
          <w:tcPr>
            <w:tcW w:w="2526" w:type="dxa"/>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Maria Walsh</w:t>
            </w:r>
          </w:p>
        </w:tc>
        <w:tc>
          <w:tcPr>
            <w:tcW w:w="3145" w:type="dxa"/>
            <w:tcBorders>
              <w:right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Falls if COMP 15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3265"/>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139</w:t>
            </w:r>
          </w:p>
        </w:tc>
        <w:tc>
          <w:tcPr>
            <w:tcW w:w="2526" w:type="dxa"/>
            <w:tcBorders>
              <w:bottom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Alex Agius Saliba, Brando Benifei, Vilija Blinkevičiūtė, Milan Brglez, Johan Danielsson, Estrella Dura Ferrandis, Lina Galvez Muñoz, Alicia Homs Ginel, Agnes Jongerius, Pierfrancesco Majorino, Leszek Miller, Manuel Pizarro, Nicolas Schmit</w:t>
            </w:r>
          </w:p>
        </w:tc>
        <w:tc>
          <w:tcPr>
            <w:tcW w:w="3145" w:type="dxa"/>
            <w:tcBorders>
              <w:bottom w:val="single" w:sz="18" w:space="0" w:color="auto"/>
              <w:right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Falls if COMP 15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6 b (new)</w:t>
            </w:r>
          </w:p>
        </w:tc>
        <w:tc>
          <w:tcPr>
            <w:tcW w:w="992" w:type="dxa"/>
            <w:tcBorders>
              <w:top w:val="single" w:sz="18" w:space="0" w:color="auto"/>
              <w:left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14</w:t>
            </w:r>
          </w:p>
        </w:tc>
        <w:tc>
          <w:tcPr>
            <w:tcW w:w="2526" w:type="dxa"/>
            <w:tcBorders>
              <w:top w:val="single" w:sz="18" w:space="0" w:color="auto"/>
            </w:tcBorders>
            <w:shd w:val="clear" w:color="auto" w:fill="F7CAAC"/>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 GUE/NGL</w:t>
            </w:r>
          </w:p>
        </w:tc>
        <w:tc>
          <w:tcPr>
            <w:tcW w:w="3145" w:type="dxa"/>
            <w:tcBorders>
              <w:top w:val="single" w:sz="18" w:space="0" w:color="auto"/>
              <w:right w:val="single" w:sz="18" w:space="0" w:color="auto"/>
            </w:tcBorders>
            <w:shd w:val="clear" w:color="auto" w:fill="F7CAAC"/>
            <w:vAlign w:val="center"/>
          </w:tcPr>
          <w:p w:rsidR="00AA312E" w:rsidRPr="003B213C" w:rsidRDefault="00AA312E" w:rsidP="00AA312E">
            <w:pPr>
              <w:spacing w:line="360" w:lineRule="auto"/>
              <w:rPr>
                <w:rFonts w:ascii="Arial" w:hAnsi="Arial" w:cs="Arial"/>
                <w:b/>
                <w:sz w:val="18"/>
              </w:rPr>
            </w:pPr>
            <w:r>
              <w:rPr>
                <w:rFonts w:ascii="Arial" w:hAnsi="Arial"/>
                <w:b/>
                <w:sz w:val="18"/>
              </w:rPr>
              <w:t>Covers AM 140</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w:t>
            </w:r>
          </w:p>
        </w:tc>
        <w:tc>
          <w:tcPr>
            <w:tcW w:w="992" w:type="dxa"/>
            <w:tcBorders>
              <w:left w:val="single" w:sz="18" w:space="0" w:color="auto"/>
              <w:bottom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140</w:t>
            </w:r>
          </w:p>
        </w:tc>
        <w:tc>
          <w:tcPr>
            <w:tcW w:w="2526" w:type="dxa"/>
            <w:tcBorders>
              <w:bottom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Falls if COMP 14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a (new)</w:t>
            </w:r>
          </w:p>
        </w:tc>
        <w:tc>
          <w:tcPr>
            <w:tcW w:w="992" w:type="dxa"/>
            <w:tcBorders>
              <w:top w:val="single" w:sz="18" w:space="0" w:color="auto"/>
              <w:left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16</w:t>
            </w:r>
          </w:p>
        </w:tc>
        <w:tc>
          <w:tcPr>
            <w:tcW w:w="2526" w:type="dxa"/>
            <w:tcBorders>
              <w:top w:val="single" w:sz="18" w:space="0" w:color="auto"/>
            </w:tcBorders>
            <w:shd w:val="clear" w:color="auto" w:fill="FF8F8F"/>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 GUE/NGL</w:t>
            </w:r>
          </w:p>
        </w:tc>
        <w:tc>
          <w:tcPr>
            <w:tcW w:w="3145" w:type="dxa"/>
            <w:tcBorders>
              <w:top w:val="single" w:sz="18" w:space="0" w:color="auto"/>
              <w:right w:val="single" w:sz="18" w:space="0" w:color="auto"/>
            </w:tcBorders>
            <w:shd w:val="clear" w:color="auto" w:fill="FF8F8F"/>
            <w:vAlign w:val="center"/>
          </w:tcPr>
          <w:p w:rsidR="00AA312E" w:rsidRPr="003B213C" w:rsidRDefault="00AA312E" w:rsidP="00AA312E">
            <w:pPr>
              <w:spacing w:line="360" w:lineRule="auto"/>
              <w:rPr>
                <w:rFonts w:ascii="Arial" w:hAnsi="Arial" w:cs="Arial"/>
                <w:b/>
                <w:sz w:val="18"/>
              </w:rPr>
            </w:pPr>
            <w:r>
              <w:rPr>
                <w:rFonts w:ascii="Arial" w:hAnsi="Arial"/>
                <w:b/>
                <w:sz w:val="18"/>
              </w:rPr>
              <w:t>Covers AMs 117, 118, 141, 159, 197 and 203</w:t>
            </w:r>
          </w:p>
          <w:p w:rsidR="00AA312E" w:rsidRPr="003B213C" w:rsidRDefault="00AA312E" w:rsidP="00AA312E">
            <w:pPr>
              <w:spacing w:line="360" w:lineRule="auto"/>
              <w:rPr>
                <w:rFonts w:ascii="Arial" w:hAnsi="Arial" w:cs="Arial"/>
                <w:b/>
                <w:sz w:val="18"/>
              </w:rPr>
            </w:pP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4 b (new)</w:t>
            </w:r>
          </w:p>
        </w:tc>
        <w:tc>
          <w:tcPr>
            <w:tcW w:w="992" w:type="dxa"/>
            <w:tcBorders>
              <w:left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r>
              <w:rPr>
                <w:rFonts w:ascii="Arial" w:hAnsi="Arial"/>
                <w:sz w:val="18"/>
              </w:rPr>
              <w:t>117</w:t>
            </w:r>
          </w:p>
        </w:tc>
        <w:tc>
          <w:tcPr>
            <w:tcW w:w="2526" w:type="dxa"/>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right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Falls if COMP 16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a (new)</w:t>
            </w:r>
          </w:p>
        </w:tc>
        <w:tc>
          <w:tcPr>
            <w:tcW w:w="992" w:type="dxa"/>
            <w:tcBorders>
              <w:left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r>
              <w:rPr>
                <w:rFonts w:ascii="Arial" w:hAnsi="Arial"/>
                <w:sz w:val="18"/>
              </w:rPr>
              <w:t>141</w:t>
            </w:r>
          </w:p>
        </w:tc>
        <w:tc>
          <w:tcPr>
            <w:tcW w:w="2526" w:type="dxa"/>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right w:val="single" w:sz="18" w:space="0" w:color="auto"/>
            </w:tcBorders>
            <w:shd w:val="clear" w:color="auto" w:fill="FF8F8F"/>
          </w:tcPr>
          <w:p w:rsidR="00AA312E" w:rsidRPr="003B213C" w:rsidRDefault="00AA312E" w:rsidP="00AA312E">
            <w:r>
              <w:rPr>
                <w:rFonts w:ascii="Arial" w:hAnsi="Arial"/>
                <w:sz w:val="18"/>
              </w:rPr>
              <w:t>Falls if COMP 16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260"/>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b (new)</w:t>
            </w:r>
          </w:p>
        </w:tc>
        <w:tc>
          <w:tcPr>
            <w:tcW w:w="992" w:type="dxa"/>
            <w:vMerge w:val="restart"/>
            <w:tcBorders>
              <w:left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r>
              <w:rPr>
                <w:rFonts w:ascii="Arial" w:hAnsi="Arial"/>
                <w:sz w:val="18"/>
              </w:rPr>
              <w:t>197</w:t>
            </w:r>
          </w:p>
        </w:tc>
        <w:tc>
          <w:tcPr>
            <w:tcW w:w="2526" w:type="dxa"/>
            <w:vMerge w:val="restart"/>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Brando Benifei, Pierfrancesco Majorino</w:t>
            </w:r>
          </w:p>
        </w:tc>
        <w:tc>
          <w:tcPr>
            <w:tcW w:w="3145" w:type="dxa"/>
            <w:tcBorders>
              <w:right w:val="single" w:sz="18" w:space="0" w:color="auto"/>
            </w:tcBorders>
            <w:shd w:val="clear" w:color="auto" w:fill="FF8F8F"/>
          </w:tcPr>
          <w:p w:rsidR="00AA312E" w:rsidRPr="003B213C" w:rsidRDefault="00AA312E" w:rsidP="00AA312E">
            <w:pPr>
              <w:rPr>
                <w:rFonts w:ascii="Arial" w:hAnsi="Arial" w:cs="Arial"/>
                <w:b/>
                <w:sz w:val="18"/>
              </w:rPr>
            </w:pPr>
            <w:r>
              <w:rPr>
                <w:rFonts w:ascii="Arial" w:hAnsi="Arial"/>
                <w:b/>
                <w:sz w:val="18"/>
              </w:rPr>
              <w:t>Split vote by EPP</w:t>
            </w:r>
          </w:p>
          <w:p w:rsidR="00AA312E" w:rsidRPr="003B213C" w:rsidRDefault="00AA312E" w:rsidP="00AA312E">
            <w:pPr>
              <w:rPr>
                <w:rFonts w:ascii="Arial" w:hAnsi="Arial" w:cs="Arial"/>
                <w:b/>
                <w:sz w:val="18"/>
              </w:rPr>
            </w:pPr>
            <w:r>
              <w:rPr>
                <w:rFonts w:ascii="Arial" w:hAnsi="Arial"/>
                <w:b/>
                <w:sz w:val="18"/>
              </w:rPr>
              <w:t>1st part</w:t>
            </w:r>
          </w:p>
          <w:p w:rsidR="00AA312E" w:rsidRPr="003B213C" w:rsidRDefault="00AA312E" w:rsidP="00AA312E">
            <w:pPr>
              <w:rPr>
                <w:rFonts w:ascii="Arial" w:hAnsi="Arial" w:cs="Arial"/>
                <w:sz w:val="18"/>
              </w:rPr>
            </w:pPr>
            <w:r>
              <w:rPr>
                <w:rFonts w:ascii="Arial" w:hAnsi="Arial"/>
                <w:sz w:val="18"/>
              </w:rPr>
              <w:t>Whole AM without the words “are often atypical and precarious and” and “full”</w:t>
            </w:r>
          </w:p>
          <w:p w:rsidR="00AA312E" w:rsidRPr="003B213C" w:rsidRDefault="00AA312E" w:rsidP="00AA312E">
            <w:r>
              <w:rPr>
                <w:rFonts w:ascii="Arial" w:hAnsi="Arial"/>
                <w:sz w:val="18"/>
              </w:rPr>
              <w:t>Falls if COMP 16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26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FF8F8F"/>
            <w:vAlign w:val="center"/>
          </w:tcPr>
          <w:p w:rsidR="00AA312E" w:rsidRPr="003B213C" w:rsidRDefault="00AA312E" w:rsidP="00AA312E">
            <w:pPr>
              <w:spacing w:line="360" w:lineRule="auto"/>
              <w:rPr>
                <w:rFonts w:ascii="Arial" w:hAnsi="Arial" w:cs="Arial"/>
                <w:sz w:val="18"/>
              </w:rPr>
            </w:pPr>
          </w:p>
        </w:tc>
        <w:tc>
          <w:tcPr>
            <w:tcW w:w="3145" w:type="dxa"/>
            <w:tcBorders>
              <w:right w:val="single" w:sz="18" w:space="0" w:color="auto"/>
            </w:tcBorders>
            <w:shd w:val="clear" w:color="auto" w:fill="FF8F8F"/>
          </w:tcPr>
          <w:p w:rsidR="00AA312E" w:rsidRPr="003B213C" w:rsidRDefault="00AA312E" w:rsidP="00AA312E">
            <w:pPr>
              <w:rPr>
                <w:rFonts w:ascii="Arial" w:hAnsi="Arial" w:cs="Arial"/>
                <w:b/>
                <w:sz w:val="18"/>
              </w:rPr>
            </w:pPr>
            <w:r>
              <w:rPr>
                <w:rFonts w:ascii="Arial" w:hAnsi="Arial"/>
                <w:b/>
                <w:sz w:val="18"/>
              </w:rPr>
              <w:t>2nd part</w:t>
            </w:r>
          </w:p>
          <w:p w:rsidR="00AA312E" w:rsidRPr="003B213C" w:rsidRDefault="00AA312E" w:rsidP="00AA312E">
            <w:pPr>
              <w:rPr>
                <w:rFonts w:ascii="Arial" w:hAnsi="Arial" w:cs="Arial"/>
                <w:sz w:val="18"/>
              </w:rPr>
            </w:pPr>
            <w:r>
              <w:rPr>
                <w:rFonts w:ascii="Arial" w:hAnsi="Arial"/>
                <w:sz w:val="18"/>
              </w:rPr>
              <w:t>“are often atypical and precarious and”</w:t>
            </w:r>
          </w:p>
          <w:p w:rsidR="00AA312E" w:rsidRPr="003B213C" w:rsidRDefault="00AA312E" w:rsidP="00AA312E">
            <w:pPr>
              <w:rPr>
                <w:rFonts w:ascii="Arial" w:hAnsi="Arial" w:cs="Arial"/>
                <w:sz w:val="18"/>
              </w:rPr>
            </w:pPr>
            <w:r>
              <w:rPr>
                <w:rFonts w:ascii="Arial" w:hAnsi="Arial"/>
                <w:sz w:val="18"/>
              </w:rPr>
              <w:t>Falls if COMP 16 adopted or 1st part of AM 197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26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FF8F8F"/>
            <w:vAlign w:val="center"/>
          </w:tcPr>
          <w:p w:rsidR="00AA312E" w:rsidRPr="003B213C" w:rsidRDefault="00AA312E" w:rsidP="00AA312E">
            <w:pPr>
              <w:spacing w:line="360" w:lineRule="auto"/>
              <w:rPr>
                <w:rFonts w:ascii="Arial" w:hAnsi="Arial" w:cs="Arial"/>
                <w:sz w:val="18"/>
              </w:rPr>
            </w:pPr>
          </w:p>
        </w:tc>
        <w:tc>
          <w:tcPr>
            <w:tcW w:w="3145" w:type="dxa"/>
            <w:tcBorders>
              <w:right w:val="single" w:sz="18" w:space="0" w:color="auto"/>
            </w:tcBorders>
            <w:shd w:val="clear" w:color="auto" w:fill="FF8F8F"/>
          </w:tcPr>
          <w:p w:rsidR="00AA312E" w:rsidRPr="003B213C" w:rsidRDefault="00AA312E" w:rsidP="00AA312E">
            <w:pPr>
              <w:rPr>
                <w:rFonts w:ascii="Arial" w:hAnsi="Arial" w:cs="Arial"/>
                <w:b/>
                <w:sz w:val="18"/>
              </w:rPr>
            </w:pPr>
            <w:r>
              <w:rPr>
                <w:rFonts w:ascii="Arial" w:hAnsi="Arial"/>
                <w:b/>
                <w:sz w:val="18"/>
              </w:rPr>
              <w:t>3rd part</w:t>
            </w:r>
          </w:p>
          <w:p w:rsidR="00AA312E" w:rsidRPr="003B213C" w:rsidRDefault="00AA312E" w:rsidP="00AA312E">
            <w:pPr>
              <w:rPr>
                <w:rFonts w:ascii="Arial" w:hAnsi="Arial" w:cs="Arial"/>
                <w:sz w:val="18"/>
              </w:rPr>
            </w:pPr>
            <w:r>
              <w:rPr>
                <w:rFonts w:ascii="Arial" w:hAnsi="Arial"/>
                <w:sz w:val="18"/>
              </w:rPr>
              <w:t>“full”</w:t>
            </w:r>
          </w:p>
          <w:p w:rsidR="00AA312E" w:rsidRPr="003B213C" w:rsidRDefault="00AA312E" w:rsidP="00AA312E">
            <w:pPr>
              <w:rPr>
                <w:rFonts w:ascii="Arial" w:hAnsi="Arial" w:cs="Arial"/>
                <w:sz w:val="18"/>
              </w:rPr>
            </w:pPr>
            <w:r>
              <w:rPr>
                <w:rFonts w:ascii="Arial" w:hAnsi="Arial"/>
                <w:sz w:val="18"/>
              </w:rPr>
              <w:t>Falls if COMP 16 adopted or 1st part of AM 197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h (new)</w:t>
            </w:r>
          </w:p>
        </w:tc>
        <w:tc>
          <w:tcPr>
            <w:tcW w:w="992" w:type="dxa"/>
            <w:tcBorders>
              <w:left w:val="single" w:sz="18" w:space="0" w:color="auto"/>
              <w:bottom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r>
              <w:rPr>
                <w:rFonts w:ascii="Arial" w:hAnsi="Arial"/>
                <w:sz w:val="18"/>
              </w:rPr>
              <w:t>203</w:t>
            </w:r>
          </w:p>
        </w:tc>
        <w:tc>
          <w:tcPr>
            <w:tcW w:w="2526" w:type="dxa"/>
            <w:tcBorders>
              <w:bottom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Alex Agius Saliba, Vilija Blinkevičiūtė, Milan Brglez, Johan Danielsson, Estrella Dura Ferrandis, Lina Galvez Muñoz, Alicia Homs Ginel, Agnes Jongerius, Pierfrancesco Majorino, Manuel Pizarro, Nicolas Schmit</w:t>
            </w:r>
          </w:p>
        </w:tc>
        <w:tc>
          <w:tcPr>
            <w:tcW w:w="3145" w:type="dxa"/>
            <w:tcBorders>
              <w:bottom w:val="single" w:sz="18" w:space="0" w:color="auto"/>
              <w:right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Falls if COMP 16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4 c (new)</w:t>
            </w:r>
          </w:p>
        </w:tc>
        <w:tc>
          <w:tcPr>
            <w:tcW w:w="992" w:type="dxa"/>
            <w:tcBorders>
              <w:top w:val="single" w:sz="18" w:space="0" w:color="auto"/>
              <w:left w:val="single" w:sz="18" w:space="0" w:color="auto"/>
              <w:bottom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r>
              <w:rPr>
                <w:rFonts w:ascii="Arial" w:hAnsi="Arial"/>
                <w:sz w:val="18"/>
              </w:rPr>
              <w:t>118</w:t>
            </w:r>
          </w:p>
        </w:tc>
        <w:tc>
          <w:tcPr>
            <w:tcW w:w="2526" w:type="dxa"/>
            <w:tcBorders>
              <w:top w:val="single" w:sz="18" w:space="0" w:color="auto"/>
              <w:bottom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top w:val="single" w:sz="18" w:space="0" w:color="auto"/>
              <w:bottom w:val="single" w:sz="18" w:space="0" w:color="auto"/>
              <w:right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Falls if COMP 16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b (new)</w:t>
            </w:r>
          </w:p>
        </w:tc>
        <w:tc>
          <w:tcPr>
            <w:tcW w:w="992" w:type="dxa"/>
            <w:tcBorders>
              <w:top w:val="single" w:sz="18" w:space="0" w:color="auto"/>
              <w:left w:val="single" w:sz="18" w:space="0" w:color="auto"/>
              <w:bottom w:val="single" w:sz="18" w:space="0" w:color="auto"/>
            </w:tcBorders>
            <w:shd w:val="clear" w:color="auto" w:fill="FF8F8F"/>
            <w:vAlign w:val="center"/>
          </w:tcPr>
          <w:p w:rsidR="00AA312E" w:rsidRPr="003B213C" w:rsidRDefault="00AA312E" w:rsidP="00AA312E">
            <w:pPr>
              <w:spacing w:line="360" w:lineRule="auto"/>
              <w:jc w:val="center"/>
              <w:rPr>
                <w:rFonts w:ascii="Arial" w:hAnsi="Arial" w:cs="Arial"/>
                <w:sz w:val="18"/>
              </w:rPr>
            </w:pPr>
            <w:r>
              <w:rPr>
                <w:rFonts w:ascii="Arial" w:hAnsi="Arial"/>
                <w:sz w:val="18"/>
              </w:rPr>
              <w:t>159</w:t>
            </w:r>
          </w:p>
        </w:tc>
        <w:tc>
          <w:tcPr>
            <w:tcW w:w="2526" w:type="dxa"/>
            <w:tcBorders>
              <w:top w:val="single" w:sz="18" w:space="0" w:color="auto"/>
              <w:bottom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Alex Agius Saliba, Brando Benifei, Vilija Blinkevičiūtė, Milan Brglez, Johan Danielsson, Estrella Dura Ferrandis, Lina Galvez Muñoz, Alicia Homs Ginel, Agnes Jongerius, Pierfrancesco Majorino, Manuel Pizarro, Nicolas Schmit</w:t>
            </w:r>
          </w:p>
        </w:tc>
        <w:tc>
          <w:tcPr>
            <w:tcW w:w="3145" w:type="dxa"/>
            <w:tcBorders>
              <w:top w:val="single" w:sz="18" w:space="0" w:color="auto"/>
              <w:bottom w:val="single" w:sz="18" w:space="0" w:color="auto"/>
              <w:right w:val="single" w:sz="18" w:space="0" w:color="auto"/>
            </w:tcBorders>
            <w:shd w:val="clear" w:color="auto" w:fill="FF8F8F"/>
            <w:vAlign w:val="center"/>
          </w:tcPr>
          <w:p w:rsidR="00AA312E" w:rsidRPr="003B213C" w:rsidRDefault="00AA312E" w:rsidP="00AA312E">
            <w:pPr>
              <w:spacing w:line="360" w:lineRule="auto"/>
              <w:rPr>
                <w:rFonts w:ascii="Arial" w:hAnsi="Arial" w:cs="Arial"/>
                <w:sz w:val="18"/>
              </w:rPr>
            </w:pPr>
            <w:r>
              <w:rPr>
                <w:rFonts w:ascii="Arial" w:hAnsi="Arial"/>
                <w:sz w:val="18"/>
              </w:rPr>
              <w:t>Falls if COMP 16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b (new)</w:t>
            </w:r>
          </w:p>
        </w:tc>
        <w:tc>
          <w:tcPr>
            <w:tcW w:w="992" w:type="dxa"/>
            <w:tcBorders>
              <w:top w:val="single" w:sz="18" w:space="0" w:color="auto"/>
              <w:left w:val="single" w:sz="18" w:space="0" w:color="auto"/>
            </w:tcBorders>
            <w:shd w:val="clear" w:color="auto" w:fill="BAE18F"/>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17</w:t>
            </w:r>
          </w:p>
        </w:tc>
        <w:tc>
          <w:tcPr>
            <w:tcW w:w="2526" w:type="dxa"/>
            <w:tcBorders>
              <w:top w:val="single" w:sz="18" w:space="0" w:color="auto"/>
            </w:tcBorders>
            <w:shd w:val="clear" w:color="auto" w:fill="BAE18F"/>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BAE18F"/>
            <w:vAlign w:val="center"/>
          </w:tcPr>
          <w:p w:rsidR="00AA312E" w:rsidRPr="003B213C" w:rsidRDefault="00AA312E" w:rsidP="00AA312E">
            <w:pPr>
              <w:spacing w:line="360" w:lineRule="auto"/>
              <w:rPr>
                <w:rFonts w:ascii="Arial" w:hAnsi="Arial" w:cs="Arial"/>
                <w:b/>
                <w:sz w:val="18"/>
              </w:rPr>
            </w:pPr>
            <w:r>
              <w:rPr>
                <w:rFonts w:ascii="Arial" w:hAnsi="Arial"/>
                <w:b/>
                <w:sz w:val="18"/>
              </w:rPr>
              <w:t>Covers AMs 161 and 187</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d (new)</w:t>
            </w:r>
          </w:p>
        </w:tc>
        <w:tc>
          <w:tcPr>
            <w:tcW w:w="992" w:type="dxa"/>
            <w:tcBorders>
              <w:left w:val="single" w:sz="18" w:space="0" w:color="auto"/>
              <w:bottom w:val="single" w:sz="18" w:space="0" w:color="auto"/>
            </w:tcBorders>
            <w:shd w:val="clear" w:color="auto" w:fill="BAE18F"/>
            <w:vAlign w:val="center"/>
          </w:tcPr>
          <w:p w:rsidR="00AA312E" w:rsidRPr="003B213C" w:rsidRDefault="00AA312E" w:rsidP="00AA312E">
            <w:pPr>
              <w:spacing w:line="360" w:lineRule="auto"/>
              <w:jc w:val="center"/>
              <w:rPr>
                <w:rFonts w:ascii="Arial" w:hAnsi="Arial" w:cs="Arial"/>
                <w:sz w:val="18"/>
              </w:rPr>
            </w:pPr>
            <w:r>
              <w:rPr>
                <w:rFonts w:ascii="Arial" w:hAnsi="Arial"/>
                <w:sz w:val="18"/>
              </w:rPr>
              <w:t>161</w:t>
            </w:r>
          </w:p>
        </w:tc>
        <w:tc>
          <w:tcPr>
            <w:tcW w:w="2526" w:type="dxa"/>
            <w:tcBorders>
              <w:bottom w:val="single" w:sz="18" w:space="0" w:color="auto"/>
            </w:tcBorders>
            <w:shd w:val="clear" w:color="auto" w:fill="BAE18F"/>
            <w:vAlign w:val="center"/>
          </w:tcPr>
          <w:p w:rsidR="00AA312E" w:rsidRPr="003B213C" w:rsidRDefault="00AA312E" w:rsidP="00AA312E">
            <w:pPr>
              <w:spacing w:line="360" w:lineRule="auto"/>
              <w:rPr>
                <w:rFonts w:ascii="Arial" w:hAnsi="Arial" w:cs="Arial"/>
                <w:sz w:val="18"/>
              </w:rPr>
            </w:pPr>
            <w:r>
              <w:rPr>
                <w:rFonts w:ascii="Arial" w:hAnsi="Arial"/>
                <w:sz w:val="18"/>
              </w:rPr>
              <w:t>Cindy Franssen, Benoît Lutgen, Maria Walsh</w:t>
            </w:r>
          </w:p>
        </w:tc>
        <w:tc>
          <w:tcPr>
            <w:tcW w:w="3145" w:type="dxa"/>
            <w:tcBorders>
              <w:bottom w:val="single" w:sz="18" w:space="0" w:color="auto"/>
              <w:right w:val="single" w:sz="18" w:space="0" w:color="auto"/>
            </w:tcBorders>
            <w:shd w:val="clear" w:color="auto" w:fill="BAE18F"/>
            <w:vAlign w:val="center"/>
          </w:tcPr>
          <w:p w:rsidR="00AA312E" w:rsidRPr="003B213C" w:rsidRDefault="00AA312E" w:rsidP="00AA312E">
            <w:pPr>
              <w:spacing w:line="360" w:lineRule="auto"/>
              <w:rPr>
                <w:rFonts w:ascii="Arial" w:hAnsi="Arial" w:cs="Arial"/>
                <w:sz w:val="18"/>
              </w:rPr>
            </w:pPr>
            <w:r>
              <w:rPr>
                <w:rFonts w:ascii="Arial" w:hAnsi="Arial"/>
                <w:sz w:val="18"/>
              </w:rPr>
              <w:t>Falls if COMP 17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g (new)</w:t>
            </w:r>
          </w:p>
        </w:tc>
        <w:tc>
          <w:tcPr>
            <w:tcW w:w="992" w:type="dxa"/>
            <w:tcBorders>
              <w:left w:val="single" w:sz="18" w:space="0" w:color="auto"/>
              <w:bottom w:val="single" w:sz="18" w:space="0" w:color="auto"/>
            </w:tcBorders>
            <w:shd w:val="clear" w:color="auto" w:fill="BAE18F"/>
            <w:vAlign w:val="center"/>
          </w:tcPr>
          <w:p w:rsidR="00AA312E" w:rsidRPr="003B213C" w:rsidRDefault="00AA312E" w:rsidP="00AA312E">
            <w:pPr>
              <w:spacing w:line="360" w:lineRule="auto"/>
              <w:jc w:val="center"/>
              <w:rPr>
                <w:rFonts w:ascii="Arial" w:hAnsi="Arial" w:cs="Arial"/>
                <w:sz w:val="18"/>
              </w:rPr>
            </w:pPr>
            <w:r>
              <w:rPr>
                <w:rFonts w:ascii="Arial" w:hAnsi="Arial"/>
                <w:sz w:val="18"/>
              </w:rPr>
              <w:t>187</w:t>
            </w:r>
          </w:p>
        </w:tc>
        <w:tc>
          <w:tcPr>
            <w:tcW w:w="2526" w:type="dxa"/>
            <w:tcBorders>
              <w:bottom w:val="single" w:sz="18" w:space="0" w:color="auto"/>
            </w:tcBorders>
            <w:shd w:val="clear" w:color="auto" w:fill="BAE18F"/>
            <w:vAlign w:val="center"/>
          </w:tcPr>
          <w:p w:rsidR="00AA312E" w:rsidRPr="003B213C" w:rsidRDefault="00AA312E" w:rsidP="00AA312E">
            <w:pPr>
              <w:spacing w:line="360" w:lineRule="auto"/>
              <w:rPr>
                <w:rFonts w:ascii="Arial" w:hAnsi="Arial" w:cs="Arial"/>
                <w:sz w:val="18"/>
              </w:rPr>
            </w:pPr>
            <w:r>
              <w:rPr>
                <w:rFonts w:ascii="Arial" w:hAnsi="Arial"/>
                <w:sz w:val="18"/>
              </w:rPr>
              <w:t>Stéphane Bijoux, Sylvie Brunet, Jordi Cañas, Dragoş Pîslaru, Samira Rafaela, Yana Toom, Véronique Trillet-Lenoir, Marie-Pierre Vedrenne</w:t>
            </w:r>
          </w:p>
        </w:tc>
        <w:tc>
          <w:tcPr>
            <w:tcW w:w="3145" w:type="dxa"/>
            <w:tcBorders>
              <w:bottom w:val="single" w:sz="18" w:space="0" w:color="auto"/>
              <w:right w:val="single" w:sz="18" w:space="0" w:color="auto"/>
            </w:tcBorders>
            <w:shd w:val="clear" w:color="auto" w:fill="BAE18F"/>
            <w:vAlign w:val="center"/>
          </w:tcPr>
          <w:p w:rsidR="00AA312E" w:rsidRPr="003B213C" w:rsidRDefault="00AA312E" w:rsidP="00AA312E">
            <w:pPr>
              <w:spacing w:line="360" w:lineRule="auto"/>
              <w:rPr>
                <w:rFonts w:ascii="Arial" w:hAnsi="Arial" w:cs="Arial"/>
                <w:sz w:val="18"/>
              </w:rPr>
            </w:pPr>
            <w:r>
              <w:rPr>
                <w:rFonts w:ascii="Arial" w:hAnsi="Arial"/>
                <w:sz w:val="18"/>
              </w:rPr>
              <w:t>Falls if COMP 17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d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144</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e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145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25/30/0</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g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147</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a (new)</w:t>
            </w:r>
          </w:p>
        </w:tc>
        <w:tc>
          <w:tcPr>
            <w:tcW w:w="992" w:type="dxa"/>
            <w:tcBorders>
              <w:top w:val="single" w:sz="18" w:space="0" w:color="auto"/>
              <w:left w:val="single" w:sz="18" w:space="0" w:color="auto"/>
              <w:bottom w:val="single" w:sz="18" w:space="0" w:color="auto"/>
            </w:tcBorders>
            <w:shd w:val="clear" w:color="auto" w:fill="AEAAAA"/>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19</w:t>
            </w:r>
          </w:p>
        </w:tc>
        <w:tc>
          <w:tcPr>
            <w:tcW w:w="2526" w:type="dxa"/>
            <w:tcBorders>
              <w:top w:val="single" w:sz="18" w:space="0" w:color="auto"/>
              <w:bottom w:val="single" w:sz="18" w:space="0" w:color="auto"/>
            </w:tcBorders>
            <w:shd w:val="clear" w:color="auto" w:fill="AEAAAA"/>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AEAAAA"/>
            <w:vAlign w:val="center"/>
          </w:tcPr>
          <w:p w:rsidR="00AA312E" w:rsidRPr="003B213C" w:rsidRDefault="00AA312E" w:rsidP="00AA312E">
            <w:pPr>
              <w:spacing w:line="360" w:lineRule="auto"/>
              <w:rPr>
                <w:rFonts w:ascii="Arial" w:hAnsi="Arial" w:cs="Arial"/>
                <w:b/>
                <w:sz w:val="18"/>
              </w:rPr>
            </w:pPr>
            <w:r>
              <w:rPr>
                <w:rFonts w:ascii="Arial" w:hAnsi="Arial"/>
                <w:b/>
                <w:sz w:val="18"/>
              </w:rPr>
              <w:t>Covers AMs 153 and 154</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b (new)</w:t>
            </w:r>
          </w:p>
        </w:tc>
        <w:tc>
          <w:tcPr>
            <w:tcW w:w="992" w:type="dxa"/>
            <w:tcBorders>
              <w:top w:val="single" w:sz="18" w:space="0" w:color="auto"/>
              <w:left w:val="single" w:sz="18" w:space="0" w:color="auto"/>
              <w:bottom w:val="single" w:sz="18" w:space="0" w:color="auto"/>
            </w:tcBorders>
            <w:shd w:val="clear" w:color="auto" w:fill="FFFF99"/>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20</w:t>
            </w:r>
          </w:p>
        </w:tc>
        <w:tc>
          <w:tcPr>
            <w:tcW w:w="2526" w:type="dxa"/>
            <w:tcBorders>
              <w:top w:val="single" w:sz="18" w:space="0" w:color="auto"/>
              <w:bottom w:val="single" w:sz="18" w:space="0" w:color="auto"/>
            </w:tcBorders>
            <w:shd w:val="clear" w:color="auto" w:fill="FFFF99"/>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FFFF99"/>
            <w:vAlign w:val="center"/>
          </w:tcPr>
          <w:p w:rsidR="00AA312E" w:rsidRPr="003B213C" w:rsidRDefault="00AA312E" w:rsidP="00AA312E">
            <w:pPr>
              <w:spacing w:line="360" w:lineRule="auto"/>
              <w:rPr>
                <w:rFonts w:ascii="Arial" w:hAnsi="Arial" w:cs="Arial"/>
                <w:b/>
                <w:sz w:val="18"/>
              </w:rPr>
            </w:pPr>
            <w:r>
              <w:rPr>
                <w:rFonts w:ascii="Arial" w:hAnsi="Arial"/>
                <w:b/>
                <w:sz w:val="18"/>
              </w:rPr>
              <w:t>Covers AMs 89, 148, 149, 153, 157 and 162</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473"/>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 b (new)</w:t>
            </w:r>
          </w:p>
        </w:tc>
        <w:tc>
          <w:tcPr>
            <w:tcW w:w="992" w:type="dxa"/>
            <w:vMerge w:val="restart"/>
            <w:tcBorders>
              <w:top w:val="single" w:sz="18" w:space="0" w:color="auto"/>
              <w:left w:val="single" w:sz="18" w:space="0" w:color="auto"/>
            </w:tcBorders>
            <w:shd w:val="clear" w:color="auto" w:fill="FFFF99"/>
            <w:vAlign w:val="center"/>
          </w:tcPr>
          <w:p w:rsidR="00AA312E" w:rsidRPr="003B213C" w:rsidRDefault="00AA312E" w:rsidP="00AA312E">
            <w:pPr>
              <w:spacing w:line="360" w:lineRule="auto"/>
              <w:jc w:val="center"/>
              <w:rPr>
                <w:rFonts w:ascii="Arial" w:hAnsi="Arial" w:cs="Arial"/>
                <w:sz w:val="18"/>
              </w:rPr>
            </w:pPr>
            <w:r>
              <w:rPr>
                <w:rFonts w:ascii="Arial" w:hAnsi="Arial"/>
                <w:sz w:val="18"/>
              </w:rPr>
              <w:t>89</w:t>
            </w:r>
          </w:p>
        </w:tc>
        <w:tc>
          <w:tcPr>
            <w:tcW w:w="2526" w:type="dxa"/>
            <w:vMerge w:val="restart"/>
            <w:tcBorders>
              <w:top w:val="single" w:sz="18" w:space="0" w:color="auto"/>
            </w:tcBorders>
            <w:shd w:val="clear" w:color="auto" w:fill="FFFF99"/>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FFFF99"/>
            <w:vAlign w:val="center"/>
          </w:tcPr>
          <w:p w:rsidR="00AA312E" w:rsidRPr="003B213C" w:rsidRDefault="00AA312E" w:rsidP="00AA312E">
            <w:pPr>
              <w:spacing w:line="360" w:lineRule="auto"/>
              <w:rPr>
                <w:rFonts w:ascii="Arial" w:hAnsi="Arial" w:cs="Arial"/>
                <w:b/>
                <w:sz w:val="18"/>
              </w:rPr>
            </w:pPr>
            <w:r>
              <w:rPr>
                <w:rFonts w:ascii="Arial" w:hAnsi="Arial"/>
                <w:b/>
                <w:sz w:val="18"/>
              </w:rPr>
              <w:t>Split vote by EPP</w:t>
            </w:r>
          </w:p>
          <w:p w:rsidR="00AA312E" w:rsidRPr="003B213C" w:rsidRDefault="00AA312E" w:rsidP="00AA312E">
            <w:pPr>
              <w:spacing w:line="360" w:lineRule="auto"/>
              <w:rPr>
                <w:rFonts w:ascii="Arial" w:hAnsi="Arial" w:cs="Arial"/>
                <w:b/>
                <w:sz w:val="18"/>
              </w:rPr>
            </w:pPr>
            <w:r>
              <w:rPr>
                <w:rFonts w:ascii="Arial" w:hAnsi="Arial"/>
                <w:b/>
                <w:sz w:val="18"/>
              </w:rPr>
              <w:t>1st part</w:t>
            </w:r>
          </w:p>
          <w:p w:rsidR="00AA312E" w:rsidRPr="003B213C" w:rsidRDefault="00AA312E" w:rsidP="00AA312E">
            <w:pPr>
              <w:spacing w:line="360" w:lineRule="auto"/>
              <w:rPr>
                <w:rFonts w:ascii="Arial" w:hAnsi="Arial" w:cs="Arial"/>
                <w:sz w:val="18"/>
              </w:rPr>
            </w:pPr>
            <w:r>
              <w:rPr>
                <w:rFonts w:ascii="Arial" w:hAnsi="Arial"/>
                <w:sz w:val="18"/>
              </w:rPr>
              <w:t xml:space="preserve">Whole AM without the words “frontloading of” </w:t>
            </w:r>
          </w:p>
          <w:p w:rsidR="00AA312E" w:rsidRPr="003B213C" w:rsidRDefault="00AA312E" w:rsidP="00AA312E">
            <w:pPr>
              <w:spacing w:line="360" w:lineRule="auto"/>
              <w:rPr>
                <w:rFonts w:ascii="Arial" w:hAnsi="Arial" w:cs="Arial"/>
                <w:sz w:val="18"/>
              </w:rPr>
            </w:pPr>
            <w:r>
              <w:rPr>
                <w:rFonts w:ascii="Arial" w:hAnsi="Arial"/>
                <w:sz w:val="18"/>
              </w:rPr>
              <w:t>Falls if COMP 20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472"/>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bottom w:val="single" w:sz="18" w:space="0" w:color="auto"/>
            </w:tcBorders>
            <w:shd w:val="clear" w:color="auto" w:fill="FFFF99"/>
            <w:vAlign w:val="center"/>
          </w:tcPr>
          <w:p w:rsidR="00AA312E" w:rsidRPr="003B213C" w:rsidRDefault="00AA312E" w:rsidP="00AA312E">
            <w:pPr>
              <w:spacing w:line="360" w:lineRule="auto"/>
              <w:jc w:val="center"/>
              <w:rPr>
                <w:rFonts w:ascii="Arial" w:hAnsi="Arial" w:cs="Arial"/>
                <w:sz w:val="18"/>
              </w:rPr>
            </w:pPr>
          </w:p>
        </w:tc>
        <w:tc>
          <w:tcPr>
            <w:tcW w:w="2526" w:type="dxa"/>
            <w:vMerge/>
            <w:tcBorders>
              <w:bottom w:val="single" w:sz="18" w:space="0" w:color="auto"/>
            </w:tcBorders>
            <w:shd w:val="clear" w:color="auto" w:fill="FFFF99"/>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bottom w:val="single" w:sz="18" w:space="0" w:color="auto"/>
              <w:right w:val="single" w:sz="18" w:space="0" w:color="auto"/>
            </w:tcBorders>
            <w:shd w:val="clear" w:color="auto" w:fill="FFFF99"/>
            <w:vAlign w:val="center"/>
          </w:tcPr>
          <w:p w:rsidR="00AA312E" w:rsidRPr="003B213C" w:rsidRDefault="00AA312E" w:rsidP="00AA312E">
            <w:pPr>
              <w:spacing w:line="360" w:lineRule="auto"/>
              <w:rPr>
                <w:rFonts w:ascii="Arial" w:hAnsi="Arial" w:cs="Arial"/>
                <w:sz w:val="18"/>
              </w:rPr>
            </w:pPr>
            <w:r>
              <w:rPr>
                <w:rFonts w:ascii="Arial" w:hAnsi="Arial"/>
                <w:sz w:val="18"/>
              </w:rPr>
              <w:t>2nd part</w:t>
            </w:r>
          </w:p>
          <w:p w:rsidR="00AA312E" w:rsidRPr="003B213C" w:rsidRDefault="00AA312E" w:rsidP="00AA312E">
            <w:pPr>
              <w:spacing w:line="360" w:lineRule="auto"/>
              <w:rPr>
                <w:rFonts w:ascii="Arial" w:hAnsi="Arial" w:cs="Arial"/>
                <w:sz w:val="18"/>
              </w:rPr>
            </w:pPr>
            <w:r>
              <w:rPr>
                <w:rFonts w:ascii="Arial" w:hAnsi="Arial"/>
                <w:sz w:val="18"/>
              </w:rPr>
              <w:t>“frontloading of”</w:t>
            </w:r>
          </w:p>
          <w:p w:rsidR="00AA312E" w:rsidRPr="003B213C" w:rsidRDefault="00AA312E" w:rsidP="00AA312E">
            <w:pPr>
              <w:spacing w:line="360" w:lineRule="auto"/>
              <w:rPr>
                <w:rFonts w:ascii="Arial" w:hAnsi="Arial" w:cs="Arial"/>
                <w:sz w:val="18"/>
              </w:rPr>
            </w:pPr>
            <w:r>
              <w:rPr>
                <w:rFonts w:ascii="Arial" w:hAnsi="Arial"/>
                <w:sz w:val="18"/>
              </w:rPr>
              <w:t>Falls if COMP 20 adopted or 1st part of AM 89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18</w:t>
            </w:r>
          </w:p>
        </w:tc>
        <w:tc>
          <w:tcPr>
            <w:tcW w:w="2526" w:type="dxa"/>
            <w:tcBorders>
              <w:top w:val="single" w:sz="18" w:space="0" w:color="auto"/>
            </w:tcBorders>
            <w:shd w:val="clear" w:color="auto" w:fill="C59EE2"/>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C59EE2"/>
            <w:vAlign w:val="center"/>
          </w:tcPr>
          <w:p w:rsidR="00AA312E" w:rsidRPr="003B213C" w:rsidRDefault="00AA312E" w:rsidP="00AA312E">
            <w:pPr>
              <w:spacing w:line="360" w:lineRule="auto"/>
              <w:rPr>
                <w:rFonts w:ascii="Arial" w:hAnsi="Arial" w:cs="Arial"/>
                <w:b/>
                <w:sz w:val="18"/>
              </w:rPr>
            </w:pPr>
            <w:r>
              <w:rPr>
                <w:rFonts w:ascii="Arial" w:hAnsi="Arial"/>
                <w:b/>
                <w:sz w:val="18"/>
              </w:rPr>
              <w:t>Covers AMs 134, 146, 148, 150, 151, 153 and 154</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153</w:t>
            </w:r>
          </w:p>
        </w:tc>
        <w:tc>
          <w:tcPr>
            <w:tcW w:w="2526" w:type="dxa"/>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Alex Agius Saliba, Brando BenifeiVilija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COMP 19 or COMP 20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154</w:t>
            </w:r>
          </w:p>
        </w:tc>
        <w:tc>
          <w:tcPr>
            <w:tcW w:w="2526" w:type="dxa"/>
            <w:tcBorders>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COMP 19 or AM 153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155</w:t>
            </w:r>
          </w:p>
        </w:tc>
        <w:tc>
          <w:tcPr>
            <w:tcW w:w="2526"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Guido Reil</w:t>
            </w:r>
          </w:p>
        </w:tc>
        <w:tc>
          <w:tcPr>
            <w:tcW w:w="3145"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AM 153 or 154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148</w:t>
            </w:r>
          </w:p>
        </w:tc>
        <w:tc>
          <w:tcPr>
            <w:tcW w:w="2526"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top w:val="single" w:sz="18" w:space="0" w:color="auto"/>
              <w:bottom w:val="single" w:sz="18" w:space="0" w:color="auto"/>
              <w:right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COMP 20, AM 154 or 155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149</w:t>
            </w:r>
          </w:p>
        </w:tc>
        <w:tc>
          <w:tcPr>
            <w:tcW w:w="2526"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Cindy Franssen, Benoît Lutgen, Maria Walsh</w:t>
            </w:r>
          </w:p>
        </w:tc>
        <w:tc>
          <w:tcPr>
            <w:tcW w:w="3145" w:type="dxa"/>
            <w:tcBorders>
              <w:top w:val="single" w:sz="18" w:space="0" w:color="auto"/>
              <w:bottom w:val="single" w:sz="18" w:space="0" w:color="auto"/>
            </w:tcBorders>
            <w:shd w:val="clear" w:color="auto" w:fill="C59EE2"/>
          </w:tcPr>
          <w:p w:rsidR="00AA312E" w:rsidRPr="003B213C" w:rsidRDefault="00AA312E" w:rsidP="00AA312E">
            <w:r>
              <w:rPr>
                <w:rFonts w:ascii="Arial" w:hAnsi="Arial"/>
                <w:sz w:val="18"/>
              </w:rPr>
              <w:t>Falls if COMP 18 or COMP 20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150</w:t>
            </w:r>
          </w:p>
        </w:tc>
        <w:tc>
          <w:tcPr>
            <w:tcW w:w="2526" w:type="dxa"/>
            <w:tcBorders>
              <w:top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top w:val="single" w:sz="18" w:space="0" w:color="auto"/>
              <w:right w:val="single" w:sz="18" w:space="0" w:color="auto"/>
            </w:tcBorders>
            <w:shd w:val="clear" w:color="auto" w:fill="C59EE2"/>
          </w:tcPr>
          <w:p w:rsidR="00AA312E" w:rsidRPr="003B213C" w:rsidRDefault="00AA312E" w:rsidP="00AA312E">
            <w:r>
              <w:rPr>
                <w:rFonts w:ascii="Arial" w:hAnsi="Arial"/>
                <w:sz w:val="18"/>
              </w:rPr>
              <w:t>Falls if COMP 18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151</w:t>
            </w:r>
          </w:p>
        </w:tc>
        <w:tc>
          <w:tcPr>
            <w:tcW w:w="2526" w:type="dxa"/>
            <w:tcBorders>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Atidzhe Alieva-Veli, Stéphane Bijoux, Sylvie Brunet, Dragoş Pîslaru, Véronique Trillet-Lenoir, Marie-Pierre Vedrenne</w:t>
            </w:r>
          </w:p>
        </w:tc>
        <w:tc>
          <w:tcPr>
            <w:tcW w:w="3145" w:type="dxa"/>
            <w:tcBorders>
              <w:bottom w:val="single" w:sz="18" w:space="0" w:color="auto"/>
              <w:right w:val="single" w:sz="18" w:space="0" w:color="auto"/>
            </w:tcBorders>
            <w:shd w:val="clear" w:color="auto" w:fill="C59EE2"/>
          </w:tcPr>
          <w:p w:rsidR="00AA312E" w:rsidRPr="003B213C" w:rsidRDefault="00AA312E" w:rsidP="00AA312E">
            <w:r>
              <w:rPr>
                <w:rFonts w:ascii="Arial" w:hAnsi="Arial"/>
                <w:sz w:val="18"/>
              </w:rPr>
              <w:t>Falls if COMP 18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152</w:t>
            </w:r>
          </w:p>
        </w:tc>
        <w:tc>
          <w:tcPr>
            <w:tcW w:w="2526" w:type="dxa"/>
            <w:tcBorders>
              <w:top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Rosa Estaràs Ferragut</w:t>
            </w:r>
          </w:p>
        </w:tc>
        <w:tc>
          <w:tcPr>
            <w:tcW w:w="3145" w:type="dxa"/>
            <w:tcBorders>
              <w:top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AM 154 or 155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156</w:t>
            </w:r>
          </w:p>
        </w:tc>
        <w:tc>
          <w:tcPr>
            <w:tcW w:w="2526" w:type="dxa"/>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Loucas Fourlas, Stelios Kympouropoulos</w:t>
            </w:r>
          </w:p>
        </w:tc>
        <w:tc>
          <w:tcPr>
            <w:tcW w:w="3145" w:type="dxa"/>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157</w:t>
            </w:r>
          </w:p>
        </w:tc>
        <w:tc>
          <w:tcPr>
            <w:tcW w:w="2526" w:type="dxa"/>
            <w:tcBorders>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Stéphane Bijoux, Sylvie Brunet, Jordi Cañas, Dragoş Pîslaru, Samira Rafaela, Yana Toom, Véronique Trillet-Lenoir, Marie-Pierre Vedrenne</w:t>
            </w:r>
          </w:p>
        </w:tc>
        <w:tc>
          <w:tcPr>
            <w:tcW w:w="3145" w:type="dxa"/>
            <w:tcBorders>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COMP 20, AM 154 or 155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6 c (new)</w:t>
            </w:r>
          </w:p>
        </w:tc>
        <w:tc>
          <w:tcPr>
            <w:tcW w:w="992" w:type="dxa"/>
            <w:tcBorders>
              <w:top w:val="single" w:sz="18" w:space="0" w:color="auto"/>
              <w:left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134</w:t>
            </w:r>
          </w:p>
        </w:tc>
        <w:tc>
          <w:tcPr>
            <w:tcW w:w="2526"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top w:val="single" w:sz="18" w:space="0" w:color="auto"/>
              <w:bottom w:val="single" w:sz="18" w:space="0" w:color="auto"/>
              <w:right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f (new)</w:t>
            </w:r>
          </w:p>
        </w:tc>
        <w:tc>
          <w:tcPr>
            <w:tcW w:w="992" w:type="dxa"/>
            <w:tcBorders>
              <w:top w:val="single" w:sz="18" w:space="0" w:color="auto"/>
              <w:left w:val="single" w:sz="18" w:space="0" w:color="auto"/>
              <w:bottom w:val="single" w:sz="18" w:space="0" w:color="auto"/>
            </w:tcBorders>
            <w:shd w:val="clear" w:color="auto" w:fill="C59EE2"/>
            <w:vAlign w:val="center"/>
          </w:tcPr>
          <w:p w:rsidR="00AA312E" w:rsidRPr="003B213C" w:rsidRDefault="00AA312E" w:rsidP="00AA312E">
            <w:pPr>
              <w:spacing w:line="360" w:lineRule="auto"/>
              <w:jc w:val="center"/>
              <w:rPr>
                <w:rFonts w:ascii="Arial" w:hAnsi="Arial" w:cs="Arial"/>
                <w:sz w:val="18"/>
              </w:rPr>
            </w:pPr>
            <w:r>
              <w:rPr>
                <w:rFonts w:ascii="Arial" w:hAnsi="Arial"/>
                <w:sz w:val="18"/>
              </w:rPr>
              <w:t>146</w:t>
            </w:r>
          </w:p>
        </w:tc>
        <w:tc>
          <w:tcPr>
            <w:tcW w:w="2526" w:type="dxa"/>
            <w:tcBorders>
              <w:top w:val="single" w:sz="18" w:space="0" w:color="auto"/>
              <w:bottom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C59EE2"/>
            <w:vAlign w:val="center"/>
          </w:tcPr>
          <w:p w:rsidR="00AA312E" w:rsidRPr="003B213C" w:rsidRDefault="00AA312E" w:rsidP="00AA312E">
            <w:pPr>
              <w:spacing w:line="360" w:lineRule="auto"/>
              <w:rPr>
                <w:rFonts w:ascii="Arial" w:hAnsi="Arial" w:cs="Arial"/>
                <w:sz w:val="18"/>
              </w:rPr>
            </w:pPr>
            <w:r>
              <w:rPr>
                <w:rFonts w:ascii="Arial" w:hAnsi="Arial"/>
                <w:sz w:val="18"/>
              </w:rPr>
              <w:t>Falls if COMP 18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158</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29/19/1</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c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160</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8 e (new)</w:t>
            </w:r>
          </w:p>
        </w:tc>
        <w:tc>
          <w:tcPr>
            <w:tcW w:w="992" w:type="dxa"/>
            <w:tcBorders>
              <w:top w:val="single" w:sz="18" w:space="0" w:color="auto"/>
              <w:left w:val="single" w:sz="18" w:space="0" w:color="auto"/>
              <w:bottom w:val="single" w:sz="18" w:space="0" w:color="auto"/>
            </w:tcBorders>
            <w:shd w:val="clear" w:color="auto" w:fill="FFFF99"/>
            <w:vAlign w:val="center"/>
          </w:tcPr>
          <w:p w:rsidR="00AA312E" w:rsidRPr="003B213C" w:rsidRDefault="00AA312E" w:rsidP="00AA312E">
            <w:pPr>
              <w:spacing w:line="360" w:lineRule="auto"/>
              <w:jc w:val="center"/>
              <w:rPr>
                <w:rFonts w:ascii="Arial" w:hAnsi="Arial" w:cs="Arial"/>
                <w:sz w:val="18"/>
              </w:rPr>
            </w:pPr>
            <w:r>
              <w:rPr>
                <w:rFonts w:ascii="Arial" w:hAnsi="Arial"/>
                <w:sz w:val="18"/>
              </w:rPr>
              <w:t>162</w:t>
            </w:r>
          </w:p>
        </w:tc>
        <w:tc>
          <w:tcPr>
            <w:tcW w:w="2526" w:type="dxa"/>
            <w:tcBorders>
              <w:top w:val="single" w:sz="18" w:space="0" w:color="auto"/>
              <w:bottom w:val="single" w:sz="18" w:space="0" w:color="auto"/>
            </w:tcBorders>
            <w:shd w:val="clear" w:color="auto" w:fill="FFFF99"/>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FFFF99"/>
            <w:vAlign w:val="center"/>
          </w:tcPr>
          <w:p w:rsidR="00AA312E" w:rsidRPr="003B213C" w:rsidRDefault="00AA312E" w:rsidP="00AA312E">
            <w:pPr>
              <w:spacing w:line="360" w:lineRule="auto"/>
              <w:rPr>
                <w:rFonts w:ascii="Arial" w:hAnsi="Arial" w:cs="Arial"/>
                <w:sz w:val="18"/>
              </w:rPr>
            </w:pPr>
            <w:r>
              <w:rPr>
                <w:rFonts w:ascii="Arial" w:hAnsi="Arial"/>
                <w:sz w:val="18"/>
              </w:rPr>
              <w:t>Falls if COMP 20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9</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21</w:t>
            </w:r>
          </w:p>
        </w:tc>
        <w:tc>
          <w:tcPr>
            <w:tcW w:w="2526" w:type="dxa"/>
            <w:tcBorders>
              <w:top w:val="single" w:sz="18" w:space="0" w:color="auto"/>
              <w:bottom w:val="single" w:sz="18" w:space="0" w:color="auto"/>
            </w:tcBorders>
            <w:shd w:val="clear" w:color="auto" w:fill="89E0FF"/>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89E0FF"/>
            <w:vAlign w:val="center"/>
          </w:tcPr>
          <w:p w:rsidR="00AA312E" w:rsidRPr="003B213C" w:rsidRDefault="00AA312E" w:rsidP="00AA312E">
            <w:pPr>
              <w:spacing w:line="360" w:lineRule="auto"/>
              <w:rPr>
                <w:rFonts w:ascii="Arial" w:hAnsi="Arial" w:cs="Arial"/>
                <w:b/>
                <w:sz w:val="18"/>
              </w:rPr>
            </w:pPr>
            <w:r>
              <w:rPr>
                <w:rFonts w:ascii="Arial" w:hAnsi="Arial"/>
                <w:b/>
                <w:sz w:val="18"/>
              </w:rPr>
              <w:t>Covers AMs 164, 165, 166, 167, 168 and 169</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163</w:t>
            </w:r>
          </w:p>
        </w:tc>
        <w:tc>
          <w:tcPr>
            <w:tcW w:w="2526" w:type="dxa"/>
            <w:tcBorders>
              <w:top w:val="single" w:sz="18" w:space="0" w:color="auto"/>
              <w:bottom w:val="single" w:sz="18" w:space="0" w:color="auto"/>
            </w:tcBorders>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top w:val="single" w:sz="18" w:space="0" w:color="auto"/>
              <w:bottom w:val="single" w:sz="18" w:space="0" w:color="auto"/>
            </w:tcBorders>
            <w:shd w:val="clear" w:color="auto" w:fill="89E0FF"/>
            <w:vAlign w:val="center"/>
          </w:tcPr>
          <w:p w:rsidR="00AA312E" w:rsidRPr="003B213C" w:rsidRDefault="00AA312E" w:rsidP="00AA312E">
            <w:pPr>
              <w:spacing w:line="360" w:lineRule="auto"/>
              <w:rPr>
                <w:rFonts w:ascii="Arial" w:hAnsi="Arial" w:cs="Arial"/>
                <w:b/>
                <w:sz w:val="18"/>
              </w:rPr>
            </w:pPr>
            <w:r>
              <w:rPr>
                <w:rFonts w:ascii="Arial" w:hAnsi="Arial"/>
                <w:b/>
                <w:sz w:val="18"/>
              </w:rPr>
              <w:t>Seeks to delete</w:t>
            </w:r>
          </w:p>
          <w:p w:rsidR="00AA312E" w:rsidRPr="003B213C" w:rsidRDefault="00AA312E" w:rsidP="00AA312E">
            <w:pPr>
              <w:spacing w:line="360" w:lineRule="auto"/>
              <w:rPr>
                <w:rFonts w:ascii="Arial" w:hAnsi="Arial" w:cs="Arial"/>
                <w:sz w:val="18"/>
              </w:rPr>
            </w:pPr>
            <w:r>
              <w:rPr>
                <w:rFonts w:ascii="Arial" w:hAnsi="Arial"/>
                <w:sz w:val="18"/>
              </w:rPr>
              <w:t>Falls if COMP 21adopted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164</w:t>
            </w:r>
          </w:p>
        </w:tc>
        <w:tc>
          <w:tcPr>
            <w:tcW w:w="2526" w:type="dxa"/>
            <w:tcBorders>
              <w:top w:val="single" w:sz="18" w:space="0" w:color="auto"/>
            </w:tcBorders>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top w:val="single" w:sz="18" w:space="0" w:color="auto"/>
              <w:right w:val="single" w:sz="18" w:space="0" w:color="auto"/>
            </w:tcBorders>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Falls if COMP 21 or AM 163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165</w:t>
            </w:r>
          </w:p>
        </w:tc>
        <w:tc>
          <w:tcPr>
            <w:tcW w:w="2526" w:type="dxa"/>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right w:val="single" w:sz="18" w:space="0" w:color="auto"/>
            </w:tcBorders>
            <w:shd w:val="clear" w:color="auto" w:fill="89E0FF"/>
          </w:tcPr>
          <w:p w:rsidR="00AA312E" w:rsidRPr="003B213C" w:rsidRDefault="00AA312E" w:rsidP="00AA312E">
            <w:r>
              <w:rPr>
                <w:rFonts w:ascii="Arial" w:hAnsi="Arial"/>
                <w:sz w:val="18"/>
              </w:rPr>
              <w:t>Falls if COMP 21 or AM 163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166</w:t>
            </w:r>
          </w:p>
        </w:tc>
        <w:tc>
          <w:tcPr>
            <w:tcW w:w="2526" w:type="dxa"/>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right w:val="single" w:sz="18" w:space="0" w:color="auto"/>
            </w:tcBorders>
            <w:shd w:val="clear" w:color="auto" w:fill="89E0FF"/>
          </w:tcPr>
          <w:p w:rsidR="00AA312E" w:rsidRPr="003B213C" w:rsidRDefault="00AA312E" w:rsidP="00AA312E">
            <w:r>
              <w:rPr>
                <w:rFonts w:ascii="Arial" w:hAnsi="Arial"/>
                <w:sz w:val="18"/>
              </w:rPr>
              <w:t>Falls if COMP 21 or AM 163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167</w:t>
            </w:r>
          </w:p>
        </w:tc>
        <w:tc>
          <w:tcPr>
            <w:tcW w:w="2526" w:type="dxa"/>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right w:val="single" w:sz="18" w:space="0" w:color="auto"/>
            </w:tcBorders>
            <w:shd w:val="clear" w:color="auto" w:fill="89E0FF"/>
          </w:tcPr>
          <w:p w:rsidR="00AA312E" w:rsidRPr="003B213C" w:rsidRDefault="00AA312E" w:rsidP="00AA312E">
            <w:r>
              <w:rPr>
                <w:rFonts w:ascii="Arial" w:hAnsi="Arial"/>
                <w:sz w:val="18"/>
              </w:rPr>
              <w:t>Falls if COMP 21 or AM 163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168</w:t>
            </w:r>
          </w:p>
        </w:tc>
        <w:tc>
          <w:tcPr>
            <w:tcW w:w="2526" w:type="dxa"/>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89E0FF"/>
          </w:tcPr>
          <w:p w:rsidR="00AA312E" w:rsidRPr="003B213C" w:rsidRDefault="00AA312E" w:rsidP="00AA312E">
            <w:r>
              <w:rPr>
                <w:rFonts w:ascii="Arial" w:hAnsi="Arial"/>
                <w:sz w:val="18"/>
              </w:rPr>
              <w:t>Falls if COMP 21 or AM 163 or 166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89E0FF"/>
            <w:vAlign w:val="center"/>
          </w:tcPr>
          <w:p w:rsidR="00AA312E" w:rsidRPr="003B213C" w:rsidRDefault="00AA312E" w:rsidP="00AA312E">
            <w:pPr>
              <w:spacing w:line="360" w:lineRule="auto"/>
              <w:jc w:val="center"/>
              <w:rPr>
                <w:rFonts w:ascii="Arial" w:hAnsi="Arial" w:cs="Arial"/>
                <w:sz w:val="18"/>
              </w:rPr>
            </w:pPr>
            <w:r>
              <w:rPr>
                <w:rFonts w:ascii="Arial" w:hAnsi="Arial"/>
                <w:sz w:val="18"/>
              </w:rPr>
              <w:t>169</w:t>
            </w:r>
          </w:p>
        </w:tc>
        <w:tc>
          <w:tcPr>
            <w:tcW w:w="2526" w:type="dxa"/>
            <w:tcBorders>
              <w:bottom w:val="single" w:sz="18" w:space="0" w:color="auto"/>
            </w:tcBorders>
            <w:shd w:val="clear" w:color="auto" w:fill="89E0FF"/>
            <w:vAlign w:val="center"/>
          </w:tcPr>
          <w:p w:rsidR="00AA312E" w:rsidRPr="003B213C" w:rsidRDefault="00AA312E" w:rsidP="00AA312E">
            <w:pPr>
              <w:spacing w:line="360" w:lineRule="auto"/>
              <w:rPr>
                <w:rFonts w:ascii="Arial" w:hAnsi="Arial" w:cs="Arial"/>
                <w:sz w:val="18"/>
              </w:rPr>
            </w:pPr>
            <w:r>
              <w:rPr>
                <w:rFonts w:ascii="Arial" w:hAnsi="Arial"/>
                <w:sz w:val="18"/>
              </w:rPr>
              <w:t>Loucas Fourlas, Stelios Kympouropoulos</w:t>
            </w:r>
          </w:p>
        </w:tc>
        <w:tc>
          <w:tcPr>
            <w:tcW w:w="3145" w:type="dxa"/>
            <w:tcBorders>
              <w:bottom w:val="single" w:sz="18" w:space="0" w:color="auto"/>
              <w:right w:val="single" w:sz="18" w:space="0" w:color="auto"/>
            </w:tcBorders>
            <w:shd w:val="clear" w:color="auto" w:fill="89E0FF"/>
          </w:tcPr>
          <w:p w:rsidR="00AA312E" w:rsidRPr="003B213C" w:rsidRDefault="00AA312E" w:rsidP="00AA312E">
            <w:r>
              <w:rPr>
                <w:rFonts w:ascii="Arial" w:hAnsi="Arial"/>
                <w:sz w:val="18"/>
              </w:rPr>
              <w:t>Falls if COMP 21 or AM 163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9 a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170</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Elisabetta Gualmini, Pierfrancesco Majorino</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22</w:t>
            </w:r>
          </w:p>
        </w:tc>
        <w:tc>
          <w:tcPr>
            <w:tcW w:w="2526" w:type="dxa"/>
            <w:tcBorders>
              <w:top w:val="single" w:sz="18" w:space="0" w:color="auto"/>
              <w:bottom w:val="single" w:sz="18" w:space="0" w:color="auto"/>
            </w:tcBorders>
            <w:shd w:val="clear" w:color="auto" w:fill="FFDF79"/>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FFDF79"/>
            <w:vAlign w:val="center"/>
          </w:tcPr>
          <w:p w:rsidR="00AA312E" w:rsidRPr="003B213C" w:rsidRDefault="00AA312E" w:rsidP="00AA312E">
            <w:pPr>
              <w:spacing w:line="360" w:lineRule="auto"/>
              <w:rPr>
                <w:rFonts w:ascii="Arial" w:hAnsi="Arial" w:cs="Arial"/>
                <w:b/>
                <w:sz w:val="18"/>
              </w:rPr>
            </w:pPr>
            <w:r>
              <w:rPr>
                <w:rFonts w:ascii="Arial" w:hAnsi="Arial"/>
                <w:b/>
                <w:sz w:val="18"/>
              </w:rPr>
              <w:t xml:space="preserve">Covers AMs 82, 173, 176, 178, 179, 180 and 188 </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171</w:t>
            </w:r>
          </w:p>
        </w:tc>
        <w:tc>
          <w:tcPr>
            <w:tcW w:w="2526" w:type="dxa"/>
            <w:tcBorders>
              <w:top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top w:val="single" w:sz="18" w:space="0" w:color="auto"/>
            </w:tcBorders>
            <w:shd w:val="clear" w:color="auto" w:fill="FFDF79"/>
            <w:vAlign w:val="center"/>
          </w:tcPr>
          <w:p w:rsidR="00AA312E" w:rsidRPr="003B213C" w:rsidRDefault="00AA312E" w:rsidP="00AA312E">
            <w:pPr>
              <w:spacing w:line="360" w:lineRule="auto"/>
              <w:rPr>
                <w:rFonts w:ascii="Arial" w:hAnsi="Arial" w:cs="Arial"/>
                <w:b/>
                <w:sz w:val="18"/>
              </w:rPr>
            </w:pPr>
            <w:r>
              <w:rPr>
                <w:rFonts w:ascii="Arial" w:hAnsi="Arial"/>
                <w:b/>
                <w:sz w:val="18"/>
              </w:rPr>
              <w:t>Seeks to delete</w:t>
            </w:r>
          </w:p>
          <w:p w:rsidR="00AA312E" w:rsidRPr="003B213C" w:rsidRDefault="00AA312E" w:rsidP="00AA312E">
            <w:pPr>
              <w:spacing w:line="360" w:lineRule="auto"/>
              <w:rPr>
                <w:rFonts w:ascii="Arial" w:hAnsi="Arial" w:cs="Arial"/>
                <w:sz w:val="18"/>
              </w:rPr>
            </w:pPr>
            <w:r>
              <w:rPr>
                <w:rFonts w:ascii="Arial" w:hAnsi="Arial"/>
                <w:sz w:val="18"/>
              </w:rPr>
              <w:t>Falls if COMP 22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177</w:t>
            </w:r>
          </w:p>
        </w:tc>
        <w:tc>
          <w:tcPr>
            <w:tcW w:w="2526" w:type="dxa"/>
            <w:tcBorders>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Guido Reil</w:t>
            </w:r>
          </w:p>
        </w:tc>
        <w:tc>
          <w:tcPr>
            <w:tcW w:w="3145" w:type="dxa"/>
            <w:tcBorders>
              <w:bottom w:val="single" w:sz="18" w:space="0" w:color="auto"/>
            </w:tcBorders>
            <w:shd w:val="clear" w:color="auto" w:fill="FFDF79"/>
          </w:tcPr>
          <w:p w:rsidR="00AA312E" w:rsidRPr="003B213C" w:rsidRDefault="00AA312E" w:rsidP="00AA312E">
            <w:r>
              <w:rPr>
                <w:rFonts w:ascii="Arial" w:hAnsi="Arial"/>
                <w:sz w:val="18"/>
              </w:rPr>
              <w:t>Falls if COMP 22 or AM 171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 (new)</w:t>
            </w:r>
          </w:p>
        </w:tc>
        <w:tc>
          <w:tcPr>
            <w:tcW w:w="992" w:type="dxa"/>
            <w:tcBorders>
              <w:top w:val="single" w:sz="18" w:space="0" w:color="auto"/>
              <w:left w:val="single" w:sz="18" w:space="0" w:color="auto"/>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82</w:t>
            </w:r>
          </w:p>
        </w:tc>
        <w:tc>
          <w:tcPr>
            <w:tcW w:w="2526" w:type="dxa"/>
            <w:tcBorders>
              <w:top w:val="single" w:sz="18" w:space="0" w:color="auto"/>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Fall if COMP 22, AM 171 or 177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w:t>
            </w:r>
          </w:p>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172</w:t>
            </w:r>
          </w:p>
        </w:tc>
        <w:tc>
          <w:tcPr>
            <w:tcW w:w="2526" w:type="dxa"/>
            <w:tcBorders>
              <w:top w:val="single" w:sz="18" w:space="0" w:color="auto"/>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Ádám Kósa</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b/>
                <w:sz w:val="18"/>
              </w:rPr>
            </w:pPr>
            <w:r>
              <w:rPr>
                <w:rFonts w:ascii="Arial" w:hAnsi="Arial"/>
                <w:b/>
                <w:sz w:val="18"/>
              </w:rPr>
              <w:t>To be voted as addition to COMP 22</w:t>
            </w:r>
          </w:p>
          <w:p w:rsidR="00AA312E" w:rsidRPr="003B213C" w:rsidRDefault="00AA312E" w:rsidP="00AA312E">
            <w:pPr>
              <w:spacing w:line="360" w:lineRule="auto"/>
              <w:rPr>
                <w:rFonts w:ascii="Arial" w:hAnsi="Arial" w:cs="Arial"/>
                <w:sz w:val="18"/>
              </w:rPr>
            </w:pPr>
            <w:r>
              <w:rPr>
                <w:rFonts w:ascii="Arial" w:hAnsi="Arial"/>
                <w:sz w:val="18"/>
              </w:rPr>
              <w:t>Falls if AM 171 or 177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21/18/15</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173</w:t>
            </w:r>
          </w:p>
        </w:tc>
        <w:tc>
          <w:tcPr>
            <w:tcW w:w="2526" w:type="dxa"/>
            <w:tcBorders>
              <w:top w:val="single" w:sz="18" w:space="0" w:color="auto"/>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Rosa Estaràs Ferragut</w:t>
            </w:r>
          </w:p>
        </w:tc>
        <w:tc>
          <w:tcPr>
            <w:tcW w:w="3145" w:type="dxa"/>
            <w:tcBorders>
              <w:top w:val="single" w:sz="18" w:space="0" w:color="auto"/>
              <w:bottom w:val="single" w:sz="18" w:space="0" w:color="auto"/>
              <w:right w:val="single" w:sz="18" w:space="0" w:color="auto"/>
            </w:tcBorders>
            <w:shd w:val="clear" w:color="auto" w:fill="FFDF79"/>
          </w:tcPr>
          <w:p w:rsidR="00AA312E" w:rsidRPr="003B213C" w:rsidRDefault="00AA312E" w:rsidP="00AA312E">
            <w:r>
              <w:rPr>
                <w:rFonts w:ascii="Arial" w:hAnsi="Arial"/>
                <w:sz w:val="18"/>
              </w:rPr>
              <w:t>Falls if COMP 22 or AM 171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174</w:t>
            </w:r>
          </w:p>
        </w:tc>
        <w:tc>
          <w:tcPr>
            <w:tcW w:w="2526" w:type="dxa"/>
            <w:tcBorders>
              <w:top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top w:val="single" w:sz="18" w:space="0" w:color="auto"/>
            </w:tcBorders>
            <w:shd w:val="clear" w:color="auto" w:fill="FFDF79"/>
          </w:tcPr>
          <w:p w:rsidR="00AA312E" w:rsidRPr="003B213C" w:rsidRDefault="00AA312E" w:rsidP="00AA312E">
            <w:r>
              <w:rPr>
                <w:rFonts w:ascii="Arial" w:hAnsi="Arial"/>
                <w:sz w:val="18"/>
              </w:rPr>
              <w:t>Falls if COMP 22, AM 171 or 177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175</w:t>
            </w:r>
          </w:p>
        </w:tc>
        <w:tc>
          <w:tcPr>
            <w:tcW w:w="2526" w:type="dxa"/>
            <w:tcBorders>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Klára Dobrev</w:t>
            </w:r>
          </w:p>
        </w:tc>
        <w:tc>
          <w:tcPr>
            <w:tcW w:w="3145" w:type="dxa"/>
            <w:tcBorders>
              <w:bottom w:val="single" w:sz="18" w:space="0" w:color="auto"/>
            </w:tcBorders>
            <w:shd w:val="clear" w:color="auto" w:fill="FFDF79"/>
          </w:tcPr>
          <w:p w:rsidR="00AA312E" w:rsidRPr="003B213C" w:rsidRDefault="00AA312E" w:rsidP="00AA312E">
            <w:r>
              <w:rPr>
                <w:rFonts w:ascii="Arial" w:hAnsi="Arial"/>
                <w:sz w:val="18"/>
              </w:rPr>
              <w:t>Falls if COMP 22, AM 171 or 177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88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val="restart"/>
            <w:tcBorders>
              <w:top w:val="single" w:sz="18" w:space="0" w:color="auto"/>
              <w:left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176</w:t>
            </w:r>
          </w:p>
        </w:tc>
        <w:tc>
          <w:tcPr>
            <w:tcW w:w="2526" w:type="dxa"/>
            <w:vMerge w:val="restart"/>
            <w:tcBorders>
              <w:top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Estrella Dura Ferrandis, Lina Galvez Muñoz, Alicia Homs Ginel, Agnes Jongerius, Pierfrancesco Majorino, Manuel Pizarro, Nicolas Schmit</w:t>
            </w:r>
          </w:p>
        </w:tc>
        <w:tc>
          <w:tcPr>
            <w:tcW w:w="3145" w:type="dxa"/>
            <w:tcBorders>
              <w:top w:val="single" w:sz="18" w:space="0" w:color="auto"/>
              <w:right w:val="single" w:sz="18" w:space="0" w:color="auto"/>
            </w:tcBorders>
            <w:shd w:val="clear" w:color="auto" w:fill="FFDF79"/>
          </w:tcPr>
          <w:p w:rsidR="00AA312E" w:rsidRPr="003B213C" w:rsidRDefault="00AA312E" w:rsidP="00AA312E">
            <w:pPr>
              <w:rPr>
                <w:rFonts w:ascii="Arial" w:hAnsi="Arial" w:cs="Arial"/>
                <w:b/>
                <w:sz w:val="18"/>
              </w:rPr>
            </w:pPr>
            <w:r>
              <w:rPr>
                <w:rFonts w:ascii="Arial" w:hAnsi="Arial"/>
                <w:b/>
                <w:sz w:val="18"/>
              </w:rPr>
              <w:t>Split vote by EPP</w:t>
            </w:r>
          </w:p>
          <w:p w:rsidR="00AA312E" w:rsidRPr="003B213C" w:rsidRDefault="00AA312E" w:rsidP="00AA312E">
            <w:pPr>
              <w:rPr>
                <w:rFonts w:ascii="Arial" w:hAnsi="Arial" w:cs="Arial"/>
                <w:b/>
                <w:sz w:val="18"/>
              </w:rPr>
            </w:pPr>
            <w:r>
              <w:rPr>
                <w:rFonts w:ascii="Arial" w:hAnsi="Arial"/>
                <w:b/>
                <w:sz w:val="18"/>
              </w:rPr>
              <w:t>1st part:</w:t>
            </w:r>
          </w:p>
          <w:p w:rsidR="00AA312E" w:rsidRPr="003B213C" w:rsidRDefault="00AA312E" w:rsidP="00AA312E">
            <w:pPr>
              <w:rPr>
                <w:rFonts w:ascii="Arial" w:hAnsi="Arial" w:cs="Arial"/>
                <w:sz w:val="18"/>
              </w:rPr>
            </w:pPr>
            <w:r>
              <w:rPr>
                <w:rFonts w:ascii="Arial" w:hAnsi="Arial"/>
                <w:sz w:val="18"/>
              </w:rPr>
              <w:t>Whole AM without the words “believes that... economic objectives;” and “including appropriate financial instruments”</w:t>
            </w:r>
          </w:p>
          <w:p w:rsidR="00AA312E" w:rsidRPr="003B213C" w:rsidRDefault="00AA312E" w:rsidP="00AA312E">
            <w:r>
              <w:rPr>
                <w:rFonts w:ascii="Arial" w:hAnsi="Arial"/>
                <w:sz w:val="18"/>
              </w:rPr>
              <w:t>Falls if COMP 22, AM 171 or 177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88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FFDF79"/>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right w:val="single" w:sz="18" w:space="0" w:color="auto"/>
            </w:tcBorders>
            <w:shd w:val="clear" w:color="auto" w:fill="FFDF79"/>
          </w:tcPr>
          <w:p w:rsidR="00AA312E" w:rsidRPr="003B213C" w:rsidRDefault="00AA312E" w:rsidP="00AA312E">
            <w:pPr>
              <w:rPr>
                <w:rFonts w:ascii="Arial" w:hAnsi="Arial" w:cs="Arial"/>
                <w:sz w:val="18"/>
              </w:rPr>
            </w:pPr>
            <w:r>
              <w:rPr>
                <w:rFonts w:ascii="Arial" w:hAnsi="Arial"/>
                <w:sz w:val="18"/>
              </w:rPr>
              <w:t>2nd part</w:t>
            </w:r>
          </w:p>
          <w:p w:rsidR="00AA312E" w:rsidRPr="003B213C" w:rsidRDefault="00AA312E" w:rsidP="00AA312E">
            <w:pPr>
              <w:rPr>
                <w:rFonts w:ascii="Arial" w:hAnsi="Arial" w:cs="Arial"/>
                <w:sz w:val="18"/>
              </w:rPr>
            </w:pPr>
            <w:r>
              <w:rPr>
                <w:rFonts w:ascii="Arial" w:hAnsi="Arial"/>
                <w:sz w:val="18"/>
              </w:rPr>
              <w:t>“believes that... economic objectives;”</w:t>
            </w:r>
          </w:p>
          <w:p w:rsidR="00AA312E" w:rsidRPr="003B213C" w:rsidRDefault="00AA312E" w:rsidP="00AA312E">
            <w:pPr>
              <w:rPr>
                <w:rFonts w:ascii="Arial" w:hAnsi="Arial" w:cs="Arial"/>
                <w:sz w:val="18"/>
              </w:rPr>
            </w:pPr>
            <w:r>
              <w:rPr>
                <w:rFonts w:ascii="Arial" w:hAnsi="Arial"/>
                <w:sz w:val="18"/>
              </w:rPr>
              <w:t>Falls if COMP 22, AM 171 or 177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88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FFDF79"/>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right w:val="single" w:sz="18" w:space="0" w:color="auto"/>
            </w:tcBorders>
            <w:shd w:val="clear" w:color="auto" w:fill="FFDF79"/>
          </w:tcPr>
          <w:p w:rsidR="00AA312E" w:rsidRPr="003B213C" w:rsidRDefault="00AA312E" w:rsidP="00AA312E">
            <w:pPr>
              <w:rPr>
                <w:rFonts w:ascii="Arial" w:hAnsi="Arial" w:cs="Arial"/>
                <w:sz w:val="18"/>
              </w:rPr>
            </w:pPr>
            <w:r>
              <w:rPr>
                <w:rFonts w:ascii="Arial" w:hAnsi="Arial"/>
                <w:sz w:val="18"/>
              </w:rPr>
              <w:t>3rd part</w:t>
            </w:r>
          </w:p>
          <w:p w:rsidR="00AA312E" w:rsidRPr="003B213C" w:rsidRDefault="00AA312E" w:rsidP="00AA312E">
            <w:pPr>
              <w:rPr>
                <w:rFonts w:ascii="Arial" w:hAnsi="Arial" w:cs="Arial"/>
                <w:sz w:val="18"/>
              </w:rPr>
            </w:pPr>
            <w:r>
              <w:rPr>
                <w:rFonts w:ascii="Arial" w:hAnsi="Arial"/>
                <w:sz w:val="18"/>
              </w:rPr>
              <w:t>“including appropriate financial instruments”</w:t>
            </w:r>
          </w:p>
          <w:p w:rsidR="00AA312E" w:rsidRPr="003B213C" w:rsidRDefault="00AA312E" w:rsidP="00AA312E">
            <w:pPr>
              <w:rPr>
                <w:rFonts w:ascii="Arial" w:hAnsi="Arial" w:cs="Arial"/>
                <w:sz w:val="18"/>
              </w:rPr>
            </w:pPr>
            <w:r>
              <w:rPr>
                <w:rFonts w:ascii="Arial" w:hAnsi="Arial"/>
                <w:sz w:val="18"/>
              </w:rPr>
              <w:t>Falls if COMP 22, AM 171, or 177 adopted or 1st part of AM 176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178</w:t>
            </w:r>
          </w:p>
        </w:tc>
        <w:tc>
          <w:tcPr>
            <w:tcW w:w="2526" w:type="dxa"/>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right w:val="single" w:sz="18" w:space="0" w:color="auto"/>
            </w:tcBorders>
            <w:shd w:val="clear" w:color="auto" w:fill="FFDF79"/>
          </w:tcPr>
          <w:p w:rsidR="00AA312E" w:rsidRPr="003B213C" w:rsidRDefault="00AA312E" w:rsidP="00AA312E">
            <w:r>
              <w:rPr>
                <w:rFonts w:ascii="Arial" w:hAnsi="Arial"/>
                <w:sz w:val="18"/>
              </w:rPr>
              <w:t>Falls if COMP 22,  AM 82, 171 or 177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179</w:t>
            </w:r>
          </w:p>
        </w:tc>
        <w:tc>
          <w:tcPr>
            <w:tcW w:w="2526" w:type="dxa"/>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Jordi Cañas, Dragoş Pîslaru, Yana Toom, Marie-Pierre Vedrenne</w:t>
            </w:r>
          </w:p>
        </w:tc>
        <w:tc>
          <w:tcPr>
            <w:tcW w:w="3145" w:type="dxa"/>
            <w:tcBorders>
              <w:right w:val="single" w:sz="18" w:space="0" w:color="auto"/>
            </w:tcBorders>
            <w:shd w:val="clear" w:color="auto" w:fill="FFDF79"/>
          </w:tcPr>
          <w:p w:rsidR="00AA312E" w:rsidRPr="003B213C" w:rsidRDefault="00AA312E" w:rsidP="00AA312E">
            <w:r>
              <w:rPr>
                <w:rFonts w:ascii="Arial" w:hAnsi="Arial"/>
                <w:sz w:val="18"/>
              </w:rPr>
              <w:t>Falls if COMP 22, AM 82, 171, 1st part of 176 or 177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180</w:t>
            </w:r>
          </w:p>
        </w:tc>
        <w:tc>
          <w:tcPr>
            <w:tcW w:w="2526" w:type="dxa"/>
            <w:tcBorders>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bottom w:val="single" w:sz="18" w:space="0" w:color="auto"/>
              <w:right w:val="single" w:sz="18" w:space="0" w:color="auto"/>
            </w:tcBorders>
            <w:shd w:val="clear" w:color="auto" w:fill="FFDF79"/>
          </w:tcPr>
          <w:p w:rsidR="00AA312E" w:rsidRPr="003B213C" w:rsidRDefault="00AA312E" w:rsidP="00AA312E">
            <w:r>
              <w:rPr>
                <w:rFonts w:ascii="Arial" w:hAnsi="Arial"/>
                <w:sz w:val="18"/>
              </w:rPr>
              <w:t>Falls if COMP 22, AM 171 or 177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390"/>
          <w:jc w:val="center"/>
        </w:trPr>
        <w:tc>
          <w:tcPr>
            <w:tcW w:w="1980" w:type="dxa"/>
            <w:vMerge w:val="restart"/>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a (new)</w:t>
            </w:r>
          </w:p>
        </w:tc>
        <w:tc>
          <w:tcPr>
            <w:tcW w:w="992" w:type="dxa"/>
            <w:vMerge w:val="restart"/>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181</w:t>
            </w:r>
          </w:p>
        </w:tc>
        <w:tc>
          <w:tcPr>
            <w:tcW w:w="2526" w:type="dxa"/>
            <w:vMerge w:val="restart"/>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Pierfrancesco Majorino</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b/>
                <w:sz w:val="18"/>
              </w:rPr>
            </w:pPr>
            <w:r>
              <w:rPr>
                <w:rFonts w:ascii="Arial" w:hAnsi="Arial"/>
                <w:b/>
                <w:sz w:val="18"/>
              </w:rPr>
              <w:t>Split vote by EPP</w:t>
            </w:r>
          </w:p>
          <w:p w:rsidR="00AA312E" w:rsidRPr="003B213C" w:rsidRDefault="00AA312E" w:rsidP="00AA312E">
            <w:pPr>
              <w:spacing w:line="360" w:lineRule="auto"/>
              <w:rPr>
                <w:rFonts w:ascii="Arial" w:hAnsi="Arial" w:cs="Arial"/>
                <w:b/>
                <w:sz w:val="18"/>
              </w:rPr>
            </w:pPr>
            <w:r>
              <w:rPr>
                <w:rFonts w:ascii="Arial" w:hAnsi="Arial"/>
                <w:b/>
                <w:sz w:val="18"/>
              </w:rPr>
              <w:t>1st part</w:t>
            </w:r>
          </w:p>
          <w:p w:rsidR="00AA312E" w:rsidRPr="003B213C" w:rsidRDefault="00AA312E" w:rsidP="00AA312E">
            <w:pPr>
              <w:spacing w:line="360" w:lineRule="auto"/>
              <w:rPr>
                <w:rFonts w:ascii="Arial" w:hAnsi="Arial" w:cs="Arial"/>
                <w:sz w:val="18"/>
              </w:rPr>
            </w:pPr>
            <w:r>
              <w:rPr>
                <w:rFonts w:ascii="Arial" w:hAnsi="Arial"/>
                <w:sz w:val="18"/>
              </w:rPr>
              <w:t>Whole AM without the word “fully”</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390"/>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shd w:val="clear" w:color="auto" w:fill="auto"/>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auto"/>
            <w:vAlign w:val="center"/>
          </w:tcPr>
          <w:p w:rsidR="00AA312E" w:rsidRPr="003B213C" w:rsidRDefault="00AA312E" w:rsidP="00AA312E">
            <w:pPr>
              <w:spacing w:line="360" w:lineRule="auto"/>
              <w:rPr>
                <w:rFonts w:ascii="Arial" w:hAnsi="Arial" w:cs="Arial"/>
                <w:sz w:val="18"/>
              </w:rPr>
            </w:pP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b/>
                <w:sz w:val="18"/>
              </w:rPr>
            </w:pPr>
            <w:r>
              <w:rPr>
                <w:rFonts w:ascii="Arial" w:hAnsi="Arial"/>
                <w:b/>
                <w:sz w:val="18"/>
              </w:rPr>
              <w:t>2nd part</w:t>
            </w:r>
          </w:p>
          <w:p w:rsidR="00AA312E" w:rsidRPr="003B213C" w:rsidRDefault="00AA312E" w:rsidP="00AA312E">
            <w:pPr>
              <w:spacing w:line="360" w:lineRule="auto"/>
              <w:rPr>
                <w:rFonts w:ascii="Arial" w:hAnsi="Arial" w:cs="Arial"/>
                <w:sz w:val="18"/>
              </w:rPr>
            </w:pPr>
            <w:r>
              <w:rPr>
                <w:rFonts w:ascii="Arial" w:hAnsi="Arial"/>
                <w:sz w:val="18"/>
              </w:rPr>
              <w:t>“fully”</w:t>
            </w:r>
          </w:p>
          <w:p w:rsidR="00AA312E" w:rsidRPr="003B213C" w:rsidRDefault="00AA312E" w:rsidP="00AA312E">
            <w:pPr>
              <w:spacing w:line="360" w:lineRule="auto"/>
              <w:rPr>
                <w:rFonts w:ascii="Arial" w:hAnsi="Arial" w:cs="Arial"/>
                <w:sz w:val="18"/>
              </w:rPr>
            </w:pPr>
            <w:r>
              <w:rPr>
                <w:rFonts w:ascii="Arial" w:hAnsi="Arial"/>
                <w:sz w:val="18"/>
              </w:rPr>
              <w:t>Falls if 1st part of AM 181 rejected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23/30/1</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182</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Johan Danielsson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e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185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Konstantinos Arvanitis, Marc Botenga, Sandra Pereira</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f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186</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Konstantinos Arvanitis, Sandra Pereira</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h (new)</w:t>
            </w:r>
          </w:p>
        </w:tc>
        <w:tc>
          <w:tcPr>
            <w:tcW w:w="992" w:type="dxa"/>
            <w:tcBorders>
              <w:top w:val="single" w:sz="18" w:space="0" w:color="auto"/>
              <w:left w:val="single" w:sz="18" w:space="0" w:color="auto"/>
              <w:bottom w:val="single" w:sz="18" w:space="0" w:color="auto"/>
            </w:tcBorders>
            <w:shd w:val="clear" w:color="auto" w:fill="FFDF79"/>
            <w:vAlign w:val="center"/>
          </w:tcPr>
          <w:p w:rsidR="00AA312E" w:rsidRPr="003B213C" w:rsidRDefault="00AA312E" w:rsidP="00AA312E">
            <w:pPr>
              <w:spacing w:line="360" w:lineRule="auto"/>
              <w:jc w:val="center"/>
              <w:rPr>
                <w:rFonts w:ascii="Arial" w:hAnsi="Arial" w:cs="Arial"/>
                <w:sz w:val="18"/>
              </w:rPr>
            </w:pPr>
            <w:r>
              <w:rPr>
                <w:rFonts w:ascii="Arial" w:hAnsi="Arial"/>
                <w:sz w:val="18"/>
              </w:rPr>
              <w:t>188</w:t>
            </w:r>
          </w:p>
        </w:tc>
        <w:tc>
          <w:tcPr>
            <w:tcW w:w="2526" w:type="dxa"/>
            <w:tcBorders>
              <w:top w:val="single" w:sz="18" w:space="0" w:color="auto"/>
              <w:bottom w:val="single" w:sz="18" w:space="0" w:color="auto"/>
            </w:tcBorders>
            <w:shd w:val="clear" w:color="auto" w:fill="FFDF79"/>
            <w:vAlign w:val="center"/>
          </w:tcPr>
          <w:p w:rsidR="00AA312E" w:rsidRPr="003B213C" w:rsidRDefault="00AA312E" w:rsidP="00AA312E">
            <w:pPr>
              <w:spacing w:line="360" w:lineRule="auto"/>
              <w:rPr>
                <w:rFonts w:ascii="Arial" w:hAnsi="Arial" w:cs="Arial"/>
                <w:sz w:val="18"/>
              </w:rPr>
            </w:pPr>
            <w:r>
              <w:rPr>
                <w:rFonts w:ascii="Arial" w:hAnsi="Arial"/>
                <w:sz w:val="18"/>
              </w:rPr>
              <w:t>Jordi Cañas, Dragoş Pîslaru, Yana Toom, Marie-Pierre Vedrenne</w:t>
            </w:r>
          </w:p>
        </w:tc>
        <w:tc>
          <w:tcPr>
            <w:tcW w:w="3145" w:type="dxa"/>
            <w:tcBorders>
              <w:top w:val="single" w:sz="18" w:space="0" w:color="auto"/>
              <w:bottom w:val="single" w:sz="18" w:space="0" w:color="auto"/>
              <w:right w:val="single" w:sz="18" w:space="0" w:color="auto"/>
            </w:tcBorders>
            <w:shd w:val="clear" w:color="auto" w:fill="FFDF79"/>
          </w:tcPr>
          <w:p w:rsidR="00AA312E" w:rsidRPr="003B213C" w:rsidRDefault="00AA312E" w:rsidP="00AA312E">
            <w:r>
              <w:rPr>
                <w:rFonts w:ascii="Arial" w:hAnsi="Arial"/>
                <w:sz w:val="18"/>
              </w:rPr>
              <w:t>Falls if COMP 22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i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189</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Jordi Cañas, Dragoş Pîslaru, Yana Toom, Marie-Pierre Vedrenne</w:t>
            </w:r>
          </w:p>
        </w:tc>
        <w:tc>
          <w:tcPr>
            <w:tcW w:w="3145" w:type="dxa"/>
            <w:tcBorders>
              <w:top w:val="single" w:sz="18" w:space="0" w:color="auto"/>
              <w:bottom w:val="single" w:sz="18" w:space="0" w:color="auto"/>
            </w:tcBorders>
            <w:shd w:val="clear" w:color="auto" w:fill="auto"/>
          </w:tcPr>
          <w:p w:rsidR="00AA312E" w:rsidRPr="003B213C" w:rsidRDefault="00AA312E" w:rsidP="00AA312E"/>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19/32/4</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a (new)</w:t>
            </w:r>
          </w:p>
        </w:tc>
        <w:tc>
          <w:tcPr>
            <w:tcW w:w="992" w:type="dxa"/>
            <w:tcBorders>
              <w:top w:val="single" w:sz="18" w:space="0" w:color="auto"/>
              <w:left w:val="single" w:sz="18" w:space="0" w:color="auto"/>
              <w:bottom w:val="single" w:sz="18" w:space="0" w:color="auto"/>
            </w:tcBorders>
            <w:shd w:val="clear" w:color="auto" w:fill="BC8FDD"/>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24</w:t>
            </w:r>
          </w:p>
        </w:tc>
        <w:tc>
          <w:tcPr>
            <w:tcW w:w="2526" w:type="dxa"/>
            <w:tcBorders>
              <w:top w:val="single" w:sz="18" w:space="0" w:color="auto"/>
              <w:bottom w:val="single" w:sz="18" w:space="0" w:color="auto"/>
            </w:tcBorders>
            <w:shd w:val="clear" w:color="auto" w:fill="BC8FDD"/>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BC8FDD"/>
            <w:vAlign w:val="center"/>
          </w:tcPr>
          <w:p w:rsidR="00AA312E" w:rsidRPr="003B213C" w:rsidRDefault="00AA312E" w:rsidP="00AA312E">
            <w:pPr>
              <w:spacing w:line="360" w:lineRule="auto"/>
              <w:rPr>
                <w:rFonts w:ascii="Arial" w:hAnsi="Arial" w:cs="Arial"/>
                <w:b/>
                <w:sz w:val="18"/>
              </w:rPr>
            </w:pPr>
            <w:r>
              <w:rPr>
                <w:rFonts w:ascii="Arial" w:hAnsi="Arial"/>
                <w:b/>
                <w:sz w:val="18"/>
              </w:rPr>
              <w:t>Covers AMs 192, 193, 194 and 207</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b (new)</w:t>
            </w:r>
          </w:p>
        </w:tc>
        <w:tc>
          <w:tcPr>
            <w:tcW w:w="992" w:type="dxa"/>
            <w:tcBorders>
              <w:top w:val="single" w:sz="18" w:space="0" w:color="auto"/>
              <w:left w:val="single" w:sz="18" w:space="0" w:color="auto"/>
              <w:bottom w:val="single" w:sz="18" w:space="0" w:color="auto"/>
            </w:tcBorders>
            <w:shd w:val="clear" w:color="auto" w:fill="92D050"/>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25</w:t>
            </w:r>
          </w:p>
        </w:tc>
        <w:tc>
          <w:tcPr>
            <w:tcW w:w="2526" w:type="dxa"/>
            <w:tcBorders>
              <w:top w:val="single" w:sz="18" w:space="0" w:color="auto"/>
              <w:bottom w:val="single" w:sz="18" w:space="0" w:color="auto"/>
            </w:tcBorders>
            <w:shd w:val="clear" w:color="auto" w:fill="92D050"/>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92D050"/>
            <w:vAlign w:val="center"/>
          </w:tcPr>
          <w:p w:rsidR="00AA312E" w:rsidRPr="003B213C" w:rsidRDefault="00AA312E" w:rsidP="00AA312E">
            <w:pPr>
              <w:spacing w:line="360" w:lineRule="auto"/>
              <w:rPr>
                <w:rFonts w:ascii="Arial" w:hAnsi="Arial" w:cs="Arial"/>
                <w:b/>
                <w:sz w:val="18"/>
              </w:rPr>
            </w:pPr>
            <w:r>
              <w:rPr>
                <w:rFonts w:ascii="Arial" w:hAnsi="Arial"/>
                <w:b/>
                <w:sz w:val="18"/>
              </w:rPr>
              <w:t>Covers AMs 192, 195 and 196</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2 a (new)</w:t>
            </w:r>
          </w:p>
        </w:tc>
        <w:tc>
          <w:tcPr>
            <w:tcW w:w="992" w:type="dxa"/>
            <w:tcBorders>
              <w:top w:val="single" w:sz="18" w:space="0" w:color="auto"/>
            </w:tcBorders>
            <w:shd w:val="clear" w:color="auto" w:fill="92D050"/>
            <w:vAlign w:val="center"/>
          </w:tcPr>
          <w:p w:rsidR="00AA312E" w:rsidRPr="003B213C" w:rsidRDefault="00AA312E" w:rsidP="00AA312E">
            <w:pPr>
              <w:spacing w:line="360" w:lineRule="auto"/>
              <w:jc w:val="center"/>
              <w:rPr>
                <w:rFonts w:ascii="Arial" w:hAnsi="Arial" w:cs="Arial"/>
                <w:sz w:val="18"/>
              </w:rPr>
            </w:pPr>
            <w:r>
              <w:rPr>
                <w:rFonts w:ascii="Arial" w:hAnsi="Arial"/>
                <w:sz w:val="18"/>
              </w:rPr>
              <w:t>98</w:t>
            </w:r>
          </w:p>
        </w:tc>
        <w:tc>
          <w:tcPr>
            <w:tcW w:w="2526" w:type="dxa"/>
            <w:tcBorders>
              <w:top w:val="single" w:sz="18" w:space="0" w:color="auto"/>
            </w:tcBorders>
            <w:shd w:val="clear" w:color="auto" w:fill="92D050"/>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top w:val="single" w:sz="18" w:space="0" w:color="auto"/>
            </w:tcBorders>
            <w:shd w:val="clear" w:color="auto" w:fill="92D050"/>
            <w:vAlign w:val="center"/>
          </w:tcPr>
          <w:p w:rsidR="00AA312E" w:rsidRPr="003B213C" w:rsidRDefault="00AA312E" w:rsidP="00AA312E">
            <w:pPr>
              <w:spacing w:line="360" w:lineRule="auto"/>
              <w:rPr>
                <w:rFonts w:ascii="Arial" w:hAnsi="Arial" w:cs="Arial"/>
                <w:sz w:val="18"/>
              </w:rPr>
            </w:pPr>
            <w:r>
              <w:rPr>
                <w:rFonts w:ascii="Arial" w:hAnsi="Arial"/>
                <w:sz w:val="18"/>
              </w:rPr>
              <w:t>Falls if COMP 25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23</w:t>
            </w:r>
          </w:p>
        </w:tc>
        <w:tc>
          <w:tcPr>
            <w:tcW w:w="2526" w:type="dxa"/>
            <w:tcBorders>
              <w:top w:val="single" w:sz="18" w:space="0" w:color="auto"/>
            </w:tcBorders>
            <w:shd w:val="clear" w:color="auto" w:fill="FF9393"/>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FF9393"/>
            <w:vAlign w:val="center"/>
          </w:tcPr>
          <w:p w:rsidR="00AA312E" w:rsidRPr="003B213C" w:rsidRDefault="00AA312E" w:rsidP="00AA312E">
            <w:pPr>
              <w:spacing w:line="360" w:lineRule="auto"/>
              <w:rPr>
                <w:rFonts w:ascii="Arial" w:hAnsi="Arial" w:cs="Arial"/>
                <w:b/>
                <w:sz w:val="18"/>
              </w:rPr>
            </w:pPr>
            <w:r>
              <w:rPr>
                <w:rFonts w:ascii="Arial" w:hAnsi="Arial"/>
                <w:b/>
                <w:sz w:val="18"/>
              </w:rPr>
              <w:t>Covers AMs 190, 191, 192, 193, 194 and 199</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190</w:t>
            </w:r>
          </w:p>
        </w:tc>
        <w:tc>
          <w:tcPr>
            <w:tcW w:w="2526" w:type="dxa"/>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right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Falls if COMP 23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132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val="restart"/>
            <w:tcBorders>
              <w:left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192</w:t>
            </w:r>
          </w:p>
        </w:tc>
        <w:tc>
          <w:tcPr>
            <w:tcW w:w="2526" w:type="dxa"/>
            <w:vMerge w:val="restart"/>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Estrella Dura Ferrandis, Lina Galvez Muñoz, Alicia Homs Ginel, Agnes Jongerius, Pierfrancesco Majorino, Leszek Miller, Manuel Pizarro, Nicolas Schmit</w:t>
            </w:r>
          </w:p>
        </w:tc>
        <w:tc>
          <w:tcPr>
            <w:tcW w:w="3145" w:type="dxa"/>
            <w:tcBorders>
              <w:right w:val="single" w:sz="18" w:space="0" w:color="auto"/>
            </w:tcBorders>
            <w:shd w:val="clear" w:color="auto" w:fill="FF9393"/>
            <w:vAlign w:val="center"/>
          </w:tcPr>
          <w:p w:rsidR="00AA312E" w:rsidRPr="003B213C" w:rsidRDefault="00AA312E" w:rsidP="00AA312E">
            <w:pPr>
              <w:spacing w:line="360" w:lineRule="auto"/>
              <w:rPr>
                <w:rFonts w:ascii="Arial" w:hAnsi="Arial" w:cs="Arial"/>
                <w:b/>
                <w:sz w:val="18"/>
              </w:rPr>
            </w:pPr>
            <w:r>
              <w:rPr>
                <w:rFonts w:ascii="Arial" w:hAnsi="Arial"/>
                <w:b/>
                <w:sz w:val="18"/>
              </w:rPr>
              <w:t>Split vote by EPP</w:t>
            </w:r>
          </w:p>
          <w:p w:rsidR="00AA312E" w:rsidRPr="003B213C" w:rsidRDefault="00AA312E" w:rsidP="00AA312E">
            <w:pPr>
              <w:spacing w:line="360" w:lineRule="auto"/>
              <w:rPr>
                <w:rFonts w:ascii="Arial" w:hAnsi="Arial" w:cs="Arial"/>
                <w:b/>
                <w:sz w:val="18"/>
              </w:rPr>
            </w:pPr>
            <w:r>
              <w:rPr>
                <w:rFonts w:ascii="Arial" w:hAnsi="Arial"/>
                <w:b/>
                <w:sz w:val="18"/>
              </w:rPr>
              <w:t>1st part</w:t>
            </w:r>
          </w:p>
          <w:p w:rsidR="00AA312E" w:rsidRPr="003B213C" w:rsidRDefault="00AA312E" w:rsidP="00AA312E">
            <w:pPr>
              <w:spacing w:line="360" w:lineRule="auto"/>
              <w:rPr>
                <w:rFonts w:ascii="Arial" w:hAnsi="Arial" w:cs="Arial"/>
                <w:sz w:val="18"/>
              </w:rPr>
            </w:pPr>
            <w:r>
              <w:rPr>
                <w:rFonts w:ascii="Arial" w:hAnsi="Arial"/>
                <w:sz w:val="18"/>
              </w:rPr>
              <w:t>“Deplores that ... a decent life from their wages;”</w:t>
            </w:r>
          </w:p>
          <w:p w:rsidR="00AA312E" w:rsidRPr="003B213C" w:rsidRDefault="00AA312E" w:rsidP="00AA312E">
            <w:pPr>
              <w:spacing w:line="360" w:lineRule="auto"/>
              <w:rPr>
                <w:rFonts w:ascii="Arial" w:hAnsi="Arial" w:cs="Arial"/>
                <w:sz w:val="18"/>
              </w:rPr>
            </w:pPr>
            <w:r>
              <w:rPr>
                <w:rFonts w:ascii="Arial" w:hAnsi="Arial"/>
                <w:sz w:val="18"/>
              </w:rPr>
              <w:t>Falls if COMP 23, COMP 24 or COMP 25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1320"/>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p>
        </w:tc>
        <w:tc>
          <w:tcPr>
            <w:tcW w:w="2526" w:type="dxa"/>
            <w:vMerge/>
            <w:shd w:val="clear" w:color="auto" w:fill="FF9393"/>
            <w:vAlign w:val="center"/>
          </w:tcPr>
          <w:p w:rsidR="00AA312E" w:rsidRPr="003B213C" w:rsidRDefault="00AA312E" w:rsidP="00AA312E">
            <w:pPr>
              <w:spacing w:line="360" w:lineRule="auto"/>
              <w:rPr>
                <w:rFonts w:ascii="Arial" w:hAnsi="Arial" w:cs="Arial"/>
                <w:sz w:val="18"/>
              </w:rPr>
            </w:pPr>
          </w:p>
        </w:tc>
        <w:tc>
          <w:tcPr>
            <w:tcW w:w="3145" w:type="dxa"/>
            <w:tcBorders>
              <w:right w:val="single" w:sz="18" w:space="0" w:color="auto"/>
            </w:tcBorders>
            <w:shd w:val="clear" w:color="auto" w:fill="FF9393"/>
            <w:vAlign w:val="center"/>
          </w:tcPr>
          <w:p w:rsidR="00AA312E" w:rsidRPr="003B213C" w:rsidRDefault="00AA312E" w:rsidP="00AA312E">
            <w:pPr>
              <w:spacing w:line="360" w:lineRule="auto"/>
              <w:rPr>
                <w:rFonts w:ascii="Arial" w:hAnsi="Arial" w:cs="Arial"/>
                <w:b/>
                <w:sz w:val="18"/>
              </w:rPr>
            </w:pPr>
            <w:r>
              <w:rPr>
                <w:rFonts w:ascii="Arial" w:hAnsi="Arial"/>
                <w:b/>
                <w:sz w:val="18"/>
              </w:rPr>
              <w:t>2nd part</w:t>
            </w:r>
          </w:p>
          <w:p w:rsidR="00AA312E" w:rsidRPr="003B213C" w:rsidRDefault="00AA312E" w:rsidP="00AA312E">
            <w:pPr>
              <w:spacing w:line="360" w:lineRule="auto"/>
              <w:rPr>
                <w:rFonts w:ascii="Arial" w:hAnsi="Arial" w:cs="Arial"/>
                <w:b/>
                <w:sz w:val="18"/>
              </w:rPr>
            </w:pPr>
            <w:r>
              <w:rPr>
                <w:rFonts w:ascii="Arial" w:hAnsi="Arial"/>
                <w:b/>
                <w:sz w:val="18"/>
              </w:rPr>
              <w:t>“calls on the Commission to propose ... minimum income schemes;”</w:t>
            </w:r>
          </w:p>
          <w:p w:rsidR="00AA312E" w:rsidRPr="003B213C" w:rsidRDefault="00AA312E" w:rsidP="00AA312E">
            <w:pPr>
              <w:spacing w:line="360" w:lineRule="auto"/>
              <w:rPr>
                <w:rFonts w:ascii="Arial" w:hAnsi="Arial" w:cs="Arial"/>
                <w:b/>
                <w:sz w:val="18"/>
              </w:rPr>
            </w:pPr>
            <w:r>
              <w:rPr>
                <w:rFonts w:ascii="Arial" w:hAnsi="Arial"/>
                <w:sz w:val="18"/>
              </w:rPr>
              <w:t>Falls if COMP 23 or COMP 25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191</w:t>
            </w:r>
          </w:p>
        </w:tc>
        <w:tc>
          <w:tcPr>
            <w:tcW w:w="2526" w:type="dxa"/>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Stéphane Bijoux, Sylvie Brunet, Jordi Cañas, Dragoş Pîslaru, Samira Rafaela, Yana Toom, Véronique Trillet-Lenoir, Marie-Pierre Vedrenne</w:t>
            </w:r>
          </w:p>
        </w:tc>
        <w:tc>
          <w:tcPr>
            <w:tcW w:w="3145" w:type="dxa"/>
            <w:tcBorders>
              <w:right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Falls if COMP 23 or 1st part of AM 192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193</w:t>
            </w:r>
          </w:p>
        </w:tc>
        <w:tc>
          <w:tcPr>
            <w:tcW w:w="2526" w:type="dxa"/>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right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Falls if COMP 23 or COMP 24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194</w:t>
            </w:r>
          </w:p>
        </w:tc>
        <w:tc>
          <w:tcPr>
            <w:tcW w:w="2526" w:type="dxa"/>
            <w:tcBorders>
              <w:bottom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Cindy Franssen, Benoît Lutgen, Maria Walsh</w:t>
            </w:r>
          </w:p>
        </w:tc>
        <w:tc>
          <w:tcPr>
            <w:tcW w:w="3145" w:type="dxa"/>
            <w:tcBorders>
              <w:bottom w:val="single" w:sz="18" w:space="0" w:color="auto"/>
              <w:right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Falls if COMP 23 or COMP 24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4" w:space="0" w:color="auto"/>
              <w:bottom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195</w:t>
            </w:r>
          </w:p>
        </w:tc>
        <w:tc>
          <w:tcPr>
            <w:tcW w:w="2526" w:type="dxa"/>
            <w:tcBorders>
              <w:top w:val="single" w:sz="18" w:space="0" w:color="auto"/>
              <w:bottom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Klára Dobrev</w:t>
            </w:r>
          </w:p>
        </w:tc>
        <w:tc>
          <w:tcPr>
            <w:tcW w:w="3145" w:type="dxa"/>
            <w:tcBorders>
              <w:top w:val="single" w:sz="18" w:space="0" w:color="auto"/>
              <w:bottom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Falls if COMP 23, COMP 25 or 2nd part of AM 192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a (new)</w:t>
            </w:r>
          </w:p>
        </w:tc>
        <w:tc>
          <w:tcPr>
            <w:tcW w:w="992" w:type="dxa"/>
            <w:tcBorders>
              <w:top w:val="single" w:sz="18" w:space="0" w:color="auto"/>
              <w:left w:val="single" w:sz="18" w:space="0" w:color="auto"/>
              <w:bottom w:val="single" w:sz="18" w:space="0" w:color="auto"/>
            </w:tcBorders>
            <w:shd w:val="clear" w:color="auto" w:fill="92D050"/>
            <w:vAlign w:val="center"/>
          </w:tcPr>
          <w:p w:rsidR="00AA312E" w:rsidRPr="003B213C" w:rsidRDefault="00AA312E" w:rsidP="00AA312E">
            <w:pPr>
              <w:spacing w:line="360" w:lineRule="auto"/>
              <w:jc w:val="center"/>
              <w:rPr>
                <w:rFonts w:ascii="Arial" w:hAnsi="Arial" w:cs="Arial"/>
                <w:sz w:val="18"/>
              </w:rPr>
            </w:pPr>
            <w:r>
              <w:rPr>
                <w:rFonts w:ascii="Arial" w:hAnsi="Arial"/>
                <w:sz w:val="18"/>
              </w:rPr>
              <w:t>196</w:t>
            </w:r>
          </w:p>
        </w:tc>
        <w:tc>
          <w:tcPr>
            <w:tcW w:w="2526" w:type="dxa"/>
            <w:tcBorders>
              <w:top w:val="single" w:sz="18" w:space="0" w:color="auto"/>
              <w:bottom w:val="single" w:sz="18" w:space="0" w:color="auto"/>
            </w:tcBorders>
            <w:shd w:val="clear" w:color="auto" w:fill="92D050"/>
            <w:vAlign w:val="center"/>
          </w:tcPr>
          <w:p w:rsidR="00AA312E" w:rsidRPr="003B213C" w:rsidRDefault="00AA312E" w:rsidP="00AA312E">
            <w:pPr>
              <w:spacing w:line="360" w:lineRule="auto"/>
              <w:rPr>
                <w:rFonts w:ascii="Arial" w:hAnsi="Arial" w:cs="Arial"/>
                <w:sz w:val="18"/>
              </w:rPr>
            </w:pPr>
            <w:r>
              <w:rPr>
                <w:rFonts w:ascii="Arial" w:hAnsi="Arial"/>
                <w:sz w:val="18"/>
              </w:rPr>
              <w:t>Brando Benifei, Pierfrancesco Majorino</w:t>
            </w:r>
          </w:p>
        </w:tc>
        <w:tc>
          <w:tcPr>
            <w:tcW w:w="3145" w:type="dxa"/>
            <w:tcBorders>
              <w:top w:val="single" w:sz="18" w:space="0" w:color="auto"/>
              <w:bottom w:val="single" w:sz="18" w:space="0" w:color="auto"/>
              <w:right w:val="single" w:sz="18" w:space="0" w:color="auto"/>
            </w:tcBorders>
            <w:shd w:val="clear" w:color="auto" w:fill="92D050"/>
            <w:vAlign w:val="center"/>
          </w:tcPr>
          <w:p w:rsidR="00AA312E" w:rsidRPr="003B213C" w:rsidRDefault="00AA312E" w:rsidP="00AA312E">
            <w:pPr>
              <w:spacing w:line="360" w:lineRule="auto"/>
              <w:rPr>
                <w:rFonts w:ascii="Arial" w:hAnsi="Arial" w:cs="Arial"/>
                <w:sz w:val="18"/>
              </w:rPr>
            </w:pPr>
            <w:r>
              <w:rPr>
                <w:rFonts w:ascii="Arial" w:hAnsi="Arial"/>
                <w:sz w:val="18"/>
              </w:rPr>
              <w:t>Falls if COMP 25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c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198</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Pierfrancesco Majorino</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d (new)</w:t>
            </w:r>
          </w:p>
        </w:tc>
        <w:tc>
          <w:tcPr>
            <w:tcW w:w="992" w:type="dxa"/>
            <w:tcBorders>
              <w:top w:val="single" w:sz="18" w:space="0" w:color="auto"/>
              <w:left w:val="single" w:sz="18" w:space="0" w:color="auto"/>
              <w:bottom w:val="single" w:sz="18" w:space="0" w:color="auto"/>
            </w:tcBorders>
            <w:shd w:val="clear" w:color="auto" w:fill="FF9393"/>
            <w:vAlign w:val="center"/>
          </w:tcPr>
          <w:p w:rsidR="00AA312E" w:rsidRPr="003B213C" w:rsidRDefault="00AA312E" w:rsidP="00AA312E">
            <w:pPr>
              <w:spacing w:line="360" w:lineRule="auto"/>
              <w:jc w:val="center"/>
              <w:rPr>
                <w:rFonts w:ascii="Arial" w:hAnsi="Arial" w:cs="Arial"/>
                <w:sz w:val="18"/>
              </w:rPr>
            </w:pPr>
            <w:r>
              <w:rPr>
                <w:rFonts w:ascii="Arial" w:hAnsi="Arial"/>
                <w:sz w:val="18"/>
              </w:rPr>
              <w:t>199</w:t>
            </w:r>
          </w:p>
        </w:tc>
        <w:tc>
          <w:tcPr>
            <w:tcW w:w="2526" w:type="dxa"/>
            <w:tcBorders>
              <w:top w:val="single" w:sz="18" w:space="0" w:color="auto"/>
              <w:bottom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Alex Agius Saliba</w:t>
            </w:r>
          </w:p>
        </w:tc>
        <w:tc>
          <w:tcPr>
            <w:tcW w:w="3145" w:type="dxa"/>
            <w:tcBorders>
              <w:top w:val="single" w:sz="18" w:space="0" w:color="auto"/>
              <w:bottom w:val="single" w:sz="18" w:space="0" w:color="auto"/>
              <w:right w:val="single" w:sz="18" w:space="0" w:color="auto"/>
            </w:tcBorders>
            <w:shd w:val="clear" w:color="auto" w:fill="FF9393"/>
            <w:vAlign w:val="center"/>
          </w:tcPr>
          <w:p w:rsidR="00AA312E" w:rsidRPr="003B213C" w:rsidRDefault="00AA312E" w:rsidP="00AA312E">
            <w:pPr>
              <w:spacing w:line="360" w:lineRule="auto"/>
              <w:rPr>
                <w:rFonts w:ascii="Arial" w:hAnsi="Arial" w:cs="Arial"/>
                <w:sz w:val="18"/>
              </w:rPr>
            </w:pPr>
            <w:r>
              <w:rPr>
                <w:rFonts w:ascii="Arial" w:hAnsi="Arial"/>
                <w:sz w:val="18"/>
              </w:rPr>
              <w:t>Falls if COMP 23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e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200</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22/24/8</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f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201</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Agnes Jongerius, Pierfrancesco Majorino, Manuel Pizarro, Nicolas Schmit</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c (new)</w:t>
            </w:r>
          </w:p>
        </w:tc>
        <w:tc>
          <w:tcPr>
            <w:tcW w:w="992" w:type="dxa"/>
            <w:tcBorders>
              <w:top w:val="single" w:sz="18" w:space="0" w:color="auto"/>
              <w:left w:val="single" w:sz="18" w:space="0" w:color="auto"/>
            </w:tcBorders>
            <w:shd w:val="clear" w:color="auto" w:fill="8EC0FC"/>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26</w:t>
            </w:r>
          </w:p>
        </w:tc>
        <w:tc>
          <w:tcPr>
            <w:tcW w:w="2526" w:type="dxa"/>
            <w:tcBorders>
              <w:top w:val="single" w:sz="18" w:space="0" w:color="auto"/>
            </w:tcBorders>
            <w:shd w:val="clear" w:color="auto" w:fill="8EC0FC"/>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8EC0FC"/>
            <w:vAlign w:val="center"/>
          </w:tcPr>
          <w:p w:rsidR="00AA312E" w:rsidRPr="003B213C" w:rsidRDefault="00AA312E" w:rsidP="00AA312E">
            <w:pPr>
              <w:spacing w:line="360" w:lineRule="auto"/>
              <w:rPr>
                <w:rFonts w:ascii="Arial" w:hAnsi="Arial" w:cs="Arial"/>
                <w:b/>
                <w:sz w:val="18"/>
              </w:rPr>
            </w:pPr>
            <w:r>
              <w:rPr>
                <w:rFonts w:ascii="Arial" w:hAnsi="Arial"/>
                <w:b/>
                <w:sz w:val="18"/>
              </w:rPr>
              <w:t>Covers AMs 142, 184, 202 and 204</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7 b (new)</w:t>
            </w:r>
          </w:p>
        </w:tc>
        <w:tc>
          <w:tcPr>
            <w:tcW w:w="992" w:type="dxa"/>
            <w:tcBorders>
              <w:left w:val="single" w:sz="18" w:space="0" w:color="auto"/>
            </w:tcBorders>
            <w:shd w:val="clear" w:color="auto" w:fill="8EC0FC"/>
            <w:vAlign w:val="center"/>
          </w:tcPr>
          <w:p w:rsidR="00AA312E" w:rsidRPr="003B213C" w:rsidRDefault="00AA312E" w:rsidP="00AA312E">
            <w:pPr>
              <w:spacing w:line="360" w:lineRule="auto"/>
              <w:jc w:val="center"/>
              <w:rPr>
                <w:rFonts w:ascii="Arial" w:hAnsi="Arial" w:cs="Arial"/>
                <w:sz w:val="18"/>
              </w:rPr>
            </w:pPr>
            <w:r>
              <w:rPr>
                <w:rFonts w:ascii="Arial" w:hAnsi="Arial"/>
                <w:sz w:val="18"/>
              </w:rPr>
              <w:t>142</w:t>
            </w:r>
          </w:p>
        </w:tc>
        <w:tc>
          <w:tcPr>
            <w:tcW w:w="2526" w:type="dxa"/>
            <w:shd w:val="clear" w:color="auto" w:fill="8EC0FC"/>
            <w:vAlign w:val="center"/>
          </w:tcPr>
          <w:p w:rsidR="00AA312E" w:rsidRPr="003B213C" w:rsidRDefault="00AA312E" w:rsidP="00AA312E">
            <w:pPr>
              <w:spacing w:line="360" w:lineRule="auto"/>
              <w:rPr>
                <w:rFonts w:ascii="Arial" w:hAnsi="Arial" w:cs="Arial"/>
                <w:sz w:val="18"/>
              </w:rPr>
            </w:pPr>
            <w:r>
              <w:rPr>
                <w:rFonts w:ascii="Arial" w:hAnsi="Arial"/>
                <w:sz w:val="18"/>
              </w:rPr>
              <w:t>Atidzhe Alieva-Veli, Stéphane Bijoux, Sylvie Brunet, Yana Toom, Véronique Trillet-Lenoir, Marie-Pierre Vedrenne</w:t>
            </w:r>
          </w:p>
        </w:tc>
        <w:tc>
          <w:tcPr>
            <w:tcW w:w="3145" w:type="dxa"/>
            <w:tcBorders>
              <w:right w:val="single" w:sz="18" w:space="0" w:color="auto"/>
            </w:tcBorders>
            <w:shd w:val="clear" w:color="auto" w:fill="8EC0FC"/>
            <w:vAlign w:val="center"/>
          </w:tcPr>
          <w:p w:rsidR="00AA312E" w:rsidRPr="003B213C" w:rsidRDefault="00AA312E" w:rsidP="00AA312E">
            <w:pPr>
              <w:spacing w:line="360" w:lineRule="auto"/>
              <w:rPr>
                <w:rFonts w:ascii="Arial" w:hAnsi="Arial" w:cs="Arial"/>
                <w:sz w:val="18"/>
              </w:rPr>
            </w:pPr>
            <w:r>
              <w:rPr>
                <w:rFonts w:ascii="Arial" w:hAnsi="Arial"/>
                <w:sz w:val="18"/>
              </w:rPr>
              <w:t>Falls if COMP 26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d (new)</w:t>
            </w:r>
          </w:p>
        </w:tc>
        <w:tc>
          <w:tcPr>
            <w:tcW w:w="992" w:type="dxa"/>
            <w:tcBorders>
              <w:left w:val="single" w:sz="18" w:space="0" w:color="auto"/>
            </w:tcBorders>
            <w:shd w:val="clear" w:color="auto" w:fill="8EC0FC"/>
            <w:vAlign w:val="center"/>
          </w:tcPr>
          <w:p w:rsidR="00AA312E" w:rsidRPr="003B213C" w:rsidRDefault="00AA312E" w:rsidP="00AA312E">
            <w:pPr>
              <w:spacing w:line="360" w:lineRule="auto"/>
              <w:jc w:val="center"/>
              <w:rPr>
                <w:rFonts w:ascii="Arial" w:hAnsi="Arial" w:cs="Arial"/>
                <w:sz w:val="18"/>
              </w:rPr>
            </w:pPr>
            <w:r>
              <w:rPr>
                <w:rFonts w:ascii="Arial" w:hAnsi="Arial"/>
                <w:sz w:val="18"/>
              </w:rPr>
              <w:t>184</w:t>
            </w:r>
          </w:p>
        </w:tc>
        <w:tc>
          <w:tcPr>
            <w:tcW w:w="2526" w:type="dxa"/>
            <w:shd w:val="clear" w:color="auto" w:fill="8EC0FC"/>
            <w:vAlign w:val="center"/>
          </w:tcPr>
          <w:p w:rsidR="00AA312E" w:rsidRPr="003B213C" w:rsidRDefault="00AA312E" w:rsidP="00AA312E">
            <w:pPr>
              <w:spacing w:line="360" w:lineRule="auto"/>
              <w:rPr>
                <w:rFonts w:ascii="Arial" w:hAnsi="Arial" w:cs="Arial"/>
                <w:sz w:val="18"/>
              </w:rPr>
            </w:pPr>
            <w:r>
              <w:rPr>
                <w:rFonts w:ascii="Arial" w:hAnsi="Arial"/>
                <w:sz w:val="18"/>
              </w:rPr>
              <w:t>Maria Walsh</w:t>
            </w:r>
          </w:p>
        </w:tc>
        <w:tc>
          <w:tcPr>
            <w:tcW w:w="3145" w:type="dxa"/>
            <w:tcBorders>
              <w:right w:val="single" w:sz="18" w:space="0" w:color="auto"/>
            </w:tcBorders>
            <w:shd w:val="clear" w:color="auto" w:fill="8EC0FC"/>
          </w:tcPr>
          <w:p w:rsidR="00AA312E" w:rsidRPr="003B213C" w:rsidRDefault="00AA312E" w:rsidP="00AA312E">
            <w:r>
              <w:rPr>
                <w:rFonts w:ascii="Arial" w:hAnsi="Arial"/>
                <w:sz w:val="18"/>
              </w:rPr>
              <w:t>Falls if COMP 26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g (new)</w:t>
            </w:r>
          </w:p>
        </w:tc>
        <w:tc>
          <w:tcPr>
            <w:tcW w:w="992" w:type="dxa"/>
            <w:tcBorders>
              <w:left w:val="single" w:sz="18" w:space="0" w:color="auto"/>
            </w:tcBorders>
            <w:shd w:val="clear" w:color="auto" w:fill="8EC0FC"/>
            <w:vAlign w:val="center"/>
          </w:tcPr>
          <w:p w:rsidR="00AA312E" w:rsidRPr="003B213C" w:rsidRDefault="00AA312E" w:rsidP="00AA312E">
            <w:pPr>
              <w:spacing w:line="360" w:lineRule="auto"/>
              <w:jc w:val="center"/>
              <w:rPr>
                <w:rFonts w:ascii="Arial" w:hAnsi="Arial" w:cs="Arial"/>
                <w:sz w:val="18"/>
              </w:rPr>
            </w:pPr>
            <w:r>
              <w:rPr>
                <w:rFonts w:ascii="Arial" w:hAnsi="Arial"/>
                <w:sz w:val="18"/>
              </w:rPr>
              <w:t>202</w:t>
            </w:r>
          </w:p>
        </w:tc>
        <w:tc>
          <w:tcPr>
            <w:tcW w:w="2526" w:type="dxa"/>
            <w:shd w:val="clear" w:color="auto" w:fill="8EC0FC"/>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8EC0FC"/>
          </w:tcPr>
          <w:p w:rsidR="00AA312E" w:rsidRPr="003B213C" w:rsidRDefault="00AA312E" w:rsidP="00AA312E">
            <w:r>
              <w:rPr>
                <w:rFonts w:ascii="Arial" w:hAnsi="Arial"/>
                <w:sz w:val="18"/>
              </w:rPr>
              <w:t>Falls if COMP 26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285"/>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i (new)</w:t>
            </w:r>
          </w:p>
        </w:tc>
        <w:tc>
          <w:tcPr>
            <w:tcW w:w="992" w:type="dxa"/>
            <w:vMerge w:val="restart"/>
            <w:tcBorders>
              <w:left w:val="single" w:sz="18" w:space="0" w:color="auto"/>
            </w:tcBorders>
            <w:shd w:val="clear" w:color="auto" w:fill="8EC0FC"/>
            <w:vAlign w:val="center"/>
          </w:tcPr>
          <w:p w:rsidR="00AA312E" w:rsidRPr="003B213C" w:rsidRDefault="00AA312E" w:rsidP="00AA312E">
            <w:pPr>
              <w:spacing w:line="360" w:lineRule="auto"/>
              <w:jc w:val="center"/>
              <w:rPr>
                <w:rFonts w:ascii="Arial" w:hAnsi="Arial" w:cs="Arial"/>
                <w:sz w:val="18"/>
              </w:rPr>
            </w:pPr>
            <w:r>
              <w:rPr>
                <w:rFonts w:ascii="Arial" w:hAnsi="Arial"/>
                <w:sz w:val="18"/>
              </w:rPr>
              <w:t>204</w:t>
            </w:r>
          </w:p>
        </w:tc>
        <w:tc>
          <w:tcPr>
            <w:tcW w:w="2526" w:type="dxa"/>
            <w:vMerge w:val="restart"/>
            <w:shd w:val="clear" w:color="auto" w:fill="8EC0FC"/>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8EC0FC"/>
          </w:tcPr>
          <w:p w:rsidR="00AA312E" w:rsidRPr="003B213C" w:rsidRDefault="00AA312E" w:rsidP="00AA312E">
            <w:pPr>
              <w:rPr>
                <w:rFonts w:ascii="Arial" w:hAnsi="Arial" w:cs="Arial"/>
                <w:b/>
                <w:sz w:val="18"/>
              </w:rPr>
            </w:pPr>
            <w:r>
              <w:rPr>
                <w:rFonts w:ascii="Arial" w:hAnsi="Arial"/>
                <w:b/>
                <w:sz w:val="18"/>
              </w:rPr>
              <w:t>Split vote by EPP</w:t>
            </w:r>
          </w:p>
          <w:p w:rsidR="00AA312E" w:rsidRPr="003B213C" w:rsidRDefault="00AA312E" w:rsidP="00AA312E">
            <w:pPr>
              <w:rPr>
                <w:rFonts w:ascii="Arial" w:hAnsi="Arial" w:cs="Arial"/>
                <w:b/>
                <w:sz w:val="18"/>
              </w:rPr>
            </w:pPr>
            <w:r>
              <w:rPr>
                <w:rFonts w:ascii="Arial" w:hAnsi="Arial"/>
                <w:b/>
                <w:sz w:val="18"/>
              </w:rPr>
              <w:t>1st part</w:t>
            </w:r>
          </w:p>
          <w:p w:rsidR="00AA312E" w:rsidRPr="003B213C" w:rsidRDefault="00AA312E" w:rsidP="00AA312E">
            <w:pPr>
              <w:rPr>
                <w:rFonts w:ascii="Arial" w:hAnsi="Arial" w:cs="Arial"/>
                <w:sz w:val="18"/>
              </w:rPr>
            </w:pPr>
            <w:r>
              <w:rPr>
                <w:rFonts w:ascii="Arial" w:hAnsi="Arial"/>
                <w:sz w:val="18"/>
              </w:rPr>
              <w:t>Whole AM without the words “the Commission and”</w:t>
            </w:r>
          </w:p>
          <w:p w:rsidR="00AA312E" w:rsidRPr="003B213C" w:rsidRDefault="00AA312E" w:rsidP="00AA312E">
            <w:r>
              <w:rPr>
                <w:rFonts w:ascii="Arial" w:hAnsi="Arial"/>
                <w:sz w:val="18"/>
              </w:rPr>
              <w:t>Falls if COMP 26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285"/>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vMerge/>
            <w:tcBorders>
              <w:left w:val="single" w:sz="18" w:space="0" w:color="auto"/>
              <w:bottom w:val="single" w:sz="18" w:space="0" w:color="auto"/>
            </w:tcBorders>
            <w:shd w:val="clear" w:color="auto" w:fill="8EC0FC"/>
            <w:vAlign w:val="center"/>
          </w:tcPr>
          <w:p w:rsidR="00AA312E" w:rsidRPr="003B213C" w:rsidRDefault="00AA312E" w:rsidP="00AA312E">
            <w:pPr>
              <w:spacing w:line="360" w:lineRule="auto"/>
              <w:jc w:val="center"/>
              <w:rPr>
                <w:rFonts w:ascii="Arial" w:hAnsi="Arial" w:cs="Arial"/>
                <w:sz w:val="18"/>
              </w:rPr>
            </w:pPr>
          </w:p>
        </w:tc>
        <w:tc>
          <w:tcPr>
            <w:tcW w:w="2526" w:type="dxa"/>
            <w:vMerge/>
            <w:tcBorders>
              <w:bottom w:val="single" w:sz="18" w:space="0" w:color="auto"/>
            </w:tcBorders>
            <w:shd w:val="clear" w:color="auto" w:fill="8EC0FC"/>
            <w:vAlign w:val="center"/>
          </w:tcPr>
          <w:p w:rsidR="00AA312E" w:rsidRPr="003B213C" w:rsidRDefault="00AA312E" w:rsidP="00AA312E">
            <w:pPr>
              <w:spacing w:line="360" w:lineRule="auto"/>
              <w:rPr>
                <w:rFonts w:ascii="Arial" w:hAnsi="Arial" w:cs="Arial"/>
                <w:sz w:val="18"/>
              </w:rPr>
            </w:pPr>
          </w:p>
        </w:tc>
        <w:tc>
          <w:tcPr>
            <w:tcW w:w="3145" w:type="dxa"/>
            <w:tcBorders>
              <w:bottom w:val="single" w:sz="18" w:space="0" w:color="auto"/>
              <w:right w:val="single" w:sz="18" w:space="0" w:color="auto"/>
            </w:tcBorders>
            <w:shd w:val="clear" w:color="auto" w:fill="8EC0FC"/>
          </w:tcPr>
          <w:p w:rsidR="00AA312E" w:rsidRPr="003B213C" w:rsidRDefault="00AA312E" w:rsidP="00AA312E">
            <w:pPr>
              <w:rPr>
                <w:rFonts w:ascii="Arial" w:hAnsi="Arial" w:cs="Arial"/>
                <w:b/>
                <w:sz w:val="18"/>
              </w:rPr>
            </w:pPr>
            <w:r>
              <w:rPr>
                <w:rFonts w:ascii="Arial" w:hAnsi="Arial"/>
                <w:b/>
                <w:sz w:val="18"/>
              </w:rPr>
              <w:t>2nd part</w:t>
            </w:r>
          </w:p>
          <w:p w:rsidR="00AA312E" w:rsidRPr="003B213C" w:rsidRDefault="00AA312E" w:rsidP="00AA312E">
            <w:pPr>
              <w:rPr>
                <w:rFonts w:ascii="Arial" w:hAnsi="Arial" w:cs="Arial"/>
                <w:sz w:val="18"/>
              </w:rPr>
            </w:pPr>
            <w:r>
              <w:rPr>
                <w:rFonts w:ascii="Arial" w:hAnsi="Arial"/>
                <w:sz w:val="18"/>
              </w:rPr>
              <w:t>“the Commission and”</w:t>
            </w:r>
          </w:p>
          <w:p w:rsidR="00AA312E" w:rsidRPr="003B213C" w:rsidRDefault="00AA312E" w:rsidP="00AA312E">
            <w:pPr>
              <w:rPr>
                <w:rFonts w:ascii="Arial" w:hAnsi="Arial" w:cs="Arial"/>
                <w:b/>
                <w:sz w:val="18"/>
              </w:rPr>
            </w:pPr>
            <w:r>
              <w:rPr>
                <w:rFonts w:ascii="Arial" w:hAnsi="Arial"/>
                <w:sz w:val="18"/>
              </w:rPr>
              <w:t>Falls if COMP 26 adopted or 1st part of AM 204 rejected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d (new)</w:t>
            </w:r>
          </w:p>
        </w:tc>
        <w:tc>
          <w:tcPr>
            <w:tcW w:w="992" w:type="dxa"/>
            <w:tcBorders>
              <w:top w:val="single" w:sz="18" w:space="0" w:color="auto"/>
              <w:left w:val="single" w:sz="18" w:space="0" w:color="auto"/>
            </w:tcBorders>
            <w:shd w:val="clear" w:color="auto" w:fill="AEAAAA"/>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27</w:t>
            </w:r>
          </w:p>
        </w:tc>
        <w:tc>
          <w:tcPr>
            <w:tcW w:w="2526" w:type="dxa"/>
            <w:tcBorders>
              <w:top w:val="single" w:sz="18" w:space="0" w:color="auto"/>
            </w:tcBorders>
            <w:shd w:val="clear" w:color="auto" w:fill="AEAAAA"/>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AEAAAA"/>
            <w:vAlign w:val="center"/>
          </w:tcPr>
          <w:p w:rsidR="00AA312E" w:rsidRPr="003B213C" w:rsidRDefault="00AA312E" w:rsidP="00AA312E">
            <w:pPr>
              <w:spacing w:line="360" w:lineRule="auto"/>
              <w:rPr>
                <w:rFonts w:ascii="Arial" w:hAnsi="Arial" w:cs="Arial"/>
                <w:b/>
                <w:sz w:val="18"/>
              </w:rPr>
            </w:pPr>
            <w:r>
              <w:rPr>
                <w:rFonts w:ascii="Arial" w:hAnsi="Arial"/>
                <w:b/>
                <w:sz w:val="18"/>
              </w:rPr>
              <w:t>Covers AM 183</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10 c (new)</w:t>
            </w:r>
          </w:p>
        </w:tc>
        <w:tc>
          <w:tcPr>
            <w:tcW w:w="992" w:type="dxa"/>
            <w:tcBorders>
              <w:left w:val="single" w:sz="18" w:space="0" w:color="auto"/>
              <w:bottom w:val="single" w:sz="18" w:space="0" w:color="auto"/>
            </w:tcBorders>
            <w:shd w:val="clear" w:color="auto" w:fill="AEAAAA"/>
            <w:vAlign w:val="center"/>
          </w:tcPr>
          <w:p w:rsidR="00AA312E" w:rsidRPr="003B213C" w:rsidRDefault="00AA312E" w:rsidP="00AA312E">
            <w:pPr>
              <w:spacing w:line="360" w:lineRule="auto"/>
              <w:jc w:val="center"/>
              <w:rPr>
                <w:rFonts w:ascii="Arial" w:hAnsi="Arial" w:cs="Arial"/>
                <w:sz w:val="18"/>
              </w:rPr>
            </w:pPr>
            <w:r>
              <w:rPr>
                <w:rFonts w:ascii="Arial" w:hAnsi="Arial"/>
                <w:sz w:val="18"/>
              </w:rPr>
              <w:t>183</w:t>
            </w:r>
          </w:p>
        </w:tc>
        <w:tc>
          <w:tcPr>
            <w:tcW w:w="2526" w:type="dxa"/>
            <w:tcBorders>
              <w:bottom w:val="single" w:sz="18" w:space="0" w:color="auto"/>
            </w:tcBorders>
            <w:shd w:val="clear" w:color="auto" w:fill="AEAAAA"/>
            <w:vAlign w:val="center"/>
          </w:tcPr>
          <w:p w:rsidR="00AA312E" w:rsidRPr="003B213C" w:rsidRDefault="00AA312E" w:rsidP="00AA312E">
            <w:pPr>
              <w:spacing w:line="360" w:lineRule="auto"/>
              <w:rPr>
                <w:rFonts w:ascii="Arial" w:hAnsi="Arial" w:cs="Arial"/>
                <w:sz w:val="18"/>
              </w:rPr>
            </w:pPr>
            <w:r>
              <w:rPr>
                <w:rFonts w:ascii="Arial" w:hAnsi="Arial"/>
                <w:sz w:val="18"/>
              </w:rPr>
              <w:t>Maria Walsh</w:t>
            </w:r>
          </w:p>
        </w:tc>
        <w:tc>
          <w:tcPr>
            <w:tcW w:w="3145" w:type="dxa"/>
            <w:tcBorders>
              <w:bottom w:val="single" w:sz="18" w:space="0" w:color="auto"/>
              <w:right w:val="single" w:sz="18" w:space="0" w:color="auto"/>
            </w:tcBorders>
            <w:shd w:val="clear" w:color="auto" w:fill="AEAAAA"/>
            <w:vAlign w:val="center"/>
          </w:tcPr>
          <w:p w:rsidR="00AA312E" w:rsidRPr="003B213C" w:rsidRDefault="00AA312E" w:rsidP="00AA312E">
            <w:pPr>
              <w:spacing w:line="360" w:lineRule="auto"/>
              <w:rPr>
                <w:rFonts w:ascii="Arial" w:hAnsi="Arial" w:cs="Arial"/>
                <w:sz w:val="18"/>
              </w:rPr>
            </w:pPr>
            <w:r>
              <w:rPr>
                <w:rFonts w:ascii="Arial" w:hAnsi="Arial"/>
                <w:sz w:val="18"/>
              </w:rPr>
              <w:t>Falls if COMP 27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j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205</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k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206</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l (new)</w:t>
            </w:r>
          </w:p>
        </w:tc>
        <w:tc>
          <w:tcPr>
            <w:tcW w:w="992" w:type="dxa"/>
            <w:tcBorders>
              <w:top w:val="single" w:sz="18" w:space="0" w:color="auto"/>
              <w:left w:val="single" w:sz="18" w:space="0" w:color="auto"/>
              <w:bottom w:val="single" w:sz="18" w:space="0" w:color="auto"/>
            </w:tcBorders>
            <w:shd w:val="clear" w:color="auto" w:fill="BC8FDD"/>
            <w:vAlign w:val="center"/>
          </w:tcPr>
          <w:p w:rsidR="00AA312E" w:rsidRPr="003B213C" w:rsidRDefault="00AA312E" w:rsidP="00AA312E">
            <w:pPr>
              <w:spacing w:line="360" w:lineRule="auto"/>
              <w:jc w:val="center"/>
              <w:rPr>
                <w:rFonts w:ascii="Arial" w:hAnsi="Arial" w:cs="Arial"/>
                <w:sz w:val="18"/>
              </w:rPr>
            </w:pPr>
            <w:r>
              <w:rPr>
                <w:rFonts w:ascii="Arial" w:hAnsi="Arial"/>
                <w:sz w:val="18"/>
              </w:rPr>
              <w:t>207</w:t>
            </w:r>
          </w:p>
        </w:tc>
        <w:tc>
          <w:tcPr>
            <w:tcW w:w="2526" w:type="dxa"/>
            <w:tcBorders>
              <w:top w:val="single" w:sz="18" w:space="0" w:color="auto"/>
              <w:bottom w:val="single" w:sz="18" w:space="0" w:color="auto"/>
            </w:tcBorders>
            <w:shd w:val="clear" w:color="auto" w:fill="BC8FDD"/>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BC8FDD"/>
            <w:vAlign w:val="center"/>
          </w:tcPr>
          <w:p w:rsidR="00AA312E" w:rsidRPr="003B213C" w:rsidRDefault="00AA312E" w:rsidP="00AA312E">
            <w:pPr>
              <w:spacing w:line="360" w:lineRule="auto"/>
              <w:rPr>
                <w:rFonts w:ascii="Arial" w:hAnsi="Arial" w:cs="Arial"/>
                <w:sz w:val="18"/>
              </w:rPr>
            </w:pPr>
            <w:r>
              <w:rPr>
                <w:rFonts w:ascii="Arial" w:hAnsi="Arial"/>
                <w:sz w:val="18"/>
              </w:rPr>
              <w:t>Falls if COMP 24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m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208</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Jordi Cañas, Dragoş Pîslaru, Marie-Pierre Vedrenne</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10/27/8</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n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209</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Jordi Cañas, Dragoş Pîslaru, Marie-Pierre Vedrenne</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26/29/0</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11 e (new)</w:t>
            </w:r>
          </w:p>
        </w:tc>
        <w:tc>
          <w:tcPr>
            <w:tcW w:w="992" w:type="dxa"/>
            <w:tcBorders>
              <w:top w:val="single" w:sz="18" w:space="0" w:color="auto"/>
              <w:left w:val="single" w:sz="18" w:space="0" w:color="auto"/>
            </w:tcBorders>
            <w:shd w:val="clear" w:color="auto" w:fill="FFC000"/>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28</w:t>
            </w:r>
          </w:p>
        </w:tc>
        <w:tc>
          <w:tcPr>
            <w:tcW w:w="2526" w:type="dxa"/>
            <w:tcBorders>
              <w:top w:val="single" w:sz="18" w:space="0" w:color="auto"/>
            </w:tcBorders>
            <w:shd w:val="clear" w:color="auto" w:fill="FFC000"/>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FFC000"/>
            <w:vAlign w:val="center"/>
          </w:tcPr>
          <w:p w:rsidR="00AA312E" w:rsidRPr="003B213C" w:rsidRDefault="00AA312E" w:rsidP="00AA312E">
            <w:pPr>
              <w:spacing w:line="360" w:lineRule="auto"/>
              <w:rPr>
                <w:rFonts w:ascii="Arial" w:hAnsi="Arial" w:cs="Arial"/>
                <w:b/>
                <w:sz w:val="18"/>
              </w:rPr>
            </w:pPr>
            <w:r>
              <w:rPr>
                <w:rFonts w:ascii="Arial" w:hAnsi="Arial"/>
                <w:b/>
                <w:sz w:val="18"/>
              </w:rPr>
              <w:t>Covers AMs 210 and 212</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12 a (new)</w:t>
            </w:r>
          </w:p>
        </w:tc>
        <w:tc>
          <w:tcPr>
            <w:tcW w:w="992" w:type="dxa"/>
            <w:tcBorders>
              <w:left w:val="single" w:sz="18" w:space="0" w:color="auto"/>
              <w:bottom w:val="single" w:sz="18" w:space="0" w:color="auto"/>
            </w:tcBorders>
            <w:shd w:val="clear" w:color="auto" w:fill="FFC000"/>
            <w:vAlign w:val="center"/>
          </w:tcPr>
          <w:p w:rsidR="00AA312E" w:rsidRPr="003B213C" w:rsidRDefault="00AA312E" w:rsidP="00AA312E">
            <w:pPr>
              <w:spacing w:line="360" w:lineRule="auto"/>
              <w:jc w:val="center"/>
              <w:rPr>
                <w:rFonts w:ascii="Arial" w:hAnsi="Arial" w:cs="Arial"/>
                <w:sz w:val="18"/>
              </w:rPr>
            </w:pPr>
            <w:r>
              <w:rPr>
                <w:rFonts w:ascii="Arial" w:hAnsi="Arial"/>
                <w:sz w:val="18"/>
              </w:rPr>
              <w:t>210</w:t>
            </w:r>
          </w:p>
        </w:tc>
        <w:tc>
          <w:tcPr>
            <w:tcW w:w="2526" w:type="dxa"/>
            <w:tcBorders>
              <w:bottom w:val="single" w:sz="18" w:space="0" w:color="auto"/>
            </w:tcBorders>
            <w:shd w:val="clear" w:color="auto" w:fill="FFC000"/>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bottom w:val="single" w:sz="18" w:space="0" w:color="auto"/>
              <w:right w:val="single" w:sz="18" w:space="0" w:color="auto"/>
            </w:tcBorders>
            <w:shd w:val="clear" w:color="auto" w:fill="FFC000"/>
            <w:vAlign w:val="center"/>
          </w:tcPr>
          <w:p w:rsidR="00AA312E" w:rsidRPr="003B213C" w:rsidRDefault="00AA312E" w:rsidP="00AA312E">
            <w:pPr>
              <w:spacing w:line="360" w:lineRule="auto"/>
              <w:rPr>
                <w:rFonts w:ascii="Arial" w:hAnsi="Arial" w:cs="Arial"/>
                <w:sz w:val="18"/>
              </w:rPr>
            </w:pPr>
            <w:r>
              <w:rPr>
                <w:rFonts w:ascii="Arial" w:hAnsi="Arial"/>
                <w:sz w:val="18"/>
              </w:rPr>
              <w:t>Falls if COMP 28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12 d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211</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32/23/0</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13 a (new)</w:t>
            </w:r>
          </w:p>
        </w:tc>
        <w:tc>
          <w:tcPr>
            <w:tcW w:w="992" w:type="dxa"/>
            <w:tcBorders>
              <w:top w:val="single" w:sz="18" w:space="0" w:color="auto"/>
              <w:left w:val="single" w:sz="18" w:space="0" w:color="auto"/>
              <w:bottom w:val="single" w:sz="18" w:space="0" w:color="auto"/>
            </w:tcBorders>
            <w:shd w:val="clear" w:color="auto" w:fill="FFC000"/>
            <w:vAlign w:val="center"/>
          </w:tcPr>
          <w:p w:rsidR="00AA312E" w:rsidRPr="003B213C" w:rsidRDefault="00AA312E" w:rsidP="00AA312E">
            <w:pPr>
              <w:spacing w:line="360" w:lineRule="auto"/>
              <w:jc w:val="center"/>
              <w:rPr>
                <w:rFonts w:ascii="Arial" w:hAnsi="Arial" w:cs="Arial"/>
                <w:sz w:val="18"/>
              </w:rPr>
            </w:pPr>
            <w:r>
              <w:rPr>
                <w:rFonts w:ascii="Arial" w:hAnsi="Arial"/>
                <w:sz w:val="18"/>
              </w:rPr>
              <w:t>212</w:t>
            </w:r>
          </w:p>
        </w:tc>
        <w:tc>
          <w:tcPr>
            <w:tcW w:w="2526" w:type="dxa"/>
            <w:tcBorders>
              <w:top w:val="single" w:sz="18" w:space="0" w:color="auto"/>
              <w:bottom w:val="single" w:sz="18" w:space="0" w:color="auto"/>
            </w:tcBorders>
            <w:shd w:val="clear" w:color="auto" w:fill="FFC000"/>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top w:val="single" w:sz="18" w:space="0" w:color="auto"/>
              <w:bottom w:val="single" w:sz="18" w:space="0" w:color="auto"/>
              <w:right w:val="single" w:sz="18" w:space="0" w:color="auto"/>
            </w:tcBorders>
            <w:shd w:val="clear" w:color="auto" w:fill="FFC000"/>
            <w:vAlign w:val="center"/>
          </w:tcPr>
          <w:p w:rsidR="00AA312E" w:rsidRPr="003B213C" w:rsidRDefault="00AA312E" w:rsidP="00AA312E">
            <w:pPr>
              <w:spacing w:line="360" w:lineRule="auto"/>
              <w:rPr>
                <w:rFonts w:ascii="Arial" w:hAnsi="Arial" w:cs="Arial"/>
                <w:sz w:val="18"/>
              </w:rPr>
            </w:pPr>
            <w:r>
              <w:rPr>
                <w:rFonts w:ascii="Arial" w:hAnsi="Arial"/>
                <w:sz w:val="18"/>
              </w:rPr>
              <w:t>Falls if COMP 28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Paragraph 14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213</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Sara Skyttedal</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0060" w:type="dxa"/>
            <w:gridSpan w:val="5"/>
            <w:shd w:val="clear" w:color="auto" w:fill="auto"/>
            <w:vAlign w:val="center"/>
          </w:tcPr>
          <w:p w:rsidR="00AA312E" w:rsidRPr="003B213C" w:rsidRDefault="00AA312E" w:rsidP="00AA312E">
            <w:pPr>
              <w:spacing w:line="360" w:lineRule="auto"/>
              <w:jc w:val="center"/>
              <w:rPr>
                <w:b/>
                <w:sz w:val="20"/>
              </w:rPr>
            </w:pPr>
            <w:r>
              <w:rPr>
                <w:b/>
                <w:sz w:val="20"/>
              </w:rPr>
              <w:t>CITATIONS</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2</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33/17/5</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6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13</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3</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15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4</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Cindy Franssen, Benoît Lutgen, Maria Walsh</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19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19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6</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19 c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43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8</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Atidzhe Alieva-Veli, Stéphane Bijoux, Sylvie Brunet, Yana Toom, Véronique Trillet-Lenoir, Marie-Pierre Vedrenne</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46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9</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47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10</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47 c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11</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47 d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12</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13</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Elisabetta Gualmini, Pierfrancesco Majorino</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14</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Loucas Fourlas, Stelios Kympouropoulos</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c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d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16</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jc w:val="center"/>
              <w:rPr>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e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17</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f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18</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Citation 48 g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19</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0060" w:type="dxa"/>
            <w:gridSpan w:val="5"/>
            <w:shd w:val="clear" w:color="auto" w:fill="auto"/>
            <w:vAlign w:val="center"/>
          </w:tcPr>
          <w:p w:rsidR="00AA312E" w:rsidRPr="003B213C" w:rsidRDefault="00AA312E" w:rsidP="00AA312E">
            <w:pPr>
              <w:spacing w:line="360" w:lineRule="auto"/>
              <w:jc w:val="center"/>
              <w:rPr>
                <w:b/>
                <w:sz w:val="20"/>
              </w:rPr>
            </w:pPr>
            <w:r>
              <w:rPr>
                <w:b/>
                <w:sz w:val="20"/>
              </w:rPr>
              <w:t>RECITALS</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A</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29</w:t>
            </w:r>
          </w:p>
        </w:tc>
        <w:tc>
          <w:tcPr>
            <w:tcW w:w="2526" w:type="dxa"/>
            <w:tcBorders>
              <w:top w:val="single" w:sz="18" w:space="0" w:color="auto"/>
            </w:tcBorders>
            <w:shd w:val="clear" w:color="auto" w:fill="C5E0B3"/>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C5E0B3"/>
            <w:vAlign w:val="center"/>
          </w:tcPr>
          <w:p w:rsidR="00AA312E" w:rsidRPr="003B213C" w:rsidRDefault="00AA312E" w:rsidP="00AA312E">
            <w:pPr>
              <w:spacing w:line="360" w:lineRule="auto"/>
              <w:rPr>
                <w:rFonts w:ascii="Arial" w:hAnsi="Arial" w:cs="Arial"/>
                <w:b/>
                <w:sz w:val="18"/>
              </w:rPr>
            </w:pPr>
            <w:r>
              <w:rPr>
                <w:rFonts w:ascii="Arial" w:hAnsi="Arial"/>
                <w:b/>
                <w:sz w:val="18"/>
              </w:rPr>
              <w:t>Covers AMs 20, 21 and 22</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20</w:t>
            </w:r>
          </w:p>
        </w:tc>
        <w:tc>
          <w:tcPr>
            <w:tcW w:w="2526" w:type="dxa"/>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right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Falls if COMP 29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21</w:t>
            </w:r>
          </w:p>
        </w:tc>
        <w:tc>
          <w:tcPr>
            <w:tcW w:w="2526" w:type="dxa"/>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C5E0B3"/>
          </w:tcPr>
          <w:p w:rsidR="00AA312E" w:rsidRPr="003B213C" w:rsidRDefault="00AA312E" w:rsidP="00AA312E">
            <w:r>
              <w:rPr>
                <w:rFonts w:ascii="Arial" w:hAnsi="Arial"/>
                <w:sz w:val="18"/>
              </w:rPr>
              <w:t>Falls if COMP 29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22</w:t>
            </w:r>
          </w:p>
        </w:tc>
        <w:tc>
          <w:tcPr>
            <w:tcW w:w="2526" w:type="dxa"/>
            <w:tcBorders>
              <w:bottom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C5E0B3"/>
          </w:tcPr>
          <w:p w:rsidR="00AA312E" w:rsidRPr="003B213C" w:rsidRDefault="00AA312E" w:rsidP="00AA312E">
            <w:r>
              <w:rPr>
                <w:rFonts w:ascii="Arial" w:hAnsi="Arial"/>
                <w:sz w:val="18"/>
              </w:rPr>
              <w:t>Falls if COMP 29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4"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23</w:t>
            </w:r>
          </w:p>
        </w:tc>
        <w:tc>
          <w:tcPr>
            <w:tcW w:w="2526" w:type="dxa"/>
            <w:tcBorders>
              <w:top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top w:val="single" w:sz="18" w:space="0" w:color="auto"/>
            </w:tcBorders>
            <w:shd w:val="clear" w:color="auto" w:fill="C5E0B3"/>
          </w:tcPr>
          <w:p w:rsidR="00AA312E" w:rsidRPr="003B213C" w:rsidRDefault="00AA312E" w:rsidP="00AA312E">
            <w:r>
              <w:rPr>
                <w:rFonts w:ascii="Arial" w:hAnsi="Arial"/>
                <w:sz w:val="18"/>
              </w:rPr>
              <w:t>Falls if COMP 29 adopted</w:t>
            </w:r>
          </w:p>
        </w:tc>
        <w:tc>
          <w:tcPr>
            <w:tcW w:w="1417" w:type="dxa"/>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A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24</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B</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B a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26</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B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27</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40/12/0</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B c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28</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C</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30</w:t>
            </w:r>
          </w:p>
        </w:tc>
        <w:tc>
          <w:tcPr>
            <w:tcW w:w="2526" w:type="dxa"/>
            <w:tcBorders>
              <w:top w:val="single" w:sz="18" w:space="0" w:color="auto"/>
            </w:tcBorders>
            <w:shd w:val="clear" w:color="auto" w:fill="F7CAAC"/>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F7CAAC"/>
            <w:vAlign w:val="center"/>
          </w:tcPr>
          <w:p w:rsidR="00AA312E" w:rsidRPr="003B213C" w:rsidRDefault="00AA312E" w:rsidP="00AA312E">
            <w:pPr>
              <w:spacing w:line="360" w:lineRule="auto"/>
              <w:rPr>
                <w:rFonts w:ascii="Arial" w:hAnsi="Arial" w:cs="Arial"/>
                <w:b/>
                <w:sz w:val="18"/>
              </w:rPr>
            </w:pPr>
            <w:r>
              <w:rPr>
                <w:rFonts w:ascii="Arial" w:hAnsi="Arial"/>
                <w:b/>
                <w:sz w:val="18"/>
              </w:rPr>
              <w:t>Covers AMs 29 and 30</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29</w:t>
            </w:r>
          </w:p>
        </w:tc>
        <w:tc>
          <w:tcPr>
            <w:tcW w:w="2526" w:type="dxa"/>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tcBorders>
              <w:right w:val="single" w:sz="18" w:space="0" w:color="auto"/>
            </w:tcBorders>
            <w:shd w:val="clear" w:color="auto" w:fill="F7CAAC"/>
          </w:tcPr>
          <w:p w:rsidR="00AA312E" w:rsidRPr="003B213C" w:rsidRDefault="00AA312E" w:rsidP="00AA312E">
            <w:r>
              <w:rPr>
                <w:rFonts w:ascii="Arial" w:hAnsi="Arial"/>
                <w:sz w:val="18"/>
              </w:rPr>
              <w:t>Falls if COMP 30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30</w:t>
            </w:r>
          </w:p>
        </w:tc>
        <w:tc>
          <w:tcPr>
            <w:tcW w:w="2526" w:type="dxa"/>
            <w:tcBorders>
              <w:bottom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F7CAAC"/>
          </w:tcPr>
          <w:p w:rsidR="00AA312E" w:rsidRPr="003B213C" w:rsidRDefault="00AA312E" w:rsidP="00AA312E">
            <w:r>
              <w:rPr>
                <w:rFonts w:ascii="Arial" w:hAnsi="Arial"/>
                <w:sz w:val="18"/>
              </w:rPr>
              <w:t>Falls if COMP 30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C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31</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Pierfrancesco Majorino</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b/>
                <w:sz w:val="18"/>
              </w:rPr>
            </w:pPr>
            <w:r>
              <w:rPr>
                <w:rFonts w:ascii="Arial" w:hAnsi="Arial"/>
                <w:b/>
                <w:sz w:val="18"/>
              </w:rPr>
              <w:t>Oral AM by S&amp;D</w:t>
            </w:r>
          </w:p>
          <w:p w:rsidR="00AA312E" w:rsidRPr="003B213C" w:rsidRDefault="00AA312E" w:rsidP="00C01A61">
            <w:pPr>
              <w:spacing w:line="360" w:lineRule="auto"/>
              <w:rPr>
                <w:rFonts w:ascii="Arial" w:hAnsi="Arial" w:cs="Arial"/>
                <w:sz w:val="18"/>
              </w:rPr>
            </w:pPr>
            <w:r>
              <w:rPr>
                <w:rFonts w:ascii="Arial" w:hAnsi="Arial"/>
                <w:sz w:val="18"/>
              </w:rPr>
              <w:t xml:space="preserve">“... purchasing power in </w:t>
            </w:r>
            <w:r>
              <w:rPr>
                <w:rFonts w:ascii="Arial" w:hAnsi="Arial"/>
                <w:b/>
                <w:i/>
                <w:color w:val="FF0000"/>
                <w:sz w:val="18"/>
              </w:rPr>
              <w:t>recent</w:t>
            </w:r>
            <w:r>
              <w:rPr>
                <w:rFonts w:ascii="Arial" w:hAnsi="Arial"/>
                <w:sz w:val="18"/>
              </w:rPr>
              <w:t xml:space="preserve"> years...”</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22/31/1</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C b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32</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D</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FFE599"/>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31</w:t>
            </w:r>
          </w:p>
        </w:tc>
        <w:tc>
          <w:tcPr>
            <w:tcW w:w="2526" w:type="dxa"/>
            <w:tcBorders>
              <w:top w:val="single" w:sz="18" w:space="0" w:color="auto"/>
              <w:bottom w:val="single" w:sz="18" w:space="0" w:color="auto"/>
            </w:tcBorders>
            <w:shd w:val="clear" w:color="auto" w:fill="FFE599"/>
            <w:vAlign w:val="center"/>
          </w:tcPr>
          <w:p w:rsidR="00AA312E" w:rsidRPr="003B213C" w:rsidRDefault="00AA312E" w:rsidP="00AA312E">
            <w:pPr>
              <w:spacing w:line="360" w:lineRule="auto"/>
              <w:rPr>
                <w:rFonts w:ascii="Arial" w:hAnsi="Arial" w:cs="Arial"/>
                <w:b/>
                <w:sz w:val="18"/>
              </w:rPr>
            </w:pPr>
            <w:r>
              <w:rPr>
                <w:rFonts w:ascii="Arial" w:hAnsi="Arial"/>
                <w:b/>
                <w:sz w:val="18"/>
              </w:rPr>
              <w:t>S&amp;D, Renew, Greens</w:t>
            </w:r>
          </w:p>
        </w:tc>
        <w:tc>
          <w:tcPr>
            <w:tcW w:w="3145" w:type="dxa"/>
            <w:tcBorders>
              <w:top w:val="single" w:sz="18" w:space="0" w:color="auto"/>
              <w:bottom w:val="single" w:sz="18" w:space="0" w:color="auto"/>
              <w:right w:val="single" w:sz="18" w:space="0" w:color="auto"/>
            </w:tcBorders>
            <w:shd w:val="clear" w:color="auto" w:fill="FFE599"/>
            <w:vAlign w:val="center"/>
          </w:tcPr>
          <w:p w:rsidR="00AA312E" w:rsidRPr="003B213C" w:rsidRDefault="00AA312E" w:rsidP="00AA312E">
            <w:pPr>
              <w:spacing w:line="360" w:lineRule="auto"/>
              <w:rPr>
                <w:rFonts w:ascii="Arial" w:hAnsi="Arial" w:cs="Arial"/>
                <w:b/>
                <w:sz w:val="18"/>
              </w:rPr>
            </w:pPr>
            <w:r>
              <w:rPr>
                <w:rFonts w:ascii="Arial" w:hAnsi="Arial"/>
                <w:b/>
                <w:sz w:val="18"/>
              </w:rPr>
              <w:t>Covers AMs 34 and 35</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FFE599"/>
            <w:vAlign w:val="center"/>
          </w:tcPr>
          <w:p w:rsidR="00AA312E" w:rsidRPr="003B213C" w:rsidRDefault="00AA312E" w:rsidP="00AA312E">
            <w:pPr>
              <w:spacing w:line="360" w:lineRule="auto"/>
              <w:jc w:val="center"/>
              <w:rPr>
                <w:rFonts w:ascii="Arial" w:hAnsi="Arial" w:cs="Arial"/>
                <w:sz w:val="18"/>
              </w:rPr>
            </w:pPr>
            <w:r>
              <w:rPr>
                <w:rFonts w:ascii="Arial" w:hAnsi="Arial"/>
                <w:sz w:val="18"/>
              </w:rPr>
              <w:t>33</w:t>
            </w:r>
          </w:p>
        </w:tc>
        <w:tc>
          <w:tcPr>
            <w:tcW w:w="2526" w:type="dxa"/>
            <w:tcBorders>
              <w:top w:val="single" w:sz="18" w:space="0" w:color="auto"/>
              <w:bottom w:val="single" w:sz="18" w:space="0" w:color="auto"/>
            </w:tcBorders>
            <w:shd w:val="clear" w:color="auto" w:fill="FFE599"/>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top w:val="single" w:sz="18" w:space="0" w:color="auto"/>
              <w:bottom w:val="single" w:sz="18" w:space="0" w:color="auto"/>
            </w:tcBorders>
            <w:shd w:val="clear" w:color="auto" w:fill="FFE599"/>
            <w:vAlign w:val="center"/>
          </w:tcPr>
          <w:p w:rsidR="00AA312E" w:rsidRPr="003B213C" w:rsidRDefault="00AA312E" w:rsidP="00AA312E">
            <w:pPr>
              <w:spacing w:line="360" w:lineRule="auto"/>
              <w:rPr>
                <w:rFonts w:ascii="Arial" w:hAnsi="Arial" w:cs="Arial"/>
                <w:sz w:val="18"/>
              </w:rPr>
            </w:pPr>
            <w:r>
              <w:rPr>
                <w:rFonts w:ascii="Arial" w:hAnsi="Arial"/>
                <w:sz w:val="18"/>
              </w:rPr>
              <w:t>Falls if COMP 31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FFE599"/>
            <w:vAlign w:val="center"/>
          </w:tcPr>
          <w:p w:rsidR="00AA312E" w:rsidRPr="003B213C" w:rsidRDefault="00AA312E" w:rsidP="00AA312E">
            <w:pPr>
              <w:spacing w:line="360" w:lineRule="auto"/>
              <w:jc w:val="center"/>
              <w:rPr>
                <w:rFonts w:ascii="Arial" w:hAnsi="Arial" w:cs="Arial"/>
                <w:sz w:val="18"/>
              </w:rPr>
            </w:pPr>
            <w:r>
              <w:rPr>
                <w:rFonts w:ascii="Arial" w:hAnsi="Arial"/>
                <w:sz w:val="18"/>
              </w:rPr>
              <w:t>34</w:t>
            </w:r>
          </w:p>
        </w:tc>
        <w:tc>
          <w:tcPr>
            <w:tcW w:w="2526" w:type="dxa"/>
            <w:tcBorders>
              <w:top w:val="single" w:sz="18" w:space="0" w:color="auto"/>
            </w:tcBorders>
            <w:shd w:val="clear" w:color="auto" w:fill="FFE599"/>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top w:val="single" w:sz="18" w:space="0" w:color="auto"/>
              <w:right w:val="single" w:sz="18" w:space="0" w:color="auto"/>
            </w:tcBorders>
            <w:shd w:val="clear" w:color="auto" w:fill="FFE599"/>
          </w:tcPr>
          <w:p w:rsidR="00AA312E" w:rsidRPr="003B213C" w:rsidRDefault="00AA312E" w:rsidP="00AA312E">
            <w:r>
              <w:rPr>
                <w:rFonts w:ascii="Arial" w:hAnsi="Arial"/>
                <w:sz w:val="18"/>
              </w:rPr>
              <w:t>Falls if COMP 31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D a (new)</w:t>
            </w:r>
          </w:p>
        </w:tc>
        <w:tc>
          <w:tcPr>
            <w:tcW w:w="992" w:type="dxa"/>
            <w:tcBorders>
              <w:left w:val="single" w:sz="18" w:space="0" w:color="auto"/>
              <w:bottom w:val="single" w:sz="18" w:space="0" w:color="auto"/>
            </w:tcBorders>
            <w:shd w:val="clear" w:color="auto" w:fill="FFE599"/>
            <w:vAlign w:val="center"/>
          </w:tcPr>
          <w:p w:rsidR="00AA312E" w:rsidRPr="003B213C" w:rsidRDefault="00AA312E" w:rsidP="00AA312E">
            <w:pPr>
              <w:spacing w:line="360" w:lineRule="auto"/>
              <w:jc w:val="center"/>
              <w:rPr>
                <w:rFonts w:ascii="Arial" w:hAnsi="Arial" w:cs="Arial"/>
                <w:sz w:val="18"/>
              </w:rPr>
            </w:pPr>
            <w:r>
              <w:rPr>
                <w:rFonts w:ascii="Arial" w:hAnsi="Arial"/>
                <w:sz w:val="18"/>
              </w:rPr>
              <w:t>35</w:t>
            </w:r>
          </w:p>
        </w:tc>
        <w:tc>
          <w:tcPr>
            <w:tcW w:w="2526" w:type="dxa"/>
            <w:tcBorders>
              <w:bottom w:val="single" w:sz="18" w:space="0" w:color="auto"/>
            </w:tcBorders>
            <w:shd w:val="clear" w:color="auto" w:fill="FFE599"/>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bottom w:val="single" w:sz="18" w:space="0" w:color="auto"/>
              <w:right w:val="single" w:sz="18" w:space="0" w:color="auto"/>
            </w:tcBorders>
            <w:shd w:val="clear" w:color="auto" w:fill="FFE599"/>
          </w:tcPr>
          <w:p w:rsidR="00AA312E" w:rsidRPr="003B213C" w:rsidRDefault="00AA312E" w:rsidP="00AA312E">
            <w:r>
              <w:rPr>
                <w:rFonts w:ascii="Arial" w:hAnsi="Arial"/>
                <w:sz w:val="18"/>
              </w:rPr>
              <w:t>Falls if COMP 31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D c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37</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b/>
                <w:sz w:val="18"/>
              </w:rPr>
            </w:pPr>
            <w:r>
              <w:rPr>
                <w:rFonts w:ascii="Arial" w:hAnsi="Arial"/>
                <w:b/>
                <w:sz w:val="18"/>
              </w:rPr>
              <w:t>Oral AM by S&amp;D:</w:t>
            </w:r>
          </w:p>
          <w:p w:rsidR="00AA312E" w:rsidRPr="003B213C" w:rsidRDefault="00AA312E" w:rsidP="00C01A61">
            <w:pPr>
              <w:spacing w:line="360" w:lineRule="auto"/>
              <w:rPr>
                <w:rFonts w:ascii="Arial" w:hAnsi="Arial" w:cs="Arial"/>
                <w:sz w:val="18"/>
              </w:rPr>
            </w:pPr>
            <w:r>
              <w:rPr>
                <w:rFonts w:ascii="Arial" w:hAnsi="Arial"/>
                <w:sz w:val="18"/>
              </w:rPr>
              <w:t xml:space="preserve">“whereas </w:t>
            </w:r>
            <w:r>
              <w:rPr>
                <w:rFonts w:ascii="Arial" w:hAnsi="Arial"/>
                <w:i/>
                <w:color w:val="FF0000"/>
                <w:sz w:val="18"/>
              </w:rPr>
              <w:t>some</w:t>
            </w:r>
            <w:r>
              <w:rPr>
                <w:rFonts w:ascii="Arial" w:hAnsi="Arial"/>
                <w:color w:val="FF0000"/>
                <w:sz w:val="18"/>
              </w:rPr>
              <w:t xml:space="preserve"> </w:t>
            </w:r>
            <w:r>
              <w:rPr>
                <w:rFonts w:ascii="Arial" w:hAnsi="Arial"/>
                <w:sz w:val="18"/>
              </w:rPr>
              <w:t>Member States ...”</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E</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32</w:t>
            </w:r>
          </w:p>
        </w:tc>
        <w:tc>
          <w:tcPr>
            <w:tcW w:w="2526" w:type="dxa"/>
            <w:tcBorders>
              <w:top w:val="single" w:sz="18" w:space="0" w:color="auto"/>
              <w:bottom w:val="single" w:sz="18" w:space="0" w:color="auto"/>
            </w:tcBorders>
            <w:shd w:val="clear" w:color="auto" w:fill="BDD6EE"/>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BDD6EE"/>
            <w:vAlign w:val="center"/>
          </w:tcPr>
          <w:p w:rsidR="00AA312E" w:rsidRPr="003B213C" w:rsidRDefault="00AA312E" w:rsidP="00AA312E">
            <w:pPr>
              <w:spacing w:line="360" w:lineRule="auto"/>
              <w:rPr>
                <w:rFonts w:ascii="Arial" w:hAnsi="Arial" w:cs="Arial"/>
                <w:b/>
                <w:sz w:val="18"/>
              </w:rPr>
            </w:pPr>
            <w:r>
              <w:rPr>
                <w:rFonts w:ascii="Arial" w:hAnsi="Arial"/>
                <w:b/>
                <w:sz w:val="18"/>
              </w:rPr>
              <w:t>Covers AMs 40 and 41</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38</w:t>
            </w:r>
          </w:p>
        </w:tc>
        <w:tc>
          <w:tcPr>
            <w:tcW w:w="2526" w:type="dxa"/>
            <w:tcBorders>
              <w:top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top w:val="single" w:sz="18" w:space="0" w:color="auto"/>
            </w:tcBorders>
            <w:shd w:val="clear" w:color="auto" w:fill="BDD6EE"/>
          </w:tcPr>
          <w:p w:rsidR="00AA312E" w:rsidRPr="003B213C" w:rsidRDefault="00AA312E" w:rsidP="00AA312E">
            <w:r>
              <w:rPr>
                <w:rFonts w:ascii="Arial" w:hAnsi="Arial"/>
                <w:sz w:val="18"/>
              </w:rPr>
              <w:t>Falls if COMP 32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39</w:t>
            </w:r>
          </w:p>
        </w:tc>
        <w:tc>
          <w:tcPr>
            <w:tcW w:w="2526" w:type="dxa"/>
            <w:tcBorders>
              <w:bottom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bottom w:val="single" w:sz="18" w:space="0" w:color="auto"/>
            </w:tcBorders>
            <w:shd w:val="clear" w:color="auto" w:fill="BDD6EE"/>
          </w:tcPr>
          <w:p w:rsidR="00AA312E" w:rsidRPr="003B213C" w:rsidRDefault="00AA312E" w:rsidP="00AA312E">
            <w:r>
              <w:rPr>
                <w:rFonts w:ascii="Arial" w:hAnsi="Arial"/>
                <w:sz w:val="18"/>
              </w:rPr>
              <w:t>Falls if COMP 32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40</w:t>
            </w:r>
          </w:p>
        </w:tc>
        <w:tc>
          <w:tcPr>
            <w:tcW w:w="2526" w:type="dxa"/>
            <w:tcBorders>
              <w:top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Agnes Jongerius, Pierfrancesco Majorino, Manuel Pizarro, Nicolas Schmit</w:t>
            </w:r>
          </w:p>
        </w:tc>
        <w:tc>
          <w:tcPr>
            <w:tcW w:w="3145" w:type="dxa"/>
            <w:tcBorders>
              <w:top w:val="single" w:sz="18" w:space="0" w:color="auto"/>
              <w:right w:val="single" w:sz="18" w:space="0" w:color="auto"/>
            </w:tcBorders>
            <w:shd w:val="clear" w:color="auto" w:fill="BDD6EE"/>
          </w:tcPr>
          <w:p w:rsidR="00AA312E" w:rsidRPr="003B213C" w:rsidRDefault="00AA312E" w:rsidP="00AA312E">
            <w:r>
              <w:rPr>
                <w:rFonts w:ascii="Arial" w:hAnsi="Arial"/>
                <w:sz w:val="18"/>
              </w:rPr>
              <w:t>Falls if COMP 32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BDD6EE"/>
            <w:vAlign w:val="center"/>
          </w:tcPr>
          <w:p w:rsidR="00AA312E" w:rsidRPr="003B213C" w:rsidRDefault="00AA312E" w:rsidP="00AA312E">
            <w:pPr>
              <w:spacing w:line="360" w:lineRule="auto"/>
              <w:jc w:val="center"/>
              <w:rPr>
                <w:rFonts w:ascii="Arial" w:hAnsi="Arial" w:cs="Arial"/>
                <w:sz w:val="18"/>
              </w:rPr>
            </w:pPr>
            <w:r>
              <w:rPr>
                <w:rFonts w:ascii="Arial" w:hAnsi="Arial"/>
                <w:sz w:val="18"/>
              </w:rPr>
              <w:t>41</w:t>
            </w:r>
          </w:p>
        </w:tc>
        <w:tc>
          <w:tcPr>
            <w:tcW w:w="2526" w:type="dxa"/>
            <w:tcBorders>
              <w:bottom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BDD6EE"/>
            <w:vAlign w:val="center"/>
          </w:tcPr>
          <w:p w:rsidR="00AA312E" w:rsidRPr="003B213C" w:rsidRDefault="00AA312E" w:rsidP="00AA312E">
            <w:pPr>
              <w:spacing w:line="360" w:lineRule="auto"/>
              <w:rPr>
                <w:rFonts w:ascii="Arial" w:hAnsi="Arial" w:cs="Arial"/>
                <w:sz w:val="18"/>
              </w:rPr>
            </w:pPr>
            <w:r>
              <w:rPr>
                <w:rFonts w:ascii="Arial" w:hAnsi="Arial"/>
                <w:sz w:val="18"/>
              </w:rPr>
              <w:t>Falls if COMP 32 or AM 40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E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42</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E b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43</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31/22/2</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F</w:t>
            </w:r>
          </w:p>
        </w:tc>
        <w:tc>
          <w:tcPr>
            <w:tcW w:w="992" w:type="dxa"/>
            <w:tcBorders>
              <w:top w:val="single" w:sz="18" w:space="0" w:color="auto"/>
              <w:left w:val="single" w:sz="18" w:space="0" w:color="auto"/>
              <w:bottom w:val="single" w:sz="18" w:space="0" w:color="auto"/>
            </w:tcBorders>
            <w:shd w:val="clear" w:color="auto" w:fill="C9A6E4"/>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33</w:t>
            </w:r>
          </w:p>
        </w:tc>
        <w:tc>
          <w:tcPr>
            <w:tcW w:w="2526" w:type="dxa"/>
            <w:tcBorders>
              <w:top w:val="single" w:sz="18" w:space="0" w:color="auto"/>
              <w:bottom w:val="single" w:sz="18" w:space="0" w:color="auto"/>
            </w:tcBorders>
            <w:shd w:val="clear" w:color="auto" w:fill="C9A6E4"/>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C9A6E4"/>
            <w:vAlign w:val="center"/>
          </w:tcPr>
          <w:p w:rsidR="00AA312E" w:rsidRPr="003B213C" w:rsidRDefault="00AA312E" w:rsidP="00AA312E">
            <w:pPr>
              <w:spacing w:line="360" w:lineRule="auto"/>
              <w:rPr>
                <w:rFonts w:ascii="Arial" w:hAnsi="Arial" w:cs="Arial"/>
                <w:b/>
                <w:sz w:val="18"/>
              </w:rPr>
            </w:pPr>
            <w:r>
              <w:rPr>
                <w:rFonts w:ascii="Arial" w:hAnsi="Arial"/>
                <w:b/>
                <w:sz w:val="18"/>
              </w:rPr>
              <w:t>Covers AMs 46 and 48</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tcBorders>
            <w:shd w:val="clear" w:color="auto" w:fill="C9A6E4"/>
            <w:vAlign w:val="center"/>
          </w:tcPr>
          <w:p w:rsidR="00AA312E" w:rsidRPr="003B213C" w:rsidRDefault="00AA312E" w:rsidP="00AA312E">
            <w:pPr>
              <w:spacing w:line="360" w:lineRule="auto"/>
              <w:jc w:val="center"/>
              <w:rPr>
                <w:rFonts w:ascii="Arial" w:hAnsi="Arial" w:cs="Arial"/>
                <w:sz w:val="18"/>
              </w:rPr>
            </w:pPr>
            <w:r>
              <w:rPr>
                <w:rFonts w:ascii="Arial" w:hAnsi="Arial"/>
                <w:sz w:val="18"/>
              </w:rPr>
              <w:t>44</w:t>
            </w:r>
          </w:p>
        </w:tc>
        <w:tc>
          <w:tcPr>
            <w:tcW w:w="2526" w:type="dxa"/>
            <w:tcBorders>
              <w:top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Elżbieta Rafalska, Beata Szydło, Anna Zalewska</w:t>
            </w:r>
          </w:p>
        </w:tc>
        <w:tc>
          <w:tcPr>
            <w:tcW w:w="3145" w:type="dxa"/>
            <w:tcBorders>
              <w:top w:val="single" w:sz="18" w:space="0" w:color="auto"/>
            </w:tcBorders>
            <w:shd w:val="clear" w:color="auto" w:fill="C9A6E4"/>
            <w:vAlign w:val="center"/>
          </w:tcPr>
          <w:p w:rsidR="00AA312E" w:rsidRPr="003B213C" w:rsidRDefault="00AA312E" w:rsidP="00AA312E">
            <w:pPr>
              <w:spacing w:line="360" w:lineRule="auto"/>
              <w:rPr>
                <w:rFonts w:ascii="Arial" w:hAnsi="Arial" w:cs="Arial"/>
                <w:b/>
                <w:sz w:val="18"/>
              </w:rPr>
            </w:pPr>
            <w:r>
              <w:rPr>
                <w:rFonts w:ascii="Arial" w:hAnsi="Arial"/>
                <w:b/>
                <w:sz w:val="18"/>
              </w:rPr>
              <w:t>Seeks to delete</w:t>
            </w:r>
          </w:p>
          <w:p w:rsidR="00AA312E" w:rsidRPr="003B213C" w:rsidRDefault="00AA312E" w:rsidP="00AA312E">
            <w:pPr>
              <w:spacing w:line="360" w:lineRule="auto"/>
              <w:rPr>
                <w:rFonts w:ascii="Arial" w:hAnsi="Arial" w:cs="Arial"/>
                <w:b/>
                <w:sz w:val="18"/>
              </w:rPr>
            </w:pPr>
            <w:r>
              <w:rPr>
                <w:rFonts w:ascii="Arial" w:hAnsi="Arial"/>
                <w:sz w:val="18"/>
              </w:rPr>
              <w:t>Falls if COMP 33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bottom w:val="single" w:sz="18" w:space="0" w:color="auto"/>
            </w:tcBorders>
            <w:shd w:val="clear" w:color="auto" w:fill="C9A6E4"/>
            <w:vAlign w:val="center"/>
          </w:tcPr>
          <w:p w:rsidR="00AA312E" w:rsidRPr="003B213C" w:rsidRDefault="00AA312E" w:rsidP="00AA312E">
            <w:pPr>
              <w:spacing w:line="360" w:lineRule="auto"/>
              <w:jc w:val="center"/>
              <w:rPr>
                <w:rFonts w:ascii="Arial" w:hAnsi="Arial" w:cs="Arial"/>
                <w:sz w:val="18"/>
              </w:rPr>
            </w:pPr>
            <w:r>
              <w:rPr>
                <w:rFonts w:ascii="Arial" w:hAnsi="Arial"/>
                <w:sz w:val="18"/>
              </w:rPr>
              <w:t>45</w:t>
            </w:r>
          </w:p>
        </w:tc>
        <w:tc>
          <w:tcPr>
            <w:tcW w:w="2526" w:type="dxa"/>
            <w:tcBorders>
              <w:bottom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France Jamet</w:t>
            </w:r>
          </w:p>
        </w:tc>
        <w:tc>
          <w:tcPr>
            <w:tcW w:w="3145" w:type="dxa"/>
            <w:tcBorders>
              <w:bottom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Falls if COMP 33 or AM 44 adopted</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C9A6E4"/>
            <w:vAlign w:val="center"/>
          </w:tcPr>
          <w:p w:rsidR="00AA312E" w:rsidRPr="003B213C" w:rsidRDefault="00AA312E" w:rsidP="00AA312E">
            <w:pPr>
              <w:spacing w:line="360" w:lineRule="auto"/>
              <w:jc w:val="center"/>
              <w:rPr>
                <w:rFonts w:ascii="Arial" w:hAnsi="Arial" w:cs="Arial"/>
                <w:sz w:val="18"/>
              </w:rPr>
            </w:pPr>
            <w:r>
              <w:rPr>
                <w:rFonts w:ascii="Arial" w:hAnsi="Arial"/>
                <w:sz w:val="18"/>
              </w:rPr>
              <w:t>46</w:t>
            </w:r>
          </w:p>
        </w:tc>
        <w:tc>
          <w:tcPr>
            <w:tcW w:w="2526" w:type="dxa"/>
            <w:tcBorders>
              <w:top w:val="single" w:sz="18" w:space="0" w:color="auto"/>
              <w:bottom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tcBorders>
              <w:top w:val="single" w:sz="18" w:space="0" w:color="auto"/>
              <w:bottom w:val="single" w:sz="18" w:space="0" w:color="auto"/>
              <w:right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Falls if COMP 33 or AM 44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bottom w:val="single" w:sz="18" w:space="0" w:color="auto"/>
            </w:tcBorders>
            <w:shd w:val="clear" w:color="auto" w:fill="C9A6E4"/>
            <w:vAlign w:val="center"/>
          </w:tcPr>
          <w:p w:rsidR="00AA312E" w:rsidRPr="003B213C" w:rsidRDefault="00AA312E" w:rsidP="00AA312E">
            <w:pPr>
              <w:spacing w:line="360" w:lineRule="auto"/>
              <w:jc w:val="center"/>
              <w:rPr>
                <w:rFonts w:ascii="Arial" w:hAnsi="Arial" w:cs="Arial"/>
                <w:sz w:val="18"/>
              </w:rPr>
            </w:pPr>
            <w:r>
              <w:rPr>
                <w:rFonts w:ascii="Arial" w:hAnsi="Arial"/>
                <w:sz w:val="18"/>
              </w:rPr>
              <w:t>47</w:t>
            </w:r>
          </w:p>
        </w:tc>
        <w:tc>
          <w:tcPr>
            <w:tcW w:w="2526" w:type="dxa"/>
            <w:tcBorders>
              <w:top w:val="single" w:sz="18" w:space="0" w:color="auto"/>
              <w:bottom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Stelios Kympouropoulos</w:t>
            </w:r>
          </w:p>
        </w:tc>
        <w:tc>
          <w:tcPr>
            <w:tcW w:w="3145" w:type="dxa"/>
            <w:tcBorders>
              <w:top w:val="single" w:sz="18" w:space="0" w:color="auto"/>
              <w:bottom w:val="single" w:sz="18" w:space="0" w:color="auto"/>
              <w:right w:val="single" w:sz="4" w:space="0" w:color="auto"/>
            </w:tcBorders>
            <w:shd w:val="clear" w:color="auto" w:fill="C9A6E4"/>
          </w:tcPr>
          <w:p w:rsidR="00AA312E" w:rsidRPr="003B213C" w:rsidRDefault="00AA312E" w:rsidP="00AA312E">
            <w:r>
              <w:rPr>
                <w:rFonts w:ascii="Arial" w:hAnsi="Arial"/>
                <w:sz w:val="18"/>
              </w:rPr>
              <w:t>Falls if COMP 13, COMP 33, AM 44 or 45 adopted</w:t>
            </w:r>
          </w:p>
        </w:tc>
        <w:tc>
          <w:tcPr>
            <w:tcW w:w="1417" w:type="dxa"/>
            <w:tcBorders>
              <w:left w:val="single" w:sz="4"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C9A6E4"/>
            <w:vAlign w:val="center"/>
          </w:tcPr>
          <w:p w:rsidR="00AA312E" w:rsidRPr="003B213C" w:rsidRDefault="00AA312E" w:rsidP="00AA312E">
            <w:pPr>
              <w:spacing w:line="360" w:lineRule="auto"/>
              <w:jc w:val="center"/>
              <w:rPr>
                <w:rFonts w:ascii="Arial" w:hAnsi="Arial" w:cs="Arial"/>
                <w:sz w:val="18"/>
              </w:rPr>
            </w:pPr>
            <w:r>
              <w:rPr>
                <w:rFonts w:ascii="Arial" w:hAnsi="Arial"/>
                <w:sz w:val="18"/>
              </w:rPr>
              <w:t>48</w:t>
            </w:r>
          </w:p>
        </w:tc>
        <w:tc>
          <w:tcPr>
            <w:tcW w:w="2526" w:type="dxa"/>
            <w:tcBorders>
              <w:top w:val="single" w:sz="18" w:space="0" w:color="auto"/>
              <w:bottom w:val="single" w:sz="18" w:space="0" w:color="auto"/>
            </w:tcBorders>
            <w:shd w:val="clear" w:color="auto" w:fill="C9A6E4"/>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right w:val="single" w:sz="18" w:space="0" w:color="auto"/>
            </w:tcBorders>
            <w:shd w:val="clear" w:color="auto" w:fill="C9A6E4"/>
          </w:tcPr>
          <w:p w:rsidR="00AA312E" w:rsidRPr="003B213C" w:rsidRDefault="00AA312E" w:rsidP="00AA312E">
            <w:r>
              <w:rPr>
                <w:rFonts w:ascii="Arial" w:hAnsi="Arial"/>
                <w:sz w:val="18"/>
              </w:rPr>
              <w:t>Falls if COMP 33 or AM 44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F a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49</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F b (new)</w:t>
            </w:r>
          </w:p>
        </w:tc>
        <w:tc>
          <w:tcPr>
            <w:tcW w:w="992" w:type="dxa"/>
            <w:tcBorders>
              <w:top w:val="single" w:sz="18" w:space="0" w:color="auto"/>
              <w:left w:val="single" w:sz="18" w:space="0" w:color="auto"/>
              <w:bottom w:val="single" w:sz="18" w:space="0" w:color="auto"/>
            </w:tcBorders>
            <w:shd w:val="clear" w:color="auto" w:fill="81C9FF"/>
            <w:vAlign w:val="center"/>
          </w:tcPr>
          <w:p w:rsidR="00AA312E" w:rsidRPr="003B213C" w:rsidRDefault="00AA312E" w:rsidP="00AA312E">
            <w:pPr>
              <w:spacing w:line="360" w:lineRule="auto"/>
              <w:jc w:val="center"/>
              <w:rPr>
                <w:rFonts w:ascii="Arial" w:hAnsi="Arial" w:cs="Arial"/>
                <w:sz w:val="18"/>
              </w:rPr>
            </w:pPr>
            <w:r>
              <w:rPr>
                <w:rFonts w:ascii="Arial" w:hAnsi="Arial"/>
                <w:sz w:val="18"/>
              </w:rPr>
              <w:t>50</w:t>
            </w:r>
          </w:p>
        </w:tc>
        <w:tc>
          <w:tcPr>
            <w:tcW w:w="2526" w:type="dxa"/>
            <w:tcBorders>
              <w:top w:val="single" w:sz="18" w:space="0" w:color="auto"/>
              <w:bottom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Loucas Fourlas, Stelios Kympouropoulos</w:t>
            </w:r>
          </w:p>
        </w:tc>
        <w:tc>
          <w:tcPr>
            <w:tcW w:w="3145" w:type="dxa"/>
            <w:tcBorders>
              <w:top w:val="single" w:sz="18" w:space="0" w:color="auto"/>
              <w:bottom w:val="single" w:sz="18" w:space="0" w:color="auto"/>
              <w:right w:val="single" w:sz="18" w:space="0" w:color="auto"/>
            </w:tcBorders>
            <w:shd w:val="clear" w:color="auto" w:fill="81C9FF"/>
            <w:vAlign w:val="center"/>
          </w:tcPr>
          <w:p w:rsidR="00AA312E" w:rsidRPr="003B213C" w:rsidRDefault="00AA312E" w:rsidP="00AA312E">
            <w:pPr>
              <w:spacing w:line="360" w:lineRule="auto"/>
              <w:rPr>
                <w:rFonts w:ascii="Arial" w:hAnsi="Arial" w:cs="Arial"/>
                <w:sz w:val="18"/>
              </w:rPr>
            </w:pPr>
            <w:r>
              <w:rPr>
                <w:rFonts w:ascii="Arial" w:hAnsi="Arial"/>
                <w:sz w:val="18"/>
              </w:rPr>
              <w:t>Falls if COMP 7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F d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52</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G</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1</w:t>
            </w:r>
          </w:p>
        </w:tc>
        <w:tc>
          <w:tcPr>
            <w:tcW w:w="2526" w:type="dxa"/>
            <w:tcBorders>
              <w:top w:val="single" w:sz="18" w:space="0" w:color="auto"/>
            </w:tcBorders>
            <w:shd w:val="clear" w:color="auto" w:fill="C5E0B3"/>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C5E0B3"/>
            <w:vAlign w:val="center"/>
          </w:tcPr>
          <w:p w:rsidR="00AA312E" w:rsidRPr="003B213C" w:rsidRDefault="00AA312E" w:rsidP="00AA312E">
            <w:pPr>
              <w:spacing w:line="360" w:lineRule="auto"/>
              <w:rPr>
                <w:rFonts w:ascii="Arial" w:hAnsi="Arial" w:cs="Arial"/>
                <w:b/>
                <w:sz w:val="18"/>
              </w:rPr>
            </w:pPr>
            <w:r>
              <w:rPr>
                <w:rFonts w:ascii="Arial" w:hAnsi="Arial"/>
                <w:b/>
                <w:sz w:val="18"/>
              </w:rPr>
              <w:t>Covers AMs 53, 54, 55 and 56</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54</w:t>
            </w:r>
          </w:p>
        </w:tc>
        <w:tc>
          <w:tcPr>
            <w:tcW w:w="2526" w:type="dxa"/>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Brando Benifei, Elisabetta Gualmini, Pierfrancesco Majorino</w:t>
            </w:r>
          </w:p>
        </w:tc>
        <w:tc>
          <w:tcPr>
            <w:tcW w:w="3145" w:type="dxa"/>
            <w:tcBorders>
              <w:right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Falls if COMP 1 adopted</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55</w:t>
            </w:r>
          </w:p>
        </w:tc>
        <w:tc>
          <w:tcPr>
            <w:tcW w:w="2526" w:type="dxa"/>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right w:val="single" w:sz="18" w:space="0" w:color="auto"/>
            </w:tcBorders>
            <w:shd w:val="clear" w:color="auto" w:fill="C5E0B3"/>
          </w:tcPr>
          <w:p w:rsidR="00AA312E" w:rsidRPr="003B213C" w:rsidRDefault="00AA312E" w:rsidP="00AA312E">
            <w:r>
              <w:rPr>
                <w:rFonts w:ascii="Arial" w:hAnsi="Arial"/>
                <w:sz w:val="18"/>
              </w:rPr>
              <w:t>Falls if COMP 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56</w:t>
            </w:r>
          </w:p>
        </w:tc>
        <w:tc>
          <w:tcPr>
            <w:tcW w:w="2526" w:type="dxa"/>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C5E0B3"/>
          </w:tcPr>
          <w:p w:rsidR="00AA312E" w:rsidRPr="003B213C" w:rsidRDefault="00AA312E" w:rsidP="00AA312E">
            <w:r>
              <w:rPr>
                <w:rFonts w:ascii="Arial" w:hAnsi="Arial"/>
                <w:sz w:val="18"/>
              </w:rPr>
              <w:t>Falls if COMP 1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C5E0B3"/>
            <w:vAlign w:val="center"/>
          </w:tcPr>
          <w:p w:rsidR="00AA312E" w:rsidRPr="003B213C" w:rsidRDefault="00AA312E" w:rsidP="00AA312E">
            <w:pPr>
              <w:spacing w:line="360" w:lineRule="auto"/>
              <w:jc w:val="center"/>
              <w:rPr>
                <w:rFonts w:ascii="Arial" w:hAnsi="Arial" w:cs="Arial"/>
                <w:sz w:val="18"/>
              </w:rPr>
            </w:pPr>
            <w:r>
              <w:rPr>
                <w:rFonts w:ascii="Arial" w:hAnsi="Arial"/>
                <w:sz w:val="18"/>
              </w:rPr>
              <w:t>53</w:t>
            </w:r>
          </w:p>
        </w:tc>
        <w:tc>
          <w:tcPr>
            <w:tcW w:w="2526" w:type="dxa"/>
            <w:tcBorders>
              <w:bottom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Radan Kanev</w:t>
            </w:r>
          </w:p>
        </w:tc>
        <w:tc>
          <w:tcPr>
            <w:tcW w:w="3145" w:type="dxa"/>
            <w:tcBorders>
              <w:bottom w:val="single" w:sz="18" w:space="0" w:color="auto"/>
              <w:right w:val="single" w:sz="18" w:space="0" w:color="auto"/>
            </w:tcBorders>
            <w:shd w:val="clear" w:color="auto" w:fill="C5E0B3"/>
            <w:vAlign w:val="center"/>
          </w:tcPr>
          <w:p w:rsidR="00AA312E" w:rsidRPr="003B213C" w:rsidRDefault="00AA312E" w:rsidP="00AA312E">
            <w:pPr>
              <w:spacing w:line="360" w:lineRule="auto"/>
              <w:rPr>
                <w:rFonts w:ascii="Arial" w:hAnsi="Arial" w:cs="Arial"/>
                <w:sz w:val="18"/>
              </w:rPr>
            </w:pPr>
            <w:r>
              <w:rPr>
                <w:rFonts w:ascii="Arial" w:hAnsi="Arial"/>
                <w:sz w:val="18"/>
              </w:rPr>
              <w:t>Falls if COMP 1 or AM 56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G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57</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G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58</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G c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59</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Elisabetta Gualmini, Pierfrancesco Majorin</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34/17/4</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 a (new)</w:t>
            </w:r>
          </w:p>
        </w:tc>
        <w:tc>
          <w:tcPr>
            <w:tcW w:w="992" w:type="dxa"/>
            <w:tcBorders>
              <w:top w:val="single" w:sz="18" w:space="0" w:color="auto"/>
              <w:left w:val="single" w:sz="18" w:space="0" w:color="auto"/>
            </w:tcBorders>
            <w:shd w:val="clear" w:color="auto" w:fill="AEAAAA"/>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3</w:t>
            </w:r>
          </w:p>
        </w:tc>
        <w:tc>
          <w:tcPr>
            <w:tcW w:w="2526" w:type="dxa"/>
            <w:tcBorders>
              <w:top w:val="single" w:sz="18" w:space="0" w:color="auto"/>
            </w:tcBorders>
            <w:shd w:val="clear" w:color="auto" w:fill="AEAAAA"/>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AEAAAA"/>
            <w:vAlign w:val="center"/>
          </w:tcPr>
          <w:p w:rsidR="00AA312E" w:rsidRPr="003B213C" w:rsidRDefault="00AA312E" w:rsidP="00AA312E">
            <w:pPr>
              <w:spacing w:line="360" w:lineRule="auto"/>
              <w:rPr>
                <w:rFonts w:ascii="Arial" w:hAnsi="Arial" w:cs="Arial"/>
                <w:b/>
                <w:sz w:val="18"/>
              </w:rPr>
            </w:pPr>
            <w:r>
              <w:rPr>
                <w:rFonts w:ascii="Arial" w:hAnsi="Arial"/>
                <w:b/>
                <w:sz w:val="18"/>
              </w:rPr>
              <w:t>Covers AMs 51, 60 and 64</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F c (new)</w:t>
            </w:r>
          </w:p>
        </w:tc>
        <w:tc>
          <w:tcPr>
            <w:tcW w:w="992" w:type="dxa"/>
            <w:tcBorders>
              <w:left w:val="single" w:sz="18" w:space="0" w:color="auto"/>
            </w:tcBorders>
            <w:shd w:val="clear" w:color="auto" w:fill="AEAAAA"/>
            <w:vAlign w:val="center"/>
          </w:tcPr>
          <w:p w:rsidR="00AA312E" w:rsidRPr="003B213C" w:rsidRDefault="00AA312E" w:rsidP="00AA312E">
            <w:pPr>
              <w:spacing w:line="360" w:lineRule="auto"/>
              <w:jc w:val="center"/>
              <w:rPr>
                <w:rFonts w:ascii="Arial" w:hAnsi="Arial" w:cs="Arial"/>
                <w:sz w:val="18"/>
              </w:rPr>
            </w:pPr>
            <w:r>
              <w:rPr>
                <w:rFonts w:ascii="Arial" w:hAnsi="Arial"/>
                <w:sz w:val="18"/>
              </w:rPr>
              <w:t>51</w:t>
            </w:r>
          </w:p>
        </w:tc>
        <w:tc>
          <w:tcPr>
            <w:tcW w:w="2526" w:type="dxa"/>
            <w:shd w:val="clear" w:color="auto" w:fill="AEAAAA"/>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right w:val="single" w:sz="18" w:space="0" w:color="auto"/>
            </w:tcBorders>
            <w:shd w:val="clear" w:color="auto" w:fill="AEAAAA"/>
            <w:vAlign w:val="center"/>
          </w:tcPr>
          <w:p w:rsidR="00AA312E" w:rsidRPr="003B213C" w:rsidRDefault="00AA312E" w:rsidP="00AA312E">
            <w:pPr>
              <w:spacing w:line="360" w:lineRule="auto"/>
              <w:rPr>
                <w:rFonts w:ascii="Arial" w:hAnsi="Arial" w:cs="Arial"/>
                <w:sz w:val="18"/>
              </w:rPr>
            </w:pPr>
            <w:r>
              <w:rPr>
                <w:rFonts w:ascii="Arial" w:hAnsi="Arial"/>
                <w:sz w:val="18"/>
              </w:rPr>
              <w:t>Falls if COMP 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G d (new)</w:t>
            </w:r>
          </w:p>
        </w:tc>
        <w:tc>
          <w:tcPr>
            <w:tcW w:w="992" w:type="dxa"/>
            <w:tcBorders>
              <w:left w:val="single" w:sz="18" w:space="0" w:color="auto"/>
              <w:bottom w:val="single" w:sz="18" w:space="0" w:color="auto"/>
            </w:tcBorders>
            <w:shd w:val="clear" w:color="auto" w:fill="AEAAAA"/>
            <w:vAlign w:val="center"/>
          </w:tcPr>
          <w:p w:rsidR="00AA312E" w:rsidRPr="003B213C" w:rsidRDefault="00AA312E" w:rsidP="00AA312E">
            <w:pPr>
              <w:spacing w:line="360" w:lineRule="auto"/>
              <w:jc w:val="center"/>
              <w:rPr>
                <w:rFonts w:ascii="Arial" w:hAnsi="Arial" w:cs="Arial"/>
                <w:sz w:val="18"/>
              </w:rPr>
            </w:pPr>
            <w:r>
              <w:rPr>
                <w:rFonts w:ascii="Arial" w:hAnsi="Arial"/>
                <w:sz w:val="18"/>
              </w:rPr>
              <w:t>60</w:t>
            </w:r>
          </w:p>
        </w:tc>
        <w:tc>
          <w:tcPr>
            <w:tcW w:w="2526" w:type="dxa"/>
            <w:tcBorders>
              <w:bottom w:val="single" w:sz="18" w:space="0" w:color="auto"/>
            </w:tcBorders>
            <w:shd w:val="clear" w:color="auto" w:fill="AEAAAA"/>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AEAAAA"/>
            <w:vAlign w:val="center"/>
          </w:tcPr>
          <w:p w:rsidR="00AA312E" w:rsidRPr="003B213C" w:rsidRDefault="00AA312E" w:rsidP="00AA312E">
            <w:pPr>
              <w:spacing w:line="360" w:lineRule="auto"/>
              <w:rPr>
                <w:rFonts w:ascii="Arial" w:hAnsi="Arial" w:cs="Arial"/>
                <w:sz w:val="18"/>
              </w:rPr>
            </w:pPr>
            <w:r>
              <w:rPr>
                <w:rFonts w:ascii="Arial" w:hAnsi="Arial"/>
                <w:sz w:val="18"/>
              </w:rPr>
              <w:t>Falls if COMP 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G e (new)</w:t>
            </w:r>
          </w:p>
        </w:tc>
        <w:tc>
          <w:tcPr>
            <w:tcW w:w="992"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61</w:t>
            </w:r>
          </w:p>
        </w:tc>
        <w:tc>
          <w:tcPr>
            <w:tcW w:w="2526"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top w:val="single" w:sz="18" w:space="0" w:color="auto"/>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w:t>
            </w:r>
          </w:p>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bottom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2</w:t>
            </w:r>
          </w:p>
        </w:tc>
        <w:tc>
          <w:tcPr>
            <w:tcW w:w="2526" w:type="dxa"/>
            <w:tcBorders>
              <w:top w:val="single" w:sz="18" w:space="0" w:color="auto"/>
              <w:bottom w:val="single" w:sz="18" w:space="0" w:color="auto"/>
            </w:tcBorders>
            <w:shd w:val="clear" w:color="auto" w:fill="F7CAAC"/>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bottom w:val="single" w:sz="18" w:space="0" w:color="auto"/>
              <w:right w:val="single" w:sz="18" w:space="0" w:color="auto"/>
            </w:tcBorders>
            <w:shd w:val="clear" w:color="auto" w:fill="F7CAAC"/>
            <w:vAlign w:val="center"/>
          </w:tcPr>
          <w:p w:rsidR="00AA312E" w:rsidRPr="003B213C" w:rsidRDefault="00AA312E" w:rsidP="00AA312E">
            <w:pPr>
              <w:spacing w:line="360" w:lineRule="auto"/>
              <w:rPr>
                <w:rFonts w:ascii="Arial" w:hAnsi="Arial" w:cs="Arial"/>
                <w:b/>
                <w:sz w:val="18"/>
              </w:rPr>
            </w:pPr>
            <w:r>
              <w:rPr>
                <w:rFonts w:ascii="Arial" w:hAnsi="Arial"/>
                <w:b/>
                <w:sz w:val="18"/>
              </w:rPr>
              <w:t>Covers AMs 63, 64 and 65</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vMerge/>
            <w:tcBorders>
              <w:right w:val="single" w:sz="4"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4" w:space="0" w:color="auto"/>
              <w:bottom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62</w:t>
            </w:r>
          </w:p>
        </w:tc>
        <w:tc>
          <w:tcPr>
            <w:tcW w:w="2526" w:type="dxa"/>
            <w:tcBorders>
              <w:top w:val="single" w:sz="18" w:space="0" w:color="auto"/>
              <w:bottom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top w:val="single" w:sz="18" w:space="0" w:color="auto"/>
              <w:bottom w:val="single" w:sz="18" w:space="0" w:color="auto"/>
              <w:right w:val="single" w:sz="4"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Falls if COMP 2 adopted</w:t>
            </w:r>
          </w:p>
        </w:tc>
        <w:tc>
          <w:tcPr>
            <w:tcW w:w="1417" w:type="dxa"/>
            <w:tcBorders>
              <w:left w:val="single" w:sz="4"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top w:val="single" w:sz="18" w:space="0" w:color="auto"/>
              <w:left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63</w:t>
            </w:r>
          </w:p>
        </w:tc>
        <w:tc>
          <w:tcPr>
            <w:tcW w:w="2526" w:type="dxa"/>
            <w:tcBorders>
              <w:top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Cindy Franssen, Benoît Lutgen, Maria Walsh</w:t>
            </w:r>
          </w:p>
        </w:tc>
        <w:tc>
          <w:tcPr>
            <w:tcW w:w="3145" w:type="dxa"/>
            <w:tcBorders>
              <w:top w:val="single" w:sz="18" w:space="0" w:color="auto"/>
              <w:right w:val="single" w:sz="18" w:space="0" w:color="auto"/>
            </w:tcBorders>
            <w:shd w:val="clear" w:color="auto" w:fill="F7CAAC"/>
          </w:tcPr>
          <w:p w:rsidR="00AA312E" w:rsidRPr="003B213C" w:rsidRDefault="00AA312E" w:rsidP="00AA312E">
            <w:r>
              <w:rPr>
                <w:rFonts w:ascii="Arial" w:hAnsi="Arial"/>
                <w:sz w:val="18"/>
              </w:rPr>
              <w:t>Falls if COMP 2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64</w:t>
            </w:r>
          </w:p>
        </w:tc>
        <w:tc>
          <w:tcPr>
            <w:tcW w:w="2526" w:type="dxa"/>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right w:val="single" w:sz="18" w:space="0" w:color="auto"/>
            </w:tcBorders>
            <w:shd w:val="clear" w:color="auto" w:fill="F7CAAC"/>
          </w:tcPr>
          <w:p w:rsidR="00AA312E" w:rsidRPr="003B213C" w:rsidRDefault="00AA312E" w:rsidP="00AA312E">
            <w:r>
              <w:rPr>
                <w:rFonts w:ascii="Arial" w:hAnsi="Arial"/>
                <w:sz w:val="18"/>
              </w:rPr>
              <w:t>Falls if COMP 2 or COMP 3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F7CAAC"/>
            <w:vAlign w:val="center"/>
          </w:tcPr>
          <w:p w:rsidR="00AA312E" w:rsidRPr="003B213C" w:rsidRDefault="00AA312E" w:rsidP="00AA312E">
            <w:pPr>
              <w:spacing w:line="360" w:lineRule="auto"/>
              <w:jc w:val="center"/>
              <w:rPr>
                <w:rFonts w:ascii="Arial" w:hAnsi="Arial" w:cs="Arial"/>
                <w:sz w:val="18"/>
              </w:rPr>
            </w:pPr>
            <w:r>
              <w:rPr>
                <w:rFonts w:ascii="Arial" w:hAnsi="Arial"/>
                <w:sz w:val="18"/>
              </w:rPr>
              <w:t>65</w:t>
            </w:r>
          </w:p>
        </w:tc>
        <w:tc>
          <w:tcPr>
            <w:tcW w:w="2526" w:type="dxa"/>
            <w:tcBorders>
              <w:bottom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F7CAAC"/>
            <w:vAlign w:val="center"/>
          </w:tcPr>
          <w:p w:rsidR="00AA312E" w:rsidRPr="003B213C" w:rsidRDefault="00AA312E" w:rsidP="00AA312E">
            <w:pPr>
              <w:spacing w:line="360" w:lineRule="auto"/>
              <w:rPr>
                <w:rFonts w:ascii="Arial" w:hAnsi="Arial" w:cs="Arial"/>
                <w:sz w:val="18"/>
              </w:rPr>
            </w:pPr>
            <w:r>
              <w:rPr>
                <w:rFonts w:ascii="Arial" w:hAnsi="Arial"/>
                <w:sz w:val="18"/>
              </w:rPr>
              <w:t>Falls if COMP 2 or AM 62, 63 or 64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66</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Chiara Gemma, Daniela Rondinelli</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b/>
                <w:sz w:val="18"/>
              </w:rPr>
            </w:pPr>
            <w:r>
              <w:rPr>
                <w:rFonts w:ascii="Arial" w:hAnsi="Arial"/>
                <w:b/>
                <w:sz w:val="18"/>
              </w:rPr>
              <w:t>Oral AM by S&amp;D</w:t>
            </w:r>
          </w:p>
          <w:p w:rsidR="00AA312E" w:rsidRPr="003B213C" w:rsidRDefault="00AA312E" w:rsidP="00C01A61">
            <w:pPr>
              <w:rPr>
                <w:rFonts w:ascii="Arial" w:hAnsi="Arial" w:cs="Arial"/>
                <w:sz w:val="18"/>
              </w:rPr>
            </w:pPr>
            <w:r>
              <w:rPr>
                <w:rFonts w:ascii="Calibri" w:hAnsi="Calibri"/>
              </w:rPr>
              <w:t xml:space="preserve">“whereas the EU Youth Guarantee must be </w:t>
            </w:r>
            <w:r>
              <w:rPr>
                <w:rFonts w:ascii="Calibri" w:hAnsi="Calibri"/>
                <w:b/>
                <w:bCs/>
                <w:i/>
                <w:color w:val="FF0000"/>
              </w:rPr>
              <w:t>further</w:t>
            </w:r>
            <w:r>
              <w:rPr>
                <w:rFonts w:ascii="Calibri" w:hAnsi="Calibri"/>
                <w:i/>
              </w:rPr>
              <w:t xml:space="preserve"> </w:t>
            </w:r>
            <w:r>
              <w:rPr>
                <w:rFonts w:ascii="Calibri" w:hAnsi="Calibri"/>
              </w:rPr>
              <w:t xml:space="preserve">improved </w:t>
            </w:r>
            <w:r>
              <w:rPr>
                <w:rFonts w:ascii="Calibri" w:hAnsi="Calibri"/>
                <w:b/>
                <w:bCs/>
                <w:i/>
                <w:color w:val="FF0000"/>
              </w:rPr>
              <w:t>in line</w:t>
            </w:r>
            <w:r>
              <w:rPr>
                <w:rFonts w:ascii="Calibri" w:hAnsi="Calibri"/>
                <w:b/>
                <w:bCs/>
                <w:color w:val="FF0000"/>
              </w:rPr>
              <w:t xml:space="preserve"> </w:t>
            </w:r>
            <w:r>
              <w:rPr>
                <w:rFonts w:ascii="Calibri" w:hAnsi="Calibri"/>
              </w:rPr>
              <w:t>with</w:t>
            </w:r>
            <w:r>
              <w:rPr>
                <w:rFonts w:ascii="Calibri" w:hAnsi="Calibri"/>
                <w:b/>
                <w:bCs/>
              </w:rPr>
              <w:t xml:space="preserve"> </w:t>
            </w:r>
            <w:r>
              <w:rPr>
                <w:rFonts w:ascii="Calibri" w:hAnsi="Calibri"/>
                <w:b/>
                <w:bCs/>
                <w:i/>
                <w:color w:val="FF0000"/>
              </w:rPr>
              <w:t>the recommendations</w:t>
            </w:r>
            <w:r>
              <w:rPr>
                <w:rFonts w:ascii="Calibri" w:hAnsi="Calibri"/>
                <w:color w:val="FF0000"/>
              </w:rPr>
              <w:t xml:space="preserve"> </w:t>
            </w:r>
            <w:r>
              <w:rPr>
                <w:rFonts w:ascii="Calibri" w:hAnsi="Calibri"/>
              </w:rPr>
              <w:t>by the European Court of Auditors, in order to provide help to all young people without jobs, training or education;”</w:t>
            </w: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67</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Atidzhe Alieva-Veli, Stéphane Bijoux, Sylvie Brunet, Yana Toom, Véronique Trillet-Lenoir, Marie-Pierre Vedrenne</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 c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68</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Estrella Dura Ferrandis, Lina Galvez Muñoz, Alicia Homs Ginel</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p w:rsidR="00AA312E" w:rsidRPr="003B213C" w:rsidRDefault="00AA312E" w:rsidP="00AA312E">
            <w:pPr>
              <w:spacing w:line="360" w:lineRule="auto"/>
              <w:jc w:val="center"/>
              <w:rPr>
                <w:rFonts w:ascii="Arial" w:hAnsi="Arial" w:cs="Arial"/>
                <w:sz w:val="20"/>
              </w:rPr>
            </w:pPr>
            <w:r>
              <w:rPr>
                <w:rFonts w:ascii="Arial" w:hAnsi="Arial"/>
                <w:sz w:val="20"/>
              </w:rPr>
              <w:t>34/20/1</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 d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69</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Maria Walsh</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H e (new)</w:t>
            </w:r>
          </w:p>
        </w:tc>
        <w:tc>
          <w:tcPr>
            <w:tcW w:w="992" w:type="dxa"/>
            <w:tcBorders>
              <w:bottom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70</w:t>
            </w:r>
          </w:p>
        </w:tc>
        <w:tc>
          <w:tcPr>
            <w:tcW w:w="2526"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Maria Walsh</w:t>
            </w:r>
          </w:p>
        </w:tc>
        <w:tc>
          <w:tcPr>
            <w:tcW w:w="3145" w:type="dxa"/>
            <w:tcBorders>
              <w:bottom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w:t>
            </w:r>
          </w:p>
        </w:tc>
        <w:tc>
          <w:tcPr>
            <w:tcW w:w="992" w:type="dxa"/>
            <w:tcBorders>
              <w:top w:val="single" w:sz="18" w:space="0" w:color="auto"/>
              <w:left w:val="single" w:sz="18" w:space="0" w:color="auto"/>
            </w:tcBorders>
            <w:shd w:val="clear" w:color="auto" w:fill="9CC2E5"/>
            <w:vAlign w:val="center"/>
          </w:tcPr>
          <w:p w:rsidR="00AA312E" w:rsidRPr="003B213C" w:rsidRDefault="00AA312E" w:rsidP="00AA312E">
            <w:pPr>
              <w:spacing w:line="360" w:lineRule="auto"/>
              <w:jc w:val="center"/>
              <w:rPr>
                <w:rFonts w:ascii="Arial" w:hAnsi="Arial" w:cs="Arial"/>
                <w:b/>
                <w:sz w:val="18"/>
              </w:rPr>
            </w:pPr>
            <w:r>
              <w:rPr>
                <w:rFonts w:ascii="Arial" w:hAnsi="Arial"/>
                <w:b/>
                <w:sz w:val="18"/>
              </w:rPr>
              <w:t>COMP 4</w:t>
            </w:r>
          </w:p>
        </w:tc>
        <w:tc>
          <w:tcPr>
            <w:tcW w:w="2526" w:type="dxa"/>
            <w:tcBorders>
              <w:top w:val="single" w:sz="18" w:space="0" w:color="auto"/>
            </w:tcBorders>
            <w:shd w:val="clear" w:color="auto" w:fill="9CC2E5"/>
            <w:vAlign w:val="center"/>
          </w:tcPr>
          <w:p w:rsidR="00AA312E" w:rsidRPr="003B213C" w:rsidRDefault="00AA312E" w:rsidP="00AA312E">
            <w:pPr>
              <w:spacing w:line="360" w:lineRule="auto"/>
              <w:rPr>
                <w:rFonts w:ascii="Arial" w:hAnsi="Arial" w:cs="Arial"/>
                <w:b/>
                <w:sz w:val="18"/>
              </w:rPr>
            </w:pPr>
            <w:r>
              <w:rPr>
                <w:rFonts w:ascii="Arial" w:hAnsi="Arial"/>
                <w:b/>
                <w:sz w:val="18"/>
              </w:rPr>
              <w:t>EPP, S&amp;D, Renew, Greens</w:t>
            </w:r>
          </w:p>
        </w:tc>
        <w:tc>
          <w:tcPr>
            <w:tcW w:w="3145" w:type="dxa"/>
            <w:tcBorders>
              <w:top w:val="single" w:sz="18" w:space="0" w:color="auto"/>
              <w:right w:val="single" w:sz="18" w:space="0" w:color="auto"/>
            </w:tcBorders>
            <w:shd w:val="clear" w:color="auto" w:fill="9CC2E5"/>
            <w:vAlign w:val="center"/>
          </w:tcPr>
          <w:p w:rsidR="00AA312E" w:rsidRPr="003B213C" w:rsidRDefault="00AA312E" w:rsidP="00AA312E">
            <w:pPr>
              <w:spacing w:line="360" w:lineRule="auto"/>
              <w:rPr>
                <w:rFonts w:ascii="Arial" w:hAnsi="Arial" w:cs="Arial"/>
                <w:b/>
                <w:sz w:val="18"/>
              </w:rPr>
            </w:pPr>
            <w:r>
              <w:rPr>
                <w:rFonts w:ascii="Arial" w:hAnsi="Arial"/>
                <w:b/>
                <w:sz w:val="18"/>
              </w:rPr>
              <w:t>Covers AMs 36, 71 and 72</w:t>
            </w:r>
          </w:p>
        </w:tc>
        <w:tc>
          <w:tcPr>
            <w:tcW w:w="1417" w:type="dxa"/>
            <w:tcBorders>
              <w:left w:val="single" w:sz="18" w:space="0" w:color="auto"/>
            </w:tcBorders>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D b (new)</w:t>
            </w:r>
          </w:p>
        </w:tc>
        <w:tc>
          <w:tcPr>
            <w:tcW w:w="992" w:type="dxa"/>
            <w:tcBorders>
              <w:left w:val="single" w:sz="18" w:space="0" w:color="auto"/>
            </w:tcBorders>
            <w:shd w:val="clear" w:color="auto" w:fill="9CC2E5"/>
            <w:vAlign w:val="center"/>
          </w:tcPr>
          <w:p w:rsidR="00AA312E" w:rsidRPr="003B213C" w:rsidRDefault="00AA312E" w:rsidP="00AA312E">
            <w:pPr>
              <w:spacing w:line="360" w:lineRule="auto"/>
              <w:jc w:val="center"/>
              <w:rPr>
                <w:rFonts w:ascii="Arial" w:hAnsi="Arial" w:cs="Arial"/>
                <w:sz w:val="18"/>
              </w:rPr>
            </w:pPr>
            <w:r>
              <w:rPr>
                <w:rFonts w:ascii="Arial" w:hAnsi="Arial"/>
                <w:sz w:val="18"/>
              </w:rPr>
              <w:t>36</w:t>
            </w:r>
          </w:p>
        </w:tc>
        <w:tc>
          <w:tcPr>
            <w:tcW w:w="2526" w:type="dxa"/>
            <w:shd w:val="clear" w:color="auto" w:fill="9CC2E5"/>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Leszek Miller, Manuel Pizarro, Nicolas Schmit</w:t>
            </w:r>
          </w:p>
        </w:tc>
        <w:tc>
          <w:tcPr>
            <w:tcW w:w="3145" w:type="dxa"/>
            <w:tcBorders>
              <w:right w:val="single" w:sz="18" w:space="0" w:color="auto"/>
            </w:tcBorders>
            <w:shd w:val="clear" w:color="auto" w:fill="9CC2E5"/>
            <w:vAlign w:val="center"/>
          </w:tcPr>
          <w:p w:rsidR="00AA312E" w:rsidRPr="003B213C" w:rsidRDefault="00AA312E" w:rsidP="00AA312E">
            <w:pPr>
              <w:spacing w:line="360" w:lineRule="auto"/>
              <w:rPr>
                <w:rFonts w:ascii="Arial" w:hAnsi="Arial" w:cs="Arial"/>
                <w:sz w:val="18"/>
              </w:rPr>
            </w:pPr>
            <w:r>
              <w:rPr>
                <w:rFonts w:ascii="Arial" w:hAnsi="Arial"/>
                <w:sz w:val="18"/>
              </w:rPr>
              <w:t>Falls if COMP 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val="restart"/>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w:t>
            </w:r>
          </w:p>
          <w:p w:rsidR="00AA312E" w:rsidRPr="003B213C" w:rsidRDefault="00AA312E" w:rsidP="00AA312E">
            <w:pPr>
              <w:spacing w:line="360" w:lineRule="auto"/>
              <w:rPr>
                <w:rFonts w:ascii="Arial" w:hAnsi="Arial" w:cs="Arial"/>
                <w:sz w:val="18"/>
              </w:rPr>
            </w:pPr>
          </w:p>
        </w:tc>
        <w:tc>
          <w:tcPr>
            <w:tcW w:w="992" w:type="dxa"/>
            <w:tcBorders>
              <w:left w:val="single" w:sz="18" w:space="0" w:color="auto"/>
            </w:tcBorders>
            <w:shd w:val="clear" w:color="auto" w:fill="9CC2E5"/>
            <w:vAlign w:val="center"/>
          </w:tcPr>
          <w:p w:rsidR="00AA312E" w:rsidRPr="003B213C" w:rsidRDefault="00AA312E" w:rsidP="00AA312E">
            <w:pPr>
              <w:spacing w:line="360" w:lineRule="auto"/>
              <w:jc w:val="center"/>
              <w:rPr>
                <w:rFonts w:ascii="Arial" w:hAnsi="Arial" w:cs="Arial"/>
                <w:sz w:val="18"/>
              </w:rPr>
            </w:pPr>
            <w:r>
              <w:rPr>
                <w:rFonts w:ascii="Arial" w:hAnsi="Arial"/>
                <w:sz w:val="18"/>
              </w:rPr>
              <w:t>71</w:t>
            </w:r>
          </w:p>
        </w:tc>
        <w:tc>
          <w:tcPr>
            <w:tcW w:w="2526" w:type="dxa"/>
            <w:shd w:val="clear" w:color="auto" w:fill="9CC2E5"/>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Agnes Jongerius, Pierfrancesco Majorino, Manuel Pizarro, Nicolas Schmit</w:t>
            </w:r>
          </w:p>
        </w:tc>
        <w:tc>
          <w:tcPr>
            <w:tcW w:w="3145" w:type="dxa"/>
            <w:tcBorders>
              <w:right w:val="single" w:sz="18" w:space="0" w:color="auto"/>
            </w:tcBorders>
            <w:shd w:val="clear" w:color="auto" w:fill="9CC2E5"/>
          </w:tcPr>
          <w:p w:rsidR="00AA312E" w:rsidRPr="003B213C" w:rsidRDefault="00AA312E" w:rsidP="00AA312E">
            <w:r>
              <w:rPr>
                <w:rFonts w:ascii="Arial" w:hAnsi="Arial"/>
                <w:sz w:val="18"/>
              </w:rPr>
              <w:t>Falls if COMP 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vMerge/>
            <w:tcBorders>
              <w:right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992" w:type="dxa"/>
            <w:tcBorders>
              <w:left w:val="single" w:sz="18" w:space="0" w:color="auto"/>
              <w:bottom w:val="single" w:sz="18" w:space="0" w:color="auto"/>
            </w:tcBorders>
            <w:shd w:val="clear" w:color="auto" w:fill="9CC2E5"/>
            <w:vAlign w:val="center"/>
          </w:tcPr>
          <w:p w:rsidR="00AA312E" w:rsidRPr="003B213C" w:rsidRDefault="00AA312E" w:rsidP="00AA312E">
            <w:pPr>
              <w:spacing w:line="360" w:lineRule="auto"/>
              <w:jc w:val="center"/>
              <w:rPr>
                <w:rFonts w:ascii="Arial" w:hAnsi="Arial" w:cs="Arial"/>
                <w:sz w:val="18"/>
              </w:rPr>
            </w:pPr>
            <w:r>
              <w:rPr>
                <w:rFonts w:ascii="Arial" w:hAnsi="Arial"/>
                <w:sz w:val="18"/>
              </w:rPr>
              <w:t>72</w:t>
            </w:r>
          </w:p>
        </w:tc>
        <w:tc>
          <w:tcPr>
            <w:tcW w:w="2526" w:type="dxa"/>
            <w:tcBorders>
              <w:bottom w:val="single" w:sz="18" w:space="0" w:color="auto"/>
            </w:tcBorders>
            <w:shd w:val="clear" w:color="auto" w:fill="9CC2E5"/>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tcBorders>
              <w:bottom w:val="single" w:sz="18" w:space="0" w:color="auto"/>
              <w:right w:val="single" w:sz="18" w:space="0" w:color="auto"/>
            </w:tcBorders>
            <w:shd w:val="clear" w:color="auto" w:fill="9CC2E5"/>
          </w:tcPr>
          <w:p w:rsidR="00AA312E" w:rsidRPr="003B213C" w:rsidRDefault="00AA312E" w:rsidP="00AA312E">
            <w:r>
              <w:rPr>
                <w:rFonts w:ascii="Arial" w:hAnsi="Arial"/>
                <w:sz w:val="18"/>
              </w:rPr>
              <w:t>Falls if COMP 4 adopted</w:t>
            </w:r>
          </w:p>
        </w:tc>
        <w:tc>
          <w:tcPr>
            <w:tcW w:w="1417" w:type="dxa"/>
            <w:tcBorders>
              <w:left w:val="single" w:sz="18" w:space="0" w:color="auto"/>
            </w:tcBorders>
          </w:tcPr>
          <w:p w:rsidR="00AA312E" w:rsidRPr="003B213C" w:rsidRDefault="00AA312E" w:rsidP="00AA312E">
            <w:pPr>
              <w:jc w:val="center"/>
              <w:rPr>
                <w:sz w:val="20"/>
              </w:rPr>
            </w:pPr>
            <w:r>
              <w:rPr>
                <w:rFonts w:ascii="Arial" w:hAnsi="Arial"/>
                <w:sz w:val="20"/>
              </w:rPr>
              <w:t>F</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a (new)</w:t>
            </w:r>
          </w:p>
        </w:tc>
        <w:tc>
          <w:tcPr>
            <w:tcW w:w="992" w:type="dxa"/>
            <w:tcBorders>
              <w:top w:val="single" w:sz="18" w:space="0" w:color="auto"/>
            </w:tcBorders>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73</w:t>
            </w:r>
          </w:p>
        </w:tc>
        <w:tc>
          <w:tcPr>
            <w:tcW w:w="2526"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tcBorders>
              <w:top w:val="single" w:sz="18" w:space="0" w:color="auto"/>
            </w:tcBorders>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b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74</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c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75</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d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76</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e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77</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f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78</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g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79</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Brando Benifei, Vilija Blinkevičiūtė, Milan Brglez, Johan Danielsson, Estrella Dura Ferrandis, Lina Galvez Muñoz, Alicia Homs Ginel, Agnes Jongerius, Pierfrancesco Majorino, Manuel Pizarro, Nicolas Schmit</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h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80</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r w:rsidR="00AA312E" w:rsidRPr="003B213C" w:rsidTr="00AA312E">
        <w:trPr>
          <w:trHeight w:val="567"/>
          <w:jc w:val="center"/>
        </w:trPr>
        <w:tc>
          <w:tcPr>
            <w:tcW w:w="1980"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Recital I i (new)</w:t>
            </w:r>
          </w:p>
        </w:tc>
        <w:tc>
          <w:tcPr>
            <w:tcW w:w="992" w:type="dxa"/>
            <w:shd w:val="clear" w:color="auto" w:fill="auto"/>
            <w:vAlign w:val="center"/>
          </w:tcPr>
          <w:p w:rsidR="00AA312E" w:rsidRPr="003B213C" w:rsidRDefault="00AA312E" w:rsidP="00AA312E">
            <w:pPr>
              <w:spacing w:line="360" w:lineRule="auto"/>
              <w:jc w:val="center"/>
              <w:rPr>
                <w:rFonts w:ascii="Arial" w:hAnsi="Arial" w:cs="Arial"/>
                <w:sz w:val="18"/>
              </w:rPr>
            </w:pPr>
            <w:r>
              <w:rPr>
                <w:rFonts w:ascii="Arial" w:hAnsi="Arial"/>
                <w:sz w:val="18"/>
              </w:rPr>
              <w:t>81</w:t>
            </w:r>
          </w:p>
        </w:tc>
        <w:tc>
          <w:tcPr>
            <w:tcW w:w="2526" w:type="dxa"/>
            <w:shd w:val="clear" w:color="auto" w:fill="auto"/>
            <w:vAlign w:val="center"/>
          </w:tcPr>
          <w:p w:rsidR="00AA312E" w:rsidRPr="003B213C" w:rsidRDefault="00AA312E" w:rsidP="00AA312E">
            <w:pPr>
              <w:spacing w:line="360" w:lineRule="auto"/>
              <w:rPr>
                <w:rFonts w:ascii="Arial" w:hAnsi="Arial" w:cs="Arial"/>
                <w:sz w:val="18"/>
              </w:rPr>
            </w:pPr>
            <w:r>
              <w:rPr>
                <w:rFonts w:ascii="Arial" w:hAnsi="Arial"/>
                <w:sz w:val="18"/>
              </w:rPr>
              <w:t>Kira Marie Peter-Hansen</w:t>
            </w:r>
          </w:p>
        </w:tc>
        <w:tc>
          <w:tcPr>
            <w:tcW w:w="3145" w:type="dxa"/>
            <w:shd w:val="clear" w:color="auto" w:fill="auto"/>
            <w:vAlign w:val="center"/>
          </w:tcPr>
          <w:p w:rsidR="00AA312E" w:rsidRPr="003B213C" w:rsidRDefault="00AA312E" w:rsidP="00AA312E">
            <w:pPr>
              <w:spacing w:line="360" w:lineRule="auto"/>
              <w:rPr>
                <w:rFonts w:ascii="Arial" w:hAnsi="Arial" w:cs="Arial"/>
                <w:sz w:val="18"/>
              </w:rPr>
            </w:pPr>
          </w:p>
        </w:tc>
        <w:tc>
          <w:tcPr>
            <w:tcW w:w="1417" w:type="dxa"/>
          </w:tcPr>
          <w:p w:rsidR="00AA312E" w:rsidRPr="003B213C" w:rsidRDefault="00AA312E" w:rsidP="00AA312E">
            <w:pPr>
              <w:spacing w:line="360" w:lineRule="auto"/>
              <w:jc w:val="center"/>
              <w:rPr>
                <w:rFonts w:ascii="Arial" w:hAnsi="Arial" w:cs="Arial"/>
                <w:sz w:val="20"/>
              </w:rPr>
            </w:pPr>
            <w:r>
              <w:rPr>
                <w:rFonts w:ascii="Arial" w:hAnsi="Arial"/>
                <w:sz w:val="20"/>
              </w:rPr>
              <w:t>+</w:t>
            </w:r>
          </w:p>
        </w:tc>
      </w:tr>
    </w:tbl>
    <w:p w:rsidR="00AA312E" w:rsidRPr="003B213C" w:rsidRDefault="00AA312E" w:rsidP="00AA312E"/>
    <w:p w:rsidR="00AA312E" w:rsidRPr="003B213C" w:rsidRDefault="00AA312E" w:rsidP="00AA312E"/>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64"/>
        <w:gridCol w:w="2250"/>
        <w:gridCol w:w="1559"/>
      </w:tblGrid>
      <w:tr w:rsidR="00AA312E" w:rsidRPr="003B213C" w:rsidTr="00AA312E">
        <w:trPr>
          <w:cantSplit/>
          <w:trHeight w:val="554"/>
        </w:trPr>
        <w:tc>
          <w:tcPr>
            <w:tcW w:w="4962" w:type="dxa"/>
            <w:tcBorders>
              <w:top w:val="single" w:sz="4" w:space="0" w:color="auto"/>
              <w:left w:val="single" w:sz="4" w:space="0" w:color="auto"/>
              <w:bottom w:val="single" w:sz="4" w:space="0" w:color="auto"/>
              <w:right w:val="single" w:sz="4" w:space="0" w:color="auto"/>
            </w:tcBorders>
            <w:hideMark/>
          </w:tcPr>
          <w:p w:rsidR="00AA312E" w:rsidRPr="003B213C" w:rsidRDefault="00AA312E" w:rsidP="00AA312E">
            <w:pPr>
              <w:pStyle w:val="PlainText"/>
              <w:spacing w:line="254" w:lineRule="auto"/>
              <w:rPr>
                <w:rFonts w:ascii="Times New Roman" w:hAnsi="Times New Roman"/>
                <w:b/>
                <w:sz w:val="24"/>
              </w:rPr>
            </w:pPr>
            <w:r>
              <w:rPr>
                <w:rFonts w:ascii="Times New Roman" w:hAnsi="Times New Roman"/>
                <w:b/>
                <w:sz w:val="24"/>
              </w:rPr>
              <w:t>VOTE on the DRAFT REPORT as amended</w:t>
            </w:r>
          </w:p>
        </w:tc>
        <w:tc>
          <w:tcPr>
            <w:tcW w:w="1464" w:type="dxa"/>
            <w:tcBorders>
              <w:top w:val="single" w:sz="4" w:space="0" w:color="auto"/>
              <w:left w:val="single" w:sz="4" w:space="0" w:color="auto"/>
              <w:bottom w:val="single" w:sz="4" w:space="0" w:color="auto"/>
              <w:right w:val="single" w:sz="4" w:space="0" w:color="auto"/>
            </w:tcBorders>
            <w:hideMark/>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rPr>
              <w:t>For</w:t>
            </w:r>
          </w:p>
        </w:tc>
        <w:tc>
          <w:tcPr>
            <w:tcW w:w="2250" w:type="dxa"/>
            <w:tcBorders>
              <w:top w:val="single" w:sz="4" w:space="0" w:color="auto"/>
              <w:left w:val="single" w:sz="4" w:space="0" w:color="auto"/>
              <w:bottom w:val="single" w:sz="4" w:space="0" w:color="auto"/>
              <w:right w:val="single" w:sz="4" w:space="0" w:color="auto"/>
            </w:tcBorders>
            <w:hideMark/>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rPr>
              <w:t>Against</w:t>
            </w:r>
          </w:p>
        </w:tc>
        <w:tc>
          <w:tcPr>
            <w:tcW w:w="1559" w:type="dxa"/>
            <w:tcBorders>
              <w:top w:val="single" w:sz="4" w:space="0" w:color="auto"/>
              <w:left w:val="single" w:sz="4" w:space="0" w:color="auto"/>
              <w:bottom w:val="single" w:sz="4" w:space="0" w:color="auto"/>
              <w:right w:val="single" w:sz="4" w:space="0" w:color="auto"/>
            </w:tcBorders>
            <w:hideMark/>
          </w:tcPr>
          <w:p w:rsidR="00AA312E" w:rsidRPr="003B213C" w:rsidRDefault="00AA312E" w:rsidP="00AA312E">
            <w:pPr>
              <w:pStyle w:val="PlainText"/>
              <w:spacing w:line="254" w:lineRule="auto"/>
              <w:jc w:val="center"/>
              <w:rPr>
                <w:rFonts w:ascii="Times New Roman" w:hAnsi="Times New Roman"/>
                <w:b/>
                <w:sz w:val="24"/>
              </w:rPr>
            </w:pPr>
            <w:r>
              <w:rPr>
                <w:rFonts w:ascii="Times New Roman" w:hAnsi="Times New Roman"/>
                <w:b/>
                <w:sz w:val="24"/>
              </w:rPr>
              <w:t>Abstentions</w:t>
            </w:r>
          </w:p>
        </w:tc>
      </w:tr>
      <w:tr w:rsidR="00AA312E" w:rsidRPr="003B213C" w:rsidTr="00AA312E">
        <w:trPr>
          <w:cantSplit/>
          <w:trHeight w:val="541"/>
        </w:trPr>
        <w:tc>
          <w:tcPr>
            <w:tcW w:w="4962" w:type="dxa"/>
            <w:tcBorders>
              <w:top w:val="single" w:sz="4" w:space="0" w:color="auto"/>
              <w:left w:val="single" w:sz="4" w:space="0" w:color="auto"/>
              <w:bottom w:val="single" w:sz="4" w:space="0" w:color="auto"/>
              <w:right w:val="single" w:sz="4" w:space="0" w:color="auto"/>
            </w:tcBorders>
          </w:tcPr>
          <w:p w:rsidR="00AA312E" w:rsidRPr="003B213C" w:rsidRDefault="00AA312E" w:rsidP="00AA312E">
            <w:pPr>
              <w:spacing w:before="120"/>
              <w:rPr>
                <w:b/>
              </w:rPr>
            </w:pPr>
            <w:r>
              <w:rPr>
                <w:b/>
              </w:rPr>
              <w:t>Roll-call vote</w:t>
            </w:r>
          </w:p>
        </w:tc>
        <w:tc>
          <w:tcPr>
            <w:tcW w:w="1464" w:type="dxa"/>
            <w:tcBorders>
              <w:top w:val="single" w:sz="4" w:space="0" w:color="auto"/>
              <w:left w:val="single" w:sz="4" w:space="0" w:color="auto"/>
              <w:bottom w:val="single" w:sz="4" w:space="0" w:color="auto"/>
              <w:right w:val="single" w:sz="4" w:space="0" w:color="auto"/>
            </w:tcBorders>
          </w:tcPr>
          <w:p w:rsidR="00AA312E" w:rsidRPr="003B213C" w:rsidRDefault="00AA312E" w:rsidP="00AA312E">
            <w:pPr>
              <w:spacing w:before="120"/>
              <w:jc w:val="center"/>
            </w:pPr>
            <w:r>
              <w:t>35</w:t>
            </w:r>
          </w:p>
        </w:tc>
        <w:tc>
          <w:tcPr>
            <w:tcW w:w="2250" w:type="dxa"/>
            <w:tcBorders>
              <w:top w:val="single" w:sz="4" w:space="0" w:color="auto"/>
              <w:left w:val="single" w:sz="4" w:space="0" w:color="auto"/>
              <w:bottom w:val="single" w:sz="4" w:space="0" w:color="auto"/>
              <w:right w:val="single" w:sz="4" w:space="0" w:color="auto"/>
            </w:tcBorders>
          </w:tcPr>
          <w:p w:rsidR="00AA312E" w:rsidRPr="003B213C" w:rsidRDefault="00AA312E" w:rsidP="00AA312E">
            <w:pPr>
              <w:spacing w:before="120"/>
              <w:jc w:val="center"/>
            </w:pPr>
            <w:r>
              <w:t>9</w:t>
            </w:r>
          </w:p>
        </w:tc>
        <w:tc>
          <w:tcPr>
            <w:tcW w:w="1559" w:type="dxa"/>
            <w:tcBorders>
              <w:top w:val="single" w:sz="4" w:space="0" w:color="auto"/>
              <w:left w:val="single" w:sz="4" w:space="0" w:color="auto"/>
              <w:bottom w:val="single" w:sz="4" w:space="0" w:color="auto"/>
              <w:right w:val="single" w:sz="4" w:space="0" w:color="auto"/>
            </w:tcBorders>
          </w:tcPr>
          <w:p w:rsidR="00AA312E" w:rsidRPr="003B213C" w:rsidRDefault="00AA312E" w:rsidP="00AA312E">
            <w:pPr>
              <w:spacing w:before="120"/>
              <w:jc w:val="center"/>
            </w:pPr>
            <w:r>
              <w:t>9</w:t>
            </w:r>
          </w:p>
        </w:tc>
      </w:tr>
    </w:tbl>
    <w:p w:rsidR="00AA312E" w:rsidRPr="003B213C" w:rsidRDefault="00AA312E" w:rsidP="00AA312E"/>
    <w:p w:rsidR="005A28B9" w:rsidRPr="003B213C" w:rsidRDefault="005A28B9" w:rsidP="000265BD">
      <w:pPr>
        <w:pStyle w:val="Normal12"/>
        <w:rPr>
          <w:vanish/>
        </w:rPr>
      </w:pPr>
    </w:p>
    <w:p w:rsidR="00813E45" w:rsidRPr="003B213C" w:rsidRDefault="00F87059" w:rsidP="00813E45">
      <w:pPr>
        <w:tabs>
          <w:tab w:val="left" w:pos="-1057"/>
          <w:tab w:val="left" w:pos="-720"/>
          <w:tab w:val="left" w:pos="0"/>
          <w:tab w:val="left" w:pos="720"/>
          <w:tab w:val="left" w:pos="2154"/>
          <w:tab w:val="left" w:pos="2880"/>
        </w:tabs>
        <w:spacing w:after="240"/>
        <w:rPr>
          <w:b/>
          <w:u w:val="single"/>
        </w:rPr>
      </w:pPr>
      <w:r>
        <w:br w:type="page"/>
      </w:r>
      <w:r>
        <w:rPr>
          <w:b/>
          <w:u w:val="single"/>
        </w:rPr>
        <w:t>Annex II</w:t>
      </w:r>
    </w:p>
    <w:tbl>
      <w:tblPr>
        <w:tblW w:w="0" w:type="auto"/>
        <w:jc w:val="center"/>
        <w:tblLook w:val="01E0" w:firstRow="1" w:lastRow="1" w:firstColumn="1" w:lastColumn="1" w:noHBand="0" w:noVBand="0"/>
      </w:tblPr>
      <w:tblGrid>
        <w:gridCol w:w="2857"/>
        <w:gridCol w:w="4050"/>
        <w:gridCol w:w="2166"/>
      </w:tblGrid>
      <w:tr w:rsidR="00813E45" w:rsidRPr="003B213C" w:rsidTr="00813E45">
        <w:trPr>
          <w:trHeight w:val="80"/>
          <w:jc w:val="center"/>
        </w:trPr>
        <w:tc>
          <w:tcPr>
            <w:tcW w:w="2856" w:type="dxa"/>
            <w:vAlign w:val="center"/>
            <w:hideMark/>
          </w:tcPr>
          <w:p w:rsidR="00813E45" w:rsidRPr="003B213C" w:rsidRDefault="00687AC7">
            <w:pPr>
              <w:rPr>
                <w:snapToGrid/>
              </w:rPr>
            </w:pPr>
            <w:bookmarkStart w:id="8" w:name="_Toc427921300"/>
            <w:bookmarkStart w:id="9" w:name="_Toc427919205"/>
            <w:bookmarkStart w:id="10" w:name="_Toc415056211"/>
            <w:bookmarkStart w:id="11" w:name="_Toc415049463"/>
            <w:bookmarkStart w:id="12" w:name="_Toc412657427"/>
            <w:bookmarkStart w:id="13" w:name="_Toc412657187"/>
            <w:bookmarkStart w:id="14" w:name="_Toc412655033"/>
            <w:bookmarkStart w:id="15" w:name="_Toc410403272"/>
            <w:bookmarkStart w:id="16" w:name="_Toc410387321"/>
            <w:bookmarkStart w:id="17" w:name="_Toc408241941"/>
            <w:bookmarkStart w:id="18" w:name="_Toc408226039"/>
            <w:bookmarkStart w:id="19" w:name="_Toc408224873"/>
            <w:bookmarkStart w:id="20" w:name="_Toc406669196"/>
            <w:bookmarkStart w:id="21" w:name="_Toc401923383"/>
            <w:r>
              <w:pict>
                <v:shape id="Picture 2" o:spid="_x0000_i1026" type="#_x0000_t75" style="width:132pt;height:90.6pt;visibility:visible;mso-wrap-style:square">
                  <v:imagedata r:id="rId9" o:title=""/>
                </v:shape>
              </w:pict>
            </w:r>
          </w:p>
        </w:tc>
        <w:tc>
          <w:tcPr>
            <w:tcW w:w="4050" w:type="dxa"/>
            <w:vAlign w:val="center"/>
          </w:tcPr>
          <w:p w:rsidR="00813E45" w:rsidRPr="003B213C" w:rsidRDefault="00813E45">
            <w:pPr>
              <w:pStyle w:val="PELeft"/>
              <w:spacing w:before="0" w:after="0"/>
              <w:rPr>
                <w:rFonts w:ascii="Times New Roman" w:hAnsi="Times New Roman" w:cs="Times New Roman"/>
                <w:caps/>
              </w:rPr>
            </w:pPr>
          </w:p>
          <w:p w:rsidR="00813E45" w:rsidRPr="003B213C" w:rsidRDefault="00813E45">
            <w:pPr>
              <w:pStyle w:val="PELeft"/>
              <w:spacing w:before="0" w:after="0"/>
              <w:rPr>
                <w:rFonts w:ascii="Times New Roman" w:hAnsi="Times New Roman" w:cs="Times New Roman"/>
                <w:caps/>
              </w:rPr>
            </w:pPr>
          </w:p>
          <w:p w:rsidR="00813E45" w:rsidRPr="003B213C" w:rsidRDefault="00813E45">
            <w:pPr>
              <w:pStyle w:val="PELeft"/>
              <w:spacing w:before="0" w:after="0"/>
              <w:rPr>
                <w:rFonts w:ascii="Times New Roman" w:hAnsi="Times New Roman" w:cs="Times New Roman"/>
                <w:caps/>
              </w:rPr>
            </w:pPr>
          </w:p>
          <w:p w:rsidR="00813E45" w:rsidRPr="003B213C" w:rsidRDefault="00813E45">
            <w:pPr>
              <w:pStyle w:val="PELeft"/>
              <w:spacing w:before="0" w:after="0"/>
              <w:rPr>
                <w:rFonts w:ascii="Times New Roman" w:hAnsi="Times New Roman" w:cs="Times New Roman"/>
                <w:caps/>
              </w:rPr>
            </w:pPr>
          </w:p>
          <w:p w:rsidR="00813E45" w:rsidRPr="003B213C" w:rsidRDefault="00813E45">
            <w:pPr>
              <w:pStyle w:val="PELeft"/>
              <w:spacing w:before="0" w:after="0"/>
              <w:rPr>
                <w:rFonts w:ascii="Times New Roman" w:hAnsi="Times New Roman" w:cs="Times New Roman"/>
                <w:caps/>
              </w:rPr>
            </w:pPr>
          </w:p>
          <w:p w:rsidR="00813E45" w:rsidRPr="003B213C" w:rsidRDefault="00813E45">
            <w:pPr>
              <w:pStyle w:val="PELeft"/>
              <w:spacing w:before="0" w:after="0"/>
              <w:rPr>
                <w:rFonts w:ascii="Times New Roman" w:hAnsi="Times New Roman" w:cs="Times New Roman"/>
                <w:caps/>
              </w:rPr>
            </w:pPr>
          </w:p>
          <w:p w:rsidR="00813E45" w:rsidRPr="003B213C" w:rsidRDefault="00813E45">
            <w:pPr>
              <w:pStyle w:val="PELeft"/>
              <w:spacing w:before="0" w:after="0"/>
              <w:rPr>
                <w:rStyle w:val="HideTWBExt"/>
                <w:rFonts w:ascii="Times New Roman" w:hAnsi="Times New Roman" w:cs="Times New Roman"/>
                <w:noProof w:val="0"/>
                <w:vanish w:val="0"/>
              </w:rPr>
            </w:pPr>
            <w:r>
              <w:rPr>
                <w:rFonts w:ascii="Times New Roman" w:hAnsi="Times New Roman"/>
                <w:caps/>
              </w:rPr>
              <w:t>european parliament</w:t>
            </w:r>
          </w:p>
        </w:tc>
        <w:tc>
          <w:tcPr>
            <w:tcW w:w="2166" w:type="dxa"/>
            <w:vAlign w:val="center"/>
          </w:tcPr>
          <w:p w:rsidR="00813E45" w:rsidRPr="003B213C" w:rsidRDefault="00813E45">
            <w:pPr>
              <w:pStyle w:val="PERight"/>
            </w:pPr>
          </w:p>
          <w:p w:rsidR="00813E45" w:rsidRPr="003B213C" w:rsidRDefault="00813E45">
            <w:pPr>
              <w:pStyle w:val="PERight"/>
              <w:rPr>
                <w:rFonts w:ascii="Times New Roman" w:hAnsi="Times New Roman" w:cs="Times New Roman"/>
              </w:rPr>
            </w:pPr>
          </w:p>
          <w:p w:rsidR="00813E45" w:rsidRPr="003B213C" w:rsidRDefault="00813E45">
            <w:pPr>
              <w:pStyle w:val="PERight"/>
              <w:rPr>
                <w:rFonts w:ascii="Times New Roman" w:hAnsi="Times New Roman" w:cs="Times New Roman"/>
              </w:rPr>
            </w:pPr>
          </w:p>
          <w:p w:rsidR="00813E45" w:rsidRPr="003B213C" w:rsidRDefault="00813E45">
            <w:pPr>
              <w:pStyle w:val="PERight"/>
              <w:rPr>
                <w:rFonts w:ascii="Times New Roman" w:hAnsi="Times New Roman" w:cs="Times New Roman"/>
              </w:rPr>
            </w:pPr>
          </w:p>
          <w:p w:rsidR="00813E45" w:rsidRPr="003B213C" w:rsidRDefault="00813E45">
            <w:pPr>
              <w:pStyle w:val="PERight"/>
              <w:jc w:val="left"/>
              <w:rPr>
                <w:rFonts w:ascii="Times New Roman" w:hAnsi="Times New Roman" w:cs="Times New Roman"/>
              </w:rPr>
            </w:pPr>
            <w:r>
              <w:rPr>
                <w:rFonts w:ascii="Times New Roman" w:hAnsi="Times New Roman"/>
              </w:rPr>
              <w:t>2019 - 2024</w:t>
            </w:r>
          </w:p>
        </w:tc>
      </w:tr>
    </w:tbl>
    <w:p w:rsidR="00813E45" w:rsidRPr="003B213C" w:rsidRDefault="00813E45" w:rsidP="00813E45">
      <w:pPr>
        <w:pStyle w:val="Header"/>
        <w:spacing w:line="280" w:lineRule="exact"/>
        <w:jc w:val="center"/>
        <w:rPr>
          <w:rFonts w:eastAsia="Calibri"/>
          <w:i/>
          <w:color w:val="777777"/>
        </w:rPr>
      </w:pPr>
      <w:r>
        <w:rPr>
          <w:i/>
          <w:color w:val="777777"/>
        </w:rPr>
        <w:t>Committee on Employment and Social Affairs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13E45" w:rsidRPr="003B213C" w:rsidTr="00813E45">
        <w:trPr>
          <w:jc w:val="center"/>
        </w:trPr>
        <w:tc>
          <w:tcPr>
            <w:tcW w:w="8522" w:type="dxa"/>
            <w:tcBorders>
              <w:top w:val="single" w:sz="4" w:space="0" w:color="auto"/>
              <w:left w:val="single" w:sz="4" w:space="0" w:color="auto"/>
              <w:bottom w:val="single" w:sz="4" w:space="0" w:color="auto"/>
              <w:right w:val="single" w:sz="4" w:space="0" w:color="auto"/>
            </w:tcBorders>
          </w:tcPr>
          <w:p w:rsidR="00813E45" w:rsidRPr="003B213C" w:rsidRDefault="00813E45">
            <w:pPr>
              <w:jc w:val="center"/>
              <w:rPr>
                <w:b/>
              </w:rPr>
            </w:pPr>
          </w:p>
          <w:p w:rsidR="00813E45" w:rsidRPr="003B213C" w:rsidRDefault="00813E45">
            <w:pPr>
              <w:jc w:val="center"/>
              <w:rPr>
                <w:b/>
              </w:rPr>
            </w:pPr>
            <w:r>
              <w:rPr>
                <w:b/>
              </w:rPr>
              <w:t>EMPL COORDINATORS' MEETING</w:t>
            </w:r>
          </w:p>
          <w:p w:rsidR="00813E45" w:rsidRPr="003B213C" w:rsidRDefault="00813E45">
            <w:pPr>
              <w:rPr>
                <w:b/>
              </w:rPr>
            </w:pPr>
          </w:p>
          <w:p w:rsidR="00813E45" w:rsidRPr="003B213C" w:rsidRDefault="00813E45">
            <w:pPr>
              <w:jc w:val="center"/>
              <w:rPr>
                <w:b/>
              </w:rPr>
            </w:pPr>
          </w:p>
          <w:p w:rsidR="00813E45" w:rsidRPr="003B213C" w:rsidRDefault="00813E45">
            <w:pPr>
              <w:jc w:val="center"/>
              <w:rPr>
                <w:b/>
                <w:sz w:val="36"/>
                <w:szCs w:val="36"/>
              </w:rPr>
            </w:pPr>
            <w:r>
              <w:rPr>
                <w:b/>
                <w:sz w:val="36"/>
                <w:szCs w:val="36"/>
              </w:rPr>
              <w:t>2 October 2019</w:t>
            </w:r>
          </w:p>
          <w:p w:rsidR="00813E45" w:rsidRPr="003B213C" w:rsidRDefault="00813E45">
            <w:pPr>
              <w:jc w:val="center"/>
              <w:rPr>
                <w:b/>
                <w:szCs w:val="24"/>
              </w:rPr>
            </w:pPr>
          </w:p>
          <w:p w:rsidR="00813E45" w:rsidRPr="003B213C" w:rsidRDefault="00813E45">
            <w:pPr>
              <w:jc w:val="center"/>
              <w:rPr>
                <w:b/>
              </w:rPr>
            </w:pPr>
            <w:r>
              <w:rPr>
                <w:b/>
              </w:rPr>
              <w:t>09.00-10.00</w:t>
            </w:r>
          </w:p>
          <w:p w:rsidR="00813E45" w:rsidRPr="003B213C" w:rsidRDefault="00813E45">
            <w:pPr>
              <w:rPr>
                <w:b/>
              </w:rPr>
            </w:pPr>
          </w:p>
          <w:p w:rsidR="00813E45" w:rsidRPr="003B213C" w:rsidRDefault="00813E45">
            <w:pPr>
              <w:jc w:val="center"/>
              <w:rPr>
                <w:b/>
              </w:rPr>
            </w:pPr>
            <w:r>
              <w:rPr>
                <w:b/>
              </w:rPr>
              <w:t>PHS 3C50</w:t>
            </w:r>
          </w:p>
          <w:p w:rsidR="00813E45" w:rsidRPr="003B213C" w:rsidRDefault="00813E45">
            <w:pPr>
              <w:jc w:val="center"/>
              <w:rPr>
                <w:b/>
                <w:u w:val="single"/>
              </w:rPr>
            </w:pPr>
            <w:r>
              <w:rPr>
                <w:b/>
                <w:u w:val="single"/>
              </w:rPr>
              <w:t>RESULTS OF THE MEETING</w:t>
            </w:r>
          </w:p>
          <w:p w:rsidR="00813E45" w:rsidRPr="003B213C" w:rsidRDefault="00813E45">
            <w:pPr>
              <w:jc w:val="center"/>
              <w:rPr>
                <w:i/>
              </w:rPr>
            </w:pPr>
          </w:p>
        </w:tc>
      </w:tr>
    </w:tbl>
    <w:p w:rsidR="00813E45" w:rsidRPr="003B213C" w:rsidRDefault="00813E45" w:rsidP="00813E45">
      <w:pPr>
        <w:spacing w:after="60"/>
        <w:jc w:val="right"/>
        <w:rPr>
          <w:rFonts w:eastAsia="Calibri"/>
          <w:i/>
        </w:rPr>
      </w:pPr>
      <w:r>
        <w:rPr>
          <w:i/>
        </w:rPr>
        <w:t>02.10.2019</w:t>
      </w:r>
    </w:p>
    <w:p w:rsidR="00813E45" w:rsidRPr="003B213C" w:rsidRDefault="00813E45" w:rsidP="00813E45">
      <w:pPr>
        <w:spacing w:after="60"/>
        <w:jc w:val="right"/>
        <w:rPr>
          <w:i/>
        </w:rPr>
      </w:pPr>
      <w:r>
        <w:rPr>
          <w:i/>
        </w:rPr>
        <w:t>Version 1</w:t>
      </w:r>
    </w:p>
    <w:p w:rsidR="00813E45" w:rsidRPr="003B213C" w:rsidRDefault="00813E45" w:rsidP="00813E45">
      <w:pPr>
        <w:spacing w:after="60"/>
        <w:jc w:val="right"/>
        <w:rPr>
          <w:i/>
        </w:rPr>
      </w:pPr>
    </w:p>
    <w:p w:rsidR="00813E45" w:rsidRPr="003B213C" w:rsidRDefault="00813E45" w:rsidP="00813E45">
      <w:pPr>
        <w:spacing w:after="60"/>
        <w:rPr>
          <w:u w:val="single"/>
        </w:rPr>
      </w:pPr>
    </w:p>
    <w:p w:rsidR="00813E45" w:rsidRPr="003B213C" w:rsidRDefault="00813E45" w:rsidP="00813E45">
      <w:pPr>
        <w:spacing w:after="60"/>
      </w:pPr>
      <w:r>
        <w:t xml:space="preserve">The meeting ran from 09.03 to 10.08 hrs with Ms Lucia Ďuriš Nicholsonová in the Chair. </w:t>
      </w:r>
    </w:p>
    <w:p w:rsidR="00813E45" w:rsidRPr="003B213C" w:rsidRDefault="00813E45" w:rsidP="00813E45">
      <w:pPr>
        <w:spacing w:after="60"/>
      </w:pPr>
    </w:p>
    <w:p w:rsidR="00813E45" w:rsidRPr="003B213C" w:rsidRDefault="00813E45" w:rsidP="00813E45">
      <w:pPr>
        <w:spacing w:after="60"/>
        <w:rPr>
          <w:u w:val="single"/>
        </w:rPr>
      </w:pPr>
      <w:r>
        <w:rPr>
          <w:u w:val="single"/>
        </w:rPr>
        <w:t>Present</w:t>
      </w:r>
    </w:p>
    <w:p w:rsidR="00813E45" w:rsidRPr="003B213C" w:rsidRDefault="00813E45" w:rsidP="00813E45">
      <w:pPr>
        <w:spacing w:after="60"/>
      </w:pPr>
    </w:p>
    <w:p w:rsidR="00813E45" w:rsidRPr="003B213C" w:rsidRDefault="00813E45" w:rsidP="00813E45">
      <w:pPr>
        <w:spacing w:after="60"/>
      </w:pPr>
      <w:r>
        <w:t>EPP</w:t>
      </w:r>
      <w:r>
        <w:tab/>
      </w:r>
      <w:r>
        <w:tab/>
      </w:r>
      <w:r>
        <w:tab/>
        <w:t>Mr Denis RADTKE, Coordinator</w:t>
      </w:r>
    </w:p>
    <w:p w:rsidR="00813E45" w:rsidRPr="003B213C" w:rsidRDefault="00813E45" w:rsidP="00813E45">
      <w:pPr>
        <w:spacing w:after="60"/>
      </w:pPr>
      <w:r>
        <w:t>S&amp;D</w:t>
      </w:r>
      <w:r>
        <w:tab/>
      </w:r>
      <w:r>
        <w:tab/>
      </w:r>
      <w:r>
        <w:tab/>
        <w:t>Ms Agnes JONGERIUS, Coordinator</w:t>
      </w:r>
    </w:p>
    <w:p w:rsidR="00813E45" w:rsidRPr="003B213C" w:rsidRDefault="00813E45" w:rsidP="00813E45">
      <w:pPr>
        <w:spacing w:after="60"/>
      </w:pPr>
      <w:r>
        <w:t>RE</w:t>
      </w:r>
      <w:r>
        <w:tab/>
      </w:r>
      <w:r>
        <w:tab/>
      </w:r>
      <w:r>
        <w:tab/>
        <w:t>Mr Dragoş PÎSLARU, Coordinator</w:t>
      </w:r>
    </w:p>
    <w:p w:rsidR="00813E45" w:rsidRPr="003B213C" w:rsidRDefault="00813E45" w:rsidP="00813E45">
      <w:pPr>
        <w:spacing w:after="60"/>
      </w:pPr>
      <w:r>
        <w:t>Greens/EFA</w:t>
      </w:r>
      <w:r>
        <w:tab/>
      </w:r>
      <w:r>
        <w:tab/>
        <w:t>Ms Kira PETER-HANSEN, Coordinator</w:t>
      </w:r>
    </w:p>
    <w:p w:rsidR="00813E45" w:rsidRPr="003B213C" w:rsidRDefault="00813E45" w:rsidP="00813E45">
      <w:pPr>
        <w:spacing w:after="60"/>
      </w:pPr>
      <w:r>
        <w:t>ID</w:t>
      </w:r>
      <w:r>
        <w:tab/>
      </w:r>
      <w:r>
        <w:tab/>
      </w:r>
      <w:r>
        <w:tab/>
        <w:t>Ms France JAMET</w:t>
      </w:r>
    </w:p>
    <w:p w:rsidR="00813E45" w:rsidRPr="003B213C" w:rsidRDefault="00813E45" w:rsidP="00813E45">
      <w:pPr>
        <w:spacing w:after="60"/>
      </w:pPr>
      <w:r>
        <w:t>ECR</w:t>
      </w:r>
      <w:r>
        <w:tab/>
      </w:r>
      <w:r>
        <w:tab/>
      </w:r>
      <w:r>
        <w:tab/>
        <w:t>Ms Elżbieta RAFALSKA, Coordinator</w:t>
      </w:r>
    </w:p>
    <w:p w:rsidR="00813E45" w:rsidRPr="003B213C" w:rsidRDefault="00813E45" w:rsidP="00813E45">
      <w:pPr>
        <w:spacing w:after="60"/>
      </w:pPr>
      <w:r>
        <w:t>GUE/NGL</w:t>
      </w:r>
      <w:r>
        <w:tab/>
      </w:r>
      <w:r>
        <w:tab/>
        <w:t>Mr Nikolaj VILLUMSEN; Coordinator</w:t>
      </w:r>
    </w:p>
    <w:p w:rsidR="00813E45" w:rsidRPr="003B213C" w:rsidRDefault="00813E45" w:rsidP="00813E45">
      <w:pPr>
        <w:spacing w:after="60"/>
        <w:rPr>
          <w:u w:val="single"/>
        </w:rPr>
      </w:pPr>
    </w:p>
    <w:p w:rsidR="00813E45" w:rsidRPr="003B213C" w:rsidRDefault="00813E45" w:rsidP="00813E45">
      <w:pPr>
        <w:spacing w:after="60"/>
        <w:rPr>
          <w:u w:val="single"/>
        </w:rPr>
      </w:pPr>
      <w:r>
        <w:rPr>
          <w:u w:val="single"/>
        </w:rPr>
        <w:t>Also present</w:t>
      </w:r>
    </w:p>
    <w:p w:rsidR="00813E45" w:rsidRPr="003B213C" w:rsidRDefault="00813E45" w:rsidP="00813E45">
      <w:pPr>
        <w:spacing w:after="60"/>
        <w:rPr>
          <w:u w:val="single"/>
        </w:rPr>
      </w:pPr>
    </w:p>
    <w:p w:rsidR="00813E45" w:rsidRPr="003B213C" w:rsidRDefault="00813E45" w:rsidP="00813E45">
      <w:pPr>
        <w:spacing w:after="60"/>
      </w:pPr>
      <w:r>
        <w:t>Mr Tomáš ZDECHOVSKÝ, 3rd Vice-Chair.</w:t>
      </w:r>
    </w:p>
    <w:p w:rsidR="00813E45" w:rsidRPr="003B213C" w:rsidRDefault="00813E45" w:rsidP="00813E45">
      <w:pPr>
        <w:spacing w:after="60"/>
      </w:pPr>
      <w:r>
        <w:t>Ms Katrin LANGENSIEPEN, 4th Vice-Chair</w:t>
      </w:r>
    </w:p>
    <w:p w:rsidR="00813E45" w:rsidRPr="003B213C" w:rsidRDefault="00813E45" w:rsidP="00813E45">
      <w:pPr>
        <w:spacing w:after="60"/>
      </w:pPr>
    </w:p>
    <w:p w:rsidR="00813E45" w:rsidRPr="003B213C" w:rsidRDefault="00813E45" w:rsidP="00813E45">
      <w:pPr>
        <w:spacing w:after="60"/>
      </w:pPr>
    </w:p>
    <w:p w:rsidR="00813E45" w:rsidRPr="003B213C" w:rsidRDefault="00813E45" w:rsidP="00813E45">
      <w:pPr>
        <w:spacing w:after="60"/>
      </w:pP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r>
        <w:t>1.</w:t>
      </w:r>
      <w:r>
        <w:tab/>
      </w:r>
      <w:r>
        <w:br w:type="page"/>
      </w:r>
      <w:bookmarkStart w:id="22" w:name="_Toc20473118"/>
      <w:bookmarkStart w:id="23" w:name="_Toc495919276"/>
      <w:bookmarkStart w:id="24" w:name="_Toc499826806"/>
      <w:bookmarkStart w:id="25" w:name="_Toc499826658"/>
      <w:bookmarkEnd w:id="8"/>
      <w:bookmarkEnd w:id="9"/>
      <w:bookmarkEnd w:id="10"/>
      <w:bookmarkEnd w:id="11"/>
      <w:bookmarkEnd w:id="12"/>
      <w:bookmarkEnd w:id="13"/>
      <w:bookmarkEnd w:id="14"/>
      <w:bookmarkEnd w:id="15"/>
      <w:bookmarkEnd w:id="16"/>
      <w:bookmarkEnd w:id="17"/>
      <w:bookmarkEnd w:id="18"/>
      <w:bookmarkEnd w:id="19"/>
      <w:bookmarkEnd w:id="20"/>
      <w:bookmarkEnd w:id="21"/>
      <w:r>
        <w:t>Chair's announcements</w:t>
      </w:r>
      <w:bookmarkEnd w:id="22"/>
      <w:bookmarkEnd w:id="23"/>
    </w:p>
    <w:p w:rsidR="00813E45" w:rsidRPr="003B213C" w:rsidRDefault="00813E45" w:rsidP="00813E45">
      <w:pPr>
        <w:pStyle w:val="Heading2"/>
      </w:pPr>
      <w:bookmarkStart w:id="26" w:name="_Toc20473119"/>
      <w:r>
        <w:t>1.1. Interpretation [LE/JK]</w:t>
      </w:r>
      <w:bookmarkEnd w:id="24"/>
      <w:bookmarkEnd w:id="25"/>
      <w:bookmarkEnd w:id="26"/>
    </w:p>
    <w:p w:rsidR="00813E45" w:rsidRPr="003B213C" w:rsidRDefault="00813E45" w:rsidP="00813E45"/>
    <w:p w:rsidR="00813E45" w:rsidRPr="003B213C" w:rsidRDefault="00813E45" w:rsidP="00813E45">
      <w:r>
        <w:t>Interpretation was available in DE, EN, FR and PL.</w:t>
      </w:r>
    </w:p>
    <w:p w:rsidR="00813E45" w:rsidRPr="003B213C" w:rsidRDefault="00813E45" w:rsidP="00813E45"/>
    <w:p w:rsidR="00813E45" w:rsidRPr="003B213C" w:rsidRDefault="00813E45" w:rsidP="00813E45">
      <w:pPr>
        <w:pStyle w:val="Heading2"/>
      </w:pPr>
      <w:bookmarkStart w:id="27" w:name="_Toc20473120"/>
      <w:r>
        <w:t>1.2. List of EMPL Coordinators</w:t>
      </w:r>
      <w:bookmarkEnd w:id="27"/>
    </w:p>
    <w:p w:rsidR="00813E45" w:rsidRPr="003B213C" w:rsidRDefault="00813E45" w:rsidP="00813E45"/>
    <w:p w:rsidR="00813E45" w:rsidRPr="003B213C" w:rsidRDefault="00813E45" w:rsidP="00813E45"/>
    <w:tbl>
      <w:tblPr>
        <w:tblW w:w="6663" w:type="dxa"/>
        <w:tblCellMar>
          <w:left w:w="0" w:type="dxa"/>
          <w:right w:w="0" w:type="dxa"/>
        </w:tblCellMar>
        <w:tblLook w:val="04A0" w:firstRow="1" w:lastRow="0" w:firstColumn="1" w:lastColumn="0" w:noHBand="0" w:noVBand="1"/>
      </w:tblPr>
      <w:tblGrid>
        <w:gridCol w:w="1700"/>
        <w:gridCol w:w="2048"/>
        <w:gridCol w:w="647"/>
        <w:gridCol w:w="1703"/>
        <w:gridCol w:w="565"/>
      </w:tblGrid>
      <w:tr w:rsidR="00813E45" w:rsidRPr="003B213C" w:rsidTr="00813E45">
        <w:trPr>
          <w:trHeight w:val="315"/>
        </w:trPr>
        <w:tc>
          <w:tcPr>
            <w:tcW w:w="6663" w:type="dxa"/>
            <w:gridSpan w:val="5"/>
            <w:shd w:val="clear" w:color="auto" w:fill="D8E4BC"/>
            <w:noWrap/>
            <w:tcMar>
              <w:top w:w="0" w:type="dxa"/>
              <w:left w:w="108" w:type="dxa"/>
              <w:bottom w:w="0" w:type="dxa"/>
              <w:right w:w="108" w:type="dxa"/>
            </w:tcMar>
            <w:vAlign w:val="center"/>
            <w:hideMark/>
          </w:tcPr>
          <w:p w:rsidR="00813E45" w:rsidRPr="003B213C" w:rsidRDefault="00813E45">
            <w:pPr>
              <w:jc w:val="center"/>
              <w:rPr>
                <w:b/>
                <w:bCs/>
                <w:u w:val="single"/>
              </w:rPr>
            </w:pPr>
            <w:r>
              <w:rPr>
                <w:b/>
                <w:bCs/>
                <w:u w:val="single"/>
              </w:rPr>
              <w:t>EMPL Coordinators</w:t>
            </w:r>
            <w:r>
              <w:rPr>
                <w:bCs/>
                <w:u w:val="single"/>
              </w:rPr>
              <w:t>/Deputies</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b/>
                <w:bCs/>
                <w:color w:val="000000"/>
              </w:rPr>
            </w:pPr>
            <w:r>
              <w:rPr>
                <w:b/>
                <w:bCs/>
                <w:color w:val="000000"/>
              </w:rPr>
              <w:t>EPP</w:t>
            </w:r>
          </w:p>
        </w:tc>
        <w:tc>
          <w:tcPr>
            <w:tcW w:w="2048" w:type="dxa"/>
            <w:shd w:val="clear" w:color="auto" w:fill="FFFFFF"/>
            <w:noWrap/>
            <w:tcMar>
              <w:top w:w="0" w:type="dxa"/>
              <w:left w:w="108" w:type="dxa"/>
              <w:bottom w:w="0" w:type="dxa"/>
              <w:right w:w="108" w:type="dxa"/>
            </w:tcMar>
            <w:vAlign w:val="center"/>
            <w:hideMark/>
          </w:tcPr>
          <w:p w:rsidR="00813E45" w:rsidRPr="003B213C" w:rsidRDefault="00813E45">
            <w:pPr>
              <w:rPr>
                <w:b/>
              </w:rPr>
            </w:pPr>
            <w:r>
              <w:rPr>
                <w:b/>
              </w:rPr>
              <w:t>Dennis Radtke</w:t>
            </w:r>
          </w:p>
        </w:tc>
        <w:tc>
          <w:tcPr>
            <w:tcW w:w="647" w:type="dxa"/>
            <w:shd w:val="clear" w:color="auto" w:fill="FFFFFF"/>
            <w:noWrap/>
            <w:tcMar>
              <w:top w:w="0" w:type="dxa"/>
              <w:left w:w="108" w:type="dxa"/>
              <w:bottom w:w="0" w:type="dxa"/>
              <w:right w:w="108" w:type="dxa"/>
            </w:tcMar>
            <w:vAlign w:val="center"/>
            <w:hideMark/>
          </w:tcPr>
          <w:p w:rsidR="00813E45" w:rsidRPr="003B213C" w:rsidRDefault="00813E45">
            <w:pPr>
              <w:rPr>
                <w:b/>
              </w:rPr>
            </w:pPr>
            <w:r>
              <w:rPr>
                <w:b/>
              </w:rPr>
              <w:t> </w:t>
            </w:r>
          </w:p>
        </w:tc>
        <w:tc>
          <w:tcPr>
            <w:tcW w:w="1703" w:type="dxa"/>
            <w:shd w:val="clear" w:color="auto" w:fill="FFFFFF"/>
            <w:noWrap/>
            <w:tcMar>
              <w:top w:w="0" w:type="dxa"/>
              <w:left w:w="108" w:type="dxa"/>
              <w:bottom w:w="0" w:type="dxa"/>
              <w:right w:w="108" w:type="dxa"/>
            </w:tcMar>
            <w:vAlign w:val="center"/>
            <w:hideMark/>
          </w:tcPr>
          <w:p w:rsidR="00813E45" w:rsidRPr="003B213C" w:rsidRDefault="00813E45">
            <w:r>
              <w:t>Sara Skyttedal</w:t>
            </w:r>
          </w:p>
        </w:tc>
        <w:tc>
          <w:tcPr>
            <w:tcW w:w="565" w:type="dxa"/>
            <w:shd w:val="clear" w:color="auto" w:fill="FFFFFF"/>
            <w:noWrap/>
            <w:tcMar>
              <w:top w:w="0" w:type="dxa"/>
              <w:left w:w="108" w:type="dxa"/>
              <w:bottom w:w="0" w:type="dxa"/>
              <w:right w:w="108" w:type="dxa"/>
            </w:tcMar>
            <w:vAlign w:val="bottom"/>
            <w:hideMark/>
          </w:tcPr>
          <w:p w:rsidR="00813E45" w:rsidRPr="003B213C" w:rsidRDefault="00813E45">
            <w:pPr>
              <w:jc w:val="right"/>
            </w:pPr>
            <w:r>
              <w:t> </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rFonts w:ascii="Calibri" w:hAnsi="Calibri" w:cs="Calibri"/>
                <w:b/>
                <w:bCs/>
                <w:color w:val="000000"/>
              </w:rPr>
            </w:pPr>
            <w:r>
              <w:rPr>
                <w:b/>
                <w:bCs/>
                <w:color w:val="000000"/>
              </w:rPr>
              <w:t>S&amp;D</w:t>
            </w:r>
          </w:p>
        </w:tc>
        <w:tc>
          <w:tcPr>
            <w:tcW w:w="2695" w:type="dxa"/>
            <w:gridSpan w:val="2"/>
            <w:shd w:val="clear" w:color="auto" w:fill="FFFFFF"/>
            <w:noWrap/>
            <w:tcMar>
              <w:top w:w="0" w:type="dxa"/>
              <w:left w:w="108" w:type="dxa"/>
              <w:bottom w:w="0" w:type="dxa"/>
              <w:right w:w="108" w:type="dxa"/>
            </w:tcMar>
            <w:vAlign w:val="center"/>
            <w:hideMark/>
          </w:tcPr>
          <w:p w:rsidR="00813E45" w:rsidRPr="003B213C" w:rsidRDefault="00813E45">
            <w:pPr>
              <w:rPr>
                <w:b/>
              </w:rPr>
            </w:pPr>
            <w:r>
              <w:rPr>
                <w:b/>
              </w:rPr>
              <w:t>Agnes Jongerius</w:t>
            </w:r>
          </w:p>
        </w:tc>
        <w:tc>
          <w:tcPr>
            <w:tcW w:w="1703" w:type="dxa"/>
            <w:shd w:val="clear" w:color="auto" w:fill="FFFFFF"/>
            <w:noWrap/>
            <w:tcMar>
              <w:top w:w="0" w:type="dxa"/>
              <w:left w:w="108" w:type="dxa"/>
              <w:bottom w:w="0" w:type="dxa"/>
              <w:right w:w="108" w:type="dxa"/>
            </w:tcMar>
            <w:vAlign w:val="center"/>
            <w:hideMark/>
          </w:tcPr>
          <w:p w:rsidR="00813E45" w:rsidRPr="003B213C" w:rsidRDefault="00813E45">
            <w:r>
              <w:t> </w:t>
            </w:r>
          </w:p>
        </w:tc>
        <w:tc>
          <w:tcPr>
            <w:tcW w:w="565" w:type="dxa"/>
            <w:shd w:val="clear" w:color="auto" w:fill="FFFFFF"/>
            <w:noWrap/>
            <w:tcMar>
              <w:top w:w="0" w:type="dxa"/>
              <w:left w:w="108" w:type="dxa"/>
              <w:bottom w:w="0" w:type="dxa"/>
              <w:right w:w="108" w:type="dxa"/>
            </w:tcMar>
            <w:vAlign w:val="bottom"/>
            <w:hideMark/>
          </w:tcPr>
          <w:p w:rsidR="00813E45" w:rsidRPr="003B213C" w:rsidRDefault="00813E45">
            <w:r>
              <w:t> </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rFonts w:ascii="Calibri" w:hAnsi="Calibri" w:cs="Calibri"/>
                <w:b/>
                <w:bCs/>
                <w:color w:val="000000"/>
              </w:rPr>
            </w:pPr>
            <w:r>
              <w:rPr>
                <w:b/>
                <w:bCs/>
                <w:color w:val="000000"/>
              </w:rPr>
              <w:t>RE</w:t>
            </w:r>
          </w:p>
        </w:tc>
        <w:tc>
          <w:tcPr>
            <w:tcW w:w="2048" w:type="dxa"/>
            <w:shd w:val="clear" w:color="auto" w:fill="FFFFFF"/>
            <w:noWrap/>
            <w:tcMar>
              <w:top w:w="0" w:type="dxa"/>
              <w:left w:w="108" w:type="dxa"/>
              <w:bottom w:w="0" w:type="dxa"/>
              <w:right w:w="108" w:type="dxa"/>
            </w:tcMar>
            <w:vAlign w:val="center"/>
            <w:hideMark/>
          </w:tcPr>
          <w:p w:rsidR="00813E45" w:rsidRPr="003B213C" w:rsidRDefault="00813E45">
            <w:pPr>
              <w:rPr>
                <w:b/>
              </w:rPr>
            </w:pPr>
            <w:r>
              <w:rPr>
                <w:b/>
              </w:rPr>
              <w:t>Dragoş Pîslaru</w:t>
            </w:r>
          </w:p>
        </w:tc>
        <w:tc>
          <w:tcPr>
            <w:tcW w:w="647" w:type="dxa"/>
            <w:shd w:val="clear" w:color="auto" w:fill="FFFFFF"/>
            <w:noWrap/>
            <w:tcMar>
              <w:top w:w="0" w:type="dxa"/>
              <w:left w:w="108" w:type="dxa"/>
              <w:bottom w:w="0" w:type="dxa"/>
              <w:right w:w="108" w:type="dxa"/>
            </w:tcMar>
            <w:vAlign w:val="center"/>
            <w:hideMark/>
          </w:tcPr>
          <w:p w:rsidR="00813E45" w:rsidRPr="003B213C" w:rsidRDefault="00813E45">
            <w:pPr>
              <w:rPr>
                <w:b/>
              </w:rPr>
            </w:pPr>
            <w:r>
              <w:rPr>
                <w:b/>
              </w:rPr>
              <w:t> </w:t>
            </w:r>
          </w:p>
        </w:tc>
        <w:tc>
          <w:tcPr>
            <w:tcW w:w="1703" w:type="dxa"/>
            <w:shd w:val="clear" w:color="auto" w:fill="FFFFFF"/>
            <w:noWrap/>
            <w:tcMar>
              <w:top w:w="0" w:type="dxa"/>
              <w:left w:w="108" w:type="dxa"/>
              <w:bottom w:w="0" w:type="dxa"/>
              <w:right w:w="108" w:type="dxa"/>
            </w:tcMar>
            <w:vAlign w:val="center"/>
            <w:hideMark/>
          </w:tcPr>
          <w:p w:rsidR="00813E45" w:rsidRPr="003B213C" w:rsidRDefault="00813E45">
            <w:r>
              <w:t>Sylvie Brunet</w:t>
            </w:r>
          </w:p>
        </w:tc>
        <w:tc>
          <w:tcPr>
            <w:tcW w:w="565" w:type="dxa"/>
            <w:shd w:val="clear" w:color="auto" w:fill="FFFFFF"/>
            <w:noWrap/>
            <w:tcMar>
              <w:top w:w="0" w:type="dxa"/>
              <w:left w:w="108" w:type="dxa"/>
              <w:bottom w:w="0" w:type="dxa"/>
              <w:right w:w="108" w:type="dxa"/>
            </w:tcMar>
            <w:vAlign w:val="bottom"/>
            <w:hideMark/>
          </w:tcPr>
          <w:p w:rsidR="00813E45" w:rsidRPr="003B213C" w:rsidRDefault="00813E45">
            <w:r>
              <w:t> </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rFonts w:ascii="Calibri" w:hAnsi="Calibri" w:cs="Calibri"/>
                <w:b/>
                <w:bCs/>
                <w:color w:val="000000"/>
              </w:rPr>
            </w:pPr>
            <w:r>
              <w:rPr>
                <w:b/>
                <w:bCs/>
                <w:color w:val="000000"/>
              </w:rPr>
              <w:t>Greens/EFA</w:t>
            </w:r>
          </w:p>
        </w:tc>
        <w:tc>
          <w:tcPr>
            <w:tcW w:w="2695" w:type="dxa"/>
            <w:gridSpan w:val="2"/>
            <w:shd w:val="clear" w:color="auto" w:fill="FFFFFF"/>
            <w:noWrap/>
            <w:tcMar>
              <w:top w:w="0" w:type="dxa"/>
              <w:left w:w="108" w:type="dxa"/>
              <w:bottom w:w="0" w:type="dxa"/>
              <w:right w:w="108" w:type="dxa"/>
            </w:tcMar>
            <w:vAlign w:val="center"/>
            <w:hideMark/>
          </w:tcPr>
          <w:p w:rsidR="00813E45" w:rsidRPr="003B213C" w:rsidRDefault="00813E45">
            <w:pPr>
              <w:rPr>
                <w:b/>
              </w:rPr>
            </w:pPr>
            <w:r>
              <w:rPr>
                <w:b/>
              </w:rPr>
              <w:t xml:space="preserve">Kira Marie </w:t>
            </w:r>
          </w:p>
          <w:p w:rsidR="00813E45" w:rsidRPr="003B213C" w:rsidRDefault="00813E45">
            <w:pPr>
              <w:rPr>
                <w:b/>
              </w:rPr>
            </w:pPr>
            <w:r>
              <w:rPr>
                <w:b/>
              </w:rPr>
              <w:t>Peter-Hansen</w:t>
            </w:r>
          </w:p>
        </w:tc>
        <w:tc>
          <w:tcPr>
            <w:tcW w:w="2268" w:type="dxa"/>
            <w:gridSpan w:val="2"/>
            <w:shd w:val="clear" w:color="auto" w:fill="FFFFFF"/>
            <w:noWrap/>
            <w:tcMar>
              <w:top w:w="0" w:type="dxa"/>
              <w:left w:w="108" w:type="dxa"/>
              <w:bottom w:w="0" w:type="dxa"/>
              <w:right w:w="108" w:type="dxa"/>
            </w:tcMar>
            <w:vAlign w:val="center"/>
            <w:hideMark/>
          </w:tcPr>
          <w:p w:rsidR="00813E45" w:rsidRPr="003B213C" w:rsidRDefault="00813E45">
            <w:r>
              <w:t xml:space="preserve">Katrin Langensiepen </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b/>
                <w:bCs/>
                <w:color w:val="000000"/>
              </w:rPr>
            </w:pPr>
            <w:r>
              <w:rPr>
                <w:b/>
                <w:bCs/>
                <w:color w:val="000000"/>
              </w:rPr>
              <w:t>ID</w:t>
            </w:r>
          </w:p>
        </w:tc>
        <w:tc>
          <w:tcPr>
            <w:tcW w:w="2048" w:type="dxa"/>
            <w:shd w:val="clear" w:color="auto" w:fill="FFFFFF"/>
            <w:noWrap/>
            <w:tcMar>
              <w:top w:w="0" w:type="dxa"/>
              <w:left w:w="108" w:type="dxa"/>
              <w:bottom w:w="0" w:type="dxa"/>
              <w:right w:w="108" w:type="dxa"/>
            </w:tcMar>
            <w:vAlign w:val="center"/>
            <w:hideMark/>
          </w:tcPr>
          <w:p w:rsidR="00813E45" w:rsidRPr="003B213C" w:rsidRDefault="00813E45">
            <w:pPr>
              <w:rPr>
                <w:b/>
              </w:rPr>
            </w:pPr>
            <w:r>
              <w:rPr>
                <w:b/>
              </w:rPr>
              <w:t>France Jamet</w:t>
            </w:r>
          </w:p>
        </w:tc>
        <w:tc>
          <w:tcPr>
            <w:tcW w:w="647" w:type="dxa"/>
            <w:shd w:val="clear" w:color="auto" w:fill="FFFFFF"/>
            <w:noWrap/>
            <w:tcMar>
              <w:top w:w="0" w:type="dxa"/>
              <w:left w:w="108" w:type="dxa"/>
              <w:bottom w:w="0" w:type="dxa"/>
              <w:right w:w="108" w:type="dxa"/>
            </w:tcMar>
            <w:vAlign w:val="center"/>
            <w:hideMark/>
          </w:tcPr>
          <w:p w:rsidR="00813E45" w:rsidRPr="003B213C" w:rsidRDefault="00813E45">
            <w:pPr>
              <w:rPr>
                <w:b/>
              </w:rPr>
            </w:pPr>
            <w:r>
              <w:rPr>
                <w:b/>
              </w:rPr>
              <w:t> </w:t>
            </w:r>
          </w:p>
        </w:tc>
        <w:tc>
          <w:tcPr>
            <w:tcW w:w="1703" w:type="dxa"/>
            <w:shd w:val="clear" w:color="auto" w:fill="FFFFFF"/>
            <w:noWrap/>
            <w:tcMar>
              <w:top w:w="0" w:type="dxa"/>
              <w:left w:w="108" w:type="dxa"/>
              <w:bottom w:w="0" w:type="dxa"/>
              <w:right w:w="108" w:type="dxa"/>
            </w:tcMar>
            <w:vAlign w:val="center"/>
            <w:hideMark/>
          </w:tcPr>
          <w:p w:rsidR="00813E45" w:rsidRPr="003B213C" w:rsidRDefault="00813E45">
            <w:r>
              <w:t> </w:t>
            </w:r>
          </w:p>
        </w:tc>
        <w:tc>
          <w:tcPr>
            <w:tcW w:w="565" w:type="dxa"/>
            <w:shd w:val="clear" w:color="auto" w:fill="FFFFFF"/>
            <w:noWrap/>
            <w:tcMar>
              <w:top w:w="0" w:type="dxa"/>
              <w:left w:w="108" w:type="dxa"/>
              <w:bottom w:w="0" w:type="dxa"/>
              <w:right w:w="108" w:type="dxa"/>
            </w:tcMar>
            <w:vAlign w:val="bottom"/>
            <w:hideMark/>
          </w:tcPr>
          <w:p w:rsidR="00813E45" w:rsidRPr="003B213C" w:rsidRDefault="00813E45">
            <w:r>
              <w:t> </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rFonts w:ascii="Calibri" w:hAnsi="Calibri" w:cs="Calibri"/>
                <w:b/>
                <w:bCs/>
                <w:color w:val="000000"/>
              </w:rPr>
            </w:pPr>
            <w:r>
              <w:rPr>
                <w:b/>
                <w:bCs/>
                <w:color w:val="000000"/>
              </w:rPr>
              <w:t>ECR</w:t>
            </w:r>
          </w:p>
        </w:tc>
        <w:tc>
          <w:tcPr>
            <w:tcW w:w="2695" w:type="dxa"/>
            <w:gridSpan w:val="2"/>
            <w:shd w:val="clear" w:color="auto" w:fill="FFFFFF"/>
            <w:noWrap/>
            <w:tcMar>
              <w:top w:w="0" w:type="dxa"/>
              <w:left w:w="108" w:type="dxa"/>
              <w:bottom w:w="0" w:type="dxa"/>
              <w:right w:w="108" w:type="dxa"/>
            </w:tcMar>
            <w:vAlign w:val="center"/>
            <w:hideMark/>
          </w:tcPr>
          <w:p w:rsidR="00813E45" w:rsidRPr="003B213C" w:rsidRDefault="00813E45">
            <w:pPr>
              <w:rPr>
                <w:b/>
              </w:rPr>
            </w:pPr>
            <w:r>
              <w:rPr>
                <w:b/>
              </w:rPr>
              <w:t>Elżbieta Rafalska</w:t>
            </w:r>
          </w:p>
        </w:tc>
        <w:tc>
          <w:tcPr>
            <w:tcW w:w="2268" w:type="dxa"/>
            <w:gridSpan w:val="2"/>
            <w:shd w:val="clear" w:color="auto" w:fill="FFFFFF"/>
            <w:noWrap/>
            <w:tcMar>
              <w:top w:w="0" w:type="dxa"/>
              <w:left w:w="108" w:type="dxa"/>
              <w:bottom w:w="0" w:type="dxa"/>
              <w:right w:w="108" w:type="dxa"/>
            </w:tcMar>
            <w:vAlign w:val="center"/>
            <w:hideMark/>
          </w:tcPr>
          <w:p w:rsidR="00813E45" w:rsidRPr="003B213C" w:rsidRDefault="00813E45">
            <w:r>
              <w:t>Helmut Geuking</w:t>
            </w:r>
          </w:p>
        </w:tc>
      </w:tr>
      <w:tr w:rsidR="00813E45" w:rsidRPr="003B213C" w:rsidTr="00813E45">
        <w:trPr>
          <w:trHeight w:val="315"/>
        </w:trPr>
        <w:tc>
          <w:tcPr>
            <w:tcW w:w="1700" w:type="dxa"/>
            <w:shd w:val="clear" w:color="auto" w:fill="D8E4BC"/>
            <w:noWrap/>
            <w:tcMar>
              <w:top w:w="0" w:type="dxa"/>
              <w:left w:w="108" w:type="dxa"/>
              <w:bottom w:w="0" w:type="dxa"/>
              <w:right w:w="108" w:type="dxa"/>
            </w:tcMar>
            <w:vAlign w:val="center"/>
            <w:hideMark/>
          </w:tcPr>
          <w:p w:rsidR="00813E45" w:rsidRPr="003B213C" w:rsidRDefault="00813E45">
            <w:pPr>
              <w:rPr>
                <w:b/>
                <w:bCs/>
                <w:color w:val="000000"/>
              </w:rPr>
            </w:pPr>
            <w:r>
              <w:rPr>
                <w:b/>
                <w:bCs/>
                <w:color w:val="000000"/>
              </w:rPr>
              <w:t>GUE/NGL</w:t>
            </w:r>
          </w:p>
        </w:tc>
        <w:tc>
          <w:tcPr>
            <w:tcW w:w="2695" w:type="dxa"/>
            <w:gridSpan w:val="2"/>
            <w:shd w:val="clear" w:color="auto" w:fill="FFFFFF"/>
            <w:noWrap/>
            <w:tcMar>
              <w:top w:w="0" w:type="dxa"/>
              <w:left w:w="108" w:type="dxa"/>
              <w:bottom w:w="0" w:type="dxa"/>
              <w:right w:w="108" w:type="dxa"/>
            </w:tcMar>
            <w:vAlign w:val="center"/>
            <w:hideMark/>
          </w:tcPr>
          <w:p w:rsidR="00813E45" w:rsidRPr="003B213C" w:rsidRDefault="00813E45">
            <w:pPr>
              <w:rPr>
                <w:b/>
              </w:rPr>
            </w:pPr>
            <w:r>
              <w:rPr>
                <w:b/>
              </w:rPr>
              <w:t>Nikolaj Villumsen</w:t>
            </w:r>
          </w:p>
        </w:tc>
        <w:tc>
          <w:tcPr>
            <w:tcW w:w="1703" w:type="dxa"/>
            <w:shd w:val="clear" w:color="auto" w:fill="FFFFFF"/>
            <w:noWrap/>
            <w:tcMar>
              <w:top w:w="0" w:type="dxa"/>
              <w:left w:w="108" w:type="dxa"/>
              <w:bottom w:w="0" w:type="dxa"/>
              <w:right w:w="108" w:type="dxa"/>
            </w:tcMar>
            <w:vAlign w:val="center"/>
            <w:hideMark/>
          </w:tcPr>
          <w:p w:rsidR="00813E45" w:rsidRPr="003B213C" w:rsidRDefault="00813E45">
            <w:r>
              <w:t> </w:t>
            </w:r>
          </w:p>
        </w:tc>
        <w:tc>
          <w:tcPr>
            <w:tcW w:w="565" w:type="dxa"/>
            <w:shd w:val="clear" w:color="auto" w:fill="FFFFFF"/>
            <w:noWrap/>
            <w:tcMar>
              <w:top w:w="0" w:type="dxa"/>
              <w:left w:w="108" w:type="dxa"/>
              <w:bottom w:w="0" w:type="dxa"/>
              <w:right w:w="108" w:type="dxa"/>
            </w:tcMar>
            <w:vAlign w:val="bottom"/>
            <w:hideMark/>
          </w:tcPr>
          <w:p w:rsidR="00813E45" w:rsidRPr="003B213C" w:rsidRDefault="00813E45">
            <w:r>
              <w:t> </w:t>
            </w:r>
          </w:p>
        </w:tc>
      </w:tr>
    </w:tbl>
    <w:p w:rsidR="00813E45" w:rsidRPr="003B213C" w:rsidRDefault="00813E45" w:rsidP="00813E45">
      <w:pPr>
        <w:rPr>
          <w:rFonts w:eastAsia="Calibri"/>
        </w:rPr>
      </w:pPr>
    </w:p>
    <w:p w:rsidR="00813E45" w:rsidRPr="003B213C" w:rsidRDefault="00813E45" w:rsidP="00813E45">
      <w:r>
        <w:br w:type="page"/>
      </w:r>
    </w:p>
    <w:p w:rsidR="00813E45" w:rsidRPr="003B213C" w:rsidRDefault="00813E45" w:rsidP="00813E45">
      <w:pPr>
        <w:pStyle w:val="Heading2"/>
      </w:pPr>
      <w:bookmarkStart w:id="28" w:name="_Toc20473121"/>
      <w:r>
        <w:t>1.3. Organisational aspects of the hearings of Commissioners-designate [JB]</w:t>
      </w:r>
      <w:bookmarkEnd w:id="28"/>
    </w:p>
    <w:p w:rsidR="00813E45" w:rsidRPr="003B213C" w:rsidRDefault="00813E45" w:rsidP="00813E45"/>
    <w:p w:rsidR="00813E45" w:rsidRPr="003B213C" w:rsidRDefault="00813E45" w:rsidP="00813E45"/>
    <w:p w:rsidR="00813E45" w:rsidRPr="003B213C" w:rsidRDefault="005A222C" w:rsidP="005A222C">
      <w:pPr>
        <w:ind w:left="720" w:hanging="360"/>
        <w:rPr>
          <w:b/>
          <w:bCs/>
          <w:i/>
          <w:iCs/>
          <w:sz w:val="20"/>
        </w:rPr>
      </w:pPr>
      <w:r>
        <w:rPr>
          <w:b/>
          <w:bCs/>
          <w:i/>
          <w:iCs/>
          <w:sz w:val="20"/>
        </w:rPr>
        <w:t>1.</w:t>
      </w:r>
      <w:r>
        <w:rPr>
          <w:b/>
          <w:bCs/>
          <w:i/>
          <w:iCs/>
          <w:sz w:val="20"/>
        </w:rPr>
        <w:tab/>
      </w:r>
      <w:r>
        <w:rPr>
          <w:b/>
          <w:bCs/>
          <w:i/>
          <w:iCs/>
        </w:rPr>
        <w:t>Confirmation of deadlines for nominations</w:t>
      </w:r>
    </w:p>
    <w:p w:rsidR="00813E45" w:rsidRPr="003B213C" w:rsidRDefault="00813E45" w:rsidP="00813E45">
      <w:pPr>
        <w:rPr>
          <w:rFonts w:eastAsia="Calibri"/>
          <w:b/>
          <w:bCs/>
          <w:szCs w:val="24"/>
        </w:rPr>
      </w:pPr>
    </w:p>
    <w:p w:rsidR="00813E45" w:rsidRPr="003B213C" w:rsidRDefault="00813E45" w:rsidP="00813E45">
      <w:pPr>
        <w:rPr>
          <w:bCs/>
        </w:rPr>
      </w:pPr>
      <w:r>
        <w:t>The Coordinators are invited to confirm the deadlines for nominations of the hearings of Ms Dalli and Mr Dombrovskis. Since those hearings are jointly organised by two committees, the speakers list of each group should be addressed in a single email to both of the co-chairs, with both secretariats/joint mailboxes in cc.</w:t>
      </w:r>
    </w:p>
    <w:p w:rsidR="00813E45" w:rsidRPr="003B213C" w:rsidRDefault="00813E45" w:rsidP="00813E45">
      <w:pPr>
        <w:rPr>
          <w:b/>
          <w:bCs/>
        </w:rPr>
      </w:pPr>
    </w:p>
    <w:p w:rsidR="00813E45" w:rsidRPr="003B213C" w:rsidRDefault="00813E45" w:rsidP="00813E45">
      <w:pPr>
        <w:rPr>
          <w:b/>
          <w:bCs/>
        </w:rPr>
      </w:pPr>
      <w:r>
        <w:rPr>
          <w:b/>
          <w:bCs/>
        </w:rPr>
        <w:t>That means the deadlines would be</w:t>
      </w:r>
    </w:p>
    <w:p w:rsidR="00813E45" w:rsidRPr="003B213C" w:rsidRDefault="00813E45" w:rsidP="00813E45">
      <w:pPr>
        <w:rPr>
          <w:b/>
          <w:bCs/>
        </w:rPr>
      </w:pPr>
    </w:p>
    <w:p w:rsidR="00813E45" w:rsidRPr="003B213C" w:rsidRDefault="005A222C" w:rsidP="005A222C">
      <w:pPr>
        <w:ind w:left="720" w:hanging="360"/>
      </w:pPr>
      <w:r>
        <w:rPr>
          <w:rFonts w:ascii="Wingdings" w:hAnsi="Wingdings"/>
        </w:rPr>
        <w:t></w:t>
      </w:r>
      <w:r>
        <w:rPr>
          <w:rFonts w:ascii="Wingdings" w:hAnsi="Wingdings"/>
        </w:rPr>
        <w:tab/>
      </w:r>
      <w:r>
        <w:rPr>
          <w:b/>
          <w:bCs/>
        </w:rPr>
        <w:t xml:space="preserve">on 1 October at 18:30 hrs for the hearing of Ms Dalli (to be addressed simultaneously to Ms Regner and Ms Nicholsonová, cc FEMM and EMPL secretariats and to </w:t>
      </w:r>
      <w:r>
        <w:rPr>
          <w:b/>
          <w:bCs/>
          <w:color w:val="FF0000"/>
        </w:rPr>
        <w:t>CJ21-secretariat@europarl.europa.eu</w:t>
      </w:r>
      <w:r>
        <w:rPr>
          <w:b/>
          <w:bCs/>
        </w:rPr>
        <w:t xml:space="preserve">) - </w:t>
      </w:r>
    </w:p>
    <w:p w:rsidR="00813E45" w:rsidRPr="003B213C" w:rsidRDefault="00813E45" w:rsidP="00813E45">
      <w:pPr>
        <w:rPr>
          <w:b/>
          <w:bCs/>
        </w:rPr>
      </w:pPr>
    </w:p>
    <w:p w:rsidR="00813E45" w:rsidRPr="003B213C" w:rsidRDefault="005A222C" w:rsidP="005A222C">
      <w:pPr>
        <w:ind w:left="720" w:hanging="360"/>
        <w:rPr>
          <w:b/>
          <w:bCs/>
          <w:i/>
          <w:iCs/>
        </w:rPr>
      </w:pPr>
      <w:r>
        <w:rPr>
          <w:rFonts w:ascii="Wingdings" w:hAnsi="Wingdings"/>
          <w:bCs/>
          <w:iCs/>
        </w:rPr>
        <w:t></w:t>
      </w:r>
      <w:r>
        <w:rPr>
          <w:rFonts w:ascii="Wingdings" w:hAnsi="Wingdings"/>
          <w:bCs/>
          <w:iCs/>
        </w:rPr>
        <w:tab/>
      </w:r>
      <w:r>
        <w:rPr>
          <w:b/>
          <w:bCs/>
        </w:rPr>
        <w:t xml:space="preserve">on 7 October at 19:00 hrs for Mr Dombrovskis (to be addressed simultaneously to Ms Tinagli and Ms Nicholsonova, cc ECON and EMPL secretariats) </w:t>
      </w:r>
      <w:r>
        <w:rPr>
          <w:b/>
          <w:bCs/>
          <w:i/>
          <w:iCs/>
        </w:rPr>
        <w:t xml:space="preserve">- deadline subject to confirmation by co-organising committee - </w:t>
      </w:r>
    </w:p>
    <w:p w:rsidR="00813E45" w:rsidRPr="003B213C" w:rsidRDefault="00813E45" w:rsidP="00813E45">
      <w:pPr>
        <w:rPr>
          <w:b/>
          <w:bCs/>
          <w:i/>
          <w:iCs/>
        </w:rPr>
      </w:pPr>
    </w:p>
    <w:p w:rsidR="00813E45" w:rsidRPr="003B213C" w:rsidRDefault="00813E45" w:rsidP="00813E45"/>
    <w:p w:rsidR="00813E45" w:rsidRPr="003B213C" w:rsidRDefault="00813E45" w:rsidP="00813E45">
      <w:pPr>
        <w:rPr>
          <w:b/>
          <w:i/>
        </w:rPr>
      </w:pPr>
      <w:r>
        <w:rPr>
          <w:b/>
          <w:i/>
          <w:u w:val="single"/>
        </w:rPr>
        <w:t>Decision</w:t>
      </w:r>
      <w:r>
        <w:rPr>
          <w:b/>
          <w:i/>
        </w:rPr>
        <w:t xml:space="preserve">: The Coordinators confirmed the above-mentioned deadlines. </w:t>
      </w:r>
    </w:p>
    <w:p w:rsidR="00813E45" w:rsidRPr="003B213C" w:rsidRDefault="00813E45" w:rsidP="00813E45"/>
    <w:p w:rsidR="00813E45" w:rsidRPr="003B213C" w:rsidRDefault="005A222C" w:rsidP="005A222C">
      <w:pPr>
        <w:ind w:left="720" w:hanging="360"/>
        <w:rPr>
          <w:b/>
          <w:bCs/>
          <w:i/>
          <w:iCs/>
        </w:rPr>
      </w:pPr>
      <w:r>
        <w:rPr>
          <w:b/>
          <w:bCs/>
          <w:i/>
          <w:iCs/>
        </w:rPr>
        <w:t>2.</w:t>
      </w:r>
      <w:r>
        <w:rPr>
          <w:b/>
          <w:bCs/>
          <w:i/>
          <w:iCs/>
        </w:rPr>
        <w:tab/>
        <w:t>Approach on missing deadlines and replacing speakers</w:t>
      </w:r>
    </w:p>
    <w:p w:rsidR="00813E45" w:rsidRPr="003B213C" w:rsidRDefault="00813E45" w:rsidP="00813E45"/>
    <w:p w:rsidR="00813E45" w:rsidRPr="003B213C" w:rsidRDefault="00813E45" w:rsidP="00813E45">
      <w:pPr>
        <w:rPr>
          <w:bCs/>
        </w:rPr>
      </w:pPr>
      <w:r>
        <w:t>The Coordinators are invited to confirm the following approach which will be suggested to the other co-organising committee, viz. FEMM and ECON respectively.</w:t>
      </w:r>
    </w:p>
    <w:p w:rsidR="00813E45" w:rsidRPr="003B213C" w:rsidRDefault="00813E45" w:rsidP="00813E45">
      <w:pPr>
        <w:rPr>
          <w:b/>
          <w:bCs/>
        </w:rPr>
      </w:pPr>
    </w:p>
    <w:p w:rsidR="00813E45" w:rsidRPr="003B213C" w:rsidRDefault="005A222C" w:rsidP="005A222C">
      <w:pPr>
        <w:ind w:left="720" w:hanging="360"/>
        <w:rPr>
          <w:b/>
          <w:bCs/>
        </w:rPr>
      </w:pPr>
      <w:r>
        <w:rPr>
          <w:rFonts w:ascii="Symbol" w:hAnsi="Symbol"/>
          <w:bCs/>
        </w:rPr>
        <w:t></w:t>
      </w:r>
      <w:r>
        <w:rPr>
          <w:rFonts w:ascii="Symbol" w:hAnsi="Symbol"/>
          <w:bCs/>
        </w:rPr>
        <w:tab/>
      </w:r>
      <w:r>
        <w:rPr>
          <w:b/>
          <w:bCs/>
        </w:rPr>
        <w:t xml:space="preserve">After the closure of the deadline no revised proposals will be admitted. </w:t>
      </w:r>
    </w:p>
    <w:p w:rsidR="00813E45" w:rsidRPr="003B213C" w:rsidRDefault="00813E45" w:rsidP="00813E45">
      <w:pPr>
        <w:rPr>
          <w:b/>
          <w:bCs/>
        </w:rPr>
      </w:pPr>
    </w:p>
    <w:p w:rsidR="00813E45" w:rsidRPr="003B213C" w:rsidRDefault="005A222C" w:rsidP="005A222C">
      <w:pPr>
        <w:ind w:left="720" w:hanging="360"/>
        <w:rPr>
          <w:b/>
          <w:bCs/>
        </w:rPr>
      </w:pPr>
      <w:r>
        <w:rPr>
          <w:rFonts w:ascii="Symbol" w:hAnsi="Symbol"/>
          <w:bCs/>
        </w:rPr>
        <w:t></w:t>
      </w:r>
      <w:r>
        <w:rPr>
          <w:rFonts w:ascii="Symbol" w:hAnsi="Symbol"/>
          <w:bCs/>
        </w:rPr>
        <w:tab/>
      </w:r>
      <w:r>
        <w:rPr>
          <w:b/>
          <w:bCs/>
        </w:rPr>
        <w:t>In duly justified exceptional circumstances such as sickness, the names of nominated speakers can be modified before the start of the hearing by way of a notification to the Chair and the secretariat, with the explicit approval of the Coordinator of the group concerned.</w:t>
      </w:r>
    </w:p>
    <w:p w:rsidR="00813E45" w:rsidRPr="003B213C" w:rsidRDefault="00813E45" w:rsidP="00813E45">
      <w:pPr>
        <w:rPr>
          <w:b/>
          <w:bCs/>
        </w:rPr>
      </w:pPr>
    </w:p>
    <w:p w:rsidR="00813E45" w:rsidRPr="003B213C" w:rsidRDefault="005A222C" w:rsidP="005A222C">
      <w:pPr>
        <w:ind w:left="720" w:hanging="360"/>
        <w:rPr>
          <w:b/>
          <w:bCs/>
        </w:rPr>
      </w:pPr>
      <w:r>
        <w:rPr>
          <w:rFonts w:ascii="Symbol" w:hAnsi="Symbol"/>
          <w:bCs/>
        </w:rPr>
        <w:t></w:t>
      </w:r>
      <w:r>
        <w:rPr>
          <w:rFonts w:ascii="Symbol" w:hAnsi="Symbol"/>
          <w:bCs/>
        </w:rPr>
        <w:tab/>
      </w:r>
      <w:r>
        <w:rPr>
          <w:b/>
          <w:bCs/>
        </w:rPr>
        <w:t>In order to ensure a smooth running of the meeting, speakers who are not present lose their slot.</w:t>
      </w:r>
    </w:p>
    <w:p w:rsidR="00813E45" w:rsidRPr="003B213C" w:rsidRDefault="00813E45" w:rsidP="00813E45">
      <w:pPr>
        <w:rPr>
          <w:b/>
          <w:bCs/>
          <w:i/>
          <w:iCs/>
        </w:rPr>
      </w:pPr>
    </w:p>
    <w:p w:rsidR="00813E45" w:rsidRPr="003B213C" w:rsidRDefault="00813E45" w:rsidP="00813E45">
      <w:pPr>
        <w:rPr>
          <w:b/>
          <w:bCs/>
          <w:i/>
          <w:iCs/>
        </w:rPr>
      </w:pPr>
      <w:r>
        <w:t>At the preparatory meeting with political group staff there appeared to be a consensus on this approach.</w:t>
      </w:r>
      <w:r>
        <w:rPr>
          <w:b/>
          <w:bCs/>
          <w:i/>
          <w:iCs/>
        </w:rPr>
        <w:t xml:space="preserve"> </w:t>
      </w:r>
    </w:p>
    <w:p w:rsidR="00813E45" w:rsidRPr="003B213C" w:rsidRDefault="00813E45" w:rsidP="00813E45">
      <w:pPr>
        <w:rPr>
          <w:b/>
          <w:bCs/>
          <w:i/>
          <w:iCs/>
        </w:rPr>
      </w:pPr>
    </w:p>
    <w:p w:rsidR="00813E45" w:rsidRPr="003B213C" w:rsidRDefault="00813E45" w:rsidP="00813E45">
      <w:pPr>
        <w:rPr>
          <w:b/>
          <w:i/>
        </w:rPr>
      </w:pPr>
      <w:r>
        <w:rPr>
          <w:b/>
          <w:i/>
          <w:u w:val="single"/>
        </w:rPr>
        <w:t>Decision</w:t>
      </w:r>
      <w:r>
        <w:rPr>
          <w:b/>
          <w:i/>
        </w:rPr>
        <w:t>: The Coordinators confirmed the above-mentioned approach.</w:t>
      </w:r>
    </w:p>
    <w:p w:rsidR="00813E45" w:rsidRPr="003B213C" w:rsidRDefault="00813E45" w:rsidP="00813E45">
      <w:pPr>
        <w:rPr>
          <w:b/>
          <w:bCs/>
          <w:i/>
          <w:iCs/>
          <w:sz w:val="22"/>
          <w:szCs w:val="22"/>
        </w:rPr>
      </w:pPr>
    </w:p>
    <w:p w:rsidR="00813E45" w:rsidRPr="003B213C" w:rsidRDefault="00813E45" w:rsidP="00813E45">
      <w:pPr>
        <w:rPr>
          <w:b/>
          <w:bCs/>
          <w:i/>
          <w:iCs/>
          <w:szCs w:val="24"/>
        </w:rPr>
      </w:pPr>
      <w:r>
        <w:rPr>
          <w:b/>
          <w:bCs/>
          <w:i/>
          <w:iCs/>
        </w:rPr>
        <w:t xml:space="preserve"> </w:t>
      </w:r>
      <w:r>
        <w:rPr>
          <w:b/>
          <w:bCs/>
          <w:i/>
          <w:iCs/>
        </w:rPr>
        <w:br w:type="page"/>
      </w:r>
    </w:p>
    <w:p w:rsidR="00813E45" w:rsidRPr="003B213C" w:rsidRDefault="00813E45" w:rsidP="00813E45">
      <w:pPr>
        <w:rPr>
          <w:b/>
          <w:bCs/>
          <w:i/>
          <w:iCs/>
        </w:rPr>
      </w:pPr>
    </w:p>
    <w:p w:rsidR="00813E45" w:rsidRPr="003B213C" w:rsidRDefault="005A222C" w:rsidP="005A222C">
      <w:pPr>
        <w:ind w:left="720" w:hanging="360"/>
        <w:rPr>
          <w:b/>
          <w:bCs/>
          <w:i/>
          <w:iCs/>
        </w:rPr>
      </w:pPr>
      <w:r>
        <w:rPr>
          <w:b/>
          <w:bCs/>
          <w:i/>
          <w:iCs/>
        </w:rPr>
        <w:t>3.</w:t>
      </w:r>
      <w:r>
        <w:rPr>
          <w:b/>
          <w:bCs/>
          <w:i/>
          <w:iCs/>
        </w:rPr>
        <w:tab/>
        <w:t>Decision on EMPL representation where it is associated</w:t>
      </w:r>
    </w:p>
    <w:p w:rsidR="00813E45" w:rsidRPr="003B213C" w:rsidRDefault="00813E45" w:rsidP="00813E45">
      <w:pPr>
        <w:rPr>
          <w:b/>
          <w:bCs/>
          <w:i/>
          <w:iCs/>
        </w:rPr>
      </w:pPr>
    </w:p>
    <w:p w:rsidR="00813E45" w:rsidRPr="003B213C" w:rsidRDefault="00813E45" w:rsidP="00813E45">
      <w:r>
        <w:t xml:space="preserve">Decision proposed by a written procedure, with a deadline for reaction on 1 October, 15:00 hrs: </w:t>
      </w:r>
    </w:p>
    <w:p w:rsidR="00813E45" w:rsidRPr="003B213C" w:rsidRDefault="00813E45" w:rsidP="00813E45"/>
    <w:p w:rsidR="00813E45" w:rsidRPr="003B213C" w:rsidRDefault="00813E45" w:rsidP="00813E45">
      <w:r>
        <w:t xml:space="preserve">So far, positive reactions from Greens/EFA, S&amp;D (orally at evaluation meeting), </w:t>
      </w:r>
    </w:p>
    <w:p w:rsidR="00813E45" w:rsidRPr="003B213C" w:rsidRDefault="00813E45" w:rsidP="00813E45"/>
    <w:p w:rsidR="00813E45" w:rsidRPr="003B213C" w:rsidRDefault="00813E45" w:rsidP="00813E45">
      <w:r>
        <w:t>“Since the EMPL committee insisted on being associated at the hearings of Mr Gentiloni, Ms Šuica, Mr Schinas on 3 October 2019, the EMPL committee could</w:t>
      </w:r>
    </w:p>
    <w:p w:rsidR="00813E45" w:rsidRPr="003B213C" w:rsidRDefault="00813E45" w:rsidP="00813E45"/>
    <w:p w:rsidR="00813E45" w:rsidRPr="003B213C" w:rsidRDefault="00813E45" w:rsidP="00813E45"/>
    <w:p w:rsidR="00813E45" w:rsidRPr="003B213C" w:rsidRDefault="00813E45" w:rsidP="00813E45">
      <w:pPr>
        <w:ind w:left="1440" w:hanging="360"/>
      </w:pPr>
      <w:r>
        <w:rPr>
          <w:rFonts w:ascii="Symbol" w:hAnsi="Symbol"/>
        </w:rPr>
        <w:t></w:t>
      </w:r>
      <w:r>
        <w:rPr>
          <w:sz w:val="14"/>
          <w:szCs w:val="14"/>
        </w:rPr>
        <w:t xml:space="preserve">         </w:t>
      </w:r>
      <w:r>
        <w:rPr>
          <w:b/>
          <w:bCs/>
        </w:rPr>
        <w:t xml:space="preserve">decide that it appoints an “official EMPL observer” who (i) attends the entire hearing, (ii) participates in the evaluation meeting of the lead committee, taking full account of the fact that (iii) the official EMPL opinion for the evaluation letter of the lead committee(s) which he/she drafts, is subject to approval by the coordinators in a written procedure; </w:t>
      </w:r>
    </w:p>
    <w:p w:rsidR="00813E45" w:rsidRPr="003B213C" w:rsidRDefault="00813E45" w:rsidP="00813E45">
      <w:pPr>
        <w:ind w:left="360"/>
      </w:pPr>
    </w:p>
    <w:p w:rsidR="00813E45" w:rsidRPr="003B213C" w:rsidRDefault="00813E45" w:rsidP="00813E45">
      <w:r>
        <w:rPr>
          <w:b/>
          <w:bCs/>
        </w:rPr>
        <w:t>AND</w:t>
      </w:r>
    </w:p>
    <w:p w:rsidR="00813E45" w:rsidRPr="003B213C" w:rsidRDefault="00813E45" w:rsidP="00813E45">
      <w:r>
        <w:rPr>
          <w:b/>
          <w:bCs/>
        </w:rPr>
        <w:t> </w:t>
      </w:r>
    </w:p>
    <w:p w:rsidR="00813E45" w:rsidRPr="003B213C" w:rsidRDefault="00813E45" w:rsidP="00813E45">
      <w:pPr>
        <w:ind w:left="1440" w:hanging="360"/>
      </w:pPr>
      <w:r>
        <w:rPr>
          <w:rFonts w:ascii="Symbol" w:hAnsi="Symbol"/>
        </w:rPr>
        <w:t></w:t>
      </w:r>
      <w:r>
        <w:rPr>
          <w:sz w:val="14"/>
          <w:szCs w:val="14"/>
        </w:rPr>
        <w:t xml:space="preserve">         </w:t>
      </w:r>
      <w:r>
        <w:rPr>
          <w:b/>
          <w:bCs/>
        </w:rPr>
        <w:t xml:space="preserve">appoint an “official EMPL observer” from among the chair and the four vice-chairs, one for each hearing, the first choice to be made by the highest ranking office holder. If one or several office holders are not available, the highest ranking </w:t>
      </w:r>
      <w:r>
        <w:rPr>
          <w:b/>
          <w:bCs/>
          <w:i/>
          <w:iCs/>
        </w:rPr>
        <w:t>available</w:t>
      </w:r>
      <w:r>
        <w:rPr>
          <w:b/>
          <w:bCs/>
        </w:rPr>
        <w:t xml:space="preserve"> vice-chair shall be in charge of that hearing and</w:t>
      </w:r>
    </w:p>
    <w:p w:rsidR="00813E45" w:rsidRPr="003B213C" w:rsidRDefault="00813E45" w:rsidP="00813E45">
      <w:pPr>
        <w:ind w:left="1440"/>
      </w:pPr>
    </w:p>
    <w:p w:rsidR="00813E45" w:rsidRPr="003B213C" w:rsidRDefault="00813E45" w:rsidP="00813E45">
      <w:pPr>
        <w:ind w:left="1440" w:hanging="360"/>
      </w:pPr>
      <w:r>
        <w:rPr>
          <w:rFonts w:ascii="Symbol" w:hAnsi="Symbol"/>
        </w:rPr>
        <w:t></w:t>
      </w:r>
      <w:r>
        <w:rPr>
          <w:sz w:val="14"/>
          <w:szCs w:val="14"/>
        </w:rPr>
        <w:t xml:space="preserve">         </w:t>
      </w:r>
      <w:r>
        <w:rPr>
          <w:b/>
          <w:bCs/>
        </w:rPr>
        <w:t>invite that representative to prepare a concise draft opinion on behalf of EMPL, which is circulated to the EMPL Coordinators and group staff for possible comments before submission to the lead committee(s).</w:t>
      </w:r>
    </w:p>
    <w:p w:rsidR="00813E45" w:rsidRPr="003B213C" w:rsidRDefault="00813E45" w:rsidP="00813E45">
      <w:pPr>
        <w:ind w:left="1440"/>
      </w:pPr>
    </w:p>
    <w:p w:rsidR="00813E45" w:rsidRPr="003B213C" w:rsidRDefault="00813E45" w:rsidP="00813E45"/>
    <w:p w:rsidR="00813E45" w:rsidRPr="003B213C" w:rsidRDefault="00813E45" w:rsidP="00813E45">
      <w:pPr>
        <w:ind w:left="1440" w:hanging="360"/>
      </w:pPr>
      <w:r>
        <w:rPr>
          <w:rFonts w:ascii="Wingdings" w:hAnsi="Wingdings"/>
        </w:rPr>
        <w:t></w:t>
      </w:r>
      <w:r>
        <w:rPr>
          <w:sz w:val="14"/>
          <w:szCs w:val="14"/>
        </w:rPr>
        <w:t xml:space="preserve">  </w:t>
      </w:r>
      <w:r>
        <w:rPr>
          <w:shd w:val="clear" w:color="auto" w:fill="FFFF00"/>
        </w:rPr>
        <w:t xml:space="preserve">A positive decision on the above would enable the secretariat to explore the </w:t>
      </w:r>
      <w:r>
        <w:rPr>
          <w:b/>
          <w:bCs/>
          <w:i/>
          <w:iCs/>
          <w:shd w:val="clear" w:color="auto" w:fill="FFFF00"/>
        </w:rPr>
        <w:t>availability</w:t>
      </w:r>
      <w:r>
        <w:rPr>
          <w:shd w:val="clear" w:color="auto" w:fill="FFFF00"/>
        </w:rPr>
        <w:t xml:space="preserve"> of the Chair and the Vice-Chairs </w:t>
      </w:r>
      <w:r>
        <w:rPr>
          <w:b/>
          <w:bCs/>
          <w:i/>
          <w:iCs/>
          <w:shd w:val="clear" w:color="auto" w:fill="FFFF00"/>
        </w:rPr>
        <w:t>starting on Tuesday 1 October at 15:00 hrs</w:t>
      </w:r>
      <w:r>
        <w:rPr>
          <w:shd w:val="clear" w:color="auto" w:fill="FFFF00"/>
        </w:rPr>
        <w:t>.</w:t>
      </w:r>
      <w:r>
        <w:t xml:space="preserve"> </w:t>
      </w:r>
    </w:p>
    <w:p w:rsidR="00813E45" w:rsidRPr="003B213C" w:rsidRDefault="00813E45" w:rsidP="00813E45">
      <w:pPr>
        <w:rPr>
          <w:color w:val="000000"/>
        </w:rPr>
      </w:pPr>
    </w:p>
    <w:p w:rsidR="00813E45" w:rsidRPr="003B213C" w:rsidRDefault="00813E45" w:rsidP="00813E45">
      <w:pPr>
        <w:rPr>
          <w:color w:val="000000"/>
        </w:rPr>
      </w:pPr>
      <w:r>
        <w:rPr>
          <w:color w:val="000000"/>
        </w:rPr>
        <w:t>Best wishes,</w:t>
      </w:r>
    </w:p>
    <w:p w:rsidR="00813E45" w:rsidRPr="003B213C" w:rsidRDefault="00813E45" w:rsidP="00813E45">
      <w:pPr>
        <w:rPr>
          <w:color w:val="000000"/>
        </w:rPr>
      </w:pPr>
    </w:p>
    <w:p w:rsidR="00813E45" w:rsidRPr="003B213C" w:rsidRDefault="00813E45" w:rsidP="00813E45">
      <w:pPr>
        <w:rPr>
          <w:color w:val="000000"/>
        </w:rPr>
      </w:pPr>
      <w:r>
        <w:rPr>
          <w:color w:val="000000"/>
        </w:rPr>
        <w:t>EMPL Secretariat”</w:t>
      </w:r>
    </w:p>
    <w:p w:rsidR="00813E45" w:rsidRPr="003B213C" w:rsidRDefault="00813E45" w:rsidP="00813E45"/>
    <w:p w:rsidR="00813E45" w:rsidRPr="003B213C" w:rsidRDefault="00813E45" w:rsidP="00813E45">
      <w:pPr>
        <w:rPr>
          <w:b/>
          <w:i/>
        </w:rPr>
      </w:pPr>
      <w:r>
        <w:rPr>
          <w:b/>
          <w:i/>
          <w:u w:val="single"/>
        </w:rPr>
        <w:t>Decision</w:t>
      </w:r>
      <w:r>
        <w:rPr>
          <w:b/>
          <w:i/>
        </w:rPr>
        <w:t>: The Coordinators confirmed the proposed approach and noted that Ms Langensiepen would be available to follow the hearing and evaluation of Mr Schinas.</w:t>
      </w:r>
    </w:p>
    <w:p w:rsidR="00813E45" w:rsidRPr="003B213C" w:rsidRDefault="00813E45" w:rsidP="00813E45"/>
    <w:p w:rsidR="00813E45" w:rsidRPr="003B213C" w:rsidRDefault="00813E45" w:rsidP="00813E45">
      <w:r>
        <w:rPr>
          <w:b/>
          <w:bCs/>
          <w:i/>
          <w:iCs/>
          <w:color w:val="000000"/>
        </w:rPr>
        <w:t> </w:t>
      </w:r>
    </w:p>
    <w:tbl>
      <w:tblPr>
        <w:tblW w:w="0" w:type="auto"/>
        <w:tblCellSpacing w:w="15" w:type="dxa"/>
        <w:tblCellMar>
          <w:left w:w="0" w:type="dxa"/>
          <w:right w:w="0" w:type="dxa"/>
        </w:tblCellMar>
        <w:tblLook w:val="04A0" w:firstRow="1" w:lastRow="0" w:firstColumn="1" w:lastColumn="0" w:noHBand="0" w:noVBand="1"/>
      </w:tblPr>
      <w:tblGrid>
        <w:gridCol w:w="2443"/>
        <w:gridCol w:w="1577"/>
        <w:gridCol w:w="686"/>
        <w:gridCol w:w="1432"/>
        <w:gridCol w:w="1786"/>
      </w:tblGrid>
      <w:tr w:rsidR="00813E45" w:rsidRPr="003B213C" w:rsidTr="00813E45">
        <w:trPr>
          <w:tblCellSpacing w:w="15" w:type="dxa"/>
        </w:trPr>
        <w:tc>
          <w:tcPr>
            <w:tcW w:w="0" w:type="auto"/>
            <w:tcMar>
              <w:top w:w="15" w:type="dxa"/>
              <w:left w:w="15" w:type="dxa"/>
              <w:bottom w:w="15" w:type="dxa"/>
              <w:right w:w="15" w:type="dxa"/>
            </w:tcMar>
            <w:vAlign w:val="center"/>
            <w:hideMark/>
          </w:tcPr>
          <w:p w:rsidR="00813E45" w:rsidRPr="003B213C" w:rsidRDefault="00813E45">
            <w:r>
              <w:rPr>
                <w:rFonts w:ascii="Helvetica" w:hAnsi="Helvetica"/>
                <w:b/>
                <w:bCs/>
                <w:color w:val="505154"/>
                <w:sz w:val="15"/>
                <w:szCs w:val="15"/>
              </w:rPr>
              <w:t>Schedule for Thursday 3 October</w:t>
            </w:r>
          </w:p>
        </w:tc>
        <w:tc>
          <w:tcPr>
            <w:tcW w:w="1547" w:type="dxa"/>
            <w:tcMar>
              <w:top w:w="15" w:type="dxa"/>
              <w:left w:w="15" w:type="dxa"/>
              <w:bottom w:w="15" w:type="dxa"/>
              <w:right w:w="15" w:type="dxa"/>
            </w:tcMar>
            <w:vAlign w:val="center"/>
            <w:hideMark/>
          </w:tcPr>
          <w:p w:rsidR="00813E45" w:rsidRPr="003B213C" w:rsidRDefault="00813E45"/>
        </w:tc>
        <w:tc>
          <w:tcPr>
            <w:tcW w:w="654" w:type="dxa"/>
            <w:tcMar>
              <w:top w:w="15" w:type="dxa"/>
              <w:left w:w="15" w:type="dxa"/>
              <w:bottom w:w="15" w:type="dxa"/>
              <w:right w:w="15" w:type="dxa"/>
            </w:tcMar>
            <w:vAlign w:val="center"/>
            <w:hideMark/>
          </w:tcPr>
          <w:p w:rsidR="00813E45" w:rsidRPr="003B213C" w:rsidRDefault="00813E45">
            <w:pPr>
              <w:rPr>
                <w:sz w:val="20"/>
                <w:lang w:eastAsia="en-GB"/>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r>
      <w:tr w:rsidR="00813E45" w:rsidRPr="003B213C" w:rsidTr="00813E45">
        <w:trPr>
          <w:tblCellSpacing w:w="15" w:type="dxa"/>
        </w:trPr>
        <w:tc>
          <w:tcPr>
            <w:tcW w:w="0" w:type="auto"/>
            <w:vMerge w:val="restart"/>
            <w:tcMar>
              <w:top w:w="15" w:type="dxa"/>
              <w:left w:w="15" w:type="dxa"/>
              <w:bottom w:w="15" w:type="dxa"/>
              <w:right w:w="15" w:type="dxa"/>
            </w:tcMar>
            <w:vAlign w:val="center"/>
            <w:hideMark/>
          </w:tcPr>
          <w:p w:rsidR="00813E45" w:rsidRPr="003B213C" w:rsidRDefault="00813E45">
            <w:pPr>
              <w:rPr>
                <w:sz w:val="20"/>
                <w:lang w:eastAsia="en-GB"/>
              </w:rPr>
            </w:pPr>
          </w:p>
        </w:tc>
        <w:tc>
          <w:tcPr>
            <w:tcW w:w="1547" w:type="dxa"/>
            <w:tcMar>
              <w:top w:w="15" w:type="dxa"/>
              <w:left w:w="15" w:type="dxa"/>
              <w:bottom w:w="15" w:type="dxa"/>
              <w:right w:w="15" w:type="dxa"/>
            </w:tcMar>
            <w:vAlign w:val="center"/>
            <w:hideMark/>
          </w:tcPr>
          <w:p w:rsidR="00813E45" w:rsidRPr="003B213C" w:rsidRDefault="00813E45">
            <w:pPr>
              <w:rPr>
                <w:rFonts w:ascii="Calibri" w:eastAsia="Calibri" w:hAnsi="Calibri" w:cs="Calibri"/>
                <w:szCs w:val="24"/>
              </w:rPr>
            </w:pPr>
            <w:r>
              <w:rPr>
                <w:rFonts w:ascii="Helvetica" w:hAnsi="Helvetica"/>
                <w:color w:val="505154"/>
                <w:sz w:val="15"/>
                <w:szCs w:val="15"/>
              </w:rPr>
              <w:t> </w:t>
            </w:r>
          </w:p>
        </w:tc>
        <w:tc>
          <w:tcPr>
            <w:tcW w:w="654" w:type="dxa"/>
            <w:tcMar>
              <w:top w:w="15" w:type="dxa"/>
              <w:left w:w="15" w:type="dxa"/>
              <w:bottom w:w="15" w:type="dxa"/>
              <w:right w:w="15" w:type="dxa"/>
            </w:tcMar>
            <w:vAlign w:val="center"/>
            <w:hideMark/>
          </w:tcPr>
          <w:p w:rsidR="00813E45" w:rsidRPr="003B213C" w:rsidRDefault="00813E45">
            <w:pPr>
              <w:rPr>
                <w:sz w:val="22"/>
                <w:szCs w:val="22"/>
              </w:rPr>
            </w:pPr>
            <w:r>
              <w:rPr>
                <w:sz w:val="20"/>
              </w:rPr>
              <w:t> </w:t>
            </w:r>
          </w:p>
        </w:tc>
        <w:tc>
          <w:tcPr>
            <w:tcW w:w="0" w:type="auto"/>
            <w:tcMar>
              <w:top w:w="15" w:type="dxa"/>
              <w:left w:w="15" w:type="dxa"/>
              <w:bottom w:w="15" w:type="dxa"/>
              <w:right w:w="15" w:type="dxa"/>
            </w:tcMar>
            <w:vAlign w:val="center"/>
            <w:hideMark/>
          </w:tcPr>
          <w:p w:rsidR="00813E45" w:rsidRPr="003B213C" w:rsidRDefault="00813E45">
            <w:pPr>
              <w:rPr>
                <w:sz w:val="22"/>
                <w:szCs w:val="22"/>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r>
      <w:tr w:rsidR="00813E45" w:rsidRPr="003B213C" w:rsidTr="00813E45">
        <w:trPr>
          <w:tblCellSpacing w:w="15" w:type="dxa"/>
        </w:trPr>
        <w:tc>
          <w:tcPr>
            <w:tcW w:w="0" w:type="auto"/>
            <w:vMerge/>
            <w:vAlign w:val="center"/>
            <w:hideMark/>
          </w:tcPr>
          <w:p w:rsidR="00813E45" w:rsidRPr="003B213C" w:rsidRDefault="00813E45">
            <w:pPr>
              <w:rPr>
                <w:sz w:val="20"/>
                <w:lang w:eastAsia="en-GB"/>
              </w:rPr>
            </w:pPr>
          </w:p>
        </w:tc>
        <w:tc>
          <w:tcPr>
            <w:tcW w:w="1547" w:type="dxa"/>
            <w:tcMar>
              <w:top w:w="15" w:type="dxa"/>
              <w:left w:w="15" w:type="dxa"/>
              <w:bottom w:w="15" w:type="dxa"/>
              <w:right w:w="15" w:type="dxa"/>
            </w:tcMar>
            <w:vAlign w:val="center"/>
            <w:hideMark/>
          </w:tcPr>
          <w:p w:rsidR="00813E45" w:rsidRPr="003B213C" w:rsidRDefault="00813E45">
            <w:pPr>
              <w:rPr>
                <w:sz w:val="20"/>
                <w:lang w:eastAsia="en-GB"/>
              </w:rPr>
            </w:pPr>
          </w:p>
        </w:tc>
        <w:tc>
          <w:tcPr>
            <w:tcW w:w="654" w:type="dxa"/>
            <w:tcMar>
              <w:top w:w="15" w:type="dxa"/>
              <w:left w:w="15" w:type="dxa"/>
              <w:bottom w:w="15" w:type="dxa"/>
              <w:right w:w="15" w:type="dxa"/>
            </w:tcMar>
            <w:vAlign w:val="center"/>
            <w:hideMark/>
          </w:tcPr>
          <w:p w:rsidR="00813E45" w:rsidRPr="003B213C" w:rsidRDefault="00813E45">
            <w:pPr>
              <w:rPr>
                <w:sz w:val="20"/>
                <w:lang w:eastAsia="en-GB"/>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r>
      <w:tr w:rsidR="00813E45" w:rsidRPr="003B213C" w:rsidTr="00813E45">
        <w:trPr>
          <w:tblCellSpacing w:w="15" w:type="dxa"/>
        </w:trPr>
        <w:tc>
          <w:tcPr>
            <w:tcW w:w="0" w:type="auto"/>
            <w:vMerge w:val="restart"/>
            <w:tcMar>
              <w:top w:w="15" w:type="dxa"/>
              <w:left w:w="15" w:type="dxa"/>
              <w:bottom w:w="15" w:type="dxa"/>
              <w:right w:w="15" w:type="dxa"/>
            </w:tcMar>
            <w:vAlign w:val="center"/>
            <w:hideMark/>
          </w:tcPr>
          <w:p w:rsidR="00813E45" w:rsidRPr="003B213C" w:rsidRDefault="00813E45">
            <w:pPr>
              <w:rPr>
                <w:rFonts w:ascii="Calibri" w:eastAsia="Calibri" w:hAnsi="Calibri" w:cs="Calibri"/>
                <w:szCs w:val="24"/>
              </w:rPr>
            </w:pPr>
            <w:r>
              <w:rPr>
                <w:rFonts w:ascii="Helvetica" w:hAnsi="Helvetica"/>
                <w:color w:val="505154"/>
                <w:sz w:val="15"/>
                <w:szCs w:val="15"/>
              </w:rPr>
              <w:t>9.00-12.00</w:t>
            </w:r>
          </w:p>
        </w:tc>
        <w:tc>
          <w:tcPr>
            <w:tcW w:w="1547" w:type="dxa"/>
            <w:tcMar>
              <w:top w:w="15" w:type="dxa"/>
              <w:left w:w="15" w:type="dxa"/>
              <w:bottom w:w="15" w:type="dxa"/>
              <w:right w:w="15" w:type="dxa"/>
            </w:tcMar>
            <w:vAlign w:val="center"/>
            <w:hideMark/>
          </w:tcPr>
          <w:p w:rsidR="00813E45" w:rsidRPr="003B213C" w:rsidRDefault="00813E45">
            <w:pPr>
              <w:rPr>
                <w:sz w:val="22"/>
                <w:szCs w:val="22"/>
              </w:rPr>
            </w:pPr>
            <w:r>
              <w:rPr>
                <w:rFonts w:ascii="Helvetica" w:hAnsi="Helvetica"/>
                <w:color w:val="505154"/>
                <w:sz w:val="15"/>
                <w:szCs w:val="15"/>
              </w:rPr>
              <w:t>Paolo Gentiloni (Italy)</w:t>
            </w:r>
          </w:p>
        </w:tc>
        <w:tc>
          <w:tcPr>
            <w:tcW w:w="654" w:type="dxa"/>
            <w:tcMar>
              <w:top w:w="15" w:type="dxa"/>
              <w:left w:w="15" w:type="dxa"/>
              <w:bottom w:w="15" w:type="dxa"/>
              <w:right w:w="15" w:type="dxa"/>
            </w:tcMar>
            <w:vAlign w:val="center"/>
            <w:hideMark/>
          </w:tcPr>
          <w:p w:rsidR="00813E45" w:rsidRPr="003B213C" w:rsidRDefault="00813E45">
            <w:pPr>
              <w:rPr>
                <w:szCs w:val="24"/>
              </w:rPr>
            </w:pPr>
            <w:r>
              <w:rPr>
                <w:rFonts w:ascii="Helvetica" w:hAnsi="Helvetica"/>
                <w:color w:val="505154"/>
                <w:sz w:val="15"/>
                <w:szCs w:val="15"/>
              </w:rPr>
              <w:t>Economy</w:t>
            </w:r>
          </w:p>
        </w:tc>
        <w:tc>
          <w:tcPr>
            <w:tcW w:w="0" w:type="auto"/>
            <w:tcMar>
              <w:top w:w="15" w:type="dxa"/>
              <w:left w:w="15" w:type="dxa"/>
              <w:bottom w:w="15" w:type="dxa"/>
              <w:right w:w="15" w:type="dxa"/>
            </w:tcMar>
            <w:vAlign w:val="center"/>
            <w:hideMark/>
          </w:tcPr>
          <w:p w:rsidR="00813E45" w:rsidRPr="003B213C" w:rsidRDefault="00813E45">
            <w:r>
              <w:rPr>
                <w:sz w:val="20"/>
              </w:rPr>
              <w:t>Economic affairs</w:t>
            </w:r>
          </w:p>
        </w:tc>
        <w:tc>
          <w:tcPr>
            <w:tcW w:w="0" w:type="auto"/>
            <w:tcMar>
              <w:top w:w="15" w:type="dxa"/>
              <w:left w:w="15" w:type="dxa"/>
              <w:bottom w:w="15" w:type="dxa"/>
              <w:right w:w="15" w:type="dxa"/>
            </w:tcMar>
            <w:vAlign w:val="center"/>
            <w:hideMark/>
          </w:tcPr>
          <w:p w:rsidR="00813E45" w:rsidRPr="003B213C" w:rsidRDefault="00813E45">
            <w:r>
              <w:rPr>
                <w:sz w:val="20"/>
              </w:rPr>
              <w:t>Budgets/employment</w:t>
            </w:r>
          </w:p>
        </w:tc>
      </w:tr>
      <w:tr w:rsidR="00813E45" w:rsidRPr="003B213C" w:rsidTr="00813E45">
        <w:trPr>
          <w:tblCellSpacing w:w="15" w:type="dxa"/>
        </w:trPr>
        <w:tc>
          <w:tcPr>
            <w:tcW w:w="0" w:type="auto"/>
            <w:vMerge/>
            <w:vAlign w:val="center"/>
            <w:hideMark/>
          </w:tcPr>
          <w:p w:rsidR="00813E45" w:rsidRPr="003B213C" w:rsidRDefault="00813E45">
            <w:pPr>
              <w:rPr>
                <w:rFonts w:ascii="Calibri" w:eastAsia="Calibri" w:hAnsi="Calibri" w:cs="Calibri"/>
                <w:szCs w:val="24"/>
              </w:rPr>
            </w:pPr>
          </w:p>
        </w:tc>
        <w:tc>
          <w:tcPr>
            <w:tcW w:w="1547" w:type="dxa"/>
            <w:tcMar>
              <w:top w:w="15" w:type="dxa"/>
              <w:left w:w="15" w:type="dxa"/>
              <w:bottom w:w="15" w:type="dxa"/>
              <w:right w:w="15" w:type="dxa"/>
            </w:tcMar>
            <w:vAlign w:val="center"/>
            <w:hideMark/>
          </w:tcPr>
          <w:p w:rsidR="00813E45" w:rsidRPr="003B213C" w:rsidRDefault="00813E45"/>
        </w:tc>
        <w:tc>
          <w:tcPr>
            <w:tcW w:w="654" w:type="dxa"/>
            <w:tcMar>
              <w:top w:w="15" w:type="dxa"/>
              <w:left w:w="15" w:type="dxa"/>
              <w:bottom w:w="15" w:type="dxa"/>
              <w:right w:w="15" w:type="dxa"/>
            </w:tcMar>
            <w:vAlign w:val="center"/>
            <w:hideMark/>
          </w:tcPr>
          <w:p w:rsidR="00813E45" w:rsidRPr="003B213C" w:rsidRDefault="00813E45">
            <w:pPr>
              <w:rPr>
                <w:sz w:val="20"/>
                <w:lang w:eastAsia="en-GB"/>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c>
          <w:tcPr>
            <w:tcW w:w="0" w:type="auto"/>
            <w:tcMar>
              <w:top w:w="15" w:type="dxa"/>
              <w:left w:w="15" w:type="dxa"/>
              <w:bottom w:w="15" w:type="dxa"/>
              <w:right w:w="15" w:type="dxa"/>
            </w:tcMar>
            <w:vAlign w:val="center"/>
            <w:hideMark/>
          </w:tcPr>
          <w:p w:rsidR="00813E45" w:rsidRPr="003B213C" w:rsidRDefault="00813E45">
            <w:pPr>
              <w:rPr>
                <w:sz w:val="20"/>
                <w:lang w:eastAsia="en-GB"/>
              </w:rPr>
            </w:pPr>
          </w:p>
        </w:tc>
      </w:tr>
    </w:tbl>
    <w:p w:rsidR="00813E45" w:rsidRPr="003B213C" w:rsidRDefault="00813E45" w:rsidP="00813E45">
      <w:pPr>
        <w:rPr>
          <w:rFonts w:ascii="Calibri" w:eastAsia="Calibri" w:hAnsi="Calibri" w:cs="Calibri"/>
          <w:szCs w:val="24"/>
        </w:rPr>
      </w:pPr>
      <w:r>
        <w:t> </w:t>
      </w:r>
    </w:p>
    <w:p w:rsidR="00813E45" w:rsidRPr="003B213C" w:rsidRDefault="00813E45" w:rsidP="00813E45">
      <w:pPr>
        <w:rPr>
          <w:sz w:val="22"/>
          <w:szCs w:val="22"/>
        </w:rPr>
      </w:pPr>
      <w:r>
        <w:t> </w:t>
      </w:r>
    </w:p>
    <w:tbl>
      <w:tblPr>
        <w:tblW w:w="0" w:type="auto"/>
        <w:tblCellSpacing w:w="15" w:type="dxa"/>
        <w:tblCellMar>
          <w:left w:w="0" w:type="dxa"/>
          <w:right w:w="0" w:type="dxa"/>
        </w:tblCellMar>
        <w:tblLook w:val="04A0" w:firstRow="1" w:lastRow="0" w:firstColumn="1" w:lastColumn="0" w:noHBand="0" w:noVBand="1"/>
      </w:tblPr>
      <w:tblGrid>
        <w:gridCol w:w="1968"/>
        <w:gridCol w:w="1918"/>
        <w:gridCol w:w="1009"/>
        <w:gridCol w:w="3357"/>
        <w:gridCol w:w="909"/>
      </w:tblGrid>
      <w:tr w:rsidR="00813E45" w:rsidRPr="003B213C" w:rsidTr="00813E45">
        <w:trPr>
          <w:tblCellSpacing w:w="15" w:type="dxa"/>
        </w:trPr>
        <w:tc>
          <w:tcPr>
            <w:tcW w:w="1923" w:type="dxa"/>
            <w:vMerge w:val="restart"/>
            <w:tcMar>
              <w:top w:w="15" w:type="dxa"/>
              <w:left w:w="15" w:type="dxa"/>
              <w:bottom w:w="15" w:type="dxa"/>
              <w:right w:w="15" w:type="dxa"/>
            </w:tcMar>
            <w:vAlign w:val="center"/>
            <w:hideMark/>
          </w:tcPr>
          <w:p w:rsidR="00813E45" w:rsidRPr="003B213C" w:rsidRDefault="00813E45">
            <w:pPr>
              <w:rPr>
                <w:szCs w:val="24"/>
              </w:rPr>
            </w:pPr>
            <w:r>
              <w:rPr>
                <w:rFonts w:ascii="Helvetica" w:hAnsi="Helvetica"/>
                <w:color w:val="505154"/>
                <w:sz w:val="15"/>
                <w:szCs w:val="15"/>
              </w:rPr>
              <w:t>18.30-21.30</w:t>
            </w:r>
          </w:p>
        </w:tc>
        <w:tc>
          <w:tcPr>
            <w:tcW w:w="1888" w:type="dxa"/>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Margaritis Schinas (Greece)</w:t>
            </w:r>
          </w:p>
        </w:tc>
        <w:tc>
          <w:tcPr>
            <w:tcW w:w="979" w:type="dxa"/>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Protecting our European way of life</w:t>
            </w:r>
          </w:p>
        </w:tc>
        <w:tc>
          <w:tcPr>
            <w:tcW w:w="0" w:type="auto"/>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Civil liberties, justice and home affairs/culture and education</w:t>
            </w:r>
          </w:p>
        </w:tc>
        <w:tc>
          <w:tcPr>
            <w:tcW w:w="0" w:type="auto"/>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Employment</w:t>
            </w:r>
          </w:p>
        </w:tc>
      </w:tr>
      <w:tr w:rsidR="00813E45" w:rsidRPr="003B213C" w:rsidTr="00813E45">
        <w:trPr>
          <w:tblCellSpacing w:w="15" w:type="dxa"/>
        </w:trPr>
        <w:tc>
          <w:tcPr>
            <w:tcW w:w="0" w:type="auto"/>
            <w:vMerge/>
            <w:vAlign w:val="center"/>
            <w:hideMark/>
          </w:tcPr>
          <w:p w:rsidR="00813E45" w:rsidRPr="003B213C" w:rsidRDefault="00813E45">
            <w:pPr>
              <w:rPr>
                <w:rFonts w:eastAsia="Calibri"/>
                <w:szCs w:val="24"/>
              </w:rPr>
            </w:pPr>
          </w:p>
        </w:tc>
        <w:tc>
          <w:tcPr>
            <w:tcW w:w="1888" w:type="dxa"/>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Dubravka Šuica (Croatia)</w:t>
            </w:r>
          </w:p>
        </w:tc>
        <w:tc>
          <w:tcPr>
            <w:tcW w:w="979" w:type="dxa"/>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Democracy and demography.</w:t>
            </w:r>
          </w:p>
        </w:tc>
        <w:tc>
          <w:tcPr>
            <w:tcW w:w="0" w:type="auto"/>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Constitutional affairs</w:t>
            </w:r>
          </w:p>
        </w:tc>
        <w:tc>
          <w:tcPr>
            <w:tcW w:w="0" w:type="auto"/>
            <w:tcMar>
              <w:top w:w="15" w:type="dxa"/>
              <w:left w:w="15" w:type="dxa"/>
              <w:bottom w:w="15" w:type="dxa"/>
              <w:right w:w="15" w:type="dxa"/>
            </w:tcMar>
            <w:vAlign w:val="center"/>
            <w:hideMark/>
          </w:tcPr>
          <w:p w:rsidR="00813E45" w:rsidRPr="003B213C" w:rsidRDefault="00813E45">
            <w:r>
              <w:rPr>
                <w:rFonts w:ascii="Helvetica" w:hAnsi="Helvetica"/>
                <w:color w:val="505154"/>
                <w:sz w:val="15"/>
                <w:szCs w:val="15"/>
              </w:rPr>
              <w:t>Employment</w:t>
            </w:r>
          </w:p>
        </w:tc>
      </w:tr>
    </w:tbl>
    <w:p w:rsidR="00813E45" w:rsidRPr="003B213C" w:rsidRDefault="00813E45" w:rsidP="00813E45">
      <w:pPr>
        <w:rPr>
          <w:rFonts w:ascii="Calibri" w:eastAsia="Calibri" w:hAnsi="Calibri" w:cs="Calibri"/>
          <w:sz w:val="22"/>
          <w:szCs w:val="22"/>
        </w:rPr>
      </w:pPr>
      <w:r>
        <w:t> </w:t>
      </w:r>
    </w:p>
    <w:p w:rsidR="00813E45" w:rsidRPr="003B213C" w:rsidRDefault="00687AC7" w:rsidP="00813E45">
      <w:pPr>
        <w:rPr>
          <w:szCs w:val="24"/>
        </w:rPr>
      </w:pPr>
      <w:hyperlink r:id="rId10" w:history="1">
        <w:r w:rsidR="00375AB4">
          <w:rPr>
            <w:color w:val="000000"/>
            <w:u w:val="single"/>
          </w:rPr>
          <w:t>aliev</w:t>
        </w:r>
      </w:hyperlink>
    </w:p>
    <w:p w:rsidR="00813E45" w:rsidRPr="003B213C" w:rsidRDefault="00813E45" w:rsidP="00813E45">
      <w:r>
        <w:rPr>
          <w:b/>
          <w:bCs/>
          <w:i/>
          <w:iCs/>
          <w:color w:val="000000"/>
        </w:rPr>
        <w:t> </w:t>
      </w:r>
    </w:p>
    <w:p w:rsidR="00813E45" w:rsidRPr="003B213C" w:rsidRDefault="00813E45" w:rsidP="00813E45">
      <w:pPr>
        <w:ind w:left="720"/>
      </w:pPr>
      <w:r>
        <w:rPr>
          <w:color w:val="1F497D"/>
        </w:rPr>
        <w:t>Article 4 of Annex VII reads:</w:t>
      </w:r>
    </w:p>
    <w:p w:rsidR="00813E45" w:rsidRPr="003B213C" w:rsidRDefault="00813E45" w:rsidP="00813E45">
      <w:pPr>
        <w:ind w:left="720"/>
      </w:pPr>
      <w:r>
        <w:rPr>
          <w:color w:val="1F497D"/>
        </w:rPr>
        <w:t> </w:t>
      </w:r>
    </w:p>
    <w:p w:rsidR="00813E45" w:rsidRPr="003B213C" w:rsidRDefault="00813E45" w:rsidP="00813E45">
      <w:pPr>
        <w:pStyle w:val="docsubtitlelevel1bis"/>
        <w:ind w:left="720"/>
      </w:pPr>
      <w:r>
        <w:rPr>
          <w:rFonts w:ascii="Calibri" w:hAnsi="Calibri"/>
          <w:color w:val="1F497D"/>
        </w:rPr>
        <w:t>"</w:t>
      </w:r>
      <w:r>
        <w:rPr>
          <w:sz w:val="18"/>
          <w:szCs w:val="18"/>
        </w:rPr>
        <w:t>Article 4 : Evaluation</w:t>
      </w:r>
    </w:p>
    <w:p w:rsidR="00813E45" w:rsidRPr="003B213C" w:rsidRDefault="00813E45" w:rsidP="00813E45">
      <w:pPr>
        <w:pStyle w:val="NormalWeb"/>
        <w:ind w:left="720"/>
      </w:pPr>
      <w:r>
        <w:rPr>
          <w:rFonts w:ascii="Arial" w:hAnsi="Arial"/>
          <w:color w:val="666666"/>
          <w:sz w:val="18"/>
          <w:szCs w:val="18"/>
        </w:rPr>
        <w:t>1.   The Chair and coordinators shall meet without delay after the hearing to evaluate the individual Commissioners-designate. Those meetings shall be held in camera. The coordinators shall be invited to state whether, in their opinion, the Commissioners-designate are qualified both to be members of the College and to carry out the particular duties they have been assigned. The Conference of Committee Chairs shall design a pro forma template to assist the evaluation.</w:t>
      </w:r>
    </w:p>
    <w:p w:rsidR="00813E45" w:rsidRPr="003B213C" w:rsidRDefault="00813E45" w:rsidP="00813E45">
      <w:pPr>
        <w:pStyle w:val="NormalWeb"/>
        <w:ind w:left="720"/>
      </w:pPr>
      <w:r>
        <w:rPr>
          <w:rFonts w:ascii="Arial" w:hAnsi="Arial"/>
          <w:color w:val="666666"/>
          <w:sz w:val="18"/>
          <w:szCs w:val="18"/>
        </w:rPr>
        <w:t>2.   In the case of joint committees the Chair and the coordinators of the committees concerned shall act jointly throughout the procedure.</w:t>
      </w:r>
    </w:p>
    <w:p w:rsidR="00813E45" w:rsidRPr="003B213C" w:rsidRDefault="00813E45" w:rsidP="00813E45">
      <w:pPr>
        <w:pStyle w:val="NormalWeb"/>
        <w:ind w:left="720"/>
      </w:pPr>
      <w:r>
        <w:rPr>
          <w:rFonts w:ascii="Arial" w:hAnsi="Arial"/>
          <w:color w:val="666666"/>
          <w:sz w:val="18"/>
          <w:szCs w:val="18"/>
        </w:rPr>
        <w:t xml:space="preserve">3.   There shall be a single evaluation letter for each Commissioner-designate. </w:t>
      </w:r>
      <w:r>
        <w:rPr>
          <w:rFonts w:ascii="Arial" w:hAnsi="Arial"/>
          <w:color w:val="FF0000"/>
          <w:sz w:val="18"/>
          <w:szCs w:val="18"/>
        </w:rPr>
        <w:t>The opinions of all the committees associated with the hearing shall be included.</w:t>
      </w:r>
    </w:p>
    <w:p w:rsidR="00813E45" w:rsidRPr="003B213C" w:rsidRDefault="00813E45" w:rsidP="00813E45">
      <w:pPr>
        <w:ind w:left="720"/>
      </w:pPr>
      <w:r>
        <w:rPr>
          <w:rFonts w:ascii="Arial" w:hAnsi="Arial"/>
          <w:color w:val="666666"/>
          <w:sz w:val="18"/>
          <w:szCs w:val="18"/>
        </w:rPr>
        <w:t>4.   The following principles shall apply to the coordinators' evaluation:</w:t>
      </w:r>
      <w:r>
        <w:rPr>
          <w:color w:val="1F497D"/>
        </w:rPr>
        <w:t xml:space="preserve"> [...]"</w:t>
      </w:r>
    </w:p>
    <w:p w:rsidR="00813E45" w:rsidRPr="003B213C" w:rsidRDefault="00813E45" w:rsidP="00813E45">
      <w:pPr>
        <w:ind w:left="720"/>
      </w:pPr>
      <w:r>
        <w:rPr>
          <w:color w:val="1F497D"/>
        </w:rPr>
        <w:t> </w:t>
      </w:r>
    </w:p>
    <w:p w:rsidR="00813E45" w:rsidRPr="003B213C" w:rsidRDefault="00813E45" w:rsidP="00813E45">
      <w:r>
        <w:t> </w:t>
      </w:r>
    </w:p>
    <w:p w:rsidR="00813E45" w:rsidRPr="003B213C" w:rsidRDefault="00813E45" w:rsidP="00813E45">
      <w:r>
        <w:br w:type="page"/>
      </w:r>
    </w:p>
    <w:p w:rsidR="00813E45" w:rsidRPr="003B213C" w:rsidRDefault="005A222C" w:rsidP="005A222C">
      <w:pPr>
        <w:ind w:left="360" w:hanging="360"/>
        <w:rPr>
          <w:b/>
          <w:i/>
          <w:color w:val="000000"/>
          <w:sz w:val="20"/>
        </w:rPr>
      </w:pPr>
      <w:r>
        <w:rPr>
          <w:b/>
          <w:i/>
          <w:color w:val="000000"/>
          <w:sz w:val="20"/>
        </w:rPr>
        <w:t>4.</w:t>
      </w:r>
      <w:r>
        <w:rPr>
          <w:b/>
          <w:i/>
          <w:color w:val="000000"/>
          <w:sz w:val="20"/>
        </w:rPr>
        <w:tab/>
      </w:r>
      <w:r>
        <w:rPr>
          <w:b/>
          <w:i/>
          <w:color w:val="000000"/>
        </w:rPr>
        <w:t>Decision on participation of associated committees in EMPL evaluation meetings</w:t>
      </w:r>
    </w:p>
    <w:p w:rsidR="00813E45" w:rsidRPr="003B213C" w:rsidRDefault="00813E45" w:rsidP="00813E45">
      <w:pPr>
        <w:ind w:left="-360"/>
        <w:rPr>
          <w:rFonts w:ascii="Calibri" w:eastAsia="Calibri" w:hAnsi="Calibri" w:cs="Calibri"/>
          <w:b/>
          <w:i/>
          <w:color w:val="000000"/>
          <w:szCs w:val="24"/>
        </w:rPr>
      </w:pPr>
    </w:p>
    <w:p w:rsidR="00813E45" w:rsidRPr="003B213C" w:rsidRDefault="00813E45" w:rsidP="00813E45">
      <w:pPr>
        <w:ind w:left="720"/>
        <w:rPr>
          <w:b/>
          <w:color w:val="000000"/>
        </w:rPr>
      </w:pPr>
      <w:r>
        <w:rPr>
          <w:b/>
          <w:color w:val="000000"/>
        </w:rPr>
        <w:t>Decision taken by a written procedure (no objections received):</w:t>
      </w:r>
    </w:p>
    <w:p w:rsidR="00813E45" w:rsidRPr="003B213C" w:rsidRDefault="00813E45" w:rsidP="00813E45">
      <w:pPr>
        <w:ind w:left="720"/>
        <w:rPr>
          <w:b/>
          <w:color w:val="000000"/>
        </w:rPr>
      </w:pPr>
    </w:p>
    <w:p w:rsidR="00813E45" w:rsidRPr="003B213C" w:rsidRDefault="00813E45" w:rsidP="00813E45">
      <w:pPr>
        <w:ind w:left="720"/>
        <w:rPr>
          <w:color w:val="000000"/>
          <w:sz w:val="22"/>
          <w:szCs w:val="22"/>
        </w:rPr>
      </w:pPr>
      <w:r>
        <w:rPr>
          <w:color w:val="000000"/>
        </w:rPr>
        <w:t xml:space="preserve">“Dear Coordinators, </w:t>
      </w:r>
    </w:p>
    <w:p w:rsidR="00813E45" w:rsidRPr="003B213C" w:rsidRDefault="00813E45" w:rsidP="00813E45">
      <w:pPr>
        <w:ind w:left="720"/>
        <w:rPr>
          <w:color w:val="000000"/>
          <w:szCs w:val="24"/>
        </w:rPr>
      </w:pPr>
      <w:r>
        <w:rPr>
          <w:color w:val="000000"/>
        </w:rPr>
        <w:t xml:space="preserve">Dear colleagues, </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 xml:space="preserve">As per the CoP decision of 19 September, the </w:t>
      </w:r>
      <w:r>
        <w:rPr>
          <w:b/>
          <w:bCs/>
          <w:color w:val="000000"/>
        </w:rPr>
        <w:t>ECON Committee is associated to the hearing of Commissioner-designate Nicolas Schmit</w:t>
      </w:r>
      <w:r>
        <w:rPr>
          <w:color w:val="000000"/>
        </w:rPr>
        <w:t xml:space="preserve">. The Rules of procedure (Annex VII, Art 4(3) stipulate that the </w:t>
      </w:r>
      <w:r>
        <w:rPr>
          <w:b/>
          <w:bCs/>
          <w:color w:val="000000"/>
        </w:rPr>
        <w:t>opinions of all the committees associated</w:t>
      </w:r>
      <w:r>
        <w:rPr>
          <w:color w:val="000000"/>
        </w:rPr>
        <w:t xml:space="preserve"> with the hearing shall be </w:t>
      </w:r>
      <w:r>
        <w:rPr>
          <w:b/>
          <w:bCs/>
          <w:color w:val="000000"/>
        </w:rPr>
        <w:t>included in the evaluation letter</w:t>
      </w:r>
      <w:r>
        <w:rPr>
          <w:color w:val="000000"/>
        </w:rPr>
        <w:t xml:space="preserve">. Except for the possibility of giving an opinion, the Rules do not explicitly foresee a role of associated committees during the evaluation meetings of the lead committee. </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 xml:space="preserve">In view of tomorrow's evaluation meeting of Commissioner-designate Schmit, in line with the discussions during today's preparatory meeting with the political group advisors, </w:t>
      </w:r>
      <w:r>
        <w:rPr>
          <w:b/>
          <w:bCs/>
          <w:color w:val="000000"/>
        </w:rPr>
        <w:t>it is suggested to invite a representative of the ECON Committee to the EMPL evaluation meeting on 1 October</w:t>
      </w:r>
      <w:r>
        <w:rPr>
          <w:color w:val="000000"/>
        </w:rPr>
        <w:t xml:space="preserve"> at 12.30 in order to present the ECON opinion on Mr Schmit's performance, provided that this is met with </w:t>
      </w:r>
      <w:r>
        <w:rPr>
          <w:b/>
          <w:bCs/>
          <w:color w:val="000000"/>
        </w:rPr>
        <w:t>reciprocity</w:t>
      </w:r>
      <w:r>
        <w:rPr>
          <w:color w:val="000000"/>
        </w:rPr>
        <w:t xml:space="preserve">, i.e. that an EMPL representative is invited to the ECON evaluation meeting following the hearing of Commissioner-designate Gentiloni. </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 xml:space="preserve">Should you have any </w:t>
      </w:r>
      <w:r>
        <w:rPr>
          <w:b/>
          <w:bCs/>
          <w:color w:val="000000"/>
        </w:rPr>
        <w:t>comments or objections, please reply to the EMPL Secretariat by today, Monday, 30 September, at 18.00</w:t>
      </w:r>
      <w:r>
        <w:rPr>
          <w:color w:val="000000"/>
        </w:rPr>
        <w:t xml:space="preserve">. If no objection is received by this deadline, an ECON representative will be invited to tomorrow's evaluation meeting. </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 xml:space="preserve">Should Coordinators agree with the above proposal regarding the hearing of Mr Schmit, it is </w:t>
      </w:r>
      <w:r>
        <w:rPr>
          <w:b/>
          <w:bCs/>
          <w:color w:val="000000"/>
        </w:rPr>
        <w:t xml:space="preserve">suggested to apply this also to the joint hearings of the Commissioners-designate Dalli (FEMM-EMPL) and Dombrovskis (ECON-EMPL), </w:t>
      </w:r>
      <w:r>
        <w:rPr>
          <w:color w:val="000000"/>
        </w:rPr>
        <w:t xml:space="preserve">subject to the agreement of both Committees. If there are </w:t>
      </w:r>
      <w:r>
        <w:rPr>
          <w:b/>
          <w:bCs/>
          <w:color w:val="000000"/>
        </w:rPr>
        <w:t>no objections received by today, 18.00,</w:t>
      </w:r>
      <w:r>
        <w:rPr>
          <w:color w:val="000000"/>
        </w:rPr>
        <w:t xml:space="preserve"> the EMPL Secretariat will proposed to the FEMM and ECON Secretariats to invite representatives of the associated committees to the evaluation meetings of both joint hearings. It is suggested that this is also discussed among the political groups in the preparation of both joint hearings.</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Kind regards,</w:t>
      </w:r>
    </w:p>
    <w:p w:rsidR="00813E45" w:rsidRPr="003B213C" w:rsidRDefault="00813E45" w:rsidP="00813E45">
      <w:pPr>
        <w:ind w:left="720"/>
        <w:rPr>
          <w:color w:val="000000"/>
        </w:rPr>
      </w:pPr>
      <w:r>
        <w:rPr>
          <w:color w:val="000000"/>
        </w:rPr>
        <w:t>EMPL Secretariat“</w:t>
      </w:r>
    </w:p>
    <w:p w:rsidR="00813E45" w:rsidRPr="003B213C" w:rsidRDefault="00813E45" w:rsidP="00813E45">
      <w:pPr>
        <w:ind w:left="720"/>
        <w:rPr>
          <w:b/>
          <w:color w:val="000000"/>
        </w:rPr>
      </w:pPr>
    </w:p>
    <w:p w:rsidR="00813E45" w:rsidRPr="003B213C" w:rsidRDefault="00813E45" w:rsidP="00813E45">
      <w:pPr>
        <w:rPr>
          <w:b/>
          <w:i/>
        </w:rPr>
      </w:pPr>
      <w:r>
        <w:rPr>
          <w:b/>
          <w:i/>
          <w:u w:val="single"/>
        </w:rPr>
        <w:t>Decision</w:t>
      </w:r>
      <w:r>
        <w:rPr>
          <w:b/>
          <w:i/>
        </w:rPr>
        <w:t>: The Coordinators took note of the aforegoing.</w:t>
      </w:r>
    </w:p>
    <w:p w:rsidR="00813E45" w:rsidRPr="003B213C" w:rsidRDefault="00813E45" w:rsidP="00813E45">
      <w:pPr>
        <w:ind w:left="720"/>
        <w:rPr>
          <w:b/>
          <w:color w:val="000000"/>
        </w:rPr>
      </w:pPr>
    </w:p>
    <w:p w:rsidR="00813E45" w:rsidRPr="003B213C" w:rsidRDefault="00813E45" w:rsidP="00813E45">
      <w:pPr>
        <w:ind w:left="720"/>
        <w:rPr>
          <w:b/>
          <w:color w:val="000000"/>
        </w:rPr>
      </w:pPr>
    </w:p>
    <w:p w:rsidR="00813E45" w:rsidRPr="003B213C" w:rsidRDefault="00813E45" w:rsidP="00813E45">
      <w:pPr>
        <w:ind w:left="720"/>
        <w:rPr>
          <w:color w:val="000000"/>
          <w:sz w:val="22"/>
          <w:szCs w:val="22"/>
        </w:rPr>
      </w:pPr>
    </w:p>
    <w:p w:rsidR="00813E45" w:rsidRPr="003B213C" w:rsidRDefault="00813E45" w:rsidP="00813E45">
      <w:pPr>
        <w:ind w:left="720"/>
        <w:rPr>
          <w:color w:val="000000"/>
          <w:sz w:val="22"/>
          <w:szCs w:val="22"/>
        </w:rPr>
      </w:pPr>
      <w:r>
        <w:rPr>
          <w:color w:val="000000"/>
          <w:sz w:val="22"/>
          <w:szCs w:val="22"/>
        </w:rPr>
        <w:t xml:space="preserve">The EMPL Secretariat has been informed that </w:t>
      </w:r>
    </w:p>
    <w:p w:rsidR="00813E45" w:rsidRPr="003B213C" w:rsidRDefault="005A222C" w:rsidP="005A222C">
      <w:pPr>
        <w:ind w:left="1440" w:hanging="360"/>
        <w:rPr>
          <w:color w:val="000000"/>
          <w:sz w:val="22"/>
          <w:szCs w:val="22"/>
        </w:rPr>
      </w:pPr>
      <w:r>
        <w:rPr>
          <w:rFonts w:ascii="Symbol" w:hAnsi="Symbol"/>
          <w:color w:val="000000"/>
          <w:sz w:val="22"/>
          <w:szCs w:val="22"/>
        </w:rPr>
        <w:t></w:t>
      </w:r>
      <w:r>
        <w:rPr>
          <w:rFonts w:ascii="Symbol" w:hAnsi="Symbol"/>
          <w:color w:val="000000"/>
          <w:sz w:val="22"/>
          <w:szCs w:val="22"/>
        </w:rPr>
        <w:tab/>
      </w:r>
      <w:r>
        <w:rPr>
          <w:color w:val="000000"/>
          <w:sz w:val="22"/>
          <w:szCs w:val="22"/>
        </w:rPr>
        <w:t>LIBE/CULT Coordinators decided to invite the EMPL Chair to attend the evaluation meeting of LIBE/CULT coordinators on Thursday 3.10  at 11 pm on the hearing of VP-Designate Margaritis Schinas</w:t>
      </w:r>
    </w:p>
    <w:p w:rsidR="00813E45" w:rsidRPr="003B213C" w:rsidRDefault="005A222C" w:rsidP="005A222C">
      <w:pPr>
        <w:ind w:left="1440" w:hanging="360"/>
        <w:rPr>
          <w:color w:val="000000"/>
          <w:sz w:val="22"/>
          <w:szCs w:val="22"/>
        </w:rPr>
      </w:pPr>
      <w:r>
        <w:rPr>
          <w:rFonts w:ascii="Symbol" w:hAnsi="Symbol"/>
          <w:color w:val="000000"/>
          <w:sz w:val="22"/>
          <w:szCs w:val="22"/>
        </w:rPr>
        <w:t></w:t>
      </w:r>
      <w:r>
        <w:rPr>
          <w:rFonts w:ascii="Symbol" w:hAnsi="Symbol"/>
          <w:color w:val="000000"/>
          <w:sz w:val="22"/>
          <w:szCs w:val="22"/>
        </w:rPr>
        <w:tab/>
      </w:r>
      <w:r>
        <w:rPr>
          <w:color w:val="000000"/>
          <w:sz w:val="22"/>
          <w:szCs w:val="22"/>
        </w:rPr>
        <w:t>The AFCO secretariat informed us the EMPL Chair “will receive an invitation as Chair of an associated committee to attend the evaluation meeting of AFCO coordinators for the hearing of the VP-designate, Dubravka Šuica on Thursday evening. Probably that meeting will start at 22.30 hours ( an hour after the hearing) but this is still to be confirmed. One member of your secretariat may accompany the Chair.”</w:t>
      </w:r>
    </w:p>
    <w:p w:rsidR="00813E45" w:rsidRPr="003B213C" w:rsidRDefault="00813E45" w:rsidP="00813E45">
      <w:pPr>
        <w:rPr>
          <w:i/>
          <w:color w:val="000000"/>
          <w:szCs w:val="24"/>
        </w:rPr>
      </w:pPr>
      <w:r>
        <w:br w:type="page"/>
      </w:r>
    </w:p>
    <w:p w:rsidR="00813E45" w:rsidRPr="003B213C" w:rsidRDefault="00813E45" w:rsidP="00813E45">
      <w:pPr>
        <w:rPr>
          <w:b/>
          <w:i/>
          <w:color w:val="000000"/>
        </w:rPr>
      </w:pPr>
      <w:r>
        <w:rPr>
          <w:b/>
          <w:i/>
          <w:color w:val="000000"/>
        </w:rPr>
        <w:t xml:space="preserve">5. Pour mémoire: Decision on the procedure for drawing up the evaluation letter </w:t>
      </w:r>
    </w:p>
    <w:p w:rsidR="00813E45" w:rsidRPr="003B213C" w:rsidRDefault="00813E45" w:rsidP="00813E45">
      <w:pPr>
        <w:rPr>
          <w:b/>
          <w:i/>
          <w:color w:val="000000"/>
        </w:rPr>
      </w:pPr>
    </w:p>
    <w:p w:rsidR="00813E45" w:rsidRPr="003B213C" w:rsidRDefault="00813E45" w:rsidP="00813E45">
      <w:pPr>
        <w:rPr>
          <w:b/>
          <w:color w:val="000000"/>
          <w:u w:val="single"/>
        </w:rPr>
      </w:pPr>
      <w:r>
        <w:rPr>
          <w:b/>
          <w:color w:val="000000"/>
          <w:u w:val="single"/>
        </w:rPr>
        <w:t>Information circulated by the secretariat by email on 30 September:</w:t>
      </w:r>
    </w:p>
    <w:p w:rsidR="00813E45" w:rsidRPr="003B213C" w:rsidRDefault="00813E45" w:rsidP="00813E45">
      <w:pPr>
        <w:rPr>
          <w:b/>
          <w:i/>
          <w:color w:val="000000"/>
        </w:rPr>
      </w:pPr>
    </w:p>
    <w:p w:rsidR="00813E45" w:rsidRPr="003B213C" w:rsidRDefault="00813E45" w:rsidP="00813E45">
      <w:pPr>
        <w:ind w:left="720"/>
        <w:rPr>
          <w:color w:val="000000"/>
          <w:sz w:val="22"/>
          <w:szCs w:val="22"/>
        </w:rPr>
      </w:pPr>
      <w:r>
        <w:rPr>
          <w:color w:val="000000"/>
        </w:rPr>
        <w:t>Dear colleagues,</w:t>
      </w:r>
    </w:p>
    <w:p w:rsidR="00813E45" w:rsidRPr="003B213C" w:rsidRDefault="00813E45" w:rsidP="00813E45">
      <w:pPr>
        <w:ind w:left="720"/>
        <w:rPr>
          <w:color w:val="000000"/>
          <w:szCs w:val="24"/>
        </w:rPr>
      </w:pPr>
    </w:p>
    <w:p w:rsidR="00813E45" w:rsidRPr="003B213C" w:rsidRDefault="00813E45" w:rsidP="00813E45">
      <w:pPr>
        <w:ind w:left="720"/>
        <w:rPr>
          <w:color w:val="000000"/>
        </w:rPr>
      </w:pPr>
      <w:r>
        <w:rPr>
          <w:color w:val="000000"/>
        </w:rPr>
        <w:t xml:space="preserve">In view of the evaluation meeting, which takes place tomorrow, 1 October, from 12.30-13.30, right after the hearing of Commissioner-designate Nicolas Schmit, please find below some </w:t>
      </w:r>
      <w:r>
        <w:rPr>
          <w:b/>
          <w:bCs/>
          <w:color w:val="000000"/>
        </w:rPr>
        <w:t>information regarding the procedure to draw up the evaluation letter</w:t>
      </w:r>
      <w:r>
        <w:rPr>
          <w:color w:val="000000"/>
        </w:rPr>
        <w:t>.</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 xml:space="preserve">In order to ensure a smooth running of the meeting, please also find the </w:t>
      </w:r>
      <w:r>
        <w:rPr>
          <w:b/>
          <w:bCs/>
          <w:color w:val="000000"/>
        </w:rPr>
        <w:t>preliminary draft evaluation letter</w:t>
      </w:r>
      <w:r>
        <w:rPr>
          <w:color w:val="000000"/>
        </w:rPr>
        <w:t xml:space="preserve"> in the annex as well as the </w:t>
      </w:r>
      <w:r>
        <w:rPr>
          <w:b/>
          <w:bCs/>
          <w:color w:val="000000"/>
        </w:rPr>
        <w:t>chairs' notes</w:t>
      </w:r>
      <w:r>
        <w:rPr>
          <w:color w:val="000000"/>
        </w:rPr>
        <w:t xml:space="preserve">. </w:t>
      </w:r>
    </w:p>
    <w:p w:rsidR="00813E45" w:rsidRPr="003B213C" w:rsidRDefault="00813E45" w:rsidP="00813E45">
      <w:pPr>
        <w:ind w:left="720"/>
        <w:rPr>
          <w:color w:val="000000"/>
        </w:rPr>
      </w:pPr>
    </w:p>
    <w:p w:rsidR="00813E45" w:rsidRPr="003B213C" w:rsidRDefault="00813E45" w:rsidP="00813E45">
      <w:pPr>
        <w:ind w:left="720"/>
        <w:rPr>
          <w:color w:val="000000"/>
        </w:rPr>
      </w:pPr>
      <w:r>
        <w:rPr>
          <w:color w:val="000000"/>
        </w:rPr>
        <w:t>Regarding the procedure for drawing up the evaluation letter, Coordinators are invited to</w:t>
      </w:r>
    </w:p>
    <w:p w:rsidR="00813E45" w:rsidRPr="003B213C" w:rsidRDefault="00813E45" w:rsidP="00813E45">
      <w:pPr>
        <w:ind w:left="720"/>
        <w:rPr>
          <w:color w:val="000000"/>
        </w:rPr>
      </w:pPr>
    </w:p>
    <w:p w:rsidR="00813E45" w:rsidRPr="003B213C" w:rsidRDefault="005A222C" w:rsidP="005A222C">
      <w:pPr>
        <w:widowControl/>
        <w:spacing w:line="360" w:lineRule="auto"/>
        <w:ind w:left="2880" w:hanging="360"/>
        <w:jc w:val="both"/>
      </w:pPr>
      <w:r>
        <w:rPr>
          <w:rFonts w:ascii="Symbol" w:hAnsi="Symbol"/>
        </w:rPr>
        <w:t></w:t>
      </w:r>
      <w:r>
        <w:rPr>
          <w:rFonts w:ascii="Symbol" w:hAnsi="Symbol"/>
        </w:rPr>
        <w:tab/>
      </w:r>
      <w:r>
        <w:rPr>
          <w:b/>
          <w:bCs/>
        </w:rPr>
        <w:t>note</w:t>
      </w:r>
      <w:r>
        <w:t xml:space="preserve"> that the evaluation letter will be based on the statements made by coordinators and shall reflect in particular whether 1) the Commissioner-designate is qualified to be a member of the College and if 2) the Commissioners-designate is qualified to carry out the particular duties assigned to him. Thirdly, the Coordinators may make any other comments on the candidate which they deem appropriate.</w:t>
      </w:r>
    </w:p>
    <w:p w:rsidR="00813E45" w:rsidRPr="003B213C" w:rsidRDefault="005A222C" w:rsidP="005A222C">
      <w:pPr>
        <w:widowControl/>
        <w:spacing w:line="360" w:lineRule="auto"/>
        <w:ind w:left="2880" w:hanging="360"/>
        <w:jc w:val="both"/>
      </w:pPr>
      <w:r>
        <w:rPr>
          <w:rFonts w:ascii="Symbol" w:hAnsi="Symbol"/>
        </w:rPr>
        <w:t></w:t>
      </w:r>
      <w:r>
        <w:rPr>
          <w:rFonts w:ascii="Symbol" w:hAnsi="Symbol"/>
        </w:rPr>
        <w:tab/>
      </w:r>
      <w:r>
        <w:rPr>
          <w:b/>
          <w:bCs/>
        </w:rPr>
        <w:t>note</w:t>
      </w:r>
      <w:r>
        <w:t xml:space="preserve"> that the evaluation letter and the drafts are confidential.</w:t>
      </w:r>
    </w:p>
    <w:p w:rsidR="00813E45" w:rsidRPr="003B213C" w:rsidRDefault="005A222C" w:rsidP="005A222C">
      <w:pPr>
        <w:spacing w:line="360" w:lineRule="auto"/>
        <w:ind w:left="2880" w:hanging="360"/>
      </w:pPr>
      <w:r>
        <w:rPr>
          <w:rFonts w:ascii="Symbol" w:hAnsi="Symbol"/>
        </w:rPr>
        <w:t></w:t>
      </w:r>
      <w:r>
        <w:rPr>
          <w:rFonts w:ascii="Symbol" w:hAnsi="Symbol"/>
        </w:rPr>
        <w:tab/>
      </w:r>
      <w:r>
        <w:rPr>
          <w:b/>
          <w:bCs/>
        </w:rPr>
        <w:t>note</w:t>
      </w:r>
      <w:r>
        <w:t xml:space="preserve"> that at the preparatory meeting there was a </w:t>
      </w:r>
      <w:r>
        <w:rPr>
          <w:b/>
          <w:bCs/>
        </w:rPr>
        <w:t>consensus</w:t>
      </w:r>
      <w:r>
        <w:t xml:space="preserve"> that </w:t>
      </w:r>
      <w:r>
        <w:rPr>
          <w:b/>
          <w:bCs/>
        </w:rPr>
        <w:t>‘Procedure A’</w:t>
      </w:r>
      <w:r>
        <w:t xml:space="preserve"> (see below) would be the ideal scenario.</w:t>
      </w:r>
    </w:p>
    <w:p w:rsidR="00813E45" w:rsidRPr="003B213C" w:rsidRDefault="005A222C" w:rsidP="005A222C">
      <w:pPr>
        <w:spacing w:line="360" w:lineRule="auto"/>
        <w:ind w:left="2880" w:hanging="360"/>
      </w:pPr>
      <w:r>
        <w:rPr>
          <w:rFonts w:ascii="Symbol" w:hAnsi="Symbol"/>
        </w:rPr>
        <w:t></w:t>
      </w:r>
      <w:r>
        <w:rPr>
          <w:rFonts w:ascii="Symbol" w:hAnsi="Symbol"/>
        </w:rPr>
        <w:tab/>
      </w:r>
      <w:r>
        <w:rPr>
          <w:b/>
          <w:bCs/>
        </w:rPr>
        <w:t>note</w:t>
      </w:r>
      <w:r>
        <w:t xml:space="preserve"> that there was </w:t>
      </w:r>
      <w:r>
        <w:rPr>
          <w:b/>
          <w:bCs/>
        </w:rPr>
        <w:t>a potential consensus</w:t>
      </w:r>
      <w:r>
        <w:t xml:space="preserve"> that </w:t>
      </w:r>
      <w:r>
        <w:rPr>
          <w:b/>
          <w:bCs/>
        </w:rPr>
        <w:t>'Procedure B'</w:t>
      </w:r>
      <w:r>
        <w:t xml:space="preserve"> (see below) might be applied in the event where 'Procedure A' would not be conclusive, </w:t>
      </w:r>
    </w:p>
    <w:p w:rsidR="00813E45" w:rsidRPr="003B213C" w:rsidRDefault="005A222C" w:rsidP="005A222C">
      <w:pPr>
        <w:spacing w:line="360" w:lineRule="auto"/>
        <w:ind w:left="2880" w:hanging="360"/>
      </w:pPr>
      <w:r>
        <w:rPr>
          <w:rFonts w:ascii="Symbol" w:hAnsi="Symbol"/>
        </w:rPr>
        <w:t></w:t>
      </w:r>
      <w:r>
        <w:rPr>
          <w:rFonts w:ascii="Symbol" w:hAnsi="Symbol"/>
        </w:rPr>
        <w:tab/>
      </w:r>
      <w:r>
        <w:rPr>
          <w:b/>
          <w:bCs/>
        </w:rPr>
        <w:t>note</w:t>
      </w:r>
      <w:r>
        <w:t xml:space="preserve"> that nothing of the foregoing shall prejudice the final decisions the coordinators would take.</w:t>
      </w:r>
    </w:p>
    <w:p w:rsidR="00813E45" w:rsidRPr="003B213C" w:rsidRDefault="00813E45" w:rsidP="00813E45">
      <w:pPr>
        <w:spacing w:line="360" w:lineRule="auto"/>
        <w:ind w:left="2520"/>
      </w:pPr>
    </w:p>
    <w:p w:rsidR="00813E45" w:rsidRPr="003B213C" w:rsidRDefault="00813E45" w:rsidP="00813E45">
      <w:pPr>
        <w:spacing w:line="360" w:lineRule="auto"/>
        <w:ind w:left="2520"/>
      </w:pPr>
    </w:p>
    <w:p w:rsidR="00813E45" w:rsidRPr="003B213C" w:rsidRDefault="00813E45" w:rsidP="00813E45">
      <w:pPr>
        <w:spacing w:line="360" w:lineRule="auto"/>
        <w:ind w:left="2160"/>
        <w:rPr>
          <w:b/>
          <w:bCs/>
          <w:u w:val="single"/>
        </w:rPr>
      </w:pPr>
      <w:r>
        <w:rPr>
          <w:b/>
          <w:bCs/>
          <w:u w:val="single"/>
        </w:rPr>
        <w:t>DRAFTING PROCESS - ideal scenario (’Procedure A’)</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At the beginning of the meeting the secretariat will submit, on paper, a preliminary draft evaluation letter based on (a) a template and (b) the available information needed to fill the empty parts of the template, e.g. information on financial interests, CV, written answers, introductory statement.</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The Chair and the secretariat will take note of all the comments of the coordinators (and of the contribution from the associated committee).</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If the situation is CLEAR, the secretariat will adapt the letter during a short break.</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Paper copies would be distributed and the letter be FINALISED ON THE SPOT with the draft being projected ON A SCREEN as it is being fine-tuned.</w:t>
      </w:r>
    </w:p>
    <w:p w:rsidR="00813E45" w:rsidRPr="003B213C" w:rsidRDefault="00813E45" w:rsidP="00813E45">
      <w:pPr>
        <w:spacing w:line="360" w:lineRule="auto"/>
        <w:ind w:left="3600"/>
        <w:rPr>
          <w:i/>
          <w:iCs/>
        </w:rPr>
      </w:pPr>
      <w:r>
        <w:rPr>
          <w:i/>
          <w:iCs/>
        </w:rPr>
        <w:t>Please note the working on a screen on complicated texts with four interpretation languages can be complicated and time-consuming.</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The paper copies will be collected by the secretariat for destruction.</w:t>
      </w:r>
    </w:p>
    <w:p w:rsidR="00813E45" w:rsidRPr="003B213C" w:rsidRDefault="00813E45" w:rsidP="00813E45">
      <w:pPr>
        <w:spacing w:line="360" w:lineRule="auto"/>
        <w:ind w:left="2880"/>
        <w:jc w:val="center"/>
        <w:rPr>
          <w:b/>
          <w:bCs/>
        </w:rPr>
      </w:pPr>
    </w:p>
    <w:p w:rsidR="00813E45" w:rsidRPr="003B213C" w:rsidRDefault="00813E45" w:rsidP="00813E45">
      <w:pPr>
        <w:spacing w:line="360" w:lineRule="auto"/>
        <w:ind w:left="2160"/>
        <w:rPr>
          <w:b/>
          <w:bCs/>
        </w:rPr>
      </w:pPr>
      <w:r>
        <w:rPr>
          <w:b/>
          <w:bCs/>
        </w:rPr>
        <w:t>   If the situation proves to be more complex and the letter cannot be finalised on the spot, the following procedure could be applied:</w:t>
      </w:r>
    </w:p>
    <w:p w:rsidR="00813E45" w:rsidRPr="003B213C" w:rsidRDefault="00813E45" w:rsidP="00813E45">
      <w:pPr>
        <w:spacing w:line="360" w:lineRule="auto"/>
        <w:ind w:left="2160"/>
        <w:rPr>
          <w:b/>
          <w:bCs/>
        </w:rPr>
      </w:pPr>
    </w:p>
    <w:p w:rsidR="00813E45" w:rsidRPr="003B213C" w:rsidRDefault="00813E45" w:rsidP="00813E45">
      <w:pPr>
        <w:spacing w:line="360" w:lineRule="auto"/>
        <w:ind w:left="2160"/>
        <w:rPr>
          <w:b/>
          <w:bCs/>
          <w:u w:val="single"/>
        </w:rPr>
      </w:pPr>
      <w:r>
        <w:rPr>
          <w:b/>
          <w:bCs/>
          <w:u w:val="single"/>
        </w:rPr>
        <w:t>DRAFTING PROCESS – possible scenario in the event of complications ('Procedure B')</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The letter will be adapted AFTER the evaluation meeting.</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The revised draft will be submitted, ON PAPER, for finalisation at the regular EMPL Coordinators meeting on 2 October 9:00 a.m.</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The Chair and the secretariat will take note of all the comments of the coordinators (and of the contribution from the associated committee) and adapt the letter DURING the second evaluation meeting on the spot, with the draft being projected ON A SCREEN as it is being typed.</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The paper copies will be collected by the secretariat for destruction.</w:t>
      </w:r>
    </w:p>
    <w:p w:rsidR="00813E45" w:rsidRPr="003B213C" w:rsidRDefault="005A222C" w:rsidP="005A222C">
      <w:pPr>
        <w:widowControl/>
        <w:spacing w:line="360" w:lineRule="auto"/>
        <w:ind w:left="2880" w:hanging="360"/>
        <w:jc w:val="both"/>
        <w:rPr>
          <w:b/>
          <w:bCs/>
        </w:rPr>
      </w:pPr>
      <w:r>
        <w:rPr>
          <w:rFonts w:ascii="Symbol" w:hAnsi="Symbol"/>
          <w:bCs/>
        </w:rPr>
        <w:t></w:t>
      </w:r>
      <w:r>
        <w:rPr>
          <w:rFonts w:ascii="Symbol" w:hAnsi="Symbol"/>
          <w:bCs/>
        </w:rPr>
        <w:tab/>
      </w:r>
      <w:r>
        <w:rPr>
          <w:b/>
          <w:bCs/>
        </w:rPr>
        <w:t>Once there is an agreement, the letter will be printed and signed by the Chair on the spot.</w:t>
      </w:r>
    </w:p>
    <w:p w:rsidR="00813E45" w:rsidRPr="003B213C" w:rsidRDefault="00813E45" w:rsidP="00813E45">
      <w:pPr>
        <w:ind w:left="2160"/>
        <w:rPr>
          <w:b/>
          <w:bCs/>
          <w:i/>
          <w:iCs/>
          <w:color w:val="000000"/>
        </w:rPr>
      </w:pPr>
    </w:p>
    <w:p w:rsidR="00813E45" w:rsidRPr="003B213C" w:rsidRDefault="00813E45" w:rsidP="00813E45">
      <w:pPr>
        <w:ind w:left="2880"/>
        <w:rPr>
          <w:color w:val="000000"/>
        </w:rPr>
      </w:pPr>
    </w:p>
    <w:p w:rsidR="00813E45" w:rsidRPr="003B213C" w:rsidRDefault="00813E45" w:rsidP="00813E45">
      <w:pPr>
        <w:ind w:left="2160"/>
        <w:rPr>
          <w:color w:val="000000"/>
        </w:rPr>
      </w:pPr>
      <w:r>
        <w:rPr>
          <w:color w:val="000000"/>
        </w:rPr>
        <w:t>Note: The above Procedures A and B might also serve as guidance for EMPL’s involvement in the joint evaluations of Ms Dalli (Wednesday 2 October, 18h-20h) and Mr Dombrovskis, subject to a consensual decision with the other components of the Joint Committees.</w:t>
      </w:r>
    </w:p>
    <w:p w:rsidR="00813E45" w:rsidRPr="003B213C" w:rsidRDefault="00813E45" w:rsidP="00813E45">
      <w:pPr>
        <w:ind w:left="720"/>
      </w:pPr>
    </w:p>
    <w:p w:rsidR="00813E45" w:rsidRPr="003B213C" w:rsidRDefault="00813E45" w:rsidP="00813E45">
      <w:pPr>
        <w:ind w:left="720"/>
      </w:pPr>
      <w:r>
        <w:t>Kind regards,</w:t>
      </w:r>
    </w:p>
    <w:p w:rsidR="00813E45" w:rsidRPr="003B213C" w:rsidRDefault="00813E45" w:rsidP="00813E45">
      <w:pPr>
        <w:ind w:left="720"/>
      </w:pPr>
    </w:p>
    <w:p w:rsidR="00813E45" w:rsidRPr="003B213C" w:rsidRDefault="00813E45" w:rsidP="00813E45">
      <w:pPr>
        <w:ind w:left="720"/>
      </w:pPr>
      <w:r>
        <w:t>EMPL Secretariat”</w:t>
      </w:r>
    </w:p>
    <w:p w:rsidR="00813E45" w:rsidRPr="003B213C" w:rsidRDefault="00813E45" w:rsidP="00813E45">
      <w:pPr>
        <w:rPr>
          <w:b/>
          <w:i/>
          <w:color w:val="000000"/>
        </w:rPr>
      </w:pPr>
    </w:p>
    <w:p w:rsidR="00813E45" w:rsidRPr="003B213C" w:rsidRDefault="00813E45" w:rsidP="00813E45">
      <w:pPr>
        <w:ind w:left="720"/>
        <w:rPr>
          <w:b/>
          <w:color w:val="000000"/>
        </w:rPr>
      </w:pPr>
    </w:p>
    <w:p w:rsidR="00813E45" w:rsidRPr="003B213C" w:rsidRDefault="00813E45" w:rsidP="00813E45">
      <w:pPr>
        <w:rPr>
          <w:b/>
          <w:i/>
        </w:rPr>
      </w:pPr>
      <w:r>
        <w:rPr>
          <w:b/>
          <w:i/>
          <w:u w:val="single"/>
        </w:rPr>
        <w:t>Decision</w:t>
      </w:r>
      <w:r>
        <w:rPr>
          <w:b/>
          <w:i/>
        </w:rPr>
        <w:t>: The Coordinators took note of the aforegoing.</w:t>
      </w:r>
    </w:p>
    <w:p w:rsidR="00813E45" w:rsidRPr="003B213C" w:rsidRDefault="00813E45" w:rsidP="00813E45">
      <w:pPr>
        <w:rPr>
          <w:b/>
          <w:i/>
          <w:color w:val="000000"/>
        </w:rPr>
      </w:pPr>
    </w:p>
    <w:p w:rsidR="00813E45" w:rsidRPr="003B213C" w:rsidRDefault="00813E45" w:rsidP="00813E45">
      <w:pPr>
        <w:rPr>
          <w:b/>
          <w:i/>
          <w:color w:val="000000"/>
        </w:rPr>
      </w:pPr>
    </w:p>
    <w:p w:rsidR="00813E45" w:rsidRPr="003B213C" w:rsidRDefault="00813E45" w:rsidP="00813E45"/>
    <w:p w:rsidR="00813E45" w:rsidRPr="003B213C" w:rsidRDefault="00813E45" w:rsidP="00813E45">
      <w:pPr>
        <w:pStyle w:val="Heading2"/>
      </w:pPr>
      <w:bookmarkStart w:id="29" w:name="_Toc20473122"/>
      <w:r>
        <w:t>1.4. Updates on the upcoming EMPL delegations:</w:t>
      </w:r>
      <w:bookmarkEnd w:id="29"/>
    </w:p>
    <w:p w:rsidR="00813E45" w:rsidRPr="003B213C" w:rsidRDefault="00813E45" w:rsidP="00813E45"/>
    <w:p w:rsidR="00813E45" w:rsidRPr="003B213C" w:rsidRDefault="005A222C" w:rsidP="005A222C">
      <w:pPr>
        <w:ind w:left="720" w:hanging="360"/>
      </w:pPr>
      <w:r>
        <w:rPr>
          <w:rFonts w:ascii="Symbol" w:hAnsi="Symbol"/>
        </w:rPr>
        <w:t></w:t>
      </w:r>
      <w:r>
        <w:rPr>
          <w:rFonts w:ascii="Symbol" w:hAnsi="Symbol"/>
        </w:rPr>
        <w:tab/>
      </w:r>
      <w:r>
        <w:t>EMPL delegation visit to the International Labour Organization (31.10.2019) (RS/SR)</w:t>
      </w:r>
    </w:p>
    <w:p w:rsidR="00813E45" w:rsidRPr="003B213C" w:rsidRDefault="00813E45" w:rsidP="00813E45"/>
    <w:p w:rsidR="00813E45" w:rsidRPr="003B213C" w:rsidRDefault="00813E45" w:rsidP="00813E45">
      <w:r>
        <w:t>- please find among the annexes the participants' list and the draft programme</w:t>
      </w:r>
    </w:p>
    <w:p w:rsidR="00813E45" w:rsidRPr="003B213C" w:rsidRDefault="00813E45" w:rsidP="00813E45"/>
    <w:p w:rsidR="00813E45" w:rsidRPr="003B213C" w:rsidRDefault="005A222C" w:rsidP="005A222C">
      <w:pPr>
        <w:ind w:left="720" w:hanging="360"/>
      </w:pPr>
      <w:r>
        <w:rPr>
          <w:rFonts w:ascii="Symbol" w:hAnsi="Symbol"/>
        </w:rPr>
        <w:t></w:t>
      </w:r>
      <w:r>
        <w:rPr>
          <w:rFonts w:ascii="Symbol" w:hAnsi="Symbol"/>
        </w:rPr>
        <w:tab/>
      </w:r>
      <w:r>
        <w:t>EMPL delegation to Zagreb, Croatia (28-30.10.2019)(LS/LE)</w:t>
      </w:r>
    </w:p>
    <w:p w:rsidR="00813E45" w:rsidRPr="003B213C" w:rsidRDefault="00813E45" w:rsidP="00813E45">
      <w:r>
        <w:t>- please find among the annexes the participants' list and the draft programme</w:t>
      </w:r>
    </w:p>
    <w:p w:rsidR="00813E45" w:rsidRPr="003B213C" w:rsidRDefault="00813E45" w:rsidP="00813E45"/>
    <w:p w:rsidR="00813E45" w:rsidRPr="003B213C" w:rsidRDefault="00813E45" w:rsidP="00813E45">
      <w:r>
        <w:br w:type="page"/>
      </w: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rPr>
          <w:u w:val="single"/>
        </w:rPr>
      </w:pPr>
      <w:bookmarkStart w:id="30" w:name="_Toc20473123"/>
      <w:r>
        <w:t>2.</w:t>
      </w:r>
      <w:r>
        <w:tab/>
        <w:t>Shadows' meetings – Rule 215 – attendance of observers of the non-attached Members</w:t>
      </w:r>
      <w:bookmarkEnd w:id="30"/>
    </w:p>
    <w:p w:rsidR="00813E45" w:rsidRPr="003B213C" w:rsidRDefault="00813E45" w:rsidP="00813E45">
      <w:pPr>
        <w:rPr>
          <w:u w:val="single"/>
        </w:rPr>
      </w:pPr>
      <w:r>
        <w:rPr>
          <w:u w:val="single"/>
        </w:rPr>
        <w:t>Background</w:t>
      </w:r>
    </w:p>
    <w:p w:rsidR="00813E45" w:rsidRPr="003B213C" w:rsidRDefault="00813E45" w:rsidP="00813E45">
      <w:pPr>
        <w:ind w:left="720"/>
      </w:pPr>
    </w:p>
    <w:p w:rsidR="00813E45" w:rsidRPr="003B213C" w:rsidRDefault="00813E45" w:rsidP="00813E45">
      <w:r>
        <w:t>Rule 215 : Shadow Rapporteurs</w:t>
      </w:r>
    </w:p>
    <w:p w:rsidR="00813E45" w:rsidRPr="003B213C" w:rsidRDefault="00813E45" w:rsidP="00813E45">
      <w:pPr>
        <w:ind w:left="720"/>
      </w:pPr>
    </w:p>
    <w:p w:rsidR="00813E45" w:rsidRPr="003B213C" w:rsidRDefault="00813E45" w:rsidP="00813E45">
      <w:r>
        <w:t>The political groups may designate a shadow rapporteur for each report to follow the progress of the relevant report and find compromises within the committee on behalf of the group. Their names shall be communicated to the committee Chair.</w:t>
      </w:r>
    </w:p>
    <w:p w:rsidR="00813E45" w:rsidRPr="003B213C" w:rsidRDefault="00813E45" w:rsidP="00813E45">
      <w:pPr>
        <w:ind w:left="720"/>
      </w:pPr>
    </w:p>
    <w:p w:rsidR="00813E45" w:rsidRPr="003B213C" w:rsidRDefault="00687AC7" w:rsidP="00813E45">
      <w:hyperlink r:id="rId11" w:history="1">
        <w:r w:rsidR="00375AB4">
          <w:rPr>
            <w:color w:val="000000"/>
            <w:u w:val="single"/>
          </w:rPr>
          <w:t>https://www.europarl.europa.eu/doceo/document/RULES-9-2019-07-02-RULE-215_EN.html</w:t>
        </w:r>
      </w:hyperlink>
    </w:p>
    <w:p w:rsidR="00813E45" w:rsidRPr="003B213C" w:rsidRDefault="00813E45" w:rsidP="00813E45">
      <w:pPr>
        <w:ind w:left="720"/>
      </w:pPr>
    </w:p>
    <w:p w:rsidR="00813E45" w:rsidRPr="003B213C" w:rsidRDefault="00813E45" w:rsidP="00813E45">
      <w:r>
        <w:t>GUIDELINES ON PARTICIPATION OF NON-ATTACHED MEMBERS IN COMMITTEE WORK (annexed to the notes)</w:t>
      </w:r>
    </w:p>
    <w:p w:rsidR="00813E45" w:rsidRPr="003B213C" w:rsidRDefault="00813E45" w:rsidP="00813E45">
      <w:pPr>
        <w:ind w:left="720"/>
      </w:pPr>
    </w:p>
    <w:p w:rsidR="00813E45" w:rsidRPr="003B213C" w:rsidRDefault="00813E45" w:rsidP="00813E45">
      <w:pPr>
        <w:rPr>
          <w:b/>
        </w:rPr>
      </w:pPr>
      <w:r>
        <w:rPr>
          <w:b/>
        </w:rPr>
        <w:t>Shadow rapporteur meetings and access to information on trilogues</w:t>
      </w:r>
    </w:p>
    <w:p w:rsidR="00813E45" w:rsidRPr="003B213C" w:rsidRDefault="00813E45" w:rsidP="00813E45">
      <w:pPr>
        <w:ind w:left="720"/>
        <w:rPr>
          <w:b/>
        </w:rPr>
      </w:pPr>
    </w:p>
    <w:p w:rsidR="00813E45" w:rsidRPr="003B213C" w:rsidRDefault="00813E45" w:rsidP="00813E45">
      <w:r>
        <w:t>"4. The designation of a shadow rapporteur is a prerogative of political groups. For this</w:t>
      </w:r>
    </w:p>
    <w:p w:rsidR="00813E45" w:rsidRPr="003B213C" w:rsidRDefault="00813E45" w:rsidP="00813E45">
      <w:r>
        <w:t>reason, non-attached Members shall neither be entitled to attend shadow rapporteur</w:t>
      </w:r>
    </w:p>
    <w:p w:rsidR="00813E45" w:rsidRPr="003B213C" w:rsidRDefault="00813E45" w:rsidP="00813E45">
      <w:r>
        <w:t>meetings, nor benefit from any of the entitlements linked to the status of shadow</w:t>
      </w:r>
    </w:p>
    <w:p w:rsidR="00813E45" w:rsidRPr="003B213C" w:rsidRDefault="00813E45" w:rsidP="00813E45">
      <w:r>
        <w:t>rapporteur.</w:t>
      </w:r>
    </w:p>
    <w:p w:rsidR="00813E45" w:rsidRPr="003B213C" w:rsidRDefault="00813E45" w:rsidP="00813E45">
      <w:pPr>
        <w:ind w:left="720"/>
      </w:pPr>
    </w:p>
    <w:p w:rsidR="00813E45" w:rsidRPr="003B213C" w:rsidRDefault="00813E45" w:rsidP="00813E45">
      <w:r>
        <w:t>5. Non-attached Members must be granted access to information on trilogues, in</w:t>
      </w:r>
    </w:p>
    <w:p w:rsidR="00813E45" w:rsidRPr="003B213C" w:rsidRDefault="00813E45" w:rsidP="00813E45">
      <w:pPr>
        <w:ind w:left="720"/>
      </w:pPr>
      <w:r>
        <w:t>accordance with the principles set out in Rule [</w:t>
      </w:r>
      <w:r>
        <w:rPr>
          <w:color w:val="FF0000"/>
        </w:rPr>
        <w:t>74</w:t>
      </w:r>
      <w:r>
        <w:t>]."</w:t>
      </w:r>
    </w:p>
    <w:p w:rsidR="00813E45" w:rsidRPr="003B213C" w:rsidRDefault="00813E45" w:rsidP="00813E45"/>
    <w:p w:rsidR="00813E45" w:rsidRPr="003B213C" w:rsidRDefault="00813E45" w:rsidP="00813E45">
      <w:r>
        <w:t>Rule 74 : Conduct of negotiations</w:t>
      </w:r>
    </w:p>
    <w:p w:rsidR="00813E45" w:rsidRPr="003B213C" w:rsidRDefault="00813E45" w:rsidP="00813E45">
      <w:pPr>
        <w:ind w:left="720"/>
      </w:pPr>
    </w:p>
    <w:p w:rsidR="00813E45" w:rsidRPr="003B213C" w:rsidRDefault="00813E45" w:rsidP="00813E45">
      <w:r>
        <w:t>1.   Parliament's negotiating team shall be led by the rapporteur and shall be presided over by the Chair of the committee responsible or by a Vice-Chair designated by the Chair. It shall at least consist of the shadow rapporteurs from each political group that wishes to participate.</w:t>
      </w:r>
    </w:p>
    <w:p w:rsidR="00813E45" w:rsidRPr="003B213C" w:rsidRDefault="00813E45" w:rsidP="00813E45">
      <w:r>
        <w:t>2.   Any document intended to be discussed at a meeting with the Council and the Commission ("trilogue") shall be circulated to the negotiating team at least 48 hours or, in cases of urgency, at least 24 hours in advance of that trilogue.</w:t>
      </w:r>
    </w:p>
    <w:p w:rsidR="00813E45" w:rsidRPr="003B213C" w:rsidRDefault="00813E45" w:rsidP="00813E45">
      <w:r>
        <w:t>3.   After each trilogue, the Chair of the negotiating team and the rapporteur shall, on behalf of the negotiating team, report back to the next meeting of the committee responsible.</w:t>
      </w:r>
    </w:p>
    <w:p w:rsidR="00813E45" w:rsidRPr="003B213C" w:rsidRDefault="00813E45" w:rsidP="00813E45">
      <w:r>
        <w:t>Where it is not feasible to convene a meeting of the committee in a timely manner, the Chair of the negotiating team and the rapporteur shall, on behalf of the negotiating team, report back to a meeting of the committee coordinators.</w:t>
      </w:r>
    </w:p>
    <w:p w:rsidR="00813E45" w:rsidRPr="003B213C" w:rsidRDefault="00813E45" w:rsidP="00813E45">
      <w:r>
        <w:t>4.   If negotiations lead to a provisional agreement, the committee responsible shall be informed without delay. Documents reflecting the outcome of the concluding trilogue shall be made available to the committee responsible and shall be published. The provisional agreement shall be submitted to the committee responsible, which shall decide, by way of a single vote by a majority of the votes cast, whether to approve it. If approved, it shall be tabled for consideration by Parliament, in a presentation which clearly indicates the modifications to the draft legislative act.</w:t>
      </w:r>
    </w:p>
    <w:p w:rsidR="00813E45" w:rsidRPr="003B213C" w:rsidRDefault="00813E45" w:rsidP="00813E45">
      <w:r>
        <w:t>5.   In the event of a disagreement between the committees concerned under Rules 57 and 58, the detailed rules for the opening of negotiations and the conduct of such negotiations shall be determined by the Chair of the Conference of Committee Chairs in accordance with the principles set out in those Rules.</w:t>
      </w:r>
    </w:p>
    <w:p w:rsidR="00813E45" w:rsidRPr="003B213C" w:rsidRDefault="00813E45" w:rsidP="00813E45">
      <w:pPr>
        <w:ind w:left="720"/>
      </w:pPr>
    </w:p>
    <w:p w:rsidR="00813E45" w:rsidRPr="003B213C" w:rsidRDefault="00687AC7" w:rsidP="00813E45">
      <w:hyperlink r:id="rId12" w:history="1">
        <w:r w:rsidR="00375AB4">
          <w:rPr>
            <w:color w:val="000000"/>
            <w:u w:val="single"/>
          </w:rPr>
          <w:t>https://www.europarl.europa.eu/doceo/document/RULES-9-2019-07-02-RULE-074_EN.html</w:t>
        </w:r>
      </w:hyperlink>
    </w:p>
    <w:p w:rsidR="00813E45" w:rsidRPr="003B213C" w:rsidRDefault="00813E45" w:rsidP="00813E45">
      <w:r>
        <w:t>There are currently 5 non-attached Members in the EMPL Committee:</w:t>
      </w:r>
    </w:p>
    <w:p w:rsidR="00813E45" w:rsidRPr="003B213C" w:rsidRDefault="00813E45" w:rsidP="00813E45"/>
    <w:p w:rsidR="00813E45" w:rsidRPr="003B213C" w:rsidRDefault="00813E45" w:rsidP="00813E45">
      <w:r>
        <w:t>IT Mme GEMMA Chiara (Five Star Movement)</w:t>
      </w:r>
    </w:p>
    <w:p w:rsidR="00813E45" w:rsidRPr="003B213C" w:rsidRDefault="00813E45" w:rsidP="00813E45">
      <w:r>
        <w:t>EL M. NIKOLAOU-ALAVANOS Lefteris (Communist Party of Greece)</w:t>
      </w:r>
    </w:p>
    <w:p w:rsidR="00813E45" w:rsidRPr="003B213C" w:rsidRDefault="00813E45" w:rsidP="00813E45">
      <w:r>
        <w:t>EN M. PATTEN Matthew (Brexit Party)</w:t>
      </w:r>
    </w:p>
    <w:p w:rsidR="00813E45" w:rsidRPr="003B213C" w:rsidRDefault="00813E45" w:rsidP="00813E45">
      <w:r>
        <w:t>SK M. RADAČOVSKÝ Miroslav (independent)</w:t>
      </w:r>
    </w:p>
    <w:p w:rsidR="00813E45" w:rsidRPr="003B213C" w:rsidRDefault="00813E45" w:rsidP="00813E45">
      <w:r>
        <w:t>IT Mme RONDINELLI Daniela (Five Star Movement)</w:t>
      </w:r>
    </w:p>
    <w:p w:rsidR="00813E45" w:rsidRPr="003B213C" w:rsidRDefault="00813E45" w:rsidP="00813E45"/>
    <w:p w:rsidR="00813E45" w:rsidRPr="003B213C" w:rsidRDefault="00813E45" w:rsidP="00813E45">
      <w:r>
        <w:t>And there are the following NI substitutes:</w:t>
      </w:r>
    </w:p>
    <w:p w:rsidR="00813E45" w:rsidRPr="003B213C" w:rsidRDefault="00813E45" w:rsidP="00813E45"/>
    <w:p w:rsidR="00813E45" w:rsidRPr="003B213C" w:rsidRDefault="00813E45" w:rsidP="00813E45">
      <w:r>
        <w:t>EN M. DAUBNEY Martin Edward (Brexit Party)</w:t>
      </w:r>
    </w:p>
    <w:p w:rsidR="00813E45" w:rsidRPr="003B213C" w:rsidRDefault="00813E45" w:rsidP="00813E45">
      <w:r>
        <w:t>EN Mme FOX Claire (Brexit Party)</w:t>
      </w:r>
    </w:p>
    <w:p w:rsidR="00813E45" w:rsidRPr="003B213C" w:rsidRDefault="00813E45" w:rsidP="00813E45">
      <w:r>
        <w:t>EL M. LAGOS Ioannis (independent - formerly Golden Dawn)</w:t>
      </w:r>
    </w:p>
    <w:p w:rsidR="00813E45" w:rsidRPr="003B213C" w:rsidRDefault="00813E45" w:rsidP="00813E45">
      <w:r>
        <w:t>EN Mme MUMMERY June Alison (Brexit Party)</w:t>
      </w:r>
    </w:p>
    <w:p w:rsidR="00813E45" w:rsidRPr="003B213C" w:rsidRDefault="00813E45" w:rsidP="00813E45">
      <w:r>
        <w:t>EN M. TENNANT John David Edward (Brexit Party)</w:t>
      </w:r>
    </w:p>
    <w:p w:rsidR="00813E45" w:rsidRPr="003B213C" w:rsidRDefault="00813E45" w:rsidP="00813E45">
      <w:pPr>
        <w:ind w:left="720"/>
      </w:pPr>
    </w:p>
    <w:p w:rsidR="00813E45" w:rsidRPr="003B213C" w:rsidRDefault="00813E45" w:rsidP="00813E45">
      <w:pPr>
        <w:rPr>
          <w:b/>
          <w:bCs/>
          <w:u w:val="single"/>
        </w:rPr>
      </w:pPr>
      <w:r>
        <w:rPr>
          <w:b/>
          <w:bCs/>
          <w:u w:val="single"/>
        </w:rPr>
        <w:t>Decision:</w:t>
      </w:r>
    </w:p>
    <w:p w:rsidR="00813E45" w:rsidRPr="003B213C" w:rsidRDefault="00813E45" w:rsidP="00813E45">
      <w:pPr>
        <w:ind w:left="720"/>
        <w:rPr>
          <w:b/>
          <w:bCs/>
        </w:rPr>
      </w:pPr>
    </w:p>
    <w:p w:rsidR="00813E45" w:rsidRPr="003B213C" w:rsidRDefault="00813E45" w:rsidP="00813E45">
      <w:pPr>
        <w:rPr>
          <w:b/>
          <w:bCs/>
        </w:rPr>
      </w:pPr>
      <w:r>
        <w:rPr>
          <w:b/>
          <w:bCs/>
        </w:rPr>
        <w:t xml:space="preserve">The Coordinators took a decision of principle that the non-attached Members in the EMPL Committee should </w:t>
      </w:r>
      <w:r>
        <w:rPr>
          <w:b/>
          <w:bCs/>
          <w:i/>
        </w:rPr>
        <w:t>not</w:t>
      </w:r>
      <w:r>
        <w:rPr>
          <w:b/>
          <w:bCs/>
        </w:rPr>
        <w:t xml:space="preserve"> be allowed to send a staff level observer (i.e. a person working for the secretariat of the non-attached Members) to shadows' meetings.</w:t>
      </w:r>
    </w:p>
    <w:p w:rsidR="00813E45" w:rsidRPr="003B213C" w:rsidRDefault="00813E45" w:rsidP="00813E45">
      <w:pPr>
        <w:rPr>
          <w:i/>
        </w:rPr>
      </w:pPr>
    </w:p>
    <w:p w:rsidR="00813E45" w:rsidRPr="003B213C" w:rsidRDefault="00813E45" w:rsidP="00813E45">
      <w:pPr>
        <w:rPr>
          <w:b/>
          <w:i/>
          <w:u w:val="single"/>
        </w:rPr>
      </w:pPr>
    </w:p>
    <w:p w:rsidR="00813E45" w:rsidRPr="003B213C" w:rsidRDefault="00813E45" w:rsidP="00813E45">
      <w:r>
        <w:br w:type="page"/>
      </w: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31" w:name="_Toc20473124"/>
      <w:r>
        <w:t>3.</w:t>
      </w:r>
      <w:r>
        <w:tab/>
        <w:t>EMPL Work programme for 2019/2020 - deadlines for proposals</w:t>
      </w:r>
      <w:bookmarkEnd w:id="31"/>
    </w:p>
    <w:p w:rsidR="00813E45" w:rsidRPr="003B213C" w:rsidRDefault="00813E45" w:rsidP="00813E45">
      <w:pPr>
        <w:rPr>
          <w:b/>
        </w:rPr>
      </w:pPr>
    </w:p>
    <w:p w:rsidR="00813E45" w:rsidRPr="003B213C" w:rsidRDefault="00813E45" w:rsidP="00813E45">
      <w:pPr>
        <w:rPr>
          <w:color w:val="000000"/>
        </w:rPr>
      </w:pPr>
      <w:r>
        <w:rPr>
          <w:b/>
          <w:u w:val="single"/>
        </w:rPr>
        <w:t>A) Decision on composition of possible delegation visits in 2020</w:t>
      </w:r>
    </w:p>
    <w:p w:rsidR="00813E45" w:rsidRPr="003B213C" w:rsidRDefault="00813E45" w:rsidP="00813E45">
      <w:pPr>
        <w:tabs>
          <w:tab w:val="left" w:pos="0"/>
          <w:tab w:val="left" w:pos="540"/>
        </w:tabs>
        <w:rPr>
          <w:color w:val="000000"/>
          <w:u w:val="single"/>
        </w:rPr>
      </w:pPr>
    </w:p>
    <w:p w:rsidR="00813E45" w:rsidRPr="003B213C" w:rsidRDefault="00813E45" w:rsidP="00813E45">
      <w:pPr>
        <w:tabs>
          <w:tab w:val="left" w:pos="0"/>
          <w:tab w:val="left" w:pos="540"/>
        </w:tabs>
        <w:rPr>
          <w:b/>
          <w:color w:val="000000"/>
        </w:rPr>
      </w:pPr>
      <w:r>
        <w:rPr>
          <w:b/>
          <w:color w:val="000000"/>
        </w:rPr>
        <w:t>The deadline to make proposals was set for 24 September COB.</w:t>
      </w:r>
    </w:p>
    <w:p w:rsidR="00813E45" w:rsidRPr="003B213C" w:rsidRDefault="00813E45" w:rsidP="00813E45">
      <w:pPr>
        <w:rPr>
          <w:b/>
        </w:rPr>
      </w:pPr>
    </w:p>
    <w:p w:rsidR="00813E45" w:rsidRPr="003B213C" w:rsidRDefault="00813E45" w:rsidP="00813E45">
      <w:pPr>
        <w:rPr>
          <w:b/>
        </w:rPr>
      </w:pPr>
      <w:r>
        <w:rPr>
          <w:b/>
        </w:rPr>
        <w:t>The suggestions received may be found among the annexes:</w:t>
      </w:r>
    </w:p>
    <w:p w:rsidR="00813E45" w:rsidRPr="003B213C" w:rsidRDefault="00813E45" w:rsidP="00813E45">
      <w:pPr>
        <w:rPr>
          <w:b/>
        </w:rPr>
      </w:pPr>
    </w:p>
    <w:p w:rsidR="00813E45" w:rsidRPr="003B213C" w:rsidRDefault="00813E45" w:rsidP="00813E45">
      <w:r>
        <w:rPr>
          <w:b/>
          <w:i/>
        </w:rPr>
        <w:t>Only</w:t>
      </w:r>
      <w:r>
        <w:t xml:space="preserve"> the following weeks are eligible for sending delegations </w:t>
      </w:r>
      <w:r>
        <w:rPr>
          <w:b/>
          <w:i/>
        </w:rPr>
        <w:t>(‘turquoise weeks’):</w:t>
      </w:r>
    </w:p>
    <w:p w:rsidR="00813E45" w:rsidRPr="003B213C" w:rsidRDefault="005A222C" w:rsidP="005A222C">
      <w:pPr>
        <w:ind w:left="720" w:hanging="360"/>
      </w:pPr>
      <w:r>
        <w:rPr>
          <w:rFonts w:ascii="Symbol" w:hAnsi="Symbol"/>
        </w:rPr>
        <w:t></w:t>
      </w:r>
      <w:r>
        <w:rPr>
          <w:rFonts w:ascii="Symbol" w:hAnsi="Symbol"/>
        </w:rPr>
        <w:tab/>
      </w:r>
      <w:r>
        <w:t>24-28 February 2020</w:t>
      </w:r>
    </w:p>
    <w:p w:rsidR="00813E45" w:rsidRPr="003B213C" w:rsidRDefault="005A222C" w:rsidP="005A222C">
      <w:pPr>
        <w:ind w:left="720" w:hanging="360"/>
      </w:pPr>
      <w:r>
        <w:rPr>
          <w:rFonts w:ascii="Symbol" w:hAnsi="Symbol"/>
        </w:rPr>
        <w:t></w:t>
      </w:r>
      <w:r>
        <w:rPr>
          <w:rFonts w:ascii="Symbol" w:hAnsi="Symbol"/>
        </w:rPr>
        <w:tab/>
      </w:r>
      <w:r>
        <w:t>6-10 April 2020</w:t>
      </w:r>
    </w:p>
    <w:p w:rsidR="00813E45" w:rsidRPr="003B213C" w:rsidRDefault="005A222C" w:rsidP="005A222C">
      <w:pPr>
        <w:ind w:left="720" w:hanging="360"/>
      </w:pPr>
      <w:r>
        <w:rPr>
          <w:rFonts w:ascii="Symbol" w:hAnsi="Symbol"/>
        </w:rPr>
        <w:t></w:t>
      </w:r>
      <w:r>
        <w:rPr>
          <w:rFonts w:ascii="Symbol" w:hAnsi="Symbol"/>
        </w:rPr>
        <w:tab/>
      </w:r>
      <w:r>
        <w:t>18-22 May 2020</w:t>
      </w:r>
    </w:p>
    <w:p w:rsidR="00813E45" w:rsidRPr="003B213C" w:rsidRDefault="00813E45" w:rsidP="00813E45"/>
    <w:p w:rsidR="00813E45" w:rsidRPr="003B213C" w:rsidRDefault="00813E45" w:rsidP="00813E45">
      <w:r>
        <w:t>In keeping with an established practice, EMPL could dispatch delegations to</w:t>
      </w:r>
    </w:p>
    <w:p w:rsidR="00813E45" w:rsidRPr="003B213C" w:rsidRDefault="005A222C" w:rsidP="005A222C">
      <w:pPr>
        <w:ind w:left="720" w:hanging="360"/>
      </w:pPr>
      <w:r>
        <w:rPr>
          <w:rFonts w:ascii="Symbol" w:hAnsi="Symbol"/>
        </w:rPr>
        <w:t></w:t>
      </w:r>
      <w:r>
        <w:rPr>
          <w:rFonts w:ascii="Symbol" w:hAnsi="Symbol"/>
        </w:rPr>
        <w:tab/>
      </w:r>
      <w:r>
        <w:t xml:space="preserve">the country of the subsequent </w:t>
      </w:r>
      <w:r>
        <w:rPr>
          <w:b/>
          <w:i/>
        </w:rPr>
        <w:t>presidency</w:t>
      </w:r>
      <w:r>
        <w:t xml:space="preserve"> (Germany)</w:t>
      </w:r>
    </w:p>
    <w:p w:rsidR="00813E45" w:rsidRPr="003B213C" w:rsidRDefault="005A222C" w:rsidP="005A222C">
      <w:pPr>
        <w:ind w:left="720" w:hanging="360"/>
      </w:pPr>
      <w:r>
        <w:rPr>
          <w:rFonts w:ascii="Symbol" w:hAnsi="Symbol"/>
        </w:rPr>
        <w:t></w:t>
      </w:r>
      <w:r>
        <w:rPr>
          <w:rFonts w:ascii="Symbol" w:hAnsi="Symbol"/>
        </w:rPr>
        <w:tab/>
      </w:r>
      <w:r>
        <w:rPr>
          <w:b/>
          <w:i/>
        </w:rPr>
        <w:t>another</w:t>
      </w:r>
      <w:r>
        <w:t xml:space="preserve"> country in the European Union OR to a third country</w:t>
      </w:r>
    </w:p>
    <w:p w:rsidR="00813E45" w:rsidRPr="003B213C" w:rsidRDefault="005A222C" w:rsidP="005A222C">
      <w:pPr>
        <w:ind w:left="720" w:hanging="360"/>
      </w:pPr>
      <w:r>
        <w:rPr>
          <w:rFonts w:ascii="Symbol" w:hAnsi="Symbol"/>
        </w:rPr>
        <w:t></w:t>
      </w:r>
      <w:r>
        <w:rPr>
          <w:rFonts w:ascii="Symbol" w:hAnsi="Symbol"/>
        </w:rPr>
        <w:tab/>
      </w:r>
      <w:r>
        <w:t xml:space="preserve">an </w:t>
      </w:r>
      <w:r>
        <w:rPr>
          <w:b/>
          <w:i/>
        </w:rPr>
        <w:t>Agency</w:t>
      </w:r>
      <w:r>
        <w:t xml:space="preserve"> viz. Eurofound (Dublin) or EU-OSHA (Bilbao) </w:t>
      </w:r>
    </w:p>
    <w:p w:rsidR="00813E45" w:rsidRPr="003B213C" w:rsidRDefault="005A222C" w:rsidP="005A222C">
      <w:pPr>
        <w:ind w:left="1440" w:hanging="360"/>
      </w:pPr>
      <w:r>
        <w:rPr>
          <w:rFonts w:ascii="Courier New" w:hAnsi="Courier New"/>
        </w:rPr>
        <w:t>o</w:t>
      </w:r>
      <w:r>
        <w:rPr>
          <w:rFonts w:ascii="Courier New" w:hAnsi="Courier New"/>
        </w:rPr>
        <w:tab/>
      </w:r>
      <w:r>
        <w:t>(The European Training Foundation (Turin) and Cedefop (Thessaloniki) were last visited in 2018.)</w:t>
      </w:r>
    </w:p>
    <w:p w:rsidR="00813E45" w:rsidRPr="003B213C" w:rsidRDefault="00813E45" w:rsidP="00813E45"/>
    <w:p w:rsidR="00813E45" w:rsidRPr="003B213C" w:rsidRDefault="00813E45" w:rsidP="00813E45">
      <w:pPr>
        <w:rPr>
          <w:u w:val="single"/>
        </w:rPr>
      </w:pPr>
    </w:p>
    <w:p w:rsidR="00813E45" w:rsidRPr="003B213C" w:rsidRDefault="00813E45" w:rsidP="00813E45">
      <w:pPr>
        <w:rPr>
          <w:b/>
          <w:u w:val="single"/>
        </w:rPr>
      </w:pPr>
      <w:r>
        <w:rPr>
          <w:b/>
          <w:u w:val="single"/>
        </w:rPr>
        <w:t>Decision:</w:t>
      </w:r>
    </w:p>
    <w:p w:rsidR="00813E45" w:rsidRPr="003B213C" w:rsidRDefault="00813E45" w:rsidP="00813E45">
      <w:pPr>
        <w:rPr>
          <w:b/>
        </w:rPr>
      </w:pPr>
    </w:p>
    <w:p w:rsidR="00813E45" w:rsidRPr="003B213C" w:rsidRDefault="00813E45" w:rsidP="00813E45">
      <w:pPr>
        <w:rPr>
          <w:b/>
        </w:rPr>
      </w:pPr>
      <w:r>
        <w:rPr>
          <w:b/>
        </w:rPr>
        <w:t>The Coordinators:</w:t>
      </w:r>
    </w:p>
    <w:p w:rsidR="00813E45" w:rsidRPr="003B213C" w:rsidRDefault="005A222C" w:rsidP="005A222C">
      <w:pPr>
        <w:ind w:left="720" w:hanging="360"/>
        <w:rPr>
          <w:b/>
        </w:rPr>
      </w:pPr>
      <w:r>
        <w:rPr>
          <w:rFonts w:ascii="Symbol" w:hAnsi="Symbol"/>
        </w:rPr>
        <w:t></w:t>
      </w:r>
      <w:r>
        <w:rPr>
          <w:rFonts w:ascii="Symbol" w:hAnsi="Symbol"/>
        </w:rPr>
        <w:tab/>
      </w:r>
      <w:r>
        <w:rPr>
          <w:b/>
        </w:rPr>
        <w:t>Held an exchange of views on the proposals</w:t>
      </w:r>
    </w:p>
    <w:p w:rsidR="00813E45" w:rsidRPr="003B213C" w:rsidRDefault="005A222C" w:rsidP="005A222C">
      <w:pPr>
        <w:ind w:left="720" w:hanging="360"/>
        <w:rPr>
          <w:b/>
        </w:rPr>
      </w:pPr>
      <w:r>
        <w:rPr>
          <w:rFonts w:ascii="Symbol" w:hAnsi="Symbol"/>
        </w:rPr>
        <w:t></w:t>
      </w:r>
      <w:r>
        <w:rPr>
          <w:rFonts w:ascii="Symbol" w:hAnsi="Symbol"/>
        </w:rPr>
        <w:tab/>
      </w:r>
      <w:r>
        <w:rPr>
          <w:b/>
        </w:rPr>
        <w:t>Took the following decision on the delegations to be requested in the first half of 2020</w:t>
      </w:r>
      <w:r>
        <w:t xml:space="preserve"> (deadline for the letter to the CCC: </w:t>
      </w:r>
      <w:r>
        <w:rPr>
          <w:b/>
        </w:rPr>
        <w:t>10 October):</w:t>
      </w:r>
    </w:p>
    <w:p w:rsidR="00813E45" w:rsidRPr="003B213C" w:rsidRDefault="00813E45" w:rsidP="00813E45">
      <w:pPr>
        <w:rPr>
          <w:b/>
        </w:rPr>
      </w:pPr>
    </w:p>
    <w:p w:rsidR="00813E45" w:rsidRPr="003B213C" w:rsidRDefault="00813E45" w:rsidP="00813E45">
      <w:pPr>
        <w:ind w:left="720"/>
        <w:rPr>
          <w:b/>
        </w:rPr>
      </w:pPr>
      <w:r>
        <w:rPr>
          <w:b/>
        </w:rPr>
        <w:t>- Germany</w:t>
      </w:r>
    </w:p>
    <w:p w:rsidR="00813E45" w:rsidRPr="003B213C" w:rsidRDefault="00813E45" w:rsidP="00813E45">
      <w:pPr>
        <w:ind w:left="720"/>
        <w:rPr>
          <w:b/>
        </w:rPr>
      </w:pPr>
      <w:r>
        <w:rPr>
          <w:b/>
        </w:rPr>
        <w:t xml:space="preserve">- Slovakia </w:t>
      </w:r>
    </w:p>
    <w:p w:rsidR="00813E45" w:rsidRPr="003B213C" w:rsidRDefault="00813E45" w:rsidP="00813E45">
      <w:pPr>
        <w:ind w:left="720"/>
        <w:rPr>
          <w:b/>
        </w:rPr>
      </w:pPr>
      <w:r>
        <w:rPr>
          <w:b/>
        </w:rPr>
        <w:t>- EU-OSHA, Bilbao (outside quota)</w:t>
      </w:r>
    </w:p>
    <w:p w:rsidR="00813E45" w:rsidRPr="003B213C" w:rsidRDefault="00813E45" w:rsidP="00813E45">
      <w:pPr>
        <w:ind w:left="720"/>
        <w:rPr>
          <w:b/>
        </w:rPr>
      </w:pPr>
      <w:r>
        <w:rPr>
          <w:b/>
        </w:rPr>
        <w:t>- Chile (ad hoc delegation)</w:t>
      </w:r>
    </w:p>
    <w:p w:rsidR="00813E45" w:rsidRPr="003B213C" w:rsidRDefault="00813E45" w:rsidP="00813E45">
      <w:pPr>
        <w:rPr>
          <w:b/>
        </w:rPr>
      </w:pPr>
    </w:p>
    <w:p w:rsidR="00813E45" w:rsidRPr="003B213C" w:rsidRDefault="00813E45" w:rsidP="00813E45">
      <w:pPr>
        <w:rPr>
          <w:b/>
          <w:i/>
        </w:rPr>
      </w:pPr>
      <w:r>
        <w:rPr>
          <w:b/>
          <w:i/>
          <w:u w:val="single"/>
        </w:rPr>
        <w:t>Note</w:t>
      </w:r>
      <w:r>
        <w:rPr>
          <w:b/>
          <w:i/>
        </w:rPr>
        <w:t>: Delegations may only take place in turquoise weeks, the quota for regular delegations the 1st semester is 13 (half of the annual quota of 27). After the meeting, the Chair and the secretariat proposed the following practical arrangements:</w:t>
      </w:r>
    </w:p>
    <w:p w:rsidR="00813E45" w:rsidRPr="003B213C" w:rsidRDefault="00813E45" w:rsidP="00813E45">
      <w:pPr>
        <w:rPr>
          <w:b/>
          <w:i/>
        </w:rPr>
      </w:pPr>
    </w:p>
    <w:p w:rsidR="00813E45" w:rsidRPr="003B213C" w:rsidRDefault="005A222C" w:rsidP="005A222C">
      <w:pPr>
        <w:ind w:left="720" w:hanging="360"/>
        <w:rPr>
          <w:b/>
          <w:i/>
        </w:rPr>
      </w:pPr>
      <w:r>
        <w:rPr>
          <w:rFonts w:ascii="Symbol" w:hAnsi="Symbol"/>
        </w:rPr>
        <w:t></w:t>
      </w:r>
      <w:r>
        <w:rPr>
          <w:rFonts w:ascii="Symbol" w:hAnsi="Symbol"/>
        </w:rPr>
        <w:tab/>
      </w:r>
      <w:r>
        <w:rPr>
          <w:b/>
          <w:i/>
        </w:rPr>
        <w:t xml:space="preserve">Delegation </w:t>
      </w:r>
      <w:r>
        <w:rPr>
          <w:b/>
        </w:rPr>
        <w:t>to</w:t>
      </w:r>
      <w:r>
        <w:rPr>
          <w:b/>
          <w:i/>
        </w:rPr>
        <w:t xml:space="preserve"> Slovakia: 6 Members plus Chair, 2 days in the week of 24-28 February</w:t>
      </w:r>
    </w:p>
    <w:p w:rsidR="00813E45" w:rsidRPr="003B213C" w:rsidRDefault="005A222C" w:rsidP="005A222C">
      <w:pPr>
        <w:ind w:left="720" w:hanging="360"/>
        <w:rPr>
          <w:b/>
          <w:i/>
        </w:rPr>
      </w:pPr>
      <w:r>
        <w:rPr>
          <w:rFonts w:ascii="Symbol" w:hAnsi="Symbol"/>
        </w:rPr>
        <w:t></w:t>
      </w:r>
      <w:r>
        <w:rPr>
          <w:rFonts w:ascii="Symbol" w:hAnsi="Symbol"/>
        </w:rPr>
        <w:tab/>
      </w:r>
      <w:r>
        <w:rPr>
          <w:b/>
          <w:i/>
        </w:rPr>
        <w:t xml:space="preserve">Delegation to Germany: 7 Members plus Chair, 7-9 April 2020 </w:t>
      </w:r>
    </w:p>
    <w:p w:rsidR="00813E45" w:rsidRPr="003B213C" w:rsidRDefault="005A222C" w:rsidP="005A222C">
      <w:pPr>
        <w:ind w:left="720" w:hanging="360"/>
        <w:rPr>
          <w:b/>
          <w:i/>
        </w:rPr>
      </w:pPr>
      <w:r>
        <w:rPr>
          <w:rFonts w:ascii="Symbol" w:hAnsi="Symbol"/>
        </w:rPr>
        <w:t></w:t>
      </w:r>
      <w:r>
        <w:rPr>
          <w:rFonts w:ascii="Symbol" w:hAnsi="Symbol"/>
        </w:rPr>
        <w:tab/>
      </w:r>
      <w:r>
        <w:rPr>
          <w:b/>
          <w:i/>
        </w:rPr>
        <w:t xml:space="preserve">Delegation to EU-OSHA, Bilbao, 3 Members, 18-20 May 2020 </w:t>
      </w:r>
    </w:p>
    <w:p w:rsidR="00813E45" w:rsidRPr="003B213C" w:rsidRDefault="005A222C" w:rsidP="005A222C">
      <w:pPr>
        <w:ind w:left="720" w:hanging="360"/>
        <w:rPr>
          <w:b/>
          <w:u w:val="single"/>
        </w:rPr>
      </w:pPr>
      <w:r>
        <w:rPr>
          <w:rFonts w:ascii="Symbol" w:hAnsi="Symbol"/>
        </w:rPr>
        <w:t></w:t>
      </w:r>
      <w:r>
        <w:rPr>
          <w:rFonts w:ascii="Symbol" w:hAnsi="Symbol"/>
        </w:rPr>
        <w:tab/>
      </w:r>
      <w:r>
        <w:rPr>
          <w:b/>
          <w:i/>
        </w:rPr>
        <w:t>Ad hoc delegation to Chili, 7 Members including Chair, week of 6-10 April 2020</w:t>
      </w:r>
    </w:p>
    <w:p w:rsidR="00813E45" w:rsidRPr="003B213C" w:rsidRDefault="005A222C" w:rsidP="005A222C">
      <w:pPr>
        <w:ind w:left="720" w:hanging="360"/>
        <w:rPr>
          <w:b/>
          <w:u w:val="single"/>
        </w:rPr>
      </w:pPr>
      <w:r>
        <w:rPr>
          <w:rFonts w:ascii="Symbol" w:hAnsi="Symbol"/>
        </w:rPr>
        <w:t></w:t>
      </w:r>
      <w:r>
        <w:rPr>
          <w:rFonts w:ascii="Symbol" w:hAnsi="Symbol"/>
        </w:rPr>
        <w:tab/>
      </w:r>
    </w:p>
    <w:p w:rsidR="00813E45" w:rsidRPr="003B213C" w:rsidRDefault="00813E45" w:rsidP="00813E45">
      <w:pPr>
        <w:rPr>
          <w:b/>
          <w:i/>
          <w:color w:val="FF0000"/>
        </w:rPr>
      </w:pPr>
      <w:r>
        <w:rPr>
          <w:b/>
          <w:i/>
          <w:color w:val="FF0000"/>
        </w:rPr>
        <w:t>These proposals shall be submitted in a written procedure for confirmation</w:t>
      </w:r>
    </w:p>
    <w:p w:rsidR="00813E45" w:rsidRPr="003B213C" w:rsidRDefault="00813E45" w:rsidP="00813E45">
      <w:pPr>
        <w:rPr>
          <w:b/>
          <w:u w:val="single"/>
        </w:rPr>
      </w:pPr>
    </w:p>
    <w:p w:rsidR="00813E45" w:rsidRPr="003B213C" w:rsidRDefault="00813E45" w:rsidP="00813E45">
      <w:pPr>
        <w:rPr>
          <w:b/>
          <w:u w:val="single"/>
        </w:rPr>
      </w:pPr>
      <w:r>
        <w:br w:type="page"/>
      </w:r>
    </w:p>
    <w:p w:rsidR="00813E45" w:rsidRPr="003B213C" w:rsidRDefault="00813E45" w:rsidP="00813E45">
      <w:pPr>
        <w:rPr>
          <w:b/>
          <w:u w:val="single"/>
        </w:rPr>
      </w:pPr>
      <w:r>
        <w:rPr>
          <w:b/>
          <w:u w:val="single"/>
        </w:rPr>
        <w:t xml:space="preserve">B) Own initiative reports </w:t>
      </w:r>
    </w:p>
    <w:p w:rsidR="00813E45" w:rsidRPr="003B213C" w:rsidRDefault="00813E45" w:rsidP="00813E45"/>
    <w:p w:rsidR="00813E45" w:rsidRPr="003B213C" w:rsidRDefault="005A222C" w:rsidP="005A222C">
      <w:pPr>
        <w:widowControl/>
        <w:tabs>
          <w:tab w:val="left" w:pos="0"/>
          <w:tab w:val="left" w:pos="709"/>
        </w:tabs>
        <w:ind w:left="720" w:hanging="360"/>
        <w:jc w:val="both"/>
        <w:rPr>
          <w:b/>
          <w:color w:val="000000"/>
        </w:rPr>
      </w:pPr>
      <w:r>
        <w:rPr>
          <w:rFonts w:ascii="Symbol" w:hAnsi="Symbol"/>
          <w:color w:val="000000"/>
        </w:rPr>
        <w:t></w:t>
      </w:r>
      <w:r>
        <w:rPr>
          <w:rFonts w:ascii="Symbol" w:hAnsi="Symbol"/>
          <w:color w:val="000000"/>
        </w:rPr>
        <w:tab/>
      </w:r>
      <w:r>
        <w:rPr>
          <w:b/>
          <w:color w:val="000000"/>
        </w:rPr>
        <w:t xml:space="preserve">The suggestions received for: </w:t>
      </w:r>
    </w:p>
    <w:p w:rsidR="00813E45" w:rsidRPr="003B213C" w:rsidRDefault="00813E45" w:rsidP="00813E45">
      <w:pPr>
        <w:tabs>
          <w:tab w:val="left" w:pos="0"/>
          <w:tab w:val="left" w:pos="540"/>
        </w:tabs>
        <w:ind w:left="720"/>
        <w:rPr>
          <w:b/>
          <w:color w:val="000000"/>
        </w:rPr>
      </w:pPr>
      <w:r>
        <w:rPr>
          <w:b/>
          <w:color w:val="000000"/>
        </w:rPr>
        <w:t xml:space="preserve">- 36 non-legislative own-initiative reports </w:t>
      </w:r>
    </w:p>
    <w:p w:rsidR="00813E45" w:rsidRPr="003B213C" w:rsidRDefault="00813E45" w:rsidP="00813E45">
      <w:pPr>
        <w:tabs>
          <w:tab w:val="left" w:pos="0"/>
          <w:tab w:val="left" w:pos="540"/>
        </w:tabs>
        <w:ind w:left="720"/>
        <w:rPr>
          <w:b/>
          <w:color w:val="000000"/>
        </w:rPr>
      </w:pPr>
    </w:p>
    <w:p w:rsidR="00813E45" w:rsidRPr="003B213C" w:rsidRDefault="00813E45" w:rsidP="00813E45">
      <w:pPr>
        <w:tabs>
          <w:tab w:val="left" w:pos="0"/>
          <w:tab w:val="left" w:pos="540"/>
        </w:tabs>
        <w:ind w:left="1440"/>
        <w:rPr>
          <w:i/>
          <w:color w:val="000000"/>
        </w:rPr>
      </w:pPr>
      <w:r>
        <w:rPr>
          <w:i/>
          <w:color w:val="000000"/>
        </w:rPr>
        <w:t>Note: not many overlaps, only partially for platform work (S&amp;D, RE, GUE); free movement of workers etc (EPP, RE) vocational training (EPP; ECR) housing (S&amp;D, GUE)</w:t>
      </w:r>
    </w:p>
    <w:p w:rsidR="00813E45" w:rsidRPr="003B213C" w:rsidRDefault="00813E45" w:rsidP="00813E45">
      <w:pPr>
        <w:tabs>
          <w:tab w:val="left" w:pos="0"/>
          <w:tab w:val="left" w:pos="540"/>
        </w:tabs>
        <w:ind w:left="1440"/>
        <w:rPr>
          <w:color w:val="000000"/>
        </w:rPr>
      </w:pPr>
    </w:p>
    <w:p w:rsidR="00813E45" w:rsidRPr="003B213C" w:rsidRDefault="00813E45" w:rsidP="00813E45">
      <w:pPr>
        <w:tabs>
          <w:tab w:val="left" w:pos="0"/>
          <w:tab w:val="left" w:pos="540"/>
        </w:tabs>
        <w:ind w:left="720"/>
        <w:rPr>
          <w:b/>
          <w:color w:val="000000"/>
        </w:rPr>
      </w:pPr>
      <w:r>
        <w:rPr>
          <w:b/>
          <w:color w:val="000000"/>
        </w:rPr>
        <w:t>- 4 implementation reports</w:t>
      </w:r>
    </w:p>
    <w:p w:rsidR="00813E45" w:rsidRPr="003B213C" w:rsidRDefault="00813E45" w:rsidP="00813E45">
      <w:pPr>
        <w:tabs>
          <w:tab w:val="left" w:pos="0"/>
          <w:tab w:val="left" w:pos="540"/>
        </w:tabs>
        <w:ind w:left="720"/>
        <w:rPr>
          <w:b/>
          <w:color w:val="000000"/>
        </w:rPr>
      </w:pPr>
    </w:p>
    <w:p w:rsidR="00813E45" w:rsidRPr="003B213C" w:rsidRDefault="00813E45" w:rsidP="00813E45">
      <w:pPr>
        <w:tabs>
          <w:tab w:val="left" w:pos="0"/>
          <w:tab w:val="left" w:pos="540"/>
        </w:tabs>
        <w:ind w:left="720"/>
        <w:rPr>
          <w:b/>
          <w:color w:val="000000"/>
        </w:rPr>
      </w:pPr>
      <w:r>
        <w:rPr>
          <w:b/>
          <w:color w:val="000000"/>
        </w:rPr>
        <w:t>- 7 legislative own-initiative reports</w:t>
      </w:r>
    </w:p>
    <w:p w:rsidR="00813E45" w:rsidRPr="003B213C" w:rsidRDefault="00813E45" w:rsidP="00813E45">
      <w:pPr>
        <w:tabs>
          <w:tab w:val="left" w:pos="0"/>
          <w:tab w:val="left" w:pos="540"/>
        </w:tabs>
        <w:ind w:left="720"/>
        <w:rPr>
          <w:b/>
          <w:color w:val="000000"/>
        </w:rPr>
      </w:pPr>
    </w:p>
    <w:p w:rsidR="00813E45" w:rsidRPr="003B213C" w:rsidRDefault="00813E45" w:rsidP="00813E45">
      <w:pPr>
        <w:tabs>
          <w:tab w:val="left" w:pos="0"/>
          <w:tab w:val="left" w:pos="540"/>
        </w:tabs>
        <w:ind w:left="540"/>
        <w:rPr>
          <w:b/>
          <w:color w:val="000000"/>
        </w:rPr>
      </w:pPr>
      <w:r>
        <w:rPr>
          <w:b/>
          <w:color w:val="000000"/>
        </w:rPr>
        <w:t>could be found among the annexes.</w:t>
      </w:r>
    </w:p>
    <w:p w:rsidR="00813E45" w:rsidRPr="003B213C" w:rsidRDefault="00813E45" w:rsidP="00813E45">
      <w:pPr>
        <w:tabs>
          <w:tab w:val="left" w:pos="0"/>
          <w:tab w:val="left" w:pos="540"/>
        </w:tabs>
        <w:rPr>
          <w:b/>
          <w:color w:val="000000"/>
        </w:rPr>
      </w:pPr>
    </w:p>
    <w:p w:rsidR="00813E45" w:rsidRPr="003B213C" w:rsidRDefault="00813E45" w:rsidP="00813E45">
      <w:pPr>
        <w:tabs>
          <w:tab w:val="left" w:pos="0"/>
          <w:tab w:val="left" w:pos="540"/>
        </w:tabs>
        <w:rPr>
          <w:color w:val="000000"/>
        </w:rPr>
      </w:pPr>
      <w:r>
        <w:rPr>
          <w:color w:val="000000"/>
        </w:rPr>
        <w:t>During the preparatory meeting, the secretariat was invited to identify similar topics and topics which might be combined. On the basis of this, the groups might be able to indicate their preferences. The secretariat was also invited to clarify the deadline for submission to the CCC, 20 October being too early in the light of the proposals received. [Enquiry ongoing.]</w:t>
      </w:r>
    </w:p>
    <w:p w:rsidR="00813E45" w:rsidRPr="003B213C" w:rsidRDefault="00813E45" w:rsidP="00813E45">
      <w:pPr>
        <w:tabs>
          <w:tab w:val="left" w:pos="0"/>
          <w:tab w:val="left" w:pos="540"/>
        </w:tabs>
        <w:rPr>
          <w:b/>
          <w:color w:val="000000"/>
        </w:rPr>
      </w:pPr>
    </w:p>
    <w:p w:rsidR="00813E45" w:rsidRPr="003B213C" w:rsidRDefault="00813E45" w:rsidP="00813E45">
      <w:pPr>
        <w:rPr>
          <w:b/>
          <w:u w:val="single"/>
        </w:rPr>
      </w:pPr>
      <w:r>
        <w:rPr>
          <w:b/>
          <w:u w:val="single"/>
        </w:rPr>
        <w:t xml:space="preserve">Decision: </w:t>
      </w:r>
    </w:p>
    <w:p w:rsidR="00813E45" w:rsidRPr="003B213C" w:rsidRDefault="00813E45" w:rsidP="00813E45">
      <w:pPr>
        <w:rPr>
          <w:b/>
        </w:rPr>
      </w:pPr>
    </w:p>
    <w:p w:rsidR="00813E45" w:rsidRPr="003B213C" w:rsidRDefault="00813E45" w:rsidP="00813E45">
      <w:pPr>
        <w:rPr>
          <w:b/>
        </w:rPr>
      </w:pPr>
      <w:r>
        <w:rPr>
          <w:b/>
        </w:rPr>
        <w:t>The Coordinators:</w:t>
      </w:r>
    </w:p>
    <w:p w:rsidR="00813E45" w:rsidRPr="003B213C" w:rsidRDefault="005A222C" w:rsidP="005A222C">
      <w:pPr>
        <w:widowControl/>
        <w:tabs>
          <w:tab w:val="left" w:pos="0"/>
          <w:tab w:val="left" w:pos="709"/>
        </w:tabs>
        <w:ind w:left="720" w:hanging="360"/>
        <w:jc w:val="both"/>
        <w:rPr>
          <w:b/>
        </w:rPr>
      </w:pPr>
      <w:r>
        <w:rPr>
          <w:rFonts w:ascii="Symbol" w:hAnsi="Symbol"/>
        </w:rPr>
        <w:t></w:t>
      </w:r>
      <w:r>
        <w:rPr>
          <w:rFonts w:ascii="Symbol" w:hAnsi="Symbol"/>
        </w:rPr>
        <w:tab/>
      </w:r>
      <w:r>
        <w:rPr>
          <w:b/>
          <w:color w:val="000000"/>
        </w:rPr>
        <w:t>Held</w:t>
      </w:r>
      <w:r>
        <w:rPr>
          <w:b/>
        </w:rPr>
        <w:t xml:space="preserve"> an exchange of views on the proposals</w:t>
      </w:r>
    </w:p>
    <w:p w:rsidR="00813E45" w:rsidRPr="003B213C" w:rsidRDefault="005A222C" w:rsidP="005A222C">
      <w:pPr>
        <w:widowControl/>
        <w:tabs>
          <w:tab w:val="left" w:pos="0"/>
          <w:tab w:val="left" w:pos="709"/>
        </w:tabs>
        <w:ind w:left="720" w:hanging="360"/>
        <w:jc w:val="both"/>
        <w:rPr>
          <w:b/>
        </w:rPr>
      </w:pPr>
      <w:r>
        <w:rPr>
          <w:rFonts w:ascii="Symbol" w:hAnsi="Symbol"/>
        </w:rPr>
        <w:t></w:t>
      </w:r>
      <w:r>
        <w:rPr>
          <w:rFonts w:ascii="Symbol" w:hAnsi="Symbol"/>
        </w:rPr>
        <w:tab/>
      </w:r>
      <w:r>
        <w:rPr>
          <w:b/>
          <w:color w:val="000000"/>
        </w:rPr>
        <w:t>Decided to set a deadline on 17 October 2019 at 18:00 hrs for the groups to send to the secretariat their suggestions for:</w:t>
      </w:r>
    </w:p>
    <w:p w:rsidR="00813E45" w:rsidRPr="003B213C" w:rsidRDefault="005A222C" w:rsidP="005A222C">
      <w:pPr>
        <w:widowControl/>
        <w:tabs>
          <w:tab w:val="left" w:pos="0"/>
          <w:tab w:val="left" w:pos="709"/>
        </w:tabs>
        <w:ind w:left="1440" w:hanging="360"/>
        <w:jc w:val="both"/>
        <w:rPr>
          <w:b/>
          <w:color w:val="000000"/>
        </w:rPr>
      </w:pPr>
      <w:r>
        <w:rPr>
          <w:color w:val="000000"/>
        </w:rPr>
        <w:t>-</w:t>
      </w:r>
      <w:r>
        <w:rPr>
          <w:color w:val="000000"/>
        </w:rPr>
        <w:tab/>
      </w:r>
      <w:r>
        <w:rPr>
          <w:b/>
          <w:color w:val="000000"/>
        </w:rPr>
        <w:t xml:space="preserve">their first 6 priorities, </w:t>
      </w:r>
      <w:r>
        <w:rPr>
          <w:b/>
          <w:i/>
          <w:color w:val="000000"/>
        </w:rPr>
        <w:t>in a clear order of preference</w:t>
      </w:r>
      <w:r>
        <w:rPr>
          <w:b/>
          <w:color w:val="000000"/>
        </w:rPr>
        <w:t xml:space="preserve"> (1st, 2nd, 3rd, 4th, 5th, 6th priority) for ordinary INI reports in order to establish a list of 6 INI reports for which the authorisation should be requested (+ 6 INI reports on the waiting list)</w:t>
      </w:r>
    </w:p>
    <w:p w:rsidR="00813E45" w:rsidRPr="003B213C" w:rsidRDefault="005A222C" w:rsidP="005A222C">
      <w:pPr>
        <w:widowControl/>
        <w:tabs>
          <w:tab w:val="left" w:pos="0"/>
          <w:tab w:val="left" w:pos="709"/>
        </w:tabs>
        <w:ind w:left="1440" w:hanging="360"/>
        <w:jc w:val="both"/>
        <w:rPr>
          <w:b/>
        </w:rPr>
      </w:pPr>
      <w:r>
        <w:t>-</w:t>
      </w:r>
      <w:r>
        <w:tab/>
      </w:r>
      <w:r>
        <w:rPr>
          <w:b/>
          <w:color w:val="000000"/>
        </w:rPr>
        <w:t xml:space="preserve">their first 3 priorities </w:t>
      </w:r>
      <w:r>
        <w:rPr>
          <w:b/>
          <w:i/>
          <w:color w:val="000000"/>
        </w:rPr>
        <w:t>in a clear order of preference</w:t>
      </w:r>
      <w:r>
        <w:rPr>
          <w:b/>
          <w:color w:val="000000"/>
        </w:rPr>
        <w:t xml:space="preserve"> (1st, 2nd, 3rd priority) for </w:t>
      </w:r>
      <w:r>
        <w:rPr>
          <w:b/>
          <w:i/>
          <w:color w:val="000000"/>
        </w:rPr>
        <w:t>legislative</w:t>
      </w:r>
      <w:r>
        <w:rPr>
          <w:b/>
          <w:color w:val="000000"/>
        </w:rPr>
        <w:t xml:space="preserve"> own initiative reports.</w:t>
      </w:r>
    </w:p>
    <w:p w:rsidR="00813E45" w:rsidRPr="003B213C" w:rsidRDefault="00813E45" w:rsidP="00813E45">
      <w:pPr>
        <w:tabs>
          <w:tab w:val="left" w:pos="0"/>
          <w:tab w:val="left" w:pos="709"/>
        </w:tabs>
        <w:ind w:left="720"/>
        <w:rPr>
          <w:b/>
        </w:rPr>
      </w:pPr>
    </w:p>
    <w:p w:rsidR="00813E45" w:rsidRPr="003B213C" w:rsidRDefault="005A222C" w:rsidP="005A222C">
      <w:pPr>
        <w:widowControl/>
        <w:tabs>
          <w:tab w:val="left" w:pos="0"/>
          <w:tab w:val="left" w:pos="709"/>
        </w:tabs>
        <w:ind w:left="720" w:hanging="360"/>
        <w:jc w:val="both"/>
        <w:rPr>
          <w:b/>
        </w:rPr>
      </w:pPr>
      <w:r>
        <w:rPr>
          <w:rFonts w:ascii="Symbol" w:hAnsi="Symbol"/>
        </w:rPr>
        <w:t></w:t>
      </w:r>
      <w:r>
        <w:rPr>
          <w:rFonts w:ascii="Symbol" w:hAnsi="Symbol"/>
        </w:rPr>
        <w:tab/>
      </w:r>
      <w:r>
        <w:rPr>
          <w:b/>
          <w:color w:val="000000"/>
        </w:rPr>
        <w:t>Decided to seek authorisation for the following 4 implementation reports:</w:t>
      </w:r>
    </w:p>
    <w:p w:rsidR="00813E45" w:rsidRPr="003B213C" w:rsidRDefault="00813E45" w:rsidP="00813E45">
      <w:pPr>
        <w:tabs>
          <w:tab w:val="left" w:pos="0"/>
          <w:tab w:val="left" w:pos="709"/>
        </w:tabs>
        <w:ind w:left="720"/>
        <w:rPr>
          <w:b/>
        </w:rPr>
      </w:pPr>
    </w:p>
    <w:p w:rsidR="00813E45" w:rsidRPr="003B213C" w:rsidRDefault="00813E45" w:rsidP="00813E45">
      <w:pPr>
        <w:tabs>
          <w:tab w:val="left" w:pos="0"/>
          <w:tab w:val="left" w:pos="709"/>
        </w:tabs>
        <w:ind w:left="720"/>
        <w:rPr>
          <w:b/>
          <w:i/>
        </w:rPr>
      </w:pPr>
      <w:r>
        <w:rPr>
          <w:b/>
          <w:i/>
        </w:rPr>
        <w:t>1. Mid-term evaluation of the EaSi Programme</w:t>
      </w:r>
    </w:p>
    <w:p w:rsidR="00813E45" w:rsidRPr="003B213C" w:rsidRDefault="00813E45" w:rsidP="00813E45">
      <w:pPr>
        <w:tabs>
          <w:tab w:val="left" w:pos="0"/>
          <w:tab w:val="left" w:pos="709"/>
        </w:tabs>
        <w:ind w:left="720"/>
        <w:rPr>
          <w:b/>
          <w:i/>
        </w:rPr>
      </w:pPr>
      <w:r>
        <w:rPr>
          <w:b/>
          <w:i/>
        </w:rPr>
        <w:t>2. Implementation of Council Directive 2000/78/EC establishing a general framework for equal treatment in employment and occupation in light of the UNCRPD</w:t>
      </w:r>
    </w:p>
    <w:p w:rsidR="00813E45" w:rsidRPr="003B213C" w:rsidRDefault="00813E45" w:rsidP="00813E45">
      <w:pPr>
        <w:tabs>
          <w:tab w:val="left" w:pos="0"/>
          <w:tab w:val="left" w:pos="709"/>
        </w:tabs>
        <w:ind w:left="720"/>
        <w:rPr>
          <w:b/>
          <w:i/>
        </w:rPr>
      </w:pPr>
      <w:r>
        <w:rPr>
          <w:b/>
          <w:i/>
        </w:rPr>
        <w:t>3. Implementation report on the job creation effects of the European Fund for Strategic Investment (Regulation 2017/2396)</w:t>
      </w:r>
    </w:p>
    <w:p w:rsidR="00813E45" w:rsidRPr="003B213C" w:rsidRDefault="00813E45" w:rsidP="00813E45">
      <w:pPr>
        <w:tabs>
          <w:tab w:val="left" w:pos="0"/>
          <w:tab w:val="left" w:pos="709"/>
        </w:tabs>
        <w:ind w:left="720"/>
        <w:rPr>
          <w:b/>
          <w:i/>
        </w:rPr>
      </w:pPr>
      <w:r>
        <w:rPr>
          <w:b/>
          <w:i/>
        </w:rPr>
        <w:t>4. Situation of the youth: employment and EU programme’s efficiency</w:t>
      </w:r>
    </w:p>
    <w:p w:rsidR="00813E45" w:rsidRPr="003B213C" w:rsidRDefault="00813E45" w:rsidP="00813E45"/>
    <w:p w:rsidR="00813E45" w:rsidRPr="003B213C" w:rsidRDefault="00813E45" w:rsidP="00813E45">
      <w:pPr>
        <w:rPr>
          <w:b/>
        </w:rPr>
      </w:pPr>
      <w:r>
        <w:br w:type="page"/>
      </w:r>
    </w:p>
    <w:p w:rsidR="00813E45" w:rsidRPr="003B213C" w:rsidRDefault="00813E45" w:rsidP="00813E45">
      <w:pPr>
        <w:rPr>
          <w:b/>
        </w:rPr>
      </w:pPr>
      <w:r>
        <w:rPr>
          <w:b/>
        </w:rPr>
        <w:t xml:space="preserve">C) </w:t>
      </w:r>
      <w:r>
        <w:rPr>
          <w:b/>
          <w:bCs/>
        </w:rPr>
        <w:t>Planning of public hearings for the second half of</w:t>
      </w:r>
      <w:r>
        <w:rPr>
          <w:b/>
        </w:rPr>
        <w:t xml:space="preserve"> 2019 and first half of 2020 </w:t>
      </w:r>
    </w:p>
    <w:p w:rsidR="00813E45" w:rsidRPr="003B213C" w:rsidRDefault="00813E45" w:rsidP="00813E45">
      <w:pPr>
        <w:tabs>
          <w:tab w:val="left" w:pos="0"/>
          <w:tab w:val="left" w:pos="540"/>
        </w:tabs>
        <w:rPr>
          <w:color w:val="000000"/>
        </w:rPr>
      </w:pPr>
    </w:p>
    <w:p w:rsidR="00813E45" w:rsidRPr="003B213C" w:rsidRDefault="00813E45" w:rsidP="00813E45">
      <w:pPr>
        <w:tabs>
          <w:tab w:val="left" w:pos="0"/>
          <w:tab w:val="left" w:pos="540"/>
        </w:tabs>
        <w:rPr>
          <w:i/>
          <w:color w:val="000000"/>
        </w:rPr>
      </w:pPr>
      <w:r>
        <w:rPr>
          <w:color w:val="000000"/>
        </w:rPr>
        <w:t>Applicable Rules:</w:t>
      </w:r>
      <w:r w:rsidRPr="003B213C">
        <w:rPr>
          <w:color w:val="000000"/>
          <w:vertAlign w:val="superscript"/>
        </w:rPr>
        <w:footnoteReference w:id="1"/>
      </w:r>
      <w:r>
        <w:rPr>
          <w:color w:val="000000"/>
        </w:rPr>
        <w:t xml:space="preserve"> </w:t>
      </w:r>
      <w:r>
        <w:rPr>
          <w:i/>
          <w:color w:val="000000"/>
        </w:rPr>
        <w:t xml:space="preserve">Please note that the programming cycle is </w:t>
      </w:r>
      <w:r>
        <w:rPr>
          <w:b/>
          <w:i/>
          <w:color w:val="000000"/>
          <w:u w:val="single"/>
        </w:rPr>
        <w:t>semi</w:t>
      </w:r>
      <w:r>
        <w:rPr>
          <w:i/>
          <w:color w:val="000000"/>
          <w:u w:val="single"/>
        </w:rPr>
        <w:t>-annual</w:t>
      </w:r>
      <w:r>
        <w:rPr>
          <w:i/>
          <w:color w:val="000000"/>
        </w:rPr>
        <w:t xml:space="preserve">. </w:t>
      </w:r>
    </w:p>
    <w:p w:rsidR="00813E45" w:rsidRPr="003B213C" w:rsidRDefault="00813E45" w:rsidP="00813E45">
      <w:pPr>
        <w:tabs>
          <w:tab w:val="left" w:pos="0"/>
          <w:tab w:val="left" w:pos="540"/>
        </w:tabs>
        <w:rPr>
          <w:color w:val="000000"/>
        </w:rPr>
      </w:pPr>
    </w:p>
    <w:p w:rsidR="00813E45" w:rsidRPr="003B213C" w:rsidRDefault="00813E45" w:rsidP="00813E45">
      <w:pPr>
        <w:tabs>
          <w:tab w:val="left" w:pos="0"/>
          <w:tab w:val="left" w:pos="540"/>
        </w:tabs>
        <w:rPr>
          <w:color w:val="000000"/>
        </w:rPr>
      </w:pPr>
      <w:r>
        <w:rPr>
          <w:color w:val="000000"/>
        </w:rPr>
        <w:t>Each committee may hear a maximum of 16 guests each year whose expenses will be covered (NB: this does not exclude the possibility to organize workshops and further hearings with non-reimbursed experts).</w:t>
      </w:r>
    </w:p>
    <w:p w:rsidR="00813E45" w:rsidRPr="003B213C" w:rsidRDefault="00813E45" w:rsidP="00813E45">
      <w:pPr>
        <w:tabs>
          <w:tab w:val="left" w:pos="0"/>
          <w:tab w:val="left" w:pos="540"/>
        </w:tabs>
        <w:rPr>
          <w:color w:val="000000"/>
        </w:rPr>
      </w:pPr>
    </w:p>
    <w:p w:rsidR="00813E45" w:rsidRPr="003B213C" w:rsidRDefault="005A222C" w:rsidP="005A222C">
      <w:pPr>
        <w:widowControl/>
        <w:tabs>
          <w:tab w:val="left" w:pos="0"/>
          <w:tab w:val="left" w:pos="540"/>
        </w:tabs>
        <w:ind w:left="1800" w:hanging="360"/>
        <w:jc w:val="both"/>
        <w:rPr>
          <w:color w:val="000000"/>
        </w:rPr>
      </w:pPr>
      <w:r>
        <w:rPr>
          <w:rFonts w:ascii="Courier New" w:hAnsi="Courier New"/>
          <w:color w:val="000000"/>
        </w:rPr>
        <w:t>o</w:t>
      </w:r>
      <w:r>
        <w:rPr>
          <w:rFonts w:ascii="Courier New" w:hAnsi="Courier New"/>
          <w:color w:val="000000"/>
        </w:rPr>
        <w:tab/>
      </w:r>
      <w:r>
        <w:rPr>
          <w:color w:val="000000"/>
        </w:rPr>
        <w:t xml:space="preserve">It is recommended to organise </w:t>
      </w:r>
      <w:r>
        <w:rPr>
          <w:color w:val="000000"/>
          <w:u w:val="single"/>
        </w:rPr>
        <w:t>no more than 2</w:t>
      </w:r>
      <w:r>
        <w:rPr>
          <w:color w:val="000000"/>
        </w:rPr>
        <w:t xml:space="preserve"> hearings in 2019 (e.g. one or two per semester ‒ +/- 4 paid experts/hearing)</w:t>
      </w:r>
    </w:p>
    <w:p w:rsidR="00813E45" w:rsidRPr="003B213C" w:rsidRDefault="005A222C" w:rsidP="005A222C">
      <w:pPr>
        <w:widowControl/>
        <w:ind w:left="1800" w:hanging="360"/>
        <w:contextualSpacing/>
        <w:jc w:val="both"/>
        <w:rPr>
          <w:color w:val="000000"/>
        </w:rPr>
      </w:pPr>
      <w:r>
        <w:rPr>
          <w:rFonts w:ascii="Courier New" w:hAnsi="Courier New"/>
          <w:color w:val="000000"/>
        </w:rPr>
        <w:t>o</w:t>
      </w:r>
      <w:r>
        <w:rPr>
          <w:rFonts w:ascii="Courier New" w:hAnsi="Courier New"/>
          <w:color w:val="000000"/>
        </w:rPr>
        <w:tab/>
      </w:r>
      <w:r>
        <w:rPr>
          <w:color w:val="000000"/>
        </w:rPr>
        <w:t>It is recommended to organise no more than 4 hearings in 2020 (e.g. one or two per semester ‒ +/- 4 paid experts/hearing)</w:t>
      </w:r>
    </w:p>
    <w:p w:rsidR="00813E45" w:rsidRPr="003B213C" w:rsidRDefault="005A222C" w:rsidP="005A222C">
      <w:pPr>
        <w:widowControl/>
        <w:tabs>
          <w:tab w:val="left" w:pos="0"/>
          <w:tab w:val="left" w:pos="540"/>
        </w:tabs>
        <w:ind w:left="1800" w:hanging="360"/>
        <w:jc w:val="both"/>
        <w:rPr>
          <w:color w:val="000000"/>
        </w:rPr>
      </w:pPr>
      <w:r>
        <w:rPr>
          <w:rFonts w:ascii="Courier New" w:hAnsi="Courier New"/>
          <w:color w:val="000000"/>
        </w:rPr>
        <w:t>o</w:t>
      </w:r>
      <w:r>
        <w:rPr>
          <w:rFonts w:ascii="Courier New" w:hAnsi="Courier New"/>
          <w:color w:val="000000"/>
        </w:rPr>
        <w:tab/>
      </w:r>
      <w:r>
        <w:rPr>
          <w:color w:val="000000"/>
        </w:rPr>
        <w:t xml:space="preserve">It is recommended to link hearings to ongoing legislative or non-legislative reports, </w:t>
      </w:r>
    </w:p>
    <w:p w:rsidR="00813E45" w:rsidRPr="003B213C" w:rsidRDefault="00813E45" w:rsidP="00813E45">
      <w:pPr>
        <w:tabs>
          <w:tab w:val="left" w:pos="0"/>
          <w:tab w:val="left" w:pos="540"/>
        </w:tabs>
        <w:ind w:left="1800"/>
        <w:rPr>
          <w:color w:val="000000"/>
        </w:rPr>
      </w:pPr>
    </w:p>
    <w:p w:rsidR="00813E45" w:rsidRPr="003B213C" w:rsidRDefault="00813E45" w:rsidP="00813E45">
      <w:pPr>
        <w:tabs>
          <w:tab w:val="left" w:pos="0"/>
          <w:tab w:val="left" w:pos="540"/>
        </w:tabs>
        <w:rPr>
          <w:color w:val="000000"/>
        </w:rPr>
      </w:pPr>
      <w:r>
        <w:rPr>
          <w:color w:val="000000"/>
        </w:rPr>
        <w:t>The suggestions received for public hearings could be found among the annexes.</w:t>
      </w:r>
    </w:p>
    <w:p w:rsidR="00813E45" w:rsidRPr="003B213C" w:rsidRDefault="00813E45" w:rsidP="00813E45">
      <w:pPr>
        <w:tabs>
          <w:tab w:val="left" w:pos="0"/>
          <w:tab w:val="left" w:pos="540"/>
        </w:tabs>
        <w:rPr>
          <w:color w:val="000000"/>
        </w:rPr>
      </w:pPr>
    </w:p>
    <w:p w:rsidR="00813E45" w:rsidRPr="003B213C" w:rsidRDefault="00813E45" w:rsidP="00813E45">
      <w:pPr>
        <w:tabs>
          <w:tab w:val="left" w:pos="0"/>
          <w:tab w:val="left" w:pos="540"/>
        </w:tabs>
        <w:rPr>
          <w:color w:val="000000"/>
        </w:rPr>
      </w:pPr>
      <w:r>
        <w:rPr>
          <w:i/>
          <w:color w:val="000000"/>
        </w:rPr>
        <w:t>Note: not many overlaps, only partially for ‘New Green Deal’ (S&amp;D and Greens/EFA) and for ‘digitalisation’ (EPP, ID)</w:t>
      </w:r>
    </w:p>
    <w:p w:rsidR="00813E45" w:rsidRPr="003B213C" w:rsidRDefault="00813E45" w:rsidP="00813E45">
      <w:pPr>
        <w:tabs>
          <w:tab w:val="left" w:pos="0"/>
          <w:tab w:val="left" w:pos="540"/>
        </w:tabs>
        <w:rPr>
          <w:color w:val="000000"/>
        </w:rPr>
      </w:pPr>
    </w:p>
    <w:p w:rsidR="00813E45" w:rsidRPr="003B213C" w:rsidRDefault="00813E45" w:rsidP="00813E45">
      <w:pPr>
        <w:rPr>
          <w:b/>
          <w:u w:val="single"/>
        </w:rPr>
      </w:pPr>
      <w:r>
        <w:rPr>
          <w:b/>
          <w:u w:val="single"/>
        </w:rPr>
        <w:t xml:space="preserve">Decision: </w:t>
      </w:r>
    </w:p>
    <w:p w:rsidR="00813E45" w:rsidRPr="003B213C" w:rsidRDefault="00813E45" w:rsidP="00813E45">
      <w:pPr>
        <w:rPr>
          <w:b/>
        </w:rPr>
      </w:pPr>
    </w:p>
    <w:p w:rsidR="00813E45" w:rsidRPr="003B213C" w:rsidRDefault="00813E45" w:rsidP="00813E45">
      <w:pPr>
        <w:rPr>
          <w:b/>
        </w:rPr>
      </w:pPr>
      <w:r>
        <w:rPr>
          <w:b/>
        </w:rPr>
        <w:t>The Coordinators:</w:t>
      </w:r>
    </w:p>
    <w:p w:rsidR="00813E45" w:rsidRPr="003B213C" w:rsidRDefault="00813E45" w:rsidP="00813E45">
      <w:pPr>
        <w:rPr>
          <w:b/>
        </w:rPr>
      </w:pPr>
    </w:p>
    <w:p w:rsidR="00813E45" w:rsidRPr="003B213C" w:rsidRDefault="005A222C" w:rsidP="005A222C">
      <w:pPr>
        <w:widowControl/>
        <w:tabs>
          <w:tab w:val="left" w:pos="0"/>
          <w:tab w:val="left" w:pos="709"/>
        </w:tabs>
        <w:ind w:left="720" w:hanging="360"/>
        <w:jc w:val="both"/>
        <w:rPr>
          <w:b/>
        </w:rPr>
      </w:pPr>
      <w:r>
        <w:rPr>
          <w:rFonts w:ascii="Symbol" w:hAnsi="Symbol"/>
        </w:rPr>
        <w:t></w:t>
      </w:r>
      <w:r>
        <w:rPr>
          <w:rFonts w:ascii="Symbol" w:hAnsi="Symbol"/>
        </w:rPr>
        <w:tab/>
      </w:r>
      <w:r>
        <w:rPr>
          <w:b/>
          <w:color w:val="000000"/>
        </w:rPr>
        <w:t>Held</w:t>
      </w:r>
      <w:r>
        <w:rPr>
          <w:b/>
        </w:rPr>
        <w:t xml:space="preserve"> an exchange of views on the proposals;</w:t>
      </w:r>
    </w:p>
    <w:p w:rsidR="00813E45" w:rsidRPr="003B213C" w:rsidRDefault="00813E45" w:rsidP="00813E45">
      <w:pPr>
        <w:tabs>
          <w:tab w:val="left" w:pos="0"/>
          <w:tab w:val="left" w:pos="709"/>
        </w:tabs>
        <w:ind w:left="720"/>
        <w:rPr>
          <w:b/>
        </w:rPr>
      </w:pPr>
    </w:p>
    <w:p w:rsidR="00813E45" w:rsidRPr="003B213C" w:rsidRDefault="005A222C" w:rsidP="005A222C">
      <w:pPr>
        <w:widowControl/>
        <w:tabs>
          <w:tab w:val="left" w:pos="0"/>
          <w:tab w:val="left" w:pos="709"/>
        </w:tabs>
        <w:ind w:left="720" w:hanging="360"/>
        <w:jc w:val="both"/>
        <w:rPr>
          <w:b/>
        </w:rPr>
      </w:pPr>
      <w:r>
        <w:rPr>
          <w:rFonts w:ascii="Symbol" w:hAnsi="Symbol"/>
        </w:rPr>
        <w:t></w:t>
      </w:r>
      <w:r>
        <w:rPr>
          <w:rFonts w:ascii="Symbol" w:hAnsi="Symbol"/>
        </w:rPr>
        <w:tab/>
      </w:r>
      <w:r>
        <w:rPr>
          <w:b/>
        </w:rPr>
        <w:t>agreed that the CCC Secretariat should be asked to grand an extension of the deadline from 10 October to 17 October COB;</w:t>
      </w:r>
    </w:p>
    <w:p w:rsidR="00813E45" w:rsidRPr="003B213C" w:rsidRDefault="00813E45" w:rsidP="00813E45">
      <w:pPr>
        <w:tabs>
          <w:tab w:val="left" w:pos="0"/>
          <w:tab w:val="left" w:pos="709"/>
        </w:tabs>
        <w:ind w:left="720"/>
        <w:rPr>
          <w:b/>
        </w:rPr>
      </w:pPr>
    </w:p>
    <w:p w:rsidR="00813E45" w:rsidRPr="003B213C" w:rsidRDefault="005A222C" w:rsidP="005A222C">
      <w:pPr>
        <w:widowControl/>
        <w:tabs>
          <w:tab w:val="left" w:pos="0"/>
          <w:tab w:val="left" w:pos="709"/>
        </w:tabs>
        <w:ind w:left="720" w:hanging="360"/>
        <w:jc w:val="both"/>
        <w:rPr>
          <w:b/>
        </w:rPr>
      </w:pPr>
      <w:r>
        <w:rPr>
          <w:rFonts w:ascii="Symbol" w:hAnsi="Symbol"/>
        </w:rPr>
        <w:t></w:t>
      </w:r>
      <w:r>
        <w:rPr>
          <w:rFonts w:ascii="Symbol" w:hAnsi="Symbol"/>
        </w:rPr>
        <w:tab/>
      </w:r>
      <w:r>
        <w:rPr>
          <w:b/>
          <w:color w:val="000000"/>
        </w:rPr>
        <w:t>Decided to set a deadline on 17 October 2019 at 18:00 hrs for the groups to send their priorities to the Secretariat, in order to establish a list of the public hearings to be requested</w:t>
      </w:r>
    </w:p>
    <w:p w:rsidR="00813E45" w:rsidRPr="003B213C" w:rsidRDefault="00813E45" w:rsidP="00813E45"/>
    <w:p w:rsidR="00813E45" w:rsidRPr="003B213C" w:rsidRDefault="00813E45" w:rsidP="00813E45">
      <w:pPr>
        <w:rPr>
          <w:b/>
        </w:rPr>
      </w:pPr>
      <w:r>
        <w:br w:type="page"/>
      </w:r>
      <w:r>
        <w:rPr>
          <w:b/>
          <w:color w:val="000000"/>
        </w:rPr>
        <w:t xml:space="preserve">D) EMPL Expertise budget: Analysis </w:t>
      </w:r>
      <w:r>
        <w:rPr>
          <w:b/>
        </w:rPr>
        <w:t>and Workshops [LS and PolDep A]</w:t>
      </w:r>
    </w:p>
    <w:p w:rsidR="00813E45" w:rsidRPr="003B213C" w:rsidRDefault="00813E45" w:rsidP="00813E45">
      <w:pPr>
        <w:rPr>
          <w:b/>
          <w:color w:val="000000"/>
        </w:rPr>
      </w:pPr>
    </w:p>
    <w:p w:rsidR="00813E45" w:rsidRPr="003B213C" w:rsidRDefault="00813E45" w:rsidP="00813E45">
      <w:pPr>
        <w:rPr>
          <w:b/>
          <w:color w:val="000000"/>
        </w:rPr>
      </w:pPr>
    </w:p>
    <w:p w:rsidR="00813E45" w:rsidRPr="003B213C" w:rsidRDefault="00813E45" w:rsidP="00813E45">
      <w:pPr>
        <w:tabs>
          <w:tab w:val="left" w:pos="0"/>
          <w:tab w:val="left" w:pos="540"/>
        </w:tabs>
        <w:rPr>
          <w:b/>
          <w:color w:val="000000"/>
        </w:rPr>
      </w:pPr>
      <w:r>
        <w:rPr>
          <w:b/>
          <w:color w:val="000000"/>
        </w:rPr>
        <w:t>The suggestions received for the use of the EMPL expertise budget could be found among the annexes.</w:t>
      </w:r>
    </w:p>
    <w:p w:rsidR="00813E45" w:rsidRPr="003B213C" w:rsidRDefault="00813E45" w:rsidP="00813E45">
      <w:pPr>
        <w:tabs>
          <w:tab w:val="left" w:pos="0"/>
          <w:tab w:val="left" w:pos="540"/>
        </w:tabs>
        <w:rPr>
          <w:b/>
          <w:color w:val="000000"/>
        </w:rPr>
      </w:pPr>
    </w:p>
    <w:p w:rsidR="00813E45" w:rsidRPr="003B213C" w:rsidRDefault="00813E45" w:rsidP="00813E45">
      <w:pPr>
        <w:tabs>
          <w:tab w:val="left" w:pos="0"/>
          <w:tab w:val="left" w:pos="540"/>
        </w:tabs>
        <w:rPr>
          <w:b/>
          <w:color w:val="000000"/>
        </w:rPr>
      </w:pPr>
      <w:r>
        <w:rPr>
          <w:b/>
          <w:color w:val="000000"/>
          <w:u w:val="single"/>
        </w:rPr>
        <w:t>Decision:</w:t>
      </w:r>
    </w:p>
    <w:p w:rsidR="00813E45" w:rsidRPr="003B213C" w:rsidRDefault="00813E45" w:rsidP="00813E45">
      <w:pPr>
        <w:tabs>
          <w:tab w:val="left" w:pos="0"/>
          <w:tab w:val="left" w:pos="540"/>
        </w:tabs>
        <w:rPr>
          <w:b/>
          <w:color w:val="000000"/>
        </w:rPr>
      </w:pPr>
    </w:p>
    <w:p w:rsidR="00813E45" w:rsidRPr="003B213C" w:rsidRDefault="00813E45" w:rsidP="00813E45">
      <w:pPr>
        <w:tabs>
          <w:tab w:val="left" w:pos="0"/>
          <w:tab w:val="left" w:pos="540"/>
        </w:tabs>
        <w:rPr>
          <w:b/>
          <w:color w:val="000000"/>
        </w:rPr>
      </w:pPr>
      <w:r>
        <w:rPr>
          <w:b/>
          <w:color w:val="000000"/>
        </w:rPr>
        <w:t>The Coordinators</w:t>
      </w:r>
    </w:p>
    <w:p w:rsidR="00813E45" w:rsidRPr="003B213C" w:rsidRDefault="005A222C" w:rsidP="005A222C">
      <w:pPr>
        <w:tabs>
          <w:tab w:val="left" w:pos="0"/>
        </w:tabs>
        <w:ind w:left="720" w:hanging="360"/>
        <w:rPr>
          <w:b/>
          <w:color w:val="000000"/>
        </w:rPr>
      </w:pPr>
      <w:r>
        <w:rPr>
          <w:rFonts w:ascii="Symbol" w:hAnsi="Symbol"/>
          <w:color w:val="000000"/>
        </w:rPr>
        <w:t></w:t>
      </w:r>
      <w:r>
        <w:rPr>
          <w:rFonts w:ascii="Symbol" w:hAnsi="Symbol"/>
          <w:color w:val="000000"/>
        </w:rPr>
        <w:tab/>
      </w:r>
      <w:r>
        <w:rPr>
          <w:b/>
          <w:color w:val="000000"/>
        </w:rPr>
        <w:t>heard the policy department for a presentation of its assessment.</w:t>
      </w:r>
    </w:p>
    <w:p w:rsidR="00813E45" w:rsidRPr="003B213C" w:rsidRDefault="005A222C" w:rsidP="005A222C">
      <w:pPr>
        <w:tabs>
          <w:tab w:val="left" w:pos="0"/>
        </w:tabs>
        <w:ind w:left="720" w:hanging="360"/>
        <w:rPr>
          <w:b/>
          <w:color w:val="000000"/>
        </w:rPr>
      </w:pPr>
      <w:r>
        <w:rPr>
          <w:rFonts w:ascii="Symbol" w:hAnsi="Symbol"/>
          <w:color w:val="000000"/>
        </w:rPr>
        <w:t></w:t>
      </w:r>
      <w:r>
        <w:rPr>
          <w:rFonts w:ascii="Symbol" w:hAnsi="Symbol"/>
          <w:color w:val="000000"/>
        </w:rPr>
        <w:tab/>
      </w:r>
      <w:r>
        <w:rPr>
          <w:b/>
          <w:color w:val="000000"/>
        </w:rPr>
        <w:t>Held an exchange of views on the proposals</w:t>
      </w:r>
    </w:p>
    <w:p w:rsidR="00813E45" w:rsidRPr="003B213C" w:rsidRDefault="005A222C" w:rsidP="005A222C">
      <w:pPr>
        <w:tabs>
          <w:tab w:val="left" w:pos="0"/>
        </w:tabs>
        <w:ind w:left="720" w:hanging="360"/>
        <w:rPr>
          <w:b/>
          <w:color w:val="000000"/>
        </w:rPr>
      </w:pPr>
      <w:r>
        <w:rPr>
          <w:rFonts w:ascii="Symbol" w:hAnsi="Symbol"/>
          <w:color w:val="000000"/>
        </w:rPr>
        <w:t></w:t>
      </w:r>
      <w:r>
        <w:rPr>
          <w:rFonts w:ascii="Symbol" w:hAnsi="Symbol"/>
          <w:color w:val="000000"/>
        </w:rPr>
        <w:tab/>
      </w:r>
      <w:r>
        <w:rPr>
          <w:b/>
          <w:color w:val="000000"/>
        </w:rPr>
        <w:t>Took a decision on the use of the EMPL expertise budget :</w:t>
      </w:r>
    </w:p>
    <w:p w:rsidR="00813E45" w:rsidRPr="003B213C" w:rsidRDefault="00813E45" w:rsidP="00813E45">
      <w:pPr>
        <w:tabs>
          <w:tab w:val="left" w:pos="0"/>
          <w:tab w:val="left" w:pos="540"/>
        </w:tabs>
        <w:rPr>
          <w:b/>
          <w:color w:val="000000"/>
        </w:rPr>
      </w:pPr>
    </w:p>
    <w:p w:rsidR="00813E45" w:rsidRPr="003B213C" w:rsidRDefault="005A222C" w:rsidP="005A222C">
      <w:pPr>
        <w:tabs>
          <w:tab w:val="left" w:pos="0"/>
          <w:tab w:val="left" w:pos="540"/>
        </w:tabs>
        <w:ind w:left="720" w:hanging="360"/>
        <w:rPr>
          <w:b/>
          <w:i/>
          <w:color w:val="000000"/>
        </w:rPr>
      </w:pPr>
      <w:r>
        <w:rPr>
          <w:rFonts w:ascii="Wingdings" w:hAnsi="Wingdings"/>
          <w:color w:val="000000"/>
        </w:rPr>
        <w:t></w:t>
      </w:r>
      <w:r>
        <w:rPr>
          <w:rFonts w:ascii="Wingdings" w:hAnsi="Wingdings"/>
          <w:color w:val="000000"/>
        </w:rPr>
        <w:tab/>
      </w:r>
      <w:r>
        <w:rPr>
          <w:b/>
          <w:i/>
          <w:color w:val="000000"/>
        </w:rPr>
        <w:t>the following four projects shall be launched in 2019, using the expertise budget for 2019</w:t>
      </w:r>
    </w:p>
    <w:p w:rsidR="00813E45" w:rsidRPr="003B213C" w:rsidRDefault="005A222C" w:rsidP="005A222C">
      <w:pPr>
        <w:tabs>
          <w:tab w:val="left" w:pos="0"/>
          <w:tab w:val="left" w:pos="540"/>
        </w:tabs>
        <w:ind w:left="1440" w:hanging="360"/>
        <w:rPr>
          <w:i/>
          <w:color w:val="000000"/>
        </w:rPr>
      </w:pPr>
      <w:r>
        <w:rPr>
          <w:rFonts w:ascii="Courier New" w:hAnsi="Courier New"/>
          <w:color w:val="000000"/>
        </w:rPr>
        <w:t>o</w:t>
      </w:r>
      <w:r>
        <w:rPr>
          <w:rFonts w:ascii="Courier New" w:hAnsi="Courier New"/>
          <w:color w:val="000000"/>
        </w:rPr>
        <w:tab/>
      </w:r>
      <w:r>
        <w:rPr>
          <w:i/>
          <w:color w:val="000000"/>
        </w:rPr>
        <w:t>The Mental Health of Workers in the Digital Era (EPP) - briefing</w:t>
      </w:r>
    </w:p>
    <w:p w:rsidR="00813E45" w:rsidRPr="003B213C" w:rsidRDefault="005A222C" w:rsidP="005A222C">
      <w:pPr>
        <w:tabs>
          <w:tab w:val="left" w:pos="0"/>
          <w:tab w:val="left" w:pos="540"/>
        </w:tabs>
        <w:ind w:left="1440" w:hanging="360"/>
        <w:rPr>
          <w:i/>
          <w:color w:val="000000"/>
        </w:rPr>
      </w:pPr>
      <w:r>
        <w:rPr>
          <w:rFonts w:ascii="Courier New" w:hAnsi="Courier New"/>
          <w:color w:val="000000"/>
        </w:rPr>
        <w:t>o</w:t>
      </w:r>
      <w:r>
        <w:rPr>
          <w:rFonts w:ascii="Courier New" w:hAnsi="Courier New"/>
          <w:color w:val="000000"/>
        </w:rPr>
        <w:tab/>
      </w:r>
      <w:r>
        <w:rPr>
          <w:i/>
          <w:color w:val="000000"/>
        </w:rPr>
        <w:t>Social sustainability - concepts and benchmarks - Study (S&amp;D) - research study</w:t>
      </w:r>
    </w:p>
    <w:p w:rsidR="00813E45" w:rsidRPr="003B213C" w:rsidRDefault="005A222C" w:rsidP="005A222C">
      <w:pPr>
        <w:tabs>
          <w:tab w:val="left" w:pos="0"/>
          <w:tab w:val="left" w:pos="540"/>
        </w:tabs>
        <w:ind w:left="1440" w:hanging="360"/>
        <w:rPr>
          <w:i/>
          <w:color w:val="000000"/>
        </w:rPr>
      </w:pPr>
      <w:r>
        <w:rPr>
          <w:rFonts w:ascii="Courier New" w:hAnsi="Courier New"/>
          <w:color w:val="000000"/>
        </w:rPr>
        <w:t>o</w:t>
      </w:r>
      <w:r>
        <w:rPr>
          <w:rFonts w:ascii="Courier New" w:hAnsi="Courier New"/>
          <w:color w:val="000000"/>
        </w:rPr>
        <w:tab/>
      </w:r>
      <w:r>
        <w:rPr>
          <w:i/>
          <w:color w:val="000000"/>
        </w:rPr>
        <w:t>Platform economy and precarious work Study + hearing or workshop (Renew)- In-depth analysis</w:t>
      </w:r>
    </w:p>
    <w:p w:rsidR="00813E45" w:rsidRPr="003B213C" w:rsidRDefault="005A222C" w:rsidP="005A222C">
      <w:pPr>
        <w:tabs>
          <w:tab w:val="left" w:pos="0"/>
          <w:tab w:val="left" w:pos="540"/>
        </w:tabs>
        <w:ind w:left="1440" w:hanging="360"/>
        <w:rPr>
          <w:i/>
          <w:color w:val="000000"/>
        </w:rPr>
      </w:pPr>
      <w:r>
        <w:rPr>
          <w:rFonts w:ascii="Courier New" w:hAnsi="Courier New"/>
          <w:color w:val="000000"/>
        </w:rPr>
        <w:t>o</w:t>
      </w:r>
      <w:r>
        <w:rPr>
          <w:rFonts w:ascii="Courier New" w:hAnsi="Courier New"/>
          <w:color w:val="000000"/>
        </w:rPr>
        <w:tab/>
      </w:r>
      <w:r>
        <w:rPr>
          <w:i/>
          <w:color w:val="000000"/>
        </w:rPr>
        <w:t>Equal pay for equal work, binding pay transparency measures (Greens/EFA) - Study</w:t>
      </w:r>
    </w:p>
    <w:p w:rsidR="00813E45" w:rsidRPr="003B213C" w:rsidRDefault="00813E45" w:rsidP="00813E45">
      <w:pPr>
        <w:tabs>
          <w:tab w:val="left" w:pos="0"/>
          <w:tab w:val="left" w:pos="540"/>
        </w:tabs>
        <w:ind w:left="1440"/>
        <w:rPr>
          <w:i/>
          <w:color w:val="000000"/>
        </w:rPr>
      </w:pPr>
    </w:p>
    <w:p w:rsidR="00813E45" w:rsidRPr="003B213C" w:rsidRDefault="005A222C" w:rsidP="005A222C">
      <w:pPr>
        <w:tabs>
          <w:tab w:val="left" w:pos="0"/>
          <w:tab w:val="left" w:pos="540"/>
        </w:tabs>
        <w:ind w:left="720" w:hanging="360"/>
        <w:rPr>
          <w:b/>
          <w:i/>
          <w:color w:val="000000"/>
        </w:rPr>
      </w:pPr>
      <w:r>
        <w:rPr>
          <w:rFonts w:ascii="Wingdings" w:hAnsi="Wingdings"/>
          <w:color w:val="000000"/>
        </w:rPr>
        <w:t></w:t>
      </w:r>
      <w:r>
        <w:rPr>
          <w:rFonts w:ascii="Wingdings" w:hAnsi="Wingdings"/>
          <w:color w:val="000000"/>
        </w:rPr>
        <w:tab/>
      </w:r>
      <w:r>
        <w:rPr>
          <w:b/>
          <w:i/>
          <w:color w:val="000000"/>
        </w:rPr>
        <w:t>the following three projects can be presented whenever suitable by third party organisations</w:t>
      </w:r>
    </w:p>
    <w:p w:rsidR="00813E45" w:rsidRPr="003B213C" w:rsidRDefault="005A222C" w:rsidP="005A222C">
      <w:pPr>
        <w:ind w:left="1440" w:hanging="360"/>
        <w:rPr>
          <w:i/>
          <w:color w:val="000000"/>
        </w:rPr>
      </w:pPr>
      <w:r>
        <w:rPr>
          <w:rFonts w:ascii="Courier New" w:hAnsi="Courier New"/>
          <w:color w:val="000000"/>
        </w:rPr>
        <w:t>o</w:t>
      </w:r>
      <w:r>
        <w:rPr>
          <w:rFonts w:ascii="Courier New" w:hAnsi="Courier New"/>
          <w:color w:val="000000"/>
        </w:rPr>
        <w:tab/>
      </w:r>
      <w:r>
        <w:rPr>
          <w:i/>
          <w:color w:val="000000"/>
        </w:rPr>
        <w:t>Employability of older people in the EU (Presentation OECD study + invitation COM to present policies)</w:t>
      </w:r>
    </w:p>
    <w:p w:rsidR="00813E45" w:rsidRPr="003B213C" w:rsidRDefault="005A222C" w:rsidP="005A222C">
      <w:pPr>
        <w:tabs>
          <w:tab w:val="left" w:pos="0"/>
          <w:tab w:val="left" w:pos="540"/>
        </w:tabs>
        <w:ind w:left="1440" w:hanging="360"/>
        <w:rPr>
          <w:i/>
          <w:color w:val="000000"/>
        </w:rPr>
      </w:pPr>
      <w:r>
        <w:rPr>
          <w:rFonts w:ascii="Courier New" w:hAnsi="Courier New"/>
          <w:color w:val="000000"/>
        </w:rPr>
        <w:t>o</w:t>
      </w:r>
      <w:r>
        <w:rPr>
          <w:rFonts w:ascii="Courier New" w:hAnsi="Courier New"/>
          <w:color w:val="000000"/>
        </w:rPr>
        <w:tab/>
      </w:r>
      <w:r>
        <w:rPr>
          <w:i/>
          <w:color w:val="000000"/>
        </w:rPr>
        <w:t>Employability of persons with autism, focus on Asperger's: Untapped potential in the labour market (Presentation by Autism Europe)</w:t>
      </w:r>
    </w:p>
    <w:p w:rsidR="00813E45" w:rsidRPr="003B213C" w:rsidRDefault="005A222C" w:rsidP="005A222C">
      <w:pPr>
        <w:tabs>
          <w:tab w:val="left" w:pos="0"/>
          <w:tab w:val="left" w:pos="540"/>
        </w:tabs>
        <w:ind w:left="1440" w:hanging="360"/>
        <w:rPr>
          <w:i/>
          <w:color w:val="000000"/>
        </w:rPr>
      </w:pPr>
      <w:r>
        <w:rPr>
          <w:rFonts w:ascii="Courier New" w:hAnsi="Courier New"/>
          <w:color w:val="000000"/>
        </w:rPr>
        <w:t>o</w:t>
      </w:r>
      <w:r>
        <w:rPr>
          <w:rFonts w:ascii="Courier New" w:hAnsi="Courier New"/>
          <w:color w:val="000000"/>
        </w:rPr>
        <w:tab/>
      </w:r>
      <w:r>
        <w:rPr>
          <w:i/>
          <w:color w:val="000000"/>
        </w:rPr>
        <w:t>Collective bargaining models throughout the European Union (Presentation by Eurofound)</w:t>
      </w:r>
    </w:p>
    <w:p w:rsidR="00813E45" w:rsidRPr="003B213C" w:rsidRDefault="00813E45" w:rsidP="00813E45">
      <w:pPr>
        <w:rPr>
          <w:b/>
          <w:color w:val="000000"/>
        </w:rPr>
      </w:pPr>
    </w:p>
    <w:p w:rsidR="00813E45" w:rsidRPr="003B213C" w:rsidRDefault="00813E45" w:rsidP="00813E45">
      <w:pPr>
        <w:tabs>
          <w:tab w:val="left" w:pos="0"/>
          <w:tab w:val="left" w:pos="540"/>
        </w:tabs>
        <w:rPr>
          <w:b/>
          <w:color w:val="000000"/>
        </w:rPr>
      </w:pPr>
      <w:r>
        <w:rPr>
          <w:b/>
          <w:color w:val="000000"/>
        </w:rPr>
        <w:t xml:space="preserve">E) EMPL activities with national parliaments in 2019 and 2020 </w:t>
      </w:r>
    </w:p>
    <w:p w:rsidR="00813E45" w:rsidRPr="003B213C" w:rsidRDefault="00813E45" w:rsidP="00813E45">
      <w:pPr>
        <w:tabs>
          <w:tab w:val="left" w:pos="0"/>
          <w:tab w:val="left" w:pos="540"/>
        </w:tabs>
        <w:rPr>
          <w:b/>
          <w:color w:val="000000"/>
        </w:rPr>
      </w:pPr>
    </w:p>
    <w:p w:rsidR="00813E45" w:rsidRPr="003B213C" w:rsidRDefault="00813E45" w:rsidP="00813E45">
      <w:pPr>
        <w:tabs>
          <w:tab w:val="left" w:pos="0"/>
          <w:tab w:val="left" w:pos="540"/>
        </w:tabs>
        <w:rPr>
          <w:color w:val="000000"/>
        </w:rPr>
      </w:pPr>
      <w:r>
        <w:rPr>
          <w:color w:val="000000"/>
        </w:rPr>
        <w:t>The suggestions received for the activities with national parliaments could be found among the annexes.</w:t>
      </w:r>
    </w:p>
    <w:p w:rsidR="00813E45" w:rsidRPr="003B213C" w:rsidRDefault="00813E45" w:rsidP="00813E45">
      <w:pPr>
        <w:tabs>
          <w:tab w:val="left" w:pos="0"/>
          <w:tab w:val="left" w:pos="540"/>
        </w:tabs>
        <w:rPr>
          <w:b/>
          <w:color w:val="000000"/>
        </w:rPr>
      </w:pPr>
    </w:p>
    <w:p w:rsidR="00813E45" w:rsidRPr="003B213C" w:rsidRDefault="00813E45" w:rsidP="00813E45">
      <w:pPr>
        <w:rPr>
          <w:b/>
          <w:color w:val="000000"/>
          <w:u w:val="single"/>
        </w:rPr>
      </w:pPr>
      <w:r>
        <w:rPr>
          <w:b/>
          <w:color w:val="000000"/>
          <w:u w:val="single"/>
        </w:rPr>
        <w:t>Decision:</w:t>
      </w:r>
    </w:p>
    <w:p w:rsidR="00813E45" w:rsidRPr="003B213C" w:rsidRDefault="00813E45" w:rsidP="00813E45">
      <w:pPr>
        <w:tabs>
          <w:tab w:val="left" w:pos="0"/>
          <w:tab w:val="left" w:pos="540"/>
        </w:tabs>
        <w:rPr>
          <w:b/>
          <w:color w:val="000000"/>
        </w:rPr>
      </w:pPr>
    </w:p>
    <w:p w:rsidR="00813E45" w:rsidRPr="003B213C" w:rsidRDefault="00813E45" w:rsidP="00813E45">
      <w:pPr>
        <w:tabs>
          <w:tab w:val="left" w:pos="0"/>
          <w:tab w:val="left" w:pos="540"/>
        </w:tabs>
        <w:rPr>
          <w:b/>
          <w:color w:val="000000"/>
        </w:rPr>
      </w:pPr>
      <w:r>
        <w:rPr>
          <w:b/>
          <w:color w:val="000000"/>
        </w:rPr>
        <w:t xml:space="preserve">The Coordinators </w:t>
      </w:r>
    </w:p>
    <w:p w:rsidR="00813E45" w:rsidRPr="003B213C" w:rsidRDefault="00813E45" w:rsidP="00813E45">
      <w:pPr>
        <w:tabs>
          <w:tab w:val="left" w:pos="0"/>
          <w:tab w:val="left" w:pos="540"/>
        </w:tabs>
        <w:rPr>
          <w:b/>
          <w:color w:val="000000"/>
        </w:rPr>
      </w:pPr>
    </w:p>
    <w:p w:rsidR="00813E45" w:rsidRPr="003B213C" w:rsidRDefault="005A222C" w:rsidP="005A222C">
      <w:pPr>
        <w:tabs>
          <w:tab w:val="left" w:pos="0"/>
          <w:tab w:val="left" w:pos="540"/>
        </w:tabs>
        <w:ind w:left="720" w:hanging="360"/>
        <w:rPr>
          <w:b/>
          <w:color w:val="000000"/>
        </w:rPr>
      </w:pPr>
      <w:r>
        <w:rPr>
          <w:rFonts w:ascii="Symbol" w:hAnsi="Symbol"/>
          <w:color w:val="000000"/>
        </w:rPr>
        <w:t></w:t>
      </w:r>
      <w:r>
        <w:rPr>
          <w:rFonts w:ascii="Symbol" w:hAnsi="Symbol"/>
          <w:color w:val="000000"/>
        </w:rPr>
        <w:tab/>
      </w:r>
      <w:r>
        <w:rPr>
          <w:b/>
          <w:color w:val="000000"/>
        </w:rPr>
        <w:t>Held an exchange of views on the proposals</w:t>
      </w:r>
    </w:p>
    <w:p w:rsidR="00813E45" w:rsidRPr="003B213C" w:rsidRDefault="00813E45" w:rsidP="00813E45">
      <w:pPr>
        <w:tabs>
          <w:tab w:val="left" w:pos="0"/>
          <w:tab w:val="left" w:pos="540"/>
        </w:tabs>
        <w:rPr>
          <w:b/>
          <w:color w:val="000000"/>
        </w:rPr>
      </w:pPr>
    </w:p>
    <w:p w:rsidR="00813E45" w:rsidRPr="003B213C" w:rsidRDefault="005A222C" w:rsidP="005A222C">
      <w:pPr>
        <w:tabs>
          <w:tab w:val="left" w:pos="0"/>
          <w:tab w:val="left" w:pos="540"/>
        </w:tabs>
        <w:ind w:left="720" w:hanging="360"/>
        <w:rPr>
          <w:b/>
          <w:color w:val="000000"/>
        </w:rPr>
      </w:pPr>
      <w:r>
        <w:rPr>
          <w:rFonts w:ascii="Symbol" w:hAnsi="Symbol"/>
          <w:color w:val="000000"/>
        </w:rPr>
        <w:t></w:t>
      </w:r>
      <w:r>
        <w:rPr>
          <w:rFonts w:ascii="Symbol" w:hAnsi="Symbol"/>
          <w:color w:val="000000"/>
        </w:rPr>
        <w:tab/>
      </w:r>
      <w:r>
        <w:rPr>
          <w:b/>
          <w:color w:val="000000"/>
        </w:rPr>
        <w:t>Took a decision on the topic for the activities with national parliaments to be planned in 2020: “</w:t>
      </w:r>
      <w:r>
        <w:rPr>
          <w:b/>
          <w:i/>
          <w:color w:val="000000"/>
        </w:rPr>
        <w:t>The European Child Guarantee</w:t>
      </w:r>
      <w:r>
        <w:rPr>
          <w:b/>
          <w:color w:val="000000"/>
        </w:rPr>
        <w:t>”</w:t>
      </w:r>
    </w:p>
    <w:p w:rsidR="00813E45" w:rsidRPr="003B213C" w:rsidRDefault="00813E45" w:rsidP="00813E45">
      <w:pPr>
        <w:tabs>
          <w:tab w:val="left" w:pos="0"/>
          <w:tab w:val="left" w:pos="540"/>
        </w:tabs>
        <w:rPr>
          <w:b/>
          <w:color w:val="000000"/>
        </w:rPr>
      </w:pPr>
    </w:p>
    <w:p w:rsidR="00813E45" w:rsidRPr="003B213C" w:rsidRDefault="00813E45" w:rsidP="00813E45">
      <w:pPr>
        <w:rPr>
          <w:b/>
          <w:color w:val="000000"/>
        </w:rPr>
      </w:pPr>
    </w:p>
    <w:p w:rsidR="00813E45" w:rsidRPr="003B213C" w:rsidRDefault="00813E45" w:rsidP="00813E45">
      <w:pPr>
        <w:rPr>
          <w:b/>
          <w:color w:val="000000"/>
        </w:rPr>
      </w:pPr>
    </w:p>
    <w:p w:rsidR="00813E45" w:rsidRPr="003B213C" w:rsidRDefault="00813E45" w:rsidP="00813E45">
      <w:pPr>
        <w:rPr>
          <w:b/>
          <w:color w:val="000000"/>
        </w:rPr>
      </w:pPr>
      <w:r>
        <w:br w:type="page"/>
      </w: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32" w:name="_Toc20473125"/>
      <w:r>
        <w:t>4.</w:t>
      </w:r>
      <w:r>
        <w:tab/>
        <w:t>Allocation of reports and opinions</w:t>
      </w:r>
      <w:bookmarkEnd w:id="32"/>
    </w:p>
    <w:p w:rsidR="00813E45" w:rsidRPr="003B213C" w:rsidRDefault="00813E45" w:rsidP="00813E45"/>
    <w:p w:rsidR="00813E45" w:rsidRPr="003B213C" w:rsidRDefault="00813E45" w:rsidP="00813E45">
      <w:pPr>
        <w:rPr>
          <w:rFonts w:eastAsia="Calibri"/>
          <w:b/>
          <w:i/>
        </w:rPr>
      </w:pPr>
      <w:r>
        <w:rPr>
          <w:b/>
          <w:i/>
        </w:rPr>
        <w:t>Owing to a lack of time, all decisions on reports and opinions were postponed.</w:t>
      </w:r>
    </w:p>
    <w:p w:rsidR="00813E45" w:rsidRPr="003B213C" w:rsidRDefault="00813E45" w:rsidP="00813E45">
      <w:pPr>
        <w:rPr>
          <w:rFonts w:eastAsia="Calibri"/>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813E45" w:rsidRPr="003B213C" w:rsidTr="00813E45">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813E45" w:rsidRPr="003B213C" w:rsidRDefault="00813E45">
            <w:pPr>
              <w:keepNext/>
              <w:spacing w:beforeLines="1" w:before="2" w:afterLines="1" w:after="2"/>
              <w:ind w:left="238" w:hanging="238"/>
              <w:rPr>
                <w:b/>
              </w:rPr>
            </w:pPr>
            <w:r>
              <w:rPr>
                <w:b/>
              </w:rPr>
              <w:t>Reports</w:t>
            </w:r>
          </w:p>
        </w:tc>
      </w:tr>
    </w:tbl>
    <w:p w:rsidR="00813E45" w:rsidRPr="003B213C" w:rsidRDefault="00813E45" w:rsidP="00813E45">
      <w:pPr>
        <w:rPr>
          <w:rFonts w:eastAsia="Calibri"/>
        </w:rPr>
      </w:pPr>
    </w:p>
    <w:p w:rsidR="00813E45" w:rsidRPr="003B213C" w:rsidRDefault="00813E45" w:rsidP="00813E45">
      <w:pPr>
        <w:rPr>
          <w:b/>
        </w:rPr>
      </w:pPr>
      <w:r>
        <w:rPr>
          <w:b/>
        </w:rPr>
        <w:t>4.1. Enhanced cooperation between Public Employment Services (PES) - (BM/SR)</w:t>
      </w:r>
    </w:p>
    <w:p w:rsidR="00813E45" w:rsidRPr="003B213C" w:rsidRDefault="00813E45" w:rsidP="00813E45"/>
    <w:p w:rsidR="00813E45" w:rsidRPr="003B213C" w:rsidRDefault="00813E45" w:rsidP="00813E45">
      <w:r>
        <w:t xml:space="preserve">COM(2019)0620 ; 2019/0188(COD) </w:t>
      </w:r>
    </w:p>
    <w:p w:rsidR="00813E45" w:rsidRPr="003B213C" w:rsidRDefault="00813E45" w:rsidP="00813E45">
      <w:pPr>
        <w:rPr>
          <w:rFonts w:eastAsia="Calibri"/>
          <w:b/>
          <w:u w:val="single"/>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813E45" w:rsidRPr="003B213C" w:rsidTr="00813E45">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813E45" w:rsidRPr="003B213C" w:rsidRDefault="00813E45">
            <w:pPr>
              <w:keepNext/>
              <w:spacing w:beforeLines="1" w:before="2" w:afterLines="1" w:after="2"/>
              <w:ind w:left="238" w:hanging="238"/>
              <w:rPr>
                <w:rFonts w:eastAsia="Calibri"/>
                <w:b/>
              </w:rPr>
            </w:pPr>
            <w:r>
              <w:rPr>
                <w:b/>
              </w:rPr>
              <w:t>Opinions</w:t>
            </w:r>
          </w:p>
        </w:tc>
      </w:tr>
    </w:tbl>
    <w:p w:rsidR="00813E45" w:rsidRPr="003B213C" w:rsidRDefault="00813E45" w:rsidP="00813E45">
      <w:pPr>
        <w:rPr>
          <w:rFonts w:eastAsia="Calibri"/>
          <w:b/>
          <w:i/>
        </w:rPr>
      </w:pPr>
    </w:p>
    <w:p w:rsidR="00813E45" w:rsidRPr="003B213C" w:rsidRDefault="00813E45" w:rsidP="00813E45">
      <w:pPr>
        <w:rPr>
          <w:rFonts w:eastAsia="Calibri"/>
          <w:b/>
          <w:i/>
        </w:rPr>
      </w:pPr>
      <w:r>
        <w:rPr>
          <w:b/>
          <w:i/>
        </w:rPr>
        <w:t>Owing to a lack of time, all decisions were postponed.</w:t>
      </w:r>
    </w:p>
    <w:p w:rsidR="00813E45" w:rsidRPr="003B213C" w:rsidRDefault="00813E45" w:rsidP="00813E45">
      <w:pPr>
        <w:rPr>
          <w:rFonts w:eastAsia="Calibri"/>
          <w:b/>
          <w:i/>
        </w:rPr>
      </w:pPr>
    </w:p>
    <w:p w:rsidR="00813E45" w:rsidRPr="003B213C" w:rsidRDefault="00813E45" w:rsidP="00813E45">
      <w:pPr>
        <w:rPr>
          <w:rFonts w:eastAsia="Calibri"/>
          <w:b/>
        </w:rPr>
      </w:pPr>
      <w:r>
        <w:rPr>
          <w:b/>
        </w:rPr>
        <w:t>4.2. Establishment of a European Investment Stabilisation Function (MM)</w:t>
      </w:r>
    </w:p>
    <w:p w:rsidR="00813E45" w:rsidRPr="003B213C" w:rsidRDefault="00813E45" w:rsidP="00813E45">
      <w:r>
        <w:t>COM(2018)0387; 2018/0212(COD); Lead ECON/BUDG</w:t>
      </w:r>
    </w:p>
    <w:p w:rsidR="00813E45" w:rsidRPr="003B213C" w:rsidRDefault="00813E45" w:rsidP="00813E45">
      <w:pPr>
        <w:rPr>
          <w:bCs/>
        </w:rPr>
      </w:pPr>
    </w:p>
    <w:p w:rsidR="00813E45" w:rsidRPr="003B213C" w:rsidRDefault="00813E45" w:rsidP="00813E45">
      <w:pPr>
        <w:rPr>
          <w:b/>
          <w:u w:val="single"/>
        </w:rPr>
      </w:pPr>
    </w:p>
    <w:p w:rsidR="00813E45" w:rsidRPr="003B213C" w:rsidRDefault="00813E45" w:rsidP="00813E45">
      <w:pPr>
        <w:rPr>
          <w:b/>
        </w:rPr>
      </w:pPr>
      <w:r>
        <w:rPr>
          <w:b/>
        </w:rPr>
        <w:t>4.3. Strengthening fiscal responsibility and the medium-term budgetary orientation in the</w:t>
      </w:r>
      <w:r>
        <w:t xml:space="preserve"> </w:t>
      </w:r>
      <w:r>
        <w:rPr>
          <w:b/>
        </w:rPr>
        <w:t>Member States (MM)</w:t>
      </w:r>
    </w:p>
    <w:p w:rsidR="00813E45" w:rsidRPr="003B213C" w:rsidRDefault="00813E45" w:rsidP="00813E45"/>
    <w:p w:rsidR="00813E45" w:rsidRPr="003B213C" w:rsidRDefault="00813E45" w:rsidP="00813E45">
      <w:r>
        <w:t>COM(2017)0824; CON/2018/0025; 2017/0335(CNS); Lead ECON</w:t>
      </w:r>
    </w:p>
    <w:p w:rsidR="00813E45" w:rsidRPr="003B213C" w:rsidRDefault="00813E45" w:rsidP="00813E45"/>
    <w:p w:rsidR="00813E45" w:rsidRPr="003B213C" w:rsidRDefault="00813E45" w:rsidP="00813E45"/>
    <w:p w:rsidR="00813E45" w:rsidRPr="003B213C" w:rsidRDefault="00813E45" w:rsidP="00813E45">
      <w:pPr>
        <w:rPr>
          <w:b/>
        </w:rPr>
      </w:pPr>
    </w:p>
    <w:p w:rsidR="00813E45" w:rsidRPr="003B213C" w:rsidRDefault="00813E45" w:rsidP="00813E45">
      <w:pPr>
        <w:rPr>
          <w:b/>
        </w:rPr>
      </w:pPr>
    </w:p>
    <w:p w:rsidR="00813E45" w:rsidRPr="003B213C" w:rsidRDefault="00813E45" w:rsidP="00813E45">
      <w:pPr>
        <w:rPr>
          <w:b/>
        </w:rPr>
      </w:pPr>
      <w:r>
        <w:rPr>
          <w:b/>
        </w:rPr>
        <w:t>4.4. Rules and general principles concerning mechanisms for control by Member States of the Commission’s exercise of implementing powers (BM)</w:t>
      </w:r>
    </w:p>
    <w:p w:rsidR="00813E45" w:rsidRPr="003B213C" w:rsidRDefault="00813E45" w:rsidP="00813E45">
      <w:pPr>
        <w:rPr>
          <w:b/>
        </w:rPr>
      </w:pPr>
    </w:p>
    <w:p w:rsidR="00813E45" w:rsidRPr="003B213C" w:rsidRDefault="00813E45" w:rsidP="00813E45">
      <w:r>
        <w:t>COM(2017)0085; 2017/0035(COD); Lead JURI</w:t>
      </w:r>
    </w:p>
    <w:p w:rsidR="00813E45" w:rsidRPr="003B213C" w:rsidRDefault="00813E45" w:rsidP="00813E45">
      <w:pPr>
        <w:rPr>
          <w:b/>
          <w:u w:val="single"/>
        </w:rPr>
      </w:pPr>
    </w:p>
    <w:p w:rsidR="00813E45" w:rsidRPr="003B213C" w:rsidRDefault="00813E45" w:rsidP="00813E45">
      <w:pPr>
        <w:rPr>
          <w:i/>
          <w:iCs/>
          <w:color w:val="000000"/>
        </w:rPr>
      </w:pPr>
    </w:p>
    <w:p w:rsidR="00813E45" w:rsidRPr="003B213C" w:rsidRDefault="00813E45" w:rsidP="00813E45">
      <w:pPr>
        <w:rPr>
          <w:rFonts w:eastAsia="Calibri"/>
          <w:b/>
          <w:i/>
        </w:rPr>
      </w:pPr>
    </w:p>
    <w:p w:rsidR="00813E45" w:rsidRPr="003B213C" w:rsidRDefault="00813E45" w:rsidP="00813E45">
      <w:pPr>
        <w:rPr>
          <w:rFonts w:eastAsia="Calibri"/>
          <w:b/>
        </w:rPr>
      </w:pPr>
      <w:r>
        <w:rPr>
          <w:b/>
        </w:rPr>
        <w:t>4.5. Regulation of the European Parliament and of the Council introducing a European services e-card and related administrative facilities (LS)</w:t>
      </w:r>
    </w:p>
    <w:p w:rsidR="00813E45" w:rsidRPr="003B213C" w:rsidRDefault="00813E45" w:rsidP="00813E45">
      <w:pPr>
        <w:rPr>
          <w:b/>
        </w:rPr>
      </w:pPr>
    </w:p>
    <w:p w:rsidR="00813E45" w:rsidRPr="003B213C" w:rsidRDefault="00813E45" w:rsidP="00813E45">
      <w:pPr>
        <w:rPr>
          <w:b/>
        </w:rPr>
      </w:pPr>
      <w:r>
        <w:rPr>
          <w:b/>
        </w:rPr>
        <w:t>COM(2016)0824; 2016/0403(COD); Lead IMCO</w:t>
      </w:r>
    </w:p>
    <w:p w:rsidR="00813E45" w:rsidRPr="003B213C" w:rsidRDefault="00813E45" w:rsidP="00813E45">
      <w:pPr>
        <w:rPr>
          <w:b/>
          <w:bCs/>
        </w:rPr>
      </w:pPr>
    </w:p>
    <w:p w:rsidR="00813E45" w:rsidRPr="003B213C" w:rsidRDefault="00813E45" w:rsidP="00813E45">
      <w:pPr>
        <w:rPr>
          <w:rFonts w:eastAsia="Calibri"/>
          <w:b/>
          <w:i/>
        </w:rPr>
      </w:pPr>
    </w:p>
    <w:p w:rsidR="00813E45" w:rsidRPr="003B213C" w:rsidRDefault="00813E45" w:rsidP="00813E45">
      <w:pPr>
        <w:rPr>
          <w:rFonts w:eastAsia="Calibri"/>
          <w:b/>
        </w:rPr>
      </w:pPr>
      <w:r>
        <w:rPr>
          <w:b/>
        </w:rPr>
        <w:t>4.6. Directive of the European parliament and of the Council on the legal and operational framework of the European services e-card introduced by Regulation ....[ESC regulation]....(LS)</w:t>
      </w:r>
    </w:p>
    <w:p w:rsidR="00813E45" w:rsidRPr="003B213C" w:rsidRDefault="00813E45" w:rsidP="00813E45">
      <w:pPr>
        <w:rPr>
          <w:b/>
        </w:rPr>
      </w:pPr>
    </w:p>
    <w:p w:rsidR="00813E45" w:rsidRPr="003B213C" w:rsidRDefault="00813E45" w:rsidP="00813E45">
      <w:pPr>
        <w:rPr>
          <w:b/>
          <w:bCs/>
        </w:rPr>
      </w:pPr>
    </w:p>
    <w:p w:rsidR="00813E45" w:rsidRPr="003B213C" w:rsidRDefault="00813E45" w:rsidP="00813E45">
      <w:pPr>
        <w:spacing w:after="120"/>
        <w:rPr>
          <w:b/>
          <w:bCs/>
          <w:lang w:eastAsia="en-GB"/>
        </w:rPr>
      </w:pPr>
    </w:p>
    <w:p w:rsidR="00813E45" w:rsidRPr="003B213C" w:rsidRDefault="00813E45" w:rsidP="00813E45">
      <w:pPr>
        <w:rPr>
          <w:b/>
        </w:rPr>
      </w:pPr>
      <w:r>
        <w:rPr>
          <w:b/>
        </w:rPr>
        <w:t>4.7. Enforcement of the Directive 2006/123/EC on services in the internal market, laying down a notification procedure for authorisation schemes and requirements related to services, and amending Directive 2006/123/EC and Regulation (EU) No 1024/2012 on administrative cooperation through the Internal Market Information System (LS)</w:t>
      </w:r>
    </w:p>
    <w:p w:rsidR="00813E45" w:rsidRPr="003B213C" w:rsidRDefault="00813E45" w:rsidP="00813E45">
      <w:pPr>
        <w:rPr>
          <w:b/>
        </w:rPr>
      </w:pPr>
    </w:p>
    <w:p w:rsidR="00813E45" w:rsidRPr="003B213C" w:rsidRDefault="00813E45" w:rsidP="00813E45">
      <w:pPr>
        <w:rPr>
          <w:b/>
        </w:rPr>
      </w:pPr>
      <w:r>
        <w:rPr>
          <w:b/>
        </w:rPr>
        <w:t>COM(2016)0821 ; 2016/0398(COD), Lead IMCO</w:t>
      </w:r>
    </w:p>
    <w:p w:rsidR="00813E45" w:rsidRPr="003B213C" w:rsidRDefault="00813E45" w:rsidP="00813E45">
      <w:pPr>
        <w:rPr>
          <w:b/>
          <w:bCs/>
        </w:rPr>
      </w:pPr>
    </w:p>
    <w:p w:rsidR="00813E45" w:rsidRPr="003B213C" w:rsidRDefault="00813E45" w:rsidP="00813E45">
      <w:pPr>
        <w:rPr>
          <w:b/>
          <w:bCs/>
        </w:rPr>
      </w:pPr>
    </w:p>
    <w:p w:rsidR="00813E45" w:rsidRPr="003B213C" w:rsidRDefault="00813E45" w:rsidP="00813E45">
      <w:pPr>
        <w:rPr>
          <w:i/>
          <w:iCs/>
          <w:color w:val="000000"/>
        </w:rPr>
      </w:pPr>
    </w:p>
    <w:p w:rsidR="00813E45" w:rsidRPr="003B213C" w:rsidRDefault="00813E45" w:rsidP="00813E45">
      <w:pPr>
        <w:rPr>
          <w:b/>
        </w:rPr>
      </w:pPr>
    </w:p>
    <w:p w:rsidR="00813E45" w:rsidRPr="003B213C" w:rsidRDefault="00813E45" w:rsidP="00813E45">
      <w:pPr>
        <w:rPr>
          <w:b/>
        </w:rPr>
      </w:pPr>
      <w:r>
        <w:rPr>
          <w:b/>
        </w:rPr>
        <w:t>4.8. Statistics for the macroeconomic imbalances procedure (MM)</w:t>
      </w:r>
    </w:p>
    <w:p w:rsidR="00813E45" w:rsidRPr="003B213C" w:rsidRDefault="00813E45" w:rsidP="00813E45">
      <w:pPr>
        <w:rPr>
          <w:b/>
        </w:rPr>
      </w:pPr>
      <w:r>
        <w:rPr>
          <w:b/>
        </w:rPr>
        <w:t>COM(2013)0342; 2013/0181(COD), Lead ECON</w:t>
      </w:r>
    </w:p>
    <w:p w:rsidR="00813E45" w:rsidRPr="003B213C" w:rsidRDefault="00813E45" w:rsidP="00813E45">
      <w:pPr>
        <w:rPr>
          <w:bCs/>
        </w:rPr>
      </w:pPr>
    </w:p>
    <w:p w:rsidR="00813E45" w:rsidRPr="003B213C" w:rsidRDefault="00813E45" w:rsidP="00813E45">
      <w:pPr>
        <w:rPr>
          <w:bCs/>
        </w:rPr>
      </w:pPr>
    </w:p>
    <w:p w:rsidR="00813E45" w:rsidRPr="003B213C" w:rsidRDefault="00813E45" w:rsidP="00813E45">
      <w:pPr>
        <w:rPr>
          <w:rFonts w:eastAsia="Calibri"/>
          <w:b/>
        </w:rPr>
      </w:pPr>
    </w:p>
    <w:p w:rsidR="00813E45" w:rsidRPr="003B213C" w:rsidRDefault="00813E45" w:rsidP="00813E45">
      <w:pPr>
        <w:rPr>
          <w:rFonts w:eastAsia="Calibri"/>
          <w:b/>
        </w:rPr>
      </w:pPr>
    </w:p>
    <w:p w:rsidR="00813E45" w:rsidRPr="003B213C" w:rsidRDefault="00813E45" w:rsidP="00813E45">
      <w:pPr>
        <w:rPr>
          <w:b/>
        </w:rPr>
      </w:pPr>
      <w:r>
        <w:rPr>
          <w:b/>
        </w:rPr>
        <w:t>4.9. Amended Commission proposal - Access of third-country goods and services to the Union’s internal market in public procurement and procedures supporting negotiations on access of Union goods and services to the public procurement markets of third countries (RS)</w:t>
      </w:r>
    </w:p>
    <w:p w:rsidR="00813E45" w:rsidRPr="003B213C" w:rsidRDefault="00813E45" w:rsidP="00813E45">
      <w:pPr>
        <w:rPr>
          <w:b/>
        </w:rPr>
      </w:pPr>
    </w:p>
    <w:p w:rsidR="00813E45" w:rsidRPr="003B213C" w:rsidRDefault="00813E45" w:rsidP="00813E45">
      <w:pPr>
        <w:rPr>
          <w:b/>
        </w:rPr>
      </w:pPr>
      <w:r>
        <w:rPr>
          <w:b/>
        </w:rPr>
        <w:t>COM(2016)0034; COM(2012)0124; 2012/0060(COD) ; Lead INTA</w:t>
      </w:r>
    </w:p>
    <w:p w:rsidR="00813E45" w:rsidRPr="003B213C" w:rsidRDefault="00813E45" w:rsidP="00813E45">
      <w:pPr>
        <w:autoSpaceDE w:val="0"/>
        <w:autoSpaceDN w:val="0"/>
        <w:adjustRightInd w:val="0"/>
      </w:pPr>
    </w:p>
    <w:p w:rsidR="00813E45" w:rsidRPr="003B213C" w:rsidRDefault="00813E45" w:rsidP="00813E45"/>
    <w:p w:rsidR="00813E45" w:rsidRPr="003B213C" w:rsidRDefault="00813E45" w:rsidP="00813E45">
      <w:pPr>
        <w:rPr>
          <w:b/>
        </w:rPr>
      </w:pPr>
      <w:r>
        <w:rPr>
          <w:b/>
        </w:rPr>
        <w:t>4.10. Common procedure for international protection in the Union</w:t>
      </w:r>
    </w:p>
    <w:p w:rsidR="00813E45" w:rsidRPr="003B213C" w:rsidRDefault="00813E45" w:rsidP="00813E45">
      <w:pPr>
        <w:rPr>
          <w:b/>
        </w:rPr>
      </w:pPr>
      <w:r>
        <w:rPr>
          <w:b/>
        </w:rPr>
        <w:t>COM(2016)0467; 2016/0224(COD) ; Lead Committee LIBE (MiP)</w:t>
      </w:r>
    </w:p>
    <w:p w:rsidR="00813E45" w:rsidRPr="003B213C" w:rsidRDefault="00813E45" w:rsidP="00813E45">
      <w:pPr>
        <w:rPr>
          <w:b/>
        </w:rPr>
      </w:pPr>
    </w:p>
    <w:p w:rsidR="00813E45" w:rsidRPr="003B213C" w:rsidRDefault="00813E45" w:rsidP="00813E45">
      <w:pPr>
        <w:rPr>
          <w:b/>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813E45" w:rsidRPr="003B213C" w:rsidTr="00813E45">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813E45" w:rsidRPr="003B213C" w:rsidRDefault="00813E45">
            <w:pPr>
              <w:keepNext/>
              <w:spacing w:beforeLines="1" w:before="2" w:afterLines="1" w:after="2"/>
              <w:ind w:left="238" w:hanging="238"/>
              <w:rPr>
                <w:b/>
              </w:rPr>
            </w:pPr>
            <w:r>
              <w:rPr>
                <w:b/>
              </w:rPr>
              <w:t>Documents for information</w:t>
            </w:r>
          </w:p>
        </w:tc>
      </w:tr>
    </w:tbl>
    <w:p w:rsidR="00813E45" w:rsidRPr="003B213C" w:rsidRDefault="00813E45" w:rsidP="00813E45">
      <w:pPr>
        <w:rPr>
          <w:rFonts w:eastAsia="Calibri"/>
          <w:b/>
          <w:i/>
        </w:rPr>
      </w:pPr>
    </w:p>
    <w:p w:rsidR="00813E45" w:rsidRPr="003B213C" w:rsidRDefault="00813E45" w:rsidP="00813E45">
      <w:pPr>
        <w:rPr>
          <w:rFonts w:eastAsia="Calibri"/>
          <w:b/>
        </w:rPr>
      </w:pPr>
      <w:r>
        <w:rPr>
          <w:b/>
        </w:rPr>
        <w:t>4.11. Report from the Commission to the European Parliament and the Council on implementation of Regulation (EC) No 453/2008 of the European Parliament and of the Council on quarterly statistics on Community job vacancies (EC)</w:t>
      </w:r>
    </w:p>
    <w:p w:rsidR="00813E45" w:rsidRPr="003B213C" w:rsidRDefault="00813E45" w:rsidP="00813E45">
      <w:pPr>
        <w:rPr>
          <w:rFonts w:eastAsia="Calibri"/>
          <w:b/>
        </w:rPr>
      </w:pPr>
      <w:r>
        <w:rPr>
          <w:b/>
        </w:rPr>
        <w:t>COM(2019)0368</w:t>
      </w:r>
    </w:p>
    <w:p w:rsidR="00813E45" w:rsidRPr="003B213C" w:rsidRDefault="00813E45" w:rsidP="00813E45">
      <w:pPr>
        <w:rPr>
          <w:rFonts w:eastAsia="Calibri"/>
        </w:rPr>
      </w:pPr>
    </w:p>
    <w:p w:rsidR="00813E45" w:rsidRPr="003B213C" w:rsidRDefault="00813E45" w:rsidP="00813E45">
      <w:pPr>
        <w:rPr>
          <w:rFonts w:eastAsia="Calibri"/>
          <w:b/>
          <w:color w:val="C00000"/>
        </w:rPr>
      </w:pPr>
    </w:p>
    <w:p w:rsidR="00813E45" w:rsidRPr="003B213C" w:rsidRDefault="00813E45" w:rsidP="00813E45">
      <w:pPr>
        <w:rPr>
          <w:rFonts w:eastAsia="Calibri"/>
          <w:b/>
        </w:rPr>
      </w:pPr>
      <w:r>
        <w:rPr>
          <w:b/>
        </w:rPr>
        <w:t>4.12. Report from the Commission to the European Parliament and the Council on the activities of the European Globalisation Adjustment Fund in 2017 and 2018</w:t>
      </w:r>
    </w:p>
    <w:p w:rsidR="00813E45" w:rsidRPr="003B213C" w:rsidRDefault="00813E45" w:rsidP="00813E45">
      <w:pPr>
        <w:rPr>
          <w:rFonts w:eastAsia="Calibri"/>
          <w:b/>
        </w:rPr>
      </w:pPr>
      <w:r>
        <w:rPr>
          <w:b/>
        </w:rPr>
        <w:t>COM(2019)0415  - (BM/MiP)</w:t>
      </w:r>
    </w:p>
    <w:p w:rsidR="00813E45" w:rsidRPr="003B213C" w:rsidRDefault="00813E45" w:rsidP="00813E45">
      <w:pPr>
        <w:rPr>
          <w:rFonts w:eastAsia="Calibri"/>
          <w:b/>
          <w:u w:val="single"/>
        </w:rPr>
      </w:pPr>
    </w:p>
    <w:p w:rsidR="00813E45" w:rsidRPr="003B213C" w:rsidRDefault="00813E45" w:rsidP="00813E45">
      <w:pPr>
        <w:rPr>
          <w:rFonts w:eastAsia="Calibri"/>
          <w:b/>
        </w:rPr>
      </w:pPr>
    </w:p>
    <w:p w:rsidR="00813E45" w:rsidRPr="003B213C" w:rsidRDefault="00813E45" w:rsidP="00813E45">
      <w:pPr>
        <w:rPr>
          <w:rFonts w:eastAsia="Calibri"/>
          <w:b/>
        </w:rPr>
      </w:pPr>
      <w:r>
        <w:rPr>
          <w:b/>
        </w:rPr>
        <w:t>4.13.</w:t>
      </w:r>
      <w:r>
        <w:t xml:space="preserve"> </w:t>
      </w:r>
      <w:r>
        <w:rPr>
          <w:b/>
        </w:rPr>
        <w:t>Commission staff working document: Executive summary of the evaluation accompanying the document: Proposal for a decision of the European Parliament and of the Council amending Decision No 573/2014/EU on enhanced cooperation between Public Employment Services (PES) - (BM/SR)</w:t>
      </w:r>
    </w:p>
    <w:p w:rsidR="00813E45" w:rsidRPr="003B213C" w:rsidRDefault="00813E45" w:rsidP="00813E45">
      <w:pPr>
        <w:rPr>
          <w:rFonts w:eastAsia="Calibri"/>
          <w:b/>
        </w:rPr>
      </w:pPr>
      <w:r>
        <w:rPr>
          <w:b/>
        </w:rPr>
        <w:t>SWD(2019)0319</w:t>
      </w:r>
    </w:p>
    <w:p w:rsidR="00813E45" w:rsidRPr="003B213C" w:rsidRDefault="00813E45" w:rsidP="00813E45">
      <w:pPr>
        <w:rPr>
          <w:rFonts w:eastAsia="Calibri"/>
          <w:b/>
          <w:u w:val="single"/>
        </w:rPr>
      </w:pPr>
    </w:p>
    <w:p w:rsidR="00813E45" w:rsidRPr="003B213C" w:rsidRDefault="00813E45" w:rsidP="00813E45">
      <w:pPr>
        <w:rPr>
          <w:rFonts w:eastAsia="Calibri"/>
          <w:b/>
        </w:rPr>
      </w:pPr>
    </w:p>
    <w:p w:rsidR="00813E45" w:rsidRPr="003B213C" w:rsidRDefault="00813E45" w:rsidP="00813E45">
      <w:pPr>
        <w:rPr>
          <w:rFonts w:eastAsia="Calibri"/>
          <w:b/>
        </w:rPr>
      </w:pPr>
      <w:r>
        <w:rPr>
          <w:b/>
        </w:rPr>
        <w:t>4.14. COMMISSION STAFF WORKING DOCUMENT EVALUATION Accompanying the document Proposal for a Decision of the European Parliament and of the Council amending Decision No 573/2014/EU on enhanced cooperation between Public Employment Services (PES) - (BM/SR)</w:t>
      </w:r>
    </w:p>
    <w:p w:rsidR="00813E45" w:rsidRPr="003B213C" w:rsidRDefault="00813E45" w:rsidP="00813E45">
      <w:pPr>
        <w:rPr>
          <w:rFonts w:eastAsia="Calibri"/>
          <w:b/>
        </w:rPr>
      </w:pPr>
      <w:r>
        <w:rPr>
          <w:b/>
        </w:rPr>
        <w:t>SWD(2019)1350</w:t>
      </w:r>
    </w:p>
    <w:p w:rsidR="00813E45" w:rsidRPr="003B213C" w:rsidRDefault="00813E45" w:rsidP="00813E45">
      <w:pPr>
        <w:rPr>
          <w:rFonts w:eastAsia="Calibri"/>
          <w:b/>
        </w:rPr>
      </w:pPr>
    </w:p>
    <w:p w:rsidR="00813E45" w:rsidRPr="003B213C" w:rsidRDefault="00813E45" w:rsidP="00813E45">
      <w:pPr>
        <w:rPr>
          <w:rFonts w:eastAsia="Calibri"/>
          <w:b/>
        </w:rPr>
      </w:pPr>
      <w:r>
        <w:rPr>
          <w:b/>
        </w:rPr>
        <w:t>4.15. Possible EMPL opinion on INTA report on Vietnam Free Trade Agreement [RS/SR]</w:t>
      </w:r>
    </w:p>
    <w:p w:rsidR="00813E45" w:rsidRPr="003B213C" w:rsidRDefault="00813E45" w:rsidP="00813E45">
      <w:pPr>
        <w:rPr>
          <w:rFonts w:eastAsia="Calibri"/>
          <w:b/>
        </w:rPr>
      </w:pPr>
    </w:p>
    <w:p w:rsidR="00813E45" w:rsidRPr="003B213C" w:rsidRDefault="00813E45" w:rsidP="00813E45">
      <w:pPr>
        <w:rPr>
          <w:rFonts w:eastAsia="Calibri"/>
          <w:i/>
        </w:rPr>
      </w:pPr>
      <w:r>
        <w:br w:type="page"/>
      </w:r>
    </w:p>
    <w:p w:rsidR="00813E45" w:rsidRPr="003B213C" w:rsidRDefault="00813E45" w:rsidP="00813E45">
      <w:pPr>
        <w:rPr>
          <w:rFonts w:eastAsia="Calibri"/>
          <w:b/>
          <w:i/>
          <w:color w:val="000000"/>
        </w:rPr>
      </w:pP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33" w:name="_Toc20473126"/>
      <w:bookmarkStart w:id="34" w:name="_Toc499826823"/>
      <w:bookmarkStart w:id="35" w:name="_Toc499826675"/>
      <w:r>
        <w:t>5.</w:t>
      </w:r>
      <w:r>
        <w:tab/>
        <w:t>Petitions [MaP]</w:t>
      </w:r>
      <w:bookmarkEnd w:id="33"/>
      <w:bookmarkEnd w:id="34"/>
      <w:bookmarkEnd w:id="35"/>
    </w:p>
    <w:p w:rsidR="00813E45" w:rsidRPr="003B213C" w:rsidRDefault="00813E45" w:rsidP="00813E45"/>
    <w:p w:rsidR="00813E45" w:rsidRPr="003B213C" w:rsidRDefault="00813E45" w:rsidP="00813E45">
      <w:pPr>
        <w:rPr>
          <w:b/>
          <w:u w:val="single"/>
        </w:rPr>
      </w:pPr>
      <w:r>
        <w:rPr>
          <w:b/>
          <w:u w:val="single"/>
        </w:rPr>
        <w:t xml:space="preserve">Decision: </w:t>
      </w:r>
    </w:p>
    <w:p w:rsidR="00813E45" w:rsidRPr="003B213C" w:rsidRDefault="00813E45" w:rsidP="00813E45">
      <w:r>
        <w:t>This item has been postponed</w:t>
      </w:r>
    </w:p>
    <w:p w:rsidR="00813E45" w:rsidRPr="003B213C" w:rsidRDefault="00813E45" w:rsidP="00813E45">
      <w:pPr>
        <w:rPr>
          <w:u w:val="single"/>
        </w:rPr>
      </w:pPr>
    </w:p>
    <w:p w:rsidR="00813E45" w:rsidRPr="003B213C" w:rsidRDefault="00813E45" w:rsidP="00813E45">
      <w:pPr>
        <w:rPr>
          <w:u w:val="single"/>
        </w:rPr>
      </w:pPr>
      <w:r>
        <w:br w:type="page"/>
      </w:r>
    </w:p>
    <w:p w:rsidR="00813E45" w:rsidRPr="003B213C" w:rsidRDefault="00813E45" w:rsidP="00813E45"/>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rPr>
          <w:rFonts w:eastAsia="Calibri"/>
        </w:rPr>
      </w:pPr>
      <w:bookmarkStart w:id="36" w:name="_Toc20473127"/>
      <w:r>
        <w:t>6.</w:t>
      </w:r>
      <w:r>
        <w:tab/>
        <w:t>Gender mainstreaming network [MM]</w:t>
      </w:r>
      <w:bookmarkEnd w:id="36"/>
    </w:p>
    <w:p w:rsidR="00813E45" w:rsidRPr="003B213C" w:rsidRDefault="00813E45" w:rsidP="00813E45">
      <w:pPr>
        <w:rPr>
          <w:rFonts w:eastAsia="Calibri"/>
          <w:b/>
        </w:rPr>
      </w:pPr>
    </w:p>
    <w:p w:rsidR="00813E45" w:rsidRPr="003B213C" w:rsidRDefault="00813E45" w:rsidP="00813E45">
      <w:pPr>
        <w:rPr>
          <w:rFonts w:eastAsia="Calibri"/>
          <w:b/>
          <w:u w:val="single"/>
        </w:rPr>
      </w:pPr>
      <w:r>
        <w:rPr>
          <w:b/>
          <w:u w:val="single"/>
        </w:rPr>
        <w:t xml:space="preserve">Decision: </w:t>
      </w:r>
    </w:p>
    <w:p w:rsidR="00813E45" w:rsidRPr="003B213C" w:rsidRDefault="00813E45" w:rsidP="00813E45">
      <w:r>
        <w:t>This item has been postponed</w:t>
      </w:r>
    </w:p>
    <w:p w:rsidR="00813E45" w:rsidRPr="003B213C" w:rsidRDefault="00813E45" w:rsidP="00813E45">
      <w:pPr>
        <w:rPr>
          <w:rFonts w:eastAsia="Calibri"/>
          <w:b/>
          <w:u w:val="single"/>
        </w:rPr>
      </w:pPr>
    </w:p>
    <w:p w:rsidR="00813E45" w:rsidRPr="003B213C" w:rsidRDefault="00813E45" w:rsidP="00813E45">
      <w:pPr>
        <w:rPr>
          <w:rFonts w:eastAsia="Calibri"/>
          <w:b/>
          <w:u w:val="single"/>
        </w:rPr>
      </w:pP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37" w:name="_Toc20473128"/>
      <w:r>
        <w:t>7.</w:t>
      </w:r>
      <w:r>
        <w:tab/>
        <w:t>CRPD Network [MM]</w:t>
      </w:r>
      <w:bookmarkEnd w:id="37"/>
    </w:p>
    <w:p w:rsidR="00813E45" w:rsidRPr="003B213C" w:rsidRDefault="00813E45" w:rsidP="00813E45">
      <w:pPr>
        <w:rPr>
          <w:rFonts w:eastAsia="Calibri"/>
          <w:b/>
        </w:rPr>
      </w:pPr>
    </w:p>
    <w:p w:rsidR="00813E45" w:rsidRPr="003B213C" w:rsidRDefault="00813E45" w:rsidP="00813E45">
      <w:pPr>
        <w:rPr>
          <w:rFonts w:eastAsia="Calibri"/>
          <w:b/>
          <w:u w:val="single"/>
        </w:rPr>
      </w:pPr>
      <w:r>
        <w:rPr>
          <w:b/>
          <w:u w:val="single"/>
        </w:rPr>
        <w:t xml:space="preserve">Decision: </w:t>
      </w:r>
    </w:p>
    <w:p w:rsidR="00813E45" w:rsidRPr="003B213C" w:rsidRDefault="00813E45" w:rsidP="00813E45">
      <w:r>
        <w:t>This item has been postponed</w:t>
      </w:r>
    </w:p>
    <w:p w:rsidR="00813E45" w:rsidRPr="003B213C" w:rsidRDefault="00813E45" w:rsidP="00813E45">
      <w:pPr>
        <w:rPr>
          <w:rFonts w:eastAsia="Calibri"/>
          <w:i/>
        </w:rPr>
      </w:pPr>
    </w:p>
    <w:p w:rsidR="00813E45" w:rsidRPr="003B213C" w:rsidRDefault="00813E45" w:rsidP="00813E45">
      <w:pPr>
        <w:rPr>
          <w:rFonts w:eastAsia="Calibri"/>
          <w:b/>
        </w:rPr>
      </w:pPr>
      <w:r>
        <w:br w:type="page"/>
      </w:r>
    </w:p>
    <w:p w:rsidR="00813E45" w:rsidRPr="003B213C" w:rsidRDefault="00813E45" w:rsidP="00813E45">
      <w:pPr>
        <w:rPr>
          <w:rFonts w:eastAsia="Calibri"/>
          <w:u w:val="single"/>
        </w:rPr>
      </w:pPr>
    </w:p>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38" w:name="_Toc495057877"/>
      <w:bookmarkStart w:id="39" w:name="_Toc20473129"/>
      <w:bookmarkStart w:id="40" w:name="_Toc499826824"/>
      <w:bookmarkStart w:id="41" w:name="_Toc499826676"/>
      <w:r>
        <w:t>8.</w:t>
      </w:r>
      <w:r>
        <w:tab/>
      </w:r>
      <w:bookmarkStart w:id="42" w:name="_Toc498005650"/>
      <w:r>
        <w:t>Points for information</w:t>
      </w:r>
      <w:bookmarkEnd w:id="42"/>
      <w:bookmarkEnd w:id="38"/>
      <w:r>
        <w:t xml:space="preserve"> [ADs concerned]</w:t>
      </w:r>
      <w:bookmarkEnd w:id="39"/>
      <w:bookmarkEnd w:id="40"/>
      <w:bookmarkEnd w:id="41"/>
    </w:p>
    <w:p w:rsidR="00813E45" w:rsidRPr="003B213C" w:rsidRDefault="00813E45" w:rsidP="00813E45">
      <w:pPr>
        <w:rPr>
          <w:b/>
          <w:sz w:val="28"/>
          <w:szCs w:val="28"/>
          <w:u w:val="single"/>
        </w:rPr>
      </w:pPr>
    </w:p>
    <w:p w:rsidR="00813E45" w:rsidRPr="003B213C" w:rsidRDefault="00813E45" w:rsidP="00813E45">
      <w:pPr>
        <w:rPr>
          <w:szCs w:val="24"/>
        </w:rPr>
      </w:pPr>
    </w:p>
    <w:p w:rsidR="00813E45" w:rsidRPr="003B213C" w:rsidRDefault="00813E45" w:rsidP="00813E45">
      <w:pPr>
        <w:rPr>
          <w:b/>
          <w:u w:val="single"/>
        </w:rPr>
      </w:pPr>
      <w:r>
        <w:rPr>
          <w:b/>
          <w:u w:val="single"/>
        </w:rPr>
        <w:t>Timetables of reports:</w:t>
      </w:r>
    </w:p>
    <w:p w:rsidR="00813E45" w:rsidRPr="003B213C" w:rsidRDefault="00813E45" w:rsidP="00813E45">
      <w:pPr>
        <w:rPr>
          <w:b/>
          <w:u w:val="single"/>
        </w:rPr>
      </w:pPr>
    </w:p>
    <w:p w:rsidR="00813E45" w:rsidRPr="003B213C" w:rsidRDefault="00813E45" w:rsidP="00813E45">
      <w:pPr>
        <w:rPr>
          <w:i/>
        </w:rPr>
      </w:pPr>
      <w:r>
        <w:rPr>
          <w:i/>
        </w:rPr>
        <w:t>[None]</w:t>
      </w:r>
    </w:p>
    <w:p w:rsidR="00813E45" w:rsidRPr="003B213C" w:rsidRDefault="00813E45" w:rsidP="00813E45"/>
    <w:p w:rsidR="00813E45" w:rsidRPr="003B213C" w:rsidRDefault="00813E45" w:rsidP="00813E45">
      <w:pPr>
        <w:rPr>
          <w:b/>
          <w:u w:val="single"/>
        </w:rPr>
      </w:pPr>
      <w:r>
        <w:rPr>
          <w:b/>
          <w:u w:val="single"/>
        </w:rPr>
        <w:t>Timetables of opinions:</w:t>
      </w:r>
    </w:p>
    <w:p w:rsidR="00813E45" w:rsidRPr="003B213C" w:rsidRDefault="00813E45" w:rsidP="00813E45"/>
    <w:p w:rsidR="00813E45" w:rsidRPr="003B213C" w:rsidRDefault="00813E45" w:rsidP="00813E45">
      <w:pPr>
        <w:rPr>
          <w:i/>
        </w:rPr>
      </w:pPr>
      <w:r>
        <w:rPr>
          <w:i/>
        </w:rPr>
        <w:t>[None]</w:t>
      </w:r>
    </w:p>
    <w:p w:rsidR="00813E45" w:rsidRPr="003B213C" w:rsidRDefault="00813E45" w:rsidP="00813E45"/>
    <w:p w:rsidR="00813E45" w:rsidRPr="003B213C" w:rsidRDefault="00813E45" w:rsidP="00813E45">
      <w:r>
        <w:br w:type="page"/>
      </w:r>
    </w:p>
    <w:p w:rsidR="00813E45" w:rsidRPr="003B213C" w:rsidRDefault="00813E45" w:rsidP="00813E45"/>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43" w:name="_Toc20473130"/>
      <w:bookmarkStart w:id="44" w:name="_Toc20326747"/>
      <w:r>
        <w:t>9.</w:t>
      </w:r>
      <w:r>
        <w:tab/>
        <w:t>Dates of evaluation meetings</w:t>
      </w:r>
      <w:bookmarkEnd w:id="43"/>
      <w:bookmarkEnd w:id="44"/>
      <w:r>
        <w:t xml:space="preserve"> </w:t>
      </w:r>
    </w:p>
    <w:p w:rsidR="00813E45" w:rsidRPr="003B213C" w:rsidRDefault="00813E45" w:rsidP="00813E45">
      <w:pPr>
        <w:rPr>
          <w:b/>
          <w:bCs/>
          <w:u w:val="single"/>
        </w:rPr>
      </w:pPr>
    </w:p>
    <w:p w:rsidR="00813E45" w:rsidRPr="003B213C" w:rsidRDefault="005A222C" w:rsidP="005A222C">
      <w:pPr>
        <w:spacing w:line="252" w:lineRule="auto"/>
        <w:ind w:left="720" w:hanging="360"/>
      </w:pPr>
      <w:r>
        <w:rPr>
          <w:rFonts w:ascii="Symbol" w:hAnsi="Symbol"/>
        </w:rPr>
        <w:t></w:t>
      </w:r>
      <w:r>
        <w:rPr>
          <w:rFonts w:ascii="Symbol" w:hAnsi="Symbol"/>
        </w:rPr>
        <w:tab/>
      </w:r>
      <w:r>
        <w:t>EMPL Evaluation meeting for Nicolas Schmit: Tuesday, 1 October, 12.30 – 13.30, room ASP 1E2 [JB]</w:t>
      </w:r>
    </w:p>
    <w:p w:rsidR="00813E45" w:rsidRPr="003B213C" w:rsidRDefault="00813E45" w:rsidP="00813E45"/>
    <w:p w:rsidR="00813E45" w:rsidRPr="003B213C" w:rsidRDefault="005A222C" w:rsidP="005A222C">
      <w:pPr>
        <w:spacing w:line="252" w:lineRule="auto"/>
        <w:ind w:left="720" w:hanging="360"/>
      </w:pPr>
      <w:r>
        <w:rPr>
          <w:rFonts w:ascii="Symbol" w:hAnsi="Symbol"/>
        </w:rPr>
        <w:t></w:t>
      </w:r>
      <w:r>
        <w:rPr>
          <w:rFonts w:ascii="Symbol" w:hAnsi="Symbol"/>
        </w:rPr>
        <w:tab/>
      </w:r>
      <w:r>
        <w:t>EMPL-FEMM evaluation meeting for Helena Dalli: Wednesday, 2 October, 18.00 –20:00, ASP 1G2 [EC]</w:t>
      </w:r>
    </w:p>
    <w:p w:rsidR="00813E45" w:rsidRPr="003B213C" w:rsidRDefault="00813E45" w:rsidP="00813E45"/>
    <w:p w:rsidR="00813E45" w:rsidRPr="003B213C" w:rsidRDefault="005A222C" w:rsidP="005A222C">
      <w:pPr>
        <w:spacing w:line="252" w:lineRule="auto"/>
        <w:ind w:left="720" w:hanging="360"/>
      </w:pPr>
      <w:r>
        <w:rPr>
          <w:rFonts w:ascii="Symbol" w:hAnsi="Symbol"/>
        </w:rPr>
        <w:t></w:t>
      </w:r>
      <w:r>
        <w:rPr>
          <w:rFonts w:ascii="Symbol" w:hAnsi="Symbol"/>
        </w:rPr>
        <w:tab/>
      </w:r>
      <w:r>
        <w:t>EMPL-ECON evaluation meeting for Valdis Dombrovskis: Tuesday, 8 October, 12.30– 14.00, ASP 5E2 [MM]</w:t>
      </w:r>
    </w:p>
    <w:p w:rsidR="00813E45" w:rsidRPr="003B213C" w:rsidRDefault="00813E45" w:rsidP="00813E45"/>
    <w:p w:rsidR="00813E45" w:rsidRPr="003B213C" w:rsidRDefault="00813E45" w:rsidP="00813E45"/>
    <w:p w:rsidR="00813E45" w:rsidRPr="003B213C" w:rsidRDefault="005A222C" w:rsidP="005A222C">
      <w:pPr>
        <w:pStyle w:val="Heading1"/>
        <w:tabs>
          <w:tab w:val="clear" w:pos="-1057"/>
          <w:tab w:val="clear" w:pos="-720"/>
          <w:tab w:val="clear" w:pos="0"/>
          <w:tab w:val="clear" w:pos="2154"/>
          <w:tab w:val="clear" w:pos="2880"/>
        </w:tabs>
        <w:spacing w:before="240" w:after="60"/>
        <w:ind w:left="720" w:hanging="360"/>
      </w:pPr>
      <w:bookmarkStart w:id="45" w:name="_Toc20473131"/>
      <w:bookmarkStart w:id="46" w:name="_Toc499826825"/>
      <w:bookmarkStart w:id="47" w:name="_Toc499826677"/>
      <w:r>
        <w:t>10.</w:t>
      </w:r>
      <w:r>
        <w:tab/>
      </w:r>
      <w:bookmarkStart w:id="48" w:name="_Toc498005651"/>
      <w:r>
        <w:t>Dates of next Coordinators' meetings [JK/LE</w:t>
      </w:r>
      <w:bookmarkEnd w:id="48"/>
      <w:r>
        <w:t>]</w:t>
      </w:r>
      <w:bookmarkEnd w:id="45"/>
      <w:bookmarkEnd w:id="46"/>
      <w:bookmarkEnd w:id="47"/>
    </w:p>
    <w:p w:rsidR="00813E45" w:rsidRPr="003B213C" w:rsidRDefault="00813E45" w:rsidP="00813E45">
      <w:pPr>
        <w:rPr>
          <w:b/>
          <w:color w:val="000000"/>
        </w:rPr>
      </w:pPr>
    </w:p>
    <w:p w:rsidR="00813E45" w:rsidRPr="003B213C" w:rsidRDefault="00813E45" w:rsidP="00813E45">
      <w:pPr>
        <w:rPr>
          <w:color w:val="000000"/>
        </w:rPr>
      </w:pPr>
      <w:r>
        <w:rPr>
          <w:b/>
          <w:color w:val="000000"/>
        </w:rPr>
        <w:t>Coordinator’s meeting dates in 2019</w:t>
      </w:r>
    </w:p>
    <w:p w:rsidR="00813E45" w:rsidRPr="003B213C" w:rsidRDefault="00813E45" w:rsidP="00813E45">
      <w:pPr>
        <w:rPr>
          <w:b/>
          <w:color w:val="000000"/>
        </w:rPr>
      </w:pPr>
    </w:p>
    <w:p w:rsidR="00813E45" w:rsidRPr="003B213C" w:rsidRDefault="005A222C" w:rsidP="005A222C">
      <w:pPr>
        <w:ind w:left="720" w:hanging="360"/>
        <w:rPr>
          <w:b/>
          <w:color w:val="000000"/>
        </w:rPr>
      </w:pPr>
      <w:r>
        <w:rPr>
          <w:rFonts w:ascii="Symbol" w:hAnsi="Symbol"/>
          <w:color w:val="000000"/>
        </w:rPr>
        <w:t></w:t>
      </w:r>
      <w:r>
        <w:rPr>
          <w:rFonts w:ascii="Symbol" w:hAnsi="Symbol"/>
          <w:color w:val="000000"/>
        </w:rPr>
        <w:tab/>
      </w:r>
      <w:r>
        <w:rPr>
          <w:b/>
          <w:color w:val="000000"/>
        </w:rPr>
        <w:t>04/05 November 2019, as part of the EMPL Committee meeting (exact time tbc)</w:t>
      </w:r>
    </w:p>
    <w:p w:rsidR="00813E45" w:rsidRPr="003B213C" w:rsidRDefault="005A222C" w:rsidP="005A222C">
      <w:pPr>
        <w:widowControl/>
        <w:ind w:left="720" w:hanging="360"/>
        <w:jc w:val="both"/>
        <w:rPr>
          <w:b/>
          <w:color w:val="000000"/>
        </w:rPr>
      </w:pPr>
      <w:r>
        <w:rPr>
          <w:rFonts w:ascii="Symbol" w:hAnsi="Symbol"/>
          <w:color w:val="000000"/>
        </w:rPr>
        <w:t></w:t>
      </w:r>
      <w:r>
        <w:rPr>
          <w:rFonts w:ascii="Symbol" w:hAnsi="Symbol"/>
          <w:color w:val="000000"/>
        </w:rPr>
        <w:tab/>
      </w:r>
      <w:r>
        <w:rPr>
          <w:b/>
          <w:color w:val="000000"/>
        </w:rPr>
        <w:t>04/05 December 2019, as part of the EMPL Committee meeting (exact time tbc)</w:t>
      </w:r>
    </w:p>
    <w:p w:rsidR="00813E45" w:rsidRPr="003B213C" w:rsidRDefault="00813E45" w:rsidP="00813E45">
      <w:pPr>
        <w:rPr>
          <w:b/>
          <w:color w:val="000000"/>
        </w:rPr>
      </w:pPr>
    </w:p>
    <w:p w:rsidR="008452E8" w:rsidRPr="003B213C" w:rsidRDefault="00813E45" w:rsidP="008E131C">
      <w:pPr>
        <w:tabs>
          <w:tab w:val="left" w:pos="-1057"/>
          <w:tab w:val="left" w:pos="-720"/>
          <w:tab w:val="left" w:pos="0"/>
          <w:tab w:val="left" w:pos="720"/>
          <w:tab w:val="left" w:pos="2154"/>
          <w:tab w:val="left" w:pos="2880"/>
        </w:tabs>
        <w:spacing w:after="240"/>
        <w:jc w:val="center"/>
        <w:rPr>
          <w:b/>
          <w:sz w:val="16"/>
        </w:rPr>
      </w:pPr>
      <w:r>
        <w:br w:type="page"/>
      </w:r>
      <w:r>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3B213C"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3B213C">
        <w:trPr>
          <w:cantSplit/>
        </w:trPr>
        <w:tc>
          <w:tcPr>
            <w:tcW w:w="9072" w:type="dxa"/>
            <w:shd w:val="pct10" w:color="000000" w:fill="FFFFFF"/>
          </w:tcPr>
          <w:p w:rsidR="008452E8" w:rsidRPr="003B213C" w:rsidRDefault="00CC6E1E" w:rsidP="008452E8">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8452E8" w:rsidRPr="003B213C">
        <w:trPr>
          <w:cantSplit/>
          <w:trHeight w:val="720"/>
        </w:trPr>
        <w:tc>
          <w:tcPr>
            <w:tcW w:w="9072" w:type="dxa"/>
            <w:shd w:val="clear" w:color="000000" w:fill="FFFFFF"/>
          </w:tcPr>
          <w:p w:rsidR="008452E8" w:rsidRPr="003B213C" w:rsidRDefault="008452E8" w:rsidP="00982031">
            <w:pPr>
              <w:spacing w:before="120" w:after="120"/>
              <w:rPr>
                <w:sz w:val="16"/>
              </w:rPr>
            </w:pPr>
          </w:p>
        </w:tc>
      </w:tr>
      <w:tr w:rsidR="008452E8" w:rsidRPr="003B213C">
        <w:trPr>
          <w:cantSplit/>
        </w:trPr>
        <w:tc>
          <w:tcPr>
            <w:tcW w:w="9072" w:type="dxa"/>
            <w:shd w:val="pct10" w:color="000000" w:fill="FFFFFF"/>
          </w:tcPr>
          <w:p w:rsidR="008452E8" w:rsidRPr="003B213C" w:rsidRDefault="00CC6E1E" w:rsidP="007A3289">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8452E8" w:rsidRPr="003B213C">
        <w:trPr>
          <w:cantSplit/>
          <w:trHeight w:val="1200"/>
        </w:trPr>
        <w:tc>
          <w:tcPr>
            <w:tcW w:w="9072" w:type="dxa"/>
            <w:shd w:val="clear" w:color="000000" w:fill="FFFFFF"/>
          </w:tcPr>
          <w:p w:rsidR="008452E8" w:rsidRPr="003B213C" w:rsidRDefault="00CE7426" w:rsidP="00D427E1">
            <w:pPr>
              <w:tabs>
                <w:tab w:val="left" w:pos="-1057"/>
                <w:tab w:val="left" w:pos="-720"/>
              </w:tabs>
              <w:spacing w:before="120" w:after="120"/>
              <w:rPr>
                <w:sz w:val="16"/>
                <w:szCs w:val="16"/>
              </w:rPr>
            </w:pPr>
            <w:r>
              <w:rPr>
                <w:sz w:val="16"/>
                <w:szCs w:val="16"/>
              </w:rPr>
              <w:t>Abir Al-Sahlani, Atidzhe Alieva-Veli, Gabriele Bischoff, Vilija Blinkevičiūtė, Milan Brglez, Jane Brophy, Sylvie Brunet, David Casa, Özlem Demirel, Klára Dobrev, Jarosław Duda, Estrella Dura Ferrandis, Lucia Ďuriš Nicholsonová, Rosa Estaràs Ferragut, Nicolaus Fest, Loucas Fourlas, Cindy Franssen, Chiara Gemma, Helmut Geuking, Elisabetta Gualmini, Alicia Homs Ginel, France Jamet, Agnes Jongerius, Radan Kanev, Ádám Kósa, Stelios Kympouropoulos, Katrin Langensiepen, Elena Lizzi, Radka Maxová, Lefteris Nikolaou-Alavanos, Matthew Patten, Sandra Pereira, Kira Marie Peter-Hansen, Alexandra Louise Rosenfield Phillips, Dragoş Pîslaru, Manuel Pizarro, Miroslav Radačovský, Dennis Radtke, Elżbieta Rafalska, Guido Reil, Daniela Rondinelli, Mounir Satouri, Nicolas Schmit, Monica Semedo, Beata Szydło, Eugen Tomac, Romana Tomc, Nikolaj Villumsen, Marianne Vind, Maria Walsh, Tatjana Ždanoka,Tomáš Zdechovský</w:t>
            </w:r>
          </w:p>
        </w:tc>
      </w:tr>
      <w:tr w:rsidR="008452E8" w:rsidRPr="003B213C">
        <w:trPr>
          <w:cantSplit/>
        </w:trPr>
        <w:tc>
          <w:tcPr>
            <w:tcW w:w="9072" w:type="dxa"/>
            <w:shd w:val="pct10" w:color="000000" w:fill="FFFFFF"/>
          </w:tcPr>
          <w:p w:rsidR="008452E8" w:rsidRPr="003B213C" w:rsidRDefault="00CC6E1E" w:rsidP="007A3289">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3B213C">
        <w:trPr>
          <w:cantSplit/>
          <w:trHeight w:val="1200"/>
        </w:trPr>
        <w:tc>
          <w:tcPr>
            <w:tcW w:w="9072" w:type="dxa"/>
            <w:shd w:val="clear" w:color="000000" w:fill="FFFFFF"/>
          </w:tcPr>
          <w:p w:rsidR="008452E8" w:rsidRPr="003B213C" w:rsidRDefault="001430D5" w:rsidP="001430D5">
            <w:pPr>
              <w:tabs>
                <w:tab w:val="left" w:pos="-1057"/>
                <w:tab w:val="left" w:pos="-720"/>
              </w:tabs>
              <w:spacing w:before="120" w:after="120"/>
              <w:rPr>
                <w:sz w:val="16"/>
              </w:rPr>
            </w:pPr>
            <w:r>
              <w:rPr>
                <w:sz w:val="16"/>
              </w:rPr>
              <w:t>Brando Benifei, Andrea Caroppo, Lina Gálvez Muñoz, José Gusmão, Krzysztof Hetman, Pierfrancesco Majorino, Beata Mazurek, Leszek Miller, Bill Newton Dunn,, Anna Zalewska</w:t>
            </w:r>
          </w:p>
        </w:tc>
      </w:tr>
    </w:tbl>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3B213C"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B213C">
        <w:trPr>
          <w:cantSplit/>
        </w:trPr>
        <w:tc>
          <w:tcPr>
            <w:tcW w:w="9072" w:type="dxa"/>
            <w:gridSpan w:val="2"/>
            <w:shd w:val="pct10" w:color="000000" w:fill="FFFFFF"/>
          </w:tcPr>
          <w:p w:rsidR="008452E8" w:rsidRPr="003B213C" w:rsidRDefault="006D2283" w:rsidP="00DE1892">
            <w:pPr>
              <w:tabs>
                <w:tab w:val="left" w:pos="-1057"/>
                <w:tab w:val="left" w:pos="0"/>
              </w:tabs>
              <w:spacing w:before="120" w:after="120"/>
              <w:rPr>
                <w:sz w:val="16"/>
              </w:rPr>
            </w:pPr>
            <w:r>
              <w:rPr>
                <w:sz w:val="16"/>
              </w:rPr>
              <w:t>209 (7)</w:t>
            </w:r>
          </w:p>
        </w:tc>
      </w:tr>
      <w:tr w:rsidR="008452E8" w:rsidRPr="003B213C">
        <w:trPr>
          <w:cantSplit/>
          <w:trHeight w:val="720"/>
        </w:trPr>
        <w:tc>
          <w:tcPr>
            <w:tcW w:w="9072" w:type="dxa"/>
            <w:gridSpan w:val="2"/>
          </w:tcPr>
          <w:p w:rsidR="008452E8" w:rsidRPr="003B213C" w:rsidRDefault="0088126D" w:rsidP="008452E8">
            <w:pPr>
              <w:tabs>
                <w:tab w:val="left" w:pos="-1057"/>
              </w:tabs>
              <w:spacing w:before="120" w:after="120"/>
              <w:rPr>
                <w:sz w:val="16"/>
              </w:rPr>
            </w:pPr>
            <w:r>
              <w:rPr>
                <w:sz w:val="16"/>
              </w:rPr>
              <w:t>Marianne Vind</w:t>
            </w:r>
          </w:p>
        </w:tc>
      </w:tr>
      <w:tr w:rsidR="008452E8" w:rsidRPr="003B213C">
        <w:trPr>
          <w:cantSplit/>
        </w:trPr>
        <w:tc>
          <w:tcPr>
            <w:tcW w:w="9072" w:type="dxa"/>
            <w:gridSpan w:val="2"/>
            <w:shd w:val="pct10" w:color="000000" w:fill="FFFFFF"/>
          </w:tcPr>
          <w:p w:rsidR="008452E8" w:rsidRPr="003B213C" w:rsidRDefault="006D2283" w:rsidP="00484407">
            <w:pPr>
              <w:spacing w:before="120" w:after="120"/>
              <w:rPr>
                <w:sz w:val="16"/>
              </w:rPr>
            </w:pPr>
            <w:r>
              <w:rPr>
                <w:sz w:val="16"/>
              </w:rPr>
              <w:t>216 (3)</w:t>
            </w:r>
          </w:p>
        </w:tc>
      </w:tr>
      <w:tr w:rsidR="008452E8" w:rsidRPr="003B213C">
        <w:trPr>
          <w:cantSplit/>
          <w:trHeight w:val="720"/>
        </w:trPr>
        <w:tc>
          <w:tcPr>
            <w:tcW w:w="9072" w:type="dxa"/>
            <w:gridSpan w:val="2"/>
          </w:tcPr>
          <w:p w:rsidR="008452E8" w:rsidRPr="003B213C" w:rsidRDefault="008452E8" w:rsidP="0088126D">
            <w:pPr>
              <w:tabs>
                <w:tab w:val="left" w:pos="-1057"/>
              </w:tabs>
              <w:spacing w:before="120" w:after="120"/>
              <w:rPr>
                <w:sz w:val="16"/>
              </w:rPr>
            </w:pPr>
          </w:p>
        </w:tc>
      </w:tr>
      <w:tr w:rsidR="008452E8" w:rsidRPr="003B213C">
        <w:trPr>
          <w:cantSplit/>
        </w:trPr>
        <w:tc>
          <w:tcPr>
            <w:tcW w:w="9072" w:type="dxa"/>
            <w:gridSpan w:val="2"/>
            <w:shd w:val="pct10" w:color="000000" w:fill="FFFFFF"/>
          </w:tcPr>
          <w:p w:rsidR="008452E8" w:rsidRPr="003B213C" w:rsidRDefault="00484407" w:rsidP="0083601E">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3B213C">
        <w:trPr>
          <w:trHeight w:val="720"/>
        </w:trPr>
        <w:tc>
          <w:tcPr>
            <w:tcW w:w="7513" w:type="dxa"/>
          </w:tcPr>
          <w:p w:rsidR="008452E8" w:rsidRPr="003B213C" w:rsidRDefault="008452E8" w:rsidP="008452E8">
            <w:pPr>
              <w:tabs>
                <w:tab w:val="left" w:pos="-1057"/>
              </w:tabs>
              <w:spacing w:before="120" w:after="120"/>
              <w:rPr>
                <w:sz w:val="16"/>
              </w:rPr>
            </w:pPr>
          </w:p>
        </w:tc>
        <w:tc>
          <w:tcPr>
            <w:tcW w:w="1559" w:type="dxa"/>
          </w:tcPr>
          <w:p w:rsidR="008452E8" w:rsidRPr="003B213C" w:rsidRDefault="008452E8" w:rsidP="008452E8">
            <w:pPr>
              <w:spacing w:before="120" w:after="120"/>
              <w:rPr>
                <w:sz w:val="16"/>
              </w:rPr>
            </w:pPr>
          </w:p>
        </w:tc>
      </w:tr>
    </w:tbl>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3B213C"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3B213C"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3B213C" w:rsidRDefault="0076749D" w:rsidP="0083601E">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B213C" w:rsidTr="00B15084">
        <w:trPr>
          <w:cantSplit/>
        </w:trPr>
        <w:tc>
          <w:tcPr>
            <w:tcW w:w="9072" w:type="dxa"/>
            <w:shd w:val="pct10" w:color="000000" w:fill="FFFFFF"/>
          </w:tcPr>
          <w:p w:rsidR="0083601E" w:rsidRPr="003B213C" w:rsidRDefault="0083601E" w:rsidP="00B15084">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B213C" w:rsidTr="00B15084">
        <w:trPr>
          <w:cantSplit/>
          <w:trHeight w:val="720"/>
        </w:trPr>
        <w:tc>
          <w:tcPr>
            <w:tcW w:w="9072" w:type="dxa"/>
          </w:tcPr>
          <w:p w:rsidR="0083601E" w:rsidRPr="003B213C" w:rsidRDefault="0083601E" w:rsidP="00B15084">
            <w:pPr>
              <w:tabs>
                <w:tab w:val="left" w:pos="-1057"/>
              </w:tabs>
              <w:spacing w:before="120" w:after="120"/>
              <w:rPr>
                <w:sz w:val="16"/>
              </w:rPr>
            </w:pPr>
          </w:p>
        </w:tc>
      </w:tr>
    </w:tbl>
    <w:p w:rsidR="008452E8" w:rsidRPr="003B213C" w:rsidRDefault="008452E8" w:rsidP="008452E8">
      <w:pPr>
        <w:pStyle w:val="Normal8"/>
        <w:tabs>
          <w:tab w:val="clear" w:pos="708"/>
          <w:tab w:val="clear" w:pos="850"/>
        </w:tabs>
      </w:pPr>
    </w:p>
    <w:p w:rsidR="0083601E" w:rsidRPr="003B213C" w:rsidRDefault="0083601E" w:rsidP="008452E8">
      <w:pPr>
        <w:pStyle w:val="Normal8"/>
        <w:tabs>
          <w:tab w:val="clear" w:pos="708"/>
          <w:tab w:val="clear" w:pos="850"/>
        </w:tabs>
      </w:pPr>
    </w:p>
    <w:p w:rsidR="00DB5CC6" w:rsidRPr="003B213C"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B213C">
        <w:tc>
          <w:tcPr>
            <w:tcW w:w="9072" w:type="dxa"/>
            <w:shd w:val="pct10" w:color="000000" w:fill="FFFFFF"/>
          </w:tcPr>
          <w:p w:rsidR="008452E8" w:rsidRPr="003B213C" w:rsidRDefault="00CC6E1E" w:rsidP="0011399B">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3B213C">
        <w:trPr>
          <w:trHeight w:val="720"/>
        </w:trPr>
        <w:tc>
          <w:tcPr>
            <w:tcW w:w="9072" w:type="dxa"/>
          </w:tcPr>
          <w:p w:rsidR="008452E8" w:rsidRPr="003B213C" w:rsidRDefault="008452E8" w:rsidP="0088126D">
            <w:pPr>
              <w:spacing w:before="120" w:after="120"/>
            </w:pPr>
          </w:p>
        </w:tc>
      </w:tr>
    </w:tbl>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3B213C"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B213C">
        <w:tc>
          <w:tcPr>
            <w:tcW w:w="9072" w:type="dxa"/>
            <w:gridSpan w:val="2"/>
            <w:shd w:val="pct10" w:color="000000" w:fill="FFFFFF"/>
          </w:tcPr>
          <w:p w:rsidR="008452E8" w:rsidRPr="003B213C" w:rsidRDefault="00CC6E1E" w:rsidP="00F909BF">
            <w:pPr>
              <w:spacing w:before="120" w:after="120"/>
            </w:pPr>
            <w:r>
              <w:rPr>
                <w:sz w:val="16"/>
              </w:rPr>
              <w:t>Съвет/Consejo/Rada/Rådet/Rat/Nõukogu/Συμβούλιο/Council/Conseil/Vijeće/Consiglio/Padome/Taryba/Tanács/Kunsill/Raad/ Conselho/Consiliu/Svet/Neuvosto/Rådet (*)</w:t>
            </w:r>
          </w:p>
        </w:tc>
      </w:tr>
      <w:tr w:rsidR="008452E8" w:rsidRPr="003B213C">
        <w:trPr>
          <w:trHeight w:val="720"/>
        </w:trPr>
        <w:tc>
          <w:tcPr>
            <w:tcW w:w="9072" w:type="dxa"/>
            <w:gridSpan w:val="2"/>
          </w:tcPr>
          <w:p w:rsidR="008452E8" w:rsidRPr="003B213C" w:rsidRDefault="008452E8" w:rsidP="0088126D">
            <w:pPr>
              <w:spacing w:before="120" w:after="120"/>
            </w:pPr>
          </w:p>
        </w:tc>
      </w:tr>
      <w:tr w:rsidR="008452E8" w:rsidRPr="003B213C">
        <w:tc>
          <w:tcPr>
            <w:tcW w:w="9072" w:type="dxa"/>
            <w:gridSpan w:val="2"/>
            <w:shd w:val="pct10" w:color="000000" w:fill="FFFFFF"/>
          </w:tcPr>
          <w:p w:rsidR="008452E8" w:rsidRPr="003B213C" w:rsidRDefault="00CC6E1E" w:rsidP="0036013B">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8452E8" w:rsidRPr="003B213C">
        <w:trPr>
          <w:trHeight w:val="720"/>
        </w:trPr>
        <w:tc>
          <w:tcPr>
            <w:tcW w:w="9072" w:type="dxa"/>
            <w:gridSpan w:val="2"/>
          </w:tcPr>
          <w:p w:rsidR="008452E8" w:rsidRPr="003B213C" w:rsidRDefault="0088126D" w:rsidP="0088126D">
            <w:pPr>
              <w:spacing w:before="120" w:after="120"/>
            </w:pPr>
            <w:r>
              <w:rPr>
                <w:sz w:val="16"/>
              </w:rPr>
              <w:t>Jiri Polasek (EC, DG EMPL.G.4), Jan Behrens EC, DG EMPL.F.1, Loris Di Pietrantonio (EC, DG EMPL.F.1), Demetrio Garcia Miron (EC DG EMPL.G.1)</w:t>
            </w:r>
          </w:p>
        </w:tc>
      </w:tr>
      <w:tr w:rsidR="008452E8" w:rsidRPr="003B213C">
        <w:tc>
          <w:tcPr>
            <w:tcW w:w="9072" w:type="dxa"/>
            <w:gridSpan w:val="2"/>
            <w:shd w:val="pct10" w:color="000000" w:fill="FFFFFF"/>
          </w:tcPr>
          <w:p w:rsidR="008452E8" w:rsidRPr="003B213C" w:rsidRDefault="00007788" w:rsidP="00C701DE">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3B213C">
        <w:trPr>
          <w:cantSplit/>
          <w:trHeight w:val="720"/>
        </w:trPr>
        <w:tc>
          <w:tcPr>
            <w:tcW w:w="1701" w:type="dxa"/>
          </w:tcPr>
          <w:p w:rsidR="008452E8" w:rsidRPr="003B213C" w:rsidRDefault="00CD48CD" w:rsidP="00CD48CD">
            <w:pPr>
              <w:spacing w:before="120" w:after="120"/>
              <w:rPr>
                <w:sz w:val="16"/>
              </w:rPr>
            </w:pPr>
            <w:r>
              <w:rPr>
                <w:sz w:val="16"/>
              </w:rPr>
              <w:t>ECA</w:t>
            </w:r>
          </w:p>
          <w:p w:rsidR="00CD48CD" w:rsidRPr="003B213C" w:rsidRDefault="00CD48CD" w:rsidP="00CD48CD">
            <w:pPr>
              <w:spacing w:before="120" w:after="120"/>
              <w:rPr>
                <w:sz w:val="16"/>
              </w:rPr>
            </w:pPr>
            <w:r>
              <w:rPr>
                <w:sz w:val="16"/>
              </w:rPr>
              <w:t>European Court of Auditors</w:t>
            </w:r>
          </w:p>
        </w:tc>
        <w:tc>
          <w:tcPr>
            <w:tcW w:w="7371" w:type="dxa"/>
          </w:tcPr>
          <w:p w:rsidR="008452E8" w:rsidRPr="003B213C" w:rsidRDefault="00CD48CD" w:rsidP="00CD48CD">
            <w:pPr>
              <w:spacing w:before="120" w:after="120"/>
              <w:rPr>
                <w:sz w:val="16"/>
              </w:rPr>
            </w:pPr>
            <w:r>
              <w:rPr>
                <w:sz w:val="16"/>
              </w:rPr>
              <w:t>Mihail Stefanov, Iliana Ivanova, Lars Luplow, Emmanuel Rauch, Naiara Zabala Eguiraun, Jean-Francois Hynderick</w:t>
            </w:r>
          </w:p>
        </w:tc>
      </w:tr>
    </w:tbl>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3B213C"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B213C">
        <w:trPr>
          <w:cantSplit/>
        </w:trPr>
        <w:tc>
          <w:tcPr>
            <w:tcW w:w="9072" w:type="dxa"/>
            <w:shd w:val="pct10" w:color="000000" w:fill="FFFFFF"/>
          </w:tcPr>
          <w:p w:rsidR="008452E8" w:rsidRPr="003B213C" w:rsidRDefault="00007788" w:rsidP="00553CD4">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3B213C">
        <w:trPr>
          <w:cantSplit/>
          <w:trHeight w:val="1200"/>
        </w:trPr>
        <w:tc>
          <w:tcPr>
            <w:tcW w:w="9072" w:type="dxa"/>
          </w:tcPr>
          <w:p w:rsidR="008452E8" w:rsidRPr="003B213C" w:rsidRDefault="008452E8" w:rsidP="00CD48CD">
            <w:pPr>
              <w:spacing w:before="120" w:after="120"/>
              <w:rPr>
                <w:sz w:val="16"/>
              </w:rPr>
            </w:pPr>
          </w:p>
        </w:tc>
      </w:tr>
    </w:tbl>
    <w:p w:rsidR="0083601E" w:rsidRPr="003B213C" w:rsidRDefault="0083601E">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B213C">
        <w:trPr>
          <w:cantSplit/>
        </w:trPr>
        <w:tc>
          <w:tcPr>
            <w:tcW w:w="9072" w:type="dxa"/>
            <w:gridSpan w:val="2"/>
            <w:shd w:val="pct10" w:color="000000" w:fill="FFFFFF"/>
          </w:tcPr>
          <w:p w:rsidR="008452E8" w:rsidRPr="003B213C" w:rsidRDefault="00C634EF" w:rsidP="00553CD4">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3B213C">
        <w:trPr>
          <w:cantSplit/>
        </w:trPr>
        <w:tc>
          <w:tcPr>
            <w:tcW w:w="1701" w:type="dxa"/>
            <w:shd w:val="clear" w:color="auto" w:fill="FFFFFF"/>
          </w:tcPr>
          <w:p w:rsidR="008452E8" w:rsidRPr="003B213C" w:rsidRDefault="008452E8" w:rsidP="008452E8">
            <w:pPr>
              <w:spacing w:before="120"/>
              <w:rPr>
                <w:sz w:val="16"/>
              </w:rPr>
            </w:pPr>
            <w:r>
              <w:rPr>
                <w:sz w:val="16"/>
              </w:rPr>
              <w:t>PPE</w:t>
            </w:r>
          </w:p>
          <w:p w:rsidR="008452E8" w:rsidRPr="003B213C" w:rsidRDefault="00CE5AEB" w:rsidP="008452E8">
            <w:pPr>
              <w:spacing w:before="120"/>
              <w:rPr>
                <w:sz w:val="16"/>
              </w:rPr>
            </w:pPr>
            <w:r>
              <w:rPr>
                <w:sz w:val="16"/>
              </w:rPr>
              <w:t>S&amp;D</w:t>
            </w:r>
          </w:p>
          <w:p w:rsidR="00D06823" w:rsidRPr="003B213C" w:rsidRDefault="00D06823" w:rsidP="008452E8">
            <w:pPr>
              <w:spacing w:before="120"/>
              <w:rPr>
                <w:sz w:val="16"/>
              </w:rPr>
            </w:pPr>
            <w:r>
              <w:rPr>
                <w:sz w:val="16"/>
              </w:rPr>
              <w:t>Renew</w:t>
            </w:r>
          </w:p>
          <w:p w:rsidR="008452E8" w:rsidRPr="003B213C" w:rsidRDefault="00D06823" w:rsidP="008452E8">
            <w:pPr>
              <w:spacing w:before="120"/>
              <w:rPr>
                <w:sz w:val="16"/>
              </w:rPr>
            </w:pPr>
            <w:r>
              <w:rPr>
                <w:sz w:val="16"/>
              </w:rPr>
              <w:t>ID</w:t>
            </w:r>
          </w:p>
          <w:p w:rsidR="00914DF4" w:rsidRPr="003B213C" w:rsidRDefault="00914DF4" w:rsidP="008452E8">
            <w:pPr>
              <w:spacing w:before="120"/>
              <w:rPr>
                <w:sz w:val="16"/>
              </w:rPr>
            </w:pPr>
          </w:p>
        </w:tc>
        <w:tc>
          <w:tcPr>
            <w:tcW w:w="7371" w:type="dxa"/>
            <w:shd w:val="clear" w:color="auto" w:fill="FFFFFF"/>
          </w:tcPr>
          <w:p w:rsidR="00CD48CD" w:rsidRPr="003B213C" w:rsidRDefault="00CD48CD" w:rsidP="008452E8">
            <w:pPr>
              <w:spacing w:before="120"/>
              <w:rPr>
                <w:sz w:val="16"/>
              </w:rPr>
            </w:pPr>
            <w:r>
              <w:rPr>
                <w:sz w:val="16"/>
              </w:rPr>
              <w:t>Elina Natcheva-Skarby</w:t>
            </w:r>
          </w:p>
          <w:p w:rsidR="00CD48CD" w:rsidRPr="003B213C" w:rsidRDefault="00CD48CD" w:rsidP="00CD48CD">
            <w:pPr>
              <w:spacing w:before="120"/>
              <w:rPr>
                <w:sz w:val="16"/>
              </w:rPr>
            </w:pPr>
            <w:r>
              <w:rPr>
                <w:sz w:val="16"/>
              </w:rPr>
              <w:t>Jan Kunz</w:t>
            </w:r>
          </w:p>
          <w:p w:rsidR="00CD48CD" w:rsidRPr="003B213C" w:rsidRDefault="00CD48CD" w:rsidP="008452E8">
            <w:pPr>
              <w:spacing w:before="120"/>
              <w:rPr>
                <w:sz w:val="16"/>
              </w:rPr>
            </w:pPr>
            <w:r>
              <w:rPr>
                <w:sz w:val="16"/>
              </w:rPr>
              <w:t>Anu Ahopelto, Tara O’Donnell</w:t>
            </w:r>
          </w:p>
          <w:p w:rsidR="0006514D" w:rsidRPr="003B213C" w:rsidRDefault="00CD48CD" w:rsidP="00914DF4">
            <w:pPr>
              <w:spacing w:before="120"/>
              <w:rPr>
                <w:sz w:val="16"/>
              </w:rPr>
            </w:pPr>
            <w:r>
              <w:rPr>
                <w:sz w:val="16"/>
              </w:rPr>
              <w:t xml:space="preserve">Livia Jourdain </w:t>
            </w:r>
          </w:p>
          <w:p w:rsidR="00914DF4" w:rsidRPr="003B213C" w:rsidRDefault="00914DF4" w:rsidP="00914DF4">
            <w:pPr>
              <w:spacing w:before="120"/>
              <w:rPr>
                <w:sz w:val="16"/>
              </w:rPr>
            </w:pPr>
          </w:p>
        </w:tc>
      </w:tr>
    </w:tbl>
    <w:p w:rsidR="00DB5CC6" w:rsidRPr="003B213C" w:rsidRDefault="00DB5CC6">
      <w:pPr>
        <w:rPr>
          <w:sz w:val="16"/>
          <w:szCs w:val="16"/>
        </w:rPr>
      </w:pPr>
    </w:p>
    <w:p w:rsidR="0083601E" w:rsidRPr="003B213C" w:rsidRDefault="0083601E">
      <w:pPr>
        <w:rPr>
          <w:sz w:val="16"/>
          <w:szCs w:val="16"/>
        </w:rPr>
      </w:pPr>
    </w:p>
    <w:p w:rsidR="0083601E" w:rsidRPr="003B213C"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B213C">
        <w:trPr>
          <w:cantSplit/>
        </w:trPr>
        <w:tc>
          <w:tcPr>
            <w:tcW w:w="9072" w:type="dxa"/>
            <w:gridSpan w:val="2"/>
            <w:shd w:val="pct10" w:color="000000" w:fill="FFFFFF"/>
          </w:tcPr>
          <w:p w:rsidR="008452E8" w:rsidRPr="003B213C" w:rsidRDefault="00DC629C" w:rsidP="0070508E">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3B213C" w:rsidTr="003C7A12">
        <w:trPr>
          <w:cantSplit/>
          <w:trHeight w:val="510"/>
        </w:trPr>
        <w:tc>
          <w:tcPr>
            <w:tcW w:w="9072" w:type="dxa"/>
            <w:gridSpan w:val="2"/>
            <w:shd w:val="clear" w:color="auto" w:fill="FFFFFF"/>
          </w:tcPr>
          <w:p w:rsidR="008452E8" w:rsidRPr="003B213C" w:rsidRDefault="008452E8" w:rsidP="00914DF4">
            <w:pPr>
              <w:spacing w:before="120" w:after="120"/>
              <w:rPr>
                <w:sz w:val="16"/>
              </w:rPr>
            </w:pPr>
          </w:p>
        </w:tc>
      </w:tr>
      <w:tr w:rsidR="008452E8" w:rsidRPr="003B213C">
        <w:trPr>
          <w:cantSplit/>
        </w:trPr>
        <w:tc>
          <w:tcPr>
            <w:tcW w:w="9072" w:type="dxa"/>
            <w:gridSpan w:val="2"/>
            <w:shd w:val="pct10" w:color="000000" w:fill="FFFFFF"/>
          </w:tcPr>
          <w:p w:rsidR="008452E8" w:rsidRPr="003B213C" w:rsidRDefault="00C634EF" w:rsidP="0070508E">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B213C" w:rsidTr="003C7A12">
        <w:trPr>
          <w:cantSplit/>
          <w:trHeight w:val="510"/>
        </w:trPr>
        <w:tc>
          <w:tcPr>
            <w:tcW w:w="9072" w:type="dxa"/>
            <w:gridSpan w:val="2"/>
            <w:shd w:val="clear" w:color="auto" w:fill="FFFFFF"/>
          </w:tcPr>
          <w:p w:rsidR="008452E8" w:rsidRPr="003B213C" w:rsidRDefault="008452E8" w:rsidP="00914DF4">
            <w:pPr>
              <w:spacing w:before="120" w:after="120"/>
              <w:rPr>
                <w:sz w:val="16"/>
              </w:rPr>
            </w:pPr>
          </w:p>
        </w:tc>
      </w:tr>
      <w:tr w:rsidR="008452E8" w:rsidRPr="003B213C">
        <w:trPr>
          <w:cantSplit/>
        </w:trPr>
        <w:tc>
          <w:tcPr>
            <w:tcW w:w="9072" w:type="dxa"/>
            <w:gridSpan w:val="2"/>
            <w:shd w:val="pct10" w:color="000000" w:fill="FFFFFF"/>
          </w:tcPr>
          <w:p w:rsidR="008452E8" w:rsidRPr="003B213C" w:rsidRDefault="00C634EF" w:rsidP="0064227F">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3B213C">
        <w:trPr>
          <w:cantSplit/>
          <w:trHeight w:val="720"/>
        </w:trPr>
        <w:tc>
          <w:tcPr>
            <w:tcW w:w="1701" w:type="dxa"/>
            <w:shd w:val="clear" w:color="auto" w:fill="FFFFFF"/>
          </w:tcPr>
          <w:p w:rsidR="008452E8" w:rsidRPr="003B213C" w:rsidRDefault="008452E8" w:rsidP="008452E8">
            <w:pPr>
              <w:spacing w:before="120"/>
              <w:rPr>
                <w:sz w:val="16"/>
              </w:rPr>
            </w:pPr>
            <w:r>
              <w:rPr>
                <w:sz w:val="16"/>
              </w:rPr>
              <w:t>DG PRES</w:t>
            </w:r>
          </w:p>
          <w:p w:rsidR="008452E8" w:rsidRPr="003B213C" w:rsidRDefault="008452E8" w:rsidP="008452E8">
            <w:pPr>
              <w:spacing w:before="120"/>
              <w:rPr>
                <w:sz w:val="16"/>
              </w:rPr>
            </w:pPr>
            <w:r>
              <w:rPr>
                <w:sz w:val="16"/>
              </w:rPr>
              <w:t>DG IPOL</w:t>
            </w:r>
          </w:p>
          <w:p w:rsidR="008452E8" w:rsidRPr="003B213C" w:rsidRDefault="008452E8" w:rsidP="008452E8">
            <w:pPr>
              <w:spacing w:before="120"/>
              <w:rPr>
                <w:sz w:val="16"/>
              </w:rPr>
            </w:pPr>
            <w:r>
              <w:rPr>
                <w:sz w:val="16"/>
              </w:rPr>
              <w:t>DG EXPO</w:t>
            </w:r>
          </w:p>
          <w:p w:rsidR="00CA53ED" w:rsidRPr="003B213C" w:rsidRDefault="00CA53ED" w:rsidP="008452E8">
            <w:pPr>
              <w:spacing w:before="120"/>
              <w:rPr>
                <w:sz w:val="16"/>
              </w:rPr>
            </w:pPr>
            <w:r>
              <w:rPr>
                <w:sz w:val="16"/>
              </w:rPr>
              <w:t>DG EPRS</w:t>
            </w:r>
          </w:p>
          <w:p w:rsidR="008452E8" w:rsidRPr="003B213C" w:rsidRDefault="008452E8" w:rsidP="008452E8">
            <w:pPr>
              <w:spacing w:before="120"/>
              <w:rPr>
                <w:sz w:val="16"/>
              </w:rPr>
            </w:pPr>
            <w:r>
              <w:rPr>
                <w:sz w:val="16"/>
              </w:rPr>
              <w:t>DG COMM</w:t>
            </w:r>
          </w:p>
          <w:p w:rsidR="008452E8" w:rsidRPr="003B213C" w:rsidRDefault="008452E8" w:rsidP="008452E8">
            <w:pPr>
              <w:spacing w:before="120"/>
              <w:rPr>
                <w:sz w:val="16"/>
              </w:rPr>
            </w:pPr>
            <w:r>
              <w:rPr>
                <w:sz w:val="16"/>
              </w:rPr>
              <w:t>DG PERS</w:t>
            </w:r>
          </w:p>
          <w:p w:rsidR="008452E8" w:rsidRPr="003B213C" w:rsidRDefault="007C674A" w:rsidP="008452E8">
            <w:pPr>
              <w:spacing w:before="120"/>
              <w:rPr>
                <w:sz w:val="16"/>
              </w:rPr>
            </w:pPr>
            <w:r>
              <w:rPr>
                <w:sz w:val="16"/>
              </w:rPr>
              <w:t>DG INLO</w:t>
            </w:r>
          </w:p>
          <w:p w:rsidR="008452E8" w:rsidRPr="003B213C" w:rsidRDefault="008452E8" w:rsidP="008452E8">
            <w:pPr>
              <w:spacing w:before="120"/>
              <w:rPr>
                <w:sz w:val="16"/>
              </w:rPr>
            </w:pPr>
            <w:r>
              <w:rPr>
                <w:sz w:val="16"/>
              </w:rPr>
              <w:t>DG TRAD</w:t>
            </w:r>
          </w:p>
          <w:p w:rsidR="007C674A" w:rsidRPr="003B213C" w:rsidRDefault="007C674A" w:rsidP="008452E8">
            <w:pPr>
              <w:spacing w:before="120"/>
              <w:rPr>
                <w:sz w:val="16"/>
              </w:rPr>
            </w:pPr>
            <w:r>
              <w:rPr>
                <w:sz w:val="16"/>
              </w:rPr>
              <w:t>DG LINC</w:t>
            </w:r>
          </w:p>
          <w:p w:rsidR="008452E8" w:rsidRPr="003B213C" w:rsidRDefault="008452E8" w:rsidP="008452E8">
            <w:pPr>
              <w:spacing w:before="120"/>
              <w:rPr>
                <w:sz w:val="16"/>
              </w:rPr>
            </w:pPr>
            <w:r>
              <w:rPr>
                <w:sz w:val="16"/>
              </w:rPr>
              <w:t>DG FINS</w:t>
            </w:r>
          </w:p>
          <w:p w:rsidR="00CA53ED" w:rsidRPr="003B213C" w:rsidRDefault="00CA53ED" w:rsidP="008452E8">
            <w:pPr>
              <w:spacing w:before="120"/>
              <w:rPr>
                <w:sz w:val="16"/>
              </w:rPr>
            </w:pPr>
            <w:r>
              <w:rPr>
                <w:sz w:val="16"/>
              </w:rPr>
              <w:t>DG ITEC</w:t>
            </w:r>
          </w:p>
          <w:p w:rsidR="007C674A" w:rsidRPr="003B213C" w:rsidRDefault="00CA53ED" w:rsidP="008452E8">
            <w:pPr>
              <w:spacing w:before="120"/>
              <w:rPr>
                <w:sz w:val="16"/>
              </w:rPr>
            </w:pPr>
            <w:r>
              <w:rPr>
                <w:sz w:val="16"/>
              </w:rPr>
              <w:t>DG SAFE</w:t>
            </w:r>
          </w:p>
        </w:tc>
        <w:tc>
          <w:tcPr>
            <w:tcW w:w="7371" w:type="dxa"/>
            <w:shd w:val="clear" w:color="auto" w:fill="FFFFFF"/>
          </w:tcPr>
          <w:p w:rsidR="00CA53ED" w:rsidRPr="003B213C" w:rsidRDefault="00CA53ED" w:rsidP="00914DF4">
            <w:pPr>
              <w:spacing w:before="120"/>
              <w:rPr>
                <w:sz w:val="16"/>
              </w:rPr>
            </w:pPr>
          </w:p>
        </w:tc>
      </w:tr>
    </w:tbl>
    <w:p w:rsidR="0083601E" w:rsidRPr="003B213C"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3B213C">
        <w:trPr>
          <w:cantSplit/>
        </w:trPr>
        <w:tc>
          <w:tcPr>
            <w:tcW w:w="9072" w:type="dxa"/>
            <w:shd w:val="pct10" w:color="000000" w:fill="FFFFFF"/>
          </w:tcPr>
          <w:p w:rsidR="00A13D65" w:rsidRPr="003B213C" w:rsidRDefault="00A13D65" w:rsidP="00FF04B4">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3B213C" w:rsidTr="003C7A12">
        <w:trPr>
          <w:cantSplit/>
          <w:trHeight w:val="510"/>
        </w:trPr>
        <w:tc>
          <w:tcPr>
            <w:tcW w:w="9072" w:type="dxa"/>
            <w:shd w:val="clear" w:color="auto" w:fill="FFFFFF"/>
          </w:tcPr>
          <w:p w:rsidR="00A13D65" w:rsidRPr="003B213C" w:rsidRDefault="00A13D65" w:rsidP="00914DF4">
            <w:pPr>
              <w:spacing w:before="120" w:after="120"/>
              <w:rPr>
                <w:sz w:val="16"/>
              </w:rPr>
            </w:pPr>
          </w:p>
        </w:tc>
      </w:tr>
      <w:tr w:rsidR="00A13D65" w:rsidRPr="003B213C">
        <w:trPr>
          <w:cantSplit/>
        </w:trPr>
        <w:tc>
          <w:tcPr>
            <w:tcW w:w="9072" w:type="dxa"/>
            <w:shd w:val="pct10" w:color="000000" w:fill="FFFFFF"/>
          </w:tcPr>
          <w:p w:rsidR="00A13D65" w:rsidRPr="003B213C" w:rsidRDefault="00A13D65" w:rsidP="00E6537C">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3B213C" w:rsidTr="003C7A12">
        <w:trPr>
          <w:cantSplit/>
          <w:trHeight w:val="510"/>
        </w:trPr>
        <w:tc>
          <w:tcPr>
            <w:tcW w:w="9072" w:type="dxa"/>
            <w:shd w:val="clear" w:color="auto" w:fill="FFFFFF"/>
          </w:tcPr>
          <w:p w:rsidR="00A13D65" w:rsidRPr="003B213C" w:rsidRDefault="00914DF4" w:rsidP="00914DF4">
            <w:pPr>
              <w:spacing w:before="120" w:after="120"/>
              <w:rPr>
                <w:sz w:val="16"/>
              </w:rPr>
            </w:pPr>
            <w:r>
              <w:rPr>
                <w:sz w:val="16"/>
              </w:rPr>
              <w:t>Andreas Huber, Elodie Carmona, Monika Makay, Barbara Martinello, Robert Seibold, Laurence Smajda, Mina Petrucci, Svetla Radeva</w:t>
            </w:r>
          </w:p>
        </w:tc>
      </w:tr>
      <w:tr w:rsidR="00A13D65" w:rsidRPr="003B213C">
        <w:trPr>
          <w:cantSplit/>
        </w:trPr>
        <w:tc>
          <w:tcPr>
            <w:tcW w:w="9072" w:type="dxa"/>
            <w:shd w:val="pct10" w:color="000000" w:fill="FFFFFF"/>
          </w:tcPr>
          <w:p w:rsidR="00A13D65" w:rsidRPr="003B213C" w:rsidRDefault="00A13D65" w:rsidP="00A13D65">
            <w:pPr>
              <w:spacing w:before="120" w:after="120"/>
              <w:rPr>
                <w:sz w:val="16"/>
              </w:rPr>
            </w:pPr>
            <w:r>
              <w:rPr>
                <w:sz w:val="16"/>
              </w:rPr>
              <w:t>Сътрудник/Asistente/Asistent/Assistent/Assistenz/Βοηθός/Assistant/Assistente/Palīgs/Padėjėjas/Asszisztens/Asystent/Pomočnik/ Avustaja/Assistenter</w:t>
            </w:r>
          </w:p>
        </w:tc>
      </w:tr>
      <w:tr w:rsidR="00A13D65" w:rsidRPr="003B213C" w:rsidTr="003C7A12">
        <w:trPr>
          <w:cantSplit/>
          <w:trHeight w:val="510"/>
        </w:trPr>
        <w:tc>
          <w:tcPr>
            <w:tcW w:w="9072" w:type="dxa"/>
            <w:shd w:val="clear" w:color="auto" w:fill="FFFFFF"/>
          </w:tcPr>
          <w:p w:rsidR="00A13D65" w:rsidRPr="003B213C" w:rsidRDefault="00914DF4" w:rsidP="00914DF4">
            <w:pPr>
              <w:spacing w:before="120" w:after="120"/>
              <w:rPr>
                <w:sz w:val="16"/>
              </w:rPr>
            </w:pPr>
            <w:r>
              <w:rPr>
                <w:sz w:val="16"/>
              </w:rPr>
              <w:t>Jari Kurittu, Liliya Eneva,Valerie Heyvaert, Aikaterini Notaridou, Kameliya Velcheva</w:t>
            </w:r>
          </w:p>
        </w:tc>
      </w:tr>
    </w:tbl>
    <w:p w:rsidR="008452E8" w:rsidRPr="003B213C"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3B213C"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3B213C"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3B213C" w:rsidRDefault="00C634EF" w:rsidP="00C634EF">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3B213C" w:rsidRDefault="00C634EF" w:rsidP="00C634EF">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C634EF" w:rsidRPr="003B213C" w:rsidRDefault="00C634EF" w:rsidP="00C634EF">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6275CD" w:rsidRPr="003B213C" w:rsidRDefault="00C634EF" w:rsidP="00C634EF">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3B213C" w:rsidSect="00EC345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6D" w:rsidRPr="003B213C" w:rsidRDefault="003A536D">
      <w:r w:rsidRPr="003B213C">
        <w:separator/>
      </w:r>
    </w:p>
  </w:endnote>
  <w:endnote w:type="continuationSeparator" w:id="0">
    <w:p w:rsidR="003A536D" w:rsidRPr="003B213C" w:rsidRDefault="003A536D">
      <w:r w:rsidRPr="003B21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58" w:rsidRPr="003B213C" w:rsidRDefault="00EC3458" w:rsidP="00EC3458">
    <w:pPr>
      <w:pStyle w:val="Footer"/>
    </w:pPr>
    <w:r w:rsidRPr="003B213C">
      <w:t>PE</w:t>
    </w:r>
    <w:r w:rsidRPr="003B213C">
      <w:rPr>
        <w:rStyle w:val="HideTWBExt"/>
        <w:noProof w:val="0"/>
      </w:rPr>
      <w:t>&lt;NoPE&gt;</w:t>
    </w:r>
    <w:r w:rsidRPr="003B213C">
      <w:t>PE641.359</w:t>
    </w:r>
    <w:r w:rsidRPr="003B213C">
      <w:rPr>
        <w:rStyle w:val="HideTWBExt"/>
        <w:noProof w:val="0"/>
      </w:rPr>
      <w:t>&lt;/NoPE&gt;&lt;Version&gt;</w:t>
    </w:r>
    <w:r w:rsidRPr="003B213C">
      <w:t>v02-00</w:t>
    </w:r>
    <w:r w:rsidRPr="003B213C">
      <w:rPr>
        <w:rStyle w:val="HideTWBExt"/>
        <w:noProof w:val="0"/>
      </w:rPr>
      <w:t>&lt;/Version&gt;</w:t>
    </w:r>
    <w:r w:rsidRPr="003B213C">
      <w:tab/>
    </w:r>
    <w:r w:rsidRPr="003B213C">
      <w:fldChar w:fldCharType="begin"/>
    </w:r>
    <w:r w:rsidRPr="003B213C">
      <w:instrText xml:space="preserve"> PAGE  \* MERGEFORMAT </w:instrText>
    </w:r>
    <w:r w:rsidRPr="003B213C">
      <w:fldChar w:fldCharType="separate"/>
    </w:r>
    <w:r w:rsidR="00687AC7">
      <w:rPr>
        <w:noProof/>
      </w:rPr>
      <w:t>6</w:t>
    </w:r>
    <w:r w:rsidRPr="003B213C">
      <w:fldChar w:fldCharType="end"/>
    </w:r>
    <w:r w:rsidRPr="003B213C">
      <w:t>/</w:t>
    </w:r>
    <w:fldSimple w:instr=" NUMPAGES  \* MERGEFORMAT ">
      <w:r w:rsidR="00687AC7">
        <w:rPr>
          <w:noProof/>
        </w:rPr>
        <w:t>61</w:t>
      </w:r>
    </w:fldSimple>
    <w:r w:rsidRPr="003B213C">
      <w:tab/>
    </w:r>
    <w:r w:rsidRPr="003B213C">
      <w:rPr>
        <w:rStyle w:val="HideTWBExt"/>
        <w:noProof w:val="0"/>
      </w:rPr>
      <w:t>&lt;PathFdR&gt;</w:t>
    </w:r>
    <w:r w:rsidRPr="003B213C">
      <w:t>PV\1190744LT.docx</w:t>
    </w:r>
    <w:r w:rsidRPr="003B213C">
      <w:rPr>
        <w:rStyle w:val="HideTWBExt"/>
        <w:noProof w:val="0"/>
      </w:rPr>
      <w:t>&lt;/PathFdR&gt;</w:t>
    </w:r>
  </w:p>
  <w:p w:rsidR="003A536D" w:rsidRPr="003B213C" w:rsidRDefault="00EC3458" w:rsidP="00EC3458">
    <w:pPr>
      <w:pStyle w:val="Footer2"/>
    </w:pPr>
    <w:r w:rsidRPr="003B213C">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58" w:rsidRPr="003B213C" w:rsidRDefault="00EC3458" w:rsidP="00EC3458">
    <w:pPr>
      <w:pStyle w:val="Footer"/>
    </w:pPr>
    <w:r w:rsidRPr="003B213C">
      <w:rPr>
        <w:rStyle w:val="HideTWBExt"/>
        <w:noProof w:val="0"/>
      </w:rPr>
      <w:t>&lt;PathFdR&gt;</w:t>
    </w:r>
    <w:r w:rsidRPr="003B213C">
      <w:t>PV\1190744LT.docx</w:t>
    </w:r>
    <w:r w:rsidRPr="003B213C">
      <w:rPr>
        <w:rStyle w:val="HideTWBExt"/>
        <w:noProof w:val="0"/>
      </w:rPr>
      <w:t>&lt;/PathFdR&gt;</w:t>
    </w:r>
    <w:r w:rsidRPr="003B213C">
      <w:tab/>
    </w:r>
    <w:r w:rsidRPr="003B213C">
      <w:fldChar w:fldCharType="begin"/>
    </w:r>
    <w:r w:rsidRPr="003B213C">
      <w:instrText xml:space="preserve"> PAGE  \* MERGEFORMAT </w:instrText>
    </w:r>
    <w:r w:rsidRPr="003B213C">
      <w:fldChar w:fldCharType="separate"/>
    </w:r>
    <w:r w:rsidR="00687AC7">
      <w:rPr>
        <w:noProof/>
      </w:rPr>
      <w:t>5</w:t>
    </w:r>
    <w:r w:rsidRPr="003B213C">
      <w:fldChar w:fldCharType="end"/>
    </w:r>
    <w:r w:rsidRPr="003B213C">
      <w:t>/</w:t>
    </w:r>
    <w:fldSimple w:instr=" NUMPAGES  \* MERGEFORMAT ">
      <w:r w:rsidR="00687AC7">
        <w:rPr>
          <w:noProof/>
        </w:rPr>
        <w:t>61</w:t>
      </w:r>
    </w:fldSimple>
    <w:r w:rsidRPr="003B213C">
      <w:tab/>
      <w:t>PE</w:t>
    </w:r>
    <w:r w:rsidRPr="003B213C">
      <w:rPr>
        <w:rStyle w:val="HideTWBExt"/>
        <w:noProof w:val="0"/>
      </w:rPr>
      <w:t>&lt;NoPE&gt;</w:t>
    </w:r>
    <w:r w:rsidRPr="003B213C">
      <w:t>PE641.359</w:t>
    </w:r>
    <w:r w:rsidRPr="003B213C">
      <w:rPr>
        <w:rStyle w:val="HideTWBExt"/>
        <w:noProof w:val="0"/>
      </w:rPr>
      <w:t>&lt;/NoPE&gt;&lt;Version&gt;</w:t>
    </w:r>
    <w:r w:rsidRPr="003B213C">
      <w:t>v02-00</w:t>
    </w:r>
    <w:r w:rsidRPr="003B213C">
      <w:rPr>
        <w:rStyle w:val="HideTWBExt"/>
        <w:noProof w:val="0"/>
      </w:rPr>
      <w:t>&lt;/Version&gt;</w:t>
    </w:r>
  </w:p>
  <w:p w:rsidR="003A536D" w:rsidRPr="003B213C" w:rsidRDefault="00EC3458" w:rsidP="00EC3458">
    <w:pPr>
      <w:pStyle w:val="Footer2"/>
    </w:pPr>
    <w:r w:rsidRPr="003B213C">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58" w:rsidRPr="003B213C" w:rsidRDefault="00EC3458" w:rsidP="00EC3458">
    <w:pPr>
      <w:pStyle w:val="Footer"/>
    </w:pPr>
    <w:r w:rsidRPr="003B213C">
      <w:rPr>
        <w:rStyle w:val="HideTWBExt"/>
        <w:noProof w:val="0"/>
      </w:rPr>
      <w:t>&lt;PathFdR&gt;</w:t>
    </w:r>
    <w:r w:rsidRPr="003B213C">
      <w:t>PV\1190744LT.docx</w:t>
    </w:r>
    <w:r w:rsidRPr="003B213C">
      <w:rPr>
        <w:rStyle w:val="HideTWBExt"/>
        <w:noProof w:val="0"/>
      </w:rPr>
      <w:t>&lt;/PathFdR&gt;</w:t>
    </w:r>
    <w:r w:rsidRPr="003B213C">
      <w:tab/>
    </w:r>
    <w:r w:rsidRPr="003B213C">
      <w:tab/>
      <w:t>PE</w:t>
    </w:r>
    <w:r w:rsidRPr="003B213C">
      <w:rPr>
        <w:rStyle w:val="HideTWBExt"/>
        <w:noProof w:val="0"/>
      </w:rPr>
      <w:t>&lt;NoPE&gt;</w:t>
    </w:r>
    <w:r w:rsidRPr="003B213C">
      <w:t>PE641.359</w:t>
    </w:r>
    <w:r w:rsidRPr="003B213C">
      <w:rPr>
        <w:rStyle w:val="HideTWBExt"/>
        <w:noProof w:val="0"/>
      </w:rPr>
      <w:t>&lt;/NoPE&gt;&lt;Version&gt;</w:t>
    </w:r>
    <w:r w:rsidRPr="003B213C">
      <w:t>v02-00</w:t>
    </w:r>
    <w:r w:rsidRPr="003B213C">
      <w:rPr>
        <w:rStyle w:val="HideTWBExt"/>
        <w:noProof w:val="0"/>
      </w:rPr>
      <w:t>&lt;/Version&gt;</w:t>
    </w:r>
  </w:p>
  <w:p w:rsidR="003A536D" w:rsidRPr="003B213C" w:rsidRDefault="00EC3458" w:rsidP="00EC3458">
    <w:pPr>
      <w:pStyle w:val="Footer2"/>
      <w:tabs>
        <w:tab w:val="center" w:pos="4535"/>
      </w:tabs>
    </w:pPr>
    <w:r w:rsidRPr="003B213C">
      <w:t>LT</w:t>
    </w:r>
    <w:r w:rsidRPr="003B213C">
      <w:tab/>
    </w:r>
    <w:r w:rsidRPr="003B213C">
      <w:rPr>
        <w:b w:val="0"/>
        <w:i/>
        <w:color w:val="C0C0C0"/>
        <w:sz w:val="22"/>
      </w:rPr>
      <w:t>Suvienijusi įvairovę</w:t>
    </w:r>
    <w:r w:rsidRPr="003B213C">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6D" w:rsidRPr="003B213C" w:rsidRDefault="003A536D">
      <w:r w:rsidRPr="003B213C">
        <w:separator/>
      </w:r>
    </w:p>
  </w:footnote>
  <w:footnote w:type="continuationSeparator" w:id="0">
    <w:p w:rsidR="003A536D" w:rsidRPr="003B213C" w:rsidRDefault="003A536D">
      <w:r w:rsidRPr="003B213C">
        <w:continuationSeparator/>
      </w:r>
    </w:p>
  </w:footnote>
  <w:footnote w:id="1">
    <w:p w:rsidR="003A536D" w:rsidRPr="003B213C" w:rsidRDefault="003A536D" w:rsidP="00813E45">
      <w:pPr>
        <w:rPr>
          <w:rFonts w:eastAsia="Calibri"/>
        </w:rPr>
      </w:pPr>
      <w:r>
        <w:rPr>
          <w:rStyle w:val="FootnoteReference"/>
        </w:rPr>
        <w:footnoteRef/>
      </w:r>
      <w:r>
        <w:t xml:space="preserve"> Article 1(4) of the Rules on public hearings </w:t>
      </w:r>
      <w:hyperlink r:id="rId1" w:history="1">
        <w:r>
          <w:rPr>
            <w:color w:val="000000"/>
            <w:u w:val="single"/>
          </w:rPr>
          <w:t>http://www.sib.ep.parl.union.eu/SIB/download.do?file=/Documents/10_Recueil/1/1.3/1.3.3/422597_net_en.pdf</w:t>
        </w:r>
      </w:hyperlink>
    </w:p>
    <w:p w:rsidR="003A536D" w:rsidRPr="003B213C" w:rsidRDefault="003A536D" w:rsidP="00813E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C7" w:rsidRDefault="00687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C7" w:rsidRDefault="00687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C7" w:rsidRDefault="00687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DF3"/>
    <w:multiLevelType w:val="hybridMultilevel"/>
    <w:tmpl w:val="6C768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E62EF1"/>
    <w:multiLevelType w:val="hybridMultilevel"/>
    <w:tmpl w:val="BBD468C6"/>
    <w:lvl w:ilvl="0" w:tplc="08090001">
      <w:start w:val="1"/>
      <w:numFmt w:val="bullet"/>
      <w:lvlText w:val=""/>
      <w:lvlJc w:val="left"/>
      <w:pPr>
        <w:ind w:left="720" w:hanging="360"/>
      </w:pPr>
      <w:rPr>
        <w:rFonts w:ascii="Symbol" w:hAnsi="Symbol" w:hint="default"/>
      </w:rPr>
    </w:lvl>
    <w:lvl w:ilvl="1" w:tplc="4FC8368E">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C4FD3"/>
    <w:multiLevelType w:val="hybridMultilevel"/>
    <w:tmpl w:val="C7D4AA74"/>
    <w:lvl w:ilvl="0" w:tplc="08090001">
      <w:start w:val="1"/>
      <w:numFmt w:val="bullet"/>
      <w:lvlText w:val=""/>
      <w:lvlJc w:val="left"/>
      <w:pPr>
        <w:ind w:left="720" w:hanging="360"/>
      </w:pPr>
      <w:rPr>
        <w:rFonts w:ascii="Symbol" w:hAnsi="Symbol" w:hint="default"/>
      </w:rPr>
    </w:lvl>
    <w:lvl w:ilvl="1" w:tplc="975E9C9E">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D34F22"/>
    <w:multiLevelType w:val="hybridMultilevel"/>
    <w:tmpl w:val="15CC7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7192254"/>
    <w:multiLevelType w:val="hybridMultilevel"/>
    <w:tmpl w:val="5FB4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3434C5"/>
    <w:multiLevelType w:val="hybridMultilevel"/>
    <w:tmpl w:val="EF5407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CA7048"/>
    <w:multiLevelType w:val="hybridMultilevel"/>
    <w:tmpl w:val="278C8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6C6833"/>
    <w:multiLevelType w:val="hybridMultilevel"/>
    <w:tmpl w:val="D854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461603"/>
    <w:multiLevelType w:val="hybridMultilevel"/>
    <w:tmpl w:val="C1289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AB59F3"/>
    <w:multiLevelType w:val="hybridMultilevel"/>
    <w:tmpl w:val="C438136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9C22E8B"/>
    <w:multiLevelType w:val="hybridMultilevel"/>
    <w:tmpl w:val="67604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FB35D0"/>
    <w:multiLevelType w:val="hybridMultilevel"/>
    <w:tmpl w:val="FAEE248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6547544"/>
    <w:multiLevelType w:val="hybridMultilevel"/>
    <w:tmpl w:val="F8880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BF3827"/>
    <w:multiLevelType w:val="hybridMultilevel"/>
    <w:tmpl w:val="BD96D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4"/>
  </w:num>
  <w:num w:numId="14">
    <w:abstractNumId w:val="2"/>
  </w:num>
  <w:num w:numId="15">
    <w:abstractNumId w:val="9"/>
  </w:num>
  <w:num w:numId="16">
    <w:abstractNumId w:val="8"/>
  </w:num>
  <w:num w:numId="17">
    <w:abstractNumId w:val="1"/>
  </w:num>
  <w:num w:numId="18">
    <w:abstractNumId w:val="13"/>
  </w:num>
  <w:num w:numId="19">
    <w:abstractNumId w:val="5"/>
  </w:num>
  <w:num w:numId="20">
    <w:abstractNumId w:val="6"/>
  </w:num>
  <w:num w:numId="21">
    <w:abstractNumId w:val="1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MPL"/>
    <w:docVar w:name="LastEditedSection" w:val=" 1"/>
    <w:docVar w:name="MEETMNU" w:val=" 1"/>
    <w:docVar w:name="NVAR" w:val="1"/>
    <w:docVar w:name="STOREDT1" w:val="02/10/2019"/>
    <w:docVar w:name="strDocTypeID" w:val="PVx"/>
    <w:docVar w:name="strSubDir" w:val="1190"/>
    <w:docVar w:name="TXTLANGUE" w:val="LT"/>
    <w:docVar w:name="TXTLANGUEMIN" w:val="lt"/>
    <w:docVar w:name="TXTNRPE" w:val="PE641.359"/>
    <w:docVar w:name="TXTPEorAP" w:val="PE"/>
    <w:docVar w:name="TXTROUTE" w:val="PV\1190744LT.docx"/>
    <w:docVar w:name="TXTVERSION" w:val="02-00"/>
  </w:docVars>
  <w:rsids>
    <w:rsidRoot w:val="005C34FE"/>
    <w:rsid w:val="00007788"/>
    <w:rsid w:val="00021AD6"/>
    <w:rsid w:val="000265BD"/>
    <w:rsid w:val="000533F1"/>
    <w:rsid w:val="00062656"/>
    <w:rsid w:val="0006514D"/>
    <w:rsid w:val="000916A1"/>
    <w:rsid w:val="0009235A"/>
    <w:rsid w:val="000952B6"/>
    <w:rsid w:val="000A769E"/>
    <w:rsid w:val="000B1C1A"/>
    <w:rsid w:val="000B2187"/>
    <w:rsid w:val="000C46ED"/>
    <w:rsid w:val="000D5FD7"/>
    <w:rsid w:val="000E082D"/>
    <w:rsid w:val="000F0B40"/>
    <w:rsid w:val="0011399B"/>
    <w:rsid w:val="00114A86"/>
    <w:rsid w:val="001430D5"/>
    <w:rsid w:val="00151C64"/>
    <w:rsid w:val="00176DCC"/>
    <w:rsid w:val="001813D5"/>
    <w:rsid w:val="001857BA"/>
    <w:rsid w:val="00194506"/>
    <w:rsid w:val="001966D5"/>
    <w:rsid w:val="001C4040"/>
    <w:rsid w:val="001D14AA"/>
    <w:rsid w:val="001D7BE2"/>
    <w:rsid w:val="001E20EC"/>
    <w:rsid w:val="0020777E"/>
    <w:rsid w:val="00224D27"/>
    <w:rsid w:val="00225BAF"/>
    <w:rsid w:val="0022750E"/>
    <w:rsid w:val="00236A0D"/>
    <w:rsid w:val="00251D85"/>
    <w:rsid w:val="0025602E"/>
    <w:rsid w:val="0026136B"/>
    <w:rsid w:val="00273DB4"/>
    <w:rsid w:val="002753C7"/>
    <w:rsid w:val="0028250E"/>
    <w:rsid w:val="002945CD"/>
    <w:rsid w:val="002D74B5"/>
    <w:rsid w:val="002D7816"/>
    <w:rsid w:val="002E083E"/>
    <w:rsid w:val="002E37A9"/>
    <w:rsid w:val="002E3A29"/>
    <w:rsid w:val="00323589"/>
    <w:rsid w:val="0033767A"/>
    <w:rsid w:val="00340CDD"/>
    <w:rsid w:val="00342EAD"/>
    <w:rsid w:val="00343EBA"/>
    <w:rsid w:val="0036013B"/>
    <w:rsid w:val="00367017"/>
    <w:rsid w:val="00375AB4"/>
    <w:rsid w:val="00384880"/>
    <w:rsid w:val="003A0A68"/>
    <w:rsid w:val="003A2182"/>
    <w:rsid w:val="003A536D"/>
    <w:rsid w:val="003A5B05"/>
    <w:rsid w:val="003B213C"/>
    <w:rsid w:val="003B4372"/>
    <w:rsid w:val="003B4AEA"/>
    <w:rsid w:val="003C7A12"/>
    <w:rsid w:val="003D1CBB"/>
    <w:rsid w:val="003E0A41"/>
    <w:rsid w:val="003E0BDE"/>
    <w:rsid w:val="003E0D2D"/>
    <w:rsid w:val="003E582C"/>
    <w:rsid w:val="003F18DC"/>
    <w:rsid w:val="003F547F"/>
    <w:rsid w:val="0040207F"/>
    <w:rsid w:val="00405A95"/>
    <w:rsid w:val="00420694"/>
    <w:rsid w:val="0045430B"/>
    <w:rsid w:val="00472CBA"/>
    <w:rsid w:val="00481807"/>
    <w:rsid w:val="00484407"/>
    <w:rsid w:val="00484E02"/>
    <w:rsid w:val="00490E94"/>
    <w:rsid w:val="00497850"/>
    <w:rsid w:val="004B163A"/>
    <w:rsid w:val="004D6B1E"/>
    <w:rsid w:val="004F0856"/>
    <w:rsid w:val="004F1219"/>
    <w:rsid w:val="004F12D3"/>
    <w:rsid w:val="004F6ED0"/>
    <w:rsid w:val="004F76B3"/>
    <w:rsid w:val="00521E07"/>
    <w:rsid w:val="0053019B"/>
    <w:rsid w:val="0053603D"/>
    <w:rsid w:val="00553CD4"/>
    <w:rsid w:val="0056000F"/>
    <w:rsid w:val="00571482"/>
    <w:rsid w:val="0058064A"/>
    <w:rsid w:val="005828F0"/>
    <w:rsid w:val="005838E8"/>
    <w:rsid w:val="00594BF0"/>
    <w:rsid w:val="00596A5E"/>
    <w:rsid w:val="005970B3"/>
    <w:rsid w:val="005A222C"/>
    <w:rsid w:val="005A28B9"/>
    <w:rsid w:val="005B7835"/>
    <w:rsid w:val="005C34FE"/>
    <w:rsid w:val="005E11B3"/>
    <w:rsid w:val="005E2DEF"/>
    <w:rsid w:val="00615488"/>
    <w:rsid w:val="0062087A"/>
    <w:rsid w:val="006275CD"/>
    <w:rsid w:val="00640211"/>
    <w:rsid w:val="006418F2"/>
    <w:rsid w:val="0064227F"/>
    <w:rsid w:val="00643758"/>
    <w:rsid w:val="006479C1"/>
    <w:rsid w:val="00654687"/>
    <w:rsid w:val="00672690"/>
    <w:rsid w:val="00675887"/>
    <w:rsid w:val="00687AC7"/>
    <w:rsid w:val="006C1AC2"/>
    <w:rsid w:val="006C52AC"/>
    <w:rsid w:val="006D0DAA"/>
    <w:rsid w:val="006D2283"/>
    <w:rsid w:val="006D3CC8"/>
    <w:rsid w:val="006E2C80"/>
    <w:rsid w:val="00704D52"/>
    <w:rsid w:val="0070508E"/>
    <w:rsid w:val="00714F25"/>
    <w:rsid w:val="007153A2"/>
    <w:rsid w:val="007309E7"/>
    <w:rsid w:val="00741926"/>
    <w:rsid w:val="00754C89"/>
    <w:rsid w:val="00755125"/>
    <w:rsid w:val="00765523"/>
    <w:rsid w:val="0076749D"/>
    <w:rsid w:val="00785E9B"/>
    <w:rsid w:val="00792939"/>
    <w:rsid w:val="00793FC2"/>
    <w:rsid w:val="0079525B"/>
    <w:rsid w:val="007970B7"/>
    <w:rsid w:val="007A3289"/>
    <w:rsid w:val="007C674A"/>
    <w:rsid w:val="007D1D46"/>
    <w:rsid w:val="007D51C5"/>
    <w:rsid w:val="007E0B3D"/>
    <w:rsid w:val="00801684"/>
    <w:rsid w:val="00803FD1"/>
    <w:rsid w:val="00811E12"/>
    <w:rsid w:val="00811FD2"/>
    <w:rsid w:val="00813E45"/>
    <w:rsid w:val="0082592C"/>
    <w:rsid w:val="0083601E"/>
    <w:rsid w:val="00844D91"/>
    <w:rsid w:val="008452E8"/>
    <w:rsid w:val="00872F47"/>
    <w:rsid w:val="008766C2"/>
    <w:rsid w:val="0088003A"/>
    <w:rsid w:val="0088126D"/>
    <w:rsid w:val="0088601A"/>
    <w:rsid w:val="00891C54"/>
    <w:rsid w:val="00893E92"/>
    <w:rsid w:val="008978D3"/>
    <w:rsid w:val="008A0730"/>
    <w:rsid w:val="008A7874"/>
    <w:rsid w:val="008B0D40"/>
    <w:rsid w:val="008C12BD"/>
    <w:rsid w:val="008C3BBA"/>
    <w:rsid w:val="008D6792"/>
    <w:rsid w:val="008D7AD4"/>
    <w:rsid w:val="008E131C"/>
    <w:rsid w:val="008E6B98"/>
    <w:rsid w:val="008F7A17"/>
    <w:rsid w:val="00905814"/>
    <w:rsid w:val="00905F78"/>
    <w:rsid w:val="00914DF4"/>
    <w:rsid w:val="00926DB0"/>
    <w:rsid w:val="009473B5"/>
    <w:rsid w:val="009515D1"/>
    <w:rsid w:val="00956466"/>
    <w:rsid w:val="00960270"/>
    <w:rsid w:val="00972263"/>
    <w:rsid w:val="00982031"/>
    <w:rsid w:val="0099346B"/>
    <w:rsid w:val="00994629"/>
    <w:rsid w:val="009B3D9D"/>
    <w:rsid w:val="009D762D"/>
    <w:rsid w:val="009E0B27"/>
    <w:rsid w:val="009E32E4"/>
    <w:rsid w:val="009E7A82"/>
    <w:rsid w:val="00A00F95"/>
    <w:rsid w:val="00A13D65"/>
    <w:rsid w:val="00A13DDE"/>
    <w:rsid w:val="00A36A4E"/>
    <w:rsid w:val="00A44C95"/>
    <w:rsid w:val="00A44FBF"/>
    <w:rsid w:val="00A6035E"/>
    <w:rsid w:val="00A81EEA"/>
    <w:rsid w:val="00A87091"/>
    <w:rsid w:val="00A91422"/>
    <w:rsid w:val="00A92F32"/>
    <w:rsid w:val="00AA312E"/>
    <w:rsid w:val="00AB0669"/>
    <w:rsid w:val="00AB3170"/>
    <w:rsid w:val="00AB7DBA"/>
    <w:rsid w:val="00AC4D9A"/>
    <w:rsid w:val="00AD49EB"/>
    <w:rsid w:val="00AE1834"/>
    <w:rsid w:val="00B01DC3"/>
    <w:rsid w:val="00B15084"/>
    <w:rsid w:val="00B22329"/>
    <w:rsid w:val="00B2747F"/>
    <w:rsid w:val="00B501B7"/>
    <w:rsid w:val="00B516E5"/>
    <w:rsid w:val="00B51AD5"/>
    <w:rsid w:val="00B76A75"/>
    <w:rsid w:val="00BA4044"/>
    <w:rsid w:val="00BA464F"/>
    <w:rsid w:val="00BC19CB"/>
    <w:rsid w:val="00BC7215"/>
    <w:rsid w:val="00BD3F38"/>
    <w:rsid w:val="00BD5624"/>
    <w:rsid w:val="00BF54D6"/>
    <w:rsid w:val="00C01A61"/>
    <w:rsid w:val="00C1203B"/>
    <w:rsid w:val="00C13E92"/>
    <w:rsid w:val="00C346F1"/>
    <w:rsid w:val="00C36FC4"/>
    <w:rsid w:val="00C634EF"/>
    <w:rsid w:val="00C63594"/>
    <w:rsid w:val="00C64625"/>
    <w:rsid w:val="00C701DE"/>
    <w:rsid w:val="00C76C40"/>
    <w:rsid w:val="00CA53ED"/>
    <w:rsid w:val="00CB5F4E"/>
    <w:rsid w:val="00CB623B"/>
    <w:rsid w:val="00CC5737"/>
    <w:rsid w:val="00CC6E1E"/>
    <w:rsid w:val="00CD01A6"/>
    <w:rsid w:val="00CD48CD"/>
    <w:rsid w:val="00CE29F4"/>
    <w:rsid w:val="00CE5AEB"/>
    <w:rsid w:val="00CE7426"/>
    <w:rsid w:val="00CF152E"/>
    <w:rsid w:val="00CF45C4"/>
    <w:rsid w:val="00CF78F5"/>
    <w:rsid w:val="00D06823"/>
    <w:rsid w:val="00D11A34"/>
    <w:rsid w:val="00D21838"/>
    <w:rsid w:val="00D329C8"/>
    <w:rsid w:val="00D342CE"/>
    <w:rsid w:val="00D374CC"/>
    <w:rsid w:val="00D427E1"/>
    <w:rsid w:val="00D45997"/>
    <w:rsid w:val="00D51C95"/>
    <w:rsid w:val="00D6668F"/>
    <w:rsid w:val="00D8237D"/>
    <w:rsid w:val="00DB2330"/>
    <w:rsid w:val="00DB5CC6"/>
    <w:rsid w:val="00DC061F"/>
    <w:rsid w:val="00DC629C"/>
    <w:rsid w:val="00DC63A9"/>
    <w:rsid w:val="00DD64B7"/>
    <w:rsid w:val="00DE1892"/>
    <w:rsid w:val="00DF0DC8"/>
    <w:rsid w:val="00E14108"/>
    <w:rsid w:val="00E17EDA"/>
    <w:rsid w:val="00E21182"/>
    <w:rsid w:val="00E352CD"/>
    <w:rsid w:val="00E413A9"/>
    <w:rsid w:val="00E6537C"/>
    <w:rsid w:val="00E85748"/>
    <w:rsid w:val="00E92D38"/>
    <w:rsid w:val="00EA0B23"/>
    <w:rsid w:val="00EA5D6D"/>
    <w:rsid w:val="00EA74BF"/>
    <w:rsid w:val="00EA7E10"/>
    <w:rsid w:val="00EB4FBD"/>
    <w:rsid w:val="00EC3458"/>
    <w:rsid w:val="00EE0704"/>
    <w:rsid w:val="00EE1928"/>
    <w:rsid w:val="00EE3F96"/>
    <w:rsid w:val="00EF2B19"/>
    <w:rsid w:val="00EF62C5"/>
    <w:rsid w:val="00EF7235"/>
    <w:rsid w:val="00F00245"/>
    <w:rsid w:val="00F13355"/>
    <w:rsid w:val="00F206FD"/>
    <w:rsid w:val="00F24FAF"/>
    <w:rsid w:val="00F262FB"/>
    <w:rsid w:val="00F31226"/>
    <w:rsid w:val="00F36557"/>
    <w:rsid w:val="00F43B58"/>
    <w:rsid w:val="00F5491E"/>
    <w:rsid w:val="00F60A98"/>
    <w:rsid w:val="00F64B87"/>
    <w:rsid w:val="00F7767D"/>
    <w:rsid w:val="00F84353"/>
    <w:rsid w:val="00F87059"/>
    <w:rsid w:val="00F909BF"/>
    <w:rsid w:val="00F939D2"/>
    <w:rsid w:val="00F97A4F"/>
    <w:rsid w:val="00FA6AF5"/>
    <w:rsid w:val="00FB09D1"/>
    <w:rsid w:val="00FB3DF0"/>
    <w:rsid w:val="00FC1B11"/>
    <w:rsid w:val="00FD183B"/>
    <w:rsid w:val="00FE1051"/>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5C309CBE-0350-4B83-8A15-8AEAF4A8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AA312E"/>
    <w:rPr>
      <w:rFonts w:ascii="Arial" w:hAnsi="Arial"/>
      <w:b/>
      <w:i/>
      <w:snapToGrid w:val="0"/>
      <w:sz w:val="18"/>
      <w:lang w:eastAsia="en-US"/>
    </w:rPr>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8"/>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8"/>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uiPriority w:val="99"/>
    <w:rsid w:val="00D329C8"/>
    <w:pPr>
      <w:tabs>
        <w:tab w:val="center" w:pos="4535"/>
        <w:tab w:val="right" w:pos="9071"/>
      </w:tabs>
      <w:spacing w:before="240" w:after="240"/>
    </w:pPr>
    <w:rPr>
      <w:snapToGrid/>
      <w:sz w:val="22"/>
    </w:rPr>
  </w:style>
  <w:style w:type="character" w:customStyle="1" w:styleId="FooterChar">
    <w:name w:val="Footer Char"/>
    <w:link w:val="Footer"/>
    <w:uiPriority w:val="99"/>
    <w:rsid w:val="00AA312E"/>
    <w:rPr>
      <w:sz w:val="22"/>
      <w:lang w:val="lt-LT" w:eastAsia="en-US"/>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AA312E"/>
    <w:rPr>
      <w:snapToGrid w:val="0"/>
      <w:sz w:val="24"/>
      <w:lang w:eastAsia="en-US"/>
    </w:rPr>
  </w:style>
  <w:style w:type="character" w:styleId="Hyperlink">
    <w:name w:val="Hyperlink"/>
    <w:uiPriority w:val="99"/>
    <w:unhideWhenUsed/>
    <w:rsid w:val="005A222C"/>
    <w:rPr>
      <w:color w:val="0563C1"/>
      <w:u w:val="single"/>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link w:val="PlainTextChar"/>
    <w:uiPriority w:val="99"/>
    <w:pPr>
      <w:widowControl/>
    </w:pPr>
    <w:rPr>
      <w:rFonts w:ascii="Courier New" w:hAnsi="Courier New"/>
      <w:snapToGrid/>
      <w:sz w:val="20"/>
    </w:rPr>
  </w:style>
  <w:style w:type="character" w:customStyle="1" w:styleId="PlainTextChar">
    <w:name w:val="Plain Text Char"/>
    <w:link w:val="PlainText"/>
    <w:uiPriority w:val="99"/>
    <w:rsid w:val="00AA312E"/>
    <w:rPr>
      <w:rFonts w:ascii="Courier New" w:hAnsi="Courier New"/>
      <w:lang w:eastAsia="en-US"/>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CoverNormal">
    <w:name w:val="CoverNormal"/>
    <w:basedOn w:val="Normal"/>
    <w:rsid w:val="00AA312E"/>
    <w:pPr>
      <w:ind w:left="1418"/>
    </w:pPr>
    <w:rPr>
      <w:snapToGrid/>
      <w:lang w:eastAsia="en-GB"/>
    </w:rPr>
  </w:style>
  <w:style w:type="paragraph" w:styleId="BalloonText">
    <w:name w:val="Balloon Text"/>
    <w:basedOn w:val="Normal"/>
    <w:link w:val="BalloonTextChar"/>
    <w:uiPriority w:val="99"/>
    <w:unhideWhenUsed/>
    <w:rsid w:val="00AA312E"/>
    <w:pPr>
      <w:widowControl/>
    </w:pPr>
    <w:rPr>
      <w:rFonts w:ascii="Segoe UI" w:eastAsia="Calibri" w:hAnsi="Segoe UI" w:cs="Segoe UI"/>
      <w:snapToGrid/>
      <w:sz w:val="18"/>
      <w:szCs w:val="18"/>
    </w:rPr>
  </w:style>
  <w:style w:type="character" w:customStyle="1" w:styleId="BalloonTextChar">
    <w:name w:val="Balloon Text Char"/>
    <w:basedOn w:val="DefaultParagraphFont"/>
    <w:link w:val="BalloonText"/>
    <w:uiPriority w:val="99"/>
    <w:rsid w:val="00AA312E"/>
    <w:rPr>
      <w:rFonts w:ascii="Segoe UI" w:eastAsia="Calibri" w:hAnsi="Segoe UI" w:cs="Segoe UI"/>
      <w:sz w:val="18"/>
      <w:szCs w:val="18"/>
      <w:lang w:eastAsia="en-US"/>
    </w:rPr>
  </w:style>
  <w:style w:type="character" w:customStyle="1" w:styleId="Heading2Char">
    <w:name w:val="Heading 2 Char"/>
    <w:link w:val="Heading2"/>
    <w:uiPriority w:val="9"/>
    <w:rsid w:val="00813E45"/>
    <w:rPr>
      <w:rFonts w:ascii="Arial" w:hAnsi="Arial"/>
      <w:b/>
      <w:i/>
      <w:snapToGrid w:val="0"/>
      <w:sz w:val="24"/>
      <w:lang w:eastAsia="en-US"/>
    </w:rPr>
  </w:style>
  <w:style w:type="paragraph" w:styleId="NormalWeb">
    <w:name w:val="Normal (Web)"/>
    <w:basedOn w:val="Normal"/>
    <w:uiPriority w:val="99"/>
    <w:unhideWhenUsed/>
    <w:rsid w:val="00813E45"/>
    <w:pPr>
      <w:widowControl/>
      <w:spacing w:before="100" w:beforeAutospacing="1" w:after="100" w:afterAutospacing="1"/>
      <w:jc w:val="both"/>
    </w:pPr>
    <w:rPr>
      <w:rFonts w:eastAsia="Calibri"/>
      <w:snapToGrid/>
      <w:szCs w:val="24"/>
    </w:rPr>
  </w:style>
  <w:style w:type="paragraph" w:customStyle="1" w:styleId="PELeft">
    <w:name w:val="PELeft"/>
    <w:basedOn w:val="Normal"/>
    <w:uiPriority w:val="99"/>
    <w:semiHidden/>
    <w:rsid w:val="00813E45"/>
    <w:pPr>
      <w:spacing w:before="40" w:after="40"/>
      <w:jc w:val="both"/>
    </w:pPr>
    <w:rPr>
      <w:rFonts w:ascii="Arial" w:eastAsia="Calibri" w:hAnsi="Arial" w:cs="Arial"/>
      <w:snapToGrid/>
      <w:szCs w:val="24"/>
    </w:rPr>
  </w:style>
  <w:style w:type="paragraph" w:customStyle="1" w:styleId="PERight">
    <w:name w:val="PERight"/>
    <w:basedOn w:val="Normal"/>
    <w:next w:val="Normal"/>
    <w:uiPriority w:val="99"/>
    <w:semiHidden/>
    <w:rsid w:val="00813E45"/>
    <w:pPr>
      <w:jc w:val="right"/>
    </w:pPr>
    <w:rPr>
      <w:rFonts w:ascii="Arial" w:eastAsia="Calibri" w:hAnsi="Arial" w:cs="Arial"/>
      <w:snapToGrid/>
      <w:szCs w:val="24"/>
    </w:rPr>
  </w:style>
  <w:style w:type="character" w:styleId="FootnoteReference">
    <w:name w:val="footnote reference"/>
    <w:aliases w:val="-E Fußnotenzeichen,Footnote reference number,Footnote symbol,note TESI,SUPERS,EN Footnote Reference,(Footnote Reference),Footnote,Times 10 Point,Exposant 3 Point,number,Footnote Reference/,Footnote Reference Number,Footnote Refernece"/>
    <w:uiPriority w:val="99"/>
    <w:semiHidden/>
    <w:unhideWhenUsed/>
    <w:qFormat/>
    <w:rsid w:val="00813E45"/>
    <w:rPr>
      <w:vertAlign w:val="superscript"/>
    </w:rPr>
  </w:style>
  <w:style w:type="paragraph" w:customStyle="1" w:styleId="docsubtitlelevel1bis">
    <w:name w:val="docsubtitlelevel1bis"/>
    <w:basedOn w:val="Normal"/>
    <w:uiPriority w:val="99"/>
    <w:semiHidden/>
    <w:rsid w:val="00813E45"/>
    <w:pPr>
      <w:widowControl/>
      <w:spacing w:before="100" w:beforeAutospacing="1" w:after="100" w:afterAutospacing="1"/>
      <w:jc w:val="both"/>
    </w:pPr>
    <w:rPr>
      <w:rFonts w:ascii="Arial" w:eastAsia="Calibri" w:hAnsi="Arial" w:cs="Arial"/>
      <w:b/>
      <w:bCs/>
      <w:snapToGrid/>
      <w:color w:val="3290FD"/>
      <w:szCs w:val="24"/>
      <w:lang w:eastAsia="en-GB"/>
    </w:rPr>
  </w:style>
  <w:style w:type="paragraph" w:styleId="Revision">
    <w:name w:val="Revision"/>
    <w:hidden/>
    <w:uiPriority w:val="99"/>
    <w:semiHidden/>
    <w:rsid w:val="00A44FB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5772">
      <w:bodyDiv w:val="1"/>
      <w:marLeft w:val="0"/>
      <w:marRight w:val="0"/>
      <w:marTop w:val="0"/>
      <w:marBottom w:val="0"/>
      <w:divBdr>
        <w:top w:val="none" w:sz="0" w:space="0" w:color="auto"/>
        <w:left w:val="none" w:sz="0" w:space="0" w:color="auto"/>
        <w:bottom w:val="none" w:sz="0" w:space="0" w:color="auto"/>
        <w:right w:val="none" w:sz="0" w:space="0" w:color="auto"/>
      </w:divBdr>
    </w:div>
    <w:div w:id="63452010">
      <w:bodyDiv w:val="1"/>
      <w:marLeft w:val="0"/>
      <w:marRight w:val="0"/>
      <w:marTop w:val="0"/>
      <w:marBottom w:val="0"/>
      <w:divBdr>
        <w:top w:val="none" w:sz="0" w:space="0" w:color="auto"/>
        <w:left w:val="none" w:sz="0" w:space="0" w:color="auto"/>
        <w:bottom w:val="none" w:sz="0" w:space="0" w:color="auto"/>
        <w:right w:val="none" w:sz="0" w:space="0" w:color="auto"/>
      </w:divBdr>
    </w:div>
    <w:div w:id="152645876">
      <w:bodyDiv w:val="1"/>
      <w:marLeft w:val="0"/>
      <w:marRight w:val="0"/>
      <w:marTop w:val="0"/>
      <w:marBottom w:val="0"/>
      <w:divBdr>
        <w:top w:val="none" w:sz="0" w:space="0" w:color="auto"/>
        <w:left w:val="none" w:sz="0" w:space="0" w:color="auto"/>
        <w:bottom w:val="none" w:sz="0" w:space="0" w:color="auto"/>
        <w:right w:val="none" w:sz="0" w:space="0" w:color="auto"/>
      </w:divBdr>
    </w:div>
    <w:div w:id="339043959">
      <w:bodyDiv w:val="1"/>
      <w:marLeft w:val="0"/>
      <w:marRight w:val="0"/>
      <w:marTop w:val="0"/>
      <w:marBottom w:val="0"/>
      <w:divBdr>
        <w:top w:val="none" w:sz="0" w:space="0" w:color="auto"/>
        <w:left w:val="none" w:sz="0" w:space="0" w:color="auto"/>
        <w:bottom w:val="none" w:sz="0" w:space="0" w:color="auto"/>
        <w:right w:val="none" w:sz="0" w:space="0" w:color="auto"/>
      </w:divBdr>
    </w:div>
    <w:div w:id="363408562">
      <w:bodyDiv w:val="1"/>
      <w:marLeft w:val="0"/>
      <w:marRight w:val="0"/>
      <w:marTop w:val="0"/>
      <w:marBottom w:val="0"/>
      <w:divBdr>
        <w:top w:val="none" w:sz="0" w:space="0" w:color="auto"/>
        <w:left w:val="none" w:sz="0" w:space="0" w:color="auto"/>
        <w:bottom w:val="none" w:sz="0" w:space="0" w:color="auto"/>
        <w:right w:val="none" w:sz="0" w:space="0" w:color="auto"/>
      </w:divBdr>
    </w:div>
    <w:div w:id="465321252">
      <w:bodyDiv w:val="1"/>
      <w:marLeft w:val="0"/>
      <w:marRight w:val="0"/>
      <w:marTop w:val="0"/>
      <w:marBottom w:val="0"/>
      <w:divBdr>
        <w:top w:val="none" w:sz="0" w:space="0" w:color="auto"/>
        <w:left w:val="none" w:sz="0" w:space="0" w:color="auto"/>
        <w:bottom w:val="none" w:sz="0" w:space="0" w:color="auto"/>
        <w:right w:val="none" w:sz="0" w:space="0" w:color="auto"/>
      </w:divBdr>
    </w:div>
    <w:div w:id="616836995">
      <w:bodyDiv w:val="1"/>
      <w:marLeft w:val="0"/>
      <w:marRight w:val="0"/>
      <w:marTop w:val="0"/>
      <w:marBottom w:val="0"/>
      <w:divBdr>
        <w:top w:val="none" w:sz="0" w:space="0" w:color="auto"/>
        <w:left w:val="none" w:sz="0" w:space="0" w:color="auto"/>
        <w:bottom w:val="none" w:sz="0" w:space="0" w:color="auto"/>
        <w:right w:val="none" w:sz="0" w:space="0" w:color="auto"/>
      </w:divBdr>
    </w:div>
    <w:div w:id="739399529">
      <w:bodyDiv w:val="1"/>
      <w:marLeft w:val="0"/>
      <w:marRight w:val="0"/>
      <w:marTop w:val="0"/>
      <w:marBottom w:val="0"/>
      <w:divBdr>
        <w:top w:val="none" w:sz="0" w:space="0" w:color="auto"/>
        <w:left w:val="none" w:sz="0" w:space="0" w:color="auto"/>
        <w:bottom w:val="none" w:sz="0" w:space="0" w:color="auto"/>
        <w:right w:val="none" w:sz="0" w:space="0" w:color="auto"/>
      </w:divBdr>
    </w:div>
    <w:div w:id="999191428">
      <w:bodyDiv w:val="1"/>
      <w:marLeft w:val="0"/>
      <w:marRight w:val="0"/>
      <w:marTop w:val="0"/>
      <w:marBottom w:val="0"/>
      <w:divBdr>
        <w:top w:val="none" w:sz="0" w:space="0" w:color="auto"/>
        <w:left w:val="none" w:sz="0" w:space="0" w:color="auto"/>
        <w:bottom w:val="none" w:sz="0" w:space="0" w:color="auto"/>
        <w:right w:val="none" w:sz="0" w:space="0" w:color="auto"/>
      </w:divBdr>
    </w:div>
    <w:div w:id="1092623783">
      <w:bodyDiv w:val="1"/>
      <w:marLeft w:val="0"/>
      <w:marRight w:val="0"/>
      <w:marTop w:val="0"/>
      <w:marBottom w:val="0"/>
      <w:divBdr>
        <w:top w:val="none" w:sz="0" w:space="0" w:color="auto"/>
        <w:left w:val="none" w:sz="0" w:space="0" w:color="auto"/>
        <w:bottom w:val="none" w:sz="0" w:space="0" w:color="auto"/>
        <w:right w:val="none" w:sz="0" w:space="0" w:color="auto"/>
      </w:divBdr>
    </w:div>
    <w:div w:id="18262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arl.europa.eu/doceo/document/RULES-9-2019-07-02-RULE-074_E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doceo/document/RULES-9-2019-07-02-RULE-215_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roparl.europa.eu/news/en/headlines/eu-affairs/20190912STO60948/schedule-commissioner-candidate-hearings-in-parli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ib.ep.parl.union.eu/SIB/download.do?file=/Documents/10_Recueil/1/1.3/1.3.3/422597_ne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EYVA~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4364-7134-44A0-8DE8-D68323D6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1</TotalTime>
  <Pages>61</Pages>
  <Words>8498</Words>
  <Characters>67312</Characters>
  <Application>Microsoft Office Word</Application>
  <DocSecurity>0</DocSecurity>
  <Lines>2692</Lines>
  <Paragraphs>1242</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74568</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HEYVAERT Valerie</dc:creator>
  <cp:keywords/>
  <cp:lastModifiedBy>SKERYS Irmantas</cp:lastModifiedBy>
  <cp:revision>2</cp:revision>
  <cp:lastPrinted>2019-10-09T14:56:00Z</cp:lastPrinted>
  <dcterms:created xsi:type="dcterms:W3CDTF">2019-10-18T12:25:00Z</dcterms:created>
  <dcterms:modified xsi:type="dcterms:W3CDTF">2019-10-18T12:25:00Z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1190744</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PV\1190744LT.docx</vt:lpwstr>
  </property>
  <property fmtid="{D5CDD505-2E9C-101B-9397-08002B2CF9AE}" pid="10" name="PE number">
    <vt:lpwstr>PE641.359</vt:lpwstr>
  </property>
  <property fmtid="{D5CDD505-2E9C-101B-9397-08002B2CF9AE}" pid="11" name="SubscribeElise">
    <vt:lpwstr/>
  </property>
  <property fmtid="{D5CDD505-2E9C-101B-9397-08002B2CF9AE}" pid="12" name="SendToEpades">
    <vt:lpwstr>OK - 2019/10/15 17:00</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- 2019/10/18 14:24</vt:lpwstr>
  </property>
</Properties>
</file>