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F7688" w:rsidRPr="00001380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E4751A" w:rsidRPr="00001380" w:rsidRDefault="00001380" w:rsidP="00C85D0F">
            <w:pPr>
              <w:pStyle w:val="EPName"/>
            </w:pPr>
            <w:bookmarkStart w:id="0" w:name="_GoBack"/>
            <w:r w:rsidRPr="00001380">
              <w:t>Europa-Parlamentet</w:t>
            </w:r>
          </w:p>
          <w:p w:rsidR="00E4751A" w:rsidRPr="00001380" w:rsidRDefault="00001380" w:rsidP="00BB49A2">
            <w:pPr>
              <w:pStyle w:val="EPTerm"/>
            </w:pPr>
            <w:r w:rsidRPr="00001380">
              <w:t>2019-2024</w:t>
            </w:r>
          </w:p>
        </w:tc>
        <w:tc>
          <w:tcPr>
            <w:tcW w:w="2268" w:type="dxa"/>
            <w:shd w:val="clear" w:color="auto" w:fill="auto"/>
          </w:tcPr>
          <w:p w:rsidR="00E4751A" w:rsidRPr="00001380" w:rsidRDefault="00001380" w:rsidP="00C85D0F">
            <w:pPr>
              <w:pStyle w:val="EPLogo"/>
            </w:pPr>
            <w:r w:rsidRPr="00001380"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091134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6B6" w:rsidRPr="00001380" w:rsidRDefault="000856B6" w:rsidP="000856B6">
      <w:pPr>
        <w:pStyle w:val="LineTop"/>
      </w:pPr>
    </w:p>
    <w:p w:rsidR="000856B6" w:rsidRPr="00001380" w:rsidRDefault="00001380" w:rsidP="000856B6">
      <w:pPr>
        <w:pStyle w:val="EPBody"/>
      </w:pPr>
      <w:r w:rsidRPr="00001380">
        <w:rPr>
          <w:rStyle w:val="HideTWBExt"/>
          <w:noProof w:val="0"/>
        </w:rPr>
        <w:t>&lt;</w:t>
      </w:r>
      <w:r w:rsidRPr="00001380">
        <w:rPr>
          <w:rStyle w:val="HideTWBExt"/>
          <w:i w:val="0"/>
          <w:noProof w:val="0"/>
        </w:rPr>
        <w:t>Commission</w:t>
      </w:r>
      <w:r w:rsidRPr="00001380">
        <w:rPr>
          <w:rStyle w:val="HideTWBExt"/>
          <w:noProof w:val="0"/>
        </w:rPr>
        <w:t>&gt;</w:t>
      </w:r>
      <w:r w:rsidRPr="00001380">
        <w:rPr>
          <w:rStyle w:val="HideTWBInt"/>
          <w:color w:val="auto"/>
        </w:rPr>
        <w:t>{ENVI}</w:t>
      </w:r>
      <w:r w:rsidRPr="00001380">
        <w:t>Udvalget om Miljø, Folkesundhed og Fødevaresikkerhed</w:t>
      </w:r>
      <w:r w:rsidRPr="00001380">
        <w:rPr>
          <w:rStyle w:val="HideTWBExt"/>
          <w:noProof w:val="0"/>
        </w:rPr>
        <w:t>&lt;/</w:t>
      </w:r>
      <w:r w:rsidRPr="00001380">
        <w:rPr>
          <w:rStyle w:val="HideTWBExt"/>
          <w:i w:val="0"/>
          <w:noProof w:val="0"/>
        </w:rPr>
        <w:t>Commission</w:t>
      </w:r>
      <w:r w:rsidRPr="00001380">
        <w:rPr>
          <w:rStyle w:val="HideTWBExt"/>
          <w:noProof w:val="0"/>
        </w:rPr>
        <w:t>&gt;</w:t>
      </w:r>
    </w:p>
    <w:p w:rsidR="000856B6" w:rsidRPr="00001380" w:rsidRDefault="000856B6" w:rsidP="000856B6">
      <w:pPr>
        <w:pStyle w:val="LineBottom"/>
      </w:pPr>
    </w:p>
    <w:p w:rsidR="00D6787A" w:rsidRPr="00001380" w:rsidRDefault="00001380" w:rsidP="00D6787A">
      <w:pPr>
        <w:pStyle w:val="CoverReference"/>
      </w:pPr>
      <w:r w:rsidRPr="00001380">
        <w:rPr>
          <w:rStyle w:val="HideTWBExt"/>
          <w:b w:val="0"/>
          <w:noProof w:val="0"/>
        </w:rPr>
        <w:t>&lt;RefProc&gt;</w:t>
      </w:r>
      <w:r w:rsidRPr="00001380">
        <w:t>2020/2170</w:t>
      </w:r>
      <w:r w:rsidRPr="00001380">
        <w:rPr>
          <w:rStyle w:val="HideTWBExt"/>
          <w:b w:val="0"/>
          <w:noProof w:val="0"/>
        </w:rPr>
        <w:t>&lt;/RefProc&gt;&lt;RefTypeProc&gt;</w:t>
      </w:r>
      <w:r w:rsidRPr="00001380">
        <w:t>(DEC)</w:t>
      </w:r>
      <w:r w:rsidRPr="00001380">
        <w:rPr>
          <w:rStyle w:val="HideTWBExt"/>
          <w:b w:val="0"/>
          <w:noProof w:val="0"/>
        </w:rPr>
        <w:t>&lt;/RefTypeProc&gt;</w:t>
      </w:r>
    </w:p>
    <w:p w:rsidR="00D6787A" w:rsidRPr="00001380" w:rsidRDefault="00001380" w:rsidP="00D6787A">
      <w:pPr>
        <w:pStyle w:val="CoverDate"/>
      </w:pPr>
      <w:r w:rsidRPr="00001380">
        <w:rPr>
          <w:rStyle w:val="HideTWBExt"/>
          <w:noProof w:val="0"/>
        </w:rPr>
        <w:t>&lt;Date&gt;</w:t>
      </w:r>
      <w:r w:rsidRPr="00001380">
        <w:rPr>
          <w:rStyle w:val="HideTWBInt"/>
          <w:color w:val="auto"/>
        </w:rPr>
        <w:t>{17/12/2020}</w:t>
      </w:r>
      <w:r w:rsidRPr="00001380">
        <w:t>17.12.2020</w:t>
      </w:r>
      <w:r w:rsidRPr="00001380">
        <w:rPr>
          <w:rStyle w:val="HideTWBExt"/>
          <w:noProof w:val="0"/>
        </w:rPr>
        <w:t>&lt;/Date&gt;</w:t>
      </w:r>
    </w:p>
    <w:p w:rsidR="00860E96" w:rsidRPr="00001380" w:rsidRDefault="00001380" w:rsidP="00860E96">
      <w:pPr>
        <w:pStyle w:val="CoverDocType"/>
      </w:pPr>
      <w:r w:rsidRPr="00001380">
        <w:rPr>
          <w:rStyle w:val="HideTWBExt"/>
          <w:b w:val="0"/>
          <w:noProof w:val="0"/>
        </w:rPr>
        <w:t>&lt;TypeAM&gt;</w:t>
      </w:r>
      <w:r w:rsidRPr="00001380">
        <w:t>ÆNDRINGSFORSLAG</w:t>
      </w:r>
      <w:r w:rsidRPr="00001380">
        <w:rPr>
          <w:rStyle w:val="HideTWBExt"/>
          <w:b w:val="0"/>
          <w:noProof w:val="0"/>
        </w:rPr>
        <w:t>&lt;/TypeAM&gt;</w:t>
      </w:r>
    </w:p>
    <w:p w:rsidR="00D6787A" w:rsidRPr="00001380" w:rsidRDefault="00001380" w:rsidP="00D6787A">
      <w:pPr>
        <w:pStyle w:val="CoverDocType24a"/>
      </w:pPr>
      <w:r w:rsidRPr="00001380">
        <w:rPr>
          <w:rStyle w:val="HideTWBExt"/>
          <w:b w:val="0"/>
          <w:noProof w:val="0"/>
        </w:rPr>
        <w:t>&lt;RangeAM&gt;</w:t>
      </w:r>
      <w:r w:rsidRPr="00001380">
        <w:t>1-13</w:t>
      </w:r>
      <w:r w:rsidRPr="00001380">
        <w:rPr>
          <w:rStyle w:val="HideTWBExt"/>
          <w:b w:val="0"/>
          <w:noProof w:val="0"/>
        </w:rPr>
        <w:t>&lt;/RangeAM&gt;</w:t>
      </w:r>
    </w:p>
    <w:p w:rsidR="00D6787A" w:rsidRPr="00001380" w:rsidRDefault="00001380" w:rsidP="00EF70AC">
      <w:pPr>
        <w:pStyle w:val="CoverBold"/>
      </w:pPr>
      <w:r w:rsidRPr="00001380">
        <w:rPr>
          <w:rStyle w:val="HideTWBExt"/>
          <w:b w:val="0"/>
          <w:noProof w:val="0"/>
        </w:rPr>
        <w:t>&lt;TitreType&gt;</w:t>
      </w:r>
      <w:r w:rsidRPr="00001380">
        <w:t>Udkast til udtalelse</w:t>
      </w:r>
      <w:r w:rsidRPr="00001380">
        <w:rPr>
          <w:rStyle w:val="HideTWBExt"/>
          <w:b w:val="0"/>
          <w:noProof w:val="0"/>
        </w:rPr>
        <w:t>&lt;/TitreType&gt;</w:t>
      </w:r>
    </w:p>
    <w:p w:rsidR="00D6787A" w:rsidRPr="00001380" w:rsidRDefault="00001380" w:rsidP="00EF70AC">
      <w:pPr>
        <w:pStyle w:val="CoverBold"/>
      </w:pPr>
      <w:r w:rsidRPr="00001380">
        <w:rPr>
          <w:rStyle w:val="HideTWBExt"/>
          <w:b w:val="0"/>
          <w:noProof w:val="0"/>
        </w:rPr>
        <w:t>&lt;Rapporteur&gt;</w:t>
      </w:r>
      <w:r w:rsidRPr="00001380">
        <w:t>Pascal Canfin</w:t>
      </w:r>
      <w:r w:rsidRPr="00001380">
        <w:rPr>
          <w:rStyle w:val="HideTWBExt"/>
          <w:b w:val="0"/>
          <w:noProof w:val="0"/>
        </w:rPr>
        <w:t>&lt;/Rapporteur&gt;</w:t>
      </w:r>
    </w:p>
    <w:p w:rsidR="00390616" w:rsidRPr="00001380" w:rsidRDefault="00001380" w:rsidP="00390616">
      <w:pPr>
        <w:pStyle w:val="CoverNormal24a"/>
      </w:pPr>
      <w:r w:rsidRPr="00001380">
        <w:rPr>
          <w:rStyle w:val="HideTWBExt"/>
          <w:noProof w:val="0"/>
        </w:rPr>
        <w:t>&lt;DocRefPE&gt;</w:t>
      </w:r>
      <w:r w:rsidRPr="00001380">
        <w:t>(PE660.254v01-00)</w:t>
      </w:r>
      <w:r w:rsidRPr="00001380">
        <w:rPr>
          <w:rStyle w:val="HideTWBExt"/>
          <w:noProof w:val="0"/>
        </w:rPr>
        <w:t>&lt;/DocRefPE&gt;</w:t>
      </w:r>
    </w:p>
    <w:p w:rsidR="00D6787A" w:rsidRPr="00001380" w:rsidRDefault="00001380" w:rsidP="00D6787A">
      <w:pPr>
        <w:pStyle w:val="CoverNormal"/>
      </w:pPr>
      <w:r w:rsidRPr="00001380">
        <w:rPr>
          <w:rStyle w:val="HideTWBExt"/>
          <w:noProof w:val="0"/>
        </w:rPr>
        <w:t>&lt;Titre&gt;</w:t>
      </w:r>
      <w:r w:rsidRPr="00001380">
        <w:t>Decharge 2019: Det Europæiske Kemikalieagentur (ECHA)</w:t>
      </w:r>
      <w:r w:rsidRPr="00001380">
        <w:rPr>
          <w:rStyle w:val="HideTWBExt"/>
          <w:noProof w:val="0"/>
        </w:rPr>
        <w:t>&lt;/Titre&gt;</w:t>
      </w:r>
    </w:p>
    <w:p w:rsidR="00D6787A" w:rsidRPr="00001380" w:rsidRDefault="00001380" w:rsidP="00D6787A">
      <w:pPr>
        <w:pStyle w:val="CoverNormal24a"/>
      </w:pPr>
      <w:r w:rsidRPr="00001380">
        <w:rPr>
          <w:rStyle w:val="HideTWBExt"/>
          <w:noProof w:val="0"/>
        </w:rPr>
        <w:t>&lt;DocRef&gt;</w:t>
      </w:r>
      <w:r w:rsidRPr="00001380">
        <w:t>(2020/2170(DEC))</w:t>
      </w:r>
      <w:r w:rsidRPr="00001380">
        <w:rPr>
          <w:rStyle w:val="HideTWBExt"/>
          <w:noProof w:val="0"/>
        </w:rPr>
        <w:t>&lt;/DocRef&gt;</w:t>
      </w:r>
    </w:p>
    <w:p w:rsidR="00D6787A" w:rsidRPr="00001380" w:rsidRDefault="00001380" w:rsidP="00A818D8">
      <w:pPr>
        <w:widowControl/>
        <w:tabs>
          <w:tab w:val="center" w:pos="4677"/>
        </w:tabs>
      </w:pPr>
      <w:r w:rsidRPr="00001380">
        <w:br w:type="page"/>
      </w:r>
      <w:r w:rsidRPr="00001380">
        <w:lastRenderedPageBreak/>
        <w:t>AM_Com_NonLegOpinion</w:t>
      </w:r>
    </w:p>
    <w:p w:rsidR="009B5612" w:rsidRPr="00001380" w:rsidRDefault="00001380" w:rsidP="009B5612">
      <w:pPr>
        <w:pStyle w:val="AMNumberTabs0"/>
        <w:keepNext/>
      </w:pPr>
      <w:r w:rsidRPr="00001380">
        <w:br w:type="page"/>
      </w:r>
      <w:r w:rsidRPr="00001380">
        <w:rPr>
          <w:rStyle w:val="HideTWBExt"/>
          <w:b w:val="0"/>
          <w:noProof w:val="0"/>
        </w:rPr>
        <w:lastRenderedPageBreak/>
        <w:t>&lt;RepeatBlock-Amend&gt;&lt;Amend&gt;</w:t>
      </w:r>
      <w:r w:rsidRPr="00001380">
        <w:t>Ændringsforslag</w:t>
      </w:r>
      <w:r w:rsidRPr="00001380">
        <w:tab/>
      </w:r>
      <w:r w:rsidRPr="00001380">
        <w:tab/>
      </w:r>
      <w:r w:rsidRPr="00001380">
        <w:rPr>
          <w:rStyle w:val="HideTWBExt"/>
          <w:b w:val="0"/>
          <w:noProof w:val="0"/>
        </w:rPr>
        <w:t>&lt;NumAm&gt;</w:t>
      </w:r>
      <w:r w:rsidRPr="00001380">
        <w:t>1</w:t>
      </w:r>
      <w:r w:rsidRPr="00001380">
        <w:rPr>
          <w:rStyle w:val="HideTWBExt"/>
          <w:b w:val="0"/>
          <w:noProof w:val="0"/>
        </w:rPr>
        <w:t>&lt;/NumAm&gt;</w:t>
      </w:r>
    </w:p>
    <w:p w:rsidR="009B5612" w:rsidRPr="00001380" w:rsidRDefault="00001380" w:rsidP="009B5612">
      <w:pPr>
        <w:pStyle w:val="NormalBold"/>
      </w:pPr>
      <w:r w:rsidRPr="00001380">
        <w:rPr>
          <w:rStyle w:val="HideTWBExt"/>
          <w:b w:val="0"/>
          <w:noProof w:val="0"/>
        </w:rPr>
        <w:t>&lt;RepeatBlock-By&gt;&lt;Members&gt;</w:t>
      </w:r>
      <w:r w:rsidRPr="00001380">
        <w:t>Anja Hazekamp, Tilly Metz, Mick Wallace, Michèle Rivasi</w:t>
      </w:r>
      <w:r w:rsidRPr="00001380">
        <w:rPr>
          <w:rStyle w:val="HideTWBExt"/>
          <w:b w:val="0"/>
          <w:noProof w:val="0"/>
        </w:rPr>
        <w:t>&lt;/Members&gt;</w:t>
      </w:r>
    </w:p>
    <w:p w:rsidR="009B5612" w:rsidRPr="00001380" w:rsidRDefault="00001380" w:rsidP="009B5612">
      <w:r w:rsidRPr="00001380">
        <w:rPr>
          <w:rStyle w:val="HideTWBExt"/>
          <w:noProof w:val="0"/>
        </w:rPr>
        <w:t>&lt;/RepeatBlock-By&gt;</w:t>
      </w:r>
    </w:p>
    <w:p w:rsidR="009B5612" w:rsidRPr="00001380" w:rsidRDefault="00001380" w:rsidP="009B5612">
      <w:pPr>
        <w:pStyle w:val="NormalBold"/>
        <w:keepNext/>
      </w:pPr>
      <w:r w:rsidRPr="00001380">
        <w:rPr>
          <w:rStyle w:val="HideTWBExt"/>
          <w:b w:val="0"/>
          <w:noProof w:val="0"/>
        </w:rPr>
        <w:t>&lt;DocAmend&gt;</w:t>
      </w:r>
      <w:r w:rsidRPr="00001380">
        <w:t>Udkast til udtalelse</w:t>
      </w:r>
      <w:r w:rsidRPr="00001380">
        <w:rPr>
          <w:rStyle w:val="HideTWBExt"/>
          <w:b w:val="0"/>
          <w:noProof w:val="0"/>
        </w:rPr>
        <w:t>&lt;/DocAmend&gt;</w:t>
      </w:r>
    </w:p>
    <w:p w:rsidR="009B5612" w:rsidRPr="00001380" w:rsidRDefault="00001380" w:rsidP="009B5612">
      <w:pPr>
        <w:pStyle w:val="NormalBold"/>
      </w:pPr>
      <w:r w:rsidRPr="00001380">
        <w:rPr>
          <w:rStyle w:val="HideTWBExt"/>
          <w:b w:val="0"/>
          <w:noProof w:val="0"/>
        </w:rPr>
        <w:t>&lt;Article&gt;</w:t>
      </w:r>
      <w:r w:rsidRPr="00001380">
        <w:t>Punkt 1</w:t>
      </w:r>
      <w:r w:rsidRPr="00001380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F7688" w:rsidRPr="00001380" w:rsidTr="009B5612">
        <w:trPr>
          <w:jc w:val="center"/>
        </w:trPr>
        <w:tc>
          <w:tcPr>
            <w:tcW w:w="9752" w:type="dxa"/>
            <w:gridSpan w:val="2"/>
          </w:tcPr>
          <w:p w:rsidR="009B5612" w:rsidRPr="00001380" w:rsidRDefault="009B5612">
            <w:pPr>
              <w:keepNext/>
            </w:pPr>
          </w:p>
        </w:tc>
      </w:tr>
      <w:tr w:rsidR="001F7688" w:rsidRPr="00001380" w:rsidTr="009B5612">
        <w:trPr>
          <w:jc w:val="center"/>
        </w:trPr>
        <w:tc>
          <w:tcPr>
            <w:tcW w:w="4876" w:type="dxa"/>
            <w:hideMark/>
          </w:tcPr>
          <w:p w:rsidR="009B5612" w:rsidRPr="00001380" w:rsidRDefault="00001380">
            <w:pPr>
              <w:pStyle w:val="ColumnHeading"/>
              <w:keepNext/>
            </w:pPr>
            <w:r w:rsidRPr="00001380">
              <w:t>Udkast til udtalelse</w:t>
            </w:r>
          </w:p>
        </w:tc>
        <w:tc>
          <w:tcPr>
            <w:tcW w:w="4876" w:type="dxa"/>
            <w:hideMark/>
          </w:tcPr>
          <w:p w:rsidR="009B5612" w:rsidRPr="00001380" w:rsidRDefault="00001380">
            <w:pPr>
              <w:pStyle w:val="ColumnHeading"/>
              <w:keepNext/>
            </w:pPr>
            <w:r w:rsidRPr="00001380">
              <w:t>Ændringsforslag</w:t>
            </w:r>
          </w:p>
        </w:tc>
      </w:tr>
      <w:tr w:rsidR="001F7688" w:rsidRPr="00001380" w:rsidTr="009B5612">
        <w:trPr>
          <w:jc w:val="center"/>
        </w:trPr>
        <w:tc>
          <w:tcPr>
            <w:tcW w:w="4876" w:type="dxa"/>
            <w:hideMark/>
          </w:tcPr>
          <w:p w:rsidR="009B5612" w:rsidRPr="00001380" w:rsidRDefault="00001380">
            <w:pPr>
              <w:pStyle w:val="Normal6"/>
            </w:pPr>
            <w:r w:rsidRPr="00001380">
              <w:t>1.</w:t>
            </w:r>
            <w:r w:rsidRPr="00001380">
              <w:tab/>
              <w:t xml:space="preserve">minder om, at Det Europæiske Kemikalieagentur (ECHA) er drivkraften blandt de regulerende myndigheder med hensyn til gennemførelsen af Unionens kemikalielovgivning til gavn for menneskers sundhed og </w:t>
            </w:r>
            <w:r w:rsidRPr="00001380">
              <w:t>miljøet samt for innovation og konkurrenceevne; bemærker, at det giver oplysninger om kemikalier, hjælper virksomheder med at overholde lovgivningen og fremmer sikker anvendelse af kemikalier;</w:t>
            </w:r>
          </w:p>
        </w:tc>
        <w:tc>
          <w:tcPr>
            <w:tcW w:w="4876" w:type="dxa"/>
            <w:hideMark/>
          </w:tcPr>
          <w:p w:rsidR="009B5612" w:rsidRPr="00001380" w:rsidRDefault="00001380">
            <w:pPr>
              <w:pStyle w:val="Normal6"/>
              <w:rPr>
                <w:szCs w:val="24"/>
              </w:rPr>
            </w:pPr>
            <w:r w:rsidRPr="00001380">
              <w:t>1.</w:t>
            </w:r>
            <w:r w:rsidRPr="00001380">
              <w:tab/>
              <w:t>minder om, at Det Europæiske Kemikalieagentur (ECHA) er driv</w:t>
            </w:r>
            <w:r w:rsidRPr="00001380">
              <w:t>kraften blandt de regulerende myndigheder med hensyn til gennemførelsen af Unionens kemikalielovgivning til gavn for menneskers sundhed og miljøet samt for innovation og konkurrenceevne; bemærker, at det giver oplysninger om kemikalier, hjælper virksomhede</w:t>
            </w:r>
            <w:r w:rsidRPr="00001380">
              <w:t xml:space="preserve">r med at overholde lovgivningen og fremmer sikker anvendelse af kemikalier; </w:t>
            </w:r>
            <w:r w:rsidRPr="00001380">
              <w:rPr>
                <w:b/>
                <w:i/>
              </w:rPr>
              <w:t>understreger, at forordning (EF) nr. 1907/2006</w:t>
            </w:r>
            <w:r w:rsidRPr="00001380">
              <w:rPr>
                <w:b/>
                <w:i/>
                <w:vertAlign w:val="superscript"/>
              </w:rPr>
              <w:t>1a</w:t>
            </w:r>
            <w:r w:rsidRPr="00001380">
              <w:rPr>
                <w:vertAlign w:val="superscript"/>
              </w:rPr>
              <w:t xml:space="preserve"> </w:t>
            </w:r>
            <w:r w:rsidRPr="00001380">
              <w:rPr>
                <w:b/>
                <w:i/>
              </w:rPr>
              <w:t>(REACH-forordningen) præciserer, at dette bør gøres på en måde, der sikrer, at dyreforsøg er og bliver en sidste udvej, og at det e</w:t>
            </w:r>
            <w:r w:rsidRPr="00001380">
              <w:rPr>
                <w:b/>
                <w:i/>
              </w:rPr>
              <w:t>fterstræbes at anvende forsøgsmetoder uden brug af dyr;</w:t>
            </w:r>
          </w:p>
        </w:tc>
      </w:tr>
      <w:tr w:rsidR="001F7688" w:rsidRPr="00001380" w:rsidTr="009B5612">
        <w:trPr>
          <w:jc w:val="center"/>
        </w:trPr>
        <w:tc>
          <w:tcPr>
            <w:tcW w:w="4876" w:type="dxa"/>
          </w:tcPr>
          <w:p w:rsidR="009B5612" w:rsidRPr="00001380" w:rsidRDefault="009B5612">
            <w:pPr>
              <w:pStyle w:val="Normal6"/>
            </w:pPr>
          </w:p>
        </w:tc>
        <w:tc>
          <w:tcPr>
            <w:tcW w:w="4876" w:type="dxa"/>
            <w:hideMark/>
          </w:tcPr>
          <w:p w:rsidR="009B5612" w:rsidRPr="00001380" w:rsidRDefault="00001380">
            <w:pPr>
              <w:pStyle w:val="Normal6"/>
              <w:rPr>
                <w:szCs w:val="24"/>
              </w:rPr>
            </w:pPr>
            <w:r w:rsidRPr="00001380">
              <w:t>__________________</w:t>
            </w:r>
          </w:p>
        </w:tc>
      </w:tr>
      <w:tr w:rsidR="001F7688" w:rsidRPr="00001380" w:rsidTr="009B5612">
        <w:trPr>
          <w:jc w:val="center"/>
        </w:trPr>
        <w:tc>
          <w:tcPr>
            <w:tcW w:w="4876" w:type="dxa"/>
          </w:tcPr>
          <w:p w:rsidR="009B5612" w:rsidRPr="00001380" w:rsidRDefault="009B5612">
            <w:pPr>
              <w:pStyle w:val="Normal6"/>
            </w:pPr>
          </w:p>
        </w:tc>
        <w:tc>
          <w:tcPr>
            <w:tcW w:w="4876" w:type="dxa"/>
            <w:hideMark/>
          </w:tcPr>
          <w:p w:rsidR="009B5612" w:rsidRPr="00001380" w:rsidRDefault="00001380">
            <w:pPr>
              <w:pStyle w:val="Normal6"/>
              <w:rPr>
                <w:szCs w:val="24"/>
              </w:rPr>
            </w:pPr>
            <w:r w:rsidRPr="00001380">
              <w:rPr>
                <w:b/>
                <w:i/>
                <w:vertAlign w:val="superscript"/>
              </w:rPr>
              <w:t>1a</w:t>
            </w:r>
            <w:r w:rsidRPr="00001380">
              <w:t xml:space="preserve"> </w:t>
            </w:r>
            <w:r w:rsidRPr="00001380">
              <w:rPr>
                <w:b/>
                <w:i/>
              </w:rPr>
              <w:t>Europa-Parlamentets og Rådets forordning (EF) nr. 1907/2006 af 18. december 2006 om registrering, vurdering og godkendelse af samt begrænsninger for kemikalier (REACH), om op</w:t>
            </w:r>
            <w:r w:rsidRPr="00001380">
              <w:rPr>
                <w:b/>
                <w:i/>
              </w:rPr>
              <w:t xml:space="preserve">rettelse af et europæisk kemikalieagentur og om ændring af direktiv 1999/45/EF og ophævelse af Rådets forordning (EØF) nr. 793/93 og Kommissionens forordning (EF) nr. 1488/94 samt Rådets direktiv 76/769/EØF og Kommissionens direktiv 91/155/EØF, 93/67/EØF, </w:t>
            </w:r>
            <w:r w:rsidRPr="00001380">
              <w:rPr>
                <w:b/>
                <w:i/>
              </w:rPr>
              <w:t>93/105/EF og 2000/21/EF (EUT L 396 af 30.12.2006, s. 1).</w:t>
            </w:r>
          </w:p>
        </w:tc>
      </w:tr>
    </w:tbl>
    <w:p w:rsidR="009B5612" w:rsidRPr="00001380" w:rsidRDefault="00001380" w:rsidP="009B5612">
      <w:pPr>
        <w:pStyle w:val="Olang"/>
        <w:rPr>
          <w:sz w:val="24"/>
          <w:szCs w:val="24"/>
        </w:rPr>
      </w:pPr>
      <w:r w:rsidRPr="00001380">
        <w:rPr>
          <w:sz w:val="24"/>
          <w:szCs w:val="24"/>
        </w:rPr>
        <w:t xml:space="preserve">Or. </w:t>
      </w:r>
      <w:r w:rsidRPr="00001380">
        <w:rPr>
          <w:rStyle w:val="HideTWBExt"/>
          <w:noProof w:val="0"/>
        </w:rPr>
        <w:t>&lt;Original&gt;</w:t>
      </w:r>
      <w:r w:rsidRPr="00001380">
        <w:rPr>
          <w:rStyle w:val="HideTWBInt"/>
          <w:sz w:val="24"/>
          <w:szCs w:val="24"/>
        </w:rPr>
        <w:t>{EN}</w:t>
      </w:r>
      <w:r w:rsidRPr="00001380">
        <w:rPr>
          <w:sz w:val="24"/>
          <w:szCs w:val="24"/>
        </w:rPr>
        <w:t>en</w:t>
      </w:r>
      <w:r w:rsidRPr="00001380">
        <w:rPr>
          <w:rStyle w:val="HideTWBExt"/>
          <w:noProof w:val="0"/>
        </w:rPr>
        <w:t>&lt;/Original&gt;</w:t>
      </w:r>
    </w:p>
    <w:p w:rsidR="009B5612" w:rsidRPr="00001380" w:rsidRDefault="00001380" w:rsidP="009B5612">
      <w:pPr>
        <w:rPr>
          <w:szCs w:val="24"/>
        </w:rPr>
      </w:pPr>
      <w:r w:rsidRPr="00001380">
        <w:rPr>
          <w:rStyle w:val="HideTWBExt"/>
          <w:noProof w:val="0"/>
        </w:rPr>
        <w:t>&lt;/Amend&gt;</w:t>
      </w:r>
    </w:p>
    <w:p w:rsidR="009B5612" w:rsidRPr="00001380" w:rsidRDefault="00001380" w:rsidP="009B5612">
      <w:pPr>
        <w:pStyle w:val="AMNumberTabs0"/>
        <w:keepNext/>
      </w:pPr>
      <w:r w:rsidRPr="00001380">
        <w:rPr>
          <w:rStyle w:val="HideTWBExt"/>
          <w:b w:val="0"/>
          <w:noProof w:val="0"/>
        </w:rPr>
        <w:t>&lt;Amend&gt;</w:t>
      </w:r>
      <w:r w:rsidRPr="00001380">
        <w:t>Ændringsforslag</w:t>
      </w:r>
      <w:r w:rsidRPr="00001380">
        <w:tab/>
      </w:r>
      <w:r w:rsidRPr="00001380">
        <w:tab/>
      </w:r>
      <w:r w:rsidRPr="00001380">
        <w:rPr>
          <w:rStyle w:val="HideTWBExt"/>
          <w:b w:val="0"/>
          <w:noProof w:val="0"/>
        </w:rPr>
        <w:t>&lt;NumAm&gt;</w:t>
      </w:r>
      <w:r w:rsidRPr="00001380">
        <w:t>2</w:t>
      </w:r>
      <w:r w:rsidRPr="00001380">
        <w:rPr>
          <w:rStyle w:val="HideTWBExt"/>
          <w:b w:val="0"/>
          <w:noProof w:val="0"/>
        </w:rPr>
        <w:t>&lt;/NumAm&gt;</w:t>
      </w:r>
    </w:p>
    <w:p w:rsidR="009B5612" w:rsidRPr="00001380" w:rsidRDefault="00001380" w:rsidP="009B5612">
      <w:pPr>
        <w:pStyle w:val="NormalBold"/>
      </w:pPr>
      <w:r w:rsidRPr="00001380">
        <w:rPr>
          <w:rStyle w:val="HideTWBExt"/>
          <w:b w:val="0"/>
          <w:noProof w:val="0"/>
        </w:rPr>
        <w:t>&lt;RepeatBlock-By&gt;&lt;Members&gt;</w:t>
      </w:r>
      <w:r w:rsidRPr="00001380">
        <w:t>Monika Beňová</w:t>
      </w:r>
      <w:r w:rsidRPr="00001380">
        <w:rPr>
          <w:rStyle w:val="HideTWBExt"/>
          <w:b w:val="0"/>
          <w:noProof w:val="0"/>
        </w:rPr>
        <w:t>&lt;/Members&gt;</w:t>
      </w:r>
    </w:p>
    <w:p w:rsidR="009B5612" w:rsidRPr="00001380" w:rsidRDefault="00001380" w:rsidP="009B5612">
      <w:r w:rsidRPr="00001380">
        <w:rPr>
          <w:rStyle w:val="HideTWBExt"/>
          <w:noProof w:val="0"/>
        </w:rPr>
        <w:t>&lt;/RepeatBlock-By&gt;</w:t>
      </w:r>
    </w:p>
    <w:p w:rsidR="009B5612" w:rsidRPr="00001380" w:rsidRDefault="00001380" w:rsidP="009B5612">
      <w:pPr>
        <w:pStyle w:val="NormalBold"/>
        <w:keepNext/>
      </w:pPr>
      <w:r w:rsidRPr="00001380">
        <w:rPr>
          <w:rStyle w:val="HideTWBExt"/>
          <w:b w:val="0"/>
          <w:noProof w:val="0"/>
        </w:rPr>
        <w:t>&lt;DocAmend&gt;</w:t>
      </w:r>
      <w:r w:rsidRPr="00001380">
        <w:t>Udkast til udtalelse</w:t>
      </w:r>
      <w:r w:rsidRPr="00001380">
        <w:rPr>
          <w:rStyle w:val="HideTWBExt"/>
          <w:b w:val="0"/>
          <w:noProof w:val="0"/>
        </w:rPr>
        <w:t>&lt;/DocAmend&gt;</w:t>
      </w:r>
    </w:p>
    <w:p w:rsidR="009B5612" w:rsidRPr="00001380" w:rsidRDefault="00001380" w:rsidP="009B5612">
      <w:pPr>
        <w:pStyle w:val="NormalBold"/>
      </w:pPr>
      <w:r w:rsidRPr="00001380">
        <w:rPr>
          <w:rStyle w:val="HideTWBExt"/>
          <w:b w:val="0"/>
          <w:noProof w:val="0"/>
        </w:rPr>
        <w:t>&lt;Article&gt;</w:t>
      </w:r>
      <w:r w:rsidRPr="00001380">
        <w:t>Punkt 3</w:t>
      </w:r>
      <w:r w:rsidRPr="00001380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F7688" w:rsidRPr="00001380" w:rsidTr="009B5612">
        <w:trPr>
          <w:jc w:val="center"/>
        </w:trPr>
        <w:tc>
          <w:tcPr>
            <w:tcW w:w="9752" w:type="dxa"/>
            <w:gridSpan w:val="2"/>
          </w:tcPr>
          <w:p w:rsidR="009B5612" w:rsidRPr="00001380" w:rsidRDefault="009B5612">
            <w:pPr>
              <w:keepNext/>
            </w:pPr>
          </w:p>
        </w:tc>
      </w:tr>
      <w:tr w:rsidR="001F7688" w:rsidRPr="00001380" w:rsidTr="009B5612">
        <w:trPr>
          <w:jc w:val="center"/>
        </w:trPr>
        <w:tc>
          <w:tcPr>
            <w:tcW w:w="4876" w:type="dxa"/>
            <w:hideMark/>
          </w:tcPr>
          <w:p w:rsidR="009B5612" w:rsidRPr="00001380" w:rsidRDefault="00001380">
            <w:pPr>
              <w:pStyle w:val="ColumnHeading"/>
              <w:keepNext/>
            </w:pPr>
            <w:r w:rsidRPr="00001380">
              <w:t>Udkast til udtalelse</w:t>
            </w:r>
          </w:p>
        </w:tc>
        <w:tc>
          <w:tcPr>
            <w:tcW w:w="4876" w:type="dxa"/>
            <w:hideMark/>
          </w:tcPr>
          <w:p w:rsidR="009B5612" w:rsidRPr="00001380" w:rsidRDefault="00001380">
            <w:pPr>
              <w:pStyle w:val="ColumnHeading"/>
              <w:keepNext/>
            </w:pPr>
            <w:r w:rsidRPr="00001380">
              <w:t>Ændringsforslag</w:t>
            </w:r>
          </w:p>
        </w:tc>
      </w:tr>
      <w:tr w:rsidR="001F7688" w:rsidRPr="00001380" w:rsidTr="009B5612">
        <w:trPr>
          <w:jc w:val="center"/>
        </w:trPr>
        <w:tc>
          <w:tcPr>
            <w:tcW w:w="4876" w:type="dxa"/>
            <w:hideMark/>
          </w:tcPr>
          <w:p w:rsidR="009B5612" w:rsidRPr="00001380" w:rsidRDefault="00001380">
            <w:pPr>
              <w:pStyle w:val="Normal6"/>
            </w:pPr>
            <w:r w:rsidRPr="00001380">
              <w:t>3.</w:t>
            </w:r>
            <w:r w:rsidRPr="00001380">
              <w:tab/>
              <w:t>anerkender, at ECHA's gebyrindtægter siden den endelige registreringsfrist i henhold til forordning (EF) nr. 1907/2006 (REACH-forordningen) i 2018 er faldet betydeligt, hvilket tvinger a</w:t>
            </w:r>
            <w:r w:rsidRPr="00001380">
              <w:t>genturet til i stigende grad at forlade sig på Unionen til at finansiere sine aktiviteter;</w:t>
            </w:r>
          </w:p>
        </w:tc>
        <w:tc>
          <w:tcPr>
            <w:tcW w:w="4876" w:type="dxa"/>
            <w:hideMark/>
          </w:tcPr>
          <w:p w:rsidR="009B5612" w:rsidRPr="00001380" w:rsidRDefault="00001380" w:rsidP="00C71B91">
            <w:pPr>
              <w:pStyle w:val="Normal6"/>
              <w:rPr>
                <w:szCs w:val="24"/>
              </w:rPr>
            </w:pPr>
            <w:r w:rsidRPr="00001380">
              <w:t>3.</w:t>
            </w:r>
            <w:r w:rsidRPr="00001380">
              <w:tab/>
              <w:t>anerkender, at ECHA's gebyrindtægter siden den endelige registreringsfrist i henhold til forordning (EF) nr. 1907/2006</w:t>
            </w:r>
            <w:r w:rsidRPr="00001380">
              <w:rPr>
                <w:vertAlign w:val="superscript"/>
              </w:rPr>
              <w:t>1</w:t>
            </w:r>
            <w:r w:rsidRPr="00001380">
              <w:t xml:space="preserve"> ("REACH-forordningen") i 2018 er faldet be</w:t>
            </w:r>
            <w:r w:rsidRPr="00001380">
              <w:t xml:space="preserve">tydeligt, hvilket tvinger agenturet til i stigende grad at forlade sig på Unionen til at finansiere sine aktiviteter; </w:t>
            </w:r>
            <w:r w:rsidRPr="00001380">
              <w:rPr>
                <w:b/>
                <w:i/>
              </w:rPr>
              <w:t>anerkender, at gebyrindtægterne forventes at fortsætte med at falde uden en tilstrækkelig grad af sikkerhed;  understreger, at ECHA bør væ</w:t>
            </w:r>
            <w:r w:rsidRPr="00001380">
              <w:rPr>
                <w:b/>
                <w:i/>
              </w:rPr>
              <w:t>re omfattet af en bæredygtig og forudsigelig finansieringsmodel; fremhæver, at vedvarende budgetmæssig usikkerhed kan have negative konsekvenser for udøvelsen af ECHA's mandat;</w:t>
            </w:r>
          </w:p>
        </w:tc>
      </w:tr>
      <w:tr w:rsidR="001F7688" w:rsidRPr="00001380" w:rsidTr="009B5612">
        <w:trPr>
          <w:jc w:val="center"/>
        </w:trPr>
        <w:tc>
          <w:tcPr>
            <w:tcW w:w="4876" w:type="dxa"/>
            <w:hideMark/>
          </w:tcPr>
          <w:p w:rsidR="009B5612" w:rsidRPr="00001380" w:rsidRDefault="00001380">
            <w:pPr>
              <w:pStyle w:val="Normal6"/>
            </w:pPr>
            <w:r w:rsidRPr="00001380">
              <w:t>__________________</w:t>
            </w:r>
          </w:p>
        </w:tc>
        <w:tc>
          <w:tcPr>
            <w:tcW w:w="4876" w:type="dxa"/>
            <w:hideMark/>
          </w:tcPr>
          <w:p w:rsidR="009B5612" w:rsidRPr="00001380" w:rsidRDefault="00001380">
            <w:pPr>
              <w:pStyle w:val="Normal6"/>
              <w:rPr>
                <w:szCs w:val="24"/>
              </w:rPr>
            </w:pPr>
            <w:r w:rsidRPr="00001380">
              <w:t>__________________</w:t>
            </w:r>
          </w:p>
        </w:tc>
      </w:tr>
      <w:tr w:rsidR="001F7688" w:rsidRPr="00001380" w:rsidTr="009B5612">
        <w:trPr>
          <w:jc w:val="center"/>
        </w:trPr>
        <w:tc>
          <w:tcPr>
            <w:tcW w:w="4876" w:type="dxa"/>
            <w:hideMark/>
          </w:tcPr>
          <w:p w:rsidR="009B5612" w:rsidRPr="00001380" w:rsidRDefault="00001380">
            <w:pPr>
              <w:pStyle w:val="Normal6"/>
            </w:pPr>
            <w:r w:rsidRPr="00001380">
              <w:rPr>
                <w:vertAlign w:val="superscript"/>
              </w:rPr>
              <w:t>1</w:t>
            </w:r>
            <w:r w:rsidRPr="00001380">
              <w:t xml:space="preserve"> Europa-Parlamentets og Rådets forordning (EF) nr. 1907/2006 af 18. december 2006 om registrering, vurdering og godkendelse af samt begrænsninger for kemikalier (REACH), om oprettelse af et europæisk kemikalieagentur og om ændring af direktiv 1999/45/EF og</w:t>
            </w:r>
            <w:r w:rsidRPr="00001380">
              <w:t xml:space="preserve"> ophævelse af Rådets forordning (EØF) nr. 793/93 og Kommissionens forordning (EF) nr. 1488/94 samt Rådets direktiv 76/769/EØF og Kommissionens direktiv 91/155/EØF, 93/67/EØF, 93/105/EF og 2000/21/EF (EUT L 396 af 30.12.2006, s. 1).</w:t>
            </w:r>
          </w:p>
        </w:tc>
        <w:tc>
          <w:tcPr>
            <w:tcW w:w="4876" w:type="dxa"/>
            <w:hideMark/>
          </w:tcPr>
          <w:p w:rsidR="009B5612" w:rsidRPr="00001380" w:rsidRDefault="00001380">
            <w:pPr>
              <w:pStyle w:val="Normal6"/>
              <w:rPr>
                <w:szCs w:val="24"/>
              </w:rPr>
            </w:pPr>
            <w:r w:rsidRPr="00001380">
              <w:rPr>
                <w:vertAlign w:val="superscript"/>
              </w:rPr>
              <w:t>1</w:t>
            </w:r>
            <w:r w:rsidRPr="00001380">
              <w:t xml:space="preserve"> Europa-Parlamentets og</w:t>
            </w:r>
            <w:r w:rsidRPr="00001380">
              <w:t xml:space="preserve"> Rådets forordning (EF) nr. 1907/2006 af 18. december 2006 om registrering, vurdering og godkendelse af samt begrænsninger for kemikalier (REACH), om oprettelse af et europæisk kemikalieagentur og om ændring af direktiv 1999/45/EF og ophævelse af Rådets fo</w:t>
            </w:r>
            <w:r w:rsidRPr="00001380">
              <w:t>rordning (EØF) nr. 793/93 og Kommissionens forordning (EF) nr. 1488/94 samt Rådets direktiv 76/769/EØF og Kommissionens direktiv 91/155/EØF, 93/67/EØF, 93/105/EF og 2000/21/EF (EUT L 396 af 30.12.2006, s. 1).</w:t>
            </w:r>
          </w:p>
        </w:tc>
      </w:tr>
    </w:tbl>
    <w:p w:rsidR="009B5612" w:rsidRPr="00001380" w:rsidRDefault="00001380" w:rsidP="009B5612">
      <w:pPr>
        <w:pStyle w:val="Olang"/>
        <w:rPr>
          <w:sz w:val="24"/>
          <w:szCs w:val="24"/>
        </w:rPr>
      </w:pPr>
      <w:r w:rsidRPr="00001380">
        <w:rPr>
          <w:sz w:val="24"/>
          <w:szCs w:val="24"/>
        </w:rPr>
        <w:t xml:space="preserve">Or. </w:t>
      </w:r>
      <w:r w:rsidRPr="00001380">
        <w:rPr>
          <w:rStyle w:val="HideTWBExt"/>
          <w:noProof w:val="0"/>
        </w:rPr>
        <w:t>&lt;Original&gt;</w:t>
      </w:r>
      <w:r w:rsidRPr="00001380">
        <w:rPr>
          <w:rStyle w:val="HideTWBInt"/>
          <w:sz w:val="24"/>
          <w:szCs w:val="24"/>
        </w:rPr>
        <w:t>{EN}</w:t>
      </w:r>
      <w:r w:rsidRPr="00001380">
        <w:rPr>
          <w:sz w:val="24"/>
          <w:szCs w:val="24"/>
        </w:rPr>
        <w:t>en</w:t>
      </w:r>
      <w:r w:rsidRPr="00001380">
        <w:rPr>
          <w:rStyle w:val="HideTWBExt"/>
          <w:noProof w:val="0"/>
        </w:rPr>
        <w:t>&lt;/Original&gt;</w:t>
      </w:r>
    </w:p>
    <w:p w:rsidR="009B5612" w:rsidRPr="00001380" w:rsidRDefault="00001380" w:rsidP="009B5612">
      <w:pPr>
        <w:rPr>
          <w:szCs w:val="24"/>
        </w:rPr>
      </w:pPr>
      <w:r w:rsidRPr="00001380">
        <w:rPr>
          <w:rStyle w:val="HideTWBExt"/>
          <w:noProof w:val="0"/>
        </w:rPr>
        <w:t>&lt;/Amend&gt;</w:t>
      </w:r>
    </w:p>
    <w:p w:rsidR="009B5612" w:rsidRPr="00001380" w:rsidRDefault="00001380" w:rsidP="009B5612">
      <w:pPr>
        <w:pStyle w:val="AMNumberTabs0"/>
        <w:keepNext/>
      </w:pPr>
      <w:r w:rsidRPr="00001380">
        <w:rPr>
          <w:rStyle w:val="HideTWBExt"/>
          <w:b w:val="0"/>
          <w:noProof w:val="0"/>
        </w:rPr>
        <w:t>&lt;Amen</w:t>
      </w:r>
      <w:r w:rsidRPr="00001380">
        <w:rPr>
          <w:rStyle w:val="HideTWBExt"/>
          <w:b w:val="0"/>
          <w:noProof w:val="0"/>
        </w:rPr>
        <w:t>d&gt;</w:t>
      </w:r>
      <w:r w:rsidRPr="00001380">
        <w:t>Ændringsforslag</w:t>
      </w:r>
      <w:r w:rsidRPr="00001380">
        <w:tab/>
      </w:r>
      <w:r w:rsidRPr="00001380">
        <w:tab/>
      </w:r>
      <w:r w:rsidRPr="00001380">
        <w:rPr>
          <w:rStyle w:val="HideTWBExt"/>
          <w:b w:val="0"/>
          <w:noProof w:val="0"/>
        </w:rPr>
        <w:t>&lt;NumAm&gt;</w:t>
      </w:r>
      <w:r w:rsidRPr="00001380">
        <w:t>3</w:t>
      </w:r>
      <w:r w:rsidRPr="00001380">
        <w:rPr>
          <w:rStyle w:val="HideTWBExt"/>
          <w:b w:val="0"/>
          <w:noProof w:val="0"/>
        </w:rPr>
        <w:t>&lt;/NumAm&gt;</w:t>
      </w:r>
    </w:p>
    <w:p w:rsidR="009B5612" w:rsidRPr="00001380" w:rsidRDefault="00001380" w:rsidP="009B5612">
      <w:pPr>
        <w:pStyle w:val="NormalBold"/>
      </w:pPr>
      <w:r w:rsidRPr="00001380">
        <w:rPr>
          <w:rStyle w:val="HideTWBExt"/>
          <w:b w:val="0"/>
          <w:noProof w:val="0"/>
        </w:rPr>
        <w:t>&lt;RepeatBlock-By&gt;&lt;Members&gt;</w:t>
      </w:r>
      <w:r w:rsidRPr="00001380">
        <w:t>Michèle Rivasi</w:t>
      </w:r>
      <w:r w:rsidRPr="00001380">
        <w:rPr>
          <w:rStyle w:val="HideTWBExt"/>
          <w:b w:val="0"/>
          <w:noProof w:val="0"/>
        </w:rPr>
        <w:t>&lt;/Members&gt;</w:t>
      </w:r>
    </w:p>
    <w:p w:rsidR="009B5612" w:rsidRPr="00001380" w:rsidRDefault="00001380" w:rsidP="009B5612">
      <w:r w:rsidRPr="00001380">
        <w:rPr>
          <w:rStyle w:val="HideTWBExt"/>
          <w:noProof w:val="0"/>
        </w:rPr>
        <w:t>&lt;/RepeatBlock-By&gt;</w:t>
      </w:r>
    </w:p>
    <w:p w:rsidR="009B5612" w:rsidRPr="00001380" w:rsidRDefault="00001380" w:rsidP="009B5612">
      <w:pPr>
        <w:pStyle w:val="NormalBold"/>
        <w:keepNext/>
      </w:pPr>
      <w:r w:rsidRPr="00001380">
        <w:rPr>
          <w:rStyle w:val="HideTWBExt"/>
          <w:b w:val="0"/>
          <w:noProof w:val="0"/>
        </w:rPr>
        <w:t>&lt;DocAmend&gt;</w:t>
      </w:r>
      <w:r w:rsidRPr="00001380">
        <w:t>Udkast til udtalelse</w:t>
      </w:r>
      <w:r w:rsidRPr="00001380">
        <w:rPr>
          <w:rStyle w:val="HideTWBExt"/>
          <w:b w:val="0"/>
          <w:noProof w:val="0"/>
        </w:rPr>
        <w:t>&lt;/DocAmend&gt;</w:t>
      </w:r>
    </w:p>
    <w:p w:rsidR="009B5612" w:rsidRPr="00001380" w:rsidRDefault="00001380" w:rsidP="009B5612">
      <w:pPr>
        <w:pStyle w:val="NormalBold"/>
      </w:pPr>
      <w:r w:rsidRPr="00001380">
        <w:rPr>
          <w:rStyle w:val="HideTWBExt"/>
          <w:b w:val="0"/>
          <w:noProof w:val="0"/>
        </w:rPr>
        <w:t>&lt;Article&gt;</w:t>
      </w:r>
      <w:r w:rsidRPr="00001380">
        <w:t>Punkt 3 a (nyt)</w:t>
      </w:r>
      <w:r w:rsidRPr="00001380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F7688" w:rsidRPr="00001380" w:rsidTr="009B5612">
        <w:trPr>
          <w:jc w:val="center"/>
        </w:trPr>
        <w:tc>
          <w:tcPr>
            <w:tcW w:w="9752" w:type="dxa"/>
            <w:gridSpan w:val="2"/>
          </w:tcPr>
          <w:p w:rsidR="009B5612" w:rsidRPr="00001380" w:rsidRDefault="009B5612">
            <w:pPr>
              <w:keepNext/>
            </w:pPr>
          </w:p>
        </w:tc>
      </w:tr>
      <w:tr w:rsidR="001F7688" w:rsidRPr="00001380" w:rsidTr="009B5612">
        <w:trPr>
          <w:jc w:val="center"/>
        </w:trPr>
        <w:tc>
          <w:tcPr>
            <w:tcW w:w="4876" w:type="dxa"/>
            <w:hideMark/>
          </w:tcPr>
          <w:p w:rsidR="009B5612" w:rsidRPr="00001380" w:rsidRDefault="00001380">
            <w:pPr>
              <w:pStyle w:val="ColumnHeading"/>
              <w:keepNext/>
            </w:pPr>
            <w:r w:rsidRPr="00001380">
              <w:t>Udkast til udtalelse</w:t>
            </w:r>
          </w:p>
        </w:tc>
        <w:tc>
          <w:tcPr>
            <w:tcW w:w="4876" w:type="dxa"/>
            <w:hideMark/>
          </w:tcPr>
          <w:p w:rsidR="009B5612" w:rsidRPr="00001380" w:rsidRDefault="00001380">
            <w:pPr>
              <w:pStyle w:val="ColumnHeading"/>
              <w:keepNext/>
            </w:pPr>
            <w:r w:rsidRPr="00001380">
              <w:t>Ændringsforslag</w:t>
            </w:r>
          </w:p>
        </w:tc>
      </w:tr>
      <w:tr w:rsidR="001F7688" w:rsidRPr="00001380" w:rsidTr="009B5612">
        <w:trPr>
          <w:jc w:val="center"/>
        </w:trPr>
        <w:tc>
          <w:tcPr>
            <w:tcW w:w="4876" w:type="dxa"/>
          </w:tcPr>
          <w:p w:rsidR="009B5612" w:rsidRPr="00001380" w:rsidRDefault="009B5612">
            <w:pPr>
              <w:pStyle w:val="Normal6"/>
            </w:pPr>
          </w:p>
        </w:tc>
        <w:tc>
          <w:tcPr>
            <w:tcW w:w="4876" w:type="dxa"/>
            <w:hideMark/>
          </w:tcPr>
          <w:p w:rsidR="009B5612" w:rsidRPr="00001380" w:rsidRDefault="00001380" w:rsidP="00C71B91">
            <w:pPr>
              <w:pStyle w:val="Normal6"/>
              <w:rPr>
                <w:szCs w:val="24"/>
              </w:rPr>
            </w:pPr>
            <w:r w:rsidRPr="00001380">
              <w:rPr>
                <w:b/>
                <w:i/>
              </w:rPr>
              <w:t>3a.</w:t>
            </w:r>
            <w:r w:rsidRPr="00001380">
              <w:rPr>
                <w:b/>
                <w:i/>
              </w:rPr>
              <w:tab/>
              <w:t xml:space="preserve">opfordrer til, at ECHA som et </w:t>
            </w:r>
            <w:r w:rsidRPr="00001380">
              <w:rPr>
                <w:b/>
                <w:i/>
              </w:rPr>
              <w:t xml:space="preserve">af de EU-agenturer, der har ansvar for at </w:t>
            </w:r>
            <w:r w:rsidRPr="00001380">
              <w:rPr>
                <w:b/>
                <w:i/>
              </w:rPr>
              <w:lastRenderedPageBreak/>
              <w:t>vurdere regulerede produkter, modtager tilstrækkelige midler til at udføre sine opgaver;</w:t>
            </w:r>
          </w:p>
        </w:tc>
      </w:tr>
    </w:tbl>
    <w:p w:rsidR="009B5612" w:rsidRPr="00001380" w:rsidRDefault="00001380" w:rsidP="009B5612">
      <w:pPr>
        <w:pStyle w:val="Olang"/>
        <w:rPr>
          <w:sz w:val="24"/>
          <w:szCs w:val="24"/>
        </w:rPr>
      </w:pPr>
      <w:r w:rsidRPr="00001380">
        <w:rPr>
          <w:sz w:val="24"/>
          <w:szCs w:val="24"/>
        </w:rPr>
        <w:lastRenderedPageBreak/>
        <w:t xml:space="preserve">Or. </w:t>
      </w:r>
      <w:r w:rsidRPr="00001380">
        <w:rPr>
          <w:rStyle w:val="HideTWBExt"/>
          <w:noProof w:val="0"/>
        </w:rPr>
        <w:t>&lt;Original&gt;</w:t>
      </w:r>
      <w:r w:rsidRPr="00001380">
        <w:rPr>
          <w:rStyle w:val="HideTWBInt"/>
          <w:sz w:val="24"/>
          <w:szCs w:val="24"/>
        </w:rPr>
        <w:t>{EN}</w:t>
      </w:r>
      <w:r w:rsidRPr="00001380">
        <w:rPr>
          <w:sz w:val="24"/>
          <w:szCs w:val="24"/>
        </w:rPr>
        <w:t>en</w:t>
      </w:r>
      <w:r w:rsidRPr="00001380">
        <w:rPr>
          <w:rStyle w:val="HideTWBExt"/>
          <w:noProof w:val="0"/>
        </w:rPr>
        <w:t>&lt;/Original&gt;</w:t>
      </w:r>
    </w:p>
    <w:p w:rsidR="009B5612" w:rsidRPr="00001380" w:rsidRDefault="00001380" w:rsidP="009B5612">
      <w:pPr>
        <w:rPr>
          <w:szCs w:val="24"/>
        </w:rPr>
      </w:pPr>
      <w:r w:rsidRPr="00001380">
        <w:rPr>
          <w:rStyle w:val="HideTWBExt"/>
          <w:noProof w:val="0"/>
        </w:rPr>
        <w:t>&lt;/Amend&gt;</w:t>
      </w:r>
    </w:p>
    <w:p w:rsidR="009B5612" w:rsidRPr="00001380" w:rsidRDefault="00001380" w:rsidP="009B5612">
      <w:pPr>
        <w:pStyle w:val="AMNumberTabs0"/>
        <w:keepNext/>
      </w:pPr>
      <w:r w:rsidRPr="00001380">
        <w:rPr>
          <w:rStyle w:val="HideTWBExt"/>
          <w:b w:val="0"/>
          <w:noProof w:val="0"/>
        </w:rPr>
        <w:t>&lt;Amend&gt;</w:t>
      </w:r>
      <w:r w:rsidRPr="00001380">
        <w:t>Ændringsforslag</w:t>
      </w:r>
      <w:r w:rsidRPr="00001380">
        <w:tab/>
      </w:r>
      <w:r w:rsidRPr="00001380">
        <w:tab/>
      </w:r>
      <w:r w:rsidRPr="00001380">
        <w:rPr>
          <w:rStyle w:val="HideTWBExt"/>
          <w:b w:val="0"/>
          <w:noProof w:val="0"/>
        </w:rPr>
        <w:t>&lt;NumAm&gt;</w:t>
      </w:r>
      <w:r w:rsidRPr="00001380">
        <w:t>4</w:t>
      </w:r>
      <w:r w:rsidRPr="00001380">
        <w:rPr>
          <w:rStyle w:val="HideTWBExt"/>
          <w:b w:val="0"/>
          <w:noProof w:val="0"/>
        </w:rPr>
        <w:t>&lt;/NumAm&gt;</w:t>
      </w:r>
    </w:p>
    <w:p w:rsidR="009B5612" w:rsidRPr="00001380" w:rsidRDefault="00001380" w:rsidP="009B5612">
      <w:pPr>
        <w:pStyle w:val="NormalBold"/>
      </w:pPr>
      <w:r w:rsidRPr="00001380">
        <w:rPr>
          <w:rStyle w:val="HideTWBExt"/>
          <w:b w:val="0"/>
          <w:noProof w:val="0"/>
        </w:rPr>
        <w:t>&lt;RepeatBlock-By&gt;&lt;Members&gt;</w:t>
      </w:r>
      <w:r w:rsidRPr="00001380">
        <w:t>Mick Wallace, Cla</w:t>
      </w:r>
      <w:r w:rsidRPr="00001380">
        <w:t>re Daly</w:t>
      </w:r>
      <w:r w:rsidRPr="00001380">
        <w:rPr>
          <w:rStyle w:val="HideTWBExt"/>
          <w:b w:val="0"/>
          <w:noProof w:val="0"/>
        </w:rPr>
        <w:t>&lt;/Members&gt;</w:t>
      </w:r>
    </w:p>
    <w:p w:rsidR="009B5612" w:rsidRPr="00001380" w:rsidRDefault="00001380" w:rsidP="009B5612">
      <w:r w:rsidRPr="00001380">
        <w:rPr>
          <w:rStyle w:val="HideTWBExt"/>
          <w:noProof w:val="0"/>
        </w:rPr>
        <w:t>&lt;/RepeatBlock-By&gt;</w:t>
      </w:r>
    </w:p>
    <w:p w:rsidR="009B5612" w:rsidRPr="00001380" w:rsidRDefault="00001380" w:rsidP="009B5612">
      <w:pPr>
        <w:pStyle w:val="NormalBold"/>
        <w:keepNext/>
      </w:pPr>
      <w:r w:rsidRPr="00001380">
        <w:rPr>
          <w:rStyle w:val="HideTWBExt"/>
          <w:b w:val="0"/>
          <w:noProof w:val="0"/>
        </w:rPr>
        <w:t>&lt;DocAmend&gt;</w:t>
      </w:r>
      <w:r w:rsidRPr="00001380">
        <w:t>Udkast til udtalelse</w:t>
      </w:r>
      <w:r w:rsidRPr="00001380">
        <w:rPr>
          <w:rStyle w:val="HideTWBExt"/>
          <w:b w:val="0"/>
          <w:noProof w:val="0"/>
        </w:rPr>
        <w:t>&lt;/DocAmend&gt;</w:t>
      </w:r>
    </w:p>
    <w:p w:rsidR="009B5612" w:rsidRPr="00001380" w:rsidRDefault="00001380" w:rsidP="009B5612">
      <w:pPr>
        <w:pStyle w:val="NormalBold"/>
      </w:pPr>
      <w:r w:rsidRPr="00001380">
        <w:rPr>
          <w:rStyle w:val="HideTWBExt"/>
          <w:b w:val="0"/>
          <w:noProof w:val="0"/>
        </w:rPr>
        <w:t>&lt;Article&gt;</w:t>
      </w:r>
      <w:r w:rsidRPr="00001380">
        <w:t>Punkt 6 a (nyt)</w:t>
      </w:r>
      <w:r w:rsidRPr="00001380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F7688" w:rsidRPr="00001380" w:rsidTr="009B5612">
        <w:trPr>
          <w:jc w:val="center"/>
        </w:trPr>
        <w:tc>
          <w:tcPr>
            <w:tcW w:w="9752" w:type="dxa"/>
            <w:gridSpan w:val="2"/>
          </w:tcPr>
          <w:p w:rsidR="009B5612" w:rsidRPr="00001380" w:rsidRDefault="009B5612">
            <w:pPr>
              <w:keepNext/>
            </w:pPr>
          </w:p>
        </w:tc>
      </w:tr>
      <w:tr w:rsidR="001F7688" w:rsidRPr="00001380" w:rsidTr="009B5612">
        <w:trPr>
          <w:jc w:val="center"/>
        </w:trPr>
        <w:tc>
          <w:tcPr>
            <w:tcW w:w="4876" w:type="dxa"/>
            <w:hideMark/>
          </w:tcPr>
          <w:p w:rsidR="009B5612" w:rsidRPr="00001380" w:rsidRDefault="00001380">
            <w:pPr>
              <w:pStyle w:val="ColumnHeading"/>
              <w:keepNext/>
            </w:pPr>
            <w:r w:rsidRPr="00001380">
              <w:t>Udkast til udtalelse</w:t>
            </w:r>
          </w:p>
        </w:tc>
        <w:tc>
          <w:tcPr>
            <w:tcW w:w="4876" w:type="dxa"/>
            <w:hideMark/>
          </w:tcPr>
          <w:p w:rsidR="009B5612" w:rsidRPr="00001380" w:rsidRDefault="00001380">
            <w:pPr>
              <w:pStyle w:val="ColumnHeading"/>
              <w:keepNext/>
            </w:pPr>
            <w:r w:rsidRPr="00001380">
              <w:t>Ændringsforslag</w:t>
            </w:r>
          </w:p>
        </w:tc>
      </w:tr>
      <w:tr w:rsidR="001F7688" w:rsidRPr="00001380" w:rsidTr="009B5612">
        <w:trPr>
          <w:jc w:val="center"/>
        </w:trPr>
        <w:tc>
          <w:tcPr>
            <w:tcW w:w="4876" w:type="dxa"/>
          </w:tcPr>
          <w:p w:rsidR="009B5612" w:rsidRPr="00001380" w:rsidRDefault="009B5612">
            <w:pPr>
              <w:pStyle w:val="Normal6"/>
            </w:pPr>
          </w:p>
        </w:tc>
        <w:tc>
          <w:tcPr>
            <w:tcW w:w="4876" w:type="dxa"/>
            <w:hideMark/>
          </w:tcPr>
          <w:p w:rsidR="009B5612" w:rsidRPr="00001380" w:rsidRDefault="00001380">
            <w:pPr>
              <w:pStyle w:val="Normal6"/>
              <w:rPr>
                <w:szCs w:val="24"/>
              </w:rPr>
            </w:pPr>
            <w:r w:rsidRPr="00001380">
              <w:rPr>
                <w:b/>
                <w:i/>
              </w:rPr>
              <w:t>6a.</w:t>
            </w:r>
            <w:r w:rsidRPr="00001380">
              <w:rPr>
                <w:b/>
                <w:i/>
              </w:rPr>
              <w:tab/>
              <w:t xml:space="preserve">opfordrer ECHA til strengere at håndhæve, at kemikalier med ufuldstændige registreringsdossierer </w:t>
            </w:r>
            <w:r w:rsidRPr="00001380">
              <w:rPr>
                <w:b/>
                <w:i/>
              </w:rPr>
              <w:t>fjernes fra markedet i overensstemmelse med REACH-princippet om "ingen data, intet marked"; noterer sig, at ECHA har forpligtet sig til at gennemgå alle registreringsdossierer frem mod 2027 og til at offentliggøre en liste i december 2019 over mere end 21 </w:t>
            </w:r>
            <w:r w:rsidRPr="00001380">
              <w:rPr>
                <w:b/>
                <w:i/>
              </w:rPr>
              <w:t xml:space="preserve">000 registrerede stoffer, der er kortlagt i dets kemiske univers og tildelt puljer, som angiver de lovgivningsmæssige tiltag, der er iværksat, indledt, i gang eller under overvejelse; udtrykker bekymring over, at størstedelen af REACH-registrerede stoffer </w:t>
            </w:r>
            <w:r w:rsidRPr="00001380">
              <w:rPr>
                <w:b/>
                <w:i/>
              </w:rPr>
              <w:t xml:space="preserve">endnu ikke er blevet tildelt en af disse puljer, hvilket betyder, at de ikke har gennemgået nogen evaluerings- eller prioriteringsprocedure for at afgøre, om der er behov for yderligere reguleringsmæssige foranstaltninger; anerkender, at en fuldstændig og </w:t>
            </w:r>
            <w:r w:rsidRPr="00001380">
              <w:rPr>
                <w:b/>
                <w:i/>
              </w:rPr>
              <w:t>streng håndhævelse af princippet om "ingen data, intet marked" vil kræve en fuldstændig gennemgang af alle dossierer og derfor i væsentlig grad øge programmets omkostninger;</w:t>
            </w:r>
          </w:p>
        </w:tc>
      </w:tr>
    </w:tbl>
    <w:p w:rsidR="009B5612" w:rsidRPr="00001380" w:rsidRDefault="00001380" w:rsidP="009B5612">
      <w:pPr>
        <w:pStyle w:val="Olang"/>
        <w:rPr>
          <w:sz w:val="24"/>
          <w:szCs w:val="24"/>
        </w:rPr>
      </w:pPr>
      <w:r w:rsidRPr="00001380">
        <w:rPr>
          <w:sz w:val="24"/>
          <w:szCs w:val="24"/>
        </w:rPr>
        <w:t xml:space="preserve">Or. </w:t>
      </w:r>
      <w:r w:rsidRPr="00001380">
        <w:rPr>
          <w:rStyle w:val="HideTWBExt"/>
          <w:noProof w:val="0"/>
        </w:rPr>
        <w:t>&lt;Original&gt;</w:t>
      </w:r>
      <w:r w:rsidRPr="00001380">
        <w:rPr>
          <w:rStyle w:val="HideTWBInt"/>
          <w:sz w:val="24"/>
          <w:szCs w:val="24"/>
        </w:rPr>
        <w:t>{EN}</w:t>
      </w:r>
      <w:r w:rsidRPr="00001380">
        <w:rPr>
          <w:sz w:val="24"/>
          <w:szCs w:val="24"/>
        </w:rPr>
        <w:t>en</w:t>
      </w:r>
      <w:r w:rsidRPr="00001380">
        <w:rPr>
          <w:rStyle w:val="HideTWBExt"/>
          <w:noProof w:val="0"/>
        </w:rPr>
        <w:t>&lt;/Original&gt;</w:t>
      </w:r>
    </w:p>
    <w:p w:rsidR="009B5612" w:rsidRPr="00001380" w:rsidRDefault="00001380" w:rsidP="009B5612">
      <w:pPr>
        <w:rPr>
          <w:szCs w:val="24"/>
        </w:rPr>
      </w:pPr>
      <w:r w:rsidRPr="00001380">
        <w:rPr>
          <w:rStyle w:val="HideTWBExt"/>
          <w:noProof w:val="0"/>
        </w:rPr>
        <w:t>&lt;/Amend&gt;</w:t>
      </w:r>
    </w:p>
    <w:p w:rsidR="009B5612" w:rsidRPr="00001380" w:rsidRDefault="00001380" w:rsidP="009B5612">
      <w:pPr>
        <w:pStyle w:val="AMNumberTabs0"/>
        <w:keepNext/>
      </w:pPr>
      <w:r w:rsidRPr="00001380">
        <w:rPr>
          <w:rStyle w:val="HideTWBExt"/>
          <w:b w:val="0"/>
          <w:noProof w:val="0"/>
        </w:rPr>
        <w:t>&lt;Amend&gt;</w:t>
      </w:r>
      <w:r w:rsidRPr="00001380">
        <w:t>Ændringsforslag</w:t>
      </w:r>
      <w:r w:rsidRPr="00001380">
        <w:tab/>
      </w:r>
      <w:r w:rsidRPr="00001380">
        <w:tab/>
      </w:r>
      <w:r w:rsidRPr="00001380">
        <w:rPr>
          <w:rStyle w:val="HideTWBExt"/>
          <w:b w:val="0"/>
          <w:noProof w:val="0"/>
        </w:rPr>
        <w:t>&lt;NumAm&gt;</w:t>
      </w:r>
      <w:r w:rsidRPr="00001380">
        <w:t>5</w:t>
      </w:r>
      <w:r w:rsidRPr="00001380">
        <w:rPr>
          <w:rStyle w:val="HideTWBExt"/>
          <w:b w:val="0"/>
          <w:noProof w:val="0"/>
        </w:rPr>
        <w:t>&lt;/NumAm&gt;</w:t>
      </w:r>
    </w:p>
    <w:p w:rsidR="009B5612" w:rsidRPr="00001380" w:rsidRDefault="00001380" w:rsidP="009B5612">
      <w:pPr>
        <w:pStyle w:val="NormalBold"/>
      </w:pPr>
      <w:r w:rsidRPr="00001380">
        <w:rPr>
          <w:rStyle w:val="HideTWBExt"/>
          <w:b w:val="0"/>
          <w:noProof w:val="0"/>
        </w:rPr>
        <w:t>&lt;RepeatBlock-By&gt;&lt;Members&gt;</w:t>
      </w:r>
      <w:r w:rsidRPr="00001380">
        <w:t>Martin Hojsík</w:t>
      </w:r>
      <w:r w:rsidRPr="00001380">
        <w:rPr>
          <w:rStyle w:val="HideTWBExt"/>
          <w:b w:val="0"/>
          <w:noProof w:val="0"/>
        </w:rPr>
        <w:t>&lt;/Members&gt;</w:t>
      </w:r>
    </w:p>
    <w:p w:rsidR="009B5612" w:rsidRPr="00001380" w:rsidRDefault="00001380" w:rsidP="009B5612">
      <w:r w:rsidRPr="00001380">
        <w:rPr>
          <w:rStyle w:val="HideTWBExt"/>
          <w:noProof w:val="0"/>
        </w:rPr>
        <w:t>&lt;/RepeatBlock-By&gt;</w:t>
      </w:r>
    </w:p>
    <w:p w:rsidR="009B5612" w:rsidRPr="00001380" w:rsidRDefault="00001380" w:rsidP="009B5612">
      <w:pPr>
        <w:pStyle w:val="NormalBold"/>
        <w:keepNext/>
      </w:pPr>
      <w:r w:rsidRPr="00001380">
        <w:rPr>
          <w:rStyle w:val="HideTWBExt"/>
          <w:b w:val="0"/>
          <w:noProof w:val="0"/>
        </w:rPr>
        <w:lastRenderedPageBreak/>
        <w:t>&lt;DocAmend&gt;</w:t>
      </w:r>
      <w:r w:rsidRPr="00001380">
        <w:t>Udkast til udtalelse</w:t>
      </w:r>
      <w:r w:rsidRPr="00001380">
        <w:rPr>
          <w:rStyle w:val="HideTWBExt"/>
          <w:b w:val="0"/>
          <w:noProof w:val="0"/>
        </w:rPr>
        <w:t>&lt;/DocAmend&gt;</w:t>
      </w:r>
    </w:p>
    <w:p w:rsidR="009B5612" w:rsidRPr="00001380" w:rsidRDefault="00001380" w:rsidP="009B5612">
      <w:pPr>
        <w:pStyle w:val="NormalBold"/>
      </w:pPr>
      <w:r w:rsidRPr="00001380">
        <w:rPr>
          <w:rStyle w:val="HideTWBExt"/>
          <w:b w:val="0"/>
          <w:noProof w:val="0"/>
        </w:rPr>
        <w:t>&lt;Article&gt;</w:t>
      </w:r>
      <w:r w:rsidRPr="00001380">
        <w:t>Punkt 6 a (nyt)</w:t>
      </w:r>
      <w:r w:rsidRPr="00001380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F7688" w:rsidRPr="00001380" w:rsidTr="009B5612">
        <w:trPr>
          <w:jc w:val="center"/>
        </w:trPr>
        <w:tc>
          <w:tcPr>
            <w:tcW w:w="9752" w:type="dxa"/>
            <w:gridSpan w:val="2"/>
          </w:tcPr>
          <w:p w:rsidR="009B5612" w:rsidRPr="00001380" w:rsidRDefault="009B5612">
            <w:pPr>
              <w:keepNext/>
            </w:pPr>
          </w:p>
        </w:tc>
      </w:tr>
      <w:tr w:rsidR="001F7688" w:rsidRPr="00001380" w:rsidTr="009B5612">
        <w:trPr>
          <w:jc w:val="center"/>
        </w:trPr>
        <w:tc>
          <w:tcPr>
            <w:tcW w:w="4876" w:type="dxa"/>
            <w:hideMark/>
          </w:tcPr>
          <w:p w:rsidR="009B5612" w:rsidRPr="00001380" w:rsidRDefault="00001380">
            <w:pPr>
              <w:pStyle w:val="ColumnHeading"/>
              <w:keepNext/>
            </w:pPr>
            <w:r w:rsidRPr="00001380">
              <w:t>Udkast til udtalelse</w:t>
            </w:r>
          </w:p>
        </w:tc>
        <w:tc>
          <w:tcPr>
            <w:tcW w:w="4876" w:type="dxa"/>
            <w:hideMark/>
          </w:tcPr>
          <w:p w:rsidR="009B5612" w:rsidRPr="00001380" w:rsidRDefault="00001380">
            <w:pPr>
              <w:pStyle w:val="ColumnHeading"/>
              <w:keepNext/>
            </w:pPr>
            <w:r w:rsidRPr="00001380">
              <w:t>Ændringsforslag</w:t>
            </w:r>
          </w:p>
        </w:tc>
      </w:tr>
      <w:tr w:rsidR="001F7688" w:rsidRPr="00001380" w:rsidTr="009B5612">
        <w:trPr>
          <w:jc w:val="center"/>
        </w:trPr>
        <w:tc>
          <w:tcPr>
            <w:tcW w:w="4876" w:type="dxa"/>
          </w:tcPr>
          <w:p w:rsidR="009B5612" w:rsidRPr="00001380" w:rsidRDefault="009B5612">
            <w:pPr>
              <w:pStyle w:val="Normal6"/>
            </w:pPr>
          </w:p>
        </w:tc>
        <w:tc>
          <w:tcPr>
            <w:tcW w:w="4876" w:type="dxa"/>
            <w:hideMark/>
          </w:tcPr>
          <w:p w:rsidR="009B5612" w:rsidRPr="00001380" w:rsidRDefault="00001380" w:rsidP="00C71B91">
            <w:pPr>
              <w:pStyle w:val="Normal6"/>
              <w:rPr>
                <w:szCs w:val="24"/>
              </w:rPr>
            </w:pPr>
            <w:r w:rsidRPr="00001380">
              <w:rPr>
                <w:b/>
                <w:i/>
              </w:rPr>
              <w:t>6a.</w:t>
            </w:r>
            <w:r w:rsidRPr="00001380">
              <w:rPr>
                <w:b/>
                <w:i/>
              </w:rPr>
              <w:tab/>
            </w:r>
            <w:r w:rsidRPr="00001380">
              <w:rPr>
                <w:b/>
                <w:i/>
              </w:rPr>
              <w:t xml:space="preserve">understreger behovet for at sikre, at ECHA kan opfylde sit mandat på lang sigt; opfordrer i denne forbindelse til, at der gøres noget ved den manglende forudsigelighed i ECHA's budgetindtægter; bemærker den faldende tendens i gebyrindtægterne og mener, at </w:t>
            </w:r>
            <w:r w:rsidRPr="00001380">
              <w:rPr>
                <w:b/>
                <w:i/>
              </w:rPr>
              <w:t>der bør udvikles og indføres en ny stabil finansieringsmodel uden unødige forsinkelser; understreger endvidere nødvendigheden af at sikre tilstrækkeligt personale, på en måde som afspejler behovene i den europæiske grønne pagt og Unionens kemikaliestrategi</w:t>
            </w:r>
            <w:r w:rsidRPr="00001380">
              <w:rPr>
                <w:b/>
                <w:i/>
              </w:rPr>
              <w:t xml:space="preserve"> for bæredygtighed, handlingsplanen for den cirkulære økonomi og ambitionen om nul forurening i særdeleshed, og nødvendigheden af yderligere ressourcer til eventuelle yderligere opgaver som f.eks. gennemførelse af egne evalueringer af stoffer;</w:t>
            </w:r>
          </w:p>
        </w:tc>
      </w:tr>
    </w:tbl>
    <w:p w:rsidR="009B5612" w:rsidRPr="00001380" w:rsidRDefault="00001380" w:rsidP="009B5612">
      <w:pPr>
        <w:pStyle w:val="Olang"/>
        <w:rPr>
          <w:sz w:val="24"/>
          <w:szCs w:val="24"/>
        </w:rPr>
      </w:pPr>
      <w:r w:rsidRPr="00001380">
        <w:rPr>
          <w:sz w:val="24"/>
          <w:szCs w:val="24"/>
        </w:rPr>
        <w:t xml:space="preserve">Or. </w:t>
      </w:r>
      <w:r w:rsidRPr="00001380">
        <w:rPr>
          <w:rStyle w:val="HideTWBExt"/>
          <w:noProof w:val="0"/>
        </w:rPr>
        <w:t>&lt;Original&gt;</w:t>
      </w:r>
      <w:r w:rsidRPr="00001380">
        <w:rPr>
          <w:rStyle w:val="HideTWBInt"/>
          <w:sz w:val="24"/>
          <w:szCs w:val="24"/>
        </w:rPr>
        <w:t>{EN}</w:t>
      </w:r>
      <w:r w:rsidRPr="00001380">
        <w:rPr>
          <w:sz w:val="24"/>
          <w:szCs w:val="24"/>
        </w:rPr>
        <w:t>en</w:t>
      </w:r>
      <w:r w:rsidRPr="00001380">
        <w:rPr>
          <w:rStyle w:val="HideTWBExt"/>
          <w:noProof w:val="0"/>
        </w:rPr>
        <w:t>&lt;/Original&gt;</w:t>
      </w:r>
    </w:p>
    <w:p w:rsidR="009B5612" w:rsidRPr="00001380" w:rsidRDefault="00001380" w:rsidP="009B5612">
      <w:pPr>
        <w:rPr>
          <w:szCs w:val="24"/>
        </w:rPr>
      </w:pPr>
      <w:r w:rsidRPr="00001380">
        <w:rPr>
          <w:rStyle w:val="HideTWBExt"/>
          <w:noProof w:val="0"/>
        </w:rPr>
        <w:t>&lt;/Amend&gt;</w:t>
      </w:r>
    </w:p>
    <w:p w:rsidR="009B5612" w:rsidRPr="00001380" w:rsidRDefault="00001380" w:rsidP="009B5612">
      <w:pPr>
        <w:pStyle w:val="AMNumberTabs0"/>
        <w:keepNext/>
      </w:pPr>
      <w:r w:rsidRPr="00001380">
        <w:rPr>
          <w:rStyle w:val="HideTWBExt"/>
          <w:b w:val="0"/>
          <w:noProof w:val="0"/>
        </w:rPr>
        <w:t>&lt;Amend&gt;</w:t>
      </w:r>
      <w:r w:rsidRPr="00001380">
        <w:t>Ændringsforslag</w:t>
      </w:r>
      <w:r w:rsidRPr="00001380">
        <w:tab/>
      </w:r>
      <w:r w:rsidRPr="00001380">
        <w:tab/>
      </w:r>
      <w:r w:rsidRPr="00001380">
        <w:rPr>
          <w:rStyle w:val="HideTWBExt"/>
          <w:b w:val="0"/>
          <w:noProof w:val="0"/>
        </w:rPr>
        <w:t>&lt;NumAm&gt;</w:t>
      </w:r>
      <w:r w:rsidRPr="00001380">
        <w:t>6</w:t>
      </w:r>
      <w:r w:rsidRPr="00001380">
        <w:rPr>
          <w:rStyle w:val="HideTWBExt"/>
          <w:b w:val="0"/>
          <w:noProof w:val="0"/>
        </w:rPr>
        <w:t>&lt;/NumAm&gt;</w:t>
      </w:r>
    </w:p>
    <w:p w:rsidR="009B5612" w:rsidRPr="00001380" w:rsidRDefault="00001380" w:rsidP="009B5612">
      <w:pPr>
        <w:pStyle w:val="NormalBold"/>
      </w:pPr>
      <w:r w:rsidRPr="00001380">
        <w:rPr>
          <w:rStyle w:val="HideTWBExt"/>
          <w:b w:val="0"/>
          <w:noProof w:val="0"/>
        </w:rPr>
        <w:t>&lt;RepeatBlock-By&gt;&lt;Members&gt;</w:t>
      </w:r>
      <w:r w:rsidRPr="00001380">
        <w:t>Anja Hazekamp, Tilly Metz, Mick Wallace, Michèle Rivasi</w:t>
      </w:r>
      <w:r w:rsidRPr="00001380">
        <w:rPr>
          <w:rStyle w:val="HideTWBExt"/>
          <w:b w:val="0"/>
          <w:noProof w:val="0"/>
        </w:rPr>
        <w:t>&lt;/Members&gt;</w:t>
      </w:r>
    </w:p>
    <w:p w:rsidR="009B5612" w:rsidRPr="00001380" w:rsidRDefault="00001380" w:rsidP="009B5612">
      <w:r w:rsidRPr="00001380">
        <w:rPr>
          <w:rStyle w:val="HideTWBExt"/>
          <w:noProof w:val="0"/>
        </w:rPr>
        <w:t>&lt;/RepeatBlock-By&gt;</w:t>
      </w:r>
    </w:p>
    <w:p w:rsidR="009B5612" w:rsidRPr="00001380" w:rsidRDefault="00001380" w:rsidP="009B5612">
      <w:pPr>
        <w:pStyle w:val="NormalBold"/>
        <w:keepNext/>
      </w:pPr>
      <w:r w:rsidRPr="00001380">
        <w:rPr>
          <w:rStyle w:val="HideTWBExt"/>
          <w:b w:val="0"/>
          <w:noProof w:val="0"/>
        </w:rPr>
        <w:t>&lt;DocAmend&gt;</w:t>
      </w:r>
      <w:r w:rsidRPr="00001380">
        <w:t>Udkast til udtalelse</w:t>
      </w:r>
      <w:r w:rsidRPr="00001380">
        <w:rPr>
          <w:rStyle w:val="HideTWBExt"/>
          <w:b w:val="0"/>
          <w:noProof w:val="0"/>
        </w:rPr>
        <w:t>&lt;/DocAmend&gt;</w:t>
      </w:r>
    </w:p>
    <w:p w:rsidR="009B5612" w:rsidRPr="00001380" w:rsidRDefault="00001380" w:rsidP="009B5612">
      <w:pPr>
        <w:pStyle w:val="NormalBold"/>
      </w:pPr>
      <w:r w:rsidRPr="00001380">
        <w:rPr>
          <w:rStyle w:val="HideTWBExt"/>
          <w:b w:val="0"/>
          <w:noProof w:val="0"/>
        </w:rPr>
        <w:t>&lt;Article&gt;</w:t>
      </w:r>
      <w:r w:rsidRPr="00001380">
        <w:t>Punkt 6 a (nyt)</w:t>
      </w:r>
      <w:r w:rsidRPr="00001380">
        <w:rPr>
          <w:rStyle w:val="HideTWBExt"/>
          <w:b w:val="0"/>
          <w:noProof w:val="0"/>
        </w:rPr>
        <w:t>&lt;/A</w:t>
      </w:r>
      <w:r w:rsidRPr="00001380">
        <w:rPr>
          <w:rStyle w:val="HideTWBExt"/>
          <w:b w:val="0"/>
          <w:noProof w:val="0"/>
        </w:rPr>
        <w:t>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F7688" w:rsidRPr="00001380" w:rsidTr="009B5612">
        <w:trPr>
          <w:jc w:val="center"/>
        </w:trPr>
        <w:tc>
          <w:tcPr>
            <w:tcW w:w="9752" w:type="dxa"/>
            <w:gridSpan w:val="2"/>
          </w:tcPr>
          <w:p w:rsidR="009B5612" w:rsidRPr="00001380" w:rsidRDefault="009B5612">
            <w:pPr>
              <w:keepNext/>
            </w:pPr>
          </w:p>
        </w:tc>
      </w:tr>
      <w:tr w:rsidR="001F7688" w:rsidRPr="00001380" w:rsidTr="009B5612">
        <w:trPr>
          <w:jc w:val="center"/>
        </w:trPr>
        <w:tc>
          <w:tcPr>
            <w:tcW w:w="4876" w:type="dxa"/>
            <w:hideMark/>
          </w:tcPr>
          <w:p w:rsidR="009B5612" w:rsidRPr="00001380" w:rsidRDefault="00001380">
            <w:pPr>
              <w:pStyle w:val="ColumnHeading"/>
              <w:keepNext/>
            </w:pPr>
            <w:r w:rsidRPr="00001380">
              <w:t>Udkast til udtalelse</w:t>
            </w:r>
          </w:p>
        </w:tc>
        <w:tc>
          <w:tcPr>
            <w:tcW w:w="4876" w:type="dxa"/>
            <w:hideMark/>
          </w:tcPr>
          <w:p w:rsidR="009B5612" w:rsidRPr="00001380" w:rsidRDefault="00001380">
            <w:pPr>
              <w:pStyle w:val="ColumnHeading"/>
              <w:keepNext/>
            </w:pPr>
            <w:r w:rsidRPr="00001380">
              <w:t>Ændringsforslag</w:t>
            </w:r>
          </w:p>
        </w:tc>
      </w:tr>
      <w:tr w:rsidR="001F7688" w:rsidRPr="00001380" w:rsidTr="009B5612">
        <w:trPr>
          <w:jc w:val="center"/>
        </w:trPr>
        <w:tc>
          <w:tcPr>
            <w:tcW w:w="4876" w:type="dxa"/>
          </w:tcPr>
          <w:p w:rsidR="009B5612" w:rsidRPr="00001380" w:rsidRDefault="009B5612">
            <w:pPr>
              <w:pStyle w:val="Normal6"/>
            </w:pPr>
          </w:p>
        </w:tc>
        <w:tc>
          <w:tcPr>
            <w:tcW w:w="4876" w:type="dxa"/>
            <w:hideMark/>
          </w:tcPr>
          <w:p w:rsidR="009B5612" w:rsidRPr="00001380" w:rsidRDefault="00001380">
            <w:pPr>
              <w:pStyle w:val="Normal6"/>
              <w:rPr>
                <w:szCs w:val="24"/>
              </w:rPr>
            </w:pPr>
            <w:r w:rsidRPr="00001380">
              <w:rPr>
                <w:b/>
                <w:i/>
              </w:rPr>
              <w:t>6a.</w:t>
            </w:r>
            <w:r w:rsidRPr="00001380">
              <w:rPr>
                <w:b/>
                <w:i/>
              </w:rPr>
              <w:tab/>
              <w:t xml:space="preserve">beklager manglen på ressourcer i ECHA's budget, der specifikt er afsat til at sikre viden om og fremme forsøgsmetoder uden brug af dyr; gentager sin opfordring til at afsætte ressourcer til personale </w:t>
            </w:r>
            <w:r w:rsidRPr="00001380">
              <w:rPr>
                <w:b/>
                <w:i/>
              </w:rPr>
              <w:t>inden for ECHA, som udelukkende beskæftiger sig med dyrebeskyttelse og fremme af forsøgsmetoder uden brug af dyr på tværs af alle ECHA's aktiviteter</w:t>
            </w:r>
            <w:r w:rsidRPr="00001380">
              <w:rPr>
                <w:b/>
                <w:i/>
                <w:vertAlign w:val="superscript"/>
              </w:rPr>
              <w:t>1a</w:t>
            </w:r>
            <w:r w:rsidRPr="00001380">
              <w:rPr>
                <w:b/>
                <w:i/>
              </w:rPr>
              <w:t>;</w:t>
            </w:r>
          </w:p>
        </w:tc>
      </w:tr>
      <w:tr w:rsidR="001F7688" w:rsidRPr="00001380" w:rsidTr="009B5612">
        <w:trPr>
          <w:jc w:val="center"/>
        </w:trPr>
        <w:tc>
          <w:tcPr>
            <w:tcW w:w="4876" w:type="dxa"/>
          </w:tcPr>
          <w:p w:rsidR="009B5612" w:rsidRPr="00001380" w:rsidRDefault="009B5612">
            <w:pPr>
              <w:pStyle w:val="Normal6"/>
            </w:pPr>
          </w:p>
        </w:tc>
        <w:tc>
          <w:tcPr>
            <w:tcW w:w="4876" w:type="dxa"/>
            <w:hideMark/>
          </w:tcPr>
          <w:p w:rsidR="009B5612" w:rsidRPr="00001380" w:rsidRDefault="00001380">
            <w:pPr>
              <w:pStyle w:val="Normal6"/>
              <w:rPr>
                <w:szCs w:val="24"/>
              </w:rPr>
            </w:pPr>
            <w:r w:rsidRPr="00001380">
              <w:rPr>
                <w:b/>
                <w:i/>
              </w:rPr>
              <w:t>__________________</w:t>
            </w:r>
          </w:p>
        </w:tc>
      </w:tr>
      <w:tr w:rsidR="001F7688" w:rsidRPr="00001380" w:rsidTr="009B5612">
        <w:trPr>
          <w:jc w:val="center"/>
        </w:trPr>
        <w:tc>
          <w:tcPr>
            <w:tcW w:w="4876" w:type="dxa"/>
          </w:tcPr>
          <w:p w:rsidR="009B5612" w:rsidRPr="00001380" w:rsidRDefault="009B5612">
            <w:pPr>
              <w:pStyle w:val="Normal6"/>
            </w:pPr>
          </w:p>
        </w:tc>
        <w:tc>
          <w:tcPr>
            <w:tcW w:w="4876" w:type="dxa"/>
            <w:hideMark/>
          </w:tcPr>
          <w:p w:rsidR="009B5612" w:rsidRPr="00001380" w:rsidRDefault="00001380">
            <w:pPr>
              <w:pStyle w:val="Normal6"/>
              <w:rPr>
                <w:szCs w:val="24"/>
              </w:rPr>
            </w:pPr>
            <w:r w:rsidRPr="00001380">
              <w:rPr>
                <w:b/>
                <w:i/>
                <w:vertAlign w:val="superscript"/>
              </w:rPr>
              <w:t>1a</w:t>
            </w:r>
            <w:r w:rsidRPr="00001380">
              <w:t xml:space="preserve"> </w:t>
            </w:r>
            <w:r w:rsidRPr="00001380">
              <w:rPr>
                <w:b/>
                <w:i/>
              </w:rPr>
              <w:t>Europa-Parlamentets beslutning af 10. juli 2020 om kemikaliestrategien for bær</w:t>
            </w:r>
            <w:r w:rsidRPr="00001380">
              <w:rPr>
                <w:b/>
                <w:i/>
              </w:rPr>
              <w:t>edygtighed, P9 TA(2020)0201</w:t>
            </w:r>
          </w:p>
        </w:tc>
      </w:tr>
    </w:tbl>
    <w:p w:rsidR="009B5612" w:rsidRPr="00001380" w:rsidRDefault="00001380" w:rsidP="009B5612">
      <w:pPr>
        <w:pStyle w:val="Olang"/>
        <w:rPr>
          <w:sz w:val="24"/>
          <w:szCs w:val="24"/>
        </w:rPr>
      </w:pPr>
      <w:r w:rsidRPr="00001380">
        <w:rPr>
          <w:sz w:val="24"/>
          <w:szCs w:val="24"/>
        </w:rPr>
        <w:t xml:space="preserve">Or. </w:t>
      </w:r>
      <w:r w:rsidRPr="00001380">
        <w:rPr>
          <w:rStyle w:val="HideTWBExt"/>
          <w:noProof w:val="0"/>
        </w:rPr>
        <w:t>&lt;Original&gt;</w:t>
      </w:r>
      <w:r w:rsidRPr="00001380">
        <w:rPr>
          <w:rStyle w:val="HideTWBInt"/>
          <w:sz w:val="24"/>
          <w:szCs w:val="24"/>
        </w:rPr>
        <w:t>{EN}</w:t>
      </w:r>
      <w:r w:rsidRPr="00001380">
        <w:rPr>
          <w:sz w:val="24"/>
          <w:szCs w:val="24"/>
        </w:rPr>
        <w:t>en</w:t>
      </w:r>
      <w:r w:rsidRPr="00001380">
        <w:rPr>
          <w:rStyle w:val="HideTWBExt"/>
          <w:noProof w:val="0"/>
        </w:rPr>
        <w:t>&lt;/Original&gt;</w:t>
      </w:r>
    </w:p>
    <w:p w:rsidR="009B5612" w:rsidRPr="00001380" w:rsidRDefault="00001380" w:rsidP="009B5612">
      <w:pPr>
        <w:rPr>
          <w:szCs w:val="24"/>
        </w:rPr>
      </w:pPr>
      <w:r w:rsidRPr="00001380">
        <w:rPr>
          <w:rStyle w:val="HideTWBExt"/>
          <w:noProof w:val="0"/>
        </w:rPr>
        <w:t>&lt;/Amend&gt;</w:t>
      </w:r>
    </w:p>
    <w:p w:rsidR="009B5612" w:rsidRPr="00001380" w:rsidRDefault="00001380" w:rsidP="009B5612">
      <w:pPr>
        <w:pStyle w:val="AMNumberTabs0"/>
        <w:keepNext/>
      </w:pPr>
      <w:r w:rsidRPr="00001380">
        <w:rPr>
          <w:rStyle w:val="HideTWBExt"/>
          <w:b w:val="0"/>
          <w:noProof w:val="0"/>
        </w:rPr>
        <w:t>&lt;Amend&gt;</w:t>
      </w:r>
      <w:r w:rsidRPr="00001380">
        <w:t>Ændringsforslag</w:t>
      </w:r>
      <w:r w:rsidRPr="00001380">
        <w:tab/>
      </w:r>
      <w:r w:rsidRPr="00001380">
        <w:tab/>
      </w:r>
      <w:r w:rsidRPr="00001380">
        <w:rPr>
          <w:rStyle w:val="HideTWBExt"/>
          <w:b w:val="0"/>
          <w:noProof w:val="0"/>
        </w:rPr>
        <w:t>&lt;NumAm&gt;</w:t>
      </w:r>
      <w:r w:rsidRPr="00001380">
        <w:t>7</w:t>
      </w:r>
      <w:r w:rsidRPr="00001380">
        <w:rPr>
          <w:rStyle w:val="HideTWBExt"/>
          <w:b w:val="0"/>
          <w:noProof w:val="0"/>
        </w:rPr>
        <w:t>&lt;/NumAm&gt;</w:t>
      </w:r>
    </w:p>
    <w:p w:rsidR="009B5612" w:rsidRPr="00001380" w:rsidRDefault="00001380" w:rsidP="009B5612">
      <w:pPr>
        <w:pStyle w:val="NormalBold"/>
      </w:pPr>
      <w:r w:rsidRPr="00001380">
        <w:rPr>
          <w:rStyle w:val="HideTWBExt"/>
          <w:b w:val="0"/>
          <w:noProof w:val="0"/>
        </w:rPr>
        <w:t>&lt;RepeatBlock-By&gt;&lt;Members&gt;</w:t>
      </w:r>
      <w:r w:rsidRPr="00001380">
        <w:t>Mick Wallace, Clare Daly</w:t>
      </w:r>
      <w:r w:rsidRPr="00001380">
        <w:rPr>
          <w:rStyle w:val="HideTWBExt"/>
          <w:b w:val="0"/>
          <w:noProof w:val="0"/>
        </w:rPr>
        <w:t>&lt;/Members&gt;</w:t>
      </w:r>
    </w:p>
    <w:p w:rsidR="009B5612" w:rsidRPr="00001380" w:rsidRDefault="00001380" w:rsidP="009B5612">
      <w:r w:rsidRPr="00001380">
        <w:rPr>
          <w:rStyle w:val="HideTWBExt"/>
          <w:noProof w:val="0"/>
        </w:rPr>
        <w:t>&lt;/RepeatBlock-By&gt;</w:t>
      </w:r>
    </w:p>
    <w:p w:rsidR="009B5612" w:rsidRPr="00001380" w:rsidRDefault="00001380" w:rsidP="009B5612">
      <w:pPr>
        <w:pStyle w:val="NormalBold"/>
        <w:keepNext/>
      </w:pPr>
      <w:r w:rsidRPr="00001380">
        <w:rPr>
          <w:rStyle w:val="HideTWBExt"/>
          <w:b w:val="0"/>
          <w:noProof w:val="0"/>
        </w:rPr>
        <w:t>&lt;DocAmend&gt;</w:t>
      </w:r>
      <w:r w:rsidRPr="00001380">
        <w:t>Udkast til udtalelse</w:t>
      </w:r>
      <w:r w:rsidRPr="00001380">
        <w:rPr>
          <w:rStyle w:val="HideTWBExt"/>
          <w:b w:val="0"/>
          <w:noProof w:val="0"/>
        </w:rPr>
        <w:t>&lt;/DocAmend&gt;</w:t>
      </w:r>
    </w:p>
    <w:p w:rsidR="009B5612" w:rsidRPr="00001380" w:rsidRDefault="00001380" w:rsidP="009B5612">
      <w:pPr>
        <w:pStyle w:val="NormalBold"/>
      </w:pPr>
      <w:r w:rsidRPr="00001380">
        <w:rPr>
          <w:rStyle w:val="HideTWBExt"/>
          <w:b w:val="0"/>
          <w:noProof w:val="0"/>
        </w:rPr>
        <w:t>&lt;Article&gt;</w:t>
      </w:r>
      <w:r w:rsidRPr="00001380">
        <w:t>Punkt 6 b (nyt)</w:t>
      </w:r>
      <w:r w:rsidRPr="00001380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F7688" w:rsidRPr="00001380" w:rsidTr="009B5612">
        <w:trPr>
          <w:jc w:val="center"/>
        </w:trPr>
        <w:tc>
          <w:tcPr>
            <w:tcW w:w="9752" w:type="dxa"/>
            <w:gridSpan w:val="2"/>
          </w:tcPr>
          <w:p w:rsidR="009B5612" w:rsidRPr="00001380" w:rsidRDefault="009B5612">
            <w:pPr>
              <w:keepNext/>
            </w:pPr>
          </w:p>
        </w:tc>
      </w:tr>
      <w:tr w:rsidR="001F7688" w:rsidRPr="00001380" w:rsidTr="009B5612">
        <w:trPr>
          <w:jc w:val="center"/>
        </w:trPr>
        <w:tc>
          <w:tcPr>
            <w:tcW w:w="4876" w:type="dxa"/>
            <w:hideMark/>
          </w:tcPr>
          <w:p w:rsidR="009B5612" w:rsidRPr="00001380" w:rsidRDefault="00001380">
            <w:pPr>
              <w:pStyle w:val="ColumnHeading"/>
              <w:keepNext/>
            </w:pPr>
            <w:r w:rsidRPr="00001380">
              <w:t>Udkast til udtalelse</w:t>
            </w:r>
          </w:p>
        </w:tc>
        <w:tc>
          <w:tcPr>
            <w:tcW w:w="4876" w:type="dxa"/>
            <w:hideMark/>
          </w:tcPr>
          <w:p w:rsidR="009B5612" w:rsidRPr="00001380" w:rsidRDefault="00001380">
            <w:pPr>
              <w:pStyle w:val="ColumnHeading"/>
              <w:keepNext/>
            </w:pPr>
            <w:r w:rsidRPr="00001380">
              <w:t>Ændringsforslag</w:t>
            </w:r>
          </w:p>
        </w:tc>
      </w:tr>
      <w:tr w:rsidR="001F7688" w:rsidRPr="00001380" w:rsidTr="009B5612">
        <w:trPr>
          <w:jc w:val="center"/>
        </w:trPr>
        <w:tc>
          <w:tcPr>
            <w:tcW w:w="4876" w:type="dxa"/>
          </w:tcPr>
          <w:p w:rsidR="009B5612" w:rsidRPr="00001380" w:rsidRDefault="009B5612">
            <w:pPr>
              <w:pStyle w:val="Normal6"/>
            </w:pPr>
          </w:p>
        </w:tc>
        <w:tc>
          <w:tcPr>
            <w:tcW w:w="4876" w:type="dxa"/>
            <w:hideMark/>
          </w:tcPr>
          <w:p w:rsidR="009B5612" w:rsidRPr="00001380" w:rsidRDefault="00001380">
            <w:pPr>
              <w:pStyle w:val="Normal6"/>
              <w:rPr>
                <w:szCs w:val="24"/>
              </w:rPr>
            </w:pPr>
            <w:r w:rsidRPr="00001380">
              <w:rPr>
                <w:b/>
                <w:i/>
              </w:rPr>
              <w:t>6b.</w:t>
            </w:r>
            <w:r w:rsidRPr="00001380">
              <w:rPr>
                <w:b/>
                <w:i/>
              </w:rPr>
              <w:tab/>
              <w:t>opfordrer Kommissionen til straks at anerkende og begrænse stoffer på ECHA's kandidatliste over særligt problematiske stoffer ved at optage dem i bilag XIV til REACH-forordningen, den såkaldte "godken</w:t>
            </w:r>
            <w:r w:rsidRPr="00001380">
              <w:rPr>
                <w:b/>
                <w:i/>
              </w:rPr>
              <w:t>delsesliste"; udtrykker alvorlig bekymring over, at selv om ECHA hidtil har anbefalet 92 stoffer til godkendelseslisten i bilag XIV, har Kommissionen kun truffet foranstaltninger over for 54 af dem, og der er endnu ikke truffet nogen afgørelse om de rester</w:t>
            </w:r>
            <w:r w:rsidRPr="00001380">
              <w:rPr>
                <w:b/>
                <w:i/>
              </w:rPr>
              <w:t>ende 38;</w:t>
            </w:r>
          </w:p>
        </w:tc>
      </w:tr>
    </w:tbl>
    <w:p w:rsidR="009B5612" w:rsidRPr="00001380" w:rsidRDefault="00001380" w:rsidP="009B5612">
      <w:pPr>
        <w:pStyle w:val="Olang"/>
        <w:rPr>
          <w:sz w:val="24"/>
          <w:szCs w:val="24"/>
        </w:rPr>
      </w:pPr>
      <w:r w:rsidRPr="00001380">
        <w:rPr>
          <w:sz w:val="24"/>
          <w:szCs w:val="24"/>
        </w:rPr>
        <w:t xml:space="preserve">Or. </w:t>
      </w:r>
      <w:r w:rsidRPr="00001380">
        <w:rPr>
          <w:rStyle w:val="HideTWBExt"/>
          <w:noProof w:val="0"/>
        </w:rPr>
        <w:t>&lt;Original&gt;</w:t>
      </w:r>
      <w:r w:rsidRPr="00001380">
        <w:rPr>
          <w:rStyle w:val="HideTWBInt"/>
          <w:sz w:val="24"/>
          <w:szCs w:val="24"/>
        </w:rPr>
        <w:t>{EN}</w:t>
      </w:r>
      <w:r w:rsidRPr="00001380">
        <w:rPr>
          <w:sz w:val="24"/>
          <w:szCs w:val="24"/>
        </w:rPr>
        <w:t>en</w:t>
      </w:r>
      <w:r w:rsidRPr="00001380">
        <w:rPr>
          <w:rStyle w:val="HideTWBExt"/>
          <w:noProof w:val="0"/>
        </w:rPr>
        <w:t>&lt;/Original&gt;</w:t>
      </w:r>
    </w:p>
    <w:p w:rsidR="009B5612" w:rsidRPr="00001380" w:rsidRDefault="00001380" w:rsidP="009B5612">
      <w:pPr>
        <w:rPr>
          <w:szCs w:val="24"/>
        </w:rPr>
      </w:pPr>
      <w:r w:rsidRPr="00001380">
        <w:rPr>
          <w:rStyle w:val="HideTWBExt"/>
          <w:noProof w:val="0"/>
        </w:rPr>
        <w:t>&lt;/Amend&gt;</w:t>
      </w:r>
    </w:p>
    <w:p w:rsidR="009B5612" w:rsidRPr="00001380" w:rsidRDefault="00001380" w:rsidP="009B5612">
      <w:pPr>
        <w:pStyle w:val="AMNumberTabs0"/>
        <w:keepNext/>
      </w:pPr>
      <w:r w:rsidRPr="00001380">
        <w:rPr>
          <w:rStyle w:val="HideTWBExt"/>
          <w:b w:val="0"/>
          <w:noProof w:val="0"/>
        </w:rPr>
        <w:t>&lt;Amend&gt;</w:t>
      </w:r>
      <w:r w:rsidRPr="00001380">
        <w:t>Ændringsforslag</w:t>
      </w:r>
      <w:r w:rsidRPr="00001380">
        <w:tab/>
      </w:r>
      <w:r w:rsidRPr="00001380">
        <w:tab/>
      </w:r>
      <w:r w:rsidRPr="00001380">
        <w:rPr>
          <w:rStyle w:val="HideTWBExt"/>
          <w:b w:val="0"/>
          <w:noProof w:val="0"/>
        </w:rPr>
        <w:t>&lt;NumAm&gt;</w:t>
      </w:r>
      <w:r w:rsidRPr="00001380">
        <w:t>8</w:t>
      </w:r>
      <w:r w:rsidRPr="00001380">
        <w:rPr>
          <w:rStyle w:val="HideTWBExt"/>
          <w:b w:val="0"/>
          <w:noProof w:val="0"/>
        </w:rPr>
        <w:t>&lt;/NumAm&gt;</w:t>
      </w:r>
    </w:p>
    <w:p w:rsidR="009B5612" w:rsidRPr="00001380" w:rsidRDefault="00001380" w:rsidP="009B5612">
      <w:pPr>
        <w:pStyle w:val="NormalBold"/>
      </w:pPr>
      <w:r w:rsidRPr="00001380">
        <w:rPr>
          <w:rStyle w:val="HideTWBExt"/>
          <w:b w:val="0"/>
          <w:noProof w:val="0"/>
        </w:rPr>
        <w:t>&lt;RepeatBlock-By&gt;&lt;Members&gt;</w:t>
      </w:r>
      <w:r w:rsidRPr="00001380">
        <w:t>Monika Beňová</w:t>
      </w:r>
      <w:r w:rsidRPr="00001380">
        <w:rPr>
          <w:rStyle w:val="HideTWBExt"/>
          <w:b w:val="0"/>
          <w:noProof w:val="0"/>
        </w:rPr>
        <w:t>&lt;/Members&gt;</w:t>
      </w:r>
    </w:p>
    <w:p w:rsidR="009B5612" w:rsidRPr="00001380" w:rsidRDefault="00001380" w:rsidP="009B5612">
      <w:r w:rsidRPr="00001380">
        <w:rPr>
          <w:rStyle w:val="HideTWBExt"/>
          <w:noProof w:val="0"/>
        </w:rPr>
        <w:t>&lt;/RepeatBlock-By&gt;</w:t>
      </w:r>
    </w:p>
    <w:p w:rsidR="009B5612" w:rsidRPr="00001380" w:rsidRDefault="00001380" w:rsidP="009B5612">
      <w:pPr>
        <w:pStyle w:val="NormalBold"/>
        <w:keepNext/>
      </w:pPr>
      <w:r w:rsidRPr="00001380">
        <w:rPr>
          <w:rStyle w:val="HideTWBExt"/>
          <w:b w:val="0"/>
          <w:noProof w:val="0"/>
        </w:rPr>
        <w:t>&lt;DocAmend&gt;</w:t>
      </w:r>
      <w:r w:rsidRPr="00001380">
        <w:t>Udkast til udtalelse</w:t>
      </w:r>
      <w:r w:rsidRPr="00001380">
        <w:rPr>
          <w:rStyle w:val="HideTWBExt"/>
          <w:b w:val="0"/>
          <w:noProof w:val="0"/>
        </w:rPr>
        <w:t>&lt;/DocAmend&gt;</w:t>
      </w:r>
    </w:p>
    <w:p w:rsidR="009B5612" w:rsidRPr="00001380" w:rsidRDefault="00001380" w:rsidP="009B5612">
      <w:pPr>
        <w:pStyle w:val="NormalBold"/>
      </w:pPr>
      <w:r w:rsidRPr="00001380">
        <w:rPr>
          <w:rStyle w:val="HideTWBExt"/>
          <w:b w:val="0"/>
          <w:noProof w:val="0"/>
        </w:rPr>
        <w:t>&lt;Article&gt;</w:t>
      </w:r>
      <w:r w:rsidRPr="00001380">
        <w:t>Punkt 8</w:t>
      </w:r>
      <w:r w:rsidRPr="00001380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F7688" w:rsidRPr="00001380" w:rsidTr="009B5612">
        <w:trPr>
          <w:jc w:val="center"/>
        </w:trPr>
        <w:tc>
          <w:tcPr>
            <w:tcW w:w="9752" w:type="dxa"/>
            <w:gridSpan w:val="2"/>
          </w:tcPr>
          <w:p w:rsidR="009B5612" w:rsidRPr="00001380" w:rsidRDefault="009B5612">
            <w:pPr>
              <w:keepNext/>
            </w:pPr>
          </w:p>
        </w:tc>
      </w:tr>
      <w:tr w:rsidR="001F7688" w:rsidRPr="00001380" w:rsidTr="009B5612">
        <w:trPr>
          <w:jc w:val="center"/>
        </w:trPr>
        <w:tc>
          <w:tcPr>
            <w:tcW w:w="4876" w:type="dxa"/>
            <w:hideMark/>
          </w:tcPr>
          <w:p w:rsidR="009B5612" w:rsidRPr="00001380" w:rsidRDefault="00001380">
            <w:pPr>
              <w:pStyle w:val="ColumnHeading"/>
              <w:keepNext/>
            </w:pPr>
            <w:r w:rsidRPr="00001380">
              <w:t>Udkast til udtalelse</w:t>
            </w:r>
          </w:p>
        </w:tc>
        <w:tc>
          <w:tcPr>
            <w:tcW w:w="4876" w:type="dxa"/>
            <w:hideMark/>
          </w:tcPr>
          <w:p w:rsidR="009B5612" w:rsidRPr="00001380" w:rsidRDefault="00001380">
            <w:pPr>
              <w:pStyle w:val="ColumnHeading"/>
              <w:keepNext/>
            </w:pPr>
            <w:r w:rsidRPr="00001380">
              <w:t>Ændringsforslag</w:t>
            </w:r>
          </w:p>
        </w:tc>
      </w:tr>
      <w:tr w:rsidR="001F7688" w:rsidRPr="00001380" w:rsidTr="009B5612">
        <w:trPr>
          <w:jc w:val="center"/>
        </w:trPr>
        <w:tc>
          <w:tcPr>
            <w:tcW w:w="4876" w:type="dxa"/>
            <w:hideMark/>
          </w:tcPr>
          <w:p w:rsidR="009B5612" w:rsidRPr="00001380" w:rsidRDefault="00001380">
            <w:pPr>
              <w:pStyle w:val="Normal6"/>
            </w:pPr>
            <w:r w:rsidRPr="00001380">
              <w:t>8.</w:t>
            </w:r>
            <w:r w:rsidRPr="00001380">
              <w:tab/>
            </w:r>
            <w:r w:rsidRPr="00001380">
              <w:t xml:space="preserve">anerkender, at den nye organisationsstruktur, der blev indført i begyndelsen af 2019, blev udformet med henblik på at øge ECHA's interkonnektivitet og fremme mere samarbejdsbaserede arbejdsmetoder; glæder sig over stigningen på 50 % for så vidt angår fuld </w:t>
            </w:r>
            <w:r w:rsidRPr="00001380">
              <w:t>overensstemmelseskontrol af stoffer sammenlignet med 2018;</w:t>
            </w:r>
          </w:p>
        </w:tc>
        <w:tc>
          <w:tcPr>
            <w:tcW w:w="4876" w:type="dxa"/>
            <w:hideMark/>
          </w:tcPr>
          <w:p w:rsidR="009B5612" w:rsidRPr="00001380" w:rsidRDefault="00001380">
            <w:pPr>
              <w:pStyle w:val="Normal6"/>
              <w:rPr>
                <w:szCs w:val="24"/>
              </w:rPr>
            </w:pPr>
            <w:r w:rsidRPr="00001380">
              <w:t>8.</w:t>
            </w:r>
            <w:r w:rsidRPr="00001380">
              <w:tab/>
              <w:t>anerkender, at den nye organisationsstruktur, der blev indført i begyndelsen af 2019, blev udformet med henblik på at øge ECHA's interkonnektivitet og fremme mere samarbejdsbaserede arbejdsmetod</w:t>
            </w:r>
            <w:r w:rsidRPr="00001380">
              <w:t>er; glæder sig over stigningen på 50 % for så vidt angår fuld overensstemmelseskontrol af stoffer sammenlignet med 2018</w:t>
            </w:r>
            <w:r w:rsidRPr="00001380">
              <w:rPr>
                <w:b/>
                <w:i/>
              </w:rPr>
              <w:t xml:space="preserve">, der er opnået som følge af et øget fokus på </w:t>
            </w:r>
            <w:r w:rsidRPr="00001380">
              <w:rPr>
                <w:b/>
                <w:i/>
              </w:rPr>
              <w:lastRenderedPageBreak/>
              <w:t>overensstemmelseskontrol gennem intern personaleomfordeling og uden yderligere ressourcer a</w:t>
            </w:r>
            <w:r w:rsidRPr="00001380">
              <w:rPr>
                <w:b/>
                <w:i/>
              </w:rPr>
              <w:t>fsat til ECHA</w:t>
            </w:r>
            <w:r w:rsidRPr="00001380">
              <w:t>;</w:t>
            </w:r>
          </w:p>
        </w:tc>
      </w:tr>
    </w:tbl>
    <w:p w:rsidR="009B5612" w:rsidRPr="00001380" w:rsidRDefault="00001380" w:rsidP="009B5612">
      <w:pPr>
        <w:pStyle w:val="Olang"/>
        <w:rPr>
          <w:sz w:val="24"/>
          <w:szCs w:val="24"/>
        </w:rPr>
      </w:pPr>
      <w:r w:rsidRPr="00001380">
        <w:rPr>
          <w:sz w:val="24"/>
          <w:szCs w:val="24"/>
        </w:rPr>
        <w:lastRenderedPageBreak/>
        <w:t xml:space="preserve">Or. </w:t>
      </w:r>
      <w:r w:rsidRPr="00001380">
        <w:rPr>
          <w:rStyle w:val="HideTWBExt"/>
          <w:noProof w:val="0"/>
        </w:rPr>
        <w:t>&lt;Original&gt;</w:t>
      </w:r>
      <w:r w:rsidRPr="00001380">
        <w:rPr>
          <w:rStyle w:val="HideTWBInt"/>
          <w:sz w:val="24"/>
          <w:szCs w:val="24"/>
        </w:rPr>
        <w:t>{EN}</w:t>
      </w:r>
      <w:r w:rsidRPr="00001380">
        <w:rPr>
          <w:sz w:val="24"/>
          <w:szCs w:val="24"/>
        </w:rPr>
        <w:t>en</w:t>
      </w:r>
      <w:r w:rsidRPr="00001380">
        <w:rPr>
          <w:rStyle w:val="HideTWBExt"/>
          <w:noProof w:val="0"/>
        </w:rPr>
        <w:t>&lt;/Original&gt;</w:t>
      </w:r>
    </w:p>
    <w:p w:rsidR="009B5612" w:rsidRPr="00001380" w:rsidRDefault="00001380" w:rsidP="009B5612">
      <w:pPr>
        <w:rPr>
          <w:szCs w:val="24"/>
        </w:rPr>
      </w:pPr>
      <w:r w:rsidRPr="00001380">
        <w:rPr>
          <w:rStyle w:val="HideTWBExt"/>
          <w:noProof w:val="0"/>
        </w:rPr>
        <w:t>&lt;/Amend&gt;</w:t>
      </w:r>
    </w:p>
    <w:p w:rsidR="009B5612" w:rsidRPr="00001380" w:rsidRDefault="00001380" w:rsidP="009B5612">
      <w:pPr>
        <w:pStyle w:val="AMNumberTabs0"/>
        <w:keepNext/>
      </w:pPr>
      <w:r w:rsidRPr="00001380">
        <w:rPr>
          <w:rStyle w:val="HideTWBExt"/>
          <w:b w:val="0"/>
          <w:noProof w:val="0"/>
        </w:rPr>
        <w:t>&lt;Amend&gt;</w:t>
      </w:r>
      <w:r w:rsidRPr="00001380">
        <w:t>Ændringsforslag</w:t>
      </w:r>
      <w:r w:rsidRPr="00001380">
        <w:tab/>
      </w:r>
      <w:r w:rsidRPr="00001380">
        <w:tab/>
      </w:r>
      <w:r w:rsidRPr="00001380">
        <w:rPr>
          <w:rStyle w:val="HideTWBExt"/>
          <w:b w:val="0"/>
          <w:noProof w:val="0"/>
        </w:rPr>
        <w:t>&lt;NumAm&gt;</w:t>
      </w:r>
      <w:r w:rsidRPr="00001380">
        <w:t>9</w:t>
      </w:r>
      <w:r w:rsidRPr="00001380">
        <w:rPr>
          <w:rStyle w:val="HideTWBExt"/>
          <w:b w:val="0"/>
          <w:noProof w:val="0"/>
        </w:rPr>
        <w:t>&lt;/NumAm&gt;</w:t>
      </w:r>
    </w:p>
    <w:p w:rsidR="009B5612" w:rsidRPr="00001380" w:rsidRDefault="00001380" w:rsidP="009B5612">
      <w:pPr>
        <w:pStyle w:val="NormalBold"/>
      </w:pPr>
      <w:r w:rsidRPr="00001380">
        <w:rPr>
          <w:rStyle w:val="HideTWBExt"/>
          <w:b w:val="0"/>
          <w:noProof w:val="0"/>
        </w:rPr>
        <w:t>&lt;RepeatBlock-By&gt;&lt;Members&gt;</w:t>
      </w:r>
      <w:r w:rsidRPr="00001380">
        <w:t>Michèle Rivasi</w:t>
      </w:r>
      <w:r w:rsidRPr="00001380">
        <w:rPr>
          <w:rStyle w:val="HideTWBExt"/>
          <w:b w:val="0"/>
          <w:noProof w:val="0"/>
        </w:rPr>
        <w:t>&lt;/Members&gt;</w:t>
      </w:r>
    </w:p>
    <w:p w:rsidR="009B5612" w:rsidRPr="00001380" w:rsidRDefault="00001380" w:rsidP="009B5612">
      <w:r w:rsidRPr="00001380">
        <w:rPr>
          <w:rStyle w:val="HideTWBExt"/>
          <w:noProof w:val="0"/>
        </w:rPr>
        <w:t>&lt;/RepeatBlock-By&gt;</w:t>
      </w:r>
    </w:p>
    <w:p w:rsidR="009B5612" w:rsidRPr="00001380" w:rsidRDefault="00001380" w:rsidP="009B5612">
      <w:pPr>
        <w:pStyle w:val="NormalBold"/>
        <w:keepNext/>
      </w:pPr>
      <w:r w:rsidRPr="00001380">
        <w:rPr>
          <w:rStyle w:val="HideTWBExt"/>
          <w:b w:val="0"/>
          <w:noProof w:val="0"/>
        </w:rPr>
        <w:t>&lt;DocAmend&gt;</w:t>
      </w:r>
      <w:r w:rsidRPr="00001380">
        <w:t>Udkast til udtalelse</w:t>
      </w:r>
      <w:r w:rsidRPr="00001380">
        <w:rPr>
          <w:rStyle w:val="HideTWBExt"/>
          <w:b w:val="0"/>
          <w:noProof w:val="0"/>
        </w:rPr>
        <w:t>&lt;/DocAmend&gt;</w:t>
      </w:r>
    </w:p>
    <w:p w:rsidR="009B5612" w:rsidRPr="00001380" w:rsidRDefault="00001380" w:rsidP="009B5612">
      <w:pPr>
        <w:pStyle w:val="NormalBold"/>
      </w:pPr>
      <w:r w:rsidRPr="00001380">
        <w:rPr>
          <w:rStyle w:val="HideTWBExt"/>
          <w:b w:val="0"/>
          <w:noProof w:val="0"/>
        </w:rPr>
        <w:t>&lt;Article&gt;</w:t>
      </w:r>
      <w:r w:rsidRPr="00001380">
        <w:t>Punkt 8 a (nyt)</w:t>
      </w:r>
      <w:r w:rsidRPr="00001380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F7688" w:rsidRPr="00001380" w:rsidTr="009B5612">
        <w:trPr>
          <w:jc w:val="center"/>
        </w:trPr>
        <w:tc>
          <w:tcPr>
            <w:tcW w:w="9752" w:type="dxa"/>
            <w:gridSpan w:val="2"/>
          </w:tcPr>
          <w:p w:rsidR="009B5612" w:rsidRPr="00001380" w:rsidRDefault="009B5612">
            <w:pPr>
              <w:keepNext/>
            </w:pPr>
          </w:p>
        </w:tc>
      </w:tr>
      <w:tr w:rsidR="001F7688" w:rsidRPr="00001380" w:rsidTr="009B5612">
        <w:trPr>
          <w:jc w:val="center"/>
        </w:trPr>
        <w:tc>
          <w:tcPr>
            <w:tcW w:w="4876" w:type="dxa"/>
            <w:hideMark/>
          </w:tcPr>
          <w:p w:rsidR="009B5612" w:rsidRPr="00001380" w:rsidRDefault="00001380">
            <w:pPr>
              <w:pStyle w:val="ColumnHeading"/>
              <w:keepNext/>
            </w:pPr>
            <w:r w:rsidRPr="00001380">
              <w:t xml:space="preserve">Udkast til </w:t>
            </w:r>
            <w:r w:rsidRPr="00001380">
              <w:t>udtalelse</w:t>
            </w:r>
          </w:p>
        </w:tc>
        <w:tc>
          <w:tcPr>
            <w:tcW w:w="4876" w:type="dxa"/>
            <w:hideMark/>
          </w:tcPr>
          <w:p w:rsidR="009B5612" w:rsidRPr="00001380" w:rsidRDefault="00001380">
            <w:pPr>
              <w:pStyle w:val="ColumnHeading"/>
              <w:keepNext/>
            </w:pPr>
            <w:r w:rsidRPr="00001380">
              <w:t>Ændringsforslag</w:t>
            </w:r>
          </w:p>
        </w:tc>
      </w:tr>
      <w:tr w:rsidR="001F7688" w:rsidRPr="00001380" w:rsidTr="009B5612">
        <w:trPr>
          <w:jc w:val="center"/>
        </w:trPr>
        <w:tc>
          <w:tcPr>
            <w:tcW w:w="4876" w:type="dxa"/>
          </w:tcPr>
          <w:p w:rsidR="009B5612" w:rsidRPr="00001380" w:rsidRDefault="009B5612">
            <w:pPr>
              <w:pStyle w:val="Normal6"/>
            </w:pPr>
          </w:p>
        </w:tc>
        <w:tc>
          <w:tcPr>
            <w:tcW w:w="4876" w:type="dxa"/>
            <w:hideMark/>
          </w:tcPr>
          <w:p w:rsidR="009B5612" w:rsidRPr="00001380" w:rsidRDefault="00001380" w:rsidP="00C71B91">
            <w:pPr>
              <w:pStyle w:val="Normal6"/>
              <w:rPr>
                <w:szCs w:val="24"/>
              </w:rPr>
            </w:pPr>
            <w:r w:rsidRPr="00001380">
              <w:rPr>
                <w:b/>
                <w:i/>
              </w:rPr>
              <w:t>8a.</w:t>
            </w:r>
            <w:r w:rsidRPr="00001380">
              <w:rPr>
                <w:b/>
                <w:i/>
              </w:rPr>
              <w:tab/>
              <w:t xml:space="preserve">opfordrer ECHA til at fortsætte sine bestræbelser på at udføre sin evalueringskontrol af REACH-dossierer og på at gøre processen mere effektiv; minder om, at evalueringskontrollen af mere end 2 000 dossierer, der omfattede </w:t>
            </w:r>
            <w:r w:rsidRPr="00001380">
              <w:rPr>
                <w:b/>
                <w:i/>
              </w:rPr>
              <w:t>700 stoffer, viste, at 70 % af dossiererne ikke var i overensstemmelse med de retlige oplysningskrav i REACH eller ikke indeholdt tilstrækkelige oplysninger til at sikre, at anvendelsen var sikker for EU-borgerne og miljøet;</w:t>
            </w:r>
          </w:p>
        </w:tc>
      </w:tr>
    </w:tbl>
    <w:p w:rsidR="009B5612" w:rsidRPr="00001380" w:rsidRDefault="00001380" w:rsidP="009B5612">
      <w:pPr>
        <w:pStyle w:val="Olang"/>
        <w:rPr>
          <w:sz w:val="24"/>
          <w:szCs w:val="24"/>
        </w:rPr>
      </w:pPr>
      <w:r w:rsidRPr="00001380">
        <w:rPr>
          <w:sz w:val="24"/>
          <w:szCs w:val="24"/>
        </w:rPr>
        <w:t xml:space="preserve">Or. </w:t>
      </w:r>
      <w:r w:rsidRPr="00001380">
        <w:rPr>
          <w:rStyle w:val="HideTWBExt"/>
          <w:noProof w:val="0"/>
        </w:rPr>
        <w:t>&lt;Original&gt;</w:t>
      </w:r>
      <w:r w:rsidRPr="00001380">
        <w:rPr>
          <w:rStyle w:val="HideTWBInt"/>
          <w:sz w:val="24"/>
          <w:szCs w:val="24"/>
        </w:rPr>
        <w:t>{EN}</w:t>
      </w:r>
      <w:r w:rsidRPr="00001380">
        <w:rPr>
          <w:sz w:val="24"/>
          <w:szCs w:val="24"/>
        </w:rPr>
        <w:t>en</w:t>
      </w:r>
      <w:r w:rsidRPr="00001380">
        <w:rPr>
          <w:rStyle w:val="HideTWBExt"/>
          <w:noProof w:val="0"/>
        </w:rPr>
        <w:t>&lt;/Original</w:t>
      </w:r>
      <w:r w:rsidRPr="00001380">
        <w:rPr>
          <w:rStyle w:val="HideTWBExt"/>
          <w:noProof w:val="0"/>
        </w:rPr>
        <w:t>&gt;</w:t>
      </w:r>
    </w:p>
    <w:p w:rsidR="009B5612" w:rsidRPr="00001380" w:rsidRDefault="00001380" w:rsidP="009B5612">
      <w:pPr>
        <w:rPr>
          <w:szCs w:val="24"/>
        </w:rPr>
      </w:pPr>
      <w:r w:rsidRPr="00001380">
        <w:rPr>
          <w:rStyle w:val="HideTWBExt"/>
          <w:noProof w:val="0"/>
        </w:rPr>
        <w:t>&lt;/Amend&gt;</w:t>
      </w:r>
    </w:p>
    <w:p w:rsidR="009B5612" w:rsidRPr="00001380" w:rsidRDefault="00001380" w:rsidP="009B5612">
      <w:pPr>
        <w:pStyle w:val="AMNumberTabs0"/>
        <w:keepNext/>
      </w:pPr>
      <w:r w:rsidRPr="00001380">
        <w:rPr>
          <w:rStyle w:val="HideTWBExt"/>
          <w:b w:val="0"/>
          <w:noProof w:val="0"/>
        </w:rPr>
        <w:t>&lt;Amend&gt;</w:t>
      </w:r>
      <w:r w:rsidRPr="00001380">
        <w:t>Ændringsforslag</w:t>
      </w:r>
      <w:r w:rsidRPr="00001380">
        <w:tab/>
      </w:r>
      <w:r w:rsidRPr="00001380">
        <w:tab/>
      </w:r>
      <w:r w:rsidRPr="00001380">
        <w:rPr>
          <w:rStyle w:val="HideTWBExt"/>
          <w:b w:val="0"/>
          <w:noProof w:val="0"/>
        </w:rPr>
        <w:t>&lt;NumAm&gt;</w:t>
      </w:r>
      <w:r w:rsidRPr="00001380">
        <w:t>10</w:t>
      </w:r>
      <w:r w:rsidRPr="00001380">
        <w:rPr>
          <w:rStyle w:val="HideTWBExt"/>
          <w:b w:val="0"/>
          <w:noProof w:val="0"/>
        </w:rPr>
        <w:t>&lt;/NumAm&gt;</w:t>
      </w:r>
    </w:p>
    <w:p w:rsidR="009B5612" w:rsidRPr="00001380" w:rsidRDefault="00001380" w:rsidP="009B5612">
      <w:pPr>
        <w:pStyle w:val="NormalBold"/>
      </w:pPr>
      <w:r w:rsidRPr="00001380">
        <w:rPr>
          <w:rStyle w:val="HideTWBExt"/>
          <w:b w:val="0"/>
          <w:noProof w:val="0"/>
        </w:rPr>
        <w:t>&lt;RepeatBlock-By&gt;&lt;Members&gt;</w:t>
      </w:r>
      <w:r w:rsidRPr="00001380">
        <w:t>Michèle Rivasi</w:t>
      </w:r>
      <w:r w:rsidRPr="00001380">
        <w:rPr>
          <w:rStyle w:val="HideTWBExt"/>
          <w:b w:val="0"/>
          <w:noProof w:val="0"/>
        </w:rPr>
        <w:t>&lt;/Members&gt;</w:t>
      </w:r>
    </w:p>
    <w:p w:rsidR="009B5612" w:rsidRPr="00001380" w:rsidRDefault="00001380" w:rsidP="009B5612">
      <w:r w:rsidRPr="00001380">
        <w:rPr>
          <w:rStyle w:val="HideTWBExt"/>
          <w:noProof w:val="0"/>
        </w:rPr>
        <w:t>&lt;/RepeatBlock-By&gt;</w:t>
      </w:r>
    </w:p>
    <w:p w:rsidR="009B5612" w:rsidRPr="00001380" w:rsidRDefault="00001380" w:rsidP="009B5612">
      <w:pPr>
        <w:pStyle w:val="NormalBold"/>
        <w:keepNext/>
      </w:pPr>
      <w:r w:rsidRPr="00001380">
        <w:rPr>
          <w:rStyle w:val="HideTWBExt"/>
          <w:b w:val="0"/>
          <w:noProof w:val="0"/>
        </w:rPr>
        <w:t>&lt;DocAmend&gt;</w:t>
      </w:r>
      <w:r w:rsidRPr="00001380">
        <w:t>Udkast til udtalelse</w:t>
      </w:r>
      <w:r w:rsidRPr="00001380">
        <w:rPr>
          <w:rStyle w:val="HideTWBExt"/>
          <w:b w:val="0"/>
          <w:noProof w:val="0"/>
        </w:rPr>
        <w:t>&lt;/DocAmend&gt;</w:t>
      </w:r>
    </w:p>
    <w:p w:rsidR="009B5612" w:rsidRPr="00001380" w:rsidRDefault="00001380" w:rsidP="009B5612">
      <w:pPr>
        <w:pStyle w:val="NormalBold"/>
      </w:pPr>
      <w:r w:rsidRPr="00001380">
        <w:rPr>
          <w:rStyle w:val="HideTWBExt"/>
          <w:b w:val="0"/>
          <w:noProof w:val="0"/>
        </w:rPr>
        <w:t>&lt;Article&gt;</w:t>
      </w:r>
      <w:r w:rsidRPr="00001380">
        <w:t>Punkt 8 b (nyt)</w:t>
      </w:r>
      <w:r w:rsidRPr="00001380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F7688" w:rsidRPr="00001380" w:rsidTr="009B5612">
        <w:trPr>
          <w:jc w:val="center"/>
        </w:trPr>
        <w:tc>
          <w:tcPr>
            <w:tcW w:w="9752" w:type="dxa"/>
            <w:gridSpan w:val="2"/>
          </w:tcPr>
          <w:p w:rsidR="009B5612" w:rsidRPr="00001380" w:rsidRDefault="009B5612">
            <w:pPr>
              <w:keepNext/>
            </w:pPr>
          </w:p>
        </w:tc>
      </w:tr>
      <w:tr w:rsidR="001F7688" w:rsidRPr="00001380" w:rsidTr="009B5612">
        <w:trPr>
          <w:jc w:val="center"/>
        </w:trPr>
        <w:tc>
          <w:tcPr>
            <w:tcW w:w="4876" w:type="dxa"/>
            <w:hideMark/>
          </w:tcPr>
          <w:p w:rsidR="009B5612" w:rsidRPr="00001380" w:rsidRDefault="00001380">
            <w:pPr>
              <w:pStyle w:val="ColumnHeading"/>
              <w:keepNext/>
            </w:pPr>
            <w:r w:rsidRPr="00001380">
              <w:t>Udkast til udtalelse</w:t>
            </w:r>
          </w:p>
        </w:tc>
        <w:tc>
          <w:tcPr>
            <w:tcW w:w="4876" w:type="dxa"/>
            <w:hideMark/>
          </w:tcPr>
          <w:p w:rsidR="009B5612" w:rsidRPr="00001380" w:rsidRDefault="00001380">
            <w:pPr>
              <w:pStyle w:val="ColumnHeading"/>
              <w:keepNext/>
            </w:pPr>
            <w:r w:rsidRPr="00001380">
              <w:t>Ændringsforslag</w:t>
            </w:r>
          </w:p>
        </w:tc>
      </w:tr>
      <w:tr w:rsidR="001F7688" w:rsidRPr="00001380" w:rsidTr="009B5612">
        <w:trPr>
          <w:jc w:val="center"/>
        </w:trPr>
        <w:tc>
          <w:tcPr>
            <w:tcW w:w="4876" w:type="dxa"/>
          </w:tcPr>
          <w:p w:rsidR="009B5612" w:rsidRPr="00001380" w:rsidRDefault="009B5612">
            <w:pPr>
              <w:pStyle w:val="Normal6"/>
            </w:pPr>
          </w:p>
        </w:tc>
        <w:tc>
          <w:tcPr>
            <w:tcW w:w="4876" w:type="dxa"/>
            <w:hideMark/>
          </w:tcPr>
          <w:p w:rsidR="009B5612" w:rsidRPr="00001380" w:rsidRDefault="00001380" w:rsidP="00C71B91">
            <w:pPr>
              <w:pStyle w:val="Normal6"/>
              <w:rPr>
                <w:szCs w:val="24"/>
              </w:rPr>
            </w:pPr>
            <w:r w:rsidRPr="00001380">
              <w:rPr>
                <w:b/>
                <w:i/>
              </w:rPr>
              <w:t>8b.</w:t>
            </w:r>
            <w:r w:rsidRPr="00001380">
              <w:rPr>
                <w:b/>
                <w:i/>
              </w:rPr>
              <w:tab/>
              <w:t xml:space="preserve">anmoder ECHA </w:t>
            </w:r>
            <w:r w:rsidRPr="00001380">
              <w:rPr>
                <w:b/>
                <w:i/>
              </w:rPr>
              <w:t>om at forbedre gennemsigtigheden og brugervenligheden af sin database og grænsefladen mellem evaluering og opfølgning af risikostyring, herunder f.eks. et kort notat om ECHA's registrerede stoffer i databasen med hensyn til dossierers efterlevelses- og eva</w:t>
            </w:r>
            <w:r w:rsidRPr="00001380">
              <w:rPr>
                <w:b/>
                <w:i/>
              </w:rPr>
              <w:t xml:space="preserve">lueringsstatus, som tilføjer resultatet af stofvurderingen (om der er behov for yderligere risikostyring eller ej), idet det udtrykkeligt angives, om dossieret ikke </w:t>
            </w:r>
            <w:r w:rsidRPr="00001380">
              <w:rPr>
                <w:b/>
                <w:i/>
              </w:rPr>
              <w:lastRenderedPageBreak/>
              <w:t xml:space="preserve">opfyldte kravene, og på hvilket grundlag og med tilføjelse af resultatet af Klageudvalgets </w:t>
            </w:r>
            <w:r w:rsidRPr="00001380">
              <w:rPr>
                <w:b/>
                <w:i/>
              </w:rPr>
              <w:t>afgørelser samt ECHA's opfølgning eller påtænkte opfølgning;</w:t>
            </w:r>
          </w:p>
        </w:tc>
      </w:tr>
    </w:tbl>
    <w:p w:rsidR="009B5612" w:rsidRPr="00001380" w:rsidRDefault="00001380" w:rsidP="009B5612">
      <w:pPr>
        <w:pStyle w:val="Olang"/>
        <w:rPr>
          <w:sz w:val="24"/>
          <w:szCs w:val="24"/>
        </w:rPr>
      </w:pPr>
      <w:r w:rsidRPr="00001380">
        <w:rPr>
          <w:sz w:val="24"/>
          <w:szCs w:val="24"/>
        </w:rPr>
        <w:lastRenderedPageBreak/>
        <w:t xml:space="preserve">Or. </w:t>
      </w:r>
      <w:r w:rsidRPr="00001380">
        <w:rPr>
          <w:rStyle w:val="HideTWBExt"/>
          <w:noProof w:val="0"/>
        </w:rPr>
        <w:t>&lt;Original&gt;</w:t>
      </w:r>
      <w:r w:rsidRPr="00001380">
        <w:rPr>
          <w:rStyle w:val="HideTWBInt"/>
          <w:sz w:val="24"/>
          <w:szCs w:val="24"/>
        </w:rPr>
        <w:t>{EN}</w:t>
      </w:r>
      <w:r w:rsidRPr="00001380">
        <w:rPr>
          <w:sz w:val="24"/>
          <w:szCs w:val="24"/>
        </w:rPr>
        <w:t>en</w:t>
      </w:r>
      <w:r w:rsidRPr="00001380">
        <w:rPr>
          <w:rStyle w:val="HideTWBExt"/>
          <w:noProof w:val="0"/>
        </w:rPr>
        <w:t>&lt;/Original&gt;</w:t>
      </w:r>
    </w:p>
    <w:p w:rsidR="009B5612" w:rsidRPr="00001380" w:rsidRDefault="00001380" w:rsidP="009B5612">
      <w:pPr>
        <w:rPr>
          <w:szCs w:val="24"/>
        </w:rPr>
      </w:pPr>
      <w:r w:rsidRPr="00001380">
        <w:rPr>
          <w:rStyle w:val="HideTWBExt"/>
          <w:noProof w:val="0"/>
        </w:rPr>
        <w:t>&lt;/Amend&gt;</w:t>
      </w:r>
    </w:p>
    <w:p w:rsidR="009B5612" w:rsidRPr="00001380" w:rsidRDefault="00001380" w:rsidP="009B5612">
      <w:pPr>
        <w:pStyle w:val="AMNumberTabs0"/>
        <w:keepNext/>
      </w:pPr>
      <w:r w:rsidRPr="00001380">
        <w:rPr>
          <w:rStyle w:val="HideTWBExt"/>
          <w:b w:val="0"/>
          <w:noProof w:val="0"/>
        </w:rPr>
        <w:t>&lt;Amend&gt;</w:t>
      </w:r>
      <w:r w:rsidRPr="00001380">
        <w:t>Ændringsforslag</w:t>
      </w:r>
      <w:r w:rsidRPr="00001380">
        <w:tab/>
      </w:r>
      <w:r w:rsidRPr="00001380">
        <w:tab/>
      </w:r>
      <w:r w:rsidRPr="00001380">
        <w:rPr>
          <w:rStyle w:val="HideTWBExt"/>
          <w:b w:val="0"/>
          <w:noProof w:val="0"/>
        </w:rPr>
        <w:t>&lt;NumAm&gt;</w:t>
      </w:r>
      <w:r w:rsidRPr="00001380">
        <w:t>11</w:t>
      </w:r>
      <w:r w:rsidRPr="00001380">
        <w:rPr>
          <w:rStyle w:val="HideTWBExt"/>
          <w:b w:val="0"/>
          <w:noProof w:val="0"/>
        </w:rPr>
        <w:t>&lt;/NumAm&gt;</w:t>
      </w:r>
    </w:p>
    <w:p w:rsidR="009B5612" w:rsidRPr="00001380" w:rsidRDefault="00001380" w:rsidP="009B5612">
      <w:pPr>
        <w:pStyle w:val="NormalBold"/>
      </w:pPr>
      <w:r w:rsidRPr="00001380">
        <w:rPr>
          <w:rStyle w:val="HideTWBExt"/>
          <w:b w:val="0"/>
          <w:noProof w:val="0"/>
        </w:rPr>
        <w:t>&lt;RepeatBlock-By&gt;&lt;Members&gt;</w:t>
      </w:r>
      <w:r w:rsidRPr="00001380">
        <w:t>Michèle Rivasi</w:t>
      </w:r>
      <w:r w:rsidRPr="00001380">
        <w:rPr>
          <w:rStyle w:val="HideTWBExt"/>
          <w:b w:val="0"/>
          <w:noProof w:val="0"/>
        </w:rPr>
        <w:t>&lt;/Members&gt;</w:t>
      </w:r>
    </w:p>
    <w:p w:rsidR="009B5612" w:rsidRPr="00001380" w:rsidRDefault="00001380" w:rsidP="009B5612">
      <w:r w:rsidRPr="00001380">
        <w:rPr>
          <w:rStyle w:val="HideTWBExt"/>
          <w:noProof w:val="0"/>
        </w:rPr>
        <w:t>&lt;/RepeatBlock-By&gt;</w:t>
      </w:r>
    </w:p>
    <w:p w:rsidR="009B5612" w:rsidRPr="00001380" w:rsidRDefault="00001380" w:rsidP="009B5612">
      <w:pPr>
        <w:pStyle w:val="NormalBold"/>
        <w:keepNext/>
      </w:pPr>
      <w:r w:rsidRPr="00001380">
        <w:rPr>
          <w:rStyle w:val="HideTWBExt"/>
          <w:b w:val="0"/>
          <w:noProof w:val="0"/>
        </w:rPr>
        <w:t>&lt;DocAmend&gt;</w:t>
      </w:r>
      <w:r w:rsidRPr="00001380">
        <w:t>Udkast til udtalelse</w:t>
      </w:r>
      <w:r w:rsidRPr="00001380">
        <w:rPr>
          <w:rStyle w:val="HideTWBExt"/>
          <w:b w:val="0"/>
          <w:noProof w:val="0"/>
        </w:rPr>
        <w:t>&lt;/DocAmend&gt;</w:t>
      </w:r>
    </w:p>
    <w:p w:rsidR="009B5612" w:rsidRPr="00001380" w:rsidRDefault="00001380" w:rsidP="009B5612">
      <w:pPr>
        <w:pStyle w:val="NormalBold"/>
      </w:pPr>
      <w:r w:rsidRPr="00001380">
        <w:rPr>
          <w:rStyle w:val="HideTWBExt"/>
          <w:b w:val="0"/>
          <w:noProof w:val="0"/>
        </w:rPr>
        <w:t>&lt;Article&gt;</w:t>
      </w:r>
      <w:r w:rsidRPr="00001380">
        <w:t>Punkt 8 c (nyt)</w:t>
      </w:r>
      <w:r w:rsidRPr="00001380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F7688" w:rsidRPr="00001380" w:rsidTr="009B5612">
        <w:trPr>
          <w:jc w:val="center"/>
        </w:trPr>
        <w:tc>
          <w:tcPr>
            <w:tcW w:w="9752" w:type="dxa"/>
            <w:gridSpan w:val="2"/>
          </w:tcPr>
          <w:p w:rsidR="009B5612" w:rsidRPr="00001380" w:rsidRDefault="009B5612">
            <w:pPr>
              <w:keepNext/>
            </w:pPr>
          </w:p>
        </w:tc>
      </w:tr>
      <w:tr w:rsidR="001F7688" w:rsidRPr="00001380" w:rsidTr="009B5612">
        <w:trPr>
          <w:jc w:val="center"/>
        </w:trPr>
        <w:tc>
          <w:tcPr>
            <w:tcW w:w="4876" w:type="dxa"/>
            <w:hideMark/>
          </w:tcPr>
          <w:p w:rsidR="009B5612" w:rsidRPr="00001380" w:rsidRDefault="00001380">
            <w:pPr>
              <w:pStyle w:val="ColumnHeading"/>
              <w:keepNext/>
            </w:pPr>
            <w:r w:rsidRPr="00001380">
              <w:t>Udkast til udtalelse</w:t>
            </w:r>
          </w:p>
        </w:tc>
        <w:tc>
          <w:tcPr>
            <w:tcW w:w="4876" w:type="dxa"/>
            <w:hideMark/>
          </w:tcPr>
          <w:p w:rsidR="009B5612" w:rsidRPr="00001380" w:rsidRDefault="00001380">
            <w:pPr>
              <w:pStyle w:val="ColumnHeading"/>
              <w:keepNext/>
            </w:pPr>
            <w:r w:rsidRPr="00001380">
              <w:t>Ændringsforslag</w:t>
            </w:r>
          </w:p>
        </w:tc>
      </w:tr>
      <w:tr w:rsidR="001F7688" w:rsidRPr="00001380" w:rsidTr="009B5612">
        <w:trPr>
          <w:jc w:val="center"/>
        </w:trPr>
        <w:tc>
          <w:tcPr>
            <w:tcW w:w="4876" w:type="dxa"/>
          </w:tcPr>
          <w:p w:rsidR="009B5612" w:rsidRPr="00001380" w:rsidRDefault="009B5612">
            <w:pPr>
              <w:pStyle w:val="Normal6"/>
            </w:pPr>
          </w:p>
        </w:tc>
        <w:tc>
          <w:tcPr>
            <w:tcW w:w="4876" w:type="dxa"/>
            <w:hideMark/>
          </w:tcPr>
          <w:p w:rsidR="009B5612" w:rsidRPr="00001380" w:rsidRDefault="00001380" w:rsidP="00C71B91">
            <w:pPr>
              <w:pStyle w:val="Normal6"/>
              <w:rPr>
                <w:szCs w:val="24"/>
              </w:rPr>
            </w:pPr>
            <w:r w:rsidRPr="00001380">
              <w:rPr>
                <w:b/>
                <w:i/>
              </w:rPr>
              <w:t>8c.</w:t>
            </w:r>
            <w:r w:rsidRPr="00001380">
              <w:rPr>
                <w:b/>
                <w:i/>
              </w:rPr>
              <w:tab/>
              <w:t xml:space="preserve">anmoder ECHA om at udarbejde retningslinjer om mindstekrav til de oplysninger, der er nødvendige for at begrunde indrømmelse af undtagelser fra begrænsninger og for at sikre, </w:t>
            </w:r>
            <w:r w:rsidRPr="00001380">
              <w:rPr>
                <w:b/>
                <w:i/>
              </w:rPr>
              <w:t>at der ikke accepteres nogen undtagelse, når registreringsdossiererne ikke opfylder kravene eller ikke er ajourført;</w:t>
            </w:r>
          </w:p>
        </w:tc>
      </w:tr>
    </w:tbl>
    <w:p w:rsidR="009B5612" w:rsidRPr="00001380" w:rsidRDefault="00001380" w:rsidP="009B5612">
      <w:pPr>
        <w:pStyle w:val="Olang"/>
        <w:rPr>
          <w:sz w:val="24"/>
          <w:szCs w:val="24"/>
        </w:rPr>
      </w:pPr>
      <w:r w:rsidRPr="00001380">
        <w:rPr>
          <w:sz w:val="24"/>
          <w:szCs w:val="24"/>
        </w:rPr>
        <w:t xml:space="preserve">Or. </w:t>
      </w:r>
      <w:r w:rsidRPr="00001380">
        <w:rPr>
          <w:rStyle w:val="HideTWBExt"/>
          <w:noProof w:val="0"/>
        </w:rPr>
        <w:t>&lt;Original&gt;</w:t>
      </w:r>
      <w:r w:rsidRPr="00001380">
        <w:rPr>
          <w:rStyle w:val="HideTWBInt"/>
          <w:sz w:val="24"/>
          <w:szCs w:val="24"/>
        </w:rPr>
        <w:t>{EN}</w:t>
      </w:r>
      <w:r w:rsidRPr="00001380">
        <w:rPr>
          <w:sz w:val="24"/>
          <w:szCs w:val="24"/>
        </w:rPr>
        <w:t>en</w:t>
      </w:r>
      <w:r w:rsidRPr="00001380">
        <w:rPr>
          <w:rStyle w:val="HideTWBExt"/>
          <w:noProof w:val="0"/>
        </w:rPr>
        <w:t>&lt;/Original&gt;</w:t>
      </w:r>
    </w:p>
    <w:p w:rsidR="009B5612" w:rsidRPr="00001380" w:rsidRDefault="00001380" w:rsidP="009B5612">
      <w:pPr>
        <w:rPr>
          <w:szCs w:val="24"/>
        </w:rPr>
      </w:pPr>
      <w:r w:rsidRPr="00001380">
        <w:rPr>
          <w:rStyle w:val="HideTWBExt"/>
          <w:noProof w:val="0"/>
        </w:rPr>
        <w:t>&lt;/Amend&gt;</w:t>
      </w:r>
    </w:p>
    <w:p w:rsidR="009B5612" w:rsidRPr="00001380" w:rsidRDefault="00001380" w:rsidP="009B5612">
      <w:pPr>
        <w:pStyle w:val="AMNumberTabs0"/>
        <w:keepNext/>
      </w:pPr>
      <w:r w:rsidRPr="00001380">
        <w:rPr>
          <w:rStyle w:val="HideTWBExt"/>
          <w:b w:val="0"/>
          <w:noProof w:val="0"/>
        </w:rPr>
        <w:t>&lt;Amend&gt;</w:t>
      </w:r>
      <w:r w:rsidRPr="00001380">
        <w:t>Ændringsforslag</w:t>
      </w:r>
      <w:r w:rsidRPr="00001380">
        <w:tab/>
      </w:r>
      <w:r w:rsidRPr="00001380">
        <w:tab/>
      </w:r>
      <w:r w:rsidRPr="00001380">
        <w:rPr>
          <w:rStyle w:val="HideTWBExt"/>
          <w:b w:val="0"/>
          <w:noProof w:val="0"/>
        </w:rPr>
        <w:t>&lt;NumAm&gt;</w:t>
      </w:r>
      <w:r w:rsidRPr="00001380">
        <w:t>12</w:t>
      </w:r>
      <w:r w:rsidRPr="00001380">
        <w:rPr>
          <w:rStyle w:val="HideTWBExt"/>
          <w:b w:val="0"/>
          <w:noProof w:val="0"/>
        </w:rPr>
        <w:t>&lt;/NumAm&gt;</w:t>
      </w:r>
    </w:p>
    <w:p w:rsidR="009B5612" w:rsidRPr="00001380" w:rsidRDefault="00001380" w:rsidP="009B5612">
      <w:pPr>
        <w:pStyle w:val="NormalBold"/>
      </w:pPr>
      <w:r w:rsidRPr="00001380">
        <w:rPr>
          <w:rStyle w:val="HideTWBExt"/>
          <w:b w:val="0"/>
          <w:noProof w:val="0"/>
        </w:rPr>
        <w:t>&lt;RepeatBlock-By&gt;&lt;Members&gt;</w:t>
      </w:r>
      <w:r w:rsidRPr="00001380">
        <w:t>Monika Beňová</w:t>
      </w:r>
      <w:r w:rsidRPr="00001380">
        <w:rPr>
          <w:rStyle w:val="HideTWBExt"/>
          <w:b w:val="0"/>
          <w:noProof w:val="0"/>
        </w:rPr>
        <w:t>&lt;/Members&gt;</w:t>
      </w:r>
    </w:p>
    <w:p w:rsidR="009B5612" w:rsidRPr="00001380" w:rsidRDefault="00001380" w:rsidP="009B5612">
      <w:r w:rsidRPr="00001380">
        <w:rPr>
          <w:rStyle w:val="HideTWBExt"/>
          <w:noProof w:val="0"/>
        </w:rPr>
        <w:t>&lt;/RepeatBlock-By&gt;</w:t>
      </w:r>
    </w:p>
    <w:p w:rsidR="009B5612" w:rsidRPr="00001380" w:rsidRDefault="00001380" w:rsidP="009B5612">
      <w:pPr>
        <w:pStyle w:val="NormalBold"/>
        <w:keepNext/>
      </w:pPr>
      <w:r w:rsidRPr="00001380">
        <w:rPr>
          <w:rStyle w:val="HideTWBExt"/>
          <w:b w:val="0"/>
          <w:noProof w:val="0"/>
        </w:rPr>
        <w:t>&lt;DocAmend&gt;</w:t>
      </w:r>
      <w:r w:rsidRPr="00001380">
        <w:t>Udkast til udtalelse</w:t>
      </w:r>
      <w:r w:rsidRPr="00001380">
        <w:rPr>
          <w:rStyle w:val="HideTWBExt"/>
          <w:b w:val="0"/>
          <w:noProof w:val="0"/>
        </w:rPr>
        <w:t>&lt;/DocAmend&gt;</w:t>
      </w:r>
    </w:p>
    <w:p w:rsidR="009B5612" w:rsidRPr="00001380" w:rsidRDefault="00001380" w:rsidP="009B5612">
      <w:pPr>
        <w:pStyle w:val="NormalBold"/>
      </w:pPr>
      <w:r w:rsidRPr="00001380">
        <w:rPr>
          <w:rStyle w:val="HideTWBExt"/>
          <w:b w:val="0"/>
          <w:noProof w:val="0"/>
        </w:rPr>
        <w:t>&lt;Article&gt;</w:t>
      </w:r>
      <w:r w:rsidRPr="00001380">
        <w:t>Punkt 9</w:t>
      </w:r>
      <w:r w:rsidRPr="00001380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F7688" w:rsidRPr="00001380" w:rsidTr="009B5612">
        <w:trPr>
          <w:jc w:val="center"/>
        </w:trPr>
        <w:tc>
          <w:tcPr>
            <w:tcW w:w="9752" w:type="dxa"/>
            <w:gridSpan w:val="2"/>
          </w:tcPr>
          <w:p w:rsidR="009B5612" w:rsidRPr="00001380" w:rsidRDefault="009B5612">
            <w:pPr>
              <w:keepNext/>
            </w:pPr>
          </w:p>
        </w:tc>
      </w:tr>
      <w:tr w:rsidR="001F7688" w:rsidRPr="00001380" w:rsidTr="009B5612">
        <w:trPr>
          <w:jc w:val="center"/>
        </w:trPr>
        <w:tc>
          <w:tcPr>
            <w:tcW w:w="4876" w:type="dxa"/>
            <w:hideMark/>
          </w:tcPr>
          <w:p w:rsidR="009B5612" w:rsidRPr="00001380" w:rsidRDefault="00001380">
            <w:pPr>
              <w:pStyle w:val="ColumnHeading"/>
              <w:keepNext/>
            </w:pPr>
            <w:r w:rsidRPr="00001380">
              <w:t>Udkast til udtalelse</w:t>
            </w:r>
          </w:p>
        </w:tc>
        <w:tc>
          <w:tcPr>
            <w:tcW w:w="4876" w:type="dxa"/>
            <w:hideMark/>
          </w:tcPr>
          <w:p w:rsidR="009B5612" w:rsidRPr="00001380" w:rsidRDefault="00001380">
            <w:pPr>
              <w:pStyle w:val="ColumnHeading"/>
              <w:keepNext/>
            </w:pPr>
            <w:r w:rsidRPr="00001380">
              <w:t>Ændringsforslag</w:t>
            </w:r>
          </w:p>
        </w:tc>
      </w:tr>
      <w:tr w:rsidR="001F7688" w:rsidRPr="00001380" w:rsidTr="009B5612">
        <w:trPr>
          <w:jc w:val="center"/>
        </w:trPr>
        <w:tc>
          <w:tcPr>
            <w:tcW w:w="4876" w:type="dxa"/>
            <w:hideMark/>
          </w:tcPr>
          <w:p w:rsidR="009B5612" w:rsidRPr="00001380" w:rsidRDefault="00001380">
            <w:pPr>
              <w:pStyle w:val="Normal6"/>
            </w:pPr>
            <w:r w:rsidRPr="00001380">
              <w:t>9.</w:t>
            </w:r>
            <w:r w:rsidRPr="00001380">
              <w:tab/>
              <w:t xml:space="preserve">bemærker, at ECHA arbejder tæt sammen med andre agenturer, såsom Den Europæiske Fødevaresikkerhedsautoritet, Det Europæiske </w:t>
            </w:r>
            <w:r w:rsidRPr="00001380">
              <w:t>Center for Forebyggelse af og Kontrol med Sygdomme og Det Europæiske Lægemiddelagentur gennem aftalememoranda; understreger betydningen af en sådan tilgang for at sikre sammenhæng mellem disse agenturers arbejde og med henblik på at opfylde kravene til for</w:t>
            </w:r>
            <w:r w:rsidRPr="00001380">
              <w:t>svarlig økonomisk forvaltning;</w:t>
            </w:r>
          </w:p>
        </w:tc>
        <w:tc>
          <w:tcPr>
            <w:tcW w:w="4876" w:type="dxa"/>
            <w:hideMark/>
          </w:tcPr>
          <w:p w:rsidR="009B5612" w:rsidRPr="00001380" w:rsidRDefault="00001380">
            <w:pPr>
              <w:pStyle w:val="Normal6"/>
              <w:rPr>
                <w:szCs w:val="24"/>
              </w:rPr>
            </w:pPr>
            <w:r w:rsidRPr="00001380">
              <w:t>9.</w:t>
            </w:r>
            <w:r w:rsidRPr="00001380">
              <w:tab/>
              <w:t>bemærker, at ECHA arbejder tæt sammen med andre agenturer, såsom Den Europæiske Fødevaresikkerhedsautoritet, Det Europæiske Center for Forebyggelse af og Kontrol med Sygdomme og Det Europæiske Lægemiddelagentur gennem afta</w:t>
            </w:r>
            <w:r w:rsidRPr="00001380">
              <w:t xml:space="preserve">lememoranda; understreger betydningen af en sådan tilgang for at sikre sammenhæng mellem disse agenturers arbejde og med henblik på at opfylde kravene til forsvarlig økonomisk forvaltning; </w:t>
            </w:r>
            <w:r w:rsidRPr="00001380">
              <w:rPr>
                <w:b/>
                <w:i/>
              </w:rPr>
              <w:t>glæder sig over udvekslingen af tjenester og tilskynder til samarbe</w:t>
            </w:r>
            <w:r w:rsidRPr="00001380">
              <w:rPr>
                <w:b/>
                <w:i/>
              </w:rPr>
              <w:t xml:space="preserve">jde mellem agenturerne, hvor og når det er </w:t>
            </w:r>
            <w:r w:rsidRPr="00001380">
              <w:rPr>
                <w:b/>
                <w:i/>
              </w:rPr>
              <w:lastRenderedPageBreak/>
              <w:t>muligt;</w:t>
            </w:r>
          </w:p>
        </w:tc>
      </w:tr>
    </w:tbl>
    <w:p w:rsidR="009B5612" w:rsidRPr="00001380" w:rsidRDefault="00001380" w:rsidP="009B5612">
      <w:pPr>
        <w:pStyle w:val="Olang"/>
        <w:rPr>
          <w:sz w:val="24"/>
          <w:szCs w:val="24"/>
        </w:rPr>
      </w:pPr>
      <w:r w:rsidRPr="00001380">
        <w:rPr>
          <w:sz w:val="24"/>
          <w:szCs w:val="24"/>
        </w:rPr>
        <w:lastRenderedPageBreak/>
        <w:t xml:space="preserve">Or. </w:t>
      </w:r>
      <w:r w:rsidRPr="00001380">
        <w:rPr>
          <w:rStyle w:val="HideTWBExt"/>
          <w:noProof w:val="0"/>
        </w:rPr>
        <w:t>&lt;Original&gt;</w:t>
      </w:r>
      <w:r w:rsidRPr="00001380">
        <w:rPr>
          <w:rStyle w:val="HideTWBInt"/>
          <w:sz w:val="24"/>
          <w:szCs w:val="24"/>
        </w:rPr>
        <w:t>{EN}</w:t>
      </w:r>
      <w:r w:rsidRPr="00001380">
        <w:rPr>
          <w:sz w:val="24"/>
          <w:szCs w:val="24"/>
        </w:rPr>
        <w:t>en</w:t>
      </w:r>
      <w:r w:rsidRPr="00001380">
        <w:rPr>
          <w:rStyle w:val="HideTWBExt"/>
          <w:noProof w:val="0"/>
        </w:rPr>
        <w:t>&lt;/Original&gt;</w:t>
      </w:r>
    </w:p>
    <w:p w:rsidR="009B5612" w:rsidRPr="00001380" w:rsidRDefault="00001380" w:rsidP="009B5612">
      <w:pPr>
        <w:rPr>
          <w:szCs w:val="24"/>
        </w:rPr>
      </w:pPr>
      <w:r w:rsidRPr="00001380">
        <w:rPr>
          <w:rStyle w:val="HideTWBExt"/>
          <w:noProof w:val="0"/>
        </w:rPr>
        <w:t>&lt;/Amend&gt;</w:t>
      </w:r>
    </w:p>
    <w:p w:rsidR="009B5612" w:rsidRPr="00001380" w:rsidRDefault="00001380" w:rsidP="009B5612">
      <w:pPr>
        <w:pStyle w:val="AMNumberTabs0"/>
        <w:keepNext/>
      </w:pPr>
      <w:r w:rsidRPr="00001380">
        <w:rPr>
          <w:rStyle w:val="HideTWBExt"/>
          <w:b w:val="0"/>
          <w:noProof w:val="0"/>
        </w:rPr>
        <w:t>&lt;Amend&gt;</w:t>
      </w:r>
      <w:r w:rsidRPr="00001380">
        <w:t>Ændringsforslag</w:t>
      </w:r>
      <w:r w:rsidRPr="00001380">
        <w:tab/>
      </w:r>
      <w:r w:rsidRPr="00001380">
        <w:tab/>
      </w:r>
      <w:r w:rsidRPr="00001380">
        <w:rPr>
          <w:rStyle w:val="HideTWBExt"/>
          <w:b w:val="0"/>
          <w:noProof w:val="0"/>
        </w:rPr>
        <w:t>&lt;NumAm&gt;</w:t>
      </w:r>
      <w:r w:rsidRPr="00001380">
        <w:t>13</w:t>
      </w:r>
      <w:r w:rsidRPr="00001380">
        <w:rPr>
          <w:rStyle w:val="HideTWBExt"/>
          <w:b w:val="0"/>
          <w:noProof w:val="0"/>
        </w:rPr>
        <w:t>&lt;/NumAm&gt;</w:t>
      </w:r>
    </w:p>
    <w:p w:rsidR="009B5612" w:rsidRPr="00001380" w:rsidRDefault="00001380" w:rsidP="009B5612">
      <w:pPr>
        <w:pStyle w:val="NormalBold"/>
      </w:pPr>
      <w:r w:rsidRPr="00001380">
        <w:rPr>
          <w:rStyle w:val="HideTWBExt"/>
          <w:b w:val="0"/>
          <w:noProof w:val="0"/>
        </w:rPr>
        <w:t>&lt;RepeatBlock-By&gt;&lt;Members&gt;</w:t>
      </w:r>
      <w:r w:rsidRPr="00001380">
        <w:t>Alexandr Vondra</w:t>
      </w:r>
      <w:r w:rsidRPr="00001380">
        <w:rPr>
          <w:rStyle w:val="HideTWBExt"/>
          <w:b w:val="0"/>
          <w:noProof w:val="0"/>
        </w:rPr>
        <w:t>&lt;/Members&gt;</w:t>
      </w:r>
    </w:p>
    <w:p w:rsidR="009B5612" w:rsidRPr="00001380" w:rsidRDefault="00001380" w:rsidP="009B5612">
      <w:r w:rsidRPr="00001380">
        <w:rPr>
          <w:rStyle w:val="HideTWBExt"/>
          <w:noProof w:val="0"/>
        </w:rPr>
        <w:t>&lt;/RepeatBlock-By&gt;</w:t>
      </w:r>
    </w:p>
    <w:p w:rsidR="009B5612" w:rsidRPr="00001380" w:rsidRDefault="00001380" w:rsidP="009B5612">
      <w:pPr>
        <w:pStyle w:val="NormalBold"/>
        <w:keepNext/>
      </w:pPr>
      <w:r w:rsidRPr="00001380">
        <w:rPr>
          <w:rStyle w:val="HideTWBExt"/>
          <w:b w:val="0"/>
          <w:noProof w:val="0"/>
        </w:rPr>
        <w:t>&lt;DocAmend&gt;</w:t>
      </w:r>
      <w:r w:rsidRPr="00001380">
        <w:t>Udkast til udtalelse</w:t>
      </w:r>
      <w:r w:rsidRPr="00001380">
        <w:rPr>
          <w:rStyle w:val="HideTWBExt"/>
          <w:b w:val="0"/>
          <w:noProof w:val="0"/>
        </w:rPr>
        <w:t>&lt;/DocAmend&gt;</w:t>
      </w:r>
    </w:p>
    <w:p w:rsidR="009B5612" w:rsidRPr="00001380" w:rsidRDefault="00001380" w:rsidP="009B5612">
      <w:pPr>
        <w:pStyle w:val="NormalBold"/>
      </w:pPr>
      <w:r w:rsidRPr="00001380">
        <w:rPr>
          <w:rStyle w:val="HideTWBExt"/>
          <w:b w:val="0"/>
          <w:noProof w:val="0"/>
        </w:rPr>
        <w:t>&lt;Article&gt;</w:t>
      </w:r>
      <w:r w:rsidRPr="00001380">
        <w:t>P</w:t>
      </w:r>
      <w:r w:rsidRPr="00001380">
        <w:t>unkt 9</w:t>
      </w:r>
      <w:r w:rsidRPr="00001380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F7688" w:rsidRPr="00001380" w:rsidTr="009B5612">
        <w:trPr>
          <w:jc w:val="center"/>
        </w:trPr>
        <w:tc>
          <w:tcPr>
            <w:tcW w:w="9752" w:type="dxa"/>
            <w:gridSpan w:val="2"/>
          </w:tcPr>
          <w:p w:rsidR="009B5612" w:rsidRPr="00001380" w:rsidRDefault="009B5612">
            <w:pPr>
              <w:keepNext/>
            </w:pPr>
          </w:p>
        </w:tc>
      </w:tr>
      <w:tr w:rsidR="001F7688" w:rsidRPr="00001380" w:rsidTr="009B5612">
        <w:trPr>
          <w:jc w:val="center"/>
        </w:trPr>
        <w:tc>
          <w:tcPr>
            <w:tcW w:w="4876" w:type="dxa"/>
            <w:hideMark/>
          </w:tcPr>
          <w:p w:rsidR="009B5612" w:rsidRPr="00001380" w:rsidRDefault="00001380">
            <w:pPr>
              <w:pStyle w:val="ColumnHeading"/>
              <w:keepNext/>
            </w:pPr>
            <w:r w:rsidRPr="00001380">
              <w:t>Udkast til udtalelse</w:t>
            </w:r>
          </w:p>
        </w:tc>
        <w:tc>
          <w:tcPr>
            <w:tcW w:w="4876" w:type="dxa"/>
            <w:hideMark/>
          </w:tcPr>
          <w:p w:rsidR="009B5612" w:rsidRPr="00001380" w:rsidRDefault="00001380">
            <w:pPr>
              <w:pStyle w:val="ColumnHeading"/>
              <w:keepNext/>
            </w:pPr>
            <w:r w:rsidRPr="00001380">
              <w:t>Ændringsforslag</w:t>
            </w:r>
          </w:p>
        </w:tc>
      </w:tr>
      <w:tr w:rsidR="001F7688" w:rsidRPr="00001380" w:rsidTr="009B5612">
        <w:trPr>
          <w:jc w:val="center"/>
        </w:trPr>
        <w:tc>
          <w:tcPr>
            <w:tcW w:w="4876" w:type="dxa"/>
            <w:hideMark/>
          </w:tcPr>
          <w:p w:rsidR="009B5612" w:rsidRPr="00001380" w:rsidRDefault="00001380">
            <w:pPr>
              <w:pStyle w:val="Normal6"/>
            </w:pPr>
            <w:r w:rsidRPr="00001380">
              <w:t>9.</w:t>
            </w:r>
            <w:r w:rsidRPr="00001380">
              <w:tab/>
            </w:r>
            <w:r w:rsidRPr="00001380">
              <w:t xml:space="preserve">bemærker, at ECHA arbejder tæt sammen med andre agenturer, såsom Den Europæiske Fødevaresikkerhedsautoritet, Det Europæiske Center for Forebyggelse af og Kontrol med Sygdomme og Det Europæiske Lægemiddelagentur </w:t>
            </w:r>
            <w:r w:rsidRPr="00001380">
              <w:rPr>
                <w:b/>
                <w:i/>
              </w:rPr>
              <w:t>gennem</w:t>
            </w:r>
            <w:r w:rsidRPr="00001380">
              <w:t xml:space="preserve"> aftalememoranda; understreger betydnin</w:t>
            </w:r>
            <w:r w:rsidRPr="00001380">
              <w:t>gen af en sådan tilgang for at sikre sammenhæng mellem disse agenturers arbejde og med henblik på at opfylde kravene til forsvarlig økonomisk forvaltning;</w:t>
            </w:r>
          </w:p>
        </w:tc>
        <w:tc>
          <w:tcPr>
            <w:tcW w:w="4876" w:type="dxa"/>
            <w:hideMark/>
          </w:tcPr>
          <w:p w:rsidR="009B5612" w:rsidRPr="00001380" w:rsidRDefault="00001380">
            <w:pPr>
              <w:pStyle w:val="Normal6"/>
              <w:rPr>
                <w:szCs w:val="24"/>
              </w:rPr>
            </w:pPr>
            <w:r w:rsidRPr="00001380">
              <w:t>9.</w:t>
            </w:r>
            <w:r w:rsidRPr="00001380">
              <w:tab/>
              <w:t>bemærker, at ECHA arbejder tæt sammen med andre agenturer, såsom Den Europæiske Fødevaresikkerheds</w:t>
            </w:r>
            <w:r w:rsidRPr="00001380">
              <w:t xml:space="preserve">autoritet, Det Europæiske Center for Forebyggelse af og Kontrol med Sygdomme og Det Europæiske Lægemiddelagentur </w:t>
            </w:r>
            <w:r w:rsidRPr="00001380">
              <w:rPr>
                <w:b/>
                <w:i/>
              </w:rPr>
              <w:t>ved hjælp af</w:t>
            </w:r>
            <w:r w:rsidRPr="00001380">
              <w:t xml:space="preserve"> aftalememoranda; understreger betydningen af en sådan tilgang for at sikre sammenhæng mellem disse agenturers arbejde og med henbl</w:t>
            </w:r>
            <w:r w:rsidRPr="00001380">
              <w:t>ik på at opfylde kravene til forsvarlig økonomisk forvaltning;</w:t>
            </w:r>
          </w:p>
        </w:tc>
      </w:tr>
    </w:tbl>
    <w:p w:rsidR="009B5612" w:rsidRPr="00001380" w:rsidRDefault="00001380" w:rsidP="009B5612">
      <w:pPr>
        <w:pStyle w:val="Olang"/>
        <w:rPr>
          <w:sz w:val="24"/>
          <w:szCs w:val="24"/>
        </w:rPr>
      </w:pPr>
      <w:r w:rsidRPr="00001380">
        <w:rPr>
          <w:sz w:val="24"/>
          <w:szCs w:val="24"/>
        </w:rPr>
        <w:t xml:space="preserve">Or. </w:t>
      </w:r>
      <w:r w:rsidRPr="00001380">
        <w:rPr>
          <w:rStyle w:val="HideTWBExt"/>
          <w:noProof w:val="0"/>
        </w:rPr>
        <w:t>&lt;Original&gt;</w:t>
      </w:r>
      <w:r w:rsidRPr="00001380">
        <w:rPr>
          <w:rStyle w:val="HideTWBInt"/>
          <w:sz w:val="24"/>
          <w:szCs w:val="24"/>
        </w:rPr>
        <w:t>{EN}</w:t>
      </w:r>
      <w:r w:rsidRPr="00001380">
        <w:rPr>
          <w:sz w:val="24"/>
          <w:szCs w:val="24"/>
        </w:rPr>
        <w:t>en</w:t>
      </w:r>
      <w:r w:rsidRPr="00001380">
        <w:rPr>
          <w:rStyle w:val="HideTWBExt"/>
          <w:noProof w:val="0"/>
        </w:rPr>
        <w:t>&lt;/Original&gt;</w:t>
      </w:r>
    </w:p>
    <w:p w:rsidR="009B5612" w:rsidRPr="00001380" w:rsidRDefault="00001380" w:rsidP="009B5612">
      <w:pPr>
        <w:rPr>
          <w:szCs w:val="24"/>
        </w:rPr>
      </w:pPr>
      <w:r w:rsidRPr="00001380">
        <w:rPr>
          <w:rStyle w:val="HideTWBExt"/>
          <w:noProof w:val="0"/>
        </w:rPr>
        <w:t>&lt;/Amend&gt;&lt;/RepeatBlock-Amend&gt;</w:t>
      </w:r>
    </w:p>
    <w:bookmarkEnd w:id="0"/>
    <w:p w:rsidR="004F7EAC" w:rsidRPr="00001380" w:rsidRDefault="004F7EAC" w:rsidP="009B5612">
      <w:pPr>
        <w:pStyle w:val="AmNumberTabs"/>
        <w:keepNext/>
      </w:pPr>
    </w:p>
    <w:sectPr w:rsidR="004F7EAC" w:rsidRPr="00001380" w:rsidSect="00B76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5" w:h="16837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Pr="00B7679A" w:rsidRDefault="00001380">
      <w:r w:rsidRPr="00B7679A">
        <w:separator/>
      </w:r>
    </w:p>
  </w:endnote>
  <w:endnote w:type="continuationSeparator" w:id="0">
    <w:p w:rsidR="00000000" w:rsidRPr="00B7679A" w:rsidRDefault="00001380">
      <w:r w:rsidRPr="00B7679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9A" w:rsidRPr="00B7679A" w:rsidRDefault="00B7679A" w:rsidP="00B7679A">
    <w:pPr>
      <w:pStyle w:val="EPFooter"/>
    </w:pPr>
    <w:r w:rsidRPr="00B7679A">
      <w:t>PE</w:t>
    </w:r>
    <w:r w:rsidRPr="00B7679A">
      <w:rPr>
        <w:rStyle w:val="HideTWBExt"/>
        <w:noProof w:val="0"/>
      </w:rPr>
      <w:t>&lt;NoPE&gt;</w:t>
    </w:r>
    <w:r w:rsidRPr="00B7679A">
      <w:t>660.422</w:t>
    </w:r>
    <w:r w:rsidRPr="00B7679A">
      <w:rPr>
        <w:rStyle w:val="HideTWBExt"/>
        <w:noProof w:val="0"/>
      </w:rPr>
      <w:t>&lt;/NoPE&gt;&lt;Version&gt;</w:t>
    </w:r>
    <w:r w:rsidRPr="00B7679A">
      <w:t>v01-00</w:t>
    </w:r>
    <w:r w:rsidRPr="00B7679A">
      <w:rPr>
        <w:rStyle w:val="HideTWBExt"/>
        <w:noProof w:val="0"/>
      </w:rPr>
      <w:t>&lt;/Version&gt;</w:t>
    </w:r>
    <w:r w:rsidRPr="00B7679A">
      <w:tab/>
    </w:r>
    <w:r w:rsidRPr="00B7679A">
      <w:fldChar w:fldCharType="begin"/>
    </w:r>
    <w:r w:rsidRPr="00B7679A">
      <w:instrText xml:space="preserve"> PAGE  \* MERGEFORMAT </w:instrText>
    </w:r>
    <w:r w:rsidRPr="00B7679A">
      <w:fldChar w:fldCharType="separate"/>
    </w:r>
    <w:r w:rsidR="00001380">
      <w:rPr>
        <w:noProof/>
      </w:rPr>
      <w:t>10</w:t>
    </w:r>
    <w:r w:rsidRPr="00B7679A">
      <w:fldChar w:fldCharType="end"/>
    </w:r>
    <w:r w:rsidRPr="00B7679A">
      <w:t>/</w:t>
    </w:r>
    <w:fldSimple w:instr=" NUMPAGES  \* MERGEFORMAT ">
      <w:r w:rsidR="00001380">
        <w:rPr>
          <w:noProof/>
        </w:rPr>
        <w:t>10</w:t>
      </w:r>
    </w:fldSimple>
    <w:r w:rsidRPr="00B7679A">
      <w:tab/>
    </w:r>
    <w:r w:rsidRPr="00B7679A">
      <w:rPr>
        <w:rStyle w:val="HideTWBExt"/>
        <w:noProof w:val="0"/>
      </w:rPr>
      <w:t>&lt;PathFdR&gt;</w:t>
    </w:r>
    <w:r w:rsidRPr="00B7679A">
      <w:t>AM\1218806DA.docx</w:t>
    </w:r>
    <w:r w:rsidRPr="00B7679A">
      <w:rPr>
        <w:rStyle w:val="HideTWBExt"/>
        <w:noProof w:val="0"/>
      </w:rPr>
      <w:t>&lt;/PathFdR&gt;</w:t>
    </w:r>
  </w:p>
  <w:p w:rsidR="002E29E1" w:rsidRPr="00B7679A" w:rsidRDefault="00B7679A" w:rsidP="00B7679A">
    <w:pPr>
      <w:pStyle w:val="EPFooter2"/>
    </w:pPr>
    <w:r w:rsidRPr="00B7679A">
      <w:t>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9A" w:rsidRPr="00B7679A" w:rsidRDefault="00B7679A" w:rsidP="00B7679A">
    <w:pPr>
      <w:pStyle w:val="EPFooter"/>
    </w:pPr>
    <w:r w:rsidRPr="00B7679A">
      <w:rPr>
        <w:rStyle w:val="HideTWBExt"/>
        <w:noProof w:val="0"/>
      </w:rPr>
      <w:t>&lt;PathFdR&gt;</w:t>
    </w:r>
    <w:r w:rsidRPr="00B7679A">
      <w:t>AM\1218806DA.docx</w:t>
    </w:r>
    <w:r w:rsidRPr="00B7679A">
      <w:rPr>
        <w:rStyle w:val="HideTWBExt"/>
        <w:noProof w:val="0"/>
      </w:rPr>
      <w:t>&lt;/PathFdR&gt;</w:t>
    </w:r>
    <w:r w:rsidRPr="00B7679A">
      <w:tab/>
    </w:r>
    <w:r w:rsidRPr="00B7679A">
      <w:fldChar w:fldCharType="begin"/>
    </w:r>
    <w:r w:rsidRPr="00B7679A">
      <w:instrText xml:space="preserve"> PAGE  \* MERGEFORMAT </w:instrText>
    </w:r>
    <w:r w:rsidRPr="00B7679A">
      <w:fldChar w:fldCharType="separate"/>
    </w:r>
    <w:r w:rsidR="00001380">
      <w:rPr>
        <w:noProof/>
      </w:rPr>
      <w:t>9</w:t>
    </w:r>
    <w:r w:rsidRPr="00B7679A">
      <w:fldChar w:fldCharType="end"/>
    </w:r>
    <w:r w:rsidRPr="00B7679A">
      <w:t>/</w:t>
    </w:r>
    <w:fldSimple w:instr=" NUMPAGES  \* MERGEFORMAT ">
      <w:r w:rsidR="00001380">
        <w:rPr>
          <w:noProof/>
        </w:rPr>
        <w:t>10</w:t>
      </w:r>
    </w:fldSimple>
    <w:r w:rsidRPr="00B7679A">
      <w:tab/>
      <w:t>PE</w:t>
    </w:r>
    <w:r w:rsidRPr="00B7679A">
      <w:rPr>
        <w:rStyle w:val="HideTWBExt"/>
        <w:noProof w:val="0"/>
      </w:rPr>
      <w:t>&lt;NoPE&gt;</w:t>
    </w:r>
    <w:r w:rsidRPr="00B7679A">
      <w:t>660.422</w:t>
    </w:r>
    <w:r w:rsidRPr="00B7679A">
      <w:rPr>
        <w:rStyle w:val="HideTWBExt"/>
        <w:noProof w:val="0"/>
      </w:rPr>
      <w:t>&lt;/NoPE&gt;&lt;Version&gt;</w:t>
    </w:r>
    <w:r w:rsidRPr="00B7679A">
      <w:t>v01-00</w:t>
    </w:r>
    <w:r w:rsidRPr="00B7679A">
      <w:rPr>
        <w:rStyle w:val="HideTWBExt"/>
        <w:noProof w:val="0"/>
      </w:rPr>
      <w:t>&lt;/Version&gt;</w:t>
    </w:r>
  </w:p>
  <w:p w:rsidR="002E29E1" w:rsidRPr="00B7679A" w:rsidRDefault="00B7679A" w:rsidP="00B7679A">
    <w:pPr>
      <w:pStyle w:val="EPFooter2"/>
    </w:pPr>
    <w:r w:rsidRPr="00B7679A">
      <w:tab/>
    </w:r>
    <w:r w:rsidRPr="00B7679A">
      <w:tab/>
      <w:t>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9A" w:rsidRPr="00B7679A" w:rsidRDefault="00B7679A" w:rsidP="00B7679A">
    <w:pPr>
      <w:pStyle w:val="EPFooter"/>
    </w:pPr>
    <w:r w:rsidRPr="00B7679A">
      <w:rPr>
        <w:rStyle w:val="HideTWBExt"/>
        <w:noProof w:val="0"/>
      </w:rPr>
      <w:t>&lt;PathFdR&gt;</w:t>
    </w:r>
    <w:r w:rsidRPr="00B7679A">
      <w:t>AM\1218806DA.docx</w:t>
    </w:r>
    <w:r w:rsidRPr="00B7679A">
      <w:rPr>
        <w:rStyle w:val="HideTWBExt"/>
        <w:noProof w:val="0"/>
      </w:rPr>
      <w:t>&lt;/PathFdR&gt;</w:t>
    </w:r>
    <w:r w:rsidRPr="00B7679A">
      <w:tab/>
    </w:r>
    <w:r w:rsidRPr="00B7679A">
      <w:tab/>
      <w:t>PE</w:t>
    </w:r>
    <w:r w:rsidRPr="00B7679A">
      <w:rPr>
        <w:rStyle w:val="HideTWBExt"/>
        <w:noProof w:val="0"/>
      </w:rPr>
      <w:t>&lt;NoPE&gt;</w:t>
    </w:r>
    <w:r w:rsidRPr="00B7679A">
      <w:t>660.422</w:t>
    </w:r>
    <w:r w:rsidRPr="00B7679A">
      <w:rPr>
        <w:rStyle w:val="HideTWBExt"/>
        <w:noProof w:val="0"/>
      </w:rPr>
      <w:t>&lt;/NoPE&gt;&lt;Version&gt;</w:t>
    </w:r>
    <w:r w:rsidRPr="00B7679A">
      <w:t>v01-00</w:t>
    </w:r>
    <w:r w:rsidRPr="00B7679A">
      <w:rPr>
        <w:rStyle w:val="HideTWBExt"/>
        <w:noProof w:val="0"/>
      </w:rPr>
      <w:t>&lt;/Version&gt;</w:t>
    </w:r>
  </w:p>
  <w:p w:rsidR="002E29E1" w:rsidRPr="00B7679A" w:rsidRDefault="00B7679A" w:rsidP="00B7679A">
    <w:pPr>
      <w:pStyle w:val="EPFooter2"/>
    </w:pPr>
    <w:r w:rsidRPr="00B7679A">
      <w:t>DA</w:t>
    </w:r>
    <w:r w:rsidRPr="00B7679A">
      <w:tab/>
    </w:r>
    <w:r w:rsidRPr="00B7679A">
      <w:rPr>
        <w:b w:val="0"/>
        <w:i/>
        <w:color w:val="C0C0C0"/>
        <w:sz w:val="22"/>
      </w:rPr>
      <w:t>Forenet i mangfoldighed</w:t>
    </w:r>
    <w:r w:rsidRPr="00B7679A">
      <w:tab/>
      <w:t>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Pr="00B7679A" w:rsidRDefault="00001380">
      <w:r w:rsidRPr="00B7679A">
        <w:separator/>
      </w:r>
    </w:p>
  </w:footnote>
  <w:footnote w:type="continuationSeparator" w:id="0">
    <w:p w:rsidR="00000000" w:rsidRPr="00B7679A" w:rsidRDefault="00001380">
      <w:r w:rsidRPr="00B7679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80" w:rsidRDefault="00001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80" w:rsidRDefault="000013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80" w:rsidRDefault="00001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0B6B413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" w15:restartNumberingAfterBreak="0">
    <w:nsid w:val="1A2118C2"/>
    <w:multiLevelType w:val="multilevel"/>
    <w:tmpl w:val="13680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26B2409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5" w15:restartNumberingAfterBreak="0">
    <w:nsid w:val="4C51729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6" w15:restartNumberingAfterBreak="0">
    <w:nsid w:val="71FF0C87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PLURMNU" w:val=" 2"/>
    <w:docVar w:name="CODEMNU" w:val=" 5"/>
    <w:docVar w:name="COMMKEY" w:val="ENVI"/>
    <w:docVar w:name="CopyToNetwork" w:val="-1"/>
    <w:docVar w:name="CVar" w:val="1"/>
    <w:docVar w:name="DOCDT" w:val="17/12/2020"/>
    <w:docVar w:name="iNoAmend" w:val="1"/>
    <w:docVar w:name="InsideLoop" w:val="1"/>
    <w:docVar w:name="LastEditedSection" w:val=" 1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{\fbimajor\f31503\fbidi \fswiss\fcharset0\fprq2 DokChampa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swiss\fcharset0\fprq2 DokChampa;}{\f291\fbidi \froman\fcharset238\fprq2 Times New Roman CE;}_x000d__x000a_{\f292\fbidi \froman\fcharset204\fprq2 Times New Roman Cyr;}{\f294\fbidi \froman\fcharset161\fprq2 Times New Roman Greek;}{\f295\fbidi \froman\fcharset162\fprq2 Times New Roman Tur;}{\f296\fbidi \froman\fcharset177\fprq2 Times New Roman (Hebrew);}_x000d__x000a_{\f297\fbidi \froman\fcharset178\fprq2 Times New Roman (Arabic);}{\f298\fbidi \froman\fcharset186\fprq2 Times New Roman Baltic;}{\f299\fbidi \froman\fcharset163\fprq2 Times New Roman (Vietnamese);}{\f301\fbidi \fswiss\fcharset238\fprq2 Arial CE;}_x000d__x000a_{\f302\fbidi \fswiss\fcharset204\fprq2 Arial Cyr;}{\f304\fbidi \fswiss\fcharset161\fprq2 Arial Greek;}{\f305\fbidi \fswiss\fcharset162\fprq2 Arial Tur;}{\f306\fbidi \fswiss\fcharset177\fprq2 Arial (Hebrew);}_x000d__x000a_{\f307\fbidi \fswiss\fcharset178\fprq2 Arial (Arabic);}{\f308\fbidi \fswiss\fcharset186\fprq2 Arial Baltic;}{\f309\fbidi \fswiss\fcharset163\fprq2 Arial (Vietnamese);}{\f631\fbidi \froman\fcharset238\fprq2 Cambria Math CE;}_x000d__x000a_{\f632\fbidi \froman\fcharset204\fprq2 Cambria Math Cyr;}{\f634\fbidi \froman\fcharset161\fprq2 Cambria Math Greek;}{\f635\fbidi \froman\fcharset162\fprq2 Cambria Math Tur;}{\f638\fbidi \froman\fcharset186\fprq2 Cambria Math Baltic;}_x000d__x000a_{\f639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1928202 HideTWBExt;}{\*\cs18 \additive \v\f1\fs20\cf15 _x000d__x000a_\spriority0 \styrsid11928202 HideTWBInt;}{\s19\qr \li0\ri0\sb240\sa240\nowidctlpar\wrapdefault\aspalpha\aspnum\faauto\adjustright\rin0\lin0\itap0 \rtlch\fcs1 \af0\afs20\alang1025 \ltrch\fcs0 \fs24\lang2057\langfe2057\cgrid\langnp2057\langfenp2057 _x000d__x000a_\sbasedon0 \snext19 \spriority0 \styrsid11928202 AmOrLang;}{\s20\ql \li0\ri0\sa120\nowidctlpar\wrapdefault\aspalpha\aspnum\faauto\adjustright\rin0\lin0\itap0 \rtlch\fcs1 \af0\afs20\alang1025 \ltrch\fcs0 _x000d__x000a_\fs24\lang2057\langfe2057\cgrid\langnp2057\langfenp2057 \sbasedon0 \snext20 \spriority0 \styrsid11928202 Normal6a;}{\s21\ql \li0\ri0\nowidctlpar\wrapdefault\aspalpha\aspnum\faauto\adjustright\rin0\lin0\itap0 \rtlch\fcs1 \af0\afs20\alang1025 \ltrch\fcs0 _x000d__x000a_\b\fs24\lang2057\langfe2057\cgrid\langnp2057\langfenp2057 \sbasedon0 \snext21 \spriority0 \styrsid11928202 NormalBold;}{\s22\qc \li0\ri0\sa240\nowidctlpar\wrapdefault\aspalpha\aspnum\faauto\adjustright\rin0\lin0\itap0 \rtlch\fcs1 \af0\afs20\alang1025 _x000d__x000a_\ltrch\fcs0 \i\fs24\lang2057\langfe2057\cgrid\langnp2057\langfenp2057 \sbasedon0 \snext22 \spriority0 \styrsid11928202 AmColumnHeading;}{\s23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3 \spriority0 \styrsid11928202 AmNumberTabs;}}{\*\rsidtbl \rsid24658\rsid223860\rsid735077\rsid1718133\rsid2892074\rsid3565327\rsid4666813\rsid6641733\rsid7823322_x000d__x000a_\rsid9636012\rsid9913955\rsid10377208\rsid11215221\rsid11549030\rsid11928202\rsid12154954\rsid14382809\rsid14424199\rsid15204470\rsid15285974\rsid15950462\rsid16324206\rsid16662270}{\mmathPr\mmathFont34\mbrkBin0\mbrkBinSub0\msmallFrac0\mdispDef1\mlMargin0_x000d__x000a_\mrMargin0\mdefJc1\mwrapIndent1440\mintLim0\mnaryLim1}{\info{\author VEWENDA Aleksandra}{\operator VEWENDA Aleksandra}{\creatim\yr2020\mo12\dy16\min37}{\revtim\yr2020\mo12\dy16\min37}{\version1}{\edmins0}{\nofpages1}{\nofwords65}{\nofchars373}_x000d__x000a_{\nofcharsws437}{\vern101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1928202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vewend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991395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91395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91395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913955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3\ql \li0\ri0\sb240\keepn\nowidctlpar_x000d__x000a_\tx879\tx936\tx1021\tx1077\tx1134\tx1191\tx1247\tx1304\tx1361\tx1418\tx1474\tx1531\tx1588\tx1644\tx1701\tx1758\tx1814\tx1871\tx2070\tx2126\tx3374\tx3430\wrapdefault\aspalpha\aspnum\faauto\adjustright\rin0\lin0\itap0\pararsid11928202 \rtlch\fcs1 _x000d__x000a_\af0\afs20\alang1025 \ltrch\fcs0 \b\fs24\lang2057\langfe2057\cgrid\langnp2057\langfenp2057 {\rtlch\fcs1 \af0 \ltrch\fcs0 \cs17\b0\v\f1\fs20\cf9\insrsid11928202\charrsid1977084 {\*\bkmkstart restart}&lt;Amend&gt;}{\rtlch\fcs1 \af0 \ltrch\fcs0 _x000d__x000a_\insrsid11928202\charrsid1977084 Amendment\tab \tab }{\rtlch\fcs1 \af0 \ltrch\fcs0 \cs17\b0\v\f1\fs20\cf9\insrsid11928202\charrsid1977084 &lt;NumAm&gt;}{\rtlch\fcs1 \af0 \ltrch\fcs0 \insrsid11928202\charrsid1977084 #}{\rtlch\fcs1 \af1 \ltrch\fcs0 _x000d__x000a_\cs18\v\f1\fs20\cf15\insrsid11928202\charrsid1977084 ENMIENDA@NRAM@}{\rtlch\fcs1 \af0 \ltrch\fcs0 \insrsid11928202\charrsid1977084 #}{\rtlch\fcs1 \af0 \ltrch\fcs0 \cs17\b0\v\f1\fs20\cf9\insrsid11928202\charrsid1977084 &lt;/NumAm&gt;}{\rtlch\fcs1 \af0 _x000d__x000a_\ltrch\fcs0 \insrsid11928202\charrsid1977084 _x000d__x000a_\par }\pard\plain \ltrpar\s21\ql \li0\ri0\nowidctlpar\wrapdefault\aspalpha\aspnum\faauto\adjustright\rin0\lin0\itap0\pararsid11928202 \rtlch\fcs1 \af0\afs20\alang1025 \ltrch\fcs0 \b\fs24\lang2057\langfe2057\cgrid\langnp2057\langfenp2057 {\rtlch\fcs1 \af0 _x000d__x000a_\ltrch\fcs0 \cs17\b0\v\f1\fs20\cf9\insrsid11928202\charrsid1977084 &lt;RepeatBlock-By&gt;}{\rtlch\fcs1 \af0 \ltrch\fcs0 \insrsid11928202\charrsid1977084 #}{\rtlch\fcs1 \af1 \ltrch\fcs0 \cs18\v\f1\fs20\cf15\insrsid11928202\charrsid1977084 (MOD@InsideLoop()}{_x000d__x000a_\rtlch\fcs1 \af0 \ltrch\fcs0 \insrsid11928202\charrsid1977084 ##}{\rtlch\fcs1 \af1 \ltrch\fcs0 \cs18\v\f1\fs20\cf15\insrsid11928202\charrsid1977084 &gt;&gt;&gt;@[ZMEMBERSMSG]@}{\rtlch\fcs1 \af0 \ltrch\fcs0 \insrsid11928202\charrsid1977084 #}{\rtlch\fcs1 \af0 _x000d__x000a_\ltrch\fcs0 \cs17\b0\v\f1\fs20\cf9\insrsid11928202\charrsid1977084 &lt;Members&gt;}{\rtlch\fcs1 \af0 \ltrch\fcs0 \insrsid11928202\charrsid1977084 #}{\rtlch\fcs1 \af1 \ltrch\fcs0 \cs18\v\f1\fs20\cf15\insrsid11928202\charrsid1977084 (MOD@InsideLoop(\'a7)}{_x000d__x000a_\rtlch\fcs1 \af0 \ltrch\fcs0 \insrsid11928202\charrsid1977084 #}{\rtlch\fcs1 \af0 \ltrch\fcs0 \cf10\insrsid11928202\charrsid1977084 \u9668\'3f}{\rtlch\fcs1 \af0 \ltrch\fcs0 \insrsid11928202\charrsid1977084 #}{\rtlch\fcs1 \af1 \ltrch\fcs0 _x000d__x000a_\cs18\v\f1\fs20\cf15\insrsid11928202\charrsid1977084 TVTMEMBERS\'a7@MEMBERS@}{\rtlch\fcs1 \af0 \ltrch\fcs0 \insrsid11928202\charrsid1977084 #}{\rtlch\fcs1 \af0 \ltrch\fcs0 \cf10\insrsid11928202\charrsid1977084 \u9658\'3f}{\rtlch\fcs1 \af0 \ltrch\fcs0 _x000d__x000a_\cs17\b0\v\f1\fs20\cf9\insrsid11928202\charrsid1977084 &lt;/Members&gt;}{\rtlch\fcs1 \af0 \ltrch\fcs0 \insrsid11928202\charrsid1977084 _x000d__x000a_\par }\pard\plain \ltrpar\ql \li0\ri0\widctlpar\wrapdefault\aspalpha\aspnum\faauto\adjustright\rin0\lin0\itap0\pararsid11928202 \rtlch\fcs1 \af0\afs20\alang1025 \ltrch\fcs0 \fs24\lang2057\langfe2057\cgrid\langnp2057\langfenp2057 {\rtlch\fcs1 \af0 \ltrch\fcs0 _x000d__x000a_\cs17\v\f1\fs20\cf9\insrsid11928202\charrsid1977084 &lt;AuNomDe&gt;&lt;OptDel&gt;}{\rtlch\fcs1 \af0 \ltrch\fcs0 \insrsid11928202\charrsid1977084 #}{\rtlch\fcs1 \af1 \ltrch\fcs0 \cs18\v\f1\fs20\cf15\insrsid11928202\charrsid1977084 MNU[ONBEHALFYES][NOTAPP]@CHOICE@}{_x000d__x000a_\rtlch\fcs1 \af0 \ltrch\fcs0 \insrsid11928202\charrsid1977084 #}{\rtlch\fcs1 \af0 \ltrch\fcs0 \cs17\v\f1\fs20\cf9\insrsid11928202\charrsid1977084 &lt;/OptDel&gt;&lt;/AuNomDe&gt;}{\rtlch\fcs1 \af0 \ltrch\fcs0 \insrsid11928202\charrsid1977084 _x000d__x000a_\par &lt;&lt;&lt;}{\rtlch\fcs1 \af0 \ltrch\fcs0 \cs17\v\f1\fs20\cf9\insrsid11928202\charrsid1977084 &lt;/RepeatBlock-By&gt;}{\rtlch\fcs1 \af0 \ltrch\fcs0 \insrsid11928202\charrsid1977084 _x000d__x000a_\par }\pard\plain \ltrpar\s21\ql \li0\ri0\nowidctlpar\wrapdefault\aspalpha\aspnum\faauto\adjustright\rin0\lin0\itap0\pararsid11928202 \rtlch\fcs1 \af0\afs20\alang1025 \ltrch\fcs0 \b\fs24\lang2057\langfe2057\cgrid\langnp2057\langfenp2057 {\rtlch\fcs1 \af0 _x000d__x000a_\ltrch\fcs0 \cs17\b0\v\f1\fs20\cf9\insrsid11928202\charrsid1977084 &lt;DocAmend&gt;}{\rtlch\fcs1 \af0 \ltrch\fcs0 \insrsid11928202\charrsid1977084 Draft opinion}{\rtlch\fcs1 \af0 \ltrch\fcs0 \cs17\b0\v\f1\fs20\cf9\insrsid11928202\charrsid1977084 &lt;/DocAmend&gt;}{_x000d__x000a_\rtlch\fcs1 \af0 \ltrch\fcs0 \insrsid11928202\charrsid1977084 _x000d__x000a_\par }{\rtlch\fcs1 \af0 \ltrch\fcs0 \cs17\b0\v\f1\fs20\cf9\insrsid11928202\charrsid1977084 &lt;Article&gt;}{\rtlch\fcs1 \af0 \ltrch\fcs0 \cf10\insrsid11928202\charrsid1977084 \u9668\'3f}{\rtlch\fcs1 \af0 \ltrch\fcs0 \insrsid11928202\charrsid1977084 #}{\rtlch\fcs1 _x000d__x000a_\af1 \ltrch\fcs0 \cs18\v\f1\fs20\cf15\insrsid11928202\charrsid1977084 TVTAMPART@AMPART@}{\rtlch\fcs1 \af0 \ltrch\fcs0 \insrsid11928202\charrsid1977084 #}{\rtlch\fcs1 \af0 \ltrch\fcs0 \cf10\insrsid11928202\charrsid1977084 \u9658\'3f}{\rtlch\fcs1 \af0 _x000d__x000a_\ltrch\fcs0 \cs17\b0\v\f1\fs20\cf9\insrsid11928202\charrsid1977084 &lt;/Article&gt;}{\rtlch\fcs1 \af0 \ltrch\fcs0 \insrsid11928202\charrsid1977084 _x000d__x000a_\par \ltrrow}\trowd \irow0\irowband0\ltrrow\ts11\trqc\trgaph340\trleft-340\trftsWidth3\trwWidth9752\trftsWidthB3\trpaddl340\trpaddr340\trpaddfl3\trpaddft3\trpaddfb3\trpaddfr3\tblrsid14055546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0708565 \rtlch\fcs1 \af0\afs20\alang1025 _x000d__x000a_\ltrch\fcs0 \fs24\lang2057\langfe2057\cgrid\langnp2057\langfenp2057 {\rtlch\fcs1 \af0 \ltrch\fcs0 \insrsid11928202\charrsid1977084 \cell }\pard\plain \ltrpar\ql \li0\ri0\widctlpar\intbl\wrapdefault\aspalpha\aspnum\faauto\adjustright\rin0\lin0 \rtlch\fcs1 _x000d__x000a_\af0\afs20\alang1025 \ltrch\fcs0 \fs24\lang2057\langfe2057\cgrid\langnp2057\langfenp2057 {\rtlch\fcs1 \af0 \ltrch\fcs0 \insrsid11928202\charrsid1977084 \trowd \irow0\irowband0\ltrrow_x000d__x000a_\ts11\trqc\trgaph340\trleft-340\trftsWidth3\trwWidth9752\trftsWidthB3\trpaddl340\trpaddr340\trpaddfl3\trpaddft3\trpaddfb3\trpaddfr3\tblrsid14055546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14055546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2\qc \li0\ri0\sa240\keepn\nowidctlpar\intbl\wrapdefault\aspalpha\aspnum\faauto\adjustright\rin0\lin0\pararsid10708565 \rtlch\fcs1 \af0\afs20\alang1025 \ltrch\fcs0 \i\fs24\lang2057\langfe2057\cgrid\langnp2057\langfenp2057 {\rtlch\fcs1 \af0 \ltrch\fcs0 _x000d__x000a_\insrsid11928202\charrsid1977084 Draft opin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11928202\charrsid1977084 \trowd \irow1\irowband1\ltrrow_x000d__x000a_\ts11\trqc\trgaph340\trleft-340\trftsWidth3\trwWidth9752\trftsWidthB3\trpaddl340\trpaddr340\trpaddfl3\trpaddft3\trpaddfb3\trpaddfr3\tblrsid14055546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0\ql \li0\ri0\sa120\nowidctlpar\intbl\wrapdefault\aspalpha\aspnum\faauto\adjustright\rin0\lin0\pararsid14055546 \rtlch\fcs1 \af0\afs20\alang1025 \ltrch\fcs0 \fs24\lang2057\langfe2057\cgrid\langnp2057\langfenp2057 {\rtlch\fcs1 \af0 \ltrch\fcs0 _x000d__x000a_\insrsid11928202\charrsid1977084 ##\cell ##}{\rtlch\fcs1 \af0\afs24 \ltrch\fcs0 \insrsid11928202\charrsid1977084 \cell }\pard\plain \ltrpar\ql \li0\ri0\widctlpar\intbl\wrapdefault\aspalpha\aspnum\faauto\adjustright\rin0\lin0 \rtlch\fcs1 _x000d__x000a_\af0\afs20\alang1025 \ltrch\fcs0 \fs24\lang2057\langfe2057\cgrid\langnp2057\langfenp2057 {\rtlch\fcs1 \af0 \ltrch\fcs0 \insrsid11928202\charrsid1977084 \trowd \irow2\irowband2\lastrow \ltrrow_x000d__x000a_\ts11\trqc\trgaph340\trleft-340\trftsWidth3\trwWidth9752\trftsWidthB3\trpaddl340\trpaddr340\trpaddfl3\trpaddft3\trpaddfb3\trpaddfr3\tblrsid14055546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19\qr \li0\ri0\sb240\sa240\nowidctlpar\wrapdefault\aspalpha\aspnum\faauto\adjustright\rin0\lin0\itap0\pararsid11928202 \rtlch\fcs1 \af0\afs20\alang1025 \ltrch\fcs0 \fs24\lang2057\langfe2057\cgrid\langnp2057\langfenp2057 {\rtlch\fcs1 \af0 \ltrch\fcs0 _x000d__x000a_\insrsid11928202\charrsid1977084 Or. }{\rtlch\fcs1 \af0 \ltrch\fcs0 \cs17\v\f1\fs20\cf9\insrsid11928202\charrsid1977084 &lt;Original&gt;}{\rtlch\fcs1 \af0 \ltrch\fcs0 \insrsid11928202\charrsid1977084 #}{\rtlch\fcs1 \af1 \ltrch\fcs0 _x000d__x000a_\cs18\v\f1\fs20\cf15\insrsid11928202\charrsid1977084 KEY(MAIN/LANGMIN)sh@ORLANGMSG@}{\rtlch\fcs1 \af0 \ltrch\fcs0 \insrsid11928202\charrsid1977084 #}{\rtlch\fcs1 \af0 \ltrch\fcs0 \cs17\v\f1\fs20\cf9\insrsid11928202\charrsid1977084 &lt;/Original&gt;}{_x000d__x000a_\rtlch\fcs1 \af0 \ltrch\fcs0 \insrsid11928202\charrsid1977084 _x000d__x000a_\par }\pard\plain \ltrpar\ql \li0\ri0\widctlpar\wrapdefault\aspalpha\aspnum\faauto\adjustright\rin0\lin0\itap0\pararsid11928202 \rtlch\fcs1 \af0\afs20\alang1025 \ltrch\fcs0 \fs24\lang2057\langfe2057\cgrid\langnp2057\langfenp2057 {\rtlch\fcs1 \af0 \ltrch\fcs0 _x000d__x000a_\cs17\v\f1\fs20\cf9\insrsid11928202\charrsid1977084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68_x000d__x000a_b9483bd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28776 HideTWBExt;}{\s16\qr \li0\ri0\sb240\sa240\nowidctlpar\wrapdefault\aspalpha\aspnum\faauto\adjustright\rin0\lin0\itap0 \rtlch\fcs1 \af0\afs20\alang1025 \ltrch\fcs0 _x000d__x000a_\fs24\lang2057\langfe2057\cgrid\langnp2057\langfenp2057 \sbasedon0 \snext16 \spriority0 \styrsid228776 AmOrLang;}{\s17\ql \li0\ri0\sa120\nowidctlpar\wrapdefault\aspalpha\aspnum\faauto\adjustright\rin0\lin0\itap0 \rtlch\fcs1 \af0\afs20\alang1025 _x000d__x000a_\ltrch\fcs0 \fs24\lang2057\langfe2057\cgrid\langnp2057\langfenp2057 \sbasedon0 \snext17 \spriority0 \styrsid228776 Normal6a;}{\s18\ql \li0\ri0\nowidctlpar\wrapdefault\aspalpha\aspnum\faauto\adjustright\rin0\lin0\itap0 \rtlch\fcs1 \af0\afs20\alang1025 _x000d__x000a_\ltrch\fcs0 \b\fs24\lang2057\langfe2057\cgrid\langnp2057\langfenp2057 \sbasedon0 \snext18 \spriority0 \styrsid228776 NormalBold;}{\s19\qc \li0\ri0\sa240\nowidctlpar\wrapdefault\aspalpha\aspnum\faauto\adjustright\rin0\lin0\itap0 \rtlch\fcs1 _x000d__x000a_\af0\afs20\alang1025 \ltrch\fcs0 \i\fs24\lang2057\langfe2057\cgrid\langnp2057\langfenp2057 \sbasedon0 \snext19 \spriority0 \styrsid228776 AmColumnHeading;}{\s20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0 \spriority0 \styrsid228776 AmNumberTabs;}}{\*\rsidtbl \rsid24658\rsid228776\rsid358857\rsid735077\rsid787282\rsid1457763\rsid2892074\rsid3622648\rsid4666813_x000d__x000a_\rsid5708216\rsid6641733\rsid7553164\rsid8465581\rsid8681905\rsid8724649\rsid9636012\rsid9862312\rsid11215221\rsid11370291\rsid11434737\rsid11607138\rsid11824949\rsid12154954\rsid14424199\rsid15204470\rsid15285974\rsid15535219\rsid15950462\rsid16324206_x000d__x000a_\rsid16662270}{\mmathPr\mmathFont34\mbrkBin0\mbrkBinSub0\msmallFrac0\mdispDef1\mlMargin0\mrMargin0\mdefJc1\mwrapIndent1440\mintLim0\mnaryLim1}{\info{\author FELIX Karina}{\operator FELIX Karina}{\creatim\yr2019\mo7\dy3\hr16\min19}_x000d__x000a_{\revtim\yr2019\mo7\dy3\hr16\min19}{\version1}{\edmins0}{\nofpages1}{\nofwords25}{\nofchars291}{\*\company European Parliament}{\nofcharsws294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28776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457763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5776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5776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57763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0\ql \li0\ri0\sb240\keepn\nowidctlpar\tx879\tx936\tx1021\tx1077\tx1134\tx1191\tx1247\tx1304\tx1361\tx1418\tx1474\tx1531\tx1588\tx1644\tx1701\tx1758\tx1814\tx1871\tx2070\tx2126\tx3374\tx3430\wrapdefault\aspalpha\aspnum\faauto\adjustright\rin0_x000d__x000a_\lin0\itap0\pararsid228776 \rtlch\fcs1 \af0\afs20\alang1025 \ltrch\fcs0 \b\fs24\lang2057\langfe2057\cgrid\langnp2057\langfenp2057 {\rtlch\fcs1 \af0 \ltrch\fcs0 \cs15\b0\v\f1\fs20\cf9\lang1024\langfe1024\noproof\insrsid228776\charrsid4417459 _x000d__x000a_{\*\bkmkstart restart}&lt;Amend&gt;}{\rtlch\fcs1 \af0 \ltrch\fcs0 \insrsid228776\charrsid1799708 [ZAMENDMENT]}{\rtlch\fcs1 \af0 \ltrch\fcs0 \insrsid228776 \tab \tab }{\rtlch\fcs1 \af0 \ltrch\fcs0 _x000d__x000a_\cs15\b0\v\f1\fs20\cf9\lang1024\langfe1024\noproof\insrsid228776\charrsid4417459 &lt;NumAm&gt;}{\rtlch\fcs1 \af0 \ltrch\fcs0 \insrsid228776\charrsid1799708 [ZNRAM]}{\rtlch\fcs1 \af0 \ltrch\fcs0 _x000d__x000a_\cs15\b0\v\f1\fs20\cf9\lang1024\langfe1024\noproof\insrsid228776\charrsid4417459 &lt;/NumAm&gt;}{\rtlch\fcs1 \af0 \ltrch\fcs0 \insrsid228776\charrsid4080556 _x000d__x000a_\par }\pard\plain \ltrpar\s18\ql \li0\ri0\nowidctlpar\wrapdefault\aspalpha\aspnum\faauto\adjustright\rin0\lin0\itap0\pararsid228776 \rtlch\fcs1 \af0\afs20\alang1025 \ltrch\fcs0 \b\fs24\lang2057\langfe2057\cgrid\langnp2057\langfenp2057 {\rtlch\fcs1 \af0 _x000d__x000a_\ltrch\fcs0 \cs15\b0\v\f1\fs20\cf9\lang1024\langfe1024\noproof\insrsid228776\charrsid14699840 &lt;RepeatBlock-By&gt;}{\rtlch\fcs1 \af0 \ltrch\fcs0 \lang1024\langfe1024\noproof\insrsid228776\charrsid14699840 [RepeatMembers]}{\rtlch\fcs1 \af0 \ltrch\fcs0 _x000d__x000a_\cs15\b0\v\f1\fs20\cf9\lang1024\langfe1024\noproof\insrsid228776\charrsid14699840 &lt;Members&gt;}{\rtlch\fcs1 \af0 \ltrch\fcs0 \insrsid228776\charrsid14699840 [ZMEMBERS]}{\rtlch\fcs1 \af0 \ltrch\fcs0 _x000d__x000a_\cs15\b0\v\f1\fs20\cf9\lang1024\langfe1024\noproof\insrsid228776\charrsid14699840 &lt;/Members&gt;}{\rtlch\fcs1 \af0 \ltrch\fcs0 \insrsid228776\charrsid14699840 _x000d__x000a_\par }\pard\plain \ltrpar\ql \li0\ri0\widctlpar\wrapdefault\aspalpha\aspnum\faauto\adjustright\rin0\lin0\itap0\pararsid228776 \rtlch\fcs1 \af0\afs20\alang1025 \ltrch\fcs0 \fs24\lang2057\langfe2057\cgrid\langnp2057\langfenp2057 {\rtlch\fcs1 \af0 \ltrch\fcs0 _x000d__x000a_\cs15\v\f1\fs20\cf9\lang1024\langfe1024\noproof\langnp1043\insrsid228776\charrsid272660 &lt;AuNomDe&gt;&lt;OptDel&gt;}{\rtlch\fcs1 \af0 \ltrch\fcs0 \lang1043\langfe2057\langnp1043\insrsid228776\charrsid272660 [ZONBEHALF]}{\rtlch\fcs1 \af0 \ltrch\fcs0 _x000d__x000a_\cs15\v\f1\fs20\cf9\lang1024\langfe1024\noproof\langnp1043\insrsid228776\charrsid272660 &lt;/OptDel&gt;&lt;/AuNomDe&gt;}{\rtlch\fcs1 \af0 \ltrch\fcs0 \lang1043\langfe2057\langnp1043\insrsid228776\charrsid272660 _x000d__x000a_\par }{\rtlch\fcs1 \af0 \ltrch\fcs0 \insrsid228776\charrsid14699840 &lt;&lt;&lt;}{\rtlch\fcs1 \af0 \ltrch\fcs0 \cs15\v\f1\fs20\cf9\lang1024\langfe1024\noproof\insrsid228776\charrsid14699840 &lt;/RepeatBlock-By&gt;}{\rtlch\fcs1 \af0 \ltrch\fcs0 _x000d__x000a_\insrsid228776\charrsid14699840 _x000d__x000a_\par }\pard\plain \ltrpar\s18\ql \li0\ri0\nowidctlpar\wrapdefault\aspalpha\aspnum\faauto\adjustright\rin0\lin0\itap0\pararsid228776 \rtlch\fcs1 \af0\afs20\alang1025 \ltrch\fcs0 \b\fs24\lang2057\langfe2057\cgrid\langnp2057\langfenp2057 {\rtlch\fcs1 \af0 _x000d__x000a_\ltrch\fcs0 \cs15\b0\v\f1\fs20\cf9\lang1024\langfe1024\noproof\insrsid228776\charrsid4737239 &lt;DocAmend&gt;}{\rtlch\fcs1 \af0 \ltrch\fcs0 \insrsid228776\charrsid1799708 [Z}{\rtlch\fcs1 \af0 \ltrch\fcs0 \insrsid228776 AMDOC}{\rtlch\fcs1 \af0 \ltrch\fcs0 _x000d__x000a_\insrsid228776\charrsid1799708 ]}{\rtlch\fcs1 \af0 \ltrch\fcs0 \cs15\b0\v\f1\fs20\cf9\lang1024\langfe1024\noproof\insrsid228776\charrsid4737239 &lt;/DocAmend&gt;}{\rtlch\fcs1 \af0 \ltrch\fcs0 \insrsid228776\charrsid1799708 _x000d__x000a_\par }{\rtlch\fcs1 \af0 \ltrch\fcs0 \cs15\b0\v\f1\fs20\cf9\lang1024\langfe1024\noproof\insrsid228776\charrsid1799708 &lt;Article&gt;}{\rtlch\fcs1 \af0 \ltrch\fcs0 \insrsid228776\charrsid1799708 [ZAMPART]}{\rtlch\fcs1 \af0 \ltrch\fcs0 _x000d__x000a_\cs15\b0\v\f1\fs20\cf9\lang1024\langfe1024\noproof\insrsid228776\charrsid1799708 &lt;/Article&gt;}{\rtlch\fcs1 \af0 \ltrch\fcs0 \insrsid228776\charrsid1799708 _x000d__x000a_\par \ltrrow}\trowd \irow0\irowband0\ltrrow\ts11\trqc\trgaph340\trleft-340\trftsWidth3\trwWidth9752\trftsWidthB3\trpaddl340\trpaddr340\trpaddfl3\trpaddft3\trpaddfb3\trpaddfr3\tblrsid14055546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0708565 \rtlch\fcs1 \af0\afs20\alang1025 _x000d__x000a_\ltrch\fcs0 \fs24\lang2057\langfe2057\cgrid\langnp2057\langfenp2057 {\rtlch\fcs1 \af0 \ltrch\fcs0 \insrsid228776\charrsid1799708 \cell }\pard\plain \ltrpar\ql \li0\ri0\widctlpar\intbl\wrapdefault\aspalpha\aspnum\faauto\adjustright\rin0\lin0 \rtlch\fcs1 _x000d__x000a_\af0\afs20\alang1025 \ltrch\fcs0 \fs24\lang2057\langfe2057\cgrid\langnp2057\langfenp2057 {\rtlch\fcs1 \af0 \ltrch\fcs0 \insrsid228776\charrsid1799708 \trowd \irow0\irowband0\ltrrow_x000d__x000a_\ts11\trqc\trgaph340\trleft-340\trftsWidth3\trwWidth9752\trftsWidthB3\trpaddl340\trpaddr340\trpaddfl3\trpaddft3\trpaddfb3\trpaddfr3\tblrsid14055546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14055546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19\qc \li0\ri0\sa240\keepn\nowidctlpar\intbl\wrapdefault\aspalpha\aspnum\faauto\adjustright\rin0\lin0\pararsid10708565 \rtlch\fcs1 \af0\afs20\alang1025 \ltrch\fcs0 \i\fs24\lang2057\langfe2057\cgrid\langnp2057\langfenp2057 {\rtlch\fcs1 \af0 \ltrch\fcs0 _x000d__x000a_\insrsid228776\charrsid1799708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228776\charrsid1799708 \trowd \irow1\irowband1\ltrrow_x000d__x000a_\ts11\trqc\trgaph340\trleft-340\trftsWidth3\trwWidth9752\trftsWidthB3\trpaddl340\trpaddr340\trpaddfl3\trpaddft3\trpaddfb3\trpaddfr3\tblrsid14055546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7\ql \li0\ri0\sa120\nowidctlpar\intbl\wrapdefault\aspalpha\aspnum\faauto\adjustright\rin0\lin0\pararsid14055546 \rtlch\fcs1 \af0\afs20\alang1025 \ltrch\fcs0 \fs24\lang2057\langfe2057\cgrid\langnp2057\langfenp2057 {\rtlch\fcs1 \af0 \ltrch\fcs0 _x000d__x000a_\insrsid228776\charrsid1799708 [ZTEXTL]\cell [ZTEXTR]}{\rtlch\fcs1 \af0\afs24 \ltrch\fcs0 \insrsid228776\charrsid1799708 \cell }\pard\plain \ltrpar\ql \li0\ri0\widctlpar\intbl\wrapdefault\aspalpha\aspnum\faauto\adjustright\rin0\lin0 \rtlch\fcs1 _x000d__x000a_\af0\afs20\alang1025 \ltrch\fcs0 \fs24\lang2057\langfe2057\cgrid\langnp2057\langfenp2057 {\rtlch\fcs1 \af0 \ltrch\fcs0 \insrsid228776\charrsid1799708 \trowd \irow2\irowband2\lastrow \ltrrow_x000d__x000a_\ts11\trqc\trgaph340\trleft-340\trftsWidth3\trwWidth9752\trftsWidthB3\trpaddl340\trpaddr340\trpaddfl3\trpaddft3\trpaddfb3\trpaddfr3\tblrsid14055546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16\qr \li0\ri0\sb240\sa240\nowidctlpar\wrapdefault\aspalpha\aspnum\faauto\adjustright\rin0\lin0\itap0\pararsid228776 \rtlch\fcs1 \af0\afs20\alang1025 \ltrch\fcs0 \fs24\lang2057\langfe2057\cgrid\langnp2057\langfenp2057 {\rtlch\fcs1 \af0 \ltrch\fcs0 _x000d__x000a_\insrsid228776\charrsid1799708 Or. }{\rtlch\fcs1 \af0 \ltrch\fcs0 \cs15\v\f1\fs20\cf9\lang1024\langfe1024\noproof\insrsid228776\charrsid1799708 &lt;Original&gt;}{\rtlch\fcs1 \af0 \ltrch\fcs0 \insrsid228776\charrsid1799708 [ZORLANG]}{\rtlch\fcs1 \af0 _x000d__x000a_\ltrch\fcs0 \cs15\v\f1\fs20\cf9\lang1024\langfe1024\noproof\insrsid228776\charrsid1799708 &lt;/Original&gt;}{\rtlch\fcs1 \af0 \ltrch\fcs0 \insrsid228776\charrsid1799708 _x000d__x000a_\par }\pard\plain \ltrpar\ql \li0\ri0\widctlpar\wrapdefault\aspalpha\aspnum\faauto\adjustright\rin0\lin0\itap0\pararsid228776 \rtlch\fcs1 \af0\afs20\alang1025 \ltrch\fcs0 \fs24\lang2057\langfe2057\cgrid\langnp2057\langfenp2057 {\rtlch\fcs1 \af0 \ltrch\fcs0 _x000d__x000a_\cs15\v\f1\fs20\cf9\lang1024\langfe1024\noproof\insrsid228776\charrsid179970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28_x000d__x000a_3844aa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Com_NonLegOpinion"/>
    <w:docVar w:name="strSubDir" w:val="1218"/>
    <w:docVar w:name="TVTAMPART" w:val="x"/>
    <w:docVar w:name="TVTMEMBERS1" w:val="x"/>
    <w:docVar w:name="TXTAUTHOR" w:val="Pascal Canfin"/>
    <w:docVar w:name="TXTLANGUE" w:val="EN"/>
    <w:docVar w:name="TXTLANGUEMIN" w:val="en"/>
    <w:docVar w:name="TXTNRAM" w:val="1"/>
    <w:docVar w:name="TXTNRFIRSTAM" w:val="1"/>
    <w:docVar w:name="TXTNRLASTAM" w:val="1"/>
    <w:docVar w:name="TXTNRPE" w:val="660.422"/>
    <w:docVar w:name="TXTNRPE2" w:val="660.254"/>
    <w:docVar w:name="TXTNRPROC" w:val="2020/2170"/>
    <w:docVar w:name="TXTPEorAP" w:val="PE"/>
    <w:docVar w:name="TXTROUTE" w:val="AM\1218806EN.docx"/>
    <w:docVar w:name="TXTTITLE" w:val="2019 discharge: European Chemicals Agency (ECHA)"/>
    <w:docVar w:name="TXTVERSION" w:val="01-00"/>
    <w:docVar w:name="TXTVERSION2" w:val="01-00"/>
  </w:docVars>
  <w:rsids>
    <w:rsidRoot w:val="00EC7F02"/>
    <w:rsid w:val="00001380"/>
    <w:rsid w:val="00042914"/>
    <w:rsid w:val="000449AB"/>
    <w:rsid w:val="000856B6"/>
    <w:rsid w:val="000B5DC7"/>
    <w:rsid w:val="00140551"/>
    <w:rsid w:val="00142B74"/>
    <w:rsid w:val="001F7688"/>
    <w:rsid w:val="00202B0E"/>
    <w:rsid w:val="00262416"/>
    <w:rsid w:val="00272657"/>
    <w:rsid w:val="002E29E1"/>
    <w:rsid w:val="002F2F21"/>
    <w:rsid w:val="002F3259"/>
    <w:rsid w:val="00370BE8"/>
    <w:rsid w:val="00390616"/>
    <w:rsid w:val="003B23F7"/>
    <w:rsid w:val="003E38E2"/>
    <w:rsid w:val="003E6DFD"/>
    <w:rsid w:val="004262C2"/>
    <w:rsid w:val="00491E6D"/>
    <w:rsid w:val="004A2427"/>
    <w:rsid w:val="004A32DF"/>
    <w:rsid w:val="004A40CE"/>
    <w:rsid w:val="004C032D"/>
    <w:rsid w:val="004C579A"/>
    <w:rsid w:val="004F44BB"/>
    <w:rsid w:val="004F7EAC"/>
    <w:rsid w:val="00521A86"/>
    <w:rsid w:val="00556B89"/>
    <w:rsid w:val="005757CD"/>
    <w:rsid w:val="00587102"/>
    <w:rsid w:val="005D04A2"/>
    <w:rsid w:val="005E6B56"/>
    <w:rsid w:val="005F175C"/>
    <w:rsid w:val="005F3A36"/>
    <w:rsid w:val="005F5B12"/>
    <w:rsid w:val="00680AA9"/>
    <w:rsid w:val="00686824"/>
    <w:rsid w:val="00686BC1"/>
    <w:rsid w:val="006A3135"/>
    <w:rsid w:val="006B0EA8"/>
    <w:rsid w:val="006C136E"/>
    <w:rsid w:val="006D5228"/>
    <w:rsid w:val="007149E7"/>
    <w:rsid w:val="00742225"/>
    <w:rsid w:val="007630CD"/>
    <w:rsid w:val="00776553"/>
    <w:rsid w:val="007837D1"/>
    <w:rsid w:val="007A6C3E"/>
    <w:rsid w:val="007C48A3"/>
    <w:rsid w:val="007D142A"/>
    <w:rsid w:val="007F22E4"/>
    <w:rsid w:val="00821E7F"/>
    <w:rsid w:val="008305E9"/>
    <w:rsid w:val="0084523D"/>
    <w:rsid w:val="00847353"/>
    <w:rsid w:val="00860E96"/>
    <w:rsid w:val="008A642B"/>
    <w:rsid w:val="008D6E5C"/>
    <w:rsid w:val="009079C1"/>
    <w:rsid w:val="0093376E"/>
    <w:rsid w:val="0093660F"/>
    <w:rsid w:val="00952B7C"/>
    <w:rsid w:val="009531F4"/>
    <w:rsid w:val="00992DA2"/>
    <w:rsid w:val="00995DD2"/>
    <w:rsid w:val="009A4B45"/>
    <w:rsid w:val="009B1A30"/>
    <w:rsid w:val="009B5612"/>
    <w:rsid w:val="009E0F42"/>
    <w:rsid w:val="009F34EA"/>
    <w:rsid w:val="009F3795"/>
    <w:rsid w:val="00A365F2"/>
    <w:rsid w:val="00A36655"/>
    <w:rsid w:val="00A804CE"/>
    <w:rsid w:val="00A818D8"/>
    <w:rsid w:val="00AB2324"/>
    <w:rsid w:val="00AB4119"/>
    <w:rsid w:val="00AD74E0"/>
    <w:rsid w:val="00B02B87"/>
    <w:rsid w:val="00B02DFF"/>
    <w:rsid w:val="00B27AC5"/>
    <w:rsid w:val="00B371C6"/>
    <w:rsid w:val="00B52CA8"/>
    <w:rsid w:val="00B7679A"/>
    <w:rsid w:val="00BA3694"/>
    <w:rsid w:val="00BA4548"/>
    <w:rsid w:val="00BB2984"/>
    <w:rsid w:val="00BB49A2"/>
    <w:rsid w:val="00BC4200"/>
    <w:rsid w:val="00BD7D4A"/>
    <w:rsid w:val="00C52038"/>
    <w:rsid w:val="00C71B91"/>
    <w:rsid w:val="00C85D0F"/>
    <w:rsid w:val="00D03964"/>
    <w:rsid w:val="00D6787A"/>
    <w:rsid w:val="00DC01F1"/>
    <w:rsid w:val="00E158AC"/>
    <w:rsid w:val="00E2597D"/>
    <w:rsid w:val="00E4751A"/>
    <w:rsid w:val="00E56F4F"/>
    <w:rsid w:val="00EA45D2"/>
    <w:rsid w:val="00EB0900"/>
    <w:rsid w:val="00EC7F02"/>
    <w:rsid w:val="00EF54D2"/>
    <w:rsid w:val="00EF70AC"/>
    <w:rsid w:val="00F25EB9"/>
    <w:rsid w:val="00F30AA4"/>
    <w:rsid w:val="00F3338B"/>
    <w:rsid w:val="00F634AF"/>
    <w:rsid w:val="00FA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F82A3-9F86-48D7-8C3A-3C587886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53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napToGrid w:val="0"/>
      <w:sz w:val="48"/>
      <w:lang w:eastAsia="en-US"/>
    </w:rPr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styleId="Header">
    <w:name w:val="header"/>
    <w:basedOn w:val="Normal"/>
    <w:link w:val="HeaderChar"/>
    <w:semiHidden/>
    <w:rsid w:val="009B1A30"/>
    <w:pPr>
      <w:tabs>
        <w:tab w:val="center" w:pos="4513"/>
        <w:tab w:val="right" w:pos="9026"/>
      </w:tabs>
    </w:pPr>
  </w:style>
  <w:style w:type="paragraph" w:customStyle="1" w:styleId="NormalBold">
    <w:name w:val="NormalBold"/>
    <w:basedOn w:val="Normal"/>
    <w:link w:val="NormalBoldChar"/>
    <w:rsid w:val="00D6787A"/>
    <w:rPr>
      <w:b/>
    </w:rPr>
  </w:style>
  <w:style w:type="paragraph" w:customStyle="1" w:styleId="EPName">
    <w:name w:val="EPName"/>
    <w:basedOn w:val="Normal"/>
    <w:rsid w:val="00F3338B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D6787A"/>
    <w:pPr>
      <w:spacing w:after="480"/>
      <w:ind w:left="1417"/>
    </w:pPr>
  </w:style>
  <w:style w:type="paragraph" w:customStyle="1" w:styleId="CoverNormal">
    <w:name w:val="CoverNormal"/>
    <w:basedOn w:val="Normal"/>
    <w:rsid w:val="00D6787A"/>
    <w:pPr>
      <w:ind w:left="1418"/>
    </w:pPr>
  </w:style>
  <w:style w:type="paragraph" w:customStyle="1" w:styleId="CoverReference">
    <w:name w:val="CoverReference"/>
    <w:basedOn w:val="Normal"/>
    <w:rsid w:val="009A4B45"/>
    <w:pPr>
      <w:spacing w:before="1080"/>
      <w:jc w:val="right"/>
    </w:pPr>
    <w:rPr>
      <w:rFonts w:ascii="Arial" w:hAnsi="Arial" w:cs="Arial"/>
      <w:b/>
    </w:rPr>
  </w:style>
  <w:style w:type="paragraph" w:customStyle="1" w:styleId="CoverDocType">
    <w:name w:val="CoverDocType"/>
    <w:basedOn w:val="Normal"/>
    <w:rsid w:val="00D6787A"/>
    <w:pPr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rsid w:val="00D6787A"/>
    <w:pPr>
      <w:spacing w:before="240" w:after="1200"/>
    </w:pPr>
  </w:style>
  <w:style w:type="paragraph" w:customStyle="1" w:styleId="CoverDocType24a">
    <w:name w:val="CoverDocType24a"/>
    <w:basedOn w:val="Normal"/>
    <w:rsid w:val="006A3135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AmColumnHeading">
    <w:name w:val="AmColumnHeading"/>
    <w:basedOn w:val="Normal"/>
    <w:rsid w:val="00EF70AC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4F7EAC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CoverBold">
    <w:name w:val="CoverBold"/>
    <w:basedOn w:val="Normal"/>
    <w:rsid w:val="00EF70AC"/>
    <w:pPr>
      <w:ind w:left="1417"/>
    </w:pPr>
    <w:rPr>
      <w:b/>
    </w:rPr>
  </w:style>
  <w:style w:type="table" w:styleId="TableGrid">
    <w:name w:val="Table Grid"/>
    <w:basedOn w:val="TableNormal"/>
    <w:rsid w:val="0008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0856B6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0856B6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0856B6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"/>
    <w:next w:val="Normal"/>
    <w:rsid w:val="00F3338B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F3338B"/>
    <w:pPr>
      <w:jc w:val="right"/>
    </w:pPr>
  </w:style>
  <w:style w:type="paragraph" w:customStyle="1" w:styleId="EPFooter">
    <w:name w:val="EPFooter"/>
    <w:basedOn w:val="Normal"/>
    <w:rsid w:val="00C52038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5F5B12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9B1A30"/>
    <w:rPr>
      <w:sz w:val="24"/>
    </w:rPr>
  </w:style>
  <w:style w:type="character" w:customStyle="1" w:styleId="Normal6Char">
    <w:name w:val="Normal6 Char"/>
    <w:basedOn w:val="DefaultParagraphFont"/>
    <w:link w:val="Normal6"/>
    <w:locked/>
    <w:rsid w:val="009B5612"/>
    <w:rPr>
      <w:sz w:val="24"/>
      <w:lang w:val="da-DK"/>
    </w:rPr>
  </w:style>
  <w:style w:type="paragraph" w:customStyle="1" w:styleId="Normal6">
    <w:name w:val="Normal6"/>
    <w:basedOn w:val="Normal"/>
    <w:link w:val="Normal6Char"/>
    <w:rsid w:val="009B5612"/>
    <w:pPr>
      <w:spacing w:after="120"/>
    </w:pPr>
  </w:style>
  <w:style w:type="character" w:customStyle="1" w:styleId="NormalBoldChar">
    <w:name w:val="NormalBold Char"/>
    <w:basedOn w:val="DefaultParagraphFont"/>
    <w:link w:val="NormalBold"/>
    <w:locked/>
    <w:rsid w:val="009B5612"/>
    <w:rPr>
      <w:b/>
      <w:sz w:val="24"/>
    </w:rPr>
  </w:style>
  <w:style w:type="paragraph" w:customStyle="1" w:styleId="ColumnHeading">
    <w:name w:val="ColumnHeading"/>
    <w:basedOn w:val="Normal"/>
    <w:rsid w:val="009B5612"/>
    <w:pPr>
      <w:spacing w:after="240"/>
      <w:jc w:val="center"/>
    </w:pPr>
    <w:rPr>
      <w:i/>
    </w:rPr>
  </w:style>
  <w:style w:type="paragraph" w:customStyle="1" w:styleId="AMNumberTabs0">
    <w:name w:val="AMNumberTabs"/>
    <w:basedOn w:val="Normal"/>
    <w:rsid w:val="009B5612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Olang">
    <w:name w:val="Olang"/>
    <w:rsid w:val="009B5612"/>
    <w:pPr>
      <w:jc w:val="right"/>
    </w:pPr>
  </w:style>
  <w:style w:type="paragraph" w:styleId="Footer">
    <w:name w:val="footer"/>
    <w:basedOn w:val="Normal"/>
    <w:link w:val="FooterChar"/>
    <w:semiHidden/>
    <w:rsid w:val="00B02B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B02B87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C71B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1B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C71B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1B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1B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1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1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1999</Words>
  <Characters>12380</Characters>
  <Application>Microsoft Office Word</Application>
  <DocSecurity>0</DocSecurity>
  <Lines>538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AM_Com_NonLegOpinion</vt:lpstr>
    </vt:vector>
  </TitlesOfParts>
  <Company>European Parliament</Company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AM_Com_NonLegOpinion</dc:title>
  <dc:creator>VEWENDA Aleksandra</dc:creator>
  <cp:lastModifiedBy>RORMAND Mia</cp:lastModifiedBy>
  <cp:revision>2</cp:revision>
  <cp:lastPrinted>2003-08-28T15:32:00Z</cp:lastPrinted>
  <dcterms:created xsi:type="dcterms:W3CDTF">2021-01-12T08:51:00Z</dcterms:created>
  <dcterms:modified xsi:type="dcterms:W3CDTF">2021-01-12T08:51:00Z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DA</vt:lpwstr>
  </property>
  <property fmtid="{D5CDD505-2E9C-101B-9397-08002B2CF9AE}" pid="3" name="&lt;FdR&gt;">
    <vt:lpwstr>1218806</vt:lpwstr>
  </property>
  <property fmtid="{D5CDD505-2E9C-101B-9397-08002B2CF9AE}" pid="4" name="&lt;Model&gt;">
    <vt:lpwstr>AM_Com_NonLegOpinion</vt:lpwstr>
  </property>
  <property fmtid="{D5CDD505-2E9C-101B-9397-08002B2CF9AE}" pid="5" name="&lt;ModelCod&gt;">
    <vt:lpwstr>\\eiciBRUpr1\pdocep$\DocEP\DOCS\General\AM\AM_NonLeg\AM_Com_NonLeg\AM_Com_NonLegOpinion.dotx(17/04/2020 18:26:11)</vt:lpwstr>
  </property>
  <property fmtid="{D5CDD505-2E9C-101B-9397-08002B2CF9AE}" pid="6" name="&lt;ModelTra&gt;">
    <vt:lpwstr>\\eiciBRUpr1\pdocep$\DocEP\TRANSFIL\EN\AM_Com_NonLegOpinion.EN(02/07/2020 15:25:01)</vt:lpwstr>
  </property>
  <property fmtid="{D5CDD505-2E9C-101B-9397-08002B2CF9AE}" pid="7" name="&lt;Type&gt;">
    <vt:lpwstr>AM</vt:lpwstr>
  </property>
  <property fmtid="{D5CDD505-2E9C-101B-9397-08002B2CF9AE}" pid="8" name="Created with">
    <vt:lpwstr>9.9.1 Build [20200705]</vt:lpwstr>
  </property>
  <property fmtid="{D5CDD505-2E9C-101B-9397-08002B2CF9AE}" pid="9" name="FooterPath">
    <vt:lpwstr>AM\1218806DA.docx</vt:lpwstr>
  </property>
  <property fmtid="{D5CDD505-2E9C-101B-9397-08002B2CF9AE}" pid="10" name="LastEdited with">
    <vt:lpwstr>9.9.1 Build [20200705]</vt:lpwstr>
  </property>
  <property fmtid="{D5CDD505-2E9C-101B-9397-08002B2CF9AE}" pid="11" name="PE number">
    <vt:lpwstr>660.422</vt:lpwstr>
  </property>
  <property fmtid="{D5CDD505-2E9C-101B-9397-08002B2CF9AE}" pid="12" name="SDLStudio">
    <vt:lpwstr/>
  </property>
  <property fmtid="{D5CDD505-2E9C-101B-9397-08002B2CF9AE}" pid="13" name="SendToEpades">
    <vt:lpwstr>OK - 2020/12/17 18:04</vt:lpwstr>
  </property>
  <property fmtid="{D5CDD505-2E9C-101B-9397-08002B2CF9AE}" pid="14" name="Bookout">
    <vt:lpwstr>OK - 2021/01/12 09:51</vt:lpwstr>
  </property>
</Properties>
</file>